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8.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9.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0.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1.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2.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3.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4.xml" ContentType="application/vnd.openxmlformats-officedocument.drawingml.chart+xml"/>
  <Override PartName="/word/charts/style21.xml" ContentType="application/vnd.ms-office.chartstyle+xml"/>
  <Override PartName="/word/charts/colors2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DCC1B" w14:textId="77777777" w:rsidR="00ED4ADF" w:rsidRPr="00A904A7" w:rsidRDefault="00ED4ADF" w:rsidP="00CD6F25">
      <w:pPr>
        <w:pStyle w:val="Nagwek6"/>
      </w:pPr>
      <w:bookmarkStart w:id="0" w:name="_Toc415368940"/>
      <w:bookmarkStart w:id="1" w:name="_Toc415369773"/>
      <w:bookmarkStart w:id="2" w:name="_Toc415371419"/>
      <w:bookmarkStart w:id="3" w:name="_Toc415371508"/>
      <w:bookmarkStart w:id="4" w:name="_Toc415455580"/>
      <w:bookmarkStart w:id="5" w:name="_Toc415475704"/>
      <w:bookmarkStart w:id="6" w:name="_Toc415475909"/>
      <w:bookmarkStart w:id="7" w:name="_Toc415476047"/>
      <w:bookmarkStart w:id="8" w:name="_Toc415546778"/>
      <w:bookmarkStart w:id="9" w:name="_Toc415547049"/>
      <w:bookmarkStart w:id="10" w:name="_Hlk117263550"/>
      <w:bookmarkStart w:id="11" w:name="_GoBack"/>
      <w:bookmarkEnd w:id="11"/>
    </w:p>
    <w:p w14:paraId="52DC0D1C" w14:textId="6F05B71E" w:rsidR="00301980" w:rsidRPr="00A904A7" w:rsidRDefault="00301980" w:rsidP="00301980">
      <w:pPr>
        <w:pStyle w:val="Tekstblokowy"/>
        <w:spacing w:after="0"/>
        <w:ind w:left="0" w:right="68"/>
        <w:jc w:val="center"/>
        <w:rPr>
          <w:rFonts w:ascii="Trebuchet MS" w:hAnsi="Trebuchet MS"/>
          <w:b/>
          <w:bCs/>
        </w:rPr>
      </w:pPr>
      <w:r w:rsidRPr="00A904A7">
        <w:rPr>
          <w:rFonts w:ascii="Trebuchet MS" w:hAnsi="Trebuchet MS"/>
          <w:noProof/>
          <w:color w:val="FF0000"/>
        </w:rPr>
        <w:drawing>
          <wp:inline distT="0" distB="0" distL="0" distR="0" wp14:anchorId="1FEBABE8" wp14:editId="2F2E98A2">
            <wp:extent cx="2400300" cy="914400"/>
            <wp:effectExtent l="0" t="0" r="0" b="0"/>
            <wp:docPr id="16" name="Obraz 1"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_kolor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0300" cy="914400"/>
                    </a:xfrm>
                    <a:prstGeom prst="rect">
                      <a:avLst/>
                    </a:prstGeom>
                    <a:noFill/>
                    <a:ln>
                      <a:noFill/>
                    </a:ln>
                  </pic:spPr>
                </pic:pic>
              </a:graphicData>
            </a:graphic>
          </wp:inline>
        </w:drawing>
      </w:r>
    </w:p>
    <w:p w14:paraId="5EEFDB30" w14:textId="77777777" w:rsidR="00301980" w:rsidRPr="00A904A7" w:rsidRDefault="00301980" w:rsidP="00301980">
      <w:pPr>
        <w:spacing w:before="120"/>
        <w:ind w:right="70"/>
        <w:jc w:val="center"/>
        <w:rPr>
          <w:rFonts w:cs="Arial"/>
          <w:sz w:val="22"/>
          <w:szCs w:val="22"/>
        </w:rPr>
      </w:pPr>
    </w:p>
    <w:p w14:paraId="32B8AF7B" w14:textId="77777777" w:rsidR="00301980" w:rsidRPr="00A904A7" w:rsidRDefault="00301980" w:rsidP="00301980">
      <w:pPr>
        <w:spacing w:before="120"/>
        <w:ind w:right="70"/>
        <w:jc w:val="center"/>
        <w:rPr>
          <w:rFonts w:cs="Arial"/>
          <w:sz w:val="22"/>
          <w:szCs w:val="22"/>
        </w:rPr>
      </w:pPr>
    </w:p>
    <w:p w14:paraId="7230E2DD" w14:textId="77777777" w:rsidR="00301980" w:rsidRPr="00A904A7" w:rsidRDefault="00301980" w:rsidP="00301980">
      <w:pPr>
        <w:spacing w:before="120"/>
        <w:ind w:right="70"/>
        <w:jc w:val="center"/>
        <w:rPr>
          <w:rFonts w:cs="Arial"/>
          <w:sz w:val="22"/>
          <w:szCs w:val="22"/>
        </w:rPr>
      </w:pPr>
    </w:p>
    <w:p w14:paraId="587C28AD" w14:textId="77777777" w:rsidR="00301980" w:rsidRPr="00A904A7" w:rsidRDefault="00301980" w:rsidP="00301980">
      <w:pPr>
        <w:spacing w:before="120"/>
        <w:ind w:right="70"/>
        <w:jc w:val="center"/>
        <w:rPr>
          <w:rFonts w:cs="Arial"/>
          <w:sz w:val="22"/>
          <w:szCs w:val="22"/>
        </w:rPr>
      </w:pPr>
    </w:p>
    <w:p w14:paraId="2E31605F" w14:textId="77777777" w:rsidR="00301980" w:rsidRPr="00A904A7" w:rsidRDefault="00301980" w:rsidP="00301980">
      <w:pPr>
        <w:spacing w:before="120"/>
        <w:ind w:right="70"/>
        <w:jc w:val="center"/>
        <w:rPr>
          <w:rFonts w:cs="Arial"/>
          <w:sz w:val="22"/>
          <w:szCs w:val="22"/>
        </w:rPr>
      </w:pPr>
    </w:p>
    <w:p w14:paraId="374AE917" w14:textId="77777777" w:rsidR="00301980" w:rsidRPr="00A904A7" w:rsidRDefault="00301980" w:rsidP="00301980">
      <w:pPr>
        <w:spacing w:before="120"/>
        <w:ind w:right="70"/>
        <w:jc w:val="center"/>
        <w:rPr>
          <w:rFonts w:cs="Arial"/>
          <w:sz w:val="22"/>
          <w:szCs w:val="22"/>
        </w:rPr>
      </w:pPr>
    </w:p>
    <w:p w14:paraId="4FDCE342" w14:textId="77777777" w:rsidR="00301980" w:rsidRPr="00A904A7" w:rsidRDefault="00301980" w:rsidP="00301980">
      <w:pPr>
        <w:spacing w:before="120"/>
        <w:ind w:right="70"/>
        <w:jc w:val="center"/>
        <w:rPr>
          <w:rFonts w:cs="Arial"/>
          <w:sz w:val="22"/>
          <w:szCs w:val="22"/>
        </w:rPr>
      </w:pPr>
    </w:p>
    <w:p w14:paraId="680734E3" w14:textId="77777777" w:rsidR="00301980" w:rsidRPr="00A904A7" w:rsidRDefault="00301980" w:rsidP="00301980">
      <w:pPr>
        <w:spacing w:before="120"/>
        <w:ind w:right="70"/>
        <w:jc w:val="center"/>
        <w:rPr>
          <w:rFonts w:cs="Arial"/>
          <w:sz w:val="22"/>
          <w:szCs w:val="22"/>
        </w:rPr>
      </w:pPr>
    </w:p>
    <w:p w14:paraId="7784E777" w14:textId="77777777" w:rsidR="00301980" w:rsidRPr="00A904A7" w:rsidRDefault="00301980" w:rsidP="00301980">
      <w:pPr>
        <w:spacing w:before="120"/>
        <w:ind w:right="70"/>
        <w:jc w:val="center"/>
        <w:rPr>
          <w:rFonts w:cs="Arial"/>
          <w:sz w:val="22"/>
          <w:szCs w:val="22"/>
        </w:rPr>
      </w:pPr>
    </w:p>
    <w:p w14:paraId="40B0BBDD" w14:textId="77777777" w:rsidR="00301980" w:rsidRPr="00A904A7" w:rsidRDefault="00301980" w:rsidP="00301980">
      <w:pPr>
        <w:spacing w:before="120"/>
        <w:ind w:right="70"/>
        <w:rPr>
          <w:rFonts w:cs="Arial"/>
          <w:sz w:val="22"/>
          <w:szCs w:val="22"/>
        </w:rPr>
      </w:pPr>
    </w:p>
    <w:p w14:paraId="5723DC09" w14:textId="40BF2BFE" w:rsidR="00301980" w:rsidRPr="00A904A7" w:rsidRDefault="00301980" w:rsidP="00301980">
      <w:pPr>
        <w:spacing w:before="120"/>
        <w:ind w:right="70"/>
        <w:jc w:val="center"/>
        <w:rPr>
          <w:b/>
          <w:bCs/>
          <w:sz w:val="44"/>
          <w:szCs w:val="44"/>
        </w:rPr>
      </w:pPr>
      <w:r w:rsidRPr="00A904A7">
        <w:rPr>
          <w:b/>
          <w:bCs/>
          <w:sz w:val="44"/>
          <w:szCs w:val="44"/>
        </w:rPr>
        <w:t>RAPORT O POMOCY PUBLICZNEJ W POLSCE</w:t>
      </w:r>
      <w:r w:rsidRPr="00A904A7">
        <w:rPr>
          <w:b/>
          <w:bCs/>
          <w:sz w:val="44"/>
          <w:szCs w:val="44"/>
        </w:rPr>
        <w:br/>
        <w:t>UDZIELONEJ PRZEDSIĘBIORCOM</w:t>
      </w:r>
      <w:r w:rsidRPr="00A904A7">
        <w:rPr>
          <w:b/>
          <w:bCs/>
          <w:sz w:val="44"/>
          <w:szCs w:val="44"/>
        </w:rPr>
        <w:br/>
        <w:t xml:space="preserve">W </w:t>
      </w:r>
      <w:r w:rsidR="00D019CA" w:rsidRPr="00A904A7">
        <w:rPr>
          <w:b/>
          <w:bCs/>
          <w:sz w:val="44"/>
          <w:szCs w:val="44"/>
        </w:rPr>
        <w:t xml:space="preserve">2023 </w:t>
      </w:r>
      <w:r w:rsidRPr="00A904A7">
        <w:rPr>
          <w:b/>
          <w:bCs/>
          <w:sz w:val="44"/>
          <w:szCs w:val="44"/>
        </w:rPr>
        <w:t>ROKU</w:t>
      </w:r>
    </w:p>
    <w:p w14:paraId="15BD1B71" w14:textId="77777777" w:rsidR="00301980" w:rsidRPr="00A904A7" w:rsidRDefault="00301980" w:rsidP="00301980">
      <w:pPr>
        <w:spacing w:before="120"/>
        <w:ind w:right="70"/>
        <w:jc w:val="center"/>
        <w:rPr>
          <w:rFonts w:cs="Arial"/>
          <w:b/>
          <w:bCs/>
          <w:sz w:val="22"/>
          <w:szCs w:val="22"/>
        </w:rPr>
      </w:pPr>
    </w:p>
    <w:p w14:paraId="12D26D2F" w14:textId="77777777" w:rsidR="00301980" w:rsidRPr="00A904A7" w:rsidRDefault="00301980" w:rsidP="00301980">
      <w:pPr>
        <w:spacing w:before="120"/>
        <w:ind w:right="70"/>
        <w:jc w:val="center"/>
        <w:rPr>
          <w:rFonts w:cs="Arial"/>
          <w:b/>
          <w:bCs/>
          <w:sz w:val="22"/>
          <w:szCs w:val="22"/>
        </w:rPr>
      </w:pPr>
    </w:p>
    <w:p w14:paraId="2DB36138" w14:textId="77777777" w:rsidR="00301980" w:rsidRPr="00A904A7" w:rsidRDefault="00301980" w:rsidP="00301980">
      <w:pPr>
        <w:spacing w:before="120"/>
        <w:ind w:right="70"/>
        <w:jc w:val="center"/>
        <w:rPr>
          <w:rFonts w:cs="Arial"/>
          <w:b/>
          <w:bCs/>
          <w:sz w:val="22"/>
          <w:szCs w:val="22"/>
        </w:rPr>
      </w:pPr>
    </w:p>
    <w:p w14:paraId="55A55D36" w14:textId="77777777" w:rsidR="00301980" w:rsidRPr="00A904A7" w:rsidRDefault="00301980" w:rsidP="00301980">
      <w:pPr>
        <w:spacing w:before="120"/>
        <w:ind w:right="70"/>
        <w:jc w:val="center"/>
        <w:rPr>
          <w:rFonts w:cs="Arial"/>
          <w:b/>
          <w:bCs/>
          <w:sz w:val="22"/>
          <w:szCs w:val="22"/>
        </w:rPr>
      </w:pPr>
    </w:p>
    <w:p w14:paraId="43F5BF7A" w14:textId="77777777" w:rsidR="00301980" w:rsidRPr="00A904A7" w:rsidRDefault="00301980" w:rsidP="00301980">
      <w:pPr>
        <w:spacing w:before="120"/>
        <w:ind w:right="70"/>
        <w:jc w:val="center"/>
        <w:rPr>
          <w:rFonts w:cs="Arial"/>
          <w:b/>
          <w:bCs/>
          <w:sz w:val="22"/>
          <w:szCs w:val="22"/>
        </w:rPr>
      </w:pPr>
    </w:p>
    <w:p w14:paraId="45BF8383" w14:textId="77777777" w:rsidR="00301980" w:rsidRPr="00A904A7" w:rsidRDefault="00301980" w:rsidP="00301980">
      <w:pPr>
        <w:spacing w:before="120"/>
        <w:ind w:right="70"/>
        <w:jc w:val="center"/>
        <w:rPr>
          <w:rFonts w:cs="Arial"/>
          <w:b/>
          <w:bCs/>
          <w:sz w:val="22"/>
          <w:szCs w:val="22"/>
        </w:rPr>
      </w:pPr>
    </w:p>
    <w:p w14:paraId="5F250A69" w14:textId="77777777" w:rsidR="00301980" w:rsidRPr="00A904A7" w:rsidRDefault="00301980" w:rsidP="00301980">
      <w:pPr>
        <w:spacing w:before="120"/>
        <w:ind w:right="70"/>
        <w:jc w:val="center"/>
        <w:rPr>
          <w:rFonts w:cs="Arial"/>
          <w:b/>
          <w:bCs/>
          <w:sz w:val="22"/>
          <w:szCs w:val="22"/>
        </w:rPr>
      </w:pPr>
    </w:p>
    <w:p w14:paraId="2B0D4579" w14:textId="77777777" w:rsidR="00301980" w:rsidRPr="00A904A7" w:rsidRDefault="00301980" w:rsidP="00301980">
      <w:pPr>
        <w:spacing w:before="120"/>
        <w:ind w:right="70"/>
        <w:jc w:val="center"/>
        <w:rPr>
          <w:rFonts w:cs="Arial"/>
          <w:b/>
          <w:bCs/>
          <w:sz w:val="22"/>
          <w:szCs w:val="22"/>
        </w:rPr>
      </w:pPr>
    </w:p>
    <w:p w14:paraId="372EF8F1" w14:textId="77777777" w:rsidR="00301980" w:rsidRPr="00A904A7" w:rsidRDefault="00301980" w:rsidP="00301980">
      <w:pPr>
        <w:spacing w:before="120"/>
        <w:ind w:right="70"/>
        <w:jc w:val="center"/>
        <w:rPr>
          <w:rFonts w:cs="Arial"/>
          <w:b/>
          <w:bCs/>
          <w:sz w:val="22"/>
          <w:szCs w:val="22"/>
        </w:rPr>
      </w:pPr>
    </w:p>
    <w:p w14:paraId="2011020E" w14:textId="77777777" w:rsidR="00301980" w:rsidRPr="00A904A7" w:rsidRDefault="00301980" w:rsidP="00301980">
      <w:pPr>
        <w:spacing w:before="120"/>
        <w:ind w:right="70"/>
        <w:jc w:val="center"/>
        <w:rPr>
          <w:rFonts w:cs="Arial"/>
          <w:b/>
          <w:bCs/>
          <w:sz w:val="22"/>
          <w:szCs w:val="22"/>
        </w:rPr>
      </w:pPr>
    </w:p>
    <w:p w14:paraId="47889805" w14:textId="77777777" w:rsidR="00301980" w:rsidRPr="00A904A7" w:rsidRDefault="00301980" w:rsidP="00301980">
      <w:pPr>
        <w:spacing w:before="120"/>
        <w:ind w:right="70"/>
        <w:jc w:val="center"/>
        <w:rPr>
          <w:rFonts w:cs="Arial"/>
          <w:b/>
          <w:bCs/>
          <w:sz w:val="22"/>
          <w:szCs w:val="22"/>
        </w:rPr>
      </w:pPr>
    </w:p>
    <w:p w14:paraId="5E3CD5DA" w14:textId="77777777" w:rsidR="00301980" w:rsidRPr="00A904A7" w:rsidRDefault="00301980" w:rsidP="00301980">
      <w:pPr>
        <w:spacing w:before="120"/>
        <w:ind w:right="70"/>
        <w:jc w:val="center"/>
        <w:rPr>
          <w:rFonts w:cs="Arial"/>
          <w:b/>
          <w:bCs/>
          <w:sz w:val="22"/>
          <w:szCs w:val="22"/>
        </w:rPr>
      </w:pPr>
    </w:p>
    <w:p w14:paraId="5EE4E476" w14:textId="77777777" w:rsidR="00301980" w:rsidRPr="00A904A7" w:rsidRDefault="00301980" w:rsidP="00301980">
      <w:pPr>
        <w:spacing w:before="120"/>
        <w:ind w:right="70"/>
        <w:jc w:val="center"/>
        <w:rPr>
          <w:rFonts w:cs="Arial"/>
          <w:b/>
          <w:bCs/>
          <w:sz w:val="22"/>
          <w:szCs w:val="22"/>
        </w:rPr>
      </w:pPr>
    </w:p>
    <w:p w14:paraId="0E1D5BA9" w14:textId="77777777" w:rsidR="00301980" w:rsidRPr="00A904A7" w:rsidRDefault="00301980" w:rsidP="00E61E6A">
      <w:pPr>
        <w:spacing w:before="120"/>
        <w:ind w:right="70"/>
        <w:rPr>
          <w:rFonts w:cs="Arial"/>
          <w:b/>
          <w:sz w:val="22"/>
          <w:szCs w:val="22"/>
        </w:rPr>
      </w:pPr>
    </w:p>
    <w:p w14:paraId="17521F3D" w14:textId="77777777" w:rsidR="00301980" w:rsidRPr="00A904A7" w:rsidRDefault="00301980" w:rsidP="00301980">
      <w:pPr>
        <w:spacing w:before="120"/>
        <w:ind w:right="70"/>
        <w:rPr>
          <w:rFonts w:cs="Arial"/>
          <w:b/>
          <w:sz w:val="22"/>
          <w:szCs w:val="22"/>
        </w:rPr>
      </w:pPr>
    </w:p>
    <w:p w14:paraId="44852D85" w14:textId="5321144B" w:rsidR="00301980" w:rsidRPr="00A904A7" w:rsidRDefault="00301980" w:rsidP="00301980">
      <w:pPr>
        <w:spacing w:before="120"/>
        <w:ind w:right="70"/>
        <w:jc w:val="center"/>
        <w:rPr>
          <w:rFonts w:cs="Arial"/>
          <w:b/>
          <w:sz w:val="22"/>
          <w:szCs w:val="22"/>
        </w:rPr>
      </w:pPr>
      <w:r w:rsidRPr="00A904A7">
        <w:rPr>
          <w:rFonts w:cs="Arial"/>
          <w:b/>
          <w:sz w:val="22"/>
          <w:szCs w:val="22"/>
        </w:rPr>
        <w:t xml:space="preserve">Warszawa, </w:t>
      </w:r>
      <w:r w:rsidR="007C36F1">
        <w:rPr>
          <w:rFonts w:cs="Arial"/>
          <w:b/>
          <w:sz w:val="22"/>
          <w:szCs w:val="22"/>
        </w:rPr>
        <w:t>grudzień</w:t>
      </w:r>
      <w:r w:rsidR="007C36F1" w:rsidRPr="00A904A7">
        <w:rPr>
          <w:rFonts w:cs="Arial"/>
          <w:b/>
          <w:sz w:val="22"/>
          <w:szCs w:val="22"/>
        </w:rPr>
        <w:t xml:space="preserve"> </w:t>
      </w:r>
      <w:r w:rsidR="00D019CA" w:rsidRPr="00A904A7">
        <w:rPr>
          <w:rFonts w:cs="Arial"/>
          <w:b/>
          <w:sz w:val="22"/>
          <w:szCs w:val="22"/>
        </w:rPr>
        <w:t xml:space="preserve">2024 </w:t>
      </w:r>
      <w:r w:rsidRPr="00A904A7">
        <w:rPr>
          <w:rFonts w:cs="Arial"/>
          <w:b/>
          <w:sz w:val="22"/>
          <w:szCs w:val="22"/>
        </w:rPr>
        <w:t>roku</w:t>
      </w:r>
    </w:p>
    <w:p w14:paraId="4430104C" w14:textId="77777777" w:rsidR="00301980" w:rsidRPr="00A904A7" w:rsidRDefault="00301980" w:rsidP="00301980">
      <w:pPr>
        <w:spacing w:before="120"/>
        <w:ind w:right="68"/>
        <w:rPr>
          <w:rFonts w:cs="Arial"/>
          <w:b/>
          <w:bCs/>
          <w:sz w:val="22"/>
          <w:szCs w:val="22"/>
        </w:rPr>
      </w:pPr>
      <w:r w:rsidRPr="00A904A7">
        <w:rPr>
          <w:rFonts w:cs="Arial"/>
          <w:b/>
          <w:bCs/>
          <w:sz w:val="22"/>
          <w:szCs w:val="22"/>
        </w:rPr>
        <w:br w:type="page"/>
      </w:r>
    </w:p>
    <w:p w14:paraId="02EE0A4E" w14:textId="77777777" w:rsidR="00301980" w:rsidRPr="00A904A7" w:rsidRDefault="00301980" w:rsidP="00301980">
      <w:pPr>
        <w:spacing w:before="120"/>
        <w:ind w:right="68"/>
        <w:rPr>
          <w:rFonts w:cs="Arial"/>
          <w:b/>
          <w:bCs/>
          <w:sz w:val="22"/>
          <w:szCs w:val="22"/>
        </w:rPr>
      </w:pPr>
    </w:p>
    <w:p w14:paraId="010E0BE3" w14:textId="77777777" w:rsidR="00301980" w:rsidRPr="00A904A7" w:rsidRDefault="00301980" w:rsidP="00301980">
      <w:pPr>
        <w:spacing w:before="120"/>
        <w:ind w:right="68"/>
        <w:rPr>
          <w:rFonts w:cs="Arial"/>
          <w:b/>
          <w:bCs/>
          <w:sz w:val="22"/>
          <w:szCs w:val="22"/>
        </w:rPr>
      </w:pPr>
    </w:p>
    <w:p w14:paraId="12EAA3C4" w14:textId="77777777" w:rsidR="00301980" w:rsidRPr="00A904A7" w:rsidRDefault="00301980" w:rsidP="00301980">
      <w:pPr>
        <w:spacing w:before="120"/>
        <w:ind w:right="68"/>
        <w:rPr>
          <w:rFonts w:cs="Arial"/>
          <w:b/>
          <w:bCs/>
          <w:sz w:val="22"/>
          <w:szCs w:val="22"/>
        </w:rPr>
      </w:pPr>
    </w:p>
    <w:p w14:paraId="4E994554" w14:textId="77777777" w:rsidR="00301980" w:rsidRPr="00A904A7" w:rsidRDefault="00301980" w:rsidP="00301980">
      <w:pPr>
        <w:spacing w:before="120"/>
        <w:ind w:right="68"/>
        <w:rPr>
          <w:rFonts w:cs="Arial"/>
          <w:b/>
          <w:bCs/>
          <w:sz w:val="22"/>
          <w:szCs w:val="22"/>
        </w:rPr>
      </w:pPr>
    </w:p>
    <w:p w14:paraId="690577E5" w14:textId="77777777" w:rsidR="00301980" w:rsidRPr="00A904A7" w:rsidRDefault="00301980" w:rsidP="00301980">
      <w:pPr>
        <w:spacing w:before="120"/>
        <w:ind w:right="68"/>
        <w:rPr>
          <w:rFonts w:cs="Arial"/>
          <w:b/>
          <w:bCs/>
          <w:sz w:val="22"/>
          <w:szCs w:val="22"/>
        </w:rPr>
      </w:pPr>
    </w:p>
    <w:p w14:paraId="11D56A14" w14:textId="77777777" w:rsidR="00301980" w:rsidRPr="00A904A7" w:rsidRDefault="00301980" w:rsidP="00301980">
      <w:pPr>
        <w:spacing w:before="120"/>
        <w:ind w:right="68"/>
        <w:rPr>
          <w:rFonts w:cs="Arial"/>
          <w:b/>
          <w:bCs/>
          <w:sz w:val="22"/>
          <w:szCs w:val="22"/>
        </w:rPr>
      </w:pPr>
    </w:p>
    <w:p w14:paraId="43534B98" w14:textId="77777777" w:rsidR="00301980" w:rsidRPr="00A904A7" w:rsidRDefault="00301980" w:rsidP="00301980">
      <w:pPr>
        <w:spacing w:before="120"/>
        <w:ind w:right="68"/>
        <w:rPr>
          <w:rFonts w:cs="Arial"/>
          <w:b/>
          <w:bCs/>
          <w:sz w:val="22"/>
          <w:szCs w:val="22"/>
        </w:rPr>
      </w:pPr>
    </w:p>
    <w:p w14:paraId="6D87E740" w14:textId="77777777" w:rsidR="00301980" w:rsidRPr="00A904A7" w:rsidRDefault="00301980" w:rsidP="00301980">
      <w:pPr>
        <w:spacing w:before="120"/>
        <w:ind w:right="68"/>
        <w:rPr>
          <w:rFonts w:cs="Arial"/>
          <w:b/>
          <w:bCs/>
          <w:sz w:val="22"/>
          <w:szCs w:val="22"/>
        </w:rPr>
      </w:pPr>
    </w:p>
    <w:p w14:paraId="11BF64B5" w14:textId="77777777" w:rsidR="00301980" w:rsidRPr="00A904A7" w:rsidRDefault="00301980" w:rsidP="00301980">
      <w:pPr>
        <w:spacing w:before="120"/>
        <w:ind w:right="68"/>
        <w:rPr>
          <w:rFonts w:cs="Arial"/>
          <w:b/>
          <w:bCs/>
          <w:sz w:val="22"/>
          <w:szCs w:val="22"/>
        </w:rPr>
      </w:pPr>
    </w:p>
    <w:p w14:paraId="7687414D" w14:textId="77777777" w:rsidR="00301980" w:rsidRPr="00A904A7" w:rsidRDefault="00301980" w:rsidP="00301980">
      <w:pPr>
        <w:spacing w:before="120"/>
        <w:ind w:right="68"/>
        <w:rPr>
          <w:rFonts w:cs="Arial"/>
          <w:b/>
          <w:bCs/>
          <w:sz w:val="22"/>
          <w:szCs w:val="22"/>
        </w:rPr>
      </w:pPr>
    </w:p>
    <w:p w14:paraId="3DE1271A" w14:textId="77777777" w:rsidR="00301980" w:rsidRPr="00A904A7" w:rsidRDefault="00301980" w:rsidP="00301980">
      <w:pPr>
        <w:spacing w:before="120"/>
        <w:ind w:right="68"/>
        <w:rPr>
          <w:rFonts w:cs="Arial"/>
          <w:b/>
          <w:bCs/>
          <w:sz w:val="22"/>
          <w:szCs w:val="22"/>
        </w:rPr>
      </w:pPr>
    </w:p>
    <w:p w14:paraId="01A5DB4E" w14:textId="77777777" w:rsidR="00301980" w:rsidRPr="00A904A7" w:rsidRDefault="00301980" w:rsidP="00301980">
      <w:pPr>
        <w:spacing w:before="120"/>
        <w:ind w:right="68"/>
        <w:rPr>
          <w:rFonts w:cs="Arial"/>
          <w:b/>
          <w:bCs/>
          <w:sz w:val="22"/>
          <w:szCs w:val="22"/>
        </w:rPr>
      </w:pPr>
    </w:p>
    <w:p w14:paraId="52DADE0E" w14:textId="77777777" w:rsidR="00301980" w:rsidRPr="00A904A7" w:rsidRDefault="00301980" w:rsidP="00301980">
      <w:pPr>
        <w:spacing w:before="120"/>
        <w:ind w:right="68"/>
        <w:rPr>
          <w:rFonts w:cs="Arial"/>
          <w:b/>
          <w:bCs/>
          <w:sz w:val="22"/>
          <w:szCs w:val="22"/>
        </w:rPr>
      </w:pPr>
    </w:p>
    <w:p w14:paraId="3185AB0F" w14:textId="77777777" w:rsidR="00301980" w:rsidRPr="00A904A7" w:rsidRDefault="00301980" w:rsidP="00301980">
      <w:pPr>
        <w:spacing w:before="120"/>
        <w:ind w:right="68"/>
        <w:rPr>
          <w:rFonts w:cs="Arial"/>
          <w:b/>
          <w:bCs/>
          <w:sz w:val="22"/>
          <w:szCs w:val="22"/>
        </w:rPr>
      </w:pPr>
    </w:p>
    <w:p w14:paraId="700039EF" w14:textId="77777777" w:rsidR="00301980" w:rsidRPr="00A904A7" w:rsidRDefault="00301980" w:rsidP="00301980">
      <w:pPr>
        <w:spacing w:before="120"/>
        <w:ind w:right="68"/>
        <w:rPr>
          <w:rFonts w:cs="Arial"/>
          <w:b/>
          <w:bCs/>
          <w:sz w:val="22"/>
          <w:szCs w:val="22"/>
        </w:rPr>
      </w:pPr>
    </w:p>
    <w:p w14:paraId="53BB7DB5" w14:textId="77777777" w:rsidR="00301980" w:rsidRPr="00A904A7" w:rsidRDefault="00301980" w:rsidP="00301980">
      <w:pPr>
        <w:spacing w:before="120"/>
        <w:ind w:right="68"/>
        <w:rPr>
          <w:rFonts w:cs="Arial"/>
          <w:b/>
          <w:bCs/>
          <w:sz w:val="22"/>
          <w:szCs w:val="22"/>
        </w:rPr>
      </w:pPr>
    </w:p>
    <w:p w14:paraId="5AD27A92" w14:textId="77777777" w:rsidR="00301980" w:rsidRPr="00A904A7" w:rsidRDefault="00301980" w:rsidP="00301980">
      <w:pPr>
        <w:spacing w:before="120"/>
        <w:ind w:right="68"/>
        <w:rPr>
          <w:rFonts w:cs="Arial"/>
          <w:b/>
          <w:bCs/>
          <w:sz w:val="22"/>
          <w:szCs w:val="22"/>
        </w:rPr>
      </w:pPr>
    </w:p>
    <w:p w14:paraId="57B50981" w14:textId="77777777" w:rsidR="00301980" w:rsidRPr="00A904A7" w:rsidRDefault="00301980" w:rsidP="00301980">
      <w:pPr>
        <w:spacing w:before="120"/>
        <w:ind w:right="68"/>
        <w:rPr>
          <w:rFonts w:cs="Arial"/>
          <w:b/>
          <w:bCs/>
          <w:sz w:val="22"/>
          <w:szCs w:val="22"/>
        </w:rPr>
      </w:pPr>
    </w:p>
    <w:p w14:paraId="573A8B3B" w14:textId="77777777" w:rsidR="00301980" w:rsidRPr="00A904A7" w:rsidRDefault="00301980" w:rsidP="00301980">
      <w:pPr>
        <w:spacing w:before="120"/>
        <w:ind w:right="68"/>
        <w:rPr>
          <w:rFonts w:cs="Arial"/>
          <w:b/>
          <w:bCs/>
          <w:sz w:val="22"/>
          <w:szCs w:val="22"/>
        </w:rPr>
      </w:pPr>
    </w:p>
    <w:p w14:paraId="7BFC2973" w14:textId="77777777" w:rsidR="00301980" w:rsidRPr="00A904A7" w:rsidRDefault="00301980" w:rsidP="00301980">
      <w:pPr>
        <w:spacing w:before="120"/>
        <w:ind w:right="68"/>
        <w:rPr>
          <w:rFonts w:cs="Arial"/>
          <w:b/>
          <w:bCs/>
          <w:sz w:val="22"/>
          <w:szCs w:val="22"/>
        </w:rPr>
      </w:pPr>
    </w:p>
    <w:p w14:paraId="13CF2AE0" w14:textId="77777777" w:rsidR="00301980" w:rsidRPr="00A904A7" w:rsidRDefault="00301980" w:rsidP="00301980">
      <w:pPr>
        <w:spacing w:before="120"/>
        <w:ind w:right="68"/>
        <w:rPr>
          <w:rFonts w:cs="Arial"/>
          <w:b/>
          <w:bCs/>
          <w:sz w:val="22"/>
          <w:szCs w:val="22"/>
        </w:rPr>
      </w:pPr>
    </w:p>
    <w:p w14:paraId="0DAC7DDD" w14:textId="77777777" w:rsidR="00301980" w:rsidRPr="00A904A7" w:rsidRDefault="00301980" w:rsidP="00301980">
      <w:pPr>
        <w:spacing w:before="120"/>
        <w:ind w:right="68"/>
        <w:rPr>
          <w:rFonts w:cs="Arial"/>
          <w:b/>
          <w:bCs/>
          <w:sz w:val="22"/>
          <w:szCs w:val="22"/>
        </w:rPr>
      </w:pPr>
    </w:p>
    <w:p w14:paraId="2D653A63" w14:textId="77777777" w:rsidR="00301980" w:rsidRPr="00A904A7" w:rsidRDefault="00301980" w:rsidP="00301980">
      <w:pPr>
        <w:spacing w:before="120"/>
        <w:ind w:right="68"/>
        <w:rPr>
          <w:rFonts w:cs="Arial"/>
          <w:b/>
          <w:bCs/>
          <w:sz w:val="22"/>
          <w:szCs w:val="22"/>
        </w:rPr>
      </w:pPr>
    </w:p>
    <w:p w14:paraId="1F7DBD29" w14:textId="77777777" w:rsidR="00301980" w:rsidRPr="00A904A7" w:rsidRDefault="00301980" w:rsidP="00301980">
      <w:pPr>
        <w:spacing w:before="120"/>
        <w:ind w:right="68"/>
        <w:rPr>
          <w:rFonts w:cs="Arial"/>
          <w:b/>
          <w:bCs/>
          <w:sz w:val="22"/>
          <w:szCs w:val="22"/>
        </w:rPr>
      </w:pPr>
    </w:p>
    <w:p w14:paraId="35CE9587" w14:textId="77777777" w:rsidR="00301980" w:rsidRPr="00A904A7" w:rsidRDefault="00301980" w:rsidP="00301980">
      <w:pPr>
        <w:spacing w:before="120"/>
        <w:ind w:right="68"/>
        <w:rPr>
          <w:rFonts w:cs="Arial"/>
          <w:b/>
          <w:bCs/>
          <w:sz w:val="22"/>
          <w:szCs w:val="22"/>
        </w:rPr>
      </w:pPr>
    </w:p>
    <w:p w14:paraId="514B2865" w14:textId="77777777" w:rsidR="00301980" w:rsidRPr="00A904A7" w:rsidRDefault="00301980" w:rsidP="00301980">
      <w:pPr>
        <w:spacing w:before="120"/>
        <w:ind w:right="68"/>
        <w:rPr>
          <w:rFonts w:cs="Arial"/>
          <w:b/>
          <w:bCs/>
          <w:sz w:val="22"/>
          <w:szCs w:val="22"/>
        </w:rPr>
      </w:pPr>
    </w:p>
    <w:p w14:paraId="4B59880D" w14:textId="77777777" w:rsidR="00301980" w:rsidRPr="00A904A7" w:rsidRDefault="00301980" w:rsidP="00301980">
      <w:pPr>
        <w:spacing w:before="120"/>
        <w:ind w:right="68"/>
        <w:rPr>
          <w:rFonts w:cs="Arial"/>
          <w:b/>
          <w:bCs/>
          <w:sz w:val="22"/>
          <w:szCs w:val="22"/>
        </w:rPr>
      </w:pPr>
    </w:p>
    <w:p w14:paraId="44C54100" w14:textId="77777777" w:rsidR="00301980" w:rsidRPr="00A904A7" w:rsidRDefault="00301980" w:rsidP="00301980">
      <w:pPr>
        <w:spacing w:before="120"/>
        <w:ind w:right="68"/>
        <w:rPr>
          <w:rFonts w:cs="Arial"/>
          <w:b/>
          <w:bCs/>
          <w:sz w:val="22"/>
          <w:szCs w:val="22"/>
        </w:rPr>
      </w:pPr>
    </w:p>
    <w:p w14:paraId="5E5B7484" w14:textId="77777777" w:rsidR="00301980" w:rsidRPr="00A904A7" w:rsidRDefault="00301980" w:rsidP="00301980">
      <w:pPr>
        <w:spacing w:before="120"/>
        <w:ind w:right="68"/>
        <w:rPr>
          <w:rFonts w:cs="Arial"/>
          <w:b/>
          <w:bCs/>
          <w:sz w:val="22"/>
          <w:szCs w:val="22"/>
        </w:rPr>
      </w:pPr>
    </w:p>
    <w:p w14:paraId="7591CBC9" w14:textId="77777777" w:rsidR="00301980" w:rsidRPr="00A904A7" w:rsidRDefault="00301980" w:rsidP="00301980">
      <w:pPr>
        <w:spacing w:before="120"/>
        <w:ind w:right="68"/>
        <w:rPr>
          <w:rFonts w:cs="Arial"/>
          <w:b/>
          <w:bCs/>
          <w:sz w:val="22"/>
          <w:szCs w:val="22"/>
        </w:rPr>
      </w:pPr>
    </w:p>
    <w:p w14:paraId="7543C412" w14:textId="77777777" w:rsidR="00301980" w:rsidRPr="00A904A7" w:rsidRDefault="00301980" w:rsidP="00301980">
      <w:pPr>
        <w:spacing w:before="120"/>
        <w:ind w:right="68"/>
        <w:rPr>
          <w:rFonts w:cs="Arial"/>
          <w:b/>
          <w:bCs/>
          <w:sz w:val="22"/>
          <w:szCs w:val="22"/>
        </w:rPr>
      </w:pPr>
    </w:p>
    <w:p w14:paraId="43C5CFAA" w14:textId="77777777" w:rsidR="00301980" w:rsidRPr="00A904A7" w:rsidRDefault="00301980" w:rsidP="00301980">
      <w:pPr>
        <w:spacing w:before="120"/>
        <w:ind w:right="68"/>
        <w:rPr>
          <w:rFonts w:cs="Arial"/>
          <w:b/>
          <w:bCs/>
          <w:sz w:val="22"/>
          <w:szCs w:val="22"/>
        </w:rPr>
      </w:pPr>
    </w:p>
    <w:p w14:paraId="16BC809B" w14:textId="77777777" w:rsidR="00301980" w:rsidRPr="00A904A7" w:rsidRDefault="00301980" w:rsidP="00301980">
      <w:pPr>
        <w:spacing w:before="120"/>
        <w:ind w:right="68"/>
        <w:rPr>
          <w:rFonts w:cs="Arial"/>
          <w:i/>
          <w:sz w:val="22"/>
          <w:szCs w:val="22"/>
        </w:rPr>
      </w:pPr>
      <w:r w:rsidRPr="00A904A7">
        <w:rPr>
          <w:rFonts w:cs="Arial"/>
          <w:i/>
          <w:sz w:val="22"/>
          <w:szCs w:val="22"/>
        </w:rPr>
        <w:lastRenderedPageBreak/>
        <w:t>Raport został opracowany przez Departament Monitorowania Pomocy Publicznej UOKiK</w:t>
      </w:r>
    </w:p>
    <w:p w14:paraId="589E7799" w14:textId="77777777" w:rsidR="00301980" w:rsidRPr="00A904A7" w:rsidRDefault="00301980" w:rsidP="00301980">
      <w:pPr>
        <w:spacing w:before="120"/>
        <w:ind w:right="70"/>
        <w:jc w:val="center"/>
        <w:rPr>
          <w:rFonts w:cs="Arial"/>
          <w:b/>
          <w:bCs/>
          <w:sz w:val="28"/>
          <w:szCs w:val="36"/>
        </w:rPr>
      </w:pPr>
      <w:r w:rsidRPr="00A904A7">
        <w:rPr>
          <w:rFonts w:cs="Arial"/>
          <w:b/>
          <w:bCs/>
          <w:sz w:val="36"/>
          <w:szCs w:val="36"/>
        </w:rPr>
        <w:br w:type="page"/>
      </w:r>
    </w:p>
    <w:p w14:paraId="525F18C0" w14:textId="77777777" w:rsidR="00301980" w:rsidRPr="00A904A7" w:rsidRDefault="00301980" w:rsidP="00301980">
      <w:pPr>
        <w:spacing w:before="120"/>
        <w:ind w:right="70"/>
        <w:jc w:val="center"/>
        <w:rPr>
          <w:rFonts w:cs="Arial"/>
          <w:b/>
          <w:bCs/>
          <w:sz w:val="24"/>
          <w:szCs w:val="24"/>
        </w:rPr>
      </w:pPr>
      <w:r w:rsidRPr="00A904A7">
        <w:rPr>
          <w:rFonts w:cs="Arial"/>
          <w:b/>
          <w:bCs/>
          <w:sz w:val="36"/>
          <w:szCs w:val="36"/>
        </w:rPr>
        <w:lastRenderedPageBreak/>
        <w:t>SPIS TREŚCI</w:t>
      </w:r>
      <w:r w:rsidRPr="00A904A7">
        <w:rPr>
          <w:rFonts w:cs="Arial"/>
          <w:b/>
          <w:bCs/>
          <w:sz w:val="36"/>
          <w:szCs w:val="36"/>
        </w:rPr>
        <w:br/>
      </w:r>
    </w:p>
    <w:p w14:paraId="5C9EE2B2" w14:textId="77B23A3C" w:rsidR="000B48E9" w:rsidRDefault="00301980">
      <w:pPr>
        <w:pStyle w:val="Spistreci1"/>
        <w:rPr>
          <w:rFonts w:asciiTheme="minorHAnsi" w:eastAsiaTheme="minorEastAsia" w:hAnsiTheme="minorHAnsi" w:cstheme="minorBidi"/>
          <w:b w:val="0"/>
          <w:bCs w:val="0"/>
          <w:caps w:val="0"/>
          <w:kern w:val="2"/>
          <w:sz w:val="24"/>
          <w14:ligatures w14:val="standardContextual"/>
        </w:rPr>
      </w:pPr>
      <w:r w:rsidRPr="00A904A7">
        <w:rPr>
          <w:noProof w:val="0"/>
        </w:rPr>
        <w:fldChar w:fldCharType="begin"/>
      </w:r>
      <w:r w:rsidRPr="00A904A7">
        <w:rPr>
          <w:noProof w:val="0"/>
        </w:rPr>
        <w:instrText xml:space="preserve"> TOC \o "1-4" \h \z \u </w:instrText>
      </w:r>
      <w:r w:rsidRPr="00A904A7">
        <w:rPr>
          <w:noProof w:val="0"/>
        </w:rPr>
        <w:fldChar w:fldCharType="separate"/>
      </w:r>
      <w:hyperlink w:anchor="_Toc186206427" w:history="1">
        <w:r w:rsidR="000B48E9" w:rsidRPr="00F73C8E">
          <w:rPr>
            <w:rStyle w:val="Hipercze"/>
            <w:rFonts w:cs="Arial"/>
          </w:rPr>
          <w:t>I. WSTĘP – POMOC PUBLICZNA I KOMPETENCJE PREZESA UOKiK</w:t>
        </w:r>
        <w:r w:rsidR="000B48E9">
          <w:rPr>
            <w:webHidden/>
          </w:rPr>
          <w:tab/>
        </w:r>
        <w:r w:rsidR="000B48E9">
          <w:rPr>
            <w:webHidden/>
          </w:rPr>
          <w:fldChar w:fldCharType="begin"/>
        </w:r>
        <w:r w:rsidR="000B48E9">
          <w:rPr>
            <w:webHidden/>
          </w:rPr>
          <w:instrText xml:space="preserve"> PAGEREF _Toc186206427 \h </w:instrText>
        </w:r>
        <w:r w:rsidR="000B48E9">
          <w:rPr>
            <w:webHidden/>
          </w:rPr>
        </w:r>
        <w:r w:rsidR="000B48E9">
          <w:rPr>
            <w:webHidden/>
          </w:rPr>
          <w:fldChar w:fldCharType="separate"/>
        </w:r>
        <w:r w:rsidR="000B48E9">
          <w:rPr>
            <w:webHidden/>
          </w:rPr>
          <w:t>5</w:t>
        </w:r>
        <w:r w:rsidR="000B48E9">
          <w:rPr>
            <w:webHidden/>
          </w:rPr>
          <w:fldChar w:fldCharType="end"/>
        </w:r>
      </w:hyperlink>
    </w:p>
    <w:p w14:paraId="566BA107" w14:textId="76283702" w:rsidR="000B48E9" w:rsidRDefault="001045F9">
      <w:pPr>
        <w:pStyle w:val="Spistreci1"/>
        <w:rPr>
          <w:rFonts w:asciiTheme="minorHAnsi" w:eastAsiaTheme="minorEastAsia" w:hAnsiTheme="minorHAnsi" w:cstheme="minorBidi"/>
          <w:b w:val="0"/>
          <w:bCs w:val="0"/>
          <w:caps w:val="0"/>
          <w:kern w:val="2"/>
          <w:sz w:val="24"/>
          <w14:ligatures w14:val="standardContextual"/>
        </w:rPr>
      </w:pPr>
      <w:hyperlink w:anchor="_Toc186206428" w:history="1">
        <w:r w:rsidR="000B48E9" w:rsidRPr="00F73C8E">
          <w:rPr>
            <w:rStyle w:val="Hipercze"/>
            <w:rFonts w:cs="Arial"/>
          </w:rPr>
          <w:t>II. METODOLOGIA PRZYGOTOWANIA RAPORTU</w:t>
        </w:r>
        <w:r w:rsidR="000B48E9">
          <w:rPr>
            <w:webHidden/>
          </w:rPr>
          <w:tab/>
        </w:r>
        <w:r w:rsidR="000B48E9">
          <w:rPr>
            <w:webHidden/>
          </w:rPr>
          <w:fldChar w:fldCharType="begin"/>
        </w:r>
        <w:r w:rsidR="000B48E9">
          <w:rPr>
            <w:webHidden/>
          </w:rPr>
          <w:instrText xml:space="preserve"> PAGEREF _Toc186206428 \h </w:instrText>
        </w:r>
        <w:r w:rsidR="000B48E9">
          <w:rPr>
            <w:webHidden/>
          </w:rPr>
        </w:r>
        <w:r w:rsidR="000B48E9">
          <w:rPr>
            <w:webHidden/>
          </w:rPr>
          <w:fldChar w:fldCharType="separate"/>
        </w:r>
        <w:r w:rsidR="000B48E9">
          <w:rPr>
            <w:webHidden/>
          </w:rPr>
          <w:t>8</w:t>
        </w:r>
        <w:r w:rsidR="000B48E9">
          <w:rPr>
            <w:webHidden/>
          </w:rPr>
          <w:fldChar w:fldCharType="end"/>
        </w:r>
      </w:hyperlink>
    </w:p>
    <w:p w14:paraId="7A0D65A0" w14:textId="679C0310"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29" w:history="1">
        <w:r w:rsidR="000B48E9" w:rsidRPr="00F73C8E">
          <w:rPr>
            <w:rStyle w:val="Hipercze"/>
            <w:rFonts w:cs="Arial"/>
          </w:rPr>
          <w:t>1. Źródła informacji o udzielonej pomocy – sprawozdania podmiotów udzielających pomocy</w:t>
        </w:r>
        <w:r w:rsidR="000B48E9">
          <w:rPr>
            <w:webHidden/>
          </w:rPr>
          <w:tab/>
        </w:r>
        <w:r w:rsidR="000B48E9">
          <w:rPr>
            <w:webHidden/>
          </w:rPr>
          <w:fldChar w:fldCharType="begin"/>
        </w:r>
        <w:r w:rsidR="000B48E9">
          <w:rPr>
            <w:webHidden/>
          </w:rPr>
          <w:instrText xml:space="preserve"> PAGEREF _Toc186206429 \h </w:instrText>
        </w:r>
        <w:r w:rsidR="000B48E9">
          <w:rPr>
            <w:webHidden/>
          </w:rPr>
        </w:r>
        <w:r w:rsidR="000B48E9">
          <w:rPr>
            <w:webHidden/>
          </w:rPr>
          <w:fldChar w:fldCharType="separate"/>
        </w:r>
        <w:r w:rsidR="000B48E9">
          <w:rPr>
            <w:webHidden/>
          </w:rPr>
          <w:t>8</w:t>
        </w:r>
        <w:r w:rsidR="000B48E9">
          <w:rPr>
            <w:webHidden/>
          </w:rPr>
          <w:fldChar w:fldCharType="end"/>
        </w:r>
      </w:hyperlink>
    </w:p>
    <w:p w14:paraId="6F00B464" w14:textId="1BA07BAF"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30" w:history="1">
        <w:r w:rsidR="000B48E9" w:rsidRPr="00F73C8E">
          <w:rPr>
            <w:rStyle w:val="Hipercze"/>
            <w:rFonts w:cs="Arial"/>
          </w:rPr>
          <w:t>2. Formy pomocy</w:t>
        </w:r>
        <w:r w:rsidR="000B48E9">
          <w:rPr>
            <w:webHidden/>
          </w:rPr>
          <w:tab/>
        </w:r>
        <w:r w:rsidR="000B48E9">
          <w:rPr>
            <w:webHidden/>
          </w:rPr>
          <w:fldChar w:fldCharType="begin"/>
        </w:r>
        <w:r w:rsidR="000B48E9">
          <w:rPr>
            <w:webHidden/>
          </w:rPr>
          <w:instrText xml:space="preserve"> PAGEREF _Toc186206430 \h </w:instrText>
        </w:r>
        <w:r w:rsidR="000B48E9">
          <w:rPr>
            <w:webHidden/>
          </w:rPr>
        </w:r>
        <w:r w:rsidR="000B48E9">
          <w:rPr>
            <w:webHidden/>
          </w:rPr>
          <w:fldChar w:fldCharType="separate"/>
        </w:r>
        <w:r w:rsidR="000B48E9">
          <w:rPr>
            <w:webHidden/>
          </w:rPr>
          <w:t>8</w:t>
        </w:r>
        <w:r w:rsidR="000B48E9">
          <w:rPr>
            <w:webHidden/>
          </w:rPr>
          <w:fldChar w:fldCharType="end"/>
        </w:r>
      </w:hyperlink>
    </w:p>
    <w:p w14:paraId="0915578B" w14:textId="106D3C8B"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31" w:history="1">
        <w:r w:rsidR="000B48E9" w:rsidRPr="00F73C8E">
          <w:rPr>
            <w:rStyle w:val="Hipercze"/>
            <w:rFonts w:cs="Arial"/>
          </w:rPr>
          <w:t>3. Wartość pomocy</w:t>
        </w:r>
        <w:r w:rsidR="000B48E9">
          <w:rPr>
            <w:webHidden/>
          </w:rPr>
          <w:tab/>
        </w:r>
        <w:r w:rsidR="000B48E9">
          <w:rPr>
            <w:webHidden/>
          </w:rPr>
          <w:fldChar w:fldCharType="begin"/>
        </w:r>
        <w:r w:rsidR="000B48E9">
          <w:rPr>
            <w:webHidden/>
          </w:rPr>
          <w:instrText xml:space="preserve"> PAGEREF _Toc186206431 \h </w:instrText>
        </w:r>
        <w:r w:rsidR="000B48E9">
          <w:rPr>
            <w:webHidden/>
          </w:rPr>
        </w:r>
        <w:r w:rsidR="000B48E9">
          <w:rPr>
            <w:webHidden/>
          </w:rPr>
          <w:fldChar w:fldCharType="separate"/>
        </w:r>
        <w:r w:rsidR="000B48E9">
          <w:rPr>
            <w:webHidden/>
          </w:rPr>
          <w:t>10</w:t>
        </w:r>
        <w:r w:rsidR="000B48E9">
          <w:rPr>
            <w:webHidden/>
          </w:rPr>
          <w:fldChar w:fldCharType="end"/>
        </w:r>
      </w:hyperlink>
    </w:p>
    <w:p w14:paraId="12CC22AD" w14:textId="0829BC8F"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32" w:history="1">
        <w:r w:rsidR="000B48E9" w:rsidRPr="00F73C8E">
          <w:rPr>
            <w:rStyle w:val="Hipercze"/>
            <w:rFonts w:cs="Arial"/>
          </w:rPr>
          <w:t>4. Przeznaczenie pomocy publicznej</w:t>
        </w:r>
        <w:r w:rsidR="000B48E9">
          <w:rPr>
            <w:webHidden/>
          </w:rPr>
          <w:tab/>
        </w:r>
        <w:r w:rsidR="000B48E9">
          <w:rPr>
            <w:webHidden/>
          </w:rPr>
          <w:fldChar w:fldCharType="begin"/>
        </w:r>
        <w:r w:rsidR="000B48E9">
          <w:rPr>
            <w:webHidden/>
          </w:rPr>
          <w:instrText xml:space="preserve"> PAGEREF _Toc186206432 \h </w:instrText>
        </w:r>
        <w:r w:rsidR="000B48E9">
          <w:rPr>
            <w:webHidden/>
          </w:rPr>
        </w:r>
        <w:r w:rsidR="000B48E9">
          <w:rPr>
            <w:webHidden/>
          </w:rPr>
          <w:fldChar w:fldCharType="separate"/>
        </w:r>
        <w:r w:rsidR="000B48E9">
          <w:rPr>
            <w:webHidden/>
          </w:rPr>
          <w:t>11</w:t>
        </w:r>
        <w:r w:rsidR="000B48E9">
          <w:rPr>
            <w:webHidden/>
          </w:rPr>
          <w:fldChar w:fldCharType="end"/>
        </w:r>
      </w:hyperlink>
    </w:p>
    <w:p w14:paraId="3C5AFCA6" w14:textId="60072846"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33" w:history="1">
        <w:r w:rsidR="000B48E9" w:rsidRPr="00F73C8E">
          <w:rPr>
            <w:rStyle w:val="Hipercze"/>
          </w:rPr>
          <w:t>5. Pozostałe założenia metodologiczne</w:t>
        </w:r>
        <w:r w:rsidR="000B48E9">
          <w:rPr>
            <w:webHidden/>
          </w:rPr>
          <w:tab/>
        </w:r>
        <w:r w:rsidR="000B48E9">
          <w:rPr>
            <w:webHidden/>
          </w:rPr>
          <w:fldChar w:fldCharType="begin"/>
        </w:r>
        <w:r w:rsidR="000B48E9">
          <w:rPr>
            <w:webHidden/>
          </w:rPr>
          <w:instrText xml:space="preserve"> PAGEREF _Toc186206433 \h </w:instrText>
        </w:r>
        <w:r w:rsidR="000B48E9">
          <w:rPr>
            <w:webHidden/>
          </w:rPr>
        </w:r>
        <w:r w:rsidR="000B48E9">
          <w:rPr>
            <w:webHidden/>
          </w:rPr>
          <w:fldChar w:fldCharType="separate"/>
        </w:r>
        <w:r w:rsidR="000B48E9">
          <w:rPr>
            <w:webHidden/>
          </w:rPr>
          <w:t>12</w:t>
        </w:r>
        <w:r w:rsidR="000B48E9">
          <w:rPr>
            <w:webHidden/>
          </w:rPr>
          <w:fldChar w:fldCharType="end"/>
        </w:r>
      </w:hyperlink>
    </w:p>
    <w:p w14:paraId="099B2FD2" w14:textId="2D88FD12" w:rsidR="000B48E9" w:rsidRDefault="001045F9">
      <w:pPr>
        <w:pStyle w:val="Spistreci1"/>
        <w:rPr>
          <w:rFonts w:asciiTheme="minorHAnsi" w:eastAsiaTheme="minorEastAsia" w:hAnsiTheme="minorHAnsi" w:cstheme="minorBidi"/>
          <w:b w:val="0"/>
          <w:bCs w:val="0"/>
          <w:caps w:val="0"/>
          <w:kern w:val="2"/>
          <w:sz w:val="24"/>
          <w14:ligatures w14:val="standardContextual"/>
        </w:rPr>
      </w:pPr>
      <w:hyperlink w:anchor="_Toc186206434" w:history="1">
        <w:r w:rsidR="000B48E9" w:rsidRPr="00F73C8E">
          <w:rPr>
            <w:rStyle w:val="Hipercze"/>
          </w:rPr>
          <w:t>III. CHARAKTERYSTYKA OGÓLNA (Z WYŁĄCZENIEM POMOCY KRYZYSOWEJ)</w:t>
        </w:r>
        <w:r w:rsidR="000B48E9">
          <w:rPr>
            <w:webHidden/>
          </w:rPr>
          <w:tab/>
        </w:r>
        <w:r w:rsidR="000B48E9">
          <w:rPr>
            <w:webHidden/>
          </w:rPr>
          <w:fldChar w:fldCharType="begin"/>
        </w:r>
        <w:r w:rsidR="000B48E9">
          <w:rPr>
            <w:webHidden/>
          </w:rPr>
          <w:instrText xml:space="preserve"> PAGEREF _Toc186206434 \h </w:instrText>
        </w:r>
        <w:r w:rsidR="000B48E9">
          <w:rPr>
            <w:webHidden/>
          </w:rPr>
        </w:r>
        <w:r w:rsidR="000B48E9">
          <w:rPr>
            <w:webHidden/>
          </w:rPr>
          <w:fldChar w:fldCharType="separate"/>
        </w:r>
        <w:r w:rsidR="000B48E9">
          <w:rPr>
            <w:webHidden/>
          </w:rPr>
          <w:t>14</w:t>
        </w:r>
        <w:r w:rsidR="000B48E9">
          <w:rPr>
            <w:webHidden/>
          </w:rPr>
          <w:fldChar w:fldCharType="end"/>
        </w:r>
      </w:hyperlink>
    </w:p>
    <w:p w14:paraId="218631A8" w14:textId="66DD3BFC"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35" w:history="1">
        <w:r w:rsidR="000B48E9" w:rsidRPr="00F73C8E">
          <w:rPr>
            <w:rStyle w:val="Hipercze"/>
          </w:rPr>
          <w:t xml:space="preserve">1. </w:t>
        </w:r>
        <w:r w:rsidR="000B48E9" w:rsidRPr="00F73C8E">
          <w:rPr>
            <w:rStyle w:val="Hipercze"/>
            <w:rFonts w:cs="Arial"/>
          </w:rPr>
          <w:t>Synteza wyników za 2023 rok</w:t>
        </w:r>
        <w:r w:rsidR="000B48E9">
          <w:rPr>
            <w:webHidden/>
          </w:rPr>
          <w:tab/>
        </w:r>
        <w:r w:rsidR="000B48E9">
          <w:rPr>
            <w:webHidden/>
          </w:rPr>
          <w:fldChar w:fldCharType="begin"/>
        </w:r>
        <w:r w:rsidR="000B48E9">
          <w:rPr>
            <w:webHidden/>
          </w:rPr>
          <w:instrText xml:space="preserve"> PAGEREF _Toc186206435 \h </w:instrText>
        </w:r>
        <w:r w:rsidR="000B48E9">
          <w:rPr>
            <w:webHidden/>
          </w:rPr>
        </w:r>
        <w:r w:rsidR="000B48E9">
          <w:rPr>
            <w:webHidden/>
          </w:rPr>
          <w:fldChar w:fldCharType="separate"/>
        </w:r>
        <w:r w:rsidR="000B48E9">
          <w:rPr>
            <w:webHidden/>
          </w:rPr>
          <w:t>14</w:t>
        </w:r>
        <w:r w:rsidR="000B48E9">
          <w:rPr>
            <w:webHidden/>
          </w:rPr>
          <w:fldChar w:fldCharType="end"/>
        </w:r>
      </w:hyperlink>
    </w:p>
    <w:p w14:paraId="342BAD82" w14:textId="40791447"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36" w:history="1">
        <w:r w:rsidR="000B48E9" w:rsidRPr="00F73C8E">
          <w:rPr>
            <w:rStyle w:val="Hipercze"/>
          </w:rPr>
          <w:t>2. Tendencje w kształtowaniu się wielkości pomocy publicznej w latach 2019-2023</w:t>
        </w:r>
        <w:r w:rsidR="000B48E9">
          <w:rPr>
            <w:webHidden/>
          </w:rPr>
          <w:tab/>
        </w:r>
        <w:r w:rsidR="000B48E9">
          <w:rPr>
            <w:webHidden/>
          </w:rPr>
          <w:fldChar w:fldCharType="begin"/>
        </w:r>
        <w:r w:rsidR="000B48E9">
          <w:rPr>
            <w:webHidden/>
          </w:rPr>
          <w:instrText xml:space="preserve"> PAGEREF _Toc186206436 \h </w:instrText>
        </w:r>
        <w:r w:rsidR="000B48E9">
          <w:rPr>
            <w:webHidden/>
          </w:rPr>
        </w:r>
        <w:r w:rsidR="000B48E9">
          <w:rPr>
            <w:webHidden/>
          </w:rPr>
          <w:fldChar w:fldCharType="separate"/>
        </w:r>
        <w:r w:rsidR="000B48E9">
          <w:rPr>
            <w:webHidden/>
          </w:rPr>
          <w:t>15</w:t>
        </w:r>
        <w:r w:rsidR="000B48E9">
          <w:rPr>
            <w:webHidden/>
          </w:rPr>
          <w:fldChar w:fldCharType="end"/>
        </w:r>
      </w:hyperlink>
    </w:p>
    <w:p w14:paraId="0AAC25E7" w14:textId="3864A364" w:rsidR="000B48E9" w:rsidRDefault="001045F9">
      <w:pPr>
        <w:pStyle w:val="Spistreci1"/>
        <w:rPr>
          <w:rFonts w:asciiTheme="minorHAnsi" w:eastAsiaTheme="minorEastAsia" w:hAnsiTheme="minorHAnsi" w:cstheme="minorBidi"/>
          <w:b w:val="0"/>
          <w:bCs w:val="0"/>
          <w:caps w:val="0"/>
          <w:kern w:val="2"/>
          <w:sz w:val="24"/>
          <w14:ligatures w14:val="standardContextual"/>
        </w:rPr>
      </w:pPr>
      <w:hyperlink w:anchor="_Toc186206437" w:history="1">
        <w:r w:rsidR="000B48E9" w:rsidRPr="00F73C8E">
          <w:rPr>
            <w:rStyle w:val="Hipercze"/>
          </w:rPr>
          <w:t>IV. POMOC PUBLICZNA (Z WYŁĄCZENIEM TRANSPORTU I POMOCY KRYZYSOWEJ) W UJĘCIU PRZEKROJOWYM</w:t>
        </w:r>
        <w:r w:rsidR="000B48E9">
          <w:rPr>
            <w:webHidden/>
          </w:rPr>
          <w:tab/>
        </w:r>
        <w:r w:rsidR="000B48E9">
          <w:rPr>
            <w:webHidden/>
          </w:rPr>
          <w:fldChar w:fldCharType="begin"/>
        </w:r>
        <w:r w:rsidR="000B48E9">
          <w:rPr>
            <w:webHidden/>
          </w:rPr>
          <w:instrText xml:space="preserve"> PAGEREF _Toc186206437 \h </w:instrText>
        </w:r>
        <w:r w:rsidR="000B48E9">
          <w:rPr>
            <w:webHidden/>
          </w:rPr>
        </w:r>
        <w:r w:rsidR="000B48E9">
          <w:rPr>
            <w:webHidden/>
          </w:rPr>
          <w:fldChar w:fldCharType="separate"/>
        </w:r>
        <w:r w:rsidR="000B48E9">
          <w:rPr>
            <w:webHidden/>
          </w:rPr>
          <w:t>18</w:t>
        </w:r>
        <w:r w:rsidR="000B48E9">
          <w:rPr>
            <w:webHidden/>
          </w:rPr>
          <w:fldChar w:fldCharType="end"/>
        </w:r>
      </w:hyperlink>
    </w:p>
    <w:p w14:paraId="0936C1F3" w14:textId="1683833E"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38" w:history="1">
        <w:r w:rsidR="000B48E9" w:rsidRPr="00F73C8E">
          <w:rPr>
            <w:rStyle w:val="Hipercze"/>
            <w:rFonts w:cs="Arial"/>
          </w:rPr>
          <w:t>1. Pomoc publiczna w podziale według formy pomocy</w:t>
        </w:r>
        <w:r w:rsidR="000B48E9">
          <w:rPr>
            <w:webHidden/>
          </w:rPr>
          <w:tab/>
        </w:r>
        <w:r w:rsidR="000B48E9">
          <w:rPr>
            <w:webHidden/>
          </w:rPr>
          <w:fldChar w:fldCharType="begin"/>
        </w:r>
        <w:r w:rsidR="000B48E9">
          <w:rPr>
            <w:webHidden/>
          </w:rPr>
          <w:instrText xml:space="preserve"> PAGEREF _Toc186206438 \h </w:instrText>
        </w:r>
        <w:r w:rsidR="000B48E9">
          <w:rPr>
            <w:webHidden/>
          </w:rPr>
        </w:r>
        <w:r w:rsidR="000B48E9">
          <w:rPr>
            <w:webHidden/>
          </w:rPr>
          <w:fldChar w:fldCharType="separate"/>
        </w:r>
        <w:r w:rsidR="000B48E9">
          <w:rPr>
            <w:webHidden/>
          </w:rPr>
          <w:t>18</w:t>
        </w:r>
        <w:r w:rsidR="000B48E9">
          <w:rPr>
            <w:webHidden/>
          </w:rPr>
          <w:fldChar w:fldCharType="end"/>
        </w:r>
      </w:hyperlink>
    </w:p>
    <w:p w14:paraId="14BB2F24" w14:textId="6A275FE3"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39" w:history="1">
        <w:r w:rsidR="000B48E9" w:rsidRPr="00F73C8E">
          <w:rPr>
            <w:rStyle w:val="Hipercze"/>
          </w:rPr>
          <w:t xml:space="preserve">2. </w:t>
        </w:r>
        <w:r w:rsidR="000B48E9" w:rsidRPr="00F73C8E">
          <w:rPr>
            <w:rStyle w:val="Hipercze"/>
            <w:rFonts w:cs="Arial"/>
          </w:rPr>
          <w:t>Pomoc publiczna w podziale według przeznaczenia pomocy</w:t>
        </w:r>
        <w:r w:rsidR="000B48E9">
          <w:rPr>
            <w:webHidden/>
          </w:rPr>
          <w:tab/>
        </w:r>
        <w:r w:rsidR="000B48E9">
          <w:rPr>
            <w:webHidden/>
          </w:rPr>
          <w:fldChar w:fldCharType="begin"/>
        </w:r>
        <w:r w:rsidR="000B48E9">
          <w:rPr>
            <w:webHidden/>
          </w:rPr>
          <w:instrText xml:space="preserve"> PAGEREF _Toc186206439 \h </w:instrText>
        </w:r>
        <w:r w:rsidR="000B48E9">
          <w:rPr>
            <w:webHidden/>
          </w:rPr>
        </w:r>
        <w:r w:rsidR="000B48E9">
          <w:rPr>
            <w:webHidden/>
          </w:rPr>
          <w:fldChar w:fldCharType="separate"/>
        </w:r>
        <w:r w:rsidR="000B48E9">
          <w:rPr>
            <w:webHidden/>
          </w:rPr>
          <w:t>23</w:t>
        </w:r>
        <w:r w:rsidR="000B48E9">
          <w:rPr>
            <w:webHidden/>
          </w:rPr>
          <w:fldChar w:fldCharType="end"/>
        </w:r>
      </w:hyperlink>
    </w:p>
    <w:p w14:paraId="6C0C43D4" w14:textId="70EC4213"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40" w:history="1">
        <w:r w:rsidR="000B48E9" w:rsidRPr="00F73C8E">
          <w:rPr>
            <w:rStyle w:val="Hipercze"/>
          </w:rPr>
          <w:t>3. Pomoc publiczna w podziale według podmiotów udzielających pomocy</w:t>
        </w:r>
        <w:r w:rsidR="000B48E9">
          <w:rPr>
            <w:webHidden/>
          </w:rPr>
          <w:tab/>
        </w:r>
        <w:r w:rsidR="000B48E9">
          <w:rPr>
            <w:webHidden/>
          </w:rPr>
          <w:fldChar w:fldCharType="begin"/>
        </w:r>
        <w:r w:rsidR="000B48E9">
          <w:rPr>
            <w:webHidden/>
          </w:rPr>
          <w:instrText xml:space="preserve"> PAGEREF _Toc186206440 \h </w:instrText>
        </w:r>
        <w:r w:rsidR="000B48E9">
          <w:rPr>
            <w:webHidden/>
          </w:rPr>
        </w:r>
        <w:r w:rsidR="000B48E9">
          <w:rPr>
            <w:webHidden/>
          </w:rPr>
          <w:fldChar w:fldCharType="separate"/>
        </w:r>
        <w:r w:rsidR="000B48E9">
          <w:rPr>
            <w:webHidden/>
          </w:rPr>
          <w:t>27</w:t>
        </w:r>
        <w:r w:rsidR="000B48E9">
          <w:rPr>
            <w:webHidden/>
          </w:rPr>
          <w:fldChar w:fldCharType="end"/>
        </w:r>
      </w:hyperlink>
    </w:p>
    <w:p w14:paraId="2D930E5C" w14:textId="538A0BA9"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41" w:history="1">
        <w:r w:rsidR="000B48E9" w:rsidRPr="00F73C8E">
          <w:rPr>
            <w:rStyle w:val="Hipercze"/>
          </w:rPr>
          <w:t>4. Pomoc publiczna w podziale według wielkości beneficjenta</w:t>
        </w:r>
        <w:r w:rsidR="000B48E9">
          <w:rPr>
            <w:webHidden/>
          </w:rPr>
          <w:tab/>
        </w:r>
        <w:r w:rsidR="000B48E9">
          <w:rPr>
            <w:webHidden/>
          </w:rPr>
          <w:fldChar w:fldCharType="begin"/>
        </w:r>
        <w:r w:rsidR="000B48E9">
          <w:rPr>
            <w:webHidden/>
          </w:rPr>
          <w:instrText xml:space="preserve"> PAGEREF _Toc186206441 \h </w:instrText>
        </w:r>
        <w:r w:rsidR="000B48E9">
          <w:rPr>
            <w:webHidden/>
          </w:rPr>
        </w:r>
        <w:r w:rsidR="000B48E9">
          <w:rPr>
            <w:webHidden/>
          </w:rPr>
          <w:fldChar w:fldCharType="separate"/>
        </w:r>
        <w:r w:rsidR="000B48E9">
          <w:rPr>
            <w:webHidden/>
          </w:rPr>
          <w:t>45</w:t>
        </w:r>
        <w:r w:rsidR="000B48E9">
          <w:rPr>
            <w:webHidden/>
          </w:rPr>
          <w:fldChar w:fldCharType="end"/>
        </w:r>
      </w:hyperlink>
    </w:p>
    <w:p w14:paraId="7D9A9A16" w14:textId="29902DB4"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42" w:history="1">
        <w:r w:rsidR="000B48E9" w:rsidRPr="00F73C8E">
          <w:rPr>
            <w:rStyle w:val="Hipercze"/>
          </w:rPr>
          <w:t>5. Pomoc publiczna w podziale według sektora działalności beneficjenta</w:t>
        </w:r>
        <w:r w:rsidR="000B48E9">
          <w:rPr>
            <w:webHidden/>
          </w:rPr>
          <w:tab/>
        </w:r>
        <w:r w:rsidR="000B48E9">
          <w:rPr>
            <w:webHidden/>
          </w:rPr>
          <w:fldChar w:fldCharType="begin"/>
        </w:r>
        <w:r w:rsidR="000B48E9">
          <w:rPr>
            <w:webHidden/>
          </w:rPr>
          <w:instrText xml:space="preserve"> PAGEREF _Toc186206442 \h </w:instrText>
        </w:r>
        <w:r w:rsidR="000B48E9">
          <w:rPr>
            <w:webHidden/>
          </w:rPr>
        </w:r>
        <w:r w:rsidR="000B48E9">
          <w:rPr>
            <w:webHidden/>
          </w:rPr>
          <w:fldChar w:fldCharType="separate"/>
        </w:r>
        <w:r w:rsidR="000B48E9">
          <w:rPr>
            <w:webHidden/>
          </w:rPr>
          <w:t>49</w:t>
        </w:r>
        <w:r w:rsidR="000B48E9">
          <w:rPr>
            <w:webHidden/>
          </w:rPr>
          <w:fldChar w:fldCharType="end"/>
        </w:r>
      </w:hyperlink>
    </w:p>
    <w:p w14:paraId="2F1646D0" w14:textId="6772189B"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43" w:history="1">
        <w:r w:rsidR="000B48E9" w:rsidRPr="00F73C8E">
          <w:rPr>
            <w:rStyle w:val="Hipercze"/>
          </w:rPr>
          <w:t>6. Najwięksi beneficjenci pomocy</w:t>
        </w:r>
        <w:r w:rsidR="000B48E9">
          <w:rPr>
            <w:webHidden/>
          </w:rPr>
          <w:tab/>
        </w:r>
        <w:r w:rsidR="000B48E9">
          <w:rPr>
            <w:webHidden/>
          </w:rPr>
          <w:fldChar w:fldCharType="begin"/>
        </w:r>
        <w:r w:rsidR="000B48E9">
          <w:rPr>
            <w:webHidden/>
          </w:rPr>
          <w:instrText xml:space="preserve"> PAGEREF _Toc186206443 \h </w:instrText>
        </w:r>
        <w:r w:rsidR="000B48E9">
          <w:rPr>
            <w:webHidden/>
          </w:rPr>
        </w:r>
        <w:r w:rsidR="000B48E9">
          <w:rPr>
            <w:webHidden/>
          </w:rPr>
          <w:fldChar w:fldCharType="separate"/>
        </w:r>
        <w:r w:rsidR="000B48E9">
          <w:rPr>
            <w:webHidden/>
          </w:rPr>
          <w:t>50</w:t>
        </w:r>
        <w:r w:rsidR="000B48E9">
          <w:rPr>
            <w:webHidden/>
          </w:rPr>
          <w:fldChar w:fldCharType="end"/>
        </w:r>
      </w:hyperlink>
    </w:p>
    <w:p w14:paraId="04A7671E" w14:textId="351333C8" w:rsidR="000B48E9" w:rsidRDefault="001045F9">
      <w:pPr>
        <w:pStyle w:val="Spistreci1"/>
        <w:rPr>
          <w:rFonts w:asciiTheme="minorHAnsi" w:eastAsiaTheme="minorEastAsia" w:hAnsiTheme="minorHAnsi" w:cstheme="minorBidi"/>
          <w:b w:val="0"/>
          <w:bCs w:val="0"/>
          <w:caps w:val="0"/>
          <w:kern w:val="2"/>
          <w:sz w:val="24"/>
          <w14:ligatures w14:val="standardContextual"/>
        </w:rPr>
      </w:pPr>
      <w:hyperlink w:anchor="_Toc186206444" w:history="1">
        <w:r w:rsidR="000B48E9" w:rsidRPr="00F73C8E">
          <w:rPr>
            <w:rStyle w:val="Hipercze"/>
          </w:rPr>
          <w:t>V. OPIS POSZCZEGÓLNYCH PRZEZNACZEŃ POMOCY (Z wyłączeniem transportu I POMOCY KRYZYSOWEJ)</w:t>
        </w:r>
        <w:r w:rsidR="000B48E9">
          <w:rPr>
            <w:webHidden/>
          </w:rPr>
          <w:tab/>
        </w:r>
        <w:r w:rsidR="000B48E9">
          <w:rPr>
            <w:webHidden/>
          </w:rPr>
          <w:fldChar w:fldCharType="begin"/>
        </w:r>
        <w:r w:rsidR="000B48E9">
          <w:rPr>
            <w:webHidden/>
          </w:rPr>
          <w:instrText xml:space="preserve"> PAGEREF _Toc186206444 \h </w:instrText>
        </w:r>
        <w:r w:rsidR="000B48E9">
          <w:rPr>
            <w:webHidden/>
          </w:rPr>
        </w:r>
        <w:r w:rsidR="000B48E9">
          <w:rPr>
            <w:webHidden/>
          </w:rPr>
          <w:fldChar w:fldCharType="separate"/>
        </w:r>
        <w:r w:rsidR="000B48E9">
          <w:rPr>
            <w:webHidden/>
          </w:rPr>
          <w:t>52</w:t>
        </w:r>
        <w:r w:rsidR="000B48E9">
          <w:rPr>
            <w:webHidden/>
          </w:rPr>
          <w:fldChar w:fldCharType="end"/>
        </w:r>
      </w:hyperlink>
    </w:p>
    <w:p w14:paraId="252B9D4D" w14:textId="151A72DB"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45" w:history="1">
        <w:r w:rsidR="000B48E9" w:rsidRPr="00F73C8E">
          <w:rPr>
            <w:rStyle w:val="Hipercze"/>
          </w:rPr>
          <w:t>1. Pomoc horyzontalna</w:t>
        </w:r>
        <w:r w:rsidR="000B48E9">
          <w:rPr>
            <w:webHidden/>
          </w:rPr>
          <w:tab/>
        </w:r>
        <w:r w:rsidR="000B48E9">
          <w:rPr>
            <w:webHidden/>
          </w:rPr>
          <w:fldChar w:fldCharType="begin"/>
        </w:r>
        <w:r w:rsidR="000B48E9">
          <w:rPr>
            <w:webHidden/>
          </w:rPr>
          <w:instrText xml:space="preserve"> PAGEREF _Toc186206445 \h </w:instrText>
        </w:r>
        <w:r w:rsidR="000B48E9">
          <w:rPr>
            <w:webHidden/>
          </w:rPr>
        </w:r>
        <w:r w:rsidR="000B48E9">
          <w:rPr>
            <w:webHidden/>
          </w:rPr>
          <w:fldChar w:fldCharType="separate"/>
        </w:r>
        <w:r w:rsidR="000B48E9">
          <w:rPr>
            <w:webHidden/>
          </w:rPr>
          <w:t>52</w:t>
        </w:r>
        <w:r w:rsidR="000B48E9">
          <w:rPr>
            <w:webHidden/>
          </w:rPr>
          <w:fldChar w:fldCharType="end"/>
        </w:r>
      </w:hyperlink>
    </w:p>
    <w:p w14:paraId="153E5DAE" w14:textId="07A3E23B"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46" w:history="1">
        <w:r w:rsidR="000B48E9" w:rsidRPr="00F73C8E">
          <w:rPr>
            <w:rStyle w:val="Hipercze"/>
          </w:rPr>
          <w:t>1.1. Badania, rozwój i innowacje</w:t>
        </w:r>
        <w:r w:rsidR="000B48E9">
          <w:rPr>
            <w:webHidden/>
          </w:rPr>
          <w:tab/>
        </w:r>
        <w:r w:rsidR="000B48E9">
          <w:rPr>
            <w:webHidden/>
          </w:rPr>
          <w:fldChar w:fldCharType="begin"/>
        </w:r>
        <w:r w:rsidR="000B48E9">
          <w:rPr>
            <w:webHidden/>
          </w:rPr>
          <w:instrText xml:space="preserve"> PAGEREF _Toc186206446 \h </w:instrText>
        </w:r>
        <w:r w:rsidR="000B48E9">
          <w:rPr>
            <w:webHidden/>
          </w:rPr>
        </w:r>
        <w:r w:rsidR="000B48E9">
          <w:rPr>
            <w:webHidden/>
          </w:rPr>
          <w:fldChar w:fldCharType="separate"/>
        </w:r>
        <w:r w:rsidR="000B48E9">
          <w:rPr>
            <w:webHidden/>
          </w:rPr>
          <w:t>52</w:t>
        </w:r>
        <w:r w:rsidR="000B48E9">
          <w:rPr>
            <w:webHidden/>
          </w:rPr>
          <w:fldChar w:fldCharType="end"/>
        </w:r>
      </w:hyperlink>
    </w:p>
    <w:p w14:paraId="149C935C" w14:textId="403C332E"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47" w:history="1">
        <w:r w:rsidR="000B48E9" w:rsidRPr="00F73C8E">
          <w:rPr>
            <w:rStyle w:val="Hipercze"/>
          </w:rPr>
          <w:t>1.2. Ochrona środowiska i cele związane z energią</w:t>
        </w:r>
        <w:r w:rsidR="000B48E9">
          <w:rPr>
            <w:webHidden/>
          </w:rPr>
          <w:tab/>
        </w:r>
        <w:r w:rsidR="000B48E9">
          <w:rPr>
            <w:webHidden/>
          </w:rPr>
          <w:fldChar w:fldCharType="begin"/>
        </w:r>
        <w:r w:rsidR="000B48E9">
          <w:rPr>
            <w:webHidden/>
          </w:rPr>
          <w:instrText xml:space="preserve"> PAGEREF _Toc186206447 \h </w:instrText>
        </w:r>
        <w:r w:rsidR="000B48E9">
          <w:rPr>
            <w:webHidden/>
          </w:rPr>
        </w:r>
        <w:r w:rsidR="000B48E9">
          <w:rPr>
            <w:webHidden/>
          </w:rPr>
          <w:fldChar w:fldCharType="separate"/>
        </w:r>
        <w:r w:rsidR="000B48E9">
          <w:rPr>
            <w:webHidden/>
          </w:rPr>
          <w:t>54</w:t>
        </w:r>
        <w:r w:rsidR="000B48E9">
          <w:rPr>
            <w:webHidden/>
          </w:rPr>
          <w:fldChar w:fldCharType="end"/>
        </w:r>
      </w:hyperlink>
    </w:p>
    <w:p w14:paraId="55CDFE45" w14:textId="176F1C56"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48" w:history="1">
        <w:r w:rsidR="000B48E9" w:rsidRPr="00F73C8E">
          <w:rPr>
            <w:rStyle w:val="Hipercze"/>
          </w:rPr>
          <w:t>1.3. Rozwój małych i średnich przedsiębiorstw</w:t>
        </w:r>
        <w:r w:rsidR="000B48E9">
          <w:rPr>
            <w:webHidden/>
          </w:rPr>
          <w:tab/>
        </w:r>
        <w:r w:rsidR="000B48E9">
          <w:rPr>
            <w:webHidden/>
          </w:rPr>
          <w:fldChar w:fldCharType="begin"/>
        </w:r>
        <w:r w:rsidR="000B48E9">
          <w:rPr>
            <w:webHidden/>
          </w:rPr>
          <w:instrText xml:space="preserve"> PAGEREF _Toc186206448 \h </w:instrText>
        </w:r>
        <w:r w:rsidR="000B48E9">
          <w:rPr>
            <w:webHidden/>
          </w:rPr>
        </w:r>
        <w:r w:rsidR="000B48E9">
          <w:rPr>
            <w:webHidden/>
          </w:rPr>
          <w:fldChar w:fldCharType="separate"/>
        </w:r>
        <w:r w:rsidR="000B48E9">
          <w:rPr>
            <w:webHidden/>
          </w:rPr>
          <w:t>58</w:t>
        </w:r>
        <w:r w:rsidR="000B48E9">
          <w:rPr>
            <w:webHidden/>
          </w:rPr>
          <w:fldChar w:fldCharType="end"/>
        </w:r>
      </w:hyperlink>
    </w:p>
    <w:p w14:paraId="5AA092B4" w14:textId="00E6700E"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49" w:history="1">
        <w:r w:rsidR="000B48E9" w:rsidRPr="00F73C8E">
          <w:rPr>
            <w:rStyle w:val="Hipercze"/>
          </w:rPr>
          <w:t>1.4. Zatrudnienie</w:t>
        </w:r>
        <w:r w:rsidR="000B48E9">
          <w:rPr>
            <w:webHidden/>
          </w:rPr>
          <w:tab/>
        </w:r>
        <w:r w:rsidR="000B48E9">
          <w:rPr>
            <w:webHidden/>
          </w:rPr>
          <w:fldChar w:fldCharType="begin"/>
        </w:r>
        <w:r w:rsidR="000B48E9">
          <w:rPr>
            <w:webHidden/>
          </w:rPr>
          <w:instrText xml:space="preserve"> PAGEREF _Toc186206449 \h </w:instrText>
        </w:r>
        <w:r w:rsidR="000B48E9">
          <w:rPr>
            <w:webHidden/>
          </w:rPr>
        </w:r>
        <w:r w:rsidR="000B48E9">
          <w:rPr>
            <w:webHidden/>
          </w:rPr>
          <w:fldChar w:fldCharType="separate"/>
        </w:r>
        <w:r w:rsidR="000B48E9">
          <w:rPr>
            <w:webHidden/>
          </w:rPr>
          <w:t>59</w:t>
        </w:r>
        <w:r w:rsidR="000B48E9">
          <w:rPr>
            <w:webHidden/>
          </w:rPr>
          <w:fldChar w:fldCharType="end"/>
        </w:r>
      </w:hyperlink>
    </w:p>
    <w:p w14:paraId="5D28E3F9" w14:textId="0E599BE7"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50" w:history="1">
        <w:r w:rsidR="000B48E9" w:rsidRPr="00F73C8E">
          <w:rPr>
            <w:rStyle w:val="Hipercze"/>
          </w:rPr>
          <w:t>1.5. Ratowanie i restrukturyzacja</w:t>
        </w:r>
        <w:r w:rsidR="000B48E9">
          <w:rPr>
            <w:webHidden/>
          </w:rPr>
          <w:tab/>
        </w:r>
        <w:r w:rsidR="000B48E9">
          <w:rPr>
            <w:webHidden/>
          </w:rPr>
          <w:fldChar w:fldCharType="begin"/>
        </w:r>
        <w:r w:rsidR="000B48E9">
          <w:rPr>
            <w:webHidden/>
          </w:rPr>
          <w:instrText xml:space="preserve"> PAGEREF _Toc186206450 \h </w:instrText>
        </w:r>
        <w:r w:rsidR="000B48E9">
          <w:rPr>
            <w:webHidden/>
          </w:rPr>
        </w:r>
        <w:r w:rsidR="000B48E9">
          <w:rPr>
            <w:webHidden/>
          </w:rPr>
          <w:fldChar w:fldCharType="separate"/>
        </w:r>
        <w:r w:rsidR="000B48E9">
          <w:rPr>
            <w:webHidden/>
          </w:rPr>
          <w:t>61</w:t>
        </w:r>
        <w:r w:rsidR="000B48E9">
          <w:rPr>
            <w:webHidden/>
          </w:rPr>
          <w:fldChar w:fldCharType="end"/>
        </w:r>
      </w:hyperlink>
    </w:p>
    <w:p w14:paraId="04BEA678" w14:textId="2D40DE16"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51" w:history="1">
        <w:r w:rsidR="000B48E9" w:rsidRPr="00F73C8E">
          <w:rPr>
            <w:rStyle w:val="Hipercze"/>
          </w:rPr>
          <w:t>1.6. Wspieranie kultury i zachowanie dziedzictwa kulturowego</w:t>
        </w:r>
        <w:r w:rsidR="000B48E9">
          <w:rPr>
            <w:webHidden/>
          </w:rPr>
          <w:tab/>
        </w:r>
        <w:r w:rsidR="000B48E9">
          <w:rPr>
            <w:webHidden/>
          </w:rPr>
          <w:fldChar w:fldCharType="begin"/>
        </w:r>
        <w:r w:rsidR="000B48E9">
          <w:rPr>
            <w:webHidden/>
          </w:rPr>
          <w:instrText xml:space="preserve"> PAGEREF _Toc186206451 \h </w:instrText>
        </w:r>
        <w:r w:rsidR="000B48E9">
          <w:rPr>
            <w:webHidden/>
          </w:rPr>
        </w:r>
        <w:r w:rsidR="000B48E9">
          <w:rPr>
            <w:webHidden/>
          </w:rPr>
          <w:fldChar w:fldCharType="separate"/>
        </w:r>
        <w:r w:rsidR="000B48E9">
          <w:rPr>
            <w:webHidden/>
          </w:rPr>
          <w:t>62</w:t>
        </w:r>
        <w:r w:rsidR="000B48E9">
          <w:rPr>
            <w:webHidden/>
          </w:rPr>
          <w:fldChar w:fldCharType="end"/>
        </w:r>
      </w:hyperlink>
    </w:p>
    <w:p w14:paraId="2105095C" w14:textId="5527979F"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52" w:history="1">
        <w:r w:rsidR="000B48E9" w:rsidRPr="00F73C8E">
          <w:rPr>
            <w:rStyle w:val="Hipercze"/>
          </w:rPr>
          <w:t>1.7. Pomoc o charakterze socjalnym dla indywidualnych konsumentów</w:t>
        </w:r>
        <w:r w:rsidR="000B48E9">
          <w:rPr>
            <w:webHidden/>
          </w:rPr>
          <w:tab/>
        </w:r>
        <w:r w:rsidR="000B48E9">
          <w:rPr>
            <w:webHidden/>
          </w:rPr>
          <w:fldChar w:fldCharType="begin"/>
        </w:r>
        <w:r w:rsidR="000B48E9">
          <w:rPr>
            <w:webHidden/>
          </w:rPr>
          <w:instrText xml:space="preserve"> PAGEREF _Toc186206452 \h </w:instrText>
        </w:r>
        <w:r w:rsidR="000B48E9">
          <w:rPr>
            <w:webHidden/>
          </w:rPr>
        </w:r>
        <w:r w:rsidR="000B48E9">
          <w:rPr>
            <w:webHidden/>
          </w:rPr>
          <w:fldChar w:fldCharType="separate"/>
        </w:r>
        <w:r w:rsidR="000B48E9">
          <w:rPr>
            <w:webHidden/>
          </w:rPr>
          <w:t>64</w:t>
        </w:r>
        <w:r w:rsidR="000B48E9">
          <w:rPr>
            <w:webHidden/>
          </w:rPr>
          <w:fldChar w:fldCharType="end"/>
        </w:r>
      </w:hyperlink>
    </w:p>
    <w:p w14:paraId="5944D800" w14:textId="77B67560"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53" w:history="1">
        <w:r w:rsidR="000B48E9" w:rsidRPr="00F73C8E">
          <w:rPr>
            <w:rStyle w:val="Hipercze"/>
          </w:rPr>
          <w:t>1.8. Dostęp małych i średnich przedsiębiorstw do finansowania</w:t>
        </w:r>
        <w:r w:rsidR="000B48E9">
          <w:rPr>
            <w:webHidden/>
          </w:rPr>
          <w:tab/>
        </w:r>
        <w:r w:rsidR="000B48E9">
          <w:rPr>
            <w:webHidden/>
          </w:rPr>
          <w:fldChar w:fldCharType="begin"/>
        </w:r>
        <w:r w:rsidR="000B48E9">
          <w:rPr>
            <w:webHidden/>
          </w:rPr>
          <w:instrText xml:space="preserve"> PAGEREF _Toc186206453 \h </w:instrText>
        </w:r>
        <w:r w:rsidR="000B48E9">
          <w:rPr>
            <w:webHidden/>
          </w:rPr>
        </w:r>
        <w:r w:rsidR="000B48E9">
          <w:rPr>
            <w:webHidden/>
          </w:rPr>
          <w:fldChar w:fldCharType="separate"/>
        </w:r>
        <w:r w:rsidR="000B48E9">
          <w:rPr>
            <w:webHidden/>
          </w:rPr>
          <w:t>64</w:t>
        </w:r>
        <w:r w:rsidR="000B48E9">
          <w:rPr>
            <w:webHidden/>
          </w:rPr>
          <w:fldChar w:fldCharType="end"/>
        </w:r>
      </w:hyperlink>
    </w:p>
    <w:p w14:paraId="411F6013" w14:textId="10BA4AB0"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54" w:history="1">
        <w:r w:rsidR="000B48E9" w:rsidRPr="00F73C8E">
          <w:rPr>
            <w:rStyle w:val="Hipercze"/>
          </w:rPr>
          <w:t xml:space="preserve">1.9. </w:t>
        </w:r>
        <w:r w:rsidR="000B48E9" w:rsidRPr="00F73C8E">
          <w:rPr>
            <w:rStyle w:val="Hipercze"/>
            <w:rFonts w:cs="TimesNewRoman,Bold"/>
          </w:rPr>
          <w:t>Infrastruktura lokalna</w:t>
        </w:r>
        <w:r w:rsidR="000B48E9">
          <w:rPr>
            <w:webHidden/>
          </w:rPr>
          <w:tab/>
        </w:r>
        <w:r w:rsidR="000B48E9">
          <w:rPr>
            <w:webHidden/>
          </w:rPr>
          <w:fldChar w:fldCharType="begin"/>
        </w:r>
        <w:r w:rsidR="000B48E9">
          <w:rPr>
            <w:webHidden/>
          </w:rPr>
          <w:instrText xml:space="preserve"> PAGEREF _Toc186206454 \h </w:instrText>
        </w:r>
        <w:r w:rsidR="000B48E9">
          <w:rPr>
            <w:webHidden/>
          </w:rPr>
        </w:r>
        <w:r w:rsidR="000B48E9">
          <w:rPr>
            <w:webHidden/>
          </w:rPr>
          <w:fldChar w:fldCharType="separate"/>
        </w:r>
        <w:r w:rsidR="000B48E9">
          <w:rPr>
            <w:webHidden/>
          </w:rPr>
          <w:t>66</w:t>
        </w:r>
        <w:r w:rsidR="000B48E9">
          <w:rPr>
            <w:webHidden/>
          </w:rPr>
          <w:fldChar w:fldCharType="end"/>
        </w:r>
      </w:hyperlink>
    </w:p>
    <w:p w14:paraId="6BB59E34" w14:textId="3553D9E1"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55" w:history="1">
        <w:r w:rsidR="000B48E9" w:rsidRPr="00F73C8E">
          <w:rPr>
            <w:rStyle w:val="Hipercze"/>
          </w:rPr>
          <w:t>1.10. D</w:t>
        </w:r>
        <w:r w:rsidR="000B48E9" w:rsidRPr="00F73C8E">
          <w:rPr>
            <w:rStyle w:val="Hipercze"/>
            <w:rFonts w:cs="TimesNewRoman,Bold"/>
          </w:rPr>
          <w:t>ziałalność sportowa i rekreacyjna</w:t>
        </w:r>
        <w:r w:rsidR="000B48E9">
          <w:rPr>
            <w:webHidden/>
          </w:rPr>
          <w:tab/>
        </w:r>
        <w:r w:rsidR="000B48E9">
          <w:rPr>
            <w:webHidden/>
          </w:rPr>
          <w:fldChar w:fldCharType="begin"/>
        </w:r>
        <w:r w:rsidR="000B48E9">
          <w:rPr>
            <w:webHidden/>
          </w:rPr>
          <w:instrText xml:space="preserve"> PAGEREF _Toc186206455 \h </w:instrText>
        </w:r>
        <w:r w:rsidR="000B48E9">
          <w:rPr>
            <w:webHidden/>
          </w:rPr>
        </w:r>
        <w:r w:rsidR="000B48E9">
          <w:rPr>
            <w:webHidden/>
          </w:rPr>
          <w:fldChar w:fldCharType="separate"/>
        </w:r>
        <w:r w:rsidR="000B48E9">
          <w:rPr>
            <w:webHidden/>
          </w:rPr>
          <w:t>67</w:t>
        </w:r>
        <w:r w:rsidR="000B48E9">
          <w:rPr>
            <w:webHidden/>
          </w:rPr>
          <w:fldChar w:fldCharType="end"/>
        </w:r>
      </w:hyperlink>
    </w:p>
    <w:p w14:paraId="318320E9" w14:textId="3663CC04"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56" w:history="1">
        <w:r w:rsidR="000B48E9" w:rsidRPr="00F73C8E">
          <w:rPr>
            <w:rStyle w:val="Hipercze"/>
          </w:rPr>
          <w:t>1.11. Europejska Współpraca Terytorialna</w:t>
        </w:r>
        <w:r w:rsidR="000B48E9">
          <w:rPr>
            <w:webHidden/>
          </w:rPr>
          <w:tab/>
        </w:r>
        <w:r w:rsidR="000B48E9">
          <w:rPr>
            <w:webHidden/>
          </w:rPr>
          <w:fldChar w:fldCharType="begin"/>
        </w:r>
        <w:r w:rsidR="000B48E9">
          <w:rPr>
            <w:webHidden/>
          </w:rPr>
          <w:instrText xml:space="preserve"> PAGEREF _Toc186206456 \h </w:instrText>
        </w:r>
        <w:r w:rsidR="000B48E9">
          <w:rPr>
            <w:webHidden/>
          </w:rPr>
        </w:r>
        <w:r w:rsidR="000B48E9">
          <w:rPr>
            <w:webHidden/>
          </w:rPr>
          <w:fldChar w:fldCharType="separate"/>
        </w:r>
        <w:r w:rsidR="000B48E9">
          <w:rPr>
            <w:webHidden/>
          </w:rPr>
          <w:t>68</w:t>
        </w:r>
        <w:r w:rsidR="000B48E9">
          <w:rPr>
            <w:webHidden/>
          </w:rPr>
          <w:fldChar w:fldCharType="end"/>
        </w:r>
      </w:hyperlink>
    </w:p>
    <w:p w14:paraId="0E925367" w14:textId="218C34D4"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57" w:history="1">
        <w:r w:rsidR="000B48E9" w:rsidRPr="00F73C8E">
          <w:rPr>
            <w:rStyle w:val="Hipercze"/>
          </w:rPr>
          <w:t>2. Pomoc regionalna</w:t>
        </w:r>
        <w:r w:rsidR="000B48E9">
          <w:rPr>
            <w:webHidden/>
          </w:rPr>
          <w:tab/>
        </w:r>
        <w:r w:rsidR="000B48E9">
          <w:rPr>
            <w:webHidden/>
          </w:rPr>
          <w:fldChar w:fldCharType="begin"/>
        </w:r>
        <w:r w:rsidR="000B48E9">
          <w:rPr>
            <w:webHidden/>
          </w:rPr>
          <w:instrText xml:space="preserve"> PAGEREF _Toc186206457 \h </w:instrText>
        </w:r>
        <w:r w:rsidR="000B48E9">
          <w:rPr>
            <w:webHidden/>
          </w:rPr>
        </w:r>
        <w:r w:rsidR="000B48E9">
          <w:rPr>
            <w:webHidden/>
          </w:rPr>
          <w:fldChar w:fldCharType="separate"/>
        </w:r>
        <w:r w:rsidR="000B48E9">
          <w:rPr>
            <w:webHidden/>
          </w:rPr>
          <w:t>69</w:t>
        </w:r>
        <w:r w:rsidR="000B48E9">
          <w:rPr>
            <w:webHidden/>
          </w:rPr>
          <w:fldChar w:fldCharType="end"/>
        </w:r>
      </w:hyperlink>
    </w:p>
    <w:p w14:paraId="1E965835" w14:textId="35B0FF53"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58" w:history="1">
        <w:r w:rsidR="000B48E9" w:rsidRPr="00F73C8E">
          <w:rPr>
            <w:rStyle w:val="Hipercze"/>
          </w:rPr>
          <w:t>3. Pomoc sektorowa</w:t>
        </w:r>
        <w:r w:rsidR="000B48E9">
          <w:rPr>
            <w:webHidden/>
          </w:rPr>
          <w:tab/>
        </w:r>
        <w:r w:rsidR="000B48E9">
          <w:rPr>
            <w:webHidden/>
          </w:rPr>
          <w:fldChar w:fldCharType="begin"/>
        </w:r>
        <w:r w:rsidR="000B48E9">
          <w:rPr>
            <w:webHidden/>
          </w:rPr>
          <w:instrText xml:space="preserve"> PAGEREF _Toc186206458 \h </w:instrText>
        </w:r>
        <w:r w:rsidR="000B48E9">
          <w:rPr>
            <w:webHidden/>
          </w:rPr>
        </w:r>
        <w:r w:rsidR="000B48E9">
          <w:rPr>
            <w:webHidden/>
          </w:rPr>
          <w:fldChar w:fldCharType="separate"/>
        </w:r>
        <w:r w:rsidR="000B48E9">
          <w:rPr>
            <w:webHidden/>
          </w:rPr>
          <w:t>73</w:t>
        </w:r>
        <w:r w:rsidR="000B48E9">
          <w:rPr>
            <w:webHidden/>
          </w:rPr>
          <w:fldChar w:fldCharType="end"/>
        </w:r>
      </w:hyperlink>
    </w:p>
    <w:p w14:paraId="08C2AF2A" w14:textId="3E5263FA"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59" w:history="1">
        <w:r w:rsidR="000B48E9" w:rsidRPr="00F73C8E">
          <w:rPr>
            <w:rStyle w:val="Hipercze"/>
          </w:rPr>
          <w:t>3.1. Sektor górnictwa węgla</w:t>
        </w:r>
        <w:r w:rsidR="000B48E9">
          <w:rPr>
            <w:webHidden/>
          </w:rPr>
          <w:tab/>
        </w:r>
        <w:r w:rsidR="000B48E9">
          <w:rPr>
            <w:webHidden/>
          </w:rPr>
          <w:fldChar w:fldCharType="begin"/>
        </w:r>
        <w:r w:rsidR="000B48E9">
          <w:rPr>
            <w:webHidden/>
          </w:rPr>
          <w:instrText xml:space="preserve"> PAGEREF _Toc186206459 \h </w:instrText>
        </w:r>
        <w:r w:rsidR="000B48E9">
          <w:rPr>
            <w:webHidden/>
          </w:rPr>
        </w:r>
        <w:r w:rsidR="000B48E9">
          <w:rPr>
            <w:webHidden/>
          </w:rPr>
          <w:fldChar w:fldCharType="separate"/>
        </w:r>
        <w:r w:rsidR="000B48E9">
          <w:rPr>
            <w:webHidden/>
          </w:rPr>
          <w:t>73</w:t>
        </w:r>
        <w:r w:rsidR="000B48E9">
          <w:rPr>
            <w:webHidden/>
          </w:rPr>
          <w:fldChar w:fldCharType="end"/>
        </w:r>
      </w:hyperlink>
    </w:p>
    <w:p w14:paraId="2FC6A3CB" w14:textId="306BAD06"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60" w:history="1">
        <w:r w:rsidR="000B48E9" w:rsidRPr="00F73C8E">
          <w:rPr>
            <w:rStyle w:val="Hipercze"/>
          </w:rPr>
          <w:t>3.2. Sektor wytwarzania energii elektrycznej</w:t>
        </w:r>
        <w:r w:rsidR="000B48E9">
          <w:rPr>
            <w:webHidden/>
          </w:rPr>
          <w:tab/>
        </w:r>
        <w:r w:rsidR="000B48E9">
          <w:rPr>
            <w:webHidden/>
          </w:rPr>
          <w:fldChar w:fldCharType="begin"/>
        </w:r>
        <w:r w:rsidR="000B48E9">
          <w:rPr>
            <w:webHidden/>
          </w:rPr>
          <w:instrText xml:space="preserve"> PAGEREF _Toc186206460 \h </w:instrText>
        </w:r>
        <w:r w:rsidR="000B48E9">
          <w:rPr>
            <w:webHidden/>
          </w:rPr>
        </w:r>
        <w:r w:rsidR="000B48E9">
          <w:rPr>
            <w:webHidden/>
          </w:rPr>
          <w:fldChar w:fldCharType="separate"/>
        </w:r>
        <w:r w:rsidR="000B48E9">
          <w:rPr>
            <w:webHidden/>
          </w:rPr>
          <w:t>74</w:t>
        </w:r>
        <w:r w:rsidR="000B48E9">
          <w:rPr>
            <w:webHidden/>
          </w:rPr>
          <w:fldChar w:fldCharType="end"/>
        </w:r>
      </w:hyperlink>
    </w:p>
    <w:p w14:paraId="72866BCC" w14:textId="1E3271F8"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61" w:history="1">
        <w:r w:rsidR="000B48E9" w:rsidRPr="00F73C8E">
          <w:rPr>
            <w:rStyle w:val="Hipercze"/>
          </w:rPr>
          <w:t>3.3. Sektor kinematografii</w:t>
        </w:r>
        <w:r w:rsidR="000B48E9">
          <w:rPr>
            <w:webHidden/>
          </w:rPr>
          <w:tab/>
        </w:r>
        <w:r w:rsidR="000B48E9">
          <w:rPr>
            <w:webHidden/>
          </w:rPr>
          <w:fldChar w:fldCharType="begin"/>
        </w:r>
        <w:r w:rsidR="000B48E9">
          <w:rPr>
            <w:webHidden/>
          </w:rPr>
          <w:instrText xml:space="preserve"> PAGEREF _Toc186206461 \h </w:instrText>
        </w:r>
        <w:r w:rsidR="000B48E9">
          <w:rPr>
            <w:webHidden/>
          </w:rPr>
        </w:r>
        <w:r w:rsidR="000B48E9">
          <w:rPr>
            <w:webHidden/>
          </w:rPr>
          <w:fldChar w:fldCharType="separate"/>
        </w:r>
        <w:r w:rsidR="000B48E9">
          <w:rPr>
            <w:webHidden/>
          </w:rPr>
          <w:t>75</w:t>
        </w:r>
        <w:r w:rsidR="000B48E9">
          <w:rPr>
            <w:webHidden/>
          </w:rPr>
          <w:fldChar w:fldCharType="end"/>
        </w:r>
      </w:hyperlink>
    </w:p>
    <w:p w14:paraId="29E27522" w14:textId="7BDD4252"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62" w:history="1">
        <w:r w:rsidR="000B48E9" w:rsidRPr="00F73C8E">
          <w:rPr>
            <w:rStyle w:val="Hipercze"/>
          </w:rPr>
          <w:t>3.4. Sektor telekomunikacyjny</w:t>
        </w:r>
        <w:r w:rsidR="000B48E9">
          <w:rPr>
            <w:webHidden/>
          </w:rPr>
          <w:tab/>
        </w:r>
        <w:r w:rsidR="000B48E9">
          <w:rPr>
            <w:webHidden/>
          </w:rPr>
          <w:fldChar w:fldCharType="begin"/>
        </w:r>
        <w:r w:rsidR="000B48E9">
          <w:rPr>
            <w:webHidden/>
          </w:rPr>
          <w:instrText xml:space="preserve"> PAGEREF _Toc186206462 \h </w:instrText>
        </w:r>
        <w:r w:rsidR="000B48E9">
          <w:rPr>
            <w:webHidden/>
          </w:rPr>
        </w:r>
        <w:r w:rsidR="000B48E9">
          <w:rPr>
            <w:webHidden/>
          </w:rPr>
          <w:fldChar w:fldCharType="separate"/>
        </w:r>
        <w:r w:rsidR="000B48E9">
          <w:rPr>
            <w:webHidden/>
          </w:rPr>
          <w:t>75</w:t>
        </w:r>
        <w:r w:rsidR="000B48E9">
          <w:rPr>
            <w:webHidden/>
          </w:rPr>
          <w:fldChar w:fldCharType="end"/>
        </w:r>
      </w:hyperlink>
    </w:p>
    <w:p w14:paraId="6FB47549" w14:textId="39C44A63"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63" w:history="1">
        <w:r w:rsidR="000B48E9" w:rsidRPr="00F73C8E">
          <w:rPr>
            <w:rStyle w:val="Hipercze"/>
          </w:rPr>
          <w:t>3.5. Sektor bankowy</w:t>
        </w:r>
        <w:r w:rsidR="000B48E9">
          <w:rPr>
            <w:webHidden/>
          </w:rPr>
          <w:tab/>
        </w:r>
        <w:r w:rsidR="000B48E9">
          <w:rPr>
            <w:webHidden/>
          </w:rPr>
          <w:fldChar w:fldCharType="begin"/>
        </w:r>
        <w:r w:rsidR="000B48E9">
          <w:rPr>
            <w:webHidden/>
          </w:rPr>
          <w:instrText xml:space="preserve"> PAGEREF _Toc186206463 \h </w:instrText>
        </w:r>
        <w:r w:rsidR="000B48E9">
          <w:rPr>
            <w:webHidden/>
          </w:rPr>
        </w:r>
        <w:r w:rsidR="000B48E9">
          <w:rPr>
            <w:webHidden/>
          </w:rPr>
          <w:fldChar w:fldCharType="separate"/>
        </w:r>
        <w:r w:rsidR="000B48E9">
          <w:rPr>
            <w:webHidden/>
          </w:rPr>
          <w:t>76</w:t>
        </w:r>
        <w:r w:rsidR="000B48E9">
          <w:rPr>
            <w:webHidden/>
          </w:rPr>
          <w:fldChar w:fldCharType="end"/>
        </w:r>
      </w:hyperlink>
    </w:p>
    <w:p w14:paraId="79046CD9" w14:textId="1F9D3178"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64" w:history="1">
        <w:r w:rsidR="000B48E9" w:rsidRPr="00F73C8E">
          <w:rPr>
            <w:rStyle w:val="Hipercze"/>
          </w:rPr>
          <w:t>4. Inne przeznaczenia</w:t>
        </w:r>
        <w:r w:rsidR="000B48E9">
          <w:rPr>
            <w:webHidden/>
          </w:rPr>
          <w:tab/>
        </w:r>
        <w:r w:rsidR="000B48E9">
          <w:rPr>
            <w:webHidden/>
          </w:rPr>
          <w:fldChar w:fldCharType="begin"/>
        </w:r>
        <w:r w:rsidR="000B48E9">
          <w:rPr>
            <w:webHidden/>
          </w:rPr>
          <w:instrText xml:space="preserve"> PAGEREF _Toc186206464 \h </w:instrText>
        </w:r>
        <w:r w:rsidR="000B48E9">
          <w:rPr>
            <w:webHidden/>
          </w:rPr>
        </w:r>
        <w:r w:rsidR="000B48E9">
          <w:rPr>
            <w:webHidden/>
          </w:rPr>
          <w:fldChar w:fldCharType="separate"/>
        </w:r>
        <w:r w:rsidR="000B48E9">
          <w:rPr>
            <w:webHidden/>
          </w:rPr>
          <w:t>77</w:t>
        </w:r>
        <w:r w:rsidR="000B48E9">
          <w:rPr>
            <w:webHidden/>
          </w:rPr>
          <w:fldChar w:fldCharType="end"/>
        </w:r>
      </w:hyperlink>
    </w:p>
    <w:p w14:paraId="39D0C070" w14:textId="745ADF67"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65" w:history="1">
        <w:r w:rsidR="000B48E9" w:rsidRPr="00F73C8E">
          <w:rPr>
            <w:rStyle w:val="Hipercze"/>
          </w:rPr>
          <w:t>4.1. Pomoc stanowiąca rekompensatę z tytułu realizacji zadań publicznych</w:t>
        </w:r>
        <w:r w:rsidR="000B48E9">
          <w:rPr>
            <w:webHidden/>
          </w:rPr>
          <w:tab/>
        </w:r>
        <w:r w:rsidR="000B48E9">
          <w:rPr>
            <w:webHidden/>
          </w:rPr>
          <w:fldChar w:fldCharType="begin"/>
        </w:r>
        <w:r w:rsidR="000B48E9">
          <w:rPr>
            <w:webHidden/>
          </w:rPr>
          <w:instrText xml:space="preserve"> PAGEREF _Toc186206465 \h </w:instrText>
        </w:r>
        <w:r w:rsidR="000B48E9">
          <w:rPr>
            <w:webHidden/>
          </w:rPr>
        </w:r>
        <w:r w:rsidR="000B48E9">
          <w:rPr>
            <w:webHidden/>
          </w:rPr>
          <w:fldChar w:fldCharType="separate"/>
        </w:r>
        <w:r w:rsidR="000B48E9">
          <w:rPr>
            <w:webHidden/>
          </w:rPr>
          <w:t>77</w:t>
        </w:r>
        <w:r w:rsidR="000B48E9">
          <w:rPr>
            <w:webHidden/>
          </w:rPr>
          <w:fldChar w:fldCharType="end"/>
        </w:r>
      </w:hyperlink>
    </w:p>
    <w:p w14:paraId="1873490E" w14:textId="50012257" w:rsidR="000B48E9" w:rsidRDefault="001045F9">
      <w:pPr>
        <w:pStyle w:val="Spistreci1"/>
        <w:rPr>
          <w:rFonts w:asciiTheme="minorHAnsi" w:eastAsiaTheme="minorEastAsia" w:hAnsiTheme="minorHAnsi" w:cstheme="minorBidi"/>
          <w:b w:val="0"/>
          <w:bCs w:val="0"/>
          <w:caps w:val="0"/>
          <w:kern w:val="2"/>
          <w:sz w:val="24"/>
          <w14:ligatures w14:val="standardContextual"/>
        </w:rPr>
      </w:pPr>
      <w:hyperlink w:anchor="_Toc186206466" w:history="1">
        <w:r w:rsidR="000B48E9" w:rsidRPr="00F73C8E">
          <w:rPr>
            <w:rStyle w:val="Hipercze"/>
          </w:rPr>
          <w:t>VI. POMOC PUBLICZNA W SEKTORZE TRANSPORTU</w:t>
        </w:r>
        <w:r w:rsidR="000B48E9">
          <w:rPr>
            <w:webHidden/>
          </w:rPr>
          <w:tab/>
        </w:r>
        <w:r w:rsidR="000B48E9">
          <w:rPr>
            <w:webHidden/>
          </w:rPr>
          <w:fldChar w:fldCharType="begin"/>
        </w:r>
        <w:r w:rsidR="000B48E9">
          <w:rPr>
            <w:webHidden/>
          </w:rPr>
          <w:instrText xml:space="preserve"> PAGEREF _Toc186206466 \h </w:instrText>
        </w:r>
        <w:r w:rsidR="000B48E9">
          <w:rPr>
            <w:webHidden/>
          </w:rPr>
        </w:r>
        <w:r w:rsidR="000B48E9">
          <w:rPr>
            <w:webHidden/>
          </w:rPr>
          <w:fldChar w:fldCharType="separate"/>
        </w:r>
        <w:r w:rsidR="000B48E9">
          <w:rPr>
            <w:webHidden/>
          </w:rPr>
          <w:t>79</w:t>
        </w:r>
        <w:r w:rsidR="000B48E9">
          <w:rPr>
            <w:webHidden/>
          </w:rPr>
          <w:fldChar w:fldCharType="end"/>
        </w:r>
      </w:hyperlink>
    </w:p>
    <w:p w14:paraId="19C652B0" w14:textId="57DFBF4E"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67" w:history="1">
        <w:r w:rsidR="000B48E9" w:rsidRPr="00F73C8E">
          <w:rPr>
            <w:rStyle w:val="Hipercze"/>
          </w:rPr>
          <w:t>1. Informacje ogólne</w:t>
        </w:r>
        <w:r w:rsidR="000B48E9">
          <w:rPr>
            <w:webHidden/>
          </w:rPr>
          <w:tab/>
        </w:r>
        <w:r w:rsidR="000B48E9">
          <w:rPr>
            <w:webHidden/>
          </w:rPr>
          <w:fldChar w:fldCharType="begin"/>
        </w:r>
        <w:r w:rsidR="000B48E9">
          <w:rPr>
            <w:webHidden/>
          </w:rPr>
          <w:instrText xml:space="preserve"> PAGEREF _Toc186206467 \h </w:instrText>
        </w:r>
        <w:r w:rsidR="000B48E9">
          <w:rPr>
            <w:webHidden/>
          </w:rPr>
        </w:r>
        <w:r w:rsidR="000B48E9">
          <w:rPr>
            <w:webHidden/>
          </w:rPr>
          <w:fldChar w:fldCharType="separate"/>
        </w:r>
        <w:r w:rsidR="000B48E9">
          <w:rPr>
            <w:webHidden/>
          </w:rPr>
          <w:t>79</w:t>
        </w:r>
        <w:r w:rsidR="000B48E9">
          <w:rPr>
            <w:webHidden/>
          </w:rPr>
          <w:fldChar w:fldCharType="end"/>
        </w:r>
      </w:hyperlink>
    </w:p>
    <w:p w14:paraId="685EF10B" w14:textId="0BFDF029"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68" w:history="1">
        <w:r w:rsidR="000B48E9" w:rsidRPr="00F73C8E">
          <w:rPr>
            <w:rStyle w:val="Hipercze"/>
          </w:rPr>
          <w:t>2. Transport lądowy</w:t>
        </w:r>
        <w:r w:rsidR="000B48E9">
          <w:rPr>
            <w:webHidden/>
          </w:rPr>
          <w:tab/>
        </w:r>
        <w:r w:rsidR="000B48E9">
          <w:rPr>
            <w:webHidden/>
          </w:rPr>
          <w:fldChar w:fldCharType="begin"/>
        </w:r>
        <w:r w:rsidR="000B48E9">
          <w:rPr>
            <w:webHidden/>
          </w:rPr>
          <w:instrText xml:space="preserve"> PAGEREF _Toc186206468 \h </w:instrText>
        </w:r>
        <w:r w:rsidR="000B48E9">
          <w:rPr>
            <w:webHidden/>
          </w:rPr>
        </w:r>
        <w:r w:rsidR="000B48E9">
          <w:rPr>
            <w:webHidden/>
          </w:rPr>
          <w:fldChar w:fldCharType="separate"/>
        </w:r>
        <w:r w:rsidR="000B48E9">
          <w:rPr>
            <w:webHidden/>
          </w:rPr>
          <w:t>81</w:t>
        </w:r>
        <w:r w:rsidR="000B48E9">
          <w:rPr>
            <w:webHidden/>
          </w:rPr>
          <w:fldChar w:fldCharType="end"/>
        </w:r>
      </w:hyperlink>
    </w:p>
    <w:p w14:paraId="1D521B4C" w14:textId="562F871B"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69" w:history="1">
        <w:r w:rsidR="000B48E9" w:rsidRPr="00F73C8E">
          <w:rPr>
            <w:rStyle w:val="Hipercze"/>
          </w:rPr>
          <w:t>3. Transport morski</w:t>
        </w:r>
        <w:r w:rsidR="000B48E9">
          <w:rPr>
            <w:webHidden/>
          </w:rPr>
          <w:tab/>
        </w:r>
        <w:r w:rsidR="000B48E9">
          <w:rPr>
            <w:webHidden/>
          </w:rPr>
          <w:fldChar w:fldCharType="begin"/>
        </w:r>
        <w:r w:rsidR="000B48E9">
          <w:rPr>
            <w:webHidden/>
          </w:rPr>
          <w:instrText xml:space="preserve"> PAGEREF _Toc186206469 \h </w:instrText>
        </w:r>
        <w:r w:rsidR="000B48E9">
          <w:rPr>
            <w:webHidden/>
          </w:rPr>
        </w:r>
        <w:r w:rsidR="000B48E9">
          <w:rPr>
            <w:webHidden/>
          </w:rPr>
          <w:fldChar w:fldCharType="separate"/>
        </w:r>
        <w:r w:rsidR="000B48E9">
          <w:rPr>
            <w:webHidden/>
          </w:rPr>
          <w:t>82</w:t>
        </w:r>
        <w:r w:rsidR="000B48E9">
          <w:rPr>
            <w:webHidden/>
          </w:rPr>
          <w:fldChar w:fldCharType="end"/>
        </w:r>
      </w:hyperlink>
    </w:p>
    <w:p w14:paraId="71EE0674" w14:textId="7EA5475E"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70" w:history="1">
        <w:r w:rsidR="000B48E9" w:rsidRPr="00F73C8E">
          <w:rPr>
            <w:rStyle w:val="Hipercze"/>
          </w:rPr>
          <w:t>4. Transport śródlądowy</w:t>
        </w:r>
        <w:r w:rsidR="000B48E9">
          <w:rPr>
            <w:webHidden/>
          </w:rPr>
          <w:tab/>
        </w:r>
        <w:r w:rsidR="000B48E9">
          <w:rPr>
            <w:webHidden/>
          </w:rPr>
          <w:fldChar w:fldCharType="begin"/>
        </w:r>
        <w:r w:rsidR="000B48E9">
          <w:rPr>
            <w:webHidden/>
          </w:rPr>
          <w:instrText xml:space="preserve"> PAGEREF _Toc186206470 \h </w:instrText>
        </w:r>
        <w:r w:rsidR="000B48E9">
          <w:rPr>
            <w:webHidden/>
          </w:rPr>
        </w:r>
        <w:r w:rsidR="000B48E9">
          <w:rPr>
            <w:webHidden/>
          </w:rPr>
          <w:fldChar w:fldCharType="separate"/>
        </w:r>
        <w:r w:rsidR="000B48E9">
          <w:rPr>
            <w:webHidden/>
          </w:rPr>
          <w:t>82</w:t>
        </w:r>
        <w:r w:rsidR="000B48E9">
          <w:rPr>
            <w:webHidden/>
          </w:rPr>
          <w:fldChar w:fldCharType="end"/>
        </w:r>
      </w:hyperlink>
    </w:p>
    <w:p w14:paraId="537A73CB" w14:textId="1F0B7607"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71" w:history="1">
        <w:r w:rsidR="000B48E9" w:rsidRPr="00F73C8E">
          <w:rPr>
            <w:rStyle w:val="Hipercze"/>
          </w:rPr>
          <w:t>5. Transport lotniczy</w:t>
        </w:r>
        <w:r w:rsidR="000B48E9">
          <w:rPr>
            <w:webHidden/>
          </w:rPr>
          <w:tab/>
        </w:r>
        <w:r w:rsidR="000B48E9">
          <w:rPr>
            <w:webHidden/>
          </w:rPr>
          <w:fldChar w:fldCharType="begin"/>
        </w:r>
        <w:r w:rsidR="000B48E9">
          <w:rPr>
            <w:webHidden/>
          </w:rPr>
          <w:instrText xml:space="preserve"> PAGEREF _Toc186206471 \h </w:instrText>
        </w:r>
        <w:r w:rsidR="000B48E9">
          <w:rPr>
            <w:webHidden/>
          </w:rPr>
        </w:r>
        <w:r w:rsidR="000B48E9">
          <w:rPr>
            <w:webHidden/>
          </w:rPr>
          <w:fldChar w:fldCharType="separate"/>
        </w:r>
        <w:r w:rsidR="000B48E9">
          <w:rPr>
            <w:webHidden/>
          </w:rPr>
          <w:t>82</w:t>
        </w:r>
        <w:r w:rsidR="000B48E9">
          <w:rPr>
            <w:webHidden/>
          </w:rPr>
          <w:fldChar w:fldCharType="end"/>
        </w:r>
      </w:hyperlink>
    </w:p>
    <w:p w14:paraId="1BB92311" w14:textId="603210E7"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72" w:history="1">
        <w:r w:rsidR="000B48E9" w:rsidRPr="00F73C8E">
          <w:rPr>
            <w:rStyle w:val="Hipercze"/>
          </w:rPr>
          <w:t>6. Transport intermodalny</w:t>
        </w:r>
        <w:r w:rsidR="000B48E9">
          <w:rPr>
            <w:webHidden/>
          </w:rPr>
          <w:tab/>
        </w:r>
        <w:r w:rsidR="000B48E9">
          <w:rPr>
            <w:webHidden/>
          </w:rPr>
          <w:fldChar w:fldCharType="begin"/>
        </w:r>
        <w:r w:rsidR="000B48E9">
          <w:rPr>
            <w:webHidden/>
          </w:rPr>
          <w:instrText xml:space="preserve"> PAGEREF _Toc186206472 \h </w:instrText>
        </w:r>
        <w:r w:rsidR="000B48E9">
          <w:rPr>
            <w:webHidden/>
          </w:rPr>
        </w:r>
        <w:r w:rsidR="000B48E9">
          <w:rPr>
            <w:webHidden/>
          </w:rPr>
          <w:fldChar w:fldCharType="separate"/>
        </w:r>
        <w:r w:rsidR="000B48E9">
          <w:rPr>
            <w:webHidden/>
          </w:rPr>
          <w:t>82</w:t>
        </w:r>
        <w:r w:rsidR="000B48E9">
          <w:rPr>
            <w:webHidden/>
          </w:rPr>
          <w:fldChar w:fldCharType="end"/>
        </w:r>
      </w:hyperlink>
    </w:p>
    <w:p w14:paraId="2883015E" w14:textId="02C336B2"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73" w:history="1">
        <w:r w:rsidR="000B48E9" w:rsidRPr="00F73C8E">
          <w:rPr>
            <w:rStyle w:val="Hipercze"/>
          </w:rPr>
          <w:t>7. Najwięksi beneficjenci pomocy w transporcie</w:t>
        </w:r>
        <w:r w:rsidR="000B48E9">
          <w:rPr>
            <w:webHidden/>
          </w:rPr>
          <w:tab/>
        </w:r>
        <w:r w:rsidR="000B48E9">
          <w:rPr>
            <w:webHidden/>
          </w:rPr>
          <w:fldChar w:fldCharType="begin"/>
        </w:r>
        <w:r w:rsidR="000B48E9">
          <w:rPr>
            <w:webHidden/>
          </w:rPr>
          <w:instrText xml:space="preserve"> PAGEREF _Toc186206473 \h </w:instrText>
        </w:r>
        <w:r w:rsidR="000B48E9">
          <w:rPr>
            <w:webHidden/>
          </w:rPr>
        </w:r>
        <w:r w:rsidR="000B48E9">
          <w:rPr>
            <w:webHidden/>
          </w:rPr>
          <w:fldChar w:fldCharType="separate"/>
        </w:r>
        <w:r w:rsidR="000B48E9">
          <w:rPr>
            <w:webHidden/>
          </w:rPr>
          <w:t>83</w:t>
        </w:r>
        <w:r w:rsidR="000B48E9">
          <w:rPr>
            <w:webHidden/>
          </w:rPr>
          <w:fldChar w:fldCharType="end"/>
        </w:r>
      </w:hyperlink>
    </w:p>
    <w:p w14:paraId="44D843D9" w14:textId="4BF200EE" w:rsidR="000B48E9" w:rsidRDefault="001045F9">
      <w:pPr>
        <w:pStyle w:val="Spistreci1"/>
        <w:rPr>
          <w:rFonts w:asciiTheme="minorHAnsi" w:eastAsiaTheme="minorEastAsia" w:hAnsiTheme="minorHAnsi" w:cstheme="minorBidi"/>
          <w:b w:val="0"/>
          <w:bCs w:val="0"/>
          <w:caps w:val="0"/>
          <w:kern w:val="2"/>
          <w:sz w:val="24"/>
          <w14:ligatures w14:val="standardContextual"/>
        </w:rPr>
      </w:pPr>
      <w:hyperlink w:anchor="_Toc186206474" w:history="1">
        <w:r w:rsidR="000B48E9" w:rsidRPr="00F73C8E">
          <w:rPr>
            <w:rStyle w:val="Hipercze"/>
          </w:rPr>
          <w:t>VII. POMOC KRYZYSOWA W 2023 ROKU</w:t>
        </w:r>
        <w:r w:rsidR="000B48E9">
          <w:rPr>
            <w:webHidden/>
          </w:rPr>
          <w:tab/>
        </w:r>
        <w:r w:rsidR="000B48E9">
          <w:rPr>
            <w:webHidden/>
          </w:rPr>
          <w:fldChar w:fldCharType="begin"/>
        </w:r>
        <w:r w:rsidR="000B48E9">
          <w:rPr>
            <w:webHidden/>
          </w:rPr>
          <w:instrText xml:space="preserve"> PAGEREF _Toc186206474 \h </w:instrText>
        </w:r>
        <w:r w:rsidR="000B48E9">
          <w:rPr>
            <w:webHidden/>
          </w:rPr>
        </w:r>
        <w:r w:rsidR="000B48E9">
          <w:rPr>
            <w:webHidden/>
          </w:rPr>
          <w:fldChar w:fldCharType="separate"/>
        </w:r>
        <w:r w:rsidR="000B48E9">
          <w:rPr>
            <w:webHidden/>
          </w:rPr>
          <w:t>84</w:t>
        </w:r>
        <w:r w:rsidR="000B48E9">
          <w:rPr>
            <w:webHidden/>
          </w:rPr>
          <w:fldChar w:fldCharType="end"/>
        </w:r>
      </w:hyperlink>
    </w:p>
    <w:p w14:paraId="37AFA75C" w14:textId="28D58E6F"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75" w:history="1">
        <w:r w:rsidR="000B48E9" w:rsidRPr="00F73C8E">
          <w:rPr>
            <w:rStyle w:val="Hipercze"/>
          </w:rPr>
          <w:t>1. Pomoc kryzysowa udzielana w związku z wystąpieniem COVID-19</w:t>
        </w:r>
        <w:r w:rsidR="000B48E9">
          <w:rPr>
            <w:webHidden/>
          </w:rPr>
          <w:tab/>
        </w:r>
        <w:r w:rsidR="000B48E9">
          <w:rPr>
            <w:webHidden/>
          </w:rPr>
          <w:fldChar w:fldCharType="begin"/>
        </w:r>
        <w:r w:rsidR="000B48E9">
          <w:rPr>
            <w:webHidden/>
          </w:rPr>
          <w:instrText xml:space="preserve"> PAGEREF _Toc186206475 \h </w:instrText>
        </w:r>
        <w:r w:rsidR="000B48E9">
          <w:rPr>
            <w:webHidden/>
          </w:rPr>
        </w:r>
        <w:r w:rsidR="000B48E9">
          <w:rPr>
            <w:webHidden/>
          </w:rPr>
          <w:fldChar w:fldCharType="separate"/>
        </w:r>
        <w:r w:rsidR="000B48E9">
          <w:rPr>
            <w:webHidden/>
          </w:rPr>
          <w:t>86</w:t>
        </w:r>
        <w:r w:rsidR="000B48E9">
          <w:rPr>
            <w:webHidden/>
          </w:rPr>
          <w:fldChar w:fldCharType="end"/>
        </w:r>
      </w:hyperlink>
    </w:p>
    <w:p w14:paraId="68B451DB" w14:textId="1560F728"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76" w:history="1">
        <w:r w:rsidR="000B48E9" w:rsidRPr="00F73C8E">
          <w:rPr>
            <w:rStyle w:val="Hipercze"/>
          </w:rPr>
          <w:t>1.1. Programy pomocy kryzysowej covidowej</w:t>
        </w:r>
        <w:r w:rsidR="000B48E9">
          <w:rPr>
            <w:webHidden/>
          </w:rPr>
          <w:tab/>
        </w:r>
        <w:r w:rsidR="000B48E9">
          <w:rPr>
            <w:webHidden/>
          </w:rPr>
          <w:fldChar w:fldCharType="begin"/>
        </w:r>
        <w:r w:rsidR="000B48E9">
          <w:rPr>
            <w:webHidden/>
          </w:rPr>
          <w:instrText xml:space="preserve"> PAGEREF _Toc186206476 \h </w:instrText>
        </w:r>
        <w:r w:rsidR="000B48E9">
          <w:rPr>
            <w:webHidden/>
          </w:rPr>
        </w:r>
        <w:r w:rsidR="000B48E9">
          <w:rPr>
            <w:webHidden/>
          </w:rPr>
          <w:fldChar w:fldCharType="separate"/>
        </w:r>
        <w:r w:rsidR="000B48E9">
          <w:rPr>
            <w:webHidden/>
          </w:rPr>
          <w:t>86</w:t>
        </w:r>
        <w:r w:rsidR="000B48E9">
          <w:rPr>
            <w:webHidden/>
          </w:rPr>
          <w:fldChar w:fldCharType="end"/>
        </w:r>
      </w:hyperlink>
    </w:p>
    <w:p w14:paraId="68B52BCD" w14:textId="16D5FCDB"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77" w:history="1">
        <w:r w:rsidR="000B48E9" w:rsidRPr="00F73C8E">
          <w:rPr>
            <w:rStyle w:val="Hipercze"/>
          </w:rPr>
          <w:t>1.2. Przeznaczenia pomocy kryzysowej covidowej</w:t>
        </w:r>
        <w:r w:rsidR="000B48E9">
          <w:rPr>
            <w:webHidden/>
          </w:rPr>
          <w:tab/>
        </w:r>
        <w:r w:rsidR="000B48E9">
          <w:rPr>
            <w:webHidden/>
          </w:rPr>
          <w:fldChar w:fldCharType="begin"/>
        </w:r>
        <w:r w:rsidR="000B48E9">
          <w:rPr>
            <w:webHidden/>
          </w:rPr>
          <w:instrText xml:space="preserve"> PAGEREF _Toc186206477 \h </w:instrText>
        </w:r>
        <w:r w:rsidR="000B48E9">
          <w:rPr>
            <w:webHidden/>
          </w:rPr>
        </w:r>
        <w:r w:rsidR="000B48E9">
          <w:rPr>
            <w:webHidden/>
          </w:rPr>
          <w:fldChar w:fldCharType="separate"/>
        </w:r>
        <w:r w:rsidR="000B48E9">
          <w:rPr>
            <w:webHidden/>
          </w:rPr>
          <w:t>88</w:t>
        </w:r>
        <w:r w:rsidR="000B48E9">
          <w:rPr>
            <w:webHidden/>
          </w:rPr>
          <w:fldChar w:fldCharType="end"/>
        </w:r>
      </w:hyperlink>
    </w:p>
    <w:p w14:paraId="095E513C" w14:textId="3AAF51ED"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78" w:history="1">
        <w:r w:rsidR="000B48E9" w:rsidRPr="00F73C8E">
          <w:rPr>
            <w:rStyle w:val="Hipercze"/>
          </w:rPr>
          <w:t>1.3. Formy pomocy kryzysowej covidowej</w:t>
        </w:r>
        <w:r w:rsidR="000B48E9">
          <w:rPr>
            <w:webHidden/>
          </w:rPr>
          <w:tab/>
        </w:r>
        <w:r w:rsidR="000B48E9">
          <w:rPr>
            <w:webHidden/>
          </w:rPr>
          <w:fldChar w:fldCharType="begin"/>
        </w:r>
        <w:r w:rsidR="000B48E9">
          <w:rPr>
            <w:webHidden/>
          </w:rPr>
          <w:instrText xml:space="preserve"> PAGEREF _Toc186206478 \h </w:instrText>
        </w:r>
        <w:r w:rsidR="000B48E9">
          <w:rPr>
            <w:webHidden/>
          </w:rPr>
        </w:r>
        <w:r w:rsidR="000B48E9">
          <w:rPr>
            <w:webHidden/>
          </w:rPr>
          <w:fldChar w:fldCharType="separate"/>
        </w:r>
        <w:r w:rsidR="000B48E9">
          <w:rPr>
            <w:webHidden/>
          </w:rPr>
          <w:t>90</w:t>
        </w:r>
        <w:r w:rsidR="000B48E9">
          <w:rPr>
            <w:webHidden/>
          </w:rPr>
          <w:fldChar w:fldCharType="end"/>
        </w:r>
      </w:hyperlink>
    </w:p>
    <w:p w14:paraId="025F24A5" w14:textId="3AEEB657"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79" w:history="1">
        <w:r w:rsidR="000B48E9" w:rsidRPr="00F73C8E">
          <w:rPr>
            <w:rStyle w:val="Hipercze"/>
          </w:rPr>
          <w:t>1.4. Podmioty udzielające pomocy covidowej</w:t>
        </w:r>
        <w:r w:rsidR="000B48E9">
          <w:rPr>
            <w:webHidden/>
          </w:rPr>
          <w:tab/>
        </w:r>
        <w:r w:rsidR="000B48E9">
          <w:rPr>
            <w:webHidden/>
          </w:rPr>
          <w:fldChar w:fldCharType="begin"/>
        </w:r>
        <w:r w:rsidR="000B48E9">
          <w:rPr>
            <w:webHidden/>
          </w:rPr>
          <w:instrText xml:space="preserve"> PAGEREF _Toc186206479 \h </w:instrText>
        </w:r>
        <w:r w:rsidR="000B48E9">
          <w:rPr>
            <w:webHidden/>
          </w:rPr>
        </w:r>
        <w:r w:rsidR="000B48E9">
          <w:rPr>
            <w:webHidden/>
          </w:rPr>
          <w:fldChar w:fldCharType="separate"/>
        </w:r>
        <w:r w:rsidR="000B48E9">
          <w:rPr>
            <w:webHidden/>
          </w:rPr>
          <w:t>92</w:t>
        </w:r>
        <w:r w:rsidR="000B48E9">
          <w:rPr>
            <w:webHidden/>
          </w:rPr>
          <w:fldChar w:fldCharType="end"/>
        </w:r>
      </w:hyperlink>
    </w:p>
    <w:p w14:paraId="170D8A1D" w14:textId="0FB61273"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80" w:history="1">
        <w:r w:rsidR="000B48E9" w:rsidRPr="00F73C8E">
          <w:rPr>
            <w:rStyle w:val="Hipercze"/>
          </w:rPr>
          <w:t>1.5. Pomoc kryzysowa covidowa w podziale według wielkości beneficjenta</w:t>
        </w:r>
        <w:r w:rsidR="000B48E9">
          <w:rPr>
            <w:webHidden/>
          </w:rPr>
          <w:tab/>
        </w:r>
        <w:r w:rsidR="000B48E9">
          <w:rPr>
            <w:webHidden/>
          </w:rPr>
          <w:fldChar w:fldCharType="begin"/>
        </w:r>
        <w:r w:rsidR="000B48E9">
          <w:rPr>
            <w:webHidden/>
          </w:rPr>
          <w:instrText xml:space="preserve"> PAGEREF _Toc186206480 \h </w:instrText>
        </w:r>
        <w:r w:rsidR="000B48E9">
          <w:rPr>
            <w:webHidden/>
          </w:rPr>
        </w:r>
        <w:r w:rsidR="000B48E9">
          <w:rPr>
            <w:webHidden/>
          </w:rPr>
          <w:fldChar w:fldCharType="separate"/>
        </w:r>
        <w:r w:rsidR="000B48E9">
          <w:rPr>
            <w:webHidden/>
          </w:rPr>
          <w:t>96</w:t>
        </w:r>
        <w:r w:rsidR="000B48E9">
          <w:rPr>
            <w:webHidden/>
          </w:rPr>
          <w:fldChar w:fldCharType="end"/>
        </w:r>
      </w:hyperlink>
    </w:p>
    <w:p w14:paraId="7D78288A" w14:textId="6EDC6D9C"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81" w:history="1">
        <w:r w:rsidR="000B48E9" w:rsidRPr="00F73C8E">
          <w:rPr>
            <w:rStyle w:val="Hipercze"/>
          </w:rPr>
          <w:t>1.6. Pomoc kryzysowa covidowa w podziale według sektora działalności beneficjenta</w:t>
        </w:r>
        <w:r w:rsidR="000B48E9">
          <w:rPr>
            <w:webHidden/>
          </w:rPr>
          <w:tab/>
        </w:r>
        <w:r w:rsidR="000B48E9">
          <w:rPr>
            <w:webHidden/>
          </w:rPr>
          <w:fldChar w:fldCharType="begin"/>
        </w:r>
        <w:r w:rsidR="000B48E9">
          <w:rPr>
            <w:webHidden/>
          </w:rPr>
          <w:instrText xml:space="preserve"> PAGEREF _Toc186206481 \h </w:instrText>
        </w:r>
        <w:r w:rsidR="000B48E9">
          <w:rPr>
            <w:webHidden/>
          </w:rPr>
        </w:r>
        <w:r w:rsidR="000B48E9">
          <w:rPr>
            <w:webHidden/>
          </w:rPr>
          <w:fldChar w:fldCharType="separate"/>
        </w:r>
        <w:r w:rsidR="000B48E9">
          <w:rPr>
            <w:webHidden/>
          </w:rPr>
          <w:t>98</w:t>
        </w:r>
        <w:r w:rsidR="000B48E9">
          <w:rPr>
            <w:webHidden/>
          </w:rPr>
          <w:fldChar w:fldCharType="end"/>
        </w:r>
      </w:hyperlink>
    </w:p>
    <w:p w14:paraId="05B83B36" w14:textId="54C24F16"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82" w:history="1">
        <w:r w:rsidR="000B48E9" w:rsidRPr="00F73C8E">
          <w:rPr>
            <w:rStyle w:val="Hipercze"/>
          </w:rPr>
          <w:t>1.7. Źródła finansowania pomocy kryzysowej covidowej</w:t>
        </w:r>
        <w:r w:rsidR="000B48E9">
          <w:rPr>
            <w:webHidden/>
          </w:rPr>
          <w:tab/>
        </w:r>
        <w:r w:rsidR="000B48E9">
          <w:rPr>
            <w:webHidden/>
          </w:rPr>
          <w:fldChar w:fldCharType="begin"/>
        </w:r>
        <w:r w:rsidR="000B48E9">
          <w:rPr>
            <w:webHidden/>
          </w:rPr>
          <w:instrText xml:space="preserve"> PAGEREF _Toc186206482 \h </w:instrText>
        </w:r>
        <w:r w:rsidR="000B48E9">
          <w:rPr>
            <w:webHidden/>
          </w:rPr>
        </w:r>
        <w:r w:rsidR="000B48E9">
          <w:rPr>
            <w:webHidden/>
          </w:rPr>
          <w:fldChar w:fldCharType="separate"/>
        </w:r>
        <w:r w:rsidR="000B48E9">
          <w:rPr>
            <w:webHidden/>
          </w:rPr>
          <w:t>100</w:t>
        </w:r>
        <w:r w:rsidR="000B48E9">
          <w:rPr>
            <w:webHidden/>
          </w:rPr>
          <w:fldChar w:fldCharType="end"/>
        </w:r>
      </w:hyperlink>
    </w:p>
    <w:p w14:paraId="07C42A83" w14:textId="5D2C8F6D"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83" w:history="1">
        <w:r w:rsidR="000B48E9" w:rsidRPr="00F73C8E">
          <w:rPr>
            <w:rStyle w:val="Hipercze"/>
          </w:rPr>
          <w:t>2. Pomoc kryzysowa wojenna udzielana w związku z agresją Rosji wobec Ukrainy</w:t>
        </w:r>
        <w:r w:rsidR="000B48E9">
          <w:rPr>
            <w:webHidden/>
          </w:rPr>
          <w:tab/>
        </w:r>
        <w:r w:rsidR="000B48E9">
          <w:rPr>
            <w:webHidden/>
          </w:rPr>
          <w:fldChar w:fldCharType="begin"/>
        </w:r>
        <w:r w:rsidR="000B48E9">
          <w:rPr>
            <w:webHidden/>
          </w:rPr>
          <w:instrText xml:space="preserve"> PAGEREF _Toc186206483 \h </w:instrText>
        </w:r>
        <w:r w:rsidR="000B48E9">
          <w:rPr>
            <w:webHidden/>
          </w:rPr>
        </w:r>
        <w:r w:rsidR="000B48E9">
          <w:rPr>
            <w:webHidden/>
          </w:rPr>
          <w:fldChar w:fldCharType="separate"/>
        </w:r>
        <w:r w:rsidR="000B48E9">
          <w:rPr>
            <w:webHidden/>
          </w:rPr>
          <w:t>101</w:t>
        </w:r>
        <w:r w:rsidR="000B48E9">
          <w:rPr>
            <w:webHidden/>
          </w:rPr>
          <w:fldChar w:fldCharType="end"/>
        </w:r>
      </w:hyperlink>
    </w:p>
    <w:p w14:paraId="0B9F974B" w14:textId="79CCB554"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84" w:history="1">
        <w:r w:rsidR="000B48E9" w:rsidRPr="00F73C8E">
          <w:rPr>
            <w:rStyle w:val="Hipercze"/>
            <w:rFonts w:eastAsiaTheme="minorHAnsi"/>
            <w:lang w:eastAsia="en-US"/>
          </w:rPr>
          <w:t>2.1. Programy pomocy kryzysowej wojennej</w:t>
        </w:r>
        <w:r w:rsidR="000B48E9">
          <w:rPr>
            <w:webHidden/>
          </w:rPr>
          <w:tab/>
        </w:r>
        <w:r w:rsidR="000B48E9">
          <w:rPr>
            <w:webHidden/>
          </w:rPr>
          <w:fldChar w:fldCharType="begin"/>
        </w:r>
        <w:r w:rsidR="000B48E9">
          <w:rPr>
            <w:webHidden/>
          </w:rPr>
          <w:instrText xml:space="preserve"> PAGEREF _Toc186206484 \h </w:instrText>
        </w:r>
        <w:r w:rsidR="000B48E9">
          <w:rPr>
            <w:webHidden/>
          </w:rPr>
        </w:r>
        <w:r w:rsidR="000B48E9">
          <w:rPr>
            <w:webHidden/>
          </w:rPr>
          <w:fldChar w:fldCharType="separate"/>
        </w:r>
        <w:r w:rsidR="000B48E9">
          <w:rPr>
            <w:webHidden/>
          </w:rPr>
          <w:t>102</w:t>
        </w:r>
        <w:r w:rsidR="000B48E9">
          <w:rPr>
            <w:webHidden/>
          </w:rPr>
          <w:fldChar w:fldCharType="end"/>
        </w:r>
      </w:hyperlink>
    </w:p>
    <w:p w14:paraId="047BD877" w14:textId="5ED567BD"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85" w:history="1">
        <w:r w:rsidR="000B48E9" w:rsidRPr="00F73C8E">
          <w:rPr>
            <w:rStyle w:val="Hipercze"/>
            <w:rFonts w:eastAsiaTheme="minorHAnsi"/>
            <w:lang w:eastAsia="en-US"/>
          </w:rPr>
          <w:t>2.2. Przeznaczenia pomocy kryzysowej wojennej</w:t>
        </w:r>
        <w:r w:rsidR="000B48E9">
          <w:rPr>
            <w:webHidden/>
          </w:rPr>
          <w:tab/>
        </w:r>
        <w:r w:rsidR="000B48E9">
          <w:rPr>
            <w:webHidden/>
          </w:rPr>
          <w:fldChar w:fldCharType="begin"/>
        </w:r>
        <w:r w:rsidR="000B48E9">
          <w:rPr>
            <w:webHidden/>
          </w:rPr>
          <w:instrText xml:space="preserve"> PAGEREF _Toc186206485 \h </w:instrText>
        </w:r>
        <w:r w:rsidR="000B48E9">
          <w:rPr>
            <w:webHidden/>
          </w:rPr>
        </w:r>
        <w:r w:rsidR="000B48E9">
          <w:rPr>
            <w:webHidden/>
          </w:rPr>
          <w:fldChar w:fldCharType="separate"/>
        </w:r>
        <w:r w:rsidR="000B48E9">
          <w:rPr>
            <w:webHidden/>
          </w:rPr>
          <w:t>103</w:t>
        </w:r>
        <w:r w:rsidR="000B48E9">
          <w:rPr>
            <w:webHidden/>
          </w:rPr>
          <w:fldChar w:fldCharType="end"/>
        </w:r>
      </w:hyperlink>
    </w:p>
    <w:p w14:paraId="1E2BF3E5" w14:textId="06C10502"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86" w:history="1">
        <w:r w:rsidR="000B48E9" w:rsidRPr="00F73C8E">
          <w:rPr>
            <w:rStyle w:val="Hipercze"/>
            <w:rFonts w:eastAsiaTheme="minorHAnsi"/>
            <w:lang w:eastAsia="en-US"/>
          </w:rPr>
          <w:t>2.3. Formy pomocy kryzysowej wojennej</w:t>
        </w:r>
        <w:r w:rsidR="000B48E9">
          <w:rPr>
            <w:webHidden/>
          </w:rPr>
          <w:tab/>
        </w:r>
        <w:r w:rsidR="000B48E9">
          <w:rPr>
            <w:webHidden/>
          </w:rPr>
          <w:fldChar w:fldCharType="begin"/>
        </w:r>
        <w:r w:rsidR="000B48E9">
          <w:rPr>
            <w:webHidden/>
          </w:rPr>
          <w:instrText xml:space="preserve"> PAGEREF _Toc186206486 \h </w:instrText>
        </w:r>
        <w:r w:rsidR="000B48E9">
          <w:rPr>
            <w:webHidden/>
          </w:rPr>
        </w:r>
        <w:r w:rsidR="000B48E9">
          <w:rPr>
            <w:webHidden/>
          </w:rPr>
          <w:fldChar w:fldCharType="separate"/>
        </w:r>
        <w:r w:rsidR="000B48E9">
          <w:rPr>
            <w:webHidden/>
          </w:rPr>
          <w:t>105</w:t>
        </w:r>
        <w:r w:rsidR="000B48E9">
          <w:rPr>
            <w:webHidden/>
          </w:rPr>
          <w:fldChar w:fldCharType="end"/>
        </w:r>
      </w:hyperlink>
    </w:p>
    <w:p w14:paraId="1738678B" w14:textId="7F80CEA9"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87" w:history="1">
        <w:r w:rsidR="000B48E9" w:rsidRPr="00F73C8E">
          <w:rPr>
            <w:rStyle w:val="Hipercze"/>
            <w:rFonts w:eastAsiaTheme="minorHAnsi"/>
            <w:lang w:eastAsia="en-US"/>
          </w:rPr>
          <w:t>2.4. Podmioty udzielające pomocy kryzysowej wojennej</w:t>
        </w:r>
        <w:r w:rsidR="000B48E9">
          <w:rPr>
            <w:webHidden/>
          </w:rPr>
          <w:tab/>
        </w:r>
        <w:r w:rsidR="000B48E9">
          <w:rPr>
            <w:webHidden/>
          </w:rPr>
          <w:fldChar w:fldCharType="begin"/>
        </w:r>
        <w:r w:rsidR="000B48E9">
          <w:rPr>
            <w:webHidden/>
          </w:rPr>
          <w:instrText xml:space="preserve"> PAGEREF _Toc186206487 \h </w:instrText>
        </w:r>
        <w:r w:rsidR="000B48E9">
          <w:rPr>
            <w:webHidden/>
          </w:rPr>
        </w:r>
        <w:r w:rsidR="000B48E9">
          <w:rPr>
            <w:webHidden/>
          </w:rPr>
          <w:fldChar w:fldCharType="separate"/>
        </w:r>
        <w:r w:rsidR="000B48E9">
          <w:rPr>
            <w:webHidden/>
          </w:rPr>
          <w:t>108</w:t>
        </w:r>
        <w:r w:rsidR="000B48E9">
          <w:rPr>
            <w:webHidden/>
          </w:rPr>
          <w:fldChar w:fldCharType="end"/>
        </w:r>
      </w:hyperlink>
    </w:p>
    <w:p w14:paraId="69E900AE" w14:textId="1780698D"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88" w:history="1">
        <w:r w:rsidR="000B48E9" w:rsidRPr="00F73C8E">
          <w:rPr>
            <w:rStyle w:val="Hipercze"/>
            <w:rFonts w:eastAsiaTheme="minorHAnsi"/>
            <w:lang w:eastAsia="en-US"/>
          </w:rPr>
          <w:t>2.5. Pomoc kryzysowa wojenna w podziale według wielkości beneficjentów</w:t>
        </w:r>
        <w:r w:rsidR="000B48E9">
          <w:rPr>
            <w:webHidden/>
          </w:rPr>
          <w:tab/>
        </w:r>
        <w:r w:rsidR="000B48E9">
          <w:rPr>
            <w:webHidden/>
          </w:rPr>
          <w:fldChar w:fldCharType="begin"/>
        </w:r>
        <w:r w:rsidR="000B48E9">
          <w:rPr>
            <w:webHidden/>
          </w:rPr>
          <w:instrText xml:space="preserve"> PAGEREF _Toc186206488 \h </w:instrText>
        </w:r>
        <w:r w:rsidR="000B48E9">
          <w:rPr>
            <w:webHidden/>
          </w:rPr>
        </w:r>
        <w:r w:rsidR="000B48E9">
          <w:rPr>
            <w:webHidden/>
          </w:rPr>
          <w:fldChar w:fldCharType="separate"/>
        </w:r>
        <w:r w:rsidR="000B48E9">
          <w:rPr>
            <w:webHidden/>
          </w:rPr>
          <w:t>110</w:t>
        </w:r>
        <w:r w:rsidR="000B48E9">
          <w:rPr>
            <w:webHidden/>
          </w:rPr>
          <w:fldChar w:fldCharType="end"/>
        </w:r>
      </w:hyperlink>
    </w:p>
    <w:p w14:paraId="2ACC1477" w14:textId="4DF5D662"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89" w:history="1">
        <w:r w:rsidR="000B48E9" w:rsidRPr="00F73C8E">
          <w:rPr>
            <w:rStyle w:val="Hipercze"/>
            <w:rFonts w:eastAsiaTheme="minorHAnsi"/>
            <w:lang w:eastAsia="en-US"/>
          </w:rPr>
          <w:t>2.6. Pomoc kryzysowa wojenna w podziale według sektora działalności beneficjenta</w:t>
        </w:r>
        <w:r w:rsidR="000B48E9">
          <w:rPr>
            <w:webHidden/>
          </w:rPr>
          <w:tab/>
        </w:r>
        <w:r w:rsidR="000B48E9">
          <w:rPr>
            <w:webHidden/>
          </w:rPr>
          <w:fldChar w:fldCharType="begin"/>
        </w:r>
        <w:r w:rsidR="000B48E9">
          <w:rPr>
            <w:webHidden/>
          </w:rPr>
          <w:instrText xml:space="preserve"> PAGEREF _Toc186206489 \h </w:instrText>
        </w:r>
        <w:r w:rsidR="000B48E9">
          <w:rPr>
            <w:webHidden/>
          </w:rPr>
        </w:r>
        <w:r w:rsidR="000B48E9">
          <w:rPr>
            <w:webHidden/>
          </w:rPr>
          <w:fldChar w:fldCharType="separate"/>
        </w:r>
        <w:r w:rsidR="000B48E9">
          <w:rPr>
            <w:webHidden/>
          </w:rPr>
          <w:t>112</w:t>
        </w:r>
        <w:r w:rsidR="000B48E9">
          <w:rPr>
            <w:webHidden/>
          </w:rPr>
          <w:fldChar w:fldCharType="end"/>
        </w:r>
      </w:hyperlink>
    </w:p>
    <w:p w14:paraId="7239D95E" w14:textId="55A42577" w:rsidR="000B48E9" w:rsidRDefault="001045F9">
      <w:pPr>
        <w:pStyle w:val="Spistreci4"/>
        <w:rPr>
          <w:rFonts w:asciiTheme="minorHAnsi" w:eastAsiaTheme="minorEastAsia" w:hAnsiTheme="minorHAnsi" w:cstheme="minorBidi"/>
          <w:kern w:val="2"/>
          <w:sz w:val="24"/>
          <w:szCs w:val="24"/>
          <w14:ligatures w14:val="standardContextual"/>
        </w:rPr>
      </w:pPr>
      <w:hyperlink w:anchor="_Toc186206490" w:history="1">
        <w:r w:rsidR="000B48E9" w:rsidRPr="00F73C8E">
          <w:rPr>
            <w:rStyle w:val="Hipercze"/>
            <w:rFonts w:eastAsiaTheme="minorHAnsi"/>
            <w:lang w:eastAsia="en-US"/>
          </w:rPr>
          <w:t>2.7. Źródła finansowania pomocy kryzysowej wojennej</w:t>
        </w:r>
        <w:r w:rsidR="000B48E9">
          <w:rPr>
            <w:webHidden/>
          </w:rPr>
          <w:tab/>
        </w:r>
        <w:r w:rsidR="000B48E9">
          <w:rPr>
            <w:webHidden/>
          </w:rPr>
          <w:fldChar w:fldCharType="begin"/>
        </w:r>
        <w:r w:rsidR="000B48E9">
          <w:rPr>
            <w:webHidden/>
          </w:rPr>
          <w:instrText xml:space="preserve"> PAGEREF _Toc186206490 \h </w:instrText>
        </w:r>
        <w:r w:rsidR="000B48E9">
          <w:rPr>
            <w:webHidden/>
          </w:rPr>
        </w:r>
        <w:r w:rsidR="000B48E9">
          <w:rPr>
            <w:webHidden/>
          </w:rPr>
          <w:fldChar w:fldCharType="separate"/>
        </w:r>
        <w:r w:rsidR="000B48E9">
          <w:rPr>
            <w:webHidden/>
          </w:rPr>
          <w:t>114</w:t>
        </w:r>
        <w:r w:rsidR="000B48E9">
          <w:rPr>
            <w:webHidden/>
          </w:rPr>
          <w:fldChar w:fldCharType="end"/>
        </w:r>
      </w:hyperlink>
    </w:p>
    <w:p w14:paraId="3054D792" w14:textId="59998AC7" w:rsidR="000B48E9" w:rsidRDefault="001045F9">
      <w:pPr>
        <w:pStyle w:val="Spistreci1"/>
        <w:rPr>
          <w:rFonts w:asciiTheme="minorHAnsi" w:eastAsiaTheme="minorEastAsia" w:hAnsiTheme="minorHAnsi" w:cstheme="minorBidi"/>
          <w:b w:val="0"/>
          <w:bCs w:val="0"/>
          <w:caps w:val="0"/>
          <w:kern w:val="2"/>
          <w:sz w:val="24"/>
          <w14:ligatures w14:val="standardContextual"/>
        </w:rPr>
      </w:pPr>
      <w:hyperlink w:anchor="_Toc186206491" w:history="1">
        <w:r w:rsidR="000B48E9" w:rsidRPr="00F73C8E">
          <w:rPr>
            <w:rStyle w:val="Hipercze"/>
          </w:rPr>
          <w:t>VIII. PODSUMOWANIE I OCENA WPŁYWU POMOCY NA KONKURENCJĘ</w:t>
        </w:r>
        <w:r w:rsidR="000B48E9">
          <w:rPr>
            <w:webHidden/>
          </w:rPr>
          <w:tab/>
        </w:r>
        <w:r w:rsidR="000B48E9">
          <w:rPr>
            <w:webHidden/>
          </w:rPr>
          <w:fldChar w:fldCharType="begin"/>
        </w:r>
        <w:r w:rsidR="000B48E9">
          <w:rPr>
            <w:webHidden/>
          </w:rPr>
          <w:instrText xml:space="preserve"> PAGEREF _Toc186206491 \h </w:instrText>
        </w:r>
        <w:r w:rsidR="000B48E9">
          <w:rPr>
            <w:webHidden/>
          </w:rPr>
        </w:r>
        <w:r w:rsidR="000B48E9">
          <w:rPr>
            <w:webHidden/>
          </w:rPr>
          <w:fldChar w:fldCharType="separate"/>
        </w:r>
        <w:r w:rsidR="000B48E9">
          <w:rPr>
            <w:webHidden/>
          </w:rPr>
          <w:t>116</w:t>
        </w:r>
        <w:r w:rsidR="000B48E9">
          <w:rPr>
            <w:webHidden/>
          </w:rPr>
          <w:fldChar w:fldCharType="end"/>
        </w:r>
      </w:hyperlink>
    </w:p>
    <w:p w14:paraId="41DECF96" w14:textId="578F375C" w:rsidR="000B48E9" w:rsidRDefault="001045F9">
      <w:pPr>
        <w:pStyle w:val="Spistreci1"/>
        <w:rPr>
          <w:rFonts w:asciiTheme="minorHAnsi" w:eastAsiaTheme="minorEastAsia" w:hAnsiTheme="minorHAnsi" w:cstheme="minorBidi"/>
          <w:b w:val="0"/>
          <w:bCs w:val="0"/>
          <w:caps w:val="0"/>
          <w:kern w:val="2"/>
          <w:sz w:val="24"/>
          <w14:ligatures w14:val="standardContextual"/>
        </w:rPr>
      </w:pPr>
      <w:hyperlink w:anchor="_Toc186206492" w:history="1">
        <w:r w:rsidR="000B48E9" w:rsidRPr="00F73C8E">
          <w:rPr>
            <w:rStyle w:val="Hipercze"/>
          </w:rPr>
          <w:t>Spis tabel</w:t>
        </w:r>
        <w:r w:rsidR="000B48E9">
          <w:rPr>
            <w:webHidden/>
          </w:rPr>
          <w:tab/>
        </w:r>
        <w:r w:rsidR="000B48E9">
          <w:rPr>
            <w:webHidden/>
          </w:rPr>
          <w:fldChar w:fldCharType="begin"/>
        </w:r>
        <w:r w:rsidR="000B48E9">
          <w:rPr>
            <w:webHidden/>
          </w:rPr>
          <w:instrText xml:space="preserve"> PAGEREF _Toc186206492 \h </w:instrText>
        </w:r>
        <w:r w:rsidR="000B48E9">
          <w:rPr>
            <w:webHidden/>
          </w:rPr>
        </w:r>
        <w:r w:rsidR="000B48E9">
          <w:rPr>
            <w:webHidden/>
          </w:rPr>
          <w:fldChar w:fldCharType="separate"/>
        </w:r>
        <w:r w:rsidR="000B48E9">
          <w:rPr>
            <w:webHidden/>
          </w:rPr>
          <w:t>124</w:t>
        </w:r>
        <w:r w:rsidR="000B48E9">
          <w:rPr>
            <w:webHidden/>
          </w:rPr>
          <w:fldChar w:fldCharType="end"/>
        </w:r>
      </w:hyperlink>
    </w:p>
    <w:p w14:paraId="1BCE7547" w14:textId="12D69A3D" w:rsidR="000B48E9" w:rsidRDefault="001045F9">
      <w:pPr>
        <w:pStyle w:val="Spistreci1"/>
        <w:rPr>
          <w:rFonts w:asciiTheme="minorHAnsi" w:eastAsiaTheme="minorEastAsia" w:hAnsiTheme="minorHAnsi" w:cstheme="minorBidi"/>
          <w:b w:val="0"/>
          <w:bCs w:val="0"/>
          <w:caps w:val="0"/>
          <w:kern w:val="2"/>
          <w:sz w:val="24"/>
          <w14:ligatures w14:val="standardContextual"/>
        </w:rPr>
      </w:pPr>
      <w:hyperlink w:anchor="_Toc186206493" w:history="1">
        <w:r w:rsidR="000B48E9" w:rsidRPr="00F73C8E">
          <w:rPr>
            <w:rStyle w:val="Hipercze"/>
          </w:rPr>
          <w:t>Spis wykresów</w:t>
        </w:r>
        <w:r w:rsidR="000B48E9">
          <w:rPr>
            <w:webHidden/>
          </w:rPr>
          <w:tab/>
        </w:r>
        <w:r w:rsidR="000B48E9">
          <w:rPr>
            <w:webHidden/>
          </w:rPr>
          <w:fldChar w:fldCharType="begin"/>
        </w:r>
        <w:r w:rsidR="000B48E9">
          <w:rPr>
            <w:webHidden/>
          </w:rPr>
          <w:instrText xml:space="preserve"> PAGEREF _Toc186206493 \h </w:instrText>
        </w:r>
        <w:r w:rsidR="000B48E9">
          <w:rPr>
            <w:webHidden/>
          </w:rPr>
        </w:r>
        <w:r w:rsidR="000B48E9">
          <w:rPr>
            <w:webHidden/>
          </w:rPr>
          <w:fldChar w:fldCharType="separate"/>
        </w:r>
        <w:r w:rsidR="000B48E9">
          <w:rPr>
            <w:webHidden/>
          </w:rPr>
          <w:t>126</w:t>
        </w:r>
        <w:r w:rsidR="000B48E9">
          <w:rPr>
            <w:webHidden/>
          </w:rPr>
          <w:fldChar w:fldCharType="end"/>
        </w:r>
      </w:hyperlink>
    </w:p>
    <w:p w14:paraId="5A75D8B8" w14:textId="17245C72" w:rsidR="000B48E9" w:rsidRDefault="001045F9">
      <w:pPr>
        <w:pStyle w:val="Spistreci1"/>
        <w:rPr>
          <w:rFonts w:asciiTheme="minorHAnsi" w:eastAsiaTheme="minorEastAsia" w:hAnsiTheme="minorHAnsi" w:cstheme="minorBidi"/>
          <w:b w:val="0"/>
          <w:bCs w:val="0"/>
          <w:caps w:val="0"/>
          <w:kern w:val="2"/>
          <w:sz w:val="24"/>
          <w14:ligatures w14:val="standardContextual"/>
        </w:rPr>
      </w:pPr>
      <w:hyperlink w:anchor="_Toc186206494" w:history="1">
        <w:r w:rsidR="000B48E9" w:rsidRPr="00F73C8E">
          <w:rPr>
            <w:rStyle w:val="Hipercze"/>
          </w:rPr>
          <w:t>ZAŁĄCZNIKI</w:t>
        </w:r>
        <w:r w:rsidR="000B48E9">
          <w:rPr>
            <w:webHidden/>
          </w:rPr>
          <w:tab/>
        </w:r>
        <w:r w:rsidR="000B48E9">
          <w:rPr>
            <w:webHidden/>
          </w:rPr>
          <w:fldChar w:fldCharType="begin"/>
        </w:r>
        <w:r w:rsidR="000B48E9">
          <w:rPr>
            <w:webHidden/>
          </w:rPr>
          <w:instrText xml:space="preserve"> PAGEREF _Toc186206494 \h </w:instrText>
        </w:r>
        <w:r w:rsidR="000B48E9">
          <w:rPr>
            <w:webHidden/>
          </w:rPr>
        </w:r>
        <w:r w:rsidR="000B48E9">
          <w:rPr>
            <w:webHidden/>
          </w:rPr>
          <w:fldChar w:fldCharType="separate"/>
        </w:r>
        <w:r w:rsidR="000B48E9">
          <w:rPr>
            <w:webHidden/>
          </w:rPr>
          <w:t>127</w:t>
        </w:r>
        <w:r w:rsidR="000B48E9">
          <w:rPr>
            <w:webHidden/>
          </w:rPr>
          <w:fldChar w:fldCharType="end"/>
        </w:r>
      </w:hyperlink>
    </w:p>
    <w:p w14:paraId="7607DFF6" w14:textId="2A77A0D3"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95" w:history="1">
        <w:r w:rsidR="000B48E9" w:rsidRPr="00F73C8E">
          <w:rPr>
            <w:rStyle w:val="Hipercze"/>
          </w:rPr>
          <w:t>Zał. 1. Lista programów pomocowych (z wyłączeniem programów pomocy kryzysowej), w ramach których udzielono pomocy publicznej w 2023 roku*</w:t>
        </w:r>
        <w:r w:rsidR="000B48E9">
          <w:rPr>
            <w:webHidden/>
          </w:rPr>
          <w:tab/>
        </w:r>
        <w:r w:rsidR="000B48E9">
          <w:rPr>
            <w:webHidden/>
          </w:rPr>
          <w:fldChar w:fldCharType="begin"/>
        </w:r>
        <w:r w:rsidR="000B48E9">
          <w:rPr>
            <w:webHidden/>
          </w:rPr>
          <w:instrText xml:space="preserve"> PAGEREF _Toc186206495 \h </w:instrText>
        </w:r>
        <w:r w:rsidR="000B48E9">
          <w:rPr>
            <w:webHidden/>
          </w:rPr>
        </w:r>
        <w:r w:rsidR="000B48E9">
          <w:rPr>
            <w:webHidden/>
          </w:rPr>
          <w:fldChar w:fldCharType="separate"/>
        </w:r>
        <w:r w:rsidR="000B48E9">
          <w:rPr>
            <w:webHidden/>
          </w:rPr>
          <w:t>127</w:t>
        </w:r>
        <w:r w:rsidR="000B48E9">
          <w:rPr>
            <w:webHidden/>
          </w:rPr>
          <w:fldChar w:fldCharType="end"/>
        </w:r>
      </w:hyperlink>
    </w:p>
    <w:p w14:paraId="2727C765" w14:textId="3F25F55E"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96" w:history="1">
        <w:r w:rsidR="000B48E9" w:rsidRPr="00F73C8E">
          <w:rPr>
            <w:rStyle w:val="Hipercze"/>
          </w:rPr>
          <w:t>Zał. 2. Lista beneficjentów pomocy indywidualnej udzielonej w 2023 roku</w:t>
        </w:r>
        <w:r w:rsidR="000B48E9">
          <w:rPr>
            <w:webHidden/>
          </w:rPr>
          <w:tab/>
        </w:r>
        <w:r w:rsidR="000B48E9">
          <w:rPr>
            <w:webHidden/>
          </w:rPr>
          <w:fldChar w:fldCharType="begin"/>
        </w:r>
        <w:r w:rsidR="000B48E9">
          <w:rPr>
            <w:webHidden/>
          </w:rPr>
          <w:instrText xml:space="preserve"> PAGEREF _Toc186206496 \h </w:instrText>
        </w:r>
        <w:r w:rsidR="000B48E9">
          <w:rPr>
            <w:webHidden/>
          </w:rPr>
        </w:r>
        <w:r w:rsidR="000B48E9">
          <w:rPr>
            <w:webHidden/>
          </w:rPr>
          <w:fldChar w:fldCharType="separate"/>
        </w:r>
        <w:r w:rsidR="000B48E9">
          <w:rPr>
            <w:webHidden/>
          </w:rPr>
          <w:t>153</w:t>
        </w:r>
        <w:r w:rsidR="000B48E9">
          <w:rPr>
            <w:webHidden/>
          </w:rPr>
          <w:fldChar w:fldCharType="end"/>
        </w:r>
      </w:hyperlink>
    </w:p>
    <w:p w14:paraId="3C193E3D" w14:textId="2AEFB548"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97" w:history="1">
        <w:r w:rsidR="000B48E9" w:rsidRPr="00F73C8E">
          <w:rPr>
            <w:rStyle w:val="Hipercze"/>
          </w:rPr>
          <w:t>Zał. 3. Lista programów pomocowych, w ramach których udzielono pomocy kryzysowej covidowej w 2023 r.</w:t>
        </w:r>
        <w:r w:rsidR="000B48E9">
          <w:rPr>
            <w:webHidden/>
          </w:rPr>
          <w:tab/>
        </w:r>
        <w:r w:rsidR="000B48E9">
          <w:rPr>
            <w:webHidden/>
          </w:rPr>
          <w:fldChar w:fldCharType="begin"/>
        </w:r>
        <w:r w:rsidR="000B48E9">
          <w:rPr>
            <w:webHidden/>
          </w:rPr>
          <w:instrText xml:space="preserve"> PAGEREF _Toc186206497 \h </w:instrText>
        </w:r>
        <w:r w:rsidR="000B48E9">
          <w:rPr>
            <w:webHidden/>
          </w:rPr>
        </w:r>
        <w:r w:rsidR="000B48E9">
          <w:rPr>
            <w:webHidden/>
          </w:rPr>
          <w:fldChar w:fldCharType="separate"/>
        </w:r>
        <w:r w:rsidR="000B48E9">
          <w:rPr>
            <w:webHidden/>
          </w:rPr>
          <w:t>159</w:t>
        </w:r>
        <w:r w:rsidR="000B48E9">
          <w:rPr>
            <w:webHidden/>
          </w:rPr>
          <w:fldChar w:fldCharType="end"/>
        </w:r>
      </w:hyperlink>
    </w:p>
    <w:p w14:paraId="2F758E1E" w14:textId="355792DC" w:rsidR="000B48E9" w:rsidRDefault="001045F9">
      <w:pPr>
        <w:pStyle w:val="Spistreci3"/>
        <w:rPr>
          <w:rFonts w:asciiTheme="minorHAnsi" w:eastAsiaTheme="minorEastAsia" w:hAnsiTheme="minorHAnsi" w:cstheme="minorBidi"/>
          <w:bCs w:val="0"/>
          <w:kern w:val="2"/>
          <w:sz w:val="24"/>
          <w:szCs w:val="24"/>
          <w14:ligatures w14:val="standardContextual"/>
        </w:rPr>
      </w:pPr>
      <w:hyperlink w:anchor="_Toc186206498" w:history="1">
        <w:r w:rsidR="000B48E9" w:rsidRPr="00F73C8E">
          <w:rPr>
            <w:rStyle w:val="Hipercze"/>
          </w:rPr>
          <w:t>Zał. 4. Lista programów pomocowych, w ramach których udzielono pomocy kryzysowej wojennej w 2023 r.</w:t>
        </w:r>
        <w:r w:rsidR="000B48E9">
          <w:rPr>
            <w:webHidden/>
          </w:rPr>
          <w:tab/>
        </w:r>
        <w:r w:rsidR="000B48E9">
          <w:rPr>
            <w:webHidden/>
          </w:rPr>
          <w:fldChar w:fldCharType="begin"/>
        </w:r>
        <w:r w:rsidR="000B48E9">
          <w:rPr>
            <w:webHidden/>
          </w:rPr>
          <w:instrText xml:space="preserve"> PAGEREF _Toc186206498 \h </w:instrText>
        </w:r>
        <w:r w:rsidR="000B48E9">
          <w:rPr>
            <w:webHidden/>
          </w:rPr>
        </w:r>
        <w:r w:rsidR="000B48E9">
          <w:rPr>
            <w:webHidden/>
          </w:rPr>
          <w:fldChar w:fldCharType="separate"/>
        </w:r>
        <w:r w:rsidR="000B48E9">
          <w:rPr>
            <w:webHidden/>
          </w:rPr>
          <w:t>161</w:t>
        </w:r>
        <w:r w:rsidR="000B48E9">
          <w:rPr>
            <w:webHidden/>
          </w:rPr>
          <w:fldChar w:fldCharType="end"/>
        </w:r>
      </w:hyperlink>
    </w:p>
    <w:p w14:paraId="0F339A66" w14:textId="4BD9D436" w:rsidR="00301980" w:rsidRPr="00A904A7" w:rsidRDefault="00301980" w:rsidP="00E07F9A">
      <w:pPr>
        <w:pStyle w:val="Spistreci1"/>
      </w:pPr>
      <w:r w:rsidRPr="00A904A7">
        <w:fldChar w:fldCharType="end"/>
      </w:r>
    </w:p>
    <w:p w14:paraId="49B6ED8E" w14:textId="77777777" w:rsidR="00301980" w:rsidRPr="00A904A7" w:rsidRDefault="00301980" w:rsidP="00301980">
      <w:pPr>
        <w:spacing w:before="120"/>
        <w:ind w:right="70"/>
        <w:jc w:val="center"/>
      </w:pPr>
      <w:r w:rsidRPr="00A904A7">
        <w:br w:type="page"/>
      </w:r>
    </w:p>
    <w:p w14:paraId="09C44AC3" w14:textId="3188874C" w:rsidR="00301980" w:rsidRPr="00A904A7" w:rsidRDefault="00301980" w:rsidP="00301980">
      <w:pPr>
        <w:pStyle w:val="Nagwek1"/>
        <w:spacing w:before="120"/>
        <w:ind w:right="70"/>
        <w:rPr>
          <w:rFonts w:cs="Arial"/>
          <w:szCs w:val="28"/>
        </w:rPr>
      </w:pPr>
      <w:bookmarkStart w:id="12" w:name="_Toc186206427"/>
      <w:bookmarkStart w:id="13" w:name="_Hlk117262021"/>
      <w:r w:rsidRPr="00A904A7">
        <w:rPr>
          <w:rFonts w:cs="Arial"/>
          <w:szCs w:val="28"/>
        </w:rPr>
        <w:lastRenderedPageBreak/>
        <w:t>I. WSTĘP – POMOC PUBLICZNA I KOMPETENCJE PREZESA UOKiK</w:t>
      </w:r>
      <w:bookmarkEnd w:id="12"/>
    </w:p>
    <w:p w14:paraId="4A74DD13" w14:textId="77777777" w:rsidR="00301980" w:rsidRPr="00A904A7" w:rsidRDefault="00301980" w:rsidP="00301980">
      <w:pPr>
        <w:pStyle w:val="Tekstpodstawowy"/>
        <w:spacing w:before="120" w:after="0"/>
        <w:rPr>
          <w:rStyle w:val="StylTekstpodstawowyArial1Znak"/>
          <w:rFonts w:ascii="Trebuchet MS" w:hAnsi="Trebuchet MS"/>
          <w:szCs w:val="22"/>
        </w:rPr>
      </w:pPr>
    </w:p>
    <w:p w14:paraId="005211A0" w14:textId="77777777" w:rsidR="00301980" w:rsidRPr="00A904A7" w:rsidRDefault="00301980" w:rsidP="00D116FA">
      <w:pPr>
        <w:pStyle w:val="Tekstpodstawowy"/>
        <w:rPr>
          <w:rStyle w:val="StylTekstpodstawowyArial1Znak"/>
          <w:rFonts w:ascii="Trebuchet MS" w:hAnsi="Trebuchet MS"/>
          <w:sz w:val="22"/>
        </w:rPr>
      </w:pPr>
      <w:r w:rsidRPr="00A904A7">
        <w:rPr>
          <w:rStyle w:val="StylTekstpodstawowyArial1Znak"/>
          <w:rFonts w:ascii="Trebuchet MS" w:hAnsi="Trebuchet MS"/>
          <w:sz w:val="22"/>
        </w:rPr>
        <w:t xml:space="preserve">Zgodnie z art. 107 ust. 1 </w:t>
      </w:r>
      <w:r w:rsidRPr="00A904A7">
        <w:rPr>
          <w:i/>
        </w:rPr>
        <w:t>Traktatu o funkcjonowaniu Unii Europejskiej</w:t>
      </w:r>
      <w:r w:rsidRPr="00A904A7">
        <w:rPr>
          <w:rStyle w:val="StylTekstpodstawowyArial1Znak"/>
          <w:rFonts w:ascii="Trebuchet MS" w:hAnsi="Trebuchet MS"/>
          <w:sz w:val="22"/>
        </w:rPr>
        <w:t xml:space="preserve"> (TFUE) </w:t>
      </w:r>
      <w:r w:rsidRPr="00A904A7">
        <w:rPr>
          <w:rStyle w:val="StylTekstpodstawowyArial1Znak"/>
          <w:rFonts w:ascii="Trebuchet MS" w:hAnsi="Trebuchet MS"/>
          <w:b/>
          <w:sz w:val="22"/>
        </w:rPr>
        <w:t>p</w:t>
      </w:r>
      <w:r w:rsidRPr="00A904A7">
        <w:rPr>
          <w:b/>
        </w:rPr>
        <w:t>omoc publiczna</w:t>
      </w:r>
      <w:r w:rsidRPr="00A904A7">
        <w:t xml:space="preserve"> </w:t>
      </w:r>
      <w:r w:rsidRPr="00A904A7">
        <w:rPr>
          <w:rStyle w:val="StylTekstpodstawowyArial1Znak"/>
          <w:rFonts w:ascii="Trebuchet MS" w:hAnsi="Trebuchet MS"/>
          <w:sz w:val="22"/>
        </w:rPr>
        <w:t>to pomoc udzielana przez państwo członkowskie lub ze źródeł państwowych, w jakiejkolwiek formie, która zakłóca lub grozi zakłóceniem konkurencji przez uprzywilejowanie niektórych przedsiębiorstw lub produkcji niektórych towarów, w zakresie, w jakim wpływa ona negatywnie na wymianę handlową pomiędzy państwami członkowskimi.</w:t>
      </w:r>
    </w:p>
    <w:p w14:paraId="677AD3EE" w14:textId="2464A9C6" w:rsidR="00301980" w:rsidRPr="00A904A7" w:rsidRDefault="00301980" w:rsidP="00301980">
      <w:pPr>
        <w:pStyle w:val="Tekstpodstawowy"/>
        <w:spacing w:before="120" w:after="0"/>
        <w:rPr>
          <w:rFonts w:cs="Arial"/>
          <w:szCs w:val="22"/>
        </w:rPr>
      </w:pPr>
      <w:r w:rsidRPr="00A904A7">
        <w:rPr>
          <w:rFonts w:cs="Arial"/>
          <w:szCs w:val="22"/>
        </w:rPr>
        <w:t xml:space="preserve">Na podstawie art. 31 </w:t>
      </w:r>
      <w:r w:rsidRPr="00A904A7">
        <w:rPr>
          <w:rFonts w:cs="Arial"/>
          <w:i/>
          <w:szCs w:val="22"/>
        </w:rPr>
        <w:t>ustawy</w:t>
      </w:r>
      <w:r w:rsidRPr="00A904A7">
        <w:rPr>
          <w:rFonts w:cs="Arial"/>
          <w:szCs w:val="22"/>
        </w:rPr>
        <w:t xml:space="preserve"> </w:t>
      </w:r>
      <w:r w:rsidRPr="00A904A7">
        <w:rPr>
          <w:rFonts w:cs="Arial"/>
          <w:i/>
          <w:szCs w:val="22"/>
        </w:rPr>
        <w:t>z dnia 30 kwietnia 2004 r. o</w:t>
      </w:r>
      <w:r w:rsidRPr="00A904A7">
        <w:rPr>
          <w:rStyle w:val="StylTekstpodstawowyArial1Znak"/>
          <w:rFonts w:ascii="Trebuchet MS" w:hAnsi="Trebuchet MS"/>
          <w:szCs w:val="22"/>
        </w:rPr>
        <w:t xml:space="preserve"> </w:t>
      </w:r>
      <w:r w:rsidRPr="00A904A7">
        <w:rPr>
          <w:rFonts w:cs="Arial"/>
          <w:i/>
          <w:iCs/>
          <w:szCs w:val="22"/>
        </w:rPr>
        <w:t>postępowaniu w sprawach dotyczących pomocy publicznej</w:t>
      </w:r>
      <w:r w:rsidRPr="00A904A7">
        <w:rPr>
          <w:rStyle w:val="StylTekstpodstawowyArial1Znak"/>
          <w:rFonts w:ascii="Trebuchet MS" w:hAnsi="Trebuchet MS"/>
          <w:szCs w:val="22"/>
        </w:rPr>
        <w:t xml:space="preserve"> </w:t>
      </w:r>
      <w:r w:rsidRPr="00A904A7">
        <w:rPr>
          <w:rFonts w:cs="Arial"/>
          <w:i/>
          <w:szCs w:val="22"/>
        </w:rPr>
        <w:t xml:space="preserve">(Dz. U. z </w:t>
      </w:r>
      <w:r w:rsidR="00BF397B" w:rsidRPr="00A904A7">
        <w:rPr>
          <w:rFonts w:cs="Arial"/>
          <w:i/>
          <w:szCs w:val="22"/>
        </w:rPr>
        <w:t xml:space="preserve">2023 </w:t>
      </w:r>
      <w:r w:rsidRPr="00A904A7">
        <w:rPr>
          <w:rFonts w:cs="Arial"/>
          <w:i/>
          <w:szCs w:val="22"/>
        </w:rPr>
        <w:t xml:space="preserve">r. poz. </w:t>
      </w:r>
      <w:r w:rsidR="00BF397B" w:rsidRPr="00A904A7">
        <w:rPr>
          <w:rFonts w:cs="Arial"/>
          <w:i/>
          <w:szCs w:val="22"/>
        </w:rPr>
        <w:t>702</w:t>
      </w:r>
      <w:r w:rsidRPr="00A904A7">
        <w:rPr>
          <w:rFonts w:cs="Arial"/>
          <w:i/>
          <w:szCs w:val="22"/>
        </w:rPr>
        <w:t>)</w:t>
      </w:r>
      <w:r w:rsidRPr="00A904A7">
        <w:rPr>
          <w:rFonts w:cs="Arial"/>
          <w:szCs w:val="22"/>
        </w:rPr>
        <w:t xml:space="preserve">, </w:t>
      </w:r>
      <w:r w:rsidRPr="00A904A7">
        <w:rPr>
          <w:rStyle w:val="StylTekstpodstawowyArial1Znak"/>
          <w:rFonts w:ascii="Trebuchet MS" w:hAnsi="Trebuchet MS"/>
          <w:b/>
          <w:sz w:val="22"/>
          <w:szCs w:val="22"/>
        </w:rPr>
        <w:t>Prezes Urzędu Ochrony Konkurencji i Konsumentów</w:t>
      </w:r>
      <w:r w:rsidRPr="00A904A7">
        <w:rPr>
          <w:rStyle w:val="StylTekstpodstawowyArial1Znak"/>
          <w:rFonts w:ascii="Trebuchet MS" w:hAnsi="Trebuchet MS"/>
          <w:b/>
          <w:szCs w:val="22"/>
        </w:rPr>
        <w:t xml:space="preserve"> (</w:t>
      </w:r>
      <w:r w:rsidRPr="00A904A7">
        <w:rPr>
          <w:rFonts w:cs="Arial"/>
          <w:b/>
          <w:szCs w:val="22"/>
        </w:rPr>
        <w:t>Prezes UOKiK) jest organem monitorującym pomoc</w:t>
      </w:r>
      <w:r w:rsidR="000D1A42" w:rsidRPr="00A904A7">
        <w:rPr>
          <w:rFonts w:cs="Arial"/>
          <w:b/>
          <w:szCs w:val="22"/>
        </w:rPr>
        <w:t xml:space="preserve"> </w:t>
      </w:r>
      <w:r w:rsidRPr="00A904A7">
        <w:rPr>
          <w:rFonts w:cs="Arial"/>
          <w:b/>
          <w:szCs w:val="22"/>
        </w:rPr>
        <w:t>publiczną w Polsce</w:t>
      </w:r>
      <w:r w:rsidRPr="00A904A7">
        <w:rPr>
          <w:rFonts w:cs="Arial"/>
          <w:szCs w:val="22"/>
        </w:rPr>
        <w:t xml:space="preserve"> (z wyłączeniem pomocy publicznej w rolnictwie lub rybołówstwie). Monitorowanie pomocy publicznej obejmuje gromadzenie, przetwarzanie i przekazywanie informacji o udzielonej pomocy publicznej, w szczególności o jej rodzajach, formach i</w:t>
      </w:r>
      <w:r w:rsidR="008967AE" w:rsidRPr="00A904A7">
        <w:rPr>
          <w:rFonts w:cs="Arial"/>
          <w:szCs w:val="22"/>
        </w:rPr>
        <w:t> </w:t>
      </w:r>
      <w:r w:rsidRPr="00A904A7">
        <w:rPr>
          <w:rFonts w:cs="Arial"/>
          <w:szCs w:val="22"/>
        </w:rPr>
        <w:t xml:space="preserve">wielkości. </w:t>
      </w:r>
    </w:p>
    <w:p w14:paraId="6E214320" w14:textId="32B1AF76" w:rsidR="00301980" w:rsidRPr="00A904A7" w:rsidRDefault="00301980" w:rsidP="00301980">
      <w:pPr>
        <w:pStyle w:val="Tekstpodstawowy"/>
        <w:spacing w:before="120" w:after="0"/>
        <w:rPr>
          <w:rFonts w:cs="Arial"/>
          <w:b/>
          <w:szCs w:val="22"/>
        </w:rPr>
      </w:pPr>
      <w:r w:rsidRPr="00A904A7">
        <w:rPr>
          <w:rFonts w:cs="Arial"/>
          <w:szCs w:val="22"/>
        </w:rPr>
        <w:t xml:space="preserve">Zgodnie z art. 36 ust. 1 </w:t>
      </w:r>
      <w:r w:rsidRPr="00A904A7">
        <w:rPr>
          <w:rFonts w:cs="Arial"/>
          <w:i/>
          <w:szCs w:val="22"/>
        </w:rPr>
        <w:t>ustawy o postępowaniu w sprawach dotyczących pomocy publicznej</w:t>
      </w:r>
      <w:r w:rsidRPr="00A904A7">
        <w:rPr>
          <w:rFonts w:cs="Arial"/>
          <w:szCs w:val="22"/>
        </w:rPr>
        <w:t xml:space="preserve">, na podstawie zgromadzonych sprawozdań i informacji przesłanych przez podmioty udzielające pomocy, </w:t>
      </w:r>
      <w:r w:rsidRPr="00A904A7">
        <w:rPr>
          <w:rFonts w:cs="Arial"/>
          <w:b/>
          <w:szCs w:val="22"/>
        </w:rPr>
        <w:t>Prezes UOKiK, w porozumieniu z ministrem właściwym do spraw finansów publicznych, opracowuje i przedstawia Radzie Ministrów sprawozdanie zawierające wyniki monitorowania pomocy publicznej w danym roku</w:t>
      </w:r>
      <w:r w:rsidRPr="00A904A7">
        <w:rPr>
          <w:rFonts w:cs="Arial"/>
          <w:szCs w:val="22"/>
        </w:rPr>
        <w:t xml:space="preserve">. Niniejszy raport stanowi wypełnienie tego obowiązku i zawiera wyniki monitorowania </w:t>
      </w:r>
      <w:r w:rsidRPr="00A904A7">
        <w:rPr>
          <w:rFonts w:cs="Arial"/>
          <w:b/>
          <w:szCs w:val="22"/>
        </w:rPr>
        <w:t xml:space="preserve">pomocy publicznej udzielonej w Polsce w </w:t>
      </w:r>
      <w:r w:rsidR="004F0DDD" w:rsidRPr="00A904A7">
        <w:rPr>
          <w:rFonts w:cs="Arial"/>
          <w:b/>
          <w:szCs w:val="22"/>
        </w:rPr>
        <w:t xml:space="preserve">2023 </w:t>
      </w:r>
      <w:r w:rsidRPr="00A904A7">
        <w:rPr>
          <w:rFonts w:cs="Arial"/>
          <w:b/>
          <w:szCs w:val="22"/>
        </w:rPr>
        <w:t>roku</w:t>
      </w:r>
      <w:r w:rsidRPr="00A904A7">
        <w:rPr>
          <w:rFonts w:cs="Arial"/>
          <w:szCs w:val="22"/>
        </w:rPr>
        <w:t xml:space="preserve">, tj. w szczególności dane dotyczące wartości, form i przeznaczenia pomocy publicznej, a także ocenę skutków udzielonej pomocy w sferze konkurencji. </w:t>
      </w:r>
      <w:r w:rsidRPr="00A904A7">
        <w:rPr>
          <w:rFonts w:cs="Arial"/>
          <w:b/>
          <w:szCs w:val="22"/>
        </w:rPr>
        <w:t>Raport nie uwzględnia natomiast pomocy udzielonej w sektorze rolnictwa</w:t>
      </w:r>
      <w:r w:rsidRPr="00A904A7">
        <w:rPr>
          <w:rFonts w:cs="Arial"/>
          <w:szCs w:val="22"/>
        </w:rPr>
        <w:t xml:space="preserve"> (w rozumieniu art. 38 TFUE), za monitorowanie której odpowiedzialny jest minister właściwy do spraw rolnictwa.</w:t>
      </w:r>
    </w:p>
    <w:p w14:paraId="0D191FE9" w14:textId="0B35D425" w:rsidR="00301980" w:rsidRPr="00A904A7" w:rsidRDefault="00301980" w:rsidP="00301980">
      <w:pPr>
        <w:pStyle w:val="Tekstpodstawowywcity2"/>
        <w:spacing w:before="120" w:after="0" w:line="240" w:lineRule="auto"/>
        <w:ind w:left="0" w:right="68"/>
        <w:jc w:val="both"/>
        <w:rPr>
          <w:rFonts w:cs="Arial"/>
          <w:sz w:val="22"/>
          <w:szCs w:val="22"/>
        </w:rPr>
      </w:pPr>
      <w:r w:rsidRPr="00A904A7">
        <w:rPr>
          <w:rFonts w:cs="Arial"/>
          <w:sz w:val="22"/>
          <w:szCs w:val="22"/>
        </w:rPr>
        <w:t xml:space="preserve">Jednocześnie, zgodnie z </w:t>
      </w:r>
      <w:r w:rsidRPr="00A904A7">
        <w:rPr>
          <w:rStyle w:val="Hipercze"/>
          <w:i/>
          <w:color w:val="auto"/>
          <w:sz w:val="22"/>
          <w:szCs w:val="22"/>
          <w:u w:val="none"/>
        </w:rPr>
        <w:t>rozporządzeniem Komisji (UE) nr 1407/2013 z dnia 18 grudnia 2013 r. w sprawie stosowania art. 107 i 108 Traktatu o funkcjonowaniu Unii Europejskiej do pomocy de minimis</w:t>
      </w:r>
      <w:r w:rsidRPr="00A904A7">
        <w:rPr>
          <w:i/>
          <w:sz w:val="22"/>
          <w:szCs w:val="22"/>
        </w:rPr>
        <w:t xml:space="preserve"> (Dz. Urz. UE L 352 z 24.12.2013, str. 1</w:t>
      </w:r>
      <w:r w:rsidR="00E812DA" w:rsidRPr="00A904A7">
        <w:rPr>
          <w:i/>
          <w:sz w:val="22"/>
          <w:szCs w:val="22"/>
        </w:rPr>
        <w:t>, z późn. zm.</w:t>
      </w:r>
      <w:r w:rsidRPr="00A904A7">
        <w:rPr>
          <w:i/>
          <w:sz w:val="22"/>
          <w:szCs w:val="22"/>
        </w:rPr>
        <w:t>)</w:t>
      </w:r>
      <w:r w:rsidRPr="00A904A7">
        <w:rPr>
          <w:rFonts w:cs="Arial"/>
          <w:i/>
          <w:sz w:val="22"/>
          <w:szCs w:val="22"/>
        </w:rPr>
        <w:t xml:space="preserve"> oraz rozporządzeniem Komisji </w:t>
      </w:r>
      <w:r w:rsidRPr="00A904A7">
        <w:rPr>
          <w:rFonts w:cs="Calibri"/>
          <w:i/>
          <w:sz w:val="22"/>
          <w:szCs w:val="22"/>
        </w:rPr>
        <w:t xml:space="preserve">(UE) nr 360/2012 </w:t>
      </w:r>
      <w:r w:rsidRPr="00A904A7">
        <w:rPr>
          <w:rFonts w:cs="Calibri"/>
          <w:bCs/>
          <w:i/>
          <w:sz w:val="22"/>
          <w:szCs w:val="22"/>
        </w:rPr>
        <w:t xml:space="preserve">z dnia 25 kwietnia 2012 r. w sprawie stosowania art. 107 i 108 Traktatu o funkcjonowaniu Unii Europejskiej do pomocy </w:t>
      </w:r>
      <w:r w:rsidRPr="00A904A7">
        <w:rPr>
          <w:rFonts w:cs="Calibri"/>
          <w:bCs/>
          <w:i/>
          <w:iCs/>
          <w:sz w:val="22"/>
          <w:szCs w:val="22"/>
        </w:rPr>
        <w:t xml:space="preserve">de minimis </w:t>
      </w:r>
      <w:r w:rsidRPr="00A904A7">
        <w:rPr>
          <w:rFonts w:cs="Calibri"/>
          <w:bCs/>
          <w:i/>
          <w:sz w:val="22"/>
          <w:szCs w:val="22"/>
        </w:rPr>
        <w:t>przyznawanej przedsiębiorstwom wykonującym usługi świadczone w ogólnym interesie gospodarczym</w:t>
      </w:r>
      <w:r w:rsidRPr="00A904A7">
        <w:rPr>
          <w:rFonts w:cs="Calibri"/>
          <w:bCs/>
          <w:sz w:val="18"/>
          <w:szCs w:val="18"/>
        </w:rPr>
        <w:t xml:space="preserve"> </w:t>
      </w:r>
      <w:r w:rsidRPr="00A904A7">
        <w:rPr>
          <w:rFonts w:cs="Calibri"/>
          <w:bCs/>
          <w:i/>
          <w:sz w:val="22"/>
          <w:szCs w:val="22"/>
        </w:rPr>
        <w:t>(Dz. Urz. UE L 114 z 26.04.2012, str. 8, z późn. zm.)</w:t>
      </w:r>
      <w:r w:rsidRPr="00A904A7">
        <w:rPr>
          <w:rFonts w:cs="Arial"/>
          <w:i/>
          <w:sz w:val="22"/>
          <w:szCs w:val="22"/>
        </w:rPr>
        <w:t xml:space="preserve">, </w:t>
      </w:r>
      <w:r w:rsidRPr="00A904A7">
        <w:rPr>
          <w:rFonts w:cs="Arial"/>
          <w:sz w:val="22"/>
          <w:szCs w:val="22"/>
        </w:rPr>
        <w:t xml:space="preserve">pomoc której wartość dla danego beneficjenta w okresie trzech kolejnych lat </w:t>
      </w:r>
      <w:r w:rsidR="005D6819" w:rsidRPr="00A904A7">
        <w:rPr>
          <w:rFonts w:cs="Arial"/>
          <w:sz w:val="22"/>
          <w:szCs w:val="22"/>
        </w:rPr>
        <w:t xml:space="preserve">kalendarzowych </w:t>
      </w:r>
      <w:r w:rsidRPr="00A904A7">
        <w:rPr>
          <w:rFonts w:cs="Arial"/>
          <w:sz w:val="22"/>
          <w:szCs w:val="22"/>
        </w:rPr>
        <w:t xml:space="preserve">nie przekracza 200 tys. euro (lub 100 tys. euro w sektorze transportu drogowego towarów lub 500 tys. euro w przypadku rekompensaty za świadczenie usług w ogólnym interesie gospodarczym), czyli tzw. </w:t>
      </w:r>
      <w:r w:rsidRPr="00A904A7">
        <w:rPr>
          <w:rFonts w:cs="Arial"/>
          <w:i/>
          <w:sz w:val="22"/>
          <w:szCs w:val="22"/>
        </w:rPr>
        <w:t>pomoc de minimis,</w:t>
      </w:r>
      <w:r w:rsidRPr="00A904A7">
        <w:rPr>
          <w:rFonts w:cs="Arial"/>
          <w:sz w:val="22"/>
          <w:szCs w:val="22"/>
        </w:rPr>
        <w:t xml:space="preserve"> nie wpływa na handel między państwami członkowskimi i/lub nie zakłóca bądź nie grozi zakłóceniem konkurencji i dlatego nie wchodzi w zakres przepisu art. 107 ust. 1 TFUE. W związku z powyższym, </w:t>
      </w:r>
      <w:r w:rsidRPr="00A904A7">
        <w:rPr>
          <w:rFonts w:cs="Arial"/>
          <w:b/>
          <w:sz w:val="22"/>
          <w:szCs w:val="22"/>
        </w:rPr>
        <w:t xml:space="preserve">pomoc </w:t>
      </w:r>
      <w:r w:rsidRPr="00A904A7">
        <w:rPr>
          <w:rFonts w:cs="Arial"/>
          <w:b/>
          <w:i/>
          <w:iCs/>
          <w:sz w:val="22"/>
          <w:szCs w:val="22"/>
        </w:rPr>
        <w:t>de</w:t>
      </w:r>
      <w:r w:rsidRPr="00A904A7">
        <w:rPr>
          <w:rFonts w:cs="Arial"/>
          <w:b/>
          <w:iCs/>
          <w:sz w:val="22"/>
          <w:szCs w:val="22"/>
        </w:rPr>
        <w:t xml:space="preserve"> </w:t>
      </w:r>
      <w:r w:rsidRPr="00A904A7">
        <w:rPr>
          <w:rFonts w:cs="Arial"/>
          <w:b/>
          <w:i/>
          <w:iCs/>
          <w:sz w:val="22"/>
          <w:szCs w:val="22"/>
        </w:rPr>
        <w:t>minimis</w:t>
      </w:r>
      <w:r w:rsidRPr="00A904A7">
        <w:rPr>
          <w:rFonts w:cs="Arial"/>
          <w:b/>
          <w:sz w:val="22"/>
          <w:szCs w:val="22"/>
        </w:rPr>
        <w:t xml:space="preserve"> nie została uwzględniona w niniejszym raporcie</w:t>
      </w:r>
      <w:r w:rsidRPr="00A904A7">
        <w:rPr>
          <w:rFonts w:cs="Arial"/>
          <w:sz w:val="22"/>
          <w:szCs w:val="22"/>
        </w:rPr>
        <w:t xml:space="preserve">. Informacje o </w:t>
      </w:r>
      <w:r w:rsidRPr="00A904A7">
        <w:rPr>
          <w:rFonts w:cs="Arial"/>
          <w:sz w:val="22"/>
          <w:szCs w:val="22"/>
        </w:rPr>
        <w:lastRenderedPageBreak/>
        <w:t xml:space="preserve">pomocy </w:t>
      </w:r>
      <w:r w:rsidRPr="00A904A7">
        <w:rPr>
          <w:rFonts w:cs="Arial"/>
          <w:i/>
          <w:sz w:val="22"/>
          <w:szCs w:val="22"/>
        </w:rPr>
        <w:t xml:space="preserve">de minimis </w:t>
      </w:r>
      <w:r w:rsidRPr="00A904A7">
        <w:rPr>
          <w:rFonts w:cs="Arial"/>
          <w:sz w:val="22"/>
          <w:szCs w:val="22"/>
        </w:rPr>
        <w:t>udzielonej w </w:t>
      </w:r>
      <w:r w:rsidR="00DF2604" w:rsidRPr="00A904A7">
        <w:rPr>
          <w:rFonts w:cs="Arial"/>
          <w:sz w:val="22"/>
          <w:szCs w:val="22"/>
        </w:rPr>
        <w:t xml:space="preserve">2023 </w:t>
      </w:r>
      <w:r w:rsidRPr="00A904A7">
        <w:rPr>
          <w:rFonts w:cs="Arial"/>
          <w:sz w:val="22"/>
          <w:szCs w:val="22"/>
        </w:rPr>
        <w:t xml:space="preserve">roku zostały przedstawione w przygotowanym przez Prezesa UOKiK odrębnym raporcie, pn. </w:t>
      </w:r>
      <w:r w:rsidRPr="00A904A7">
        <w:rPr>
          <w:rFonts w:cs="Arial"/>
          <w:i/>
          <w:sz w:val="22"/>
          <w:szCs w:val="22"/>
        </w:rPr>
        <w:t xml:space="preserve">„Raport o pomocy de minimis w Polsce udzielonej przedsiębiorcom w </w:t>
      </w:r>
      <w:r w:rsidR="00DF2604" w:rsidRPr="00A904A7">
        <w:rPr>
          <w:rFonts w:cs="Arial"/>
          <w:i/>
          <w:sz w:val="22"/>
          <w:szCs w:val="22"/>
        </w:rPr>
        <w:t xml:space="preserve">2023 </w:t>
      </w:r>
      <w:r w:rsidRPr="00A904A7">
        <w:rPr>
          <w:rFonts w:cs="Arial"/>
          <w:i/>
          <w:sz w:val="22"/>
          <w:szCs w:val="22"/>
        </w:rPr>
        <w:t>roku”</w:t>
      </w:r>
      <w:r w:rsidRPr="00A904A7">
        <w:rPr>
          <w:rFonts w:cs="Arial"/>
          <w:sz w:val="22"/>
          <w:szCs w:val="22"/>
        </w:rPr>
        <w:t>.</w:t>
      </w:r>
    </w:p>
    <w:p w14:paraId="17E9D5BC" w14:textId="2B83A6C7" w:rsidR="00301980" w:rsidRPr="00A904A7" w:rsidRDefault="00301980" w:rsidP="00301980">
      <w:pPr>
        <w:pStyle w:val="Tekstpodstawowywcity2"/>
        <w:spacing w:before="120" w:after="0" w:line="240" w:lineRule="auto"/>
        <w:ind w:left="0" w:right="68"/>
        <w:jc w:val="both"/>
        <w:rPr>
          <w:rFonts w:cs="Arial"/>
          <w:sz w:val="22"/>
          <w:szCs w:val="22"/>
        </w:rPr>
      </w:pPr>
      <w:r w:rsidRPr="00A904A7">
        <w:rPr>
          <w:rFonts w:cs="Arial"/>
          <w:sz w:val="22"/>
          <w:szCs w:val="22"/>
        </w:rPr>
        <w:t xml:space="preserve">Ponadto, </w:t>
      </w:r>
      <w:r w:rsidR="00CE38C8" w:rsidRPr="00A904A7">
        <w:rPr>
          <w:rFonts w:cs="Arial"/>
          <w:sz w:val="22"/>
          <w:szCs w:val="22"/>
        </w:rPr>
        <w:t xml:space="preserve">podobnie jak </w:t>
      </w:r>
      <w:r w:rsidRPr="00A904A7">
        <w:rPr>
          <w:rFonts w:cs="Arial"/>
          <w:sz w:val="22"/>
          <w:szCs w:val="22"/>
        </w:rPr>
        <w:t>w dokumentach dotyczących perspektywy finansowej 2014-2020</w:t>
      </w:r>
      <w:r w:rsidR="00CE38C8" w:rsidRPr="00A904A7">
        <w:rPr>
          <w:rFonts w:cs="Arial"/>
          <w:sz w:val="22"/>
          <w:szCs w:val="22"/>
        </w:rPr>
        <w:t>, również w przypadku perspektywy</w:t>
      </w:r>
      <w:r w:rsidR="000D33B5" w:rsidRPr="00A904A7">
        <w:rPr>
          <w:rFonts w:cs="Arial"/>
          <w:sz w:val="22"/>
          <w:szCs w:val="22"/>
        </w:rPr>
        <w:t xml:space="preserve"> 2021-2027</w:t>
      </w:r>
      <w:r w:rsidRPr="00A904A7">
        <w:rPr>
          <w:rFonts w:cs="Arial"/>
          <w:sz w:val="22"/>
          <w:szCs w:val="22"/>
        </w:rPr>
        <w:t xml:space="preserve"> Komisja Europejska wyraźnie wskaz</w:t>
      </w:r>
      <w:r w:rsidR="00CE38C8" w:rsidRPr="00A904A7">
        <w:rPr>
          <w:rFonts w:cs="Arial"/>
          <w:sz w:val="22"/>
          <w:szCs w:val="22"/>
        </w:rPr>
        <w:t>ała</w:t>
      </w:r>
      <w:r w:rsidRPr="00A904A7">
        <w:rPr>
          <w:rFonts w:cs="Arial"/>
          <w:sz w:val="22"/>
          <w:szCs w:val="22"/>
        </w:rPr>
        <w:t xml:space="preserve"> na</w:t>
      </w:r>
      <w:r w:rsidR="00F20720" w:rsidRPr="00A904A7">
        <w:rPr>
          <w:rFonts w:cs="Arial"/>
          <w:sz w:val="22"/>
          <w:szCs w:val="22"/>
        </w:rPr>
        <w:t> </w:t>
      </w:r>
      <w:r w:rsidRPr="00A904A7">
        <w:rPr>
          <w:rFonts w:cs="Arial"/>
          <w:b/>
          <w:sz w:val="22"/>
          <w:szCs w:val="22"/>
        </w:rPr>
        <w:t>konieczność zapewnienia zgodności udzielanego wsparcia ze środków unijnych z</w:t>
      </w:r>
      <w:r w:rsidR="00F20720" w:rsidRPr="00A904A7">
        <w:rPr>
          <w:rFonts w:cs="Arial"/>
          <w:b/>
          <w:sz w:val="22"/>
          <w:szCs w:val="22"/>
        </w:rPr>
        <w:t> </w:t>
      </w:r>
      <w:r w:rsidRPr="00A904A7">
        <w:rPr>
          <w:rFonts w:cs="Arial"/>
          <w:b/>
          <w:sz w:val="22"/>
          <w:szCs w:val="22"/>
        </w:rPr>
        <w:t>obowiązującymi przepisami prawa, w tym o pomocy publicznej</w:t>
      </w:r>
      <w:r w:rsidRPr="00A904A7">
        <w:rPr>
          <w:rStyle w:val="Odwoanieprzypisudolnego"/>
          <w:sz w:val="22"/>
          <w:szCs w:val="22"/>
        </w:rPr>
        <w:footnoteReference w:id="1"/>
      </w:r>
      <w:r w:rsidRPr="00A904A7">
        <w:rPr>
          <w:rFonts w:cs="Arial"/>
          <w:sz w:val="22"/>
          <w:szCs w:val="22"/>
        </w:rPr>
        <w:t xml:space="preserve">. Zapewnienie takiej zgodności w praktyce wymaga przygotowania odpowiednich programów pomocowych, </w:t>
      </w:r>
      <w:r w:rsidR="00F20720" w:rsidRPr="00A904A7">
        <w:rPr>
          <w:rFonts w:cs="Arial"/>
          <w:sz w:val="22"/>
          <w:szCs w:val="22"/>
        </w:rPr>
        <w:t>w</w:t>
      </w:r>
      <w:r w:rsidR="0076114F" w:rsidRPr="00A904A7">
        <w:rPr>
          <w:rFonts w:cs="Arial"/>
          <w:sz w:val="22"/>
          <w:szCs w:val="22"/>
        </w:rPr>
        <w:t> </w:t>
      </w:r>
      <w:r w:rsidR="00F20720" w:rsidRPr="00A904A7">
        <w:rPr>
          <w:rFonts w:cs="Arial"/>
          <w:sz w:val="22"/>
          <w:szCs w:val="22"/>
        </w:rPr>
        <w:t>ramach których</w:t>
      </w:r>
      <w:r w:rsidRPr="00A904A7">
        <w:rPr>
          <w:rFonts w:cs="Arial"/>
          <w:sz w:val="22"/>
          <w:szCs w:val="22"/>
        </w:rPr>
        <w:t xml:space="preserve"> będzie udzielane wsparcie </w:t>
      </w:r>
      <w:r w:rsidR="00F20720" w:rsidRPr="00A904A7">
        <w:rPr>
          <w:rFonts w:cs="Arial"/>
          <w:sz w:val="22"/>
          <w:szCs w:val="22"/>
        </w:rPr>
        <w:t xml:space="preserve">finansowane </w:t>
      </w:r>
      <w:r w:rsidR="0076114F" w:rsidRPr="00A904A7">
        <w:rPr>
          <w:rFonts w:cs="Arial"/>
          <w:sz w:val="22"/>
          <w:szCs w:val="22"/>
        </w:rPr>
        <w:t>lub </w:t>
      </w:r>
      <w:r w:rsidR="00F20720" w:rsidRPr="00A904A7">
        <w:rPr>
          <w:rFonts w:cs="Arial"/>
          <w:sz w:val="22"/>
          <w:szCs w:val="22"/>
        </w:rPr>
        <w:t>współfinansowane z</w:t>
      </w:r>
      <w:r w:rsidRPr="00A904A7">
        <w:rPr>
          <w:rFonts w:cs="Arial"/>
          <w:sz w:val="22"/>
          <w:szCs w:val="22"/>
        </w:rPr>
        <w:t xml:space="preserve"> funduszy unijnych.</w:t>
      </w:r>
    </w:p>
    <w:p w14:paraId="00B94798" w14:textId="77777777" w:rsidR="00301980" w:rsidRPr="00A904A7" w:rsidRDefault="00301980" w:rsidP="00301980">
      <w:pPr>
        <w:pStyle w:val="Tekstpodstawowywcity2"/>
        <w:spacing w:after="0" w:line="240" w:lineRule="auto"/>
        <w:ind w:left="0" w:right="68"/>
        <w:jc w:val="both"/>
        <w:rPr>
          <w:rFonts w:cs="Arial"/>
          <w:i/>
          <w:sz w:val="16"/>
          <w:szCs w:val="16"/>
        </w:rPr>
      </w:pPr>
    </w:p>
    <w:p w14:paraId="5EFC51D5" w14:textId="13CCBA48" w:rsidR="00301980" w:rsidRPr="00A904A7" w:rsidRDefault="00301980" w:rsidP="00301980">
      <w:pPr>
        <w:pStyle w:val="Legenda"/>
        <w:keepNext/>
        <w:rPr>
          <w:b w:val="0"/>
        </w:rPr>
      </w:pPr>
      <w:bookmarkStart w:id="14" w:name="_Toc186208179"/>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00DA5CAF" w:rsidRPr="00A904A7">
        <w:rPr>
          <w:noProof/>
        </w:rPr>
        <w:t>1</w:t>
      </w:r>
      <w:r w:rsidRPr="00A904A7">
        <w:rPr>
          <w:noProof/>
        </w:rPr>
        <w:fldChar w:fldCharType="end"/>
      </w:r>
      <w:r w:rsidRPr="00A904A7">
        <w:t>.</w:t>
      </w:r>
      <w:r w:rsidRPr="00A904A7">
        <w:rPr>
          <w:b w:val="0"/>
        </w:rPr>
        <w:t xml:space="preserve"> Rodzaje wsparcia publicznego w kontekście przepisów o pomocy publicznej</w:t>
      </w:r>
      <w:bookmarkEnd w:id="14"/>
    </w:p>
    <w:p w14:paraId="10DC3A64" w14:textId="67A30264" w:rsidR="00301980" w:rsidRPr="00A904A7" w:rsidRDefault="00301980" w:rsidP="00301980">
      <w:pPr>
        <w:pStyle w:val="Tekstpodstawowywcity2"/>
        <w:spacing w:before="120" w:line="240" w:lineRule="auto"/>
        <w:ind w:left="0" w:right="70"/>
        <w:jc w:val="both"/>
        <w:rPr>
          <w:noProof/>
        </w:rPr>
      </w:pPr>
      <w:r w:rsidRPr="00A904A7">
        <w:rPr>
          <w:noProof/>
        </w:rPr>
        <w:drawing>
          <wp:inline distT="0" distB="0" distL="0" distR="0" wp14:anchorId="29A23EEB" wp14:editId="762D6F85">
            <wp:extent cx="5581650" cy="3710305"/>
            <wp:effectExtent l="38100" t="19050" r="38100" b="4445"/>
            <wp:docPr id="10"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BB8BD61" w14:textId="77777777" w:rsidR="00301980" w:rsidRPr="00A904A7" w:rsidRDefault="00301980" w:rsidP="00301980">
      <w:pPr>
        <w:pStyle w:val="Tekstpodstawowywcity2"/>
        <w:spacing w:before="120" w:line="240" w:lineRule="auto"/>
        <w:ind w:left="0" w:right="70"/>
        <w:jc w:val="both"/>
        <w:rPr>
          <w:rFonts w:cs="Arial"/>
          <w:sz w:val="22"/>
          <w:szCs w:val="22"/>
        </w:rPr>
      </w:pPr>
    </w:p>
    <w:p w14:paraId="29463524" w14:textId="2B183A9A" w:rsidR="00301980" w:rsidRPr="00A904A7" w:rsidRDefault="00301980" w:rsidP="00301980">
      <w:pPr>
        <w:pStyle w:val="Tekstpodstawowywcity2"/>
        <w:spacing w:before="120" w:line="240" w:lineRule="auto"/>
        <w:ind w:left="0" w:right="70"/>
        <w:jc w:val="both"/>
        <w:rPr>
          <w:rFonts w:cs="Arial"/>
          <w:sz w:val="22"/>
          <w:szCs w:val="22"/>
        </w:rPr>
      </w:pPr>
      <w:r w:rsidRPr="00A904A7">
        <w:rPr>
          <w:rFonts w:cs="Arial"/>
          <w:sz w:val="22"/>
          <w:szCs w:val="22"/>
        </w:rPr>
        <w:lastRenderedPageBreak/>
        <w:t xml:space="preserve">Z uwagi na to, że środki unijne stanowią dochód budżetu państwa, w sytuacji gdy beneficjent środków pochodzących z funduszy unijnych prowadzi działalność gospodarczą i spełnione są pozostałe przesłanki art. 107 ust. 1 TFUE (korzyść, selektywność, groźba zakłócenia lub zakłócenie konkurencji oraz wpływ na wymianę handlową między państwami członkowskimi UE), </w:t>
      </w:r>
      <w:r w:rsidRPr="00A904A7">
        <w:rPr>
          <w:rFonts w:cs="Arial"/>
          <w:b/>
          <w:sz w:val="22"/>
          <w:szCs w:val="22"/>
        </w:rPr>
        <w:t>środki te stanowią pomoc publiczną w rozumieniu art. 107 ust. 1</w:t>
      </w:r>
      <w:r w:rsidR="000D1A42" w:rsidRPr="00A904A7">
        <w:rPr>
          <w:rFonts w:cs="Arial"/>
          <w:b/>
          <w:sz w:val="22"/>
          <w:szCs w:val="22"/>
        </w:rPr>
        <w:t xml:space="preserve"> </w:t>
      </w:r>
      <w:r w:rsidRPr="00A904A7">
        <w:rPr>
          <w:rFonts w:cs="Arial"/>
          <w:b/>
          <w:sz w:val="22"/>
          <w:szCs w:val="22"/>
        </w:rPr>
        <w:t>TFUE</w:t>
      </w:r>
      <w:r w:rsidRPr="00A904A7">
        <w:rPr>
          <w:rFonts w:cs="Arial"/>
          <w:sz w:val="22"/>
          <w:szCs w:val="22"/>
        </w:rPr>
        <w:t>. Oznacza to, że mają do nich zastosowanie przepisy art. 32 ust. 1</w:t>
      </w:r>
      <w:r w:rsidR="000D1A42" w:rsidRPr="00A904A7">
        <w:rPr>
          <w:rFonts w:cs="Arial"/>
          <w:sz w:val="22"/>
          <w:szCs w:val="22"/>
        </w:rPr>
        <w:t xml:space="preserve"> </w:t>
      </w:r>
      <w:r w:rsidRPr="00A904A7">
        <w:rPr>
          <w:rStyle w:val="StylTekstpodstawowyArial1Znak"/>
          <w:rFonts w:ascii="Trebuchet MS" w:hAnsi="Trebuchet MS"/>
          <w:i/>
          <w:sz w:val="22"/>
          <w:szCs w:val="22"/>
        </w:rPr>
        <w:t>ustawy o</w:t>
      </w:r>
      <w:r w:rsidR="000D1A42" w:rsidRPr="00A904A7">
        <w:rPr>
          <w:rStyle w:val="StylTekstpodstawowyArial1Znak"/>
          <w:rFonts w:ascii="Trebuchet MS" w:hAnsi="Trebuchet MS"/>
          <w:i/>
          <w:sz w:val="22"/>
          <w:szCs w:val="22"/>
        </w:rPr>
        <w:t xml:space="preserve"> </w:t>
      </w:r>
      <w:r w:rsidRPr="00A904A7">
        <w:rPr>
          <w:rStyle w:val="StylTekstpodstawowyArial1Znak"/>
          <w:rFonts w:ascii="Trebuchet MS" w:hAnsi="Trebuchet MS"/>
          <w:i/>
          <w:sz w:val="22"/>
          <w:szCs w:val="22"/>
        </w:rPr>
        <w:t>postępowaniu w sprawach dotyczących pomocy publicznej</w:t>
      </w:r>
      <w:r w:rsidRPr="00A904A7">
        <w:rPr>
          <w:rFonts w:cs="Arial"/>
          <w:sz w:val="22"/>
          <w:szCs w:val="22"/>
        </w:rPr>
        <w:t xml:space="preserve">. Tak więc organy udzielające wsparcia ze środków unijnych mają obowiązek przekazywania Prezesowi UOKiK sprawozdań o udzielonej pomocy publicznej. Ze względu na powyższe </w:t>
      </w:r>
      <w:r w:rsidRPr="00A904A7">
        <w:rPr>
          <w:rFonts w:cs="Arial"/>
          <w:b/>
          <w:sz w:val="22"/>
          <w:szCs w:val="22"/>
        </w:rPr>
        <w:t>w niniejszym raporcie (podobnie jak w raportach za lata 2008-</w:t>
      </w:r>
      <w:r w:rsidR="00DF2604" w:rsidRPr="00A904A7">
        <w:rPr>
          <w:rFonts w:cs="Arial"/>
          <w:b/>
          <w:sz w:val="22"/>
          <w:szCs w:val="22"/>
        </w:rPr>
        <w:t>2022</w:t>
      </w:r>
      <w:r w:rsidRPr="00A904A7">
        <w:rPr>
          <w:rFonts w:cs="Arial"/>
          <w:b/>
          <w:sz w:val="22"/>
          <w:szCs w:val="22"/>
        </w:rPr>
        <w:t>), do całkowitej wartości udzielonej pomocy publicznej wliczono środki unijne finansujące programy pomocowe lub udzielone jako pomoc indywidualna</w:t>
      </w:r>
      <w:r w:rsidRPr="00A904A7">
        <w:rPr>
          <w:rFonts w:cs="Arial"/>
          <w:sz w:val="22"/>
          <w:szCs w:val="22"/>
        </w:rPr>
        <w:t>.</w:t>
      </w:r>
    </w:p>
    <w:p w14:paraId="05716625" w14:textId="77777777" w:rsidR="00301980" w:rsidRPr="00A904A7" w:rsidRDefault="00301980" w:rsidP="00301980">
      <w:pPr>
        <w:spacing w:before="120"/>
        <w:jc w:val="both"/>
        <w:rPr>
          <w:rFonts w:cs="Arial"/>
          <w:sz w:val="22"/>
          <w:szCs w:val="22"/>
        </w:rPr>
      </w:pPr>
      <w:r w:rsidRPr="00A904A7">
        <w:rPr>
          <w:rFonts w:cs="Arial"/>
          <w:b/>
          <w:sz w:val="22"/>
          <w:szCs w:val="22"/>
        </w:rPr>
        <w:t xml:space="preserve">Rola Prezesa UOKiK w zakresie pomocy publicznej, </w:t>
      </w:r>
      <w:r w:rsidRPr="00A904A7">
        <w:rPr>
          <w:rFonts w:cs="Arial"/>
          <w:sz w:val="22"/>
          <w:szCs w:val="22"/>
        </w:rPr>
        <w:t xml:space="preserve">poza wspomnianym powyżej monitorowaniem, </w:t>
      </w:r>
      <w:r w:rsidRPr="00A904A7">
        <w:rPr>
          <w:rFonts w:cs="Arial"/>
          <w:b/>
          <w:sz w:val="22"/>
          <w:szCs w:val="22"/>
        </w:rPr>
        <w:t xml:space="preserve">polega na zapewnieniu zgodności projektów tej pomocy z odpowiednimi przepisami unijnymi </w:t>
      </w:r>
      <w:r w:rsidRPr="00A904A7">
        <w:rPr>
          <w:rFonts w:cs="Arial"/>
          <w:sz w:val="22"/>
          <w:szCs w:val="22"/>
        </w:rPr>
        <w:t>(wynikającymi z przepisów TFUE oraz regulacji wydanych przede wszystkim przez Komisję Europejską, która jest organem odpowiedzialnym za kontrolę pomocy publicznej). Swoje kompetencje w zakresie pomocy publicznej Prezes UOKiK realizuje poprzez:</w:t>
      </w:r>
    </w:p>
    <w:p w14:paraId="6A685887" w14:textId="77777777" w:rsidR="00301980" w:rsidRPr="00A904A7" w:rsidRDefault="00301980" w:rsidP="00301980">
      <w:pPr>
        <w:numPr>
          <w:ilvl w:val="0"/>
          <w:numId w:val="4"/>
        </w:numPr>
        <w:spacing w:before="120"/>
        <w:jc w:val="both"/>
        <w:rPr>
          <w:rFonts w:cs="Arial"/>
          <w:sz w:val="22"/>
          <w:szCs w:val="22"/>
        </w:rPr>
      </w:pPr>
      <w:r w:rsidRPr="00A904A7">
        <w:rPr>
          <w:rFonts w:cs="Arial"/>
          <w:sz w:val="22"/>
          <w:szCs w:val="22"/>
        </w:rPr>
        <w:t xml:space="preserve">aktywne uczestnictwo w procesie legislacyjnym w odniesieniu do projektów aktów prawnych będących podstawami prawnymi udzielania pomocy (zgłaszanie uwag i propozycji sformułowań konkretnych przepisów), </w:t>
      </w:r>
    </w:p>
    <w:p w14:paraId="401930FF" w14:textId="77777777" w:rsidR="00301980" w:rsidRPr="00A904A7" w:rsidRDefault="00301980" w:rsidP="00301980">
      <w:pPr>
        <w:numPr>
          <w:ilvl w:val="0"/>
          <w:numId w:val="4"/>
        </w:numPr>
        <w:spacing w:before="120"/>
        <w:jc w:val="both"/>
        <w:rPr>
          <w:rFonts w:cs="Arial"/>
          <w:sz w:val="22"/>
          <w:szCs w:val="22"/>
        </w:rPr>
      </w:pPr>
      <w:r w:rsidRPr="00A904A7">
        <w:rPr>
          <w:rFonts w:cs="Arial"/>
          <w:sz w:val="22"/>
          <w:szCs w:val="22"/>
        </w:rPr>
        <w:t xml:space="preserve">wydawanie opinii o projektach programów pomocowych i projektach pomocy indywidualnej w zakresie ich zgodności z prawem unijnym dotyczącym pomocy publicznej, </w:t>
      </w:r>
    </w:p>
    <w:p w14:paraId="21798D71" w14:textId="77777777" w:rsidR="00301980" w:rsidRPr="00A904A7" w:rsidRDefault="00301980" w:rsidP="00301980">
      <w:pPr>
        <w:numPr>
          <w:ilvl w:val="0"/>
          <w:numId w:val="4"/>
        </w:numPr>
        <w:spacing w:before="120"/>
        <w:jc w:val="both"/>
        <w:rPr>
          <w:rFonts w:cs="Arial"/>
          <w:sz w:val="22"/>
          <w:szCs w:val="22"/>
        </w:rPr>
      </w:pPr>
      <w:r w:rsidRPr="00A904A7">
        <w:rPr>
          <w:rFonts w:cs="Arial"/>
          <w:sz w:val="22"/>
          <w:szCs w:val="22"/>
        </w:rPr>
        <w:t xml:space="preserve">zgłaszanie (notyfikowanie) Komisji Europejskiej projektów programów pomocowych i projektów pomocy indywidualnej, a następnie działanie na rzecz uzyskania jej formalnej akceptacji, </w:t>
      </w:r>
    </w:p>
    <w:p w14:paraId="4F33E39E" w14:textId="77777777" w:rsidR="00301980" w:rsidRPr="00A904A7" w:rsidRDefault="00301980" w:rsidP="00301980">
      <w:pPr>
        <w:numPr>
          <w:ilvl w:val="0"/>
          <w:numId w:val="4"/>
        </w:numPr>
        <w:spacing w:before="120"/>
        <w:jc w:val="both"/>
        <w:rPr>
          <w:rFonts w:cs="Arial"/>
          <w:sz w:val="22"/>
          <w:szCs w:val="22"/>
        </w:rPr>
      </w:pPr>
      <w:r w:rsidRPr="00A904A7">
        <w:rPr>
          <w:rFonts w:cs="Arial"/>
          <w:sz w:val="22"/>
          <w:szCs w:val="22"/>
        </w:rPr>
        <w:t>gromadzenie i przetwarzanie danych na temat pomocy publicznej i opracowywanie zbiorczych raportów dla Komisji Europejskiej oraz Rady Ministrów,</w:t>
      </w:r>
    </w:p>
    <w:p w14:paraId="14B00DC0" w14:textId="77777777" w:rsidR="00301980" w:rsidRPr="00A904A7" w:rsidRDefault="00301980" w:rsidP="00301980">
      <w:pPr>
        <w:numPr>
          <w:ilvl w:val="0"/>
          <w:numId w:val="4"/>
        </w:numPr>
        <w:spacing w:before="120"/>
        <w:jc w:val="both"/>
        <w:rPr>
          <w:rFonts w:cs="Arial"/>
          <w:sz w:val="22"/>
          <w:szCs w:val="22"/>
        </w:rPr>
      </w:pPr>
      <w:r w:rsidRPr="00A904A7">
        <w:rPr>
          <w:rFonts w:cs="Arial"/>
          <w:sz w:val="22"/>
          <w:szCs w:val="22"/>
        </w:rPr>
        <w:t xml:space="preserve">zgłaszanie organom udzielającym pomocy informacji o zidentyfikowanych nieprawidłowościach w udzielaniu pomocy (niezgodność z przepisami unijnymi lub przepisami zatwierdzonego programu pomocowego) oraz jej sprawozdawaniu (brak sprawozdań, niezgodność sprawozdań z przepisami sprawozdawczymi). </w:t>
      </w:r>
    </w:p>
    <w:p w14:paraId="410C4110" w14:textId="77777777" w:rsidR="00301980" w:rsidRPr="00A904A7" w:rsidRDefault="00301980" w:rsidP="00301980">
      <w:pPr>
        <w:spacing w:before="120"/>
        <w:jc w:val="both"/>
        <w:rPr>
          <w:rFonts w:cs="Arial"/>
          <w:b/>
          <w:bCs/>
          <w:sz w:val="22"/>
          <w:szCs w:val="22"/>
        </w:rPr>
      </w:pPr>
      <w:r w:rsidRPr="00A904A7">
        <w:rPr>
          <w:rFonts w:cs="Arial"/>
          <w:sz w:val="22"/>
          <w:szCs w:val="22"/>
        </w:rPr>
        <w:t xml:space="preserve">Co do zasady, </w:t>
      </w:r>
      <w:r w:rsidRPr="00A904A7">
        <w:rPr>
          <w:rFonts w:cs="Arial"/>
          <w:b/>
          <w:sz w:val="22"/>
          <w:szCs w:val="22"/>
        </w:rPr>
        <w:t>Prezes UOKiK nie posiada kompetencji w zakresie inicjowania, projektowania, wprowadzania w życie oraz realizowania instrumentów polityki gospodarczej państwa takich jak wspieranie określonych grup przedsiębiorców</w:t>
      </w:r>
      <w:r w:rsidRPr="00A904A7">
        <w:rPr>
          <w:rStyle w:val="Odwoanieprzypisudolnego"/>
          <w:rFonts w:cs="Arial"/>
          <w:sz w:val="22"/>
          <w:szCs w:val="22"/>
        </w:rPr>
        <w:footnoteReference w:id="2"/>
      </w:r>
      <w:r w:rsidRPr="00A904A7">
        <w:rPr>
          <w:rFonts w:cs="Arial"/>
          <w:sz w:val="22"/>
          <w:szCs w:val="22"/>
        </w:rPr>
        <w:t>. Uprawnienia w tym zakresie posiadają ministrowie i/lub inne organy pań</w:t>
      </w:r>
      <w:r w:rsidRPr="00A904A7">
        <w:rPr>
          <w:rFonts w:cs="Arial"/>
          <w:sz w:val="22"/>
          <w:szCs w:val="22"/>
        </w:rPr>
        <w:lastRenderedPageBreak/>
        <w:t xml:space="preserve">stwa odpowiedzialne za kształtowanie i realizowanie polityki gospodarczej, </w:t>
      </w:r>
      <w:r w:rsidRPr="00A904A7">
        <w:rPr>
          <w:rFonts w:cs="Arial"/>
          <w:b/>
          <w:sz w:val="22"/>
          <w:szCs w:val="22"/>
        </w:rPr>
        <w:t>posiadające w dyspozycji odpowiednie zasoby budżetowe pozwalające im na udzielanie takiego wsparcia</w:t>
      </w:r>
      <w:r w:rsidRPr="00A904A7">
        <w:rPr>
          <w:rFonts w:cs="Arial"/>
          <w:sz w:val="22"/>
          <w:szCs w:val="22"/>
        </w:rPr>
        <w:t xml:space="preserve">. </w:t>
      </w:r>
      <w:r w:rsidRPr="00A904A7">
        <w:rPr>
          <w:rFonts w:cs="Arial"/>
          <w:b/>
          <w:bCs/>
          <w:sz w:val="22"/>
          <w:szCs w:val="22"/>
        </w:rPr>
        <w:t>Natomiast działania Prezesa UOKiK w zakresie pomocy publicznej są zawsze pochodną aktywności tych organów i ograniczają się do zapewnienia zgodności projektów pomocy z przepisami o pomocy publicznej oraz jej monitorowania.</w:t>
      </w:r>
    </w:p>
    <w:p w14:paraId="0E28D324" w14:textId="77777777" w:rsidR="00301980" w:rsidRPr="00A904A7" w:rsidRDefault="00301980" w:rsidP="00301980">
      <w:pPr>
        <w:spacing w:before="120"/>
        <w:jc w:val="both"/>
        <w:rPr>
          <w:rStyle w:val="StylTekstpodstawowyArial1Znak"/>
          <w:rFonts w:ascii="Trebuchet MS" w:hAnsi="Trebuchet MS"/>
          <w:b/>
          <w:color w:val="000000"/>
          <w:sz w:val="22"/>
          <w:szCs w:val="22"/>
        </w:rPr>
      </w:pPr>
      <w:r w:rsidRPr="00A904A7">
        <w:rPr>
          <w:color w:val="000000"/>
          <w:sz w:val="22"/>
          <w:szCs w:val="22"/>
        </w:rPr>
        <w:t xml:space="preserve">W konsekwencji Prezes UOKiK nie dokonuje również oceny efektywności i skuteczności udzielanej przedsiębiorcom pomocy. Natomiast zgromadzone i przetworzone dane o udzielonej pomocy (czyli sposobie realizacji poszczególnych instrumentów pomocowych) oraz dokonane na ich podstawie i zawarte w raporcie analizy wielkości pomocy w różnych aspektach (np. ze względu na przeznaczenie, formę, rodzaj beneficjenta, region itp.), </w:t>
      </w:r>
      <w:r w:rsidRPr="00A904A7">
        <w:rPr>
          <w:b/>
          <w:color w:val="000000"/>
          <w:sz w:val="22"/>
          <w:szCs w:val="22"/>
        </w:rPr>
        <w:t xml:space="preserve">mogą służyć organowi, który jest właściwy jeśli chodzi o określony instrument wsparcia, do przeprowadzenia dogłębnych analiz co do celowości, skuteczności i efektywności danego instrumentu w obszarze gospodarki, na który ten organ chciał wywrzeć określony wpływ. </w:t>
      </w:r>
      <w:r w:rsidRPr="00A904A7">
        <w:rPr>
          <w:color w:val="000000"/>
          <w:sz w:val="22"/>
          <w:szCs w:val="22"/>
        </w:rPr>
        <w:t>Wynikiem tych analiz może być podjęcie decyzji o kontynuacji udzielania danej pomocy, jej zmianie bądź zakończeniu jej udzielania czy też ewentualnie przygotowaniu nowych lepszych lub komplementarnych instrumentów.</w:t>
      </w:r>
    </w:p>
    <w:p w14:paraId="4F38B4C3" w14:textId="77777777" w:rsidR="00301980" w:rsidRPr="00A904A7" w:rsidRDefault="00301980" w:rsidP="00E07F9A">
      <w:pPr>
        <w:pStyle w:val="Spistreci1"/>
      </w:pPr>
      <w:bookmarkStart w:id="15" w:name="_Toc415364627"/>
      <w:bookmarkStart w:id="16" w:name="_Toc415368934"/>
      <w:bookmarkStart w:id="17" w:name="_Toc415369767"/>
      <w:bookmarkStart w:id="18" w:name="_Toc415371413"/>
      <w:bookmarkStart w:id="19" w:name="_Toc415371502"/>
      <w:bookmarkStart w:id="20" w:name="_Toc415455574"/>
      <w:bookmarkStart w:id="21" w:name="_Toc415475698"/>
      <w:bookmarkStart w:id="22" w:name="_Toc415475903"/>
      <w:bookmarkStart w:id="23" w:name="_Toc415476041"/>
      <w:bookmarkStart w:id="24" w:name="_Toc415546772"/>
      <w:bookmarkStart w:id="25" w:name="_Toc415547043"/>
      <w:r w:rsidRPr="00A904A7">
        <w:br w:type="page"/>
      </w:r>
    </w:p>
    <w:p w14:paraId="4D7B8EE1" w14:textId="22283907" w:rsidR="00301980" w:rsidRPr="00A904A7" w:rsidRDefault="00301980" w:rsidP="00301980">
      <w:pPr>
        <w:pStyle w:val="Nagwek1"/>
        <w:spacing w:before="120"/>
        <w:ind w:right="68"/>
        <w:rPr>
          <w:rFonts w:cs="Arial"/>
          <w:szCs w:val="28"/>
        </w:rPr>
      </w:pPr>
      <w:bookmarkStart w:id="26" w:name="_Toc186206428"/>
      <w:r w:rsidRPr="00A904A7">
        <w:rPr>
          <w:rFonts w:cs="Arial"/>
          <w:szCs w:val="28"/>
        </w:rPr>
        <w:lastRenderedPageBreak/>
        <w:t xml:space="preserve">II. METODOLOGIA </w:t>
      </w:r>
      <w:bookmarkEnd w:id="15"/>
      <w:bookmarkEnd w:id="16"/>
      <w:bookmarkEnd w:id="17"/>
      <w:bookmarkEnd w:id="18"/>
      <w:bookmarkEnd w:id="19"/>
      <w:bookmarkEnd w:id="20"/>
      <w:bookmarkEnd w:id="21"/>
      <w:bookmarkEnd w:id="22"/>
      <w:bookmarkEnd w:id="23"/>
      <w:bookmarkEnd w:id="24"/>
      <w:bookmarkEnd w:id="25"/>
      <w:r w:rsidRPr="00A904A7">
        <w:rPr>
          <w:rFonts w:cs="Arial"/>
          <w:szCs w:val="28"/>
        </w:rPr>
        <w:t>PRZYGOTOWANIA RAPORTU</w:t>
      </w:r>
      <w:bookmarkEnd w:id="26"/>
    </w:p>
    <w:p w14:paraId="1825391D" w14:textId="77777777" w:rsidR="00301980" w:rsidRPr="00A904A7" w:rsidRDefault="00301980" w:rsidP="00301980">
      <w:pPr>
        <w:pStyle w:val="Tekstpodstawowy"/>
      </w:pPr>
    </w:p>
    <w:p w14:paraId="670CCC2C" w14:textId="24747E22" w:rsidR="00301980" w:rsidRPr="00A904A7" w:rsidRDefault="00301980" w:rsidP="00301980">
      <w:pPr>
        <w:pStyle w:val="Nagwek3"/>
        <w:spacing w:before="120" w:line="240" w:lineRule="auto"/>
        <w:rPr>
          <w:rFonts w:cs="Arial"/>
        </w:rPr>
      </w:pPr>
      <w:bookmarkStart w:id="27" w:name="_Toc186206429"/>
      <w:r w:rsidRPr="00A904A7">
        <w:rPr>
          <w:rFonts w:cs="Arial"/>
        </w:rPr>
        <w:t>1. Źródła informacji o udzielonej pomocy – sprawozdania podmiotów udzielających pomocy</w:t>
      </w:r>
      <w:bookmarkEnd w:id="27"/>
    </w:p>
    <w:p w14:paraId="7101AE7D" w14:textId="7651BD69" w:rsidR="00301980" w:rsidRPr="00A904A7" w:rsidRDefault="00301980" w:rsidP="00301980">
      <w:pPr>
        <w:pStyle w:val="Dopoziomu1"/>
        <w:spacing w:before="120"/>
        <w:ind w:right="70"/>
        <w:rPr>
          <w:rFonts w:cs="Arial"/>
          <w:b w:val="0"/>
          <w:bCs w:val="0"/>
          <w:color w:val="auto"/>
          <w:sz w:val="22"/>
          <w:szCs w:val="22"/>
        </w:rPr>
      </w:pPr>
      <w:r w:rsidRPr="00A904A7">
        <w:rPr>
          <w:rFonts w:cs="Arial"/>
          <w:b w:val="0"/>
          <w:bCs w:val="0"/>
          <w:color w:val="auto"/>
          <w:sz w:val="22"/>
          <w:szCs w:val="22"/>
        </w:rPr>
        <w:t xml:space="preserve">Informacje zawarte w raporcie pochodzą ze sprawozdań przekazywanych przez podmioty udzielające pomocy publicznej do Prezesa UOKiK. Obowiązek składania sprawozdań o udzielonej pomocy publicznej wynika z art. 32 ust. 1 </w:t>
      </w:r>
      <w:r w:rsidRPr="00A904A7">
        <w:rPr>
          <w:rFonts w:cs="Arial"/>
          <w:b w:val="0"/>
          <w:bCs w:val="0"/>
          <w:i/>
          <w:color w:val="auto"/>
          <w:sz w:val="22"/>
          <w:szCs w:val="22"/>
        </w:rPr>
        <w:t>ustawy o postępowaniu w sprawach dotyczących pomocy publicznej</w:t>
      </w:r>
      <w:r w:rsidR="00FA4537" w:rsidRPr="00A904A7">
        <w:rPr>
          <w:rFonts w:cs="Arial"/>
          <w:b w:val="0"/>
          <w:bCs w:val="0"/>
          <w:i/>
          <w:color w:val="auto"/>
          <w:sz w:val="22"/>
          <w:szCs w:val="22"/>
        </w:rPr>
        <w:t>.</w:t>
      </w:r>
      <w:r w:rsidRPr="00A904A7">
        <w:rPr>
          <w:rFonts w:cs="Arial"/>
          <w:b w:val="0"/>
          <w:bCs w:val="0"/>
          <w:color w:val="auto"/>
          <w:sz w:val="22"/>
          <w:szCs w:val="22"/>
        </w:rPr>
        <w:t xml:space="preserve"> </w:t>
      </w:r>
      <w:r w:rsidR="00FA4537" w:rsidRPr="00A904A7">
        <w:rPr>
          <w:rFonts w:cs="Arial"/>
          <w:b w:val="0"/>
          <w:bCs w:val="0"/>
          <w:color w:val="auto"/>
          <w:sz w:val="22"/>
          <w:szCs w:val="22"/>
        </w:rPr>
        <w:t xml:space="preserve">W celu zapewnienia kompletności danych, na podstawie których opracowywany jest niniejszy raport, na mocy ww. przepisu </w:t>
      </w:r>
      <w:r w:rsidRPr="00A904A7">
        <w:rPr>
          <w:rFonts w:cs="Arial"/>
          <w:b w:val="0"/>
          <w:bCs w:val="0"/>
          <w:color w:val="auto"/>
          <w:sz w:val="22"/>
          <w:szCs w:val="22"/>
        </w:rPr>
        <w:t xml:space="preserve">podmioty </w:t>
      </w:r>
      <w:r w:rsidR="00FA4537" w:rsidRPr="00A904A7">
        <w:rPr>
          <w:rFonts w:cs="Arial"/>
          <w:b w:val="0"/>
          <w:bCs w:val="0"/>
          <w:color w:val="auto"/>
          <w:sz w:val="22"/>
          <w:szCs w:val="22"/>
        </w:rPr>
        <w:t xml:space="preserve">posiadające kompetencje do udzielenia </w:t>
      </w:r>
      <w:r w:rsidRPr="00A904A7">
        <w:rPr>
          <w:rFonts w:cs="Arial"/>
          <w:b w:val="0"/>
          <w:bCs w:val="0"/>
          <w:color w:val="auto"/>
          <w:sz w:val="22"/>
          <w:szCs w:val="22"/>
        </w:rPr>
        <w:t>pomocy</w:t>
      </w:r>
      <w:r w:rsidR="00FA4537" w:rsidRPr="00A904A7">
        <w:rPr>
          <w:rFonts w:cs="Arial"/>
          <w:b w:val="0"/>
          <w:bCs w:val="0"/>
          <w:color w:val="auto"/>
          <w:sz w:val="22"/>
          <w:szCs w:val="22"/>
        </w:rPr>
        <w:t>, tj. organy administracji publicznej i inne podmioty dysponujące środkami publicznymi,</w:t>
      </w:r>
      <w:r w:rsidRPr="00A904A7">
        <w:rPr>
          <w:rFonts w:cs="Arial"/>
          <w:b w:val="0"/>
          <w:bCs w:val="0"/>
          <w:color w:val="auto"/>
          <w:sz w:val="22"/>
          <w:szCs w:val="22"/>
        </w:rPr>
        <w:t xml:space="preserve"> są zobowiązane do sporządzania i przedstawiania Prezesowi UOKiK:</w:t>
      </w:r>
    </w:p>
    <w:p w14:paraId="688FF0F0" w14:textId="77777777" w:rsidR="00301980" w:rsidRPr="00A904A7" w:rsidRDefault="00301980" w:rsidP="005305E6">
      <w:pPr>
        <w:pStyle w:val="Dopoziomu1"/>
        <w:numPr>
          <w:ilvl w:val="0"/>
          <w:numId w:val="16"/>
        </w:numPr>
        <w:spacing w:before="120"/>
        <w:ind w:left="714" w:right="68" w:hanging="357"/>
        <w:rPr>
          <w:rFonts w:cs="Arial"/>
          <w:b w:val="0"/>
          <w:bCs w:val="0"/>
          <w:color w:val="auto"/>
          <w:sz w:val="22"/>
          <w:szCs w:val="22"/>
        </w:rPr>
      </w:pPr>
      <w:r w:rsidRPr="00A904A7">
        <w:rPr>
          <w:rFonts w:cs="Arial"/>
          <w:b w:val="0"/>
          <w:bCs w:val="0"/>
          <w:color w:val="auto"/>
          <w:sz w:val="22"/>
          <w:szCs w:val="22"/>
        </w:rPr>
        <w:t>sprawozdań o udzielonej pomocy publicznej innej niż pomoc publiczna w rolnictwie lub rybołówstwie albo</w:t>
      </w:r>
    </w:p>
    <w:p w14:paraId="751B0705" w14:textId="77777777" w:rsidR="00301980" w:rsidRPr="00A904A7" w:rsidRDefault="00301980" w:rsidP="005305E6">
      <w:pPr>
        <w:pStyle w:val="Dopoziomu1"/>
        <w:numPr>
          <w:ilvl w:val="0"/>
          <w:numId w:val="16"/>
        </w:numPr>
        <w:spacing w:before="120" w:after="240"/>
        <w:ind w:left="714" w:right="68" w:hanging="357"/>
        <w:rPr>
          <w:rFonts w:cs="Arial"/>
          <w:b w:val="0"/>
          <w:bCs w:val="0"/>
          <w:color w:val="auto"/>
          <w:sz w:val="22"/>
          <w:szCs w:val="22"/>
        </w:rPr>
      </w:pPr>
      <w:r w:rsidRPr="00A904A7">
        <w:rPr>
          <w:rFonts w:cs="Arial"/>
          <w:b w:val="0"/>
          <w:bCs w:val="0"/>
          <w:color w:val="auto"/>
          <w:sz w:val="22"/>
          <w:szCs w:val="22"/>
        </w:rPr>
        <w:t>informacji o nieudzieleniu takiej pomocy w danym okresie sprawozdawczym.</w:t>
      </w:r>
    </w:p>
    <w:p w14:paraId="141E34CF" w14:textId="559672A1" w:rsidR="00301980" w:rsidRPr="00A904A7" w:rsidRDefault="00C438CD" w:rsidP="00301980">
      <w:pPr>
        <w:spacing w:before="120"/>
        <w:jc w:val="both"/>
        <w:rPr>
          <w:rFonts w:cs="Arial"/>
          <w:bCs/>
          <w:sz w:val="22"/>
          <w:szCs w:val="22"/>
        </w:rPr>
      </w:pPr>
      <w:r w:rsidRPr="00A904A7">
        <w:rPr>
          <w:rFonts w:cs="Arial"/>
          <w:b/>
          <w:bCs/>
          <w:sz w:val="22"/>
          <w:szCs w:val="22"/>
        </w:rPr>
        <w:t>S</w:t>
      </w:r>
      <w:r w:rsidR="00301980" w:rsidRPr="00A904A7">
        <w:rPr>
          <w:rFonts w:cs="Arial"/>
          <w:b/>
          <w:bCs/>
          <w:sz w:val="22"/>
          <w:szCs w:val="22"/>
        </w:rPr>
        <w:t>prawozdania</w:t>
      </w:r>
      <w:r w:rsidRPr="00A904A7">
        <w:rPr>
          <w:rFonts w:cs="Arial"/>
          <w:b/>
          <w:bCs/>
          <w:sz w:val="22"/>
          <w:szCs w:val="22"/>
        </w:rPr>
        <w:t xml:space="preserve"> o udzielonej pomocy</w:t>
      </w:r>
      <w:r w:rsidR="005B4E02" w:rsidRPr="00A904A7">
        <w:rPr>
          <w:rFonts w:cs="Arial"/>
          <w:b/>
          <w:bCs/>
          <w:sz w:val="22"/>
          <w:szCs w:val="22"/>
        </w:rPr>
        <w:t xml:space="preserve"> </w:t>
      </w:r>
      <w:r w:rsidRPr="00A904A7">
        <w:rPr>
          <w:rFonts w:cs="Arial"/>
          <w:b/>
          <w:bCs/>
          <w:sz w:val="22"/>
          <w:szCs w:val="22"/>
        </w:rPr>
        <w:t>przekazywane są wyłącznie</w:t>
      </w:r>
      <w:r w:rsidR="00301980" w:rsidRPr="00A904A7">
        <w:rPr>
          <w:rFonts w:cs="Arial"/>
          <w:b/>
          <w:bCs/>
          <w:sz w:val="22"/>
          <w:szCs w:val="22"/>
        </w:rPr>
        <w:t xml:space="preserve"> </w:t>
      </w:r>
      <w:r w:rsidRPr="00A904A7">
        <w:rPr>
          <w:rFonts w:cs="Arial"/>
          <w:b/>
          <w:bCs/>
          <w:sz w:val="22"/>
          <w:szCs w:val="22"/>
        </w:rPr>
        <w:t>poprzez</w:t>
      </w:r>
      <w:r w:rsidR="00301980" w:rsidRPr="00A904A7">
        <w:rPr>
          <w:rFonts w:cs="Arial"/>
          <w:b/>
          <w:bCs/>
          <w:sz w:val="22"/>
          <w:szCs w:val="22"/>
        </w:rPr>
        <w:t xml:space="preserve"> </w:t>
      </w:r>
      <w:r w:rsidR="006764F2" w:rsidRPr="00A904A7">
        <w:rPr>
          <w:rFonts w:cs="Arial"/>
          <w:b/>
          <w:bCs/>
          <w:sz w:val="22"/>
          <w:szCs w:val="22"/>
        </w:rPr>
        <w:t>S</w:t>
      </w:r>
      <w:r w:rsidRPr="00A904A7">
        <w:rPr>
          <w:rFonts w:cs="Arial"/>
          <w:b/>
          <w:bCs/>
          <w:sz w:val="22"/>
          <w:szCs w:val="22"/>
        </w:rPr>
        <w:t>ystem</w:t>
      </w:r>
      <w:r w:rsidR="006764F2" w:rsidRPr="00A904A7">
        <w:rPr>
          <w:rFonts w:cs="Arial"/>
          <w:b/>
          <w:bCs/>
          <w:sz w:val="22"/>
          <w:szCs w:val="22"/>
        </w:rPr>
        <w:t xml:space="preserve"> Harmonogramowania, Rejestracji i Monitorowania Pomocy </w:t>
      </w:r>
      <w:r w:rsidR="00301980" w:rsidRPr="00A904A7">
        <w:rPr>
          <w:rFonts w:cs="Arial"/>
          <w:b/>
          <w:bCs/>
          <w:sz w:val="22"/>
          <w:szCs w:val="22"/>
        </w:rPr>
        <w:t xml:space="preserve">SHRIMP. </w:t>
      </w:r>
      <w:r w:rsidR="00301980" w:rsidRPr="00A904A7">
        <w:rPr>
          <w:rFonts w:cs="Arial"/>
          <w:bCs/>
          <w:sz w:val="22"/>
          <w:szCs w:val="22"/>
        </w:rPr>
        <w:t xml:space="preserve">Jest to aplikacja informatyczna umożliwiająca wprowadzanie przez podmioty udzielające pomocy informacji o udzielonej pomocy bezpośrednio do centralnej bazy danych na zasadzie dostępu </w:t>
      </w:r>
      <w:r w:rsidR="00301980" w:rsidRPr="00A904A7">
        <w:rPr>
          <w:rFonts w:cs="Arial"/>
          <w:bCs/>
          <w:i/>
          <w:sz w:val="22"/>
          <w:szCs w:val="22"/>
        </w:rPr>
        <w:t>on-line</w:t>
      </w:r>
      <w:r w:rsidR="00301980" w:rsidRPr="00A904A7">
        <w:rPr>
          <w:rFonts w:cs="Arial"/>
          <w:bCs/>
          <w:sz w:val="22"/>
          <w:szCs w:val="22"/>
        </w:rPr>
        <w:t>. Poprzez aplikację SHRIMP przekazywana jest także roczna informacja o</w:t>
      </w:r>
      <w:r w:rsidR="008E65BB" w:rsidRPr="00A904A7">
        <w:rPr>
          <w:rFonts w:cs="Arial"/>
          <w:bCs/>
          <w:sz w:val="22"/>
          <w:szCs w:val="22"/>
        </w:rPr>
        <w:t> </w:t>
      </w:r>
      <w:r w:rsidR="00301980" w:rsidRPr="00A904A7">
        <w:rPr>
          <w:rFonts w:cs="Arial"/>
          <w:bCs/>
          <w:sz w:val="22"/>
          <w:szCs w:val="22"/>
        </w:rPr>
        <w:t>nieudzieleniu pomocy publicznej przez podmioty, które w danym okresie sprawozdawczym były uprawnione do udzielania pomocy publicznej, a które jej nie udzieliły. Zatem, na mocy a</w:t>
      </w:r>
      <w:r w:rsidR="00301980" w:rsidRPr="00A904A7">
        <w:rPr>
          <w:sz w:val="22"/>
          <w:szCs w:val="22"/>
        </w:rPr>
        <w:t xml:space="preserve">rt. 32 ust. 1 </w:t>
      </w:r>
      <w:r w:rsidR="00301980" w:rsidRPr="00A904A7">
        <w:rPr>
          <w:i/>
          <w:sz w:val="22"/>
          <w:szCs w:val="22"/>
        </w:rPr>
        <w:t xml:space="preserve">ustawy </w:t>
      </w:r>
      <w:r w:rsidR="00301980" w:rsidRPr="00A904A7">
        <w:rPr>
          <w:rFonts w:cs="Arial"/>
          <w:b/>
          <w:bCs/>
          <w:i/>
          <w:sz w:val="22"/>
          <w:szCs w:val="22"/>
        </w:rPr>
        <w:t xml:space="preserve"> </w:t>
      </w:r>
      <w:r w:rsidR="00301980" w:rsidRPr="00A904A7">
        <w:rPr>
          <w:i/>
          <w:sz w:val="22"/>
          <w:szCs w:val="22"/>
        </w:rPr>
        <w:t>o postępowaniu w sprawach dotyczących pomocy publicznej</w:t>
      </w:r>
      <w:r w:rsidR="00301980" w:rsidRPr="00A904A7">
        <w:rPr>
          <w:sz w:val="22"/>
          <w:szCs w:val="22"/>
        </w:rPr>
        <w:t>,</w:t>
      </w:r>
      <w:r w:rsidR="00301980" w:rsidRPr="00A904A7">
        <w:rPr>
          <w:i/>
          <w:sz w:val="22"/>
          <w:szCs w:val="22"/>
        </w:rPr>
        <w:t xml:space="preserve"> </w:t>
      </w:r>
      <w:r w:rsidR="00301980" w:rsidRPr="00A904A7">
        <w:rPr>
          <w:sz w:val="22"/>
          <w:szCs w:val="22"/>
        </w:rPr>
        <w:t xml:space="preserve">zapewniona została kompletność danych o udzielonej pomocy publicznej w </w:t>
      </w:r>
      <w:r w:rsidR="000652DE" w:rsidRPr="00A904A7">
        <w:rPr>
          <w:sz w:val="22"/>
          <w:szCs w:val="22"/>
        </w:rPr>
        <w:t xml:space="preserve">2023 </w:t>
      </w:r>
      <w:r w:rsidR="00301980" w:rsidRPr="00A904A7">
        <w:rPr>
          <w:sz w:val="22"/>
          <w:szCs w:val="22"/>
        </w:rPr>
        <w:t>roku</w:t>
      </w:r>
      <w:r w:rsidR="00121671" w:rsidRPr="00A904A7">
        <w:rPr>
          <w:sz w:val="22"/>
          <w:szCs w:val="22"/>
        </w:rPr>
        <w:t>.</w:t>
      </w:r>
      <w:r w:rsidR="00301980" w:rsidRPr="00A904A7">
        <w:rPr>
          <w:sz w:val="22"/>
          <w:szCs w:val="22"/>
        </w:rPr>
        <w:t xml:space="preserve"> </w:t>
      </w:r>
      <w:r w:rsidR="00121671" w:rsidRPr="00A904A7">
        <w:rPr>
          <w:sz w:val="22"/>
          <w:szCs w:val="22"/>
        </w:rPr>
        <w:t xml:space="preserve">W przypadku </w:t>
      </w:r>
      <w:r w:rsidR="00301980" w:rsidRPr="00A904A7">
        <w:rPr>
          <w:sz w:val="22"/>
          <w:szCs w:val="22"/>
        </w:rPr>
        <w:t>zidentyfikowania podmiotów uchylających się od obowiązków sprawozdawczych</w:t>
      </w:r>
      <w:r w:rsidR="00121671" w:rsidRPr="00A904A7">
        <w:rPr>
          <w:sz w:val="22"/>
          <w:szCs w:val="22"/>
        </w:rPr>
        <w:t>,</w:t>
      </w:r>
      <w:r w:rsidR="00301980" w:rsidRPr="00A904A7">
        <w:rPr>
          <w:sz w:val="22"/>
          <w:szCs w:val="22"/>
        </w:rPr>
        <w:t xml:space="preserve"> podję</w:t>
      </w:r>
      <w:r w:rsidR="00121671" w:rsidRPr="00A904A7">
        <w:rPr>
          <w:sz w:val="22"/>
          <w:szCs w:val="22"/>
        </w:rPr>
        <w:t>to</w:t>
      </w:r>
      <w:r w:rsidR="00301980" w:rsidRPr="00A904A7">
        <w:rPr>
          <w:sz w:val="22"/>
          <w:szCs w:val="22"/>
        </w:rPr>
        <w:t xml:space="preserve"> wobec nich działa</w:t>
      </w:r>
      <w:r w:rsidR="00121671" w:rsidRPr="00A904A7">
        <w:rPr>
          <w:sz w:val="22"/>
          <w:szCs w:val="22"/>
        </w:rPr>
        <w:t>nia</w:t>
      </w:r>
      <w:r w:rsidR="00301980" w:rsidRPr="00A904A7">
        <w:rPr>
          <w:sz w:val="22"/>
          <w:szCs w:val="22"/>
        </w:rPr>
        <w:t xml:space="preserve"> mając</w:t>
      </w:r>
      <w:r w:rsidR="00C92A79" w:rsidRPr="00A904A7">
        <w:rPr>
          <w:sz w:val="22"/>
          <w:szCs w:val="22"/>
        </w:rPr>
        <w:t>e</w:t>
      </w:r>
      <w:r w:rsidR="00301980" w:rsidRPr="00A904A7">
        <w:rPr>
          <w:sz w:val="22"/>
          <w:szCs w:val="22"/>
        </w:rPr>
        <w:t xml:space="preserve"> na celu uzyskanie odpowiednich sprawozdań lub informacji.</w:t>
      </w:r>
    </w:p>
    <w:p w14:paraId="65DCA01F" w14:textId="77777777" w:rsidR="00301980" w:rsidRPr="00A904A7" w:rsidRDefault="00301980" w:rsidP="00301980">
      <w:pPr>
        <w:pStyle w:val="StylDopoziomu1Arial12ptNiePogrubienieAutomatycznyW"/>
        <w:spacing w:after="0"/>
        <w:ind w:right="70"/>
        <w:rPr>
          <w:rFonts w:ascii="Trebuchet MS" w:hAnsi="Trebuchet MS"/>
          <w:sz w:val="22"/>
          <w:szCs w:val="22"/>
        </w:rPr>
      </w:pPr>
    </w:p>
    <w:p w14:paraId="5BF7A492" w14:textId="7653196D" w:rsidR="00301980" w:rsidRPr="00A904A7" w:rsidRDefault="00301980" w:rsidP="00301980">
      <w:pPr>
        <w:pStyle w:val="Nagwek3"/>
        <w:spacing w:before="120" w:line="240" w:lineRule="auto"/>
        <w:rPr>
          <w:rFonts w:cs="Arial"/>
          <w:szCs w:val="22"/>
        </w:rPr>
      </w:pPr>
      <w:bookmarkStart w:id="28" w:name="_Toc415364629"/>
      <w:bookmarkStart w:id="29" w:name="_Toc415368936"/>
      <w:bookmarkStart w:id="30" w:name="_Toc415369769"/>
      <w:bookmarkStart w:id="31" w:name="_Toc415371415"/>
      <w:bookmarkStart w:id="32" w:name="_Toc415371504"/>
      <w:bookmarkStart w:id="33" w:name="_Toc415455576"/>
      <w:bookmarkStart w:id="34" w:name="_Toc415475700"/>
      <w:bookmarkStart w:id="35" w:name="_Toc415475905"/>
      <w:bookmarkStart w:id="36" w:name="_Toc415476043"/>
      <w:bookmarkStart w:id="37" w:name="_Toc415546774"/>
      <w:bookmarkStart w:id="38" w:name="_Toc415547045"/>
      <w:bookmarkStart w:id="39" w:name="_Toc21944966"/>
      <w:bookmarkStart w:id="40" w:name="_Toc186206430"/>
      <w:r w:rsidRPr="00A904A7">
        <w:rPr>
          <w:rFonts w:cs="Arial"/>
          <w:szCs w:val="22"/>
        </w:rPr>
        <w:t>2. Formy pomocy</w:t>
      </w:r>
      <w:bookmarkEnd w:id="28"/>
      <w:bookmarkEnd w:id="29"/>
      <w:bookmarkEnd w:id="30"/>
      <w:bookmarkEnd w:id="31"/>
      <w:bookmarkEnd w:id="32"/>
      <w:bookmarkEnd w:id="33"/>
      <w:bookmarkEnd w:id="34"/>
      <w:bookmarkEnd w:id="35"/>
      <w:bookmarkEnd w:id="36"/>
      <w:bookmarkEnd w:id="37"/>
      <w:bookmarkEnd w:id="38"/>
      <w:bookmarkEnd w:id="39"/>
      <w:bookmarkEnd w:id="40"/>
    </w:p>
    <w:p w14:paraId="467150AD" w14:textId="77777777" w:rsidR="00301980" w:rsidRPr="00A904A7" w:rsidRDefault="00301980" w:rsidP="00301980">
      <w:pPr>
        <w:pStyle w:val="StylTekstpodstawowyArial1"/>
        <w:spacing w:after="0"/>
        <w:rPr>
          <w:rFonts w:ascii="Trebuchet MS" w:hAnsi="Trebuchet MS"/>
          <w:sz w:val="22"/>
          <w:szCs w:val="22"/>
        </w:rPr>
      </w:pPr>
      <w:r w:rsidRPr="00A904A7">
        <w:rPr>
          <w:rFonts w:ascii="Trebuchet MS" w:hAnsi="Trebuchet MS"/>
          <w:sz w:val="22"/>
          <w:szCs w:val="22"/>
        </w:rPr>
        <w:t>Przedmiotem analizy raportu są formy pomocy zgrupowane zgodnie z wytycznymi Komisji Europejskiej w cztery grupy oznaczone literami A, B, C i D. Dodatkowo kolejnym literom przypisano cyfrę 1 lub 2 w zależności od źródła pochodzenia pomocy (odpowiednio stanowiące wydatek z budżetu lub uszczuplenie wpływu do budżetu). W tabeli wymieniono formy pomocy przypisane do poszczególnych podgrup i grup.</w:t>
      </w:r>
    </w:p>
    <w:p w14:paraId="0430DC4F" w14:textId="03D642E2" w:rsidR="00920903" w:rsidRPr="00A904A7" w:rsidRDefault="00920903">
      <w:pPr>
        <w:spacing w:after="160" w:line="259" w:lineRule="auto"/>
        <w:rPr>
          <w:rFonts w:cs="Arial"/>
          <w:b/>
          <w:sz w:val="22"/>
          <w:szCs w:val="22"/>
        </w:rPr>
      </w:pPr>
      <w:r w:rsidRPr="00A904A7">
        <w:rPr>
          <w:rFonts w:cs="Arial"/>
          <w:szCs w:val="22"/>
        </w:rPr>
        <w:br w:type="page"/>
      </w:r>
    </w:p>
    <w:p w14:paraId="618085E8" w14:textId="1D08C1AB" w:rsidR="00301980" w:rsidRPr="00A904A7" w:rsidRDefault="00301980" w:rsidP="00301980">
      <w:pPr>
        <w:pStyle w:val="Nazwatabeli"/>
        <w:rPr>
          <w:b w:val="0"/>
        </w:rPr>
      </w:pPr>
      <w:bookmarkStart w:id="41" w:name="_Toc495410404"/>
      <w:bookmarkStart w:id="42" w:name="_Toc495481929"/>
      <w:bookmarkStart w:id="43" w:name="_Toc181715722"/>
      <w:r w:rsidRPr="00A904A7">
        <w:lastRenderedPageBreak/>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1</w:t>
      </w:r>
      <w:r w:rsidRPr="00A904A7">
        <w:rPr>
          <w:noProof/>
        </w:rPr>
        <w:fldChar w:fldCharType="end"/>
      </w:r>
      <w:r w:rsidRPr="00A904A7">
        <w:t xml:space="preserve">. </w:t>
      </w:r>
      <w:r w:rsidRPr="00A904A7">
        <w:rPr>
          <w:rFonts w:cs="Arial"/>
          <w:b w:val="0"/>
          <w:szCs w:val="22"/>
        </w:rPr>
        <w:t>Formy pomocy publicznej</w:t>
      </w:r>
      <w:bookmarkEnd w:id="41"/>
      <w:bookmarkEnd w:id="42"/>
      <w:bookmarkEnd w:id="4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579"/>
        <w:gridCol w:w="1559"/>
        <w:gridCol w:w="5929"/>
      </w:tblGrid>
      <w:tr w:rsidR="00301980" w:rsidRPr="00A904A7" w14:paraId="6DD18FEC" w14:textId="77777777" w:rsidTr="00301980">
        <w:trPr>
          <w:cantSplit/>
          <w:trHeight w:val="587"/>
        </w:trPr>
        <w:tc>
          <w:tcPr>
            <w:tcW w:w="1579" w:type="dxa"/>
            <w:tcBorders>
              <w:bottom w:val="single" w:sz="4" w:space="0" w:color="auto"/>
            </w:tcBorders>
            <w:shd w:val="clear" w:color="auto" w:fill="99CCFF"/>
            <w:tcMar>
              <w:left w:w="28" w:type="dxa"/>
              <w:right w:w="28" w:type="dxa"/>
            </w:tcMar>
            <w:vAlign w:val="center"/>
          </w:tcPr>
          <w:p w14:paraId="1A9E12DD" w14:textId="77777777" w:rsidR="00301980" w:rsidRPr="00A904A7" w:rsidRDefault="00301980" w:rsidP="00301980">
            <w:pPr>
              <w:jc w:val="center"/>
              <w:rPr>
                <w:b/>
                <w:sz w:val="18"/>
                <w:szCs w:val="18"/>
              </w:rPr>
            </w:pPr>
            <w:r w:rsidRPr="00A904A7">
              <w:rPr>
                <w:b/>
                <w:sz w:val="18"/>
                <w:szCs w:val="18"/>
              </w:rPr>
              <w:t>Grupa</w:t>
            </w:r>
          </w:p>
        </w:tc>
        <w:tc>
          <w:tcPr>
            <w:tcW w:w="1559" w:type="dxa"/>
            <w:tcBorders>
              <w:bottom w:val="single" w:sz="4" w:space="0" w:color="auto"/>
            </w:tcBorders>
            <w:shd w:val="clear" w:color="auto" w:fill="99CCFF"/>
            <w:tcMar>
              <w:left w:w="28" w:type="dxa"/>
              <w:right w:w="28" w:type="dxa"/>
            </w:tcMar>
            <w:vAlign w:val="center"/>
          </w:tcPr>
          <w:p w14:paraId="3D466C3F" w14:textId="77777777" w:rsidR="00301980" w:rsidRPr="00A904A7" w:rsidRDefault="00301980" w:rsidP="00301980">
            <w:pPr>
              <w:jc w:val="center"/>
              <w:rPr>
                <w:b/>
                <w:sz w:val="18"/>
                <w:szCs w:val="18"/>
              </w:rPr>
            </w:pPr>
            <w:r w:rsidRPr="00A904A7">
              <w:rPr>
                <w:b/>
                <w:sz w:val="18"/>
                <w:szCs w:val="18"/>
              </w:rPr>
              <w:t>Podgrupa</w:t>
            </w:r>
          </w:p>
        </w:tc>
        <w:tc>
          <w:tcPr>
            <w:tcW w:w="5929" w:type="dxa"/>
            <w:shd w:val="clear" w:color="auto" w:fill="99CCFF"/>
            <w:tcMar>
              <w:left w:w="28" w:type="dxa"/>
              <w:right w:w="28" w:type="dxa"/>
            </w:tcMar>
            <w:vAlign w:val="center"/>
          </w:tcPr>
          <w:p w14:paraId="51B37D0F" w14:textId="77777777" w:rsidR="00301980" w:rsidRPr="00A904A7" w:rsidRDefault="00301980" w:rsidP="00301980">
            <w:pPr>
              <w:jc w:val="center"/>
              <w:rPr>
                <w:b/>
                <w:sz w:val="18"/>
                <w:szCs w:val="18"/>
              </w:rPr>
            </w:pPr>
            <w:r w:rsidRPr="00A904A7">
              <w:rPr>
                <w:b/>
                <w:sz w:val="18"/>
                <w:szCs w:val="18"/>
              </w:rPr>
              <w:t>Forma pomocy</w:t>
            </w:r>
          </w:p>
        </w:tc>
      </w:tr>
      <w:tr w:rsidR="00D72D61" w:rsidRPr="00A904A7" w14:paraId="5F79A37B" w14:textId="77777777" w:rsidTr="00301980">
        <w:trPr>
          <w:cantSplit/>
        </w:trPr>
        <w:tc>
          <w:tcPr>
            <w:tcW w:w="1579" w:type="dxa"/>
            <w:vMerge w:val="restart"/>
            <w:tcBorders>
              <w:top w:val="single" w:sz="4" w:space="0" w:color="auto"/>
              <w:left w:val="single" w:sz="4" w:space="0" w:color="auto"/>
              <w:right w:val="single" w:sz="4" w:space="0" w:color="auto"/>
            </w:tcBorders>
            <w:shd w:val="clear" w:color="auto" w:fill="auto"/>
            <w:vAlign w:val="center"/>
          </w:tcPr>
          <w:p w14:paraId="1B8B4B05" w14:textId="77777777" w:rsidR="00D72D61" w:rsidRPr="00A904A7" w:rsidRDefault="00D72D61" w:rsidP="00301980">
            <w:pPr>
              <w:ind w:right="68"/>
              <w:jc w:val="center"/>
              <w:rPr>
                <w:b/>
                <w:sz w:val="18"/>
                <w:szCs w:val="18"/>
              </w:rPr>
            </w:pPr>
            <w:r w:rsidRPr="00A904A7">
              <w:rPr>
                <w:b/>
                <w:sz w:val="18"/>
                <w:szCs w:val="18"/>
              </w:rPr>
              <w:t>Grupa A</w:t>
            </w:r>
          </w:p>
          <w:p w14:paraId="49C9C313" w14:textId="77777777" w:rsidR="00D72D61" w:rsidRPr="00A904A7" w:rsidRDefault="00D72D61" w:rsidP="00301980">
            <w:pPr>
              <w:ind w:right="68"/>
              <w:jc w:val="center"/>
              <w:rPr>
                <w:b/>
                <w:sz w:val="18"/>
                <w:szCs w:val="18"/>
              </w:rPr>
            </w:pPr>
            <w:r w:rsidRPr="00A904A7">
              <w:rPr>
                <w:b/>
                <w:sz w:val="18"/>
                <w:szCs w:val="18"/>
              </w:rPr>
              <w:t>dotacje</w:t>
            </w:r>
          </w:p>
          <w:p w14:paraId="5C4D9BF3" w14:textId="77777777" w:rsidR="00D72D61" w:rsidRPr="00A904A7" w:rsidRDefault="00D72D61" w:rsidP="00301980">
            <w:pPr>
              <w:ind w:right="68"/>
              <w:jc w:val="center"/>
              <w:rPr>
                <w:b/>
                <w:sz w:val="18"/>
                <w:szCs w:val="18"/>
              </w:rPr>
            </w:pPr>
            <w:r w:rsidRPr="00A904A7">
              <w:rPr>
                <w:b/>
                <w:sz w:val="18"/>
                <w:szCs w:val="18"/>
              </w:rPr>
              <w:t>i ulgi podatkowe</w:t>
            </w:r>
          </w:p>
        </w:tc>
        <w:tc>
          <w:tcPr>
            <w:tcW w:w="1559" w:type="dxa"/>
            <w:vMerge w:val="restart"/>
            <w:tcBorders>
              <w:top w:val="single" w:sz="4" w:space="0" w:color="auto"/>
              <w:left w:val="single" w:sz="4" w:space="0" w:color="auto"/>
              <w:right w:val="single" w:sz="4" w:space="0" w:color="auto"/>
            </w:tcBorders>
            <w:shd w:val="clear" w:color="auto" w:fill="auto"/>
          </w:tcPr>
          <w:p w14:paraId="28649045" w14:textId="77777777" w:rsidR="00D72D61" w:rsidRPr="00A904A7" w:rsidRDefault="00D72D61" w:rsidP="00301980">
            <w:pPr>
              <w:ind w:right="68"/>
              <w:jc w:val="center"/>
              <w:rPr>
                <w:sz w:val="18"/>
                <w:szCs w:val="18"/>
              </w:rPr>
            </w:pPr>
            <w:r w:rsidRPr="00A904A7">
              <w:rPr>
                <w:sz w:val="18"/>
                <w:szCs w:val="18"/>
              </w:rPr>
              <w:t>A1</w:t>
            </w:r>
          </w:p>
          <w:p w14:paraId="34FF7C7C" w14:textId="77777777" w:rsidR="00D72D61" w:rsidRPr="00A904A7" w:rsidRDefault="00D72D61" w:rsidP="00301980">
            <w:pPr>
              <w:ind w:right="68"/>
              <w:jc w:val="center"/>
              <w:rPr>
                <w:sz w:val="18"/>
                <w:szCs w:val="18"/>
              </w:rPr>
            </w:pPr>
            <w:r w:rsidRPr="00A904A7">
              <w:rPr>
                <w:sz w:val="18"/>
                <w:szCs w:val="18"/>
              </w:rPr>
              <w:t>dotacje</w:t>
            </w:r>
          </w:p>
        </w:tc>
        <w:tc>
          <w:tcPr>
            <w:tcW w:w="5929" w:type="dxa"/>
            <w:tcBorders>
              <w:left w:val="single" w:sz="4" w:space="0" w:color="auto"/>
            </w:tcBorders>
            <w:shd w:val="clear" w:color="auto" w:fill="auto"/>
          </w:tcPr>
          <w:p w14:paraId="48577D95" w14:textId="77777777" w:rsidR="00D72D61" w:rsidRPr="00A904A7" w:rsidRDefault="00D72D61" w:rsidP="00301980">
            <w:pPr>
              <w:ind w:right="68"/>
              <w:rPr>
                <w:b/>
                <w:sz w:val="18"/>
                <w:szCs w:val="18"/>
              </w:rPr>
            </w:pPr>
            <w:r w:rsidRPr="00A904A7">
              <w:rPr>
                <w:sz w:val="18"/>
                <w:szCs w:val="18"/>
              </w:rPr>
              <w:t>dotacja i inne bezzwrotne świadczenia</w:t>
            </w:r>
          </w:p>
        </w:tc>
      </w:tr>
      <w:tr w:rsidR="00D72D61" w:rsidRPr="00A904A7" w14:paraId="6C42D5DD" w14:textId="77777777" w:rsidTr="00301980">
        <w:trPr>
          <w:cantSplit/>
        </w:trPr>
        <w:tc>
          <w:tcPr>
            <w:tcW w:w="1579" w:type="dxa"/>
            <w:vMerge/>
            <w:tcBorders>
              <w:left w:val="single" w:sz="4" w:space="0" w:color="auto"/>
              <w:right w:val="single" w:sz="4" w:space="0" w:color="auto"/>
            </w:tcBorders>
            <w:shd w:val="clear" w:color="auto" w:fill="auto"/>
            <w:vAlign w:val="center"/>
          </w:tcPr>
          <w:p w14:paraId="5881842B"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BB84154"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66AF404E" w14:textId="77777777" w:rsidR="00D72D61" w:rsidRPr="00A904A7" w:rsidRDefault="00D72D61" w:rsidP="00301980">
            <w:pPr>
              <w:ind w:right="68"/>
              <w:rPr>
                <w:b/>
                <w:sz w:val="18"/>
                <w:szCs w:val="18"/>
              </w:rPr>
            </w:pPr>
            <w:r w:rsidRPr="00A904A7">
              <w:rPr>
                <w:sz w:val="18"/>
                <w:szCs w:val="18"/>
              </w:rPr>
              <w:t>dopłaty do oprocentowania kredytów bankowych (bezpośrednio dla przedsiębiorców)</w:t>
            </w:r>
          </w:p>
        </w:tc>
      </w:tr>
      <w:tr w:rsidR="00D72D61" w:rsidRPr="00A904A7" w14:paraId="5CE389C8" w14:textId="77777777" w:rsidTr="00301980">
        <w:trPr>
          <w:cantSplit/>
        </w:trPr>
        <w:tc>
          <w:tcPr>
            <w:tcW w:w="1579" w:type="dxa"/>
            <w:vMerge/>
            <w:tcBorders>
              <w:left w:val="single" w:sz="4" w:space="0" w:color="auto"/>
              <w:right w:val="single" w:sz="4" w:space="0" w:color="auto"/>
            </w:tcBorders>
            <w:shd w:val="clear" w:color="auto" w:fill="auto"/>
            <w:vAlign w:val="center"/>
          </w:tcPr>
          <w:p w14:paraId="5B135DD8"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1040A4D"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630BF5DA" w14:textId="77777777" w:rsidR="00D72D61" w:rsidRPr="00A904A7" w:rsidRDefault="00D72D61" w:rsidP="00301980">
            <w:pPr>
              <w:ind w:right="68"/>
              <w:rPr>
                <w:b/>
                <w:sz w:val="18"/>
                <w:szCs w:val="18"/>
              </w:rPr>
            </w:pPr>
            <w:r w:rsidRPr="00A904A7">
              <w:rPr>
                <w:sz w:val="18"/>
                <w:szCs w:val="18"/>
              </w:rPr>
              <w:t>inne wydatki związane z funkcjonowaniem jednostek budżetowych lub realizacją ich zadań statutowych</w:t>
            </w:r>
          </w:p>
        </w:tc>
      </w:tr>
      <w:tr w:rsidR="00D72D61" w:rsidRPr="00A904A7" w14:paraId="6A0C6BA5" w14:textId="77777777" w:rsidTr="00301980">
        <w:trPr>
          <w:cantSplit/>
        </w:trPr>
        <w:tc>
          <w:tcPr>
            <w:tcW w:w="1579" w:type="dxa"/>
            <w:vMerge/>
            <w:tcBorders>
              <w:left w:val="single" w:sz="4" w:space="0" w:color="auto"/>
              <w:right w:val="single" w:sz="4" w:space="0" w:color="auto"/>
            </w:tcBorders>
            <w:shd w:val="clear" w:color="auto" w:fill="auto"/>
            <w:vAlign w:val="center"/>
          </w:tcPr>
          <w:p w14:paraId="2029927A"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5E51D78"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71A88BE9" w14:textId="4A377781" w:rsidR="00D72D61" w:rsidRPr="00A904A7" w:rsidRDefault="00973D9E" w:rsidP="00301980">
            <w:pPr>
              <w:ind w:right="68"/>
              <w:rPr>
                <w:b/>
                <w:sz w:val="18"/>
                <w:szCs w:val="18"/>
              </w:rPr>
            </w:pPr>
            <w:r w:rsidRPr="00A904A7">
              <w:rPr>
                <w:sz w:val="18"/>
                <w:szCs w:val="18"/>
              </w:rPr>
              <w:t>r</w:t>
            </w:r>
            <w:r w:rsidR="00D72D61" w:rsidRPr="00A904A7">
              <w:rPr>
                <w:sz w:val="18"/>
                <w:szCs w:val="18"/>
              </w:rPr>
              <w:t>efundacja</w:t>
            </w:r>
          </w:p>
        </w:tc>
      </w:tr>
      <w:tr w:rsidR="00D72D61" w:rsidRPr="00A904A7" w14:paraId="551348A8" w14:textId="77777777" w:rsidTr="00301980">
        <w:trPr>
          <w:cantSplit/>
        </w:trPr>
        <w:tc>
          <w:tcPr>
            <w:tcW w:w="1579" w:type="dxa"/>
            <w:vMerge/>
            <w:tcBorders>
              <w:left w:val="single" w:sz="4" w:space="0" w:color="auto"/>
              <w:right w:val="single" w:sz="4" w:space="0" w:color="auto"/>
            </w:tcBorders>
            <w:shd w:val="clear" w:color="auto" w:fill="auto"/>
            <w:vAlign w:val="center"/>
          </w:tcPr>
          <w:p w14:paraId="798A7879" w14:textId="77777777" w:rsidR="00D72D61" w:rsidRPr="00A904A7" w:rsidRDefault="00D72D61" w:rsidP="00301980">
            <w:pPr>
              <w:ind w:right="68"/>
              <w:jc w:val="center"/>
              <w:rPr>
                <w:b/>
                <w:sz w:val="18"/>
                <w:szCs w:val="18"/>
              </w:rPr>
            </w:pPr>
          </w:p>
        </w:tc>
        <w:tc>
          <w:tcPr>
            <w:tcW w:w="1559" w:type="dxa"/>
            <w:vMerge/>
            <w:tcBorders>
              <w:left w:val="single" w:sz="4" w:space="0" w:color="auto"/>
              <w:bottom w:val="single" w:sz="4" w:space="0" w:color="auto"/>
              <w:right w:val="single" w:sz="4" w:space="0" w:color="auto"/>
            </w:tcBorders>
            <w:shd w:val="clear" w:color="auto" w:fill="auto"/>
          </w:tcPr>
          <w:p w14:paraId="503CAA80"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4265C3BF" w14:textId="4CF07AC9" w:rsidR="00D72D61" w:rsidRPr="00A904A7" w:rsidRDefault="00973D9E" w:rsidP="00301980">
            <w:pPr>
              <w:ind w:right="68"/>
              <w:rPr>
                <w:b/>
                <w:sz w:val="18"/>
                <w:szCs w:val="18"/>
              </w:rPr>
            </w:pPr>
            <w:r w:rsidRPr="00A904A7">
              <w:rPr>
                <w:sz w:val="18"/>
                <w:szCs w:val="18"/>
              </w:rPr>
              <w:t>r</w:t>
            </w:r>
            <w:r w:rsidR="00D72D61" w:rsidRPr="00A904A7">
              <w:rPr>
                <w:sz w:val="18"/>
                <w:szCs w:val="18"/>
              </w:rPr>
              <w:t>ekompensata</w:t>
            </w:r>
          </w:p>
        </w:tc>
      </w:tr>
      <w:tr w:rsidR="00D72D61" w:rsidRPr="00A904A7" w14:paraId="14186EEF" w14:textId="77777777" w:rsidTr="00301980">
        <w:trPr>
          <w:cantSplit/>
        </w:trPr>
        <w:tc>
          <w:tcPr>
            <w:tcW w:w="1579" w:type="dxa"/>
            <w:vMerge/>
            <w:tcBorders>
              <w:left w:val="single" w:sz="4" w:space="0" w:color="auto"/>
              <w:right w:val="single" w:sz="4" w:space="0" w:color="auto"/>
            </w:tcBorders>
            <w:shd w:val="clear" w:color="auto" w:fill="auto"/>
            <w:vAlign w:val="center"/>
          </w:tcPr>
          <w:p w14:paraId="5FD73FCD" w14:textId="77777777" w:rsidR="00D72D61" w:rsidRPr="00A904A7" w:rsidRDefault="00D72D61" w:rsidP="00301980">
            <w:pPr>
              <w:ind w:right="68"/>
              <w:jc w:val="center"/>
              <w:rPr>
                <w:b/>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14:paraId="5FB79574" w14:textId="77777777" w:rsidR="00D72D61" w:rsidRPr="00A904A7" w:rsidRDefault="00D72D61" w:rsidP="00301980">
            <w:pPr>
              <w:ind w:right="68"/>
              <w:jc w:val="center"/>
              <w:rPr>
                <w:sz w:val="18"/>
                <w:szCs w:val="18"/>
              </w:rPr>
            </w:pPr>
            <w:r w:rsidRPr="00A904A7">
              <w:rPr>
                <w:sz w:val="18"/>
                <w:szCs w:val="18"/>
              </w:rPr>
              <w:t>A2</w:t>
            </w:r>
          </w:p>
          <w:p w14:paraId="20ED7841" w14:textId="77777777" w:rsidR="00D72D61" w:rsidRPr="00A904A7" w:rsidRDefault="00D72D61" w:rsidP="00301980">
            <w:pPr>
              <w:ind w:right="68"/>
              <w:jc w:val="center"/>
              <w:rPr>
                <w:sz w:val="18"/>
                <w:szCs w:val="18"/>
              </w:rPr>
            </w:pPr>
            <w:r w:rsidRPr="00A904A7">
              <w:rPr>
                <w:sz w:val="18"/>
                <w:szCs w:val="18"/>
              </w:rPr>
              <w:t>ulgi</w:t>
            </w:r>
          </w:p>
          <w:p w14:paraId="512B2BC8" w14:textId="77777777" w:rsidR="00D72D61" w:rsidRPr="00A904A7" w:rsidRDefault="00D72D61" w:rsidP="00301980">
            <w:pPr>
              <w:ind w:right="68"/>
              <w:jc w:val="center"/>
              <w:rPr>
                <w:sz w:val="18"/>
                <w:szCs w:val="18"/>
              </w:rPr>
            </w:pPr>
            <w:r w:rsidRPr="00A904A7">
              <w:rPr>
                <w:sz w:val="18"/>
                <w:szCs w:val="18"/>
              </w:rPr>
              <w:t>podatkowe</w:t>
            </w:r>
          </w:p>
          <w:p w14:paraId="003B6D27"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02D72E50" w14:textId="77777777" w:rsidR="00D72D61" w:rsidRPr="00A904A7" w:rsidRDefault="00D72D61" w:rsidP="00301980">
            <w:pPr>
              <w:ind w:right="68"/>
              <w:rPr>
                <w:b/>
                <w:sz w:val="18"/>
                <w:szCs w:val="18"/>
              </w:rPr>
            </w:pPr>
            <w:r w:rsidRPr="00A904A7">
              <w:rPr>
                <w:sz w:val="18"/>
                <w:szCs w:val="18"/>
              </w:rPr>
              <w:t>zwolnienie z podatku</w:t>
            </w:r>
          </w:p>
        </w:tc>
      </w:tr>
      <w:tr w:rsidR="00D72D61" w:rsidRPr="00A904A7" w14:paraId="3E4A3266" w14:textId="77777777" w:rsidTr="00301980">
        <w:trPr>
          <w:cantSplit/>
        </w:trPr>
        <w:tc>
          <w:tcPr>
            <w:tcW w:w="1579" w:type="dxa"/>
            <w:vMerge/>
            <w:tcBorders>
              <w:left w:val="single" w:sz="4" w:space="0" w:color="auto"/>
              <w:right w:val="single" w:sz="4" w:space="0" w:color="auto"/>
            </w:tcBorders>
            <w:shd w:val="clear" w:color="auto" w:fill="auto"/>
            <w:vAlign w:val="center"/>
          </w:tcPr>
          <w:p w14:paraId="08648DB3"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49CB92D"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5B78A476" w14:textId="77777777" w:rsidR="00D72D61" w:rsidRPr="00A904A7" w:rsidRDefault="00D72D61" w:rsidP="00301980">
            <w:pPr>
              <w:ind w:right="68"/>
              <w:rPr>
                <w:b/>
                <w:sz w:val="18"/>
                <w:szCs w:val="18"/>
              </w:rPr>
            </w:pPr>
            <w:r w:rsidRPr="00A904A7">
              <w:rPr>
                <w:sz w:val="18"/>
                <w:szCs w:val="18"/>
              </w:rPr>
              <w:t>odliczenie od podatku</w:t>
            </w:r>
          </w:p>
        </w:tc>
      </w:tr>
      <w:tr w:rsidR="00D72D61" w:rsidRPr="00A904A7" w14:paraId="760C46E4" w14:textId="77777777" w:rsidTr="00301980">
        <w:trPr>
          <w:cantSplit/>
        </w:trPr>
        <w:tc>
          <w:tcPr>
            <w:tcW w:w="1579" w:type="dxa"/>
            <w:vMerge/>
            <w:tcBorders>
              <w:left w:val="single" w:sz="4" w:space="0" w:color="auto"/>
              <w:right w:val="single" w:sz="4" w:space="0" w:color="auto"/>
            </w:tcBorders>
            <w:shd w:val="clear" w:color="auto" w:fill="auto"/>
            <w:vAlign w:val="center"/>
          </w:tcPr>
          <w:p w14:paraId="3F7C4806"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DE3E746"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4B2C1AC8" w14:textId="77777777" w:rsidR="00D72D61" w:rsidRPr="00A904A7" w:rsidRDefault="00D72D61" w:rsidP="00301980">
            <w:pPr>
              <w:ind w:right="68"/>
              <w:rPr>
                <w:b/>
                <w:sz w:val="18"/>
                <w:szCs w:val="18"/>
              </w:rPr>
            </w:pPr>
            <w:r w:rsidRPr="00A904A7">
              <w:rPr>
                <w:sz w:val="18"/>
                <w:szCs w:val="18"/>
              </w:rPr>
              <w:t>obniżka lub zmniejszenie, powodujące obniżenie podstawy opodatkowania lub wysokości podatku</w:t>
            </w:r>
          </w:p>
        </w:tc>
      </w:tr>
      <w:tr w:rsidR="00D72D61" w:rsidRPr="00A904A7" w14:paraId="57EF131F" w14:textId="77777777" w:rsidTr="00301980">
        <w:trPr>
          <w:cantSplit/>
        </w:trPr>
        <w:tc>
          <w:tcPr>
            <w:tcW w:w="1579" w:type="dxa"/>
            <w:vMerge/>
            <w:tcBorders>
              <w:left w:val="single" w:sz="4" w:space="0" w:color="auto"/>
              <w:right w:val="single" w:sz="4" w:space="0" w:color="auto"/>
            </w:tcBorders>
            <w:shd w:val="clear" w:color="auto" w:fill="auto"/>
            <w:vAlign w:val="center"/>
          </w:tcPr>
          <w:p w14:paraId="500889AB"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296543D"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0C2A9050" w14:textId="77777777" w:rsidR="00D72D61" w:rsidRPr="00A904A7" w:rsidRDefault="00D72D61" w:rsidP="00301980">
            <w:pPr>
              <w:ind w:right="68"/>
              <w:rPr>
                <w:b/>
                <w:sz w:val="18"/>
                <w:szCs w:val="18"/>
              </w:rPr>
            </w:pPr>
            <w:r w:rsidRPr="00A904A7">
              <w:rPr>
                <w:sz w:val="18"/>
                <w:szCs w:val="18"/>
              </w:rPr>
              <w:t>obniżenie wysokości opłaty</w:t>
            </w:r>
          </w:p>
        </w:tc>
      </w:tr>
      <w:tr w:rsidR="00D72D61" w:rsidRPr="00A904A7" w14:paraId="45BBE8DF" w14:textId="77777777" w:rsidTr="00301980">
        <w:trPr>
          <w:cantSplit/>
        </w:trPr>
        <w:tc>
          <w:tcPr>
            <w:tcW w:w="1579" w:type="dxa"/>
            <w:vMerge/>
            <w:tcBorders>
              <w:left w:val="single" w:sz="4" w:space="0" w:color="auto"/>
              <w:right w:val="single" w:sz="4" w:space="0" w:color="auto"/>
            </w:tcBorders>
            <w:shd w:val="clear" w:color="auto" w:fill="auto"/>
            <w:vAlign w:val="center"/>
          </w:tcPr>
          <w:p w14:paraId="09BD5FBC"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10E701C"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61EFC094" w14:textId="77777777" w:rsidR="00D72D61" w:rsidRPr="00A904A7" w:rsidRDefault="00D72D61" w:rsidP="00301980">
            <w:pPr>
              <w:ind w:right="68"/>
              <w:rPr>
                <w:b/>
                <w:sz w:val="18"/>
                <w:szCs w:val="18"/>
              </w:rPr>
            </w:pPr>
            <w:r w:rsidRPr="00A904A7">
              <w:rPr>
                <w:sz w:val="18"/>
                <w:szCs w:val="18"/>
              </w:rPr>
              <w:t>zwolnienie z opłaty</w:t>
            </w:r>
          </w:p>
        </w:tc>
      </w:tr>
      <w:tr w:rsidR="00D72D61" w:rsidRPr="00A904A7" w14:paraId="63C72913" w14:textId="77777777" w:rsidTr="00301980">
        <w:trPr>
          <w:cantSplit/>
        </w:trPr>
        <w:tc>
          <w:tcPr>
            <w:tcW w:w="1579" w:type="dxa"/>
            <w:vMerge/>
            <w:tcBorders>
              <w:left w:val="single" w:sz="4" w:space="0" w:color="auto"/>
              <w:right w:val="single" w:sz="4" w:space="0" w:color="auto"/>
            </w:tcBorders>
            <w:shd w:val="clear" w:color="auto" w:fill="auto"/>
            <w:vAlign w:val="center"/>
          </w:tcPr>
          <w:p w14:paraId="54E19D8F"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E665C06"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67E553A7" w14:textId="77777777" w:rsidR="00D72D61" w:rsidRPr="00A904A7" w:rsidRDefault="00D72D61" w:rsidP="00301980">
            <w:pPr>
              <w:ind w:right="68"/>
              <w:rPr>
                <w:b/>
                <w:sz w:val="18"/>
                <w:szCs w:val="18"/>
              </w:rPr>
            </w:pPr>
            <w:r w:rsidRPr="00A904A7">
              <w:rPr>
                <w:sz w:val="18"/>
                <w:szCs w:val="18"/>
              </w:rPr>
              <w:t>zaniechanie poboru podatku</w:t>
            </w:r>
          </w:p>
        </w:tc>
      </w:tr>
      <w:tr w:rsidR="00D72D61" w:rsidRPr="00A904A7" w14:paraId="248FA325" w14:textId="77777777" w:rsidTr="00301980">
        <w:trPr>
          <w:cantSplit/>
        </w:trPr>
        <w:tc>
          <w:tcPr>
            <w:tcW w:w="1579" w:type="dxa"/>
            <w:vMerge/>
            <w:tcBorders>
              <w:left w:val="single" w:sz="4" w:space="0" w:color="auto"/>
              <w:right w:val="single" w:sz="4" w:space="0" w:color="auto"/>
            </w:tcBorders>
            <w:shd w:val="clear" w:color="auto" w:fill="auto"/>
            <w:vAlign w:val="center"/>
          </w:tcPr>
          <w:p w14:paraId="6A7F9DF5"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3CDBBAF6"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54A04BFA" w14:textId="417EF168" w:rsidR="00D72D61" w:rsidRPr="00A904A7" w:rsidRDefault="00D72D61" w:rsidP="00301980">
            <w:pPr>
              <w:ind w:right="68"/>
              <w:rPr>
                <w:b/>
                <w:sz w:val="18"/>
                <w:szCs w:val="18"/>
              </w:rPr>
            </w:pPr>
            <w:r w:rsidRPr="00A904A7">
              <w:rPr>
                <w:sz w:val="18"/>
                <w:szCs w:val="18"/>
              </w:rPr>
              <w:t>zaniechanie poboru opłaty lub odstąpienie od dochodzenia należności cywilnoprawnych</w:t>
            </w:r>
          </w:p>
        </w:tc>
      </w:tr>
      <w:tr w:rsidR="00D72D61" w:rsidRPr="00A904A7" w14:paraId="1950529D" w14:textId="77777777" w:rsidTr="00301980">
        <w:trPr>
          <w:cantSplit/>
          <w:trHeight w:val="339"/>
        </w:trPr>
        <w:tc>
          <w:tcPr>
            <w:tcW w:w="1579" w:type="dxa"/>
            <w:vMerge/>
            <w:tcBorders>
              <w:left w:val="single" w:sz="4" w:space="0" w:color="auto"/>
              <w:right w:val="single" w:sz="4" w:space="0" w:color="auto"/>
            </w:tcBorders>
            <w:shd w:val="clear" w:color="auto" w:fill="auto"/>
            <w:vAlign w:val="center"/>
          </w:tcPr>
          <w:p w14:paraId="35727671"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0336A924"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6303869E" w14:textId="77777777" w:rsidR="00D72D61" w:rsidRPr="00A904A7" w:rsidRDefault="00D72D61" w:rsidP="00301980">
            <w:pPr>
              <w:ind w:right="68"/>
              <w:rPr>
                <w:b/>
                <w:sz w:val="18"/>
                <w:szCs w:val="18"/>
              </w:rPr>
            </w:pPr>
            <w:r w:rsidRPr="00A904A7">
              <w:rPr>
                <w:sz w:val="18"/>
                <w:szCs w:val="18"/>
              </w:rPr>
              <w:t>umorzenie w całości lub części zaległości podatkowej wraz z odsetkami</w:t>
            </w:r>
          </w:p>
        </w:tc>
      </w:tr>
      <w:tr w:rsidR="00D72D61" w:rsidRPr="00A904A7" w14:paraId="289BBB9E" w14:textId="77777777" w:rsidTr="00301980">
        <w:trPr>
          <w:cantSplit/>
        </w:trPr>
        <w:tc>
          <w:tcPr>
            <w:tcW w:w="1579" w:type="dxa"/>
            <w:vMerge/>
            <w:tcBorders>
              <w:left w:val="single" w:sz="4" w:space="0" w:color="auto"/>
              <w:right w:val="single" w:sz="4" w:space="0" w:color="auto"/>
            </w:tcBorders>
            <w:shd w:val="clear" w:color="auto" w:fill="auto"/>
            <w:vAlign w:val="center"/>
          </w:tcPr>
          <w:p w14:paraId="5B14EDFC"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CFAC991"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4C13A487" w14:textId="7CD45580" w:rsidR="00D72D61" w:rsidRPr="00A904A7" w:rsidRDefault="00D72D61" w:rsidP="00301980">
            <w:pPr>
              <w:ind w:right="68"/>
              <w:rPr>
                <w:sz w:val="18"/>
                <w:szCs w:val="18"/>
              </w:rPr>
            </w:pPr>
            <w:r w:rsidRPr="00A904A7">
              <w:rPr>
                <w:sz w:val="18"/>
                <w:szCs w:val="18"/>
              </w:rPr>
              <w:t>umorzenie podatku</w:t>
            </w:r>
          </w:p>
        </w:tc>
      </w:tr>
      <w:tr w:rsidR="00D72D61" w:rsidRPr="00A904A7" w14:paraId="29294765" w14:textId="77777777" w:rsidTr="00301980">
        <w:trPr>
          <w:cantSplit/>
        </w:trPr>
        <w:tc>
          <w:tcPr>
            <w:tcW w:w="1579" w:type="dxa"/>
            <w:vMerge/>
            <w:tcBorders>
              <w:left w:val="single" w:sz="4" w:space="0" w:color="auto"/>
              <w:right w:val="single" w:sz="4" w:space="0" w:color="auto"/>
            </w:tcBorders>
            <w:shd w:val="clear" w:color="auto" w:fill="auto"/>
            <w:vAlign w:val="center"/>
          </w:tcPr>
          <w:p w14:paraId="397E1B24"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35E40035"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06E8B9B7" w14:textId="77777777" w:rsidR="00D72D61" w:rsidRPr="00A904A7" w:rsidRDefault="00D72D61" w:rsidP="00301980">
            <w:pPr>
              <w:ind w:right="68"/>
              <w:rPr>
                <w:b/>
                <w:sz w:val="18"/>
                <w:szCs w:val="18"/>
              </w:rPr>
            </w:pPr>
            <w:r w:rsidRPr="00A904A7">
              <w:rPr>
                <w:sz w:val="18"/>
                <w:szCs w:val="18"/>
              </w:rPr>
              <w:t>umorzenie w całości lub części odsetek od zaległości podatkowej</w:t>
            </w:r>
          </w:p>
        </w:tc>
      </w:tr>
      <w:tr w:rsidR="00D72D61" w:rsidRPr="00A904A7" w14:paraId="3DA8F7EE" w14:textId="77777777" w:rsidTr="00301980">
        <w:trPr>
          <w:cantSplit/>
        </w:trPr>
        <w:tc>
          <w:tcPr>
            <w:tcW w:w="1579" w:type="dxa"/>
            <w:vMerge/>
            <w:tcBorders>
              <w:left w:val="single" w:sz="4" w:space="0" w:color="auto"/>
              <w:right w:val="single" w:sz="4" w:space="0" w:color="auto"/>
            </w:tcBorders>
            <w:shd w:val="clear" w:color="auto" w:fill="auto"/>
            <w:vAlign w:val="center"/>
          </w:tcPr>
          <w:p w14:paraId="2FA4C416"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F034407"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1B5597B0" w14:textId="51C0AE05" w:rsidR="00D72D61" w:rsidRPr="00A904A7" w:rsidRDefault="00D72D61" w:rsidP="00301980">
            <w:pPr>
              <w:ind w:right="68"/>
              <w:rPr>
                <w:sz w:val="18"/>
                <w:szCs w:val="18"/>
              </w:rPr>
            </w:pPr>
            <w:r w:rsidRPr="00A904A7">
              <w:rPr>
                <w:sz w:val="18"/>
                <w:szCs w:val="18"/>
              </w:rPr>
              <w:t>umorzenie w całości lub w części opłaty (składki, wpłaty, należności cywilnoprawnej) lub zaległej opłaty (składki, wpłaty, należności cywilnoprawnej) wraz z odsetkami za zwłokę</w:t>
            </w:r>
          </w:p>
        </w:tc>
      </w:tr>
      <w:tr w:rsidR="00D72D61" w:rsidRPr="00A904A7" w14:paraId="2B36711A" w14:textId="77777777" w:rsidTr="00301980">
        <w:trPr>
          <w:cantSplit/>
        </w:trPr>
        <w:tc>
          <w:tcPr>
            <w:tcW w:w="1579" w:type="dxa"/>
            <w:vMerge/>
            <w:tcBorders>
              <w:left w:val="single" w:sz="4" w:space="0" w:color="auto"/>
              <w:right w:val="single" w:sz="4" w:space="0" w:color="auto"/>
            </w:tcBorders>
            <w:shd w:val="clear" w:color="auto" w:fill="auto"/>
            <w:vAlign w:val="center"/>
          </w:tcPr>
          <w:p w14:paraId="163C39C2"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F808838"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20F67D6D" w14:textId="0653917C" w:rsidR="00D72D61" w:rsidRPr="00A904A7" w:rsidRDefault="00D72D61" w:rsidP="00301980">
            <w:pPr>
              <w:ind w:right="68"/>
              <w:rPr>
                <w:b/>
                <w:sz w:val="18"/>
                <w:szCs w:val="18"/>
              </w:rPr>
            </w:pPr>
            <w:r w:rsidRPr="00A904A7">
              <w:rPr>
                <w:sz w:val="18"/>
                <w:szCs w:val="18"/>
              </w:rPr>
              <w:t>umorzenie w całości lub części odsetek za zwłokę z tytułu opłaty (składki, wpłaty, należności cywilnoprawnej, kary)</w:t>
            </w:r>
          </w:p>
        </w:tc>
      </w:tr>
      <w:tr w:rsidR="00D72D61" w:rsidRPr="00A904A7" w14:paraId="0D62256B" w14:textId="77777777" w:rsidTr="00301980">
        <w:trPr>
          <w:cantSplit/>
        </w:trPr>
        <w:tc>
          <w:tcPr>
            <w:tcW w:w="1579" w:type="dxa"/>
            <w:vMerge/>
            <w:tcBorders>
              <w:left w:val="single" w:sz="4" w:space="0" w:color="auto"/>
              <w:right w:val="single" w:sz="4" w:space="0" w:color="auto"/>
            </w:tcBorders>
            <w:shd w:val="clear" w:color="auto" w:fill="auto"/>
            <w:vAlign w:val="center"/>
          </w:tcPr>
          <w:p w14:paraId="629DB641"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765C436"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76253B55" w14:textId="0037C154" w:rsidR="00D72D61" w:rsidRPr="00A904A7" w:rsidRDefault="00D72D61" w:rsidP="00301980">
            <w:pPr>
              <w:ind w:right="68"/>
              <w:rPr>
                <w:b/>
                <w:sz w:val="18"/>
                <w:szCs w:val="18"/>
              </w:rPr>
            </w:pPr>
            <w:r w:rsidRPr="00A904A7">
              <w:rPr>
                <w:sz w:val="18"/>
                <w:szCs w:val="18"/>
              </w:rPr>
              <w:t>umorzenie kar lub odstąpienie od nałożenia kary</w:t>
            </w:r>
          </w:p>
        </w:tc>
      </w:tr>
      <w:tr w:rsidR="00D72D61" w:rsidRPr="00A904A7" w14:paraId="4B047F68" w14:textId="77777777" w:rsidTr="00301980">
        <w:trPr>
          <w:cantSplit/>
        </w:trPr>
        <w:tc>
          <w:tcPr>
            <w:tcW w:w="1579" w:type="dxa"/>
            <w:vMerge/>
            <w:tcBorders>
              <w:left w:val="single" w:sz="4" w:space="0" w:color="auto"/>
              <w:right w:val="single" w:sz="4" w:space="0" w:color="auto"/>
            </w:tcBorders>
            <w:shd w:val="clear" w:color="auto" w:fill="auto"/>
            <w:vAlign w:val="center"/>
          </w:tcPr>
          <w:p w14:paraId="09421EF7"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8AA99D6"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53DC71BF" w14:textId="77777777" w:rsidR="00D72D61" w:rsidRPr="00A904A7" w:rsidRDefault="00D72D61" w:rsidP="00301980">
            <w:pPr>
              <w:ind w:right="68"/>
              <w:rPr>
                <w:b/>
                <w:sz w:val="18"/>
                <w:szCs w:val="18"/>
              </w:rPr>
            </w:pPr>
            <w:r w:rsidRPr="00A904A7">
              <w:rPr>
                <w:sz w:val="18"/>
                <w:szCs w:val="18"/>
              </w:rPr>
              <w:t>oddanie do korzystania mienia będącego własnością Skarbu Państwa lub jednostek samorządu terytorialnego i ich związków na warunkach korzystniejszych dla przedsiębiorcy od oferowanych na rynku</w:t>
            </w:r>
          </w:p>
        </w:tc>
      </w:tr>
      <w:tr w:rsidR="00D72D61" w:rsidRPr="00A904A7" w14:paraId="2A1AAB79" w14:textId="77777777" w:rsidTr="00301980">
        <w:trPr>
          <w:cantSplit/>
        </w:trPr>
        <w:tc>
          <w:tcPr>
            <w:tcW w:w="1579" w:type="dxa"/>
            <w:vMerge/>
            <w:tcBorders>
              <w:left w:val="single" w:sz="4" w:space="0" w:color="auto"/>
              <w:right w:val="single" w:sz="4" w:space="0" w:color="auto"/>
            </w:tcBorders>
            <w:shd w:val="clear" w:color="auto" w:fill="auto"/>
            <w:vAlign w:val="center"/>
          </w:tcPr>
          <w:p w14:paraId="06989C84"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27B91E5D"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03CEA849" w14:textId="77777777" w:rsidR="00D72D61" w:rsidRPr="00A904A7" w:rsidRDefault="00D72D61" w:rsidP="00301980">
            <w:pPr>
              <w:ind w:right="68"/>
              <w:rPr>
                <w:b/>
                <w:sz w:val="18"/>
                <w:szCs w:val="18"/>
              </w:rPr>
            </w:pPr>
            <w:r w:rsidRPr="00A904A7">
              <w:rPr>
                <w:sz w:val="18"/>
                <w:szCs w:val="18"/>
              </w:rPr>
              <w:t>zbycie mienia będącego własnością Skarbu Państwa lub jednostek samorządu terytorialnego i ich związków na warunkach korzystniejszych od oferowanych na rynku</w:t>
            </w:r>
          </w:p>
        </w:tc>
      </w:tr>
      <w:tr w:rsidR="00D72D61" w:rsidRPr="00A904A7" w14:paraId="74486F4C" w14:textId="77777777" w:rsidTr="00301980">
        <w:trPr>
          <w:cantSplit/>
        </w:trPr>
        <w:tc>
          <w:tcPr>
            <w:tcW w:w="1579" w:type="dxa"/>
            <w:vMerge/>
            <w:tcBorders>
              <w:left w:val="single" w:sz="4" w:space="0" w:color="auto"/>
              <w:right w:val="single" w:sz="4" w:space="0" w:color="auto"/>
            </w:tcBorders>
            <w:shd w:val="clear" w:color="auto" w:fill="auto"/>
            <w:vAlign w:val="center"/>
          </w:tcPr>
          <w:p w14:paraId="5C310836"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014F5DA"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1F289E2A" w14:textId="77777777" w:rsidR="00D72D61" w:rsidRPr="00A904A7" w:rsidRDefault="00D72D61" w:rsidP="00301980">
            <w:pPr>
              <w:ind w:right="68"/>
              <w:rPr>
                <w:b/>
                <w:sz w:val="18"/>
                <w:szCs w:val="18"/>
              </w:rPr>
            </w:pPr>
            <w:r w:rsidRPr="00A904A7">
              <w:rPr>
                <w:sz w:val="18"/>
                <w:szCs w:val="18"/>
              </w:rPr>
              <w:t>umorzenie kosztów egzekucyjnych</w:t>
            </w:r>
          </w:p>
        </w:tc>
      </w:tr>
      <w:tr w:rsidR="00D72D61" w:rsidRPr="00A904A7" w14:paraId="5A53391A" w14:textId="77777777" w:rsidTr="00301980">
        <w:trPr>
          <w:cantSplit/>
        </w:trPr>
        <w:tc>
          <w:tcPr>
            <w:tcW w:w="1579" w:type="dxa"/>
            <w:vMerge/>
            <w:tcBorders>
              <w:left w:val="single" w:sz="4" w:space="0" w:color="auto"/>
              <w:right w:val="single" w:sz="4" w:space="0" w:color="auto"/>
            </w:tcBorders>
            <w:shd w:val="clear" w:color="auto" w:fill="auto"/>
            <w:vAlign w:val="center"/>
          </w:tcPr>
          <w:p w14:paraId="19E29FBD"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2616C325"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52491FBB" w14:textId="77777777" w:rsidR="00D72D61" w:rsidRPr="00A904A7" w:rsidRDefault="00D72D61" w:rsidP="00301980">
            <w:pPr>
              <w:ind w:right="68"/>
              <w:rPr>
                <w:sz w:val="18"/>
                <w:szCs w:val="18"/>
              </w:rPr>
            </w:pPr>
            <w:r w:rsidRPr="00A904A7">
              <w:rPr>
                <w:sz w:val="18"/>
                <w:szCs w:val="18"/>
              </w:rPr>
              <w:t>jednorazowa amortyzacja</w:t>
            </w:r>
          </w:p>
        </w:tc>
      </w:tr>
      <w:tr w:rsidR="00D72D61" w:rsidRPr="00A904A7" w14:paraId="542C104E" w14:textId="77777777" w:rsidTr="00301980">
        <w:trPr>
          <w:cantSplit/>
        </w:trPr>
        <w:tc>
          <w:tcPr>
            <w:tcW w:w="1579" w:type="dxa"/>
            <w:vMerge/>
            <w:tcBorders>
              <w:left w:val="single" w:sz="4" w:space="0" w:color="auto"/>
              <w:right w:val="single" w:sz="4" w:space="0" w:color="auto"/>
            </w:tcBorders>
            <w:shd w:val="clear" w:color="auto" w:fill="auto"/>
            <w:vAlign w:val="center"/>
          </w:tcPr>
          <w:p w14:paraId="45C27110"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F784BC0"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54FEF5E4" w14:textId="77777777" w:rsidR="00D72D61" w:rsidRPr="00A904A7" w:rsidRDefault="00D72D61" w:rsidP="00301980">
            <w:pPr>
              <w:ind w:right="68"/>
              <w:rPr>
                <w:b/>
                <w:sz w:val="18"/>
                <w:szCs w:val="18"/>
              </w:rPr>
            </w:pPr>
            <w:r w:rsidRPr="00A904A7">
              <w:rPr>
                <w:sz w:val="18"/>
                <w:szCs w:val="18"/>
              </w:rPr>
              <w:t>umorzenie kosztów procesu sądowego</w:t>
            </w:r>
          </w:p>
        </w:tc>
      </w:tr>
      <w:tr w:rsidR="00D72D61" w:rsidRPr="00A904A7" w14:paraId="5ECE2B71" w14:textId="77777777" w:rsidTr="00301980">
        <w:trPr>
          <w:cantSplit/>
        </w:trPr>
        <w:tc>
          <w:tcPr>
            <w:tcW w:w="1579" w:type="dxa"/>
            <w:vMerge/>
            <w:tcBorders>
              <w:left w:val="single" w:sz="4" w:space="0" w:color="auto"/>
              <w:right w:val="single" w:sz="4" w:space="0" w:color="auto"/>
            </w:tcBorders>
            <w:shd w:val="clear" w:color="auto" w:fill="auto"/>
            <w:vAlign w:val="center"/>
          </w:tcPr>
          <w:p w14:paraId="090B332F" w14:textId="77777777" w:rsidR="00D72D61" w:rsidRPr="00A904A7" w:rsidRDefault="00D72D61"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0DB74DDF" w14:textId="77777777" w:rsidR="00D72D61" w:rsidRPr="00A904A7" w:rsidRDefault="00D72D61" w:rsidP="00301980">
            <w:pPr>
              <w:ind w:right="68"/>
              <w:jc w:val="center"/>
              <w:rPr>
                <w:b/>
                <w:sz w:val="18"/>
                <w:szCs w:val="18"/>
              </w:rPr>
            </w:pPr>
          </w:p>
        </w:tc>
        <w:tc>
          <w:tcPr>
            <w:tcW w:w="5929" w:type="dxa"/>
            <w:tcBorders>
              <w:left w:val="single" w:sz="4" w:space="0" w:color="auto"/>
            </w:tcBorders>
            <w:shd w:val="clear" w:color="auto" w:fill="auto"/>
          </w:tcPr>
          <w:p w14:paraId="4C33158A" w14:textId="5EDFF648" w:rsidR="00D72D61" w:rsidRPr="00A904A7" w:rsidRDefault="00D72D61" w:rsidP="00301980">
            <w:pPr>
              <w:ind w:right="68"/>
              <w:rPr>
                <w:sz w:val="18"/>
                <w:szCs w:val="18"/>
              </w:rPr>
            </w:pPr>
            <w:r w:rsidRPr="00A904A7">
              <w:rPr>
                <w:sz w:val="18"/>
                <w:szCs w:val="18"/>
              </w:rPr>
              <w:t>odpis na fundusz na cele inwestycyjne</w:t>
            </w:r>
          </w:p>
        </w:tc>
      </w:tr>
      <w:tr w:rsidR="00301980" w:rsidRPr="00A904A7" w14:paraId="0C39E508" w14:textId="77777777" w:rsidTr="00301980">
        <w:trPr>
          <w:cantSplit/>
          <w:trHeight w:val="316"/>
        </w:trPr>
        <w:tc>
          <w:tcPr>
            <w:tcW w:w="1579" w:type="dxa"/>
            <w:vMerge w:val="restart"/>
            <w:tcBorders>
              <w:left w:val="single" w:sz="4" w:space="0" w:color="auto"/>
              <w:right w:val="single" w:sz="4" w:space="0" w:color="auto"/>
            </w:tcBorders>
            <w:shd w:val="clear" w:color="auto" w:fill="auto"/>
            <w:vAlign w:val="center"/>
          </w:tcPr>
          <w:p w14:paraId="397A706E" w14:textId="77777777" w:rsidR="00301980" w:rsidRPr="00A904A7" w:rsidRDefault="00301980" w:rsidP="00301980">
            <w:pPr>
              <w:ind w:right="68"/>
              <w:jc w:val="center"/>
              <w:rPr>
                <w:b/>
                <w:sz w:val="18"/>
                <w:szCs w:val="18"/>
              </w:rPr>
            </w:pPr>
            <w:r w:rsidRPr="00A904A7">
              <w:rPr>
                <w:b/>
                <w:sz w:val="18"/>
                <w:szCs w:val="18"/>
              </w:rPr>
              <w:t>Grupa B</w:t>
            </w:r>
          </w:p>
          <w:p w14:paraId="2937FB9D" w14:textId="77777777" w:rsidR="00301980" w:rsidRPr="00A904A7" w:rsidRDefault="00301980" w:rsidP="00301980">
            <w:pPr>
              <w:ind w:right="68"/>
              <w:jc w:val="center"/>
              <w:rPr>
                <w:b/>
                <w:sz w:val="18"/>
                <w:szCs w:val="18"/>
              </w:rPr>
            </w:pPr>
            <w:r w:rsidRPr="00A904A7">
              <w:rPr>
                <w:b/>
                <w:sz w:val="18"/>
                <w:szCs w:val="18"/>
              </w:rPr>
              <w:t>subsydia kapitałowo-inwestycyjne</w:t>
            </w:r>
          </w:p>
        </w:tc>
        <w:tc>
          <w:tcPr>
            <w:tcW w:w="1559" w:type="dxa"/>
            <w:tcBorders>
              <w:left w:val="single" w:sz="4" w:space="0" w:color="auto"/>
              <w:right w:val="single" w:sz="4" w:space="0" w:color="auto"/>
            </w:tcBorders>
            <w:shd w:val="clear" w:color="auto" w:fill="auto"/>
          </w:tcPr>
          <w:p w14:paraId="63BC6CBB" w14:textId="77777777" w:rsidR="00301980" w:rsidRPr="00A904A7" w:rsidRDefault="00301980" w:rsidP="00301980">
            <w:pPr>
              <w:ind w:right="68"/>
              <w:jc w:val="center"/>
              <w:rPr>
                <w:b/>
                <w:sz w:val="18"/>
                <w:szCs w:val="18"/>
              </w:rPr>
            </w:pPr>
            <w:r w:rsidRPr="00A904A7">
              <w:rPr>
                <w:sz w:val="18"/>
                <w:szCs w:val="18"/>
              </w:rPr>
              <w:t>B1</w:t>
            </w:r>
          </w:p>
        </w:tc>
        <w:tc>
          <w:tcPr>
            <w:tcW w:w="5929" w:type="dxa"/>
            <w:tcBorders>
              <w:left w:val="single" w:sz="4" w:space="0" w:color="auto"/>
            </w:tcBorders>
            <w:shd w:val="clear" w:color="auto" w:fill="auto"/>
          </w:tcPr>
          <w:p w14:paraId="4EA432B3" w14:textId="77777777" w:rsidR="00301980" w:rsidRPr="00A904A7" w:rsidRDefault="00301980" w:rsidP="00301980">
            <w:pPr>
              <w:ind w:right="68"/>
              <w:rPr>
                <w:sz w:val="18"/>
                <w:szCs w:val="18"/>
              </w:rPr>
            </w:pPr>
            <w:r w:rsidRPr="00A904A7">
              <w:rPr>
                <w:sz w:val="18"/>
                <w:szCs w:val="18"/>
              </w:rPr>
              <w:t>wniesienie kapitału</w:t>
            </w:r>
          </w:p>
        </w:tc>
      </w:tr>
      <w:tr w:rsidR="00301980" w:rsidRPr="00A904A7" w14:paraId="607F0CAE" w14:textId="77777777" w:rsidTr="00301980">
        <w:trPr>
          <w:cantSplit/>
        </w:trPr>
        <w:tc>
          <w:tcPr>
            <w:tcW w:w="1579" w:type="dxa"/>
            <w:vMerge/>
            <w:tcBorders>
              <w:left w:val="single" w:sz="4" w:space="0" w:color="auto"/>
              <w:right w:val="single" w:sz="4" w:space="0" w:color="auto"/>
            </w:tcBorders>
            <w:shd w:val="clear" w:color="auto" w:fill="auto"/>
            <w:vAlign w:val="center"/>
          </w:tcPr>
          <w:p w14:paraId="24141BE1" w14:textId="77777777" w:rsidR="00301980" w:rsidRPr="00A904A7" w:rsidRDefault="00301980" w:rsidP="00301980">
            <w:pPr>
              <w:ind w:right="68"/>
              <w:jc w:val="center"/>
              <w:rPr>
                <w:b/>
                <w:sz w:val="18"/>
                <w:szCs w:val="18"/>
              </w:rPr>
            </w:pPr>
          </w:p>
        </w:tc>
        <w:tc>
          <w:tcPr>
            <w:tcW w:w="1559" w:type="dxa"/>
            <w:tcBorders>
              <w:left w:val="single" w:sz="4" w:space="0" w:color="auto"/>
              <w:right w:val="single" w:sz="4" w:space="0" w:color="auto"/>
            </w:tcBorders>
            <w:shd w:val="clear" w:color="auto" w:fill="auto"/>
          </w:tcPr>
          <w:p w14:paraId="327E5484" w14:textId="77777777" w:rsidR="00301980" w:rsidRPr="00A904A7" w:rsidRDefault="00301980" w:rsidP="00301980">
            <w:pPr>
              <w:ind w:right="68"/>
              <w:jc w:val="center"/>
              <w:rPr>
                <w:b/>
                <w:sz w:val="18"/>
                <w:szCs w:val="18"/>
              </w:rPr>
            </w:pPr>
            <w:r w:rsidRPr="00A904A7">
              <w:rPr>
                <w:sz w:val="18"/>
                <w:szCs w:val="18"/>
              </w:rPr>
              <w:t>B2</w:t>
            </w:r>
          </w:p>
        </w:tc>
        <w:tc>
          <w:tcPr>
            <w:tcW w:w="5929" w:type="dxa"/>
            <w:tcBorders>
              <w:left w:val="single" w:sz="4" w:space="0" w:color="auto"/>
            </w:tcBorders>
            <w:shd w:val="clear" w:color="auto" w:fill="auto"/>
          </w:tcPr>
          <w:p w14:paraId="337D1443" w14:textId="77777777" w:rsidR="00301980" w:rsidRPr="00A904A7" w:rsidRDefault="00301980" w:rsidP="00301980">
            <w:pPr>
              <w:ind w:right="68"/>
              <w:rPr>
                <w:sz w:val="18"/>
                <w:szCs w:val="18"/>
              </w:rPr>
            </w:pPr>
            <w:r w:rsidRPr="00A904A7">
              <w:rPr>
                <w:sz w:val="18"/>
                <w:szCs w:val="18"/>
              </w:rPr>
              <w:t>konwersja wierzytelności na kapitał</w:t>
            </w:r>
          </w:p>
        </w:tc>
      </w:tr>
      <w:tr w:rsidR="008B487F" w:rsidRPr="00A904A7" w14:paraId="01C2309C" w14:textId="77777777" w:rsidTr="00301980">
        <w:trPr>
          <w:cantSplit/>
        </w:trPr>
        <w:tc>
          <w:tcPr>
            <w:tcW w:w="1579" w:type="dxa"/>
            <w:vMerge w:val="restart"/>
            <w:tcBorders>
              <w:left w:val="single" w:sz="4" w:space="0" w:color="auto"/>
              <w:right w:val="single" w:sz="4" w:space="0" w:color="auto"/>
            </w:tcBorders>
            <w:shd w:val="clear" w:color="auto" w:fill="auto"/>
            <w:vAlign w:val="center"/>
          </w:tcPr>
          <w:p w14:paraId="05164DD9" w14:textId="77777777" w:rsidR="008B487F" w:rsidRPr="00A904A7" w:rsidRDefault="008B487F" w:rsidP="00301980">
            <w:pPr>
              <w:ind w:right="68"/>
              <w:jc w:val="center"/>
              <w:rPr>
                <w:b/>
                <w:sz w:val="18"/>
                <w:szCs w:val="18"/>
              </w:rPr>
            </w:pPr>
            <w:r w:rsidRPr="00A904A7">
              <w:rPr>
                <w:b/>
                <w:sz w:val="18"/>
                <w:szCs w:val="18"/>
              </w:rPr>
              <w:t>Grupa C</w:t>
            </w:r>
          </w:p>
          <w:p w14:paraId="43B5411E" w14:textId="77777777" w:rsidR="008B487F" w:rsidRPr="00A904A7" w:rsidRDefault="008B487F" w:rsidP="00301980">
            <w:pPr>
              <w:ind w:right="68"/>
              <w:jc w:val="center"/>
              <w:rPr>
                <w:b/>
                <w:sz w:val="18"/>
                <w:szCs w:val="18"/>
              </w:rPr>
            </w:pPr>
            <w:r w:rsidRPr="00A904A7">
              <w:rPr>
                <w:b/>
                <w:sz w:val="18"/>
                <w:szCs w:val="18"/>
              </w:rPr>
              <w:t>tzw. „miękkie kredytowanie”</w:t>
            </w:r>
          </w:p>
        </w:tc>
        <w:tc>
          <w:tcPr>
            <w:tcW w:w="1559" w:type="dxa"/>
            <w:vMerge w:val="restart"/>
            <w:tcBorders>
              <w:left w:val="single" w:sz="4" w:space="0" w:color="auto"/>
              <w:right w:val="single" w:sz="4" w:space="0" w:color="auto"/>
            </w:tcBorders>
            <w:shd w:val="clear" w:color="auto" w:fill="auto"/>
          </w:tcPr>
          <w:p w14:paraId="1B8FFA16" w14:textId="77777777" w:rsidR="008B487F" w:rsidRPr="00A904A7" w:rsidRDefault="008B487F" w:rsidP="00301980">
            <w:pPr>
              <w:ind w:right="68"/>
              <w:jc w:val="center"/>
              <w:rPr>
                <w:sz w:val="18"/>
                <w:szCs w:val="18"/>
              </w:rPr>
            </w:pPr>
            <w:r w:rsidRPr="00A904A7">
              <w:rPr>
                <w:sz w:val="18"/>
                <w:szCs w:val="18"/>
              </w:rPr>
              <w:t>C1</w:t>
            </w:r>
          </w:p>
          <w:p w14:paraId="7D79DDD4" w14:textId="77777777" w:rsidR="008B487F" w:rsidRPr="00A904A7" w:rsidRDefault="008B487F" w:rsidP="00301980">
            <w:pPr>
              <w:ind w:right="68"/>
              <w:jc w:val="center"/>
              <w:rPr>
                <w:sz w:val="18"/>
                <w:szCs w:val="18"/>
              </w:rPr>
            </w:pPr>
            <w:r w:rsidRPr="00A904A7">
              <w:rPr>
                <w:sz w:val="18"/>
                <w:szCs w:val="18"/>
              </w:rPr>
              <w:t>pożyczki</w:t>
            </w:r>
          </w:p>
          <w:p w14:paraId="474004ED" w14:textId="77777777" w:rsidR="008B487F" w:rsidRPr="00A904A7" w:rsidRDefault="008B487F" w:rsidP="00301980">
            <w:pPr>
              <w:ind w:right="68"/>
              <w:jc w:val="center"/>
              <w:rPr>
                <w:sz w:val="18"/>
                <w:szCs w:val="18"/>
              </w:rPr>
            </w:pPr>
            <w:r w:rsidRPr="00A904A7">
              <w:rPr>
                <w:sz w:val="18"/>
                <w:szCs w:val="18"/>
              </w:rPr>
              <w:t>preferencyjne</w:t>
            </w:r>
          </w:p>
          <w:p w14:paraId="7E09DC20" w14:textId="77777777" w:rsidR="008B487F" w:rsidRPr="00A904A7" w:rsidRDefault="008B487F" w:rsidP="00301980">
            <w:pPr>
              <w:ind w:right="68"/>
              <w:jc w:val="center"/>
              <w:rPr>
                <w:sz w:val="18"/>
                <w:szCs w:val="18"/>
              </w:rPr>
            </w:pPr>
            <w:r w:rsidRPr="00A904A7">
              <w:rPr>
                <w:sz w:val="18"/>
                <w:szCs w:val="18"/>
              </w:rPr>
              <w:t>i warunkowo</w:t>
            </w:r>
          </w:p>
          <w:p w14:paraId="5B4EA445" w14:textId="77777777" w:rsidR="008B487F" w:rsidRPr="00A904A7" w:rsidRDefault="008B487F" w:rsidP="00301980">
            <w:pPr>
              <w:ind w:right="68"/>
              <w:jc w:val="center"/>
              <w:rPr>
                <w:sz w:val="18"/>
                <w:szCs w:val="18"/>
              </w:rPr>
            </w:pPr>
            <w:r w:rsidRPr="00A904A7">
              <w:rPr>
                <w:sz w:val="18"/>
                <w:szCs w:val="18"/>
              </w:rPr>
              <w:t>umorzone</w:t>
            </w:r>
          </w:p>
        </w:tc>
        <w:tc>
          <w:tcPr>
            <w:tcW w:w="5929" w:type="dxa"/>
            <w:tcBorders>
              <w:left w:val="single" w:sz="4" w:space="0" w:color="auto"/>
            </w:tcBorders>
            <w:shd w:val="clear" w:color="auto" w:fill="auto"/>
          </w:tcPr>
          <w:p w14:paraId="7300D397" w14:textId="77777777" w:rsidR="008B487F" w:rsidRPr="00A904A7" w:rsidRDefault="008B487F" w:rsidP="00301980">
            <w:pPr>
              <w:ind w:right="68"/>
              <w:rPr>
                <w:sz w:val="18"/>
                <w:szCs w:val="18"/>
              </w:rPr>
            </w:pPr>
            <w:r w:rsidRPr="00A904A7">
              <w:rPr>
                <w:sz w:val="18"/>
                <w:szCs w:val="18"/>
              </w:rPr>
              <w:t>pożyczki preferencyjne</w:t>
            </w:r>
          </w:p>
        </w:tc>
      </w:tr>
      <w:tr w:rsidR="008B487F" w:rsidRPr="00A904A7" w14:paraId="1BB2F227" w14:textId="77777777" w:rsidTr="00301980">
        <w:trPr>
          <w:cantSplit/>
          <w:trHeight w:val="171"/>
        </w:trPr>
        <w:tc>
          <w:tcPr>
            <w:tcW w:w="1579" w:type="dxa"/>
            <w:vMerge/>
            <w:tcBorders>
              <w:left w:val="single" w:sz="4" w:space="0" w:color="auto"/>
              <w:right w:val="single" w:sz="4" w:space="0" w:color="auto"/>
            </w:tcBorders>
            <w:shd w:val="clear" w:color="auto" w:fill="auto"/>
            <w:vAlign w:val="center"/>
          </w:tcPr>
          <w:p w14:paraId="11CF81C1" w14:textId="77777777" w:rsidR="008B487F" w:rsidRPr="00A904A7" w:rsidRDefault="008B487F"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0B17B9E" w14:textId="77777777" w:rsidR="008B487F" w:rsidRPr="00A904A7" w:rsidRDefault="008B487F" w:rsidP="00301980">
            <w:pPr>
              <w:ind w:right="68"/>
              <w:jc w:val="center"/>
              <w:rPr>
                <w:sz w:val="18"/>
                <w:szCs w:val="18"/>
              </w:rPr>
            </w:pPr>
          </w:p>
        </w:tc>
        <w:tc>
          <w:tcPr>
            <w:tcW w:w="5929" w:type="dxa"/>
            <w:tcBorders>
              <w:left w:val="single" w:sz="4" w:space="0" w:color="auto"/>
            </w:tcBorders>
            <w:shd w:val="clear" w:color="auto" w:fill="auto"/>
          </w:tcPr>
          <w:p w14:paraId="13E03737" w14:textId="77777777" w:rsidR="008B487F" w:rsidRPr="00A904A7" w:rsidRDefault="008B487F" w:rsidP="00301980">
            <w:pPr>
              <w:ind w:right="68"/>
              <w:rPr>
                <w:sz w:val="18"/>
                <w:szCs w:val="18"/>
              </w:rPr>
            </w:pPr>
            <w:r w:rsidRPr="00A904A7">
              <w:rPr>
                <w:sz w:val="18"/>
                <w:szCs w:val="18"/>
              </w:rPr>
              <w:t>kredyty preferencyjne</w:t>
            </w:r>
          </w:p>
        </w:tc>
      </w:tr>
      <w:tr w:rsidR="008B487F" w:rsidRPr="00A904A7" w14:paraId="736A5D42" w14:textId="77777777" w:rsidTr="00301980">
        <w:trPr>
          <w:cantSplit/>
          <w:trHeight w:val="139"/>
        </w:trPr>
        <w:tc>
          <w:tcPr>
            <w:tcW w:w="1579" w:type="dxa"/>
            <w:vMerge/>
            <w:tcBorders>
              <w:left w:val="single" w:sz="4" w:space="0" w:color="auto"/>
              <w:right w:val="single" w:sz="4" w:space="0" w:color="auto"/>
            </w:tcBorders>
            <w:shd w:val="clear" w:color="auto" w:fill="auto"/>
            <w:vAlign w:val="center"/>
          </w:tcPr>
          <w:p w14:paraId="3B008C59" w14:textId="77777777" w:rsidR="008B487F" w:rsidRPr="00A904A7" w:rsidRDefault="008B487F"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F15056E" w14:textId="77777777" w:rsidR="008B487F" w:rsidRPr="00A904A7" w:rsidRDefault="008B487F" w:rsidP="00301980">
            <w:pPr>
              <w:ind w:right="68"/>
              <w:jc w:val="center"/>
              <w:rPr>
                <w:sz w:val="18"/>
                <w:szCs w:val="18"/>
              </w:rPr>
            </w:pPr>
          </w:p>
        </w:tc>
        <w:tc>
          <w:tcPr>
            <w:tcW w:w="5929" w:type="dxa"/>
            <w:tcBorders>
              <w:left w:val="single" w:sz="4" w:space="0" w:color="auto"/>
            </w:tcBorders>
            <w:shd w:val="clear" w:color="auto" w:fill="auto"/>
          </w:tcPr>
          <w:p w14:paraId="047E114D" w14:textId="77777777" w:rsidR="008B487F" w:rsidRPr="00A904A7" w:rsidRDefault="008B487F" w:rsidP="00301980">
            <w:pPr>
              <w:ind w:right="68"/>
              <w:rPr>
                <w:sz w:val="18"/>
                <w:szCs w:val="18"/>
              </w:rPr>
            </w:pPr>
            <w:r w:rsidRPr="00A904A7">
              <w:rPr>
                <w:sz w:val="18"/>
                <w:szCs w:val="18"/>
              </w:rPr>
              <w:t>dopłaty do oprocentowania kredytów bankowych (dla banków)</w:t>
            </w:r>
          </w:p>
        </w:tc>
      </w:tr>
      <w:tr w:rsidR="008B487F" w:rsidRPr="00A904A7" w14:paraId="0E5DB5F5" w14:textId="77777777" w:rsidTr="00301980">
        <w:trPr>
          <w:cantSplit/>
        </w:trPr>
        <w:tc>
          <w:tcPr>
            <w:tcW w:w="1579" w:type="dxa"/>
            <w:vMerge/>
            <w:tcBorders>
              <w:left w:val="single" w:sz="4" w:space="0" w:color="auto"/>
              <w:right w:val="single" w:sz="4" w:space="0" w:color="auto"/>
            </w:tcBorders>
            <w:shd w:val="clear" w:color="auto" w:fill="auto"/>
            <w:vAlign w:val="center"/>
          </w:tcPr>
          <w:p w14:paraId="2F15B600" w14:textId="77777777" w:rsidR="008B487F" w:rsidRPr="00A904A7" w:rsidRDefault="008B487F"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EF3F3A4" w14:textId="77777777" w:rsidR="008B487F" w:rsidRPr="00A904A7" w:rsidRDefault="008B487F" w:rsidP="00AC70B7">
            <w:pPr>
              <w:ind w:right="68"/>
              <w:jc w:val="center"/>
              <w:rPr>
                <w:sz w:val="18"/>
                <w:szCs w:val="18"/>
              </w:rPr>
            </w:pPr>
          </w:p>
        </w:tc>
        <w:tc>
          <w:tcPr>
            <w:tcW w:w="5929" w:type="dxa"/>
            <w:tcBorders>
              <w:left w:val="single" w:sz="4" w:space="0" w:color="auto"/>
            </w:tcBorders>
            <w:shd w:val="clear" w:color="auto" w:fill="auto"/>
          </w:tcPr>
          <w:p w14:paraId="1FD6CC06" w14:textId="1ABFC491" w:rsidR="008B487F" w:rsidRPr="00A904A7" w:rsidRDefault="008B487F" w:rsidP="00AC70B7">
            <w:pPr>
              <w:ind w:right="68"/>
              <w:rPr>
                <w:sz w:val="18"/>
                <w:szCs w:val="18"/>
              </w:rPr>
            </w:pPr>
            <w:r w:rsidRPr="00A904A7">
              <w:rPr>
                <w:sz w:val="18"/>
                <w:szCs w:val="18"/>
              </w:rPr>
              <w:t>pożyczki lub kredyty warunkowo umorzone (w całości lub w części)</w:t>
            </w:r>
          </w:p>
        </w:tc>
      </w:tr>
      <w:tr w:rsidR="008B487F" w:rsidRPr="00A904A7" w14:paraId="48E23E6C" w14:textId="77777777" w:rsidTr="00301980">
        <w:trPr>
          <w:cantSplit/>
        </w:trPr>
        <w:tc>
          <w:tcPr>
            <w:tcW w:w="1579" w:type="dxa"/>
            <w:vMerge/>
            <w:tcBorders>
              <w:left w:val="single" w:sz="4" w:space="0" w:color="auto"/>
              <w:right w:val="single" w:sz="4" w:space="0" w:color="auto"/>
            </w:tcBorders>
            <w:shd w:val="clear" w:color="auto" w:fill="auto"/>
            <w:vAlign w:val="center"/>
          </w:tcPr>
          <w:p w14:paraId="5288A636" w14:textId="77777777" w:rsidR="008B487F" w:rsidRPr="00A904A7" w:rsidRDefault="008B487F"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F5D3B8F" w14:textId="77777777" w:rsidR="008B487F" w:rsidRPr="00A904A7" w:rsidRDefault="008B487F" w:rsidP="00AC70B7">
            <w:pPr>
              <w:ind w:right="68"/>
              <w:jc w:val="center"/>
              <w:rPr>
                <w:sz w:val="18"/>
                <w:szCs w:val="18"/>
              </w:rPr>
            </w:pPr>
          </w:p>
        </w:tc>
        <w:tc>
          <w:tcPr>
            <w:tcW w:w="5929" w:type="dxa"/>
            <w:tcBorders>
              <w:left w:val="single" w:sz="4" w:space="0" w:color="auto"/>
            </w:tcBorders>
            <w:shd w:val="clear" w:color="auto" w:fill="auto"/>
          </w:tcPr>
          <w:p w14:paraId="16C2C3E7" w14:textId="22D29248" w:rsidR="008B487F" w:rsidRPr="00A904A7" w:rsidRDefault="008B487F" w:rsidP="00AC70B7">
            <w:pPr>
              <w:ind w:right="68"/>
              <w:rPr>
                <w:sz w:val="18"/>
                <w:szCs w:val="18"/>
              </w:rPr>
            </w:pPr>
            <w:r w:rsidRPr="00A904A7">
              <w:rPr>
                <w:sz w:val="18"/>
                <w:szCs w:val="18"/>
              </w:rPr>
              <w:t>zaliczka zwrotna</w:t>
            </w:r>
          </w:p>
        </w:tc>
      </w:tr>
      <w:tr w:rsidR="008B487F" w:rsidRPr="00A904A7" w14:paraId="32754016" w14:textId="77777777" w:rsidTr="00301980">
        <w:trPr>
          <w:cantSplit/>
        </w:trPr>
        <w:tc>
          <w:tcPr>
            <w:tcW w:w="1579" w:type="dxa"/>
            <w:vMerge/>
            <w:tcBorders>
              <w:left w:val="single" w:sz="4" w:space="0" w:color="auto"/>
              <w:right w:val="single" w:sz="4" w:space="0" w:color="auto"/>
            </w:tcBorders>
            <w:shd w:val="clear" w:color="auto" w:fill="auto"/>
            <w:vAlign w:val="center"/>
          </w:tcPr>
          <w:p w14:paraId="2A819658" w14:textId="77777777" w:rsidR="008B487F" w:rsidRPr="00A904A7" w:rsidRDefault="008B487F" w:rsidP="008B487F">
            <w:pPr>
              <w:ind w:right="68"/>
              <w:jc w:val="center"/>
              <w:rPr>
                <w:b/>
                <w:sz w:val="18"/>
                <w:szCs w:val="18"/>
              </w:rPr>
            </w:pPr>
          </w:p>
        </w:tc>
        <w:tc>
          <w:tcPr>
            <w:tcW w:w="1559" w:type="dxa"/>
            <w:vMerge w:val="restart"/>
            <w:tcBorders>
              <w:left w:val="single" w:sz="4" w:space="0" w:color="auto"/>
              <w:right w:val="single" w:sz="4" w:space="0" w:color="auto"/>
            </w:tcBorders>
            <w:shd w:val="clear" w:color="auto" w:fill="auto"/>
          </w:tcPr>
          <w:p w14:paraId="48717108" w14:textId="77777777" w:rsidR="008B487F" w:rsidRPr="00A904A7" w:rsidRDefault="008B487F" w:rsidP="008B487F">
            <w:pPr>
              <w:ind w:right="68"/>
              <w:jc w:val="center"/>
              <w:rPr>
                <w:sz w:val="18"/>
                <w:szCs w:val="18"/>
              </w:rPr>
            </w:pPr>
            <w:r w:rsidRPr="00A904A7">
              <w:rPr>
                <w:sz w:val="18"/>
                <w:szCs w:val="18"/>
              </w:rPr>
              <w:t>C2</w:t>
            </w:r>
          </w:p>
          <w:p w14:paraId="430A0930" w14:textId="77777777" w:rsidR="008B487F" w:rsidRPr="00A904A7" w:rsidRDefault="008B487F" w:rsidP="008B487F">
            <w:pPr>
              <w:ind w:right="68"/>
              <w:jc w:val="center"/>
              <w:rPr>
                <w:sz w:val="18"/>
                <w:szCs w:val="18"/>
              </w:rPr>
            </w:pPr>
            <w:r w:rsidRPr="00A904A7">
              <w:rPr>
                <w:sz w:val="18"/>
                <w:szCs w:val="18"/>
              </w:rPr>
              <w:t>odroczenia</w:t>
            </w:r>
          </w:p>
          <w:p w14:paraId="730F42A3" w14:textId="77777777" w:rsidR="008B487F" w:rsidRPr="00A904A7" w:rsidRDefault="008B487F" w:rsidP="008B487F">
            <w:pPr>
              <w:ind w:right="68"/>
              <w:jc w:val="center"/>
              <w:rPr>
                <w:sz w:val="18"/>
                <w:szCs w:val="18"/>
              </w:rPr>
            </w:pPr>
            <w:r w:rsidRPr="00A904A7">
              <w:rPr>
                <w:sz w:val="18"/>
                <w:szCs w:val="18"/>
              </w:rPr>
              <w:t>i rozłożenia</w:t>
            </w:r>
          </w:p>
          <w:p w14:paraId="2B7C5D01" w14:textId="77777777" w:rsidR="008B487F" w:rsidRPr="00A904A7" w:rsidRDefault="008B487F" w:rsidP="008B487F">
            <w:pPr>
              <w:ind w:right="68"/>
              <w:jc w:val="center"/>
              <w:rPr>
                <w:sz w:val="18"/>
                <w:szCs w:val="18"/>
              </w:rPr>
            </w:pPr>
            <w:r w:rsidRPr="00A904A7">
              <w:rPr>
                <w:sz w:val="18"/>
                <w:szCs w:val="18"/>
              </w:rPr>
              <w:t>na raty</w:t>
            </w:r>
          </w:p>
        </w:tc>
        <w:tc>
          <w:tcPr>
            <w:tcW w:w="5929" w:type="dxa"/>
            <w:tcBorders>
              <w:left w:val="single" w:sz="4" w:space="0" w:color="auto"/>
            </w:tcBorders>
            <w:shd w:val="clear" w:color="auto" w:fill="auto"/>
          </w:tcPr>
          <w:p w14:paraId="5D08B785" w14:textId="67E0DA25" w:rsidR="008B487F" w:rsidRPr="00A904A7" w:rsidRDefault="008B487F" w:rsidP="008B487F">
            <w:pPr>
              <w:ind w:right="68"/>
              <w:rPr>
                <w:sz w:val="18"/>
                <w:szCs w:val="18"/>
              </w:rPr>
            </w:pPr>
            <w:r w:rsidRPr="00A904A7">
              <w:rPr>
                <w:sz w:val="18"/>
                <w:szCs w:val="18"/>
              </w:rPr>
              <w:t>odroczenie terminu płatności podatku</w:t>
            </w:r>
          </w:p>
        </w:tc>
      </w:tr>
      <w:tr w:rsidR="008B487F" w:rsidRPr="00A904A7" w14:paraId="2952BC3A" w14:textId="77777777" w:rsidTr="00301980">
        <w:trPr>
          <w:cantSplit/>
        </w:trPr>
        <w:tc>
          <w:tcPr>
            <w:tcW w:w="1579" w:type="dxa"/>
            <w:vMerge/>
            <w:tcBorders>
              <w:left w:val="single" w:sz="4" w:space="0" w:color="auto"/>
              <w:right w:val="single" w:sz="4" w:space="0" w:color="auto"/>
            </w:tcBorders>
            <w:shd w:val="clear" w:color="auto" w:fill="auto"/>
            <w:vAlign w:val="center"/>
          </w:tcPr>
          <w:p w14:paraId="57284C81"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00BD9C3"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21ADF312" w14:textId="381D9F99" w:rsidR="008B487F" w:rsidRPr="00A904A7" w:rsidRDefault="008B487F" w:rsidP="008B487F">
            <w:pPr>
              <w:ind w:right="68"/>
              <w:rPr>
                <w:sz w:val="18"/>
                <w:szCs w:val="18"/>
              </w:rPr>
            </w:pPr>
            <w:r w:rsidRPr="00A904A7">
              <w:rPr>
                <w:sz w:val="18"/>
                <w:szCs w:val="18"/>
              </w:rPr>
              <w:t>odroczenie terminu zapłaty zaległości podatkowej lub zaległości podatkowej wraz z odsetkami</w:t>
            </w:r>
          </w:p>
        </w:tc>
      </w:tr>
      <w:tr w:rsidR="008B487F" w:rsidRPr="00A904A7" w14:paraId="647AF2F1" w14:textId="77777777" w:rsidTr="00301980">
        <w:trPr>
          <w:cantSplit/>
        </w:trPr>
        <w:tc>
          <w:tcPr>
            <w:tcW w:w="1579" w:type="dxa"/>
            <w:vMerge/>
            <w:tcBorders>
              <w:left w:val="single" w:sz="4" w:space="0" w:color="auto"/>
              <w:right w:val="single" w:sz="4" w:space="0" w:color="auto"/>
            </w:tcBorders>
            <w:shd w:val="clear" w:color="auto" w:fill="auto"/>
            <w:vAlign w:val="center"/>
          </w:tcPr>
          <w:p w14:paraId="660BC9DF"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D4C50D1"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23C555D8" w14:textId="63808879" w:rsidR="008B487F" w:rsidRPr="00A904A7" w:rsidRDefault="008B487F" w:rsidP="008B487F">
            <w:pPr>
              <w:ind w:right="68"/>
              <w:rPr>
                <w:sz w:val="18"/>
                <w:szCs w:val="18"/>
              </w:rPr>
            </w:pPr>
            <w:r w:rsidRPr="00A904A7">
              <w:rPr>
                <w:sz w:val="18"/>
                <w:szCs w:val="18"/>
              </w:rPr>
              <w:t>rozłożenie na raty płatności podatku</w:t>
            </w:r>
          </w:p>
        </w:tc>
      </w:tr>
      <w:tr w:rsidR="008B487F" w:rsidRPr="00A904A7" w14:paraId="27B40445" w14:textId="77777777" w:rsidTr="00301980">
        <w:trPr>
          <w:cantSplit/>
        </w:trPr>
        <w:tc>
          <w:tcPr>
            <w:tcW w:w="1579" w:type="dxa"/>
            <w:vMerge/>
            <w:tcBorders>
              <w:left w:val="single" w:sz="4" w:space="0" w:color="auto"/>
              <w:right w:val="single" w:sz="4" w:space="0" w:color="auto"/>
            </w:tcBorders>
            <w:shd w:val="clear" w:color="auto" w:fill="auto"/>
            <w:vAlign w:val="center"/>
          </w:tcPr>
          <w:p w14:paraId="5BC6FF96"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C47F6E1"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6FD70A53" w14:textId="55006645" w:rsidR="008B487F" w:rsidRPr="00A904A7" w:rsidRDefault="008B487F" w:rsidP="008B487F">
            <w:pPr>
              <w:ind w:right="68"/>
              <w:rPr>
                <w:sz w:val="18"/>
                <w:szCs w:val="18"/>
              </w:rPr>
            </w:pPr>
            <w:r w:rsidRPr="00A904A7">
              <w:rPr>
                <w:sz w:val="18"/>
                <w:szCs w:val="18"/>
              </w:rPr>
              <w:t xml:space="preserve">rozłożenie na raty płatności zaległości podatkowej lub zaległości podatkowej wraz z odsetkami </w:t>
            </w:r>
          </w:p>
        </w:tc>
      </w:tr>
      <w:tr w:rsidR="008B487F" w:rsidRPr="00A904A7" w14:paraId="23C80EE6" w14:textId="77777777" w:rsidTr="00301980">
        <w:trPr>
          <w:cantSplit/>
        </w:trPr>
        <w:tc>
          <w:tcPr>
            <w:tcW w:w="1579" w:type="dxa"/>
            <w:vMerge/>
            <w:tcBorders>
              <w:left w:val="single" w:sz="4" w:space="0" w:color="auto"/>
              <w:right w:val="single" w:sz="4" w:space="0" w:color="auto"/>
            </w:tcBorders>
            <w:shd w:val="clear" w:color="auto" w:fill="auto"/>
            <w:vAlign w:val="center"/>
          </w:tcPr>
          <w:p w14:paraId="4014971E"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0F641BF"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32453326" w14:textId="0B603684" w:rsidR="008B487F" w:rsidRPr="00A904A7" w:rsidRDefault="008B487F" w:rsidP="008B487F">
            <w:pPr>
              <w:ind w:right="68"/>
              <w:rPr>
                <w:sz w:val="18"/>
                <w:szCs w:val="18"/>
              </w:rPr>
            </w:pPr>
            <w:r w:rsidRPr="00A904A7">
              <w:rPr>
                <w:sz w:val="18"/>
                <w:szCs w:val="18"/>
              </w:rPr>
              <w:t>odroczenie terminu płatności opłaty (składki, wpłaty, należności cywilnoprawnej)</w:t>
            </w:r>
          </w:p>
        </w:tc>
      </w:tr>
      <w:tr w:rsidR="008B487F" w:rsidRPr="00A904A7" w14:paraId="29E1D9F5" w14:textId="77777777" w:rsidTr="00301980">
        <w:trPr>
          <w:cantSplit/>
        </w:trPr>
        <w:tc>
          <w:tcPr>
            <w:tcW w:w="1579" w:type="dxa"/>
            <w:vMerge/>
            <w:tcBorders>
              <w:left w:val="single" w:sz="4" w:space="0" w:color="auto"/>
              <w:right w:val="single" w:sz="4" w:space="0" w:color="auto"/>
            </w:tcBorders>
            <w:shd w:val="clear" w:color="auto" w:fill="auto"/>
            <w:vAlign w:val="center"/>
          </w:tcPr>
          <w:p w14:paraId="4CF05C14"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3C0952E4"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4CBDD6AF" w14:textId="05182A71" w:rsidR="008B487F" w:rsidRPr="00A904A7" w:rsidRDefault="008B487F" w:rsidP="008B487F">
            <w:pPr>
              <w:ind w:right="68"/>
              <w:rPr>
                <w:sz w:val="18"/>
                <w:szCs w:val="18"/>
              </w:rPr>
            </w:pPr>
            <w:r w:rsidRPr="00A904A7">
              <w:rPr>
                <w:sz w:val="18"/>
                <w:szCs w:val="18"/>
              </w:rPr>
              <w:t>odroczenie terminu zapłaty zaległej opłaty (składki, wpłaty, należności cywilnoprawnej, kary) lub zaległej opłaty (składki, wpłaty, należności cywilnoprawnej, kary) wraz z odsetkami</w:t>
            </w:r>
          </w:p>
        </w:tc>
      </w:tr>
      <w:tr w:rsidR="008B487F" w:rsidRPr="00A904A7" w14:paraId="574C4395" w14:textId="77777777" w:rsidTr="00301980">
        <w:trPr>
          <w:cantSplit/>
        </w:trPr>
        <w:tc>
          <w:tcPr>
            <w:tcW w:w="1579" w:type="dxa"/>
            <w:vMerge/>
            <w:tcBorders>
              <w:left w:val="single" w:sz="4" w:space="0" w:color="auto"/>
              <w:right w:val="single" w:sz="4" w:space="0" w:color="auto"/>
            </w:tcBorders>
            <w:shd w:val="clear" w:color="auto" w:fill="auto"/>
            <w:vAlign w:val="center"/>
          </w:tcPr>
          <w:p w14:paraId="17F2CEC5"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8F324EC"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02DC44E9" w14:textId="49B0D99A" w:rsidR="008B487F" w:rsidRPr="00A904A7" w:rsidRDefault="008B487F" w:rsidP="008B487F">
            <w:pPr>
              <w:ind w:right="68"/>
              <w:rPr>
                <w:sz w:val="18"/>
                <w:szCs w:val="18"/>
              </w:rPr>
            </w:pPr>
            <w:r w:rsidRPr="00A904A7">
              <w:rPr>
                <w:sz w:val="18"/>
                <w:szCs w:val="18"/>
              </w:rPr>
              <w:t xml:space="preserve">rozłożenie na raty opłaty (składki, wpłaty, należności cywilnoprawnej)  </w:t>
            </w:r>
          </w:p>
        </w:tc>
      </w:tr>
      <w:tr w:rsidR="008B487F" w:rsidRPr="00A904A7" w14:paraId="0E9B99DC" w14:textId="77777777" w:rsidTr="00301980">
        <w:trPr>
          <w:cantSplit/>
        </w:trPr>
        <w:tc>
          <w:tcPr>
            <w:tcW w:w="1579" w:type="dxa"/>
            <w:vMerge/>
            <w:tcBorders>
              <w:left w:val="single" w:sz="4" w:space="0" w:color="auto"/>
              <w:right w:val="single" w:sz="4" w:space="0" w:color="auto"/>
            </w:tcBorders>
            <w:shd w:val="clear" w:color="auto" w:fill="auto"/>
            <w:vAlign w:val="center"/>
          </w:tcPr>
          <w:p w14:paraId="23C99A07"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0826C26F"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51FDBF2A" w14:textId="2098B261" w:rsidR="008B487F" w:rsidRPr="00A904A7" w:rsidRDefault="008B487F" w:rsidP="008B487F">
            <w:pPr>
              <w:ind w:right="68"/>
              <w:rPr>
                <w:sz w:val="18"/>
                <w:szCs w:val="18"/>
              </w:rPr>
            </w:pPr>
            <w:r w:rsidRPr="00A904A7">
              <w:rPr>
                <w:sz w:val="18"/>
                <w:szCs w:val="18"/>
              </w:rPr>
              <w:t>rozłożenie na raty płatności zaległej opłaty (składki, wpłaty, należności cywilnoprawnej, kary) lub zaległej opłaty (składki, wpłaty, należności cywilnoprawnej, kary) wraz z odsetkami</w:t>
            </w:r>
          </w:p>
        </w:tc>
      </w:tr>
      <w:tr w:rsidR="008B487F" w:rsidRPr="00A904A7" w14:paraId="2B97F391" w14:textId="77777777" w:rsidTr="00301980">
        <w:trPr>
          <w:cantSplit/>
        </w:trPr>
        <w:tc>
          <w:tcPr>
            <w:tcW w:w="1579" w:type="dxa"/>
            <w:vMerge/>
            <w:tcBorders>
              <w:left w:val="single" w:sz="4" w:space="0" w:color="auto"/>
              <w:right w:val="single" w:sz="4" w:space="0" w:color="auto"/>
            </w:tcBorders>
            <w:shd w:val="clear" w:color="auto" w:fill="auto"/>
            <w:vAlign w:val="center"/>
          </w:tcPr>
          <w:p w14:paraId="026A3A1C"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043E597"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07CBAC26" w14:textId="1CFFE704" w:rsidR="008B487F" w:rsidRPr="00A904A7" w:rsidRDefault="008B487F" w:rsidP="008B487F">
            <w:pPr>
              <w:ind w:right="68"/>
              <w:rPr>
                <w:sz w:val="18"/>
                <w:szCs w:val="18"/>
              </w:rPr>
            </w:pPr>
            <w:r w:rsidRPr="00A904A7">
              <w:rPr>
                <w:sz w:val="18"/>
                <w:szCs w:val="18"/>
              </w:rPr>
              <w:t>odroczenie terminu płatności kary</w:t>
            </w:r>
          </w:p>
        </w:tc>
      </w:tr>
      <w:tr w:rsidR="008B487F" w:rsidRPr="00A904A7" w14:paraId="31475863" w14:textId="77777777" w:rsidTr="00301980">
        <w:trPr>
          <w:cantSplit/>
        </w:trPr>
        <w:tc>
          <w:tcPr>
            <w:tcW w:w="1579" w:type="dxa"/>
            <w:vMerge/>
            <w:tcBorders>
              <w:left w:val="single" w:sz="4" w:space="0" w:color="auto"/>
              <w:right w:val="single" w:sz="4" w:space="0" w:color="auto"/>
            </w:tcBorders>
            <w:shd w:val="clear" w:color="auto" w:fill="auto"/>
            <w:vAlign w:val="center"/>
          </w:tcPr>
          <w:p w14:paraId="7F67B945"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93B83BA"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0B39538F" w14:textId="204E4BA3" w:rsidR="008B487F" w:rsidRPr="00A904A7" w:rsidRDefault="008B487F" w:rsidP="008B487F">
            <w:pPr>
              <w:ind w:right="68"/>
              <w:rPr>
                <w:sz w:val="18"/>
                <w:szCs w:val="18"/>
              </w:rPr>
            </w:pPr>
            <w:r w:rsidRPr="00A904A7">
              <w:rPr>
                <w:sz w:val="18"/>
                <w:szCs w:val="18"/>
              </w:rPr>
              <w:t>rozłożenie na raty kary</w:t>
            </w:r>
          </w:p>
        </w:tc>
      </w:tr>
      <w:tr w:rsidR="008B487F" w:rsidRPr="00A904A7" w14:paraId="099D7C49" w14:textId="77777777" w:rsidTr="00301980">
        <w:trPr>
          <w:cantSplit/>
        </w:trPr>
        <w:tc>
          <w:tcPr>
            <w:tcW w:w="1579" w:type="dxa"/>
            <w:vMerge/>
            <w:tcBorders>
              <w:left w:val="single" w:sz="4" w:space="0" w:color="auto"/>
              <w:right w:val="single" w:sz="4" w:space="0" w:color="auto"/>
            </w:tcBorders>
            <w:shd w:val="clear" w:color="auto" w:fill="auto"/>
            <w:vAlign w:val="center"/>
          </w:tcPr>
          <w:p w14:paraId="191693BA"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22DFE2C"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097C88EC" w14:textId="76B8751E" w:rsidR="008B487F" w:rsidRPr="00A904A7" w:rsidRDefault="008B487F" w:rsidP="008B487F">
            <w:pPr>
              <w:ind w:right="68"/>
              <w:rPr>
                <w:sz w:val="18"/>
                <w:szCs w:val="18"/>
              </w:rPr>
            </w:pPr>
            <w:r w:rsidRPr="00A904A7">
              <w:rPr>
                <w:sz w:val="18"/>
                <w:szCs w:val="18"/>
              </w:rPr>
              <w:t>rozłożenie na raty kosztów egzekucyjnych</w:t>
            </w:r>
          </w:p>
        </w:tc>
      </w:tr>
      <w:tr w:rsidR="008B487F" w:rsidRPr="00A904A7" w14:paraId="37313BA8" w14:textId="77777777" w:rsidTr="00301980">
        <w:trPr>
          <w:cantSplit/>
        </w:trPr>
        <w:tc>
          <w:tcPr>
            <w:tcW w:w="1579" w:type="dxa"/>
            <w:vMerge/>
            <w:tcBorders>
              <w:left w:val="single" w:sz="4" w:space="0" w:color="auto"/>
              <w:right w:val="single" w:sz="4" w:space="0" w:color="auto"/>
            </w:tcBorders>
            <w:shd w:val="clear" w:color="auto" w:fill="auto"/>
            <w:vAlign w:val="center"/>
          </w:tcPr>
          <w:p w14:paraId="79B5B8FC"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B868BCA"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03ADA21F" w14:textId="1D71F5FD" w:rsidR="008B487F" w:rsidRPr="00A904A7" w:rsidRDefault="008B487F" w:rsidP="008B487F">
            <w:pPr>
              <w:ind w:right="68"/>
              <w:rPr>
                <w:sz w:val="18"/>
                <w:szCs w:val="18"/>
              </w:rPr>
            </w:pPr>
            <w:r w:rsidRPr="00A904A7">
              <w:rPr>
                <w:sz w:val="18"/>
                <w:szCs w:val="18"/>
              </w:rPr>
              <w:t>rozłożenie na raty odsetek</w:t>
            </w:r>
          </w:p>
        </w:tc>
      </w:tr>
      <w:tr w:rsidR="008B487F" w:rsidRPr="00A904A7" w14:paraId="569BAFBD" w14:textId="77777777" w:rsidTr="00301980">
        <w:trPr>
          <w:cantSplit/>
        </w:trPr>
        <w:tc>
          <w:tcPr>
            <w:tcW w:w="1579" w:type="dxa"/>
            <w:vMerge/>
            <w:tcBorders>
              <w:left w:val="single" w:sz="4" w:space="0" w:color="auto"/>
              <w:right w:val="single" w:sz="4" w:space="0" w:color="auto"/>
            </w:tcBorders>
            <w:shd w:val="clear" w:color="auto" w:fill="auto"/>
            <w:vAlign w:val="center"/>
          </w:tcPr>
          <w:p w14:paraId="37B0DF29"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76DEBA2"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6EF5611E" w14:textId="37F6A894" w:rsidR="008B487F" w:rsidRPr="00A904A7" w:rsidRDefault="008B487F" w:rsidP="008B487F">
            <w:pPr>
              <w:ind w:right="68"/>
              <w:rPr>
                <w:sz w:val="18"/>
                <w:szCs w:val="18"/>
              </w:rPr>
            </w:pPr>
            <w:r w:rsidRPr="00A904A7">
              <w:rPr>
                <w:sz w:val="18"/>
                <w:szCs w:val="18"/>
              </w:rPr>
              <w:t xml:space="preserve">odroczenie terminu płatności kosztów egzekucyjnych </w:t>
            </w:r>
          </w:p>
        </w:tc>
      </w:tr>
      <w:tr w:rsidR="008B487F" w:rsidRPr="00A904A7" w14:paraId="3F552672" w14:textId="77777777" w:rsidTr="00301980">
        <w:trPr>
          <w:cantSplit/>
        </w:trPr>
        <w:tc>
          <w:tcPr>
            <w:tcW w:w="1579" w:type="dxa"/>
            <w:vMerge/>
            <w:tcBorders>
              <w:left w:val="single" w:sz="4" w:space="0" w:color="auto"/>
              <w:right w:val="single" w:sz="4" w:space="0" w:color="auto"/>
            </w:tcBorders>
            <w:shd w:val="clear" w:color="auto" w:fill="auto"/>
            <w:vAlign w:val="center"/>
          </w:tcPr>
          <w:p w14:paraId="2DB1B89B"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603EF13"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2FF75A6F" w14:textId="0CADFC0D" w:rsidR="008B487F" w:rsidRPr="00A904A7" w:rsidRDefault="008B487F" w:rsidP="008B487F">
            <w:pPr>
              <w:ind w:right="68"/>
              <w:rPr>
                <w:sz w:val="18"/>
                <w:szCs w:val="18"/>
              </w:rPr>
            </w:pPr>
            <w:r w:rsidRPr="00A904A7">
              <w:rPr>
                <w:sz w:val="18"/>
                <w:szCs w:val="18"/>
              </w:rPr>
              <w:t>odroczenie terminu płatności odsetek</w:t>
            </w:r>
          </w:p>
        </w:tc>
      </w:tr>
      <w:tr w:rsidR="008B487F" w:rsidRPr="00A904A7" w14:paraId="39FB3DFB" w14:textId="77777777" w:rsidTr="00301980">
        <w:trPr>
          <w:cantSplit/>
        </w:trPr>
        <w:tc>
          <w:tcPr>
            <w:tcW w:w="1579" w:type="dxa"/>
            <w:vMerge/>
            <w:tcBorders>
              <w:left w:val="single" w:sz="4" w:space="0" w:color="auto"/>
              <w:right w:val="single" w:sz="4" w:space="0" w:color="auto"/>
            </w:tcBorders>
            <w:shd w:val="clear" w:color="auto" w:fill="auto"/>
            <w:vAlign w:val="center"/>
          </w:tcPr>
          <w:p w14:paraId="40B0C040"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7CC331C"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4FD1AD89" w14:textId="09AB40BD" w:rsidR="008B487F" w:rsidRPr="00A904A7" w:rsidRDefault="008B487F" w:rsidP="008B487F">
            <w:pPr>
              <w:ind w:right="68"/>
              <w:rPr>
                <w:sz w:val="18"/>
                <w:szCs w:val="18"/>
              </w:rPr>
            </w:pPr>
            <w:r w:rsidRPr="00A904A7">
              <w:rPr>
                <w:sz w:val="18"/>
                <w:szCs w:val="18"/>
              </w:rPr>
              <w:t>odroczenie terminu płatności kosztów procesu sądowego</w:t>
            </w:r>
          </w:p>
        </w:tc>
      </w:tr>
      <w:tr w:rsidR="008B487F" w:rsidRPr="00A904A7" w14:paraId="76CF877A" w14:textId="77777777" w:rsidTr="00301980">
        <w:trPr>
          <w:cantSplit/>
        </w:trPr>
        <w:tc>
          <w:tcPr>
            <w:tcW w:w="1579" w:type="dxa"/>
            <w:vMerge/>
            <w:tcBorders>
              <w:left w:val="single" w:sz="4" w:space="0" w:color="auto"/>
              <w:right w:val="single" w:sz="4" w:space="0" w:color="auto"/>
            </w:tcBorders>
            <w:shd w:val="clear" w:color="auto" w:fill="auto"/>
            <w:vAlign w:val="center"/>
          </w:tcPr>
          <w:p w14:paraId="76859E85" w14:textId="77777777" w:rsidR="008B487F" w:rsidRPr="00A904A7" w:rsidRDefault="008B487F" w:rsidP="008B487F">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F1F5A6F" w14:textId="77777777" w:rsidR="008B487F" w:rsidRPr="00A904A7" w:rsidRDefault="008B487F" w:rsidP="008B487F">
            <w:pPr>
              <w:ind w:right="68"/>
              <w:jc w:val="center"/>
              <w:rPr>
                <w:sz w:val="18"/>
                <w:szCs w:val="18"/>
              </w:rPr>
            </w:pPr>
          </w:p>
        </w:tc>
        <w:tc>
          <w:tcPr>
            <w:tcW w:w="5929" w:type="dxa"/>
            <w:tcBorders>
              <w:left w:val="single" w:sz="4" w:space="0" w:color="auto"/>
            </w:tcBorders>
            <w:shd w:val="clear" w:color="auto" w:fill="auto"/>
          </w:tcPr>
          <w:p w14:paraId="70DD59EB" w14:textId="09DF471D" w:rsidR="008B487F" w:rsidRPr="00A904A7" w:rsidRDefault="008B487F" w:rsidP="008B487F">
            <w:pPr>
              <w:ind w:right="68"/>
              <w:rPr>
                <w:sz w:val="18"/>
                <w:szCs w:val="18"/>
              </w:rPr>
            </w:pPr>
            <w:r w:rsidRPr="00A904A7">
              <w:rPr>
                <w:sz w:val="18"/>
                <w:szCs w:val="18"/>
              </w:rPr>
              <w:t>rozłożenie na raty kosztów procesu sądowego</w:t>
            </w:r>
          </w:p>
        </w:tc>
      </w:tr>
      <w:tr w:rsidR="00AC70B7" w:rsidRPr="00A904A7" w14:paraId="50562D34" w14:textId="77777777" w:rsidTr="00301980">
        <w:trPr>
          <w:cantSplit/>
        </w:trPr>
        <w:tc>
          <w:tcPr>
            <w:tcW w:w="1579" w:type="dxa"/>
            <w:tcBorders>
              <w:left w:val="single" w:sz="4" w:space="0" w:color="auto"/>
              <w:right w:val="single" w:sz="4" w:space="0" w:color="auto"/>
            </w:tcBorders>
            <w:shd w:val="clear" w:color="auto" w:fill="auto"/>
            <w:vAlign w:val="center"/>
          </w:tcPr>
          <w:p w14:paraId="5873526F" w14:textId="77777777" w:rsidR="00AC70B7" w:rsidRPr="00A904A7" w:rsidRDefault="00AC70B7" w:rsidP="00AC70B7">
            <w:pPr>
              <w:pStyle w:val="StylArial12ptPogrubienieWyjustowanyZprawej012cmP"/>
              <w:spacing w:before="0" w:after="0"/>
              <w:jc w:val="center"/>
              <w:rPr>
                <w:rFonts w:ascii="Trebuchet MS" w:hAnsi="Trebuchet MS"/>
                <w:sz w:val="18"/>
                <w:szCs w:val="18"/>
              </w:rPr>
            </w:pPr>
            <w:r w:rsidRPr="00A904A7">
              <w:rPr>
                <w:rFonts w:ascii="Trebuchet MS" w:hAnsi="Trebuchet MS"/>
                <w:sz w:val="18"/>
                <w:szCs w:val="18"/>
              </w:rPr>
              <w:t>Grupa D</w:t>
            </w:r>
          </w:p>
          <w:p w14:paraId="5B2E62A2" w14:textId="77777777" w:rsidR="00AC70B7" w:rsidRPr="00A904A7" w:rsidRDefault="00AC70B7" w:rsidP="00AC70B7">
            <w:pPr>
              <w:pStyle w:val="StylArial12ptPogrubienieWyjustowanyZprawej012cmP"/>
              <w:spacing w:before="0" w:after="0"/>
              <w:jc w:val="center"/>
              <w:rPr>
                <w:rFonts w:ascii="Trebuchet MS" w:hAnsi="Trebuchet MS"/>
                <w:sz w:val="18"/>
                <w:szCs w:val="18"/>
              </w:rPr>
            </w:pPr>
            <w:r w:rsidRPr="00A904A7">
              <w:rPr>
                <w:rFonts w:ascii="Trebuchet MS" w:hAnsi="Trebuchet MS"/>
                <w:sz w:val="18"/>
                <w:szCs w:val="18"/>
              </w:rPr>
              <w:t>poręczenia</w:t>
            </w:r>
          </w:p>
          <w:p w14:paraId="1D8AD9CA" w14:textId="77777777" w:rsidR="00AC70B7" w:rsidRPr="00A904A7" w:rsidRDefault="00AC70B7" w:rsidP="00AC70B7">
            <w:pPr>
              <w:ind w:right="68"/>
              <w:jc w:val="center"/>
              <w:rPr>
                <w:b/>
                <w:sz w:val="18"/>
                <w:szCs w:val="18"/>
              </w:rPr>
            </w:pPr>
            <w:r w:rsidRPr="00A904A7">
              <w:rPr>
                <w:b/>
                <w:sz w:val="18"/>
                <w:szCs w:val="18"/>
              </w:rPr>
              <w:lastRenderedPageBreak/>
              <w:t>i gwarancje</w:t>
            </w:r>
          </w:p>
        </w:tc>
        <w:tc>
          <w:tcPr>
            <w:tcW w:w="1559" w:type="dxa"/>
            <w:tcBorders>
              <w:left w:val="single" w:sz="4" w:space="0" w:color="auto"/>
              <w:bottom w:val="single" w:sz="4" w:space="0" w:color="auto"/>
              <w:right w:val="single" w:sz="4" w:space="0" w:color="auto"/>
            </w:tcBorders>
            <w:shd w:val="clear" w:color="auto" w:fill="auto"/>
          </w:tcPr>
          <w:p w14:paraId="72D1D44D" w14:textId="77777777" w:rsidR="00AC70B7" w:rsidRPr="00A904A7" w:rsidRDefault="00AC70B7" w:rsidP="00AC70B7">
            <w:pPr>
              <w:ind w:right="68"/>
              <w:jc w:val="center"/>
              <w:rPr>
                <w:sz w:val="18"/>
                <w:szCs w:val="18"/>
              </w:rPr>
            </w:pPr>
            <w:r w:rsidRPr="00A904A7">
              <w:rPr>
                <w:sz w:val="18"/>
                <w:szCs w:val="18"/>
              </w:rPr>
              <w:lastRenderedPageBreak/>
              <w:t>D1</w:t>
            </w:r>
          </w:p>
        </w:tc>
        <w:tc>
          <w:tcPr>
            <w:tcW w:w="5929" w:type="dxa"/>
            <w:tcBorders>
              <w:left w:val="single" w:sz="4" w:space="0" w:color="auto"/>
            </w:tcBorders>
            <w:shd w:val="clear" w:color="auto" w:fill="auto"/>
          </w:tcPr>
          <w:p w14:paraId="76CA7778" w14:textId="77777777" w:rsidR="00AC70B7" w:rsidRPr="00A904A7" w:rsidRDefault="00AC70B7" w:rsidP="00AC70B7">
            <w:pPr>
              <w:ind w:right="68"/>
              <w:rPr>
                <w:sz w:val="18"/>
                <w:szCs w:val="18"/>
              </w:rPr>
            </w:pPr>
            <w:r w:rsidRPr="00A904A7">
              <w:rPr>
                <w:sz w:val="18"/>
                <w:szCs w:val="18"/>
              </w:rPr>
              <w:t>poręczenia i gwarancje</w:t>
            </w:r>
          </w:p>
        </w:tc>
      </w:tr>
    </w:tbl>
    <w:p w14:paraId="1511126A" w14:textId="1D6BB537" w:rsidR="00301980" w:rsidRPr="00A904A7" w:rsidRDefault="00301980" w:rsidP="00301980">
      <w:pPr>
        <w:pStyle w:val="StylTekstpodstawowyArial1"/>
        <w:spacing w:before="0" w:after="0"/>
        <w:rPr>
          <w:rFonts w:ascii="Trebuchet MS" w:hAnsi="Trebuchet MS"/>
          <w:iCs/>
          <w:sz w:val="22"/>
          <w:szCs w:val="22"/>
        </w:rPr>
      </w:pPr>
      <w:bookmarkStart w:id="44" w:name="_Toc21944967"/>
      <w:bookmarkStart w:id="45" w:name="_Toc415364630"/>
      <w:bookmarkStart w:id="46" w:name="_Toc415368937"/>
      <w:bookmarkStart w:id="47" w:name="_Toc415369770"/>
      <w:bookmarkStart w:id="48" w:name="_Toc415371416"/>
      <w:bookmarkStart w:id="49" w:name="_Toc415371505"/>
      <w:bookmarkStart w:id="50" w:name="_Toc415455577"/>
      <w:bookmarkStart w:id="51" w:name="_Toc415475701"/>
      <w:bookmarkStart w:id="52" w:name="_Toc415475906"/>
      <w:bookmarkStart w:id="53" w:name="_Toc415476044"/>
      <w:bookmarkStart w:id="54" w:name="_Toc415546775"/>
      <w:bookmarkStart w:id="55" w:name="_Toc415547046"/>
    </w:p>
    <w:p w14:paraId="4813B18F" w14:textId="0CD65D75" w:rsidR="00733ADD" w:rsidRPr="00A904A7" w:rsidRDefault="00733ADD" w:rsidP="00301980">
      <w:pPr>
        <w:pStyle w:val="StylTekstpodstawowyArial1"/>
        <w:spacing w:before="0" w:after="0"/>
        <w:rPr>
          <w:rFonts w:ascii="Trebuchet MS" w:hAnsi="Trebuchet MS"/>
          <w:iCs/>
          <w:sz w:val="22"/>
          <w:szCs w:val="22"/>
        </w:rPr>
      </w:pPr>
    </w:p>
    <w:p w14:paraId="4AFC1CE9" w14:textId="77777777" w:rsidR="00301980" w:rsidRPr="00A904A7" w:rsidRDefault="00301980" w:rsidP="00301980">
      <w:pPr>
        <w:pStyle w:val="Nagwek3"/>
        <w:spacing w:before="0" w:after="240" w:line="240" w:lineRule="auto"/>
        <w:rPr>
          <w:rFonts w:cs="Arial"/>
          <w:szCs w:val="22"/>
        </w:rPr>
      </w:pPr>
      <w:bookmarkStart w:id="56" w:name="_Toc186206431"/>
      <w:r w:rsidRPr="00A904A7">
        <w:rPr>
          <w:rFonts w:cs="Arial"/>
          <w:szCs w:val="22"/>
        </w:rPr>
        <w:t>3. Wartość pomocy</w:t>
      </w:r>
      <w:bookmarkEnd w:id="44"/>
      <w:bookmarkEnd w:id="56"/>
    </w:p>
    <w:p w14:paraId="44EDFD85" w14:textId="77777777" w:rsidR="00301980" w:rsidRPr="00A904A7" w:rsidRDefault="00301980" w:rsidP="00301980">
      <w:pPr>
        <w:pStyle w:val="StylTekstpodstawowyArial1"/>
        <w:spacing w:before="0" w:after="0"/>
        <w:rPr>
          <w:rFonts w:ascii="Trebuchet MS" w:hAnsi="Trebuchet MS"/>
          <w:i/>
          <w:iCs/>
          <w:sz w:val="22"/>
          <w:szCs w:val="22"/>
        </w:rPr>
      </w:pPr>
      <w:r w:rsidRPr="00A904A7">
        <w:rPr>
          <w:rFonts w:ascii="Trebuchet MS" w:hAnsi="Trebuchet MS"/>
          <w:sz w:val="22"/>
          <w:szCs w:val="22"/>
        </w:rPr>
        <w:t>Ze względu na fakt, iż pomoc publiczna udzielana jest w różnych formach (dotacje, pożyczki, gwarancje, odroczenia), których kwoty, w aspekcie związanej z nimi korzyści ekonomicznej, nie są ze sobą porównywalne</w:t>
      </w:r>
      <w:r w:rsidRPr="00A904A7">
        <w:rPr>
          <w:rStyle w:val="Odwoanieprzypisudolnego"/>
          <w:sz w:val="22"/>
          <w:szCs w:val="22"/>
        </w:rPr>
        <w:footnoteReference w:id="3"/>
      </w:r>
      <w:r w:rsidRPr="00A904A7">
        <w:rPr>
          <w:rFonts w:ascii="Trebuchet MS" w:hAnsi="Trebuchet MS"/>
          <w:sz w:val="22"/>
          <w:szCs w:val="22"/>
        </w:rPr>
        <w:t xml:space="preserve">, aby możliwe było agregowanie, a następnie dokonywanie analiz zagregowanych wielkości, konieczne jest najpierw sprowadzenie wartości poszczególnych przypadków udzielenia pomocy w różnych formach do wspólnego mianownika poprzez przeliczenie ich na równą każdej formie pomocy wartość dotacji, czyli przeliczenie jej na tzw. ekwiwalent dotacji brutto (EDB). </w:t>
      </w:r>
      <w:r w:rsidRPr="00A904A7">
        <w:rPr>
          <w:rFonts w:ascii="Trebuchet MS" w:hAnsi="Trebuchet MS"/>
          <w:b/>
          <w:sz w:val="22"/>
          <w:szCs w:val="22"/>
        </w:rPr>
        <w:t>Ekwiwalent dotacji brutto wyraża rzeczywistą korzyść ekonomiczną, jaką otrzymał przedsiębiorca w danej formie pomocy</w:t>
      </w:r>
      <w:r w:rsidRPr="00A904A7">
        <w:rPr>
          <w:rFonts w:ascii="Trebuchet MS" w:hAnsi="Trebuchet MS"/>
          <w:sz w:val="22"/>
          <w:szCs w:val="22"/>
        </w:rPr>
        <w:t xml:space="preserve">. </w:t>
      </w:r>
      <w:r w:rsidRPr="00A904A7">
        <w:rPr>
          <w:rStyle w:val="StylTekstpodstawowyArial1Znak"/>
          <w:rFonts w:ascii="Trebuchet MS" w:hAnsi="Trebuchet MS"/>
          <w:sz w:val="22"/>
          <w:szCs w:val="22"/>
        </w:rPr>
        <w:t>W związku z powyższym</w:t>
      </w:r>
      <w:r w:rsidRPr="00A904A7">
        <w:rPr>
          <w:rStyle w:val="StylTekstpodstawowyArial1Znak"/>
          <w:rFonts w:ascii="Trebuchet MS" w:hAnsi="Trebuchet MS"/>
          <w:b/>
          <w:sz w:val="22"/>
          <w:szCs w:val="22"/>
        </w:rPr>
        <w:t xml:space="preserve"> wszystkie wartości pomocy zawarte </w:t>
      </w:r>
      <w:r w:rsidRPr="00A904A7">
        <w:rPr>
          <w:rFonts w:ascii="Trebuchet MS" w:hAnsi="Trebuchet MS"/>
          <w:b/>
          <w:sz w:val="22"/>
          <w:szCs w:val="22"/>
        </w:rPr>
        <w:t xml:space="preserve">w raporcie </w:t>
      </w:r>
      <w:r w:rsidRPr="00A904A7">
        <w:rPr>
          <w:rStyle w:val="StylTekstpodstawowyArial1Znak"/>
          <w:rFonts w:ascii="Trebuchet MS" w:hAnsi="Trebuchet MS"/>
          <w:b/>
          <w:sz w:val="22"/>
          <w:szCs w:val="22"/>
        </w:rPr>
        <w:t>zostały przedstawione w postaci EDB</w:t>
      </w:r>
      <w:r w:rsidRPr="00A904A7">
        <w:rPr>
          <w:rStyle w:val="StylTekstpodstawowyArial1Znak"/>
          <w:rFonts w:ascii="Trebuchet MS" w:hAnsi="Trebuchet MS"/>
          <w:sz w:val="22"/>
          <w:szCs w:val="22"/>
        </w:rPr>
        <w:t xml:space="preserve">, obliczonego zgodnie z przepisami </w:t>
      </w:r>
      <w:r w:rsidRPr="00A904A7">
        <w:rPr>
          <w:rFonts w:ascii="Trebuchet MS" w:hAnsi="Trebuchet MS"/>
          <w:i/>
          <w:sz w:val="22"/>
          <w:szCs w:val="22"/>
        </w:rPr>
        <w:t xml:space="preserve">rozporządzenia Rady Ministrów z dnia 11 sierpnia 2004 r. </w:t>
      </w:r>
      <w:r w:rsidRPr="00A904A7">
        <w:rPr>
          <w:rFonts w:ascii="Trebuchet MS" w:hAnsi="Trebuchet MS"/>
          <w:i/>
          <w:iCs/>
          <w:sz w:val="22"/>
          <w:szCs w:val="22"/>
        </w:rPr>
        <w:t>w sprawie szczegółowego sposobu obliczania wartości pomocy publicznej udzielanej w różnych formach</w:t>
      </w:r>
      <w:r w:rsidRPr="00A904A7">
        <w:rPr>
          <w:rFonts w:ascii="Trebuchet MS" w:hAnsi="Trebuchet MS"/>
          <w:i/>
          <w:sz w:val="22"/>
          <w:szCs w:val="22"/>
        </w:rPr>
        <w:t xml:space="preserve"> (Dz. U. z 2018 r. poz. 461</w:t>
      </w:r>
      <w:r w:rsidRPr="00A904A7">
        <w:rPr>
          <w:rFonts w:ascii="Trebuchet MS" w:hAnsi="Trebuchet MS"/>
          <w:sz w:val="22"/>
          <w:szCs w:val="22"/>
        </w:rPr>
        <w:t>).</w:t>
      </w:r>
    </w:p>
    <w:p w14:paraId="7923C036" w14:textId="757AE843" w:rsidR="00301980" w:rsidRPr="00A904A7" w:rsidRDefault="00301980" w:rsidP="00301980">
      <w:pPr>
        <w:pStyle w:val="StylTekstpodstawowyArial1"/>
        <w:spacing w:after="0"/>
        <w:rPr>
          <w:rFonts w:ascii="Trebuchet MS" w:hAnsi="Trebuchet MS"/>
          <w:sz w:val="22"/>
          <w:szCs w:val="22"/>
        </w:rPr>
      </w:pPr>
      <w:r w:rsidRPr="00A904A7">
        <w:rPr>
          <w:rFonts w:ascii="Trebuchet MS" w:hAnsi="Trebuchet MS"/>
          <w:sz w:val="22"/>
          <w:szCs w:val="22"/>
        </w:rPr>
        <w:t>Jednocześnie</w:t>
      </w:r>
      <w:r w:rsidR="00973D9E" w:rsidRPr="00A904A7">
        <w:rPr>
          <w:rFonts w:ascii="Trebuchet MS" w:hAnsi="Trebuchet MS"/>
          <w:sz w:val="22"/>
          <w:szCs w:val="22"/>
        </w:rPr>
        <w:t>,</w:t>
      </w:r>
      <w:r w:rsidRPr="00A904A7">
        <w:rPr>
          <w:rFonts w:ascii="Trebuchet MS" w:hAnsi="Trebuchet MS"/>
          <w:sz w:val="22"/>
          <w:szCs w:val="22"/>
        </w:rPr>
        <w:t xml:space="preserve"> wartość udzielonej pomocy jest przedstawiana zgodnie z zasadą ustalania wartości pomocy na dzień jej udzielenia. Przez </w:t>
      </w:r>
      <w:r w:rsidRPr="00A904A7">
        <w:rPr>
          <w:rFonts w:ascii="Trebuchet MS" w:hAnsi="Trebuchet MS"/>
          <w:b/>
          <w:bCs/>
          <w:sz w:val="22"/>
          <w:szCs w:val="22"/>
        </w:rPr>
        <w:t>dzień udzielenia pomocy</w:t>
      </w:r>
      <w:r w:rsidRPr="00A904A7">
        <w:rPr>
          <w:rFonts w:ascii="Trebuchet MS" w:hAnsi="Trebuchet MS"/>
          <w:sz w:val="22"/>
          <w:szCs w:val="22"/>
        </w:rPr>
        <w:t xml:space="preserve"> </w:t>
      </w:r>
      <w:r w:rsidRPr="00A904A7">
        <w:rPr>
          <w:rFonts w:ascii="Trebuchet MS" w:hAnsi="Trebuchet MS"/>
          <w:b/>
          <w:sz w:val="22"/>
          <w:szCs w:val="22"/>
        </w:rPr>
        <w:t>należy rozumieć dzień, w którym podmiot ubiegający się o pomoc publiczną nabył prawo do jej otrzymania</w:t>
      </w:r>
      <w:r w:rsidRPr="00A904A7">
        <w:rPr>
          <w:rFonts w:ascii="Trebuchet MS" w:hAnsi="Trebuchet MS"/>
          <w:sz w:val="22"/>
          <w:szCs w:val="22"/>
        </w:rPr>
        <w:t>, w szczególności jest to dzień zawarcia umowy lub dzień wydania decyzji</w:t>
      </w:r>
      <w:r w:rsidRPr="00A904A7">
        <w:rPr>
          <w:rStyle w:val="Odwoanieprzypisudolnego"/>
          <w:sz w:val="22"/>
          <w:szCs w:val="22"/>
        </w:rPr>
        <w:footnoteReference w:id="4"/>
      </w:r>
      <w:r w:rsidRPr="00A904A7">
        <w:rPr>
          <w:rFonts w:ascii="Trebuchet MS" w:hAnsi="Trebuchet MS"/>
          <w:sz w:val="22"/>
          <w:szCs w:val="22"/>
        </w:rPr>
        <w:t>. Oznacza to, iż wartość udzielonej pomocy w danym roku to inaczej wartość zobowiązań budżetowych podjętych w tym roku, która nie zawsze pokrywa się z wartością poniesionych wydatków lub uszczupleń wpływów do budżetu w danym roku. Przykładowo, w przypadku pomocy udzielanej w formie wieloletnich pożyczek lub gwarancji, faktyczna wartość „obciążeń budżetu” z tego tytułu jest rozłożona na kilka lat, a w sprawozdaniu o udzielonej pomocy publicznej widnieje jako całkowita wartość pomocy udzielona w danym dniu (dniu udzielenia pomocy).</w:t>
      </w:r>
    </w:p>
    <w:p w14:paraId="6B91E335" w14:textId="072D547E" w:rsidR="00301980" w:rsidRPr="00A904A7" w:rsidRDefault="00301980" w:rsidP="00E10D70">
      <w:pPr>
        <w:pStyle w:val="Tekstpodstawowy"/>
        <w:spacing w:before="120" w:after="0"/>
        <w:rPr>
          <w:rFonts w:cs="Arial"/>
          <w:bCs/>
          <w:szCs w:val="22"/>
        </w:rPr>
      </w:pPr>
      <w:r w:rsidRPr="00A904A7">
        <w:rPr>
          <w:rFonts w:cs="Arial"/>
          <w:szCs w:val="22"/>
        </w:rPr>
        <w:t>W niniejszym raporcie</w:t>
      </w:r>
      <w:r w:rsidR="00973D9E" w:rsidRPr="00A904A7">
        <w:rPr>
          <w:rFonts w:cs="Arial"/>
          <w:szCs w:val="22"/>
        </w:rPr>
        <w:t>,</w:t>
      </w:r>
      <w:r w:rsidRPr="00A904A7">
        <w:rPr>
          <w:rFonts w:cs="Arial"/>
          <w:szCs w:val="22"/>
        </w:rPr>
        <w:t xml:space="preserve"> w celu przedstawienia trendów w kształtowaniu się wielkości, form udzielonej pomocy i jej przeznaczenia, przedstawiono dane historyczne o udzielonej pomocy. </w:t>
      </w:r>
      <w:r w:rsidR="006D2EB7" w:rsidRPr="00A904A7">
        <w:rPr>
          <w:rFonts w:cs="Arial"/>
          <w:b/>
          <w:szCs w:val="22"/>
        </w:rPr>
        <w:t>D</w:t>
      </w:r>
      <w:r w:rsidRPr="00A904A7">
        <w:rPr>
          <w:rFonts w:cs="Arial"/>
          <w:b/>
          <w:szCs w:val="22"/>
        </w:rPr>
        <w:t xml:space="preserve">okonano aktualizacji danych o pomocy publicznej za rok poprzedni w stosunku do roku, którego raport dotyczy, czyli </w:t>
      </w:r>
      <w:r w:rsidR="006F71F4" w:rsidRPr="00A904A7">
        <w:rPr>
          <w:rFonts w:cs="Arial"/>
          <w:b/>
          <w:szCs w:val="22"/>
        </w:rPr>
        <w:t>2022</w:t>
      </w:r>
      <w:r w:rsidRPr="00A904A7">
        <w:rPr>
          <w:rFonts w:cs="Arial"/>
          <w:b/>
          <w:szCs w:val="22"/>
        </w:rPr>
        <w:t xml:space="preserve">. </w:t>
      </w:r>
      <w:r w:rsidRPr="00A904A7">
        <w:rPr>
          <w:rFonts w:cs="Arial"/>
          <w:szCs w:val="22"/>
        </w:rPr>
        <w:t>W konsekwencji</w:t>
      </w:r>
      <w:r w:rsidRPr="00A904A7">
        <w:rPr>
          <w:rFonts w:cs="Arial"/>
          <w:b/>
          <w:szCs w:val="22"/>
        </w:rPr>
        <w:t xml:space="preserve"> dane za </w:t>
      </w:r>
      <w:r w:rsidR="006F71F4" w:rsidRPr="00A904A7">
        <w:rPr>
          <w:rFonts w:cs="Arial"/>
          <w:b/>
          <w:szCs w:val="22"/>
        </w:rPr>
        <w:t xml:space="preserve">2022 </w:t>
      </w:r>
      <w:r w:rsidRPr="00A904A7">
        <w:rPr>
          <w:rFonts w:cs="Arial"/>
          <w:b/>
          <w:szCs w:val="22"/>
        </w:rPr>
        <w:t xml:space="preserve">i </w:t>
      </w:r>
      <w:r w:rsidR="006F71F4" w:rsidRPr="00A904A7">
        <w:rPr>
          <w:rFonts w:cs="Arial"/>
          <w:b/>
          <w:szCs w:val="22"/>
        </w:rPr>
        <w:t xml:space="preserve">2023 </w:t>
      </w:r>
      <w:r w:rsidRPr="00A904A7">
        <w:rPr>
          <w:rFonts w:cs="Arial"/>
          <w:b/>
          <w:szCs w:val="22"/>
        </w:rPr>
        <w:t xml:space="preserve">rok zostały podane według stanu z dnia </w:t>
      </w:r>
      <w:r w:rsidR="006F71F4" w:rsidRPr="00A904A7">
        <w:rPr>
          <w:rFonts w:cs="Arial"/>
          <w:b/>
          <w:szCs w:val="22"/>
        </w:rPr>
        <w:t>31 lipca 2024</w:t>
      </w:r>
      <w:r w:rsidR="00975BD2" w:rsidRPr="00A904A7">
        <w:rPr>
          <w:rFonts w:cs="Arial"/>
          <w:b/>
          <w:szCs w:val="22"/>
        </w:rPr>
        <w:t xml:space="preserve"> </w:t>
      </w:r>
      <w:r w:rsidRPr="00A904A7">
        <w:rPr>
          <w:rFonts w:cs="Arial"/>
          <w:b/>
          <w:szCs w:val="22"/>
        </w:rPr>
        <w:t>roku.</w:t>
      </w:r>
      <w:r w:rsidRPr="00A904A7">
        <w:rPr>
          <w:rFonts w:cs="Arial"/>
          <w:szCs w:val="22"/>
        </w:rPr>
        <w:t xml:space="preserve"> </w:t>
      </w:r>
      <w:r w:rsidR="00E66D25" w:rsidRPr="00A904A7">
        <w:rPr>
          <w:rFonts w:cs="Arial"/>
          <w:b/>
          <w:szCs w:val="22"/>
        </w:rPr>
        <w:t>D</w:t>
      </w:r>
      <w:r w:rsidRPr="00A904A7">
        <w:rPr>
          <w:rFonts w:cs="Arial"/>
          <w:b/>
          <w:szCs w:val="22"/>
        </w:rPr>
        <w:t xml:space="preserve">ane te nie uwzględniają </w:t>
      </w:r>
      <w:r w:rsidR="00E66D25" w:rsidRPr="00A904A7">
        <w:rPr>
          <w:rFonts w:cs="Arial"/>
          <w:b/>
          <w:szCs w:val="22"/>
        </w:rPr>
        <w:t xml:space="preserve">zatem </w:t>
      </w:r>
      <w:r w:rsidRPr="00A904A7">
        <w:rPr>
          <w:rFonts w:cs="Arial"/>
          <w:b/>
          <w:szCs w:val="22"/>
        </w:rPr>
        <w:t xml:space="preserve">zmian wartości udzielonej pomocy ani nowych </w:t>
      </w:r>
      <w:r w:rsidR="006D2EB7" w:rsidRPr="00A904A7">
        <w:rPr>
          <w:rFonts w:cs="Arial"/>
          <w:b/>
          <w:szCs w:val="22"/>
        </w:rPr>
        <w:t xml:space="preserve">informacji </w:t>
      </w:r>
      <w:r w:rsidRPr="00A904A7">
        <w:rPr>
          <w:rFonts w:cs="Arial"/>
          <w:b/>
          <w:szCs w:val="22"/>
        </w:rPr>
        <w:t xml:space="preserve">o udzielonej pomocy przekazanych do Prezesa </w:t>
      </w:r>
      <w:r w:rsidRPr="00A904A7">
        <w:rPr>
          <w:rFonts w:cs="Arial"/>
          <w:b/>
          <w:szCs w:val="22"/>
        </w:rPr>
        <w:lastRenderedPageBreak/>
        <w:t>UOKiK w terminie późniejszym.</w:t>
      </w:r>
      <w:r w:rsidRPr="00A904A7">
        <w:rPr>
          <w:rFonts w:cs="Arial"/>
          <w:szCs w:val="22"/>
        </w:rPr>
        <w:t xml:space="preserve"> W wyniku aktualizacji danych za </w:t>
      </w:r>
      <w:r w:rsidR="006F71F4" w:rsidRPr="00A904A7">
        <w:rPr>
          <w:rFonts w:cs="Arial"/>
          <w:szCs w:val="22"/>
        </w:rPr>
        <w:t xml:space="preserve">2022 </w:t>
      </w:r>
      <w:r w:rsidRPr="00A904A7">
        <w:rPr>
          <w:rFonts w:cs="Arial"/>
          <w:szCs w:val="22"/>
        </w:rPr>
        <w:t xml:space="preserve">rok przedstawionych w raporcie za </w:t>
      </w:r>
      <w:r w:rsidR="006F71F4" w:rsidRPr="00A904A7">
        <w:rPr>
          <w:rFonts w:cs="Arial"/>
          <w:szCs w:val="22"/>
        </w:rPr>
        <w:t xml:space="preserve">2022 </w:t>
      </w:r>
      <w:r w:rsidRPr="00A904A7">
        <w:rPr>
          <w:rFonts w:cs="Arial"/>
          <w:szCs w:val="22"/>
        </w:rPr>
        <w:t xml:space="preserve">rok wartość pomocy </w:t>
      </w:r>
      <w:r w:rsidR="006D2EB7" w:rsidRPr="00A904A7">
        <w:rPr>
          <w:rFonts w:cs="Arial"/>
          <w:szCs w:val="22"/>
        </w:rPr>
        <w:t xml:space="preserve">publicznej </w:t>
      </w:r>
      <w:r w:rsidR="006D2EB7" w:rsidRPr="00A904A7">
        <w:rPr>
          <w:rFonts w:cs="Arial"/>
          <w:color w:val="000000"/>
          <w:szCs w:val="22"/>
        </w:rPr>
        <w:t>(bez</w:t>
      </w:r>
      <w:r w:rsidR="00CA300B" w:rsidRPr="00A904A7">
        <w:rPr>
          <w:rFonts w:cs="Arial"/>
          <w:color w:val="000000"/>
          <w:szCs w:val="22"/>
        </w:rPr>
        <w:t> </w:t>
      </w:r>
      <w:r w:rsidR="006D2EB7" w:rsidRPr="00A904A7">
        <w:rPr>
          <w:rFonts w:cs="Arial"/>
          <w:color w:val="000000"/>
          <w:szCs w:val="22"/>
        </w:rPr>
        <w:t>transportu</w:t>
      </w:r>
      <w:r w:rsidR="002A6FE1" w:rsidRPr="00A904A7">
        <w:rPr>
          <w:rFonts w:cs="Arial"/>
          <w:color w:val="000000"/>
          <w:szCs w:val="22"/>
        </w:rPr>
        <w:t xml:space="preserve"> i pomocy kryzysowej</w:t>
      </w:r>
      <w:r w:rsidR="006D2EB7" w:rsidRPr="00A904A7">
        <w:rPr>
          <w:rFonts w:cs="Arial"/>
          <w:color w:val="000000"/>
          <w:szCs w:val="22"/>
        </w:rPr>
        <w:t>)</w:t>
      </w:r>
      <w:r w:rsidR="006D2EB7" w:rsidRPr="00A904A7">
        <w:rPr>
          <w:rFonts w:cs="Arial"/>
          <w:szCs w:val="22"/>
        </w:rPr>
        <w:t xml:space="preserve"> </w:t>
      </w:r>
      <w:r w:rsidR="005E6587" w:rsidRPr="00A904A7">
        <w:rPr>
          <w:rFonts w:cs="Arial"/>
          <w:szCs w:val="22"/>
        </w:rPr>
        <w:t xml:space="preserve">zwiększyła </w:t>
      </w:r>
      <w:r w:rsidRPr="00A904A7">
        <w:rPr>
          <w:rFonts w:cs="Arial"/>
          <w:szCs w:val="22"/>
        </w:rPr>
        <w:t xml:space="preserve">się </w:t>
      </w:r>
      <w:r w:rsidRPr="00A904A7">
        <w:rPr>
          <w:rFonts w:cs="Arial"/>
          <w:color w:val="000000" w:themeColor="text1"/>
          <w:szCs w:val="22"/>
        </w:rPr>
        <w:t xml:space="preserve">o </w:t>
      </w:r>
      <w:r w:rsidR="005E6587" w:rsidRPr="00A904A7">
        <w:rPr>
          <w:rFonts w:cs="Arial"/>
          <w:b/>
          <w:color w:val="000000" w:themeColor="text1"/>
          <w:szCs w:val="22"/>
        </w:rPr>
        <w:t>1,3</w:t>
      </w:r>
      <w:r w:rsidR="000C03BB" w:rsidRPr="00A904A7">
        <w:rPr>
          <w:rFonts w:cs="Arial"/>
          <w:b/>
          <w:color w:val="000000" w:themeColor="text1"/>
          <w:szCs w:val="22"/>
        </w:rPr>
        <w:t xml:space="preserve"> mld</w:t>
      </w:r>
      <w:r w:rsidRPr="00A904A7">
        <w:rPr>
          <w:rFonts w:cs="Arial"/>
          <w:b/>
          <w:color w:val="000000" w:themeColor="text1"/>
          <w:szCs w:val="22"/>
        </w:rPr>
        <w:t xml:space="preserve"> zł</w:t>
      </w:r>
      <w:r w:rsidRPr="00A904A7">
        <w:rPr>
          <w:rFonts w:cs="Arial"/>
          <w:color w:val="000000"/>
          <w:szCs w:val="22"/>
        </w:rPr>
        <w:t>.</w:t>
      </w:r>
      <w:r w:rsidR="006D2EB7" w:rsidRPr="00A904A7">
        <w:rPr>
          <w:rFonts w:cs="Arial"/>
          <w:color w:val="000000"/>
          <w:szCs w:val="22"/>
        </w:rPr>
        <w:t xml:space="preserve"> Dane za lata wcześniejsze (</w:t>
      </w:r>
      <w:r w:rsidR="000C03BB" w:rsidRPr="00A904A7">
        <w:rPr>
          <w:rFonts w:cs="Arial"/>
          <w:color w:val="000000"/>
          <w:szCs w:val="22"/>
        </w:rPr>
        <w:t>2019</w:t>
      </w:r>
      <w:r w:rsidR="006D2EB7" w:rsidRPr="00A904A7">
        <w:rPr>
          <w:rFonts w:cs="Arial"/>
          <w:color w:val="000000"/>
          <w:szCs w:val="22"/>
        </w:rPr>
        <w:t>-</w:t>
      </w:r>
      <w:r w:rsidR="000C03BB" w:rsidRPr="00A904A7">
        <w:rPr>
          <w:rFonts w:cs="Arial"/>
          <w:color w:val="000000"/>
          <w:szCs w:val="22"/>
        </w:rPr>
        <w:t>2022</w:t>
      </w:r>
      <w:r w:rsidR="006D2EB7" w:rsidRPr="00A904A7">
        <w:rPr>
          <w:rFonts w:cs="Arial"/>
          <w:color w:val="000000"/>
          <w:szCs w:val="22"/>
        </w:rPr>
        <w:t>) również</w:t>
      </w:r>
      <w:r w:rsidR="00E66D25" w:rsidRPr="00A904A7">
        <w:rPr>
          <w:rFonts w:cs="Arial"/>
          <w:color w:val="000000"/>
          <w:szCs w:val="22"/>
        </w:rPr>
        <w:t xml:space="preserve"> </w:t>
      </w:r>
      <w:r w:rsidR="00204627" w:rsidRPr="00A904A7">
        <w:rPr>
          <w:rFonts w:cs="Arial"/>
          <w:color w:val="000000"/>
          <w:szCs w:val="22"/>
        </w:rPr>
        <w:t xml:space="preserve">przedstawiono </w:t>
      </w:r>
      <w:r w:rsidR="00E66D25" w:rsidRPr="00A904A7">
        <w:rPr>
          <w:rFonts w:cs="Arial"/>
          <w:color w:val="000000"/>
          <w:szCs w:val="22"/>
        </w:rPr>
        <w:t>w wersjach zaktualizowanych</w:t>
      </w:r>
      <w:r w:rsidR="006D2EB7" w:rsidRPr="00A904A7">
        <w:rPr>
          <w:rFonts w:cs="Arial"/>
          <w:color w:val="000000"/>
          <w:szCs w:val="22"/>
        </w:rPr>
        <w:t xml:space="preserve"> po roku (przykładowo, źródłem danych </w:t>
      </w:r>
      <w:r w:rsidR="00983BE5" w:rsidRPr="00A904A7">
        <w:rPr>
          <w:rFonts w:cs="Arial"/>
          <w:color w:val="000000"/>
          <w:szCs w:val="22"/>
        </w:rPr>
        <w:t>o </w:t>
      </w:r>
      <w:r w:rsidR="006D2EB7" w:rsidRPr="00A904A7">
        <w:rPr>
          <w:rFonts w:cs="Arial"/>
          <w:color w:val="000000"/>
          <w:szCs w:val="22"/>
        </w:rPr>
        <w:t xml:space="preserve">wartości pomocy udzielonej w </w:t>
      </w:r>
      <w:r w:rsidR="000C03BB" w:rsidRPr="00A904A7">
        <w:rPr>
          <w:rFonts w:cs="Arial"/>
          <w:color w:val="000000"/>
          <w:szCs w:val="22"/>
        </w:rPr>
        <w:t xml:space="preserve">2021 </w:t>
      </w:r>
      <w:r w:rsidR="006D2EB7" w:rsidRPr="00A904A7">
        <w:rPr>
          <w:rFonts w:cs="Arial"/>
          <w:color w:val="000000"/>
          <w:szCs w:val="22"/>
        </w:rPr>
        <w:t xml:space="preserve">roku był raport za </w:t>
      </w:r>
      <w:r w:rsidR="000C03BB" w:rsidRPr="00A904A7">
        <w:rPr>
          <w:rFonts w:cs="Arial"/>
          <w:color w:val="000000"/>
          <w:szCs w:val="22"/>
        </w:rPr>
        <w:t xml:space="preserve">2022 </w:t>
      </w:r>
      <w:r w:rsidR="006D2EB7" w:rsidRPr="00A904A7">
        <w:rPr>
          <w:rFonts w:cs="Arial"/>
          <w:color w:val="000000"/>
          <w:szCs w:val="22"/>
        </w:rPr>
        <w:t>rok)</w:t>
      </w:r>
      <w:r w:rsidR="006D2EB7" w:rsidRPr="00A904A7">
        <w:rPr>
          <w:rFonts w:cs="Arial"/>
          <w:bCs/>
          <w:szCs w:val="22"/>
        </w:rPr>
        <w:t>.</w:t>
      </w:r>
    </w:p>
    <w:p w14:paraId="56C65161" w14:textId="77777777" w:rsidR="00301980" w:rsidRPr="00A904A7" w:rsidRDefault="00301980" w:rsidP="00301980">
      <w:pPr>
        <w:pStyle w:val="Tekstpodstawowy"/>
        <w:spacing w:after="0"/>
        <w:rPr>
          <w:rFonts w:cs="Arial"/>
          <w:szCs w:val="22"/>
        </w:rPr>
      </w:pPr>
    </w:p>
    <w:p w14:paraId="112CCA16" w14:textId="1F9A1C74" w:rsidR="00301980" w:rsidRPr="00A904A7" w:rsidRDefault="00301980" w:rsidP="00301980">
      <w:pPr>
        <w:pStyle w:val="Nagwek3"/>
        <w:spacing w:before="120" w:line="240" w:lineRule="auto"/>
        <w:rPr>
          <w:rFonts w:cs="Arial"/>
        </w:rPr>
      </w:pPr>
      <w:bookmarkStart w:id="57" w:name="_Toc186206432"/>
      <w:r w:rsidRPr="00A904A7">
        <w:rPr>
          <w:rFonts w:cs="Arial"/>
        </w:rPr>
        <w:t>4. Przeznaczenie pomocy publicznej</w:t>
      </w:r>
      <w:bookmarkEnd w:id="45"/>
      <w:bookmarkEnd w:id="46"/>
      <w:bookmarkEnd w:id="47"/>
      <w:bookmarkEnd w:id="48"/>
      <w:bookmarkEnd w:id="49"/>
      <w:bookmarkEnd w:id="50"/>
      <w:bookmarkEnd w:id="51"/>
      <w:bookmarkEnd w:id="52"/>
      <w:bookmarkEnd w:id="53"/>
      <w:bookmarkEnd w:id="54"/>
      <w:bookmarkEnd w:id="55"/>
      <w:bookmarkEnd w:id="57"/>
    </w:p>
    <w:p w14:paraId="7E516B48" w14:textId="4B559123" w:rsidR="00301980" w:rsidRPr="00A904A7" w:rsidRDefault="00301980" w:rsidP="008A49E3">
      <w:pPr>
        <w:spacing w:before="120"/>
        <w:ind w:right="68"/>
        <w:jc w:val="both"/>
        <w:rPr>
          <w:rFonts w:cs="Arial"/>
          <w:bCs/>
          <w:sz w:val="22"/>
          <w:szCs w:val="22"/>
        </w:rPr>
      </w:pPr>
      <w:r w:rsidRPr="00A904A7">
        <w:rPr>
          <w:rFonts w:cs="Arial"/>
          <w:bCs/>
          <w:sz w:val="22"/>
          <w:szCs w:val="22"/>
        </w:rPr>
        <w:t>Przeznaczenie pomocy czyli dopuszczalne na mocy przepisów unijnych cele, na których realizację pomoc może być udzielona, pogrupowane według poszczególnych rodzajów pomocy (pomoc horyzontalna, regionalna, sektorowa), zostały przedstawione w tabeli 2. Wyodrębnienie pomocy sektorowej związane jest z obowiązywaniem pewnych szczególnych zasad udzielania pomocy w odniesieniu do danego sektora gospodarki. Wskazując wielkość pomocy sektorowej udzielonej podmiotom działającym w tym sektorze nie uwzględnia się pomocy udzielonej im na zasadach ogólnych (tj. pomocy horyzontalnej czy regionalnej).</w:t>
      </w:r>
      <w:bookmarkStart w:id="58" w:name="_Toc495410405"/>
      <w:bookmarkStart w:id="59" w:name="_Toc495481930"/>
    </w:p>
    <w:p w14:paraId="148D9954" w14:textId="77777777" w:rsidR="00301980" w:rsidRPr="00A904A7" w:rsidRDefault="00301980" w:rsidP="008A49E3">
      <w:pPr>
        <w:pStyle w:val="Nazwatabeli"/>
        <w:spacing w:before="0" w:after="0"/>
      </w:pPr>
    </w:p>
    <w:p w14:paraId="173FDBD9" w14:textId="3416C8D6" w:rsidR="00301980" w:rsidRPr="00A904A7" w:rsidRDefault="00301980" w:rsidP="00301980">
      <w:pPr>
        <w:pStyle w:val="Nazwatabeli"/>
        <w:rPr>
          <w:b w:val="0"/>
        </w:rPr>
      </w:pPr>
      <w:bookmarkStart w:id="60" w:name="_Toc181715723"/>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w:t>
      </w:r>
      <w:r w:rsidRPr="00A904A7">
        <w:rPr>
          <w:noProof/>
        </w:rPr>
        <w:fldChar w:fldCharType="end"/>
      </w:r>
      <w:r w:rsidRPr="00A904A7">
        <w:t xml:space="preserve">. </w:t>
      </w:r>
      <w:r w:rsidRPr="00A904A7">
        <w:rPr>
          <w:b w:val="0"/>
        </w:rPr>
        <w:t>Przeznaczenie i rodzaje pomocy publicznej (z wyłączeniem pomocy udzielonej w sektorze transportu</w:t>
      </w:r>
      <w:r w:rsidR="008967AE" w:rsidRPr="00A904A7">
        <w:rPr>
          <w:b w:val="0"/>
        </w:rPr>
        <w:t xml:space="preserve"> i pomocy kryzysowej</w:t>
      </w:r>
      <w:r w:rsidRPr="00A904A7">
        <w:rPr>
          <w:b w:val="0"/>
        </w:rPr>
        <w:t>)</w:t>
      </w:r>
      <w:bookmarkEnd w:id="58"/>
      <w:bookmarkEnd w:id="59"/>
      <w:bookmarkEnd w:id="6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908"/>
        <w:gridCol w:w="7272"/>
      </w:tblGrid>
      <w:tr w:rsidR="00301980" w:rsidRPr="00A904A7" w14:paraId="5977DE0B" w14:textId="77777777" w:rsidTr="00301980">
        <w:trPr>
          <w:trHeight w:val="521"/>
        </w:trPr>
        <w:tc>
          <w:tcPr>
            <w:tcW w:w="1908" w:type="dxa"/>
            <w:tcBorders>
              <w:bottom w:val="single" w:sz="4" w:space="0" w:color="auto"/>
            </w:tcBorders>
            <w:shd w:val="clear" w:color="auto" w:fill="99CCFF"/>
            <w:vAlign w:val="center"/>
          </w:tcPr>
          <w:p w14:paraId="07E1CD61" w14:textId="77777777" w:rsidR="00301980" w:rsidRPr="00A904A7" w:rsidRDefault="00301980" w:rsidP="001F0F17">
            <w:pPr>
              <w:jc w:val="center"/>
              <w:rPr>
                <w:b/>
              </w:rPr>
            </w:pPr>
            <w:r w:rsidRPr="00A904A7">
              <w:rPr>
                <w:b/>
              </w:rPr>
              <w:t>Grupa</w:t>
            </w:r>
          </w:p>
        </w:tc>
        <w:tc>
          <w:tcPr>
            <w:tcW w:w="7272" w:type="dxa"/>
            <w:shd w:val="clear" w:color="auto" w:fill="99CCFF"/>
            <w:vAlign w:val="center"/>
          </w:tcPr>
          <w:p w14:paraId="7C90C8E4" w14:textId="77777777" w:rsidR="00301980" w:rsidRPr="00A904A7" w:rsidRDefault="00301980" w:rsidP="00301980">
            <w:pPr>
              <w:jc w:val="center"/>
              <w:rPr>
                <w:b/>
              </w:rPr>
            </w:pPr>
            <w:r w:rsidRPr="00A904A7">
              <w:rPr>
                <w:b/>
              </w:rPr>
              <w:t>Przeznaczenie pomocy</w:t>
            </w:r>
          </w:p>
        </w:tc>
      </w:tr>
      <w:tr w:rsidR="00E81AB1" w:rsidRPr="00A904A7" w14:paraId="43597C58" w14:textId="77777777" w:rsidTr="00301980">
        <w:tc>
          <w:tcPr>
            <w:tcW w:w="1908" w:type="dxa"/>
            <w:vMerge w:val="restart"/>
            <w:tcBorders>
              <w:top w:val="single" w:sz="4" w:space="0" w:color="auto"/>
              <w:left w:val="single" w:sz="4" w:space="0" w:color="auto"/>
              <w:right w:val="single" w:sz="4" w:space="0" w:color="auto"/>
            </w:tcBorders>
            <w:shd w:val="clear" w:color="auto" w:fill="auto"/>
            <w:vAlign w:val="center"/>
          </w:tcPr>
          <w:p w14:paraId="668E38B7" w14:textId="77777777" w:rsidR="00E81AB1" w:rsidRPr="00A904A7" w:rsidRDefault="00E81AB1" w:rsidP="00395C8C">
            <w:pPr>
              <w:pStyle w:val="StylArial12ptPogrubienieWyjustowanyZprawej012cmP"/>
              <w:spacing w:before="0" w:after="0"/>
              <w:jc w:val="center"/>
              <w:rPr>
                <w:rFonts w:ascii="Trebuchet MS" w:hAnsi="Trebuchet MS" w:cs="Arial"/>
                <w:b w:val="0"/>
                <w:sz w:val="20"/>
              </w:rPr>
            </w:pPr>
            <w:r w:rsidRPr="00A904A7">
              <w:rPr>
                <w:rFonts w:ascii="Trebuchet MS" w:hAnsi="Trebuchet MS"/>
                <w:sz w:val="20"/>
              </w:rPr>
              <w:t>Pomoc horyzontalna</w:t>
            </w:r>
          </w:p>
        </w:tc>
        <w:tc>
          <w:tcPr>
            <w:tcW w:w="7272" w:type="dxa"/>
            <w:tcBorders>
              <w:left w:val="single" w:sz="4" w:space="0" w:color="auto"/>
            </w:tcBorders>
            <w:shd w:val="clear" w:color="auto" w:fill="auto"/>
          </w:tcPr>
          <w:p w14:paraId="7922B3D2" w14:textId="742B2E33" w:rsidR="00E81AB1" w:rsidRPr="00A904A7" w:rsidRDefault="00E81AB1" w:rsidP="00301980">
            <w:pPr>
              <w:pStyle w:val="Lista2"/>
              <w:ind w:left="0" w:right="68" w:firstLine="0"/>
              <w:rPr>
                <w:rFonts w:cs="Arial"/>
              </w:rPr>
            </w:pPr>
            <w:r w:rsidRPr="00A904A7">
              <w:rPr>
                <w:rFonts w:cs="Arial"/>
              </w:rPr>
              <w:t>Badania, rozwój i innowacje</w:t>
            </w:r>
          </w:p>
        </w:tc>
      </w:tr>
      <w:tr w:rsidR="00E81AB1" w:rsidRPr="00A904A7" w14:paraId="73226A6F" w14:textId="77777777" w:rsidTr="00301980">
        <w:tc>
          <w:tcPr>
            <w:tcW w:w="1908" w:type="dxa"/>
            <w:vMerge/>
            <w:tcBorders>
              <w:left w:val="single" w:sz="4" w:space="0" w:color="auto"/>
              <w:right w:val="single" w:sz="4" w:space="0" w:color="auto"/>
            </w:tcBorders>
            <w:shd w:val="clear" w:color="auto" w:fill="auto"/>
            <w:vAlign w:val="center"/>
          </w:tcPr>
          <w:p w14:paraId="5B041BF3"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47B12D44" w14:textId="77777777" w:rsidR="00E81AB1" w:rsidRPr="00A904A7" w:rsidRDefault="00E81AB1" w:rsidP="00301980">
            <w:pPr>
              <w:ind w:right="68"/>
              <w:rPr>
                <w:rFonts w:cs="Arial"/>
              </w:rPr>
            </w:pPr>
            <w:r w:rsidRPr="00A904A7">
              <w:rPr>
                <w:rFonts w:cs="Arial"/>
              </w:rPr>
              <w:t>Ochrona środowiska i cele związane z energią</w:t>
            </w:r>
          </w:p>
        </w:tc>
      </w:tr>
      <w:tr w:rsidR="00E81AB1" w:rsidRPr="00A904A7" w14:paraId="32A157B6" w14:textId="77777777" w:rsidTr="00301980">
        <w:tc>
          <w:tcPr>
            <w:tcW w:w="1908" w:type="dxa"/>
            <w:vMerge/>
            <w:tcBorders>
              <w:left w:val="single" w:sz="4" w:space="0" w:color="auto"/>
              <w:right w:val="single" w:sz="4" w:space="0" w:color="auto"/>
            </w:tcBorders>
            <w:shd w:val="clear" w:color="auto" w:fill="auto"/>
            <w:vAlign w:val="center"/>
          </w:tcPr>
          <w:p w14:paraId="0A5A1146"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3C55621A" w14:textId="14EDBDB3" w:rsidR="00E81AB1" w:rsidRPr="00A904A7" w:rsidRDefault="00E81AB1" w:rsidP="00301980">
            <w:pPr>
              <w:ind w:right="68"/>
              <w:rPr>
                <w:rFonts w:cs="Arial"/>
              </w:rPr>
            </w:pPr>
            <w:r w:rsidRPr="00A904A7">
              <w:rPr>
                <w:rFonts w:cs="Arial"/>
              </w:rPr>
              <w:t>Rozwój małych i średnich przedsiębiorstw</w:t>
            </w:r>
          </w:p>
        </w:tc>
      </w:tr>
      <w:tr w:rsidR="00E81AB1" w:rsidRPr="00A904A7" w14:paraId="1EFD6DC5" w14:textId="77777777" w:rsidTr="00301980">
        <w:tc>
          <w:tcPr>
            <w:tcW w:w="1908" w:type="dxa"/>
            <w:vMerge/>
            <w:tcBorders>
              <w:left w:val="single" w:sz="4" w:space="0" w:color="auto"/>
              <w:right w:val="single" w:sz="4" w:space="0" w:color="auto"/>
            </w:tcBorders>
            <w:shd w:val="clear" w:color="auto" w:fill="auto"/>
            <w:vAlign w:val="center"/>
          </w:tcPr>
          <w:p w14:paraId="72AEB9E8"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341EDC7D" w14:textId="41CCF67E" w:rsidR="00E81AB1" w:rsidRPr="00A904A7" w:rsidRDefault="00E81AB1" w:rsidP="00301980">
            <w:pPr>
              <w:ind w:right="68"/>
              <w:rPr>
                <w:rFonts w:cs="Arial"/>
              </w:rPr>
            </w:pPr>
            <w:r w:rsidRPr="00A904A7">
              <w:rPr>
                <w:rFonts w:cs="Arial"/>
              </w:rPr>
              <w:t>Zatrudnienie, szkolenia</w:t>
            </w:r>
          </w:p>
        </w:tc>
      </w:tr>
      <w:tr w:rsidR="00E81AB1" w:rsidRPr="00A904A7" w14:paraId="578447FC" w14:textId="77777777" w:rsidTr="00301980">
        <w:tc>
          <w:tcPr>
            <w:tcW w:w="1908" w:type="dxa"/>
            <w:vMerge/>
            <w:tcBorders>
              <w:left w:val="single" w:sz="4" w:space="0" w:color="auto"/>
              <w:right w:val="single" w:sz="4" w:space="0" w:color="auto"/>
            </w:tcBorders>
            <w:shd w:val="clear" w:color="auto" w:fill="auto"/>
            <w:vAlign w:val="center"/>
          </w:tcPr>
          <w:p w14:paraId="78F3B7E1"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38E22A79" w14:textId="77777777" w:rsidR="00E81AB1" w:rsidRPr="00A904A7" w:rsidRDefault="00E81AB1" w:rsidP="00301980">
            <w:pPr>
              <w:ind w:right="68"/>
              <w:rPr>
                <w:b/>
              </w:rPr>
            </w:pPr>
            <w:r w:rsidRPr="00A904A7">
              <w:rPr>
                <w:rFonts w:cs="Arial"/>
              </w:rPr>
              <w:t>Ratowanie</w:t>
            </w:r>
          </w:p>
        </w:tc>
      </w:tr>
      <w:tr w:rsidR="00E81AB1" w:rsidRPr="00A904A7" w14:paraId="1BB86C2A" w14:textId="77777777" w:rsidTr="00301980">
        <w:tc>
          <w:tcPr>
            <w:tcW w:w="1908" w:type="dxa"/>
            <w:vMerge/>
            <w:tcBorders>
              <w:left w:val="single" w:sz="4" w:space="0" w:color="auto"/>
              <w:right w:val="single" w:sz="4" w:space="0" w:color="auto"/>
            </w:tcBorders>
            <w:shd w:val="clear" w:color="auto" w:fill="auto"/>
            <w:vAlign w:val="center"/>
          </w:tcPr>
          <w:p w14:paraId="08CA7B32"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5AE4EF2D" w14:textId="77777777" w:rsidR="00E81AB1" w:rsidRPr="00A904A7" w:rsidRDefault="00E81AB1" w:rsidP="00301980">
            <w:pPr>
              <w:ind w:right="68"/>
              <w:rPr>
                <w:b/>
              </w:rPr>
            </w:pPr>
            <w:r w:rsidRPr="00A904A7">
              <w:rPr>
                <w:rFonts w:cs="Arial"/>
              </w:rPr>
              <w:t>Restrukturyzacja, w tym tymczasowa pomoc na restrukturyzację</w:t>
            </w:r>
          </w:p>
        </w:tc>
      </w:tr>
      <w:tr w:rsidR="00E81AB1" w:rsidRPr="00A904A7" w14:paraId="38088D4B" w14:textId="77777777" w:rsidTr="00301980">
        <w:tc>
          <w:tcPr>
            <w:tcW w:w="1908" w:type="dxa"/>
            <w:vMerge/>
            <w:tcBorders>
              <w:left w:val="single" w:sz="4" w:space="0" w:color="auto"/>
              <w:right w:val="single" w:sz="4" w:space="0" w:color="auto"/>
            </w:tcBorders>
            <w:shd w:val="clear" w:color="auto" w:fill="auto"/>
            <w:vAlign w:val="center"/>
          </w:tcPr>
          <w:p w14:paraId="20F09059"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47DE58FC" w14:textId="77777777" w:rsidR="00E81AB1" w:rsidRPr="00A904A7" w:rsidRDefault="00E81AB1" w:rsidP="00301980">
            <w:pPr>
              <w:ind w:right="68"/>
              <w:rPr>
                <w:b/>
              </w:rPr>
            </w:pPr>
            <w:r w:rsidRPr="00A904A7">
              <w:rPr>
                <w:rFonts w:cs="Arial"/>
              </w:rPr>
              <w:t>Wsparcie krajowych przedsiębiorców działających w ramach przedsięwzięcia gospodarczego podejmowanego w interesie europejskim</w:t>
            </w:r>
          </w:p>
        </w:tc>
      </w:tr>
      <w:tr w:rsidR="00E81AB1" w:rsidRPr="00A904A7" w14:paraId="0374A8A4" w14:textId="77777777" w:rsidTr="00301980">
        <w:tc>
          <w:tcPr>
            <w:tcW w:w="1908" w:type="dxa"/>
            <w:vMerge/>
            <w:tcBorders>
              <w:left w:val="single" w:sz="4" w:space="0" w:color="auto"/>
              <w:right w:val="single" w:sz="4" w:space="0" w:color="auto"/>
            </w:tcBorders>
            <w:shd w:val="clear" w:color="auto" w:fill="auto"/>
            <w:vAlign w:val="center"/>
          </w:tcPr>
          <w:p w14:paraId="3B21569B"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0904426B" w14:textId="77777777" w:rsidR="00E81AB1" w:rsidRPr="00A904A7" w:rsidRDefault="00E81AB1" w:rsidP="00301980">
            <w:pPr>
              <w:ind w:right="68"/>
              <w:rPr>
                <w:b/>
              </w:rPr>
            </w:pPr>
            <w:r w:rsidRPr="00A904A7">
              <w:rPr>
                <w:rFonts w:cs="Arial"/>
              </w:rPr>
              <w:t>Wspieranie kultury i zachowanie dziedzictwa kulturowego</w:t>
            </w:r>
          </w:p>
        </w:tc>
      </w:tr>
      <w:tr w:rsidR="00E81AB1" w:rsidRPr="00A904A7" w14:paraId="31B7FE3C" w14:textId="77777777" w:rsidTr="00301980">
        <w:tc>
          <w:tcPr>
            <w:tcW w:w="1908" w:type="dxa"/>
            <w:vMerge/>
            <w:tcBorders>
              <w:left w:val="single" w:sz="4" w:space="0" w:color="auto"/>
              <w:right w:val="single" w:sz="4" w:space="0" w:color="auto"/>
            </w:tcBorders>
            <w:shd w:val="clear" w:color="auto" w:fill="auto"/>
            <w:vAlign w:val="center"/>
          </w:tcPr>
          <w:p w14:paraId="2D763DAC"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2C28BBC3" w14:textId="77777777" w:rsidR="00E81AB1" w:rsidRPr="00A904A7" w:rsidRDefault="00E81AB1" w:rsidP="00301980">
            <w:pPr>
              <w:ind w:right="68"/>
              <w:rPr>
                <w:rFonts w:cs="Arial"/>
              </w:rPr>
            </w:pPr>
            <w:r w:rsidRPr="00A904A7">
              <w:rPr>
                <w:rFonts w:cs="Arial"/>
              </w:rPr>
              <w:t>Pomoc o charakterze socjalnym dla indywidualnych konsumentów</w:t>
            </w:r>
          </w:p>
        </w:tc>
      </w:tr>
      <w:tr w:rsidR="00E81AB1" w:rsidRPr="00A904A7" w14:paraId="02C8CAC0" w14:textId="77777777" w:rsidTr="00301980">
        <w:tc>
          <w:tcPr>
            <w:tcW w:w="1908" w:type="dxa"/>
            <w:vMerge/>
            <w:tcBorders>
              <w:left w:val="single" w:sz="4" w:space="0" w:color="auto"/>
              <w:right w:val="single" w:sz="4" w:space="0" w:color="auto"/>
            </w:tcBorders>
            <w:shd w:val="clear" w:color="auto" w:fill="auto"/>
            <w:vAlign w:val="center"/>
          </w:tcPr>
          <w:p w14:paraId="7AA107D4"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0EB64D86" w14:textId="77777777" w:rsidR="00E81AB1" w:rsidRPr="00A904A7" w:rsidRDefault="00E81AB1" w:rsidP="00301980">
            <w:pPr>
              <w:ind w:right="68"/>
              <w:rPr>
                <w:b/>
              </w:rPr>
            </w:pPr>
            <w:r w:rsidRPr="00A904A7">
              <w:rPr>
                <w:rFonts w:cs="Arial"/>
              </w:rPr>
              <w:t>Kapitał podwyższonego ryzyka</w:t>
            </w:r>
          </w:p>
        </w:tc>
      </w:tr>
      <w:tr w:rsidR="00E81AB1" w:rsidRPr="00A904A7" w14:paraId="75207256" w14:textId="77777777" w:rsidTr="00301980">
        <w:tc>
          <w:tcPr>
            <w:tcW w:w="1908" w:type="dxa"/>
            <w:vMerge/>
            <w:tcBorders>
              <w:left w:val="single" w:sz="4" w:space="0" w:color="auto"/>
              <w:right w:val="single" w:sz="4" w:space="0" w:color="auto"/>
            </w:tcBorders>
            <w:shd w:val="clear" w:color="auto" w:fill="auto"/>
            <w:vAlign w:val="center"/>
          </w:tcPr>
          <w:p w14:paraId="6C16DCA6"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441BAF4A" w14:textId="77777777" w:rsidR="00E81AB1" w:rsidRPr="00A904A7" w:rsidRDefault="00E81AB1" w:rsidP="00301980">
            <w:pPr>
              <w:ind w:right="68"/>
              <w:rPr>
                <w:rFonts w:cs="Arial"/>
              </w:rPr>
            </w:pPr>
            <w:r w:rsidRPr="00A904A7">
              <w:rPr>
                <w:rFonts w:cs="Arial"/>
              </w:rPr>
              <w:t>Dostęp małych i średnich przedsiębiorstw do finansowania</w:t>
            </w:r>
          </w:p>
        </w:tc>
      </w:tr>
      <w:tr w:rsidR="00E81AB1" w:rsidRPr="00A904A7" w14:paraId="471066FD" w14:textId="77777777" w:rsidTr="00301980">
        <w:tc>
          <w:tcPr>
            <w:tcW w:w="1908" w:type="dxa"/>
            <w:vMerge/>
            <w:tcBorders>
              <w:left w:val="single" w:sz="4" w:space="0" w:color="auto"/>
              <w:right w:val="single" w:sz="4" w:space="0" w:color="auto"/>
            </w:tcBorders>
            <w:shd w:val="clear" w:color="auto" w:fill="auto"/>
            <w:vAlign w:val="center"/>
          </w:tcPr>
          <w:p w14:paraId="78CF3FE1"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41D297A5" w14:textId="77777777" w:rsidR="00E81AB1" w:rsidRPr="00A904A7" w:rsidRDefault="00E81AB1" w:rsidP="00301980">
            <w:pPr>
              <w:ind w:right="68"/>
              <w:rPr>
                <w:rFonts w:cs="Arial"/>
              </w:rPr>
            </w:pPr>
            <w:r w:rsidRPr="00A904A7">
              <w:rPr>
                <w:rFonts w:cs="Arial"/>
              </w:rPr>
              <w:t>Ułatwienie rozwoju niektórych działań gospodarczych lub niektórych regionów gospodarczych</w:t>
            </w:r>
          </w:p>
        </w:tc>
      </w:tr>
      <w:tr w:rsidR="00E81AB1" w:rsidRPr="00A904A7" w14:paraId="36CC9D0D" w14:textId="77777777" w:rsidTr="00301980">
        <w:tc>
          <w:tcPr>
            <w:tcW w:w="1908" w:type="dxa"/>
            <w:vMerge/>
            <w:tcBorders>
              <w:left w:val="single" w:sz="4" w:space="0" w:color="auto"/>
              <w:right w:val="single" w:sz="4" w:space="0" w:color="auto"/>
            </w:tcBorders>
            <w:shd w:val="clear" w:color="auto" w:fill="auto"/>
            <w:vAlign w:val="center"/>
          </w:tcPr>
          <w:p w14:paraId="0A2D58EB"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08B8DB95" w14:textId="38852613" w:rsidR="00E81AB1" w:rsidRPr="00A904A7" w:rsidRDefault="00E81AB1" w:rsidP="00301980">
            <w:pPr>
              <w:ind w:right="68"/>
              <w:rPr>
                <w:rFonts w:cs="Arial"/>
              </w:rPr>
            </w:pPr>
            <w:r w:rsidRPr="00A904A7">
              <w:rPr>
                <w:rFonts w:cs="Arial"/>
              </w:rPr>
              <w:t>Pomoc na rzecz Europejskiej Współpracy Terytorialnej</w:t>
            </w:r>
          </w:p>
        </w:tc>
      </w:tr>
      <w:tr w:rsidR="00E81AB1" w:rsidRPr="00A904A7" w14:paraId="67E3106B" w14:textId="77777777" w:rsidTr="00301980">
        <w:tc>
          <w:tcPr>
            <w:tcW w:w="1908" w:type="dxa"/>
            <w:vMerge/>
            <w:tcBorders>
              <w:left w:val="single" w:sz="4" w:space="0" w:color="auto"/>
              <w:right w:val="single" w:sz="4" w:space="0" w:color="auto"/>
            </w:tcBorders>
            <w:shd w:val="clear" w:color="auto" w:fill="auto"/>
            <w:vAlign w:val="center"/>
          </w:tcPr>
          <w:p w14:paraId="5B4BCDC7"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06222B48" w14:textId="77777777" w:rsidR="00E81AB1" w:rsidRPr="00A904A7" w:rsidRDefault="00E81AB1" w:rsidP="00301980">
            <w:pPr>
              <w:ind w:right="68"/>
              <w:rPr>
                <w:rFonts w:cs="Arial"/>
              </w:rPr>
            </w:pPr>
            <w:r w:rsidRPr="00A904A7">
              <w:rPr>
                <w:rFonts w:cs="Arial"/>
              </w:rPr>
              <w:t>Infrastruktura lokalna</w:t>
            </w:r>
          </w:p>
        </w:tc>
      </w:tr>
      <w:tr w:rsidR="00E81AB1" w:rsidRPr="00A904A7" w14:paraId="63EA49B6" w14:textId="77777777" w:rsidTr="00860453">
        <w:tc>
          <w:tcPr>
            <w:tcW w:w="1908" w:type="dxa"/>
            <w:vMerge/>
            <w:tcBorders>
              <w:left w:val="single" w:sz="4" w:space="0" w:color="auto"/>
              <w:right w:val="single" w:sz="4" w:space="0" w:color="auto"/>
            </w:tcBorders>
            <w:shd w:val="clear" w:color="auto" w:fill="auto"/>
            <w:vAlign w:val="center"/>
          </w:tcPr>
          <w:p w14:paraId="0CF9B99B"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635235E4" w14:textId="77777777" w:rsidR="00E81AB1" w:rsidRPr="00A904A7" w:rsidRDefault="00E81AB1" w:rsidP="00301980">
            <w:pPr>
              <w:ind w:right="68"/>
              <w:rPr>
                <w:b/>
              </w:rPr>
            </w:pPr>
            <w:r w:rsidRPr="00A904A7">
              <w:rPr>
                <w:rFonts w:cs="Arial"/>
              </w:rPr>
              <w:t>Działalność sportowa i rekreacyjna</w:t>
            </w:r>
          </w:p>
        </w:tc>
      </w:tr>
      <w:tr w:rsidR="00E81AB1" w:rsidRPr="00A904A7" w14:paraId="6FBFB6A7" w14:textId="77777777" w:rsidTr="00301980">
        <w:tc>
          <w:tcPr>
            <w:tcW w:w="1908" w:type="dxa"/>
            <w:vMerge/>
            <w:tcBorders>
              <w:left w:val="single" w:sz="4" w:space="0" w:color="auto"/>
              <w:bottom w:val="single" w:sz="4" w:space="0" w:color="auto"/>
              <w:right w:val="single" w:sz="4" w:space="0" w:color="auto"/>
            </w:tcBorders>
            <w:shd w:val="clear" w:color="auto" w:fill="auto"/>
            <w:vAlign w:val="center"/>
          </w:tcPr>
          <w:p w14:paraId="6D5F4912" w14:textId="77777777" w:rsidR="00E81AB1" w:rsidRPr="00A904A7" w:rsidRDefault="00E81AB1" w:rsidP="00D70E30">
            <w:pPr>
              <w:ind w:right="68"/>
              <w:jc w:val="center"/>
              <w:rPr>
                <w:b/>
              </w:rPr>
            </w:pPr>
          </w:p>
        </w:tc>
        <w:tc>
          <w:tcPr>
            <w:tcW w:w="7272" w:type="dxa"/>
            <w:tcBorders>
              <w:left w:val="single" w:sz="4" w:space="0" w:color="auto"/>
            </w:tcBorders>
            <w:shd w:val="clear" w:color="auto" w:fill="auto"/>
          </w:tcPr>
          <w:p w14:paraId="7B831B6A" w14:textId="1CEF3796" w:rsidR="00E81AB1" w:rsidRPr="00A904A7" w:rsidRDefault="00E81AB1" w:rsidP="00301980">
            <w:pPr>
              <w:ind w:right="68"/>
              <w:rPr>
                <w:rFonts w:cs="Arial"/>
              </w:rPr>
            </w:pPr>
            <w:r w:rsidRPr="00A904A7">
              <w:rPr>
                <w:rFonts w:cs="Arial"/>
              </w:rPr>
              <w:t>Pomoc zawarta w produktach finansowych wspieranych przez Fundusz InvestEU</w:t>
            </w:r>
          </w:p>
        </w:tc>
      </w:tr>
      <w:tr w:rsidR="00301980" w:rsidRPr="00A904A7" w14:paraId="72381AE3" w14:textId="77777777" w:rsidTr="00301980">
        <w:tc>
          <w:tcPr>
            <w:tcW w:w="1908" w:type="dxa"/>
            <w:vMerge w:val="restart"/>
            <w:tcBorders>
              <w:left w:val="single" w:sz="4" w:space="0" w:color="auto"/>
              <w:right w:val="single" w:sz="4" w:space="0" w:color="auto"/>
            </w:tcBorders>
            <w:shd w:val="clear" w:color="auto" w:fill="auto"/>
            <w:vAlign w:val="center"/>
          </w:tcPr>
          <w:p w14:paraId="2E1ABBD0" w14:textId="77777777" w:rsidR="00301980" w:rsidRPr="00A904A7" w:rsidRDefault="00301980" w:rsidP="00395C8C">
            <w:pPr>
              <w:pStyle w:val="StylArial12ptPogrubienieWyjustowanyZprawej012cmP"/>
              <w:spacing w:before="0" w:after="0"/>
              <w:jc w:val="center"/>
              <w:rPr>
                <w:rFonts w:ascii="Trebuchet MS" w:hAnsi="Trebuchet MS"/>
                <w:sz w:val="20"/>
              </w:rPr>
            </w:pPr>
            <w:r w:rsidRPr="00A904A7">
              <w:rPr>
                <w:rFonts w:ascii="Trebuchet MS" w:hAnsi="Trebuchet MS"/>
                <w:sz w:val="20"/>
              </w:rPr>
              <w:t>Pomoc sektorowa</w:t>
            </w:r>
          </w:p>
        </w:tc>
        <w:tc>
          <w:tcPr>
            <w:tcW w:w="7272" w:type="dxa"/>
            <w:tcBorders>
              <w:left w:val="single" w:sz="4" w:space="0" w:color="auto"/>
              <w:bottom w:val="single" w:sz="4" w:space="0" w:color="auto"/>
            </w:tcBorders>
            <w:shd w:val="clear" w:color="auto" w:fill="auto"/>
          </w:tcPr>
          <w:p w14:paraId="52A3D53B" w14:textId="77777777" w:rsidR="00301980" w:rsidRPr="00A904A7" w:rsidRDefault="00301980" w:rsidP="00301980">
            <w:pPr>
              <w:ind w:right="68"/>
              <w:rPr>
                <w:rFonts w:cs="Arial"/>
              </w:rPr>
            </w:pPr>
            <w:r w:rsidRPr="00A904A7">
              <w:rPr>
                <w:rFonts w:cs="Arial"/>
              </w:rPr>
              <w:t>Sektor górnictwa węgla</w:t>
            </w:r>
          </w:p>
        </w:tc>
      </w:tr>
      <w:tr w:rsidR="00301980" w:rsidRPr="00A904A7" w14:paraId="32892E3B" w14:textId="77777777" w:rsidTr="00301980">
        <w:tc>
          <w:tcPr>
            <w:tcW w:w="1908" w:type="dxa"/>
            <w:vMerge/>
            <w:tcBorders>
              <w:left w:val="single" w:sz="4" w:space="0" w:color="auto"/>
              <w:right w:val="single" w:sz="4" w:space="0" w:color="auto"/>
            </w:tcBorders>
            <w:shd w:val="clear" w:color="auto" w:fill="auto"/>
            <w:vAlign w:val="center"/>
          </w:tcPr>
          <w:p w14:paraId="6D6C6A3A" w14:textId="77777777" w:rsidR="00301980" w:rsidRPr="00A904A7"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73342555" w14:textId="77777777" w:rsidR="00301980" w:rsidRPr="00A904A7" w:rsidRDefault="00301980" w:rsidP="00301980">
            <w:pPr>
              <w:ind w:right="68"/>
              <w:rPr>
                <w:rFonts w:cs="Arial"/>
              </w:rPr>
            </w:pPr>
            <w:r w:rsidRPr="00A904A7">
              <w:rPr>
                <w:rFonts w:cs="Arial"/>
              </w:rPr>
              <w:t>Sektor energetyki</w:t>
            </w:r>
          </w:p>
        </w:tc>
      </w:tr>
      <w:tr w:rsidR="00301980" w:rsidRPr="00A904A7" w14:paraId="6B09944E" w14:textId="77777777" w:rsidTr="00301980">
        <w:tc>
          <w:tcPr>
            <w:tcW w:w="1908" w:type="dxa"/>
            <w:vMerge/>
            <w:tcBorders>
              <w:left w:val="single" w:sz="4" w:space="0" w:color="auto"/>
              <w:right w:val="single" w:sz="4" w:space="0" w:color="auto"/>
            </w:tcBorders>
            <w:shd w:val="clear" w:color="auto" w:fill="auto"/>
            <w:vAlign w:val="center"/>
          </w:tcPr>
          <w:p w14:paraId="53BF6D1E" w14:textId="77777777" w:rsidR="00301980" w:rsidRPr="00A904A7"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71C9F003" w14:textId="77777777" w:rsidR="00301980" w:rsidRPr="00A904A7" w:rsidRDefault="00301980" w:rsidP="00301980">
            <w:pPr>
              <w:ind w:right="68"/>
              <w:rPr>
                <w:rFonts w:cs="Arial"/>
              </w:rPr>
            </w:pPr>
            <w:r w:rsidRPr="00A904A7">
              <w:rPr>
                <w:rFonts w:cs="Arial"/>
              </w:rPr>
              <w:t>Sektor kinematografii</w:t>
            </w:r>
          </w:p>
        </w:tc>
      </w:tr>
      <w:tr w:rsidR="00301980" w:rsidRPr="00A904A7" w14:paraId="6A6BA545" w14:textId="77777777" w:rsidTr="00301980">
        <w:tc>
          <w:tcPr>
            <w:tcW w:w="1908" w:type="dxa"/>
            <w:vMerge/>
            <w:tcBorders>
              <w:left w:val="single" w:sz="4" w:space="0" w:color="auto"/>
              <w:right w:val="single" w:sz="4" w:space="0" w:color="auto"/>
            </w:tcBorders>
            <w:shd w:val="clear" w:color="auto" w:fill="auto"/>
            <w:vAlign w:val="center"/>
          </w:tcPr>
          <w:p w14:paraId="698B5FDB" w14:textId="77777777" w:rsidR="00301980" w:rsidRPr="00A904A7"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22E94793" w14:textId="77777777" w:rsidR="00301980" w:rsidRPr="00A904A7" w:rsidRDefault="00301980" w:rsidP="00301980">
            <w:pPr>
              <w:ind w:right="68"/>
              <w:rPr>
                <w:rFonts w:cs="Arial"/>
              </w:rPr>
            </w:pPr>
            <w:r w:rsidRPr="00A904A7">
              <w:rPr>
                <w:rFonts w:cs="Arial"/>
              </w:rPr>
              <w:t>Sektor gazu ziemnego</w:t>
            </w:r>
          </w:p>
        </w:tc>
      </w:tr>
      <w:tr w:rsidR="00301980" w:rsidRPr="00A904A7" w14:paraId="3538E5F4" w14:textId="77777777" w:rsidTr="00301980">
        <w:tc>
          <w:tcPr>
            <w:tcW w:w="1908" w:type="dxa"/>
            <w:vMerge/>
            <w:tcBorders>
              <w:left w:val="single" w:sz="4" w:space="0" w:color="auto"/>
              <w:right w:val="single" w:sz="4" w:space="0" w:color="auto"/>
            </w:tcBorders>
            <w:shd w:val="clear" w:color="auto" w:fill="auto"/>
            <w:vAlign w:val="center"/>
          </w:tcPr>
          <w:p w14:paraId="3EB04439" w14:textId="77777777" w:rsidR="00301980" w:rsidRPr="00A904A7"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0B3617BA" w14:textId="77777777" w:rsidR="00301980" w:rsidRPr="00A904A7" w:rsidRDefault="00301980" w:rsidP="00301980">
            <w:pPr>
              <w:ind w:right="68"/>
              <w:rPr>
                <w:rFonts w:cs="Arial"/>
              </w:rPr>
            </w:pPr>
            <w:r w:rsidRPr="00A904A7">
              <w:rPr>
                <w:rFonts w:cs="Arial"/>
              </w:rPr>
              <w:t>Sektor telekomunikacyjny</w:t>
            </w:r>
          </w:p>
        </w:tc>
      </w:tr>
      <w:tr w:rsidR="00301980" w:rsidRPr="00A904A7" w14:paraId="39F56BF0" w14:textId="77777777" w:rsidTr="00301980">
        <w:tc>
          <w:tcPr>
            <w:tcW w:w="1908" w:type="dxa"/>
            <w:vMerge/>
            <w:tcBorders>
              <w:left w:val="single" w:sz="4" w:space="0" w:color="auto"/>
              <w:bottom w:val="single" w:sz="4" w:space="0" w:color="auto"/>
              <w:right w:val="single" w:sz="4" w:space="0" w:color="auto"/>
            </w:tcBorders>
            <w:shd w:val="clear" w:color="auto" w:fill="auto"/>
            <w:vAlign w:val="center"/>
          </w:tcPr>
          <w:p w14:paraId="62DAA1FF" w14:textId="77777777" w:rsidR="00301980" w:rsidRPr="00A904A7"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7885A41A" w14:textId="77777777" w:rsidR="00301980" w:rsidRPr="00A904A7" w:rsidRDefault="00301980" w:rsidP="00301980">
            <w:pPr>
              <w:ind w:right="68"/>
              <w:rPr>
                <w:rFonts w:cs="Arial"/>
              </w:rPr>
            </w:pPr>
            <w:r w:rsidRPr="00A904A7">
              <w:rPr>
                <w:rFonts w:cs="Arial"/>
              </w:rPr>
              <w:t>Sektor bankowy</w:t>
            </w:r>
          </w:p>
        </w:tc>
      </w:tr>
      <w:tr w:rsidR="00301980" w:rsidRPr="00A904A7" w14:paraId="6F46F6BC" w14:textId="77777777" w:rsidTr="00301980">
        <w:tc>
          <w:tcPr>
            <w:tcW w:w="1908" w:type="dxa"/>
            <w:vMerge w:val="restart"/>
            <w:tcBorders>
              <w:top w:val="single" w:sz="4" w:space="0" w:color="auto"/>
              <w:left w:val="single" w:sz="4" w:space="0" w:color="auto"/>
              <w:right w:val="single" w:sz="4" w:space="0" w:color="auto"/>
            </w:tcBorders>
            <w:shd w:val="clear" w:color="auto" w:fill="auto"/>
            <w:vAlign w:val="center"/>
          </w:tcPr>
          <w:p w14:paraId="173A9EA5" w14:textId="77777777" w:rsidR="00301980" w:rsidRPr="00A904A7" w:rsidRDefault="00301980" w:rsidP="00395C8C">
            <w:pPr>
              <w:pStyle w:val="StylArial12ptPogrubienieWyjustowanyZprawej012cmP"/>
              <w:spacing w:before="0" w:after="0"/>
              <w:jc w:val="center"/>
              <w:rPr>
                <w:rFonts w:ascii="Trebuchet MS" w:hAnsi="Trebuchet MS"/>
                <w:sz w:val="20"/>
              </w:rPr>
            </w:pPr>
            <w:r w:rsidRPr="00A904A7">
              <w:rPr>
                <w:rFonts w:ascii="Trebuchet MS" w:hAnsi="Trebuchet MS"/>
                <w:sz w:val="20"/>
              </w:rPr>
              <w:t>Pomoc regionalna</w:t>
            </w:r>
          </w:p>
        </w:tc>
        <w:tc>
          <w:tcPr>
            <w:tcW w:w="7272" w:type="dxa"/>
            <w:tcBorders>
              <w:top w:val="single" w:sz="4" w:space="0" w:color="auto"/>
              <w:left w:val="single" w:sz="4" w:space="0" w:color="auto"/>
              <w:bottom w:val="single" w:sz="4" w:space="0" w:color="auto"/>
            </w:tcBorders>
            <w:shd w:val="clear" w:color="auto" w:fill="auto"/>
          </w:tcPr>
          <w:p w14:paraId="3EE4EC38" w14:textId="77777777" w:rsidR="00301980" w:rsidRPr="00A904A7" w:rsidRDefault="00301980" w:rsidP="00301980">
            <w:pPr>
              <w:ind w:right="68"/>
              <w:rPr>
                <w:rFonts w:cs="Arial"/>
              </w:rPr>
            </w:pPr>
            <w:r w:rsidRPr="00A904A7">
              <w:rPr>
                <w:rFonts w:cs="Arial"/>
              </w:rPr>
              <w:t>Wspieranie nowych inwestycji</w:t>
            </w:r>
          </w:p>
        </w:tc>
      </w:tr>
      <w:tr w:rsidR="00301980" w:rsidRPr="00A904A7" w14:paraId="7F5F11A5" w14:textId="77777777" w:rsidTr="00301980">
        <w:tc>
          <w:tcPr>
            <w:tcW w:w="1908" w:type="dxa"/>
            <w:vMerge/>
            <w:tcBorders>
              <w:left w:val="single" w:sz="4" w:space="0" w:color="auto"/>
              <w:right w:val="single" w:sz="4" w:space="0" w:color="auto"/>
            </w:tcBorders>
            <w:shd w:val="clear" w:color="auto" w:fill="auto"/>
            <w:vAlign w:val="center"/>
          </w:tcPr>
          <w:p w14:paraId="03A621E1" w14:textId="77777777" w:rsidR="00301980" w:rsidRPr="00A904A7" w:rsidRDefault="00301980" w:rsidP="00D70E30">
            <w:pPr>
              <w:pStyle w:val="StylArial12ptPogrubienieWyjustowanyZprawej012cmP"/>
              <w:spacing w:before="0" w:after="0"/>
              <w:jc w:val="center"/>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14:paraId="176E5928" w14:textId="77777777" w:rsidR="00301980" w:rsidRPr="00A904A7" w:rsidRDefault="00301980" w:rsidP="00301980">
            <w:pPr>
              <w:ind w:right="68"/>
              <w:rPr>
                <w:rFonts w:cs="Arial"/>
              </w:rPr>
            </w:pPr>
            <w:r w:rsidRPr="00A904A7">
              <w:rPr>
                <w:rFonts w:cs="Arial"/>
              </w:rPr>
              <w:t>Pomoc operacyjna</w:t>
            </w:r>
          </w:p>
        </w:tc>
      </w:tr>
      <w:tr w:rsidR="00301980" w:rsidRPr="00A904A7" w14:paraId="437C6B82" w14:textId="77777777" w:rsidTr="00301980">
        <w:tc>
          <w:tcPr>
            <w:tcW w:w="1908" w:type="dxa"/>
            <w:vMerge/>
            <w:tcBorders>
              <w:left w:val="single" w:sz="4" w:space="0" w:color="auto"/>
              <w:right w:val="single" w:sz="4" w:space="0" w:color="auto"/>
            </w:tcBorders>
            <w:shd w:val="clear" w:color="auto" w:fill="auto"/>
            <w:vAlign w:val="center"/>
          </w:tcPr>
          <w:p w14:paraId="7D34D708" w14:textId="77777777" w:rsidR="00301980" w:rsidRPr="00A904A7" w:rsidRDefault="00301980" w:rsidP="00D70E30">
            <w:pPr>
              <w:pStyle w:val="StylArial12ptPogrubienieWyjustowanyZprawej012cmP"/>
              <w:spacing w:before="0" w:after="0"/>
              <w:jc w:val="center"/>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14:paraId="6F2A43EA" w14:textId="77777777" w:rsidR="00301980" w:rsidRPr="00A904A7" w:rsidRDefault="00301980" w:rsidP="00301980">
            <w:pPr>
              <w:ind w:right="68"/>
              <w:rPr>
                <w:rFonts w:cs="Arial"/>
              </w:rPr>
            </w:pPr>
            <w:r w:rsidRPr="00A904A7">
              <w:rPr>
                <w:rFonts w:cs="Arial"/>
              </w:rPr>
              <w:t>Pomoc na rzecz rozwoju obszarów miejskich</w:t>
            </w:r>
          </w:p>
        </w:tc>
      </w:tr>
      <w:tr w:rsidR="00301980" w:rsidRPr="00A904A7" w14:paraId="44EBA778" w14:textId="77777777" w:rsidTr="00301980">
        <w:tc>
          <w:tcPr>
            <w:tcW w:w="1908" w:type="dxa"/>
            <w:shd w:val="clear" w:color="auto" w:fill="auto"/>
            <w:vAlign w:val="center"/>
          </w:tcPr>
          <w:p w14:paraId="17352BAD" w14:textId="77777777" w:rsidR="00301980" w:rsidRPr="00A904A7" w:rsidRDefault="00301980" w:rsidP="00395C8C">
            <w:pPr>
              <w:pStyle w:val="StylArial12ptPogrubienieWyjustowanyZprawej012cmP"/>
              <w:spacing w:before="0" w:after="0"/>
              <w:jc w:val="center"/>
              <w:rPr>
                <w:rFonts w:ascii="Trebuchet MS" w:hAnsi="Trebuchet MS"/>
                <w:sz w:val="20"/>
              </w:rPr>
            </w:pPr>
            <w:r w:rsidRPr="00A904A7">
              <w:rPr>
                <w:rFonts w:ascii="Trebuchet MS" w:hAnsi="Trebuchet MS"/>
                <w:sz w:val="20"/>
              </w:rPr>
              <w:t>Inne tytuły</w:t>
            </w:r>
          </w:p>
        </w:tc>
        <w:tc>
          <w:tcPr>
            <w:tcW w:w="7272" w:type="dxa"/>
            <w:shd w:val="clear" w:color="auto" w:fill="auto"/>
          </w:tcPr>
          <w:p w14:paraId="6DD95054" w14:textId="77777777" w:rsidR="00301980" w:rsidRPr="00A904A7" w:rsidRDefault="00301980" w:rsidP="00301980">
            <w:pPr>
              <w:ind w:right="68"/>
              <w:rPr>
                <w:rFonts w:cs="Arial"/>
              </w:rPr>
            </w:pPr>
            <w:r w:rsidRPr="00A904A7">
              <w:rPr>
                <w:rFonts w:cs="Arial"/>
              </w:rPr>
              <w:t>Rekompensata za realizację usług świadczonych w ogólnym interesie gospodarczym</w:t>
            </w:r>
          </w:p>
        </w:tc>
      </w:tr>
    </w:tbl>
    <w:p w14:paraId="36FB4E1F" w14:textId="2CADC7F4" w:rsidR="00301980" w:rsidRPr="00A904A7" w:rsidRDefault="00301980" w:rsidP="00301980">
      <w:pPr>
        <w:rPr>
          <w:b/>
          <w:bCs/>
          <w:sz w:val="22"/>
          <w:szCs w:val="24"/>
        </w:rPr>
      </w:pPr>
    </w:p>
    <w:p w14:paraId="61F0C91C" w14:textId="14F5D971" w:rsidR="00301980" w:rsidRPr="00A904A7" w:rsidRDefault="00301980" w:rsidP="00301980">
      <w:pPr>
        <w:pStyle w:val="StylNagwek3ArialPodkrelenieZprawej012cmPrzed"/>
        <w:spacing w:before="120" w:after="0" w:line="240" w:lineRule="auto"/>
        <w:rPr>
          <w:rFonts w:ascii="Trebuchet MS" w:hAnsi="Trebuchet MS"/>
          <w:szCs w:val="24"/>
          <w:u w:val="none"/>
        </w:rPr>
      </w:pPr>
      <w:bookmarkStart w:id="61" w:name="_Toc186206433"/>
      <w:r w:rsidRPr="00A904A7">
        <w:rPr>
          <w:rFonts w:ascii="Trebuchet MS" w:hAnsi="Trebuchet MS"/>
          <w:szCs w:val="24"/>
          <w:u w:val="none"/>
        </w:rPr>
        <w:lastRenderedPageBreak/>
        <w:t>5. Pozostałe założenia metodologiczne</w:t>
      </w:r>
      <w:bookmarkEnd w:id="61"/>
    </w:p>
    <w:p w14:paraId="6D602CCF" w14:textId="160D7E28" w:rsidR="00301980" w:rsidRPr="00A904A7" w:rsidRDefault="00301980" w:rsidP="00301980">
      <w:pPr>
        <w:pStyle w:val="Tekstpodstawowy"/>
        <w:spacing w:before="120" w:after="0"/>
        <w:rPr>
          <w:rStyle w:val="StylTekstpodstawowyArial1Znak"/>
          <w:rFonts w:ascii="Trebuchet MS" w:hAnsi="Trebuchet MS"/>
          <w:i/>
          <w:sz w:val="22"/>
          <w:szCs w:val="22"/>
        </w:rPr>
      </w:pPr>
      <w:r w:rsidRPr="00A904A7">
        <w:rPr>
          <w:rStyle w:val="StylTekstpodstawowyArial1Znak"/>
          <w:rFonts w:ascii="Trebuchet MS" w:hAnsi="Trebuchet MS"/>
          <w:sz w:val="22"/>
          <w:szCs w:val="22"/>
        </w:rPr>
        <w:t xml:space="preserve">Dane o pomocy publicznej, które posłużyły do opracowania raportu </w:t>
      </w:r>
      <w:r w:rsidRPr="00A904A7">
        <w:rPr>
          <w:rStyle w:val="StylTekstpodstawowyArial1Znak"/>
          <w:rFonts w:ascii="Trebuchet MS" w:hAnsi="Trebuchet MS"/>
          <w:b/>
          <w:sz w:val="22"/>
          <w:szCs w:val="22"/>
        </w:rPr>
        <w:t>są również przekazywane Komisji Europejskiej w ramach realizacji obowiązku sprawozdawczego</w:t>
      </w:r>
      <w:r w:rsidRPr="00A904A7">
        <w:rPr>
          <w:rStyle w:val="StylTekstpodstawowyArial1Znak"/>
          <w:rFonts w:ascii="Trebuchet MS" w:hAnsi="Trebuchet MS"/>
          <w:sz w:val="22"/>
          <w:szCs w:val="22"/>
        </w:rPr>
        <w:t xml:space="preserve"> wynikającego z </w:t>
      </w:r>
      <w:r w:rsidRPr="00A904A7">
        <w:rPr>
          <w:rStyle w:val="StylTekstpodstawowyArial1Znak"/>
          <w:rFonts w:ascii="Trebuchet MS" w:hAnsi="Trebuchet MS"/>
          <w:i/>
          <w:sz w:val="22"/>
          <w:szCs w:val="22"/>
        </w:rPr>
        <w:t xml:space="preserve">rozporządzenia Komisji (WE) nr 794/2004 z dnia 21 kwietnia 2004 r. w sprawie wykonania rozporządzenia Rady (UE) 2015/1589 ustanawiającego szczegółowe zasady stosowania art. 108 Traktatu </w:t>
      </w:r>
      <w:r w:rsidRPr="00A904A7">
        <w:rPr>
          <w:rStyle w:val="StylTekstpodstawowyArial1Znak"/>
          <w:rFonts w:ascii="Trebuchet MS" w:hAnsi="Trebuchet MS"/>
          <w:sz w:val="22"/>
          <w:szCs w:val="22"/>
        </w:rPr>
        <w:t xml:space="preserve">o funkcjonowaniu Unii Europejskiej </w:t>
      </w:r>
      <w:r w:rsidRPr="00A904A7">
        <w:rPr>
          <w:rStyle w:val="StylTekstpodstawowyArial1Znak"/>
          <w:rFonts w:ascii="Trebuchet MS" w:hAnsi="Trebuchet MS"/>
          <w:i/>
          <w:sz w:val="22"/>
          <w:szCs w:val="22"/>
        </w:rPr>
        <w:t>(Dz. Urz. UE L 140 z 30.04.2004, str. 1, z późn. zm.)</w:t>
      </w:r>
      <w:r w:rsidRPr="00A904A7">
        <w:rPr>
          <w:rStyle w:val="StylTekstpodstawowyArial1Znak"/>
          <w:rFonts w:ascii="Trebuchet MS" w:hAnsi="Trebuchet MS"/>
          <w:sz w:val="22"/>
          <w:szCs w:val="22"/>
        </w:rPr>
        <w:t>. Dane te służą Komisji do opracowania przez nią raportu o</w:t>
      </w:r>
      <w:r w:rsidR="0080269A" w:rsidRPr="00A904A7">
        <w:rPr>
          <w:rStyle w:val="StylTekstpodstawowyArial1Znak"/>
          <w:rFonts w:ascii="Trebuchet MS" w:hAnsi="Trebuchet MS"/>
          <w:sz w:val="22"/>
          <w:szCs w:val="22"/>
        </w:rPr>
        <w:t> </w:t>
      </w:r>
      <w:r w:rsidRPr="00A904A7">
        <w:rPr>
          <w:rStyle w:val="StylTekstpodstawowyArial1Znak"/>
          <w:rFonts w:ascii="Trebuchet MS" w:hAnsi="Trebuchet MS"/>
          <w:sz w:val="22"/>
          <w:szCs w:val="22"/>
        </w:rPr>
        <w:t xml:space="preserve">pomocy publicznej udzielanej w krajach UE, tzw. </w:t>
      </w:r>
      <w:r w:rsidRPr="00A904A7">
        <w:rPr>
          <w:rStyle w:val="StylTekstpodstawowyArial1Znak"/>
          <w:rFonts w:ascii="Trebuchet MS" w:hAnsi="Trebuchet MS"/>
          <w:i/>
          <w:sz w:val="22"/>
          <w:szCs w:val="22"/>
        </w:rPr>
        <w:t>State Aid</w:t>
      </w:r>
      <w:r w:rsidRPr="00A904A7">
        <w:rPr>
          <w:rStyle w:val="StylTekstpodstawowyArial1Znak"/>
          <w:rFonts w:ascii="Trebuchet MS" w:hAnsi="Trebuchet MS"/>
          <w:sz w:val="22"/>
          <w:szCs w:val="22"/>
        </w:rPr>
        <w:t xml:space="preserve"> </w:t>
      </w:r>
      <w:r w:rsidRPr="00A904A7">
        <w:rPr>
          <w:rFonts w:cs="Arial"/>
          <w:i/>
          <w:iCs/>
          <w:szCs w:val="22"/>
        </w:rPr>
        <w:t>Scoreboard</w:t>
      </w:r>
      <w:r w:rsidRPr="00A904A7">
        <w:rPr>
          <w:rStyle w:val="Odwoanieprzypisudolnego"/>
          <w:rFonts w:cs="Arial"/>
          <w:iCs/>
          <w:szCs w:val="22"/>
        </w:rPr>
        <w:footnoteReference w:id="5"/>
      </w:r>
      <w:r w:rsidRPr="00A904A7">
        <w:rPr>
          <w:rFonts w:cs="Arial"/>
          <w:i/>
          <w:iCs/>
          <w:szCs w:val="22"/>
        </w:rPr>
        <w:t>.</w:t>
      </w:r>
    </w:p>
    <w:p w14:paraId="1DA3E1C9" w14:textId="64F31FF3" w:rsidR="00301980" w:rsidRPr="00A904A7" w:rsidRDefault="00301980" w:rsidP="00301980">
      <w:pPr>
        <w:pStyle w:val="Tekstpodstawowy"/>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Niemniej jednak, porównując dane z raportu z danymi przedstawianymi w </w:t>
      </w:r>
      <w:r w:rsidRPr="00A904A7">
        <w:rPr>
          <w:rStyle w:val="StylTekstpodstawowyArial1Znak"/>
          <w:rFonts w:ascii="Trebuchet MS" w:hAnsi="Trebuchet MS"/>
          <w:i/>
          <w:sz w:val="22"/>
          <w:szCs w:val="22"/>
        </w:rPr>
        <w:t xml:space="preserve">State Aid </w:t>
      </w:r>
      <w:r w:rsidRPr="00A904A7">
        <w:rPr>
          <w:rFonts w:cs="Arial"/>
          <w:i/>
          <w:iCs/>
          <w:szCs w:val="22"/>
        </w:rPr>
        <w:t>Scoreboard</w:t>
      </w:r>
      <w:r w:rsidRPr="00A904A7">
        <w:rPr>
          <w:rFonts w:cs="Arial"/>
          <w:iCs/>
          <w:szCs w:val="22"/>
        </w:rPr>
        <w:t>, należy mieć na uwadze występujące różnice metodologiczne</w:t>
      </w:r>
      <w:r w:rsidRPr="00A904A7">
        <w:rPr>
          <w:rStyle w:val="StylTekstpodstawowyArial1Znak"/>
          <w:rFonts w:ascii="Trebuchet MS" w:hAnsi="Trebuchet MS"/>
          <w:sz w:val="22"/>
          <w:szCs w:val="22"/>
        </w:rPr>
        <w:t xml:space="preserve">. Niniejszy raport uwzględnia pomoc udzielaną jako rekompensata z tytułu realizacji usług świadczonych w ogólnym interesie gospodarczym, natomiast w raportach Komisji Europejskiej pomoc ta nie jest uwzględniana z uwagi </w:t>
      </w:r>
      <w:r w:rsidR="00952C33" w:rsidRPr="00A904A7">
        <w:rPr>
          <w:rStyle w:val="StylTekstpodstawowyArial1Znak"/>
          <w:rFonts w:ascii="Trebuchet MS" w:hAnsi="Trebuchet MS"/>
          <w:sz w:val="22"/>
          <w:szCs w:val="22"/>
        </w:rPr>
        <w:t>na ró</w:t>
      </w:r>
      <w:r w:rsidR="005C5361" w:rsidRPr="00A904A7">
        <w:rPr>
          <w:rStyle w:val="StylTekstpodstawowyArial1Znak"/>
          <w:rFonts w:ascii="Trebuchet MS" w:hAnsi="Trebuchet MS"/>
          <w:sz w:val="22"/>
          <w:szCs w:val="22"/>
        </w:rPr>
        <w:t>żnice w podejściu państw członkowskich co</w:t>
      </w:r>
      <w:r w:rsidR="00A55301" w:rsidRPr="00A904A7">
        <w:rPr>
          <w:rStyle w:val="StylTekstpodstawowyArial1Znak"/>
          <w:rFonts w:ascii="Trebuchet MS" w:hAnsi="Trebuchet MS"/>
          <w:sz w:val="22"/>
          <w:szCs w:val="22"/>
        </w:rPr>
        <w:t> </w:t>
      </w:r>
      <w:r w:rsidR="005C5361" w:rsidRPr="00A904A7">
        <w:rPr>
          <w:rStyle w:val="StylTekstpodstawowyArial1Znak"/>
          <w:rFonts w:ascii="Trebuchet MS" w:hAnsi="Trebuchet MS"/>
          <w:sz w:val="22"/>
          <w:szCs w:val="22"/>
        </w:rPr>
        <w:t>do</w:t>
      </w:r>
      <w:r w:rsidR="00A55301" w:rsidRPr="00A904A7">
        <w:rPr>
          <w:rStyle w:val="StylTekstpodstawowyArial1Znak"/>
          <w:rFonts w:ascii="Trebuchet MS" w:hAnsi="Trebuchet MS"/>
          <w:sz w:val="22"/>
          <w:szCs w:val="22"/>
        </w:rPr>
        <w:t> </w:t>
      </w:r>
      <w:r w:rsidR="005C5361" w:rsidRPr="00A904A7">
        <w:rPr>
          <w:rStyle w:val="StylTekstpodstawowyArial1Znak"/>
          <w:rFonts w:ascii="Trebuchet MS" w:hAnsi="Trebuchet MS"/>
          <w:sz w:val="22"/>
          <w:szCs w:val="22"/>
        </w:rPr>
        <w:t>kwalifikowania niektórych rekompensat jako pomocy publicznej.</w:t>
      </w:r>
    </w:p>
    <w:p w14:paraId="331994BE" w14:textId="6E18AED5" w:rsidR="00301980" w:rsidRPr="00A904A7" w:rsidRDefault="00301980" w:rsidP="00301980">
      <w:pPr>
        <w:pStyle w:val="Lista"/>
        <w:spacing w:before="120"/>
        <w:ind w:left="0" w:firstLine="0"/>
        <w:jc w:val="both"/>
        <w:rPr>
          <w:rStyle w:val="StylTekstpodstawowyArial1Znak"/>
          <w:rFonts w:ascii="Trebuchet MS" w:hAnsi="Trebuchet MS"/>
          <w:b/>
          <w:sz w:val="22"/>
          <w:szCs w:val="22"/>
        </w:rPr>
      </w:pPr>
      <w:r w:rsidRPr="00A904A7">
        <w:rPr>
          <w:rStyle w:val="StylTekstpodstawowyArial1Znak"/>
          <w:rFonts w:ascii="Trebuchet MS" w:hAnsi="Trebuchet MS"/>
          <w:sz w:val="22"/>
          <w:szCs w:val="22"/>
        </w:rPr>
        <w:t xml:space="preserve">W niniejszym raporcie (tak jak w raportach z lat poprzednich) </w:t>
      </w:r>
      <w:r w:rsidRPr="00A904A7">
        <w:rPr>
          <w:rStyle w:val="StylTekstpodstawowyArial1Znak"/>
          <w:rFonts w:ascii="Trebuchet MS" w:hAnsi="Trebuchet MS"/>
          <w:b/>
          <w:sz w:val="22"/>
          <w:szCs w:val="22"/>
        </w:rPr>
        <w:t xml:space="preserve">z ogólnej wartości pomocy publicznej wyodrębniono pomoc udzieloną w sektorze transportu i opisano ją </w:t>
      </w:r>
      <w:r w:rsidR="0021150F" w:rsidRPr="00A904A7">
        <w:rPr>
          <w:rStyle w:val="StylTekstpodstawowyArial1Znak"/>
          <w:rFonts w:ascii="Trebuchet MS" w:hAnsi="Trebuchet MS"/>
          <w:b/>
          <w:sz w:val="22"/>
          <w:szCs w:val="22"/>
        </w:rPr>
        <w:t xml:space="preserve">osobno </w:t>
      </w:r>
      <w:r w:rsidRPr="00A904A7">
        <w:rPr>
          <w:rStyle w:val="StylTekstpodstawowyArial1Znak"/>
          <w:rFonts w:ascii="Trebuchet MS" w:hAnsi="Trebuchet MS"/>
          <w:b/>
          <w:sz w:val="22"/>
          <w:szCs w:val="22"/>
        </w:rPr>
        <w:t>w rozdziale VI</w:t>
      </w:r>
      <w:r w:rsidRPr="00A904A7">
        <w:rPr>
          <w:rStyle w:val="StylTekstpodstawowyArial1Znak"/>
          <w:rFonts w:ascii="Trebuchet MS" w:hAnsi="Trebuchet MS"/>
          <w:sz w:val="22"/>
          <w:szCs w:val="22"/>
        </w:rPr>
        <w:t>.</w:t>
      </w:r>
      <w:r w:rsidR="007018E8" w:rsidRPr="00A904A7">
        <w:rPr>
          <w:rStyle w:val="StylTekstpodstawowyArial1Znak"/>
          <w:rFonts w:ascii="Trebuchet MS" w:hAnsi="Trebuchet MS"/>
          <w:sz w:val="22"/>
          <w:szCs w:val="22"/>
        </w:rPr>
        <w:t xml:space="preserve"> Ponadto ze względu na </w:t>
      </w:r>
      <w:r w:rsidR="00285DBD" w:rsidRPr="00A904A7">
        <w:rPr>
          <w:rStyle w:val="StylTekstpodstawowyArial1Znak"/>
          <w:rFonts w:ascii="Trebuchet MS" w:hAnsi="Trebuchet MS"/>
          <w:sz w:val="22"/>
          <w:szCs w:val="22"/>
        </w:rPr>
        <w:t>wprowadzenie w ostatnich lat</w:t>
      </w:r>
      <w:r w:rsidR="00CD6949" w:rsidRPr="00A904A7">
        <w:rPr>
          <w:rStyle w:val="StylTekstpodstawowyArial1Znak"/>
          <w:rFonts w:ascii="Trebuchet MS" w:hAnsi="Trebuchet MS"/>
          <w:sz w:val="22"/>
          <w:szCs w:val="22"/>
        </w:rPr>
        <w:t>ach</w:t>
      </w:r>
      <w:r w:rsidR="00285DBD" w:rsidRPr="00A904A7">
        <w:rPr>
          <w:rStyle w:val="StylTekstpodstawowyArial1Znak"/>
          <w:rFonts w:ascii="Trebuchet MS" w:hAnsi="Trebuchet MS"/>
          <w:sz w:val="22"/>
          <w:szCs w:val="22"/>
        </w:rPr>
        <w:t xml:space="preserve"> programów pomocowych</w:t>
      </w:r>
      <w:r w:rsidR="007018E8" w:rsidRPr="00A904A7">
        <w:rPr>
          <w:rStyle w:val="StylTekstpodstawowyArial1Znak"/>
          <w:rFonts w:ascii="Trebuchet MS" w:hAnsi="Trebuchet MS"/>
          <w:sz w:val="22"/>
          <w:szCs w:val="22"/>
        </w:rPr>
        <w:t xml:space="preserve"> mających na celu </w:t>
      </w:r>
      <w:r w:rsidR="007018E8" w:rsidRPr="00A904A7">
        <w:rPr>
          <w:rFonts w:cs="Tahoma"/>
          <w:sz w:val="22"/>
        </w:rPr>
        <w:t>zaradzenie negatywnym konsekwencjom gospodarczym</w:t>
      </w:r>
      <w:r w:rsidR="007A6870" w:rsidRPr="00A904A7">
        <w:rPr>
          <w:rStyle w:val="StylTekstpodstawowyArial1Znak"/>
          <w:rFonts w:ascii="Trebuchet MS" w:hAnsi="Trebuchet MS"/>
          <w:sz w:val="22"/>
          <w:szCs w:val="22"/>
        </w:rPr>
        <w:t xml:space="preserve"> spowodowanym epidemią COVID-19 oraz agresją Rosji wobec Ukrainy</w:t>
      </w:r>
      <w:r w:rsidR="007018E8" w:rsidRPr="00A904A7">
        <w:rPr>
          <w:rFonts w:cs="Tahoma"/>
          <w:sz w:val="22"/>
        </w:rPr>
        <w:t xml:space="preserve">, </w:t>
      </w:r>
      <w:r w:rsidR="0021150F" w:rsidRPr="00A904A7">
        <w:rPr>
          <w:rFonts w:cs="Tahoma"/>
          <w:sz w:val="22"/>
        </w:rPr>
        <w:t xml:space="preserve">w raporcie </w:t>
      </w:r>
      <w:r w:rsidR="007018E8" w:rsidRPr="00A904A7">
        <w:rPr>
          <w:rFonts w:cs="Tahoma"/>
          <w:b/>
          <w:sz w:val="22"/>
        </w:rPr>
        <w:t xml:space="preserve">wyodrębniono pomoc kryzysową i opisano ją </w:t>
      </w:r>
      <w:r w:rsidR="0021150F" w:rsidRPr="00A904A7">
        <w:rPr>
          <w:rFonts w:cs="Tahoma"/>
          <w:b/>
          <w:sz w:val="22"/>
        </w:rPr>
        <w:t>osobno</w:t>
      </w:r>
      <w:r w:rsidR="007018E8" w:rsidRPr="00A904A7">
        <w:rPr>
          <w:rFonts w:cs="Tahoma"/>
          <w:b/>
          <w:sz w:val="22"/>
        </w:rPr>
        <w:t xml:space="preserve"> w rozdziale VII.</w:t>
      </w:r>
    </w:p>
    <w:p w14:paraId="776C03C1" w14:textId="77777777" w:rsidR="00301980" w:rsidRPr="00A904A7" w:rsidRDefault="00301980" w:rsidP="00301980">
      <w:pPr>
        <w:pStyle w:val="Dopoziomu1"/>
        <w:spacing w:before="120"/>
        <w:ind w:right="68"/>
        <w:rPr>
          <w:rFonts w:cs="Arial"/>
          <w:b w:val="0"/>
          <w:sz w:val="22"/>
          <w:szCs w:val="22"/>
        </w:rPr>
      </w:pPr>
      <w:r w:rsidRPr="00A904A7">
        <w:rPr>
          <w:rFonts w:cs="Arial"/>
          <w:b w:val="0"/>
          <w:sz w:val="22"/>
          <w:szCs w:val="22"/>
        </w:rPr>
        <w:t>Do pomocy publicznej w sektorze transportu zaliczono:</w:t>
      </w:r>
    </w:p>
    <w:p w14:paraId="05D8EEF0" w14:textId="625C81B4" w:rsidR="00301980" w:rsidRPr="00A904A7" w:rsidRDefault="00301980" w:rsidP="00301980">
      <w:pPr>
        <w:pStyle w:val="Dopoziomu1"/>
        <w:numPr>
          <w:ilvl w:val="0"/>
          <w:numId w:val="5"/>
        </w:numPr>
        <w:spacing w:before="120"/>
        <w:ind w:left="567" w:right="68" w:hanging="567"/>
        <w:rPr>
          <w:rFonts w:cs="Arial"/>
          <w:b w:val="0"/>
          <w:sz w:val="22"/>
          <w:szCs w:val="22"/>
        </w:rPr>
      </w:pPr>
      <w:r w:rsidRPr="00A904A7">
        <w:rPr>
          <w:rFonts w:cs="Arial"/>
          <w:b w:val="0"/>
          <w:sz w:val="22"/>
          <w:szCs w:val="22"/>
        </w:rPr>
        <w:t xml:space="preserve">pomoc w sektorze żeglugi morskiej, </w:t>
      </w:r>
      <w:r w:rsidR="00451DAF" w:rsidRPr="00A904A7">
        <w:rPr>
          <w:rFonts w:cs="Arial"/>
          <w:b w:val="0"/>
          <w:sz w:val="22"/>
          <w:szCs w:val="22"/>
        </w:rPr>
        <w:t xml:space="preserve">żeglugi śródlądowej, </w:t>
      </w:r>
      <w:r w:rsidRPr="00A904A7">
        <w:rPr>
          <w:rFonts w:cs="Arial"/>
          <w:b w:val="0"/>
          <w:sz w:val="22"/>
          <w:szCs w:val="22"/>
        </w:rPr>
        <w:t>lotnictwa, kolejowym, transportu multimodalnego i intermodalnego,</w:t>
      </w:r>
    </w:p>
    <w:p w14:paraId="6E532F59" w14:textId="77777777" w:rsidR="00301980" w:rsidRPr="00A904A7" w:rsidRDefault="00301980" w:rsidP="00301980">
      <w:pPr>
        <w:pStyle w:val="Dopoziomu1"/>
        <w:numPr>
          <w:ilvl w:val="0"/>
          <w:numId w:val="5"/>
        </w:numPr>
        <w:spacing w:before="120"/>
        <w:ind w:left="567" w:right="68" w:hanging="567"/>
        <w:rPr>
          <w:rFonts w:cs="Arial"/>
          <w:b w:val="0"/>
          <w:sz w:val="22"/>
          <w:szCs w:val="22"/>
        </w:rPr>
      </w:pPr>
      <w:r w:rsidRPr="00A904A7">
        <w:rPr>
          <w:rFonts w:cs="Arial"/>
          <w:b w:val="0"/>
          <w:sz w:val="22"/>
          <w:szCs w:val="22"/>
        </w:rPr>
        <w:t>pomoc w pozostałych sektorach transportu,</w:t>
      </w:r>
    </w:p>
    <w:p w14:paraId="084C5216" w14:textId="77777777" w:rsidR="00301980" w:rsidRPr="00A904A7" w:rsidRDefault="00301980" w:rsidP="00301980">
      <w:pPr>
        <w:pStyle w:val="Dopoziomu1"/>
        <w:numPr>
          <w:ilvl w:val="0"/>
          <w:numId w:val="5"/>
        </w:numPr>
        <w:spacing w:before="120"/>
        <w:ind w:left="567" w:right="68" w:hanging="567"/>
        <w:rPr>
          <w:rFonts w:cs="Arial"/>
          <w:b w:val="0"/>
          <w:sz w:val="22"/>
          <w:szCs w:val="22"/>
        </w:rPr>
      </w:pPr>
      <w:r w:rsidRPr="00A904A7">
        <w:rPr>
          <w:rFonts w:cs="Arial"/>
          <w:b w:val="0"/>
          <w:sz w:val="22"/>
          <w:szCs w:val="22"/>
        </w:rPr>
        <w:t>pomoc stanowiącą rekompensatę z tytułu realizacji usług świadczonych w ogólnym interesie gospodarczym, udzieloną beneficjentom prowadzącym działalność w sektorze transportu (posiadającym klasy PKD zaczynające się od liczb 49, 50, 51 lub 52).</w:t>
      </w:r>
    </w:p>
    <w:p w14:paraId="72F5C711" w14:textId="78835503" w:rsidR="00301980" w:rsidRPr="00A904A7" w:rsidRDefault="00301980" w:rsidP="00301980">
      <w:pPr>
        <w:pStyle w:val="Dopoziomu1"/>
        <w:spacing w:before="120"/>
        <w:ind w:right="68"/>
        <w:rPr>
          <w:rFonts w:cs="Arial"/>
          <w:b w:val="0"/>
          <w:sz w:val="22"/>
          <w:szCs w:val="22"/>
        </w:rPr>
      </w:pPr>
      <w:r w:rsidRPr="00A904A7">
        <w:rPr>
          <w:rFonts w:cs="Arial"/>
          <w:b w:val="0"/>
          <w:bCs w:val="0"/>
          <w:color w:val="auto"/>
          <w:sz w:val="22"/>
          <w:szCs w:val="22"/>
        </w:rPr>
        <w:t>Nie uwzględniono w tym rozdziale natomiast pomocy udzielonej przedsiębiorcom z</w:t>
      </w:r>
      <w:r w:rsidR="007208EC" w:rsidRPr="00A904A7">
        <w:rPr>
          <w:rFonts w:cs="Arial"/>
          <w:b w:val="0"/>
          <w:bCs w:val="0"/>
          <w:color w:val="auto"/>
          <w:sz w:val="22"/>
          <w:szCs w:val="22"/>
        </w:rPr>
        <w:t> </w:t>
      </w:r>
      <w:r w:rsidRPr="00A904A7">
        <w:rPr>
          <w:rFonts w:cs="Arial"/>
          <w:b w:val="0"/>
          <w:bCs w:val="0"/>
          <w:color w:val="auto"/>
          <w:sz w:val="22"/>
          <w:szCs w:val="22"/>
        </w:rPr>
        <w:t>ww.</w:t>
      </w:r>
      <w:r w:rsidR="00286EB2" w:rsidRPr="00A904A7">
        <w:rPr>
          <w:rFonts w:cs="Arial"/>
          <w:b w:val="0"/>
          <w:bCs w:val="0"/>
          <w:color w:val="auto"/>
          <w:sz w:val="22"/>
          <w:szCs w:val="22"/>
        </w:rPr>
        <w:t> </w:t>
      </w:r>
      <w:r w:rsidRPr="00A904A7">
        <w:rPr>
          <w:rFonts w:cs="Arial"/>
          <w:b w:val="0"/>
          <w:bCs w:val="0"/>
          <w:color w:val="auto"/>
          <w:sz w:val="22"/>
          <w:szCs w:val="22"/>
        </w:rPr>
        <w:t xml:space="preserve">sektorów na zasadach ogólnych (np. w ramach pomocy horyzontalnej, regionalnej) lub zgodnie z </w:t>
      </w:r>
      <w:r w:rsidR="006D4839">
        <w:rPr>
          <w:rFonts w:cs="Arial"/>
          <w:b w:val="0"/>
          <w:bCs w:val="0"/>
          <w:color w:val="auto"/>
          <w:sz w:val="22"/>
          <w:szCs w:val="22"/>
        </w:rPr>
        <w:t xml:space="preserve">Komunikatem Komisji – </w:t>
      </w:r>
      <w:r w:rsidRPr="00A904A7">
        <w:rPr>
          <w:b w:val="0"/>
          <w:i/>
          <w:sz w:val="22"/>
          <w:szCs w:val="22"/>
        </w:rPr>
        <w:t>Wytyczn</w:t>
      </w:r>
      <w:r w:rsidR="006D4839">
        <w:rPr>
          <w:b w:val="0"/>
          <w:i/>
          <w:sz w:val="22"/>
          <w:szCs w:val="22"/>
        </w:rPr>
        <w:t>e</w:t>
      </w:r>
      <w:r w:rsidRPr="00A904A7">
        <w:rPr>
          <w:b w:val="0"/>
          <w:i/>
          <w:sz w:val="22"/>
          <w:szCs w:val="22"/>
        </w:rPr>
        <w:t xml:space="preserve"> dotycząc</w:t>
      </w:r>
      <w:r w:rsidR="006D4839">
        <w:rPr>
          <w:b w:val="0"/>
          <w:i/>
          <w:sz w:val="22"/>
          <w:szCs w:val="22"/>
        </w:rPr>
        <w:t>e</w:t>
      </w:r>
      <w:r w:rsidRPr="00A904A7">
        <w:rPr>
          <w:b w:val="0"/>
          <w:i/>
          <w:sz w:val="22"/>
          <w:szCs w:val="22"/>
        </w:rPr>
        <w:t xml:space="preserve"> pomocy państwa na ratowanie i</w:t>
      </w:r>
      <w:r w:rsidR="006D4839">
        <w:rPr>
          <w:b w:val="0"/>
          <w:i/>
          <w:sz w:val="22"/>
          <w:szCs w:val="22"/>
        </w:rPr>
        <w:t> </w:t>
      </w:r>
      <w:r w:rsidRPr="00A904A7">
        <w:rPr>
          <w:b w:val="0"/>
          <w:i/>
          <w:sz w:val="22"/>
          <w:szCs w:val="22"/>
        </w:rPr>
        <w:t xml:space="preserve">restrukturyzację przedsiębiorstw niefinansowych znajdujących się w trudnej sytuacji </w:t>
      </w:r>
      <w:r w:rsidRPr="00A904A7">
        <w:rPr>
          <w:b w:val="0"/>
          <w:i/>
          <w:color w:val="auto"/>
          <w:sz w:val="22"/>
          <w:szCs w:val="22"/>
        </w:rPr>
        <w:t>(Dz. Urz. UE C 249 z 31.07.2014, str. 1)</w:t>
      </w:r>
      <w:r w:rsidRPr="00A904A7">
        <w:rPr>
          <w:b w:val="0"/>
          <w:color w:val="auto"/>
          <w:sz w:val="22"/>
          <w:szCs w:val="22"/>
        </w:rPr>
        <w:t>.</w:t>
      </w:r>
    </w:p>
    <w:p w14:paraId="59E2D667" w14:textId="77777777" w:rsidR="00301980" w:rsidRPr="00A904A7" w:rsidRDefault="00301980" w:rsidP="00301980">
      <w:pPr>
        <w:pStyle w:val="StylTekstpodstawowyArial1"/>
        <w:spacing w:after="0"/>
        <w:rPr>
          <w:rFonts w:ascii="Trebuchet MS" w:hAnsi="Trebuchet MS"/>
          <w:sz w:val="22"/>
          <w:szCs w:val="22"/>
        </w:rPr>
      </w:pPr>
      <w:r w:rsidRPr="00A904A7">
        <w:rPr>
          <w:rFonts w:ascii="Trebuchet MS" w:hAnsi="Trebuchet MS"/>
          <w:sz w:val="22"/>
          <w:szCs w:val="22"/>
        </w:rPr>
        <w:t xml:space="preserve">Wszystkie tabele, zestawienia i wykresy przedstawione w raporcie stanowią opracowania własne UOKiK przygotowane w oparciu o dane pochodzące ze sprawozdań </w:t>
      </w:r>
      <w:r w:rsidRPr="00A904A7">
        <w:rPr>
          <w:rFonts w:ascii="Trebuchet MS" w:hAnsi="Trebuchet MS"/>
          <w:sz w:val="22"/>
          <w:szCs w:val="22"/>
        </w:rPr>
        <w:lastRenderedPageBreak/>
        <w:t xml:space="preserve">podmiotów udzielających pomocy. </w:t>
      </w:r>
      <w:r w:rsidRPr="00A904A7">
        <w:rPr>
          <w:rFonts w:ascii="Trebuchet MS" w:hAnsi="Trebuchet MS" w:cs="Arial"/>
          <w:sz w:val="22"/>
          <w:szCs w:val="22"/>
        </w:rPr>
        <w:t>Przedstawiane w raporcie zaokrąglone sumy poszczególnych kwot są obliczane z uwzględnieniem ich pełnego rozwinięcia (przed zaokrągleniem) i nie zawsze są równe sumie poszczególnych kwot zaokrąglonych.</w:t>
      </w:r>
    </w:p>
    <w:p w14:paraId="6E4817BD" w14:textId="77777777" w:rsidR="00301980" w:rsidRPr="00A904A7" w:rsidRDefault="00301980" w:rsidP="00301980">
      <w:pPr>
        <w:pStyle w:val="StylTekstpodstawowyArial1"/>
        <w:spacing w:before="100" w:after="0"/>
        <w:rPr>
          <w:rFonts w:ascii="Trebuchet MS" w:hAnsi="Trebuchet MS"/>
          <w:sz w:val="22"/>
          <w:szCs w:val="22"/>
        </w:rPr>
      </w:pPr>
      <w:r w:rsidRPr="00A904A7">
        <w:rPr>
          <w:rFonts w:ascii="Trebuchet MS" w:hAnsi="Trebuchet MS"/>
          <w:sz w:val="22"/>
          <w:szCs w:val="22"/>
        </w:rPr>
        <w:t>W tabelach użyto następujących oznaczeń: „—” – nie dotyczy, „0,0” – nie udzielono pomocy, „b.d.” – brak danych.</w:t>
      </w:r>
    </w:p>
    <w:p w14:paraId="5EC3A432" w14:textId="77777777" w:rsidR="00301980" w:rsidRPr="00A904A7" w:rsidRDefault="00301980" w:rsidP="00301980">
      <w:pPr>
        <w:pStyle w:val="Nagwek1"/>
        <w:rPr>
          <w:sz w:val="6"/>
          <w:szCs w:val="6"/>
        </w:rPr>
      </w:pPr>
      <w:r w:rsidRPr="00A904A7">
        <w:br w:type="column"/>
      </w:r>
    </w:p>
    <w:p w14:paraId="127EF9CB" w14:textId="14B77014" w:rsidR="00301980" w:rsidRPr="00A904A7" w:rsidRDefault="00301980" w:rsidP="00301980">
      <w:pPr>
        <w:pStyle w:val="Nagwek1"/>
      </w:pPr>
      <w:bookmarkStart w:id="62" w:name="_Toc186206434"/>
      <w:r w:rsidRPr="00A904A7">
        <w:t>III. CHARAKTERYSTYKA OGÓLNA</w:t>
      </w:r>
      <w:r w:rsidR="001D2A19" w:rsidRPr="00A904A7">
        <w:t xml:space="preserve"> (Z WYŁĄCZENIEM POMOCY KRYZYSOWEJ)</w:t>
      </w:r>
      <w:bookmarkEnd w:id="62"/>
    </w:p>
    <w:p w14:paraId="2C419C3E" w14:textId="5C535CF8" w:rsidR="00301980" w:rsidRPr="00A904A7" w:rsidRDefault="00301980" w:rsidP="00F1773E">
      <w:pPr>
        <w:pStyle w:val="Tekstpodstawowy"/>
        <w:spacing w:after="0"/>
      </w:pPr>
    </w:p>
    <w:p w14:paraId="1FAA40E9" w14:textId="6DCD89F9" w:rsidR="001D2A19" w:rsidRPr="00A904A7" w:rsidRDefault="001D2A19" w:rsidP="00F1773E">
      <w:pPr>
        <w:pStyle w:val="Tekstpodstawowy"/>
        <w:spacing w:after="0"/>
      </w:pPr>
      <w:r w:rsidRPr="00A904A7">
        <w:t>Zgodnie z przyjętą metodologią, analiza w niniejszym rozdziale nie obejmuje pomocy kryzysowej.</w:t>
      </w:r>
    </w:p>
    <w:p w14:paraId="5BE90F7B" w14:textId="77777777" w:rsidR="001D2A19" w:rsidRPr="00A904A7" w:rsidRDefault="001D2A19" w:rsidP="00F1773E">
      <w:pPr>
        <w:pStyle w:val="Tekstpodstawowy"/>
        <w:spacing w:after="0"/>
      </w:pPr>
    </w:p>
    <w:p w14:paraId="6C13B28A" w14:textId="5D7D0DDC" w:rsidR="00301980" w:rsidRPr="00A904A7" w:rsidRDefault="00301980" w:rsidP="00301980">
      <w:pPr>
        <w:pStyle w:val="Nagwek3"/>
        <w:tabs>
          <w:tab w:val="left" w:pos="0"/>
          <w:tab w:val="left" w:pos="284"/>
        </w:tabs>
        <w:spacing w:before="120" w:line="240" w:lineRule="auto"/>
        <w:ind w:left="142" w:right="70"/>
        <w:rPr>
          <w:rFonts w:cs="Arial"/>
        </w:rPr>
      </w:pPr>
      <w:bookmarkStart w:id="63" w:name="_Toc186206435"/>
      <w:r w:rsidRPr="00A904A7">
        <w:t xml:space="preserve">1. </w:t>
      </w:r>
      <w:r w:rsidRPr="00A904A7">
        <w:rPr>
          <w:rFonts w:cs="Arial"/>
        </w:rPr>
        <w:t xml:space="preserve">Synteza wyników za </w:t>
      </w:r>
      <w:r w:rsidR="00EB7E83" w:rsidRPr="00A904A7">
        <w:rPr>
          <w:rFonts w:cs="Arial"/>
        </w:rPr>
        <w:t xml:space="preserve">2023 </w:t>
      </w:r>
      <w:r w:rsidRPr="00A904A7">
        <w:rPr>
          <w:rFonts w:cs="Arial"/>
        </w:rPr>
        <w:t>rok</w:t>
      </w:r>
      <w:bookmarkEnd w:id="63"/>
    </w:p>
    <w:p w14:paraId="4AB544EE" w14:textId="77777777" w:rsidR="00301980" w:rsidRPr="00A904A7" w:rsidRDefault="00301980" w:rsidP="00F1773E">
      <w:pPr>
        <w:pStyle w:val="Nazwatabeli"/>
        <w:spacing w:before="0" w:after="0"/>
        <w:rPr>
          <w:rFonts w:cs="Arial"/>
          <w:b w:val="0"/>
          <w:bCs/>
          <w:szCs w:val="22"/>
        </w:rPr>
      </w:pPr>
    </w:p>
    <w:p w14:paraId="27222E69" w14:textId="624F677B" w:rsidR="00301980" w:rsidRPr="00A904A7" w:rsidRDefault="00301980" w:rsidP="00301980">
      <w:pPr>
        <w:pStyle w:val="Nazwatabeli"/>
        <w:rPr>
          <w:b w:val="0"/>
        </w:rPr>
      </w:pPr>
      <w:bookmarkStart w:id="64" w:name="_Toc495410406"/>
      <w:bookmarkStart w:id="65" w:name="_Toc495481931"/>
      <w:bookmarkStart w:id="66" w:name="_Toc181715724"/>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3</w:t>
      </w:r>
      <w:r w:rsidRPr="00A904A7">
        <w:rPr>
          <w:noProof/>
        </w:rPr>
        <w:fldChar w:fldCharType="end"/>
      </w:r>
      <w:r w:rsidRPr="00A904A7">
        <w:t xml:space="preserve">. </w:t>
      </w:r>
      <w:r w:rsidRPr="00A904A7">
        <w:rPr>
          <w:b w:val="0"/>
        </w:rPr>
        <w:t xml:space="preserve">Informacje ogólne o pomocy publicznej udzielonej w </w:t>
      </w:r>
      <w:r w:rsidR="00C67268" w:rsidRPr="00A904A7">
        <w:rPr>
          <w:b w:val="0"/>
        </w:rPr>
        <w:t xml:space="preserve">2023 </w:t>
      </w:r>
      <w:r w:rsidRPr="00A904A7">
        <w:rPr>
          <w:b w:val="0"/>
        </w:rPr>
        <w:t>roku</w:t>
      </w:r>
      <w:bookmarkEnd w:id="64"/>
      <w:bookmarkEnd w:id="65"/>
      <w:bookmarkEnd w:id="66"/>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13" w:type="dxa"/>
          <w:left w:w="70" w:type="dxa"/>
          <w:bottom w:w="113" w:type="dxa"/>
          <w:right w:w="70" w:type="dxa"/>
        </w:tblCellMar>
        <w:tblLook w:val="0000" w:firstRow="0" w:lastRow="0" w:firstColumn="0" w:lastColumn="0" w:noHBand="0" w:noVBand="0"/>
      </w:tblPr>
      <w:tblGrid>
        <w:gridCol w:w="6396"/>
        <w:gridCol w:w="2645"/>
      </w:tblGrid>
      <w:tr w:rsidR="00301980" w:rsidRPr="00A904A7" w14:paraId="25F22257" w14:textId="77777777" w:rsidTr="003C6FE1">
        <w:trPr>
          <w:jc w:val="center"/>
        </w:trPr>
        <w:tc>
          <w:tcPr>
            <w:tcW w:w="6289" w:type="dxa"/>
            <w:tcBorders>
              <w:top w:val="single" w:sz="12" w:space="0" w:color="auto"/>
              <w:right w:val="single" w:sz="12" w:space="0" w:color="auto"/>
            </w:tcBorders>
            <w:vAlign w:val="center"/>
          </w:tcPr>
          <w:p w14:paraId="655B44B7" w14:textId="77777777" w:rsidR="00301980" w:rsidRPr="00A904A7" w:rsidRDefault="00301980" w:rsidP="00301980">
            <w:pPr>
              <w:rPr>
                <w:rFonts w:cs="Arial"/>
                <w:b/>
                <w:bCs/>
              </w:rPr>
            </w:pPr>
            <w:r w:rsidRPr="00A904A7">
              <w:rPr>
                <w:rFonts w:cs="Arial"/>
                <w:b/>
                <w:bCs/>
              </w:rPr>
              <w:t>Liczba podmiotów, które udzieliły pomocy</w:t>
            </w:r>
          </w:p>
        </w:tc>
        <w:tc>
          <w:tcPr>
            <w:tcW w:w="2601" w:type="dxa"/>
            <w:tcBorders>
              <w:top w:val="single" w:sz="12" w:space="0" w:color="auto"/>
              <w:right w:val="single" w:sz="12" w:space="0" w:color="auto"/>
            </w:tcBorders>
            <w:vAlign w:val="center"/>
          </w:tcPr>
          <w:p w14:paraId="796800C3" w14:textId="0B1DD199" w:rsidR="00301980" w:rsidRPr="00A904A7" w:rsidRDefault="00977F27" w:rsidP="00301980">
            <w:pPr>
              <w:jc w:val="center"/>
              <w:rPr>
                <w:rFonts w:cs="Arial"/>
                <w:b/>
                <w:color w:val="000000" w:themeColor="text1"/>
              </w:rPr>
            </w:pPr>
            <w:r w:rsidRPr="00A904A7">
              <w:rPr>
                <w:color w:val="000000" w:themeColor="text1"/>
                <w:shd w:val="clear" w:color="auto" w:fill="FFFFFF"/>
              </w:rPr>
              <w:t>505</w:t>
            </w:r>
          </w:p>
        </w:tc>
      </w:tr>
      <w:tr w:rsidR="00301980" w:rsidRPr="00A904A7" w14:paraId="71370360" w14:textId="77777777" w:rsidTr="003C6FE1">
        <w:trPr>
          <w:jc w:val="center"/>
        </w:trPr>
        <w:tc>
          <w:tcPr>
            <w:tcW w:w="6289" w:type="dxa"/>
            <w:tcBorders>
              <w:right w:val="single" w:sz="12" w:space="0" w:color="auto"/>
            </w:tcBorders>
            <w:vAlign w:val="center"/>
          </w:tcPr>
          <w:p w14:paraId="551C33DA" w14:textId="77777777" w:rsidR="00301980" w:rsidRPr="00A904A7" w:rsidRDefault="00301980" w:rsidP="00301980">
            <w:pPr>
              <w:rPr>
                <w:rFonts w:cs="Arial"/>
                <w:b/>
                <w:bCs/>
              </w:rPr>
            </w:pPr>
            <w:r w:rsidRPr="00A904A7">
              <w:rPr>
                <w:rFonts w:cs="Arial"/>
                <w:b/>
                <w:bCs/>
              </w:rPr>
              <w:t xml:space="preserve">Liczba beneficjentów, którzy otrzymali pomoc </w:t>
            </w:r>
          </w:p>
        </w:tc>
        <w:tc>
          <w:tcPr>
            <w:tcW w:w="2601" w:type="dxa"/>
            <w:tcBorders>
              <w:right w:val="single" w:sz="12" w:space="0" w:color="auto"/>
            </w:tcBorders>
            <w:vAlign w:val="center"/>
          </w:tcPr>
          <w:p w14:paraId="35FE20A4" w14:textId="11FE8C43" w:rsidR="00301980" w:rsidRPr="00A904A7" w:rsidRDefault="00977F27" w:rsidP="00301980">
            <w:pPr>
              <w:jc w:val="center"/>
              <w:rPr>
                <w:rFonts w:cs="Arial"/>
                <w:color w:val="000000" w:themeColor="text1"/>
              </w:rPr>
            </w:pPr>
            <w:r w:rsidRPr="00A904A7">
              <w:rPr>
                <w:rFonts w:cs="Arial"/>
                <w:color w:val="000000" w:themeColor="text1"/>
              </w:rPr>
              <w:t>44,0</w:t>
            </w:r>
            <w:r w:rsidR="00301980" w:rsidRPr="00A904A7">
              <w:rPr>
                <w:rFonts w:cs="Arial"/>
                <w:color w:val="000000" w:themeColor="text1"/>
              </w:rPr>
              <w:t xml:space="preserve"> tys.</w:t>
            </w:r>
          </w:p>
        </w:tc>
      </w:tr>
      <w:tr w:rsidR="00B62456" w:rsidRPr="00A904A7" w14:paraId="7E0D1935" w14:textId="77777777" w:rsidTr="003C6FE1">
        <w:trPr>
          <w:jc w:val="center"/>
        </w:trPr>
        <w:tc>
          <w:tcPr>
            <w:tcW w:w="6289" w:type="dxa"/>
            <w:tcBorders>
              <w:right w:val="single" w:sz="12" w:space="0" w:color="auto"/>
            </w:tcBorders>
            <w:vAlign w:val="center"/>
          </w:tcPr>
          <w:p w14:paraId="402A723E" w14:textId="1A86968F" w:rsidR="00B62456" w:rsidRPr="00A904A7" w:rsidRDefault="00B62456" w:rsidP="00301980">
            <w:pPr>
              <w:rPr>
                <w:rFonts w:cs="Arial"/>
                <w:b/>
                <w:bCs/>
              </w:rPr>
            </w:pPr>
            <w:r w:rsidRPr="00A904A7">
              <w:rPr>
                <w:rFonts w:cs="Arial"/>
                <w:b/>
                <w:bCs/>
              </w:rPr>
              <w:t>Liczba aktów pomocy</w:t>
            </w:r>
            <w:r w:rsidR="00624E0F" w:rsidRPr="00A904A7">
              <w:rPr>
                <w:rFonts w:cs="Arial"/>
                <w:b/>
                <w:bCs/>
              </w:rPr>
              <w:t>*</w:t>
            </w:r>
          </w:p>
        </w:tc>
        <w:tc>
          <w:tcPr>
            <w:tcW w:w="2601" w:type="dxa"/>
            <w:tcBorders>
              <w:right w:val="single" w:sz="12" w:space="0" w:color="auto"/>
            </w:tcBorders>
            <w:vAlign w:val="center"/>
          </w:tcPr>
          <w:p w14:paraId="376D7ACF" w14:textId="6D57AA39" w:rsidR="00B62456" w:rsidRPr="00A904A7" w:rsidDel="00C1633D" w:rsidRDefault="004A7389" w:rsidP="00301980">
            <w:pPr>
              <w:jc w:val="center"/>
              <w:rPr>
                <w:rFonts w:cs="Arial"/>
                <w:color w:val="000000" w:themeColor="text1"/>
              </w:rPr>
            </w:pPr>
            <w:r w:rsidRPr="00A904A7">
              <w:rPr>
                <w:rFonts w:cs="Arial"/>
                <w:color w:val="000000" w:themeColor="text1"/>
              </w:rPr>
              <w:t>381,6</w:t>
            </w:r>
            <w:r w:rsidR="00B62456" w:rsidRPr="00A904A7">
              <w:rPr>
                <w:rFonts w:cs="Arial"/>
                <w:color w:val="000000" w:themeColor="text1"/>
              </w:rPr>
              <w:t xml:space="preserve"> tys.</w:t>
            </w:r>
          </w:p>
        </w:tc>
      </w:tr>
      <w:tr w:rsidR="00B62456" w:rsidRPr="00A904A7" w14:paraId="65316050" w14:textId="77777777" w:rsidTr="003C6FE1">
        <w:trPr>
          <w:jc w:val="center"/>
        </w:trPr>
        <w:tc>
          <w:tcPr>
            <w:tcW w:w="6289" w:type="dxa"/>
            <w:tcBorders>
              <w:right w:val="single" w:sz="12" w:space="0" w:color="auto"/>
            </w:tcBorders>
            <w:vAlign w:val="center"/>
          </w:tcPr>
          <w:p w14:paraId="578D076E" w14:textId="7EFE115E" w:rsidR="00B62456" w:rsidRPr="00A904A7" w:rsidRDefault="00B62456" w:rsidP="00301980">
            <w:pPr>
              <w:rPr>
                <w:rFonts w:cs="Arial"/>
                <w:b/>
                <w:bCs/>
              </w:rPr>
            </w:pPr>
            <w:r w:rsidRPr="00A904A7">
              <w:rPr>
                <w:rFonts w:cs="Arial"/>
                <w:b/>
                <w:bCs/>
              </w:rPr>
              <w:t>Liczba aktów pomocy przypadających średnio na jednego beneficjenta</w:t>
            </w:r>
          </w:p>
        </w:tc>
        <w:tc>
          <w:tcPr>
            <w:tcW w:w="2601" w:type="dxa"/>
            <w:tcBorders>
              <w:right w:val="single" w:sz="12" w:space="0" w:color="auto"/>
            </w:tcBorders>
            <w:vAlign w:val="center"/>
          </w:tcPr>
          <w:p w14:paraId="5862E67E" w14:textId="572A3C46" w:rsidR="00B62456" w:rsidRPr="00A904A7" w:rsidDel="00C1633D" w:rsidRDefault="004C0ADF" w:rsidP="00301980">
            <w:pPr>
              <w:jc w:val="center"/>
              <w:rPr>
                <w:rFonts w:cs="Arial"/>
                <w:color w:val="000000" w:themeColor="text1"/>
              </w:rPr>
            </w:pPr>
            <w:r w:rsidRPr="00A904A7">
              <w:rPr>
                <w:rFonts w:cs="Arial"/>
                <w:color w:val="000000" w:themeColor="text1"/>
              </w:rPr>
              <w:t>8,</w:t>
            </w:r>
            <w:r w:rsidR="00E9525F" w:rsidRPr="00A904A7">
              <w:rPr>
                <w:rFonts w:cs="Arial"/>
                <w:color w:val="000000" w:themeColor="text1"/>
              </w:rPr>
              <w:t>7</w:t>
            </w:r>
          </w:p>
        </w:tc>
      </w:tr>
      <w:tr w:rsidR="00301980" w:rsidRPr="00A904A7" w14:paraId="67FB1B84" w14:textId="77777777" w:rsidTr="003C6FE1">
        <w:trPr>
          <w:jc w:val="center"/>
        </w:trPr>
        <w:tc>
          <w:tcPr>
            <w:tcW w:w="6289" w:type="dxa"/>
            <w:tcBorders>
              <w:right w:val="single" w:sz="12" w:space="0" w:color="auto"/>
            </w:tcBorders>
            <w:vAlign w:val="center"/>
          </w:tcPr>
          <w:p w14:paraId="668964DF" w14:textId="77777777" w:rsidR="00301980" w:rsidRPr="00A904A7" w:rsidRDefault="00301980" w:rsidP="00301980">
            <w:pPr>
              <w:rPr>
                <w:rFonts w:cs="Arial"/>
                <w:bCs/>
              </w:rPr>
            </w:pPr>
            <w:r w:rsidRPr="00A904A7">
              <w:rPr>
                <w:rFonts w:cs="Arial"/>
                <w:b/>
                <w:bCs/>
              </w:rPr>
              <w:t>Liczba przypadków pomocy</w:t>
            </w:r>
          </w:p>
        </w:tc>
        <w:tc>
          <w:tcPr>
            <w:tcW w:w="2601" w:type="dxa"/>
            <w:tcBorders>
              <w:right w:val="single" w:sz="12" w:space="0" w:color="auto"/>
            </w:tcBorders>
            <w:vAlign w:val="center"/>
          </w:tcPr>
          <w:p w14:paraId="3FEFA789" w14:textId="0A57351B" w:rsidR="00301980" w:rsidRPr="00A904A7" w:rsidRDefault="00EB7E83" w:rsidP="00301980">
            <w:pPr>
              <w:jc w:val="center"/>
              <w:rPr>
                <w:rFonts w:cs="Arial"/>
                <w:color w:val="000000" w:themeColor="text1"/>
              </w:rPr>
            </w:pPr>
            <w:r w:rsidRPr="00A904A7">
              <w:rPr>
                <w:rFonts w:cs="Arial"/>
                <w:color w:val="000000" w:themeColor="text1"/>
              </w:rPr>
              <w:t>401,2</w:t>
            </w:r>
            <w:r w:rsidR="00346EED" w:rsidRPr="00A904A7">
              <w:rPr>
                <w:rFonts w:cs="Arial"/>
                <w:color w:val="000000" w:themeColor="text1"/>
              </w:rPr>
              <w:t xml:space="preserve"> </w:t>
            </w:r>
            <w:r w:rsidR="00301980" w:rsidRPr="00A904A7">
              <w:rPr>
                <w:rFonts w:cs="Arial"/>
                <w:color w:val="000000" w:themeColor="text1"/>
              </w:rPr>
              <w:t>tys.*</w:t>
            </w:r>
            <w:r w:rsidR="00624E0F" w:rsidRPr="00A904A7">
              <w:rPr>
                <w:rFonts w:cs="Arial"/>
                <w:color w:val="000000" w:themeColor="text1"/>
              </w:rPr>
              <w:t>*</w:t>
            </w:r>
          </w:p>
        </w:tc>
      </w:tr>
      <w:tr w:rsidR="00301980" w:rsidRPr="00A904A7" w14:paraId="44D4B2FF" w14:textId="77777777" w:rsidTr="003C6FE1">
        <w:trPr>
          <w:jc w:val="center"/>
        </w:trPr>
        <w:tc>
          <w:tcPr>
            <w:tcW w:w="6289" w:type="dxa"/>
            <w:tcBorders>
              <w:right w:val="single" w:sz="12" w:space="0" w:color="auto"/>
            </w:tcBorders>
            <w:vAlign w:val="center"/>
          </w:tcPr>
          <w:p w14:paraId="275B949C" w14:textId="77777777" w:rsidR="00301980" w:rsidRPr="00A904A7" w:rsidRDefault="00301980" w:rsidP="00301980">
            <w:pPr>
              <w:rPr>
                <w:rFonts w:cs="Arial"/>
                <w:b/>
                <w:bCs/>
              </w:rPr>
            </w:pPr>
            <w:r w:rsidRPr="00A904A7">
              <w:rPr>
                <w:rFonts w:cs="Arial"/>
                <w:b/>
                <w:bCs/>
              </w:rPr>
              <w:t>Liczba przypadków przypadających średnio na jednego beneficjenta</w:t>
            </w:r>
          </w:p>
        </w:tc>
        <w:tc>
          <w:tcPr>
            <w:tcW w:w="2601" w:type="dxa"/>
            <w:tcBorders>
              <w:right w:val="single" w:sz="12" w:space="0" w:color="auto"/>
            </w:tcBorders>
            <w:vAlign w:val="center"/>
          </w:tcPr>
          <w:p w14:paraId="7F60EF99" w14:textId="4E9D00F5" w:rsidR="00301980" w:rsidRPr="00A904A7" w:rsidRDefault="009650DB" w:rsidP="00301980">
            <w:pPr>
              <w:jc w:val="center"/>
              <w:rPr>
                <w:rFonts w:cs="Arial"/>
                <w:color w:val="000000" w:themeColor="text1"/>
              </w:rPr>
            </w:pPr>
            <w:r w:rsidRPr="00A904A7">
              <w:rPr>
                <w:rFonts w:cs="Arial"/>
                <w:color w:val="000000" w:themeColor="text1"/>
              </w:rPr>
              <w:t>9,1</w:t>
            </w:r>
          </w:p>
        </w:tc>
      </w:tr>
      <w:tr w:rsidR="00301980" w:rsidRPr="00A904A7" w14:paraId="4609CC1C" w14:textId="77777777" w:rsidTr="003C6FE1">
        <w:trPr>
          <w:jc w:val="center"/>
        </w:trPr>
        <w:tc>
          <w:tcPr>
            <w:tcW w:w="6289" w:type="dxa"/>
            <w:tcBorders>
              <w:right w:val="single" w:sz="12" w:space="0" w:color="auto"/>
            </w:tcBorders>
            <w:vAlign w:val="center"/>
          </w:tcPr>
          <w:p w14:paraId="2EE3C890" w14:textId="77777777" w:rsidR="00301980" w:rsidRPr="00A904A7" w:rsidRDefault="00301980" w:rsidP="00301980">
            <w:pPr>
              <w:rPr>
                <w:rFonts w:cs="Arial"/>
                <w:b/>
                <w:bCs/>
              </w:rPr>
            </w:pPr>
            <w:r w:rsidRPr="00A904A7">
              <w:rPr>
                <w:rFonts w:cs="Arial"/>
                <w:b/>
                <w:bCs/>
              </w:rPr>
              <w:t>Wartość pomocy przypadająca średnio na jednego beneficjenta</w:t>
            </w:r>
          </w:p>
        </w:tc>
        <w:tc>
          <w:tcPr>
            <w:tcW w:w="2601" w:type="dxa"/>
            <w:tcBorders>
              <w:right w:val="single" w:sz="12" w:space="0" w:color="auto"/>
            </w:tcBorders>
            <w:vAlign w:val="center"/>
          </w:tcPr>
          <w:p w14:paraId="739213AD" w14:textId="783AA106" w:rsidR="00301980" w:rsidRPr="00A904A7" w:rsidRDefault="009650DB" w:rsidP="00301980">
            <w:pPr>
              <w:jc w:val="center"/>
              <w:rPr>
                <w:rFonts w:cs="Arial"/>
                <w:color w:val="000000" w:themeColor="text1"/>
              </w:rPr>
            </w:pPr>
            <w:r w:rsidRPr="00A904A7">
              <w:rPr>
                <w:rFonts w:cs="Arial"/>
                <w:color w:val="000000" w:themeColor="text1"/>
              </w:rPr>
              <w:t>1 043,6</w:t>
            </w:r>
            <w:r w:rsidR="00301980" w:rsidRPr="00A904A7">
              <w:rPr>
                <w:rFonts w:cs="Arial"/>
                <w:color w:val="000000" w:themeColor="text1"/>
              </w:rPr>
              <w:t xml:space="preserve"> tys. zł</w:t>
            </w:r>
          </w:p>
        </w:tc>
      </w:tr>
    </w:tbl>
    <w:p w14:paraId="19434058" w14:textId="5C2428FF" w:rsidR="00624E0F" w:rsidRPr="00A904A7" w:rsidRDefault="00624E0F" w:rsidP="00301980">
      <w:pPr>
        <w:pStyle w:val="Tekstprzypisudolnego"/>
        <w:spacing w:before="60"/>
        <w:ind w:left="142" w:right="142"/>
        <w:rPr>
          <w:rFonts w:cs="Arial"/>
          <w:bCs/>
          <w:sz w:val="18"/>
          <w:szCs w:val="18"/>
        </w:rPr>
      </w:pPr>
      <w:r w:rsidRPr="00A904A7">
        <w:rPr>
          <w:rFonts w:cs="Arial"/>
          <w:bCs/>
          <w:sz w:val="22"/>
          <w:szCs w:val="22"/>
        </w:rPr>
        <w:t xml:space="preserve"> *</w:t>
      </w:r>
      <w:r w:rsidRPr="00A904A7">
        <w:rPr>
          <w:rFonts w:cs="Arial"/>
          <w:bCs/>
          <w:sz w:val="18"/>
          <w:szCs w:val="18"/>
        </w:rPr>
        <w:t xml:space="preserve"> Aktem pomocy jest zazwyczaj umowa</w:t>
      </w:r>
      <w:r w:rsidR="00396615" w:rsidRPr="00A904A7">
        <w:rPr>
          <w:rFonts w:cs="Arial"/>
          <w:bCs/>
          <w:sz w:val="18"/>
          <w:szCs w:val="18"/>
        </w:rPr>
        <w:t xml:space="preserve"> </w:t>
      </w:r>
      <w:r w:rsidR="00905879" w:rsidRPr="00A904A7">
        <w:rPr>
          <w:rFonts w:cs="Arial"/>
          <w:bCs/>
          <w:sz w:val="18"/>
          <w:szCs w:val="18"/>
        </w:rPr>
        <w:t xml:space="preserve">lub </w:t>
      </w:r>
      <w:r w:rsidRPr="00A904A7">
        <w:rPr>
          <w:rFonts w:cs="Arial"/>
          <w:bCs/>
          <w:sz w:val="18"/>
          <w:szCs w:val="18"/>
        </w:rPr>
        <w:t>decyzja.</w:t>
      </w:r>
    </w:p>
    <w:p w14:paraId="00E8162F" w14:textId="640A3510" w:rsidR="00301980" w:rsidRPr="00A904A7" w:rsidRDefault="00301980" w:rsidP="00301980">
      <w:pPr>
        <w:pStyle w:val="Tekstprzypisudolnego"/>
        <w:spacing w:before="60"/>
        <w:ind w:left="142" w:right="142"/>
        <w:rPr>
          <w:rFonts w:cs="Arial"/>
          <w:sz w:val="18"/>
          <w:szCs w:val="18"/>
        </w:rPr>
      </w:pPr>
      <w:r w:rsidRPr="00A904A7">
        <w:rPr>
          <w:rFonts w:cs="Arial"/>
          <w:bCs/>
          <w:sz w:val="22"/>
          <w:szCs w:val="22"/>
        </w:rPr>
        <w:t>*</w:t>
      </w:r>
      <w:r w:rsidR="00624E0F" w:rsidRPr="00A904A7">
        <w:rPr>
          <w:rFonts w:cs="Arial"/>
          <w:bCs/>
          <w:sz w:val="22"/>
          <w:szCs w:val="22"/>
        </w:rPr>
        <w:t>*</w:t>
      </w:r>
      <w:r w:rsidRPr="00A904A7">
        <w:rPr>
          <w:rFonts w:cs="Arial"/>
          <w:sz w:val="18"/>
          <w:szCs w:val="18"/>
        </w:rPr>
        <w:t xml:space="preserve"> Liczba przypadków pomocy jest </w:t>
      </w:r>
      <w:r w:rsidR="00346EED" w:rsidRPr="00A904A7">
        <w:rPr>
          <w:rFonts w:cs="Arial"/>
          <w:sz w:val="18"/>
          <w:szCs w:val="18"/>
        </w:rPr>
        <w:t>kilkakrotnie</w:t>
      </w:r>
      <w:r w:rsidRPr="00A904A7">
        <w:rPr>
          <w:rFonts w:cs="Arial"/>
          <w:sz w:val="18"/>
          <w:szCs w:val="18"/>
        </w:rPr>
        <w:t xml:space="preserve"> wyższa od liczby beneficjentów m.in. z następujących względów: </w:t>
      </w:r>
    </w:p>
    <w:p w14:paraId="62A7AB8A" w14:textId="77777777" w:rsidR="00301980" w:rsidRPr="00A904A7" w:rsidRDefault="00301980" w:rsidP="008B3327">
      <w:pPr>
        <w:pStyle w:val="Tekstprzypisudolnego"/>
        <w:numPr>
          <w:ilvl w:val="0"/>
          <w:numId w:val="17"/>
        </w:numPr>
        <w:tabs>
          <w:tab w:val="clear" w:pos="284"/>
          <w:tab w:val="num" w:pos="142"/>
          <w:tab w:val="num" w:pos="709"/>
        </w:tabs>
        <w:spacing w:before="60"/>
        <w:ind w:left="709" w:right="142" w:hanging="425"/>
        <w:rPr>
          <w:rFonts w:cs="Arial"/>
          <w:sz w:val="18"/>
          <w:szCs w:val="18"/>
        </w:rPr>
      </w:pPr>
      <w:r w:rsidRPr="00A904A7">
        <w:rPr>
          <w:rFonts w:cs="Arial"/>
          <w:sz w:val="18"/>
          <w:szCs w:val="18"/>
        </w:rPr>
        <w:t>możliwości korzystania przez jednego beneficjenta z pomocy o różnym przeznaczeniu czy formie,</w:t>
      </w:r>
    </w:p>
    <w:p w14:paraId="556CBC40" w14:textId="77777777" w:rsidR="00301980" w:rsidRPr="00A904A7" w:rsidRDefault="00301980" w:rsidP="008B3327">
      <w:pPr>
        <w:pStyle w:val="Tekstprzypisudolnego"/>
        <w:numPr>
          <w:ilvl w:val="0"/>
          <w:numId w:val="17"/>
        </w:numPr>
        <w:tabs>
          <w:tab w:val="clear" w:pos="284"/>
          <w:tab w:val="num" w:pos="142"/>
          <w:tab w:val="num" w:pos="709"/>
        </w:tabs>
        <w:spacing w:before="60"/>
        <w:ind w:left="709" w:right="142" w:hanging="425"/>
        <w:rPr>
          <w:rFonts w:cs="Arial"/>
          <w:sz w:val="18"/>
          <w:szCs w:val="18"/>
        </w:rPr>
      </w:pPr>
      <w:r w:rsidRPr="00A904A7">
        <w:rPr>
          <w:rFonts w:cs="Arial"/>
          <w:sz w:val="18"/>
          <w:szCs w:val="18"/>
        </w:rPr>
        <w:t>wykazywania 4 razy w roku (na dzień udzielenia) pomocy w formie ustawowego zwolnienia osoby fizycznej prowadzącej działalność gospodarczą z podatku od nieruchomości,</w:t>
      </w:r>
    </w:p>
    <w:p w14:paraId="6805C089" w14:textId="3B26C955" w:rsidR="00301980" w:rsidRPr="00A904A7" w:rsidRDefault="00301980" w:rsidP="008B3327">
      <w:pPr>
        <w:pStyle w:val="Tekstprzypisudolnego"/>
        <w:numPr>
          <w:ilvl w:val="0"/>
          <w:numId w:val="17"/>
        </w:numPr>
        <w:tabs>
          <w:tab w:val="clear" w:pos="284"/>
          <w:tab w:val="num" w:pos="142"/>
          <w:tab w:val="num" w:pos="709"/>
        </w:tabs>
        <w:spacing w:before="60"/>
        <w:ind w:left="709" w:right="142" w:hanging="425"/>
        <w:rPr>
          <w:rFonts w:cs="Arial"/>
          <w:sz w:val="18"/>
          <w:szCs w:val="18"/>
        </w:rPr>
      </w:pPr>
      <w:r w:rsidRPr="00A904A7">
        <w:rPr>
          <w:rFonts w:cs="Arial"/>
          <w:sz w:val="18"/>
          <w:szCs w:val="18"/>
        </w:rPr>
        <w:t xml:space="preserve">wykazywania pomocy na dzień </w:t>
      </w:r>
      <w:r w:rsidR="003C4C04" w:rsidRPr="00A904A7">
        <w:rPr>
          <w:rFonts w:cs="Arial"/>
          <w:sz w:val="18"/>
          <w:szCs w:val="18"/>
        </w:rPr>
        <w:t xml:space="preserve">zatwierdzenia wniosku o płatność lub </w:t>
      </w:r>
      <w:r w:rsidRPr="00A904A7">
        <w:rPr>
          <w:rFonts w:cs="Arial"/>
          <w:sz w:val="18"/>
          <w:szCs w:val="18"/>
        </w:rPr>
        <w:t>realizacji płatności w przypadku, gdy w dniu zawarcia aktu stanowiącego podstawę realizacji tych płatności brak jest możliwości ustalenia wartości udzielonej pomocy</w:t>
      </w:r>
      <w:r w:rsidR="003C4C04" w:rsidRPr="00A904A7">
        <w:rPr>
          <w:rFonts w:cs="Arial"/>
          <w:sz w:val="18"/>
          <w:szCs w:val="18"/>
        </w:rPr>
        <w:t xml:space="preserve"> lub pomoc wypłaca jest bezpośrednio na podstawie wniosku bez zawierania umów czy wydawania decyzji</w:t>
      </w:r>
      <w:r w:rsidRPr="00A904A7">
        <w:rPr>
          <w:rFonts w:cs="Arial"/>
          <w:sz w:val="18"/>
          <w:szCs w:val="18"/>
        </w:rPr>
        <w:t>.</w:t>
      </w:r>
    </w:p>
    <w:p w14:paraId="3FB84952" w14:textId="77777777" w:rsidR="00301980" w:rsidRPr="00A904A7" w:rsidRDefault="00301980" w:rsidP="00301980">
      <w:pPr>
        <w:pStyle w:val="Nazwatabeli"/>
        <w:spacing w:before="0" w:after="0"/>
      </w:pPr>
    </w:p>
    <w:p w14:paraId="1BE1AACE" w14:textId="0CFFEE16" w:rsidR="00301980" w:rsidRPr="00A904A7" w:rsidRDefault="00301980" w:rsidP="00301980">
      <w:pPr>
        <w:pStyle w:val="Nazwatabeli"/>
        <w:rPr>
          <w:b w:val="0"/>
        </w:rPr>
      </w:pPr>
      <w:bookmarkStart w:id="67" w:name="_Toc495410407"/>
      <w:bookmarkStart w:id="68" w:name="_Toc495481932"/>
      <w:bookmarkStart w:id="69" w:name="_Toc181715725"/>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4</w:t>
      </w:r>
      <w:r w:rsidRPr="00A904A7">
        <w:rPr>
          <w:noProof/>
        </w:rPr>
        <w:fldChar w:fldCharType="end"/>
      </w:r>
      <w:r w:rsidRPr="00A904A7">
        <w:t xml:space="preserve">. </w:t>
      </w:r>
      <w:r w:rsidRPr="00A904A7">
        <w:rPr>
          <w:b w:val="0"/>
        </w:rPr>
        <w:t xml:space="preserve">Wielkość pomocy publicznej w </w:t>
      </w:r>
      <w:r w:rsidR="00EB7E83" w:rsidRPr="00A904A7">
        <w:rPr>
          <w:b w:val="0"/>
        </w:rPr>
        <w:t xml:space="preserve">2023 </w:t>
      </w:r>
      <w:r w:rsidRPr="00A904A7">
        <w:rPr>
          <w:b w:val="0"/>
        </w:rPr>
        <w:t>roku</w:t>
      </w:r>
      <w:bookmarkEnd w:id="67"/>
      <w:bookmarkEnd w:id="68"/>
      <w:bookmarkEnd w:id="69"/>
    </w:p>
    <w:tbl>
      <w:tblPr>
        <w:tblW w:w="49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2"/>
        <w:gridCol w:w="1596"/>
        <w:gridCol w:w="1491"/>
        <w:gridCol w:w="1337"/>
        <w:gridCol w:w="1193"/>
      </w:tblGrid>
      <w:tr w:rsidR="00301980" w:rsidRPr="00A904A7" w14:paraId="16DE1486" w14:textId="77777777" w:rsidTr="00301980">
        <w:trPr>
          <w:trHeight w:val="584"/>
          <w:jc w:val="center"/>
        </w:trPr>
        <w:tc>
          <w:tcPr>
            <w:tcW w:w="3371" w:type="dxa"/>
            <w:tcBorders>
              <w:top w:val="single" w:sz="12" w:space="0" w:color="auto"/>
              <w:bottom w:val="single" w:sz="12" w:space="0" w:color="auto"/>
              <w:right w:val="single" w:sz="12" w:space="0" w:color="auto"/>
            </w:tcBorders>
            <w:shd w:val="clear" w:color="auto" w:fill="99CCFF"/>
            <w:noWrap/>
            <w:vAlign w:val="center"/>
          </w:tcPr>
          <w:p w14:paraId="3B625669" w14:textId="77777777" w:rsidR="00301980" w:rsidRPr="00A904A7" w:rsidRDefault="00301980" w:rsidP="00301980">
            <w:pPr>
              <w:jc w:val="center"/>
              <w:rPr>
                <w:rFonts w:cs="Arial"/>
                <w:b/>
                <w:bCs/>
              </w:rPr>
            </w:pPr>
          </w:p>
        </w:tc>
        <w:tc>
          <w:tcPr>
            <w:tcW w:w="1596" w:type="dxa"/>
            <w:tcBorders>
              <w:top w:val="single" w:sz="12" w:space="0" w:color="auto"/>
              <w:bottom w:val="single" w:sz="12" w:space="0" w:color="auto"/>
              <w:right w:val="single" w:sz="12" w:space="0" w:color="auto"/>
            </w:tcBorders>
            <w:shd w:val="clear" w:color="auto" w:fill="99CCFF"/>
            <w:vAlign w:val="center"/>
          </w:tcPr>
          <w:p w14:paraId="4699CF1D" w14:textId="77777777" w:rsidR="00301980" w:rsidRPr="00A904A7" w:rsidRDefault="00301980" w:rsidP="00301980">
            <w:pPr>
              <w:jc w:val="center"/>
              <w:rPr>
                <w:rFonts w:cs="Arial"/>
                <w:b/>
                <w:bCs/>
              </w:rPr>
            </w:pPr>
            <w:r w:rsidRPr="00A904A7">
              <w:rPr>
                <w:rFonts w:cs="Arial"/>
                <w:b/>
                <w:bCs/>
              </w:rPr>
              <w:t>mln zł</w:t>
            </w:r>
          </w:p>
        </w:tc>
        <w:tc>
          <w:tcPr>
            <w:tcW w:w="1491" w:type="dxa"/>
            <w:tcBorders>
              <w:top w:val="single" w:sz="12" w:space="0" w:color="auto"/>
              <w:bottom w:val="single" w:sz="12" w:space="0" w:color="auto"/>
              <w:right w:val="single" w:sz="12" w:space="0" w:color="auto"/>
            </w:tcBorders>
            <w:shd w:val="clear" w:color="auto" w:fill="99CCFF"/>
            <w:vAlign w:val="center"/>
          </w:tcPr>
          <w:p w14:paraId="15AB64A1" w14:textId="77777777" w:rsidR="00301980" w:rsidRPr="00A904A7" w:rsidRDefault="00301980" w:rsidP="00301980">
            <w:pPr>
              <w:jc w:val="center"/>
              <w:rPr>
                <w:rFonts w:cs="Arial"/>
                <w:b/>
                <w:bCs/>
              </w:rPr>
            </w:pPr>
            <w:r w:rsidRPr="00A904A7">
              <w:rPr>
                <w:rFonts w:cs="Arial"/>
                <w:b/>
                <w:bCs/>
              </w:rPr>
              <w:t>mln euro</w:t>
            </w:r>
          </w:p>
        </w:tc>
        <w:tc>
          <w:tcPr>
            <w:tcW w:w="1337" w:type="dxa"/>
            <w:tcBorders>
              <w:top w:val="single" w:sz="12" w:space="0" w:color="auto"/>
              <w:left w:val="single" w:sz="12" w:space="0" w:color="auto"/>
              <w:bottom w:val="single" w:sz="12" w:space="0" w:color="auto"/>
              <w:right w:val="single" w:sz="12" w:space="0" w:color="auto"/>
            </w:tcBorders>
            <w:shd w:val="clear" w:color="auto" w:fill="99CCFF"/>
            <w:vAlign w:val="center"/>
          </w:tcPr>
          <w:p w14:paraId="6B4026D6" w14:textId="77777777" w:rsidR="00301980" w:rsidRPr="00A904A7" w:rsidRDefault="00301980" w:rsidP="00301980">
            <w:pPr>
              <w:jc w:val="center"/>
              <w:rPr>
                <w:rFonts w:cs="Arial"/>
                <w:b/>
                <w:bCs/>
              </w:rPr>
            </w:pPr>
            <w:r w:rsidRPr="00A904A7">
              <w:rPr>
                <w:rFonts w:cs="Arial"/>
                <w:b/>
                <w:bCs/>
              </w:rPr>
              <w:t>%</w:t>
            </w:r>
          </w:p>
        </w:tc>
        <w:tc>
          <w:tcPr>
            <w:tcW w:w="1193" w:type="dxa"/>
            <w:tcBorders>
              <w:top w:val="single" w:sz="12" w:space="0" w:color="auto"/>
              <w:left w:val="single" w:sz="12" w:space="0" w:color="auto"/>
              <w:bottom w:val="single" w:sz="12" w:space="0" w:color="auto"/>
              <w:right w:val="single" w:sz="12" w:space="0" w:color="auto"/>
            </w:tcBorders>
            <w:shd w:val="clear" w:color="auto" w:fill="99CCFF"/>
            <w:vAlign w:val="center"/>
          </w:tcPr>
          <w:p w14:paraId="171EE258" w14:textId="77777777" w:rsidR="00301980" w:rsidRPr="00A904A7" w:rsidRDefault="00301980" w:rsidP="00301980">
            <w:pPr>
              <w:jc w:val="center"/>
              <w:rPr>
                <w:rFonts w:cs="Arial"/>
                <w:b/>
                <w:bCs/>
              </w:rPr>
            </w:pPr>
            <w:r w:rsidRPr="00A904A7">
              <w:rPr>
                <w:rFonts w:cs="Arial"/>
                <w:b/>
                <w:bCs/>
              </w:rPr>
              <w:t>% PKB</w:t>
            </w:r>
          </w:p>
        </w:tc>
      </w:tr>
      <w:tr w:rsidR="00301980" w:rsidRPr="00A904A7" w14:paraId="5EA177D2" w14:textId="77777777" w:rsidTr="00301980">
        <w:trPr>
          <w:trHeight w:val="587"/>
          <w:jc w:val="center"/>
        </w:trPr>
        <w:tc>
          <w:tcPr>
            <w:tcW w:w="3371" w:type="dxa"/>
            <w:tcBorders>
              <w:top w:val="single" w:sz="12" w:space="0" w:color="auto"/>
              <w:right w:val="single" w:sz="12" w:space="0" w:color="auto"/>
            </w:tcBorders>
            <w:vAlign w:val="center"/>
          </w:tcPr>
          <w:p w14:paraId="60C62840" w14:textId="77777777" w:rsidR="00301980" w:rsidRPr="00A904A7" w:rsidRDefault="00301980" w:rsidP="00301980">
            <w:pPr>
              <w:rPr>
                <w:rFonts w:cs="Arial"/>
                <w:b/>
                <w:bCs/>
              </w:rPr>
            </w:pPr>
            <w:r w:rsidRPr="00A904A7">
              <w:rPr>
                <w:rFonts w:cs="Arial"/>
                <w:b/>
                <w:bCs/>
              </w:rPr>
              <w:t>Ogólna wartość pomocy*</w:t>
            </w:r>
            <w:r w:rsidRPr="00A904A7">
              <w:rPr>
                <w:rFonts w:cs="Arial"/>
                <w:b/>
                <w:bCs/>
              </w:rPr>
              <w:br/>
              <w:t>w tym:</w:t>
            </w:r>
          </w:p>
        </w:tc>
        <w:tc>
          <w:tcPr>
            <w:tcW w:w="1596" w:type="dxa"/>
            <w:tcBorders>
              <w:top w:val="single" w:sz="12" w:space="0" w:color="auto"/>
              <w:right w:val="single" w:sz="12" w:space="0" w:color="auto"/>
            </w:tcBorders>
            <w:shd w:val="clear" w:color="auto" w:fill="auto"/>
            <w:vAlign w:val="center"/>
          </w:tcPr>
          <w:p w14:paraId="2D031BB5" w14:textId="03EA2B11" w:rsidR="00D219E4" w:rsidRPr="00A904A7" w:rsidRDefault="00EB7E83" w:rsidP="00D219E4">
            <w:pPr>
              <w:jc w:val="center"/>
              <w:rPr>
                <w:rFonts w:cs="Arial"/>
                <w:b/>
              </w:rPr>
            </w:pPr>
            <w:r w:rsidRPr="00A904A7">
              <w:rPr>
                <w:rFonts w:cs="Arial"/>
                <w:b/>
              </w:rPr>
              <w:t>45 949,4</w:t>
            </w:r>
          </w:p>
        </w:tc>
        <w:tc>
          <w:tcPr>
            <w:tcW w:w="1491" w:type="dxa"/>
            <w:tcBorders>
              <w:top w:val="single" w:sz="12" w:space="0" w:color="auto"/>
              <w:bottom w:val="single" w:sz="4" w:space="0" w:color="auto"/>
              <w:right w:val="single" w:sz="12" w:space="0" w:color="auto"/>
            </w:tcBorders>
            <w:shd w:val="clear" w:color="auto" w:fill="auto"/>
            <w:vAlign w:val="center"/>
          </w:tcPr>
          <w:p w14:paraId="6B4ABD47" w14:textId="4982CDA4" w:rsidR="00301980" w:rsidRPr="00A904A7" w:rsidRDefault="00EB7E83" w:rsidP="00340C61">
            <w:pPr>
              <w:jc w:val="center"/>
              <w:rPr>
                <w:rFonts w:cs="Arial"/>
                <w:b/>
              </w:rPr>
            </w:pPr>
            <w:r w:rsidRPr="00A904A7">
              <w:rPr>
                <w:rFonts w:cs="Arial"/>
                <w:b/>
              </w:rPr>
              <w:t>10 114,3</w:t>
            </w:r>
          </w:p>
        </w:tc>
        <w:tc>
          <w:tcPr>
            <w:tcW w:w="1337" w:type="dxa"/>
            <w:tcBorders>
              <w:top w:val="single" w:sz="12" w:space="0" w:color="auto"/>
              <w:left w:val="single" w:sz="12" w:space="0" w:color="auto"/>
              <w:right w:val="single" w:sz="12" w:space="0" w:color="auto"/>
            </w:tcBorders>
            <w:shd w:val="clear" w:color="auto" w:fill="auto"/>
            <w:vAlign w:val="center"/>
          </w:tcPr>
          <w:p w14:paraId="2D4C346C" w14:textId="77777777" w:rsidR="00301980" w:rsidRPr="00A904A7" w:rsidRDefault="00301980" w:rsidP="00301980">
            <w:pPr>
              <w:jc w:val="center"/>
              <w:rPr>
                <w:b/>
              </w:rPr>
            </w:pPr>
            <w:r w:rsidRPr="00A904A7">
              <w:rPr>
                <w:b/>
              </w:rPr>
              <w:t>100,0</w:t>
            </w:r>
          </w:p>
        </w:tc>
        <w:tc>
          <w:tcPr>
            <w:tcW w:w="1193" w:type="dxa"/>
            <w:tcBorders>
              <w:top w:val="single" w:sz="12" w:space="0" w:color="auto"/>
              <w:left w:val="single" w:sz="12" w:space="0" w:color="auto"/>
              <w:right w:val="single" w:sz="12" w:space="0" w:color="auto"/>
            </w:tcBorders>
            <w:shd w:val="clear" w:color="auto" w:fill="auto"/>
            <w:vAlign w:val="center"/>
          </w:tcPr>
          <w:p w14:paraId="5F83CECD" w14:textId="3A17FBB3" w:rsidR="00301980" w:rsidRPr="00A904A7" w:rsidRDefault="006A4144" w:rsidP="00301980">
            <w:pPr>
              <w:jc w:val="center"/>
              <w:rPr>
                <w:rFonts w:cs="Arial"/>
                <w:b/>
              </w:rPr>
            </w:pPr>
            <w:r w:rsidRPr="00A904A7">
              <w:rPr>
                <w:rFonts w:cs="Arial"/>
                <w:b/>
              </w:rPr>
              <w:t>1,35</w:t>
            </w:r>
          </w:p>
        </w:tc>
      </w:tr>
      <w:tr w:rsidR="00301980" w:rsidRPr="00A904A7" w14:paraId="05AE9809" w14:textId="77777777" w:rsidTr="00301980">
        <w:trPr>
          <w:trHeight w:val="577"/>
          <w:jc w:val="center"/>
        </w:trPr>
        <w:tc>
          <w:tcPr>
            <w:tcW w:w="3371" w:type="dxa"/>
            <w:tcBorders>
              <w:right w:val="single" w:sz="12" w:space="0" w:color="auto"/>
            </w:tcBorders>
            <w:shd w:val="clear" w:color="auto" w:fill="auto"/>
            <w:vAlign w:val="center"/>
          </w:tcPr>
          <w:p w14:paraId="737E9BF6" w14:textId="77777777" w:rsidR="00301980" w:rsidRPr="00A904A7" w:rsidRDefault="00301980" w:rsidP="00301980">
            <w:pPr>
              <w:ind w:left="380"/>
              <w:rPr>
                <w:rFonts w:cs="Arial"/>
                <w:bCs/>
              </w:rPr>
            </w:pPr>
            <w:r w:rsidRPr="00A904A7">
              <w:rPr>
                <w:rFonts w:cs="Arial"/>
                <w:bCs/>
              </w:rPr>
              <w:t xml:space="preserve">Wartość pomocy z wyłączeniem transportu </w:t>
            </w:r>
          </w:p>
        </w:tc>
        <w:tc>
          <w:tcPr>
            <w:tcW w:w="1596" w:type="dxa"/>
            <w:tcBorders>
              <w:right w:val="single" w:sz="12" w:space="0" w:color="auto"/>
            </w:tcBorders>
            <w:shd w:val="clear" w:color="auto" w:fill="auto"/>
            <w:vAlign w:val="center"/>
          </w:tcPr>
          <w:p w14:paraId="5B32230D" w14:textId="451FC3D0" w:rsidR="00301980" w:rsidRPr="00A904A7" w:rsidRDefault="00EB7E83" w:rsidP="00BF0863">
            <w:pPr>
              <w:jc w:val="center"/>
              <w:rPr>
                <w:rFonts w:cs="Arial"/>
              </w:rPr>
            </w:pPr>
            <w:r w:rsidRPr="00A904A7">
              <w:rPr>
                <w:rFonts w:cs="Arial"/>
              </w:rPr>
              <w:t>35 737,0</w:t>
            </w:r>
          </w:p>
        </w:tc>
        <w:tc>
          <w:tcPr>
            <w:tcW w:w="1491" w:type="dxa"/>
            <w:tcBorders>
              <w:top w:val="single" w:sz="4" w:space="0" w:color="auto"/>
              <w:bottom w:val="single" w:sz="4" w:space="0" w:color="auto"/>
              <w:right w:val="single" w:sz="12" w:space="0" w:color="auto"/>
            </w:tcBorders>
            <w:shd w:val="clear" w:color="auto" w:fill="auto"/>
            <w:vAlign w:val="center"/>
          </w:tcPr>
          <w:p w14:paraId="2D779F23" w14:textId="6EA7EED5" w:rsidR="00301980" w:rsidRPr="00A904A7" w:rsidRDefault="00EB7E83" w:rsidP="00301980">
            <w:pPr>
              <w:jc w:val="center"/>
              <w:rPr>
                <w:rFonts w:cs="Arial"/>
              </w:rPr>
            </w:pPr>
            <w:r w:rsidRPr="00A904A7">
              <w:rPr>
                <w:rFonts w:cs="Arial"/>
              </w:rPr>
              <w:t>7 866,4</w:t>
            </w:r>
          </w:p>
        </w:tc>
        <w:tc>
          <w:tcPr>
            <w:tcW w:w="1337" w:type="dxa"/>
            <w:tcBorders>
              <w:left w:val="single" w:sz="12" w:space="0" w:color="auto"/>
              <w:right w:val="single" w:sz="12" w:space="0" w:color="auto"/>
            </w:tcBorders>
            <w:shd w:val="clear" w:color="auto" w:fill="auto"/>
            <w:vAlign w:val="center"/>
          </w:tcPr>
          <w:p w14:paraId="6120CD64" w14:textId="3B824D47" w:rsidR="00301980" w:rsidRPr="00A904A7" w:rsidRDefault="00EB7E83" w:rsidP="00301980">
            <w:pPr>
              <w:jc w:val="center"/>
              <w:rPr>
                <w:rFonts w:cs="Arial"/>
              </w:rPr>
            </w:pPr>
            <w:r w:rsidRPr="00A904A7">
              <w:rPr>
                <w:rFonts w:cs="Arial"/>
              </w:rPr>
              <w:t>77,8</w:t>
            </w:r>
          </w:p>
        </w:tc>
        <w:tc>
          <w:tcPr>
            <w:tcW w:w="1193" w:type="dxa"/>
            <w:tcBorders>
              <w:left w:val="single" w:sz="12" w:space="0" w:color="auto"/>
              <w:right w:val="single" w:sz="12" w:space="0" w:color="auto"/>
            </w:tcBorders>
            <w:shd w:val="clear" w:color="auto" w:fill="auto"/>
            <w:vAlign w:val="center"/>
          </w:tcPr>
          <w:p w14:paraId="427460B3" w14:textId="10DB65DA" w:rsidR="00301980" w:rsidRPr="00A904A7" w:rsidRDefault="006A4144" w:rsidP="00301980">
            <w:pPr>
              <w:jc w:val="center"/>
              <w:rPr>
                <w:rFonts w:cs="Arial"/>
              </w:rPr>
            </w:pPr>
            <w:r w:rsidRPr="00A904A7">
              <w:rPr>
                <w:rFonts w:cs="Arial"/>
              </w:rPr>
              <w:t>1,05</w:t>
            </w:r>
          </w:p>
        </w:tc>
      </w:tr>
      <w:tr w:rsidR="00301980" w:rsidRPr="00A904A7" w14:paraId="5BD9E328" w14:textId="77777777" w:rsidTr="00301980">
        <w:trPr>
          <w:trHeight w:val="577"/>
          <w:jc w:val="center"/>
        </w:trPr>
        <w:tc>
          <w:tcPr>
            <w:tcW w:w="3371" w:type="dxa"/>
            <w:tcBorders>
              <w:right w:val="single" w:sz="12" w:space="0" w:color="auto"/>
            </w:tcBorders>
            <w:vAlign w:val="center"/>
          </w:tcPr>
          <w:p w14:paraId="160B3F0E" w14:textId="77777777" w:rsidR="00301980" w:rsidRPr="00A904A7" w:rsidRDefault="00301980" w:rsidP="00301980">
            <w:pPr>
              <w:ind w:left="380"/>
              <w:rPr>
                <w:rFonts w:cs="Arial"/>
                <w:bCs/>
              </w:rPr>
            </w:pPr>
            <w:r w:rsidRPr="00A904A7">
              <w:rPr>
                <w:rFonts w:cs="Arial"/>
                <w:bCs/>
              </w:rPr>
              <w:t>Wartość pomocy</w:t>
            </w:r>
          </w:p>
          <w:p w14:paraId="487EAEE3" w14:textId="77777777" w:rsidR="00301980" w:rsidRPr="00A904A7" w:rsidRDefault="00301980" w:rsidP="00301980">
            <w:pPr>
              <w:ind w:left="380"/>
              <w:rPr>
                <w:rFonts w:cs="Arial"/>
                <w:bCs/>
              </w:rPr>
            </w:pPr>
            <w:r w:rsidRPr="00A904A7">
              <w:rPr>
                <w:rFonts w:cs="Arial"/>
                <w:bCs/>
              </w:rPr>
              <w:t>w sektorze transportu</w:t>
            </w:r>
          </w:p>
        </w:tc>
        <w:tc>
          <w:tcPr>
            <w:tcW w:w="1596" w:type="dxa"/>
            <w:tcBorders>
              <w:right w:val="single" w:sz="12" w:space="0" w:color="auto"/>
            </w:tcBorders>
            <w:shd w:val="clear" w:color="auto" w:fill="auto"/>
            <w:vAlign w:val="center"/>
          </w:tcPr>
          <w:p w14:paraId="3F081A26" w14:textId="4BDF137E" w:rsidR="00301980" w:rsidRPr="00A904A7" w:rsidRDefault="00EB7E83" w:rsidP="00301980">
            <w:pPr>
              <w:jc w:val="center"/>
              <w:rPr>
                <w:rFonts w:cs="Arial"/>
              </w:rPr>
            </w:pPr>
            <w:r w:rsidRPr="00A904A7">
              <w:rPr>
                <w:rFonts w:cs="Arial"/>
              </w:rPr>
              <w:t>10 212,4</w:t>
            </w:r>
          </w:p>
        </w:tc>
        <w:tc>
          <w:tcPr>
            <w:tcW w:w="1491" w:type="dxa"/>
            <w:tcBorders>
              <w:top w:val="single" w:sz="4" w:space="0" w:color="auto"/>
              <w:bottom w:val="single" w:sz="12" w:space="0" w:color="auto"/>
              <w:right w:val="single" w:sz="12" w:space="0" w:color="auto"/>
            </w:tcBorders>
            <w:shd w:val="clear" w:color="auto" w:fill="auto"/>
            <w:vAlign w:val="center"/>
          </w:tcPr>
          <w:p w14:paraId="34DFFBEC" w14:textId="47FBA48F" w:rsidR="00301980" w:rsidRPr="00A904A7" w:rsidRDefault="00EB7E83" w:rsidP="00301980">
            <w:pPr>
              <w:jc w:val="center"/>
              <w:rPr>
                <w:rFonts w:cs="Arial"/>
              </w:rPr>
            </w:pPr>
            <w:r w:rsidRPr="00A904A7">
              <w:rPr>
                <w:rFonts w:cs="Arial"/>
              </w:rPr>
              <w:t>2 247,9</w:t>
            </w:r>
          </w:p>
        </w:tc>
        <w:tc>
          <w:tcPr>
            <w:tcW w:w="1337" w:type="dxa"/>
            <w:tcBorders>
              <w:left w:val="single" w:sz="12" w:space="0" w:color="auto"/>
              <w:bottom w:val="single" w:sz="12" w:space="0" w:color="auto"/>
              <w:right w:val="single" w:sz="12" w:space="0" w:color="auto"/>
            </w:tcBorders>
            <w:shd w:val="clear" w:color="auto" w:fill="auto"/>
            <w:vAlign w:val="center"/>
          </w:tcPr>
          <w:p w14:paraId="0FD05797" w14:textId="1BE4EF59" w:rsidR="00301980" w:rsidRPr="00A904A7" w:rsidRDefault="00EB7E83" w:rsidP="00301980">
            <w:pPr>
              <w:jc w:val="center"/>
            </w:pPr>
            <w:r w:rsidRPr="00A904A7">
              <w:t>22,2</w:t>
            </w:r>
          </w:p>
        </w:tc>
        <w:tc>
          <w:tcPr>
            <w:tcW w:w="1193" w:type="dxa"/>
            <w:tcBorders>
              <w:left w:val="single" w:sz="12" w:space="0" w:color="auto"/>
              <w:right w:val="single" w:sz="12" w:space="0" w:color="auto"/>
            </w:tcBorders>
            <w:shd w:val="clear" w:color="auto" w:fill="auto"/>
            <w:vAlign w:val="center"/>
          </w:tcPr>
          <w:p w14:paraId="46BD00F0" w14:textId="38BEE44D" w:rsidR="00301980" w:rsidRPr="00A904A7" w:rsidRDefault="006A4144" w:rsidP="00944C64">
            <w:pPr>
              <w:jc w:val="center"/>
              <w:rPr>
                <w:rFonts w:cs="Arial"/>
              </w:rPr>
            </w:pPr>
            <w:r w:rsidRPr="00A904A7">
              <w:rPr>
                <w:rFonts w:cs="Arial"/>
              </w:rPr>
              <w:t>0,30</w:t>
            </w:r>
          </w:p>
        </w:tc>
      </w:tr>
    </w:tbl>
    <w:p w14:paraId="50EC6BEB" w14:textId="0359EF31" w:rsidR="00301980" w:rsidRPr="00A904A7" w:rsidRDefault="00301980" w:rsidP="00301980">
      <w:pPr>
        <w:autoSpaceDE w:val="0"/>
        <w:autoSpaceDN w:val="0"/>
        <w:adjustRightInd w:val="0"/>
        <w:spacing w:before="60" w:after="240"/>
        <w:ind w:right="-1"/>
        <w:jc w:val="both"/>
        <w:rPr>
          <w:rFonts w:cs="Arial"/>
          <w:iCs/>
          <w:sz w:val="18"/>
        </w:rPr>
      </w:pPr>
      <w:r w:rsidRPr="00A904A7">
        <w:rPr>
          <w:rFonts w:cs="Arial"/>
          <w:sz w:val="18"/>
        </w:rPr>
        <w:t xml:space="preserve">* </w:t>
      </w:r>
      <w:r w:rsidRPr="00A904A7">
        <w:rPr>
          <w:rFonts w:cs="Arial"/>
          <w:iCs/>
          <w:sz w:val="18"/>
        </w:rPr>
        <w:t>Powyższe kwoty nie uwzględniają pomocy udzielonej w formie wynagrodzeń przedsiębiorstwu Gdańsk Transport Company S.A. z tytułu budowy i eksploatacji autostrady A1 na odcinku Gdańsk – Toruń, przedsiębiorstwu Autostrada Wielkopolska II S.A. z tytułu budowy i eksploatacji autostrady A2 na odcinku Świecko – Nowy Tomyśl, z uwagi na brak określenia jaka część ww. wynagrodzeń stanowi pomoc publiczną w decyzji Komisji Europejskiej z dnia 13 maja 2009 r. w sprawie pomocy nr N 151/2009 i N 152/2009 oraz w decyzji z dnia 2 grudnia 2009 r. w</w:t>
      </w:r>
      <w:r w:rsidR="00EF714D" w:rsidRPr="00A904A7">
        <w:rPr>
          <w:rFonts w:cs="Arial"/>
          <w:iCs/>
          <w:sz w:val="18"/>
        </w:rPr>
        <w:t> </w:t>
      </w:r>
      <w:r w:rsidRPr="00A904A7">
        <w:rPr>
          <w:rFonts w:cs="Arial"/>
          <w:iCs/>
          <w:sz w:val="18"/>
        </w:rPr>
        <w:t xml:space="preserve">sprawie pomocy nr N 462/2009. </w:t>
      </w:r>
    </w:p>
    <w:p w14:paraId="07A499CF" w14:textId="71E7732D" w:rsidR="00301980" w:rsidRPr="00A904A7" w:rsidRDefault="00301980" w:rsidP="00D13AB8">
      <w:pPr>
        <w:jc w:val="both"/>
        <w:rPr>
          <w:sz w:val="22"/>
          <w:szCs w:val="22"/>
        </w:rPr>
      </w:pPr>
      <w:r w:rsidRPr="00A904A7">
        <w:rPr>
          <w:b/>
          <w:sz w:val="22"/>
          <w:szCs w:val="22"/>
        </w:rPr>
        <w:t>Ogólna wartość pomocy publicznej</w:t>
      </w:r>
      <w:r w:rsidRPr="00A904A7">
        <w:rPr>
          <w:sz w:val="22"/>
          <w:szCs w:val="22"/>
        </w:rPr>
        <w:t xml:space="preserve"> udzielonej przedsiębiorcom w </w:t>
      </w:r>
      <w:r w:rsidR="00F57B1A" w:rsidRPr="00A904A7">
        <w:rPr>
          <w:sz w:val="22"/>
          <w:szCs w:val="22"/>
        </w:rPr>
        <w:t xml:space="preserve">2023 </w:t>
      </w:r>
      <w:r w:rsidRPr="00A904A7">
        <w:rPr>
          <w:sz w:val="22"/>
          <w:szCs w:val="22"/>
        </w:rPr>
        <w:t xml:space="preserve">roku wyniosła </w:t>
      </w:r>
      <w:r w:rsidR="00F57B1A" w:rsidRPr="00A904A7">
        <w:rPr>
          <w:b/>
          <w:sz w:val="22"/>
          <w:szCs w:val="22"/>
        </w:rPr>
        <w:t>45 949,4</w:t>
      </w:r>
      <w:r w:rsidRPr="00A904A7">
        <w:rPr>
          <w:b/>
          <w:sz w:val="22"/>
          <w:szCs w:val="22"/>
        </w:rPr>
        <w:t xml:space="preserve"> mln zł</w:t>
      </w:r>
      <w:r w:rsidRPr="00A904A7">
        <w:rPr>
          <w:sz w:val="22"/>
          <w:szCs w:val="22"/>
        </w:rPr>
        <w:t xml:space="preserve">, co stanowi </w:t>
      </w:r>
      <w:r w:rsidR="00F57B1A" w:rsidRPr="00A904A7">
        <w:rPr>
          <w:sz w:val="22"/>
          <w:szCs w:val="22"/>
        </w:rPr>
        <w:t>10 114,3</w:t>
      </w:r>
      <w:r w:rsidRPr="00A904A7">
        <w:rPr>
          <w:sz w:val="22"/>
          <w:szCs w:val="22"/>
        </w:rPr>
        <w:t xml:space="preserve"> mln euro (przyjmując średni kurs z </w:t>
      </w:r>
      <w:r w:rsidR="00F57B1A" w:rsidRPr="00A904A7">
        <w:rPr>
          <w:sz w:val="22"/>
          <w:szCs w:val="22"/>
        </w:rPr>
        <w:lastRenderedPageBreak/>
        <w:t xml:space="preserve">2023 </w:t>
      </w:r>
      <w:r w:rsidRPr="00A904A7">
        <w:rPr>
          <w:sz w:val="22"/>
          <w:szCs w:val="22"/>
        </w:rPr>
        <w:t xml:space="preserve">roku 1 euro = </w:t>
      </w:r>
      <w:r w:rsidR="00F57B1A" w:rsidRPr="00A904A7">
        <w:rPr>
          <w:color w:val="000000" w:themeColor="text1"/>
          <w:sz w:val="22"/>
          <w:szCs w:val="22"/>
        </w:rPr>
        <w:t>4,5430</w:t>
      </w:r>
      <w:r w:rsidRPr="00A904A7">
        <w:rPr>
          <w:color w:val="000000" w:themeColor="text1"/>
          <w:sz w:val="22"/>
          <w:szCs w:val="22"/>
        </w:rPr>
        <w:t xml:space="preserve"> zł). Udzielona w </w:t>
      </w:r>
      <w:r w:rsidR="00180F83" w:rsidRPr="00A904A7">
        <w:rPr>
          <w:color w:val="000000" w:themeColor="text1"/>
          <w:sz w:val="22"/>
          <w:szCs w:val="22"/>
        </w:rPr>
        <w:t xml:space="preserve">2023 </w:t>
      </w:r>
      <w:r w:rsidRPr="00A904A7">
        <w:rPr>
          <w:color w:val="000000" w:themeColor="text1"/>
          <w:sz w:val="22"/>
          <w:szCs w:val="22"/>
        </w:rPr>
        <w:t xml:space="preserve">roku pomoc </w:t>
      </w:r>
      <w:r w:rsidRPr="00A904A7">
        <w:rPr>
          <w:sz w:val="22"/>
          <w:szCs w:val="22"/>
        </w:rPr>
        <w:t xml:space="preserve">publiczna stanowiła </w:t>
      </w:r>
      <w:r w:rsidR="00D0331F" w:rsidRPr="00A904A7">
        <w:rPr>
          <w:sz w:val="22"/>
          <w:szCs w:val="22"/>
        </w:rPr>
        <w:t>1,35</w:t>
      </w:r>
      <w:r w:rsidRPr="00A904A7">
        <w:rPr>
          <w:sz w:val="22"/>
          <w:szCs w:val="22"/>
        </w:rPr>
        <w:t xml:space="preserve"> procent PKB (równego </w:t>
      </w:r>
      <w:r w:rsidR="009C2564" w:rsidRPr="00A904A7">
        <w:rPr>
          <w:sz w:val="22"/>
          <w:szCs w:val="22"/>
        </w:rPr>
        <w:t>3</w:t>
      </w:r>
      <w:r w:rsidR="00D0331F" w:rsidRPr="00A904A7">
        <w:rPr>
          <w:sz w:val="22"/>
          <w:szCs w:val="22"/>
        </w:rPr>
        <w:t> </w:t>
      </w:r>
      <w:r w:rsidR="009C2564" w:rsidRPr="00A904A7">
        <w:rPr>
          <w:sz w:val="22"/>
          <w:szCs w:val="22"/>
        </w:rPr>
        <w:t>410</w:t>
      </w:r>
      <w:r w:rsidR="00D0331F" w:rsidRPr="00A904A7">
        <w:rPr>
          <w:sz w:val="22"/>
          <w:szCs w:val="22"/>
        </w:rPr>
        <w:t> </w:t>
      </w:r>
      <w:r w:rsidR="009C2564" w:rsidRPr="00A904A7">
        <w:rPr>
          <w:sz w:val="22"/>
          <w:szCs w:val="22"/>
        </w:rPr>
        <w:t xml:space="preserve">137 </w:t>
      </w:r>
      <w:r w:rsidRPr="00A904A7">
        <w:rPr>
          <w:sz w:val="22"/>
          <w:szCs w:val="22"/>
        </w:rPr>
        <w:t xml:space="preserve">mln zł). </w:t>
      </w:r>
      <w:r w:rsidRPr="00A904A7">
        <w:rPr>
          <w:b/>
          <w:sz w:val="22"/>
          <w:szCs w:val="22"/>
        </w:rPr>
        <w:t>Wartość udzielonej pomocy z wyłączeniem pomocy w transporcie</w:t>
      </w:r>
      <w:r w:rsidRPr="00A904A7">
        <w:rPr>
          <w:sz w:val="22"/>
          <w:szCs w:val="22"/>
        </w:rPr>
        <w:t xml:space="preserve"> wyniosła </w:t>
      </w:r>
      <w:r w:rsidR="00180F83" w:rsidRPr="00A904A7">
        <w:rPr>
          <w:b/>
          <w:color w:val="000000" w:themeColor="text1"/>
          <w:sz w:val="22"/>
          <w:szCs w:val="22"/>
        </w:rPr>
        <w:t>35 737,0</w:t>
      </w:r>
      <w:r w:rsidRPr="00A904A7">
        <w:rPr>
          <w:b/>
          <w:color w:val="000000" w:themeColor="text1"/>
          <w:sz w:val="22"/>
          <w:szCs w:val="22"/>
        </w:rPr>
        <w:t> mln </w:t>
      </w:r>
      <w:r w:rsidRPr="00A904A7">
        <w:rPr>
          <w:b/>
          <w:sz w:val="22"/>
          <w:szCs w:val="22"/>
        </w:rPr>
        <w:t>zł</w:t>
      </w:r>
      <w:r w:rsidRPr="00A904A7">
        <w:rPr>
          <w:sz w:val="22"/>
          <w:szCs w:val="22"/>
        </w:rPr>
        <w:t xml:space="preserve"> (</w:t>
      </w:r>
      <w:r w:rsidR="00D0331F" w:rsidRPr="00A904A7">
        <w:rPr>
          <w:sz w:val="22"/>
          <w:szCs w:val="22"/>
        </w:rPr>
        <w:t>1,05</w:t>
      </w:r>
      <w:r w:rsidRPr="00A904A7">
        <w:rPr>
          <w:sz w:val="22"/>
          <w:szCs w:val="22"/>
        </w:rPr>
        <w:t xml:space="preserve"> procent PKB), natomiast </w:t>
      </w:r>
      <w:r w:rsidRPr="00A904A7">
        <w:rPr>
          <w:b/>
          <w:sz w:val="22"/>
          <w:szCs w:val="22"/>
        </w:rPr>
        <w:t>wartość pomocy publicznej udzielonej w sektorze</w:t>
      </w:r>
      <w:r w:rsidRPr="00A904A7">
        <w:rPr>
          <w:sz w:val="22"/>
          <w:szCs w:val="22"/>
        </w:rPr>
        <w:t xml:space="preserve"> </w:t>
      </w:r>
      <w:r w:rsidRPr="00A904A7">
        <w:rPr>
          <w:b/>
          <w:sz w:val="22"/>
          <w:szCs w:val="22"/>
        </w:rPr>
        <w:t>transportu</w:t>
      </w:r>
      <w:r w:rsidRPr="00A904A7">
        <w:rPr>
          <w:sz w:val="22"/>
          <w:szCs w:val="22"/>
        </w:rPr>
        <w:t xml:space="preserve"> wyniosła </w:t>
      </w:r>
      <w:r w:rsidR="00180F83" w:rsidRPr="00A904A7">
        <w:rPr>
          <w:b/>
          <w:sz w:val="22"/>
          <w:szCs w:val="22"/>
        </w:rPr>
        <w:t>10 212,4</w:t>
      </w:r>
      <w:r w:rsidRPr="00A904A7">
        <w:rPr>
          <w:b/>
          <w:sz w:val="22"/>
          <w:szCs w:val="22"/>
        </w:rPr>
        <w:t xml:space="preserve"> mln zł</w:t>
      </w:r>
      <w:r w:rsidRPr="00A904A7">
        <w:rPr>
          <w:sz w:val="22"/>
          <w:szCs w:val="22"/>
        </w:rPr>
        <w:t xml:space="preserve"> (</w:t>
      </w:r>
      <w:r w:rsidR="00D0331F" w:rsidRPr="00A904A7">
        <w:rPr>
          <w:sz w:val="22"/>
          <w:szCs w:val="22"/>
        </w:rPr>
        <w:t>0,30</w:t>
      </w:r>
      <w:r w:rsidRPr="00A904A7">
        <w:rPr>
          <w:sz w:val="22"/>
          <w:szCs w:val="22"/>
        </w:rPr>
        <w:t xml:space="preserve"> procent PKB). Więcej informacji na temat pomocy udzielonej w sektorze transportu przedstawiono w rozdziale VI.</w:t>
      </w:r>
    </w:p>
    <w:p w14:paraId="50AD5DB5" w14:textId="77777777" w:rsidR="00301980" w:rsidRPr="00A904A7" w:rsidRDefault="00301980" w:rsidP="00301980">
      <w:pPr>
        <w:pStyle w:val="Dopoziomu1"/>
      </w:pPr>
    </w:p>
    <w:p w14:paraId="25F0DBD8" w14:textId="7AEE864B" w:rsidR="00301980" w:rsidRPr="00A904A7" w:rsidRDefault="00301980" w:rsidP="00301980">
      <w:pPr>
        <w:pStyle w:val="Nagwek3"/>
        <w:spacing w:before="120" w:line="240" w:lineRule="auto"/>
        <w:rPr>
          <w:rFonts w:cs="Arial"/>
          <w:bCs w:val="0"/>
          <w:szCs w:val="22"/>
        </w:rPr>
      </w:pPr>
      <w:bookmarkStart w:id="70" w:name="_Toc186206436"/>
      <w:r w:rsidRPr="00A904A7">
        <w:t xml:space="preserve">2. Tendencje w kształtowaniu się wielkości pomocy publicznej w latach </w:t>
      </w:r>
      <w:r w:rsidR="00E2482E" w:rsidRPr="00A904A7">
        <w:t>2019</w:t>
      </w:r>
      <w:r w:rsidRPr="00A904A7">
        <w:t>-</w:t>
      </w:r>
      <w:r w:rsidR="00E2482E" w:rsidRPr="00A904A7">
        <w:t>2023</w:t>
      </w:r>
      <w:bookmarkEnd w:id="70"/>
    </w:p>
    <w:p w14:paraId="242EC74F" w14:textId="77777777" w:rsidR="00301980" w:rsidRPr="00A904A7" w:rsidRDefault="00301980" w:rsidP="00301980">
      <w:pPr>
        <w:pStyle w:val="Dopoziomu1"/>
        <w:ind w:right="68"/>
        <w:rPr>
          <w:rFonts w:cs="Arial"/>
          <w:b w:val="0"/>
          <w:bCs w:val="0"/>
          <w:color w:val="auto"/>
          <w:sz w:val="22"/>
          <w:szCs w:val="22"/>
        </w:rPr>
      </w:pPr>
    </w:p>
    <w:p w14:paraId="590CB163" w14:textId="3F7C0BDE" w:rsidR="00C13051" w:rsidRPr="00A904A7" w:rsidRDefault="00C13051" w:rsidP="00C13051">
      <w:pPr>
        <w:pStyle w:val="Nazwatabeli"/>
        <w:rPr>
          <w:b w:val="0"/>
        </w:rPr>
      </w:pPr>
      <w:bookmarkStart w:id="71" w:name="_Toc181715726"/>
      <w:bookmarkStart w:id="72" w:name="_Toc495410408"/>
      <w:bookmarkStart w:id="73" w:name="_Toc495481933"/>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5</w:t>
      </w:r>
      <w:r w:rsidRPr="00A904A7">
        <w:rPr>
          <w:noProof/>
        </w:rPr>
        <w:fldChar w:fldCharType="end"/>
      </w:r>
      <w:r w:rsidRPr="00A904A7">
        <w:t xml:space="preserve">. </w:t>
      </w:r>
      <w:r w:rsidRPr="00A904A7">
        <w:rPr>
          <w:b w:val="0"/>
        </w:rPr>
        <w:t xml:space="preserve">Wielkość pomocy publicznej w latach </w:t>
      </w:r>
      <w:r w:rsidR="00E2482E" w:rsidRPr="00A904A7">
        <w:rPr>
          <w:b w:val="0"/>
        </w:rPr>
        <w:t>2019</w:t>
      </w:r>
      <w:r w:rsidRPr="00A904A7">
        <w:rPr>
          <w:b w:val="0"/>
        </w:rPr>
        <w:t>-</w:t>
      </w:r>
      <w:r w:rsidR="00E2482E" w:rsidRPr="00A904A7">
        <w:rPr>
          <w:b w:val="0"/>
        </w:rPr>
        <w:t>2023</w:t>
      </w:r>
      <w:bookmarkEnd w:id="71"/>
    </w:p>
    <w:tbl>
      <w:tblPr>
        <w:tblW w:w="495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3"/>
        <w:gridCol w:w="1106"/>
        <w:gridCol w:w="1106"/>
        <w:gridCol w:w="1106"/>
        <w:gridCol w:w="1106"/>
        <w:gridCol w:w="1106"/>
      </w:tblGrid>
      <w:tr w:rsidR="00446D78" w:rsidRPr="00A904A7" w14:paraId="111BA017" w14:textId="77777777" w:rsidTr="00F05CD7">
        <w:trPr>
          <w:trHeight w:val="671"/>
          <w:jc w:val="center"/>
        </w:trPr>
        <w:tc>
          <w:tcPr>
            <w:tcW w:w="3434" w:type="dxa"/>
            <w:tcBorders>
              <w:top w:val="single" w:sz="12" w:space="0" w:color="auto"/>
              <w:bottom w:val="single" w:sz="12" w:space="0" w:color="auto"/>
              <w:right w:val="single" w:sz="12" w:space="0" w:color="auto"/>
            </w:tcBorders>
            <w:shd w:val="clear" w:color="auto" w:fill="99CCFF"/>
            <w:noWrap/>
            <w:vAlign w:val="center"/>
          </w:tcPr>
          <w:p w14:paraId="56FE008D" w14:textId="77777777" w:rsidR="00446D78" w:rsidRPr="00A904A7" w:rsidRDefault="00446D78" w:rsidP="00446D78">
            <w:pPr>
              <w:ind w:left="-48"/>
              <w:jc w:val="center"/>
              <w:rPr>
                <w:rFonts w:cs="Arial"/>
                <w:b/>
                <w:bCs/>
              </w:rPr>
            </w:pPr>
            <w:r w:rsidRPr="00A904A7">
              <w:rPr>
                <w:rFonts w:cs="Arial"/>
                <w:b/>
                <w:bCs/>
              </w:rPr>
              <w:t>Rok</w:t>
            </w:r>
          </w:p>
        </w:tc>
        <w:tc>
          <w:tcPr>
            <w:tcW w:w="1106" w:type="dxa"/>
            <w:tcBorders>
              <w:top w:val="single" w:sz="12" w:space="0" w:color="auto"/>
              <w:bottom w:val="single" w:sz="12" w:space="0" w:color="auto"/>
            </w:tcBorders>
            <w:shd w:val="clear" w:color="auto" w:fill="99CCFF"/>
            <w:vAlign w:val="center"/>
          </w:tcPr>
          <w:p w14:paraId="52031E6D" w14:textId="08C8DD5D" w:rsidR="00446D78" w:rsidRPr="00A904A7" w:rsidDel="0077042B" w:rsidRDefault="00446D78" w:rsidP="00446D78">
            <w:pPr>
              <w:jc w:val="center"/>
              <w:rPr>
                <w:rFonts w:cs="Arial"/>
                <w:b/>
                <w:bCs/>
              </w:rPr>
            </w:pPr>
            <w:r w:rsidRPr="00A904A7">
              <w:rPr>
                <w:rFonts w:cs="Arial"/>
                <w:b/>
                <w:bCs/>
              </w:rPr>
              <w:t>2019*</w:t>
            </w:r>
          </w:p>
        </w:tc>
        <w:tc>
          <w:tcPr>
            <w:tcW w:w="1106" w:type="dxa"/>
            <w:tcBorders>
              <w:top w:val="single" w:sz="12" w:space="0" w:color="auto"/>
              <w:bottom w:val="single" w:sz="12" w:space="0" w:color="auto"/>
            </w:tcBorders>
            <w:shd w:val="clear" w:color="auto" w:fill="99CCFF"/>
            <w:vAlign w:val="center"/>
          </w:tcPr>
          <w:p w14:paraId="5CB32BB0" w14:textId="1CE0F388" w:rsidR="00446D78" w:rsidRPr="00A904A7" w:rsidDel="0077042B" w:rsidRDefault="00446D78" w:rsidP="00446D78">
            <w:pPr>
              <w:jc w:val="center"/>
              <w:rPr>
                <w:rFonts w:cs="Arial"/>
                <w:b/>
                <w:bCs/>
              </w:rPr>
            </w:pPr>
            <w:r w:rsidRPr="00A904A7">
              <w:rPr>
                <w:rFonts w:cs="Arial"/>
                <w:b/>
                <w:bCs/>
              </w:rPr>
              <w:t>2020*</w:t>
            </w:r>
          </w:p>
        </w:tc>
        <w:tc>
          <w:tcPr>
            <w:tcW w:w="1106" w:type="dxa"/>
            <w:tcBorders>
              <w:top w:val="single" w:sz="12" w:space="0" w:color="auto"/>
              <w:bottom w:val="single" w:sz="12" w:space="0" w:color="auto"/>
            </w:tcBorders>
            <w:shd w:val="clear" w:color="auto" w:fill="99CCFF"/>
            <w:vAlign w:val="center"/>
          </w:tcPr>
          <w:p w14:paraId="609FF4F3" w14:textId="7CEB6B77" w:rsidR="00446D78" w:rsidRPr="00A904A7" w:rsidDel="0077042B" w:rsidRDefault="00446D78" w:rsidP="00446D78">
            <w:pPr>
              <w:jc w:val="center"/>
              <w:rPr>
                <w:rFonts w:cs="Arial"/>
                <w:b/>
                <w:bCs/>
              </w:rPr>
            </w:pPr>
            <w:r w:rsidRPr="00A904A7">
              <w:rPr>
                <w:rFonts w:cs="Arial"/>
                <w:b/>
                <w:bCs/>
              </w:rPr>
              <w:t>2021*</w:t>
            </w:r>
          </w:p>
        </w:tc>
        <w:tc>
          <w:tcPr>
            <w:tcW w:w="1106" w:type="dxa"/>
            <w:tcBorders>
              <w:top w:val="single" w:sz="12" w:space="0" w:color="auto"/>
              <w:bottom w:val="single" w:sz="12" w:space="0" w:color="auto"/>
            </w:tcBorders>
            <w:shd w:val="clear" w:color="auto" w:fill="99CCFF"/>
            <w:vAlign w:val="center"/>
          </w:tcPr>
          <w:p w14:paraId="7384EB56" w14:textId="6E86A3DF" w:rsidR="00446D78" w:rsidRPr="00A904A7" w:rsidDel="0077042B" w:rsidRDefault="00446D78" w:rsidP="00446D78">
            <w:pPr>
              <w:jc w:val="center"/>
              <w:rPr>
                <w:rFonts w:cs="Arial"/>
                <w:b/>
                <w:bCs/>
              </w:rPr>
            </w:pPr>
            <w:r w:rsidRPr="00A904A7">
              <w:rPr>
                <w:rFonts w:cs="Arial"/>
                <w:b/>
                <w:bCs/>
              </w:rPr>
              <w:t>2022*</w:t>
            </w:r>
          </w:p>
        </w:tc>
        <w:tc>
          <w:tcPr>
            <w:tcW w:w="1106" w:type="dxa"/>
            <w:tcBorders>
              <w:top w:val="single" w:sz="12" w:space="0" w:color="auto"/>
              <w:bottom w:val="single" w:sz="12" w:space="0" w:color="auto"/>
            </w:tcBorders>
            <w:shd w:val="clear" w:color="auto" w:fill="99CCFF"/>
            <w:vAlign w:val="center"/>
          </w:tcPr>
          <w:p w14:paraId="3925EB15" w14:textId="1EF43D60" w:rsidR="00446D78" w:rsidRPr="00A904A7" w:rsidRDefault="00446D78" w:rsidP="00446D78">
            <w:pPr>
              <w:jc w:val="center"/>
              <w:rPr>
                <w:rFonts w:cs="Arial"/>
                <w:b/>
                <w:bCs/>
              </w:rPr>
            </w:pPr>
            <w:r w:rsidRPr="00A904A7">
              <w:rPr>
                <w:rFonts w:cs="Arial"/>
                <w:b/>
                <w:bCs/>
              </w:rPr>
              <w:t>2023*</w:t>
            </w:r>
          </w:p>
        </w:tc>
      </w:tr>
      <w:tr w:rsidR="00446D78" w:rsidRPr="00A904A7" w14:paraId="246BFA9E" w14:textId="77777777" w:rsidTr="00F05CD7">
        <w:trPr>
          <w:trHeight w:val="587"/>
          <w:jc w:val="center"/>
        </w:trPr>
        <w:tc>
          <w:tcPr>
            <w:tcW w:w="3434" w:type="dxa"/>
            <w:tcBorders>
              <w:top w:val="single" w:sz="12" w:space="0" w:color="auto"/>
              <w:right w:val="single" w:sz="12" w:space="0" w:color="auto"/>
            </w:tcBorders>
            <w:vAlign w:val="center"/>
          </w:tcPr>
          <w:p w14:paraId="6BD94275" w14:textId="77777777" w:rsidR="00446D78" w:rsidRPr="00A904A7" w:rsidRDefault="00446D78" w:rsidP="00446D78">
            <w:pPr>
              <w:ind w:left="-48"/>
              <w:rPr>
                <w:rFonts w:cs="Arial"/>
                <w:b/>
                <w:bCs/>
              </w:rPr>
            </w:pPr>
            <w:r w:rsidRPr="00A904A7">
              <w:rPr>
                <w:rFonts w:cs="Arial"/>
                <w:b/>
                <w:bCs/>
              </w:rPr>
              <w:t>Ogólna wartość udzielonej pomocy [mln zł], w tym:</w:t>
            </w:r>
          </w:p>
        </w:tc>
        <w:tc>
          <w:tcPr>
            <w:tcW w:w="1106" w:type="dxa"/>
            <w:tcBorders>
              <w:top w:val="single" w:sz="12" w:space="0" w:color="auto"/>
            </w:tcBorders>
            <w:vAlign w:val="center"/>
          </w:tcPr>
          <w:p w14:paraId="72C2BBCD" w14:textId="3E4994BA" w:rsidR="00446D78" w:rsidRPr="00A904A7" w:rsidDel="0077042B" w:rsidRDefault="00446D78" w:rsidP="00446D78">
            <w:pPr>
              <w:jc w:val="center"/>
              <w:rPr>
                <w:rFonts w:cs="Arial"/>
                <w:b/>
              </w:rPr>
            </w:pPr>
            <w:r w:rsidRPr="00A904A7">
              <w:rPr>
                <w:rFonts w:cs="Arial"/>
                <w:b/>
              </w:rPr>
              <w:t>36 763,2</w:t>
            </w:r>
          </w:p>
        </w:tc>
        <w:tc>
          <w:tcPr>
            <w:tcW w:w="1106" w:type="dxa"/>
            <w:tcBorders>
              <w:top w:val="single" w:sz="12" w:space="0" w:color="auto"/>
            </w:tcBorders>
            <w:vAlign w:val="center"/>
          </w:tcPr>
          <w:p w14:paraId="33AB8CC7" w14:textId="27DB8102" w:rsidR="00446D78" w:rsidRPr="00A904A7" w:rsidDel="0077042B" w:rsidRDefault="00446D78" w:rsidP="00446D78">
            <w:pPr>
              <w:jc w:val="center"/>
              <w:rPr>
                <w:rFonts w:cs="Arial"/>
                <w:b/>
              </w:rPr>
            </w:pPr>
            <w:r w:rsidRPr="00A904A7">
              <w:rPr>
                <w:b/>
                <w:color w:val="000000"/>
              </w:rPr>
              <w:t>37 832,0</w:t>
            </w:r>
          </w:p>
        </w:tc>
        <w:tc>
          <w:tcPr>
            <w:tcW w:w="1106" w:type="dxa"/>
            <w:tcBorders>
              <w:top w:val="single" w:sz="12" w:space="0" w:color="auto"/>
            </w:tcBorders>
            <w:vAlign w:val="center"/>
          </w:tcPr>
          <w:p w14:paraId="574477F2" w14:textId="2AF0F09C" w:rsidR="00446D78" w:rsidRPr="00A904A7" w:rsidDel="0077042B" w:rsidRDefault="00446D78" w:rsidP="00446D78">
            <w:pPr>
              <w:jc w:val="center"/>
              <w:rPr>
                <w:rFonts w:cs="Arial"/>
                <w:b/>
              </w:rPr>
            </w:pPr>
            <w:r w:rsidRPr="00A904A7">
              <w:rPr>
                <w:b/>
                <w:color w:val="000000"/>
              </w:rPr>
              <w:t>47 620,2</w:t>
            </w:r>
          </w:p>
        </w:tc>
        <w:tc>
          <w:tcPr>
            <w:tcW w:w="1106" w:type="dxa"/>
            <w:tcBorders>
              <w:top w:val="single" w:sz="12" w:space="0" w:color="auto"/>
            </w:tcBorders>
            <w:vAlign w:val="center"/>
          </w:tcPr>
          <w:p w14:paraId="78BA6DF4" w14:textId="1AE34798" w:rsidR="00446D78" w:rsidRPr="00A904A7" w:rsidDel="0077042B" w:rsidRDefault="00446D78" w:rsidP="00446D78">
            <w:pPr>
              <w:jc w:val="center"/>
              <w:rPr>
                <w:rFonts w:cs="Arial"/>
                <w:b/>
              </w:rPr>
            </w:pPr>
            <w:r w:rsidRPr="00A904A7">
              <w:rPr>
                <w:rFonts w:cs="Arial"/>
                <w:b/>
              </w:rPr>
              <w:t>56 622,7</w:t>
            </w:r>
          </w:p>
        </w:tc>
        <w:tc>
          <w:tcPr>
            <w:tcW w:w="1106" w:type="dxa"/>
            <w:tcBorders>
              <w:top w:val="single" w:sz="12" w:space="0" w:color="auto"/>
            </w:tcBorders>
            <w:vAlign w:val="center"/>
          </w:tcPr>
          <w:p w14:paraId="5AF5C2A5" w14:textId="206E3C83" w:rsidR="00446D78" w:rsidRPr="00A904A7" w:rsidRDefault="00446D78" w:rsidP="00446D78">
            <w:pPr>
              <w:jc w:val="center"/>
              <w:rPr>
                <w:rFonts w:cs="Arial"/>
                <w:b/>
              </w:rPr>
            </w:pPr>
            <w:r w:rsidRPr="00A904A7">
              <w:rPr>
                <w:rFonts w:cs="Arial"/>
                <w:b/>
              </w:rPr>
              <w:t>45 949,4</w:t>
            </w:r>
          </w:p>
        </w:tc>
      </w:tr>
      <w:tr w:rsidR="00446D78" w:rsidRPr="00A904A7" w14:paraId="5A638F31" w14:textId="77777777" w:rsidTr="00F05CD7">
        <w:trPr>
          <w:trHeight w:val="577"/>
          <w:jc w:val="center"/>
        </w:trPr>
        <w:tc>
          <w:tcPr>
            <w:tcW w:w="3434" w:type="dxa"/>
            <w:tcBorders>
              <w:right w:val="single" w:sz="12" w:space="0" w:color="auto"/>
            </w:tcBorders>
            <w:vAlign w:val="center"/>
          </w:tcPr>
          <w:p w14:paraId="5D7A3FFC" w14:textId="77777777" w:rsidR="00446D78" w:rsidRPr="00A904A7" w:rsidRDefault="00446D78" w:rsidP="00446D78">
            <w:pPr>
              <w:ind w:left="136"/>
              <w:rPr>
                <w:rFonts w:cs="Arial"/>
                <w:bCs/>
              </w:rPr>
            </w:pPr>
            <w:r w:rsidRPr="00A904A7">
              <w:rPr>
                <w:rFonts w:cs="Arial"/>
                <w:bCs/>
              </w:rPr>
              <w:t xml:space="preserve">Wartość pomocy </w:t>
            </w:r>
          </w:p>
          <w:p w14:paraId="35F5966A" w14:textId="77777777" w:rsidR="00446D78" w:rsidRPr="00A904A7" w:rsidRDefault="00446D78" w:rsidP="00446D78">
            <w:pPr>
              <w:ind w:left="136"/>
              <w:rPr>
                <w:rFonts w:cs="Arial"/>
                <w:bCs/>
              </w:rPr>
            </w:pPr>
            <w:r w:rsidRPr="00A904A7">
              <w:rPr>
                <w:rFonts w:cs="Arial"/>
                <w:bCs/>
              </w:rPr>
              <w:t>z wyłączeniem transportu [mln zł]</w:t>
            </w:r>
          </w:p>
        </w:tc>
        <w:tc>
          <w:tcPr>
            <w:tcW w:w="1106" w:type="dxa"/>
            <w:vAlign w:val="center"/>
          </w:tcPr>
          <w:p w14:paraId="1880C88B" w14:textId="7F4AC061" w:rsidR="00446D78" w:rsidRPr="00A904A7" w:rsidDel="0077042B" w:rsidRDefault="00446D78" w:rsidP="00446D78">
            <w:pPr>
              <w:jc w:val="center"/>
              <w:rPr>
                <w:rFonts w:cs="Arial"/>
              </w:rPr>
            </w:pPr>
            <w:r w:rsidRPr="00A904A7">
              <w:rPr>
                <w:rFonts w:cs="Arial"/>
              </w:rPr>
              <w:t>24 382,5</w:t>
            </w:r>
          </w:p>
        </w:tc>
        <w:tc>
          <w:tcPr>
            <w:tcW w:w="1106" w:type="dxa"/>
            <w:vAlign w:val="center"/>
          </w:tcPr>
          <w:p w14:paraId="1F9A48A0" w14:textId="71C35221" w:rsidR="00446D78" w:rsidRPr="00A904A7" w:rsidDel="0077042B" w:rsidRDefault="00446D78" w:rsidP="00446D78">
            <w:pPr>
              <w:jc w:val="center"/>
              <w:rPr>
                <w:rFonts w:cs="Arial"/>
              </w:rPr>
            </w:pPr>
            <w:r w:rsidRPr="00A904A7">
              <w:rPr>
                <w:color w:val="000000"/>
              </w:rPr>
              <w:t>26 047,5</w:t>
            </w:r>
          </w:p>
        </w:tc>
        <w:tc>
          <w:tcPr>
            <w:tcW w:w="1106" w:type="dxa"/>
            <w:vAlign w:val="center"/>
          </w:tcPr>
          <w:p w14:paraId="7CE0EA94" w14:textId="6D32B6CB" w:rsidR="00446D78" w:rsidRPr="00A904A7" w:rsidDel="0077042B" w:rsidRDefault="00446D78" w:rsidP="00446D78">
            <w:pPr>
              <w:jc w:val="center"/>
              <w:rPr>
                <w:rFonts w:cs="Arial"/>
              </w:rPr>
            </w:pPr>
            <w:r w:rsidRPr="00A904A7">
              <w:rPr>
                <w:color w:val="000000"/>
              </w:rPr>
              <w:t>41 827,1</w:t>
            </w:r>
          </w:p>
        </w:tc>
        <w:tc>
          <w:tcPr>
            <w:tcW w:w="1106" w:type="dxa"/>
            <w:vAlign w:val="center"/>
          </w:tcPr>
          <w:p w14:paraId="5B942268" w14:textId="40143EAA" w:rsidR="00446D78" w:rsidRPr="00A904A7" w:rsidDel="0077042B" w:rsidRDefault="00446D78" w:rsidP="00446D78">
            <w:pPr>
              <w:jc w:val="center"/>
              <w:rPr>
                <w:rFonts w:cs="Arial"/>
              </w:rPr>
            </w:pPr>
            <w:r w:rsidRPr="00A904A7">
              <w:rPr>
                <w:rFonts w:cs="Arial"/>
                <w:color w:val="000000" w:themeColor="text1"/>
              </w:rPr>
              <w:t>38 075,6</w:t>
            </w:r>
          </w:p>
        </w:tc>
        <w:tc>
          <w:tcPr>
            <w:tcW w:w="1106" w:type="dxa"/>
            <w:vAlign w:val="center"/>
          </w:tcPr>
          <w:p w14:paraId="1A48D75C" w14:textId="63B4C7C3" w:rsidR="00446D78" w:rsidRPr="00A904A7" w:rsidRDefault="00446D78" w:rsidP="00446D78">
            <w:pPr>
              <w:jc w:val="center"/>
              <w:rPr>
                <w:rFonts w:cs="Arial"/>
                <w:color w:val="000000" w:themeColor="text1"/>
              </w:rPr>
            </w:pPr>
            <w:r w:rsidRPr="00A904A7">
              <w:rPr>
                <w:rFonts w:cs="Arial"/>
              </w:rPr>
              <w:t>35 737,0</w:t>
            </w:r>
          </w:p>
        </w:tc>
      </w:tr>
      <w:tr w:rsidR="00446D78" w:rsidRPr="00A904A7" w14:paraId="58591C84" w14:textId="77777777" w:rsidTr="00F05CD7">
        <w:trPr>
          <w:trHeight w:val="577"/>
          <w:jc w:val="center"/>
        </w:trPr>
        <w:tc>
          <w:tcPr>
            <w:tcW w:w="3434" w:type="dxa"/>
            <w:tcBorders>
              <w:right w:val="single" w:sz="12" w:space="0" w:color="auto"/>
            </w:tcBorders>
            <w:vAlign w:val="center"/>
          </w:tcPr>
          <w:p w14:paraId="387943D0" w14:textId="77777777" w:rsidR="00446D78" w:rsidRPr="00A904A7" w:rsidRDefault="00446D78" w:rsidP="00446D78">
            <w:pPr>
              <w:ind w:left="136"/>
              <w:rPr>
                <w:rFonts w:cs="Arial"/>
                <w:bCs/>
              </w:rPr>
            </w:pPr>
            <w:r w:rsidRPr="00A904A7">
              <w:rPr>
                <w:rFonts w:cs="Arial"/>
                <w:bCs/>
              </w:rPr>
              <w:t>Wartość pomocy udzielonej w sektorze transportu [mln zł]</w:t>
            </w:r>
          </w:p>
        </w:tc>
        <w:tc>
          <w:tcPr>
            <w:tcW w:w="1106" w:type="dxa"/>
            <w:vAlign w:val="center"/>
          </w:tcPr>
          <w:p w14:paraId="4EDD3020" w14:textId="615E942A" w:rsidR="00446D78" w:rsidRPr="00A904A7" w:rsidDel="0077042B" w:rsidRDefault="00446D78" w:rsidP="00446D78">
            <w:pPr>
              <w:jc w:val="center"/>
              <w:rPr>
                <w:rFonts w:cs="Arial"/>
              </w:rPr>
            </w:pPr>
            <w:r w:rsidRPr="00A904A7">
              <w:rPr>
                <w:rFonts w:cs="Arial"/>
              </w:rPr>
              <w:t>12 380,7</w:t>
            </w:r>
          </w:p>
        </w:tc>
        <w:tc>
          <w:tcPr>
            <w:tcW w:w="1106" w:type="dxa"/>
            <w:vAlign w:val="center"/>
          </w:tcPr>
          <w:p w14:paraId="168C0A87" w14:textId="0466EBB9" w:rsidR="00446D78" w:rsidRPr="00A904A7" w:rsidDel="0077042B" w:rsidRDefault="00446D78" w:rsidP="00446D78">
            <w:pPr>
              <w:jc w:val="center"/>
              <w:rPr>
                <w:rFonts w:cs="Arial"/>
              </w:rPr>
            </w:pPr>
            <w:r w:rsidRPr="00A904A7">
              <w:rPr>
                <w:color w:val="000000"/>
              </w:rPr>
              <w:t>11 784,5</w:t>
            </w:r>
          </w:p>
        </w:tc>
        <w:tc>
          <w:tcPr>
            <w:tcW w:w="1106" w:type="dxa"/>
            <w:vAlign w:val="center"/>
          </w:tcPr>
          <w:p w14:paraId="157C9AC9" w14:textId="7B6DD139" w:rsidR="00446D78" w:rsidRPr="00A904A7" w:rsidDel="0077042B" w:rsidRDefault="00446D78" w:rsidP="00446D78">
            <w:pPr>
              <w:jc w:val="center"/>
              <w:rPr>
                <w:rFonts w:cs="Arial"/>
              </w:rPr>
            </w:pPr>
            <w:r w:rsidRPr="00A904A7">
              <w:rPr>
                <w:color w:val="000000"/>
              </w:rPr>
              <w:t>5 793,1</w:t>
            </w:r>
          </w:p>
        </w:tc>
        <w:tc>
          <w:tcPr>
            <w:tcW w:w="1106" w:type="dxa"/>
            <w:vAlign w:val="center"/>
          </w:tcPr>
          <w:p w14:paraId="684ADE45" w14:textId="29607309" w:rsidR="00446D78" w:rsidRPr="00A904A7" w:rsidDel="0077042B" w:rsidRDefault="00446D78" w:rsidP="00446D78">
            <w:pPr>
              <w:jc w:val="center"/>
              <w:rPr>
                <w:rFonts w:cs="Arial"/>
              </w:rPr>
            </w:pPr>
            <w:r w:rsidRPr="00A904A7">
              <w:rPr>
                <w:rFonts w:cs="Arial"/>
              </w:rPr>
              <w:t>18 547,1</w:t>
            </w:r>
          </w:p>
        </w:tc>
        <w:tc>
          <w:tcPr>
            <w:tcW w:w="1106" w:type="dxa"/>
            <w:vAlign w:val="center"/>
          </w:tcPr>
          <w:p w14:paraId="7F9A3DD3" w14:textId="7429E906" w:rsidR="00446D78" w:rsidRPr="00A904A7" w:rsidRDefault="00446D78" w:rsidP="00446D78">
            <w:pPr>
              <w:jc w:val="center"/>
              <w:rPr>
                <w:rFonts w:cs="Arial"/>
              </w:rPr>
            </w:pPr>
            <w:r w:rsidRPr="00A904A7">
              <w:rPr>
                <w:rFonts w:cs="Arial"/>
              </w:rPr>
              <w:t>10 212,4</w:t>
            </w:r>
          </w:p>
        </w:tc>
      </w:tr>
      <w:tr w:rsidR="00446D78" w:rsidRPr="00A904A7" w14:paraId="2D59A26B" w14:textId="77777777" w:rsidTr="00F05CD7">
        <w:trPr>
          <w:trHeight w:val="577"/>
          <w:jc w:val="center"/>
        </w:trPr>
        <w:tc>
          <w:tcPr>
            <w:tcW w:w="3434" w:type="dxa"/>
            <w:tcBorders>
              <w:right w:val="single" w:sz="12" w:space="0" w:color="auto"/>
            </w:tcBorders>
            <w:vAlign w:val="center"/>
          </w:tcPr>
          <w:p w14:paraId="6DA7CADE" w14:textId="77777777" w:rsidR="00446D78" w:rsidRPr="00A904A7" w:rsidRDefault="00446D78" w:rsidP="00446D78">
            <w:pPr>
              <w:ind w:left="136"/>
              <w:rPr>
                <w:rFonts w:cs="Arial"/>
                <w:bCs/>
              </w:rPr>
            </w:pPr>
            <w:r w:rsidRPr="00A904A7">
              <w:rPr>
                <w:rFonts w:cs="Arial"/>
                <w:bCs/>
              </w:rPr>
              <w:t>Udział wartości pomocy udzielonej w sektorze transportu w ogólnej wartości pomocy</w:t>
            </w:r>
          </w:p>
        </w:tc>
        <w:tc>
          <w:tcPr>
            <w:tcW w:w="1106" w:type="dxa"/>
            <w:vAlign w:val="center"/>
          </w:tcPr>
          <w:p w14:paraId="2FF9E1FA" w14:textId="11554830" w:rsidR="00446D78" w:rsidRPr="00A904A7" w:rsidDel="0077042B" w:rsidRDefault="00446D78" w:rsidP="00446D78">
            <w:pPr>
              <w:jc w:val="center"/>
              <w:rPr>
                <w:color w:val="000000"/>
              </w:rPr>
            </w:pPr>
            <w:r w:rsidRPr="00A904A7">
              <w:rPr>
                <w:color w:val="000000"/>
              </w:rPr>
              <w:t>33,7%</w:t>
            </w:r>
          </w:p>
        </w:tc>
        <w:tc>
          <w:tcPr>
            <w:tcW w:w="1106" w:type="dxa"/>
            <w:vAlign w:val="center"/>
          </w:tcPr>
          <w:p w14:paraId="205F0FD6" w14:textId="0FBF1D07" w:rsidR="00446D78" w:rsidRPr="00A904A7" w:rsidDel="0077042B" w:rsidRDefault="00446D78" w:rsidP="00446D78">
            <w:pPr>
              <w:jc w:val="center"/>
              <w:rPr>
                <w:color w:val="000000"/>
              </w:rPr>
            </w:pPr>
            <w:r w:rsidRPr="00A904A7">
              <w:rPr>
                <w:color w:val="000000"/>
              </w:rPr>
              <w:t>31,1%</w:t>
            </w:r>
          </w:p>
        </w:tc>
        <w:tc>
          <w:tcPr>
            <w:tcW w:w="1106" w:type="dxa"/>
            <w:vAlign w:val="center"/>
          </w:tcPr>
          <w:p w14:paraId="79EF3A50" w14:textId="31C942E0" w:rsidR="00446D78" w:rsidRPr="00A904A7" w:rsidDel="0077042B" w:rsidRDefault="00446D78" w:rsidP="00446D78">
            <w:pPr>
              <w:jc w:val="center"/>
              <w:rPr>
                <w:color w:val="000000"/>
              </w:rPr>
            </w:pPr>
            <w:r w:rsidRPr="00A904A7">
              <w:rPr>
                <w:color w:val="000000"/>
              </w:rPr>
              <w:t>12,2%</w:t>
            </w:r>
          </w:p>
        </w:tc>
        <w:tc>
          <w:tcPr>
            <w:tcW w:w="1106" w:type="dxa"/>
            <w:vAlign w:val="center"/>
          </w:tcPr>
          <w:p w14:paraId="699D0A64" w14:textId="06DD7355" w:rsidR="00446D78" w:rsidRPr="00A904A7" w:rsidDel="0077042B" w:rsidRDefault="00446D78" w:rsidP="00446D78">
            <w:pPr>
              <w:jc w:val="center"/>
              <w:rPr>
                <w:color w:val="000000"/>
              </w:rPr>
            </w:pPr>
            <w:r w:rsidRPr="00A904A7">
              <w:rPr>
                <w:rFonts w:cs="Arial"/>
              </w:rPr>
              <w:t>32,8%</w:t>
            </w:r>
          </w:p>
        </w:tc>
        <w:tc>
          <w:tcPr>
            <w:tcW w:w="1106" w:type="dxa"/>
            <w:vAlign w:val="center"/>
          </w:tcPr>
          <w:p w14:paraId="6F5730EB" w14:textId="789E49EF" w:rsidR="00446D78" w:rsidRPr="00A904A7" w:rsidRDefault="00446D78" w:rsidP="00446D78">
            <w:pPr>
              <w:jc w:val="center"/>
              <w:rPr>
                <w:rFonts w:cs="Arial"/>
              </w:rPr>
            </w:pPr>
            <w:r w:rsidRPr="00A904A7">
              <w:rPr>
                <w:color w:val="000000"/>
              </w:rPr>
              <w:t>22,2%</w:t>
            </w:r>
          </w:p>
        </w:tc>
      </w:tr>
      <w:tr w:rsidR="00446D78" w:rsidRPr="00A904A7" w14:paraId="1C9158B4" w14:textId="77777777" w:rsidTr="00F05CD7">
        <w:trPr>
          <w:trHeight w:val="551"/>
          <w:jc w:val="center"/>
        </w:trPr>
        <w:tc>
          <w:tcPr>
            <w:tcW w:w="3434" w:type="dxa"/>
            <w:tcBorders>
              <w:right w:val="single" w:sz="12" w:space="0" w:color="auto"/>
            </w:tcBorders>
            <w:vAlign w:val="center"/>
          </w:tcPr>
          <w:p w14:paraId="62B89EF6" w14:textId="77777777" w:rsidR="00446D78" w:rsidRPr="00A904A7" w:rsidRDefault="00446D78" w:rsidP="00446D78">
            <w:pPr>
              <w:ind w:left="-48"/>
              <w:rPr>
                <w:rFonts w:cs="Arial"/>
                <w:b/>
                <w:bCs/>
              </w:rPr>
            </w:pPr>
            <w:r w:rsidRPr="00A904A7">
              <w:rPr>
                <w:rFonts w:cs="Arial"/>
                <w:b/>
                <w:bCs/>
              </w:rPr>
              <w:t>Udział ogólnej wartości pomocy w PKB, w tym:</w:t>
            </w:r>
          </w:p>
        </w:tc>
        <w:tc>
          <w:tcPr>
            <w:tcW w:w="1106" w:type="dxa"/>
            <w:vAlign w:val="center"/>
          </w:tcPr>
          <w:p w14:paraId="6E4B9A1C" w14:textId="48F4A7C4" w:rsidR="00446D78" w:rsidRPr="00A904A7" w:rsidDel="0077042B" w:rsidRDefault="00446D78" w:rsidP="00446D78">
            <w:pPr>
              <w:jc w:val="center"/>
              <w:rPr>
                <w:rFonts w:cs="Arial"/>
                <w:b/>
              </w:rPr>
            </w:pPr>
            <w:r w:rsidRPr="00A904A7">
              <w:rPr>
                <w:rFonts w:cs="Arial"/>
                <w:b/>
              </w:rPr>
              <w:t>1,60%</w:t>
            </w:r>
          </w:p>
        </w:tc>
        <w:tc>
          <w:tcPr>
            <w:tcW w:w="1106" w:type="dxa"/>
            <w:vAlign w:val="center"/>
          </w:tcPr>
          <w:p w14:paraId="65641E87" w14:textId="6CD4E012" w:rsidR="00446D78" w:rsidRPr="00A904A7" w:rsidDel="0077042B" w:rsidRDefault="00446D78" w:rsidP="00446D78">
            <w:pPr>
              <w:jc w:val="center"/>
              <w:rPr>
                <w:rFonts w:cs="Arial"/>
                <w:b/>
              </w:rPr>
            </w:pPr>
            <w:r w:rsidRPr="00A904A7">
              <w:rPr>
                <w:rFonts w:cs="Arial"/>
                <w:b/>
              </w:rPr>
              <w:t>1,62%</w:t>
            </w:r>
          </w:p>
        </w:tc>
        <w:tc>
          <w:tcPr>
            <w:tcW w:w="1106" w:type="dxa"/>
            <w:vAlign w:val="center"/>
          </w:tcPr>
          <w:p w14:paraId="4CF412B5" w14:textId="3DA4F286" w:rsidR="00446D78" w:rsidRPr="00A904A7" w:rsidDel="0077042B" w:rsidRDefault="00446D78" w:rsidP="00446D78">
            <w:pPr>
              <w:jc w:val="center"/>
              <w:rPr>
                <w:rFonts w:cs="Arial"/>
                <w:b/>
              </w:rPr>
            </w:pPr>
            <w:r w:rsidRPr="00A904A7">
              <w:rPr>
                <w:rFonts w:cs="Arial"/>
                <w:b/>
              </w:rPr>
              <w:t>1,81%</w:t>
            </w:r>
          </w:p>
        </w:tc>
        <w:tc>
          <w:tcPr>
            <w:tcW w:w="1106" w:type="dxa"/>
            <w:vAlign w:val="center"/>
          </w:tcPr>
          <w:p w14:paraId="4A7E98A6" w14:textId="6B874FA8" w:rsidR="00446D78" w:rsidRPr="00A904A7" w:rsidDel="0077042B" w:rsidRDefault="00181BCE" w:rsidP="00446D78">
            <w:pPr>
              <w:jc w:val="center"/>
              <w:rPr>
                <w:rFonts w:cs="Arial"/>
                <w:b/>
              </w:rPr>
            </w:pPr>
            <w:r w:rsidRPr="00A904A7">
              <w:rPr>
                <w:rFonts w:cs="Arial"/>
                <w:b/>
              </w:rPr>
              <w:t>1,84</w:t>
            </w:r>
            <w:r w:rsidR="00DD1B8D" w:rsidRPr="00A904A7">
              <w:rPr>
                <w:rFonts w:cs="Arial"/>
                <w:b/>
              </w:rPr>
              <w:t>%</w:t>
            </w:r>
          </w:p>
        </w:tc>
        <w:tc>
          <w:tcPr>
            <w:tcW w:w="1106" w:type="dxa"/>
            <w:vAlign w:val="center"/>
          </w:tcPr>
          <w:p w14:paraId="214C5D88" w14:textId="4107C75C" w:rsidR="00446D78" w:rsidRPr="00A904A7" w:rsidRDefault="0040000B" w:rsidP="00446D78">
            <w:pPr>
              <w:jc w:val="center"/>
              <w:rPr>
                <w:rFonts w:cs="Arial"/>
                <w:b/>
              </w:rPr>
            </w:pPr>
            <w:r w:rsidRPr="00A904A7">
              <w:rPr>
                <w:rFonts w:cs="Arial"/>
                <w:b/>
              </w:rPr>
              <w:t>1,35%</w:t>
            </w:r>
          </w:p>
        </w:tc>
      </w:tr>
      <w:tr w:rsidR="00446D78" w:rsidRPr="00A904A7" w14:paraId="3BA53A8B" w14:textId="77777777" w:rsidTr="00F05CD7">
        <w:trPr>
          <w:trHeight w:val="563"/>
          <w:jc w:val="center"/>
        </w:trPr>
        <w:tc>
          <w:tcPr>
            <w:tcW w:w="3434" w:type="dxa"/>
            <w:tcBorders>
              <w:top w:val="single" w:sz="4" w:space="0" w:color="auto"/>
              <w:bottom w:val="single" w:sz="6" w:space="0" w:color="auto"/>
              <w:right w:val="single" w:sz="12" w:space="0" w:color="auto"/>
            </w:tcBorders>
            <w:vAlign w:val="center"/>
          </w:tcPr>
          <w:p w14:paraId="0F04A7DE" w14:textId="77777777" w:rsidR="00446D78" w:rsidRPr="00A904A7" w:rsidRDefault="00446D78" w:rsidP="00446D78">
            <w:pPr>
              <w:ind w:left="136"/>
              <w:rPr>
                <w:rFonts w:cs="Arial"/>
                <w:bCs/>
              </w:rPr>
            </w:pPr>
            <w:r w:rsidRPr="00A904A7">
              <w:rPr>
                <w:rFonts w:cs="Arial"/>
                <w:bCs/>
              </w:rPr>
              <w:t xml:space="preserve">Udział wartości pomocy </w:t>
            </w:r>
          </w:p>
          <w:p w14:paraId="40A8A526" w14:textId="77777777" w:rsidR="00446D78" w:rsidRPr="00A904A7" w:rsidRDefault="00446D78" w:rsidP="00446D78">
            <w:pPr>
              <w:ind w:left="136"/>
              <w:rPr>
                <w:rFonts w:cs="Arial"/>
                <w:bCs/>
              </w:rPr>
            </w:pPr>
            <w:r w:rsidRPr="00A904A7">
              <w:rPr>
                <w:rFonts w:cs="Arial"/>
                <w:bCs/>
              </w:rPr>
              <w:t>z wyłączeniem transportu w PKB</w:t>
            </w:r>
          </w:p>
        </w:tc>
        <w:tc>
          <w:tcPr>
            <w:tcW w:w="1106" w:type="dxa"/>
            <w:tcBorders>
              <w:top w:val="single" w:sz="4" w:space="0" w:color="auto"/>
              <w:bottom w:val="single" w:sz="4" w:space="0" w:color="auto"/>
            </w:tcBorders>
            <w:vAlign w:val="center"/>
          </w:tcPr>
          <w:p w14:paraId="6C03527E" w14:textId="12C58CF1" w:rsidR="00446D78" w:rsidRPr="00A904A7" w:rsidDel="0077042B" w:rsidRDefault="00446D78" w:rsidP="00446D78">
            <w:pPr>
              <w:jc w:val="center"/>
              <w:rPr>
                <w:rFonts w:cs="Arial"/>
              </w:rPr>
            </w:pPr>
            <w:r w:rsidRPr="00A904A7">
              <w:rPr>
                <w:rFonts w:cs="Arial"/>
              </w:rPr>
              <w:t>1,06%</w:t>
            </w:r>
          </w:p>
        </w:tc>
        <w:tc>
          <w:tcPr>
            <w:tcW w:w="1106" w:type="dxa"/>
            <w:tcBorders>
              <w:top w:val="single" w:sz="4" w:space="0" w:color="auto"/>
              <w:bottom w:val="single" w:sz="4" w:space="0" w:color="auto"/>
            </w:tcBorders>
            <w:vAlign w:val="center"/>
          </w:tcPr>
          <w:p w14:paraId="568096B2" w14:textId="3FBCBC03" w:rsidR="00446D78" w:rsidRPr="00A904A7" w:rsidDel="0077042B" w:rsidRDefault="00446D78" w:rsidP="00446D78">
            <w:pPr>
              <w:jc w:val="center"/>
              <w:rPr>
                <w:rFonts w:cs="Arial"/>
              </w:rPr>
            </w:pPr>
            <w:r w:rsidRPr="00A904A7">
              <w:rPr>
                <w:rFonts w:cs="Arial"/>
              </w:rPr>
              <w:t>1,11%</w:t>
            </w:r>
          </w:p>
        </w:tc>
        <w:tc>
          <w:tcPr>
            <w:tcW w:w="1106" w:type="dxa"/>
            <w:tcBorders>
              <w:top w:val="single" w:sz="4" w:space="0" w:color="auto"/>
              <w:bottom w:val="single" w:sz="4" w:space="0" w:color="auto"/>
            </w:tcBorders>
            <w:vAlign w:val="center"/>
          </w:tcPr>
          <w:p w14:paraId="1E220C4C" w14:textId="46859D59" w:rsidR="00446D78" w:rsidRPr="00A904A7" w:rsidDel="0077042B" w:rsidRDefault="00446D78" w:rsidP="00446D78">
            <w:pPr>
              <w:jc w:val="center"/>
              <w:rPr>
                <w:rFonts w:cs="Arial"/>
              </w:rPr>
            </w:pPr>
            <w:r w:rsidRPr="00A904A7">
              <w:rPr>
                <w:rFonts w:cs="Arial"/>
              </w:rPr>
              <w:t>1,59%</w:t>
            </w:r>
          </w:p>
        </w:tc>
        <w:tc>
          <w:tcPr>
            <w:tcW w:w="1106" w:type="dxa"/>
            <w:tcBorders>
              <w:top w:val="single" w:sz="4" w:space="0" w:color="auto"/>
              <w:bottom w:val="single" w:sz="4" w:space="0" w:color="auto"/>
            </w:tcBorders>
            <w:vAlign w:val="center"/>
          </w:tcPr>
          <w:p w14:paraId="1B3E8D16" w14:textId="6277DA7A" w:rsidR="00446D78" w:rsidRPr="00A904A7" w:rsidDel="0077042B" w:rsidRDefault="00DD1B8D" w:rsidP="00446D78">
            <w:pPr>
              <w:jc w:val="center"/>
              <w:rPr>
                <w:rFonts w:cs="Arial"/>
              </w:rPr>
            </w:pPr>
            <w:r w:rsidRPr="00A904A7">
              <w:rPr>
                <w:rFonts w:cs="Arial"/>
              </w:rPr>
              <w:t>1,</w:t>
            </w:r>
            <w:r w:rsidR="00181BCE" w:rsidRPr="00A904A7">
              <w:rPr>
                <w:rFonts w:cs="Arial"/>
              </w:rPr>
              <w:t>24</w:t>
            </w:r>
            <w:r w:rsidRPr="00A904A7">
              <w:rPr>
                <w:rFonts w:cs="Arial"/>
              </w:rPr>
              <w:t>%</w:t>
            </w:r>
          </w:p>
        </w:tc>
        <w:tc>
          <w:tcPr>
            <w:tcW w:w="1106" w:type="dxa"/>
            <w:tcBorders>
              <w:top w:val="single" w:sz="4" w:space="0" w:color="auto"/>
              <w:bottom w:val="single" w:sz="4" w:space="0" w:color="auto"/>
            </w:tcBorders>
            <w:vAlign w:val="center"/>
          </w:tcPr>
          <w:p w14:paraId="1FD21131" w14:textId="2B057428" w:rsidR="00446D78" w:rsidRPr="00A904A7" w:rsidRDefault="0040000B" w:rsidP="00446D78">
            <w:pPr>
              <w:jc w:val="center"/>
              <w:rPr>
                <w:rFonts w:cs="Arial"/>
              </w:rPr>
            </w:pPr>
            <w:r w:rsidRPr="00A904A7">
              <w:rPr>
                <w:rFonts w:cs="Arial"/>
              </w:rPr>
              <w:t>1,05%</w:t>
            </w:r>
          </w:p>
        </w:tc>
      </w:tr>
      <w:tr w:rsidR="00446D78" w:rsidRPr="00A904A7" w14:paraId="65D886A1" w14:textId="77777777" w:rsidTr="00F05CD7">
        <w:trPr>
          <w:trHeight w:val="511"/>
          <w:jc w:val="center"/>
        </w:trPr>
        <w:tc>
          <w:tcPr>
            <w:tcW w:w="3434" w:type="dxa"/>
            <w:tcBorders>
              <w:top w:val="single" w:sz="6" w:space="0" w:color="auto"/>
              <w:bottom w:val="single" w:sz="12" w:space="0" w:color="auto"/>
              <w:right w:val="single" w:sz="12" w:space="0" w:color="auto"/>
            </w:tcBorders>
            <w:vAlign w:val="center"/>
          </w:tcPr>
          <w:p w14:paraId="4CC3ABF4" w14:textId="77777777" w:rsidR="00446D78" w:rsidRPr="00A904A7" w:rsidRDefault="00446D78" w:rsidP="00446D78">
            <w:pPr>
              <w:ind w:left="136"/>
              <w:rPr>
                <w:rFonts w:cs="Arial"/>
                <w:bCs/>
              </w:rPr>
            </w:pPr>
            <w:r w:rsidRPr="00A904A7">
              <w:rPr>
                <w:rFonts w:cs="Arial"/>
                <w:bCs/>
              </w:rPr>
              <w:t>Udział wartości pomocy udzielonej w sektorze transportu w PKB</w:t>
            </w:r>
          </w:p>
        </w:tc>
        <w:tc>
          <w:tcPr>
            <w:tcW w:w="1106" w:type="dxa"/>
            <w:tcBorders>
              <w:top w:val="single" w:sz="4" w:space="0" w:color="auto"/>
              <w:bottom w:val="single" w:sz="12" w:space="0" w:color="auto"/>
            </w:tcBorders>
            <w:vAlign w:val="center"/>
          </w:tcPr>
          <w:p w14:paraId="19AFAF36" w14:textId="006DBD4B" w:rsidR="00446D78" w:rsidRPr="00A904A7" w:rsidDel="0077042B" w:rsidRDefault="00446D78" w:rsidP="00446D78">
            <w:pPr>
              <w:jc w:val="center"/>
              <w:rPr>
                <w:rFonts w:cs="Arial"/>
              </w:rPr>
            </w:pPr>
            <w:r w:rsidRPr="00A904A7">
              <w:rPr>
                <w:rFonts w:cs="Arial"/>
              </w:rPr>
              <w:t>0,54%</w:t>
            </w:r>
          </w:p>
        </w:tc>
        <w:tc>
          <w:tcPr>
            <w:tcW w:w="1106" w:type="dxa"/>
            <w:tcBorders>
              <w:top w:val="single" w:sz="4" w:space="0" w:color="auto"/>
              <w:bottom w:val="single" w:sz="12" w:space="0" w:color="auto"/>
            </w:tcBorders>
            <w:vAlign w:val="center"/>
          </w:tcPr>
          <w:p w14:paraId="03E16165" w14:textId="0D03A437" w:rsidR="00446D78" w:rsidRPr="00A904A7" w:rsidDel="0077042B" w:rsidRDefault="00446D78" w:rsidP="00446D78">
            <w:pPr>
              <w:jc w:val="center"/>
              <w:rPr>
                <w:rFonts w:cs="Arial"/>
              </w:rPr>
            </w:pPr>
            <w:r w:rsidRPr="00A904A7">
              <w:t>0,50%</w:t>
            </w:r>
          </w:p>
        </w:tc>
        <w:tc>
          <w:tcPr>
            <w:tcW w:w="1106" w:type="dxa"/>
            <w:tcBorders>
              <w:top w:val="single" w:sz="4" w:space="0" w:color="auto"/>
              <w:bottom w:val="single" w:sz="12" w:space="0" w:color="auto"/>
            </w:tcBorders>
            <w:vAlign w:val="center"/>
          </w:tcPr>
          <w:p w14:paraId="78620AB2" w14:textId="5FBF8DC6" w:rsidR="00446D78" w:rsidRPr="00A904A7" w:rsidDel="0077042B" w:rsidRDefault="00446D78" w:rsidP="00446D78">
            <w:pPr>
              <w:jc w:val="center"/>
              <w:rPr>
                <w:rFonts w:cs="Arial"/>
              </w:rPr>
            </w:pPr>
            <w:r w:rsidRPr="00A904A7">
              <w:t>0,22%</w:t>
            </w:r>
          </w:p>
        </w:tc>
        <w:tc>
          <w:tcPr>
            <w:tcW w:w="1106" w:type="dxa"/>
            <w:tcBorders>
              <w:top w:val="single" w:sz="4" w:space="0" w:color="auto"/>
              <w:bottom w:val="single" w:sz="12" w:space="0" w:color="auto"/>
            </w:tcBorders>
            <w:vAlign w:val="center"/>
          </w:tcPr>
          <w:p w14:paraId="644158E8" w14:textId="0B45E359" w:rsidR="00446D78" w:rsidRPr="00A904A7" w:rsidDel="0077042B" w:rsidRDefault="00DD1B8D" w:rsidP="00446D78">
            <w:pPr>
              <w:jc w:val="center"/>
              <w:rPr>
                <w:rFonts w:cs="Arial"/>
              </w:rPr>
            </w:pPr>
            <w:r w:rsidRPr="00A904A7">
              <w:rPr>
                <w:rFonts w:cs="Arial"/>
              </w:rPr>
              <w:t>0,</w:t>
            </w:r>
            <w:r w:rsidR="00181BCE" w:rsidRPr="00A904A7">
              <w:rPr>
                <w:rFonts w:cs="Arial"/>
              </w:rPr>
              <w:t>6</w:t>
            </w:r>
            <w:r w:rsidRPr="00A904A7">
              <w:rPr>
                <w:rFonts w:cs="Arial"/>
              </w:rPr>
              <w:t>0%</w:t>
            </w:r>
          </w:p>
        </w:tc>
        <w:tc>
          <w:tcPr>
            <w:tcW w:w="1106" w:type="dxa"/>
            <w:tcBorders>
              <w:top w:val="single" w:sz="4" w:space="0" w:color="auto"/>
              <w:bottom w:val="single" w:sz="12" w:space="0" w:color="auto"/>
            </w:tcBorders>
            <w:vAlign w:val="center"/>
          </w:tcPr>
          <w:p w14:paraId="6A49C6ED" w14:textId="132F8562" w:rsidR="00446D78" w:rsidRPr="00A904A7" w:rsidRDefault="0040000B" w:rsidP="00446D78">
            <w:pPr>
              <w:jc w:val="center"/>
              <w:rPr>
                <w:rFonts w:cs="Arial"/>
              </w:rPr>
            </w:pPr>
            <w:r w:rsidRPr="00A904A7">
              <w:rPr>
                <w:rFonts w:cs="Arial"/>
              </w:rPr>
              <w:t>0,30%</w:t>
            </w:r>
          </w:p>
        </w:tc>
      </w:tr>
    </w:tbl>
    <w:p w14:paraId="3EB1C360" w14:textId="77FBA404" w:rsidR="00C13051" w:rsidRPr="00A904A7" w:rsidRDefault="00C13051" w:rsidP="00C13051">
      <w:pPr>
        <w:autoSpaceDE w:val="0"/>
        <w:autoSpaceDN w:val="0"/>
        <w:adjustRightInd w:val="0"/>
        <w:spacing w:after="240"/>
        <w:ind w:right="-1"/>
        <w:jc w:val="both"/>
        <w:rPr>
          <w:rFonts w:cs="Arial"/>
          <w:i/>
          <w:iCs/>
        </w:rPr>
      </w:pPr>
      <w:r w:rsidRPr="00A904A7">
        <w:rPr>
          <w:rFonts w:cs="Arial"/>
        </w:rPr>
        <w:t xml:space="preserve">* </w:t>
      </w:r>
      <w:r w:rsidRPr="00A904A7">
        <w:rPr>
          <w:rFonts w:cs="Arial"/>
          <w:iCs/>
          <w:sz w:val="18"/>
        </w:rPr>
        <w:t>Powyższe kwoty nie uwzględniają pomocy udzielonej w formie wynagrodzeń przedsiębiorstwu Gdańsk Transport Company S.A. z tytułu budowy i eksploatacji autostrady A1 na odcinku Gdańsk – Toruń, przedsiębiorstwu Autostrada Wielkopolska II S.A. z tytułu budowy i eksploatacji autostrady A2 na odcinku Świecko – Nowy Tomyśl, z uwagi na brak określenia jaka część ww. wynagrodzeń stanowi pomoc publiczną w decyzji Komisji Europejskiej z dnia 13 maja 2009 r. w sprawie pomocy nr N 151/2009 i N 152/2009 oraz w decyzji z dnia 2 grudnia 2009 r. w</w:t>
      </w:r>
      <w:r w:rsidR="00055DDF" w:rsidRPr="00A904A7">
        <w:rPr>
          <w:rFonts w:cs="Arial"/>
          <w:iCs/>
          <w:sz w:val="18"/>
        </w:rPr>
        <w:t> </w:t>
      </w:r>
      <w:r w:rsidRPr="00A904A7">
        <w:rPr>
          <w:rFonts w:cs="Arial"/>
          <w:iCs/>
          <w:sz w:val="18"/>
        </w:rPr>
        <w:t xml:space="preserve">sprawie pomocy nr N 462/2009. </w:t>
      </w:r>
    </w:p>
    <w:p w14:paraId="44A12180" w14:textId="5EFE29EF" w:rsidR="00C13051" w:rsidRPr="00A904A7" w:rsidRDefault="006153AD" w:rsidP="00C13051">
      <w:pPr>
        <w:spacing w:before="120"/>
        <w:jc w:val="both"/>
        <w:rPr>
          <w:sz w:val="22"/>
          <w:szCs w:val="22"/>
        </w:rPr>
      </w:pPr>
      <w:r w:rsidRPr="00A904A7">
        <w:rPr>
          <w:sz w:val="22"/>
          <w:szCs w:val="22"/>
        </w:rPr>
        <w:t xml:space="preserve">Analizując wartość pomocy w latach </w:t>
      </w:r>
      <w:r w:rsidR="009C0F91" w:rsidRPr="00A904A7">
        <w:rPr>
          <w:sz w:val="22"/>
          <w:szCs w:val="22"/>
        </w:rPr>
        <w:t>2019</w:t>
      </w:r>
      <w:r w:rsidRPr="00A904A7">
        <w:rPr>
          <w:sz w:val="22"/>
          <w:szCs w:val="22"/>
        </w:rPr>
        <w:t>-</w:t>
      </w:r>
      <w:r w:rsidR="009C0F91" w:rsidRPr="00A904A7">
        <w:rPr>
          <w:sz w:val="22"/>
          <w:szCs w:val="22"/>
        </w:rPr>
        <w:t xml:space="preserve">2023 </w:t>
      </w:r>
      <w:r w:rsidRPr="00A904A7">
        <w:rPr>
          <w:sz w:val="22"/>
          <w:szCs w:val="22"/>
        </w:rPr>
        <w:t xml:space="preserve">można zauważyć, że </w:t>
      </w:r>
      <w:r w:rsidR="009C0F91" w:rsidRPr="00A904A7">
        <w:rPr>
          <w:sz w:val="22"/>
          <w:szCs w:val="22"/>
        </w:rPr>
        <w:t>do</w:t>
      </w:r>
      <w:r w:rsidR="00C13051" w:rsidRPr="00A904A7">
        <w:rPr>
          <w:sz w:val="22"/>
          <w:szCs w:val="22"/>
        </w:rPr>
        <w:t xml:space="preserve"> </w:t>
      </w:r>
      <w:r w:rsidR="009C0F91" w:rsidRPr="00A904A7">
        <w:rPr>
          <w:sz w:val="22"/>
          <w:szCs w:val="22"/>
        </w:rPr>
        <w:t xml:space="preserve">2022 </w:t>
      </w:r>
      <w:r w:rsidR="00C13051" w:rsidRPr="00A904A7">
        <w:rPr>
          <w:sz w:val="22"/>
          <w:szCs w:val="22"/>
        </w:rPr>
        <w:t>całkowita wartość pomocy wzrastała</w:t>
      </w:r>
      <w:r w:rsidR="00C15184" w:rsidRPr="00A904A7">
        <w:rPr>
          <w:sz w:val="22"/>
          <w:szCs w:val="22"/>
        </w:rPr>
        <w:t>.</w:t>
      </w:r>
      <w:r w:rsidR="00C13051" w:rsidRPr="00A904A7">
        <w:rPr>
          <w:sz w:val="22"/>
          <w:szCs w:val="22"/>
        </w:rPr>
        <w:t xml:space="preserve"> </w:t>
      </w:r>
      <w:r w:rsidR="00C15184" w:rsidRPr="00A904A7">
        <w:rPr>
          <w:sz w:val="22"/>
          <w:szCs w:val="22"/>
        </w:rPr>
        <w:t xml:space="preserve">W </w:t>
      </w:r>
      <w:r w:rsidR="00C13051" w:rsidRPr="00A904A7">
        <w:rPr>
          <w:sz w:val="22"/>
          <w:szCs w:val="22"/>
        </w:rPr>
        <w:t xml:space="preserve">2021 </w:t>
      </w:r>
      <w:r w:rsidR="00C15184" w:rsidRPr="00A904A7">
        <w:rPr>
          <w:sz w:val="22"/>
          <w:szCs w:val="22"/>
        </w:rPr>
        <w:t xml:space="preserve">roku </w:t>
      </w:r>
      <w:r w:rsidR="00CF68F4" w:rsidRPr="00A904A7">
        <w:rPr>
          <w:sz w:val="22"/>
          <w:szCs w:val="22"/>
        </w:rPr>
        <w:t xml:space="preserve">była wyższa </w:t>
      </w:r>
      <w:r w:rsidR="00C13051" w:rsidRPr="00A904A7">
        <w:rPr>
          <w:sz w:val="22"/>
          <w:szCs w:val="22"/>
        </w:rPr>
        <w:t xml:space="preserve">prawie </w:t>
      </w:r>
      <w:r w:rsidR="00515FFC" w:rsidRPr="00A904A7">
        <w:rPr>
          <w:sz w:val="22"/>
          <w:szCs w:val="22"/>
        </w:rPr>
        <w:t xml:space="preserve">o </w:t>
      </w:r>
      <w:r w:rsidR="00C15184" w:rsidRPr="00A904A7">
        <w:rPr>
          <w:sz w:val="22"/>
          <w:szCs w:val="22"/>
        </w:rPr>
        <w:t xml:space="preserve">26 </w:t>
      </w:r>
      <w:r w:rsidR="00515FFC" w:rsidRPr="00A904A7">
        <w:rPr>
          <w:sz w:val="22"/>
          <w:szCs w:val="22"/>
        </w:rPr>
        <w:t>proc.</w:t>
      </w:r>
      <w:r w:rsidR="00C13051" w:rsidRPr="00A904A7">
        <w:rPr>
          <w:sz w:val="22"/>
          <w:szCs w:val="22"/>
        </w:rPr>
        <w:t xml:space="preserve"> w stosunku do </w:t>
      </w:r>
      <w:r w:rsidR="00B91037" w:rsidRPr="00A904A7">
        <w:rPr>
          <w:sz w:val="22"/>
          <w:szCs w:val="22"/>
        </w:rPr>
        <w:t>roku</w:t>
      </w:r>
      <w:r w:rsidR="00C15184" w:rsidRPr="00A904A7">
        <w:rPr>
          <w:sz w:val="22"/>
          <w:szCs w:val="22"/>
        </w:rPr>
        <w:t xml:space="preserve"> poprzedniego, przy czym</w:t>
      </w:r>
      <w:r w:rsidR="00C13051" w:rsidRPr="00A904A7">
        <w:rPr>
          <w:sz w:val="22"/>
          <w:szCs w:val="22"/>
        </w:rPr>
        <w:t xml:space="preserve"> </w:t>
      </w:r>
      <w:r w:rsidR="00C15184" w:rsidRPr="00A904A7">
        <w:rPr>
          <w:sz w:val="22"/>
          <w:szCs w:val="22"/>
        </w:rPr>
        <w:t>w</w:t>
      </w:r>
      <w:r w:rsidR="0071647C" w:rsidRPr="00A904A7">
        <w:rPr>
          <w:sz w:val="22"/>
          <w:szCs w:val="22"/>
        </w:rPr>
        <w:t xml:space="preserve">zrost ten spowodowany był </w:t>
      </w:r>
      <w:r w:rsidR="00C15184" w:rsidRPr="00A904A7">
        <w:rPr>
          <w:sz w:val="22"/>
          <w:szCs w:val="22"/>
        </w:rPr>
        <w:t xml:space="preserve">wówczas </w:t>
      </w:r>
      <w:r w:rsidR="00E23F58" w:rsidRPr="00A904A7">
        <w:rPr>
          <w:sz w:val="22"/>
          <w:szCs w:val="22"/>
        </w:rPr>
        <w:t xml:space="preserve">w dużej mierze </w:t>
      </w:r>
      <w:r w:rsidR="00463932" w:rsidRPr="00A904A7">
        <w:rPr>
          <w:sz w:val="22"/>
          <w:szCs w:val="22"/>
        </w:rPr>
        <w:t xml:space="preserve">wzrostem wartości </w:t>
      </w:r>
      <w:r w:rsidR="0071647C" w:rsidRPr="00A904A7">
        <w:rPr>
          <w:sz w:val="22"/>
          <w:szCs w:val="22"/>
        </w:rPr>
        <w:t>pomoc</w:t>
      </w:r>
      <w:r w:rsidR="00463932" w:rsidRPr="00A904A7">
        <w:rPr>
          <w:sz w:val="22"/>
          <w:szCs w:val="22"/>
        </w:rPr>
        <w:t>y</w:t>
      </w:r>
      <w:r w:rsidR="0071647C" w:rsidRPr="00A904A7">
        <w:rPr>
          <w:sz w:val="22"/>
          <w:szCs w:val="22"/>
        </w:rPr>
        <w:t xml:space="preserve"> </w:t>
      </w:r>
      <w:r w:rsidR="008C57F5" w:rsidRPr="00A904A7">
        <w:rPr>
          <w:sz w:val="22"/>
          <w:szCs w:val="22"/>
        </w:rPr>
        <w:t>udzielon</w:t>
      </w:r>
      <w:r w:rsidR="00463932" w:rsidRPr="00A904A7">
        <w:rPr>
          <w:sz w:val="22"/>
          <w:szCs w:val="22"/>
        </w:rPr>
        <w:t>ej</w:t>
      </w:r>
      <w:r w:rsidR="008C57F5" w:rsidRPr="00A904A7">
        <w:rPr>
          <w:sz w:val="22"/>
          <w:szCs w:val="22"/>
        </w:rPr>
        <w:t xml:space="preserve"> </w:t>
      </w:r>
      <w:r w:rsidR="0071647C" w:rsidRPr="00A904A7">
        <w:rPr>
          <w:sz w:val="22"/>
          <w:szCs w:val="22"/>
        </w:rPr>
        <w:t>w sektorze bankowym</w:t>
      </w:r>
      <w:r w:rsidR="00C13051" w:rsidRPr="00A904A7">
        <w:rPr>
          <w:sz w:val="22"/>
          <w:szCs w:val="22"/>
        </w:rPr>
        <w:t xml:space="preserve"> </w:t>
      </w:r>
      <w:r w:rsidR="00B62277" w:rsidRPr="00A904A7">
        <w:rPr>
          <w:sz w:val="22"/>
          <w:szCs w:val="22"/>
        </w:rPr>
        <w:t>w ramach programu przymusowej restrukturyzacji banków.</w:t>
      </w:r>
      <w:r w:rsidR="00764411" w:rsidRPr="00A904A7">
        <w:rPr>
          <w:sz w:val="22"/>
          <w:szCs w:val="22"/>
        </w:rPr>
        <w:t xml:space="preserve"> </w:t>
      </w:r>
      <w:r w:rsidR="00C15184" w:rsidRPr="00A904A7">
        <w:rPr>
          <w:sz w:val="22"/>
          <w:szCs w:val="22"/>
        </w:rPr>
        <w:t>Natomiast wzrost wartości pomocy w 2022 roku wynikał przede wszystkim ze znacznej wartości pomocy udzielonej</w:t>
      </w:r>
      <w:r w:rsidR="00AA2BD6" w:rsidRPr="00A904A7">
        <w:rPr>
          <w:sz w:val="22"/>
          <w:szCs w:val="22"/>
        </w:rPr>
        <w:t xml:space="preserve"> w</w:t>
      </w:r>
      <w:r w:rsidR="004A798F" w:rsidRPr="00A904A7">
        <w:rPr>
          <w:sz w:val="22"/>
          <w:szCs w:val="22"/>
        </w:rPr>
        <w:t xml:space="preserve"> </w:t>
      </w:r>
      <w:r w:rsidR="00AA2BD6" w:rsidRPr="00A904A7">
        <w:rPr>
          <w:sz w:val="22"/>
          <w:szCs w:val="22"/>
        </w:rPr>
        <w:t>sektorze transportu</w:t>
      </w:r>
      <w:r w:rsidR="00F90FA1" w:rsidRPr="00A904A7">
        <w:rPr>
          <w:rStyle w:val="Odwoanieprzypisudolnego"/>
          <w:sz w:val="22"/>
          <w:szCs w:val="22"/>
        </w:rPr>
        <w:footnoteReference w:id="6"/>
      </w:r>
      <w:r w:rsidR="00AA2BD6" w:rsidRPr="00A904A7">
        <w:rPr>
          <w:sz w:val="22"/>
          <w:szCs w:val="22"/>
        </w:rPr>
        <w:t xml:space="preserve">, </w:t>
      </w:r>
      <w:r w:rsidR="00C15184" w:rsidRPr="00A904A7">
        <w:rPr>
          <w:sz w:val="22"/>
          <w:szCs w:val="22"/>
        </w:rPr>
        <w:t>jako że</w:t>
      </w:r>
      <w:r w:rsidR="00AA2BD6" w:rsidRPr="00A904A7">
        <w:rPr>
          <w:sz w:val="22"/>
          <w:szCs w:val="22"/>
        </w:rPr>
        <w:t xml:space="preserve"> wartość pomocy poza transportem spadła o niecałe 14</w:t>
      </w:r>
      <w:r w:rsidR="00637C01" w:rsidRPr="00A904A7">
        <w:rPr>
          <w:sz w:val="22"/>
          <w:szCs w:val="22"/>
        </w:rPr>
        <w:t> proc</w:t>
      </w:r>
      <w:r w:rsidR="00AA2BD6" w:rsidRPr="00A904A7">
        <w:rPr>
          <w:sz w:val="22"/>
          <w:szCs w:val="22"/>
        </w:rPr>
        <w:t>.</w:t>
      </w:r>
      <w:r w:rsidR="009C0F91" w:rsidRPr="00A904A7">
        <w:rPr>
          <w:sz w:val="22"/>
          <w:szCs w:val="22"/>
        </w:rPr>
        <w:t xml:space="preserve"> W 2023 roku wartość pomocy była </w:t>
      </w:r>
      <w:r w:rsidR="006F0FB5" w:rsidRPr="00A904A7">
        <w:rPr>
          <w:sz w:val="22"/>
          <w:szCs w:val="22"/>
        </w:rPr>
        <w:t>niższa</w:t>
      </w:r>
      <w:r w:rsidR="009C0F91" w:rsidRPr="00A904A7">
        <w:rPr>
          <w:sz w:val="22"/>
          <w:szCs w:val="22"/>
        </w:rPr>
        <w:t xml:space="preserve"> niż rok wcześniej, zarówno w sektorze transportu, jak i poza nim</w:t>
      </w:r>
      <w:r w:rsidR="00B663F7" w:rsidRPr="00A904A7">
        <w:rPr>
          <w:sz w:val="22"/>
          <w:szCs w:val="22"/>
        </w:rPr>
        <w:t xml:space="preserve"> (całkowita wartość pomocy spadła o prawie 19 proc.)</w:t>
      </w:r>
      <w:r w:rsidR="009C0F91" w:rsidRPr="00A904A7">
        <w:rPr>
          <w:sz w:val="22"/>
          <w:szCs w:val="22"/>
        </w:rPr>
        <w:t>.</w:t>
      </w:r>
    </w:p>
    <w:p w14:paraId="748F0D5A" w14:textId="77777777" w:rsidR="00C13051" w:rsidRPr="00A904A7" w:rsidRDefault="00C13051" w:rsidP="00C13051">
      <w:pPr>
        <w:jc w:val="center"/>
      </w:pPr>
    </w:p>
    <w:p w14:paraId="609327E9" w14:textId="06D1D3B3" w:rsidR="00C13051" w:rsidRPr="00A904A7" w:rsidRDefault="00C13051" w:rsidP="00C13051">
      <w:pPr>
        <w:pStyle w:val="Legenda"/>
        <w:keepNext/>
        <w:rPr>
          <w:b w:val="0"/>
        </w:rPr>
      </w:pPr>
      <w:bookmarkStart w:id="74" w:name="_Toc186208180"/>
      <w:bookmarkEnd w:id="72"/>
      <w:bookmarkEnd w:id="73"/>
      <w:r w:rsidRPr="00A904A7">
        <w:lastRenderedPageBreak/>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00DA5CAF" w:rsidRPr="00A904A7">
        <w:rPr>
          <w:noProof/>
        </w:rPr>
        <w:t>2</w:t>
      </w:r>
      <w:r w:rsidRPr="00A904A7">
        <w:rPr>
          <w:noProof/>
        </w:rPr>
        <w:fldChar w:fldCharType="end"/>
      </w:r>
      <w:r w:rsidRPr="00A904A7">
        <w:t xml:space="preserve">. </w:t>
      </w:r>
      <w:r w:rsidRPr="00A904A7">
        <w:rPr>
          <w:b w:val="0"/>
        </w:rPr>
        <w:t xml:space="preserve">Wartość udzielonej pomocy z wyodrębnieniem sektora transportu w latach </w:t>
      </w:r>
      <w:r w:rsidR="006B5141" w:rsidRPr="00A904A7">
        <w:rPr>
          <w:b w:val="0"/>
        </w:rPr>
        <w:t>2019</w:t>
      </w:r>
      <w:r w:rsidRPr="00A904A7">
        <w:rPr>
          <w:b w:val="0"/>
        </w:rPr>
        <w:t>-</w:t>
      </w:r>
      <w:r w:rsidR="006B5141" w:rsidRPr="00A904A7">
        <w:rPr>
          <w:b w:val="0"/>
        </w:rPr>
        <w:t>2023</w:t>
      </w:r>
      <w:bookmarkEnd w:id="74"/>
    </w:p>
    <w:p w14:paraId="5F837B2C" w14:textId="074FDAC1" w:rsidR="00301980" w:rsidRPr="00A904A7" w:rsidRDefault="00B16185" w:rsidP="00301980">
      <w:pPr>
        <w:jc w:val="both"/>
        <w:rPr>
          <w:sz w:val="22"/>
          <w:szCs w:val="22"/>
        </w:rPr>
      </w:pPr>
      <w:r w:rsidRPr="00A904A7">
        <w:rPr>
          <w:noProof/>
        </w:rPr>
        <w:drawing>
          <wp:inline distT="0" distB="0" distL="0" distR="0" wp14:anchorId="20979F92" wp14:editId="73D16FA4">
            <wp:extent cx="5760000" cy="3600000"/>
            <wp:effectExtent l="38100" t="38100" r="88900" b="95885"/>
            <wp:docPr id="27" name="Wykres 2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193833" w14:textId="77777777" w:rsidR="00301980" w:rsidRPr="00A904A7" w:rsidRDefault="00301980" w:rsidP="00301980">
      <w:pPr>
        <w:jc w:val="both"/>
        <w:rPr>
          <w:sz w:val="22"/>
          <w:szCs w:val="22"/>
        </w:rPr>
      </w:pPr>
    </w:p>
    <w:p w14:paraId="39C22EAD" w14:textId="7E947E9E" w:rsidR="00C13051" w:rsidRPr="00A904A7" w:rsidRDefault="00C13051" w:rsidP="00301980">
      <w:pPr>
        <w:pStyle w:val="Legenda"/>
        <w:keepNext/>
        <w:rPr>
          <w:b w:val="0"/>
        </w:rPr>
      </w:pPr>
      <w:bookmarkStart w:id="75" w:name="_Toc186208181"/>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00DA5CAF" w:rsidRPr="00A904A7">
        <w:rPr>
          <w:noProof/>
        </w:rPr>
        <w:t>3</w:t>
      </w:r>
      <w:r w:rsidRPr="00A904A7">
        <w:rPr>
          <w:noProof/>
        </w:rPr>
        <w:fldChar w:fldCharType="end"/>
      </w:r>
      <w:r w:rsidRPr="00A904A7">
        <w:t xml:space="preserve">. </w:t>
      </w:r>
      <w:r w:rsidRPr="00A904A7">
        <w:rPr>
          <w:b w:val="0"/>
        </w:rPr>
        <w:t xml:space="preserve">Udział pomocy publicznej w produkcie krajowym brutto w latach </w:t>
      </w:r>
      <w:r w:rsidR="005247CD" w:rsidRPr="00A904A7">
        <w:rPr>
          <w:b w:val="0"/>
        </w:rPr>
        <w:t>2019</w:t>
      </w:r>
      <w:r w:rsidRPr="00A904A7">
        <w:rPr>
          <w:b w:val="0"/>
        </w:rPr>
        <w:t>-</w:t>
      </w:r>
      <w:r w:rsidR="005247CD" w:rsidRPr="00A904A7">
        <w:rPr>
          <w:b w:val="0"/>
        </w:rPr>
        <w:t>2023</w:t>
      </w:r>
      <w:bookmarkEnd w:id="75"/>
    </w:p>
    <w:p w14:paraId="0A7A9A7C" w14:textId="701D7CF7" w:rsidR="005247CD" w:rsidRPr="00A904A7" w:rsidRDefault="005247CD" w:rsidP="00C13051">
      <w:pPr>
        <w:jc w:val="both"/>
        <w:rPr>
          <w:sz w:val="22"/>
          <w:szCs w:val="22"/>
        </w:rPr>
      </w:pPr>
      <w:r w:rsidRPr="00A904A7">
        <w:rPr>
          <w:noProof/>
        </w:rPr>
        <w:drawing>
          <wp:inline distT="0" distB="0" distL="0" distR="0" wp14:anchorId="644EE98D" wp14:editId="1E4D1FF8">
            <wp:extent cx="5760085" cy="3599815"/>
            <wp:effectExtent l="38100" t="38100" r="88265" b="95885"/>
            <wp:docPr id="26" name="Wykres 2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BB213D" w14:textId="70EEE574" w:rsidR="00D46E9E" w:rsidRPr="00A904A7" w:rsidRDefault="00D46E9E" w:rsidP="00D13AB8">
      <w:pPr>
        <w:spacing w:after="120"/>
        <w:jc w:val="both"/>
        <w:rPr>
          <w:sz w:val="22"/>
          <w:szCs w:val="22"/>
        </w:rPr>
      </w:pPr>
      <w:r w:rsidRPr="00A904A7">
        <w:rPr>
          <w:sz w:val="22"/>
          <w:szCs w:val="22"/>
        </w:rPr>
        <w:t xml:space="preserve">Ogólna wartość udzielonej pomocy publicznej stanowiła </w:t>
      </w:r>
      <w:r w:rsidR="0010620B" w:rsidRPr="00A904A7">
        <w:rPr>
          <w:sz w:val="22"/>
          <w:szCs w:val="22"/>
        </w:rPr>
        <w:t>1,35</w:t>
      </w:r>
      <w:r w:rsidR="008C252B" w:rsidRPr="00A904A7">
        <w:rPr>
          <w:sz w:val="22"/>
          <w:szCs w:val="22"/>
        </w:rPr>
        <w:t xml:space="preserve"> </w:t>
      </w:r>
      <w:r w:rsidRPr="00A904A7">
        <w:rPr>
          <w:sz w:val="22"/>
          <w:szCs w:val="22"/>
        </w:rPr>
        <w:t xml:space="preserve">proc. produktu krajowego brutto w </w:t>
      </w:r>
      <w:r w:rsidR="0010620B" w:rsidRPr="00A904A7">
        <w:rPr>
          <w:sz w:val="22"/>
          <w:szCs w:val="22"/>
        </w:rPr>
        <w:t xml:space="preserve">2023 </w:t>
      </w:r>
      <w:r w:rsidRPr="00A904A7">
        <w:rPr>
          <w:sz w:val="22"/>
          <w:szCs w:val="22"/>
        </w:rPr>
        <w:t xml:space="preserve">roku, zatem udział ten </w:t>
      </w:r>
      <w:r w:rsidR="008C252B" w:rsidRPr="00A904A7">
        <w:rPr>
          <w:sz w:val="22"/>
          <w:szCs w:val="22"/>
        </w:rPr>
        <w:t xml:space="preserve">spadł </w:t>
      </w:r>
      <w:r w:rsidRPr="00A904A7">
        <w:rPr>
          <w:sz w:val="22"/>
          <w:szCs w:val="22"/>
        </w:rPr>
        <w:t xml:space="preserve">o </w:t>
      </w:r>
      <w:r w:rsidR="0010620B" w:rsidRPr="00A904A7">
        <w:rPr>
          <w:sz w:val="22"/>
          <w:szCs w:val="22"/>
        </w:rPr>
        <w:t>0,49</w:t>
      </w:r>
      <w:r w:rsidRPr="00A904A7">
        <w:rPr>
          <w:sz w:val="22"/>
          <w:szCs w:val="22"/>
        </w:rPr>
        <w:t xml:space="preserve"> punktu procentowego w porównaniu z </w:t>
      </w:r>
      <w:r w:rsidR="0010620B" w:rsidRPr="00A904A7">
        <w:rPr>
          <w:sz w:val="22"/>
          <w:szCs w:val="22"/>
        </w:rPr>
        <w:t xml:space="preserve">2022 </w:t>
      </w:r>
      <w:r w:rsidRPr="00A904A7">
        <w:rPr>
          <w:sz w:val="22"/>
          <w:szCs w:val="22"/>
        </w:rPr>
        <w:t>rokiem.</w:t>
      </w:r>
    </w:p>
    <w:p w14:paraId="20B6478E" w14:textId="2DFE0776" w:rsidR="00C13051" w:rsidRPr="00A904A7" w:rsidRDefault="00C13051" w:rsidP="00D13AB8">
      <w:pPr>
        <w:spacing w:after="120"/>
        <w:jc w:val="both"/>
        <w:rPr>
          <w:sz w:val="22"/>
          <w:szCs w:val="22"/>
        </w:rPr>
      </w:pPr>
      <w:r w:rsidRPr="00A904A7">
        <w:rPr>
          <w:sz w:val="22"/>
          <w:szCs w:val="22"/>
        </w:rPr>
        <w:t xml:space="preserve">Analizując udział wartości pomocy publicznej w wartości PKB w poszczególnych latach można zauważyć, że udział </w:t>
      </w:r>
      <w:r w:rsidR="00CD24CA" w:rsidRPr="00A904A7">
        <w:rPr>
          <w:sz w:val="22"/>
          <w:szCs w:val="22"/>
        </w:rPr>
        <w:t xml:space="preserve">całkowitej </w:t>
      </w:r>
      <w:r w:rsidRPr="00A904A7">
        <w:rPr>
          <w:sz w:val="22"/>
          <w:szCs w:val="22"/>
        </w:rPr>
        <w:t>wartości udzielonej</w:t>
      </w:r>
      <w:r w:rsidR="00D46E9E" w:rsidRPr="00A904A7">
        <w:rPr>
          <w:sz w:val="22"/>
          <w:szCs w:val="22"/>
        </w:rPr>
        <w:t xml:space="preserve"> pomocy</w:t>
      </w:r>
      <w:r w:rsidRPr="00A904A7">
        <w:rPr>
          <w:sz w:val="22"/>
          <w:szCs w:val="22"/>
        </w:rPr>
        <w:t xml:space="preserve"> w PKB </w:t>
      </w:r>
      <w:r w:rsidR="00CD24CA" w:rsidRPr="00A904A7">
        <w:rPr>
          <w:sz w:val="22"/>
          <w:szCs w:val="22"/>
        </w:rPr>
        <w:lastRenderedPageBreak/>
        <w:t>wzrastał niemal w całym analizowanym okresie</w:t>
      </w:r>
      <w:r w:rsidR="0024562A" w:rsidRPr="00A904A7">
        <w:rPr>
          <w:sz w:val="22"/>
          <w:szCs w:val="22"/>
        </w:rPr>
        <w:t>,</w:t>
      </w:r>
      <w:r w:rsidR="00CD24CA" w:rsidRPr="00A904A7">
        <w:rPr>
          <w:sz w:val="22"/>
          <w:szCs w:val="22"/>
        </w:rPr>
        <w:t xml:space="preserve"> </w:t>
      </w:r>
      <w:r w:rsidR="0024562A" w:rsidRPr="00A904A7">
        <w:rPr>
          <w:sz w:val="22"/>
          <w:szCs w:val="22"/>
        </w:rPr>
        <w:t>d</w:t>
      </w:r>
      <w:r w:rsidR="00CD24CA" w:rsidRPr="00A904A7">
        <w:rPr>
          <w:sz w:val="22"/>
          <w:szCs w:val="22"/>
        </w:rPr>
        <w:t xml:space="preserve">opiero w </w:t>
      </w:r>
      <w:r w:rsidR="006D19BC" w:rsidRPr="00A904A7">
        <w:rPr>
          <w:sz w:val="22"/>
          <w:szCs w:val="22"/>
        </w:rPr>
        <w:t xml:space="preserve">2023 </w:t>
      </w:r>
      <w:r w:rsidR="00CD24CA" w:rsidRPr="00A904A7">
        <w:rPr>
          <w:sz w:val="22"/>
          <w:szCs w:val="22"/>
        </w:rPr>
        <w:t xml:space="preserve">roku nastąpił jego </w:t>
      </w:r>
      <w:r w:rsidR="006D19BC" w:rsidRPr="00A904A7">
        <w:rPr>
          <w:sz w:val="22"/>
          <w:szCs w:val="22"/>
        </w:rPr>
        <w:t xml:space="preserve">znaczny </w:t>
      </w:r>
      <w:r w:rsidR="00CD24CA" w:rsidRPr="00A904A7">
        <w:rPr>
          <w:sz w:val="22"/>
          <w:szCs w:val="22"/>
        </w:rPr>
        <w:t>spadek.</w:t>
      </w:r>
      <w:r w:rsidRPr="00A904A7">
        <w:rPr>
          <w:sz w:val="22"/>
          <w:szCs w:val="22"/>
        </w:rPr>
        <w:t xml:space="preserve"> </w:t>
      </w:r>
      <w:r w:rsidR="00CD24CA" w:rsidRPr="00A904A7">
        <w:rPr>
          <w:sz w:val="22"/>
          <w:szCs w:val="22"/>
        </w:rPr>
        <w:t xml:space="preserve">Udział pomocy w transporcie w </w:t>
      </w:r>
      <w:r w:rsidR="00607209" w:rsidRPr="00A904A7">
        <w:rPr>
          <w:sz w:val="22"/>
          <w:szCs w:val="22"/>
        </w:rPr>
        <w:t xml:space="preserve">PKB </w:t>
      </w:r>
      <w:r w:rsidR="006D19BC" w:rsidRPr="00A904A7">
        <w:rPr>
          <w:sz w:val="22"/>
          <w:szCs w:val="22"/>
        </w:rPr>
        <w:t>zmniejszył się istotnie w 2021 roku</w:t>
      </w:r>
      <w:r w:rsidRPr="00A904A7">
        <w:rPr>
          <w:sz w:val="22"/>
          <w:szCs w:val="22"/>
        </w:rPr>
        <w:t xml:space="preserve">, </w:t>
      </w:r>
      <w:r w:rsidR="001C4BFF" w:rsidRPr="00A904A7">
        <w:rPr>
          <w:sz w:val="22"/>
          <w:szCs w:val="22"/>
        </w:rPr>
        <w:t xml:space="preserve">do czego przyczynił się </w:t>
      </w:r>
      <w:r w:rsidR="00DC348B" w:rsidRPr="00A904A7">
        <w:rPr>
          <w:sz w:val="22"/>
          <w:szCs w:val="22"/>
        </w:rPr>
        <w:t>także</w:t>
      </w:r>
      <w:r w:rsidRPr="00A904A7">
        <w:rPr>
          <w:sz w:val="22"/>
          <w:szCs w:val="22"/>
        </w:rPr>
        <w:t xml:space="preserve"> wzrost wartości pomocy</w:t>
      </w:r>
      <w:r w:rsidR="00F80BAC" w:rsidRPr="00A904A7">
        <w:rPr>
          <w:sz w:val="22"/>
          <w:szCs w:val="22"/>
        </w:rPr>
        <w:t xml:space="preserve"> udzielonej</w:t>
      </w:r>
      <w:r w:rsidRPr="00A904A7">
        <w:rPr>
          <w:sz w:val="22"/>
          <w:szCs w:val="22"/>
        </w:rPr>
        <w:t xml:space="preserve"> w</w:t>
      </w:r>
      <w:r w:rsidR="00181B71" w:rsidRPr="00A904A7">
        <w:rPr>
          <w:sz w:val="22"/>
          <w:szCs w:val="22"/>
        </w:rPr>
        <w:t> </w:t>
      </w:r>
      <w:r w:rsidRPr="00A904A7">
        <w:rPr>
          <w:sz w:val="22"/>
          <w:szCs w:val="22"/>
        </w:rPr>
        <w:t>sektor</w:t>
      </w:r>
      <w:r w:rsidR="00181B71" w:rsidRPr="00A904A7">
        <w:rPr>
          <w:sz w:val="22"/>
          <w:szCs w:val="22"/>
        </w:rPr>
        <w:t>ach</w:t>
      </w:r>
      <w:r w:rsidRPr="00A904A7">
        <w:rPr>
          <w:sz w:val="22"/>
          <w:szCs w:val="22"/>
        </w:rPr>
        <w:t xml:space="preserve"> inny</w:t>
      </w:r>
      <w:r w:rsidR="00181B71" w:rsidRPr="00A904A7">
        <w:rPr>
          <w:sz w:val="22"/>
          <w:szCs w:val="22"/>
        </w:rPr>
        <w:t>ch</w:t>
      </w:r>
      <w:r w:rsidRPr="00A904A7">
        <w:rPr>
          <w:sz w:val="22"/>
          <w:szCs w:val="22"/>
        </w:rPr>
        <w:t xml:space="preserve"> niż w transpor</w:t>
      </w:r>
      <w:r w:rsidR="00181B71" w:rsidRPr="00A904A7">
        <w:rPr>
          <w:sz w:val="22"/>
          <w:szCs w:val="22"/>
        </w:rPr>
        <w:t>t</w:t>
      </w:r>
      <w:r w:rsidRPr="00A904A7">
        <w:rPr>
          <w:sz w:val="22"/>
          <w:szCs w:val="22"/>
        </w:rPr>
        <w:t>.</w:t>
      </w:r>
      <w:r w:rsidR="00CD24CA" w:rsidRPr="00A904A7">
        <w:rPr>
          <w:sz w:val="22"/>
          <w:szCs w:val="22"/>
        </w:rPr>
        <w:t xml:space="preserve"> W 2022 roku </w:t>
      </w:r>
      <w:r w:rsidR="001C4BFF" w:rsidRPr="00A904A7">
        <w:rPr>
          <w:sz w:val="22"/>
          <w:szCs w:val="22"/>
        </w:rPr>
        <w:t xml:space="preserve">udział wartości pomocy w transporcie ponownie wzrósł, osiągając </w:t>
      </w:r>
      <w:r w:rsidR="006D19BC" w:rsidRPr="00A904A7">
        <w:rPr>
          <w:sz w:val="22"/>
          <w:szCs w:val="22"/>
        </w:rPr>
        <w:t>0,60 proc.</w:t>
      </w:r>
      <w:r w:rsidR="001C4BFF" w:rsidRPr="00A904A7">
        <w:rPr>
          <w:sz w:val="22"/>
          <w:szCs w:val="22"/>
        </w:rPr>
        <w:t>, czyli najwyższą wartość w analizowanym okresie</w:t>
      </w:r>
      <w:r w:rsidR="006D19BC" w:rsidRPr="00A904A7">
        <w:rPr>
          <w:sz w:val="22"/>
          <w:szCs w:val="22"/>
        </w:rPr>
        <w:t xml:space="preserve">, natomiast </w:t>
      </w:r>
      <w:r w:rsidR="00B556D9" w:rsidRPr="00A904A7">
        <w:rPr>
          <w:sz w:val="22"/>
          <w:szCs w:val="22"/>
        </w:rPr>
        <w:t xml:space="preserve">już </w:t>
      </w:r>
      <w:r w:rsidR="006D19BC" w:rsidRPr="00A904A7">
        <w:rPr>
          <w:sz w:val="22"/>
          <w:szCs w:val="22"/>
        </w:rPr>
        <w:t>w kolejnym roku spadł do poziomu 0,30</w:t>
      </w:r>
      <w:r w:rsidR="00607209" w:rsidRPr="00A904A7">
        <w:rPr>
          <w:sz w:val="22"/>
          <w:szCs w:val="22"/>
        </w:rPr>
        <w:t> </w:t>
      </w:r>
      <w:r w:rsidR="006D19BC" w:rsidRPr="00A904A7">
        <w:rPr>
          <w:sz w:val="22"/>
          <w:szCs w:val="22"/>
        </w:rPr>
        <w:t>proc</w:t>
      </w:r>
      <w:r w:rsidR="00607209" w:rsidRPr="00A904A7">
        <w:rPr>
          <w:sz w:val="22"/>
          <w:szCs w:val="22"/>
        </w:rPr>
        <w:t>. PKB</w:t>
      </w:r>
      <w:r w:rsidR="001C4BFF" w:rsidRPr="00A904A7">
        <w:rPr>
          <w:sz w:val="22"/>
          <w:szCs w:val="22"/>
        </w:rPr>
        <w:t>.</w:t>
      </w:r>
    </w:p>
    <w:p w14:paraId="5B09276D" w14:textId="702AB1AE" w:rsidR="00301980" w:rsidRPr="00A904A7" w:rsidRDefault="00301980" w:rsidP="00301980">
      <w:pPr>
        <w:jc w:val="both"/>
        <w:rPr>
          <w:sz w:val="22"/>
          <w:szCs w:val="22"/>
        </w:rPr>
      </w:pPr>
    </w:p>
    <w:p w14:paraId="093A76FD" w14:textId="77777777" w:rsidR="00301980" w:rsidRPr="00A904A7" w:rsidRDefault="00301980" w:rsidP="00301980"/>
    <w:p w14:paraId="3B8BFCEF" w14:textId="5CE83D34" w:rsidR="00C13051" w:rsidRPr="00A904A7" w:rsidRDefault="00C13051" w:rsidP="00301980">
      <w:pPr>
        <w:pStyle w:val="Legenda"/>
        <w:keepNext/>
        <w:rPr>
          <w:b w:val="0"/>
        </w:rPr>
      </w:pPr>
      <w:bookmarkStart w:id="76" w:name="_Toc186208182"/>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00DA5CAF" w:rsidRPr="00A904A7">
        <w:rPr>
          <w:noProof/>
        </w:rPr>
        <w:t>4</w:t>
      </w:r>
      <w:r w:rsidRPr="00A904A7">
        <w:rPr>
          <w:noProof/>
        </w:rPr>
        <w:fldChar w:fldCharType="end"/>
      </w:r>
      <w:r w:rsidRPr="00A904A7">
        <w:t xml:space="preserve">. </w:t>
      </w:r>
      <w:r w:rsidRPr="00A904A7">
        <w:rPr>
          <w:b w:val="0"/>
        </w:rPr>
        <w:t xml:space="preserve">Dynamika wartości udzielonej pomocy w latach </w:t>
      </w:r>
      <w:r w:rsidR="006B5141" w:rsidRPr="00A904A7">
        <w:rPr>
          <w:b w:val="0"/>
        </w:rPr>
        <w:t>2019</w:t>
      </w:r>
      <w:r w:rsidRPr="00A904A7">
        <w:rPr>
          <w:b w:val="0"/>
        </w:rPr>
        <w:t>-</w:t>
      </w:r>
      <w:r w:rsidR="006B5141" w:rsidRPr="00A904A7">
        <w:rPr>
          <w:b w:val="0"/>
        </w:rPr>
        <w:t xml:space="preserve">2023 </w:t>
      </w:r>
      <w:r w:rsidRPr="00A904A7">
        <w:rPr>
          <w:b w:val="0"/>
        </w:rPr>
        <w:t>(</w:t>
      </w:r>
      <w:r w:rsidR="006B5141" w:rsidRPr="00A904A7">
        <w:rPr>
          <w:b w:val="0"/>
        </w:rPr>
        <w:t xml:space="preserve">2019 </w:t>
      </w:r>
      <w:r w:rsidRPr="00A904A7">
        <w:rPr>
          <w:b w:val="0"/>
        </w:rPr>
        <w:t>r. = 100)</w:t>
      </w:r>
      <w:bookmarkEnd w:id="76"/>
    </w:p>
    <w:p w14:paraId="13D9E140" w14:textId="6EA036BD" w:rsidR="006B5141" w:rsidRPr="00A904A7" w:rsidRDefault="006B5141" w:rsidP="00D13AB8">
      <w:r w:rsidRPr="00A904A7">
        <w:rPr>
          <w:noProof/>
        </w:rPr>
        <w:drawing>
          <wp:inline distT="0" distB="0" distL="0" distR="0" wp14:anchorId="291818A0" wp14:editId="1C758DB1">
            <wp:extent cx="5676900" cy="3552825"/>
            <wp:effectExtent l="38100" t="38100" r="95250" b="85725"/>
            <wp:docPr id="30" name="Wykres 30">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C5D727" w14:textId="0E0A403A" w:rsidR="005357B7" w:rsidRPr="00A904A7" w:rsidRDefault="000E7955" w:rsidP="00301980">
      <w:pPr>
        <w:jc w:val="both"/>
        <w:rPr>
          <w:sz w:val="22"/>
          <w:szCs w:val="22"/>
        </w:rPr>
      </w:pPr>
      <w:r w:rsidRPr="00A904A7">
        <w:rPr>
          <w:noProof/>
        </w:rPr>
        <w:t xml:space="preserve"> </w:t>
      </w:r>
    </w:p>
    <w:p w14:paraId="41AF0868" w14:textId="15F4E551" w:rsidR="00C13051" w:rsidRPr="00A904A7" w:rsidRDefault="00DD4F8A" w:rsidP="00C13051">
      <w:pPr>
        <w:jc w:val="both"/>
      </w:pPr>
      <w:bookmarkStart w:id="77" w:name="_Toc523312226"/>
      <w:bookmarkStart w:id="78" w:name="_Toc309996903"/>
      <w:r w:rsidRPr="00A904A7">
        <w:rPr>
          <w:sz w:val="22"/>
          <w:szCs w:val="22"/>
        </w:rPr>
        <w:t xml:space="preserve">Przyjmując za punkt odniesienia wartość pomocy udzielonej w </w:t>
      </w:r>
      <w:r w:rsidR="00331C9E" w:rsidRPr="00A904A7">
        <w:rPr>
          <w:sz w:val="22"/>
          <w:szCs w:val="22"/>
        </w:rPr>
        <w:t xml:space="preserve">2019 </w:t>
      </w:r>
      <w:r w:rsidRPr="00A904A7">
        <w:rPr>
          <w:sz w:val="22"/>
          <w:szCs w:val="22"/>
        </w:rPr>
        <w:t>roku można zaobserwować</w:t>
      </w:r>
      <w:r w:rsidR="00D27C1D" w:rsidRPr="00A904A7">
        <w:rPr>
          <w:sz w:val="22"/>
          <w:szCs w:val="22"/>
        </w:rPr>
        <w:t>, że wartość pomocy</w:t>
      </w:r>
      <w:r w:rsidRPr="00A904A7">
        <w:rPr>
          <w:sz w:val="22"/>
          <w:szCs w:val="22"/>
        </w:rPr>
        <w:t xml:space="preserve"> </w:t>
      </w:r>
      <w:r w:rsidR="00F91A5C" w:rsidRPr="00A904A7">
        <w:rPr>
          <w:sz w:val="22"/>
          <w:szCs w:val="22"/>
        </w:rPr>
        <w:t xml:space="preserve">stale </w:t>
      </w:r>
      <w:r w:rsidR="00D27C1D" w:rsidRPr="00A904A7">
        <w:rPr>
          <w:sz w:val="22"/>
          <w:szCs w:val="22"/>
        </w:rPr>
        <w:t xml:space="preserve">wzrastała </w:t>
      </w:r>
      <w:r w:rsidRPr="00A904A7">
        <w:rPr>
          <w:sz w:val="22"/>
          <w:szCs w:val="22"/>
        </w:rPr>
        <w:t xml:space="preserve">do 2022 roku, przy czym </w:t>
      </w:r>
      <w:r w:rsidR="00DC74B6" w:rsidRPr="00A904A7">
        <w:rPr>
          <w:sz w:val="22"/>
          <w:szCs w:val="22"/>
        </w:rPr>
        <w:t xml:space="preserve">w </w:t>
      </w:r>
      <w:r w:rsidR="00D27C1D" w:rsidRPr="00A904A7">
        <w:rPr>
          <w:sz w:val="22"/>
          <w:szCs w:val="22"/>
        </w:rPr>
        <w:t xml:space="preserve">roku 2020 wzrost ten był </w:t>
      </w:r>
      <w:r w:rsidR="00F91A5C" w:rsidRPr="00A904A7">
        <w:rPr>
          <w:sz w:val="22"/>
          <w:szCs w:val="22"/>
        </w:rPr>
        <w:t>wolniejszy</w:t>
      </w:r>
      <w:r w:rsidR="00D27C1D" w:rsidRPr="00A904A7">
        <w:rPr>
          <w:sz w:val="22"/>
          <w:szCs w:val="22"/>
        </w:rPr>
        <w:t xml:space="preserve"> niż w pozostałych latach. </w:t>
      </w:r>
      <w:r w:rsidR="00C82EBC" w:rsidRPr="00A904A7">
        <w:rPr>
          <w:sz w:val="22"/>
          <w:szCs w:val="22"/>
        </w:rPr>
        <w:t>Udzielano bowiem wówczas głównie pomocy kryzysowej</w:t>
      </w:r>
      <w:r w:rsidR="00D27C1D" w:rsidRPr="00A904A7">
        <w:rPr>
          <w:sz w:val="22"/>
          <w:szCs w:val="22"/>
        </w:rPr>
        <w:t xml:space="preserve"> związanej z COVID-19, która nie jest uwzględniona na </w:t>
      </w:r>
      <w:r w:rsidR="000007DB" w:rsidRPr="00A904A7">
        <w:rPr>
          <w:sz w:val="22"/>
          <w:szCs w:val="22"/>
        </w:rPr>
        <w:t xml:space="preserve">powyższym </w:t>
      </w:r>
      <w:r w:rsidR="00D27C1D" w:rsidRPr="00A904A7">
        <w:rPr>
          <w:sz w:val="22"/>
          <w:szCs w:val="22"/>
        </w:rPr>
        <w:t>wykresie</w:t>
      </w:r>
      <w:r w:rsidR="00D27C1D" w:rsidRPr="00A904A7">
        <w:rPr>
          <w:rStyle w:val="Odwoanieprzypisudolnego"/>
          <w:sz w:val="22"/>
          <w:szCs w:val="22"/>
        </w:rPr>
        <w:footnoteReference w:id="7"/>
      </w:r>
      <w:r w:rsidR="00D27C1D" w:rsidRPr="00A904A7">
        <w:rPr>
          <w:sz w:val="22"/>
          <w:szCs w:val="22"/>
        </w:rPr>
        <w:t>.</w:t>
      </w:r>
      <w:r w:rsidR="008204FB" w:rsidRPr="00A904A7">
        <w:rPr>
          <w:sz w:val="22"/>
          <w:szCs w:val="22"/>
        </w:rPr>
        <w:t xml:space="preserve"> W kolejnych latach nastąpił powrót do szybszego wzrostu wartości udzielanej pomocy.</w:t>
      </w:r>
      <w:r w:rsidR="00B93932" w:rsidRPr="00A904A7">
        <w:rPr>
          <w:sz w:val="22"/>
          <w:szCs w:val="22"/>
        </w:rPr>
        <w:t xml:space="preserve"> W </w:t>
      </w:r>
      <w:r w:rsidR="00F91A5C" w:rsidRPr="00A904A7">
        <w:rPr>
          <w:sz w:val="22"/>
          <w:szCs w:val="22"/>
        </w:rPr>
        <w:t xml:space="preserve">rezultacie wartość pomocy udzielonej w </w:t>
      </w:r>
      <w:r w:rsidR="008204FB" w:rsidRPr="00A904A7">
        <w:rPr>
          <w:sz w:val="22"/>
          <w:szCs w:val="22"/>
        </w:rPr>
        <w:t xml:space="preserve">2022 </w:t>
      </w:r>
      <w:r w:rsidR="00B93932" w:rsidRPr="00A904A7">
        <w:rPr>
          <w:sz w:val="22"/>
          <w:szCs w:val="22"/>
        </w:rPr>
        <w:t xml:space="preserve">roku </w:t>
      </w:r>
      <w:r w:rsidR="008204FB" w:rsidRPr="00A904A7">
        <w:rPr>
          <w:sz w:val="22"/>
          <w:szCs w:val="22"/>
        </w:rPr>
        <w:t xml:space="preserve">była </w:t>
      </w:r>
      <w:r w:rsidR="00331C9E" w:rsidRPr="00A904A7">
        <w:rPr>
          <w:sz w:val="22"/>
          <w:szCs w:val="22"/>
        </w:rPr>
        <w:t xml:space="preserve">o ponad połowę </w:t>
      </w:r>
      <w:r w:rsidR="008204FB" w:rsidRPr="00A904A7">
        <w:rPr>
          <w:sz w:val="22"/>
          <w:szCs w:val="22"/>
        </w:rPr>
        <w:t xml:space="preserve">wyższa niż w roku </w:t>
      </w:r>
      <w:r w:rsidR="00331C9E" w:rsidRPr="00A904A7">
        <w:rPr>
          <w:sz w:val="22"/>
          <w:szCs w:val="22"/>
        </w:rPr>
        <w:t>2019</w:t>
      </w:r>
      <w:r w:rsidR="00B93932" w:rsidRPr="00A904A7">
        <w:rPr>
          <w:sz w:val="22"/>
          <w:szCs w:val="22"/>
        </w:rPr>
        <w:t>.</w:t>
      </w:r>
      <w:r w:rsidR="003A25B7" w:rsidRPr="00A904A7">
        <w:rPr>
          <w:sz w:val="22"/>
          <w:szCs w:val="22"/>
        </w:rPr>
        <w:t xml:space="preserve"> Spadek wartości udzielonej pomocy w 2023 roku spowodował jednak, że</w:t>
      </w:r>
      <w:r w:rsidR="00CB2D80" w:rsidRPr="00A904A7">
        <w:rPr>
          <w:sz w:val="22"/>
          <w:szCs w:val="22"/>
        </w:rPr>
        <w:t> </w:t>
      </w:r>
      <w:r w:rsidR="003A25B7" w:rsidRPr="00A904A7">
        <w:rPr>
          <w:sz w:val="22"/>
          <w:szCs w:val="22"/>
        </w:rPr>
        <w:t>była ona wyższa już tylko o 1/4 niż w 2019 roku.</w:t>
      </w:r>
    </w:p>
    <w:bookmarkEnd w:id="77"/>
    <w:p w14:paraId="06BBBBCD" w14:textId="77777777" w:rsidR="00301980" w:rsidRPr="00A904A7" w:rsidRDefault="00301980" w:rsidP="00301980">
      <w:pPr>
        <w:rPr>
          <w:rStyle w:val="Nagwek1Znak"/>
          <w:b w:val="0"/>
          <w:bCs w:val="0"/>
          <w:caps w:val="0"/>
        </w:rPr>
      </w:pPr>
    </w:p>
    <w:bookmarkEnd w:id="13"/>
    <w:p w14:paraId="6B2061EA" w14:textId="77777777" w:rsidR="00301980" w:rsidRPr="00A904A7" w:rsidRDefault="00301980" w:rsidP="00301980">
      <w:pPr>
        <w:rPr>
          <w:rStyle w:val="Nagwek1Znak"/>
        </w:rPr>
      </w:pPr>
      <w:r w:rsidRPr="00A904A7">
        <w:rPr>
          <w:rStyle w:val="Nagwek1Znak"/>
        </w:rPr>
        <w:br w:type="page"/>
      </w:r>
    </w:p>
    <w:p w14:paraId="2EAAB288" w14:textId="77777777" w:rsidR="00566132" w:rsidRPr="00A904A7" w:rsidRDefault="00566132" w:rsidP="00E921E4">
      <w:pPr>
        <w:pStyle w:val="Nagwek1"/>
        <w:rPr>
          <w:rStyle w:val="Nagwek1Znak"/>
          <w:b/>
          <w:bCs/>
          <w:caps/>
        </w:rPr>
      </w:pPr>
      <w:bookmarkStart w:id="79" w:name="_Toc151981219"/>
      <w:bookmarkStart w:id="80" w:name="_Toc186206437"/>
      <w:bookmarkEnd w:id="0"/>
      <w:bookmarkEnd w:id="1"/>
      <w:bookmarkEnd w:id="2"/>
      <w:bookmarkEnd w:id="3"/>
      <w:bookmarkEnd w:id="4"/>
      <w:bookmarkEnd w:id="5"/>
      <w:bookmarkEnd w:id="6"/>
      <w:bookmarkEnd w:id="7"/>
      <w:bookmarkEnd w:id="8"/>
      <w:bookmarkEnd w:id="9"/>
      <w:bookmarkEnd w:id="78"/>
      <w:r w:rsidRPr="00A904A7">
        <w:rPr>
          <w:rStyle w:val="Nagwek1Znak"/>
          <w:b/>
          <w:bCs/>
          <w:caps/>
        </w:rPr>
        <w:lastRenderedPageBreak/>
        <w:t>IV. POMOC PUBLICZNA (Z WYŁĄCZENIEM TRANSPORTU I POMOCY KRYZYSOWEJ) W UJĘCIU PRZEKROJOWYM</w:t>
      </w:r>
      <w:bookmarkEnd w:id="79"/>
      <w:bookmarkEnd w:id="80"/>
    </w:p>
    <w:p w14:paraId="658FE10C" w14:textId="77777777" w:rsidR="00566132" w:rsidRPr="00A904A7" w:rsidRDefault="00566132" w:rsidP="00566132">
      <w:pPr>
        <w:pStyle w:val="Tekstpodstawowy"/>
        <w:spacing w:after="0" w:line="276" w:lineRule="auto"/>
      </w:pPr>
    </w:p>
    <w:p w14:paraId="5BB97ACD" w14:textId="693A2984" w:rsidR="00566132" w:rsidRPr="00A904A7" w:rsidRDefault="00566132" w:rsidP="00566132">
      <w:pPr>
        <w:pStyle w:val="Tekstpodstawowy"/>
        <w:spacing w:after="0" w:line="276" w:lineRule="auto"/>
      </w:pPr>
      <w:r w:rsidRPr="00A904A7">
        <w:t>Zgodnie z przyjętą metodologią, analiza w niniejszym rozdziale nie obejmuje pomocy udzielonej w sektorze transportu i pomocy kryzysowej.</w:t>
      </w:r>
    </w:p>
    <w:p w14:paraId="77579CAB" w14:textId="77777777" w:rsidR="00E921E4" w:rsidRPr="00A904A7" w:rsidRDefault="00E921E4" w:rsidP="00566132">
      <w:pPr>
        <w:pStyle w:val="Tekstpodstawowy"/>
        <w:spacing w:after="0" w:line="276" w:lineRule="auto"/>
      </w:pPr>
    </w:p>
    <w:p w14:paraId="75A8E475" w14:textId="0E0EAAB7" w:rsidR="00566132" w:rsidRPr="00A904A7" w:rsidRDefault="00566132" w:rsidP="00566132">
      <w:pPr>
        <w:pStyle w:val="Nagwek3"/>
        <w:spacing w:before="120" w:line="276" w:lineRule="auto"/>
        <w:ind w:right="70"/>
        <w:rPr>
          <w:rFonts w:cs="Arial"/>
        </w:rPr>
      </w:pPr>
      <w:bookmarkStart w:id="81" w:name="_Toc151981220"/>
      <w:bookmarkStart w:id="82" w:name="_Toc186206438"/>
      <w:r w:rsidRPr="00A904A7">
        <w:rPr>
          <w:rFonts w:cs="Arial"/>
        </w:rPr>
        <w:t>1. Pomoc publiczna w podziale według formy pomocy</w:t>
      </w:r>
      <w:bookmarkEnd w:id="81"/>
      <w:bookmarkEnd w:id="82"/>
    </w:p>
    <w:p w14:paraId="63B7E075" w14:textId="77777777" w:rsidR="00566132" w:rsidRPr="00A904A7" w:rsidRDefault="00566132" w:rsidP="00566132"/>
    <w:p w14:paraId="6B516279" w14:textId="58D62554" w:rsidR="00566132" w:rsidRPr="00A904A7" w:rsidRDefault="00566132" w:rsidP="00566132">
      <w:pPr>
        <w:pStyle w:val="Nazwatabeli"/>
        <w:spacing w:line="276" w:lineRule="auto"/>
        <w:rPr>
          <w:b w:val="0"/>
        </w:rPr>
      </w:pPr>
      <w:bookmarkStart w:id="83" w:name="_Toc151981059"/>
      <w:bookmarkStart w:id="84" w:name="_Toc181715727"/>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6</w:t>
      </w:r>
      <w:r w:rsidRPr="00A904A7">
        <w:rPr>
          <w:noProof/>
        </w:rPr>
        <w:fldChar w:fldCharType="end"/>
      </w:r>
      <w:r w:rsidRPr="00A904A7">
        <w:t xml:space="preserve">. </w:t>
      </w:r>
      <w:r w:rsidRPr="00A904A7">
        <w:rPr>
          <w:b w:val="0"/>
        </w:rPr>
        <w:t xml:space="preserve">Formy pomocy publicznej w latach </w:t>
      </w:r>
      <w:bookmarkEnd w:id="83"/>
      <w:r w:rsidRPr="00A904A7">
        <w:rPr>
          <w:b w:val="0"/>
        </w:rPr>
        <w:t>2019-2023</w:t>
      </w:r>
      <w:bookmarkEnd w:id="8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000" w:firstRow="0" w:lastRow="0" w:firstColumn="0" w:lastColumn="0" w:noHBand="0" w:noVBand="0"/>
      </w:tblPr>
      <w:tblGrid>
        <w:gridCol w:w="2331"/>
        <w:gridCol w:w="1342"/>
        <w:gridCol w:w="1342"/>
        <w:gridCol w:w="1342"/>
        <w:gridCol w:w="1342"/>
        <w:gridCol w:w="1342"/>
      </w:tblGrid>
      <w:tr w:rsidR="00566132" w:rsidRPr="00A904A7" w14:paraId="6257729E" w14:textId="77777777" w:rsidTr="00566132">
        <w:trPr>
          <w:trHeight w:val="497"/>
        </w:trPr>
        <w:tc>
          <w:tcPr>
            <w:tcW w:w="2331" w:type="dxa"/>
            <w:vMerge w:val="restart"/>
            <w:tcBorders>
              <w:top w:val="single" w:sz="12" w:space="0" w:color="auto"/>
              <w:left w:val="single" w:sz="12" w:space="0" w:color="auto"/>
              <w:right w:val="single" w:sz="12" w:space="0" w:color="auto"/>
            </w:tcBorders>
            <w:shd w:val="clear" w:color="auto" w:fill="99CCFF"/>
            <w:vAlign w:val="center"/>
          </w:tcPr>
          <w:p w14:paraId="2C3BB378" w14:textId="77777777" w:rsidR="00566132" w:rsidRPr="00A904A7" w:rsidRDefault="00566132" w:rsidP="00566132">
            <w:pPr>
              <w:pStyle w:val="Dopoziomu1"/>
              <w:spacing w:line="276" w:lineRule="auto"/>
              <w:ind w:right="70"/>
              <w:jc w:val="center"/>
              <w:rPr>
                <w:rFonts w:cs="Arial"/>
                <w:color w:val="auto"/>
                <w:sz w:val="20"/>
                <w:szCs w:val="20"/>
              </w:rPr>
            </w:pPr>
            <w:r w:rsidRPr="00A904A7">
              <w:rPr>
                <w:rFonts w:cs="Arial"/>
                <w:color w:val="auto"/>
                <w:sz w:val="20"/>
                <w:szCs w:val="20"/>
              </w:rPr>
              <w:t>Podział pomocy publicznej</w:t>
            </w:r>
          </w:p>
        </w:tc>
        <w:tc>
          <w:tcPr>
            <w:tcW w:w="6710" w:type="dxa"/>
            <w:gridSpan w:val="5"/>
            <w:tcBorders>
              <w:top w:val="single" w:sz="12" w:space="0" w:color="auto"/>
              <w:left w:val="single" w:sz="12" w:space="0" w:color="auto"/>
              <w:bottom w:val="single" w:sz="12" w:space="0" w:color="auto"/>
              <w:right w:val="single" w:sz="12" w:space="0" w:color="auto"/>
            </w:tcBorders>
            <w:shd w:val="clear" w:color="auto" w:fill="99CCFF"/>
            <w:vAlign w:val="center"/>
          </w:tcPr>
          <w:p w14:paraId="0960D1A6" w14:textId="77777777" w:rsidR="00566132" w:rsidRPr="00A904A7" w:rsidRDefault="00566132" w:rsidP="00566132">
            <w:pPr>
              <w:pStyle w:val="Dopoziomu1"/>
              <w:spacing w:line="276" w:lineRule="auto"/>
              <w:ind w:right="70"/>
              <w:jc w:val="center"/>
              <w:rPr>
                <w:rFonts w:cs="Arial"/>
                <w:color w:val="auto"/>
                <w:sz w:val="20"/>
                <w:szCs w:val="20"/>
              </w:rPr>
            </w:pPr>
            <w:r w:rsidRPr="00A904A7">
              <w:rPr>
                <w:rFonts w:cs="Arial"/>
                <w:color w:val="auto"/>
                <w:sz w:val="20"/>
                <w:szCs w:val="20"/>
              </w:rPr>
              <w:t>Wartość pomocy (w mln zł)</w:t>
            </w:r>
            <w:r w:rsidRPr="00A904A7">
              <w:rPr>
                <w:rStyle w:val="Odwoanieprzypisudolnego"/>
                <w:rFonts w:cs="Arial"/>
                <w:color w:val="auto"/>
              </w:rPr>
              <w:t xml:space="preserve"> </w:t>
            </w:r>
          </w:p>
        </w:tc>
      </w:tr>
      <w:tr w:rsidR="00566132" w:rsidRPr="00A904A7" w14:paraId="6D4BAB37" w14:textId="77777777" w:rsidTr="00566132">
        <w:trPr>
          <w:trHeight w:val="560"/>
        </w:trPr>
        <w:tc>
          <w:tcPr>
            <w:tcW w:w="2331" w:type="dxa"/>
            <w:vMerge/>
            <w:tcBorders>
              <w:left w:val="single" w:sz="12" w:space="0" w:color="auto"/>
              <w:bottom w:val="single" w:sz="12" w:space="0" w:color="auto"/>
              <w:right w:val="single" w:sz="12" w:space="0" w:color="auto"/>
            </w:tcBorders>
            <w:shd w:val="clear" w:color="auto" w:fill="99CCFF"/>
            <w:vAlign w:val="center"/>
          </w:tcPr>
          <w:p w14:paraId="4FD502C5" w14:textId="77777777" w:rsidR="00566132" w:rsidRPr="00A904A7" w:rsidRDefault="00566132" w:rsidP="00566132">
            <w:pPr>
              <w:pStyle w:val="Dopoziomu1"/>
              <w:spacing w:line="276" w:lineRule="auto"/>
              <w:ind w:right="70"/>
              <w:rPr>
                <w:rFonts w:cs="Arial"/>
                <w:color w:val="auto"/>
                <w:sz w:val="20"/>
                <w:szCs w:val="20"/>
              </w:rPr>
            </w:pP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39D82492" w14:textId="77777777" w:rsidR="00566132" w:rsidRPr="00A904A7" w:rsidRDefault="00566132" w:rsidP="00566132">
            <w:pPr>
              <w:pStyle w:val="Dopoziomu1"/>
              <w:spacing w:line="276" w:lineRule="auto"/>
              <w:ind w:right="70"/>
              <w:jc w:val="center"/>
              <w:rPr>
                <w:rFonts w:cs="Arial"/>
                <w:bCs w:val="0"/>
                <w:color w:val="auto"/>
                <w:sz w:val="20"/>
                <w:szCs w:val="20"/>
              </w:rPr>
            </w:pPr>
            <w:r w:rsidRPr="00A904A7">
              <w:rPr>
                <w:rFonts w:cs="Arial"/>
                <w:bCs w:val="0"/>
                <w:color w:val="auto"/>
                <w:sz w:val="20"/>
                <w:szCs w:val="20"/>
              </w:rPr>
              <w:t>2019</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33FFC92F" w14:textId="77777777" w:rsidR="00566132" w:rsidRPr="00A904A7" w:rsidRDefault="00566132" w:rsidP="00566132">
            <w:pPr>
              <w:pStyle w:val="Dopoziomu1"/>
              <w:spacing w:line="276" w:lineRule="auto"/>
              <w:ind w:right="70"/>
              <w:jc w:val="center"/>
              <w:rPr>
                <w:rFonts w:cs="Arial"/>
                <w:bCs w:val="0"/>
                <w:color w:val="auto"/>
                <w:sz w:val="20"/>
                <w:szCs w:val="20"/>
              </w:rPr>
            </w:pPr>
            <w:r w:rsidRPr="00A904A7">
              <w:rPr>
                <w:rFonts w:cs="Arial"/>
                <w:bCs w:val="0"/>
                <w:color w:val="auto"/>
                <w:sz w:val="20"/>
                <w:szCs w:val="20"/>
              </w:rPr>
              <w:t>2020</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76D5E93C" w14:textId="77777777" w:rsidR="00566132" w:rsidRPr="00A904A7" w:rsidRDefault="00566132" w:rsidP="00566132">
            <w:pPr>
              <w:pStyle w:val="Dopoziomu1"/>
              <w:spacing w:line="276" w:lineRule="auto"/>
              <w:ind w:right="70"/>
              <w:jc w:val="center"/>
              <w:rPr>
                <w:rFonts w:cs="Arial"/>
                <w:bCs w:val="0"/>
                <w:color w:val="auto"/>
                <w:sz w:val="20"/>
                <w:szCs w:val="20"/>
              </w:rPr>
            </w:pPr>
            <w:r w:rsidRPr="00A904A7">
              <w:rPr>
                <w:rFonts w:cs="Arial"/>
                <w:bCs w:val="0"/>
                <w:color w:val="auto"/>
                <w:sz w:val="20"/>
                <w:szCs w:val="20"/>
              </w:rPr>
              <w:t>2021</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0761A8D9" w14:textId="77777777" w:rsidR="00566132" w:rsidRPr="00A904A7" w:rsidRDefault="00566132" w:rsidP="00566132">
            <w:pPr>
              <w:spacing w:line="276" w:lineRule="auto"/>
              <w:jc w:val="center"/>
              <w:rPr>
                <w:rFonts w:cs="Calibri"/>
                <w:b/>
                <w:bCs/>
              </w:rPr>
            </w:pPr>
            <w:r w:rsidRPr="00A904A7">
              <w:rPr>
                <w:rFonts w:cs="Calibri"/>
                <w:b/>
                <w:bCs/>
              </w:rPr>
              <w:t>2022</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48973EA9" w14:textId="77777777" w:rsidR="00566132" w:rsidRPr="00A904A7" w:rsidRDefault="00566132" w:rsidP="00566132">
            <w:pPr>
              <w:spacing w:line="276" w:lineRule="auto"/>
              <w:jc w:val="center"/>
              <w:rPr>
                <w:rFonts w:cs="Calibri"/>
                <w:b/>
                <w:bCs/>
              </w:rPr>
            </w:pPr>
            <w:r w:rsidRPr="00A904A7">
              <w:rPr>
                <w:rFonts w:cs="Calibri"/>
                <w:b/>
                <w:bCs/>
              </w:rPr>
              <w:t>2023</w:t>
            </w:r>
          </w:p>
        </w:tc>
      </w:tr>
      <w:tr w:rsidR="00566132" w:rsidRPr="00A904A7" w14:paraId="504E6189" w14:textId="77777777" w:rsidTr="00566132">
        <w:trPr>
          <w:trHeight w:val="414"/>
        </w:trPr>
        <w:tc>
          <w:tcPr>
            <w:tcW w:w="2331" w:type="dxa"/>
            <w:tcBorders>
              <w:top w:val="single" w:sz="12" w:space="0" w:color="auto"/>
              <w:left w:val="single" w:sz="12" w:space="0" w:color="auto"/>
              <w:bottom w:val="single" w:sz="12" w:space="0" w:color="auto"/>
              <w:right w:val="single" w:sz="12" w:space="0" w:color="auto"/>
            </w:tcBorders>
            <w:vAlign w:val="center"/>
          </w:tcPr>
          <w:p w14:paraId="0AF4444F" w14:textId="77777777" w:rsidR="00566132" w:rsidRPr="00A904A7" w:rsidRDefault="00566132" w:rsidP="00566132">
            <w:pPr>
              <w:pStyle w:val="Dopoziomu1"/>
              <w:spacing w:line="276" w:lineRule="auto"/>
              <w:ind w:right="70"/>
              <w:jc w:val="center"/>
              <w:rPr>
                <w:rFonts w:cs="Arial"/>
                <w:b w:val="0"/>
                <w:bCs w:val="0"/>
                <w:color w:val="auto"/>
                <w:sz w:val="20"/>
                <w:szCs w:val="20"/>
              </w:rPr>
            </w:pPr>
            <w:r w:rsidRPr="00A904A7">
              <w:rPr>
                <w:rFonts w:cs="Arial"/>
                <w:color w:val="auto"/>
                <w:sz w:val="20"/>
                <w:szCs w:val="20"/>
              </w:rPr>
              <w:t>Ogółem</w:t>
            </w:r>
          </w:p>
        </w:tc>
        <w:tc>
          <w:tcPr>
            <w:tcW w:w="1342" w:type="dxa"/>
            <w:tcBorders>
              <w:top w:val="single" w:sz="12" w:space="0" w:color="auto"/>
              <w:left w:val="single" w:sz="4" w:space="0" w:color="auto"/>
              <w:bottom w:val="single" w:sz="12" w:space="0" w:color="auto"/>
              <w:right w:val="single" w:sz="12" w:space="0" w:color="auto"/>
            </w:tcBorders>
            <w:shd w:val="clear" w:color="auto" w:fill="auto"/>
            <w:vAlign w:val="center"/>
          </w:tcPr>
          <w:p w14:paraId="57ED50C2" w14:textId="2CF79CDC" w:rsidR="00566132" w:rsidRPr="00A904A7" w:rsidRDefault="00566132" w:rsidP="006B0C50">
            <w:pPr>
              <w:spacing w:line="276" w:lineRule="auto"/>
              <w:jc w:val="center"/>
              <w:rPr>
                <w:rFonts w:cs="Calibri"/>
                <w:b/>
                <w:bCs/>
                <w:color w:val="000000"/>
              </w:rPr>
            </w:pPr>
            <w:r w:rsidRPr="00A904A7">
              <w:rPr>
                <w:rFonts w:cs="Calibri"/>
                <w:b/>
                <w:bCs/>
                <w:color w:val="000000"/>
              </w:rPr>
              <w:t>24 382,5</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463FF5F2" w14:textId="1C20E1E6" w:rsidR="00566132" w:rsidRPr="00A904A7" w:rsidRDefault="00566132" w:rsidP="006B0C50">
            <w:pPr>
              <w:spacing w:line="276" w:lineRule="auto"/>
              <w:jc w:val="center"/>
              <w:rPr>
                <w:rFonts w:cs="Calibri"/>
                <w:b/>
                <w:bCs/>
                <w:color w:val="000000"/>
              </w:rPr>
            </w:pPr>
            <w:r w:rsidRPr="00A904A7">
              <w:rPr>
                <w:rFonts w:cs="Calibri"/>
                <w:b/>
                <w:bCs/>
                <w:color w:val="000000"/>
              </w:rPr>
              <w:t>26 047,5</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1ECB2C18" w14:textId="178E805C" w:rsidR="00566132" w:rsidRPr="00A904A7" w:rsidRDefault="00566132" w:rsidP="006B0C50">
            <w:pPr>
              <w:spacing w:line="276" w:lineRule="auto"/>
              <w:jc w:val="center"/>
              <w:rPr>
                <w:rFonts w:cs="Calibri"/>
                <w:b/>
                <w:bCs/>
                <w:color w:val="000000"/>
              </w:rPr>
            </w:pPr>
            <w:r w:rsidRPr="00A904A7">
              <w:rPr>
                <w:rFonts w:cs="Calibri"/>
                <w:b/>
                <w:bCs/>
                <w:color w:val="000000"/>
              </w:rPr>
              <w:t>41 827,1</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73674CC3" w14:textId="77777777" w:rsidR="00566132" w:rsidRPr="00A904A7" w:rsidRDefault="00566132" w:rsidP="006B0C50">
            <w:pPr>
              <w:spacing w:line="276" w:lineRule="auto"/>
              <w:jc w:val="center"/>
              <w:rPr>
                <w:rFonts w:cs="Calibri"/>
                <w:b/>
                <w:bCs/>
                <w:color w:val="000000"/>
              </w:rPr>
            </w:pPr>
            <w:r w:rsidRPr="00A904A7">
              <w:rPr>
                <w:rFonts w:cs="Calibri"/>
                <w:b/>
                <w:bCs/>
                <w:color w:val="000000"/>
              </w:rPr>
              <w:t>38 075,6</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5CF8CFF2" w14:textId="77777777" w:rsidR="00566132" w:rsidRPr="00A904A7" w:rsidRDefault="00566132" w:rsidP="006B0C50">
            <w:pPr>
              <w:spacing w:line="276" w:lineRule="auto"/>
              <w:jc w:val="center"/>
              <w:rPr>
                <w:rFonts w:cs="Calibri"/>
                <w:b/>
                <w:bCs/>
                <w:color w:val="000000"/>
              </w:rPr>
            </w:pPr>
            <w:r w:rsidRPr="00A904A7">
              <w:rPr>
                <w:rFonts w:cs="Calibri"/>
                <w:b/>
                <w:bCs/>
                <w:color w:val="000000"/>
              </w:rPr>
              <w:t>35 737,0</w:t>
            </w:r>
          </w:p>
        </w:tc>
      </w:tr>
      <w:tr w:rsidR="00566132" w:rsidRPr="00A904A7" w14:paraId="127FAB17" w14:textId="77777777" w:rsidTr="00566132">
        <w:trPr>
          <w:trHeight w:val="414"/>
        </w:trPr>
        <w:tc>
          <w:tcPr>
            <w:tcW w:w="2331" w:type="dxa"/>
            <w:tcBorders>
              <w:top w:val="single" w:sz="12" w:space="0" w:color="auto"/>
              <w:left w:val="single" w:sz="12" w:space="0" w:color="auto"/>
              <w:right w:val="single" w:sz="12" w:space="0" w:color="auto"/>
            </w:tcBorders>
            <w:vAlign w:val="center"/>
          </w:tcPr>
          <w:p w14:paraId="6A00B0D0" w14:textId="77777777" w:rsidR="00566132" w:rsidRPr="00A904A7" w:rsidRDefault="00566132" w:rsidP="00566132">
            <w:pPr>
              <w:pStyle w:val="Dopoziomu1"/>
              <w:spacing w:line="276" w:lineRule="auto"/>
              <w:ind w:right="70"/>
              <w:jc w:val="center"/>
              <w:rPr>
                <w:rFonts w:cs="Arial"/>
                <w:b w:val="0"/>
                <w:color w:val="auto"/>
                <w:sz w:val="20"/>
                <w:szCs w:val="20"/>
              </w:rPr>
            </w:pPr>
            <w:r w:rsidRPr="00A904A7">
              <w:rPr>
                <w:rFonts w:cs="Arial"/>
                <w:color w:val="auto"/>
                <w:sz w:val="20"/>
                <w:szCs w:val="20"/>
              </w:rPr>
              <w:t>Grupa A</w:t>
            </w:r>
          </w:p>
        </w:tc>
        <w:tc>
          <w:tcPr>
            <w:tcW w:w="1342" w:type="dxa"/>
            <w:tcBorders>
              <w:top w:val="single" w:sz="12" w:space="0" w:color="auto"/>
              <w:left w:val="single" w:sz="4" w:space="0" w:color="auto"/>
              <w:bottom w:val="single" w:sz="4" w:space="0" w:color="auto"/>
              <w:right w:val="single" w:sz="12" w:space="0" w:color="auto"/>
            </w:tcBorders>
            <w:shd w:val="clear" w:color="auto" w:fill="auto"/>
            <w:vAlign w:val="center"/>
          </w:tcPr>
          <w:p w14:paraId="378C18EB" w14:textId="77777777" w:rsidR="00566132" w:rsidRPr="00A904A7" w:rsidRDefault="00566132" w:rsidP="006B0C50">
            <w:pPr>
              <w:spacing w:line="276" w:lineRule="auto"/>
              <w:jc w:val="center"/>
              <w:rPr>
                <w:rFonts w:cs="Calibri"/>
                <w:b/>
                <w:bCs/>
                <w:color w:val="000000"/>
              </w:rPr>
            </w:pPr>
            <w:r w:rsidRPr="00A904A7">
              <w:rPr>
                <w:rFonts w:cs="Calibri"/>
                <w:b/>
                <w:bCs/>
                <w:color w:val="000000"/>
              </w:rPr>
              <w:t>23 874,4</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14A4C4CB" w14:textId="77777777" w:rsidR="00566132" w:rsidRPr="00A904A7" w:rsidRDefault="00566132" w:rsidP="006B0C50">
            <w:pPr>
              <w:spacing w:line="276" w:lineRule="auto"/>
              <w:jc w:val="center"/>
              <w:rPr>
                <w:rFonts w:cs="Calibri"/>
                <w:b/>
                <w:bCs/>
                <w:color w:val="000000"/>
              </w:rPr>
            </w:pPr>
            <w:r w:rsidRPr="00A904A7">
              <w:rPr>
                <w:rFonts w:cs="Calibri"/>
                <w:b/>
                <w:bCs/>
                <w:color w:val="000000"/>
              </w:rPr>
              <w:t>24 644,3</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101E55EC" w14:textId="77777777" w:rsidR="00566132" w:rsidRPr="00A904A7" w:rsidRDefault="00566132" w:rsidP="006B0C50">
            <w:pPr>
              <w:spacing w:line="276" w:lineRule="auto"/>
              <w:jc w:val="center"/>
              <w:rPr>
                <w:rFonts w:cs="Calibri"/>
                <w:b/>
                <w:bCs/>
                <w:color w:val="000000"/>
              </w:rPr>
            </w:pPr>
            <w:r w:rsidRPr="00A904A7">
              <w:rPr>
                <w:rFonts w:cs="Calibri"/>
                <w:b/>
                <w:bCs/>
                <w:color w:val="000000"/>
              </w:rPr>
              <w:t>27 354,6</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76D2FEB8" w14:textId="77777777" w:rsidR="00566132" w:rsidRPr="00A904A7" w:rsidRDefault="00566132" w:rsidP="006B0C50">
            <w:pPr>
              <w:spacing w:line="276" w:lineRule="auto"/>
              <w:jc w:val="center"/>
              <w:rPr>
                <w:rFonts w:cs="Calibri"/>
                <w:b/>
                <w:bCs/>
                <w:color w:val="000000"/>
              </w:rPr>
            </w:pPr>
            <w:r w:rsidRPr="00A904A7">
              <w:rPr>
                <w:rFonts w:cs="Calibri"/>
                <w:b/>
                <w:bCs/>
                <w:color w:val="000000"/>
              </w:rPr>
              <w:t>29 609,4</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1782DDB2" w14:textId="77777777" w:rsidR="00566132" w:rsidRPr="00A904A7" w:rsidRDefault="00566132" w:rsidP="006B0C50">
            <w:pPr>
              <w:spacing w:line="276" w:lineRule="auto"/>
              <w:jc w:val="center"/>
              <w:rPr>
                <w:rFonts w:cs="Calibri"/>
                <w:b/>
                <w:bCs/>
                <w:color w:val="000000"/>
              </w:rPr>
            </w:pPr>
            <w:r w:rsidRPr="00A904A7">
              <w:rPr>
                <w:rFonts w:cs="Calibri"/>
                <w:b/>
                <w:bCs/>
                <w:color w:val="000000"/>
              </w:rPr>
              <w:t>33 958,4</w:t>
            </w:r>
          </w:p>
        </w:tc>
      </w:tr>
      <w:tr w:rsidR="00566132" w:rsidRPr="00A904A7" w14:paraId="3932B95C" w14:textId="77777777" w:rsidTr="00566132">
        <w:trPr>
          <w:trHeight w:val="227"/>
        </w:trPr>
        <w:tc>
          <w:tcPr>
            <w:tcW w:w="2331" w:type="dxa"/>
            <w:tcBorders>
              <w:left w:val="single" w:sz="12" w:space="0" w:color="auto"/>
              <w:right w:val="single" w:sz="12" w:space="0" w:color="auto"/>
            </w:tcBorders>
            <w:vAlign w:val="center"/>
          </w:tcPr>
          <w:p w14:paraId="46D35863" w14:textId="77777777" w:rsidR="00566132" w:rsidRPr="00A904A7" w:rsidRDefault="00566132" w:rsidP="00566132">
            <w:pPr>
              <w:pStyle w:val="Dopoziomu1"/>
              <w:spacing w:line="276" w:lineRule="auto"/>
              <w:ind w:right="70"/>
              <w:jc w:val="center"/>
              <w:rPr>
                <w:rFonts w:cs="Arial"/>
                <w:b w:val="0"/>
                <w:color w:val="auto"/>
                <w:sz w:val="20"/>
                <w:szCs w:val="20"/>
              </w:rPr>
            </w:pPr>
            <w:r w:rsidRPr="00A904A7">
              <w:rPr>
                <w:rFonts w:cs="Arial"/>
                <w:b w:val="0"/>
                <w:color w:val="auto"/>
                <w:sz w:val="20"/>
                <w:szCs w:val="20"/>
              </w:rPr>
              <w:t>Podgrupa A1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34F2AF4C" w14:textId="2FAB9B14" w:rsidR="00566132" w:rsidRPr="00A904A7" w:rsidRDefault="00566132" w:rsidP="006B0C50">
            <w:pPr>
              <w:spacing w:line="276" w:lineRule="auto"/>
              <w:jc w:val="center"/>
              <w:rPr>
                <w:rFonts w:cs="Calibri"/>
                <w:color w:val="000000"/>
              </w:rPr>
            </w:pPr>
            <w:r w:rsidRPr="00A904A7">
              <w:rPr>
                <w:rFonts w:cs="Calibri"/>
                <w:color w:val="000000"/>
              </w:rPr>
              <w:t>20 914,0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D3BCE93" w14:textId="65691479" w:rsidR="00566132" w:rsidRPr="00A904A7" w:rsidRDefault="00566132" w:rsidP="006B0C50">
            <w:pPr>
              <w:spacing w:line="276" w:lineRule="auto"/>
              <w:jc w:val="center"/>
              <w:rPr>
                <w:rFonts w:cs="Calibri"/>
                <w:color w:val="000000"/>
              </w:rPr>
            </w:pPr>
            <w:r w:rsidRPr="00A904A7">
              <w:rPr>
                <w:rFonts w:cs="Calibri"/>
                <w:color w:val="000000"/>
              </w:rPr>
              <w:t>21 577,8</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A70C0AE" w14:textId="71E6379B" w:rsidR="00566132" w:rsidRPr="00A904A7" w:rsidRDefault="00566132" w:rsidP="006B0C50">
            <w:pPr>
              <w:spacing w:line="276" w:lineRule="auto"/>
              <w:jc w:val="center"/>
              <w:rPr>
                <w:rFonts w:cs="Calibri"/>
                <w:color w:val="000000"/>
              </w:rPr>
            </w:pPr>
            <w:r w:rsidRPr="00A904A7">
              <w:rPr>
                <w:rFonts w:cs="Calibri"/>
                <w:color w:val="000000"/>
              </w:rPr>
              <w:t>23</w:t>
            </w:r>
            <w:r w:rsidR="00F36A0B" w:rsidRPr="00A904A7">
              <w:rPr>
                <w:rFonts w:cs="Calibri"/>
                <w:color w:val="000000"/>
              </w:rPr>
              <w:t> </w:t>
            </w:r>
            <w:r w:rsidRPr="00A904A7">
              <w:rPr>
                <w:rFonts w:cs="Calibri"/>
                <w:color w:val="000000"/>
              </w:rPr>
              <w:t>790,0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29CC6E7" w14:textId="77777777" w:rsidR="00566132" w:rsidRPr="00A904A7" w:rsidRDefault="00566132" w:rsidP="006B0C50">
            <w:pPr>
              <w:spacing w:line="276" w:lineRule="auto"/>
              <w:jc w:val="center"/>
              <w:rPr>
                <w:rFonts w:cs="Calibri"/>
                <w:color w:val="000000"/>
              </w:rPr>
            </w:pPr>
            <w:r w:rsidRPr="00A904A7">
              <w:rPr>
                <w:rFonts w:cs="Calibri"/>
                <w:color w:val="000000"/>
              </w:rPr>
              <w:t>24 981,7</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38750C7" w14:textId="77777777" w:rsidR="00566132" w:rsidRPr="00A904A7" w:rsidRDefault="00566132" w:rsidP="006B0C50">
            <w:pPr>
              <w:spacing w:line="276" w:lineRule="auto"/>
              <w:jc w:val="center"/>
              <w:rPr>
                <w:rFonts w:cs="Calibri"/>
                <w:color w:val="000000"/>
              </w:rPr>
            </w:pPr>
            <w:r w:rsidRPr="00A904A7">
              <w:rPr>
                <w:rFonts w:cs="Calibri"/>
                <w:color w:val="000000"/>
              </w:rPr>
              <w:t>29 330,6</w:t>
            </w:r>
          </w:p>
        </w:tc>
      </w:tr>
      <w:tr w:rsidR="00566132" w:rsidRPr="00A904A7" w14:paraId="5CE41C0A" w14:textId="77777777" w:rsidTr="00566132">
        <w:trPr>
          <w:trHeight w:val="227"/>
        </w:trPr>
        <w:tc>
          <w:tcPr>
            <w:tcW w:w="2331" w:type="dxa"/>
            <w:tcBorders>
              <w:left w:val="single" w:sz="12" w:space="0" w:color="auto"/>
              <w:right w:val="single" w:sz="12" w:space="0" w:color="auto"/>
            </w:tcBorders>
            <w:vAlign w:val="center"/>
          </w:tcPr>
          <w:p w14:paraId="69FDDACE" w14:textId="77777777" w:rsidR="00566132" w:rsidRPr="00A904A7" w:rsidRDefault="00566132" w:rsidP="00566132">
            <w:pPr>
              <w:pStyle w:val="Dopoziomu1"/>
              <w:spacing w:line="276" w:lineRule="auto"/>
              <w:ind w:right="70"/>
              <w:jc w:val="center"/>
              <w:rPr>
                <w:rFonts w:cs="Arial"/>
                <w:b w:val="0"/>
                <w:color w:val="auto"/>
                <w:sz w:val="20"/>
                <w:szCs w:val="20"/>
              </w:rPr>
            </w:pPr>
            <w:r w:rsidRPr="00A904A7">
              <w:rPr>
                <w:rFonts w:cs="Arial"/>
                <w:b w:val="0"/>
                <w:color w:val="auto"/>
                <w:sz w:val="20"/>
                <w:szCs w:val="20"/>
              </w:rPr>
              <w:t>Podgrupa A2</w:t>
            </w:r>
          </w:p>
        </w:tc>
        <w:tc>
          <w:tcPr>
            <w:tcW w:w="1342" w:type="dxa"/>
            <w:tcBorders>
              <w:top w:val="nil"/>
              <w:left w:val="single" w:sz="4" w:space="0" w:color="auto"/>
              <w:bottom w:val="single" w:sz="4" w:space="0" w:color="auto"/>
              <w:right w:val="single" w:sz="12" w:space="0" w:color="auto"/>
            </w:tcBorders>
            <w:shd w:val="clear" w:color="auto" w:fill="auto"/>
            <w:vAlign w:val="center"/>
          </w:tcPr>
          <w:p w14:paraId="4AC00F9D" w14:textId="0B43475E" w:rsidR="00566132" w:rsidRPr="00A904A7" w:rsidRDefault="00566132" w:rsidP="006B0C50">
            <w:pPr>
              <w:spacing w:line="276" w:lineRule="auto"/>
              <w:jc w:val="center"/>
              <w:rPr>
                <w:rFonts w:cs="Calibri"/>
                <w:color w:val="000000"/>
              </w:rPr>
            </w:pPr>
            <w:r w:rsidRPr="00A904A7">
              <w:rPr>
                <w:rFonts w:cs="Calibri"/>
                <w:color w:val="000000"/>
              </w:rPr>
              <w:t>2 960,4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523E0C3" w14:textId="2F1599B8" w:rsidR="00566132" w:rsidRPr="00A904A7" w:rsidRDefault="00566132" w:rsidP="006B0C50">
            <w:pPr>
              <w:spacing w:line="276" w:lineRule="auto"/>
              <w:jc w:val="center"/>
              <w:rPr>
                <w:rFonts w:cs="Calibri"/>
                <w:color w:val="000000"/>
              </w:rPr>
            </w:pPr>
            <w:r w:rsidRPr="00A904A7">
              <w:rPr>
                <w:rFonts w:cs="Calibri"/>
                <w:color w:val="000000"/>
              </w:rPr>
              <w:t>3 066,5</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C7273CE" w14:textId="579093F6" w:rsidR="00566132" w:rsidRPr="00A904A7" w:rsidRDefault="00566132" w:rsidP="006B0C50">
            <w:pPr>
              <w:spacing w:line="276" w:lineRule="auto"/>
              <w:jc w:val="center"/>
              <w:rPr>
                <w:rFonts w:cs="Calibri"/>
                <w:color w:val="000000"/>
              </w:rPr>
            </w:pPr>
            <w:r w:rsidRPr="00A904A7">
              <w:rPr>
                <w:rFonts w:cs="Calibri"/>
                <w:color w:val="000000"/>
              </w:rPr>
              <w:t>3</w:t>
            </w:r>
            <w:r w:rsidR="00F36A0B" w:rsidRPr="00A904A7">
              <w:rPr>
                <w:rFonts w:cs="Calibri"/>
                <w:color w:val="000000"/>
              </w:rPr>
              <w:t> </w:t>
            </w:r>
            <w:r w:rsidRPr="00A904A7">
              <w:rPr>
                <w:rFonts w:cs="Calibri"/>
                <w:color w:val="000000"/>
              </w:rPr>
              <w:t>564,6</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DD16CF2" w14:textId="77777777" w:rsidR="00566132" w:rsidRPr="00A904A7" w:rsidRDefault="00566132" w:rsidP="006B0C50">
            <w:pPr>
              <w:spacing w:line="276" w:lineRule="auto"/>
              <w:jc w:val="center"/>
              <w:rPr>
                <w:rFonts w:cs="Calibri"/>
                <w:color w:val="000000"/>
              </w:rPr>
            </w:pPr>
            <w:r w:rsidRPr="00A904A7">
              <w:rPr>
                <w:rFonts w:cs="Calibri"/>
                <w:color w:val="000000"/>
              </w:rPr>
              <w:t>4 627,7</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64D41DB" w14:textId="77777777" w:rsidR="00566132" w:rsidRPr="00A904A7" w:rsidRDefault="00566132" w:rsidP="006B0C50">
            <w:pPr>
              <w:spacing w:line="276" w:lineRule="auto"/>
              <w:jc w:val="center"/>
              <w:rPr>
                <w:rFonts w:cs="Calibri"/>
                <w:color w:val="000000"/>
              </w:rPr>
            </w:pPr>
            <w:r w:rsidRPr="00A904A7">
              <w:rPr>
                <w:rFonts w:cs="Calibri"/>
                <w:color w:val="000000"/>
              </w:rPr>
              <w:t>4 627,8</w:t>
            </w:r>
          </w:p>
        </w:tc>
      </w:tr>
      <w:tr w:rsidR="00566132" w:rsidRPr="00A904A7" w14:paraId="5FC1B54B" w14:textId="77777777" w:rsidTr="00566132">
        <w:trPr>
          <w:trHeight w:val="414"/>
        </w:trPr>
        <w:tc>
          <w:tcPr>
            <w:tcW w:w="2331" w:type="dxa"/>
            <w:tcBorders>
              <w:left w:val="single" w:sz="12" w:space="0" w:color="auto"/>
              <w:right w:val="single" w:sz="12" w:space="0" w:color="auto"/>
            </w:tcBorders>
            <w:vAlign w:val="center"/>
          </w:tcPr>
          <w:p w14:paraId="36148F4A" w14:textId="77777777" w:rsidR="00566132" w:rsidRPr="00A904A7" w:rsidRDefault="00566132" w:rsidP="00566132">
            <w:pPr>
              <w:pStyle w:val="Dopoziomu1"/>
              <w:spacing w:line="276" w:lineRule="auto"/>
              <w:ind w:right="70"/>
              <w:jc w:val="center"/>
              <w:rPr>
                <w:rFonts w:cs="Arial"/>
                <w:b w:val="0"/>
                <w:color w:val="auto"/>
                <w:sz w:val="20"/>
                <w:szCs w:val="20"/>
              </w:rPr>
            </w:pPr>
            <w:r w:rsidRPr="00A904A7">
              <w:rPr>
                <w:rFonts w:cs="Arial"/>
                <w:color w:val="auto"/>
                <w:sz w:val="20"/>
                <w:szCs w:val="20"/>
              </w:rPr>
              <w:t>Grupa B</w:t>
            </w:r>
          </w:p>
        </w:tc>
        <w:tc>
          <w:tcPr>
            <w:tcW w:w="1342" w:type="dxa"/>
            <w:tcBorders>
              <w:top w:val="nil"/>
              <w:left w:val="single" w:sz="4" w:space="0" w:color="auto"/>
              <w:bottom w:val="single" w:sz="4" w:space="0" w:color="auto"/>
              <w:right w:val="single" w:sz="12" w:space="0" w:color="auto"/>
            </w:tcBorders>
            <w:shd w:val="clear" w:color="auto" w:fill="auto"/>
            <w:vAlign w:val="center"/>
          </w:tcPr>
          <w:p w14:paraId="4DC9D3B0" w14:textId="77777777" w:rsidR="00566132" w:rsidRPr="00A904A7" w:rsidRDefault="00566132" w:rsidP="006B0C50">
            <w:pPr>
              <w:spacing w:line="276" w:lineRule="auto"/>
              <w:jc w:val="center"/>
              <w:rPr>
                <w:rFonts w:cs="Calibri"/>
                <w:b/>
                <w:bCs/>
                <w:color w:val="000000"/>
              </w:rPr>
            </w:pPr>
            <w:r w:rsidRPr="00A904A7">
              <w:rPr>
                <w:rFonts w:cs="Calibri"/>
                <w:b/>
                <w:bCs/>
                <w:color w:val="000000"/>
              </w:rPr>
              <w:t>63,8</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2CADD8E" w14:textId="77777777" w:rsidR="00566132" w:rsidRPr="00A904A7" w:rsidRDefault="00566132" w:rsidP="006B0C50">
            <w:pPr>
              <w:spacing w:line="276" w:lineRule="auto"/>
              <w:jc w:val="center"/>
              <w:rPr>
                <w:rFonts w:cs="Calibri"/>
                <w:b/>
                <w:bCs/>
                <w:color w:val="000000"/>
              </w:rPr>
            </w:pPr>
            <w:r w:rsidRPr="00A904A7">
              <w:rPr>
                <w:rFonts w:cs="Calibri"/>
                <w:b/>
                <w:bCs/>
                <w:color w:val="000000"/>
              </w:rPr>
              <w:t>1 217,4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BA26987" w14:textId="77777777" w:rsidR="00566132" w:rsidRPr="00A904A7" w:rsidRDefault="00566132" w:rsidP="006B0C50">
            <w:pPr>
              <w:spacing w:line="276" w:lineRule="auto"/>
              <w:jc w:val="center"/>
              <w:rPr>
                <w:rFonts w:cs="Calibri"/>
                <w:b/>
                <w:bCs/>
                <w:color w:val="000000"/>
              </w:rPr>
            </w:pPr>
            <w:r w:rsidRPr="00A904A7">
              <w:rPr>
                <w:rFonts w:cs="Calibri"/>
                <w:b/>
                <w:bCs/>
                <w:color w:val="000000"/>
              </w:rPr>
              <w:t>1 738,2</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0B72AD3" w14:textId="77777777" w:rsidR="00566132" w:rsidRPr="00A904A7" w:rsidRDefault="00566132" w:rsidP="006B0C50">
            <w:pPr>
              <w:spacing w:line="276" w:lineRule="auto"/>
              <w:jc w:val="center"/>
              <w:rPr>
                <w:rFonts w:cs="Calibri"/>
                <w:b/>
                <w:bCs/>
                <w:color w:val="000000"/>
              </w:rPr>
            </w:pPr>
            <w:r w:rsidRPr="00A904A7">
              <w:rPr>
                <w:rFonts w:cs="Calibri"/>
                <w:b/>
                <w:bCs/>
                <w:color w:val="000000"/>
              </w:rPr>
              <w:t>1 534,5</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7DF29EC4" w14:textId="77777777" w:rsidR="00566132" w:rsidRPr="00A904A7" w:rsidRDefault="00566132" w:rsidP="006B0C50">
            <w:pPr>
              <w:spacing w:line="276" w:lineRule="auto"/>
              <w:jc w:val="center"/>
              <w:rPr>
                <w:rFonts w:cs="Calibri"/>
                <w:b/>
                <w:bCs/>
                <w:color w:val="000000"/>
              </w:rPr>
            </w:pPr>
            <w:r w:rsidRPr="00A904A7">
              <w:rPr>
                <w:rFonts w:cs="Calibri"/>
                <w:b/>
                <w:bCs/>
                <w:color w:val="000000"/>
              </w:rPr>
              <w:t>1 069,4</w:t>
            </w:r>
          </w:p>
        </w:tc>
      </w:tr>
      <w:tr w:rsidR="00566132" w:rsidRPr="00A904A7" w14:paraId="52963C78" w14:textId="77777777" w:rsidTr="00566132">
        <w:trPr>
          <w:trHeight w:val="227"/>
        </w:trPr>
        <w:tc>
          <w:tcPr>
            <w:tcW w:w="2331" w:type="dxa"/>
            <w:tcBorders>
              <w:left w:val="single" w:sz="12" w:space="0" w:color="auto"/>
              <w:right w:val="single" w:sz="12" w:space="0" w:color="auto"/>
            </w:tcBorders>
            <w:vAlign w:val="center"/>
          </w:tcPr>
          <w:p w14:paraId="2554F443" w14:textId="77777777" w:rsidR="00566132" w:rsidRPr="00A904A7" w:rsidRDefault="00566132" w:rsidP="00566132">
            <w:pPr>
              <w:pStyle w:val="Dopoziomu1"/>
              <w:spacing w:line="276" w:lineRule="auto"/>
              <w:ind w:right="70"/>
              <w:jc w:val="center"/>
              <w:rPr>
                <w:rFonts w:cs="Arial"/>
                <w:b w:val="0"/>
                <w:color w:val="auto"/>
                <w:sz w:val="20"/>
                <w:szCs w:val="20"/>
              </w:rPr>
            </w:pPr>
            <w:r w:rsidRPr="00A904A7">
              <w:rPr>
                <w:rFonts w:cs="Arial"/>
                <w:b w:val="0"/>
                <w:color w:val="auto"/>
                <w:sz w:val="20"/>
                <w:szCs w:val="20"/>
              </w:rPr>
              <w:t>Podgrupa B1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472B650A" w14:textId="77777777" w:rsidR="00566132" w:rsidRPr="00A904A7" w:rsidRDefault="00566132" w:rsidP="006B0C50">
            <w:pPr>
              <w:spacing w:line="276" w:lineRule="auto"/>
              <w:jc w:val="center"/>
              <w:rPr>
                <w:rFonts w:cs="Calibri"/>
                <w:color w:val="000000"/>
              </w:rPr>
            </w:pPr>
            <w:r w:rsidRPr="00A904A7">
              <w:rPr>
                <w:rFonts w:cs="Calibri"/>
                <w:color w:val="000000"/>
              </w:rPr>
              <w:t>63,8</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6CFFB09" w14:textId="77777777" w:rsidR="00566132" w:rsidRPr="00A904A7" w:rsidRDefault="00566132" w:rsidP="006B0C50">
            <w:pPr>
              <w:spacing w:line="276" w:lineRule="auto"/>
              <w:jc w:val="center"/>
              <w:rPr>
                <w:rFonts w:cs="Calibri"/>
                <w:color w:val="000000"/>
              </w:rPr>
            </w:pPr>
            <w:r w:rsidRPr="00A904A7">
              <w:rPr>
                <w:rFonts w:cs="Calibri"/>
                <w:color w:val="000000"/>
              </w:rPr>
              <w:t>1 217,40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3DE7045" w14:textId="77777777" w:rsidR="00566132" w:rsidRPr="00A904A7" w:rsidRDefault="00566132" w:rsidP="006B0C50">
            <w:pPr>
              <w:spacing w:line="276" w:lineRule="auto"/>
              <w:jc w:val="center"/>
              <w:rPr>
                <w:rFonts w:cs="Calibri"/>
                <w:color w:val="000000"/>
              </w:rPr>
            </w:pPr>
            <w:r w:rsidRPr="00A904A7">
              <w:rPr>
                <w:rFonts w:cs="Calibri"/>
                <w:color w:val="000000"/>
              </w:rPr>
              <w:t>1736,1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785E567" w14:textId="77777777" w:rsidR="00566132" w:rsidRPr="00A904A7" w:rsidRDefault="00566132" w:rsidP="006B0C50">
            <w:pPr>
              <w:spacing w:line="276" w:lineRule="auto"/>
              <w:jc w:val="center"/>
              <w:rPr>
                <w:rFonts w:cs="Calibri"/>
                <w:color w:val="000000"/>
              </w:rPr>
            </w:pPr>
            <w:r w:rsidRPr="00A904A7">
              <w:rPr>
                <w:rFonts w:cs="Calibri"/>
                <w:color w:val="000000"/>
              </w:rPr>
              <w:t>1 530,0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6BE6E33" w14:textId="77777777" w:rsidR="00566132" w:rsidRPr="00A904A7" w:rsidRDefault="00566132" w:rsidP="006B0C50">
            <w:pPr>
              <w:spacing w:line="276" w:lineRule="auto"/>
              <w:jc w:val="center"/>
              <w:rPr>
                <w:rFonts w:cs="Calibri"/>
                <w:color w:val="000000"/>
              </w:rPr>
            </w:pPr>
            <w:r w:rsidRPr="00A904A7">
              <w:rPr>
                <w:rFonts w:cs="Calibri"/>
                <w:color w:val="000000"/>
              </w:rPr>
              <w:t>1 060,6</w:t>
            </w:r>
          </w:p>
        </w:tc>
      </w:tr>
      <w:tr w:rsidR="00566132" w:rsidRPr="00A904A7" w14:paraId="0F82D27C" w14:textId="77777777" w:rsidTr="00566132">
        <w:trPr>
          <w:trHeight w:val="227"/>
        </w:trPr>
        <w:tc>
          <w:tcPr>
            <w:tcW w:w="2331" w:type="dxa"/>
            <w:tcBorders>
              <w:left w:val="single" w:sz="12" w:space="0" w:color="auto"/>
              <w:right w:val="single" w:sz="12" w:space="0" w:color="auto"/>
            </w:tcBorders>
            <w:vAlign w:val="center"/>
          </w:tcPr>
          <w:p w14:paraId="689AAC4C" w14:textId="77777777" w:rsidR="00566132" w:rsidRPr="00A904A7" w:rsidRDefault="00566132" w:rsidP="00566132">
            <w:pPr>
              <w:pStyle w:val="Dopoziomu1"/>
              <w:spacing w:line="276" w:lineRule="auto"/>
              <w:ind w:right="70"/>
              <w:jc w:val="center"/>
              <w:rPr>
                <w:rFonts w:cs="Arial"/>
                <w:b w:val="0"/>
                <w:color w:val="auto"/>
                <w:sz w:val="20"/>
                <w:szCs w:val="20"/>
              </w:rPr>
            </w:pPr>
            <w:r w:rsidRPr="00A904A7">
              <w:rPr>
                <w:rFonts w:cs="Arial"/>
                <w:b w:val="0"/>
                <w:color w:val="auto"/>
                <w:sz w:val="20"/>
                <w:szCs w:val="20"/>
              </w:rPr>
              <w:t>Podgrupa B2</w:t>
            </w:r>
          </w:p>
        </w:tc>
        <w:tc>
          <w:tcPr>
            <w:tcW w:w="1342" w:type="dxa"/>
            <w:tcBorders>
              <w:top w:val="nil"/>
              <w:left w:val="single" w:sz="4" w:space="0" w:color="auto"/>
              <w:bottom w:val="single" w:sz="4" w:space="0" w:color="auto"/>
              <w:right w:val="single" w:sz="12" w:space="0" w:color="auto"/>
            </w:tcBorders>
            <w:shd w:val="clear" w:color="auto" w:fill="auto"/>
            <w:vAlign w:val="center"/>
          </w:tcPr>
          <w:p w14:paraId="10D0BE3F" w14:textId="31C362FB" w:rsidR="00566132" w:rsidRPr="00A904A7" w:rsidRDefault="00566132" w:rsidP="006B0C50">
            <w:pPr>
              <w:spacing w:line="276" w:lineRule="auto"/>
              <w:jc w:val="center"/>
              <w:rPr>
                <w:rFonts w:cs="Calibri"/>
                <w:color w:val="000000"/>
              </w:rPr>
            </w:pPr>
            <w:r w:rsidRPr="00A904A7">
              <w:rPr>
                <w:rFonts w:cs="Calibri"/>
                <w:color w:val="000000"/>
              </w:rPr>
              <w:t>0</w:t>
            </w:r>
            <w:r w:rsidR="00FD589C" w:rsidRPr="00A904A7">
              <w:rPr>
                <w:rFonts w:cs="Calibri"/>
                <w:color w:val="000000"/>
              </w:rPr>
              <w:t>,0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31F3A2C" w14:textId="67761FE1" w:rsidR="00566132" w:rsidRPr="00A904A7" w:rsidRDefault="00566132" w:rsidP="006B0C50">
            <w:pPr>
              <w:spacing w:line="276" w:lineRule="auto"/>
              <w:jc w:val="center"/>
              <w:rPr>
                <w:rFonts w:cs="Calibri"/>
                <w:color w:val="000000"/>
              </w:rPr>
            </w:pPr>
            <w:r w:rsidRPr="00A904A7">
              <w:rPr>
                <w:rFonts w:cs="Calibri"/>
                <w:color w:val="000000"/>
              </w:rPr>
              <w:t>0</w:t>
            </w:r>
            <w:r w:rsidR="00FD589C" w:rsidRPr="00A904A7">
              <w:rPr>
                <w:rFonts w:cs="Calibri"/>
                <w:color w:val="000000"/>
              </w:rPr>
              <w:t>,0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007882B" w14:textId="77777777" w:rsidR="00566132" w:rsidRPr="00A904A7" w:rsidRDefault="00566132" w:rsidP="006B0C50">
            <w:pPr>
              <w:spacing w:line="276" w:lineRule="auto"/>
              <w:jc w:val="center"/>
              <w:rPr>
                <w:rFonts w:cs="Calibri"/>
                <w:color w:val="000000"/>
              </w:rPr>
            </w:pPr>
            <w:r w:rsidRPr="00A904A7">
              <w:rPr>
                <w:rFonts w:cs="Calibri"/>
                <w:color w:val="000000"/>
              </w:rPr>
              <w:t>2,1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BFFBFD3" w14:textId="77777777" w:rsidR="00566132" w:rsidRPr="00A904A7" w:rsidRDefault="00566132" w:rsidP="006B0C50">
            <w:pPr>
              <w:spacing w:line="276" w:lineRule="auto"/>
              <w:jc w:val="center"/>
              <w:rPr>
                <w:rFonts w:cs="Calibri"/>
                <w:color w:val="000000"/>
              </w:rPr>
            </w:pPr>
            <w:r w:rsidRPr="00A904A7">
              <w:rPr>
                <w:rFonts w:cs="Calibri"/>
                <w:color w:val="000000"/>
              </w:rPr>
              <w:t>4,5</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D6ED234" w14:textId="77777777" w:rsidR="00566132" w:rsidRPr="00A904A7" w:rsidRDefault="00566132" w:rsidP="006B0C50">
            <w:pPr>
              <w:spacing w:line="276" w:lineRule="auto"/>
              <w:jc w:val="center"/>
              <w:rPr>
                <w:rFonts w:cs="Calibri"/>
                <w:color w:val="000000"/>
              </w:rPr>
            </w:pPr>
            <w:r w:rsidRPr="00A904A7">
              <w:rPr>
                <w:rFonts w:cs="Calibri"/>
                <w:color w:val="000000"/>
              </w:rPr>
              <w:t>8,8</w:t>
            </w:r>
          </w:p>
        </w:tc>
      </w:tr>
      <w:tr w:rsidR="00566132" w:rsidRPr="00A904A7" w14:paraId="4DC6AF9B" w14:textId="77777777" w:rsidTr="00566132">
        <w:trPr>
          <w:trHeight w:val="414"/>
        </w:trPr>
        <w:tc>
          <w:tcPr>
            <w:tcW w:w="2331" w:type="dxa"/>
            <w:tcBorders>
              <w:left w:val="single" w:sz="12" w:space="0" w:color="auto"/>
              <w:right w:val="single" w:sz="12" w:space="0" w:color="auto"/>
            </w:tcBorders>
            <w:vAlign w:val="center"/>
          </w:tcPr>
          <w:p w14:paraId="28D19E5D" w14:textId="77777777" w:rsidR="00566132" w:rsidRPr="00A904A7" w:rsidRDefault="00566132" w:rsidP="00566132">
            <w:pPr>
              <w:pStyle w:val="Dopoziomu1"/>
              <w:spacing w:line="276" w:lineRule="auto"/>
              <w:ind w:right="70"/>
              <w:jc w:val="center"/>
              <w:rPr>
                <w:rFonts w:cs="Arial"/>
                <w:b w:val="0"/>
                <w:color w:val="auto"/>
                <w:sz w:val="20"/>
                <w:szCs w:val="20"/>
              </w:rPr>
            </w:pPr>
            <w:r w:rsidRPr="00A904A7">
              <w:rPr>
                <w:rFonts w:cs="Arial"/>
                <w:color w:val="auto"/>
                <w:sz w:val="20"/>
                <w:szCs w:val="20"/>
              </w:rPr>
              <w:t>Grupa C</w:t>
            </w:r>
          </w:p>
        </w:tc>
        <w:tc>
          <w:tcPr>
            <w:tcW w:w="1342" w:type="dxa"/>
            <w:tcBorders>
              <w:top w:val="nil"/>
              <w:left w:val="single" w:sz="4" w:space="0" w:color="auto"/>
              <w:bottom w:val="single" w:sz="4" w:space="0" w:color="auto"/>
              <w:right w:val="single" w:sz="12" w:space="0" w:color="auto"/>
            </w:tcBorders>
            <w:shd w:val="clear" w:color="auto" w:fill="auto"/>
            <w:vAlign w:val="center"/>
          </w:tcPr>
          <w:p w14:paraId="0CB51BEC" w14:textId="77777777" w:rsidR="00566132" w:rsidRPr="00A904A7" w:rsidRDefault="00566132" w:rsidP="006B0C50">
            <w:pPr>
              <w:spacing w:line="276" w:lineRule="auto"/>
              <w:jc w:val="center"/>
              <w:rPr>
                <w:rFonts w:cs="Calibri"/>
                <w:b/>
                <w:bCs/>
                <w:color w:val="000000"/>
              </w:rPr>
            </w:pPr>
            <w:r w:rsidRPr="00A904A7">
              <w:rPr>
                <w:rFonts w:cs="Calibri"/>
                <w:b/>
                <w:bCs/>
                <w:color w:val="000000"/>
              </w:rPr>
              <w:t>116,2</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AFCE0D0" w14:textId="77777777" w:rsidR="00566132" w:rsidRPr="00A904A7" w:rsidRDefault="00566132" w:rsidP="006B0C50">
            <w:pPr>
              <w:spacing w:line="276" w:lineRule="auto"/>
              <w:jc w:val="center"/>
              <w:rPr>
                <w:rFonts w:cs="Calibri"/>
                <w:b/>
                <w:bCs/>
                <w:color w:val="000000"/>
              </w:rPr>
            </w:pPr>
            <w:r w:rsidRPr="00A904A7">
              <w:rPr>
                <w:rFonts w:cs="Calibri"/>
                <w:b/>
                <w:bCs/>
                <w:color w:val="000000"/>
              </w:rPr>
              <w:t>155,1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72494840" w14:textId="77777777" w:rsidR="00566132" w:rsidRPr="00A904A7" w:rsidRDefault="00566132" w:rsidP="006B0C50">
            <w:pPr>
              <w:spacing w:line="276" w:lineRule="auto"/>
              <w:jc w:val="center"/>
              <w:rPr>
                <w:rFonts w:cs="Calibri"/>
                <w:b/>
                <w:bCs/>
                <w:color w:val="000000"/>
              </w:rPr>
            </w:pPr>
            <w:r w:rsidRPr="00A904A7">
              <w:rPr>
                <w:rFonts w:cs="Calibri"/>
                <w:b/>
                <w:bCs/>
                <w:color w:val="000000"/>
              </w:rPr>
              <w:t>210,4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065C467" w14:textId="77777777" w:rsidR="00566132" w:rsidRPr="00A904A7" w:rsidRDefault="00566132" w:rsidP="006B0C50">
            <w:pPr>
              <w:spacing w:line="276" w:lineRule="auto"/>
              <w:jc w:val="center"/>
              <w:rPr>
                <w:rFonts w:cs="Calibri"/>
                <w:b/>
                <w:bCs/>
                <w:color w:val="000000"/>
              </w:rPr>
            </w:pPr>
            <w:r w:rsidRPr="00A904A7">
              <w:rPr>
                <w:rFonts w:cs="Calibri"/>
                <w:b/>
                <w:bCs/>
                <w:color w:val="000000"/>
              </w:rPr>
              <w:t>312,1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B2C4E5A" w14:textId="77777777" w:rsidR="00566132" w:rsidRPr="00A904A7" w:rsidRDefault="00566132" w:rsidP="006B0C50">
            <w:pPr>
              <w:spacing w:line="276" w:lineRule="auto"/>
              <w:jc w:val="center"/>
              <w:rPr>
                <w:rFonts w:cs="Calibri"/>
                <w:b/>
                <w:bCs/>
                <w:color w:val="000000"/>
              </w:rPr>
            </w:pPr>
            <w:r w:rsidRPr="00A904A7">
              <w:rPr>
                <w:rFonts w:cs="Calibri"/>
                <w:b/>
                <w:bCs/>
                <w:color w:val="000000"/>
              </w:rPr>
              <w:t>480,3</w:t>
            </w:r>
          </w:p>
        </w:tc>
      </w:tr>
      <w:tr w:rsidR="00566132" w:rsidRPr="00A904A7" w14:paraId="150D6B26" w14:textId="77777777" w:rsidTr="00566132">
        <w:trPr>
          <w:trHeight w:val="227"/>
        </w:trPr>
        <w:tc>
          <w:tcPr>
            <w:tcW w:w="2331" w:type="dxa"/>
            <w:tcBorders>
              <w:left w:val="single" w:sz="12" w:space="0" w:color="auto"/>
              <w:right w:val="single" w:sz="12" w:space="0" w:color="auto"/>
            </w:tcBorders>
            <w:vAlign w:val="center"/>
          </w:tcPr>
          <w:p w14:paraId="5A4BBE86" w14:textId="77777777" w:rsidR="00566132" w:rsidRPr="00A904A7" w:rsidRDefault="00566132" w:rsidP="00566132">
            <w:pPr>
              <w:pStyle w:val="Dopoziomu1"/>
              <w:spacing w:line="276" w:lineRule="auto"/>
              <w:ind w:right="70"/>
              <w:jc w:val="center"/>
              <w:rPr>
                <w:rFonts w:cs="Arial"/>
                <w:b w:val="0"/>
                <w:color w:val="auto"/>
                <w:sz w:val="20"/>
                <w:szCs w:val="20"/>
              </w:rPr>
            </w:pPr>
            <w:r w:rsidRPr="00A904A7">
              <w:rPr>
                <w:rFonts w:cs="Arial"/>
                <w:b w:val="0"/>
                <w:color w:val="auto"/>
                <w:sz w:val="20"/>
                <w:szCs w:val="20"/>
              </w:rPr>
              <w:t>Podgrupa C1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26D90621" w14:textId="77777777" w:rsidR="00566132" w:rsidRPr="00A904A7" w:rsidRDefault="00566132" w:rsidP="006B0C50">
            <w:pPr>
              <w:spacing w:line="276" w:lineRule="auto"/>
              <w:jc w:val="center"/>
              <w:rPr>
                <w:rFonts w:cs="Calibri"/>
                <w:color w:val="000000"/>
              </w:rPr>
            </w:pPr>
            <w:r w:rsidRPr="00A904A7">
              <w:rPr>
                <w:rFonts w:cs="Calibri"/>
                <w:color w:val="000000"/>
              </w:rPr>
              <w:t>116,2</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ECCE598" w14:textId="77777777" w:rsidR="00566132" w:rsidRPr="00A904A7" w:rsidRDefault="00566132" w:rsidP="006B0C50">
            <w:pPr>
              <w:spacing w:line="276" w:lineRule="auto"/>
              <w:jc w:val="center"/>
              <w:rPr>
                <w:rFonts w:cs="Calibri"/>
                <w:color w:val="000000"/>
              </w:rPr>
            </w:pPr>
            <w:r w:rsidRPr="00A904A7">
              <w:rPr>
                <w:rFonts w:cs="Calibri"/>
                <w:color w:val="000000"/>
              </w:rPr>
              <w:t>155,1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590EE9B" w14:textId="77777777" w:rsidR="00566132" w:rsidRPr="00A904A7" w:rsidRDefault="00566132" w:rsidP="006B0C50">
            <w:pPr>
              <w:spacing w:line="276" w:lineRule="auto"/>
              <w:jc w:val="center"/>
              <w:rPr>
                <w:rFonts w:cs="Calibri"/>
                <w:color w:val="000000"/>
              </w:rPr>
            </w:pPr>
            <w:r w:rsidRPr="00A904A7">
              <w:rPr>
                <w:rFonts w:cs="Calibri"/>
                <w:color w:val="000000"/>
              </w:rPr>
              <w:t>210,4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41E89D9" w14:textId="77777777" w:rsidR="00566132" w:rsidRPr="00A904A7" w:rsidRDefault="00566132" w:rsidP="006B0C50">
            <w:pPr>
              <w:spacing w:line="276" w:lineRule="auto"/>
              <w:jc w:val="center"/>
              <w:rPr>
                <w:rFonts w:cs="Calibri"/>
                <w:color w:val="000000"/>
              </w:rPr>
            </w:pPr>
            <w:r w:rsidRPr="00A904A7">
              <w:rPr>
                <w:rFonts w:cs="Calibri"/>
                <w:color w:val="000000"/>
              </w:rPr>
              <w:t>312,1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29B25FF" w14:textId="77777777" w:rsidR="00566132" w:rsidRPr="00A904A7" w:rsidRDefault="00566132" w:rsidP="006B0C50">
            <w:pPr>
              <w:spacing w:line="276" w:lineRule="auto"/>
              <w:jc w:val="center"/>
              <w:rPr>
                <w:rFonts w:cs="Calibri"/>
                <w:color w:val="000000"/>
              </w:rPr>
            </w:pPr>
            <w:r w:rsidRPr="00A904A7">
              <w:rPr>
                <w:rFonts w:cs="Calibri"/>
                <w:color w:val="000000"/>
              </w:rPr>
              <w:t>480,3</w:t>
            </w:r>
          </w:p>
        </w:tc>
      </w:tr>
      <w:tr w:rsidR="00566132" w:rsidRPr="00A904A7" w14:paraId="7BAFB3E1" w14:textId="77777777" w:rsidTr="00566132">
        <w:trPr>
          <w:trHeight w:val="227"/>
        </w:trPr>
        <w:tc>
          <w:tcPr>
            <w:tcW w:w="2331" w:type="dxa"/>
            <w:tcBorders>
              <w:left w:val="single" w:sz="12" w:space="0" w:color="auto"/>
              <w:right w:val="single" w:sz="12" w:space="0" w:color="auto"/>
            </w:tcBorders>
            <w:vAlign w:val="center"/>
          </w:tcPr>
          <w:p w14:paraId="3ED45D89" w14:textId="77777777" w:rsidR="00566132" w:rsidRPr="00A904A7" w:rsidRDefault="00566132" w:rsidP="00566132">
            <w:pPr>
              <w:pStyle w:val="Dopoziomu1"/>
              <w:spacing w:line="276" w:lineRule="auto"/>
              <w:ind w:right="70"/>
              <w:jc w:val="center"/>
              <w:rPr>
                <w:rFonts w:cs="Arial"/>
                <w:b w:val="0"/>
                <w:color w:val="auto"/>
                <w:sz w:val="20"/>
                <w:szCs w:val="20"/>
              </w:rPr>
            </w:pPr>
            <w:r w:rsidRPr="00A904A7">
              <w:rPr>
                <w:rFonts w:cs="Arial"/>
                <w:b w:val="0"/>
                <w:color w:val="auto"/>
                <w:sz w:val="20"/>
                <w:szCs w:val="20"/>
              </w:rPr>
              <w:t>Podgrupa C2</w:t>
            </w:r>
          </w:p>
        </w:tc>
        <w:tc>
          <w:tcPr>
            <w:tcW w:w="1342" w:type="dxa"/>
            <w:tcBorders>
              <w:top w:val="nil"/>
              <w:left w:val="single" w:sz="4" w:space="0" w:color="auto"/>
              <w:bottom w:val="single" w:sz="4" w:space="0" w:color="auto"/>
              <w:right w:val="single" w:sz="12" w:space="0" w:color="auto"/>
            </w:tcBorders>
            <w:shd w:val="clear" w:color="auto" w:fill="auto"/>
            <w:vAlign w:val="center"/>
          </w:tcPr>
          <w:p w14:paraId="74151B3F" w14:textId="77777777" w:rsidR="00566132" w:rsidRPr="00A904A7" w:rsidRDefault="00566132" w:rsidP="006B0C50">
            <w:pPr>
              <w:spacing w:line="276" w:lineRule="auto"/>
              <w:jc w:val="center"/>
              <w:rPr>
                <w:rFonts w:cs="Calibri"/>
                <w:color w:val="000000"/>
              </w:rPr>
            </w:pPr>
            <w:r w:rsidRPr="00A904A7">
              <w:rPr>
                <w:rFonts w:cs="Calibri"/>
                <w:color w:val="000000"/>
              </w:rPr>
              <w:t>0,0001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8C32EDA" w14:textId="78BBC656" w:rsidR="00566132" w:rsidRPr="00A904A7" w:rsidRDefault="00566132" w:rsidP="006B0C50">
            <w:pPr>
              <w:spacing w:line="276" w:lineRule="auto"/>
              <w:jc w:val="center"/>
              <w:rPr>
                <w:rFonts w:cs="Calibri"/>
                <w:color w:val="000000"/>
              </w:rPr>
            </w:pPr>
            <w:r w:rsidRPr="00A904A7">
              <w:rPr>
                <w:rFonts w:cs="Calibri"/>
                <w:color w:val="000000"/>
              </w:rPr>
              <w:t>0</w:t>
            </w:r>
            <w:r w:rsidR="00FD589C" w:rsidRPr="00A904A7">
              <w:rPr>
                <w:rFonts w:cs="Calibri"/>
                <w:color w:val="000000"/>
              </w:rPr>
              <w:t>,0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2E961D9" w14:textId="70C88043" w:rsidR="00566132" w:rsidRPr="00A904A7" w:rsidRDefault="00566132" w:rsidP="006B0C50">
            <w:pPr>
              <w:spacing w:line="276" w:lineRule="auto"/>
              <w:jc w:val="center"/>
              <w:rPr>
                <w:rFonts w:cs="Calibri"/>
                <w:color w:val="000000"/>
              </w:rPr>
            </w:pPr>
            <w:r w:rsidRPr="00A904A7">
              <w:rPr>
                <w:rFonts w:cs="Calibri"/>
                <w:color w:val="000000"/>
              </w:rPr>
              <w:t>0</w:t>
            </w:r>
            <w:r w:rsidR="00FD589C" w:rsidRPr="00A904A7">
              <w:rPr>
                <w:rFonts w:cs="Calibri"/>
                <w:color w:val="000000"/>
              </w:rPr>
              <w:t>,0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E5B96F3" w14:textId="6E2013E6" w:rsidR="00566132" w:rsidRPr="00A904A7" w:rsidRDefault="00566132" w:rsidP="006B0C50">
            <w:pPr>
              <w:spacing w:line="276" w:lineRule="auto"/>
              <w:jc w:val="center"/>
              <w:rPr>
                <w:rFonts w:cs="Calibri"/>
                <w:color w:val="000000"/>
              </w:rPr>
            </w:pPr>
            <w:r w:rsidRPr="00A904A7">
              <w:rPr>
                <w:rFonts w:cs="Calibri"/>
                <w:color w:val="000000"/>
              </w:rPr>
              <w:t>0</w:t>
            </w:r>
            <w:r w:rsidR="00FD589C" w:rsidRPr="00A904A7">
              <w:rPr>
                <w:rFonts w:cs="Calibri"/>
                <w:color w:val="000000"/>
              </w:rPr>
              <w:t>,0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ABACF4E" w14:textId="56B5C7EA" w:rsidR="00566132" w:rsidRPr="00A904A7" w:rsidRDefault="00566132" w:rsidP="006B0C50">
            <w:pPr>
              <w:spacing w:line="276" w:lineRule="auto"/>
              <w:jc w:val="center"/>
              <w:rPr>
                <w:rFonts w:cs="Calibri"/>
                <w:color w:val="000000"/>
              </w:rPr>
            </w:pPr>
            <w:r w:rsidRPr="00A904A7">
              <w:rPr>
                <w:rFonts w:cs="Calibri"/>
                <w:color w:val="000000"/>
              </w:rPr>
              <w:t>0</w:t>
            </w:r>
            <w:r w:rsidR="00FD589C" w:rsidRPr="00A904A7">
              <w:rPr>
                <w:rFonts w:cs="Calibri"/>
                <w:color w:val="000000"/>
              </w:rPr>
              <w:t>,0</w:t>
            </w:r>
          </w:p>
        </w:tc>
      </w:tr>
      <w:tr w:rsidR="00566132" w:rsidRPr="00A904A7" w14:paraId="29B6C256" w14:textId="77777777" w:rsidTr="00566132">
        <w:trPr>
          <w:trHeight w:val="338"/>
        </w:trPr>
        <w:tc>
          <w:tcPr>
            <w:tcW w:w="2331" w:type="dxa"/>
            <w:tcBorders>
              <w:left w:val="single" w:sz="12" w:space="0" w:color="auto"/>
              <w:bottom w:val="single" w:sz="4" w:space="0" w:color="auto"/>
              <w:right w:val="single" w:sz="12" w:space="0" w:color="auto"/>
            </w:tcBorders>
            <w:vAlign w:val="center"/>
          </w:tcPr>
          <w:p w14:paraId="1E94C90F" w14:textId="77777777" w:rsidR="00566132" w:rsidRPr="00A904A7" w:rsidRDefault="00566132" w:rsidP="00566132">
            <w:pPr>
              <w:pStyle w:val="Dopoziomu1"/>
              <w:spacing w:line="276" w:lineRule="auto"/>
              <w:ind w:right="94"/>
              <w:jc w:val="center"/>
              <w:rPr>
                <w:rFonts w:cs="Arial"/>
                <w:color w:val="auto"/>
                <w:sz w:val="20"/>
                <w:szCs w:val="20"/>
              </w:rPr>
            </w:pPr>
            <w:r w:rsidRPr="00A904A7">
              <w:rPr>
                <w:rFonts w:cs="Arial"/>
                <w:color w:val="auto"/>
                <w:sz w:val="20"/>
                <w:szCs w:val="20"/>
              </w:rPr>
              <w:t>Grupa D</w:t>
            </w:r>
          </w:p>
        </w:tc>
        <w:tc>
          <w:tcPr>
            <w:tcW w:w="1342" w:type="dxa"/>
            <w:tcBorders>
              <w:top w:val="nil"/>
              <w:left w:val="single" w:sz="4" w:space="0" w:color="auto"/>
              <w:bottom w:val="single" w:sz="4" w:space="0" w:color="auto"/>
              <w:right w:val="single" w:sz="12" w:space="0" w:color="auto"/>
            </w:tcBorders>
            <w:shd w:val="clear" w:color="auto" w:fill="auto"/>
            <w:vAlign w:val="center"/>
          </w:tcPr>
          <w:p w14:paraId="4CF203EA" w14:textId="77777777" w:rsidR="00566132" w:rsidRPr="00A904A7" w:rsidRDefault="00566132" w:rsidP="006B0C50">
            <w:pPr>
              <w:spacing w:line="276" w:lineRule="auto"/>
              <w:jc w:val="center"/>
              <w:rPr>
                <w:rFonts w:cs="Calibri"/>
                <w:b/>
                <w:bCs/>
                <w:color w:val="000000"/>
              </w:rPr>
            </w:pPr>
            <w:r w:rsidRPr="00A904A7">
              <w:rPr>
                <w:rFonts w:cs="Calibri"/>
                <w:b/>
                <w:bCs/>
                <w:color w:val="000000"/>
              </w:rPr>
              <w:t>326,1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7B8CFC13" w14:textId="77777777" w:rsidR="00566132" w:rsidRPr="00A904A7" w:rsidRDefault="00566132" w:rsidP="006B0C50">
            <w:pPr>
              <w:spacing w:line="276" w:lineRule="auto"/>
              <w:jc w:val="center"/>
              <w:rPr>
                <w:rFonts w:cs="Calibri"/>
                <w:b/>
                <w:bCs/>
                <w:color w:val="000000"/>
              </w:rPr>
            </w:pPr>
            <w:r w:rsidRPr="00A904A7">
              <w:rPr>
                <w:rFonts w:cs="Calibri"/>
                <w:b/>
                <w:bCs/>
                <w:color w:val="000000"/>
              </w:rPr>
              <w:t>30,7</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AAF5D76" w14:textId="77777777" w:rsidR="00566132" w:rsidRPr="00A904A7" w:rsidRDefault="00566132" w:rsidP="006B0C50">
            <w:pPr>
              <w:spacing w:line="276" w:lineRule="auto"/>
              <w:jc w:val="center"/>
              <w:rPr>
                <w:rFonts w:cs="Calibri"/>
                <w:b/>
                <w:bCs/>
                <w:color w:val="000000"/>
              </w:rPr>
            </w:pPr>
            <w:r w:rsidRPr="00A904A7">
              <w:rPr>
                <w:rFonts w:cs="Calibri"/>
                <w:b/>
                <w:bCs/>
                <w:color w:val="000000"/>
              </w:rPr>
              <w:t>12 521,5</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4A15BBF" w14:textId="77777777" w:rsidR="00566132" w:rsidRPr="00A904A7" w:rsidRDefault="00566132" w:rsidP="006B0C50">
            <w:pPr>
              <w:spacing w:line="276" w:lineRule="auto"/>
              <w:jc w:val="center"/>
              <w:rPr>
                <w:rFonts w:cs="Calibri"/>
                <w:b/>
                <w:bCs/>
                <w:color w:val="000000"/>
              </w:rPr>
            </w:pPr>
            <w:r w:rsidRPr="00A904A7">
              <w:rPr>
                <w:rFonts w:cs="Calibri"/>
                <w:b/>
                <w:bCs/>
                <w:color w:val="000000"/>
              </w:rPr>
              <w:t>6 515,6</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D498D19" w14:textId="77777777" w:rsidR="00566132" w:rsidRPr="00A904A7" w:rsidRDefault="00566132" w:rsidP="006B0C50">
            <w:pPr>
              <w:spacing w:line="276" w:lineRule="auto"/>
              <w:jc w:val="center"/>
              <w:rPr>
                <w:rFonts w:cs="Calibri"/>
                <w:b/>
                <w:bCs/>
                <w:color w:val="000000"/>
              </w:rPr>
            </w:pPr>
            <w:r w:rsidRPr="00A904A7">
              <w:rPr>
                <w:rFonts w:cs="Calibri"/>
                <w:b/>
                <w:bCs/>
                <w:color w:val="000000"/>
              </w:rPr>
              <w:t>131,8</w:t>
            </w:r>
          </w:p>
        </w:tc>
      </w:tr>
      <w:tr w:rsidR="00566132" w:rsidRPr="00A904A7" w14:paraId="75FAB9C2" w14:textId="77777777" w:rsidTr="00566132">
        <w:trPr>
          <w:trHeight w:val="227"/>
        </w:trPr>
        <w:tc>
          <w:tcPr>
            <w:tcW w:w="2331" w:type="dxa"/>
            <w:tcBorders>
              <w:top w:val="single" w:sz="4" w:space="0" w:color="auto"/>
              <w:left w:val="single" w:sz="12" w:space="0" w:color="auto"/>
              <w:bottom w:val="single" w:sz="4" w:space="0" w:color="auto"/>
              <w:right w:val="single" w:sz="12" w:space="0" w:color="auto"/>
            </w:tcBorders>
            <w:vAlign w:val="center"/>
          </w:tcPr>
          <w:p w14:paraId="634A374E" w14:textId="77777777" w:rsidR="00566132" w:rsidRPr="00A904A7" w:rsidRDefault="00566132" w:rsidP="00566132">
            <w:pPr>
              <w:pStyle w:val="Dopoziomu1"/>
              <w:spacing w:line="276" w:lineRule="auto"/>
              <w:ind w:right="94"/>
              <w:jc w:val="center"/>
              <w:rPr>
                <w:rFonts w:cs="Arial"/>
                <w:b w:val="0"/>
                <w:color w:val="auto"/>
                <w:sz w:val="20"/>
                <w:szCs w:val="20"/>
              </w:rPr>
            </w:pPr>
            <w:r w:rsidRPr="00A904A7">
              <w:rPr>
                <w:rFonts w:cs="Arial"/>
                <w:b w:val="0"/>
                <w:color w:val="auto"/>
                <w:sz w:val="20"/>
                <w:szCs w:val="20"/>
              </w:rPr>
              <w:t>Podgrupa D1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313891EA" w14:textId="77777777" w:rsidR="00566132" w:rsidRPr="00A904A7" w:rsidRDefault="00566132" w:rsidP="006B0C50">
            <w:pPr>
              <w:spacing w:line="276" w:lineRule="auto"/>
              <w:jc w:val="center"/>
              <w:rPr>
                <w:rFonts w:cs="Calibri"/>
                <w:color w:val="000000"/>
              </w:rPr>
            </w:pPr>
            <w:r w:rsidRPr="00A904A7">
              <w:rPr>
                <w:rFonts w:cs="Calibri"/>
                <w:color w:val="000000"/>
              </w:rPr>
              <w:t>326,1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2428B08" w14:textId="77777777" w:rsidR="00566132" w:rsidRPr="00A904A7" w:rsidRDefault="00566132" w:rsidP="006B0C50">
            <w:pPr>
              <w:spacing w:line="276" w:lineRule="auto"/>
              <w:jc w:val="center"/>
              <w:rPr>
                <w:rFonts w:cs="Calibri"/>
                <w:color w:val="000000"/>
              </w:rPr>
            </w:pPr>
            <w:r w:rsidRPr="00A904A7">
              <w:rPr>
                <w:rFonts w:cs="Calibri"/>
                <w:color w:val="000000"/>
              </w:rPr>
              <w:t>30,7</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DDCA79F" w14:textId="77777777" w:rsidR="00566132" w:rsidRPr="00A904A7" w:rsidRDefault="00566132" w:rsidP="006B0C50">
            <w:pPr>
              <w:spacing w:line="276" w:lineRule="auto"/>
              <w:jc w:val="center"/>
              <w:rPr>
                <w:rFonts w:cs="Calibri"/>
                <w:color w:val="000000"/>
              </w:rPr>
            </w:pPr>
            <w:r w:rsidRPr="00A904A7">
              <w:rPr>
                <w:rFonts w:cs="Calibri"/>
                <w:color w:val="000000"/>
              </w:rPr>
              <w:t>12521,5</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5173FF4" w14:textId="77777777" w:rsidR="00566132" w:rsidRPr="00A904A7" w:rsidRDefault="00566132" w:rsidP="006B0C50">
            <w:pPr>
              <w:spacing w:line="276" w:lineRule="auto"/>
              <w:jc w:val="center"/>
              <w:rPr>
                <w:rFonts w:cs="Calibri"/>
                <w:color w:val="000000"/>
              </w:rPr>
            </w:pPr>
            <w:r w:rsidRPr="00A904A7">
              <w:rPr>
                <w:rFonts w:cs="Calibri"/>
                <w:color w:val="000000"/>
              </w:rPr>
              <w:t>6 515,6</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7FD282A" w14:textId="77777777" w:rsidR="00566132" w:rsidRPr="00A904A7" w:rsidRDefault="00566132" w:rsidP="006B0C50">
            <w:pPr>
              <w:spacing w:line="276" w:lineRule="auto"/>
              <w:jc w:val="center"/>
              <w:rPr>
                <w:rFonts w:cs="Calibri"/>
                <w:color w:val="000000"/>
              </w:rPr>
            </w:pPr>
            <w:r w:rsidRPr="00A904A7">
              <w:rPr>
                <w:rFonts w:cs="Calibri"/>
                <w:color w:val="000000"/>
              </w:rPr>
              <w:t>131,8</w:t>
            </w:r>
          </w:p>
        </w:tc>
      </w:tr>
      <w:tr w:rsidR="00566132" w:rsidRPr="00A904A7" w14:paraId="4EEB0A04" w14:textId="77777777" w:rsidTr="00566132">
        <w:trPr>
          <w:trHeight w:val="363"/>
        </w:trPr>
        <w:tc>
          <w:tcPr>
            <w:tcW w:w="2331" w:type="dxa"/>
            <w:tcBorders>
              <w:top w:val="single" w:sz="4" w:space="0" w:color="auto"/>
              <w:left w:val="single" w:sz="12" w:space="0" w:color="auto"/>
              <w:bottom w:val="single" w:sz="12" w:space="0" w:color="auto"/>
              <w:right w:val="single" w:sz="12" w:space="0" w:color="auto"/>
            </w:tcBorders>
            <w:vAlign w:val="center"/>
          </w:tcPr>
          <w:p w14:paraId="2EB533E6" w14:textId="77777777" w:rsidR="00566132" w:rsidRPr="00A904A7" w:rsidRDefault="00566132" w:rsidP="00566132">
            <w:pPr>
              <w:pStyle w:val="Dopoziomu1"/>
              <w:spacing w:line="276" w:lineRule="auto"/>
              <w:ind w:right="94"/>
              <w:jc w:val="center"/>
              <w:rPr>
                <w:rFonts w:cs="Arial"/>
                <w:color w:val="auto"/>
                <w:sz w:val="20"/>
                <w:szCs w:val="20"/>
              </w:rPr>
            </w:pPr>
            <w:r w:rsidRPr="00A904A7">
              <w:rPr>
                <w:rFonts w:cs="Arial"/>
                <w:color w:val="auto"/>
                <w:sz w:val="20"/>
                <w:szCs w:val="20"/>
              </w:rPr>
              <w:t>Grupa E</w:t>
            </w:r>
          </w:p>
        </w:tc>
        <w:tc>
          <w:tcPr>
            <w:tcW w:w="1342" w:type="dxa"/>
            <w:tcBorders>
              <w:top w:val="single" w:sz="4" w:space="0" w:color="auto"/>
              <w:left w:val="single" w:sz="4" w:space="0" w:color="auto"/>
              <w:bottom w:val="single" w:sz="12" w:space="0" w:color="auto"/>
              <w:right w:val="single" w:sz="12" w:space="0" w:color="auto"/>
            </w:tcBorders>
            <w:shd w:val="clear" w:color="auto" w:fill="auto"/>
            <w:vAlign w:val="center"/>
          </w:tcPr>
          <w:p w14:paraId="7894D219" w14:textId="77777777" w:rsidR="00566132" w:rsidRPr="00A904A7" w:rsidRDefault="00566132" w:rsidP="006B0C50">
            <w:pPr>
              <w:spacing w:line="276" w:lineRule="auto"/>
              <w:jc w:val="center"/>
              <w:rPr>
                <w:rFonts w:cs="Calibri"/>
                <w:b/>
                <w:bCs/>
                <w:color w:val="000000"/>
              </w:rPr>
            </w:pPr>
            <w:r w:rsidRPr="00A904A7">
              <w:rPr>
                <w:rFonts w:cs="Calibri"/>
                <w:b/>
                <w:bCs/>
                <w:color w:val="000000"/>
              </w:rPr>
              <w:t>2,0</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004CF73B" w14:textId="77777777" w:rsidR="00566132" w:rsidRPr="00A904A7" w:rsidRDefault="00566132" w:rsidP="006B0C50">
            <w:pPr>
              <w:spacing w:line="276" w:lineRule="auto"/>
              <w:jc w:val="center"/>
              <w:rPr>
                <w:rFonts w:cs="Calibri"/>
                <w:b/>
                <w:bCs/>
                <w:color w:val="000000"/>
              </w:rPr>
            </w:pPr>
            <w:r w:rsidRPr="00A904A7">
              <w:rPr>
                <w:rFonts w:cs="Calibri"/>
                <w:b/>
                <w:bCs/>
                <w:color w:val="000000"/>
              </w:rPr>
              <w:t>0,0</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23B54683" w14:textId="77777777" w:rsidR="00566132" w:rsidRPr="00A904A7" w:rsidRDefault="00566132" w:rsidP="006B0C50">
            <w:pPr>
              <w:spacing w:line="276" w:lineRule="auto"/>
              <w:jc w:val="center"/>
              <w:rPr>
                <w:rFonts w:cs="Calibri"/>
                <w:b/>
                <w:bCs/>
                <w:color w:val="000000"/>
              </w:rPr>
            </w:pPr>
            <w:r w:rsidRPr="00A904A7">
              <w:rPr>
                <w:rFonts w:cs="Calibri"/>
                <w:b/>
                <w:bCs/>
                <w:color w:val="000000"/>
              </w:rPr>
              <w:t>2,4</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7C5ECC48" w14:textId="77777777" w:rsidR="00566132" w:rsidRPr="00A904A7" w:rsidRDefault="00566132" w:rsidP="006B0C50">
            <w:pPr>
              <w:spacing w:line="276" w:lineRule="auto"/>
              <w:jc w:val="center"/>
              <w:rPr>
                <w:rFonts w:cs="Calibri"/>
                <w:b/>
                <w:bCs/>
                <w:color w:val="000000"/>
              </w:rPr>
            </w:pPr>
            <w:r w:rsidRPr="00A904A7">
              <w:rPr>
                <w:rFonts w:cs="Calibri"/>
                <w:b/>
                <w:bCs/>
                <w:color w:val="000000"/>
              </w:rPr>
              <w:t>104,0</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5BCFD353" w14:textId="77777777" w:rsidR="00566132" w:rsidRPr="00A904A7" w:rsidRDefault="00566132" w:rsidP="006B0C50">
            <w:pPr>
              <w:spacing w:line="276" w:lineRule="auto"/>
              <w:jc w:val="center"/>
              <w:rPr>
                <w:rFonts w:cs="Calibri"/>
                <w:b/>
                <w:bCs/>
                <w:color w:val="000000"/>
              </w:rPr>
            </w:pPr>
            <w:r w:rsidRPr="00A904A7">
              <w:rPr>
                <w:rFonts w:cs="Calibri"/>
                <w:b/>
                <w:bCs/>
                <w:color w:val="000000"/>
              </w:rPr>
              <w:t>97,0</w:t>
            </w:r>
          </w:p>
        </w:tc>
      </w:tr>
    </w:tbl>
    <w:p w14:paraId="29EC26C1" w14:textId="77777777" w:rsidR="00566132" w:rsidRPr="00A904A7" w:rsidRDefault="00566132" w:rsidP="00566132">
      <w:pPr>
        <w:pStyle w:val="Dopoziomu1"/>
        <w:spacing w:line="276" w:lineRule="auto"/>
        <w:ind w:right="68"/>
        <w:rPr>
          <w:rFonts w:cs="Arial"/>
          <w:b w:val="0"/>
          <w:bCs w:val="0"/>
          <w:color w:val="FF66FF"/>
          <w:sz w:val="12"/>
          <w:szCs w:val="12"/>
        </w:rPr>
      </w:pPr>
    </w:p>
    <w:p w14:paraId="639771C8" w14:textId="77777777" w:rsidR="00566132" w:rsidRPr="00A904A7" w:rsidRDefault="00566132" w:rsidP="00566132">
      <w:pPr>
        <w:pStyle w:val="Dopoziomu1"/>
        <w:ind w:right="68"/>
        <w:rPr>
          <w:rFonts w:cs="Arial"/>
          <w:b w:val="0"/>
          <w:bCs w:val="0"/>
          <w:color w:val="auto"/>
          <w:sz w:val="18"/>
          <w:szCs w:val="20"/>
        </w:rPr>
      </w:pPr>
      <w:r w:rsidRPr="00A904A7">
        <w:rPr>
          <w:rFonts w:cs="Arial"/>
          <w:b w:val="0"/>
          <w:bCs w:val="0"/>
          <w:color w:val="auto"/>
          <w:sz w:val="18"/>
          <w:szCs w:val="20"/>
        </w:rPr>
        <w:t xml:space="preserve">Podgrupy: A1 – dotacje, A2 – ulgi podatkowe, B1 – </w:t>
      </w:r>
      <w:r w:rsidRPr="00A904A7">
        <w:rPr>
          <w:b w:val="0"/>
          <w:color w:val="auto"/>
          <w:sz w:val="18"/>
          <w:szCs w:val="20"/>
        </w:rPr>
        <w:t>wniesienie kapitału</w:t>
      </w:r>
      <w:r w:rsidRPr="00A904A7">
        <w:rPr>
          <w:rFonts w:cs="Arial"/>
          <w:b w:val="0"/>
          <w:bCs w:val="0"/>
          <w:color w:val="auto"/>
          <w:sz w:val="18"/>
          <w:szCs w:val="20"/>
        </w:rPr>
        <w:t>, B2 – konwersja wierzytelności na kapitał, C1 – pożyczki preferencyjne i warunkowo umorzone, C2 – odroczenia i rozłożenia na raty, D1 – poręczenia i gwarancje; grupa E - inne.</w:t>
      </w:r>
    </w:p>
    <w:p w14:paraId="43F50449" w14:textId="77777777" w:rsidR="00566132" w:rsidRPr="00A904A7" w:rsidRDefault="00566132" w:rsidP="00566132">
      <w:pPr>
        <w:pStyle w:val="Dopoziomu1"/>
        <w:spacing w:before="120" w:line="276" w:lineRule="auto"/>
        <w:ind w:right="68"/>
        <w:rPr>
          <w:rFonts w:cs="Arial"/>
          <w:bCs w:val="0"/>
          <w:color w:val="FF66FF"/>
          <w:sz w:val="16"/>
          <w:szCs w:val="16"/>
        </w:rPr>
      </w:pPr>
    </w:p>
    <w:p w14:paraId="29B23D50" w14:textId="479D9781"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 w:val="0"/>
          <w:bCs w:val="0"/>
          <w:color w:val="auto"/>
          <w:sz w:val="22"/>
          <w:szCs w:val="22"/>
        </w:rPr>
        <w:t>W 2023 roku, podobnie jak w latach poprzednich, największą część pomocy stanowiła pomoc udzielona w formach należących do podgrupy A1 (dotacje i inne bezzwrotne świadczenia, refundacje, rekompensaty). Wartość tej pomocy wyniosła 29 330,6 mln zł i była wyższa o ponad 17,4 proc. w porównaniu do 2022 roku (zwiększenie o 4 349 mln zł). W przypadku podgrupy A2 (ulgi podatkowe) – wartość pomocy utrzymała się na niemal niezmienionym poziomie (4 627,8 mln zł).</w:t>
      </w:r>
    </w:p>
    <w:p w14:paraId="759BA4A3" w14:textId="51B89529" w:rsidR="00566132" w:rsidRDefault="00566132" w:rsidP="00566132">
      <w:pPr>
        <w:pStyle w:val="Dopoziomu1"/>
        <w:spacing w:before="120" w:line="276" w:lineRule="auto"/>
        <w:ind w:right="68"/>
        <w:rPr>
          <w:rFonts w:cs="Arial"/>
          <w:b w:val="0"/>
          <w:bCs w:val="0"/>
          <w:color w:val="auto"/>
          <w:sz w:val="22"/>
          <w:szCs w:val="22"/>
        </w:rPr>
      </w:pPr>
      <w:r w:rsidRPr="00A904A7">
        <w:rPr>
          <w:rFonts w:cs="Arial"/>
          <w:b w:val="0"/>
          <w:bCs w:val="0"/>
          <w:color w:val="auto"/>
          <w:sz w:val="22"/>
          <w:szCs w:val="22"/>
        </w:rPr>
        <w:t>Wartość pomocy udzielonej w formie wniesienia kapitału (podgrupa B1) w 2023 roku spadła o 469,3 mln zł w stosunku do roku poprzedniego</w:t>
      </w:r>
      <w:r w:rsidRPr="00A904A7" w:rsidDel="00EA4CC6">
        <w:rPr>
          <w:rFonts w:cs="Arial"/>
          <w:b w:val="0"/>
          <w:bCs w:val="0"/>
          <w:color w:val="auto"/>
          <w:sz w:val="22"/>
          <w:szCs w:val="22"/>
        </w:rPr>
        <w:t xml:space="preserve"> </w:t>
      </w:r>
      <w:r w:rsidRPr="00A904A7">
        <w:rPr>
          <w:rFonts w:cs="Arial"/>
          <w:b w:val="0"/>
          <w:bCs w:val="0"/>
          <w:color w:val="auto"/>
          <w:sz w:val="22"/>
          <w:szCs w:val="22"/>
        </w:rPr>
        <w:t>i wyniosła 1 060,6 mln zł (zmniejszenie o prawie 31 proc.). W przypadku pomocy udzielonej w formie pożyczek preferencyjnych i warunkowo umorzonych (podgrupa C1) wartość w 2023 roku wyniosła 480,3 mln zł i była o prawie 54 proc. wyższa niż w roku poprzednim (zwiększenie o 168,2 mln zł).</w:t>
      </w:r>
    </w:p>
    <w:p w14:paraId="5F1B70AC" w14:textId="3C3E97DE" w:rsidR="009D7637" w:rsidRPr="00A904A7" w:rsidRDefault="009D7637" w:rsidP="009D7637">
      <w:pPr>
        <w:pStyle w:val="Dopoziomu1"/>
        <w:spacing w:before="120" w:line="276" w:lineRule="auto"/>
        <w:ind w:right="68"/>
        <w:rPr>
          <w:rFonts w:cs="Arial"/>
          <w:b w:val="0"/>
          <w:bCs w:val="0"/>
          <w:color w:val="auto"/>
          <w:sz w:val="22"/>
          <w:szCs w:val="22"/>
        </w:rPr>
      </w:pPr>
      <w:r>
        <w:rPr>
          <w:rFonts w:cs="Arial"/>
          <w:b w:val="0"/>
          <w:bCs w:val="0"/>
          <w:color w:val="auto"/>
          <w:sz w:val="22"/>
          <w:szCs w:val="22"/>
        </w:rPr>
        <w:lastRenderedPageBreak/>
        <w:t>Wartość p</w:t>
      </w:r>
      <w:r w:rsidRPr="00A904A7">
        <w:rPr>
          <w:rFonts w:cs="Arial"/>
          <w:b w:val="0"/>
          <w:bCs w:val="0"/>
          <w:color w:val="auto"/>
          <w:sz w:val="22"/>
          <w:szCs w:val="22"/>
        </w:rPr>
        <w:t>omoc</w:t>
      </w:r>
      <w:r>
        <w:rPr>
          <w:rFonts w:cs="Arial"/>
          <w:b w:val="0"/>
          <w:bCs w:val="0"/>
          <w:color w:val="auto"/>
          <w:sz w:val="22"/>
          <w:szCs w:val="22"/>
        </w:rPr>
        <w:t>y</w:t>
      </w:r>
      <w:r w:rsidRPr="00A904A7">
        <w:rPr>
          <w:rFonts w:cs="Arial"/>
          <w:b w:val="0"/>
          <w:bCs w:val="0"/>
          <w:color w:val="auto"/>
          <w:sz w:val="22"/>
          <w:szCs w:val="22"/>
        </w:rPr>
        <w:t xml:space="preserve"> udzielon</w:t>
      </w:r>
      <w:r>
        <w:rPr>
          <w:rFonts w:cs="Arial"/>
          <w:b w:val="0"/>
          <w:bCs w:val="0"/>
          <w:color w:val="auto"/>
          <w:sz w:val="22"/>
          <w:szCs w:val="22"/>
        </w:rPr>
        <w:t>ej</w:t>
      </w:r>
      <w:r w:rsidRPr="00A904A7">
        <w:rPr>
          <w:rFonts w:cs="Arial"/>
          <w:b w:val="0"/>
          <w:bCs w:val="0"/>
          <w:color w:val="auto"/>
          <w:sz w:val="22"/>
          <w:szCs w:val="22"/>
        </w:rPr>
        <w:t xml:space="preserve"> w formie poręczenia i gwarancji (podgrupa D1) w 2023 roku </w:t>
      </w:r>
      <w:r>
        <w:rPr>
          <w:rFonts w:cs="Arial"/>
          <w:b w:val="0"/>
          <w:bCs w:val="0"/>
          <w:color w:val="auto"/>
          <w:sz w:val="22"/>
          <w:szCs w:val="22"/>
        </w:rPr>
        <w:t xml:space="preserve">wyniosła 131,8 mln zł, co stanowiło </w:t>
      </w:r>
      <w:r w:rsidR="00A32B45">
        <w:rPr>
          <w:rFonts w:cs="Arial"/>
          <w:b w:val="0"/>
          <w:bCs w:val="0"/>
          <w:color w:val="auto"/>
          <w:sz w:val="22"/>
          <w:szCs w:val="22"/>
        </w:rPr>
        <w:t xml:space="preserve">0,4 proc. całości pomocy tym roku. Tym samym </w:t>
      </w:r>
      <w:r w:rsidR="00FA5D28">
        <w:rPr>
          <w:rFonts w:cs="Arial"/>
          <w:b w:val="0"/>
          <w:bCs w:val="0"/>
          <w:color w:val="auto"/>
          <w:sz w:val="22"/>
          <w:szCs w:val="22"/>
        </w:rPr>
        <w:t xml:space="preserve">udział </w:t>
      </w:r>
      <w:r w:rsidR="00953F6A">
        <w:rPr>
          <w:rFonts w:cs="Arial"/>
          <w:b w:val="0"/>
          <w:bCs w:val="0"/>
          <w:color w:val="auto"/>
          <w:sz w:val="22"/>
          <w:szCs w:val="22"/>
        </w:rPr>
        <w:t>powrócił</w:t>
      </w:r>
      <w:r w:rsidR="00A32B45">
        <w:rPr>
          <w:rFonts w:cs="Arial"/>
          <w:b w:val="0"/>
          <w:bCs w:val="0"/>
          <w:color w:val="auto"/>
          <w:sz w:val="22"/>
          <w:szCs w:val="22"/>
        </w:rPr>
        <w:t xml:space="preserve"> do poziomów notowanych </w:t>
      </w:r>
      <w:r w:rsidR="00FA5D28">
        <w:rPr>
          <w:rFonts w:cs="Arial"/>
          <w:b w:val="0"/>
          <w:bCs w:val="0"/>
          <w:color w:val="auto"/>
          <w:sz w:val="22"/>
          <w:szCs w:val="22"/>
        </w:rPr>
        <w:t>przed 2021 rokiem</w:t>
      </w:r>
      <w:r w:rsidR="00A32B45">
        <w:rPr>
          <w:rFonts w:cs="Arial"/>
          <w:b w:val="0"/>
          <w:bCs w:val="0"/>
          <w:color w:val="auto"/>
          <w:sz w:val="22"/>
          <w:szCs w:val="22"/>
        </w:rPr>
        <w:t xml:space="preserve">. </w:t>
      </w:r>
    </w:p>
    <w:p w14:paraId="313F292D" w14:textId="77777777" w:rsidR="009D7637" w:rsidRPr="00A904A7" w:rsidRDefault="009D7637" w:rsidP="00566132">
      <w:pPr>
        <w:pStyle w:val="Dopoziomu1"/>
        <w:spacing w:before="120" w:line="276" w:lineRule="auto"/>
        <w:ind w:right="68"/>
        <w:rPr>
          <w:rFonts w:cs="Arial"/>
          <w:b w:val="0"/>
          <w:bCs w:val="0"/>
          <w:color w:val="auto"/>
          <w:sz w:val="22"/>
          <w:szCs w:val="22"/>
        </w:rPr>
      </w:pPr>
    </w:p>
    <w:p w14:paraId="6F07F08E" w14:textId="77777777" w:rsidR="00566132" w:rsidRPr="00A904A7" w:rsidRDefault="00566132" w:rsidP="00566132">
      <w:pPr>
        <w:pStyle w:val="Dopoziomu1"/>
        <w:spacing w:line="276" w:lineRule="auto"/>
        <w:ind w:right="68"/>
        <w:rPr>
          <w:rFonts w:cs="Arial"/>
          <w:b w:val="0"/>
          <w:bCs w:val="0"/>
          <w:color w:val="FF66FF"/>
          <w:sz w:val="8"/>
          <w:szCs w:val="8"/>
        </w:rPr>
      </w:pPr>
    </w:p>
    <w:p w14:paraId="1EA474CB" w14:textId="77777777" w:rsidR="00566132" w:rsidRPr="00A904A7" w:rsidRDefault="00566132" w:rsidP="00566132">
      <w:pPr>
        <w:pStyle w:val="Legenda"/>
        <w:keepNext/>
        <w:spacing w:line="276" w:lineRule="auto"/>
        <w:rPr>
          <w:b w:val="0"/>
        </w:rPr>
      </w:pPr>
      <w:bookmarkStart w:id="85" w:name="_Toc186208183"/>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5</w:t>
      </w:r>
      <w:r w:rsidRPr="00A904A7">
        <w:rPr>
          <w:noProof/>
        </w:rPr>
        <w:fldChar w:fldCharType="end"/>
      </w:r>
      <w:r w:rsidRPr="00A904A7">
        <w:t xml:space="preserve">. </w:t>
      </w:r>
      <w:r w:rsidRPr="00A904A7">
        <w:rPr>
          <w:b w:val="0"/>
        </w:rPr>
        <w:t>Formy pomocy publicznej w 2023 roku</w:t>
      </w:r>
      <w:bookmarkEnd w:id="85"/>
    </w:p>
    <w:p w14:paraId="2621574E" w14:textId="77777777" w:rsidR="00566132" w:rsidRPr="00A904A7" w:rsidRDefault="00566132" w:rsidP="00566132">
      <w:pPr>
        <w:spacing w:line="276" w:lineRule="auto"/>
        <w:rPr>
          <w:color w:val="FF66FF"/>
        </w:rPr>
      </w:pPr>
      <w:r w:rsidRPr="00A904A7">
        <w:rPr>
          <w:noProof/>
        </w:rPr>
        <w:drawing>
          <wp:inline distT="0" distB="0" distL="0" distR="0" wp14:anchorId="218AEB3C" wp14:editId="578DCD0B">
            <wp:extent cx="5760028" cy="2514600"/>
            <wp:effectExtent l="0" t="0" r="12700" b="0"/>
            <wp:docPr id="43" name="Wykres 43">
              <a:extLst xmlns:a="http://schemas.openxmlformats.org/drawingml/2006/main">
                <a:ext uri="{FF2B5EF4-FFF2-40B4-BE49-F238E27FC236}">
                  <a16:creationId xmlns:a16="http://schemas.microsoft.com/office/drawing/2014/main" id="{A25408DF-2A22-4B96-929C-3CBE0AF48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1F10B8" w14:textId="77777777" w:rsidR="00566132" w:rsidRPr="00A904A7" w:rsidRDefault="00566132" w:rsidP="00566132">
      <w:pPr>
        <w:jc w:val="both"/>
        <w:rPr>
          <w:rFonts w:cs="Arial"/>
          <w:bCs/>
        </w:rPr>
      </w:pPr>
      <w:r w:rsidRPr="00A904A7">
        <w:rPr>
          <w:rFonts w:cs="Arial"/>
          <w:bCs/>
        </w:rPr>
        <w:t xml:space="preserve">Podgrupy: A1 – dotacje, A2 – ulgi podatkowe, B1 – </w:t>
      </w:r>
      <w:r w:rsidRPr="00A904A7">
        <w:t>wniesienie kapitału</w:t>
      </w:r>
      <w:r w:rsidRPr="00A904A7">
        <w:rPr>
          <w:rFonts w:cs="Arial"/>
          <w:bCs/>
        </w:rPr>
        <w:t>, B2 – konwersja wierzytelności na kapitał, C1 – pożyczki preferencyjne i warunkowo umorzone, C2 – odroczenia i rozłożenia na raty, D1 – poręczenia i gwarancje; grupa E - inne.</w:t>
      </w:r>
    </w:p>
    <w:p w14:paraId="0AD14454" w14:textId="77777777" w:rsidR="00566132" w:rsidRPr="00A904A7" w:rsidRDefault="00566132" w:rsidP="00566132">
      <w:pPr>
        <w:pStyle w:val="Dopoziomu1"/>
        <w:spacing w:line="276" w:lineRule="auto"/>
        <w:ind w:right="68"/>
        <w:rPr>
          <w:color w:val="FF66FF"/>
          <w:sz w:val="8"/>
          <w:szCs w:val="8"/>
        </w:rPr>
      </w:pPr>
    </w:p>
    <w:p w14:paraId="19370A0F" w14:textId="77777777" w:rsidR="00566132" w:rsidRPr="00A904A7" w:rsidRDefault="00566132" w:rsidP="00566132">
      <w:pPr>
        <w:pStyle w:val="Dopoziomu1"/>
        <w:spacing w:line="276" w:lineRule="auto"/>
        <w:ind w:right="68"/>
        <w:rPr>
          <w:color w:val="FF66FF"/>
          <w:sz w:val="8"/>
          <w:szCs w:val="8"/>
        </w:rPr>
      </w:pPr>
    </w:p>
    <w:p w14:paraId="6F89961F" w14:textId="77777777" w:rsidR="00566132" w:rsidRPr="00A904A7" w:rsidRDefault="00566132" w:rsidP="00566132">
      <w:pPr>
        <w:pStyle w:val="Legenda"/>
        <w:keepNext/>
        <w:spacing w:line="276" w:lineRule="auto"/>
        <w:rPr>
          <w:b w:val="0"/>
        </w:rPr>
      </w:pPr>
      <w:bookmarkStart w:id="86" w:name="_Toc186208184"/>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6</w:t>
      </w:r>
      <w:r w:rsidRPr="00A904A7">
        <w:rPr>
          <w:noProof/>
        </w:rPr>
        <w:fldChar w:fldCharType="end"/>
      </w:r>
      <w:r w:rsidRPr="00A904A7">
        <w:t xml:space="preserve">. </w:t>
      </w:r>
      <w:r w:rsidRPr="00A904A7">
        <w:rPr>
          <w:b w:val="0"/>
        </w:rPr>
        <w:t>Formy pomocy publicznej w latach 2019-2023</w:t>
      </w:r>
      <w:bookmarkEnd w:id="86"/>
    </w:p>
    <w:p w14:paraId="0C5117B4" w14:textId="77777777" w:rsidR="00566132" w:rsidRPr="00A904A7" w:rsidRDefault="00566132" w:rsidP="00566132">
      <w:pPr>
        <w:spacing w:line="276" w:lineRule="auto"/>
        <w:jc w:val="both"/>
        <w:rPr>
          <w:noProof/>
          <w:color w:val="FF66FF"/>
        </w:rPr>
      </w:pPr>
      <w:r w:rsidRPr="00A904A7">
        <w:rPr>
          <w:noProof/>
        </w:rPr>
        <w:drawing>
          <wp:inline distT="0" distB="0" distL="0" distR="0" wp14:anchorId="6925AD2E" wp14:editId="4F4911CE">
            <wp:extent cx="5759450" cy="3193473"/>
            <wp:effectExtent l="0" t="0" r="12700" b="6985"/>
            <wp:docPr id="44" name="Wykres 44">
              <a:extLst xmlns:a="http://schemas.openxmlformats.org/drawingml/2006/main">
                <a:ext uri="{FF2B5EF4-FFF2-40B4-BE49-F238E27FC236}">
                  <a16:creationId xmlns:a16="http://schemas.microsoft.com/office/drawing/2014/main" id="{D8F99CBF-4DF1-4D31-9BCF-389E6064E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3E9E8A" w14:textId="48A5812E" w:rsidR="00284635" w:rsidRPr="00A904A7" w:rsidRDefault="00284635" w:rsidP="00C93D66">
      <w:pPr>
        <w:jc w:val="both"/>
        <w:rPr>
          <w:rFonts w:cs="Arial"/>
          <w:bCs/>
        </w:rPr>
      </w:pPr>
      <w:r w:rsidRPr="00A904A7">
        <w:rPr>
          <w:rFonts w:cs="Arial"/>
          <w:bCs/>
        </w:rPr>
        <w:t>Grupy: A – dotacje i ulgi podatkowe, B – subsydia kapitałowo-inwestycyjne, C – „miękkie kredyto</w:t>
      </w:r>
      <w:r w:rsidRPr="00A904A7">
        <w:rPr>
          <w:rFonts w:cs="Arial"/>
          <w:bCs/>
        </w:rPr>
        <w:softHyphen/>
        <w:t>wanie”, D – poręczenia i gwarancje, E - inne.</w:t>
      </w:r>
    </w:p>
    <w:p w14:paraId="0622F7C0" w14:textId="1059AEE2" w:rsidR="00284635" w:rsidRPr="00A904A7" w:rsidRDefault="00566132" w:rsidP="00C93D66">
      <w:pPr>
        <w:jc w:val="both"/>
        <w:rPr>
          <w:color w:val="FF66FF"/>
        </w:rPr>
      </w:pPr>
      <w:r w:rsidRPr="00A904A7">
        <w:rPr>
          <w:color w:val="FF66FF"/>
        </w:rPr>
        <w:br w:type="column"/>
      </w:r>
      <w:bookmarkStart w:id="87" w:name="_Toc151981060"/>
    </w:p>
    <w:p w14:paraId="10580F38" w14:textId="12F40C3E" w:rsidR="00566132" w:rsidRPr="00A904A7" w:rsidRDefault="00566132" w:rsidP="00D40484">
      <w:pPr>
        <w:pStyle w:val="Nazwatabeli"/>
        <w:rPr>
          <w:b w:val="0"/>
          <w:color w:val="FF66FF"/>
        </w:rPr>
      </w:pPr>
      <w:bookmarkStart w:id="88" w:name="_Toc181715728"/>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7</w:t>
      </w:r>
      <w:r w:rsidRPr="00A904A7">
        <w:rPr>
          <w:noProof/>
        </w:rPr>
        <w:fldChar w:fldCharType="end"/>
      </w:r>
      <w:r w:rsidRPr="00A904A7">
        <w:t>.</w:t>
      </w:r>
      <w:r w:rsidRPr="00A904A7">
        <w:rPr>
          <w:b w:val="0"/>
        </w:rPr>
        <w:t xml:space="preserve"> </w:t>
      </w:r>
      <w:bookmarkStart w:id="89" w:name="_Hlk180162532"/>
      <w:r w:rsidRPr="00A904A7">
        <w:rPr>
          <w:b w:val="0"/>
        </w:rPr>
        <w:t>Dynamika i udział form pomocy publicznej w latach 2019-202</w:t>
      </w:r>
      <w:bookmarkEnd w:id="87"/>
      <w:r w:rsidRPr="00A904A7">
        <w:rPr>
          <w:b w:val="0"/>
        </w:rPr>
        <w:t>3</w:t>
      </w:r>
      <w:bookmarkEnd w:id="88"/>
      <w:bookmarkEnd w:id="89"/>
    </w:p>
    <w:tbl>
      <w:tblPr>
        <w:tblW w:w="92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000" w:firstRow="0" w:lastRow="0" w:firstColumn="0" w:lastColumn="0" w:noHBand="0" w:noVBand="0"/>
      </w:tblPr>
      <w:tblGrid>
        <w:gridCol w:w="1475"/>
        <w:gridCol w:w="934"/>
        <w:gridCol w:w="952"/>
        <w:gridCol w:w="910"/>
        <w:gridCol w:w="959"/>
        <w:gridCol w:w="872"/>
        <w:gridCol w:w="829"/>
        <w:gridCol w:w="788"/>
        <w:gridCol w:w="770"/>
        <w:gridCol w:w="748"/>
      </w:tblGrid>
      <w:tr w:rsidR="00566132" w:rsidRPr="00A904A7" w14:paraId="2275DC6F" w14:textId="77777777" w:rsidTr="008C3FC7">
        <w:trPr>
          <w:cantSplit/>
          <w:trHeight w:val="460"/>
          <w:jc w:val="center"/>
        </w:trPr>
        <w:tc>
          <w:tcPr>
            <w:tcW w:w="1475" w:type="dxa"/>
            <w:vMerge w:val="restart"/>
            <w:tcBorders>
              <w:top w:val="single" w:sz="12" w:space="0" w:color="auto"/>
              <w:left w:val="single" w:sz="12" w:space="0" w:color="auto"/>
            </w:tcBorders>
            <w:shd w:val="clear" w:color="auto" w:fill="99CCFF"/>
            <w:vAlign w:val="center"/>
          </w:tcPr>
          <w:p w14:paraId="1D4C88E0" w14:textId="77777777" w:rsidR="00566132" w:rsidRPr="00A904A7" w:rsidRDefault="00566132" w:rsidP="00566132">
            <w:pPr>
              <w:pStyle w:val="Dopoziomu1"/>
              <w:spacing w:line="276" w:lineRule="auto"/>
              <w:ind w:right="70"/>
              <w:jc w:val="center"/>
              <w:rPr>
                <w:rFonts w:cs="Arial"/>
                <w:color w:val="auto"/>
                <w:sz w:val="20"/>
                <w:szCs w:val="20"/>
              </w:rPr>
            </w:pPr>
            <w:r w:rsidRPr="00A904A7">
              <w:rPr>
                <w:rFonts w:cs="Arial"/>
                <w:color w:val="auto"/>
                <w:sz w:val="20"/>
                <w:szCs w:val="20"/>
              </w:rPr>
              <w:t>Podział pomocy publicznej</w:t>
            </w:r>
          </w:p>
        </w:tc>
        <w:tc>
          <w:tcPr>
            <w:tcW w:w="3755" w:type="dxa"/>
            <w:gridSpan w:val="4"/>
            <w:tcBorders>
              <w:top w:val="single" w:sz="12" w:space="0" w:color="auto"/>
              <w:left w:val="single" w:sz="12" w:space="0" w:color="auto"/>
              <w:bottom w:val="single" w:sz="12" w:space="0" w:color="auto"/>
            </w:tcBorders>
            <w:shd w:val="clear" w:color="auto" w:fill="99CCFF"/>
            <w:vAlign w:val="center"/>
          </w:tcPr>
          <w:p w14:paraId="1C2BAF53" w14:textId="77777777" w:rsidR="00566132" w:rsidRPr="00A904A7" w:rsidRDefault="00566132" w:rsidP="00566132">
            <w:pPr>
              <w:pStyle w:val="Dopoziomu1"/>
              <w:spacing w:line="276" w:lineRule="auto"/>
              <w:ind w:right="70"/>
              <w:jc w:val="center"/>
              <w:rPr>
                <w:rFonts w:cs="Arial"/>
                <w:color w:val="auto"/>
                <w:sz w:val="20"/>
                <w:szCs w:val="20"/>
              </w:rPr>
            </w:pPr>
            <w:r w:rsidRPr="00A904A7">
              <w:rPr>
                <w:rFonts w:cs="Arial"/>
                <w:color w:val="auto"/>
                <w:sz w:val="20"/>
                <w:szCs w:val="20"/>
              </w:rPr>
              <w:t>Dynamika (rok poprzedni = 100)</w:t>
            </w:r>
          </w:p>
        </w:tc>
        <w:tc>
          <w:tcPr>
            <w:tcW w:w="4007" w:type="dxa"/>
            <w:gridSpan w:val="5"/>
            <w:tcBorders>
              <w:top w:val="single" w:sz="12" w:space="0" w:color="auto"/>
              <w:left w:val="single" w:sz="12" w:space="0" w:color="auto"/>
              <w:bottom w:val="single" w:sz="12" w:space="0" w:color="auto"/>
              <w:right w:val="single" w:sz="12" w:space="0" w:color="auto"/>
            </w:tcBorders>
            <w:shd w:val="clear" w:color="auto" w:fill="99CCFF"/>
            <w:vAlign w:val="center"/>
          </w:tcPr>
          <w:p w14:paraId="52F1D499" w14:textId="77777777" w:rsidR="00566132" w:rsidRPr="00A904A7" w:rsidRDefault="00566132" w:rsidP="00566132">
            <w:pPr>
              <w:pStyle w:val="Dopoziomu1"/>
              <w:spacing w:line="276" w:lineRule="auto"/>
              <w:ind w:right="68"/>
              <w:jc w:val="center"/>
              <w:rPr>
                <w:rFonts w:cs="Arial"/>
                <w:b w:val="0"/>
                <w:bCs w:val="0"/>
                <w:color w:val="auto"/>
                <w:sz w:val="20"/>
                <w:szCs w:val="20"/>
              </w:rPr>
            </w:pPr>
            <w:r w:rsidRPr="00A904A7">
              <w:rPr>
                <w:rFonts w:cs="Arial"/>
                <w:color w:val="auto"/>
                <w:sz w:val="20"/>
                <w:szCs w:val="20"/>
              </w:rPr>
              <w:t>Udział (%)</w:t>
            </w:r>
          </w:p>
        </w:tc>
      </w:tr>
      <w:tr w:rsidR="00566132" w:rsidRPr="00A904A7" w14:paraId="2D7358FB" w14:textId="77777777" w:rsidTr="008C3FC7">
        <w:trPr>
          <w:cantSplit/>
          <w:trHeight w:val="325"/>
          <w:jc w:val="center"/>
        </w:trPr>
        <w:tc>
          <w:tcPr>
            <w:tcW w:w="1475" w:type="dxa"/>
            <w:vMerge/>
            <w:tcBorders>
              <w:left w:val="single" w:sz="12" w:space="0" w:color="auto"/>
              <w:bottom w:val="single" w:sz="12" w:space="0" w:color="auto"/>
            </w:tcBorders>
            <w:shd w:val="clear" w:color="auto" w:fill="99CCFF"/>
            <w:vAlign w:val="center"/>
          </w:tcPr>
          <w:p w14:paraId="1E96428D" w14:textId="77777777" w:rsidR="00566132" w:rsidRPr="00A904A7" w:rsidRDefault="00566132" w:rsidP="00566132">
            <w:pPr>
              <w:pStyle w:val="Dopoziomu1"/>
              <w:spacing w:line="276" w:lineRule="auto"/>
              <w:ind w:right="70"/>
              <w:rPr>
                <w:rFonts w:cs="Arial"/>
                <w:color w:val="auto"/>
                <w:sz w:val="20"/>
                <w:szCs w:val="20"/>
              </w:rPr>
            </w:pPr>
          </w:p>
        </w:tc>
        <w:tc>
          <w:tcPr>
            <w:tcW w:w="934" w:type="dxa"/>
            <w:tcBorders>
              <w:top w:val="single" w:sz="12" w:space="0" w:color="000000"/>
              <w:left w:val="single" w:sz="12" w:space="0" w:color="auto"/>
              <w:bottom w:val="single" w:sz="12" w:space="0" w:color="auto"/>
              <w:right w:val="single" w:sz="12" w:space="0" w:color="000000"/>
            </w:tcBorders>
            <w:shd w:val="clear" w:color="auto" w:fill="99CCFF"/>
            <w:vAlign w:val="center"/>
          </w:tcPr>
          <w:p w14:paraId="0583E5DB" w14:textId="77777777" w:rsidR="00566132" w:rsidRPr="00A904A7" w:rsidRDefault="00566132" w:rsidP="00566132">
            <w:pPr>
              <w:spacing w:line="276" w:lineRule="auto"/>
              <w:jc w:val="center"/>
              <w:rPr>
                <w:b/>
                <w:sz w:val="18"/>
              </w:rPr>
            </w:pPr>
            <w:r w:rsidRPr="00A904A7">
              <w:rPr>
                <w:b/>
                <w:sz w:val="18"/>
              </w:rPr>
              <w:t>’20/’19</w:t>
            </w:r>
          </w:p>
        </w:tc>
        <w:tc>
          <w:tcPr>
            <w:tcW w:w="952"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3015B2BD" w14:textId="77777777" w:rsidR="00566132" w:rsidRPr="00A904A7" w:rsidRDefault="00566132" w:rsidP="00566132">
            <w:pPr>
              <w:spacing w:line="276" w:lineRule="auto"/>
              <w:jc w:val="center"/>
              <w:rPr>
                <w:b/>
                <w:sz w:val="18"/>
              </w:rPr>
            </w:pPr>
            <w:r w:rsidRPr="00A904A7">
              <w:rPr>
                <w:b/>
                <w:sz w:val="18"/>
              </w:rPr>
              <w:t>’21/’20</w:t>
            </w:r>
          </w:p>
        </w:tc>
        <w:tc>
          <w:tcPr>
            <w:tcW w:w="910"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4B76CEA2" w14:textId="77777777" w:rsidR="00566132" w:rsidRPr="00A904A7" w:rsidRDefault="00566132" w:rsidP="00566132">
            <w:pPr>
              <w:spacing w:line="276" w:lineRule="auto"/>
              <w:jc w:val="center"/>
              <w:rPr>
                <w:b/>
                <w:sz w:val="18"/>
              </w:rPr>
            </w:pPr>
            <w:r w:rsidRPr="00A904A7">
              <w:rPr>
                <w:b/>
                <w:sz w:val="18"/>
              </w:rPr>
              <w:t>’22/’21</w:t>
            </w:r>
          </w:p>
        </w:tc>
        <w:tc>
          <w:tcPr>
            <w:tcW w:w="959"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27E1EBC1" w14:textId="77777777" w:rsidR="00566132" w:rsidRPr="00A904A7" w:rsidRDefault="00566132" w:rsidP="00566132">
            <w:pPr>
              <w:spacing w:line="276" w:lineRule="auto"/>
              <w:jc w:val="center"/>
              <w:rPr>
                <w:b/>
                <w:sz w:val="18"/>
              </w:rPr>
            </w:pPr>
            <w:r w:rsidRPr="00A904A7">
              <w:rPr>
                <w:b/>
                <w:sz w:val="18"/>
              </w:rPr>
              <w:t>’23/’22</w:t>
            </w:r>
          </w:p>
        </w:tc>
        <w:tc>
          <w:tcPr>
            <w:tcW w:w="872"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211E08DB" w14:textId="77777777" w:rsidR="00566132" w:rsidRPr="00A904A7" w:rsidRDefault="00566132" w:rsidP="00566132">
            <w:pPr>
              <w:spacing w:line="276" w:lineRule="auto"/>
              <w:jc w:val="center"/>
              <w:rPr>
                <w:b/>
                <w:sz w:val="18"/>
              </w:rPr>
            </w:pPr>
            <w:r w:rsidRPr="00A904A7">
              <w:rPr>
                <w:b/>
                <w:sz w:val="18"/>
              </w:rPr>
              <w:t>’19</w:t>
            </w:r>
          </w:p>
        </w:tc>
        <w:tc>
          <w:tcPr>
            <w:tcW w:w="829"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184686D0" w14:textId="77777777" w:rsidR="00566132" w:rsidRPr="00A904A7" w:rsidRDefault="00566132" w:rsidP="00566132">
            <w:pPr>
              <w:spacing w:line="276" w:lineRule="auto"/>
              <w:jc w:val="center"/>
              <w:rPr>
                <w:b/>
                <w:sz w:val="18"/>
              </w:rPr>
            </w:pPr>
            <w:r w:rsidRPr="00A904A7">
              <w:rPr>
                <w:b/>
                <w:sz w:val="18"/>
              </w:rPr>
              <w:t>’20</w:t>
            </w:r>
          </w:p>
        </w:tc>
        <w:tc>
          <w:tcPr>
            <w:tcW w:w="788"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64AE9774" w14:textId="77777777" w:rsidR="00566132" w:rsidRPr="00A904A7" w:rsidRDefault="00566132" w:rsidP="00566132">
            <w:pPr>
              <w:spacing w:line="276" w:lineRule="auto"/>
              <w:jc w:val="center"/>
              <w:rPr>
                <w:b/>
                <w:sz w:val="18"/>
              </w:rPr>
            </w:pPr>
            <w:r w:rsidRPr="00A904A7">
              <w:rPr>
                <w:b/>
                <w:sz w:val="18"/>
              </w:rPr>
              <w:t>’21</w:t>
            </w:r>
          </w:p>
        </w:tc>
        <w:tc>
          <w:tcPr>
            <w:tcW w:w="770"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18F51855" w14:textId="77777777" w:rsidR="00566132" w:rsidRPr="00A904A7" w:rsidRDefault="00566132" w:rsidP="00566132">
            <w:pPr>
              <w:spacing w:line="276" w:lineRule="auto"/>
              <w:jc w:val="center"/>
              <w:rPr>
                <w:b/>
                <w:sz w:val="18"/>
              </w:rPr>
            </w:pPr>
            <w:r w:rsidRPr="00A904A7">
              <w:rPr>
                <w:b/>
                <w:sz w:val="18"/>
              </w:rPr>
              <w:t>’22</w:t>
            </w:r>
          </w:p>
        </w:tc>
        <w:tc>
          <w:tcPr>
            <w:tcW w:w="748" w:type="dxa"/>
            <w:tcBorders>
              <w:top w:val="single" w:sz="12" w:space="0" w:color="000000"/>
              <w:left w:val="single" w:sz="12" w:space="0" w:color="000000"/>
              <w:bottom w:val="single" w:sz="12" w:space="0" w:color="auto"/>
              <w:right w:val="single" w:sz="12" w:space="0" w:color="auto"/>
            </w:tcBorders>
            <w:shd w:val="clear" w:color="auto" w:fill="99CCFF"/>
            <w:vAlign w:val="center"/>
          </w:tcPr>
          <w:p w14:paraId="0DB32A88" w14:textId="77777777" w:rsidR="00566132" w:rsidRPr="00A904A7" w:rsidRDefault="00566132" w:rsidP="00566132">
            <w:pPr>
              <w:spacing w:line="276" w:lineRule="auto"/>
              <w:jc w:val="center"/>
              <w:rPr>
                <w:b/>
                <w:sz w:val="18"/>
              </w:rPr>
            </w:pPr>
            <w:r w:rsidRPr="00A904A7">
              <w:rPr>
                <w:b/>
                <w:sz w:val="18"/>
              </w:rPr>
              <w:t>’23</w:t>
            </w:r>
          </w:p>
        </w:tc>
      </w:tr>
      <w:tr w:rsidR="00566132" w:rsidRPr="00A904A7" w14:paraId="0F2BC46C" w14:textId="77777777" w:rsidTr="008C3FC7">
        <w:trPr>
          <w:cantSplit/>
          <w:trHeight w:val="239"/>
          <w:jc w:val="center"/>
        </w:trPr>
        <w:tc>
          <w:tcPr>
            <w:tcW w:w="1475" w:type="dxa"/>
            <w:tcBorders>
              <w:top w:val="single" w:sz="12" w:space="0" w:color="auto"/>
              <w:left w:val="single" w:sz="12" w:space="0" w:color="auto"/>
              <w:right w:val="single" w:sz="12" w:space="0" w:color="auto"/>
            </w:tcBorders>
            <w:vAlign w:val="center"/>
          </w:tcPr>
          <w:p w14:paraId="3D296A27" w14:textId="77777777" w:rsidR="00566132" w:rsidRPr="00A904A7" w:rsidRDefault="00566132" w:rsidP="00566132">
            <w:pPr>
              <w:pStyle w:val="Dopoziomu1"/>
              <w:spacing w:line="276" w:lineRule="auto"/>
              <w:ind w:right="70"/>
              <w:rPr>
                <w:rFonts w:cs="Arial"/>
                <w:color w:val="auto"/>
                <w:sz w:val="20"/>
                <w:szCs w:val="20"/>
              </w:rPr>
            </w:pPr>
            <w:r w:rsidRPr="00A904A7">
              <w:rPr>
                <w:rFonts w:cs="Arial"/>
                <w:color w:val="auto"/>
                <w:sz w:val="20"/>
                <w:szCs w:val="20"/>
              </w:rPr>
              <w:t>Grupy ogółem</w:t>
            </w:r>
            <w:r w:rsidRPr="00A904A7">
              <w:rPr>
                <w:rFonts w:cs="Arial"/>
                <w:b w:val="0"/>
                <w:bCs w:val="0"/>
                <w:color w:val="auto"/>
                <w:sz w:val="20"/>
                <w:szCs w:val="20"/>
              </w:rPr>
              <w:t>:</w:t>
            </w:r>
          </w:p>
        </w:tc>
        <w:tc>
          <w:tcPr>
            <w:tcW w:w="934" w:type="dxa"/>
            <w:tcBorders>
              <w:top w:val="single" w:sz="12" w:space="0" w:color="auto"/>
              <w:left w:val="single" w:sz="12" w:space="0" w:color="auto"/>
              <w:bottom w:val="single" w:sz="12" w:space="0" w:color="auto"/>
              <w:right w:val="single" w:sz="12" w:space="0" w:color="auto"/>
            </w:tcBorders>
            <w:shd w:val="clear" w:color="auto" w:fill="auto"/>
            <w:vAlign w:val="center"/>
          </w:tcPr>
          <w:p w14:paraId="78DA3341" w14:textId="77777777" w:rsidR="00566132" w:rsidRPr="00A904A7" w:rsidRDefault="00566132" w:rsidP="00566132">
            <w:pPr>
              <w:spacing w:line="276" w:lineRule="auto"/>
              <w:jc w:val="center"/>
              <w:rPr>
                <w:sz w:val="16"/>
              </w:rPr>
            </w:pPr>
            <w:r w:rsidRPr="00A904A7">
              <w:rPr>
                <w:sz w:val="16"/>
              </w:rPr>
              <w:t>106,8</w:t>
            </w:r>
          </w:p>
        </w:tc>
        <w:tc>
          <w:tcPr>
            <w:tcW w:w="952" w:type="dxa"/>
            <w:tcBorders>
              <w:top w:val="single" w:sz="12" w:space="0" w:color="auto"/>
              <w:left w:val="single" w:sz="12" w:space="0" w:color="auto"/>
              <w:bottom w:val="single" w:sz="12" w:space="0" w:color="auto"/>
              <w:right w:val="single" w:sz="12" w:space="0" w:color="auto"/>
            </w:tcBorders>
            <w:shd w:val="clear" w:color="auto" w:fill="auto"/>
            <w:vAlign w:val="center"/>
          </w:tcPr>
          <w:p w14:paraId="65ED43B1" w14:textId="77777777" w:rsidR="00566132" w:rsidRPr="00A904A7" w:rsidRDefault="00566132" w:rsidP="00566132">
            <w:pPr>
              <w:spacing w:line="276" w:lineRule="auto"/>
              <w:jc w:val="center"/>
              <w:rPr>
                <w:sz w:val="16"/>
              </w:rPr>
            </w:pPr>
            <w:r w:rsidRPr="00A904A7">
              <w:rPr>
                <w:sz w:val="16"/>
              </w:rPr>
              <w:t>160,6</w:t>
            </w:r>
          </w:p>
        </w:tc>
        <w:tc>
          <w:tcPr>
            <w:tcW w:w="910" w:type="dxa"/>
            <w:tcBorders>
              <w:top w:val="single" w:sz="12" w:space="0" w:color="auto"/>
              <w:left w:val="single" w:sz="12" w:space="0" w:color="auto"/>
              <w:bottom w:val="single" w:sz="12" w:space="0" w:color="auto"/>
              <w:right w:val="single" w:sz="12" w:space="0" w:color="auto"/>
            </w:tcBorders>
            <w:shd w:val="clear" w:color="auto" w:fill="auto"/>
            <w:vAlign w:val="center"/>
          </w:tcPr>
          <w:p w14:paraId="5A4AB989" w14:textId="77777777" w:rsidR="00566132" w:rsidRPr="00A904A7" w:rsidRDefault="00566132" w:rsidP="00566132">
            <w:pPr>
              <w:spacing w:line="276" w:lineRule="auto"/>
              <w:jc w:val="center"/>
              <w:rPr>
                <w:sz w:val="16"/>
              </w:rPr>
            </w:pPr>
            <w:r w:rsidRPr="00A904A7">
              <w:rPr>
                <w:sz w:val="16"/>
              </w:rPr>
              <w:t>91,0</w:t>
            </w:r>
          </w:p>
        </w:tc>
        <w:tc>
          <w:tcPr>
            <w:tcW w:w="959" w:type="dxa"/>
            <w:tcBorders>
              <w:top w:val="single" w:sz="12" w:space="0" w:color="auto"/>
              <w:left w:val="single" w:sz="12" w:space="0" w:color="auto"/>
              <w:bottom w:val="single" w:sz="12" w:space="0" w:color="auto"/>
              <w:right w:val="single" w:sz="4" w:space="0" w:color="auto"/>
            </w:tcBorders>
            <w:shd w:val="clear" w:color="auto" w:fill="auto"/>
            <w:vAlign w:val="center"/>
          </w:tcPr>
          <w:p w14:paraId="7FBCAD9C" w14:textId="77777777" w:rsidR="00566132" w:rsidRPr="00A904A7" w:rsidRDefault="00566132" w:rsidP="00566132">
            <w:pPr>
              <w:spacing w:line="276" w:lineRule="auto"/>
              <w:jc w:val="center"/>
              <w:rPr>
                <w:sz w:val="16"/>
              </w:rPr>
            </w:pPr>
            <w:r w:rsidRPr="00A904A7">
              <w:rPr>
                <w:sz w:val="16"/>
              </w:rPr>
              <w:t>93,9</w:t>
            </w:r>
          </w:p>
        </w:tc>
        <w:tc>
          <w:tcPr>
            <w:tcW w:w="872" w:type="dxa"/>
            <w:tcBorders>
              <w:top w:val="single" w:sz="12" w:space="0" w:color="auto"/>
              <w:left w:val="single" w:sz="12" w:space="0" w:color="000000"/>
              <w:right w:val="single" w:sz="12" w:space="0" w:color="000000"/>
            </w:tcBorders>
            <w:vAlign w:val="center"/>
          </w:tcPr>
          <w:p w14:paraId="045D28A5" w14:textId="77777777" w:rsidR="00566132" w:rsidRPr="00A904A7" w:rsidRDefault="00566132" w:rsidP="00566132">
            <w:pPr>
              <w:spacing w:line="276" w:lineRule="auto"/>
              <w:jc w:val="center"/>
              <w:rPr>
                <w:sz w:val="16"/>
              </w:rPr>
            </w:pPr>
            <w:r w:rsidRPr="00A904A7">
              <w:rPr>
                <w:sz w:val="16"/>
              </w:rPr>
              <w:t>100,0</w:t>
            </w:r>
          </w:p>
        </w:tc>
        <w:tc>
          <w:tcPr>
            <w:tcW w:w="829" w:type="dxa"/>
            <w:tcBorders>
              <w:top w:val="single" w:sz="12" w:space="0" w:color="auto"/>
              <w:left w:val="single" w:sz="12" w:space="0" w:color="000000"/>
              <w:right w:val="single" w:sz="12" w:space="0" w:color="000000"/>
            </w:tcBorders>
            <w:vAlign w:val="center"/>
          </w:tcPr>
          <w:p w14:paraId="04ECF5DF" w14:textId="77777777" w:rsidR="00566132" w:rsidRPr="00A904A7" w:rsidRDefault="00566132" w:rsidP="00566132">
            <w:pPr>
              <w:spacing w:line="276" w:lineRule="auto"/>
              <w:jc w:val="center"/>
              <w:rPr>
                <w:sz w:val="16"/>
              </w:rPr>
            </w:pPr>
            <w:r w:rsidRPr="00A904A7">
              <w:rPr>
                <w:sz w:val="16"/>
              </w:rPr>
              <w:t>100,0</w:t>
            </w:r>
          </w:p>
        </w:tc>
        <w:tc>
          <w:tcPr>
            <w:tcW w:w="788" w:type="dxa"/>
            <w:tcBorders>
              <w:top w:val="single" w:sz="12" w:space="0" w:color="auto"/>
              <w:left w:val="single" w:sz="12" w:space="0" w:color="000000"/>
              <w:right w:val="single" w:sz="12" w:space="0" w:color="000000"/>
            </w:tcBorders>
            <w:vAlign w:val="center"/>
          </w:tcPr>
          <w:p w14:paraId="11A11AC5" w14:textId="77777777" w:rsidR="00566132" w:rsidRPr="00A904A7" w:rsidRDefault="00566132" w:rsidP="00566132">
            <w:pPr>
              <w:spacing w:line="276" w:lineRule="auto"/>
              <w:jc w:val="center"/>
              <w:rPr>
                <w:sz w:val="16"/>
              </w:rPr>
            </w:pPr>
            <w:r w:rsidRPr="00A904A7">
              <w:rPr>
                <w:sz w:val="16"/>
              </w:rPr>
              <w:t>100,0</w:t>
            </w:r>
          </w:p>
        </w:tc>
        <w:tc>
          <w:tcPr>
            <w:tcW w:w="770" w:type="dxa"/>
            <w:tcBorders>
              <w:top w:val="single" w:sz="12" w:space="0" w:color="auto"/>
              <w:left w:val="single" w:sz="12" w:space="0" w:color="000000"/>
              <w:right w:val="single" w:sz="12" w:space="0" w:color="000000"/>
            </w:tcBorders>
            <w:vAlign w:val="center"/>
          </w:tcPr>
          <w:p w14:paraId="6C8CB83A" w14:textId="77777777" w:rsidR="00566132" w:rsidRPr="00A904A7" w:rsidRDefault="00566132" w:rsidP="00566132">
            <w:pPr>
              <w:spacing w:line="276" w:lineRule="auto"/>
              <w:jc w:val="center"/>
              <w:rPr>
                <w:sz w:val="16"/>
              </w:rPr>
            </w:pPr>
            <w:r w:rsidRPr="00A904A7">
              <w:rPr>
                <w:sz w:val="16"/>
              </w:rPr>
              <w:t>100,0</w:t>
            </w:r>
          </w:p>
        </w:tc>
        <w:tc>
          <w:tcPr>
            <w:tcW w:w="748" w:type="dxa"/>
            <w:tcBorders>
              <w:top w:val="single" w:sz="12" w:space="0" w:color="auto"/>
              <w:left w:val="single" w:sz="12" w:space="0" w:color="000000"/>
              <w:right w:val="single" w:sz="12" w:space="0" w:color="auto"/>
            </w:tcBorders>
            <w:vAlign w:val="center"/>
          </w:tcPr>
          <w:p w14:paraId="6D847FE7" w14:textId="77777777" w:rsidR="00566132" w:rsidRPr="00A904A7" w:rsidRDefault="00566132" w:rsidP="00566132">
            <w:pPr>
              <w:spacing w:line="276" w:lineRule="auto"/>
              <w:jc w:val="center"/>
              <w:rPr>
                <w:sz w:val="16"/>
              </w:rPr>
            </w:pPr>
            <w:r w:rsidRPr="00A904A7">
              <w:rPr>
                <w:sz w:val="16"/>
              </w:rPr>
              <w:t>100,0</w:t>
            </w:r>
          </w:p>
        </w:tc>
      </w:tr>
      <w:tr w:rsidR="00566132" w:rsidRPr="00A904A7" w14:paraId="749F3902" w14:textId="77777777" w:rsidTr="008C3FC7">
        <w:trPr>
          <w:cantSplit/>
          <w:trHeight w:val="227"/>
          <w:jc w:val="center"/>
        </w:trPr>
        <w:tc>
          <w:tcPr>
            <w:tcW w:w="1475" w:type="dxa"/>
            <w:tcBorders>
              <w:top w:val="single" w:sz="12" w:space="0" w:color="auto"/>
              <w:left w:val="single" w:sz="12" w:space="0" w:color="auto"/>
            </w:tcBorders>
            <w:vAlign w:val="center"/>
          </w:tcPr>
          <w:p w14:paraId="1D1B0E52" w14:textId="77777777" w:rsidR="00566132" w:rsidRPr="00A904A7" w:rsidRDefault="00566132" w:rsidP="00566132">
            <w:pPr>
              <w:pStyle w:val="Dopoziomu1"/>
              <w:spacing w:line="276" w:lineRule="auto"/>
              <w:ind w:right="70"/>
              <w:rPr>
                <w:rFonts w:cs="Arial"/>
                <w:color w:val="auto"/>
                <w:sz w:val="20"/>
                <w:szCs w:val="20"/>
              </w:rPr>
            </w:pPr>
            <w:r w:rsidRPr="00A904A7">
              <w:rPr>
                <w:rFonts w:cs="Arial"/>
                <w:color w:val="auto"/>
                <w:sz w:val="20"/>
                <w:szCs w:val="20"/>
              </w:rPr>
              <w:t>Grupa A</w:t>
            </w:r>
            <w:r w:rsidRPr="00A904A7">
              <w:rPr>
                <w:rFonts w:cs="Arial"/>
                <w:b w:val="0"/>
                <w:color w:val="auto"/>
                <w:sz w:val="20"/>
                <w:szCs w:val="20"/>
              </w:rPr>
              <w:t>:</w:t>
            </w:r>
          </w:p>
        </w:tc>
        <w:tc>
          <w:tcPr>
            <w:tcW w:w="934" w:type="dxa"/>
            <w:tcBorders>
              <w:top w:val="single" w:sz="12" w:space="0" w:color="auto"/>
              <w:left w:val="single" w:sz="12" w:space="0" w:color="auto"/>
              <w:right w:val="single" w:sz="12" w:space="0" w:color="000000"/>
            </w:tcBorders>
            <w:vAlign w:val="center"/>
          </w:tcPr>
          <w:p w14:paraId="32012446" w14:textId="77777777" w:rsidR="00566132" w:rsidRPr="00A904A7" w:rsidRDefault="00566132" w:rsidP="00566132">
            <w:pPr>
              <w:spacing w:line="276" w:lineRule="auto"/>
              <w:jc w:val="center"/>
              <w:rPr>
                <w:sz w:val="16"/>
              </w:rPr>
            </w:pPr>
            <w:r w:rsidRPr="00A904A7">
              <w:rPr>
                <w:sz w:val="16"/>
              </w:rPr>
              <w:t>103,2</w:t>
            </w:r>
          </w:p>
        </w:tc>
        <w:tc>
          <w:tcPr>
            <w:tcW w:w="952" w:type="dxa"/>
            <w:tcBorders>
              <w:top w:val="single" w:sz="12" w:space="0" w:color="auto"/>
              <w:left w:val="single" w:sz="12" w:space="0" w:color="000000"/>
              <w:right w:val="single" w:sz="12" w:space="0" w:color="000000"/>
            </w:tcBorders>
            <w:vAlign w:val="center"/>
          </w:tcPr>
          <w:p w14:paraId="70D96C04" w14:textId="77777777" w:rsidR="00566132" w:rsidRPr="00A904A7" w:rsidRDefault="00566132" w:rsidP="00566132">
            <w:pPr>
              <w:spacing w:line="276" w:lineRule="auto"/>
              <w:jc w:val="center"/>
              <w:rPr>
                <w:sz w:val="16"/>
              </w:rPr>
            </w:pPr>
            <w:r w:rsidRPr="00A904A7">
              <w:rPr>
                <w:sz w:val="16"/>
              </w:rPr>
              <w:t>111,0</w:t>
            </w:r>
          </w:p>
        </w:tc>
        <w:tc>
          <w:tcPr>
            <w:tcW w:w="910" w:type="dxa"/>
            <w:tcBorders>
              <w:top w:val="single" w:sz="12" w:space="0" w:color="auto"/>
              <w:left w:val="single" w:sz="12" w:space="0" w:color="000000"/>
              <w:right w:val="single" w:sz="12" w:space="0" w:color="000000"/>
            </w:tcBorders>
            <w:vAlign w:val="center"/>
          </w:tcPr>
          <w:p w14:paraId="6011C671" w14:textId="77777777" w:rsidR="00566132" w:rsidRPr="00A904A7" w:rsidRDefault="00566132" w:rsidP="00566132">
            <w:pPr>
              <w:spacing w:line="276" w:lineRule="auto"/>
              <w:jc w:val="center"/>
              <w:rPr>
                <w:sz w:val="16"/>
              </w:rPr>
            </w:pPr>
            <w:r w:rsidRPr="00A904A7">
              <w:rPr>
                <w:sz w:val="16"/>
              </w:rPr>
              <w:t>108,2</w:t>
            </w:r>
          </w:p>
        </w:tc>
        <w:tc>
          <w:tcPr>
            <w:tcW w:w="959" w:type="dxa"/>
            <w:tcBorders>
              <w:top w:val="single" w:sz="12" w:space="0" w:color="auto"/>
              <w:left w:val="single" w:sz="12" w:space="0" w:color="000000"/>
              <w:right w:val="single" w:sz="12" w:space="0" w:color="000000"/>
            </w:tcBorders>
            <w:vAlign w:val="center"/>
          </w:tcPr>
          <w:p w14:paraId="24F6D9F5" w14:textId="77777777" w:rsidR="00566132" w:rsidRPr="00A904A7" w:rsidRDefault="00566132" w:rsidP="00566132">
            <w:pPr>
              <w:spacing w:line="276" w:lineRule="auto"/>
              <w:jc w:val="center"/>
              <w:rPr>
                <w:sz w:val="16"/>
              </w:rPr>
            </w:pPr>
            <w:r w:rsidRPr="00A904A7">
              <w:rPr>
                <w:sz w:val="16"/>
              </w:rPr>
              <w:t>114,7</w:t>
            </w:r>
          </w:p>
        </w:tc>
        <w:tc>
          <w:tcPr>
            <w:tcW w:w="872" w:type="dxa"/>
            <w:tcBorders>
              <w:top w:val="single" w:sz="12" w:space="0" w:color="auto"/>
              <w:left w:val="single" w:sz="12" w:space="0" w:color="000000"/>
              <w:right w:val="single" w:sz="12" w:space="0" w:color="000000"/>
            </w:tcBorders>
            <w:vAlign w:val="center"/>
          </w:tcPr>
          <w:p w14:paraId="2D145DFA" w14:textId="77777777" w:rsidR="00566132" w:rsidRPr="00A904A7" w:rsidRDefault="00566132" w:rsidP="00566132">
            <w:pPr>
              <w:spacing w:line="276" w:lineRule="auto"/>
              <w:jc w:val="center"/>
              <w:rPr>
                <w:sz w:val="16"/>
              </w:rPr>
            </w:pPr>
            <w:r w:rsidRPr="00A904A7">
              <w:rPr>
                <w:sz w:val="16"/>
              </w:rPr>
              <w:t>97,9</w:t>
            </w:r>
          </w:p>
        </w:tc>
        <w:tc>
          <w:tcPr>
            <w:tcW w:w="829" w:type="dxa"/>
            <w:tcBorders>
              <w:top w:val="single" w:sz="12" w:space="0" w:color="auto"/>
              <w:left w:val="single" w:sz="12" w:space="0" w:color="000000"/>
              <w:right w:val="single" w:sz="12" w:space="0" w:color="000000"/>
            </w:tcBorders>
            <w:vAlign w:val="center"/>
          </w:tcPr>
          <w:p w14:paraId="01660EB9" w14:textId="77777777" w:rsidR="00566132" w:rsidRPr="00A904A7" w:rsidRDefault="00566132" w:rsidP="00566132">
            <w:pPr>
              <w:spacing w:line="276" w:lineRule="auto"/>
              <w:jc w:val="center"/>
              <w:rPr>
                <w:sz w:val="16"/>
              </w:rPr>
            </w:pPr>
            <w:r w:rsidRPr="00A904A7">
              <w:rPr>
                <w:sz w:val="16"/>
              </w:rPr>
              <w:t>94,6</w:t>
            </w:r>
          </w:p>
        </w:tc>
        <w:tc>
          <w:tcPr>
            <w:tcW w:w="788" w:type="dxa"/>
            <w:tcBorders>
              <w:top w:val="single" w:sz="12" w:space="0" w:color="auto"/>
              <w:left w:val="single" w:sz="12" w:space="0" w:color="000000"/>
              <w:right w:val="single" w:sz="12" w:space="0" w:color="000000"/>
            </w:tcBorders>
            <w:vAlign w:val="center"/>
          </w:tcPr>
          <w:p w14:paraId="434F8CF3" w14:textId="77777777" w:rsidR="00566132" w:rsidRPr="00A904A7" w:rsidRDefault="00566132" w:rsidP="00566132">
            <w:pPr>
              <w:spacing w:line="276" w:lineRule="auto"/>
              <w:jc w:val="center"/>
              <w:rPr>
                <w:sz w:val="16"/>
              </w:rPr>
            </w:pPr>
            <w:r w:rsidRPr="00A904A7">
              <w:rPr>
                <w:sz w:val="16"/>
              </w:rPr>
              <w:t>65,4</w:t>
            </w:r>
          </w:p>
        </w:tc>
        <w:tc>
          <w:tcPr>
            <w:tcW w:w="770" w:type="dxa"/>
            <w:tcBorders>
              <w:top w:val="single" w:sz="12" w:space="0" w:color="auto"/>
              <w:left w:val="single" w:sz="12" w:space="0" w:color="000000"/>
              <w:right w:val="single" w:sz="12" w:space="0" w:color="000000"/>
            </w:tcBorders>
            <w:vAlign w:val="center"/>
          </w:tcPr>
          <w:p w14:paraId="5DDF1387" w14:textId="77777777" w:rsidR="00566132" w:rsidRPr="00A904A7" w:rsidRDefault="00566132" w:rsidP="00566132">
            <w:pPr>
              <w:spacing w:line="276" w:lineRule="auto"/>
              <w:jc w:val="center"/>
              <w:rPr>
                <w:sz w:val="16"/>
              </w:rPr>
            </w:pPr>
            <w:r w:rsidRPr="00A904A7">
              <w:rPr>
                <w:sz w:val="16"/>
              </w:rPr>
              <w:t>77,8</w:t>
            </w:r>
          </w:p>
        </w:tc>
        <w:tc>
          <w:tcPr>
            <w:tcW w:w="748" w:type="dxa"/>
            <w:tcBorders>
              <w:top w:val="single" w:sz="12" w:space="0" w:color="auto"/>
              <w:left w:val="single" w:sz="12" w:space="0" w:color="000000"/>
              <w:right w:val="single" w:sz="12" w:space="0" w:color="auto"/>
            </w:tcBorders>
            <w:vAlign w:val="center"/>
          </w:tcPr>
          <w:p w14:paraId="51FD11C3" w14:textId="77777777" w:rsidR="00566132" w:rsidRPr="00A904A7" w:rsidRDefault="00566132" w:rsidP="00566132">
            <w:pPr>
              <w:spacing w:line="276" w:lineRule="auto"/>
              <w:jc w:val="center"/>
              <w:rPr>
                <w:sz w:val="16"/>
              </w:rPr>
            </w:pPr>
            <w:r w:rsidRPr="00A904A7">
              <w:rPr>
                <w:sz w:val="16"/>
              </w:rPr>
              <w:t>95,0</w:t>
            </w:r>
          </w:p>
        </w:tc>
      </w:tr>
      <w:tr w:rsidR="00566132" w:rsidRPr="00A904A7" w14:paraId="1C54C2A1" w14:textId="77777777" w:rsidTr="008C3FC7">
        <w:trPr>
          <w:cantSplit/>
          <w:trHeight w:val="227"/>
          <w:jc w:val="center"/>
        </w:trPr>
        <w:tc>
          <w:tcPr>
            <w:tcW w:w="1475" w:type="dxa"/>
            <w:tcBorders>
              <w:left w:val="single" w:sz="12" w:space="0" w:color="auto"/>
            </w:tcBorders>
            <w:vAlign w:val="center"/>
          </w:tcPr>
          <w:p w14:paraId="1B5AF365" w14:textId="77777777" w:rsidR="00566132" w:rsidRPr="00A904A7" w:rsidRDefault="00566132" w:rsidP="00566132">
            <w:pPr>
              <w:pStyle w:val="Dopoziomu1"/>
              <w:spacing w:line="276" w:lineRule="auto"/>
              <w:ind w:right="70"/>
              <w:rPr>
                <w:rFonts w:cs="Arial"/>
                <w:b w:val="0"/>
                <w:color w:val="auto"/>
                <w:sz w:val="20"/>
                <w:szCs w:val="20"/>
              </w:rPr>
            </w:pPr>
            <w:r w:rsidRPr="00A904A7">
              <w:rPr>
                <w:rFonts w:cs="Arial"/>
                <w:b w:val="0"/>
                <w:color w:val="auto"/>
                <w:sz w:val="20"/>
                <w:szCs w:val="20"/>
              </w:rPr>
              <w:t>- Podgrupa A1</w:t>
            </w:r>
          </w:p>
        </w:tc>
        <w:tc>
          <w:tcPr>
            <w:tcW w:w="934" w:type="dxa"/>
            <w:tcBorders>
              <w:left w:val="single" w:sz="12" w:space="0" w:color="auto"/>
              <w:right w:val="single" w:sz="12" w:space="0" w:color="000000"/>
            </w:tcBorders>
            <w:vAlign w:val="center"/>
          </w:tcPr>
          <w:p w14:paraId="0B38324D" w14:textId="77777777" w:rsidR="00566132" w:rsidRPr="00A904A7" w:rsidRDefault="00566132" w:rsidP="00566132">
            <w:pPr>
              <w:spacing w:line="276" w:lineRule="auto"/>
              <w:jc w:val="center"/>
              <w:rPr>
                <w:sz w:val="16"/>
              </w:rPr>
            </w:pPr>
            <w:r w:rsidRPr="00A904A7">
              <w:rPr>
                <w:sz w:val="16"/>
              </w:rPr>
              <w:t>103,2</w:t>
            </w:r>
          </w:p>
        </w:tc>
        <w:tc>
          <w:tcPr>
            <w:tcW w:w="952" w:type="dxa"/>
            <w:tcBorders>
              <w:left w:val="single" w:sz="12" w:space="0" w:color="000000"/>
              <w:right w:val="single" w:sz="12" w:space="0" w:color="000000"/>
            </w:tcBorders>
            <w:vAlign w:val="center"/>
          </w:tcPr>
          <w:p w14:paraId="05EE67D4" w14:textId="77777777" w:rsidR="00566132" w:rsidRPr="00A904A7" w:rsidRDefault="00566132" w:rsidP="00566132">
            <w:pPr>
              <w:spacing w:line="276" w:lineRule="auto"/>
              <w:jc w:val="center"/>
              <w:rPr>
                <w:sz w:val="16"/>
              </w:rPr>
            </w:pPr>
            <w:r w:rsidRPr="00A904A7">
              <w:rPr>
                <w:sz w:val="16"/>
              </w:rPr>
              <w:t>110,3</w:t>
            </w:r>
          </w:p>
        </w:tc>
        <w:tc>
          <w:tcPr>
            <w:tcW w:w="910" w:type="dxa"/>
            <w:tcBorders>
              <w:left w:val="single" w:sz="12" w:space="0" w:color="000000"/>
              <w:right w:val="single" w:sz="12" w:space="0" w:color="000000"/>
            </w:tcBorders>
            <w:vAlign w:val="center"/>
          </w:tcPr>
          <w:p w14:paraId="2611D7CE" w14:textId="77777777" w:rsidR="00566132" w:rsidRPr="00A904A7" w:rsidRDefault="00566132" w:rsidP="00566132">
            <w:pPr>
              <w:spacing w:line="276" w:lineRule="auto"/>
              <w:jc w:val="center"/>
              <w:rPr>
                <w:sz w:val="16"/>
              </w:rPr>
            </w:pPr>
            <w:r w:rsidRPr="00A904A7">
              <w:rPr>
                <w:sz w:val="16"/>
              </w:rPr>
              <w:t>105,0</w:t>
            </w:r>
          </w:p>
        </w:tc>
        <w:tc>
          <w:tcPr>
            <w:tcW w:w="959" w:type="dxa"/>
            <w:tcBorders>
              <w:left w:val="single" w:sz="12" w:space="0" w:color="000000"/>
              <w:right w:val="single" w:sz="12" w:space="0" w:color="000000"/>
            </w:tcBorders>
            <w:vAlign w:val="center"/>
          </w:tcPr>
          <w:p w14:paraId="1590BE9F" w14:textId="77777777" w:rsidR="00566132" w:rsidRPr="00A904A7" w:rsidRDefault="00566132" w:rsidP="00566132">
            <w:pPr>
              <w:spacing w:line="276" w:lineRule="auto"/>
              <w:jc w:val="center"/>
              <w:rPr>
                <w:sz w:val="16"/>
              </w:rPr>
            </w:pPr>
            <w:r w:rsidRPr="00A904A7">
              <w:rPr>
                <w:sz w:val="16"/>
              </w:rPr>
              <w:t>117,4</w:t>
            </w:r>
          </w:p>
        </w:tc>
        <w:tc>
          <w:tcPr>
            <w:tcW w:w="872" w:type="dxa"/>
            <w:tcBorders>
              <w:left w:val="single" w:sz="12" w:space="0" w:color="000000"/>
              <w:right w:val="single" w:sz="12" w:space="0" w:color="000000"/>
            </w:tcBorders>
            <w:vAlign w:val="center"/>
          </w:tcPr>
          <w:p w14:paraId="6CEDA9DC" w14:textId="77777777" w:rsidR="00566132" w:rsidRPr="00A904A7" w:rsidRDefault="00566132" w:rsidP="00566132">
            <w:pPr>
              <w:spacing w:line="276" w:lineRule="auto"/>
              <w:jc w:val="center"/>
              <w:rPr>
                <w:sz w:val="16"/>
              </w:rPr>
            </w:pPr>
            <w:r w:rsidRPr="00A904A7">
              <w:rPr>
                <w:sz w:val="16"/>
              </w:rPr>
              <w:t>85,8</w:t>
            </w:r>
          </w:p>
        </w:tc>
        <w:tc>
          <w:tcPr>
            <w:tcW w:w="829" w:type="dxa"/>
            <w:tcBorders>
              <w:left w:val="single" w:sz="12" w:space="0" w:color="000000"/>
              <w:right w:val="single" w:sz="12" w:space="0" w:color="000000"/>
            </w:tcBorders>
            <w:vAlign w:val="center"/>
          </w:tcPr>
          <w:p w14:paraId="749A3D6D" w14:textId="77777777" w:rsidR="00566132" w:rsidRPr="00A904A7" w:rsidRDefault="00566132" w:rsidP="00566132">
            <w:pPr>
              <w:spacing w:line="276" w:lineRule="auto"/>
              <w:jc w:val="center"/>
              <w:rPr>
                <w:sz w:val="16"/>
              </w:rPr>
            </w:pPr>
            <w:r w:rsidRPr="00A904A7">
              <w:rPr>
                <w:sz w:val="16"/>
              </w:rPr>
              <w:t>82,8</w:t>
            </w:r>
          </w:p>
        </w:tc>
        <w:tc>
          <w:tcPr>
            <w:tcW w:w="788" w:type="dxa"/>
            <w:tcBorders>
              <w:left w:val="single" w:sz="12" w:space="0" w:color="000000"/>
              <w:right w:val="single" w:sz="12" w:space="0" w:color="000000"/>
            </w:tcBorders>
            <w:vAlign w:val="center"/>
          </w:tcPr>
          <w:p w14:paraId="5C337D00" w14:textId="77777777" w:rsidR="00566132" w:rsidRPr="00A904A7" w:rsidRDefault="00566132" w:rsidP="00566132">
            <w:pPr>
              <w:spacing w:line="276" w:lineRule="auto"/>
              <w:jc w:val="center"/>
              <w:rPr>
                <w:sz w:val="16"/>
              </w:rPr>
            </w:pPr>
            <w:r w:rsidRPr="00A904A7">
              <w:rPr>
                <w:sz w:val="16"/>
              </w:rPr>
              <w:t>56,9</w:t>
            </w:r>
          </w:p>
        </w:tc>
        <w:tc>
          <w:tcPr>
            <w:tcW w:w="770" w:type="dxa"/>
            <w:tcBorders>
              <w:left w:val="single" w:sz="12" w:space="0" w:color="000000"/>
              <w:right w:val="single" w:sz="12" w:space="0" w:color="000000"/>
            </w:tcBorders>
            <w:vAlign w:val="center"/>
          </w:tcPr>
          <w:p w14:paraId="3E4F5353" w14:textId="77777777" w:rsidR="00566132" w:rsidRPr="00A904A7" w:rsidRDefault="00566132" w:rsidP="00566132">
            <w:pPr>
              <w:spacing w:line="276" w:lineRule="auto"/>
              <w:jc w:val="center"/>
              <w:rPr>
                <w:sz w:val="16"/>
              </w:rPr>
            </w:pPr>
            <w:r w:rsidRPr="00A904A7">
              <w:rPr>
                <w:sz w:val="16"/>
              </w:rPr>
              <w:t>65,6</w:t>
            </w:r>
          </w:p>
        </w:tc>
        <w:tc>
          <w:tcPr>
            <w:tcW w:w="748" w:type="dxa"/>
            <w:tcBorders>
              <w:left w:val="single" w:sz="12" w:space="0" w:color="000000"/>
              <w:right w:val="single" w:sz="12" w:space="0" w:color="auto"/>
            </w:tcBorders>
            <w:vAlign w:val="center"/>
          </w:tcPr>
          <w:p w14:paraId="043C6754" w14:textId="77777777" w:rsidR="00566132" w:rsidRPr="00A904A7" w:rsidRDefault="00566132" w:rsidP="00566132">
            <w:pPr>
              <w:spacing w:line="276" w:lineRule="auto"/>
              <w:jc w:val="center"/>
              <w:rPr>
                <w:sz w:val="16"/>
              </w:rPr>
            </w:pPr>
            <w:r w:rsidRPr="00A904A7">
              <w:rPr>
                <w:sz w:val="16"/>
              </w:rPr>
              <w:t>82,1</w:t>
            </w:r>
          </w:p>
        </w:tc>
      </w:tr>
      <w:tr w:rsidR="00566132" w:rsidRPr="00A904A7" w14:paraId="7EE5EEE4" w14:textId="77777777" w:rsidTr="008C3FC7">
        <w:trPr>
          <w:cantSplit/>
          <w:trHeight w:val="227"/>
          <w:jc w:val="center"/>
        </w:trPr>
        <w:tc>
          <w:tcPr>
            <w:tcW w:w="1475" w:type="dxa"/>
            <w:tcBorders>
              <w:left w:val="single" w:sz="12" w:space="0" w:color="auto"/>
            </w:tcBorders>
            <w:vAlign w:val="center"/>
          </w:tcPr>
          <w:p w14:paraId="7ABB6E68" w14:textId="77777777" w:rsidR="00566132" w:rsidRPr="00A904A7" w:rsidRDefault="00566132" w:rsidP="00566132">
            <w:pPr>
              <w:pStyle w:val="Dopoziomu1"/>
              <w:spacing w:line="276" w:lineRule="auto"/>
              <w:ind w:right="70"/>
              <w:rPr>
                <w:rFonts w:cs="Arial"/>
                <w:b w:val="0"/>
                <w:color w:val="auto"/>
                <w:sz w:val="20"/>
                <w:szCs w:val="20"/>
              </w:rPr>
            </w:pPr>
            <w:r w:rsidRPr="00A904A7">
              <w:rPr>
                <w:rFonts w:cs="Arial"/>
                <w:b w:val="0"/>
                <w:color w:val="auto"/>
                <w:sz w:val="20"/>
                <w:szCs w:val="20"/>
              </w:rPr>
              <w:t>- Podgrupa A2</w:t>
            </w:r>
          </w:p>
        </w:tc>
        <w:tc>
          <w:tcPr>
            <w:tcW w:w="934" w:type="dxa"/>
            <w:tcBorders>
              <w:left w:val="single" w:sz="12" w:space="0" w:color="auto"/>
              <w:right w:val="single" w:sz="12" w:space="0" w:color="000000"/>
            </w:tcBorders>
            <w:vAlign w:val="center"/>
          </w:tcPr>
          <w:p w14:paraId="03877669" w14:textId="77777777" w:rsidR="00566132" w:rsidRPr="00A904A7" w:rsidRDefault="00566132" w:rsidP="00566132">
            <w:pPr>
              <w:spacing w:line="276" w:lineRule="auto"/>
              <w:jc w:val="center"/>
              <w:rPr>
                <w:sz w:val="16"/>
              </w:rPr>
            </w:pPr>
            <w:r w:rsidRPr="00A904A7">
              <w:rPr>
                <w:sz w:val="16"/>
              </w:rPr>
              <w:t>103,6</w:t>
            </w:r>
          </w:p>
        </w:tc>
        <w:tc>
          <w:tcPr>
            <w:tcW w:w="952" w:type="dxa"/>
            <w:tcBorders>
              <w:left w:val="single" w:sz="12" w:space="0" w:color="000000"/>
              <w:right w:val="single" w:sz="12" w:space="0" w:color="000000"/>
            </w:tcBorders>
            <w:vAlign w:val="center"/>
          </w:tcPr>
          <w:p w14:paraId="7ED63989" w14:textId="77777777" w:rsidR="00566132" w:rsidRPr="00A904A7" w:rsidRDefault="00566132" w:rsidP="00566132">
            <w:pPr>
              <w:spacing w:line="276" w:lineRule="auto"/>
              <w:jc w:val="center"/>
              <w:rPr>
                <w:sz w:val="16"/>
              </w:rPr>
            </w:pPr>
            <w:r w:rsidRPr="00A904A7">
              <w:rPr>
                <w:sz w:val="16"/>
              </w:rPr>
              <w:t>116,2</w:t>
            </w:r>
          </w:p>
        </w:tc>
        <w:tc>
          <w:tcPr>
            <w:tcW w:w="910" w:type="dxa"/>
            <w:tcBorders>
              <w:left w:val="single" w:sz="12" w:space="0" w:color="000000"/>
              <w:right w:val="single" w:sz="12" w:space="0" w:color="000000"/>
            </w:tcBorders>
            <w:vAlign w:val="center"/>
          </w:tcPr>
          <w:p w14:paraId="7B6A4117" w14:textId="77777777" w:rsidR="00566132" w:rsidRPr="00A904A7" w:rsidRDefault="00566132" w:rsidP="00566132">
            <w:pPr>
              <w:spacing w:line="276" w:lineRule="auto"/>
              <w:jc w:val="center"/>
              <w:rPr>
                <w:sz w:val="16"/>
              </w:rPr>
            </w:pPr>
            <w:r w:rsidRPr="00A904A7">
              <w:rPr>
                <w:sz w:val="16"/>
              </w:rPr>
              <w:t>129,8</w:t>
            </w:r>
          </w:p>
        </w:tc>
        <w:tc>
          <w:tcPr>
            <w:tcW w:w="959" w:type="dxa"/>
            <w:tcBorders>
              <w:left w:val="single" w:sz="12" w:space="0" w:color="000000"/>
              <w:right w:val="single" w:sz="12" w:space="0" w:color="000000"/>
            </w:tcBorders>
            <w:vAlign w:val="center"/>
          </w:tcPr>
          <w:p w14:paraId="3650072B" w14:textId="77777777" w:rsidR="00566132" w:rsidRPr="00A904A7" w:rsidRDefault="00566132" w:rsidP="00566132">
            <w:pPr>
              <w:spacing w:line="276" w:lineRule="auto"/>
              <w:jc w:val="center"/>
              <w:rPr>
                <w:sz w:val="16"/>
              </w:rPr>
            </w:pPr>
            <w:r w:rsidRPr="00A904A7">
              <w:rPr>
                <w:sz w:val="16"/>
              </w:rPr>
              <w:t>100,0</w:t>
            </w:r>
          </w:p>
        </w:tc>
        <w:tc>
          <w:tcPr>
            <w:tcW w:w="872" w:type="dxa"/>
            <w:tcBorders>
              <w:left w:val="single" w:sz="12" w:space="0" w:color="000000"/>
              <w:right w:val="single" w:sz="12" w:space="0" w:color="000000"/>
            </w:tcBorders>
            <w:vAlign w:val="center"/>
          </w:tcPr>
          <w:p w14:paraId="372FC12E" w14:textId="77777777" w:rsidR="00566132" w:rsidRPr="00A904A7" w:rsidRDefault="00566132" w:rsidP="00566132">
            <w:pPr>
              <w:spacing w:line="276" w:lineRule="auto"/>
              <w:jc w:val="center"/>
              <w:rPr>
                <w:sz w:val="16"/>
              </w:rPr>
            </w:pPr>
            <w:r w:rsidRPr="00A904A7">
              <w:rPr>
                <w:sz w:val="16"/>
              </w:rPr>
              <w:t>12,1</w:t>
            </w:r>
          </w:p>
        </w:tc>
        <w:tc>
          <w:tcPr>
            <w:tcW w:w="829" w:type="dxa"/>
            <w:tcBorders>
              <w:left w:val="single" w:sz="12" w:space="0" w:color="000000"/>
              <w:right w:val="single" w:sz="12" w:space="0" w:color="000000"/>
            </w:tcBorders>
            <w:vAlign w:val="center"/>
          </w:tcPr>
          <w:p w14:paraId="3E12E345" w14:textId="77777777" w:rsidR="00566132" w:rsidRPr="00A904A7" w:rsidRDefault="00566132" w:rsidP="00566132">
            <w:pPr>
              <w:spacing w:line="276" w:lineRule="auto"/>
              <w:jc w:val="center"/>
              <w:rPr>
                <w:sz w:val="16"/>
              </w:rPr>
            </w:pPr>
            <w:r w:rsidRPr="00A904A7">
              <w:rPr>
                <w:sz w:val="16"/>
              </w:rPr>
              <w:t>11,8</w:t>
            </w:r>
          </w:p>
        </w:tc>
        <w:tc>
          <w:tcPr>
            <w:tcW w:w="788" w:type="dxa"/>
            <w:tcBorders>
              <w:left w:val="single" w:sz="12" w:space="0" w:color="000000"/>
              <w:right w:val="single" w:sz="12" w:space="0" w:color="000000"/>
            </w:tcBorders>
            <w:vAlign w:val="center"/>
          </w:tcPr>
          <w:p w14:paraId="75A59492" w14:textId="77777777" w:rsidR="00566132" w:rsidRPr="00A904A7" w:rsidRDefault="00566132" w:rsidP="00566132">
            <w:pPr>
              <w:spacing w:line="276" w:lineRule="auto"/>
              <w:jc w:val="center"/>
              <w:rPr>
                <w:sz w:val="16"/>
              </w:rPr>
            </w:pPr>
            <w:r w:rsidRPr="00A904A7">
              <w:rPr>
                <w:sz w:val="16"/>
              </w:rPr>
              <w:t>8,5</w:t>
            </w:r>
          </w:p>
        </w:tc>
        <w:tc>
          <w:tcPr>
            <w:tcW w:w="770" w:type="dxa"/>
            <w:tcBorders>
              <w:left w:val="single" w:sz="12" w:space="0" w:color="000000"/>
              <w:right w:val="single" w:sz="12" w:space="0" w:color="000000"/>
            </w:tcBorders>
            <w:vAlign w:val="center"/>
          </w:tcPr>
          <w:p w14:paraId="6C41A251" w14:textId="77777777" w:rsidR="00566132" w:rsidRPr="00A904A7" w:rsidRDefault="00566132" w:rsidP="00566132">
            <w:pPr>
              <w:spacing w:line="276" w:lineRule="auto"/>
              <w:jc w:val="center"/>
              <w:rPr>
                <w:sz w:val="16"/>
              </w:rPr>
            </w:pPr>
            <w:r w:rsidRPr="00A904A7">
              <w:rPr>
                <w:sz w:val="16"/>
              </w:rPr>
              <w:t>12,2</w:t>
            </w:r>
          </w:p>
        </w:tc>
        <w:tc>
          <w:tcPr>
            <w:tcW w:w="748" w:type="dxa"/>
            <w:tcBorders>
              <w:left w:val="single" w:sz="12" w:space="0" w:color="000000"/>
              <w:right w:val="single" w:sz="12" w:space="0" w:color="auto"/>
            </w:tcBorders>
            <w:vAlign w:val="center"/>
          </w:tcPr>
          <w:p w14:paraId="2CFCF23E" w14:textId="77777777" w:rsidR="00566132" w:rsidRPr="00A904A7" w:rsidRDefault="00566132" w:rsidP="00566132">
            <w:pPr>
              <w:spacing w:line="276" w:lineRule="auto"/>
              <w:jc w:val="center"/>
              <w:rPr>
                <w:sz w:val="16"/>
              </w:rPr>
            </w:pPr>
            <w:r w:rsidRPr="00A904A7">
              <w:rPr>
                <w:sz w:val="16"/>
              </w:rPr>
              <w:t>12,9</w:t>
            </w:r>
          </w:p>
        </w:tc>
      </w:tr>
      <w:tr w:rsidR="00566132" w:rsidRPr="00A904A7" w14:paraId="26B12427" w14:textId="77777777" w:rsidTr="008C3FC7">
        <w:trPr>
          <w:cantSplit/>
          <w:trHeight w:val="227"/>
          <w:jc w:val="center"/>
        </w:trPr>
        <w:tc>
          <w:tcPr>
            <w:tcW w:w="1475" w:type="dxa"/>
            <w:tcBorders>
              <w:left w:val="single" w:sz="12" w:space="0" w:color="auto"/>
            </w:tcBorders>
            <w:vAlign w:val="center"/>
          </w:tcPr>
          <w:p w14:paraId="560A8DC6" w14:textId="77777777" w:rsidR="00566132" w:rsidRPr="00A904A7" w:rsidRDefault="00566132" w:rsidP="00566132">
            <w:pPr>
              <w:pStyle w:val="Dopoziomu1"/>
              <w:spacing w:line="276" w:lineRule="auto"/>
              <w:ind w:right="70"/>
              <w:rPr>
                <w:rFonts w:cs="Arial"/>
                <w:b w:val="0"/>
                <w:color w:val="auto"/>
                <w:sz w:val="20"/>
                <w:szCs w:val="20"/>
              </w:rPr>
            </w:pPr>
            <w:r w:rsidRPr="00A904A7">
              <w:rPr>
                <w:rFonts w:cs="Arial"/>
                <w:color w:val="auto"/>
                <w:sz w:val="20"/>
                <w:szCs w:val="20"/>
              </w:rPr>
              <w:t>Grupa B</w:t>
            </w:r>
            <w:r w:rsidRPr="00A904A7">
              <w:rPr>
                <w:rFonts w:cs="Arial"/>
                <w:b w:val="0"/>
                <w:color w:val="auto"/>
                <w:sz w:val="20"/>
                <w:szCs w:val="20"/>
              </w:rPr>
              <w:t>:</w:t>
            </w:r>
          </w:p>
        </w:tc>
        <w:tc>
          <w:tcPr>
            <w:tcW w:w="934" w:type="dxa"/>
            <w:tcBorders>
              <w:left w:val="single" w:sz="12" w:space="0" w:color="auto"/>
              <w:right w:val="single" w:sz="12" w:space="0" w:color="000000"/>
            </w:tcBorders>
            <w:vAlign w:val="center"/>
          </w:tcPr>
          <w:p w14:paraId="6DEDC2F6" w14:textId="77777777" w:rsidR="00566132" w:rsidRPr="00A904A7" w:rsidRDefault="00566132" w:rsidP="00566132">
            <w:pPr>
              <w:spacing w:line="276" w:lineRule="auto"/>
              <w:jc w:val="center"/>
              <w:rPr>
                <w:sz w:val="16"/>
              </w:rPr>
            </w:pPr>
            <w:r w:rsidRPr="00A904A7">
              <w:rPr>
                <w:sz w:val="16"/>
              </w:rPr>
              <w:t>1 908,2</w:t>
            </w:r>
          </w:p>
        </w:tc>
        <w:tc>
          <w:tcPr>
            <w:tcW w:w="952" w:type="dxa"/>
            <w:tcBorders>
              <w:left w:val="single" w:sz="12" w:space="0" w:color="000000"/>
              <w:right w:val="single" w:sz="12" w:space="0" w:color="000000"/>
            </w:tcBorders>
            <w:vAlign w:val="center"/>
          </w:tcPr>
          <w:p w14:paraId="555D55FF" w14:textId="77777777" w:rsidR="00566132" w:rsidRPr="00A904A7" w:rsidRDefault="00566132" w:rsidP="00566132">
            <w:pPr>
              <w:spacing w:line="276" w:lineRule="auto"/>
              <w:jc w:val="center"/>
              <w:rPr>
                <w:sz w:val="16"/>
              </w:rPr>
            </w:pPr>
            <w:r w:rsidRPr="00A904A7">
              <w:rPr>
                <w:sz w:val="16"/>
              </w:rPr>
              <w:t>142,8</w:t>
            </w:r>
          </w:p>
        </w:tc>
        <w:tc>
          <w:tcPr>
            <w:tcW w:w="910" w:type="dxa"/>
            <w:tcBorders>
              <w:left w:val="single" w:sz="12" w:space="0" w:color="000000"/>
              <w:right w:val="single" w:sz="12" w:space="0" w:color="000000"/>
            </w:tcBorders>
            <w:vAlign w:val="center"/>
          </w:tcPr>
          <w:p w14:paraId="78B8F093" w14:textId="77777777" w:rsidR="00566132" w:rsidRPr="00A904A7" w:rsidRDefault="00566132" w:rsidP="00566132">
            <w:pPr>
              <w:spacing w:line="276" w:lineRule="auto"/>
              <w:jc w:val="center"/>
              <w:rPr>
                <w:sz w:val="16"/>
              </w:rPr>
            </w:pPr>
            <w:r w:rsidRPr="00A904A7">
              <w:rPr>
                <w:sz w:val="16"/>
              </w:rPr>
              <w:t>88,3</w:t>
            </w:r>
          </w:p>
        </w:tc>
        <w:tc>
          <w:tcPr>
            <w:tcW w:w="959" w:type="dxa"/>
            <w:tcBorders>
              <w:left w:val="single" w:sz="12" w:space="0" w:color="000000"/>
              <w:right w:val="single" w:sz="12" w:space="0" w:color="000000"/>
            </w:tcBorders>
            <w:vAlign w:val="center"/>
          </w:tcPr>
          <w:p w14:paraId="69F2288B" w14:textId="77777777" w:rsidR="00566132" w:rsidRPr="00A904A7" w:rsidRDefault="00566132" w:rsidP="00566132">
            <w:pPr>
              <w:spacing w:line="276" w:lineRule="auto"/>
              <w:jc w:val="center"/>
              <w:rPr>
                <w:sz w:val="16"/>
              </w:rPr>
            </w:pPr>
            <w:r w:rsidRPr="00A904A7">
              <w:rPr>
                <w:sz w:val="16"/>
              </w:rPr>
              <w:t>69,7</w:t>
            </w:r>
          </w:p>
        </w:tc>
        <w:tc>
          <w:tcPr>
            <w:tcW w:w="872" w:type="dxa"/>
            <w:tcBorders>
              <w:left w:val="single" w:sz="12" w:space="0" w:color="000000"/>
              <w:right w:val="single" w:sz="12" w:space="0" w:color="000000"/>
            </w:tcBorders>
            <w:vAlign w:val="center"/>
          </w:tcPr>
          <w:p w14:paraId="0A0A4121" w14:textId="77777777" w:rsidR="00566132" w:rsidRPr="00A904A7" w:rsidRDefault="00566132" w:rsidP="00566132">
            <w:pPr>
              <w:spacing w:line="276" w:lineRule="auto"/>
              <w:jc w:val="center"/>
              <w:rPr>
                <w:sz w:val="16"/>
              </w:rPr>
            </w:pPr>
            <w:r w:rsidRPr="00A904A7">
              <w:rPr>
                <w:sz w:val="16"/>
              </w:rPr>
              <w:t>0,3</w:t>
            </w:r>
          </w:p>
        </w:tc>
        <w:tc>
          <w:tcPr>
            <w:tcW w:w="829" w:type="dxa"/>
            <w:tcBorders>
              <w:left w:val="single" w:sz="12" w:space="0" w:color="000000"/>
              <w:right w:val="single" w:sz="12" w:space="0" w:color="000000"/>
            </w:tcBorders>
            <w:vAlign w:val="center"/>
          </w:tcPr>
          <w:p w14:paraId="4671404B" w14:textId="77777777" w:rsidR="00566132" w:rsidRPr="00A904A7" w:rsidRDefault="00566132" w:rsidP="00566132">
            <w:pPr>
              <w:spacing w:line="276" w:lineRule="auto"/>
              <w:jc w:val="center"/>
              <w:rPr>
                <w:sz w:val="16"/>
              </w:rPr>
            </w:pPr>
            <w:r w:rsidRPr="00A904A7">
              <w:rPr>
                <w:sz w:val="16"/>
              </w:rPr>
              <w:t>4,7</w:t>
            </w:r>
          </w:p>
        </w:tc>
        <w:tc>
          <w:tcPr>
            <w:tcW w:w="788" w:type="dxa"/>
            <w:tcBorders>
              <w:left w:val="single" w:sz="12" w:space="0" w:color="000000"/>
              <w:right w:val="single" w:sz="12" w:space="0" w:color="000000"/>
            </w:tcBorders>
            <w:vAlign w:val="center"/>
          </w:tcPr>
          <w:p w14:paraId="01BC44A8" w14:textId="77777777" w:rsidR="00566132" w:rsidRPr="00A904A7" w:rsidRDefault="00566132" w:rsidP="00566132">
            <w:pPr>
              <w:spacing w:line="276" w:lineRule="auto"/>
              <w:jc w:val="center"/>
              <w:rPr>
                <w:sz w:val="16"/>
              </w:rPr>
            </w:pPr>
            <w:r w:rsidRPr="00A904A7">
              <w:rPr>
                <w:sz w:val="16"/>
              </w:rPr>
              <w:t>4,2</w:t>
            </w:r>
          </w:p>
        </w:tc>
        <w:tc>
          <w:tcPr>
            <w:tcW w:w="770" w:type="dxa"/>
            <w:tcBorders>
              <w:left w:val="single" w:sz="12" w:space="0" w:color="000000"/>
              <w:right w:val="single" w:sz="12" w:space="0" w:color="000000"/>
            </w:tcBorders>
            <w:vAlign w:val="center"/>
          </w:tcPr>
          <w:p w14:paraId="2EA2987B" w14:textId="77777777" w:rsidR="00566132" w:rsidRPr="00A904A7" w:rsidRDefault="00566132" w:rsidP="00566132">
            <w:pPr>
              <w:spacing w:line="276" w:lineRule="auto"/>
              <w:jc w:val="center"/>
              <w:rPr>
                <w:sz w:val="16"/>
              </w:rPr>
            </w:pPr>
            <w:r w:rsidRPr="00A904A7">
              <w:rPr>
                <w:sz w:val="16"/>
              </w:rPr>
              <w:t>4,0</w:t>
            </w:r>
          </w:p>
        </w:tc>
        <w:tc>
          <w:tcPr>
            <w:tcW w:w="748" w:type="dxa"/>
            <w:tcBorders>
              <w:left w:val="single" w:sz="12" w:space="0" w:color="000000"/>
              <w:right w:val="single" w:sz="12" w:space="0" w:color="auto"/>
            </w:tcBorders>
            <w:vAlign w:val="center"/>
          </w:tcPr>
          <w:p w14:paraId="2EC06A0C" w14:textId="77777777" w:rsidR="00566132" w:rsidRPr="00A904A7" w:rsidRDefault="00566132" w:rsidP="00566132">
            <w:pPr>
              <w:spacing w:line="276" w:lineRule="auto"/>
              <w:jc w:val="center"/>
              <w:rPr>
                <w:sz w:val="16"/>
              </w:rPr>
            </w:pPr>
            <w:r w:rsidRPr="00A904A7">
              <w:rPr>
                <w:sz w:val="16"/>
              </w:rPr>
              <w:t>3,0</w:t>
            </w:r>
          </w:p>
        </w:tc>
      </w:tr>
      <w:tr w:rsidR="00566132" w:rsidRPr="00A904A7" w14:paraId="2B49E7C0" w14:textId="77777777" w:rsidTr="008C3FC7">
        <w:trPr>
          <w:cantSplit/>
          <w:trHeight w:val="227"/>
          <w:jc w:val="center"/>
        </w:trPr>
        <w:tc>
          <w:tcPr>
            <w:tcW w:w="1475" w:type="dxa"/>
            <w:tcBorders>
              <w:left w:val="single" w:sz="12" w:space="0" w:color="auto"/>
            </w:tcBorders>
            <w:vAlign w:val="center"/>
          </w:tcPr>
          <w:p w14:paraId="74C4C52E" w14:textId="77777777" w:rsidR="00566132" w:rsidRPr="00A904A7" w:rsidRDefault="00566132" w:rsidP="00566132">
            <w:pPr>
              <w:pStyle w:val="Dopoziomu1"/>
              <w:spacing w:line="276" w:lineRule="auto"/>
              <w:ind w:right="70"/>
              <w:rPr>
                <w:rFonts w:cs="Arial"/>
                <w:b w:val="0"/>
                <w:color w:val="auto"/>
                <w:sz w:val="20"/>
                <w:szCs w:val="20"/>
              </w:rPr>
            </w:pPr>
            <w:r w:rsidRPr="00A904A7">
              <w:rPr>
                <w:rFonts w:cs="Arial"/>
                <w:b w:val="0"/>
                <w:color w:val="auto"/>
                <w:sz w:val="20"/>
                <w:szCs w:val="20"/>
              </w:rPr>
              <w:t>- Podgrupa B1</w:t>
            </w:r>
          </w:p>
        </w:tc>
        <w:tc>
          <w:tcPr>
            <w:tcW w:w="934" w:type="dxa"/>
            <w:tcBorders>
              <w:left w:val="single" w:sz="12" w:space="0" w:color="auto"/>
              <w:right w:val="single" w:sz="12" w:space="0" w:color="000000"/>
            </w:tcBorders>
            <w:vAlign w:val="center"/>
          </w:tcPr>
          <w:p w14:paraId="3BCD6DD2" w14:textId="77777777" w:rsidR="00566132" w:rsidRPr="00A904A7" w:rsidRDefault="00566132" w:rsidP="00566132">
            <w:pPr>
              <w:spacing w:line="276" w:lineRule="auto"/>
              <w:jc w:val="center"/>
              <w:rPr>
                <w:sz w:val="16"/>
              </w:rPr>
            </w:pPr>
            <w:r w:rsidRPr="00A904A7">
              <w:rPr>
                <w:sz w:val="16"/>
              </w:rPr>
              <w:t>1 908,2</w:t>
            </w:r>
          </w:p>
        </w:tc>
        <w:tc>
          <w:tcPr>
            <w:tcW w:w="952" w:type="dxa"/>
            <w:tcBorders>
              <w:left w:val="single" w:sz="12" w:space="0" w:color="000000"/>
              <w:right w:val="single" w:sz="12" w:space="0" w:color="000000"/>
            </w:tcBorders>
            <w:vAlign w:val="center"/>
          </w:tcPr>
          <w:p w14:paraId="52FAF1B9" w14:textId="77777777" w:rsidR="00566132" w:rsidRPr="00A904A7" w:rsidRDefault="00566132" w:rsidP="00566132">
            <w:pPr>
              <w:spacing w:line="276" w:lineRule="auto"/>
              <w:jc w:val="center"/>
              <w:rPr>
                <w:sz w:val="16"/>
              </w:rPr>
            </w:pPr>
            <w:r w:rsidRPr="00A904A7">
              <w:rPr>
                <w:sz w:val="16"/>
              </w:rPr>
              <w:t>142,6</w:t>
            </w:r>
          </w:p>
        </w:tc>
        <w:tc>
          <w:tcPr>
            <w:tcW w:w="910" w:type="dxa"/>
            <w:tcBorders>
              <w:left w:val="single" w:sz="12" w:space="0" w:color="000000"/>
              <w:right w:val="single" w:sz="12" w:space="0" w:color="000000"/>
            </w:tcBorders>
            <w:vAlign w:val="center"/>
          </w:tcPr>
          <w:p w14:paraId="00181749" w14:textId="77777777" w:rsidR="00566132" w:rsidRPr="00A904A7" w:rsidRDefault="00566132" w:rsidP="00566132">
            <w:pPr>
              <w:spacing w:line="276" w:lineRule="auto"/>
              <w:jc w:val="center"/>
              <w:rPr>
                <w:sz w:val="16"/>
              </w:rPr>
            </w:pPr>
            <w:r w:rsidRPr="00A904A7">
              <w:rPr>
                <w:sz w:val="16"/>
              </w:rPr>
              <w:t>88,1</w:t>
            </w:r>
          </w:p>
        </w:tc>
        <w:tc>
          <w:tcPr>
            <w:tcW w:w="959" w:type="dxa"/>
            <w:tcBorders>
              <w:left w:val="single" w:sz="12" w:space="0" w:color="000000"/>
              <w:right w:val="single" w:sz="12" w:space="0" w:color="000000"/>
            </w:tcBorders>
            <w:vAlign w:val="center"/>
          </w:tcPr>
          <w:p w14:paraId="3741ED2A" w14:textId="77777777" w:rsidR="00566132" w:rsidRPr="00A904A7" w:rsidRDefault="00566132" w:rsidP="00566132">
            <w:pPr>
              <w:spacing w:line="276" w:lineRule="auto"/>
              <w:jc w:val="center"/>
              <w:rPr>
                <w:sz w:val="16"/>
              </w:rPr>
            </w:pPr>
            <w:r w:rsidRPr="00A904A7">
              <w:rPr>
                <w:sz w:val="16"/>
              </w:rPr>
              <w:t>69,3</w:t>
            </w:r>
          </w:p>
        </w:tc>
        <w:tc>
          <w:tcPr>
            <w:tcW w:w="872" w:type="dxa"/>
            <w:tcBorders>
              <w:left w:val="single" w:sz="12" w:space="0" w:color="000000"/>
              <w:right w:val="single" w:sz="12" w:space="0" w:color="000000"/>
            </w:tcBorders>
            <w:vAlign w:val="center"/>
          </w:tcPr>
          <w:p w14:paraId="77342D16" w14:textId="77777777" w:rsidR="00566132" w:rsidRPr="00A904A7" w:rsidRDefault="00566132" w:rsidP="00566132">
            <w:pPr>
              <w:spacing w:line="276" w:lineRule="auto"/>
              <w:jc w:val="center"/>
              <w:rPr>
                <w:sz w:val="16"/>
              </w:rPr>
            </w:pPr>
            <w:r w:rsidRPr="00A904A7">
              <w:rPr>
                <w:sz w:val="16"/>
              </w:rPr>
              <w:t>0,3</w:t>
            </w:r>
          </w:p>
        </w:tc>
        <w:tc>
          <w:tcPr>
            <w:tcW w:w="829" w:type="dxa"/>
            <w:tcBorders>
              <w:left w:val="single" w:sz="12" w:space="0" w:color="000000"/>
              <w:right w:val="single" w:sz="12" w:space="0" w:color="000000"/>
            </w:tcBorders>
            <w:vAlign w:val="center"/>
          </w:tcPr>
          <w:p w14:paraId="27B2A1C0" w14:textId="77777777" w:rsidR="00566132" w:rsidRPr="00A904A7" w:rsidRDefault="00566132" w:rsidP="00566132">
            <w:pPr>
              <w:spacing w:line="276" w:lineRule="auto"/>
              <w:jc w:val="center"/>
              <w:rPr>
                <w:sz w:val="16"/>
              </w:rPr>
            </w:pPr>
            <w:r w:rsidRPr="00A904A7">
              <w:rPr>
                <w:sz w:val="16"/>
              </w:rPr>
              <w:t>4,7</w:t>
            </w:r>
          </w:p>
        </w:tc>
        <w:tc>
          <w:tcPr>
            <w:tcW w:w="788" w:type="dxa"/>
            <w:tcBorders>
              <w:left w:val="single" w:sz="12" w:space="0" w:color="000000"/>
              <w:right w:val="single" w:sz="12" w:space="0" w:color="000000"/>
            </w:tcBorders>
            <w:vAlign w:val="center"/>
          </w:tcPr>
          <w:p w14:paraId="0AF406DD" w14:textId="77777777" w:rsidR="00566132" w:rsidRPr="00A904A7" w:rsidRDefault="00566132" w:rsidP="00566132">
            <w:pPr>
              <w:spacing w:line="276" w:lineRule="auto"/>
              <w:jc w:val="center"/>
              <w:rPr>
                <w:sz w:val="16"/>
              </w:rPr>
            </w:pPr>
            <w:r w:rsidRPr="00A904A7">
              <w:rPr>
                <w:sz w:val="16"/>
              </w:rPr>
              <w:t>4,2</w:t>
            </w:r>
          </w:p>
        </w:tc>
        <w:tc>
          <w:tcPr>
            <w:tcW w:w="770" w:type="dxa"/>
            <w:tcBorders>
              <w:left w:val="single" w:sz="12" w:space="0" w:color="000000"/>
              <w:right w:val="single" w:sz="12" w:space="0" w:color="000000"/>
            </w:tcBorders>
            <w:vAlign w:val="center"/>
          </w:tcPr>
          <w:p w14:paraId="4EB80408" w14:textId="77777777" w:rsidR="00566132" w:rsidRPr="00A904A7" w:rsidRDefault="00566132" w:rsidP="00566132">
            <w:pPr>
              <w:spacing w:line="276" w:lineRule="auto"/>
              <w:jc w:val="center"/>
              <w:rPr>
                <w:sz w:val="16"/>
              </w:rPr>
            </w:pPr>
            <w:r w:rsidRPr="00A904A7">
              <w:rPr>
                <w:sz w:val="16"/>
              </w:rPr>
              <w:t>4,0</w:t>
            </w:r>
          </w:p>
        </w:tc>
        <w:tc>
          <w:tcPr>
            <w:tcW w:w="748" w:type="dxa"/>
            <w:tcBorders>
              <w:left w:val="single" w:sz="12" w:space="0" w:color="000000"/>
              <w:right w:val="single" w:sz="12" w:space="0" w:color="auto"/>
            </w:tcBorders>
            <w:vAlign w:val="center"/>
          </w:tcPr>
          <w:p w14:paraId="047F8625" w14:textId="77777777" w:rsidR="00566132" w:rsidRPr="00A904A7" w:rsidRDefault="00566132" w:rsidP="00566132">
            <w:pPr>
              <w:spacing w:line="276" w:lineRule="auto"/>
              <w:jc w:val="center"/>
              <w:rPr>
                <w:sz w:val="16"/>
              </w:rPr>
            </w:pPr>
            <w:r w:rsidRPr="00A904A7">
              <w:rPr>
                <w:sz w:val="16"/>
              </w:rPr>
              <w:t>3,0</w:t>
            </w:r>
          </w:p>
        </w:tc>
      </w:tr>
      <w:tr w:rsidR="00566132" w:rsidRPr="00A904A7" w14:paraId="749EA76C" w14:textId="77777777" w:rsidTr="008C3FC7">
        <w:trPr>
          <w:cantSplit/>
          <w:trHeight w:val="227"/>
          <w:jc w:val="center"/>
        </w:trPr>
        <w:tc>
          <w:tcPr>
            <w:tcW w:w="1475" w:type="dxa"/>
            <w:tcBorders>
              <w:left w:val="single" w:sz="12" w:space="0" w:color="auto"/>
            </w:tcBorders>
            <w:vAlign w:val="center"/>
          </w:tcPr>
          <w:p w14:paraId="4D4C6DF7" w14:textId="77777777" w:rsidR="00566132" w:rsidRPr="00A904A7" w:rsidRDefault="00566132" w:rsidP="00566132">
            <w:pPr>
              <w:pStyle w:val="Dopoziomu1"/>
              <w:spacing w:line="276" w:lineRule="auto"/>
              <w:ind w:right="70"/>
              <w:rPr>
                <w:rFonts w:cs="Arial"/>
                <w:b w:val="0"/>
                <w:color w:val="auto"/>
                <w:sz w:val="20"/>
                <w:szCs w:val="20"/>
              </w:rPr>
            </w:pPr>
            <w:r w:rsidRPr="00A904A7">
              <w:rPr>
                <w:rFonts w:cs="Arial"/>
                <w:b w:val="0"/>
                <w:color w:val="auto"/>
                <w:sz w:val="20"/>
                <w:szCs w:val="20"/>
              </w:rPr>
              <w:t>- Podgrupa B2</w:t>
            </w:r>
          </w:p>
        </w:tc>
        <w:tc>
          <w:tcPr>
            <w:tcW w:w="934" w:type="dxa"/>
            <w:tcBorders>
              <w:left w:val="single" w:sz="12" w:space="0" w:color="auto"/>
              <w:right w:val="single" w:sz="12" w:space="0" w:color="000000"/>
            </w:tcBorders>
            <w:vAlign w:val="center"/>
          </w:tcPr>
          <w:p w14:paraId="082385EF" w14:textId="77777777" w:rsidR="00566132" w:rsidRPr="00A904A7" w:rsidRDefault="00566132" w:rsidP="00566132">
            <w:pPr>
              <w:spacing w:line="276" w:lineRule="auto"/>
              <w:jc w:val="center"/>
              <w:rPr>
                <w:sz w:val="16"/>
              </w:rPr>
            </w:pPr>
            <w:r w:rsidRPr="00A904A7">
              <w:rPr>
                <w:sz w:val="16"/>
              </w:rPr>
              <w:t>0,0</w:t>
            </w:r>
          </w:p>
        </w:tc>
        <w:tc>
          <w:tcPr>
            <w:tcW w:w="952" w:type="dxa"/>
            <w:tcBorders>
              <w:left w:val="single" w:sz="12" w:space="0" w:color="000000"/>
              <w:right w:val="single" w:sz="12" w:space="0" w:color="000000"/>
            </w:tcBorders>
            <w:vAlign w:val="center"/>
          </w:tcPr>
          <w:p w14:paraId="55D5D633" w14:textId="77777777" w:rsidR="00566132" w:rsidRPr="00A904A7" w:rsidRDefault="00566132" w:rsidP="00566132">
            <w:pPr>
              <w:spacing w:line="276" w:lineRule="auto"/>
              <w:jc w:val="center"/>
              <w:rPr>
                <w:sz w:val="16"/>
              </w:rPr>
            </w:pPr>
            <w:r w:rsidRPr="00A904A7">
              <w:rPr>
                <w:sz w:val="16"/>
              </w:rPr>
              <w:t>0,0</w:t>
            </w:r>
          </w:p>
        </w:tc>
        <w:tc>
          <w:tcPr>
            <w:tcW w:w="910" w:type="dxa"/>
            <w:tcBorders>
              <w:left w:val="single" w:sz="12" w:space="0" w:color="000000"/>
              <w:right w:val="single" w:sz="12" w:space="0" w:color="000000"/>
            </w:tcBorders>
            <w:vAlign w:val="center"/>
          </w:tcPr>
          <w:p w14:paraId="07873B19" w14:textId="77777777" w:rsidR="00566132" w:rsidRPr="00A904A7" w:rsidRDefault="00566132" w:rsidP="00566132">
            <w:pPr>
              <w:spacing w:line="276" w:lineRule="auto"/>
              <w:jc w:val="center"/>
              <w:rPr>
                <w:sz w:val="16"/>
              </w:rPr>
            </w:pPr>
            <w:r w:rsidRPr="00A904A7">
              <w:rPr>
                <w:sz w:val="16"/>
              </w:rPr>
              <w:t>215,2</w:t>
            </w:r>
          </w:p>
        </w:tc>
        <w:tc>
          <w:tcPr>
            <w:tcW w:w="959" w:type="dxa"/>
            <w:tcBorders>
              <w:left w:val="single" w:sz="12" w:space="0" w:color="000000"/>
              <w:right w:val="single" w:sz="12" w:space="0" w:color="000000"/>
            </w:tcBorders>
            <w:vAlign w:val="center"/>
          </w:tcPr>
          <w:p w14:paraId="69F2D604" w14:textId="77777777" w:rsidR="00566132" w:rsidRPr="00A904A7" w:rsidRDefault="00566132" w:rsidP="00566132">
            <w:pPr>
              <w:spacing w:line="276" w:lineRule="auto"/>
              <w:jc w:val="center"/>
              <w:rPr>
                <w:sz w:val="16"/>
              </w:rPr>
            </w:pPr>
            <w:r w:rsidRPr="00A904A7">
              <w:rPr>
                <w:sz w:val="16"/>
              </w:rPr>
              <w:t>194,2</w:t>
            </w:r>
          </w:p>
        </w:tc>
        <w:tc>
          <w:tcPr>
            <w:tcW w:w="872" w:type="dxa"/>
            <w:tcBorders>
              <w:left w:val="single" w:sz="12" w:space="0" w:color="000000"/>
              <w:right w:val="single" w:sz="12" w:space="0" w:color="000000"/>
            </w:tcBorders>
            <w:vAlign w:val="center"/>
          </w:tcPr>
          <w:p w14:paraId="2409508A" w14:textId="77777777" w:rsidR="00566132" w:rsidRPr="00A904A7" w:rsidRDefault="00566132" w:rsidP="00566132">
            <w:pPr>
              <w:spacing w:line="276" w:lineRule="auto"/>
              <w:jc w:val="center"/>
              <w:rPr>
                <w:sz w:val="16"/>
              </w:rPr>
            </w:pPr>
            <w:r w:rsidRPr="00A904A7">
              <w:rPr>
                <w:sz w:val="16"/>
              </w:rPr>
              <w:t>0,0</w:t>
            </w:r>
          </w:p>
        </w:tc>
        <w:tc>
          <w:tcPr>
            <w:tcW w:w="829" w:type="dxa"/>
            <w:tcBorders>
              <w:left w:val="single" w:sz="12" w:space="0" w:color="000000"/>
              <w:right w:val="single" w:sz="12" w:space="0" w:color="000000"/>
            </w:tcBorders>
            <w:vAlign w:val="center"/>
          </w:tcPr>
          <w:p w14:paraId="146385FE" w14:textId="77777777" w:rsidR="00566132" w:rsidRPr="00A904A7" w:rsidRDefault="00566132" w:rsidP="00566132">
            <w:pPr>
              <w:spacing w:line="276" w:lineRule="auto"/>
              <w:jc w:val="center"/>
              <w:rPr>
                <w:sz w:val="16"/>
              </w:rPr>
            </w:pPr>
            <w:r w:rsidRPr="00A904A7">
              <w:rPr>
                <w:sz w:val="16"/>
              </w:rPr>
              <w:t>0,0</w:t>
            </w:r>
          </w:p>
        </w:tc>
        <w:tc>
          <w:tcPr>
            <w:tcW w:w="788" w:type="dxa"/>
            <w:tcBorders>
              <w:left w:val="single" w:sz="12" w:space="0" w:color="000000"/>
              <w:right w:val="single" w:sz="12" w:space="0" w:color="000000"/>
            </w:tcBorders>
            <w:vAlign w:val="center"/>
          </w:tcPr>
          <w:p w14:paraId="49181C2B" w14:textId="77777777" w:rsidR="00566132" w:rsidRPr="00A904A7" w:rsidRDefault="00566132" w:rsidP="00566132">
            <w:pPr>
              <w:spacing w:line="276" w:lineRule="auto"/>
              <w:jc w:val="center"/>
              <w:rPr>
                <w:sz w:val="16"/>
              </w:rPr>
            </w:pPr>
            <w:r w:rsidRPr="00A904A7">
              <w:rPr>
                <w:sz w:val="16"/>
              </w:rPr>
              <w:t>0,005</w:t>
            </w:r>
          </w:p>
        </w:tc>
        <w:tc>
          <w:tcPr>
            <w:tcW w:w="770" w:type="dxa"/>
            <w:tcBorders>
              <w:left w:val="single" w:sz="12" w:space="0" w:color="000000"/>
              <w:right w:val="single" w:sz="12" w:space="0" w:color="000000"/>
            </w:tcBorders>
            <w:vAlign w:val="center"/>
          </w:tcPr>
          <w:p w14:paraId="3CFD6E9E" w14:textId="77777777" w:rsidR="00566132" w:rsidRPr="00A904A7" w:rsidRDefault="00566132" w:rsidP="00566132">
            <w:pPr>
              <w:spacing w:line="276" w:lineRule="auto"/>
              <w:jc w:val="center"/>
              <w:rPr>
                <w:sz w:val="16"/>
              </w:rPr>
            </w:pPr>
            <w:r w:rsidRPr="00A904A7">
              <w:rPr>
                <w:sz w:val="16"/>
              </w:rPr>
              <w:t>0,012</w:t>
            </w:r>
          </w:p>
        </w:tc>
        <w:tc>
          <w:tcPr>
            <w:tcW w:w="748" w:type="dxa"/>
            <w:tcBorders>
              <w:left w:val="single" w:sz="12" w:space="0" w:color="000000"/>
              <w:right w:val="single" w:sz="12" w:space="0" w:color="auto"/>
            </w:tcBorders>
            <w:vAlign w:val="center"/>
          </w:tcPr>
          <w:p w14:paraId="61898ACC" w14:textId="77777777" w:rsidR="00566132" w:rsidRPr="00A904A7" w:rsidRDefault="00566132" w:rsidP="00566132">
            <w:pPr>
              <w:spacing w:line="276" w:lineRule="auto"/>
              <w:jc w:val="center"/>
              <w:rPr>
                <w:sz w:val="16"/>
              </w:rPr>
            </w:pPr>
            <w:r w:rsidRPr="00A904A7">
              <w:rPr>
                <w:sz w:val="16"/>
              </w:rPr>
              <w:t>0,02</w:t>
            </w:r>
          </w:p>
        </w:tc>
      </w:tr>
      <w:tr w:rsidR="00566132" w:rsidRPr="00A904A7" w14:paraId="4748332F" w14:textId="77777777" w:rsidTr="008C3FC7">
        <w:trPr>
          <w:cantSplit/>
          <w:trHeight w:val="300"/>
          <w:jc w:val="center"/>
        </w:trPr>
        <w:tc>
          <w:tcPr>
            <w:tcW w:w="1475" w:type="dxa"/>
            <w:tcBorders>
              <w:left w:val="single" w:sz="12" w:space="0" w:color="auto"/>
            </w:tcBorders>
            <w:vAlign w:val="center"/>
          </w:tcPr>
          <w:p w14:paraId="0589C8FB" w14:textId="77777777" w:rsidR="00566132" w:rsidRPr="00A904A7" w:rsidRDefault="00566132" w:rsidP="00566132">
            <w:pPr>
              <w:pStyle w:val="Dopoziomu1"/>
              <w:spacing w:line="276" w:lineRule="auto"/>
              <w:ind w:right="70"/>
              <w:rPr>
                <w:rFonts w:cs="Arial"/>
                <w:color w:val="auto"/>
                <w:sz w:val="20"/>
                <w:szCs w:val="20"/>
              </w:rPr>
            </w:pPr>
            <w:r w:rsidRPr="00A904A7">
              <w:rPr>
                <w:rFonts w:cs="Arial"/>
                <w:color w:val="auto"/>
                <w:sz w:val="20"/>
                <w:szCs w:val="20"/>
              </w:rPr>
              <w:t>Grupa C:</w:t>
            </w:r>
          </w:p>
        </w:tc>
        <w:tc>
          <w:tcPr>
            <w:tcW w:w="934" w:type="dxa"/>
            <w:tcBorders>
              <w:left w:val="single" w:sz="12" w:space="0" w:color="auto"/>
              <w:right w:val="single" w:sz="12" w:space="0" w:color="000000"/>
            </w:tcBorders>
            <w:vAlign w:val="center"/>
          </w:tcPr>
          <w:p w14:paraId="11F00AA5" w14:textId="77777777" w:rsidR="00566132" w:rsidRPr="00A904A7" w:rsidRDefault="00566132" w:rsidP="00566132">
            <w:pPr>
              <w:spacing w:line="276" w:lineRule="auto"/>
              <w:jc w:val="center"/>
              <w:rPr>
                <w:sz w:val="16"/>
              </w:rPr>
            </w:pPr>
            <w:r w:rsidRPr="00A904A7">
              <w:rPr>
                <w:sz w:val="16"/>
              </w:rPr>
              <w:t>133,5</w:t>
            </w:r>
          </w:p>
        </w:tc>
        <w:tc>
          <w:tcPr>
            <w:tcW w:w="952" w:type="dxa"/>
            <w:tcBorders>
              <w:left w:val="single" w:sz="12" w:space="0" w:color="000000"/>
              <w:right w:val="single" w:sz="12" w:space="0" w:color="000000"/>
            </w:tcBorders>
            <w:vAlign w:val="center"/>
          </w:tcPr>
          <w:p w14:paraId="40D51E07" w14:textId="77777777" w:rsidR="00566132" w:rsidRPr="00A904A7" w:rsidRDefault="00566132" w:rsidP="00566132">
            <w:pPr>
              <w:spacing w:line="276" w:lineRule="auto"/>
              <w:jc w:val="center"/>
              <w:rPr>
                <w:sz w:val="16"/>
              </w:rPr>
            </w:pPr>
            <w:r w:rsidRPr="00A904A7">
              <w:rPr>
                <w:sz w:val="16"/>
              </w:rPr>
              <w:t>135,7</w:t>
            </w:r>
          </w:p>
        </w:tc>
        <w:tc>
          <w:tcPr>
            <w:tcW w:w="910" w:type="dxa"/>
            <w:tcBorders>
              <w:left w:val="single" w:sz="12" w:space="0" w:color="000000"/>
              <w:right w:val="single" w:sz="12" w:space="0" w:color="000000"/>
            </w:tcBorders>
            <w:vAlign w:val="center"/>
          </w:tcPr>
          <w:p w14:paraId="4AEDD453" w14:textId="77777777" w:rsidR="00566132" w:rsidRPr="00A904A7" w:rsidRDefault="00566132" w:rsidP="00566132">
            <w:pPr>
              <w:spacing w:line="276" w:lineRule="auto"/>
              <w:jc w:val="center"/>
              <w:rPr>
                <w:sz w:val="16"/>
              </w:rPr>
            </w:pPr>
            <w:r w:rsidRPr="00A904A7">
              <w:rPr>
                <w:sz w:val="16"/>
              </w:rPr>
              <w:t>148,3</w:t>
            </w:r>
          </w:p>
        </w:tc>
        <w:tc>
          <w:tcPr>
            <w:tcW w:w="959" w:type="dxa"/>
            <w:tcBorders>
              <w:left w:val="single" w:sz="12" w:space="0" w:color="000000"/>
              <w:right w:val="single" w:sz="12" w:space="0" w:color="000000"/>
            </w:tcBorders>
            <w:vAlign w:val="center"/>
          </w:tcPr>
          <w:p w14:paraId="20F74F91" w14:textId="77777777" w:rsidR="00566132" w:rsidRPr="00A904A7" w:rsidRDefault="00566132" w:rsidP="00566132">
            <w:pPr>
              <w:spacing w:line="276" w:lineRule="auto"/>
              <w:jc w:val="center"/>
              <w:rPr>
                <w:sz w:val="16"/>
              </w:rPr>
            </w:pPr>
            <w:r w:rsidRPr="00A904A7">
              <w:rPr>
                <w:sz w:val="16"/>
              </w:rPr>
              <w:t>153,9</w:t>
            </w:r>
          </w:p>
        </w:tc>
        <w:tc>
          <w:tcPr>
            <w:tcW w:w="872" w:type="dxa"/>
            <w:tcBorders>
              <w:left w:val="single" w:sz="12" w:space="0" w:color="000000"/>
              <w:right w:val="single" w:sz="12" w:space="0" w:color="000000"/>
            </w:tcBorders>
            <w:vAlign w:val="center"/>
          </w:tcPr>
          <w:p w14:paraId="4AB4383B" w14:textId="77777777" w:rsidR="00566132" w:rsidRPr="00A904A7" w:rsidRDefault="00566132" w:rsidP="00566132">
            <w:pPr>
              <w:spacing w:line="276" w:lineRule="auto"/>
              <w:jc w:val="center"/>
              <w:rPr>
                <w:sz w:val="16"/>
              </w:rPr>
            </w:pPr>
            <w:r w:rsidRPr="00A904A7">
              <w:rPr>
                <w:sz w:val="16"/>
              </w:rPr>
              <w:t>0,5</w:t>
            </w:r>
          </w:p>
        </w:tc>
        <w:tc>
          <w:tcPr>
            <w:tcW w:w="829" w:type="dxa"/>
            <w:tcBorders>
              <w:left w:val="single" w:sz="12" w:space="0" w:color="000000"/>
              <w:right w:val="single" w:sz="12" w:space="0" w:color="000000"/>
            </w:tcBorders>
            <w:vAlign w:val="center"/>
          </w:tcPr>
          <w:p w14:paraId="7EDDFF01" w14:textId="77777777" w:rsidR="00566132" w:rsidRPr="00A904A7" w:rsidRDefault="00566132" w:rsidP="00566132">
            <w:pPr>
              <w:spacing w:line="276" w:lineRule="auto"/>
              <w:jc w:val="center"/>
              <w:rPr>
                <w:sz w:val="16"/>
              </w:rPr>
            </w:pPr>
            <w:r w:rsidRPr="00A904A7">
              <w:rPr>
                <w:sz w:val="16"/>
              </w:rPr>
              <w:t>0,6</w:t>
            </w:r>
          </w:p>
        </w:tc>
        <w:tc>
          <w:tcPr>
            <w:tcW w:w="788" w:type="dxa"/>
            <w:tcBorders>
              <w:left w:val="single" w:sz="12" w:space="0" w:color="000000"/>
              <w:right w:val="single" w:sz="12" w:space="0" w:color="000000"/>
            </w:tcBorders>
            <w:vAlign w:val="center"/>
          </w:tcPr>
          <w:p w14:paraId="258CC5D2" w14:textId="77777777" w:rsidR="00566132" w:rsidRPr="00A904A7" w:rsidRDefault="00566132" w:rsidP="00566132">
            <w:pPr>
              <w:spacing w:line="276" w:lineRule="auto"/>
              <w:jc w:val="center"/>
              <w:rPr>
                <w:sz w:val="16"/>
              </w:rPr>
            </w:pPr>
            <w:r w:rsidRPr="00A904A7">
              <w:rPr>
                <w:sz w:val="16"/>
              </w:rPr>
              <w:t>0,5</w:t>
            </w:r>
          </w:p>
        </w:tc>
        <w:tc>
          <w:tcPr>
            <w:tcW w:w="770" w:type="dxa"/>
            <w:tcBorders>
              <w:left w:val="single" w:sz="12" w:space="0" w:color="000000"/>
              <w:right w:val="single" w:sz="12" w:space="0" w:color="000000"/>
            </w:tcBorders>
            <w:vAlign w:val="center"/>
          </w:tcPr>
          <w:p w14:paraId="248DD7E4" w14:textId="77777777" w:rsidR="00566132" w:rsidRPr="00A904A7" w:rsidRDefault="00566132" w:rsidP="00566132">
            <w:pPr>
              <w:spacing w:line="276" w:lineRule="auto"/>
              <w:jc w:val="center"/>
              <w:rPr>
                <w:sz w:val="16"/>
              </w:rPr>
            </w:pPr>
            <w:r w:rsidRPr="00A904A7">
              <w:rPr>
                <w:sz w:val="16"/>
              </w:rPr>
              <w:t>0,8</w:t>
            </w:r>
          </w:p>
        </w:tc>
        <w:tc>
          <w:tcPr>
            <w:tcW w:w="748" w:type="dxa"/>
            <w:tcBorders>
              <w:left w:val="single" w:sz="12" w:space="0" w:color="000000"/>
              <w:right w:val="single" w:sz="12" w:space="0" w:color="auto"/>
            </w:tcBorders>
            <w:vAlign w:val="center"/>
          </w:tcPr>
          <w:p w14:paraId="70A00E0E" w14:textId="77777777" w:rsidR="00566132" w:rsidRPr="00A904A7" w:rsidRDefault="00566132" w:rsidP="00566132">
            <w:pPr>
              <w:spacing w:line="276" w:lineRule="auto"/>
              <w:jc w:val="center"/>
              <w:rPr>
                <w:sz w:val="16"/>
              </w:rPr>
            </w:pPr>
            <w:r w:rsidRPr="00A904A7">
              <w:rPr>
                <w:sz w:val="16"/>
              </w:rPr>
              <w:t>1,3</w:t>
            </w:r>
          </w:p>
        </w:tc>
      </w:tr>
      <w:tr w:rsidR="00566132" w:rsidRPr="00A904A7" w14:paraId="0720648E" w14:textId="77777777" w:rsidTr="008C3FC7">
        <w:trPr>
          <w:cantSplit/>
          <w:trHeight w:val="227"/>
          <w:jc w:val="center"/>
        </w:trPr>
        <w:tc>
          <w:tcPr>
            <w:tcW w:w="1475" w:type="dxa"/>
            <w:tcBorders>
              <w:left w:val="single" w:sz="12" w:space="0" w:color="auto"/>
            </w:tcBorders>
            <w:vAlign w:val="center"/>
          </w:tcPr>
          <w:p w14:paraId="37E074E8" w14:textId="77777777" w:rsidR="00566132" w:rsidRPr="00A904A7" w:rsidRDefault="00566132" w:rsidP="00566132">
            <w:pPr>
              <w:pStyle w:val="Dopoziomu1"/>
              <w:spacing w:line="276" w:lineRule="auto"/>
              <w:ind w:right="70"/>
              <w:rPr>
                <w:rFonts w:cs="Arial"/>
                <w:b w:val="0"/>
                <w:color w:val="auto"/>
                <w:sz w:val="20"/>
                <w:szCs w:val="20"/>
              </w:rPr>
            </w:pPr>
            <w:r w:rsidRPr="00A904A7">
              <w:rPr>
                <w:rFonts w:cs="Arial"/>
                <w:b w:val="0"/>
                <w:color w:val="auto"/>
                <w:sz w:val="20"/>
                <w:szCs w:val="20"/>
              </w:rPr>
              <w:t>- Podgrupa C1</w:t>
            </w:r>
          </w:p>
        </w:tc>
        <w:tc>
          <w:tcPr>
            <w:tcW w:w="934" w:type="dxa"/>
            <w:tcBorders>
              <w:left w:val="single" w:sz="12" w:space="0" w:color="auto"/>
              <w:right w:val="single" w:sz="12" w:space="0" w:color="000000"/>
            </w:tcBorders>
            <w:vAlign w:val="center"/>
          </w:tcPr>
          <w:p w14:paraId="38F1B229" w14:textId="77777777" w:rsidR="00566132" w:rsidRPr="00A904A7" w:rsidRDefault="00566132" w:rsidP="00566132">
            <w:pPr>
              <w:spacing w:line="276" w:lineRule="auto"/>
              <w:jc w:val="center"/>
              <w:rPr>
                <w:sz w:val="16"/>
              </w:rPr>
            </w:pPr>
            <w:r w:rsidRPr="00A904A7">
              <w:rPr>
                <w:sz w:val="16"/>
              </w:rPr>
              <w:t>133,5</w:t>
            </w:r>
          </w:p>
        </w:tc>
        <w:tc>
          <w:tcPr>
            <w:tcW w:w="952" w:type="dxa"/>
            <w:tcBorders>
              <w:left w:val="single" w:sz="12" w:space="0" w:color="000000"/>
              <w:right w:val="single" w:sz="12" w:space="0" w:color="000000"/>
            </w:tcBorders>
            <w:vAlign w:val="center"/>
          </w:tcPr>
          <w:p w14:paraId="2B4CAC7B" w14:textId="77777777" w:rsidR="00566132" w:rsidRPr="00A904A7" w:rsidRDefault="00566132" w:rsidP="00566132">
            <w:pPr>
              <w:spacing w:line="276" w:lineRule="auto"/>
              <w:jc w:val="center"/>
              <w:rPr>
                <w:sz w:val="16"/>
              </w:rPr>
            </w:pPr>
            <w:r w:rsidRPr="00A904A7">
              <w:rPr>
                <w:sz w:val="16"/>
              </w:rPr>
              <w:t>135,7</w:t>
            </w:r>
          </w:p>
        </w:tc>
        <w:tc>
          <w:tcPr>
            <w:tcW w:w="910" w:type="dxa"/>
            <w:tcBorders>
              <w:left w:val="single" w:sz="12" w:space="0" w:color="000000"/>
              <w:right w:val="single" w:sz="12" w:space="0" w:color="000000"/>
            </w:tcBorders>
            <w:vAlign w:val="center"/>
          </w:tcPr>
          <w:p w14:paraId="3781BF81" w14:textId="77777777" w:rsidR="00566132" w:rsidRPr="00A904A7" w:rsidRDefault="00566132" w:rsidP="00566132">
            <w:pPr>
              <w:spacing w:line="276" w:lineRule="auto"/>
              <w:jc w:val="center"/>
              <w:rPr>
                <w:sz w:val="16"/>
              </w:rPr>
            </w:pPr>
            <w:r w:rsidRPr="00A904A7">
              <w:rPr>
                <w:sz w:val="16"/>
              </w:rPr>
              <w:t>148,3</w:t>
            </w:r>
          </w:p>
        </w:tc>
        <w:tc>
          <w:tcPr>
            <w:tcW w:w="959" w:type="dxa"/>
            <w:tcBorders>
              <w:left w:val="single" w:sz="12" w:space="0" w:color="000000"/>
              <w:right w:val="single" w:sz="12" w:space="0" w:color="000000"/>
            </w:tcBorders>
            <w:vAlign w:val="center"/>
          </w:tcPr>
          <w:p w14:paraId="079C8305" w14:textId="77777777" w:rsidR="00566132" w:rsidRPr="00A904A7" w:rsidRDefault="00566132" w:rsidP="00566132">
            <w:pPr>
              <w:spacing w:line="276" w:lineRule="auto"/>
              <w:jc w:val="center"/>
              <w:rPr>
                <w:sz w:val="16"/>
              </w:rPr>
            </w:pPr>
            <w:r w:rsidRPr="00A904A7">
              <w:rPr>
                <w:sz w:val="16"/>
              </w:rPr>
              <w:t>153,9</w:t>
            </w:r>
          </w:p>
        </w:tc>
        <w:tc>
          <w:tcPr>
            <w:tcW w:w="872" w:type="dxa"/>
            <w:tcBorders>
              <w:left w:val="single" w:sz="12" w:space="0" w:color="000000"/>
              <w:right w:val="single" w:sz="12" w:space="0" w:color="000000"/>
            </w:tcBorders>
            <w:vAlign w:val="center"/>
          </w:tcPr>
          <w:p w14:paraId="1A5B116A" w14:textId="77777777" w:rsidR="00566132" w:rsidRPr="00A904A7" w:rsidRDefault="00566132" w:rsidP="00566132">
            <w:pPr>
              <w:spacing w:line="276" w:lineRule="auto"/>
              <w:jc w:val="center"/>
              <w:rPr>
                <w:sz w:val="16"/>
              </w:rPr>
            </w:pPr>
            <w:r w:rsidRPr="00A904A7">
              <w:rPr>
                <w:sz w:val="16"/>
              </w:rPr>
              <w:t>0,5</w:t>
            </w:r>
          </w:p>
        </w:tc>
        <w:tc>
          <w:tcPr>
            <w:tcW w:w="829" w:type="dxa"/>
            <w:tcBorders>
              <w:left w:val="single" w:sz="12" w:space="0" w:color="000000"/>
              <w:right w:val="single" w:sz="12" w:space="0" w:color="000000"/>
            </w:tcBorders>
            <w:vAlign w:val="center"/>
          </w:tcPr>
          <w:p w14:paraId="32B7C4A2" w14:textId="77777777" w:rsidR="00566132" w:rsidRPr="00A904A7" w:rsidRDefault="00566132" w:rsidP="00566132">
            <w:pPr>
              <w:spacing w:line="276" w:lineRule="auto"/>
              <w:jc w:val="center"/>
              <w:rPr>
                <w:sz w:val="16"/>
              </w:rPr>
            </w:pPr>
            <w:r w:rsidRPr="00A904A7">
              <w:rPr>
                <w:sz w:val="16"/>
              </w:rPr>
              <w:t>0,6</w:t>
            </w:r>
          </w:p>
        </w:tc>
        <w:tc>
          <w:tcPr>
            <w:tcW w:w="788" w:type="dxa"/>
            <w:tcBorders>
              <w:left w:val="single" w:sz="12" w:space="0" w:color="000000"/>
              <w:right w:val="single" w:sz="12" w:space="0" w:color="000000"/>
            </w:tcBorders>
            <w:vAlign w:val="center"/>
          </w:tcPr>
          <w:p w14:paraId="4EFF4C5F" w14:textId="77777777" w:rsidR="00566132" w:rsidRPr="00A904A7" w:rsidRDefault="00566132" w:rsidP="00566132">
            <w:pPr>
              <w:spacing w:line="276" w:lineRule="auto"/>
              <w:jc w:val="center"/>
              <w:rPr>
                <w:sz w:val="16"/>
              </w:rPr>
            </w:pPr>
            <w:r w:rsidRPr="00A904A7">
              <w:rPr>
                <w:sz w:val="16"/>
              </w:rPr>
              <w:t>0,5</w:t>
            </w:r>
          </w:p>
        </w:tc>
        <w:tc>
          <w:tcPr>
            <w:tcW w:w="770" w:type="dxa"/>
            <w:tcBorders>
              <w:left w:val="single" w:sz="12" w:space="0" w:color="000000"/>
              <w:right w:val="single" w:sz="12" w:space="0" w:color="000000"/>
            </w:tcBorders>
            <w:vAlign w:val="center"/>
          </w:tcPr>
          <w:p w14:paraId="3321CA54" w14:textId="77777777" w:rsidR="00566132" w:rsidRPr="00A904A7" w:rsidRDefault="00566132" w:rsidP="00566132">
            <w:pPr>
              <w:spacing w:line="276" w:lineRule="auto"/>
              <w:jc w:val="center"/>
              <w:rPr>
                <w:sz w:val="16"/>
              </w:rPr>
            </w:pPr>
            <w:r w:rsidRPr="00A904A7">
              <w:rPr>
                <w:sz w:val="16"/>
              </w:rPr>
              <w:t>0,8</w:t>
            </w:r>
          </w:p>
        </w:tc>
        <w:tc>
          <w:tcPr>
            <w:tcW w:w="748" w:type="dxa"/>
            <w:tcBorders>
              <w:left w:val="single" w:sz="12" w:space="0" w:color="000000"/>
              <w:right w:val="single" w:sz="12" w:space="0" w:color="auto"/>
            </w:tcBorders>
            <w:vAlign w:val="center"/>
          </w:tcPr>
          <w:p w14:paraId="325BCEFC" w14:textId="77777777" w:rsidR="00566132" w:rsidRPr="00A904A7" w:rsidRDefault="00566132" w:rsidP="00566132">
            <w:pPr>
              <w:spacing w:line="276" w:lineRule="auto"/>
              <w:jc w:val="center"/>
              <w:rPr>
                <w:sz w:val="16"/>
              </w:rPr>
            </w:pPr>
            <w:r w:rsidRPr="00A904A7">
              <w:rPr>
                <w:sz w:val="16"/>
              </w:rPr>
              <w:t>1,3</w:t>
            </w:r>
          </w:p>
        </w:tc>
      </w:tr>
      <w:tr w:rsidR="00566132" w:rsidRPr="00A904A7" w14:paraId="62FCA349" w14:textId="77777777" w:rsidTr="008C3FC7">
        <w:trPr>
          <w:cantSplit/>
          <w:trHeight w:val="227"/>
          <w:jc w:val="center"/>
        </w:trPr>
        <w:tc>
          <w:tcPr>
            <w:tcW w:w="1475" w:type="dxa"/>
            <w:tcBorders>
              <w:left w:val="single" w:sz="12" w:space="0" w:color="auto"/>
            </w:tcBorders>
            <w:vAlign w:val="center"/>
          </w:tcPr>
          <w:p w14:paraId="00BE483F" w14:textId="77777777" w:rsidR="00566132" w:rsidRPr="00A904A7" w:rsidRDefault="00566132" w:rsidP="00566132">
            <w:pPr>
              <w:pStyle w:val="Dopoziomu1"/>
              <w:spacing w:line="276" w:lineRule="auto"/>
              <w:ind w:right="70"/>
              <w:rPr>
                <w:rFonts w:cs="Arial"/>
                <w:b w:val="0"/>
                <w:color w:val="auto"/>
                <w:sz w:val="20"/>
                <w:szCs w:val="20"/>
              </w:rPr>
            </w:pPr>
            <w:r w:rsidRPr="00A904A7">
              <w:rPr>
                <w:rFonts w:cs="Arial"/>
                <w:b w:val="0"/>
                <w:color w:val="auto"/>
                <w:sz w:val="20"/>
                <w:szCs w:val="20"/>
              </w:rPr>
              <w:t>- Podgrupa C2</w:t>
            </w:r>
          </w:p>
        </w:tc>
        <w:tc>
          <w:tcPr>
            <w:tcW w:w="934" w:type="dxa"/>
            <w:tcBorders>
              <w:left w:val="single" w:sz="12" w:space="0" w:color="auto"/>
              <w:right w:val="single" w:sz="12" w:space="0" w:color="000000"/>
            </w:tcBorders>
            <w:vAlign w:val="center"/>
          </w:tcPr>
          <w:p w14:paraId="1EE65641" w14:textId="77777777" w:rsidR="00566132" w:rsidRPr="00A904A7" w:rsidRDefault="00566132" w:rsidP="00566132">
            <w:pPr>
              <w:spacing w:line="276" w:lineRule="auto"/>
              <w:jc w:val="center"/>
              <w:rPr>
                <w:sz w:val="16"/>
              </w:rPr>
            </w:pPr>
            <w:r w:rsidRPr="00A904A7">
              <w:rPr>
                <w:sz w:val="16"/>
              </w:rPr>
              <w:t>0,0</w:t>
            </w:r>
          </w:p>
        </w:tc>
        <w:tc>
          <w:tcPr>
            <w:tcW w:w="952" w:type="dxa"/>
            <w:tcBorders>
              <w:left w:val="single" w:sz="12" w:space="0" w:color="000000"/>
              <w:right w:val="single" w:sz="12" w:space="0" w:color="000000"/>
            </w:tcBorders>
            <w:vAlign w:val="center"/>
          </w:tcPr>
          <w:p w14:paraId="0587CC64" w14:textId="77777777" w:rsidR="00566132" w:rsidRPr="00A904A7" w:rsidRDefault="00566132" w:rsidP="00566132">
            <w:pPr>
              <w:spacing w:line="276" w:lineRule="auto"/>
              <w:jc w:val="center"/>
              <w:rPr>
                <w:sz w:val="16"/>
              </w:rPr>
            </w:pPr>
            <w:r w:rsidRPr="00A904A7">
              <w:rPr>
                <w:sz w:val="16"/>
              </w:rPr>
              <w:t>0,0</w:t>
            </w:r>
          </w:p>
        </w:tc>
        <w:tc>
          <w:tcPr>
            <w:tcW w:w="910" w:type="dxa"/>
            <w:tcBorders>
              <w:left w:val="single" w:sz="12" w:space="0" w:color="000000"/>
              <w:right w:val="single" w:sz="12" w:space="0" w:color="000000"/>
            </w:tcBorders>
            <w:vAlign w:val="center"/>
          </w:tcPr>
          <w:p w14:paraId="45B8CFF6" w14:textId="77777777" w:rsidR="00566132" w:rsidRPr="00A904A7" w:rsidRDefault="00566132" w:rsidP="00566132">
            <w:pPr>
              <w:spacing w:line="276" w:lineRule="auto"/>
              <w:jc w:val="center"/>
              <w:rPr>
                <w:sz w:val="16"/>
              </w:rPr>
            </w:pPr>
            <w:r w:rsidRPr="00A904A7">
              <w:rPr>
                <w:sz w:val="16"/>
              </w:rPr>
              <w:t>0,0</w:t>
            </w:r>
          </w:p>
        </w:tc>
        <w:tc>
          <w:tcPr>
            <w:tcW w:w="959" w:type="dxa"/>
            <w:tcBorders>
              <w:left w:val="single" w:sz="12" w:space="0" w:color="000000"/>
              <w:right w:val="single" w:sz="12" w:space="0" w:color="000000"/>
            </w:tcBorders>
            <w:vAlign w:val="center"/>
          </w:tcPr>
          <w:p w14:paraId="5E0EF854" w14:textId="77777777" w:rsidR="00566132" w:rsidRPr="00A904A7" w:rsidRDefault="00566132" w:rsidP="00566132">
            <w:pPr>
              <w:spacing w:line="276" w:lineRule="auto"/>
              <w:jc w:val="center"/>
              <w:rPr>
                <w:sz w:val="16"/>
              </w:rPr>
            </w:pPr>
            <w:r w:rsidRPr="00A904A7">
              <w:rPr>
                <w:sz w:val="16"/>
              </w:rPr>
              <w:t>0,0</w:t>
            </w:r>
          </w:p>
        </w:tc>
        <w:tc>
          <w:tcPr>
            <w:tcW w:w="872" w:type="dxa"/>
            <w:tcBorders>
              <w:left w:val="single" w:sz="12" w:space="0" w:color="000000"/>
              <w:right w:val="single" w:sz="12" w:space="0" w:color="000000"/>
            </w:tcBorders>
            <w:vAlign w:val="center"/>
          </w:tcPr>
          <w:p w14:paraId="7F599C82" w14:textId="77777777" w:rsidR="00566132" w:rsidRPr="00A904A7" w:rsidRDefault="00566132" w:rsidP="00566132">
            <w:pPr>
              <w:spacing w:line="276" w:lineRule="auto"/>
              <w:jc w:val="center"/>
              <w:rPr>
                <w:sz w:val="16"/>
              </w:rPr>
            </w:pPr>
            <w:r w:rsidRPr="00A904A7">
              <w:rPr>
                <w:sz w:val="14"/>
              </w:rPr>
              <w:t>0,0000004</w:t>
            </w:r>
          </w:p>
        </w:tc>
        <w:tc>
          <w:tcPr>
            <w:tcW w:w="829" w:type="dxa"/>
            <w:tcBorders>
              <w:left w:val="single" w:sz="12" w:space="0" w:color="000000"/>
              <w:right w:val="single" w:sz="12" w:space="0" w:color="000000"/>
            </w:tcBorders>
            <w:vAlign w:val="center"/>
          </w:tcPr>
          <w:p w14:paraId="2BD619F1" w14:textId="77777777" w:rsidR="00566132" w:rsidRPr="00A904A7" w:rsidRDefault="00566132" w:rsidP="00566132">
            <w:pPr>
              <w:spacing w:line="276" w:lineRule="auto"/>
              <w:jc w:val="center"/>
              <w:rPr>
                <w:sz w:val="16"/>
              </w:rPr>
            </w:pPr>
            <w:r w:rsidRPr="00A904A7">
              <w:rPr>
                <w:sz w:val="16"/>
              </w:rPr>
              <w:t>0,0</w:t>
            </w:r>
          </w:p>
        </w:tc>
        <w:tc>
          <w:tcPr>
            <w:tcW w:w="788" w:type="dxa"/>
            <w:tcBorders>
              <w:left w:val="single" w:sz="12" w:space="0" w:color="000000"/>
              <w:right w:val="single" w:sz="12" w:space="0" w:color="000000"/>
            </w:tcBorders>
            <w:vAlign w:val="center"/>
          </w:tcPr>
          <w:p w14:paraId="4FAE0FFC" w14:textId="77777777" w:rsidR="00566132" w:rsidRPr="00A904A7" w:rsidRDefault="00566132" w:rsidP="00566132">
            <w:pPr>
              <w:spacing w:line="276" w:lineRule="auto"/>
              <w:jc w:val="center"/>
              <w:rPr>
                <w:sz w:val="16"/>
              </w:rPr>
            </w:pPr>
            <w:r w:rsidRPr="00A904A7">
              <w:rPr>
                <w:sz w:val="16"/>
              </w:rPr>
              <w:t>0,0</w:t>
            </w:r>
          </w:p>
        </w:tc>
        <w:tc>
          <w:tcPr>
            <w:tcW w:w="770" w:type="dxa"/>
            <w:tcBorders>
              <w:left w:val="single" w:sz="12" w:space="0" w:color="000000"/>
              <w:right w:val="single" w:sz="12" w:space="0" w:color="000000"/>
            </w:tcBorders>
            <w:vAlign w:val="center"/>
          </w:tcPr>
          <w:p w14:paraId="63A823CA" w14:textId="77777777" w:rsidR="00566132" w:rsidRPr="00A904A7" w:rsidRDefault="00566132" w:rsidP="00566132">
            <w:pPr>
              <w:spacing w:line="276" w:lineRule="auto"/>
              <w:jc w:val="center"/>
              <w:rPr>
                <w:sz w:val="16"/>
              </w:rPr>
            </w:pPr>
            <w:r w:rsidRPr="00A904A7">
              <w:rPr>
                <w:sz w:val="16"/>
              </w:rPr>
              <w:t>0,0</w:t>
            </w:r>
          </w:p>
        </w:tc>
        <w:tc>
          <w:tcPr>
            <w:tcW w:w="748" w:type="dxa"/>
            <w:tcBorders>
              <w:left w:val="single" w:sz="12" w:space="0" w:color="000000"/>
              <w:right w:val="single" w:sz="12" w:space="0" w:color="auto"/>
            </w:tcBorders>
            <w:vAlign w:val="center"/>
          </w:tcPr>
          <w:p w14:paraId="4471F624" w14:textId="77777777" w:rsidR="00566132" w:rsidRPr="00A904A7" w:rsidRDefault="00566132" w:rsidP="00566132">
            <w:pPr>
              <w:spacing w:line="276" w:lineRule="auto"/>
              <w:jc w:val="center"/>
              <w:rPr>
                <w:sz w:val="16"/>
              </w:rPr>
            </w:pPr>
            <w:r w:rsidRPr="00A904A7">
              <w:rPr>
                <w:sz w:val="16"/>
              </w:rPr>
              <w:t>0,0</w:t>
            </w:r>
          </w:p>
        </w:tc>
      </w:tr>
      <w:tr w:rsidR="00566132" w:rsidRPr="00A904A7" w14:paraId="56CE6227" w14:textId="77777777" w:rsidTr="008C3FC7">
        <w:trPr>
          <w:cantSplit/>
          <w:trHeight w:val="227"/>
          <w:jc w:val="center"/>
        </w:trPr>
        <w:tc>
          <w:tcPr>
            <w:tcW w:w="1475" w:type="dxa"/>
            <w:tcBorders>
              <w:left w:val="single" w:sz="12" w:space="0" w:color="auto"/>
            </w:tcBorders>
            <w:vAlign w:val="center"/>
          </w:tcPr>
          <w:p w14:paraId="11110A0E" w14:textId="77777777" w:rsidR="00566132" w:rsidRPr="00A904A7" w:rsidRDefault="00566132" w:rsidP="00566132">
            <w:pPr>
              <w:pStyle w:val="Dopoziomu1"/>
              <w:spacing w:line="276" w:lineRule="auto"/>
              <w:ind w:right="70"/>
              <w:rPr>
                <w:rFonts w:cs="Arial"/>
                <w:color w:val="auto"/>
                <w:sz w:val="20"/>
                <w:szCs w:val="20"/>
              </w:rPr>
            </w:pPr>
            <w:r w:rsidRPr="00A904A7">
              <w:rPr>
                <w:rFonts w:cs="Arial"/>
                <w:color w:val="auto"/>
                <w:sz w:val="20"/>
                <w:szCs w:val="20"/>
              </w:rPr>
              <w:t>Grupa D:</w:t>
            </w:r>
          </w:p>
        </w:tc>
        <w:tc>
          <w:tcPr>
            <w:tcW w:w="934" w:type="dxa"/>
            <w:tcBorders>
              <w:left w:val="single" w:sz="12" w:space="0" w:color="auto"/>
              <w:right w:val="single" w:sz="12" w:space="0" w:color="000000"/>
            </w:tcBorders>
            <w:vAlign w:val="center"/>
          </w:tcPr>
          <w:p w14:paraId="55BB6917" w14:textId="77777777" w:rsidR="00566132" w:rsidRPr="00A904A7" w:rsidRDefault="00566132" w:rsidP="00566132">
            <w:pPr>
              <w:spacing w:line="276" w:lineRule="auto"/>
              <w:jc w:val="center"/>
              <w:rPr>
                <w:sz w:val="16"/>
              </w:rPr>
            </w:pPr>
            <w:r w:rsidRPr="00A904A7">
              <w:rPr>
                <w:sz w:val="16"/>
              </w:rPr>
              <w:t>9,4</w:t>
            </w:r>
          </w:p>
        </w:tc>
        <w:tc>
          <w:tcPr>
            <w:tcW w:w="952" w:type="dxa"/>
            <w:tcBorders>
              <w:left w:val="single" w:sz="12" w:space="0" w:color="000000"/>
              <w:right w:val="single" w:sz="12" w:space="0" w:color="000000"/>
            </w:tcBorders>
            <w:vAlign w:val="center"/>
          </w:tcPr>
          <w:p w14:paraId="11BB856E" w14:textId="77777777" w:rsidR="00566132" w:rsidRPr="00A904A7" w:rsidRDefault="00566132" w:rsidP="00566132">
            <w:pPr>
              <w:spacing w:line="276" w:lineRule="auto"/>
              <w:jc w:val="center"/>
              <w:rPr>
                <w:sz w:val="16"/>
              </w:rPr>
            </w:pPr>
            <w:r w:rsidRPr="00A904A7">
              <w:rPr>
                <w:sz w:val="16"/>
              </w:rPr>
              <w:t>40 786,6</w:t>
            </w:r>
          </w:p>
        </w:tc>
        <w:tc>
          <w:tcPr>
            <w:tcW w:w="910" w:type="dxa"/>
            <w:tcBorders>
              <w:left w:val="single" w:sz="12" w:space="0" w:color="000000"/>
              <w:right w:val="single" w:sz="12" w:space="0" w:color="000000"/>
            </w:tcBorders>
            <w:vAlign w:val="center"/>
          </w:tcPr>
          <w:p w14:paraId="61FA79EB" w14:textId="77777777" w:rsidR="00566132" w:rsidRPr="00A904A7" w:rsidRDefault="00566132" w:rsidP="00566132">
            <w:pPr>
              <w:spacing w:line="276" w:lineRule="auto"/>
              <w:jc w:val="center"/>
              <w:rPr>
                <w:sz w:val="16"/>
              </w:rPr>
            </w:pPr>
            <w:r w:rsidRPr="00A904A7">
              <w:rPr>
                <w:sz w:val="16"/>
              </w:rPr>
              <w:t>52,0</w:t>
            </w:r>
          </w:p>
        </w:tc>
        <w:tc>
          <w:tcPr>
            <w:tcW w:w="959" w:type="dxa"/>
            <w:tcBorders>
              <w:left w:val="single" w:sz="12" w:space="0" w:color="000000"/>
              <w:right w:val="single" w:sz="12" w:space="0" w:color="000000"/>
            </w:tcBorders>
            <w:vAlign w:val="center"/>
          </w:tcPr>
          <w:p w14:paraId="6124059C" w14:textId="77777777" w:rsidR="00566132" w:rsidRPr="00A904A7" w:rsidRDefault="00566132" w:rsidP="00566132">
            <w:pPr>
              <w:spacing w:line="276" w:lineRule="auto"/>
              <w:jc w:val="center"/>
              <w:rPr>
                <w:sz w:val="16"/>
              </w:rPr>
            </w:pPr>
            <w:r w:rsidRPr="00A904A7">
              <w:rPr>
                <w:sz w:val="16"/>
              </w:rPr>
              <w:t>2,0</w:t>
            </w:r>
          </w:p>
        </w:tc>
        <w:tc>
          <w:tcPr>
            <w:tcW w:w="872" w:type="dxa"/>
            <w:tcBorders>
              <w:left w:val="single" w:sz="12" w:space="0" w:color="000000"/>
              <w:right w:val="single" w:sz="12" w:space="0" w:color="000000"/>
            </w:tcBorders>
            <w:vAlign w:val="center"/>
          </w:tcPr>
          <w:p w14:paraId="3DF81853" w14:textId="77777777" w:rsidR="00566132" w:rsidRPr="00A904A7" w:rsidRDefault="00566132" w:rsidP="00566132">
            <w:pPr>
              <w:spacing w:line="276" w:lineRule="auto"/>
              <w:jc w:val="center"/>
              <w:rPr>
                <w:sz w:val="16"/>
              </w:rPr>
            </w:pPr>
            <w:r w:rsidRPr="00A904A7">
              <w:rPr>
                <w:sz w:val="16"/>
              </w:rPr>
              <w:t>1,3</w:t>
            </w:r>
          </w:p>
        </w:tc>
        <w:tc>
          <w:tcPr>
            <w:tcW w:w="829" w:type="dxa"/>
            <w:tcBorders>
              <w:left w:val="single" w:sz="12" w:space="0" w:color="000000"/>
              <w:right w:val="single" w:sz="12" w:space="0" w:color="000000"/>
            </w:tcBorders>
            <w:vAlign w:val="center"/>
          </w:tcPr>
          <w:p w14:paraId="71C9FC25" w14:textId="77777777" w:rsidR="00566132" w:rsidRPr="00A904A7" w:rsidRDefault="00566132" w:rsidP="00566132">
            <w:pPr>
              <w:spacing w:line="276" w:lineRule="auto"/>
              <w:jc w:val="center"/>
              <w:rPr>
                <w:sz w:val="16"/>
              </w:rPr>
            </w:pPr>
            <w:r w:rsidRPr="00A904A7">
              <w:rPr>
                <w:sz w:val="16"/>
              </w:rPr>
              <w:t>0,1</w:t>
            </w:r>
          </w:p>
        </w:tc>
        <w:tc>
          <w:tcPr>
            <w:tcW w:w="788" w:type="dxa"/>
            <w:tcBorders>
              <w:left w:val="single" w:sz="12" w:space="0" w:color="000000"/>
              <w:right w:val="single" w:sz="12" w:space="0" w:color="000000"/>
            </w:tcBorders>
            <w:vAlign w:val="center"/>
          </w:tcPr>
          <w:p w14:paraId="6CDB0908" w14:textId="77777777" w:rsidR="00566132" w:rsidRPr="00A904A7" w:rsidRDefault="00566132" w:rsidP="00566132">
            <w:pPr>
              <w:spacing w:line="276" w:lineRule="auto"/>
              <w:jc w:val="center"/>
              <w:rPr>
                <w:sz w:val="16"/>
              </w:rPr>
            </w:pPr>
            <w:r w:rsidRPr="00A904A7">
              <w:rPr>
                <w:sz w:val="16"/>
              </w:rPr>
              <w:t>29,9</w:t>
            </w:r>
          </w:p>
        </w:tc>
        <w:tc>
          <w:tcPr>
            <w:tcW w:w="770" w:type="dxa"/>
            <w:tcBorders>
              <w:left w:val="single" w:sz="12" w:space="0" w:color="000000"/>
              <w:right w:val="single" w:sz="12" w:space="0" w:color="000000"/>
            </w:tcBorders>
            <w:vAlign w:val="center"/>
          </w:tcPr>
          <w:p w14:paraId="29F65FD5" w14:textId="77777777" w:rsidR="00566132" w:rsidRPr="00A904A7" w:rsidRDefault="00566132" w:rsidP="00566132">
            <w:pPr>
              <w:spacing w:line="276" w:lineRule="auto"/>
              <w:jc w:val="center"/>
              <w:rPr>
                <w:sz w:val="16"/>
              </w:rPr>
            </w:pPr>
            <w:r w:rsidRPr="00A904A7">
              <w:rPr>
                <w:sz w:val="16"/>
              </w:rPr>
              <w:t>17,1</w:t>
            </w:r>
          </w:p>
        </w:tc>
        <w:tc>
          <w:tcPr>
            <w:tcW w:w="748" w:type="dxa"/>
            <w:tcBorders>
              <w:left w:val="single" w:sz="12" w:space="0" w:color="000000"/>
              <w:right w:val="single" w:sz="12" w:space="0" w:color="auto"/>
            </w:tcBorders>
            <w:vAlign w:val="center"/>
          </w:tcPr>
          <w:p w14:paraId="6BC745D1" w14:textId="77777777" w:rsidR="00566132" w:rsidRPr="00A904A7" w:rsidRDefault="00566132" w:rsidP="00566132">
            <w:pPr>
              <w:spacing w:line="276" w:lineRule="auto"/>
              <w:jc w:val="center"/>
              <w:rPr>
                <w:sz w:val="16"/>
              </w:rPr>
            </w:pPr>
            <w:r w:rsidRPr="00A904A7">
              <w:rPr>
                <w:sz w:val="16"/>
              </w:rPr>
              <w:t>0,4</w:t>
            </w:r>
          </w:p>
        </w:tc>
      </w:tr>
      <w:tr w:rsidR="00566132" w:rsidRPr="00A904A7" w14:paraId="312499B1" w14:textId="77777777" w:rsidTr="008C3FC7">
        <w:trPr>
          <w:cantSplit/>
          <w:trHeight w:val="227"/>
          <w:jc w:val="center"/>
        </w:trPr>
        <w:tc>
          <w:tcPr>
            <w:tcW w:w="1475" w:type="dxa"/>
            <w:tcBorders>
              <w:left w:val="single" w:sz="12" w:space="0" w:color="auto"/>
            </w:tcBorders>
            <w:vAlign w:val="center"/>
          </w:tcPr>
          <w:p w14:paraId="46985C7E" w14:textId="77777777" w:rsidR="00566132" w:rsidRPr="00A904A7" w:rsidRDefault="00566132" w:rsidP="00566132">
            <w:pPr>
              <w:pStyle w:val="Dopoziomu1"/>
              <w:spacing w:line="276" w:lineRule="auto"/>
              <w:ind w:right="70"/>
              <w:rPr>
                <w:rFonts w:cs="Arial"/>
                <w:color w:val="auto"/>
                <w:sz w:val="20"/>
                <w:szCs w:val="20"/>
              </w:rPr>
            </w:pPr>
            <w:r w:rsidRPr="00A904A7">
              <w:rPr>
                <w:rFonts w:cs="Arial"/>
                <w:b w:val="0"/>
                <w:color w:val="auto"/>
                <w:sz w:val="20"/>
                <w:szCs w:val="20"/>
              </w:rPr>
              <w:t>- Podgrupa D1</w:t>
            </w:r>
          </w:p>
        </w:tc>
        <w:tc>
          <w:tcPr>
            <w:tcW w:w="934" w:type="dxa"/>
            <w:tcBorders>
              <w:left w:val="single" w:sz="12" w:space="0" w:color="auto"/>
              <w:right w:val="single" w:sz="12" w:space="0" w:color="000000"/>
            </w:tcBorders>
            <w:vAlign w:val="center"/>
          </w:tcPr>
          <w:p w14:paraId="5E211DF2" w14:textId="77777777" w:rsidR="00566132" w:rsidRPr="00A904A7" w:rsidRDefault="00566132" w:rsidP="00566132">
            <w:pPr>
              <w:spacing w:line="276" w:lineRule="auto"/>
              <w:jc w:val="center"/>
              <w:rPr>
                <w:sz w:val="16"/>
              </w:rPr>
            </w:pPr>
            <w:r w:rsidRPr="00A904A7">
              <w:rPr>
                <w:sz w:val="16"/>
              </w:rPr>
              <w:t>9,4</w:t>
            </w:r>
          </w:p>
        </w:tc>
        <w:tc>
          <w:tcPr>
            <w:tcW w:w="952" w:type="dxa"/>
            <w:tcBorders>
              <w:left w:val="single" w:sz="12" w:space="0" w:color="000000"/>
              <w:right w:val="single" w:sz="12" w:space="0" w:color="000000"/>
            </w:tcBorders>
            <w:vAlign w:val="center"/>
          </w:tcPr>
          <w:p w14:paraId="3786B464" w14:textId="77777777" w:rsidR="00566132" w:rsidRPr="00A904A7" w:rsidRDefault="00566132" w:rsidP="00566132">
            <w:pPr>
              <w:spacing w:line="276" w:lineRule="auto"/>
              <w:jc w:val="center"/>
              <w:rPr>
                <w:sz w:val="16"/>
              </w:rPr>
            </w:pPr>
            <w:r w:rsidRPr="00A904A7">
              <w:rPr>
                <w:sz w:val="16"/>
              </w:rPr>
              <w:t>40 786,6</w:t>
            </w:r>
          </w:p>
        </w:tc>
        <w:tc>
          <w:tcPr>
            <w:tcW w:w="910" w:type="dxa"/>
            <w:tcBorders>
              <w:left w:val="single" w:sz="12" w:space="0" w:color="000000"/>
              <w:right w:val="single" w:sz="12" w:space="0" w:color="000000"/>
            </w:tcBorders>
            <w:vAlign w:val="center"/>
          </w:tcPr>
          <w:p w14:paraId="45C3343F" w14:textId="77777777" w:rsidR="00566132" w:rsidRPr="00A904A7" w:rsidRDefault="00566132" w:rsidP="00566132">
            <w:pPr>
              <w:spacing w:line="276" w:lineRule="auto"/>
              <w:jc w:val="center"/>
              <w:rPr>
                <w:sz w:val="16"/>
              </w:rPr>
            </w:pPr>
            <w:r w:rsidRPr="00A904A7">
              <w:rPr>
                <w:sz w:val="16"/>
              </w:rPr>
              <w:t>52,0</w:t>
            </w:r>
          </w:p>
        </w:tc>
        <w:tc>
          <w:tcPr>
            <w:tcW w:w="959" w:type="dxa"/>
            <w:tcBorders>
              <w:left w:val="single" w:sz="12" w:space="0" w:color="000000"/>
              <w:right w:val="single" w:sz="12" w:space="0" w:color="000000"/>
            </w:tcBorders>
            <w:vAlign w:val="center"/>
          </w:tcPr>
          <w:p w14:paraId="6CB83F82" w14:textId="77777777" w:rsidR="00566132" w:rsidRPr="00A904A7" w:rsidRDefault="00566132" w:rsidP="00566132">
            <w:pPr>
              <w:spacing w:line="276" w:lineRule="auto"/>
              <w:jc w:val="center"/>
              <w:rPr>
                <w:sz w:val="16"/>
              </w:rPr>
            </w:pPr>
            <w:r w:rsidRPr="00A904A7">
              <w:rPr>
                <w:sz w:val="16"/>
              </w:rPr>
              <w:t>2,0</w:t>
            </w:r>
          </w:p>
        </w:tc>
        <w:tc>
          <w:tcPr>
            <w:tcW w:w="872" w:type="dxa"/>
            <w:tcBorders>
              <w:left w:val="single" w:sz="12" w:space="0" w:color="000000"/>
              <w:right w:val="single" w:sz="12" w:space="0" w:color="000000"/>
            </w:tcBorders>
            <w:vAlign w:val="center"/>
          </w:tcPr>
          <w:p w14:paraId="73694A45" w14:textId="77777777" w:rsidR="00566132" w:rsidRPr="00A904A7" w:rsidRDefault="00566132" w:rsidP="00566132">
            <w:pPr>
              <w:spacing w:line="276" w:lineRule="auto"/>
              <w:jc w:val="center"/>
              <w:rPr>
                <w:sz w:val="16"/>
              </w:rPr>
            </w:pPr>
            <w:r w:rsidRPr="00A904A7">
              <w:rPr>
                <w:sz w:val="16"/>
              </w:rPr>
              <w:t>1,3</w:t>
            </w:r>
          </w:p>
        </w:tc>
        <w:tc>
          <w:tcPr>
            <w:tcW w:w="829" w:type="dxa"/>
            <w:tcBorders>
              <w:left w:val="single" w:sz="12" w:space="0" w:color="000000"/>
              <w:right w:val="single" w:sz="12" w:space="0" w:color="000000"/>
            </w:tcBorders>
            <w:vAlign w:val="center"/>
          </w:tcPr>
          <w:p w14:paraId="29533693" w14:textId="77777777" w:rsidR="00566132" w:rsidRPr="00A904A7" w:rsidRDefault="00566132" w:rsidP="00566132">
            <w:pPr>
              <w:spacing w:line="276" w:lineRule="auto"/>
              <w:jc w:val="center"/>
              <w:rPr>
                <w:sz w:val="16"/>
              </w:rPr>
            </w:pPr>
            <w:r w:rsidRPr="00A904A7">
              <w:rPr>
                <w:sz w:val="16"/>
              </w:rPr>
              <w:t>0,1</w:t>
            </w:r>
          </w:p>
        </w:tc>
        <w:tc>
          <w:tcPr>
            <w:tcW w:w="788" w:type="dxa"/>
            <w:tcBorders>
              <w:left w:val="single" w:sz="12" w:space="0" w:color="000000"/>
              <w:right w:val="single" w:sz="12" w:space="0" w:color="000000"/>
            </w:tcBorders>
            <w:vAlign w:val="center"/>
          </w:tcPr>
          <w:p w14:paraId="78616277" w14:textId="77777777" w:rsidR="00566132" w:rsidRPr="00A904A7" w:rsidRDefault="00566132" w:rsidP="00566132">
            <w:pPr>
              <w:spacing w:line="276" w:lineRule="auto"/>
              <w:jc w:val="center"/>
              <w:rPr>
                <w:sz w:val="16"/>
              </w:rPr>
            </w:pPr>
            <w:r w:rsidRPr="00A904A7">
              <w:rPr>
                <w:sz w:val="16"/>
              </w:rPr>
              <w:t>29,9</w:t>
            </w:r>
          </w:p>
        </w:tc>
        <w:tc>
          <w:tcPr>
            <w:tcW w:w="770" w:type="dxa"/>
            <w:tcBorders>
              <w:left w:val="single" w:sz="12" w:space="0" w:color="000000"/>
              <w:right w:val="single" w:sz="12" w:space="0" w:color="000000"/>
            </w:tcBorders>
            <w:vAlign w:val="center"/>
          </w:tcPr>
          <w:p w14:paraId="4B0B70DB" w14:textId="77777777" w:rsidR="00566132" w:rsidRPr="00A904A7" w:rsidRDefault="00566132" w:rsidP="00566132">
            <w:pPr>
              <w:spacing w:line="276" w:lineRule="auto"/>
              <w:jc w:val="center"/>
              <w:rPr>
                <w:sz w:val="16"/>
              </w:rPr>
            </w:pPr>
            <w:r w:rsidRPr="00A904A7">
              <w:rPr>
                <w:sz w:val="16"/>
              </w:rPr>
              <w:t>17,1</w:t>
            </w:r>
          </w:p>
        </w:tc>
        <w:tc>
          <w:tcPr>
            <w:tcW w:w="748" w:type="dxa"/>
            <w:tcBorders>
              <w:left w:val="single" w:sz="12" w:space="0" w:color="000000"/>
              <w:right w:val="single" w:sz="12" w:space="0" w:color="auto"/>
            </w:tcBorders>
            <w:vAlign w:val="center"/>
          </w:tcPr>
          <w:p w14:paraId="10F564B1" w14:textId="77777777" w:rsidR="00566132" w:rsidRPr="00A904A7" w:rsidRDefault="00566132" w:rsidP="00566132">
            <w:pPr>
              <w:spacing w:line="276" w:lineRule="auto"/>
              <w:jc w:val="center"/>
              <w:rPr>
                <w:sz w:val="16"/>
              </w:rPr>
            </w:pPr>
            <w:r w:rsidRPr="00A904A7">
              <w:rPr>
                <w:sz w:val="16"/>
              </w:rPr>
              <w:t>0,4</w:t>
            </w:r>
          </w:p>
        </w:tc>
      </w:tr>
      <w:tr w:rsidR="00566132" w:rsidRPr="00A904A7" w14:paraId="1367E790" w14:textId="77777777" w:rsidTr="008C3FC7">
        <w:trPr>
          <w:cantSplit/>
          <w:trHeight w:val="227"/>
          <w:jc w:val="center"/>
        </w:trPr>
        <w:tc>
          <w:tcPr>
            <w:tcW w:w="1475" w:type="dxa"/>
            <w:tcBorders>
              <w:left w:val="single" w:sz="12" w:space="0" w:color="auto"/>
              <w:bottom w:val="single" w:sz="12" w:space="0" w:color="auto"/>
            </w:tcBorders>
            <w:vAlign w:val="center"/>
          </w:tcPr>
          <w:p w14:paraId="6428E866" w14:textId="77777777" w:rsidR="00566132" w:rsidRPr="00A904A7" w:rsidRDefault="00566132" w:rsidP="00566132">
            <w:pPr>
              <w:pStyle w:val="Dopoziomu1"/>
              <w:spacing w:line="276" w:lineRule="auto"/>
              <w:ind w:right="70"/>
              <w:rPr>
                <w:rFonts w:cs="Arial"/>
                <w:color w:val="auto"/>
                <w:sz w:val="20"/>
                <w:szCs w:val="20"/>
              </w:rPr>
            </w:pPr>
            <w:r w:rsidRPr="00A904A7">
              <w:rPr>
                <w:rFonts w:cs="Arial"/>
                <w:color w:val="auto"/>
                <w:sz w:val="20"/>
                <w:szCs w:val="20"/>
              </w:rPr>
              <w:t>Grupa E</w:t>
            </w:r>
          </w:p>
        </w:tc>
        <w:tc>
          <w:tcPr>
            <w:tcW w:w="934" w:type="dxa"/>
            <w:tcBorders>
              <w:left w:val="single" w:sz="12" w:space="0" w:color="auto"/>
              <w:bottom w:val="single" w:sz="12" w:space="0" w:color="auto"/>
              <w:right w:val="single" w:sz="12" w:space="0" w:color="000000"/>
            </w:tcBorders>
            <w:vAlign w:val="center"/>
          </w:tcPr>
          <w:p w14:paraId="10688DBD" w14:textId="77777777" w:rsidR="00566132" w:rsidRPr="00A904A7" w:rsidRDefault="00566132" w:rsidP="00566132">
            <w:pPr>
              <w:spacing w:line="276" w:lineRule="auto"/>
              <w:jc w:val="center"/>
              <w:rPr>
                <w:sz w:val="16"/>
              </w:rPr>
            </w:pPr>
            <w:r w:rsidRPr="00A904A7">
              <w:rPr>
                <w:sz w:val="16"/>
              </w:rPr>
              <w:t>0,0</w:t>
            </w:r>
          </w:p>
        </w:tc>
        <w:tc>
          <w:tcPr>
            <w:tcW w:w="952" w:type="dxa"/>
            <w:tcBorders>
              <w:left w:val="single" w:sz="12" w:space="0" w:color="000000"/>
              <w:bottom w:val="single" w:sz="12" w:space="0" w:color="auto"/>
              <w:right w:val="single" w:sz="12" w:space="0" w:color="000000"/>
            </w:tcBorders>
            <w:vAlign w:val="center"/>
          </w:tcPr>
          <w:p w14:paraId="161248BB" w14:textId="77777777" w:rsidR="00566132" w:rsidRPr="00A904A7" w:rsidRDefault="00566132" w:rsidP="00566132">
            <w:pPr>
              <w:spacing w:line="276" w:lineRule="auto"/>
              <w:jc w:val="center"/>
              <w:rPr>
                <w:sz w:val="16"/>
              </w:rPr>
            </w:pPr>
            <w:r w:rsidRPr="00A904A7">
              <w:rPr>
                <w:sz w:val="16"/>
              </w:rPr>
              <w:t>0,0</w:t>
            </w:r>
          </w:p>
        </w:tc>
        <w:tc>
          <w:tcPr>
            <w:tcW w:w="910" w:type="dxa"/>
            <w:tcBorders>
              <w:left w:val="single" w:sz="12" w:space="0" w:color="000000"/>
              <w:bottom w:val="single" w:sz="12" w:space="0" w:color="auto"/>
              <w:right w:val="single" w:sz="12" w:space="0" w:color="000000"/>
            </w:tcBorders>
            <w:vAlign w:val="center"/>
          </w:tcPr>
          <w:p w14:paraId="567CE2D5" w14:textId="77777777" w:rsidR="00566132" w:rsidRPr="00A904A7" w:rsidRDefault="00566132" w:rsidP="00566132">
            <w:pPr>
              <w:spacing w:line="276" w:lineRule="auto"/>
              <w:jc w:val="center"/>
              <w:rPr>
                <w:sz w:val="16"/>
              </w:rPr>
            </w:pPr>
            <w:r w:rsidRPr="00A904A7">
              <w:rPr>
                <w:sz w:val="16"/>
              </w:rPr>
              <w:t>4 333,3</w:t>
            </w:r>
          </w:p>
        </w:tc>
        <w:tc>
          <w:tcPr>
            <w:tcW w:w="959" w:type="dxa"/>
            <w:tcBorders>
              <w:left w:val="single" w:sz="12" w:space="0" w:color="000000"/>
              <w:bottom w:val="single" w:sz="12" w:space="0" w:color="auto"/>
              <w:right w:val="single" w:sz="12" w:space="0" w:color="000000"/>
            </w:tcBorders>
            <w:vAlign w:val="center"/>
          </w:tcPr>
          <w:p w14:paraId="1016E85D" w14:textId="77777777" w:rsidR="00566132" w:rsidRPr="00A904A7" w:rsidRDefault="00566132" w:rsidP="00566132">
            <w:pPr>
              <w:spacing w:line="276" w:lineRule="auto"/>
              <w:jc w:val="center"/>
              <w:rPr>
                <w:sz w:val="16"/>
              </w:rPr>
            </w:pPr>
            <w:r w:rsidRPr="00A904A7">
              <w:rPr>
                <w:sz w:val="16"/>
              </w:rPr>
              <w:t>93,3</w:t>
            </w:r>
          </w:p>
        </w:tc>
        <w:tc>
          <w:tcPr>
            <w:tcW w:w="872" w:type="dxa"/>
            <w:tcBorders>
              <w:left w:val="single" w:sz="12" w:space="0" w:color="000000"/>
              <w:bottom w:val="single" w:sz="12" w:space="0" w:color="auto"/>
              <w:right w:val="single" w:sz="12" w:space="0" w:color="000000"/>
            </w:tcBorders>
            <w:vAlign w:val="center"/>
          </w:tcPr>
          <w:p w14:paraId="59DCE93D" w14:textId="77777777" w:rsidR="00566132" w:rsidRPr="00A904A7" w:rsidRDefault="00566132" w:rsidP="00566132">
            <w:pPr>
              <w:spacing w:line="276" w:lineRule="auto"/>
              <w:jc w:val="center"/>
              <w:rPr>
                <w:sz w:val="16"/>
              </w:rPr>
            </w:pPr>
            <w:r w:rsidRPr="00A904A7">
              <w:rPr>
                <w:sz w:val="16"/>
              </w:rPr>
              <w:t>0,008</w:t>
            </w:r>
          </w:p>
        </w:tc>
        <w:tc>
          <w:tcPr>
            <w:tcW w:w="829" w:type="dxa"/>
            <w:tcBorders>
              <w:left w:val="single" w:sz="12" w:space="0" w:color="000000"/>
              <w:bottom w:val="single" w:sz="12" w:space="0" w:color="auto"/>
              <w:right w:val="single" w:sz="12" w:space="0" w:color="000000"/>
            </w:tcBorders>
            <w:vAlign w:val="center"/>
          </w:tcPr>
          <w:p w14:paraId="0AEC9E82" w14:textId="77777777" w:rsidR="00566132" w:rsidRPr="00A904A7" w:rsidRDefault="00566132" w:rsidP="00566132">
            <w:pPr>
              <w:spacing w:line="276" w:lineRule="auto"/>
              <w:jc w:val="center"/>
              <w:rPr>
                <w:sz w:val="16"/>
              </w:rPr>
            </w:pPr>
            <w:r w:rsidRPr="00A904A7">
              <w:rPr>
                <w:sz w:val="16"/>
              </w:rPr>
              <w:t>0,0</w:t>
            </w:r>
          </w:p>
        </w:tc>
        <w:tc>
          <w:tcPr>
            <w:tcW w:w="788" w:type="dxa"/>
            <w:tcBorders>
              <w:left w:val="single" w:sz="12" w:space="0" w:color="000000"/>
              <w:bottom w:val="single" w:sz="12" w:space="0" w:color="auto"/>
              <w:right w:val="single" w:sz="12" w:space="0" w:color="000000"/>
            </w:tcBorders>
            <w:vAlign w:val="center"/>
          </w:tcPr>
          <w:p w14:paraId="3289906F" w14:textId="77777777" w:rsidR="00566132" w:rsidRPr="00A904A7" w:rsidRDefault="00566132" w:rsidP="00566132">
            <w:pPr>
              <w:spacing w:line="276" w:lineRule="auto"/>
              <w:jc w:val="center"/>
              <w:rPr>
                <w:sz w:val="16"/>
              </w:rPr>
            </w:pPr>
            <w:r w:rsidRPr="00A904A7">
              <w:rPr>
                <w:sz w:val="16"/>
              </w:rPr>
              <w:t>0,01</w:t>
            </w:r>
          </w:p>
        </w:tc>
        <w:tc>
          <w:tcPr>
            <w:tcW w:w="770" w:type="dxa"/>
            <w:tcBorders>
              <w:left w:val="single" w:sz="12" w:space="0" w:color="000000"/>
              <w:bottom w:val="single" w:sz="12" w:space="0" w:color="auto"/>
              <w:right w:val="single" w:sz="12" w:space="0" w:color="000000"/>
            </w:tcBorders>
            <w:vAlign w:val="center"/>
          </w:tcPr>
          <w:p w14:paraId="6276B66F" w14:textId="77777777" w:rsidR="00566132" w:rsidRPr="00A904A7" w:rsidRDefault="00566132" w:rsidP="00566132">
            <w:pPr>
              <w:spacing w:line="276" w:lineRule="auto"/>
              <w:jc w:val="center"/>
              <w:rPr>
                <w:sz w:val="16"/>
              </w:rPr>
            </w:pPr>
            <w:r w:rsidRPr="00A904A7">
              <w:rPr>
                <w:sz w:val="16"/>
              </w:rPr>
              <w:t>0,27</w:t>
            </w:r>
          </w:p>
        </w:tc>
        <w:tc>
          <w:tcPr>
            <w:tcW w:w="748" w:type="dxa"/>
            <w:tcBorders>
              <w:left w:val="single" w:sz="12" w:space="0" w:color="000000"/>
              <w:bottom w:val="single" w:sz="12" w:space="0" w:color="auto"/>
              <w:right w:val="single" w:sz="12" w:space="0" w:color="auto"/>
            </w:tcBorders>
            <w:vAlign w:val="center"/>
          </w:tcPr>
          <w:p w14:paraId="7F419E6E" w14:textId="77777777" w:rsidR="00566132" w:rsidRPr="00A904A7" w:rsidRDefault="00566132" w:rsidP="00566132">
            <w:pPr>
              <w:spacing w:line="276" w:lineRule="auto"/>
              <w:jc w:val="center"/>
              <w:rPr>
                <w:sz w:val="16"/>
              </w:rPr>
            </w:pPr>
            <w:r w:rsidRPr="00A904A7">
              <w:rPr>
                <w:sz w:val="16"/>
              </w:rPr>
              <w:t>0,3</w:t>
            </w:r>
          </w:p>
        </w:tc>
      </w:tr>
    </w:tbl>
    <w:p w14:paraId="142B2DB2" w14:textId="77777777" w:rsidR="00566132" w:rsidRPr="00A904A7" w:rsidRDefault="00566132" w:rsidP="00566132">
      <w:pPr>
        <w:pStyle w:val="Dopoziomu1"/>
        <w:spacing w:before="120" w:after="240"/>
        <w:ind w:right="68"/>
        <w:rPr>
          <w:rFonts w:cs="Arial"/>
          <w:b w:val="0"/>
          <w:bCs w:val="0"/>
          <w:color w:val="auto"/>
          <w:sz w:val="18"/>
          <w:szCs w:val="20"/>
        </w:rPr>
      </w:pPr>
      <w:r w:rsidRPr="00A904A7">
        <w:rPr>
          <w:rFonts w:cs="Arial"/>
          <w:b w:val="0"/>
          <w:bCs w:val="0"/>
          <w:color w:val="auto"/>
          <w:sz w:val="18"/>
          <w:szCs w:val="20"/>
        </w:rPr>
        <w:t xml:space="preserve">Podgrupy: A1 – dotacje, A2 – ulgi podatkowe, B1 – </w:t>
      </w:r>
      <w:r w:rsidRPr="00A904A7">
        <w:rPr>
          <w:b w:val="0"/>
          <w:color w:val="auto"/>
          <w:sz w:val="18"/>
          <w:szCs w:val="20"/>
        </w:rPr>
        <w:t>wniesienie kapitału</w:t>
      </w:r>
      <w:r w:rsidRPr="00A904A7">
        <w:rPr>
          <w:rFonts w:cs="Arial"/>
          <w:b w:val="0"/>
          <w:bCs w:val="0"/>
          <w:color w:val="auto"/>
          <w:sz w:val="18"/>
          <w:szCs w:val="20"/>
        </w:rPr>
        <w:t>, B2 – konwersja wierzytelności na kapitał, C1 – pożyczki preferencyjne i warunkowo umorzone, C2 – odroczenia i rozłożenia na raty, D1 – poręczenia i gwarancje, E - inne.</w:t>
      </w:r>
    </w:p>
    <w:p w14:paraId="5784C9D9" w14:textId="7E800FEA" w:rsidR="00566132" w:rsidRPr="00A904A7" w:rsidRDefault="00566132" w:rsidP="00566132">
      <w:pPr>
        <w:pStyle w:val="Dopoziomu1"/>
        <w:spacing w:line="276" w:lineRule="auto"/>
        <w:ind w:right="68"/>
        <w:rPr>
          <w:rFonts w:cs="Arial"/>
          <w:b w:val="0"/>
          <w:bCs w:val="0"/>
          <w:color w:val="auto"/>
          <w:sz w:val="22"/>
          <w:szCs w:val="22"/>
        </w:rPr>
      </w:pPr>
      <w:r w:rsidRPr="00A904A7">
        <w:rPr>
          <w:rFonts w:cs="Arial"/>
          <w:b w:val="0"/>
          <w:bCs w:val="0"/>
          <w:color w:val="auto"/>
          <w:sz w:val="22"/>
          <w:szCs w:val="22"/>
        </w:rPr>
        <w:t xml:space="preserve">Pomoc udzielana w formach takich jak </w:t>
      </w:r>
      <w:r w:rsidRPr="00A904A7">
        <w:rPr>
          <w:rFonts w:cs="Arial"/>
          <w:bCs w:val="0"/>
          <w:color w:val="auto"/>
          <w:sz w:val="22"/>
          <w:szCs w:val="22"/>
        </w:rPr>
        <w:t>dotacje, refundacje, rekompensaty</w:t>
      </w:r>
      <w:r w:rsidRPr="00A904A7">
        <w:rPr>
          <w:rFonts w:cs="Arial"/>
          <w:b w:val="0"/>
          <w:bCs w:val="0"/>
          <w:color w:val="auto"/>
          <w:sz w:val="22"/>
          <w:szCs w:val="22"/>
        </w:rPr>
        <w:t xml:space="preserve"> (podgrupa A1) stanowiła </w:t>
      </w:r>
      <w:r w:rsidR="00FE34CE" w:rsidRPr="00A904A7">
        <w:rPr>
          <w:rFonts w:cs="Arial"/>
          <w:bCs w:val="0"/>
          <w:color w:val="auto"/>
          <w:sz w:val="22"/>
          <w:szCs w:val="22"/>
        </w:rPr>
        <w:t>82</w:t>
      </w:r>
      <w:r w:rsidRPr="00A904A7">
        <w:rPr>
          <w:rFonts w:cs="Arial"/>
          <w:bCs w:val="0"/>
          <w:color w:val="auto"/>
          <w:sz w:val="22"/>
          <w:szCs w:val="22"/>
        </w:rPr>
        <w:t xml:space="preserve"> proc.</w:t>
      </w:r>
      <w:r w:rsidRPr="00A904A7">
        <w:rPr>
          <w:rFonts w:cs="Arial"/>
          <w:b w:val="0"/>
          <w:bCs w:val="0"/>
          <w:color w:val="auto"/>
          <w:sz w:val="22"/>
          <w:szCs w:val="22"/>
        </w:rPr>
        <w:t xml:space="preserve"> ogólnej wartości pomocy udzielonej w 2023 roku. Jej udział </w:t>
      </w:r>
      <w:r w:rsidRPr="00A904A7">
        <w:rPr>
          <w:rFonts w:cs="Arial"/>
          <w:bCs w:val="0"/>
          <w:color w:val="auto"/>
          <w:sz w:val="22"/>
          <w:szCs w:val="22"/>
        </w:rPr>
        <w:t>zanotował wzrost</w:t>
      </w:r>
      <w:r w:rsidRPr="00A904A7">
        <w:rPr>
          <w:rFonts w:cs="Arial"/>
          <w:b w:val="0"/>
          <w:bCs w:val="0"/>
          <w:color w:val="auto"/>
          <w:sz w:val="22"/>
          <w:szCs w:val="22"/>
        </w:rPr>
        <w:t xml:space="preserve"> </w:t>
      </w:r>
      <w:r w:rsidRPr="00A904A7">
        <w:rPr>
          <w:rFonts w:cs="Arial"/>
          <w:bCs w:val="0"/>
          <w:color w:val="auto"/>
          <w:sz w:val="22"/>
          <w:szCs w:val="22"/>
        </w:rPr>
        <w:t>o ponad 17 punktów procentowych</w:t>
      </w:r>
      <w:r w:rsidRPr="00A904A7">
        <w:rPr>
          <w:rFonts w:cs="Arial"/>
          <w:b w:val="0"/>
          <w:bCs w:val="0"/>
          <w:color w:val="auto"/>
          <w:sz w:val="22"/>
          <w:szCs w:val="22"/>
        </w:rPr>
        <w:t xml:space="preserve"> w porównaniu z </w:t>
      </w:r>
      <w:r w:rsidR="0067677D" w:rsidRPr="00A904A7">
        <w:rPr>
          <w:rFonts w:cs="Arial"/>
          <w:b w:val="0"/>
          <w:bCs w:val="0"/>
          <w:color w:val="auto"/>
          <w:sz w:val="22"/>
          <w:szCs w:val="22"/>
        </w:rPr>
        <w:t>2022 rokiem</w:t>
      </w:r>
      <w:r w:rsidRPr="00A904A7">
        <w:rPr>
          <w:rFonts w:cs="Arial"/>
          <w:b w:val="0"/>
          <w:bCs w:val="0"/>
          <w:color w:val="auto"/>
          <w:sz w:val="22"/>
          <w:szCs w:val="22"/>
        </w:rPr>
        <w:t>.</w:t>
      </w:r>
    </w:p>
    <w:p w14:paraId="1C406EEA" w14:textId="77777777"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 w:val="0"/>
          <w:bCs w:val="0"/>
          <w:color w:val="auto"/>
          <w:sz w:val="22"/>
          <w:szCs w:val="22"/>
        </w:rPr>
        <w:t>Największy wzrost wartości pomocy udzielonej w formach z podgrupy A1 odnotowano w zakresie pomocy udzielonej przez:</w:t>
      </w:r>
    </w:p>
    <w:p w14:paraId="79F8B72C" w14:textId="5047F4A7" w:rsidR="0067677D" w:rsidRPr="00A904A7" w:rsidRDefault="0067677D" w:rsidP="006F64C1">
      <w:pPr>
        <w:pStyle w:val="Dopoziomu1"/>
        <w:numPr>
          <w:ilvl w:val="0"/>
          <w:numId w:val="44"/>
        </w:numPr>
        <w:spacing w:before="60" w:line="276" w:lineRule="auto"/>
        <w:ind w:left="714" w:right="68" w:hanging="357"/>
        <w:rPr>
          <w:rFonts w:cs="Arial"/>
          <w:b w:val="0"/>
          <w:bCs w:val="0"/>
          <w:color w:val="auto"/>
          <w:sz w:val="22"/>
          <w:szCs w:val="22"/>
        </w:rPr>
      </w:pPr>
      <w:r w:rsidRPr="00A904A7">
        <w:rPr>
          <w:rFonts w:cs="Arial"/>
          <w:b w:val="0"/>
          <w:bCs w:val="0"/>
          <w:color w:val="auto"/>
          <w:sz w:val="22"/>
          <w:szCs w:val="22"/>
        </w:rPr>
        <w:t>Dyrektor</w:t>
      </w:r>
      <w:r w:rsidR="00EC648A" w:rsidRPr="00A904A7">
        <w:rPr>
          <w:rFonts w:cs="Arial"/>
          <w:b w:val="0"/>
          <w:bCs w:val="0"/>
          <w:color w:val="auto"/>
          <w:sz w:val="22"/>
          <w:szCs w:val="22"/>
        </w:rPr>
        <w:t>a</w:t>
      </w:r>
      <w:r w:rsidRPr="00A904A7">
        <w:rPr>
          <w:rFonts w:cs="Arial"/>
          <w:b w:val="0"/>
          <w:bCs w:val="0"/>
          <w:color w:val="auto"/>
          <w:sz w:val="22"/>
          <w:szCs w:val="22"/>
        </w:rPr>
        <w:t xml:space="preserve"> Centrum Projektów Polska Cyfrowa (wzrost o 2 732,7 mln zł),</w:t>
      </w:r>
    </w:p>
    <w:p w14:paraId="5598137C" w14:textId="738191D7" w:rsidR="0067677D" w:rsidRPr="00A904A7" w:rsidRDefault="0067677D" w:rsidP="006F64C1">
      <w:pPr>
        <w:pStyle w:val="Dopoziomu1"/>
        <w:numPr>
          <w:ilvl w:val="0"/>
          <w:numId w:val="44"/>
        </w:numPr>
        <w:spacing w:before="60" w:line="276" w:lineRule="auto"/>
        <w:ind w:left="714" w:right="68" w:hanging="357"/>
        <w:rPr>
          <w:rFonts w:cs="Arial"/>
          <w:b w:val="0"/>
          <w:bCs w:val="0"/>
          <w:color w:val="auto"/>
          <w:sz w:val="22"/>
          <w:szCs w:val="22"/>
        </w:rPr>
      </w:pPr>
      <w:r w:rsidRPr="00A904A7">
        <w:rPr>
          <w:rFonts w:cs="Arial"/>
          <w:b w:val="0"/>
          <w:bCs w:val="0"/>
          <w:color w:val="auto"/>
          <w:sz w:val="22"/>
          <w:szCs w:val="22"/>
        </w:rPr>
        <w:t>Prezes</w:t>
      </w:r>
      <w:r w:rsidR="00EC648A" w:rsidRPr="00A904A7">
        <w:rPr>
          <w:rFonts w:cs="Arial"/>
          <w:b w:val="0"/>
          <w:bCs w:val="0"/>
          <w:color w:val="auto"/>
          <w:sz w:val="22"/>
          <w:szCs w:val="22"/>
        </w:rPr>
        <w:t>a</w:t>
      </w:r>
      <w:r w:rsidRPr="00A904A7">
        <w:rPr>
          <w:rFonts w:cs="Arial"/>
          <w:b w:val="0"/>
          <w:bCs w:val="0"/>
          <w:color w:val="auto"/>
          <w:sz w:val="22"/>
          <w:szCs w:val="22"/>
        </w:rPr>
        <w:t xml:space="preserve"> Zarządu Narodowego Funduszu Ochrony Środowiska i Gospodarki Wodnej (wzrost o 1 656,4 mln zł),</w:t>
      </w:r>
    </w:p>
    <w:p w14:paraId="463069AB" w14:textId="4CC4E9E1" w:rsidR="0067677D" w:rsidRPr="00A904A7" w:rsidRDefault="0067677D" w:rsidP="006F64C1">
      <w:pPr>
        <w:pStyle w:val="Dopoziomu1"/>
        <w:numPr>
          <w:ilvl w:val="0"/>
          <w:numId w:val="44"/>
        </w:numPr>
        <w:spacing w:before="60" w:line="276" w:lineRule="auto"/>
        <w:ind w:left="714" w:right="68" w:hanging="357"/>
        <w:rPr>
          <w:rFonts w:cs="Arial"/>
          <w:b w:val="0"/>
          <w:bCs w:val="0"/>
          <w:color w:val="auto"/>
          <w:sz w:val="22"/>
          <w:szCs w:val="22"/>
        </w:rPr>
      </w:pPr>
      <w:r w:rsidRPr="00A904A7">
        <w:rPr>
          <w:rFonts w:cs="Arial"/>
          <w:b w:val="0"/>
          <w:bCs w:val="0"/>
          <w:color w:val="auto"/>
          <w:sz w:val="22"/>
          <w:szCs w:val="22"/>
        </w:rPr>
        <w:t>Prezes</w:t>
      </w:r>
      <w:r w:rsidR="00EC648A" w:rsidRPr="00A904A7">
        <w:rPr>
          <w:rFonts w:cs="Arial"/>
          <w:b w:val="0"/>
          <w:bCs w:val="0"/>
          <w:color w:val="auto"/>
          <w:sz w:val="22"/>
          <w:szCs w:val="22"/>
        </w:rPr>
        <w:t>a</w:t>
      </w:r>
      <w:r w:rsidRPr="00A904A7">
        <w:rPr>
          <w:rFonts w:cs="Arial"/>
          <w:b w:val="0"/>
          <w:bCs w:val="0"/>
          <w:color w:val="auto"/>
          <w:sz w:val="22"/>
          <w:szCs w:val="22"/>
        </w:rPr>
        <w:t xml:space="preserve"> Polskiej Agencji Rozwoju Przedsiębiorczości (wzrost o 1 143,9 mln zł),</w:t>
      </w:r>
    </w:p>
    <w:p w14:paraId="4A5294FF" w14:textId="76D07BFF" w:rsidR="0067677D" w:rsidRPr="00A904A7" w:rsidRDefault="0067677D" w:rsidP="006F64C1">
      <w:pPr>
        <w:pStyle w:val="Dopoziomu1"/>
        <w:numPr>
          <w:ilvl w:val="0"/>
          <w:numId w:val="44"/>
        </w:numPr>
        <w:spacing w:before="60" w:line="276" w:lineRule="auto"/>
        <w:ind w:left="714" w:right="68" w:hanging="357"/>
        <w:rPr>
          <w:rFonts w:cs="Arial"/>
          <w:b w:val="0"/>
          <w:bCs w:val="0"/>
          <w:color w:val="auto"/>
          <w:sz w:val="22"/>
          <w:szCs w:val="22"/>
        </w:rPr>
      </w:pPr>
      <w:r w:rsidRPr="00A904A7">
        <w:rPr>
          <w:rFonts w:cs="Arial"/>
          <w:b w:val="0"/>
          <w:bCs w:val="0"/>
          <w:color w:val="auto"/>
          <w:sz w:val="22"/>
          <w:szCs w:val="22"/>
        </w:rPr>
        <w:t>Ministr</w:t>
      </w:r>
      <w:r w:rsidR="00EC648A" w:rsidRPr="00A904A7">
        <w:rPr>
          <w:rFonts w:cs="Arial"/>
          <w:b w:val="0"/>
          <w:bCs w:val="0"/>
          <w:color w:val="auto"/>
          <w:sz w:val="22"/>
          <w:szCs w:val="22"/>
        </w:rPr>
        <w:t>a</w:t>
      </w:r>
      <w:r w:rsidRPr="00A904A7">
        <w:rPr>
          <w:rFonts w:cs="Arial"/>
          <w:b w:val="0"/>
          <w:bCs w:val="0"/>
          <w:color w:val="auto"/>
          <w:sz w:val="22"/>
          <w:szCs w:val="22"/>
        </w:rPr>
        <w:t xml:space="preserve"> Aktywów Państwowych (wzrost o 1 123,5 mln zł),</w:t>
      </w:r>
    </w:p>
    <w:p w14:paraId="5D2AC63D" w14:textId="6170263B" w:rsidR="0067677D" w:rsidRPr="00A904A7" w:rsidRDefault="0067677D" w:rsidP="006F64C1">
      <w:pPr>
        <w:pStyle w:val="Dopoziomu1"/>
        <w:numPr>
          <w:ilvl w:val="0"/>
          <w:numId w:val="44"/>
        </w:numPr>
        <w:spacing w:before="60" w:line="276" w:lineRule="auto"/>
        <w:ind w:left="714" w:right="68" w:hanging="357"/>
        <w:rPr>
          <w:rFonts w:cs="Arial"/>
          <w:b w:val="0"/>
          <w:bCs w:val="0"/>
          <w:color w:val="auto"/>
          <w:sz w:val="22"/>
          <w:szCs w:val="22"/>
        </w:rPr>
      </w:pPr>
      <w:r w:rsidRPr="00A904A7">
        <w:rPr>
          <w:rFonts w:cs="Arial"/>
          <w:b w:val="0"/>
          <w:bCs w:val="0"/>
          <w:color w:val="auto"/>
          <w:sz w:val="22"/>
          <w:szCs w:val="22"/>
        </w:rPr>
        <w:t>Prezes</w:t>
      </w:r>
      <w:r w:rsidR="00EC648A" w:rsidRPr="00A904A7">
        <w:rPr>
          <w:rFonts w:cs="Arial"/>
          <w:b w:val="0"/>
          <w:bCs w:val="0"/>
          <w:color w:val="auto"/>
          <w:sz w:val="22"/>
          <w:szCs w:val="22"/>
        </w:rPr>
        <w:t>a</w:t>
      </w:r>
      <w:r w:rsidRPr="00A904A7">
        <w:rPr>
          <w:rFonts w:cs="Arial"/>
          <w:b w:val="0"/>
          <w:bCs w:val="0"/>
          <w:color w:val="auto"/>
          <w:sz w:val="22"/>
          <w:szCs w:val="22"/>
        </w:rPr>
        <w:t xml:space="preserve"> Banku Gospodarstwa Krajowego (wzrost o 1 057,9 mln zł).</w:t>
      </w:r>
    </w:p>
    <w:p w14:paraId="13442919" w14:textId="0E964E83"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 w:val="0"/>
          <w:bCs w:val="0"/>
          <w:color w:val="auto"/>
          <w:sz w:val="22"/>
          <w:szCs w:val="22"/>
        </w:rPr>
        <w:t xml:space="preserve">W przypadku niektórych podmiotów udzielających pomocy wartość pomocy udzielanej w formie dotacji, refundacji lub rekompensat </w:t>
      </w:r>
      <w:r w:rsidR="00655743" w:rsidRPr="00A904A7">
        <w:rPr>
          <w:rFonts w:cs="Arial"/>
          <w:b w:val="0"/>
          <w:bCs w:val="0"/>
          <w:color w:val="auto"/>
          <w:sz w:val="22"/>
          <w:szCs w:val="22"/>
        </w:rPr>
        <w:t>była niższa niż w roku poprzednim</w:t>
      </w:r>
      <w:r w:rsidRPr="00A904A7">
        <w:rPr>
          <w:rFonts w:cs="Arial"/>
          <w:b w:val="0"/>
          <w:bCs w:val="0"/>
          <w:color w:val="auto"/>
          <w:sz w:val="22"/>
          <w:szCs w:val="22"/>
        </w:rPr>
        <w:t>. Największy spadek wartości pomocy nastąpił w przypadku pomocy udzielonej przez:</w:t>
      </w:r>
    </w:p>
    <w:p w14:paraId="7E6AC785" w14:textId="7356ECE2" w:rsidR="0067677D" w:rsidRPr="00A904A7" w:rsidRDefault="0067677D" w:rsidP="006F64C1">
      <w:pPr>
        <w:pStyle w:val="Dopoziomu1"/>
        <w:numPr>
          <w:ilvl w:val="0"/>
          <w:numId w:val="70"/>
        </w:numPr>
        <w:spacing w:before="60" w:line="276" w:lineRule="auto"/>
        <w:ind w:right="68"/>
        <w:rPr>
          <w:rFonts w:cs="Arial"/>
          <w:b w:val="0"/>
          <w:bCs w:val="0"/>
          <w:color w:val="auto"/>
          <w:sz w:val="22"/>
          <w:szCs w:val="22"/>
        </w:rPr>
      </w:pPr>
      <w:r w:rsidRPr="00A904A7">
        <w:rPr>
          <w:rFonts w:cs="Arial"/>
          <w:b w:val="0"/>
          <w:bCs w:val="0"/>
          <w:color w:val="auto"/>
          <w:sz w:val="22"/>
          <w:szCs w:val="22"/>
        </w:rPr>
        <w:t>Bankowy Fundusz Gwarancyjny (spadek o 6 516,0 mln zł),</w:t>
      </w:r>
    </w:p>
    <w:p w14:paraId="61752C08" w14:textId="68CA83AC" w:rsidR="0067677D" w:rsidRPr="00A904A7" w:rsidRDefault="0067677D" w:rsidP="006F64C1">
      <w:pPr>
        <w:pStyle w:val="Dopoziomu1"/>
        <w:numPr>
          <w:ilvl w:val="0"/>
          <w:numId w:val="44"/>
        </w:numPr>
        <w:spacing w:before="60" w:line="276" w:lineRule="auto"/>
        <w:ind w:left="714" w:right="68" w:hanging="357"/>
        <w:rPr>
          <w:rFonts w:cs="Arial"/>
          <w:b w:val="0"/>
          <w:bCs w:val="0"/>
          <w:color w:val="auto"/>
          <w:sz w:val="22"/>
          <w:szCs w:val="22"/>
        </w:rPr>
      </w:pPr>
      <w:r w:rsidRPr="00A904A7">
        <w:rPr>
          <w:rFonts w:cs="Arial"/>
          <w:b w:val="0"/>
          <w:bCs w:val="0"/>
          <w:color w:val="auto"/>
          <w:sz w:val="22"/>
          <w:szCs w:val="22"/>
        </w:rPr>
        <w:t>Ministra Kultury i Dziedzictwa Narodowego (spadek o 281,5 mln zł),</w:t>
      </w:r>
    </w:p>
    <w:p w14:paraId="67270C57" w14:textId="3C2A5B24" w:rsidR="0067677D" w:rsidRPr="00A904A7" w:rsidRDefault="0067677D" w:rsidP="006F64C1">
      <w:pPr>
        <w:pStyle w:val="Dopoziomu1"/>
        <w:numPr>
          <w:ilvl w:val="0"/>
          <w:numId w:val="44"/>
        </w:numPr>
        <w:spacing w:before="60" w:line="276" w:lineRule="auto"/>
        <w:ind w:left="714" w:right="68" w:hanging="357"/>
        <w:rPr>
          <w:rFonts w:cs="Arial"/>
          <w:b w:val="0"/>
          <w:bCs w:val="0"/>
          <w:color w:val="auto"/>
          <w:sz w:val="22"/>
          <w:szCs w:val="22"/>
        </w:rPr>
      </w:pPr>
      <w:r w:rsidRPr="00A904A7">
        <w:rPr>
          <w:rFonts w:cs="Arial"/>
          <w:b w:val="0"/>
          <w:bCs w:val="0"/>
          <w:color w:val="auto"/>
          <w:sz w:val="22"/>
          <w:szCs w:val="22"/>
        </w:rPr>
        <w:t>Ministra Rozwoju i Technologii (spadek o 123,2 mln zł),</w:t>
      </w:r>
    </w:p>
    <w:p w14:paraId="601152D9" w14:textId="3FF73F02" w:rsidR="0067677D" w:rsidRPr="00A904A7" w:rsidRDefault="0067677D" w:rsidP="006F64C1">
      <w:pPr>
        <w:pStyle w:val="Dopoziomu1"/>
        <w:numPr>
          <w:ilvl w:val="0"/>
          <w:numId w:val="44"/>
        </w:numPr>
        <w:spacing w:before="60" w:line="276" w:lineRule="auto"/>
        <w:ind w:left="714" w:right="68" w:hanging="357"/>
        <w:rPr>
          <w:rFonts w:cs="Arial"/>
          <w:b w:val="0"/>
          <w:bCs w:val="0"/>
          <w:color w:val="auto"/>
          <w:sz w:val="22"/>
          <w:szCs w:val="22"/>
        </w:rPr>
      </w:pPr>
      <w:r w:rsidRPr="00A904A7">
        <w:rPr>
          <w:rFonts w:cs="Arial"/>
          <w:b w:val="0"/>
          <w:bCs w:val="0"/>
          <w:color w:val="auto"/>
          <w:sz w:val="22"/>
          <w:szCs w:val="22"/>
        </w:rPr>
        <w:lastRenderedPageBreak/>
        <w:t>marszałków województw (spadek o 113,9 mln zł).</w:t>
      </w:r>
    </w:p>
    <w:p w14:paraId="0A491E62" w14:textId="448F57EC" w:rsidR="00566132" w:rsidRPr="00A904A7" w:rsidRDefault="00566132" w:rsidP="00566132">
      <w:pPr>
        <w:pStyle w:val="Dopoziomu1"/>
        <w:spacing w:before="120" w:line="276" w:lineRule="auto"/>
        <w:ind w:right="70"/>
        <w:rPr>
          <w:rFonts w:cs="Arial"/>
          <w:bCs w:val="0"/>
          <w:color w:val="auto"/>
          <w:sz w:val="22"/>
          <w:szCs w:val="22"/>
        </w:rPr>
      </w:pPr>
      <w:r w:rsidRPr="00A904A7">
        <w:rPr>
          <w:rFonts w:cs="Arial"/>
          <w:b w:val="0"/>
          <w:bCs w:val="0"/>
          <w:color w:val="auto"/>
          <w:sz w:val="22"/>
          <w:szCs w:val="22"/>
        </w:rPr>
        <w:t xml:space="preserve">Udział pomocy udzielonej w 2023 roku w formie </w:t>
      </w:r>
      <w:r w:rsidRPr="00A904A7">
        <w:rPr>
          <w:rFonts w:cs="Arial"/>
          <w:bCs w:val="0"/>
          <w:color w:val="auto"/>
          <w:sz w:val="22"/>
          <w:szCs w:val="22"/>
        </w:rPr>
        <w:t>ulg podatkowych</w:t>
      </w:r>
      <w:r w:rsidRPr="00A904A7">
        <w:rPr>
          <w:rFonts w:cs="Arial"/>
          <w:b w:val="0"/>
          <w:bCs w:val="0"/>
          <w:color w:val="auto"/>
          <w:sz w:val="22"/>
          <w:szCs w:val="22"/>
        </w:rPr>
        <w:t xml:space="preserve"> (podgrupa A2) </w:t>
      </w:r>
      <w:r w:rsidRPr="00A904A7">
        <w:rPr>
          <w:rFonts w:cs="Arial"/>
          <w:bCs w:val="0"/>
          <w:color w:val="auto"/>
          <w:sz w:val="22"/>
          <w:szCs w:val="22"/>
        </w:rPr>
        <w:t>wyniósł prawie 13 proc.</w:t>
      </w:r>
      <w:r w:rsidRPr="00A904A7">
        <w:rPr>
          <w:rFonts w:cs="Arial"/>
          <w:b w:val="0"/>
          <w:bCs w:val="0"/>
          <w:color w:val="auto"/>
          <w:sz w:val="22"/>
          <w:szCs w:val="22"/>
        </w:rPr>
        <w:t xml:space="preserve">, co oznacza </w:t>
      </w:r>
      <w:r w:rsidRPr="00A904A7">
        <w:rPr>
          <w:rFonts w:cs="Arial"/>
          <w:bCs w:val="0"/>
          <w:color w:val="auto"/>
          <w:sz w:val="22"/>
          <w:szCs w:val="22"/>
        </w:rPr>
        <w:t xml:space="preserve">niewielki wzrost </w:t>
      </w:r>
      <w:r w:rsidR="00655743" w:rsidRPr="00A904A7">
        <w:rPr>
          <w:rFonts w:cs="Arial"/>
          <w:bCs w:val="0"/>
          <w:color w:val="auto"/>
          <w:sz w:val="22"/>
          <w:szCs w:val="22"/>
        </w:rPr>
        <w:t xml:space="preserve">udziału tej formy pomocy </w:t>
      </w:r>
      <w:r w:rsidRPr="00A904A7">
        <w:rPr>
          <w:rFonts w:cs="Arial"/>
          <w:bCs w:val="0"/>
          <w:color w:val="auto"/>
          <w:sz w:val="22"/>
          <w:szCs w:val="22"/>
        </w:rPr>
        <w:t>w stosunku do roku poprzedniego</w:t>
      </w:r>
      <w:r w:rsidRPr="00A904A7">
        <w:rPr>
          <w:rFonts w:cs="Arial"/>
          <w:b w:val="0"/>
          <w:bCs w:val="0"/>
          <w:color w:val="auto"/>
          <w:sz w:val="22"/>
          <w:szCs w:val="22"/>
        </w:rPr>
        <w:t xml:space="preserve"> </w:t>
      </w:r>
      <w:r w:rsidR="00655743" w:rsidRPr="00A904A7">
        <w:rPr>
          <w:rFonts w:cs="Arial"/>
          <w:b w:val="0"/>
          <w:bCs w:val="0"/>
          <w:color w:val="auto"/>
          <w:sz w:val="22"/>
          <w:szCs w:val="22"/>
        </w:rPr>
        <w:t>(</w:t>
      </w:r>
      <w:r w:rsidRPr="00A904A7">
        <w:rPr>
          <w:rFonts w:cs="Arial"/>
          <w:b w:val="0"/>
          <w:bCs w:val="0"/>
          <w:color w:val="auto"/>
          <w:sz w:val="22"/>
          <w:szCs w:val="22"/>
        </w:rPr>
        <w:t>12,2 proc.</w:t>
      </w:r>
      <w:r w:rsidR="00655743" w:rsidRPr="00A904A7">
        <w:rPr>
          <w:rFonts w:cs="Arial"/>
          <w:b w:val="0"/>
          <w:bCs w:val="0"/>
          <w:color w:val="auto"/>
          <w:sz w:val="22"/>
          <w:szCs w:val="22"/>
        </w:rPr>
        <w:t xml:space="preserve"> w 2022 roku).</w:t>
      </w:r>
      <w:r w:rsidRPr="00A904A7">
        <w:rPr>
          <w:rFonts w:cs="Arial"/>
          <w:bCs w:val="0"/>
          <w:color w:val="auto"/>
          <w:sz w:val="22"/>
          <w:szCs w:val="22"/>
        </w:rPr>
        <w:t xml:space="preserve"> </w:t>
      </w:r>
      <w:r w:rsidRPr="00A904A7">
        <w:rPr>
          <w:rFonts w:cs="Arial"/>
          <w:b w:val="0"/>
          <w:bCs w:val="0"/>
          <w:color w:val="auto"/>
          <w:sz w:val="22"/>
          <w:szCs w:val="22"/>
        </w:rPr>
        <w:t>Pomocy publicznej w formie ulg podatkowych udzielały przede wszystkim organy podatkowe (prawie 81 proc. wartości pomocy udzielonej w tej formie).</w:t>
      </w:r>
    </w:p>
    <w:p w14:paraId="321F4EA0" w14:textId="45E919FF" w:rsidR="00566132" w:rsidRPr="00A904A7" w:rsidRDefault="00566132" w:rsidP="00566132">
      <w:pPr>
        <w:pStyle w:val="Dopoziomu1"/>
        <w:spacing w:before="120" w:line="276" w:lineRule="auto"/>
        <w:ind w:right="70"/>
        <w:rPr>
          <w:rFonts w:cs="Arial"/>
          <w:b w:val="0"/>
          <w:bCs w:val="0"/>
          <w:color w:val="auto"/>
          <w:sz w:val="22"/>
          <w:szCs w:val="22"/>
        </w:rPr>
      </w:pPr>
      <w:r w:rsidRPr="00A904A7">
        <w:rPr>
          <w:rFonts w:cs="Arial"/>
          <w:b w:val="0"/>
          <w:bCs w:val="0"/>
          <w:color w:val="auto"/>
          <w:sz w:val="22"/>
          <w:szCs w:val="22"/>
        </w:rPr>
        <w:t xml:space="preserve">Pomoc udzielona w formie </w:t>
      </w:r>
      <w:r w:rsidRPr="00A904A7">
        <w:rPr>
          <w:rFonts w:cs="Arial"/>
          <w:bCs w:val="0"/>
          <w:color w:val="auto"/>
          <w:sz w:val="22"/>
          <w:szCs w:val="22"/>
        </w:rPr>
        <w:t>wniesienia kapitału</w:t>
      </w:r>
      <w:r w:rsidRPr="00A904A7">
        <w:rPr>
          <w:rFonts w:cs="Arial"/>
          <w:b w:val="0"/>
          <w:bCs w:val="0"/>
          <w:color w:val="auto"/>
          <w:sz w:val="22"/>
          <w:szCs w:val="22"/>
        </w:rPr>
        <w:t xml:space="preserve"> (podgrupa B1) stanowiła w 2023 roku </w:t>
      </w:r>
      <w:r w:rsidRPr="00A904A7">
        <w:rPr>
          <w:rFonts w:cs="Arial"/>
          <w:bCs w:val="0"/>
          <w:color w:val="auto"/>
          <w:sz w:val="22"/>
          <w:szCs w:val="22"/>
        </w:rPr>
        <w:t>3,0 proc.</w:t>
      </w:r>
      <w:r w:rsidRPr="00A904A7">
        <w:rPr>
          <w:rFonts w:cs="Arial"/>
          <w:b w:val="0"/>
          <w:bCs w:val="0"/>
          <w:color w:val="auto"/>
          <w:sz w:val="22"/>
          <w:szCs w:val="22"/>
        </w:rPr>
        <w:t xml:space="preserve"> ogólnego wartości pomocy. Udział ten </w:t>
      </w:r>
      <w:r w:rsidRPr="00A904A7">
        <w:rPr>
          <w:rFonts w:cs="Arial"/>
          <w:bCs w:val="0"/>
          <w:color w:val="auto"/>
          <w:sz w:val="22"/>
          <w:szCs w:val="22"/>
        </w:rPr>
        <w:t>spadł o 1 punkt procentowy</w:t>
      </w:r>
      <w:r w:rsidRPr="00A904A7">
        <w:rPr>
          <w:rFonts w:cs="Arial"/>
          <w:b w:val="0"/>
          <w:bCs w:val="0"/>
          <w:color w:val="auto"/>
          <w:sz w:val="22"/>
          <w:szCs w:val="22"/>
        </w:rPr>
        <w:t xml:space="preserve"> w stosunku do roku poprzedniego. Wynikało to głównie z faktu, że w 2023 roku pomocy w tej formie udzielono mniej o 543,2 mln zł przez wójtów gmin, burmistrzów i prezydentów miast, a</w:t>
      </w:r>
      <w:r w:rsidR="001848C6" w:rsidRPr="00A904A7">
        <w:rPr>
          <w:rFonts w:cs="Arial"/>
          <w:b w:val="0"/>
          <w:bCs w:val="0"/>
          <w:color w:val="auto"/>
          <w:sz w:val="22"/>
          <w:szCs w:val="22"/>
        </w:rPr>
        <w:t> </w:t>
      </w:r>
      <w:r w:rsidRPr="00A904A7">
        <w:rPr>
          <w:rFonts w:cs="Arial"/>
          <w:b w:val="0"/>
          <w:bCs w:val="0"/>
          <w:color w:val="auto"/>
          <w:sz w:val="22"/>
          <w:szCs w:val="22"/>
        </w:rPr>
        <w:t xml:space="preserve">także mniej o 357,0 mln zł przez Bankowy Fundusz Gwarancyjny. </w:t>
      </w:r>
    </w:p>
    <w:p w14:paraId="76180C5D" w14:textId="74A1E84C" w:rsidR="00566132" w:rsidRPr="00A904A7" w:rsidRDefault="00566132" w:rsidP="00566132">
      <w:pPr>
        <w:pStyle w:val="Dopoziomu1"/>
        <w:spacing w:before="120" w:line="276" w:lineRule="auto"/>
        <w:ind w:right="70"/>
        <w:rPr>
          <w:rFonts w:cs="Arial"/>
          <w:b w:val="0"/>
          <w:bCs w:val="0"/>
          <w:color w:val="auto"/>
          <w:sz w:val="22"/>
          <w:szCs w:val="22"/>
        </w:rPr>
      </w:pPr>
      <w:r w:rsidRPr="00A904A7">
        <w:rPr>
          <w:rFonts w:cs="Arial"/>
          <w:b w:val="0"/>
          <w:bCs w:val="0"/>
          <w:color w:val="auto"/>
          <w:sz w:val="22"/>
          <w:szCs w:val="22"/>
        </w:rPr>
        <w:t>Wartość udzielonej pomocy w formie</w:t>
      </w:r>
      <w:r w:rsidRPr="00A904A7">
        <w:rPr>
          <w:rFonts w:cs="Arial"/>
          <w:bCs w:val="0"/>
          <w:color w:val="auto"/>
          <w:sz w:val="22"/>
          <w:szCs w:val="22"/>
        </w:rPr>
        <w:t xml:space="preserve"> tzw. „miękkiego kredytowania”</w:t>
      </w:r>
      <w:r w:rsidRPr="00A904A7">
        <w:rPr>
          <w:rFonts w:cs="Arial"/>
          <w:b w:val="0"/>
          <w:bCs w:val="0"/>
          <w:color w:val="auto"/>
          <w:sz w:val="22"/>
          <w:szCs w:val="22"/>
        </w:rPr>
        <w:t xml:space="preserve"> (podgrupa C1), czyli przysporzenia związanego z udzieleniem preferencyjnych pożyczek i kredytów lub pożyczek warunkowo umorzonych stanowiła </w:t>
      </w:r>
      <w:r w:rsidRPr="00A904A7">
        <w:rPr>
          <w:rFonts w:cs="Arial"/>
          <w:bCs w:val="0"/>
          <w:color w:val="auto"/>
          <w:sz w:val="22"/>
          <w:szCs w:val="22"/>
        </w:rPr>
        <w:t>1,3 proc.</w:t>
      </w:r>
      <w:r w:rsidRPr="00A904A7">
        <w:rPr>
          <w:rFonts w:cs="Arial"/>
          <w:b w:val="0"/>
          <w:bCs w:val="0"/>
          <w:color w:val="auto"/>
          <w:sz w:val="22"/>
          <w:szCs w:val="22"/>
        </w:rPr>
        <w:t xml:space="preserve"> wartości pomocy ogółem, tj. </w:t>
      </w:r>
      <w:r w:rsidRPr="00A904A7">
        <w:rPr>
          <w:rFonts w:cs="Arial"/>
          <w:bCs w:val="0"/>
          <w:color w:val="auto"/>
          <w:sz w:val="22"/>
          <w:szCs w:val="22"/>
        </w:rPr>
        <w:t>wzrosła o</w:t>
      </w:r>
      <w:r w:rsidR="00655743" w:rsidRPr="00A904A7">
        <w:rPr>
          <w:rFonts w:cs="Arial"/>
          <w:bCs w:val="0"/>
          <w:color w:val="auto"/>
          <w:sz w:val="22"/>
          <w:szCs w:val="22"/>
        </w:rPr>
        <w:t> </w:t>
      </w:r>
      <w:r w:rsidRPr="00A904A7">
        <w:rPr>
          <w:rFonts w:cs="Arial"/>
          <w:bCs w:val="0"/>
          <w:color w:val="auto"/>
          <w:sz w:val="22"/>
          <w:szCs w:val="22"/>
        </w:rPr>
        <w:t>0,5</w:t>
      </w:r>
      <w:r w:rsidR="00655743" w:rsidRPr="00A904A7">
        <w:rPr>
          <w:rFonts w:cs="Arial"/>
          <w:bCs w:val="0"/>
          <w:color w:val="auto"/>
          <w:sz w:val="22"/>
          <w:szCs w:val="22"/>
        </w:rPr>
        <w:t> </w:t>
      </w:r>
      <w:r w:rsidRPr="00A904A7">
        <w:rPr>
          <w:rFonts w:cs="Arial"/>
          <w:bCs w:val="0"/>
          <w:color w:val="auto"/>
          <w:sz w:val="22"/>
          <w:szCs w:val="22"/>
        </w:rPr>
        <w:t>punktu procentowego</w:t>
      </w:r>
      <w:r w:rsidRPr="00A904A7">
        <w:rPr>
          <w:rFonts w:cs="Arial"/>
          <w:b w:val="0"/>
          <w:bCs w:val="0"/>
          <w:color w:val="auto"/>
          <w:sz w:val="22"/>
          <w:szCs w:val="22"/>
        </w:rPr>
        <w:t xml:space="preserve">. Wynikało to głównie ze zwiększenia </w:t>
      </w:r>
      <w:r w:rsidR="00655743" w:rsidRPr="00A904A7">
        <w:rPr>
          <w:rFonts w:cs="Arial"/>
          <w:b w:val="0"/>
          <w:bCs w:val="0"/>
          <w:color w:val="auto"/>
          <w:sz w:val="22"/>
          <w:szCs w:val="22"/>
        </w:rPr>
        <w:t xml:space="preserve">wartości </w:t>
      </w:r>
      <w:r w:rsidRPr="00A904A7">
        <w:rPr>
          <w:rFonts w:cs="Arial"/>
          <w:b w:val="0"/>
          <w:bCs w:val="0"/>
          <w:color w:val="auto"/>
          <w:sz w:val="22"/>
          <w:szCs w:val="22"/>
        </w:rPr>
        <w:t>pomocy udzielanej w</w:t>
      </w:r>
      <w:r w:rsidR="00655743" w:rsidRPr="00A904A7">
        <w:rPr>
          <w:rFonts w:cs="Arial"/>
          <w:b w:val="0"/>
          <w:bCs w:val="0"/>
          <w:color w:val="auto"/>
          <w:sz w:val="22"/>
          <w:szCs w:val="22"/>
        </w:rPr>
        <w:t> </w:t>
      </w:r>
      <w:r w:rsidRPr="00A904A7">
        <w:rPr>
          <w:rFonts w:cs="Arial"/>
          <w:b w:val="0"/>
          <w:bCs w:val="0"/>
          <w:color w:val="auto"/>
          <w:sz w:val="22"/>
          <w:szCs w:val="22"/>
        </w:rPr>
        <w:t>tej formie przez Bank Gospodarstwa Krajowego (wzrost o 87,6 mln zł).</w:t>
      </w:r>
    </w:p>
    <w:p w14:paraId="139F4D7D" w14:textId="37E039A0" w:rsidR="00566132" w:rsidRPr="00A904A7" w:rsidRDefault="00A32B45" w:rsidP="00566132">
      <w:pPr>
        <w:pStyle w:val="Dopoziomu1"/>
        <w:spacing w:before="120" w:after="240" w:line="276" w:lineRule="auto"/>
        <w:ind w:right="70"/>
        <w:rPr>
          <w:rFonts w:cs="Arial"/>
          <w:b w:val="0"/>
          <w:bCs w:val="0"/>
          <w:color w:val="auto"/>
          <w:sz w:val="22"/>
          <w:szCs w:val="22"/>
        </w:rPr>
      </w:pPr>
      <w:r>
        <w:rPr>
          <w:rFonts w:cs="Arial"/>
          <w:b w:val="0"/>
          <w:bCs w:val="0"/>
          <w:color w:val="auto"/>
          <w:sz w:val="22"/>
          <w:szCs w:val="22"/>
        </w:rPr>
        <w:t>U</w:t>
      </w:r>
      <w:r w:rsidR="00566132" w:rsidRPr="00A904A7">
        <w:rPr>
          <w:rFonts w:cs="Arial"/>
          <w:b w:val="0"/>
          <w:bCs w:val="0"/>
          <w:color w:val="auto"/>
          <w:sz w:val="22"/>
          <w:szCs w:val="22"/>
        </w:rPr>
        <w:t>dział pomocy</w:t>
      </w:r>
      <w:r>
        <w:rPr>
          <w:rFonts w:cs="Arial"/>
          <w:b w:val="0"/>
          <w:bCs w:val="0"/>
          <w:color w:val="auto"/>
          <w:sz w:val="22"/>
          <w:szCs w:val="22"/>
        </w:rPr>
        <w:t xml:space="preserve"> publicznej</w:t>
      </w:r>
      <w:r w:rsidR="00566132" w:rsidRPr="00A904A7">
        <w:rPr>
          <w:rFonts w:cs="Arial"/>
          <w:b w:val="0"/>
          <w:bCs w:val="0"/>
          <w:color w:val="auto"/>
          <w:sz w:val="22"/>
          <w:szCs w:val="22"/>
        </w:rPr>
        <w:t xml:space="preserve"> w formie </w:t>
      </w:r>
      <w:r w:rsidR="00566132" w:rsidRPr="00A904A7">
        <w:rPr>
          <w:rFonts w:cs="Arial"/>
          <w:bCs w:val="0"/>
          <w:color w:val="auto"/>
          <w:sz w:val="22"/>
          <w:szCs w:val="22"/>
        </w:rPr>
        <w:t>poręczeń i gwarancji</w:t>
      </w:r>
      <w:r w:rsidR="00566132" w:rsidRPr="00A904A7">
        <w:rPr>
          <w:rFonts w:cs="Arial"/>
          <w:b w:val="0"/>
          <w:bCs w:val="0"/>
          <w:color w:val="auto"/>
          <w:sz w:val="22"/>
          <w:szCs w:val="22"/>
        </w:rPr>
        <w:t xml:space="preserve"> (podgrupa D1)</w:t>
      </w:r>
      <w:r>
        <w:rPr>
          <w:rFonts w:cs="Arial"/>
          <w:b w:val="0"/>
          <w:bCs w:val="0"/>
          <w:color w:val="auto"/>
          <w:sz w:val="22"/>
          <w:szCs w:val="22"/>
        </w:rPr>
        <w:t xml:space="preserve"> w roku 2023</w:t>
      </w:r>
      <w:r w:rsidR="00566132" w:rsidRPr="00A904A7">
        <w:rPr>
          <w:rFonts w:cs="Arial"/>
          <w:b w:val="0"/>
          <w:bCs w:val="0"/>
          <w:color w:val="auto"/>
          <w:sz w:val="22"/>
          <w:szCs w:val="22"/>
        </w:rPr>
        <w:t xml:space="preserve"> </w:t>
      </w:r>
      <w:r>
        <w:rPr>
          <w:rFonts w:cs="Arial"/>
          <w:b w:val="0"/>
          <w:bCs w:val="0"/>
          <w:color w:val="auto"/>
          <w:sz w:val="22"/>
          <w:szCs w:val="22"/>
        </w:rPr>
        <w:t>w</w:t>
      </w:r>
      <w:r w:rsidR="00566132" w:rsidRPr="00A904A7">
        <w:rPr>
          <w:rFonts w:cs="Arial"/>
          <w:b w:val="0"/>
          <w:bCs w:val="0"/>
          <w:color w:val="auto"/>
          <w:sz w:val="22"/>
          <w:szCs w:val="22"/>
        </w:rPr>
        <w:t xml:space="preserve">yniósł </w:t>
      </w:r>
      <w:r w:rsidR="00566132" w:rsidRPr="00A904A7">
        <w:rPr>
          <w:rFonts w:cs="Arial"/>
          <w:bCs w:val="0"/>
          <w:color w:val="auto"/>
          <w:sz w:val="22"/>
          <w:szCs w:val="22"/>
        </w:rPr>
        <w:t>0,3 proc.</w:t>
      </w:r>
      <w:r w:rsidR="004C49D7">
        <w:rPr>
          <w:rFonts w:cs="Arial"/>
          <w:b w:val="0"/>
          <w:bCs w:val="0"/>
          <w:color w:val="auto"/>
          <w:sz w:val="22"/>
          <w:szCs w:val="22"/>
        </w:rPr>
        <w:t xml:space="preserve"> </w:t>
      </w:r>
      <w:r w:rsidR="00C22538">
        <w:rPr>
          <w:rFonts w:cs="Arial"/>
          <w:b w:val="0"/>
          <w:bCs w:val="0"/>
          <w:color w:val="auto"/>
          <w:sz w:val="22"/>
          <w:szCs w:val="22"/>
        </w:rPr>
        <w:t>Pomoc została udzielona głównie przez Bankowy Fundusz Gwarancyjny (111,2</w:t>
      </w:r>
      <w:r w:rsidR="004C1227">
        <w:rPr>
          <w:rFonts w:cs="Arial"/>
          <w:b w:val="0"/>
          <w:bCs w:val="0"/>
          <w:color w:val="auto"/>
          <w:sz w:val="22"/>
          <w:szCs w:val="22"/>
        </w:rPr>
        <w:t xml:space="preserve"> mln</w:t>
      </w:r>
      <w:r w:rsidR="00C22538">
        <w:rPr>
          <w:rFonts w:cs="Arial"/>
          <w:b w:val="0"/>
          <w:bCs w:val="0"/>
          <w:color w:val="auto"/>
          <w:sz w:val="22"/>
          <w:szCs w:val="22"/>
        </w:rPr>
        <w:t xml:space="preserve"> zł) oraz przez Prezesa Banku Gospodarstwa Krajowego (20,6 mln zł).</w:t>
      </w:r>
    </w:p>
    <w:p w14:paraId="616C7812" w14:textId="129DDD3C" w:rsidR="00566132" w:rsidRPr="00A904A7" w:rsidRDefault="00566132" w:rsidP="00566132">
      <w:pPr>
        <w:pStyle w:val="Nazwatabeli"/>
        <w:spacing w:line="276" w:lineRule="auto"/>
        <w:rPr>
          <w:b w:val="0"/>
        </w:rPr>
      </w:pPr>
      <w:bookmarkStart w:id="90" w:name="_Toc151981061"/>
      <w:bookmarkStart w:id="91" w:name="_Toc181715729"/>
      <w:bookmarkStart w:id="92" w:name="_Toc495410409"/>
      <w:bookmarkStart w:id="93" w:name="_Toc495481934"/>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8</w:t>
      </w:r>
      <w:r w:rsidRPr="00A904A7">
        <w:rPr>
          <w:noProof/>
        </w:rPr>
        <w:fldChar w:fldCharType="end"/>
      </w:r>
      <w:r w:rsidRPr="00A904A7">
        <w:t xml:space="preserve">. </w:t>
      </w:r>
      <w:r w:rsidRPr="00A904A7">
        <w:rPr>
          <w:b w:val="0"/>
        </w:rPr>
        <w:t>Sposób finansowania pomocy państwa w Polsce w latach 2014-2023</w:t>
      </w:r>
      <w:r w:rsidRPr="00A904A7">
        <w:rPr>
          <w:b w:val="0"/>
          <w:vertAlign w:val="superscript"/>
        </w:rPr>
        <w:footnoteReference w:id="8"/>
      </w:r>
      <w:bookmarkEnd w:id="90"/>
      <w:bookmarkEnd w:id="91"/>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402"/>
        <w:gridCol w:w="3839"/>
      </w:tblGrid>
      <w:tr w:rsidR="00566132" w:rsidRPr="00A904A7" w14:paraId="15372BBA" w14:textId="77777777" w:rsidTr="00566132">
        <w:trPr>
          <w:trHeight w:val="950"/>
          <w:jc w:val="center"/>
        </w:trPr>
        <w:tc>
          <w:tcPr>
            <w:tcW w:w="1696" w:type="dxa"/>
            <w:shd w:val="clear" w:color="auto" w:fill="99CCFF"/>
            <w:vAlign w:val="center"/>
          </w:tcPr>
          <w:p w14:paraId="19472534" w14:textId="77777777" w:rsidR="00566132" w:rsidRPr="00A904A7" w:rsidRDefault="00566132" w:rsidP="00566132">
            <w:pPr>
              <w:pStyle w:val="Dopoziomu1"/>
              <w:spacing w:line="276" w:lineRule="auto"/>
              <w:ind w:right="68"/>
              <w:jc w:val="center"/>
              <w:rPr>
                <w:rFonts w:cs="Arial"/>
                <w:bCs w:val="0"/>
                <w:color w:val="auto"/>
                <w:sz w:val="20"/>
                <w:szCs w:val="20"/>
              </w:rPr>
            </w:pPr>
            <w:r w:rsidRPr="00A904A7">
              <w:rPr>
                <w:rFonts w:cs="Arial"/>
                <w:bCs w:val="0"/>
                <w:color w:val="auto"/>
                <w:sz w:val="20"/>
                <w:szCs w:val="20"/>
              </w:rPr>
              <w:t>Rok</w:t>
            </w:r>
          </w:p>
        </w:tc>
        <w:tc>
          <w:tcPr>
            <w:tcW w:w="3402" w:type="dxa"/>
            <w:shd w:val="clear" w:color="auto" w:fill="99CCFF"/>
            <w:vAlign w:val="center"/>
          </w:tcPr>
          <w:p w14:paraId="596B0D7C" w14:textId="77777777" w:rsidR="00566132" w:rsidRPr="00A904A7" w:rsidRDefault="00566132" w:rsidP="00566132">
            <w:pPr>
              <w:pStyle w:val="Dopoziomu1"/>
              <w:spacing w:line="276" w:lineRule="auto"/>
              <w:ind w:right="68"/>
              <w:jc w:val="center"/>
              <w:rPr>
                <w:rFonts w:cs="Arial"/>
                <w:bCs w:val="0"/>
                <w:color w:val="auto"/>
                <w:sz w:val="20"/>
                <w:szCs w:val="20"/>
              </w:rPr>
            </w:pPr>
            <w:r w:rsidRPr="00A904A7">
              <w:rPr>
                <w:rFonts w:cs="Arial"/>
                <w:bCs w:val="0"/>
                <w:color w:val="auto"/>
                <w:sz w:val="20"/>
                <w:szCs w:val="20"/>
              </w:rPr>
              <w:t>Bezpośrednie wydatki</w:t>
            </w:r>
            <w:r w:rsidRPr="00A904A7">
              <w:rPr>
                <w:rFonts w:cs="Arial"/>
                <w:bCs w:val="0"/>
                <w:color w:val="auto"/>
                <w:sz w:val="20"/>
                <w:szCs w:val="20"/>
              </w:rPr>
              <w:br/>
            </w:r>
            <w:r w:rsidRPr="00A904A7">
              <w:rPr>
                <w:rFonts w:cs="Arial"/>
                <w:b w:val="0"/>
                <w:bCs w:val="0"/>
                <w:color w:val="auto"/>
                <w:sz w:val="20"/>
                <w:szCs w:val="20"/>
              </w:rPr>
              <w:t>(głównie dotacje)</w:t>
            </w:r>
          </w:p>
        </w:tc>
        <w:tc>
          <w:tcPr>
            <w:tcW w:w="3839" w:type="dxa"/>
            <w:shd w:val="clear" w:color="auto" w:fill="99CCFF"/>
            <w:vAlign w:val="center"/>
          </w:tcPr>
          <w:p w14:paraId="7AF146D4" w14:textId="02599ACF" w:rsidR="00566132" w:rsidRPr="00A904A7" w:rsidRDefault="00566132" w:rsidP="00566132">
            <w:pPr>
              <w:pStyle w:val="Dopoziomu1"/>
              <w:spacing w:line="276" w:lineRule="auto"/>
              <w:ind w:right="68"/>
              <w:jc w:val="center"/>
              <w:rPr>
                <w:rFonts w:cs="Arial"/>
                <w:bCs w:val="0"/>
                <w:color w:val="auto"/>
                <w:sz w:val="20"/>
                <w:szCs w:val="20"/>
              </w:rPr>
            </w:pPr>
            <w:r w:rsidRPr="00A904A7">
              <w:rPr>
                <w:rFonts w:cs="Arial"/>
                <w:bCs w:val="0"/>
                <w:color w:val="auto"/>
                <w:sz w:val="20"/>
                <w:szCs w:val="20"/>
              </w:rPr>
              <w:t>Pozostałe formy</w:t>
            </w:r>
            <w:r w:rsidRPr="00A904A7">
              <w:rPr>
                <w:rFonts w:cs="Arial"/>
                <w:bCs w:val="0"/>
                <w:color w:val="auto"/>
                <w:sz w:val="20"/>
                <w:szCs w:val="20"/>
              </w:rPr>
              <w:br/>
            </w:r>
            <w:r w:rsidRPr="00A904A7">
              <w:rPr>
                <w:rFonts w:cs="Arial"/>
                <w:b w:val="0"/>
                <w:bCs w:val="0"/>
                <w:color w:val="auto"/>
                <w:sz w:val="20"/>
                <w:szCs w:val="20"/>
              </w:rPr>
              <w:t>(głównie uszczuplenia wpływów do</w:t>
            </w:r>
            <w:r w:rsidR="00F51F71" w:rsidRPr="00A904A7">
              <w:rPr>
                <w:rFonts w:cs="Arial"/>
                <w:b w:val="0"/>
                <w:bCs w:val="0"/>
                <w:color w:val="auto"/>
                <w:sz w:val="20"/>
                <w:szCs w:val="20"/>
              </w:rPr>
              <w:t> </w:t>
            </w:r>
            <w:r w:rsidRPr="00A904A7">
              <w:rPr>
                <w:rFonts w:cs="Arial"/>
                <w:b w:val="0"/>
                <w:bCs w:val="0"/>
                <w:color w:val="auto"/>
                <w:sz w:val="20"/>
                <w:szCs w:val="20"/>
              </w:rPr>
              <w:t>budżetu)</w:t>
            </w:r>
          </w:p>
        </w:tc>
      </w:tr>
      <w:tr w:rsidR="00566132" w:rsidRPr="00A904A7" w14:paraId="5778E255" w14:textId="77777777" w:rsidTr="00566132">
        <w:trPr>
          <w:cantSplit/>
          <w:trHeight w:val="331"/>
          <w:jc w:val="center"/>
        </w:trPr>
        <w:tc>
          <w:tcPr>
            <w:tcW w:w="1696" w:type="dxa"/>
            <w:shd w:val="clear" w:color="auto" w:fill="auto"/>
            <w:vAlign w:val="center"/>
          </w:tcPr>
          <w:p w14:paraId="00954A07" w14:textId="77777777" w:rsidR="00566132" w:rsidRPr="00A904A7" w:rsidRDefault="00566132" w:rsidP="00566132">
            <w:pPr>
              <w:spacing w:line="276" w:lineRule="auto"/>
              <w:jc w:val="center"/>
              <w:rPr>
                <w:b/>
              </w:rPr>
            </w:pPr>
            <w:r w:rsidRPr="00A904A7">
              <w:rPr>
                <w:b/>
              </w:rPr>
              <w:t>2023</w:t>
            </w:r>
          </w:p>
        </w:tc>
        <w:tc>
          <w:tcPr>
            <w:tcW w:w="3402" w:type="dxa"/>
            <w:shd w:val="clear" w:color="auto" w:fill="auto"/>
            <w:vAlign w:val="center"/>
          </w:tcPr>
          <w:p w14:paraId="7A459EA5" w14:textId="77777777" w:rsidR="00566132" w:rsidRPr="00A904A7" w:rsidRDefault="00566132" w:rsidP="00566132">
            <w:pPr>
              <w:spacing w:line="276" w:lineRule="auto"/>
              <w:jc w:val="center"/>
            </w:pPr>
            <w:r w:rsidRPr="00A904A7">
              <w:t>85,0%</w:t>
            </w:r>
          </w:p>
        </w:tc>
        <w:tc>
          <w:tcPr>
            <w:tcW w:w="3839" w:type="dxa"/>
            <w:shd w:val="clear" w:color="auto" w:fill="auto"/>
            <w:vAlign w:val="center"/>
          </w:tcPr>
          <w:p w14:paraId="5BE4114F" w14:textId="77777777" w:rsidR="00566132" w:rsidRPr="00A904A7" w:rsidRDefault="00566132" w:rsidP="00566132">
            <w:pPr>
              <w:spacing w:line="276" w:lineRule="auto"/>
              <w:jc w:val="center"/>
            </w:pPr>
            <w:r w:rsidRPr="00A904A7">
              <w:t>15,0%</w:t>
            </w:r>
          </w:p>
        </w:tc>
      </w:tr>
      <w:tr w:rsidR="00566132" w:rsidRPr="00A904A7" w14:paraId="399989FA" w14:textId="77777777" w:rsidTr="00566132">
        <w:trPr>
          <w:cantSplit/>
          <w:trHeight w:val="331"/>
          <w:jc w:val="center"/>
        </w:trPr>
        <w:tc>
          <w:tcPr>
            <w:tcW w:w="1696" w:type="dxa"/>
            <w:shd w:val="clear" w:color="auto" w:fill="auto"/>
            <w:vAlign w:val="center"/>
          </w:tcPr>
          <w:p w14:paraId="538FC087" w14:textId="77777777" w:rsidR="00566132" w:rsidRPr="00A904A7" w:rsidRDefault="00566132" w:rsidP="00566132">
            <w:pPr>
              <w:spacing w:line="276" w:lineRule="auto"/>
              <w:jc w:val="center"/>
              <w:rPr>
                <w:b/>
              </w:rPr>
            </w:pPr>
            <w:r w:rsidRPr="00A904A7">
              <w:rPr>
                <w:b/>
              </w:rPr>
              <w:t>2022</w:t>
            </w:r>
          </w:p>
        </w:tc>
        <w:tc>
          <w:tcPr>
            <w:tcW w:w="3402" w:type="dxa"/>
            <w:shd w:val="clear" w:color="auto" w:fill="auto"/>
            <w:vAlign w:val="center"/>
          </w:tcPr>
          <w:p w14:paraId="4CD9D93A" w14:textId="77777777" w:rsidR="00566132" w:rsidRPr="00A904A7" w:rsidRDefault="00566132" w:rsidP="00566132">
            <w:pPr>
              <w:spacing w:line="276" w:lineRule="auto"/>
              <w:jc w:val="center"/>
            </w:pPr>
            <w:r w:rsidRPr="00A904A7">
              <w:t>69,6%</w:t>
            </w:r>
          </w:p>
        </w:tc>
        <w:tc>
          <w:tcPr>
            <w:tcW w:w="3839" w:type="dxa"/>
            <w:shd w:val="clear" w:color="auto" w:fill="auto"/>
            <w:vAlign w:val="center"/>
          </w:tcPr>
          <w:p w14:paraId="5C6F6C45" w14:textId="77777777" w:rsidR="00566132" w:rsidRPr="00A904A7" w:rsidRDefault="00566132" w:rsidP="00566132">
            <w:pPr>
              <w:spacing w:line="276" w:lineRule="auto"/>
              <w:jc w:val="center"/>
            </w:pPr>
            <w:r w:rsidRPr="00A904A7">
              <w:t>30,4%</w:t>
            </w:r>
          </w:p>
        </w:tc>
      </w:tr>
      <w:tr w:rsidR="00566132" w:rsidRPr="00A904A7" w14:paraId="3E2DFB46" w14:textId="77777777" w:rsidTr="00566132">
        <w:trPr>
          <w:cantSplit/>
          <w:trHeight w:val="331"/>
          <w:jc w:val="center"/>
        </w:trPr>
        <w:tc>
          <w:tcPr>
            <w:tcW w:w="1696" w:type="dxa"/>
            <w:shd w:val="clear" w:color="auto" w:fill="auto"/>
            <w:vAlign w:val="center"/>
          </w:tcPr>
          <w:p w14:paraId="524F1FC6" w14:textId="77777777" w:rsidR="00566132" w:rsidRPr="00A904A7" w:rsidRDefault="00566132" w:rsidP="00566132">
            <w:pPr>
              <w:spacing w:line="276" w:lineRule="auto"/>
              <w:jc w:val="center"/>
              <w:rPr>
                <w:b/>
              </w:rPr>
            </w:pPr>
            <w:r w:rsidRPr="00A904A7">
              <w:rPr>
                <w:b/>
              </w:rPr>
              <w:t>2021</w:t>
            </w:r>
          </w:p>
        </w:tc>
        <w:tc>
          <w:tcPr>
            <w:tcW w:w="3402" w:type="dxa"/>
            <w:shd w:val="clear" w:color="auto" w:fill="auto"/>
            <w:vAlign w:val="center"/>
          </w:tcPr>
          <w:p w14:paraId="4082D49C" w14:textId="77777777" w:rsidR="00566132" w:rsidRPr="00A904A7" w:rsidRDefault="00566132" w:rsidP="00566132">
            <w:pPr>
              <w:spacing w:line="276" w:lineRule="auto"/>
              <w:jc w:val="center"/>
            </w:pPr>
            <w:r w:rsidRPr="00A904A7">
              <w:t>61,0%</w:t>
            </w:r>
          </w:p>
        </w:tc>
        <w:tc>
          <w:tcPr>
            <w:tcW w:w="3839" w:type="dxa"/>
            <w:shd w:val="clear" w:color="auto" w:fill="auto"/>
            <w:vAlign w:val="center"/>
          </w:tcPr>
          <w:p w14:paraId="76232ACD" w14:textId="77777777" w:rsidR="00566132" w:rsidRPr="00A904A7" w:rsidRDefault="00566132" w:rsidP="00566132">
            <w:pPr>
              <w:spacing w:line="276" w:lineRule="auto"/>
              <w:jc w:val="center"/>
            </w:pPr>
            <w:r w:rsidRPr="00A904A7">
              <w:t>39,0%</w:t>
            </w:r>
          </w:p>
        </w:tc>
      </w:tr>
      <w:tr w:rsidR="00566132" w:rsidRPr="00A904A7" w14:paraId="002C9C2C" w14:textId="77777777" w:rsidTr="00566132">
        <w:trPr>
          <w:cantSplit/>
          <w:trHeight w:val="331"/>
          <w:jc w:val="center"/>
        </w:trPr>
        <w:tc>
          <w:tcPr>
            <w:tcW w:w="1696" w:type="dxa"/>
            <w:shd w:val="clear" w:color="auto" w:fill="auto"/>
            <w:vAlign w:val="center"/>
          </w:tcPr>
          <w:p w14:paraId="050D8F90" w14:textId="77777777" w:rsidR="00566132" w:rsidRPr="00A904A7" w:rsidRDefault="00566132" w:rsidP="00566132">
            <w:pPr>
              <w:spacing w:line="276" w:lineRule="auto"/>
              <w:jc w:val="center"/>
              <w:rPr>
                <w:b/>
              </w:rPr>
            </w:pPr>
            <w:r w:rsidRPr="00A904A7">
              <w:rPr>
                <w:b/>
              </w:rPr>
              <w:t>2020</w:t>
            </w:r>
          </w:p>
        </w:tc>
        <w:tc>
          <w:tcPr>
            <w:tcW w:w="3402" w:type="dxa"/>
            <w:shd w:val="clear" w:color="auto" w:fill="auto"/>
            <w:vAlign w:val="center"/>
          </w:tcPr>
          <w:p w14:paraId="744946B3" w14:textId="77777777" w:rsidR="00566132" w:rsidRPr="00A904A7" w:rsidRDefault="00566132" w:rsidP="00566132">
            <w:pPr>
              <w:spacing w:line="276" w:lineRule="auto"/>
              <w:jc w:val="center"/>
            </w:pPr>
            <w:r w:rsidRPr="00A904A7">
              <w:t>87,5%</w:t>
            </w:r>
          </w:p>
        </w:tc>
        <w:tc>
          <w:tcPr>
            <w:tcW w:w="3839" w:type="dxa"/>
            <w:shd w:val="clear" w:color="auto" w:fill="auto"/>
            <w:vAlign w:val="center"/>
          </w:tcPr>
          <w:p w14:paraId="3A2A347E" w14:textId="77777777" w:rsidR="00566132" w:rsidRPr="00A904A7" w:rsidRDefault="00566132" w:rsidP="00566132">
            <w:pPr>
              <w:spacing w:line="276" w:lineRule="auto"/>
              <w:jc w:val="center"/>
            </w:pPr>
            <w:r w:rsidRPr="00A904A7">
              <w:t>12,5%</w:t>
            </w:r>
          </w:p>
        </w:tc>
      </w:tr>
      <w:tr w:rsidR="00566132" w:rsidRPr="00A904A7" w14:paraId="045BFD13" w14:textId="77777777" w:rsidTr="00566132">
        <w:trPr>
          <w:cantSplit/>
          <w:trHeight w:val="331"/>
          <w:jc w:val="center"/>
        </w:trPr>
        <w:tc>
          <w:tcPr>
            <w:tcW w:w="1696" w:type="dxa"/>
            <w:shd w:val="clear" w:color="auto" w:fill="auto"/>
            <w:vAlign w:val="center"/>
          </w:tcPr>
          <w:p w14:paraId="4A6FE1A8" w14:textId="77777777" w:rsidR="00566132" w:rsidRPr="00A904A7" w:rsidRDefault="00566132" w:rsidP="00566132">
            <w:pPr>
              <w:spacing w:line="276" w:lineRule="auto"/>
              <w:jc w:val="center"/>
              <w:rPr>
                <w:b/>
              </w:rPr>
            </w:pPr>
            <w:r w:rsidRPr="00A904A7">
              <w:rPr>
                <w:b/>
              </w:rPr>
              <w:t>2019</w:t>
            </w:r>
          </w:p>
        </w:tc>
        <w:tc>
          <w:tcPr>
            <w:tcW w:w="3402" w:type="dxa"/>
            <w:shd w:val="clear" w:color="auto" w:fill="auto"/>
            <w:vAlign w:val="center"/>
          </w:tcPr>
          <w:p w14:paraId="4130C12D" w14:textId="77777777" w:rsidR="00566132" w:rsidRPr="00A904A7" w:rsidRDefault="00566132" w:rsidP="00566132">
            <w:pPr>
              <w:spacing w:line="276" w:lineRule="auto"/>
              <w:jc w:val="center"/>
            </w:pPr>
            <w:r w:rsidRPr="00A904A7">
              <w:t>86,0%</w:t>
            </w:r>
          </w:p>
        </w:tc>
        <w:tc>
          <w:tcPr>
            <w:tcW w:w="3839" w:type="dxa"/>
            <w:shd w:val="clear" w:color="auto" w:fill="auto"/>
            <w:vAlign w:val="center"/>
          </w:tcPr>
          <w:p w14:paraId="066FA6BB" w14:textId="77777777" w:rsidR="00566132" w:rsidRPr="00A904A7" w:rsidRDefault="00566132" w:rsidP="00566132">
            <w:pPr>
              <w:spacing w:line="276" w:lineRule="auto"/>
              <w:jc w:val="center"/>
            </w:pPr>
            <w:r w:rsidRPr="00A904A7">
              <w:t>14,0%</w:t>
            </w:r>
          </w:p>
        </w:tc>
      </w:tr>
      <w:tr w:rsidR="00566132" w:rsidRPr="00A904A7" w14:paraId="1D5D8180" w14:textId="77777777" w:rsidTr="00566132">
        <w:trPr>
          <w:cantSplit/>
          <w:trHeight w:val="331"/>
          <w:jc w:val="center"/>
        </w:trPr>
        <w:tc>
          <w:tcPr>
            <w:tcW w:w="1696" w:type="dxa"/>
            <w:shd w:val="clear" w:color="auto" w:fill="auto"/>
            <w:vAlign w:val="center"/>
          </w:tcPr>
          <w:p w14:paraId="58086AAA" w14:textId="77777777" w:rsidR="00566132" w:rsidRPr="00A904A7" w:rsidRDefault="00566132" w:rsidP="00566132">
            <w:pPr>
              <w:spacing w:line="276" w:lineRule="auto"/>
              <w:jc w:val="center"/>
              <w:rPr>
                <w:b/>
              </w:rPr>
            </w:pPr>
            <w:r w:rsidRPr="00A904A7">
              <w:rPr>
                <w:b/>
              </w:rPr>
              <w:t>2018</w:t>
            </w:r>
          </w:p>
        </w:tc>
        <w:tc>
          <w:tcPr>
            <w:tcW w:w="3402" w:type="dxa"/>
            <w:shd w:val="clear" w:color="auto" w:fill="auto"/>
            <w:vAlign w:val="center"/>
          </w:tcPr>
          <w:p w14:paraId="55F0CE67" w14:textId="77777777" w:rsidR="00566132" w:rsidRPr="00A904A7" w:rsidRDefault="00566132" w:rsidP="00566132">
            <w:pPr>
              <w:spacing w:line="276" w:lineRule="auto"/>
              <w:jc w:val="center"/>
            </w:pPr>
            <w:r w:rsidRPr="00A904A7">
              <w:t>85,6%</w:t>
            </w:r>
          </w:p>
        </w:tc>
        <w:tc>
          <w:tcPr>
            <w:tcW w:w="3839" w:type="dxa"/>
            <w:shd w:val="clear" w:color="auto" w:fill="auto"/>
            <w:vAlign w:val="center"/>
          </w:tcPr>
          <w:p w14:paraId="122B2CAC" w14:textId="77777777" w:rsidR="00566132" w:rsidRPr="00A904A7" w:rsidRDefault="00566132" w:rsidP="00566132">
            <w:pPr>
              <w:spacing w:line="276" w:lineRule="auto"/>
              <w:jc w:val="center"/>
            </w:pPr>
            <w:r w:rsidRPr="00A904A7">
              <w:t>14,4%</w:t>
            </w:r>
          </w:p>
        </w:tc>
      </w:tr>
      <w:tr w:rsidR="00566132" w:rsidRPr="00A904A7" w14:paraId="7A99255B" w14:textId="77777777" w:rsidTr="00566132">
        <w:trPr>
          <w:cantSplit/>
          <w:trHeight w:val="331"/>
          <w:jc w:val="center"/>
        </w:trPr>
        <w:tc>
          <w:tcPr>
            <w:tcW w:w="1696" w:type="dxa"/>
            <w:shd w:val="clear" w:color="auto" w:fill="auto"/>
            <w:vAlign w:val="center"/>
          </w:tcPr>
          <w:p w14:paraId="273DDC20" w14:textId="77777777" w:rsidR="00566132" w:rsidRPr="00A904A7" w:rsidRDefault="00566132" w:rsidP="00566132">
            <w:pPr>
              <w:spacing w:line="276" w:lineRule="auto"/>
              <w:jc w:val="center"/>
              <w:rPr>
                <w:b/>
              </w:rPr>
            </w:pPr>
            <w:r w:rsidRPr="00A904A7">
              <w:rPr>
                <w:b/>
              </w:rPr>
              <w:t>2017</w:t>
            </w:r>
          </w:p>
        </w:tc>
        <w:tc>
          <w:tcPr>
            <w:tcW w:w="3402" w:type="dxa"/>
            <w:shd w:val="clear" w:color="auto" w:fill="auto"/>
            <w:vAlign w:val="center"/>
          </w:tcPr>
          <w:p w14:paraId="0B327C30" w14:textId="77777777" w:rsidR="00566132" w:rsidRPr="00A904A7" w:rsidRDefault="00566132" w:rsidP="00566132">
            <w:pPr>
              <w:spacing w:line="276" w:lineRule="auto"/>
              <w:jc w:val="center"/>
            </w:pPr>
            <w:r w:rsidRPr="00A904A7">
              <w:t>90,5%</w:t>
            </w:r>
          </w:p>
        </w:tc>
        <w:tc>
          <w:tcPr>
            <w:tcW w:w="3839" w:type="dxa"/>
            <w:shd w:val="clear" w:color="auto" w:fill="auto"/>
            <w:vAlign w:val="center"/>
          </w:tcPr>
          <w:p w14:paraId="2AD2F8A2" w14:textId="77777777" w:rsidR="00566132" w:rsidRPr="00A904A7" w:rsidRDefault="00566132" w:rsidP="00566132">
            <w:pPr>
              <w:spacing w:line="276" w:lineRule="auto"/>
              <w:jc w:val="center"/>
            </w:pPr>
            <w:r w:rsidRPr="00A904A7">
              <w:t>9,5%</w:t>
            </w:r>
          </w:p>
        </w:tc>
      </w:tr>
      <w:tr w:rsidR="00566132" w:rsidRPr="00A904A7" w14:paraId="35C1C100" w14:textId="77777777" w:rsidTr="00566132">
        <w:trPr>
          <w:cantSplit/>
          <w:trHeight w:val="331"/>
          <w:jc w:val="center"/>
        </w:trPr>
        <w:tc>
          <w:tcPr>
            <w:tcW w:w="1696" w:type="dxa"/>
            <w:shd w:val="clear" w:color="auto" w:fill="auto"/>
            <w:vAlign w:val="center"/>
          </w:tcPr>
          <w:p w14:paraId="603B1156" w14:textId="77777777" w:rsidR="00566132" w:rsidRPr="00A904A7" w:rsidRDefault="00566132" w:rsidP="00566132">
            <w:pPr>
              <w:spacing w:line="276" w:lineRule="auto"/>
              <w:jc w:val="center"/>
              <w:rPr>
                <w:b/>
              </w:rPr>
            </w:pPr>
            <w:r w:rsidRPr="00A904A7">
              <w:rPr>
                <w:b/>
              </w:rPr>
              <w:t>2016</w:t>
            </w:r>
          </w:p>
        </w:tc>
        <w:tc>
          <w:tcPr>
            <w:tcW w:w="3402" w:type="dxa"/>
            <w:shd w:val="clear" w:color="auto" w:fill="auto"/>
            <w:vAlign w:val="center"/>
          </w:tcPr>
          <w:p w14:paraId="5515050E" w14:textId="77777777" w:rsidR="00566132" w:rsidRPr="00A904A7" w:rsidRDefault="00566132" w:rsidP="00566132">
            <w:pPr>
              <w:spacing w:line="276" w:lineRule="auto"/>
              <w:jc w:val="center"/>
            </w:pPr>
            <w:r w:rsidRPr="00A904A7">
              <w:t>85,4%</w:t>
            </w:r>
          </w:p>
        </w:tc>
        <w:tc>
          <w:tcPr>
            <w:tcW w:w="3839" w:type="dxa"/>
            <w:shd w:val="clear" w:color="auto" w:fill="auto"/>
            <w:vAlign w:val="center"/>
          </w:tcPr>
          <w:p w14:paraId="226FCABF" w14:textId="77777777" w:rsidR="00566132" w:rsidRPr="00A904A7" w:rsidRDefault="00566132" w:rsidP="00566132">
            <w:pPr>
              <w:spacing w:line="276" w:lineRule="auto"/>
              <w:jc w:val="center"/>
            </w:pPr>
            <w:r w:rsidRPr="00A904A7">
              <w:t>14,6%</w:t>
            </w:r>
          </w:p>
        </w:tc>
      </w:tr>
      <w:tr w:rsidR="00566132" w:rsidRPr="00A904A7" w14:paraId="67262BE6" w14:textId="77777777" w:rsidTr="00566132">
        <w:trPr>
          <w:cantSplit/>
          <w:trHeight w:val="331"/>
          <w:jc w:val="center"/>
        </w:trPr>
        <w:tc>
          <w:tcPr>
            <w:tcW w:w="1696" w:type="dxa"/>
            <w:shd w:val="clear" w:color="auto" w:fill="auto"/>
            <w:vAlign w:val="center"/>
          </w:tcPr>
          <w:p w14:paraId="6515FF01" w14:textId="77777777" w:rsidR="00566132" w:rsidRPr="00A904A7" w:rsidRDefault="00566132" w:rsidP="00566132">
            <w:pPr>
              <w:spacing w:line="276" w:lineRule="auto"/>
              <w:jc w:val="center"/>
              <w:rPr>
                <w:b/>
              </w:rPr>
            </w:pPr>
            <w:r w:rsidRPr="00A904A7">
              <w:rPr>
                <w:b/>
              </w:rPr>
              <w:t>2015</w:t>
            </w:r>
          </w:p>
        </w:tc>
        <w:tc>
          <w:tcPr>
            <w:tcW w:w="3402" w:type="dxa"/>
            <w:shd w:val="clear" w:color="auto" w:fill="auto"/>
            <w:vAlign w:val="center"/>
          </w:tcPr>
          <w:p w14:paraId="17E4B9AF" w14:textId="77777777" w:rsidR="00566132" w:rsidRPr="00A904A7" w:rsidRDefault="00566132" w:rsidP="00566132">
            <w:pPr>
              <w:spacing w:line="276" w:lineRule="auto"/>
              <w:jc w:val="center"/>
            </w:pPr>
            <w:r w:rsidRPr="00A904A7">
              <w:t>79,1%</w:t>
            </w:r>
          </w:p>
        </w:tc>
        <w:tc>
          <w:tcPr>
            <w:tcW w:w="3839" w:type="dxa"/>
            <w:shd w:val="clear" w:color="auto" w:fill="auto"/>
            <w:vAlign w:val="center"/>
          </w:tcPr>
          <w:p w14:paraId="3CB42CC4" w14:textId="77777777" w:rsidR="00566132" w:rsidRPr="00A904A7" w:rsidRDefault="00566132" w:rsidP="00566132">
            <w:pPr>
              <w:spacing w:line="276" w:lineRule="auto"/>
              <w:jc w:val="center"/>
            </w:pPr>
            <w:r w:rsidRPr="00A904A7">
              <w:t>20,9%</w:t>
            </w:r>
          </w:p>
        </w:tc>
      </w:tr>
      <w:tr w:rsidR="00566132" w:rsidRPr="00A904A7" w14:paraId="3C1666A9" w14:textId="77777777" w:rsidTr="00566132">
        <w:trPr>
          <w:cantSplit/>
          <w:trHeight w:val="331"/>
          <w:jc w:val="center"/>
        </w:trPr>
        <w:tc>
          <w:tcPr>
            <w:tcW w:w="1696" w:type="dxa"/>
            <w:shd w:val="clear" w:color="auto" w:fill="auto"/>
            <w:vAlign w:val="center"/>
          </w:tcPr>
          <w:p w14:paraId="3E6F0872" w14:textId="77777777" w:rsidR="00566132" w:rsidRPr="00A904A7" w:rsidRDefault="00566132" w:rsidP="00566132">
            <w:pPr>
              <w:spacing w:line="276" w:lineRule="auto"/>
              <w:jc w:val="center"/>
              <w:rPr>
                <w:b/>
              </w:rPr>
            </w:pPr>
            <w:r w:rsidRPr="00A904A7">
              <w:rPr>
                <w:b/>
              </w:rPr>
              <w:t>2014</w:t>
            </w:r>
          </w:p>
        </w:tc>
        <w:tc>
          <w:tcPr>
            <w:tcW w:w="3402" w:type="dxa"/>
            <w:shd w:val="clear" w:color="auto" w:fill="auto"/>
            <w:vAlign w:val="center"/>
          </w:tcPr>
          <w:p w14:paraId="44A3DADA" w14:textId="77777777" w:rsidR="00566132" w:rsidRPr="00A904A7" w:rsidRDefault="00566132" w:rsidP="00566132">
            <w:pPr>
              <w:spacing w:line="276" w:lineRule="auto"/>
              <w:jc w:val="center"/>
            </w:pPr>
            <w:r w:rsidRPr="00A904A7">
              <w:t>82,5%</w:t>
            </w:r>
          </w:p>
        </w:tc>
        <w:tc>
          <w:tcPr>
            <w:tcW w:w="3839" w:type="dxa"/>
            <w:shd w:val="clear" w:color="auto" w:fill="auto"/>
            <w:vAlign w:val="center"/>
          </w:tcPr>
          <w:p w14:paraId="5D0FA413" w14:textId="77777777" w:rsidR="00566132" w:rsidRPr="00A904A7" w:rsidRDefault="00566132" w:rsidP="00566132">
            <w:pPr>
              <w:spacing w:line="276" w:lineRule="auto"/>
              <w:jc w:val="center"/>
            </w:pPr>
            <w:r w:rsidRPr="00A904A7">
              <w:t>17,5%</w:t>
            </w:r>
          </w:p>
        </w:tc>
      </w:tr>
    </w:tbl>
    <w:p w14:paraId="426D419A" w14:textId="77777777" w:rsidR="00566132" w:rsidRPr="00A904A7" w:rsidRDefault="00566132" w:rsidP="00566132">
      <w:pPr>
        <w:pStyle w:val="StylDopoziomu1Arial12ptNiePogrubienieAutomatycznyW"/>
        <w:spacing w:after="0" w:line="276" w:lineRule="auto"/>
        <w:ind w:right="70"/>
        <w:rPr>
          <w:rFonts w:ascii="Trebuchet MS" w:hAnsi="Trebuchet MS"/>
          <w:color w:val="FF66FF"/>
          <w:sz w:val="22"/>
          <w:szCs w:val="22"/>
        </w:rPr>
      </w:pPr>
    </w:p>
    <w:p w14:paraId="747A9379" w14:textId="5A5BA1A0" w:rsidR="00566132" w:rsidRPr="00A904A7" w:rsidRDefault="00566132" w:rsidP="00566132">
      <w:pPr>
        <w:pStyle w:val="StylDopoziomu1Arial12ptNiePogrubienieAutomatycznyW"/>
        <w:spacing w:after="0" w:line="276" w:lineRule="auto"/>
        <w:ind w:right="70"/>
        <w:rPr>
          <w:rFonts w:ascii="Trebuchet MS" w:hAnsi="Trebuchet MS"/>
          <w:sz w:val="22"/>
          <w:szCs w:val="22"/>
        </w:rPr>
      </w:pPr>
      <w:r w:rsidRPr="00A904A7">
        <w:rPr>
          <w:rFonts w:ascii="Trebuchet MS" w:hAnsi="Trebuchet MS"/>
          <w:sz w:val="22"/>
          <w:szCs w:val="22"/>
        </w:rPr>
        <w:lastRenderedPageBreak/>
        <w:t>W 2023 roku, podobnie jak latach poprzednich, zdecydowanie więcej pomocy udzielono w formie bezpośrednich wydatków (85 proc</w:t>
      </w:r>
      <w:r w:rsidR="00F51F71" w:rsidRPr="00A904A7">
        <w:rPr>
          <w:rFonts w:ascii="Trebuchet MS" w:hAnsi="Trebuchet MS"/>
          <w:sz w:val="22"/>
          <w:szCs w:val="22"/>
        </w:rPr>
        <w:t>.</w:t>
      </w:r>
      <w:r w:rsidRPr="00A904A7">
        <w:rPr>
          <w:rFonts w:ascii="Trebuchet MS" w:hAnsi="Trebuchet MS"/>
          <w:sz w:val="22"/>
          <w:szCs w:val="22"/>
        </w:rPr>
        <w:t>) niż w formie uszczupleń wpływów do budżetu</w:t>
      </w:r>
      <w:r w:rsidR="00F51F71" w:rsidRPr="00A904A7">
        <w:rPr>
          <w:rFonts w:ascii="Trebuchet MS" w:hAnsi="Trebuchet MS"/>
          <w:sz w:val="22"/>
          <w:szCs w:val="22"/>
        </w:rPr>
        <w:t xml:space="preserve"> (15 proc.)</w:t>
      </w:r>
      <w:r w:rsidRPr="00A904A7">
        <w:rPr>
          <w:rFonts w:ascii="Trebuchet MS" w:hAnsi="Trebuchet MS"/>
          <w:sz w:val="22"/>
          <w:szCs w:val="22"/>
        </w:rPr>
        <w:t>. Udział bezpośrednich wydatków w stosunku do poprzedniego roku uległ zwiększeniu o ponad 15 punktów procentowych</w:t>
      </w:r>
      <w:r w:rsidR="00F51F71" w:rsidRPr="00A904A7">
        <w:rPr>
          <w:rFonts w:ascii="Trebuchet MS" w:hAnsi="Trebuchet MS"/>
          <w:sz w:val="22"/>
          <w:szCs w:val="22"/>
        </w:rPr>
        <w:t xml:space="preserve"> (69,6 proc. w 2022 roku)</w:t>
      </w:r>
      <w:r w:rsidRPr="00A904A7">
        <w:rPr>
          <w:rFonts w:ascii="Trebuchet MS" w:hAnsi="Trebuchet MS"/>
          <w:sz w:val="22"/>
          <w:szCs w:val="22"/>
        </w:rPr>
        <w:t>.</w:t>
      </w:r>
    </w:p>
    <w:p w14:paraId="1D7883B1" w14:textId="3C869598" w:rsidR="00566132" w:rsidRPr="00A904A7" w:rsidRDefault="00566132" w:rsidP="00566132">
      <w:pPr>
        <w:pStyle w:val="StylDopoziomu1Arial12ptNiePogrubienieAutomatycznyW"/>
        <w:spacing w:after="0" w:line="276" w:lineRule="auto"/>
        <w:ind w:right="70"/>
        <w:rPr>
          <w:rFonts w:ascii="Trebuchet MS" w:hAnsi="Trebuchet MS" w:cs="Arial"/>
          <w:sz w:val="22"/>
          <w:szCs w:val="22"/>
        </w:rPr>
      </w:pPr>
      <w:r w:rsidRPr="00A904A7">
        <w:rPr>
          <w:rFonts w:ascii="Trebuchet MS" w:hAnsi="Trebuchet MS"/>
          <w:sz w:val="22"/>
          <w:szCs w:val="22"/>
        </w:rPr>
        <w:t xml:space="preserve">Analizując pomoc udzieloną na przestrzeni kilku ostatnich lat należy zauważyć utrzymywanie się </w:t>
      </w:r>
      <w:r w:rsidRPr="00A904A7">
        <w:rPr>
          <w:rFonts w:ascii="Trebuchet MS" w:hAnsi="Trebuchet MS"/>
          <w:b/>
          <w:sz w:val="22"/>
          <w:szCs w:val="22"/>
        </w:rPr>
        <w:t>dotacji</w:t>
      </w:r>
      <w:r w:rsidRPr="00A904A7">
        <w:rPr>
          <w:rFonts w:ascii="Trebuchet MS" w:hAnsi="Trebuchet MS"/>
          <w:sz w:val="22"/>
          <w:szCs w:val="22"/>
        </w:rPr>
        <w:t xml:space="preserve"> jako</w:t>
      </w:r>
      <w:r w:rsidRPr="00A904A7">
        <w:rPr>
          <w:rFonts w:ascii="Trebuchet MS" w:hAnsi="Trebuchet MS"/>
          <w:b/>
          <w:sz w:val="22"/>
          <w:szCs w:val="22"/>
        </w:rPr>
        <w:t xml:space="preserve"> głównej formy udzielanej pomocy </w:t>
      </w:r>
      <w:r w:rsidRPr="00A904A7">
        <w:rPr>
          <w:rFonts w:ascii="Trebuchet MS" w:hAnsi="Trebuchet MS" w:cs="Arial"/>
          <w:sz w:val="22"/>
          <w:szCs w:val="22"/>
        </w:rPr>
        <w:t xml:space="preserve">oraz </w:t>
      </w:r>
      <w:r w:rsidRPr="00A904A7">
        <w:rPr>
          <w:rFonts w:ascii="Trebuchet MS" w:hAnsi="Trebuchet MS" w:cs="Arial"/>
          <w:b/>
          <w:sz w:val="22"/>
          <w:szCs w:val="22"/>
        </w:rPr>
        <w:t>przewagę pomocy publicznej udzielanej w tzw. „aktywnych” formach</w:t>
      </w:r>
      <w:r w:rsidRPr="00A904A7">
        <w:rPr>
          <w:rFonts w:ascii="Trebuchet MS" w:hAnsi="Trebuchet MS" w:cs="Arial"/>
          <w:sz w:val="22"/>
          <w:szCs w:val="22"/>
        </w:rPr>
        <w:t xml:space="preserve"> (np. w formie dotacji)</w:t>
      </w:r>
      <w:r w:rsidRPr="00A904A7">
        <w:rPr>
          <w:rFonts w:ascii="Trebuchet MS" w:hAnsi="Trebuchet MS" w:cs="Arial"/>
          <w:b/>
          <w:sz w:val="22"/>
          <w:szCs w:val="22"/>
        </w:rPr>
        <w:t xml:space="preserve"> nad pomocą udzielaną w tzw. „pasywnych” formach</w:t>
      </w:r>
      <w:r w:rsidRPr="00A904A7">
        <w:rPr>
          <w:rFonts w:ascii="Trebuchet MS" w:hAnsi="Trebuchet MS" w:cs="Arial"/>
          <w:sz w:val="22"/>
          <w:szCs w:val="22"/>
        </w:rPr>
        <w:t xml:space="preserve"> (np. w formie ulgi podatkowej). </w:t>
      </w:r>
    </w:p>
    <w:p w14:paraId="3360E528" w14:textId="7A91C3AE" w:rsidR="00566132" w:rsidRPr="00A904A7" w:rsidRDefault="00566132" w:rsidP="00566132">
      <w:pPr>
        <w:pStyle w:val="StylDopoziomu1Arial12ptNiePogrubienieAutomatycznyW"/>
        <w:spacing w:after="0" w:line="276" w:lineRule="auto"/>
        <w:ind w:right="70"/>
        <w:rPr>
          <w:rFonts w:ascii="Trebuchet MS" w:hAnsi="Trebuchet MS" w:cs="Arial"/>
          <w:sz w:val="22"/>
          <w:szCs w:val="22"/>
        </w:rPr>
      </w:pPr>
      <w:r w:rsidRPr="00A904A7">
        <w:rPr>
          <w:rFonts w:ascii="Trebuchet MS" w:hAnsi="Trebuchet MS" w:cs="Arial"/>
          <w:sz w:val="22"/>
          <w:szCs w:val="22"/>
        </w:rPr>
        <w:t>Wzrosty i spadki wartości pomocy udzielanej w formie dotacji, a tym samym udziały tej formy w ogólnej wartości pomocy, związane są przede wszystkim z procesem wydatkowania środków z funduszy unijnych i jego cyklicznością wynikającą z 7-letnich okresów programowania i planowania budżetu (perspektyw finansowych). I tak w 2016 roku rozpoczęto wdrażanie programów operacyjnych w ramach perspektywy finansowej 2014-2020 i w konsekwencji nastąpił zauważalny wzrost udziału wydatków bezpośrednich, głównie dotacji. Udział wydatków bezpośrednich osiągnął najwyższą wartość w 2017 roku (90,5 proc.), a w 2019 roku powrócił do poziomu 86 proc. W 2020 roku poziom bezpośrednich wydatków wzrósł nieznacznie – o 1,5 punktu procentowego, osiągając poziom 87,5 proc. W 2021 roku odnotowano spadek udziału wydatków bezpośrednich do najniższego poziomu w okresie 201</w:t>
      </w:r>
      <w:r w:rsidR="00A33F71" w:rsidRPr="00A904A7">
        <w:rPr>
          <w:rFonts w:ascii="Trebuchet MS" w:hAnsi="Trebuchet MS" w:cs="Arial"/>
          <w:sz w:val="22"/>
          <w:szCs w:val="22"/>
        </w:rPr>
        <w:t>4</w:t>
      </w:r>
      <w:r w:rsidRPr="00A904A7">
        <w:rPr>
          <w:rFonts w:ascii="Trebuchet MS" w:hAnsi="Trebuchet MS" w:cs="Arial"/>
          <w:sz w:val="22"/>
          <w:szCs w:val="22"/>
        </w:rPr>
        <w:t xml:space="preserve">-2021 – 61 proc., co było konsekwencją udzielenia pomocy o dużej wartości w formie gwarancji. Podobna sytuacja wystąpiła w 2022 roku, lecz pomoc udzielona w formie gwarancji była mniejsza niż w 2021 roku, w związku z czym ponownie wzrósł udział form bezpośrednich, osiągając niemal 69,6 proc. W roku 2023 udział wydatków bezpośrednich wzrósł do poziomu 85 proc., co spowodowane było głownie przez zmniejszenie wartości udzielonej pomocy w formie m.in. gwarancji. Poziom uszczupleń </w:t>
      </w:r>
      <w:r w:rsidR="00F51F71" w:rsidRPr="00A904A7">
        <w:rPr>
          <w:rFonts w:ascii="Trebuchet MS" w:hAnsi="Trebuchet MS" w:cs="Arial"/>
          <w:sz w:val="22"/>
          <w:szCs w:val="22"/>
        </w:rPr>
        <w:t xml:space="preserve">wpływów do budżetu </w:t>
      </w:r>
      <w:r w:rsidRPr="00A904A7">
        <w:rPr>
          <w:rFonts w:ascii="Trebuchet MS" w:hAnsi="Trebuchet MS" w:cs="Arial"/>
          <w:sz w:val="22"/>
          <w:szCs w:val="22"/>
        </w:rPr>
        <w:t xml:space="preserve">oscylował w granicach 15 proc. </w:t>
      </w:r>
      <w:r w:rsidR="00F51F71" w:rsidRPr="00A904A7">
        <w:rPr>
          <w:rFonts w:ascii="Trebuchet MS" w:hAnsi="Trebuchet MS" w:cs="Arial"/>
          <w:sz w:val="22"/>
          <w:szCs w:val="22"/>
        </w:rPr>
        <w:t>wartości udzielonej pomocy.</w:t>
      </w:r>
    </w:p>
    <w:p w14:paraId="274410CA" w14:textId="77777777" w:rsidR="00566132" w:rsidRPr="00A904A7" w:rsidRDefault="00566132" w:rsidP="00566132">
      <w:pPr>
        <w:pStyle w:val="Nagwek3"/>
        <w:spacing w:before="120" w:line="276" w:lineRule="auto"/>
        <w:ind w:right="70"/>
        <w:rPr>
          <w:rFonts w:cs="Arial"/>
        </w:rPr>
      </w:pPr>
      <w:bookmarkStart w:id="94" w:name="_Toc309996904"/>
      <w:bookmarkEnd w:id="92"/>
      <w:bookmarkEnd w:id="93"/>
      <w:r w:rsidRPr="00A904A7">
        <w:rPr>
          <w:b w:val="0"/>
          <w:bCs w:val="0"/>
          <w:color w:val="FF66FF"/>
          <w:szCs w:val="22"/>
        </w:rPr>
        <w:br w:type="column"/>
      </w:r>
      <w:bookmarkStart w:id="95" w:name="_Toc151981221"/>
      <w:bookmarkStart w:id="96" w:name="_Toc186206439"/>
      <w:r w:rsidRPr="00A904A7">
        <w:lastRenderedPageBreak/>
        <w:t xml:space="preserve">2. </w:t>
      </w:r>
      <w:bookmarkEnd w:id="94"/>
      <w:r w:rsidRPr="00A904A7">
        <w:rPr>
          <w:rFonts w:cs="Arial"/>
        </w:rPr>
        <w:t>Pomoc publiczna w podziale według przeznaczenia pomocy</w:t>
      </w:r>
      <w:bookmarkEnd w:id="95"/>
      <w:bookmarkEnd w:id="96"/>
    </w:p>
    <w:p w14:paraId="7944E661" w14:textId="77777777" w:rsidR="00566132" w:rsidRPr="00A904A7" w:rsidRDefault="00566132" w:rsidP="00566132">
      <w:pPr>
        <w:spacing w:line="276" w:lineRule="auto"/>
      </w:pPr>
    </w:p>
    <w:p w14:paraId="6346FEA3" w14:textId="1B48EF6A" w:rsidR="00566132" w:rsidRPr="00A904A7" w:rsidRDefault="00566132" w:rsidP="00566132">
      <w:pPr>
        <w:pStyle w:val="Nazwatabeli"/>
        <w:spacing w:line="276" w:lineRule="auto"/>
        <w:rPr>
          <w:b w:val="0"/>
        </w:rPr>
      </w:pPr>
      <w:bookmarkStart w:id="97" w:name="_Toc495410412"/>
      <w:bookmarkStart w:id="98" w:name="_Toc495481937"/>
      <w:bookmarkStart w:id="99" w:name="_Toc151981062"/>
      <w:bookmarkStart w:id="100" w:name="_Toc181715730"/>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9</w:t>
      </w:r>
      <w:r w:rsidRPr="00A904A7">
        <w:rPr>
          <w:noProof/>
        </w:rPr>
        <w:fldChar w:fldCharType="end"/>
      </w:r>
      <w:r w:rsidRPr="00A904A7">
        <w:t xml:space="preserve">. </w:t>
      </w:r>
      <w:r w:rsidRPr="00A904A7">
        <w:rPr>
          <w:b w:val="0"/>
        </w:rPr>
        <w:t>Przeznaczenie pomocy publicznej w latach 2022-</w:t>
      </w:r>
      <w:bookmarkEnd w:id="97"/>
      <w:bookmarkEnd w:id="98"/>
      <w:r w:rsidRPr="00A904A7">
        <w:rPr>
          <w:b w:val="0"/>
        </w:rPr>
        <w:t>202</w:t>
      </w:r>
      <w:bookmarkEnd w:id="99"/>
      <w:r w:rsidRPr="00A904A7">
        <w:rPr>
          <w:b w:val="0"/>
        </w:rPr>
        <w:t>3</w:t>
      </w:r>
      <w:bookmarkEnd w:id="100"/>
    </w:p>
    <w:tbl>
      <w:tblPr>
        <w:tblW w:w="5000" w:type="pct"/>
        <w:jc w:val="center"/>
        <w:tblLayout w:type="fixed"/>
        <w:tblCellMar>
          <w:top w:w="17" w:type="dxa"/>
          <w:left w:w="70" w:type="dxa"/>
          <w:bottom w:w="17" w:type="dxa"/>
          <w:right w:w="70" w:type="dxa"/>
        </w:tblCellMar>
        <w:tblLook w:val="04A0" w:firstRow="1" w:lastRow="0" w:firstColumn="1" w:lastColumn="0" w:noHBand="0" w:noVBand="1"/>
      </w:tblPr>
      <w:tblGrid>
        <w:gridCol w:w="4803"/>
        <w:gridCol w:w="1186"/>
        <w:gridCol w:w="944"/>
        <w:gridCol w:w="1211"/>
        <w:gridCol w:w="897"/>
      </w:tblGrid>
      <w:tr w:rsidR="00566132" w:rsidRPr="00A904A7" w14:paraId="747671D0" w14:textId="77777777" w:rsidTr="00422357">
        <w:trPr>
          <w:trHeight w:val="348"/>
          <w:jc w:val="center"/>
        </w:trPr>
        <w:tc>
          <w:tcPr>
            <w:tcW w:w="2656" w:type="pct"/>
            <w:vMerge w:val="restart"/>
            <w:tcBorders>
              <w:top w:val="single" w:sz="12" w:space="0" w:color="auto"/>
              <w:left w:val="single" w:sz="12" w:space="0" w:color="auto"/>
              <w:bottom w:val="single" w:sz="12" w:space="0" w:color="000000"/>
              <w:right w:val="single" w:sz="12" w:space="0" w:color="auto"/>
            </w:tcBorders>
            <w:shd w:val="clear" w:color="000000" w:fill="99CCFF"/>
            <w:noWrap/>
            <w:vAlign w:val="center"/>
            <w:hideMark/>
          </w:tcPr>
          <w:p w14:paraId="35A3A688" w14:textId="77777777" w:rsidR="00566132" w:rsidRPr="00A904A7" w:rsidRDefault="00566132" w:rsidP="00566132">
            <w:pPr>
              <w:spacing w:line="276" w:lineRule="auto"/>
              <w:jc w:val="center"/>
              <w:rPr>
                <w:b/>
                <w:bCs/>
              </w:rPr>
            </w:pPr>
            <w:bookmarkStart w:id="101" w:name="_Hlk86848233"/>
            <w:r w:rsidRPr="00A904A7">
              <w:rPr>
                <w:b/>
                <w:bCs/>
              </w:rPr>
              <w:t>Przeznaczenie pomocy</w:t>
            </w:r>
          </w:p>
        </w:tc>
        <w:tc>
          <w:tcPr>
            <w:tcW w:w="1178" w:type="pct"/>
            <w:gridSpan w:val="2"/>
            <w:tcBorders>
              <w:top w:val="single" w:sz="12" w:space="0" w:color="auto"/>
              <w:left w:val="nil"/>
              <w:bottom w:val="single" w:sz="12" w:space="0" w:color="000000"/>
              <w:right w:val="single" w:sz="12" w:space="0" w:color="000000"/>
            </w:tcBorders>
            <w:shd w:val="clear" w:color="000000" w:fill="99CCFF"/>
            <w:noWrap/>
            <w:vAlign w:val="center"/>
            <w:hideMark/>
          </w:tcPr>
          <w:p w14:paraId="623877C9" w14:textId="77777777" w:rsidR="00566132" w:rsidRPr="00A904A7" w:rsidRDefault="00566132" w:rsidP="00566132">
            <w:pPr>
              <w:spacing w:line="276" w:lineRule="auto"/>
              <w:jc w:val="center"/>
              <w:rPr>
                <w:b/>
                <w:bCs/>
              </w:rPr>
            </w:pPr>
            <w:r w:rsidRPr="00A904A7">
              <w:rPr>
                <w:b/>
                <w:bCs/>
              </w:rPr>
              <w:t>2022</w:t>
            </w:r>
          </w:p>
        </w:tc>
        <w:tc>
          <w:tcPr>
            <w:tcW w:w="1166" w:type="pct"/>
            <w:gridSpan w:val="2"/>
            <w:tcBorders>
              <w:top w:val="single" w:sz="12" w:space="0" w:color="auto"/>
              <w:left w:val="nil"/>
              <w:bottom w:val="single" w:sz="12" w:space="0" w:color="000000"/>
              <w:right w:val="single" w:sz="12" w:space="0" w:color="auto"/>
            </w:tcBorders>
            <w:shd w:val="clear" w:color="000000" w:fill="99CCFF"/>
            <w:noWrap/>
            <w:vAlign w:val="center"/>
            <w:hideMark/>
          </w:tcPr>
          <w:p w14:paraId="2B5845B1" w14:textId="77777777" w:rsidR="00566132" w:rsidRPr="00A904A7" w:rsidRDefault="00566132" w:rsidP="00566132">
            <w:pPr>
              <w:spacing w:line="276" w:lineRule="auto"/>
              <w:jc w:val="center"/>
              <w:rPr>
                <w:b/>
                <w:bCs/>
              </w:rPr>
            </w:pPr>
            <w:r w:rsidRPr="00A904A7">
              <w:rPr>
                <w:b/>
                <w:bCs/>
              </w:rPr>
              <w:t>2023</w:t>
            </w:r>
          </w:p>
        </w:tc>
      </w:tr>
      <w:tr w:rsidR="00566132" w:rsidRPr="00A904A7" w14:paraId="3C379274" w14:textId="77777777" w:rsidTr="00422357">
        <w:trPr>
          <w:jc w:val="center"/>
        </w:trPr>
        <w:tc>
          <w:tcPr>
            <w:tcW w:w="2656" w:type="pct"/>
            <w:vMerge/>
            <w:tcBorders>
              <w:top w:val="single" w:sz="12" w:space="0" w:color="auto"/>
              <w:left w:val="single" w:sz="12" w:space="0" w:color="auto"/>
              <w:bottom w:val="single" w:sz="12" w:space="0" w:color="auto"/>
              <w:right w:val="single" w:sz="12" w:space="0" w:color="auto"/>
            </w:tcBorders>
            <w:vAlign w:val="center"/>
            <w:hideMark/>
          </w:tcPr>
          <w:p w14:paraId="7EF92295" w14:textId="77777777" w:rsidR="00566132" w:rsidRPr="00A904A7" w:rsidRDefault="00566132" w:rsidP="00566132">
            <w:pPr>
              <w:spacing w:line="276" w:lineRule="auto"/>
              <w:rPr>
                <w:b/>
                <w:bCs/>
              </w:rPr>
            </w:pPr>
          </w:p>
        </w:tc>
        <w:tc>
          <w:tcPr>
            <w:tcW w:w="656" w:type="pct"/>
            <w:tcBorders>
              <w:top w:val="nil"/>
              <w:left w:val="nil"/>
              <w:bottom w:val="single" w:sz="12" w:space="0" w:color="auto"/>
              <w:right w:val="single" w:sz="8" w:space="0" w:color="auto"/>
            </w:tcBorders>
            <w:shd w:val="clear" w:color="000000" w:fill="99CCFF"/>
            <w:noWrap/>
            <w:vAlign w:val="center"/>
            <w:hideMark/>
          </w:tcPr>
          <w:p w14:paraId="36B0AF3B" w14:textId="77777777" w:rsidR="00566132" w:rsidRPr="00A904A7" w:rsidRDefault="00566132" w:rsidP="00566132">
            <w:pPr>
              <w:spacing w:line="276" w:lineRule="auto"/>
              <w:jc w:val="center"/>
              <w:rPr>
                <w:b/>
                <w:bCs/>
              </w:rPr>
            </w:pPr>
            <w:r w:rsidRPr="00A904A7">
              <w:rPr>
                <w:b/>
                <w:bCs/>
              </w:rPr>
              <w:t>Wartość pomocy</w:t>
            </w:r>
          </w:p>
          <w:p w14:paraId="333F4313" w14:textId="77777777" w:rsidR="00566132" w:rsidRPr="00A904A7" w:rsidRDefault="00566132" w:rsidP="00566132">
            <w:pPr>
              <w:spacing w:line="276" w:lineRule="auto"/>
              <w:jc w:val="center"/>
              <w:rPr>
                <w:b/>
                <w:bCs/>
              </w:rPr>
            </w:pPr>
            <w:r w:rsidRPr="00A904A7">
              <w:rPr>
                <w:b/>
                <w:bCs/>
              </w:rPr>
              <w:t>[mln zł]</w:t>
            </w:r>
          </w:p>
        </w:tc>
        <w:tc>
          <w:tcPr>
            <w:tcW w:w="522" w:type="pct"/>
            <w:tcBorders>
              <w:top w:val="nil"/>
              <w:left w:val="nil"/>
              <w:bottom w:val="single" w:sz="12" w:space="0" w:color="auto"/>
              <w:right w:val="single" w:sz="12" w:space="0" w:color="auto"/>
            </w:tcBorders>
            <w:shd w:val="clear" w:color="000000" w:fill="99CCFF"/>
            <w:noWrap/>
            <w:vAlign w:val="center"/>
            <w:hideMark/>
          </w:tcPr>
          <w:p w14:paraId="1CFD052C" w14:textId="77777777" w:rsidR="00566132" w:rsidRPr="00A904A7" w:rsidRDefault="00566132" w:rsidP="00566132">
            <w:pPr>
              <w:spacing w:line="276" w:lineRule="auto"/>
              <w:jc w:val="center"/>
              <w:rPr>
                <w:b/>
                <w:bCs/>
              </w:rPr>
            </w:pPr>
            <w:r w:rsidRPr="00A904A7">
              <w:rPr>
                <w:b/>
                <w:bCs/>
              </w:rPr>
              <w:t xml:space="preserve">Udział </w:t>
            </w:r>
          </w:p>
          <w:p w14:paraId="31BC3796" w14:textId="77777777" w:rsidR="00566132" w:rsidRPr="00A904A7" w:rsidRDefault="00566132" w:rsidP="00566132">
            <w:pPr>
              <w:spacing w:line="276" w:lineRule="auto"/>
              <w:jc w:val="center"/>
              <w:rPr>
                <w:b/>
                <w:bCs/>
              </w:rPr>
            </w:pPr>
            <w:r w:rsidRPr="00A904A7">
              <w:rPr>
                <w:b/>
                <w:bCs/>
              </w:rPr>
              <w:t>[%]</w:t>
            </w:r>
          </w:p>
        </w:tc>
        <w:tc>
          <w:tcPr>
            <w:tcW w:w="670" w:type="pct"/>
            <w:tcBorders>
              <w:top w:val="nil"/>
              <w:left w:val="nil"/>
              <w:bottom w:val="single" w:sz="12" w:space="0" w:color="auto"/>
              <w:right w:val="single" w:sz="8" w:space="0" w:color="auto"/>
            </w:tcBorders>
            <w:shd w:val="clear" w:color="000000" w:fill="99CCFF"/>
            <w:noWrap/>
            <w:vAlign w:val="center"/>
            <w:hideMark/>
          </w:tcPr>
          <w:p w14:paraId="1CAD3DBA" w14:textId="77777777" w:rsidR="00566132" w:rsidRPr="00A904A7" w:rsidRDefault="00566132" w:rsidP="00566132">
            <w:pPr>
              <w:spacing w:line="276" w:lineRule="auto"/>
              <w:jc w:val="center"/>
              <w:rPr>
                <w:b/>
                <w:bCs/>
              </w:rPr>
            </w:pPr>
            <w:r w:rsidRPr="00A904A7">
              <w:rPr>
                <w:b/>
                <w:bCs/>
              </w:rPr>
              <w:t>Wartość pomocy</w:t>
            </w:r>
          </w:p>
          <w:p w14:paraId="3D25BFF1" w14:textId="77777777" w:rsidR="00566132" w:rsidRPr="00A904A7" w:rsidRDefault="00566132" w:rsidP="00566132">
            <w:pPr>
              <w:spacing w:line="276" w:lineRule="auto"/>
              <w:jc w:val="center"/>
              <w:rPr>
                <w:b/>
                <w:bCs/>
              </w:rPr>
            </w:pPr>
            <w:r w:rsidRPr="00A904A7">
              <w:rPr>
                <w:b/>
                <w:bCs/>
              </w:rPr>
              <w:t>[mln zł]</w:t>
            </w:r>
          </w:p>
        </w:tc>
        <w:tc>
          <w:tcPr>
            <w:tcW w:w="496" w:type="pct"/>
            <w:tcBorders>
              <w:top w:val="nil"/>
              <w:left w:val="nil"/>
              <w:bottom w:val="single" w:sz="12" w:space="0" w:color="auto"/>
              <w:right w:val="single" w:sz="12" w:space="0" w:color="auto"/>
            </w:tcBorders>
            <w:shd w:val="clear" w:color="000000" w:fill="99CCFF"/>
            <w:noWrap/>
            <w:vAlign w:val="center"/>
            <w:hideMark/>
          </w:tcPr>
          <w:p w14:paraId="6C41634E" w14:textId="77777777" w:rsidR="00566132" w:rsidRPr="00A904A7" w:rsidRDefault="00566132" w:rsidP="00566132">
            <w:pPr>
              <w:spacing w:line="276" w:lineRule="auto"/>
              <w:jc w:val="center"/>
              <w:rPr>
                <w:b/>
                <w:bCs/>
              </w:rPr>
            </w:pPr>
            <w:r w:rsidRPr="00A904A7">
              <w:rPr>
                <w:b/>
                <w:bCs/>
              </w:rPr>
              <w:t xml:space="preserve">Udział </w:t>
            </w:r>
          </w:p>
          <w:p w14:paraId="238B909D" w14:textId="77777777" w:rsidR="00566132" w:rsidRPr="00A904A7" w:rsidRDefault="00566132" w:rsidP="00566132">
            <w:pPr>
              <w:spacing w:line="276" w:lineRule="auto"/>
              <w:jc w:val="center"/>
              <w:rPr>
                <w:b/>
                <w:bCs/>
              </w:rPr>
            </w:pPr>
            <w:r w:rsidRPr="00A904A7">
              <w:rPr>
                <w:b/>
                <w:bCs/>
              </w:rPr>
              <w:t>[%]</w:t>
            </w:r>
          </w:p>
        </w:tc>
      </w:tr>
      <w:tr w:rsidR="00566132" w:rsidRPr="00A904A7" w14:paraId="3F3A9100" w14:textId="77777777" w:rsidTr="00422357">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AFA478E" w14:textId="77777777" w:rsidR="00566132" w:rsidRPr="00A904A7" w:rsidRDefault="00566132" w:rsidP="00566132">
            <w:pPr>
              <w:spacing w:line="276" w:lineRule="auto"/>
              <w:rPr>
                <w:b/>
                <w:bCs/>
              </w:rPr>
            </w:pPr>
            <w:r w:rsidRPr="00A904A7">
              <w:rPr>
                <w:b/>
                <w:bCs/>
              </w:rPr>
              <w:t>OGÓŁEM,</w:t>
            </w:r>
          </w:p>
          <w:p w14:paraId="2E97DD24" w14:textId="77777777" w:rsidR="00566132" w:rsidRPr="00A904A7" w:rsidRDefault="00566132" w:rsidP="00566132">
            <w:pPr>
              <w:spacing w:line="276" w:lineRule="auto"/>
              <w:rPr>
                <w:b/>
                <w:bCs/>
              </w:rPr>
            </w:pPr>
            <w:r w:rsidRPr="00A904A7">
              <w:t>w tym:</w:t>
            </w:r>
          </w:p>
        </w:tc>
        <w:tc>
          <w:tcPr>
            <w:tcW w:w="656"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130B7DA8" w14:textId="77777777" w:rsidR="00566132" w:rsidRPr="00A904A7" w:rsidRDefault="00566132" w:rsidP="00566132">
            <w:pPr>
              <w:spacing w:line="276" w:lineRule="auto"/>
              <w:jc w:val="right"/>
              <w:rPr>
                <w:b/>
                <w:bCs/>
              </w:rPr>
            </w:pPr>
            <w:r w:rsidRPr="00A904A7">
              <w:rPr>
                <w:b/>
                <w:bCs/>
              </w:rPr>
              <w:t>38 075,6</w:t>
            </w:r>
          </w:p>
        </w:tc>
        <w:tc>
          <w:tcPr>
            <w:tcW w:w="522"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3AE045C3" w14:textId="4AAF4380" w:rsidR="00566132" w:rsidRPr="00A904A7" w:rsidRDefault="00566132" w:rsidP="00566132">
            <w:pPr>
              <w:spacing w:line="276" w:lineRule="auto"/>
              <w:jc w:val="right"/>
              <w:rPr>
                <w:b/>
                <w:bCs/>
              </w:rPr>
            </w:pPr>
            <w:r w:rsidRPr="00A904A7">
              <w:rPr>
                <w:b/>
                <w:bCs/>
              </w:rPr>
              <w:t>100</w:t>
            </w:r>
            <w:r w:rsidR="00A33F71" w:rsidRPr="00A904A7">
              <w:rPr>
                <w:b/>
                <w:bCs/>
              </w:rPr>
              <w:t>,0</w:t>
            </w:r>
          </w:p>
        </w:tc>
        <w:tc>
          <w:tcPr>
            <w:tcW w:w="670"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48E1185D" w14:textId="77777777" w:rsidR="00566132" w:rsidRPr="00A904A7" w:rsidRDefault="00566132" w:rsidP="00566132">
            <w:pPr>
              <w:spacing w:line="276" w:lineRule="auto"/>
              <w:jc w:val="right"/>
              <w:rPr>
                <w:b/>
                <w:bCs/>
              </w:rPr>
            </w:pPr>
            <w:r w:rsidRPr="00A904A7">
              <w:rPr>
                <w:b/>
                <w:bCs/>
              </w:rPr>
              <w:t>35 737,0</w:t>
            </w:r>
          </w:p>
        </w:tc>
        <w:tc>
          <w:tcPr>
            <w:tcW w:w="496"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7E708F68" w14:textId="0291ED00" w:rsidR="00566132" w:rsidRPr="00A904A7" w:rsidRDefault="00566132" w:rsidP="00566132">
            <w:pPr>
              <w:spacing w:line="276" w:lineRule="auto"/>
              <w:jc w:val="right"/>
              <w:rPr>
                <w:b/>
                <w:bCs/>
              </w:rPr>
            </w:pPr>
            <w:r w:rsidRPr="00A904A7">
              <w:rPr>
                <w:b/>
                <w:bCs/>
              </w:rPr>
              <w:t>100</w:t>
            </w:r>
            <w:r w:rsidR="00A33F71" w:rsidRPr="00A904A7">
              <w:rPr>
                <w:b/>
                <w:bCs/>
              </w:rPr>
              <w:t>,0</w:t>
            </w:r>
          </w:p>
        </w:tc>
      </w:tr>
      <w:tr w:rsidR="00566132" w:rsidRPr="00A904A7" w14:paraId="49B9F529" w14:textId="77777777" w:rsidTr="00422357">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4D98F88" w14:textId="77777777" w:rsidR="00566132" w:rsidRPr="00A904A7" w:rsidRDefault="00566132" w:rsidP="00566132">
            <w:pPr>
              <w:spacing w:line="276" w:lineRule="auto"/>
              <w:jc w:val="both"/>
              <w:rPr>
                <w:b/>
                <w:bCs/>
              </w:rPr>
            </w:pPr>
            <w:r w:rsidRPr="00A904A7">
              <w:rPr>
                <w:b/>
                <w:bCs/>
              </w:rPr>
              <w:t>POMOC HORYZONTALNA,</w:t>
            </w:r>
          </w:p>
          <w:p w14:paraId="696428C6" w14:textId="77777777" w:rsidR="00566132" w:rsidRPr="00A904A7" w:rsidRDefault="00566132" w:rsidP="00566132">
            <w:pPr>
              <w:spacing w:line="276" w:lineRule="auto"/>
              <w:jc w:val="both"/>
              <w:rPr>
                <w:b/>
                <w:bCs/>
              </w:rPr>
            </w:pPr>
            <w:r w:rsidRPr="00A904A7">
              <w:t>w tym:</w:t>
            </w:r>
          </w:p>
        </w:tc>
        <w:tc>
          <w:tcPr>
            <w:tcW w:w="656"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427D2200" w14:textId="77777777" w:rsidR="00566132" w:rsidRPr="00A904A7" w:rsidRDefault="00566132" w:rsidP="00566132">
            <w:pPr>
              <w:spacing w:line="276" w:lineRule="auto"/>
              <w:jc w:val="right"/>
              <w:rPr>
                <w:b/>
                <w:bCs/>
              </w:rPr>
            </w:pPr>
            <w:r w:rsidRPr="00A904A7">
              <w:rPr>
                <w:b/>
                <w:bCs/>
              </w:rPr>
              <w:t>15 374,1</w:t>
            </w:r>
          </w:p>
        </w:tc>
        <w:tc>
          <w:tcPr>
            <w:tcW w:w="522"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558E2D52" w14:textId="77777777" w:rsidR="00566132" w:rsidRPr="00A904A7" w:rsidRDefault="00566132" w:rsidP="00566132">
            <w:pPr>
              <w:spacing w:line="276" w:lineRule="auto"/>
              <w:jc w:val="right"/>
              <w:rPr>
                <w:b/>
                <w:bCs/>
              </w:rPr>
            </w:pPr>
            <w:r w:rsidRPr="00A904A7">
              <w:rPr>
                <w:b/>
                <w:bCs/>
              </w:rPr>
              <w:t>40,4</w:t>
            </w:r>
          </w:p>
        </w:tc>
        <w:tc>
          <w:tcPr>
            <w:tcW w:w="670"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4A6D7C07" w14:textId="77777777" w:rsidR="00566132" w:rsidRPr="00A904A7" w:rsidRDefault="00566132" w:rsidP="00566132">
            <w:pPr>
              <w:spacing w:line="276" w:lineRule="auto"/>
              <w:jc w:val="right"/>
              <w:rPr>
                <w:b/>
                <w:bCs/>
              </w:rPr>
            </w:pPr>
            <w:r w:rsidRPr="00A904A7">
              <w:rPr>
                <w:b/>
                <w:bCs/>
              </w:rPr>
              <w:t>19 726,6</w:t>
            </w:r>
          </w:p>
        </w:tc>
        <w:tc>
          <w:tcPr>
            <w:tcW w:w="496"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653BFF31" w14:textId="77777777" w:rsidR="00566132" w:rsidRPr="00A904A7" w:rsidRDefault="00566132" w:rsidP="00566132">
            <w:pPr>
              <w:spacing w:line="276" w:lineRule="auto"/>
              <w:jc w:val="right"/>
              <w:rPr>
                <w:b/>
                <w:bCs/>
              </w:rPr>
            </w:pPr>
            <w:r w:rsidRPr="00A904A7">
              <w:rPr>
                <w:b/>
                <w:bCs/>
              </w:rPr>
              <w:t>55,2</w:t>
            </w:r>
          </w:p>
        </w:tc>
      </w:tr>
      <w:tr w:rsidR="00566132" w:rsidRPr="00A904A7" w14:paraId="3171DF3E" w14:textId="77777777" w:rsidTr="00422357">
        <w:trPr>
          <w:jc w:val="center"/>
        </w:trPr>
        <w:tc>
          <w:tcPr>
            <w:tcW w:w="2656" w:type="pct"/>
            <w:tcBorders>
              <w:top w:val="single" w:sz="12" w:space="0" w:color="auto"/>
              <w:left w:val="single" w:sz="12" w:space="0" w:color="auto"/>
              <w:bottom w:val="single" w:sz="8" w:space="0" w:color="auto"/>
              <w:right w:val="single" w:sz="12" w:space="0" w:color="auto"/>
            </w:tcBorders>
            <w:shd w:val="clear" w:color="auto" w:fill="auto"/>
            <w:noWrap/>
            <w:vAlign w:val="center"/>
            <w:hideMark/>
          </w:tcPr>
          <w:p w14:paraId="7DFEF11E" w14:textId="77777777" w:rsidR="00566132" w:rsidRPr="00A904A7" w:rsidRDefault="00566132" w:rsidP="00566132">
            <w:pPr>
              <w:spacing w:line="276" w:lineRule="auto"/>
            </w:pPr>
            <w:r w:rsidRPr="00A904A7">
              <w:t>• badania, rozwój i innowacje</w:t>
            </w:r>
          </w:p>
        </w:tc>
        <w:tc>
          <w:tcPr>
            <w:tcW w:w="656" w:type="pct"/>
            <w:tcBorders>
              <w:top w:val="single" w:sz="12" w:space="0" w:color="auto"/>
              <w:left w:val="nil"/>
              <w:bottom w:val="single" w:sz="8" w:space="0" w:color="auto"/>
              <w:right w:val="single" w:sz="8" w:space="0" w:color="auto"/>
            </w:tcBorders>
            <w:shd w:val="clear" w:color="auto" w:fill="auto"/>
            <w:noWrap/>
            <w:tcMar>
              <w:right w:w="102" w:type="dxa"/>
            </w:tcMar>
            <w:vAlign w:val="center"/>
            <w:hideMark/>
          </w:tcPr>
          <w:p w14:paraId="38751A30" w14:textId="77777777" w:rsidR="00566132" w:rsidRPr="00A904A7" w:rsidRDefault="00566132" w:rsidP="00566132">
            <w:pPr>
              <w:spacing w:line="276" w:lineRule="auto"/>
              <w:jc w:val="right"/>
            </w:pPr>
            <w:r w:rsidRPr="00A904A7">
              <w:t>895,8</w:t>
            </w:r>
          </w:p>
        </w:tc>
        <w:tc>
          <w:tcPr>
            <w:tcW w:w="522" w:type="pct"/>
            <w:tcBorders>
              <w:top w:val="single" w:sz="12" w:space="0" w:color="auto"/>
              <w:left w:val="nil"/>
              <w:bottom w:val="single" w:sz="8" w:space="0" w:color="auto"/>
              <w:right w:val="nil"/>
            </w:tcBorders>
            <w:shd w:val="clear" w:color="auto" w:fill="auto"/>
            <w:noWrap/>
            <w:tcMar>
              <w:right w:w="102" w:type="dxa"/>
            </w:tcMar>
            <w:vAlign w:val="center"/>
            <w:hideMark/>
          </w:tcPr>
          <w:p w14:paraId="7F7A7AE0" w14:textId="77777777" w:rsidR="00566132" w:rsidRPr="00A904A7" w:rsidRDefault="00566132" w:rsidP="00566132">
            <w:pPr>
              <w:spacing w:line="276" w:lineRule="auto"/>
              <w:jc w:val="right"/>
            </w:pPr>
            <w:r w:rsidRPr="00A904A7">
              <w:t>2,4</w:t>
            </w:r>
          </w:p>
        </w:tc>
        <w:tc>
          <w:tcPr>
            <w:tcW w:w="670" w:type="pct"/>
            <w:tcBorders>
              <w:top w:val="single" w:sz="12" w:space="0" w:color="auto"/>
              <w:left w:val="single" w:sz="12" w:space="0" w:color="auto"/>
              <w:bottom w:val="single" w:sz="8" w:space="0" w:color="auto"/>
              <w:right w:val="single" w:sz="8" w:space="0" w:color="auto"/>
            </w:tcBorders>
            <w:shd w:val="clear" w:color="auto" w:fill="auto"/>
            <w:noWrap/>
            <w:tcMar>
              <w:right w:w="102" w:type="dxa"/>
            </w:tcMar>
            <w:vAlign w:val="center"/>
            <w:hideMark/>
          </w:tcPr>
          <w:p w14:paraId="18C8E29B" w14:textId="77777777" w:rsidR="00566132" w:rsidRPr="00A904A7" w:rsidRDefault="00566132" w:rsidP="00566132">
            <w:pPr>
              <w:spacing w:line="276" w:lineRule="auto"/>
              <w:jc w:val="right"/>
            </w:pPr>
            <w:r w:rsidRPr="00A904A7">
              <w:t>2 503,3</w:t>
            </w:r>
          </w:p>
        </w:tc>
        <w:tc>
          <w:tcPr>
            <w:tcW w:w="496" w:type="pct"/>
            <w:tcBorders>
              <w:top w:val="single" w:sz="12" w:space="0" w:color="auto"/>
              <w:left w:val="nil"/>
              <w:bottom w:val="single" w:sz="8" w:space="0" w:color="auto"/>
              <w:right w:val="single" w:sz="12" w:space="0" w:color="auto"/>
            </w:tcBorders>
            <w:shd w:val="clear" w:color="auto" w:fill="auto"/>
            <w:noWrap/>
            <w:tcMar>
              <w:right w:w="102" w:type="dxa"/>
            </w:tcMar>
            <w:vAlign w:val="center"/>
            <w:hideMark/>
          </w:tcPr>
          <w:p w14:paraId="6DAA1844" w14:textId="77777777" w:rsidR="00566132" w:rsidRPr="00A904A7" w:rsidRDefault="00566132" w:rsidP="00566132">
            <w:pPr>
              <w:spacing w:line="276" w:lineRule="auto"/>
              <w:jc w:val="right"/>
            </w:pPr>
            <w:r w:rsidRPr="00A904A7">
              <w:t>7,0</w:t>
            </w:r>
          </w:p>
        </w:tc>
      </w:tr>
      <w:tr w:rsidR="00566132" w:rsidRPr="00A904A7" w14:paraId="6DEE0315"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788E0EC8" w14:textId="77777777" w:rsidR="00566132" w:rsidRPr="00A904A7" w:rsidRDefault="00566132" w:rsidP="00566132">
            <w:pPr>
              <w:spacing w:line="276" w:lineRule="auto"/>
            </w:pPr>
            <w:r w:rsidRPr="00A904A7">
              <w:t>• ochrona środowiska i cele związane z energią</w:t>
            </w:r>
          </w:p>
        </w:tc>
        <w:tc>
          <w:tcPr>
            <w:tcW w:w="656" w:type="pct"/>
            <w:tcBorders>
              <w:top w:val="nil"/>
              <w:left w:val="nil"/>
              <w:bottom w:val="single" w:sz="8" w:space="0" w:color="auto"/>
              <w:right w:val="single" w:sz="8" w:space="0" w:color="auto"/>
            </w:tcBorders>
            <w:shd w:val="clear" w:color="auto" w:fill="auto"/>
            <w:noWrap/>
            <w:tcMar>
              <w:right w:w="102" w:type="dxa"/>
            </w:tcMar>
            <w:vAlign w:val="center"/>
            <w:hideMark/>
          </w:tcPr>
          <w:p w14:paraId="7CDA16DF" w14:textId="77777777" w:rsidR="00566132" w:rsidRPr="00A904A7" w:rsidRDefault="00566132" w:rsidP="00566132">
            <w:pPr>
              <w:spacing w:line="276" w:lineRule="auto"/>
              <w:jc w:val="right"/>
            </w:pPr>
            <w:r w:rsidRPr="00A904A7">
              <w:t>9 018,0</w:t>
            </w:r>
          </w:p>
        </w:tc>
        <w:tc>
          <w:tcPr>
            <w:tcW w:w="522" w:type="pct"/>
            <w:tcBorders>
              <w:top w:val="nil"/>
              <w:left w:val="nil"/>
              <w:bottom w:val="single" w:sz="8" w:space="0" w:color="auto"/>
              <w:right w:val="nil"/>
            </w:tcBorders>
            <w:shd w:val="clear" w:color="auto" w:fill="auto"/>
            <w:noWrap/>
            <w:tcMar>
              <w:right w:w="102" w:type="dxa"/>
            </w:tcMar>
            <w:vAlign w:val="center"/>
            <w:hideMark/>
          </w:tcPr>
          <w:p w14:paraId="55AC71E8" w14:textId="77777777" w:rsidR="00566132" w:rsidRPr="00A904A7" w:rsidRDefault="00566132" w:rsidP="00566132">
            <w:pPr>
              <w:spacing w:line="276" w:lineRule="auto"/>
              <w:jc w:val="right"/>
            </w:pPr>
            <w:r w:rsidRPr="00A904A7">
              <w:t>23,7</w:t>
            </w:r>
          </w:p>
        </w:tc>
        <w:tc>
          <w:tcPr>
            <w:tcW w:w="670"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539AA5B9" w14:textId="77777777" w:rsidR="00566132" w:rsidRPr="00A904A7" w:rsidRDefault="00566132" w:rsidP="00566132">
            <w:pPr>
              <w:spacing w:line="276" w:lineRule="auto"/>
              <w:jc w:val="right"/>
            </w:pPr>
            <w:r w:rsidRPr="00A904A7">
              <w:t>12 695,4</w:t>
            </w:r>
          </w:p>
        </w:tc>
        <w:tc>
          <w:tcPr>
            <w:tcW w:w="496" w:type="pct"/>
            <w:tcBorders>
              <w:top w:val="nil"/>
              <w:left w:val="nil"/>
              <w:bottom w:val="single" w:sz="8" w:space="0" w:color="auto"/>
              <w:right w:val="single" w:sz="12" w:space="0" w:color="auto"/>
            </w:tcBorders>
            <w:shd w:val="clear" w:color="auto" w:fill="auto"/>
            <w:noWrap/>
            <w:tcMar>
              <w:right w:w="102" w:type="dxa"/>
            </w:tcMar>
            <w:vAlign w:val="center"/>
            <w:hideMark/>
          </w:tcPr>
          <w:p w14:paraId="6ED49F3E" w14:textId="77777777" w:rsidR="00566132" w:rsidRPr="00A904A7" w:rsidRDefault="00566132" w:rsidP="00566132">
            <w:pPr>
              <w:spacing w:line="276" w:lineRule="auto"/>
              <w:jc w:val="right"/>
            </w:pPr>
            <w:r w:rsidRPr="00A904A7">
              <w:t>35,5</w:t>
            </w:r>
          </w:p>
        </w:tc>
      </w:tr>
      <w:tr w:rsidR="00566132" w:rsidRPr="00A904A7" w14:paraId="366003E7"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5EF93CAE" w14:textId="77777777" w:rsidR="00566132" w:rsidRPr="00A904A7" w:rsidRDefault="00566132" w:rsidP="00566132">
            <w:pPr>
              <w:spacing w:line="276" w:lineRule="auto"/>
            </w:pPr>
            <w:r w:rsidRPr="00A904A7">
              <w:t>• rozwój małych i średnich przedsiębiorstw</w:t>
            </w:r>
          </w:p>
        </w:tc>
        <w:tc>
          <w:tcPr>
            <w:tcW w:w="656" w:type="pct"/>
            <w:tcBorders>
              <w:top w:val="nil"/>
              <w:left w:val="nil"/>
              <w:bottom w:val="single" w:sz="8" w:space="0" w:color="auto"/>
              <w:right w:val="single" w:sz="8" w:space="0" w:color="auto"/>
            </w:tcBorders>
            <w:shd w:val="clear" w:color="auto" w:fill="auto"/>
            <w:noWrap/>
            <w:tcMar>
              <w:right w:w="102" w:type="dxa"/>
            </w:tcMar>
            <w:vAlign w:val="center"/>
            <w:hideMark/>
          </w:tcPr>
          <w:p w14:paraId="1A99C963" w14:textId="77777777" w:rsidR="00566132" w:rsidRPr="00A904A7" w:rsidRDefault="00566132" w:rsidP="00566132">
            <w:pPr>
              <w:spacing w:line="276" w:lineRule="auto"/>
              <w:jc w:val="right"/>
            </w:pPr>
            <w:r w:rsidRPr="00A904A7">
              <w:t xml:space="preserve">7,7 </w:t>
            </w:r>
          </w:p>
        </w:tc>
        <w:tc>
          <w:tcPr>
            <w:tcW w:w="522" w:type="pct"/>
            <w:tcBorders>
              <w:top w:val="nil"/>
              <w:left w:val="nil"/>
              <w:bottom w:val="single" w:sz="8" w:space="0" w:color="auto"/>
              <w:right w:val="nil"/>
            </w:tcBorders>
            <w:shd w:val="clear" w:color="auto" w:fill="auto"/>
            <w:noWrap/>
            <w:tcMar>
              <w:right w:w="102" w:type="dxa"/>
            </w:tcMar>
            <w:vAlign w:val="center"/>
            <w:hideMark/>
          </w:tcPr>
          <w:p w14:paraId="18CF9D34" w14:textId="77777777" w:rsidR="00566132" w:rsidRPr="00A904A7" w:rsidRDefault="00566132" w:rsidP="00566132">
            <w:pPr>
              <w:spacing w:line="276" w:lineRule="auto"/>
              <w:jc w:val="right"/>
            </w:pPr>
            <w:r w:rsidRPr="00A904A7">
              <w:t>0,02</w:t>
            </w:r>
          </w:p>
        </w:tc>
        <w:tc>
          <w:tcPr>
            <w:tcW w:w="670"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6FCE9D3E" w14:textId="77777777" w:rsidR="00566132" w:rsidRPr="00A904A7" w:rsidRDefault="00566132" w:rsidP="00566132">
            <w:pPr>
              <w:spacing w:line="276" w:lineRule="auto"/>
              <w:jc w:val="right"/>
            </w:pPr>
            <w:r w:rsidRPr="00A904A7">
              <w:t>6,7</w:t>
            </w:r>
          </w:p>
        </w:tc>
        <w:tc>
          <w:tcPr>
            <w:tcW w:w="496" w:type="pct"/>
            <w:tcBorders>
              <w:top w:val="nil"/>
              <w:left w:val="nil"/>
              <w:bottom w:val="single" w:sz="8" w:space="0" w:color="auto"/>
              <w:right w:val="single" w:sz="12" w:space="0" w:color="auto"/>
            </w:tcBorders>
            <w:shd w:val="clear" w:color="auto" w:fill="auto"/>
            <w:noWrap/>
            <w:tcMar>
              <w:right w:w="102" w:type="dxa"/>
            </w:tcMar>
            <w:vAlign w:val="center"/>
            <w:hideMark/>
          </w:tcPr>
          <w:p w14:paraId="64734D0E" w14:textId="77777777" w:rsidR="00566132" w:rsidRPr="00A904A7" w:rsidRDefault="00566132" w:rsidP="00566132">
            <w:pPr>
              <w:spacing w:line="276" w:lineRule="auto"/>
              <w:jc w:val="right"/>
            </w:pPr>
            <w:r w:rsidRPr="00A904A7">
              <w:t>0,02</w:t>
            </w:r>
          </w:p>
        </w:tc>
      </w:tr>
      <w:tr w:rsidR="00566132" w:rsidRPr="00A904A7" w14:paraId="32F2D3D1"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1C828B63" w14:textId="77777777" w:rsidR="00566132" w:rsidRPr="00A904A7" w:rsidRDefault="00566132" w:rsidP="00566132">
            <w:pPr>
              <w:spacing w:line="276" w:lineRule="auto"/>
            </w:pPr>
            <w:r w:rsidRPr="00A904A7">
              <w:t>• zatrudnienie</w:t>
            </w:r>
          </w:p>
        </w:tc>
        <w:tc>
          <w:tcPr>
            <w:tcW w:w="656" w:type="pct"/>
            <w:tcBorders>
              <w:top w:val="nil"/>
              <w:left w:val="nil"/>
              <w:bottom w:val="single" w:sz="8" w:space="0" w:color="auto"/>
              <w:right w:val="single" w:sz="8" w:space="0" w:color="auto"/>
            </w:tcBorders>
            <w:shd w:val="clear" w:color="auto" w:fill="auto"/>
            <w:noWrap/>
            <w:tcMar>
              <w:right w:w="102" w:type="dxa"/>
            </w:tcMar>
            <w:vAlign w:val="center"/>
            <w:hideMark/>
          </w:tcPr>
          <w:p w14:paraId="572A1FF8" w14:textId="77777777" w:rsidR="00566132" w:rsidRPr="00A904A7" w:rsidRDefault="00566132" w:rsidP="00566132">
            <w:pPr>
              <w:spacing w:line="276" w:lineRule="auto"/>
              <w:jc w:val="right"/>
            </w:pPr>
            <w:r w:rsidRPr="00A904A7">
              <w:t>3 540,3</w:t>
            </w:r>
          </w:p>
        </w:tc>
        <w:tc>
          <w:tcPr>
            <w:tcW w:w="522" w:type="pct"/>
            <w:tcBorders>
              <w:top w:val="nil"/>
              <w:left w:val="nil"/>
              <w:bottom w:val="single" w:sz="8" w:space="0" w:color="auto"/>
              <w:right w:val="nil"/>
            </w:tcBorders>
            <w:shd w:val="clear" w:color="auto" w:fill="auto"/>
            <w:noWrap/>
            <w:tcMar>
              <w:right w:w="102" w:type="dxa"/>
            </w:tcMar>
            <w:vAlign w:val="center"/>
            <w:hideMark/>
          </w:tcPr>
          <w:p w14:paraId="0619401E" w14:textId="77777777" w:rsidR="00566132" w:rsidRPr="00A904A7" w:rsidRDefault="00566132" w:rsidP="00566132">
            <w:pPr>
              <w:spacing w:line="276" w:lineRule="auto"/>
              <w:jc w:val="right"/>
            </w:pPr>
            <w:r w:rsidRPr="00A904A7">
              <w:t>9,3</w:t>
            </w:r>
          </w:p>
        </w:tc>
        <w:tc>
          <w:tcPr>
            <w:tcW w:w="670"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11BD7C45" w14:textId="77777777" w:rsidR="00566132" w:rsidRPr="00A904A7" w:rsidRDefault="00566132" w:rsidP="00566132">
            <w:pPr>
              <w:spacing w:line="276" w:lineRule="auto"/>
              <w:jc w:val="right"/>
            </w:pPr>
            <w:r w:rsidRPr="00A904A7">
              <w:t>3 705,0</w:t>
            </w:r>
          </w:p>
        </w:tc>
        <w:tc>
          <w:tcPr>
            <w:tcW w:w="496" w:type="pct"/>
            <w:tcBorders>
              <w:top w:val="nil"/>
              <w:left w:val="nil"/>
              <w:bottom w:val="single" w:sz="8" w:space="0" w:color="auto"/>
              <w:right w:val="single" w:sz="12" w:space="0" w:color="auto"/>
            </w:tcBorders>
            <w:shd w:val="clear" w:color="auto" w:fill="auto"/>
            <w:noWrap/>
            <w:tcMar>
              <w:right w:w="102" w:type="dxa"/>
            </w:tcMar>
            <w:vAlign w:val="center"/>
            <w:hideMark/>
          </w:tcPr>
          <w:p w14:paraId="2D550D7A" w14:textId="77777777" w:rsidR="00566132" w:rsidRPr="00A904A7" w:rsidRDefault="00566132" w:rsidP="00566132">
            <w:pPr>
              <w:spacing w:line="276" w:lineRule="auto"/>
              <w:jc w:val="right"/>
            </w:pPr>
            <w:r w:rsidRPr="00A904A7">
              <w:t>10,4</w:t>
            </w:r>
          </w:p>
        </w:tc>
      </w:tr>
      <w:tr w:rsidR="00566132" w:rsidRPr="00A904A7" w14:paraId="61F7301C"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tcPr>
          <w:p w14:paraId="28B4D23E" w14:textId="77777777" w:rsidR="00566132" w:rsidRPr="00A904A7" w:rsidRDefault="00566132" w:rsidP="00566132">
            <w:pPr>
              <w:spacing w:line="276" w:lineRule="auto"/>
            </w:pPr>
            <w:r w:rsidRPr="00A904A7">
              <w:t>• ratowanie i restrukturyzacja</w:t>
            </w:r>
          </w:p>
        </w:tc>
        <w:tc>
          <w:tcPr>
            <w:tcW w:w="656" w:type="pct"/>
            <w:tcBorders>
              <w:top w:val="nil"/>
              <w:left w:val="nil"/>
              <w:bottom w:val="single" w:sz="8" w:space="0" w:color="auto"/>
              <w:right w:val="single" w:sz="8" w:space="0" w:color="auto"/>
            </w:tcBorders>
            <w:shd w:val="clear" w:color="auto" w:fill="auto"/>
            <w:noWrap/>
            <w:tcMar>
              <w:right w:w="102" w:type="dxa"/>
            </w:tcMar>
            <w:vAlign w:val="center"/>
          </w:tcPr>
          <w:p w14:paraId="3BF25BC8" w14:textId="77777777" w:rsidR="00566132" w:rsidRPr="00A904A7" w:rsidRDefault="00566132" w:rsidP="00566132">
            <w:pPr>
              <w:spacing w:line="276" w:lineRule="auto"/>
              <w:jc w:val="right"/>
            </w:pPr>
            <w:r w:rsidRPr="00A904A7">
              <w:t>152,9</w:t>
            </w:r>
          </w:p>
        </w:tc>
        <w:tc>
          <w:tcPr>
            <w:tcW w:w="522" w:type="pct"/>
            <w:tcBorders>
              <w:top w:val="nil"/>
              <w:left w:val="nil"/>
              <w:bottom w:val="single" w:sz="8" w:space="0" w:color="auto"/>
              <w:right w:val="nil"/>
            </w:tcBorders>
            <w:shd w:val="clear" w:color="auto" w:fill="auto"/>
            <w:noWrap/>
            <w:tcMar>
              <w:right w:w="102" w:type="dxa"/>
            </w:tcMar>
            <w:vAlign w:val="center"/>
          </w:tcPr>
          <w:p w14:paraId="5BB7D787" w14:textId="77777777" w:rsidR="00566132" w:rsidRPr="00A904A7" w:rsidDel="001E25FD" w:rsidRDefault="00566132" w:rsidP="00566132">
            <w:pPr>
              <w:spacing w:line="276" w:lineRule="auto"/>
              <w:jc w:val="right"/>
            </w:pPr>
            <w:r w:rsidRPr="00A904A7">
              <w:t>0,4</w:t>
            </w:r>
          </w:p>
        </w:tc>
        <w:tc>
          <w:tcPr>
            <w:tcW w:w="670" w:type="pct"/>
            <w:tcBorders>
              <w:top w:val="nil"/>
              <w:left w:val="single" w:sz="12" w:space="0" w:color="auto"/>
              <w:bottom w:val="single" w:sz="8" w:space="0" w:color="auto"/>
              <w:right w:val="single" w:sz="8" w:space="0" w:color="auto"/>
            </w:tcBorders>
            <w:shd w:val="clear" w:color="auto" w:fill="auto"/>
            <w:noWrap/>
            <w:tcMar>
              <w:right w:w="102" w:type="dxa"/>
            </w:tcMar>
            <w:vAlign w:val="center"/>
          </w:tcPr>
          <w:p w14:paraId="36D44803" w14:textId="77777777" w:rsidR="00566132" w:rsidRPr="00A904A7" w:rsidRDefault="00566132" w:rsidP="00566132">
            <w:pPr>
              <w:spacing w:line="276" w:lineRule="auto"/>
              <w:jc w:val="right"/>
            </w:pPr>
            <w:r w:rsidRPr="00A904A7">
              <w:t>78,3</w:t>
            </w:r>
          </w:p>
        </w:tc>
        <w:tc>
          <w:tcPr>
            <w:tcW w:w="496" w:type="pct"/>
            <w:tcBorders>
              <w:top w:val="nil"/>
              <w:left w:val="nil"/>
              <w:bottom w:val="single" w:sz="8" w:space="0" w:color="auto"/>
              <w:right w:val="single" w:sz="12" w:space="0" w:color="auto"/>
            </w:tcBorders>
            <w:shd w:val="clear" w:color="auto" w:fill="auto"/>
            <w:noWrap/>
            <w:tcMar>
              <w:right w:w="102" w:type="dxa"/>
            </w:tcMar>
            <w:vAlign w:val="center"/>
          </w:tcPr>
          <w:p w14:paraId="08DB5922" w14:textId="77777777" w:rsidR="00566132" w:rsidRPr="00A904A7" w:rsidDel="001E25FD" w:rsidRDefault="00566132" w:rsidP="00566132">
            <w:pPr>
              <w:spacing w:line="276" w:lineRule="auto"/>
              <w:jc w:val="right"/>
            </w:pPr>
            <w:r w:rsidRPr="00A904A7">
              <w:t>0,2</w:t>
            </w:r>
          </w:p>
        </w:tc>
      </w:tr>
      <w:tr w:rsidR="00566132" w:rsidRPr="00A904A7" w14:paraId="1A517C55"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62FD9C4E" w14:textId="77777777" w:rsidR="00566132" w:rsidRPr="00A904A7" w:rsidRDefault="00566132" w:rsidP="00566132">
            <w:pPr>
              <w:spacing w:line="276" w:lineRule="auto"/>
            </w:pPr>
            <w:r w:rsidRPr="00A904A7">
              <w:t>• wspieranie kultury i zachowanie dziedzictwa kulturowego</w:t>
            </w:r>
          </w:p>
        </w:tc>
        <w:tc>
          <w:tcPr>
            <w:tcW w:w="656" w:type="pct"/>
            <w:tcBorders>
              <w:top w:val="nil"/>
              <w:left w:val="nil"/>
              <w:bottom w:val="single" w:sz="8" w:space="0" w:color="auto"/>
              <w:right w:val="single" w:sz="8" w:space="0" w:color="auto"/>
            </w:tcBorders>
            <w:shd w:val="clear" w:color="auto" w:fill="auto"/>
            <w:noWrap/>
            <w:tcMar>
              <w:right w:w="102" w:type="dxa"/>
            </w:tcMar>
            <w:vAlign w:val="center"/>
            <w:hideMark/>
          </w:tcPr>
          <w:p w14:paraId="36623906" w14:textId="77777777" w:rsidR="00566132" w:rsidRPr="00A904A7" w:rsidRDefault="00566132" w:rsidP="00566132">
            <w:pPr>
              <w:spacing w:line="276" w:lineRule="auto"/>
              <w:jc w:val="right"/>
            </w:pPr>
            <w:r w:rsidRPr="00A904A7">
              <w:t>982,2</w:t>
            </w:r>
          </w:p>
        </w:tc>
        <w:tc>
          <w:tcPr>
            <w:tcW w:w="522" w:type="pct"/>
            <w:tcBorders>
              <w:top w:val="nil"/>
              <w:left w:val="nil"/>
              <w:bottom w:val="single" w:sz="8" w:space="0" w:color="auto"/>
              <w:right w:val="nil"/>
            </w:tcBorders>
            <w:shd w:val="clear" w:color="auto" w:fill="auto"/>
            <w:noWrap/>
            <w:tcMar>
              <w:right w:w="102" w:type="dxa"/>
            </w:tcMar>
            <w:vAlign w:val="center"/>
            <w:hideMark/>
          </w:tcPr>
          <w:p w14:paraId="7132691A" w14:textId="77777777" w:rsidR="00566132" w:rsidRPr="00A904A7" w:rsidRDefault="00566132" w:rsidP="00566132">
            <w:pPr>
              <w:spacing w:line="276" w:lineRule="auto"/>
              <w:jc w:val="right"/>
            </w:pPr>
            <w:r w:rsidRPr="00A904A7">
              <w:t>2,6</w:t>
            </w:r>
          </w:p>
        </w:tc>
        <w:tc>
          <w:tcPr>
            <w:tcW w:w="670"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35F7070D" w14:textId="77777777" w:rsidR="00566132" w:rsidRPr="00A904A7" w:rsidRDefault="00566132" w:rsidP="00566132">
            <w:pPr>
              <w:spacing w:line="276" w:lineRule="auto"/>
              <w:jc w:val="right"/>
            </w:pPr>
            <w:r w:rsidRPr="00A904A7">
              <w:t>364,5</w:t>
            </w:r>
          </w:p>
        </w:tc>
        <w:tc>
          <w:tcPr>
            <w:tcW w:w="496" w:type="pct"/>
            <w:tcBorders>
              <w:top w:val="nil"/>
              <w:left w:val="nil"/>
              <w:bottom w:val="single" w:sz="8" w:space="0" w:color="auto"/>
              <w:right w:val="single" w:sz="12" w:space="0" w:color="auto"/>
            </w:tcBorders>
            <w:shd w:val="clear" w:color="auto" w:fill="auto"/>
            <w:noWrap/>
            <w:tcMar>
              <w:right w:w="102" w:type="dxa"/>
            </w:tcMar>
            <w:vAlign w:val="center"/>
            <w:hideMark/>
          </w:tcPr>
          <w:p w14:paraId="60D65A42" w14:textId="77777777" w:rsidR="00566132" w:rsidRPr="00A904A7" w:rsidRDefault="00566132" w:rsidP="00566132">
            <w:pPr>
              <w:spacing w:line="276" w:lineRule="auto"/>
              <w:jc w:val="right"/>
            </w:pPr>
            <w:r w:rsidRPr="00A904A7">
              <w:t>1,0</w:t>
            </w:r>
          </w:p>
        </w:tc>
      </w:tr>
      <w:tr w:rsidR="00566132" w:rsidRPr="00A904A7" w14:paraId="56BF1D73"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431B8100" w14:textId="77777777" w:rsidR="00566132" w:rsidRPr="00A904A7" w:rsidRDefault="00566132" w:rsidP="00566132">
            <w:pPr>
              <w:spacing w:line="276" w:lineRule="auto"/>
            </w:pPr>
            <w:r w:rsidRPr="00A904A7">
              <w:t>• pomoc o charakterze socjalnym dla indywidualnych konsumentów</w:t>
            </w:r>
          </w:p>
        </w:tc>
        <w:tc>
          <w:tcPr>
            <w:tcW w:w="656" w:type="pct"/>
            <w:tcBorders>
              <w:top w:val="nil"/>
              <w:left w:val="nil"/>
              <w:bottom w:val="single" w:sz="8" w:space="0" w:color="auto"/>
              <w:right w:val="single" w:sz="8" w:space="0" w:color="auto"/>
            </w:tcBorders>
            <w:shd w:val="clear" w:color="auto" w:fill="auto"/>
            <w:noWrap/>
            <w:tcMar>
              <w:right w:w="102" w:type="dxa"/>
            </w:tcMar>
            <w:vAlign w:val="center"/>
            <w:hideMark/>
          </w:tcPr>
          <w:p w14:paraId="1130B8B7" w14:textId="77777777" w:rsidR="00566132" w:rsidRPr="00A904A7" w:rsidRDefault="00566132" w:rsidP="00566132">
            <w:pPr>
              <w:spacing w:line="276" w:lineRule="auto"/>
              <w:jc w:val="right"/>
            </w:pPr>
            <w:r w:rsidRPr="00A904A7">
              <w:t>0,7</w:t>
            </w:r>
          </w:p>
        </w:tc>
        <w:tc>
          <w:tcPr>
            <w:tcW w:w="522" w:type="pct"/>
            <w:tcBorders>
              <w:top w:val="nil"/>
              <w:left w:val="nil"/>
              <w:bottom w:val="single" w:sz="8" w:space="0" w:color="auto"/>
              <w:right w:val="nil"/>
            </w:tcBorders>
            <w:shd w:val="clear" w:color="auto" w:fill="auto"/>
            <w:noWrap/>
            <w:tcMar>
              <w:right w:w="102" w:type="dxa"/>
            </w:tcMar>
            <w:vAlign w:val="center"/>
            <w:hideMark/>
          </w:tcPr>
          <w:p w14:paraId="152B048C" w14:textId="77777777" w:rsidR="00566132" w:rsidRPr="00A904A7" w:rsidRDefault="00566132" w:rsidP="00566132">
            <w:pPr>
              <w:spacing w:line="276" w:lineRule="auto"/>
              <w:jc w:val="right"/>
            </w:pPr>
            <w:r w:rsidRPr="00A904A7">
              <w:t>0,002</w:t>
            </w:r>
          </w:p>
        </w:tc>
        <w:tc>
          <w:tcPr>
            <w:tcW w:w="670"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2E5A2DF3" w14:textId="77777777" w:rsidR="00566132" w:rsidRPr="00A904A7" w:rsidRDefault="00566132" w:rsidP="00566132">
            <w:pPr>
              <w:spacing w:line="276" w:lineRule="auto"/>
              <w:jc w:val="right"/>
            </w:pPr>
            <w:r w:rsidRPr="00A904A7">
              <w:t>0,7</w:t>
            </w:r>
          </w:p>
        </w:tc>
        <w:tc>
          <w:tcPr>
            <w:tcW w:w="496" w:type="pct"/>
            <w:tcBorders>
              <w:top w:val="nil"/>
              <w:left w:val="nil"/>
              <w:bottom w:val="single" w:sz="8" w:space="0" w:color="auto"/>
              <w:right w:val="single" w:sz="12" w:space="0" w:color="auto"/>
            </w:tcBorders>
            <w:shd w:val="clear" w:color="auto" w:fill="auto"/>
            <w:noWrap/>
            <w:tcMar>
              <w:right w:w="102" w:type="dxa"/>
            </w:tcMar>
            <w:vAlign w:val="center"/>
            <w:hideMark/>
          </w:tcPr>
          <w:p w14:paraId="54A19ADE" w14:textId="77777777" w:rsidR="00566132" w:rsidRPr="00A904A7" w:rsidRDefault="00566132" w:rsidP="00566132">
            <w:pPr>
              <w:spacing w:line="276" w:lineRule="auto"/>
              <w:jc w:val="right"/>
            </w:pPr>
            <w:r w:rsidRPr="00A904A7">
              <w:t>0,002</w:t>
            </w:r>
          </w:p>
        </w:tc>
      </w:tr>
      <w:tr w:rsidR="00566132" w:rsidRPr="00A904A7" w14:paraId="42766F52"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7CD9A6B5" w14:textId="77777777" w:rsidR="00566132" w:rsidRPr="00A904A7" w:rsidRDefault="00566132" w:rsidP="00566132">
            <w:pPr>
              <w:spacing w:line="276" w:lineRule="auto"/>
            </w:pPr>
            <w:r w:rsidRPr="00A904A7">
              <w:t>• dostęp małych i średnich przedsiębiorstw do finansowania</w:t>
            </w:r>
          </w:p>
        </w:tc>
        <w:tc>
          <w:tcPr>
            <w:tcW w:w="656" w:type="pct"/>
            <w:tcBorders>
              <w:top w:val="nil"/>
              <w:left w:val="nil"/>
              <w:bottom w:val="single" w:sz="8" w:space="0" w:color="auto"/>
              <w:right w:val="single" w:sz="8" w:space="0" w:color="auto"/>
            </w:tcBorders>
            <w:shd w:val="clear" w:color="auto" w:fill="auto"/>
            <w:noWrap/>
            <w:tcMar>
              <w:right w:w="102" w:type="dxa"/>
            </w:tcMar>
            <w:vAlign w:val="center"/>
            <w:hideMark/>
          </w:tcPr>
          <w:p w14:paraId="44DD571A" w14:textId="77777777" w:rsidR="00566132" w:rsidRPr="00A904A7" w:rsidRDefault="00566132" w:rsidP="00566132">
            <w:pPr>
              <w:spacing w:line="276" w:lineRule="auto"/>
              <w:jc w:val="right"/>
            </w:pPr>
            <w:r w:rsidRPr="00A904A7">
              <w:t>723,5</w:t>
            </w:r>
          </w:p>
        </w:tc>
        <w:tc>
          <w:tcPr>
            <w:tcW w:w="522" w:type="pct"/>
            <w:tcBorders>
              <w:top w:val="nil"/>
              <w:left w:val="nil"/>
              <w:bottom w:val="single" w:sz="8" w:space="0" w:color="auto"/>
              <w:right w:val="nil"/>
            </w:tcBorders>
            <w:shd w:val="clear" w:color="auto" w:fill="auto"/>
            <w:noWrap/>
            <w:tcMar>
              <w:right w:w="102" w:type="dxa"/>
            </w:tcMar>
            <w:vAlign w:val="center"/>
            <w:hideMark/>
          </w:tcPr>
          <w:p w14:paraId="7A636944" w14:textId="77777777" w:rsidR="00566132" w:rsidRPr="00A904A7" w:rsidRDefault="00566132" w:rsidP="00566132">
            <w:pPr>
              <w:spacing w:line="276" w:lineRule="auto"/>
              <w:jc w:val="right"/>
            </w:pPr>
            <w:r w:rsidRPr="00A904A7">
              <w:t>1,9</w:t>
            </w:r>
          </w:p>
        </w:tc>
        <w:tc>
          <w:tcPr>
            <w:tcW w:w="670"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52CA5A53" w14:textId="77777777" w:rsidR="00566132" w:rsidRPr="00A904A7" w:rsidRDefault="00566132" w:rsidP="00566132">
            <w:pPr>
              <w:spacing w:line="276" w:lineRule="auto"/>
              <w:jc w:val="right"/>
            </w:pPr>
            <w:r w:rsidRPr="00A904A7">
              <w:t>302,0</w:t>
            </w:r>
          </w:p>
        </w:tc>
        <w:tc>
          <w:tcPr>
            <w:tcW w:w="496" w:type="pct"/>
            <w:tcBorders>
              <w:top w:val="nil"/>
              <w:left w:val="nil"/>
              <w:bottom w:val="single" w:sz="8" w:space="0" w:color="auto"/>
              <w:right w:val="single" w:sz="12" w:space="0" w:color="auto"/>
            </w:tcBorders>
            <w:shd w:val="clear" w:color="auto" w:fill="auto"/>
            <w:noWrap/>
            <w:tcMar>
              <w:right w:w="102" w:type="dxa"/>
            </w:tcMar>
            <w:vAlign w:val="center"/>
            <w:hideMark/>
          </w:tcPr>
          <w:p w14:paraId="37F80F79" w14:textId="77777777" w:rsidR="00566132" w:rsidRPr="00A904A7" w:rsidRDefault="00566132" w:rsidP="00566132">
            <w:pPr>
              <w:spacing w:line="276" w:lineRule="auto"/>
              <w:jc w:val="right"/>
            </w:pPr>
            <w:r w:rsidRPr="00A904A7">
              <w:t>0,8</w:t>
            </w:r>
          </w:p>
        </w:tc>
      </w:tr>
      <w:tr w:rsidR="00566132" w:rsidRPr="00A904A7" w14:paraId="60F6DB3F"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tcPr>
          <w:p w14:paraId="549978E0" w14:textId="2C29FF14" w:rsidR="00566132" w:rsidRPr="00A904A7" w:rsidRDefault="00A33F71" w:rsidP="00A33F71">
            <w:pPr>
              <w:spacing w:line="276" w:lineRule="auto"/>
            </w:pPr>
            <w:r w:rsidRPr="00A904A7">
              <w:t xml:space="preserve">• </w:t>
            </w:r>
            <w:r w:rsidR="00566132" w:rsidRPr="00A904A7">
              <w:t>pomoc na rzecz Europejskiej Współpracy Terytorialnej</w:t>
            </w:r>
          </w:p>
        </w:tc>
        <w:tc>
          <w:tcPr>
            <w:tcW w:w="656" w:type="pct"/>
            <w:tcBorders>
              <w:top w:val="nil"/>
              <w:left w:val="nil"/>
              <w:bottom w:val="single" w:sz="8" w:space="0" w:color="auto"/>
              <w:right w:val="single" w:sz="8" w:space="0" w:color="auto"/>
            </w:tcBorders>
            <w:shd w:val="clear" w:color="auto" w:fill="auto"/>
            <w:noWrap/>
            <w:tcMar>
              <w:right w:w="102" w:type="dxa"/>
            </w:tcMar>
            <w:vAlign w:val="center"/>
          </w:tcPr>
          <w:p w14:paraId="1EBF0C48" w14:textId="77777777" w:rsidR="00566132" w:rsidRPr="00A904A7" w:rsidRDefault="00566132" w:rsidP="00566132">
            <w:pPr>
              <w:spacing w:line="276" w:lineRule="auto"/>
              <w:jc w:val="right"/>
            </w:pPr>
            <w:r w:rsidRPr="00A904A7">
              <w:t>0,0</w:t>
            </w:r>
          </w:p>
        </w:tc>
        <w:tc>
          <w:tcPr>
            <w:tcW w:w="522" w:type="pct"/>
            <w:tcBorders>
              <w:top w:val="nil"/>
              <w:left w:val="nil"/>
              <w:bottom w:val="single" w:sz="8" w:space="0" w:color="auto"/>
              <w:right w:val="nil"/>
            </w:tcBorders>
            <w:shd w:val="clear" w:color="auto" w:fill="auto"/>
            <w:noWrap/>
            <w:tcMar>
              <w:right w:w="102" w:type="dxa"/>
            </w:tcMar>
            <w:vAlign w:val="center"/>
          </w:tcPr>
          <w:p w14:paraId="2246F702" w14:textId="05355855" w:rsidR="00566132" w:rsidRPr="00A904A7" w:rsidRDefault="00566132" w:rsidP="00566132">
            <w:pPr>
              <w:spacing w:line="276" w:lineRule="auto"/>
              <w:jc w:val="right"/>
            </w:pPr>
            <w:r w:rsidRPr="00A904A7">
              <w:t>0</w:t>
            </w:r>
            <w:r w:rsidR="00A33F71" w:rsidRPr="00A904A7">
              <w:t>,0</w:t>
            </w:r>
          </w:p>
        </w:tc>
        <w:tc>
          <w:tcPr>
            <w:tcW w:w="670" w:type="pct"/>
            <w:tcBorders>
              <w:top w:val="nil"/>
              <w:left w:val="single" w:sz="12" w:space="0" w:color="auto"/>
              <w:bottom w:val="single" w:sz="8" w:space="0" w:color="auto"/>
              <w:right w:val="single" w:sz="8" w:space="0" w:color="auto"/>
            </w:tcBorders>
            <w:shd w:val="clear" w:color="auto" w:fill="auto"/>
            <w:noWrap/>
            <w:tcMar>
              <w:right w:w="102" w:type="dxa"/>
            </w:tcMar>
            <w:vAlign w:val="center"/>
          </w:tcPr>
          <w:p w14:paraId="177EBAD5" w14:textId="77777777" w:rsidR="00566132" w:rsidRPr="00A904A7" w:rsidRDefault="00566132" w:rsidP="00566132">
            <w:pPr>
              <w:spacing w:line="276" w:lineRule="auto"/>
              <w:jc w:val="right"/>
            </w:pPr>
            <w:r w:rsidRPr="00A904A7">
              <w:t>29,8</w:t>
            </w:r>
          </w:p>
        </w:tc>
        <w:tc>
          <w:tcPr>
            <w:tcW w:w="496" w:type="pct"/>
            <w:tcBorders>
              <w:top w:val="nil"/>
              <w:left w:val="nil"/>
              <w:bottom w:val="single" w:sz="8" w:space="0" w:color="auto"/>
              <w:right w:val="single" w:sz="12" w:space="0" w:color="auto"/>
            </w:tcBorders>
            <w:shd w:val="clear" w:color="auto" w:fill="auto"/>
            <w:noWrap/>
            <w:tcMar>
              <w:right w:w="102" w:type="dxa"/>
            </w:tcMar>
            <w:vAlign w:val="center"/>
          </w:tcPr>
          <w:p w14:paraId="73D22C35" w14:textId="77777777" w:rsidR="00566132" w:rsidRPr="00A904A7" w:rsidRDefault="00566132" w:rsidP="00566132">
            <w:pPr>
              <w:spacing w:line="276" w:lineRule="auto"/>
              <w:jc w:val="right"/>
            </w:pPr>
            <w:r w:rsidRPr="00A904A7">
              <w:t>0,1</w:t>
            </w:r>
          </w:p>
        </w:tc>
      </w:tr>
      <w:tr w:rsidR="00566132" w:rsidRPr="00A904A7" w14:paraId="108E838C"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7945F299" w14:textId="77777777" w:rsidR="00566132" w:rsidRPr="00A904A7" w:rsidRDefault="00566132" w:rsidP="00566132">
            <w:pPr>
              <w:spacing w:line="276" w:lineRule="auto"/>
            </w:pPr>
            <w:r w:rsidRPr="00A904A7">
              <w:t>• infrastruktura lokalna</w:t>
            </w:r>
          </w:p>
        </w:tc>
        <w:tc>
          <w:tcPr>
            <w:tcW w:w="656" w:type="pct"/>
            <w:tcBorders>
              <w:top w:val="nil"/>
              <w:left w:val="nil"/>
              <w:bottom w:val="single" w:sz="8" w:space="0" w:color="auto"/>
              <w:right w:val="single" w:sz="8" w:space="0" w:color="auto"/>
            </w:tcBorders>
            <w:shd w:val="clear" w:color="auto" w:fill="auto"/>
            <w:noWrap/>
            <w:tcMar>
              <w:right w:w="102" w:type="dxa"/>
            </w:tcMar>
            <w:vAlign w:val="center"/>
            <w:hideMark/>
          </w:tcPr>
          <w:p w14:paraId="0B78DB4F" w14:textId="77777777" w:rsidR="00566132" w:rsidRPr="00A904A7" w:rsidRDefault="00566132" w:rsidP="00566132">
            <w:pPr>
              <w:spacing w:line="276" w:lineRule="auto"/>
              <w:jc w:val="right"/>
            </w:pPr>
            <w:r w:rsidRPr="00A904A7">
              <w:t>26,7</w:t>
            </w:r>
          </w:p>
        </w:tc>
        <w:tc>
          <w:tcPr>
            <w:tcW w:w="522" w:type="pct"/>
            <w:tcBorders>
              <w:top w:val="nil"/>
              <w:left w:val="nil"/>
              <w:bottom w:val="single" w:sz="8" w:space="0" w:color="auto"/>
              <w:right w:val="nil"/>
            </w:tcBorders>
            <w:shd w:val="clear" w:color="auto" w:fill="auto"/>
            <w:noWrap/>
            <w:tcMar>
              <w:right w:w="102" w:type="dxa"/>
            </w:tcMar>
            <w:vAlign w:val="center"/>
            <w:hideMark/>
          </w:tcPr>
          <w:p w14:paraId="368225C4" w14:textId="77777777" w:rsidR="00566132" w:rsidRPr="00A904A7" w:rsidRDefault="00566132" w:rsidP="00566132">
            <w:pPr>
              <w:spacing w:line="276" w:lineRule="auto"/>
              <w:jc w:val="right"/>
            </w:pPr>
            <w:r w:rsidRPr="00A904A7">
              <w:t>0,1</w:t>
            </w:r>
          </w:p>
        </w:tc>
        <w:tc>
          <w:tcPr>
            <w:tcW w:w="670" w:type="pct"/>
            <w:tcBorders>
              <w:top w:val="nil"/>
              <w:left w:val="single" w:sz="12" w:space="0" w:color="auto"/>
              <w:bottom w:val="single" w:sz="8" w:space="0" w:color="auto"/>
              <w:right w:val="single" w:sz="8" w:space="0" w:color="auto"/>
            </w:tcBorders>
            <w:shd w:val="clear" w:color="auto" w:fill="auto"/>
            <w:noWrap/>
            <w:tcMar>
              <w:right w:w="102" w:type="dxa"/>
            </w:tcMar>
            <w:vAlign w:val="center"/>
            <w:hideMark/>
          </w:tcPr>
          <w:p w14:paraId="39EF8F4B" w14:textId="77777777" w:rsidR="00566132" w:rsidRPr="00A904A7" w:rsidRDefault="00566132" w:rsidP="00566132">
            <w:pPr>
              <w:spacing w:line="276" w:lineRule="auto"/>
              <w:jc w:val="right"/>
            </w:pPr>
            <w:r w:rsidRPr="00A904A7">
              <w:t>37,2</w:t>
            </w:r>
          </w:p>
        </w:tc>
        <w:tc>
          <w:tcPr>
            <w:tcW w:w="496" w:type="pct"/>
            <w:tcBorders>
              <w:top w:val="nil"/>
              <w:left w:val="nil"/>
              <w:bottom w:val="single" w:sz="8" w:space="0" w:color="auto"/>
              <w:right w:val="single" w:sz="12" w:space="0" w:color="auto"/>
            </w:tcBorders>
            <w:shd w:val="clear" w:color="auto" w:fill="auto"/>
            <w:noWrap/>
            <w:tcMar>
              <w:right w:w="102" w:type="dxa"/>
            </w:tcMar>
            <w:vAlign w:val="center"/>
            <w:hideMark/>
          </w:tcPr>
          <w:p w14:paraId="365907D7" w14:textId="77777777" w:rsidR="00566132" w:rsidRPr="00A904A7" w:rsidRDefault="00566132" w:rsidP="00566132">
            <w:pPr>
              <w:spacing w:line="276" w:lineRule="auto"/>
              <w:jc w:val="right"/>
            </w:pPr>
            <w:r w:rsidRPr="00A904A7">
              <w:t>0,1</w:t>
            </w:r>
          </w:p>
        </w:tc>
      </w:tr>
      <w:tr w:rsidR="00566132" w:rsidRPr="00A904A7" w14:paraId="7CCAF168" w14:textId="77777777" w:rsidTr="00422357">
        <w:trPr>
          <w:jc w:val="center"/>
        </w:trPr>
        <w:tc>
          <w:tcPr>
            <w:tcW w:w="2656" w:type="pct"/>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46594D6D" w14:textId="77777777" w:rsidR="00566132" w:rsidRPr="00A904A7" w:rsidRDefault="00566132" w:rsidP="00566132">
            <w:pPr>
              <w:spacing w:line="276" w:lineRule="auto"/>
            </w:pPr>
            <w:r w:rsidRPr="00A904A7">
              <w:t>• działalność sportowa i rekreacyjna</w:t>
            </w:r>
          </w:p>
        </w:tc>
        <w:tc>
          <w:tcPr>
            <w:tcW w:w="656" w:type="pct"/>
            <w:tcBorders>
              <w:top w:val="single" w:sz="8" w:space="0" w:color="auto"/>
              <w:left w:val="nil"/>
              <w:bottom w:val="single" w:sz="8" w:space="0" w:color="auto"/>
              <w:right w:val="single" w:sz="8" w:space="0" w:color="auto"/>
            </w:tcBorders>
            <w:shd w:val="clear" w:color="auto" w:fill="auto"/>
            <w:noWrap/>
            <w:tcMar>
              <w:right w:w="102" w:type="dxa"/>
            </w:tcMar>
            <w:vAlign w:val="center"/>
            <w:hideMark/>
          </w:tcPr>
          <w:p w14:paraId="6AFC37F2" w14:textId="77777777" w:rsidR="00566132" w:rsidRPr="00A904A7" w:rsidRDefault="00566132" w:rsidP="00566132">
            <w:pPr>
              <w:spacing w:line="276" w:lineRule="auto"/>
              <w:jc w:val="right"/>
            </w:pPr>
            <w:r w:rsidRPr="00A904A7">
              <w:t>25,3</w:t>
            </w:r>
          </w:p>
        </w:tc>
        <w:tc>
          <w:tcPr>
            <w:tcW w:w="522" w:type="pct"/>
            <w:tcBorders>
              <w:top w:val="single" w:sz="8" w:space="0" w:color="auto"/>
              <w:left w:val="nil"/>
              <w:bottom w:val="single" w:sz="8" w:space="0" w:color="auto"/>
              <w:right w:val="nil"/>
            </w:tcBorders>
            <w:shd w:val="clear" w:color="auto" w:fill="auto"/>
            <w:noWrap/>
            <w:tcMar>
              <w:right w:w="102" w:type="dxa"/>
            </w:tcMar>
            <w:vAlign w:val="center"/>
            <w:hideMark/>
          </w:tcPr>
          <w:p w14:paraId="68FB2796" w14:textId="77777777" w:rsidR="00566132" w:rsidRPr="00A904A7" w:rsidRDefault="00566132" w:rsidP="00566132">
            <w:pPr>
              <w:spacing w:line="276" w:lineRule="auto"/>
              <w:jc w:val="right"/>
            </w:pPr>
            <w:r w:rsidRPr="00A904A7">
              <w:t>0,1</w:t>
            </w:r>
          </w:p>
        </w:tc>
        <w:tc>
          <w:tcPr>
            <w:tcW w:w="670" w:type="pct"/>
            <w:tcBorders>
              <w:top w:val="single" w:sz="8" w:space="0" w:color="auto"/>
              <w:left w:val="single" w:sz="12" w:space="0" w:color="auto"/>
              <w:bottom w:val="single" w:sz="8" w:space="0" w:color="auto"/>
              <w:right w:val="single" w:sz="8" w:space="0" w:color="auto"/>
            </w:tcBorders>
            <w:shd w:val="clear" w:color="auto" w:fill="auto"/>
            <w:noWrap/>
            <w:tcMar>
              <w:right w:w="102" w:type="dxa"/>
            </w:tcMar>
            <w:vAlign w:val="center"/>
            <w:hideMark/>
          </w:tcPr>
          <w:p w14:paraId="062A9C42" w14:textId="77777777" w:rsidR="00566132" w:rsidRPr="00A904A7" w:rsidRDefault="00566132" w:rsidP="00566132">
            <w:pPr>
              <w:spacing w:line="276" w:lineRule="auto"/>
              <w:jc w:val="right"/>
            </w:pPr>
            <w:r w:rsidRPr="00A904A7">
              <w:t>3,6</w:t>
            </w:r>
          </w:p>
        </w:tc>
        <w:tc>
          <w:tcPr>
            <w:tcW w:w="496" w:type="pct"/>
            <w:tcBorders>
              <w:top w:val="single" w:sz="8" w:space="0" w:color="auto"/>
              <w:left w:val="nil"/>
              <w:bottom w:val="single" w:sz="8" w:space="0" w:color="auto"/>
              <w:right w:val="single" w:sz="12" w:space="0" w:color="auto"/>
            </w:tcBorders>
            <w:shd w:val="clear" w:color="auto" w:fill="auto"/>
            <w:noWrap/>
            <w:tcMar>
              <w:right w:w="102" w:type="dxa"/>
            </w:tcMar>
            <w:vAlign w:val="center"/>
            <w:hideMark/>
          </w:tcPr>
          <w:p w14:paraId="2BB93FA2" w14:textId="77777777" w:rsidR="00566132" w:rsidRPr="00A904A7" w:rsidRDefault="00566132" w:rsidP="00566132">
            <w:pPr>
              <w:spacing w:line="276" w:lineRule="auto"/>
              <w:jc w:val="right"/>
            </w:pPr>
            <w:r w:rsidRPr="00A904A7">
              <w:t>0,01</w:t>
            </w:r>
          </w:p>
        </w:tc>
      </w:tr>
      <w:tr w:rsidR="00566132" w:rsidRPr="00A904A7" w14:paraId="7416CE93" w14:textId="77777777" w:rsidTr="00422357">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09C0E88" w14:textId="77777777" w:rsidR="00566132" w:rsidRPr="00A904A7" w:rsidRDefault="00566132" w:rsidP="00566132">
            <w:pPr>
              <w:spacing w:line="276" w:lineRule="auto"/>
              <w:rPr>
                <w:b/>
                <w:bCs/>
              </w:rPr>
            </w:pPr>
            <w:r w:rsidRPr="00A904A7">
              <w:rPr>
                <w:b/>
                <w:bCs/>
              </w:rPr>
              <w:t>POMOC REGIONALNA,</w:t>
            </w:r>
          </w:p>
          <w:p w14:paraId="4DE632AD" w14:textId="77777777" w:rsidR="00566132" w:rsidRPr="00A904A7" w:rsidRDefault="00566132" w:rsidP="00566132">
            <w:pPr>
              <w:spacing w:line="276" w:lineRule="auto"/>
              <w:rPr>
                <w:b/>
                <w:bCs/>
              </w:rPr>
            </w:pPr>
            <w:r w:rsidRPr="00A904A7">
              <w:t>w tym:</w:t>
            </w:r>
          </w:p>
        </w:tc>
        <w:tc>
          <w:tcPr>
            <w:tcW w:w="656"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1332E454" w14:textId="77777777" w:rsidR="00566132" w:rsidRPr="00A904A7" w:rsidRDefault="00566132" w:rsidP="00566132">
            <w:pPr>
              <w:spacing w:line="276" w:lineRule="auto"/>
              <w:jc w:val="right"/>
              <w:rPr>
                <w:b/>
                <w:bCs/>
              </w:rPr>
            </w:pPr>
            <w:r w:rsidRPr="00A904A7">
              <w:rPr>
                <w:b/>
                <w:bCs/>
              </w:rPr>
              <w:t>4 872,8</w:t>
            </w:r>
          </w:p>
        </w:tc>
        <w:tc>
          <w:tcPr>
            <w:tcW w:w="522"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226E16F3" w14:textId="77777777" w:rsidR="00566132" w:rsidRPr="00A904A7" w:rsidRDefault="00566132" w:rsidP="00566132">
            <w:pPr>
              <w:spacing w:line="276" w:lineRule="auto"/>
              <w:jc w:val="right"/>
              <w:rPr>
                <w:b/>
                <w:bCs/>
              </w:rPr>
            </w:pPr>
            <w:r w:rsidRPr="00A904A7">
              <w:rPr>
                <w:b/>
                <w:bCs/>
              </w:rPr>
              <w:t>12,8</w:t>
            </w:r>
          </w:p>
        </w:tc>
        <w:tc>
          <w:tcPr>
            <w:tcW w:w="670"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74733719" w14:textId="77777777" w:rsidR="00566132" w:rsidRPr="00A904A7" w:rsidRDefault="00566132" w:rsidP="00566132">
            <w:pPr>
              <w:spacing w:line="276" w:lineRule="auto"/>
              <w:jc w:val="right"/>
              <w:rPr>
                <w:b/>
                <w:bCs/>
              </w:rPr>
            </w:pPr>
            <w:r w:rsidRPr="00A904A7">
              <w:rPr>
                <w:b/>
                <w:bCs/>
              </w:rPr>
              <w:t>6 099,0</w:t>
            </w:r>
          </w:p>
        </w:tc>
        <w:tc>
          <w:tcPr>
            <w:tcW w:w="496"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0315BD96" w14:textId="77777777" w:rsidR="00566132" w:rsidRPr="00A904A7" w:rsidRDefault="00566132" w:rsidP="00566132">
            <w:pPr>
              <w:spacing w:line="276" w:lineRule="auto"/>
              <w:jc w:val="right"/>
              <w:rPr>
                <w:b/>
                <w:bCs/>
              </w:rPr>
            </w:pPr>
            <w:r w:rsidRPr="00A904A7">
              <w:rPr>
                <w:b/>
                <w:bCs/>
              </w:rPr>
              <w:t>17,1</w:t>
            </w:r>
          </w:p>
        </w:tc>
      </w:tr>
      <w:tr w:rsidR="00566132" w:rsidRPr="00A904A7" w14:paraId="7FFE92F6" w14:textId="77777777" w:rsidTr="00422357">
        <w:trPr>
          <w:jc w:val="center"/>
        </w:trPr>
        <w:tc>
          <w:tcPr>
            <w:tcW w:w="2656" w:type="pct"/>
            <w:tcBorders>
              <w:top w:val="single" w:sz="12" w:space="0" w:color="auto"/>
              <w:left w:val="single" w:sz="12" w:space="0" w:color="auto"/>
              <w:bottom w:val="single" w:sz="8" w:space="0" w:color="auto"/>
              <w:right w:val="single" w:sz="12" w:space="0" w:color="auto"/>
            </w:tcBorders>
            <w:shd w:val="clear" w:color="auto" w:fill="auto"/>
            <w:noWrap/>
            <w:vAlign w:val="center"/>
            <w:hideMark/>
          </w:tcPr>
          <w:p w14:paraId="29FFC841" w14:textId="77777777" w:rsidR="00566132" w:rsidRPr="00A904A7" w:rsidRDefault="00566132" w:rsidP="00566132">
            <w:pPr>
              <w:spacing w:line="276" w:lineRule="auto"/>
            </w:pPr>
            <w:r w:rsidRPr="00A904A7">
              <w:rPr>
                <w:rFonts w:ascii="Calibri" w:hAnsi="Calibri"/>
              </w:rPr>
              <w:t>•</w:t>
            </w:r>
            <w:r w:rsidRPr="00A904A7">
              <w:t xml:space="preserve"> inwestycyjna</w:t>
            </w:r>
          </w:p>
        </w:tc>
        <w:tc>
          <w:tcPr>
            <w:tcW w:w="656" w:type="pct"/>
            <w:tcBorders>
              <w:top w:val="single" w:sz="12" w:space="0" w:color="auto"/>
              <w:left w:val="nil"/>
              <w:bottom w:val="single" w:sz="8" w:space="0" w:color="auto"/>
              <w:right w:val="single" w:sz="8" w:space="0" w:color="auto"/>
            </w:tcBorders>
            <w:shd w:val="clear" w:color="auto" w:fill="auto"/>
            <w:noWrap/>
            <w:tcMar>
              <w:right w:w="102" w:type="dxa"/>
            </w:tcMar>
            <w:hideMark/>
          </w:tcPr>
          <w:p w14:paraId="54B230EA" w14:textId="77777777" w:rsidR="00566132" w:rsidRPr="00A904A7" w:rsidRDefault="00566132" w:rsidP="00566132">
            <w:pPr>
              <w:spacing w:line="276" w:lineRule="auto"/>
              <w:jc w:val="right"/>
            </w:pPr>
            <w:r w:rsidRPr="00A904A7">
              <w:t>4 855,0</w:t>
            </w:r>
          </w:p>
        </w:tc>
        <w:tc>
          <w:tcPr>
            <w:tcW w:w="522" w:type="pct"/>
            <w:tcBorders>
              <w:top w:val="single" w:sz="12" w:space="0" w:color="auto"/>
              <w:left w:val="nil"/>
              <w:bottom w:val="single" w:sz="8" w:space="0" w:color="auto"/>
              <w:right w:val="single" w:sz="12" w:space="0" w:color="auto"/>
            </w:tcBorders>
            <w:shd w:val="clear" w:color="auto" w:fill="auto"/>
            <w:noWrap/>
            <w:tcMar>
              <w:right w:w="102" w:type="dxa"/>
            </w:tcMar>
            <w:vAlign w:val="center"/>
            <w:hideMark/>
          </w:tcPr>
          <w:p w14:paraId="530B6FE7" w14:textId="77777777" w:rsidR="00566132" w:rsidRPr="00A904A7" w:rsidRDefault="00566132" w:rsidP="00566132">
            <w:pPr>
              <w:spacing w:line="276" w:lineRule="auto"/>
              <w:jc w:val="right"/>
            </w:pPr>
            <w:r w:rsidRPr="00A904A7">
              <w:t>12,8</w:t>
            </w:r>
          </w:p>
        </w:tc>
        <w:tc>
          <w:tcPr>
            <w:tcW w:w="670" w:type="pct"/>
            <w:tcBorders>
              <w:top w:val="single" w:sz="12" w:space="0" w:color="auto"/>
              <w:left w:val="nil"/>
              <w:bottom w:val="single" w:sz="8" w:space="0" w:color="auto"/>
              <w:right w:val="single" w:sz="8" w:space="0" w:color="auto"/>
            </w:tcBorders>
            <w:shd w:val="clear" w:color="auto" w:fill="auto"/>
            <w:noWrap/>
            <w:tcMar>
              <w:right w:w="102" w:type="dxa"/>
            </w:tcMar>
            <w:hideMark/>
          </w:tcPr>
          <w:p w14:paraId="78D0C429" w14:textId="77777777" w:rsidR="00566132" w:rsidRPr="00A904A7" w:rsidRDefault="00566132" w:rsidP="00566132">
            <w:pPr>
              <w:spacing w:line="276" w:lineRule="auto"/>
              <w:jc w:val="right"/>
            </w:pPr>
            <w:r w:rsidRPr="00A904A7">
              <w:t>6 083,2</w:t>
            </w:r>
          </w:p>
        </w:tc>
        <w:tc>
          <w:tcPr>
            <w:tcW w:w="496" w:type="pct"/>
            <w:tcBorders>
              <w:top w:val="single" w:sz="12" w:space="0" w:color="auto"/>
              <w:left w:val="nil"/>
              <w:bottom w:val="single" w:sz="8" w:space="0" w:color="auto"/>
              <w:right w:val="single" w:sz="12" w:space="0" w:color="auto"/>
            </w:tcBorders>
            <w:shd w:val="clear" w:color="auto" w:fill="auto"/>
            <w:noWrap/>
            <w:tcMar>
              <w:right w:w="102" w:type="dxa"/>
            </w:tcMar>
            <w:vAlign w:val="center"/>
            <w:hideMark/>
          </w:tcPr>
          <w:p w14:paraId="7C025187" w14:textId="77777777" w:rsidR="00566132" w:rsidRPr="00A904A7" w:rsidRDefault="00566132" w:rsidP="00566132">
            <w:pPr>
              <w:spacing w:line="276" w:lineRule="auto"/>
              <w:jc w:val="right"/>
            </w:pPr>
            <w:r w:rsidRPr="00A904A7">
              <w:t>17,0</w:t>
            </w:r>
          </w:p>
        </w:tc>
      </w:tr>
      <w:tr w:rsidR="00566132" w:rsidRPr="00A904A7" w14:paraId="752194CE" w14:textId="77777777" w:rsidTr="00422357">
        <w:trPr>
          <w:jc w:val="center"/>
        </w:trPr>
        <w:tc>
          <w:tcPr>
            <w:tcW w:w="2656" w:type="pct"/>
            <w:tcBorders>
              <w:top w:val="nil"/>
              <w:left w:val="single" w:sz="12" w:space="0" w:color="auto"/>
              <w:bottom w:val="single" w:sz="12" w:space="0" w:color="auto"/>
              <w:right w:val="single" w:sz="12" w:space="0" w:color="auto"/>
            </w:tcBorders>
            <w:shd w:val="clear" w:color="auto" w:fill="auto"/>
            <w:noWrap/>
            <w:vAlign w:val="center"/>
            <w:hideMark/>
          </w:tcPr>
          <w:p w14:paraId="6458EF5C" w14:textId="77777777" w:rsidR="00566132" w:rsidRPr="00A904A7" w:rsidRDefault="00566132" w:rsidP="00566132">
            <w:pPr>
              <w:spacing w:line="276" w:lineRule="auto"/>
            </w:pPr>
            <w:r w:rsidRPr="00A904A7">
              <w:t>• rozwój obszarów miejskich</w:t>
            </w:r>
          </w:p>
        </w:tc>
        <w:tc>
          <w:tcPr>
            <w:tcW w:w="656" w:type="pct"/>
            <w:tcBorders>
              <w:top w:val="single" w:sz="8" w:space="0" w:color="auto"/>
              <w:left w:val="nil"/>
              <w:bottom w:val="single" w:sz="12" w:space="0" w:color="auto"/>
              <w:right w:val="single" w:sz="8" w:space="0" w:color="auto"/>
            </w:tcBorders>
            <w:shd w:val="clear" w:color="auto" w:fill="auto"/>
            <w:noWrap/>
            <w:tcMar>
              <w:right w:w="102" w:type="dxa"/>
            </w:tcMar>
            <w:hideMark/>
          </w:tcPr>
          <w:p w14:paraId="42E39056" w14:textId="77777777" w:rsidR="00566132" w:rsidRPr="00A904A7" w:rsidRDefault="00566132" w:rsidP="00566132">
            <w:pPr>
              <w:spacing w:line="276" w:lineRule="auto"/>
              <w:jc w:val="right"/>
            </w:pPr>
            <w:r w:rsidRPr="00A904A7">
              <w:t>17,8</w:t>
            </w:r>
          </w:p>
        </w:tc>
        <w:tc>
          <w:tcPr>
            <w:tcW w:w="522" w:type="pct"/>
            <w:tcBorders>
              <w:top w:val="single" w:sz="8" w:space="0" w:color="auto"/>
              <w:left w:val="nil"/>
              <w:bottom w:val="single" w:sz="12" w:space="0" w:color="auto"/>
              <w:right w:val="single" w:sz="12" w:space="0" w:color="auto"/>
            </w:tcBorders>
            <w:shd w:val="clear" w:color="auto" w:fill="auto"/>
            <w:noWrap/>
            <w:tcMar>
              <w:right w:w="102" w:type="dxa"/>
            </w:tcMar>
            <w:vAlign w:val="center"/>
            <w:hideMark/>
          </w:tcPr>
          <w:p w14:paraId="2F250D02" w14:textId="77777777" w:rsidR="00566132" w:rsidRPr="00A904A7" w:rsidRDefault="00566132" w:rsidP="00566132">
            <w:pPr>
              <w:spacing w:line="276" w:lineRule="auto"/>
              <w:jc w:val="right"/>
            </w:pPr>
            <w:r w:rsidRPr="00A904A7">
              <w:t>0,05</w:t>
            </w:r>
          </w:p>
        </w:tc>
        <w:tc>
          <w:tcPr>
            <w:tcW w:w="670" w:type="pct"/>
            <w:tcBorders>
              <w:top w:val="single" w:sz="8" w:space="0" w:color="auto"/>
              <w:left w:val="nil"/>
              <w:bottom w:val="single" w:sz="12" w:space="0" w:color="auto"/>
              <w:right w:val="single" w:sz="8" w:space="0" w:color="auto"/>
            </w:tcBorders>
            <w:shd w:val="clear" w:color="auto" w:fill="auto"/>
            <w:noWrap/>
            <w:tcMar>
              <w:right w:w="102" w:type="dxa"/>
            </w:tcMar>
            <w:hideMark/>
          </w:tcPr>
          <w:p w14:paraId="3B70D06E" w14:textId="77777777" w:rsidR="00566132" w:rsidRPr="00A904A7" w:rsidRDefault="00566132" w:rsidP="00566132">
            <w:pPr>
              <w:spacing w:line="276" w:lineRule="auto"/>
              <w:jc w:val="right"/>
            </w:pPr>
            <w:r w:rsidRPr="00A904A7">
              <w:t>15,8</w:t>
            </w:r>
          </w:p>
        </w:tc>
        <w:tc>
          <w:tcPr>
            <w:tcW w:w="496" w:type="pct"/>
            <w:tcBorders>
              <w:top w:val="single" w:sz="8" w:space="0" w:color="auto"/>
              <w:left w:val="nil"/>
              <w:bottom w:val="single" w:sz="12" w:space="0" w:color="auto"/>
              <w:right w:val="single" w:sz="12" w:space="0" w:color="auto"/>
            </w:tcBorders>
            <w:shd w:val="clear" w:color="auto" w:fill="auto"/>
            <w:noWrap/>
            <w:tcMar>
              <w:right w:w="102" w:type="dxa"/>
            </w:tcMar>
            <w:vAlign w:val="center"/>
            <w:hideMark/>
          </w:tcPr>
          <w:p w14:paraId="71F8E978" w14:textId="77777777" w:rsidR="00566132" w:rsidRPr="00A904A7" w:rsidRDefault="00566132" w:rsidP="00566132">
            <w:pPr>
              <w:spacing w:line="276" w:lineRule="auto"/>
              <w:jc w:val="right"/>
            </w:pPr>
            <w:r w:rsidRPr="00A904A7">
              <w:t>0,04</w:t>
            </w:r>
          </w:p>
        </w:tc>
      </w:tr>
      <w:tr w:rsidR="00566132" w:rsidRPr="00A904A7" w14:paraId="42004181" w14:textId="77777777" w:rsidTr="00422357">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456988D" w14:textId="77777777" w:rsidR="00566132" w:rsidRPr="00A904A7" w:rsidRDefault="00566132" w:rsidP="00566132">
            <w:pPr>
              <w:spacing w:line="276" w:lineRule="auto"/>
              <w:rPr>
                <w:b/>
                <w:bCs/>
              </w:rPr>
            </w:pPr>
            <w:r w:rsidRPr="00A904A7">
              <w:rPr>
                <w:b/>
                <w:bCs/>
              </w:rPr>
              <w:t>POMOC SEKTOROWA,</w:t>
            </w:r>
          </w:p>
          <w:p w14:paraId="29271A7D" w14:textId="77777777" w:rsidR="00566132" w:rsidRPr="00A904A7" w:rsidRDefault="00566132" w:rsidP="00566132">
            <w:pPr>
              <w:spacing w:line="276" w:lineRule="auto"/>
              <w:rPr>
                <w:b/>
                <w:bCs/>
              </w:rPr>
            </w:pPr>
            <w:r w:rsidRPr="00A904A7">
              <w:t>w tym:</w:t>
            </w:r>
          </w:p>
        </w:tc>
        <w:tc>
          <w:tcPr>
            <w:tcW w:w="656"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5C2FE8E7" w14:textId="77777777" w:rsidR="00566132" w:rsidRPr="00A904A7" w:rsidRDefault="00566132" w:rsidP="00566132">
            <w:pPr>
              <w:spacing w:line="276" w:lineRule="auto"/>
              <w:jc w:val="right"/>
              <w:rPr>
                <w:b/>
                <w:bCs/>
              </w:rPr>
            </w:pPr>
            <w:r w:rsidRPr="00A904A7">
              <w:rPr>
                <w:b/>
                <w:bCs/>
              </w:rPr>
              <w:t>13 999,1</w:t>
            </w:r>
          </w:p>
        </w:tc>
        <w:tc>
          <w:tcPr>
            <w:tcW w:w="522"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3506C84D" w14:textId="77777777" w:rsidR="00566132" w:rsidRPr="00A904A7" w:rsidRDefault="00566132" w:rsidP="00566132">
            <w:pPr>
              <w:spacing w:line="276" w:lineRule="auto"/>
              <w:jc w:val="right"/>
              <w:rPr>
                <w:b/>
                <w:bCs/>
              </w:rPr>
            </w:pPr>
            <w:r w:rsidRPr="00A904A7">
              <w:rPr>
                <w:b/>
                <w:bCs/>
              </w:rPr>
              <w:t>36,8</w:t>
            </w:r>
          </w:p>
        </w:tc>
        <w:tc>
          <w:tcPr>
            <w:tcW w:w="670"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603EF867" w14:textId="77777777" w:rsidR="00566132" w:rsidRPr="00A904A7" w:rsidRDefault="00566132" w:rsidP="00566132">
            <w:pPr>
              <w:spacing w:line="276" w:lineRule="auto"/>
              <w:jc w:val="right"/>
              <w:rPr>
                <w:b/>
                <w:bCs/>
              </w:rPr>
            </w:pPr>
            <w:r w:rsidRPr="00A904A7">
              <w:rPr>
                <w:b/>
                <w:bCs/>
              </w:rPr>
              <w:t>5 295,6</w:t>
            </w:r>
          </w:p>
        </w:tc>
        <w:tc>
          <w:tcPr>
            <w:tcW w:w="496"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6ACC7DBA" w14:textId="77777777" w:rsidR="00566132" w:rsidRPr="00A904A7" w:rsidRDefault="00566132" w:rsidP="00566132">
            <w:pPr>
              <w:spacing w:line="276" w:lineRule="auto"/>
              <w:jc w:val="right"/>
              <w:rPr>
                <w:b/>
                <w:bCs/>
              </w:rPr>
            </w:pPr>
            <w:r w:rsidRPr="00A904A7">
              <w:rPr>
                <w:b/>
                <w:bCs/>
              </w:rPr>
              <w:t>14,8</w:t>
            </w:r>
          </w:p>
        </w:tc>
      </w:tr>
      <w:tr w:rsidR="00566132" w:rsidRPr="00A904A7" w14:paraId="5DC8BA69" w14:textId="77777777" w:rsidTr="00422357">
        <w:trPr>
          <w:jc w:val="center"/>
        </w:trPr>
        <w:tc>
          <w:tcPr>
            <w:tcW w:w="2656" w:type="pct"/>
            <w:tcBorders>
              <w:top w:val="single" w:sz="12" w:space="0" w:color="auto"/>
              <w:left w:val="single" w:sz="12" w:space="0" w:color="auto"/>
              <w:bottom w:val="nil"/>
              <w:right w:val="single" w:sz="12" w:space="0" w:color="auto"/>
            </w:tcBorders>
            <w:shd w:val="clear" w:color="auto" w:fill="auto"/>
            <w:noWrap/>
            <w:vAlign w:val="center"/>
            <w:hideMark/>
          </w:tcPr>
          <w:p w14:paraId="1EDDD24C" w14:textId="77777777" w:rsidR="00566132" w:rsidRPr="00A904A7" w:rsidRDefault="00566132" w:rsidP="00566132">
            <w:pPr>
              <w:spacing w:line="276" w:lineRule="auto"/>
            </w:pPr>
            <w:r w:rsidRPr="00A904A7">
              <w:t>• sektor górnictwa węgla</w:t>
            </w:r>
          </w:p>
        </w:tc>
        <w:tc>
          <w:tcPr>
            <w:tcW w:w="656" w:type="pct"/>
            <w:tcBorders>
              <w:top w:val="single" w:sz="12" w:space="0" w:color="auto"/>
              <w:left w:val="nil"/>
              <w:bottom w:val="single" w:sz="8" w:space="0" w:color="000000"/>
              <w:right w:val="single" w:sz="8" w:space="0" w:color="auto"/>
            </w:tcBorders>
            <w:shd w:val="clear" w:color="auto" w:fill="auto"/>
            <w:noWrap/>
            <w:tcMar>
              <w:right w:w="102" w:type="dxa"/>
            </w:tcMar>
            <w:vAlign w:val="center"/>
            <w:hideMark/>
          </w:tcPr>
          <w:p w14:paraId="3ED97EAF" w14:textId="77777777" w:rsidR="00566132" w:rsidRPr="00A904A7" w:rsidRDefault="00566132" w:rsidP="00566132">
            <w:pPr>
              <w:spacing w:line="276" w:lineRule="auto"/>
              <w:jc w:val="right"/>
            </w:pPr>
            <w:r w:rsidRPr="00A904A7">
              <w:t>220,8</w:t>
            </w:r>
          </w:p>
        </w:tc>
        <w:tc>
          <w:tcPr>
            <w:tcW w:w="522" w:type="pct"/>
            <w:tcBorders>
              <w:top w:val="single" w:sz="12" w:space="0" w:color="auto"/>
              <w:left w:val="nil"/>
              <w:bottom w:val="single" w:sz="8" w:space="0" w:color="000000"/>
              <w:right w:val="single" w:sz="12" w:space="0" w:color="auto"/>
            </w:tcBorders>
            <w:shd w:val="clear" w:color="auto" w:fill="auto"/>
            <w:noWrap/>
            <w:tcMar>
              <w:right w:w="102" w:type="dxa"/>
            </w:tcMar>
            <w:vAlign w:val="center"/>
            <w:hideMark/>
          </w:tcPr>
          <w:p w14:paraId="38DDC795" w14:textId="77777777" w:rsidR="00566132" w:rsidRPr="00A904A7" w:rsidRDefault="00566132" w:rsidP="00566132">
            <w:pPr>
              <w:spacing w:line="276" w:lineRule="auto"/>
              <w:jc w:val="right"/>
            </w:pPr>
            <w:r w:rsidRPr="00A904A7">
              <w:t>0,6</w:t>
            </w:r>
          </w:p>
        </w:tc>
        <w:tc>
          <w:tcPr>
            <w:tcW w:w="670" w:type="pct"/>
            <w:tcBorders>
              <w:top w:val="single" w:sz="12" w:space="0" w:color="auto"/>
              <w:left w:val="nil"/>
              <w:bottom w:val="single" w:sz="8" w:space="0" w:color="000000"/>
              <w:right w:val="single" w:sz="8" w:space="0" w:color="auto"/>
            </w:tcBorders>
            <w:shd w:val="clear" w:color="auto" w:fill="auto"/>
            <w:noWrap/>
            <w:tcMar>
              <w:right w:w="102" w:type="dxa"/>
            </w:tcMar>
            <w:vAlign w:val="center"/>
            <w:hideMark/>
          </w:tcPr>
          <w:p w14:paraId="2F3E67F6" w14:textId="77777777" w:rsidR="00566132" w:rsidRPr="00A904A7" w:rsidRDefault="00566132" w:rsidP="00566132">
            <w:pPr>
              <w:spacing w:line="276" w:lineRule="auto"/>
              <w:jc w:val="right"/>
            </w:pPr>
            <w:r w:rsidRPr="00A904A7">
              <w:t>1 976,7</w:t>
            </w:r>
          </w:p>
        </w:tc>
        <w:tc>
          <w:tcPr>
            <w:tcW w:w="496" w:type="pct"/>
            <w:tcBorders>
              <w:top w:val="single" w:sz="12" w:space="0" w:color="auto"/>
              <w:left w:val="nil"/>
              <w:bottom w:val="single" w:sz="8" w:space="0" w:color="000000"/>
              <w:right w:val="single" w:sz="12" w:space="0" w:color="auto"/>
            </w:tcBorders>
            <w:shd w:val="clear" w:color="auto" w:fill="auto"/>
            <w:noWrap/>
            <w:tcMar>
              <w:right w:w="102" w:type="dxa"/>
            </w:tcMar>
            <w:vAlign w:val="center"/>
            <w:hideMark/>
          </w:tcPr>
          <w:p w14:paraId="08271120" w14:textId="77777777" w:rsidR="00566132" w:rsidRPr="00A904A7" w:rsidRDefault="00566132" w:rsidP="00566132">
            <w:pPr>
              <w:spacing w:line="276" w:lineRule="auto"/>
              <w:jc w:val="right"/>
            </w:pPr>
            <w:r w:rsidRPr="00A904A7">
              <w:t>5,5</w:t>
            </w:r>
          </w:p>
        </w:tc>
      </w:tr>
      <w:tr w:rsidR="00566132" w:rsidRPr="00A904A7" w14:paraId="56441407" w14:textId="77777777" w:rsidTr="00422357">
        <w:trPr>
          <w:jc w:val="center"/>
        </w:trPr>
        <w:tc>
          <w:tcPr>
            <w:tcW w:w="2656" w:type="pct"/>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78A43A6A" w14:textId="77777777" w:rsidR="00566132" w:rsidRPr="00A904A7" w:rsidRDefault="00566132" w:rsidP="00566132">
            <w:pPr>
              <w:spacing w:line="276" w:lineRule="auto"/>
              <w:rPr>
                <w:rFonts w:ascii="Calibri" w:hAnsi="Calibri"/>
                <w:sz w:val="22"/>
                <w:szCs w:val="22"/>
                <w:u w:val="single"/>
              </w:rPr>
            </w:pPr>
            <w:r w:rsidRPr="00A904A7">
              <w:t>• sektor energetyki*</w:t>
            </w:r>
          </w:p>
        </w:tc>
        <w:tc>
          <w:tcPr>
            <w:tcW w:w="656" w:type="pct"/>
            <w:tcBorders>
              <w:top w:val="nil"/>
              <w:left w:val="nil"/>
              <w:bottom w:val="single" w:sz="8" w:space="0" w:color="auto"/>
              <w:right w:val="single" w:sz="8" w:space="0" w:color="auto"/>
            </w:tcBorders>
            <w:shd w:val="clear" w:color="auto" w:fill="auto"/>
            <w:noWrap/>
            <w:tcMar>
              <w:right w:w="102" w:type="dxa"/>
            </w:tcMar>
            <w:vAlign w:val="center"/>
            <w:hideMark/>
          </w:tcPr>
          <w:p w14:paraId="4F61E067" w14:textId="77777777" w:rsidR="00566132" w:rsidRPr="00A904A7" w:rsidRDefault="00566132" w:rsidP="00566132">
            <w:pPr>
              <w:spacing w:line="276" w:lineRule="auto"/>
              <w:jc w:val="right"/>
            </w:pPr>
            <w:r w:rsidRPr="00A904A7">
              <w:t>172,1</w:t>
            </w:r>
          </w:p>
        </w:tc>
        <w:tc>
          <w:tcPr>
            <w:tcW w:w="522" w:type="pct"/>
            <w:tcBorders>
              <w:top w:val="nil"/>
              <w:left w:val="nil"/>
              <w:bottom w:val="single" w:sz="8" w:space="0" w:color="auto"/>
              <w:right w:val="single" w:sz="12" w:space="0" w:color="auto"/>
            </w:tcBorders>
            <w:shd w:val="clear" w:color="auto" w:fill="auto"/>
            <w:noWrap/>
            <w:tcMar>
              <w:right w:w="102" w:type="dxa"/>
            </w:tcMar>
            <w:vAlign w:val="center"/>
            <w:hideMark/>
          </w:tcPr>
          <w:p w14:paraId="78EABED5" w14:textId="77777777" w:rsidR="00566132" w:rsidRPr="00A904A7" w:rsidRDefault="00566132" w:rsidP="00566132">
            <w:pPr>
              <w:spacing w:line="276" w:lineRule="auto"/>
              <w:jc w:val="right"/>
            </w:pPr>
            <w:r w:rsidRPr="00A904A7">
              <w:t>0,5</w:t>
            </w:r>
          </w:p>
        </w:tc>
        <w:tc>
          <w:tcPr>
            <w:tcW w:w="670" w:type="pct"/>
            <w:tcBorders>
              <w:top w:val="nil"/>
              <w:left w:val="nil"/>
              <w:bottom w:val="single" w:sz="8" w:space="0" w:color="auto"/>
              <w:right w:val="single" w:sz="8" w:space="0" w:color="auto"/>
            </w:tcBorders>
            <w:shd w:val="clear" w:color="auto" w:fill="auto"/>
            <w:noWrap/>
            <w:tcMar>
              <w:right w:w="102" w:type="dxa"/>
            </w:tcMar>
            <w:vAlign w:val="center"/>
            <w:hideMark/>
          </w:tcPr>
          <w:p w14:paraId="60A7F567" w14:textId="77777777" w:rsidR="00566132" w:rsidRPr="00A904A7" w:rsidRDefault="00566132" w:rsidP="00566132">
            <w:pPr>
              <w:spacing w:line="276" w:lineRule="auto"/>
              <w:jc w:val="right"/>
            </w:pPr>
            <w:r w:rsidRPr="00A904A7">
              <w:t>114,2</w:t>
            </w:r>
          </w:p>
        </w:tc>
        <w:tc>
          <w:tcPr>
            <w:tcW w:w="496" w:type="pct"/>
            <w:tcBorders>
              <w:top w:val="nil"/>
              <w:left w:val="nil"/>
              <w:bottom w:val="single" w:sz="8" w:space="0" w:color="auto"/>
              <w:right w:val="single" w:sz="12" w:space="0" w:color="auto"/>
            </w:tcBorders>
            <w:shd w:val="clear" w:color="auto" w:fill="auto"/>
            <w:noWrap/>
            <w:tcMar>
              <w:right w:w="102" w:type="dxa"/>
            </w:tcMar>
            <w:vAlign w:val="center"/>
            <w:hideMark/>
          </w:tcPr>
          <w:p w14:paraId="267E4C5B" w14:textId="77777777" w:rsidR="00566132" w:rsidRPr="00A904A7" w:rsidRDefault="00566132" w:rsidP="00566132">
            <w:pPr>
              <w:spacing w:line="276" w:lineRule="auto"/>
              <w:jc w:val="right"/>
            </w:pPr>
            <w:r w:rsidRPr="00A904A7">
              <w:t>0,3</w:t>
            </w:r>
          </w:p>
        </w:tc>
      </w:tr>
      <w:tr w:rsidR="00566132" w:rsidRPr="00A904A7" w14:paraId="63ED8CAA"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0CC129A3" w14:textId="77777777" w:rsidR="00566132" w:rsidRPr="00A904A7" w:rsidRDefault="00566132" w:rsidP="00566132">
            <w:pPr>
              <w:spacing w:line="276" w:lineRule="auto"/>
            </w:pPr>
            <w:r w:rsidRPr="00A904A7">
              <w:t>• sektor kinematografii</w:t>
            </w:r>
          </w:p>
        </w:tc>
        <w:tc>
          <w:tcPr>
            <w:tcW w:w="656" w:type="pct"/>
            <w:tcBorders>
              <w:top w:val="nil"/>
              <w:left w:val="nil"/>
              <w:bottom w:val="single" w:sz="8" w:space="0" w:color="auto"/>
              <w:right w:val="single" w:sz="8" w:space="0" w:color="auto"/>
            </w:tcBorders>
            <w:shd w:val="clear" w:color="auto" w:fill="auto"/>
            <w:noWrap/>
            <w:tcMar>
              <w:right w:w="102" w:type="dxa"/>
            </w:tcMar>
            <w:vAlign w:val="center"/>
            <w:hideMark/>
          </w:tcPr>
          <w:p w14:paraId="69670491" w14:textId="77777777" w:rsidR="00566132" w:rsidRPr="00A904A7" w:rsidRDefault="00566132" w:rsidP="00566132">
            <w:pPr>
              <w:spacing w:line="276" w:lineRule="auto"/>
              <w:jc w:val="right"/>
            </w:pPr>
            <w:r w:rsidRPr="00A904A7">
              <w:t>199,7</w:t>
            </w:r>
          </w:p>
        </w:tc>
        <w:tc>
          <w:tcPr>
            <w:tcW w:w="522" w:type="pct"/>
            <w:tcBorders>
              <w:top w:val="nil"/>
              <w:left w:val="nil"/>
              <w:bottom w:val="single" w:sz="8" w:space="0" w:color="auto"/>
              <w:right w:val="single" w:sz="12" w:space="0" w:color="auto"/>
            </w:tcBorders>
            <w:shd w:val="clear" w:color="auto" w:fill="auto"/>
            <w:noWrap/>
            <w:tcMar>
              <w:right w:w="102" w:type="dxa"/>
            </w:tcMar>
            <w:vAlign w:val="center"/>
            <w:hideMark/>
          </w:tcPr>
          <w:p w14:paraId="30270AEA" w14:textId="77777777" w:rsidR="00566132" w:rsidRPr="00A904A7" w:rsidRDefault="00566132" w:rsidP="00566132">
            <w:pPr>
              <w:spacing w:line="276" w:lineRule="auto"/>
              <w:jc w:val="right"/>
            </w:pPr>
            <w:r w:rsidRPr="00A904A7">
              <w:t>0,5</w:t>
            </w:r>
          </w:p>
        </w:tc>
        <w:tc>
          <w:tcPr>
            <w:tcW w:w="670" w:type="pct"/>
            <w:tcBorders>
              <w:top w:val="nil"/>
              <w:left w:val="nil"/>
              <w:bottom w:val="single" w:sz="8" w:space="0" w:color="auto"/>
              <w:right w:val="single" w:sz="8" w:space="0" w:color="auto"/>
            </w:tcBorders>
            <w:shd w:val="clear" w:color="auto" w:fill="auto"/>
            <w:noWrap/>
            <w:tcMar>
              <w:right w:w="102" w:type="dxa"/>
            </w:tcMar>
            <w:vAlign w:val="center"/>
            <w:hideMark/>
          </w:tcPr>
          <w:p w14:paraId="64DA7D7C" w14:textId="77777777" w:rsidR="00566132" w:rsidRPr="00A904A7" w:rsidRDefault="00566132" w:rsidP="00566132">
            <w:pPr>
              <w:spacing w:line="276" w:lineRule="auto"/>
              <w:jc w:val="right"/>
            </w:pPr>
            <w:r w:rsidRPr="00A904A7">
              <w:t>307,0</w:t>
            </w:r>
          </w:p>
        </w:tc>
        <w:tc>
          <w:tcPr>
            <w:tcW w:w="496" w:type="pct"/>
            <w:tcBorders>
              <w:top w:val="nil"/>
              <w:left w:val="nil"/>
              <w:bottom w:val="single" w:sz="8" w:space="0" w:color="auto"/>
              <w:right w:val="single" w:sz="12" w:space="0" w:color="auto"/>
            </w:tcBorders>
            <w:shd w:val="clear" w:color="auto" w:fill="auto"/>
            <w:noWrap/>
            <w:tcMar>
              <w:right w:w="102" w:type="dxa"/>
            </w:tcMar>
            <w:vAlign w:val="center"/>
            <w:hideMark/>
          </w:tcPr>
          <w:p w14:paraId="2D0CED04" w14:textId="77777777" w:rsidR="00566132" w:rsidRPr="00A904A7" w:rsidRDefault="00566132" w:rsidP="00566132">
            <w:pPr>
              <w:spacing w:line="276" w:lineRule="auto"/>
              <w:jc w:val="right"/>
            </w:pPr>
            <w:r w:rsidRPr="00A904A7">
              <w:t>0,9</w:t>
            </w:r>
          </w:p>
        </w:tc>
      </w:tr>
      <w:tr w:rsidR="00566132" w:rsidRPr="00A904A7" w14:paraId="6CA7D63B" w14:textId="77777777" w:rsidTr="00422357">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2B3A4A46" w14:textId="77777777" w:rsidR="00566132" w:rsidRPr="00A904A7" w:rsidRDefault="00566132" w:rsidP="00566132">
            <w:pPr>
              <w:spacing w:line="276" w:lineRule="auto"/>
            </w:pPr>
            <w:r w:rsidRPr="00A904A7">
              <w:t>• sektor telekomunikacyjny</w:t>
            </w:r>
          </w:p>
        </w:tc>
        <w:tc>
          <w:tcPr>
            <w:tcW w:w="656" w:type="pct"/>
            <w:tcBorders>
              <w:top w:val="nil"/>
              <w:left w:val="nil"/>
              <w:bottom w:val="single" w:sz="8" w:space="0" w:color="auto"/>
              <w:right w:val="single" w:sz="8" w:space="0" w:color="auto"/>
            </w:tcBorders>
            <w:shd w:val="clear" w:color="auto" w:fill="auto"/>
            <w:noWrap/>
            <w:tcMar>
              <w:right w:w="102" w:type="dxa"/>
            </w:tcMar>
            <w:vAlign w:val="center"/>
            <w:hideMark/>
          </w:tcPr>
          <w:p w14:paraId="76402436" w14:textId="77777777" w:rsidR="00566132" w:rsidRPr="00A904A7" w:rsidRDefault="00566132" w:rsidP="00566132">
            <w:pPr>
              <w:spacing w:line="276" w:lineRule="auto"/>
              <w:jc w:val="right"/>
            </w:pPr>
            <w:r w:rsidRPr="00A904A7">
              <w:t>33,5</w:t>
            </w:r>
          </w:p>
        </w:tc>
        <w:tc>
          <w:tcPr>
            <w:tcW w:w="522" w:type="pct"/>
            <w:tcBorders>
              <w:top w:val="nil"/>
              <w:left w:val="nil"/>
              <w:bottom w:val="single" w:sz="8" w:space="0" w:color="auto"/>
              <w:right w:val="single" w:sz="12" w:space="0" w:color="auto"/>
            </w:tcBorders>
            <w:shd w:val="clear" w:color="auto" w:fill="auto"/>
            <w:noWrap/>
            <w:tcMar>
              <w:right w:w="102" w:type="dxa"/>
            </w:tcMar>
            <w:vAlign w:val="center"/>
            <w:hideMark/>
          </w:tcPr>
          <w:p w14:paraId="15BA2215" w14:textId="77777777" w:rsidR="00566132" w:rsidRPr="00A904A7" w:rsidRDefault="00566132" w:rsidP="00566132">
            <w:pPr>
              <w:spacing w:line="276" w:lineRule="auto"/>
              <w:jc w:val="right"/>
            </w:pPr>
            <w:r w:rsidRPr="00A904A7">
              <w:t>0,1</w:t>
            </w:r>
          </w:p>
        </w:tc>
        <w:tc>
          <w:tcPr>
            <w:tcW w:w="670" w:type="pct"/>
            <w:tcBorders>
              <w:top w:val="nil"/>
              <w:left w:val="nil"/>
              <w:bottom w:val="single" w:sz="8" w:space="0" w:color="auto"/>
              <w:right w:val="single" w:sz="8" w:space="0" w:color="auto"/>
            </w:tcBorders>
            <w:shd w:val="clear" w:color="auto" w:fill="auto"/>
            <w:noWrap/>
            <w:tcMar>
              <w:right w:w="102" w:type="dxa"/>
            </w:tcMar>
            <w:vAlign w:val="center"/>
            <w:hideMark/>
          </w:tcPr>
          <w:p w14:paraId="20BA39DA" w14:textId="77777777" w:rsidR="00566132" w:rsidRPr="00A904A7" w:rsidRDefault="00566132" w:rsidP="00566132">
            <w:pPr>
              <w:spacing w:line="276" w:lineRule="auto"/>
              <w:jc w:val="right"/>
            </w:pPr>
            <w:r w:rsidRPr="00A904A7">
              <w:t>2 786,5</w:t>
            </w:r>
          </w:p>
        </w:tc>
        <w:tc>
          <w:tcPr>
            <w:tcW w:w="496" w:type="pct"/>
            <w:tcBorders>
              <w:top w:val="nil"/>
              <w:left w:val="nil"/>
              <w:bottom w:val="single" w:sz="8" w:space="0" w:color="auto"/>
              <w:right w:val="single" w:sz="12" w:space="0" w:color="auto"/>
            </w:tcBorders>
            <w:shd w:val="clear" w:color="auto" w:fill="auto"/>
            <w:noWrap/>
            <w:tcMar>
              <w:right w:w="102" w:type="dxa"/>
            </w:tcMar>
            <w:vAlign w:val="center"/>
            <w:hideMark/>
          </w:tcPr>
          <w:p w14:paraId="234A18D8" w14:textId="77777777" w:rsidR="00566132" w:rsidRPr="00A904A7" w:rsidRDefault="00566132" w:rsidP="00566132">
            <w:pPr>
              <w:spacing w:line="276" w:lineRule="auto"/>
              <w:jc w:val="right"/>
            </w:pPr>
            <w:r w:rsidRPr="00A904A7">
              <w:t>7,8</w:t>
            </w:r>
          </w:p>
        </w:tc>
      </w:tr>
      <w:tr w:rsidR="00566132" w:rsidRPr="00A904A7" w14:paraId="48E338E4" w14:textId="77777777" w:rsidTr="00422357">
        <w:trPr>
          <w:jc w:val="center"/>
        </w:trPr>
        <w:tc>
          <w:tcPr>
            <w:tcW w:w="2656" w:type="pct"/>
            <w:tcBorders>
              <w:top w:val="nil"/>
              <w:left w:val="single" w:sz="12" w:space="0" w:color="auto"/>
              <w:bottom w:val="single" w:sz="12" w:space="0" w:color="auto"/>
              <w:right w:val="single" w:sz="12" w:space="0" w:color="auto"/>
            </w:tcBorders>
            <w:shd w:val="clear" w:color="auto" w:fill="auto"/>
            <w:noWrap/>
            <w:vAlign w:val="center"/>
            <w:hideMark/>
          </w:tcPr>
          <w:p w14:paraId="7DD2855F" w14:textId="77777777" w:rsidR="00566132" w:rsidRPr="00A904A7" w:rsidRDefault="00566132" w:rsidP="00566132">
            <w:pPr>
              <w:spacing w:line="276" w:lineRule="auto"/>
            </w:pPr>
            <w:r w:rsidRPr="00A904A7">
              <w:t>• sektor bankowy</w:t>
            </w:r>
          </w:p>
        </w:tc>
        <w:tc>
          <w:tcPr>
            <w:tcW w:w="656" w:type="pct"/>
            <w:tcBorders>
              <w:top w:val="nil"/>
              <w:left w:val="nil"/>
              <w:bottom w:val="single" w:sz="12" w:space="0" w:color="auto"/>
              <w:right w:val="single" w:sz="8" w:space="0" w:color="auto"/>
            </w:tcBorders>
            <w:shd w:val="clear" w:color="auto" w:fill="auto"/>
            <w:noWrap/>
            <w:tcMar>
              <w:right w:w="102" w:type="dxa"/>
            </w:tcMar>
            <w:vAlign w:val="center"/>
            <w:hideMark/>
          </w:tcPr>
          <w:p w14:paraId="10539C1A" w14:textId="77777777" w:rsidR="00566132" w:rsidRPr="00A904A7" w:rsidRDefault="00566132" w:rsidP="00566132">
            <w:pPr>
              <w:spacing w:line="276" w:lineRule="auto"/>
              <w:jc w:val="right"/>
            </w:pPr>
            <w:r w:rsidRPr="00A904A7">
              <w:t>13 373,0</w:t>
            </w:r>
          </w:p>
        </w:tc>
        <w:tc>
          <w:tcPr>
            <w:tcW w:w="522" w:type="pct"/>
            <w:tcBorders>
              <w:top w:val="nil"/>
              <w:left w:val="nil"/>
              <w:bottom w:val="single" w:sz="12" w:space="0" w:color="auto"/>
              <w:right w:val="single" w:sz="12" w:space="0" w:color="auto"/>
            </w:tcBorders>
            <w:shd w:val="clear" w:color="auto" w:fill="auto"/>
            <w:noWrap/>
            <w:tcMar>
              <w:right w:w="102" w:type="dxa"/>
            </w:tcMar>
            <w:vAlign w:val="center"/>
            <w:hideMark/>
          </w:tcPr>
          <w:p w14:paraId="72985E65" w14:textId="77777777" w:rsidR="00566132" w:rsidRPr="00A904A7" w:rsidRDefault="00566132" w:rsidP="00566132">
            <w:pPr>
              <w:spacing w:line="276" w:lineRule="auto"/>
              <w:jc w:val="right"/>
            </w:pPr>
            <w:r w:rsidRPr="00A904A7">
              <w:t>35,1</w:t>
            </w:r>
          </w:p>
        </w:tc>
        <w:tc>
          <w:tcPr>
            <w:tcW w:w="670" w:type="pct"/>
            <w:tcBorders>
              <w:top w:val="nil"/>
              <w:left w:val="nil"/>
              <w:bottom w:val="single" w:sz="12" w:space="0" w:color="auto"/>
              <w:right w:val="single" w:sz="8" w:space="0" w:color="auto"/>
            </w:tcBorders>
            <w:shd w:val="clear" w:color="auto" w:fill="auto"/>
            <w:noWrap/>
            <w:tcMar>
              <w:right w:w="102" w:type="dxa"/>
            </w:tcMar>
            <w:vAlign w:val="center"/>
            <w:hideMark/>
          </w:tcPr>
          <w:p w14:paraId="5A6A376F" w14:textId="77777777" w:rsidR="00566132" w:rsidRPr="00A904A7" w:rsidRDefault="00566132" w:rsidP="00566132">
            <w:pPr>
              <w:spacing w:line="276" w:lineRule="auto"/>
              <w:jc w:val="right"/>
            </w:pPr>
            <w:r w:rsidRPr="00A904A7">
              <w:t>111,2</w:t>
            </w:r>
          </w:p>
        </w:tc>
        <w:tc>
          <w:tcPr>
            <w:tcW w:w="496" w:type="pct"/>
            <w:tcBorders>
              <w:top w:val="nil"/>
              <w:left w:val="nil"/>
              <w:bottom w:val="single" w:sz="12" w:space="0" w:color="auto"/>
              <w:right w:val="single" w:sz="12" w:space="0" w:color="auto"/>
            </w:tcBorders>
            <w:shd w:val="clear" w:color="auto" w:fill="auto"/>
            <w:noWrap/>
            <w:tcMar>
              <w:right w:w="102" w:type="dxa"/>
            </w:tcMar>
            <w:vAlign w:val="center"/>
            <w:hideMark/>
          </w:tcPr>
          <w:p w14:paraId="37DD8926" w14:textId="77777777" w:rsidR="00566132" w:rsidRPr="00A904A7" w:rsidRDefault="00566132" w:rsidP="00566132">
            <w:pPr>
              <w:spacing w:line="276" w:lineRule="auto"/>
              <w:jc w:val="right"/>
            </w:pPr>
            <w:r w:rsidRPr="00A904A7">
              <w:t>0,3</w:t>
            </w:r>
          </w:p>
        </w:tc>
      </w:tr>
      <w:tr w:rsidR="00566132" w:rsidRPr="00A904A7" w14:paraId="241C691A" w14:textId="77777777" w:rsidTr="00422357">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00A649C" w14:textId="77777777" w:rsidR="00566132" w:rsidRPr="00A904A7" w:rsidRDefault="00566132" w:rsidP="00566132">
            <w:pPr>
              <w:spacing w:line="276" w:lineRule="auto"/>
              <w:jc w:val="both"/>
              <w:rPr>
                <w:b/>
                <w:bCs/>
              </w:rPr>
            </w:pPr>
            <w:r w:rsidRPr="00A904A7">
              <w:rPr>
                <w:b/>
                <w:bCs/>
              </w:rPr>
              <w:t>POZOSTAŁA,</w:t>
            </w:r>
          </w:p>
          <w:p w14:paraId="39C29016" w14:textId="77777777" w:rsidR="00566132" w:rsidRPr="00A904A7" w:rsidRDefault="00566132" w:rsidP="00566132">
            <w:pPr>
              <w:spacing w:line="276" w:lineRule="auto"/>
              <w:jc w:val="both"/>
              <w:rPr>
                <w:b/>
                <w:bCs/>
              </w:rPr>
            </w:pPr>
            <w:r w:rsidRPr="00A904A7">
              <w:t>w tym:</w:t>
            </w:r>
          </w:p>
        </w:tc>
        <w:tc>
          <w:tcPr>
            <w:tcW w:w="656"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781E668B" w14:textId="77777777" w:rsidR="00566132" w:rsidRPr="00A904A7" w:rsidRDefault="00566132" w:rsidP="00566132">
            <w:pPr>
              <w:spacing w:line="276" w:lineRule="auto"/>
              <w:jc w:val="right"/>
              <w:rPr>
                <w:b/>
                <w:bCs/>
              </w:rPr>
            </w:pPr>
            <w:r w:rsidRPr="00A904A7">
              <w:rPr>
                <w:b/>
                <w:bCs/>
              </w:rPr>
              <w:t>3 829,7</w:t>
            </w:r>
          </w:p>
        </w:tc>
        <w:tc>
          <w:tcPr>
            <w:tcW w:w="522"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4150D86F" w14:textId="77777777" w:rsidR="00566132" w:rsidRPr="00A904A7" w:rsidRDefault="00566132" w:rsidP="00566132">
            <w:pPr>
              <w:spacing w:line="276" w:lineRule="auto"/>
              <w:jc w:val="right"/>
              <w:rPr>
                <w:b/>
                <w:bCs/>
              </w:rPr>
            </w:pPr>
            <w:r w:rsidRPr="00A904A7">
              <w:rPr>
                <w:b/>
                <w:bCs/>
              </w:rPr>
              <w:t>10,1</w:t>
            </w:r>
          </w:p>
        </w:tc>
        <w:tc>
          <w:tcPr>
            <w:tcW w:w="670" w:type="pct"/>
            <w:tcBorders>
              <w:top w:val="single" w:sz="12" w:space="0" w:color="auto"/>
              <w:left w:val="single" w:sz="12" w:space="0" w:color="auto"/>
              <w:bottom w:val="single" w:sz="12" w:space="0" w:color="auto"/>
              <w:right w:val="single" w:sz="8" w:space="0" w:color="auto"/>
            </w:tcBorders>
            <w:shd w:val="clear" w:color="auto" w:fill="auto"/>
            <w:noWrap/>
            <w:tcMar>
              <w:right w:w="102" w:type="dxa"/>
            </w:tcMar>
            <w:vAlign w:val="center"/>
            <w:hideMark/>
          </w:tcPr>
          <w:p w14:paraId="558BF091" w14:textId="77777777" w:rsidR="00566132" w:rsidRPr="00A904A7" w:rsidRDefault="00566132" w:rsidP="00566132">
            <w:pPr>
              <w:spacing w:line="276" w:lineRule="auto"/>
              <w:jc w:val="right"/>
              <w:rPr>
                <w:b/>
                <w:bCs/>
              </w:rPr>
            </w:pPr>
            <w:r w:rsidRPr="00A904A7">
              <w:rPr>
                <w:b/>
                <w:bCs/>
              </w:rPr>
              <w:t>4 615,9</w:t>
            </w:r>
          </w:p>
        </w:tc>
        <w:tc>
          <w:tcPr>
            <w:tcW w:w="496" w:type="pct"/>
            <w:tcBorders>
              <w:top w:val="single" w:sz="12" w:space="0" w:color="auto"/>
              <w:left w:val="single" w:sz="8" w:space="0" w:color="auto"/>
              <w:bottom w:val="single" w:sz="12" w:space="0" w:color="auto"/>
              <w:right w:val="single" w:sz="12" w:space="0" w:color="auto"/>
            </w:tcBorders>
            <w:shd w:val="clear" w:color="auto" w:fill="auto"/>
            <w:noWrap/>
            <w:tcMar>
              <w:right w:w="102" w:type="dxa"/>
            </w:tcMar>
            <w:vAlign w:val="center"/>
            <w:hideMark/>
          </w:tcPr>
          <w:p w14:paraId="7498C722" w14:textId="77777777" w:rsidR="00566132" w:rsidRPr="00A904A7" w:rsidRDefault="00566132" w:rsidP="00566132">
            <w:pPr>
              <w:spacing w:line="276" w:lineRule="auto"/>
              <w:jc w:val="right"/>
              <w:rPr>
                <w:b/>
                <w:bCs/>
              </w:rPr>
            </w:pPr>
            <w:r w:rsidRPr="00A904A7">
              <w:rPr>
                <w:b/>
                <w:bCs/>
              </w:rPr>
              <w:t>12,9</w:t>
            </w:r>
          </w:p>
        </w:tc>
      </w:tr>
      <w:tr w:rsidR="00566132" w:rsidRPr="00A904A7" w14:paraId="00A7EF87" w14:textId="77777777" w:rsidTr="00422357">
        <w:trPr>
          <w:jc w:val="center"/>
        </w:trPr>
        <w:tc>
          <w:tcPr>
            <w:tcW w:w="2656" w:type="pct"/>
            <w:tcBorders>
              <w:top w:val="single" w:sz="12" w:space="0" w:color="auto"/>
              <w:left w:val="single" w:sz="12" w:space="0" w:color="auto"/>
              <w:bottom w:val="single" w:sz="18" w:space="0" w:color="auto"/>
              <w:right w:val="single" w:sz="12" w:space="0" w:color="auto"/>
            </w:tcBorders>
            <w:shd w:val="clear" w:color="auto" w:fill="auto"/>
            <w:noWrap/>
            <w:vAlign w:val="center"/>
            <w:hideMark/>
          </w:tcPr>
          <w:p w14:paraId="70F8C6C3" w14:textId="5C288978" w:rsidR="00566132" w:rsidRPr="00A904A7" w:rsidRDefault="00566132" w:rsidP="00566132">
            <w:pPr>
              <w:spacing w:line="276" w:lineRule="auto"/>
            </w:pPr>
            <w:r w:rsidRPr="00A904A7">
              <w:t>• pomoc stanowiąca rekompensatę dla przedsiębiorcy z tytułu realizacji zadań publicznych</w:t>
            </w:r>
          </w:p>
        </w:tc>
        <w:tc>
          <w:tcPr>
            <w:tcW w:w="656" w:type="pct"/>
            <w:tcBorders>
              <w:top w:val="single" w:sz="12" w:space="0" w:color="auto"/>
              <w:left w:val="nil"/>
              <w:bottom w:val="single" w:sz="18" w:space="0" w:color="auto"/>
              <w:right w:val="single" w:sz="8" w:space="0" w:color="auto"/>
            </w:tcBorders>
            <w:shd w:val="clear" w:color="auto" w:fill="auto"/>
            <w:noWrap/>
            <w:tcMar>
              <w:right w:w="102" w:type="dxa"/>
            </w:tcMar>
            <w:vAlign w:val="center"/>
            <w:hideMark/>
          </w:tcPr>
          <w:p w14:paraId="12EE0926" w14:textId="77777777" w:rsidR="00566132" w:rsidRPr="00A904A7" w:rsidRDefault="00566132" w:rsidP="00566132">
            <w:pPr>
              <w:spacing w:line="276" w:lineRule="auto"/>
              <w:jc w:val="right"/>
            </w:pPr>
            <w:r w:rsidRPr="00A904A7">
              <w:t>3 829,7</w:t>
            </w:r>
          </w:p>
        </w:tc>
        <w:tc>
          <w:tcPr>
            <w:tcW w:w="522" w:type="pct"/>
            <w:tcBorders>
              <w:top w:val="single" w:sz="12" w:space="0" w:color="auto"/>
              <w:left w:val="nil"/>
              <w:bottom w:val="single" w:sz="18" w:space="0" w:color="auto"/>
              <w:right w:val="single" w:sz="8" w:space="0" w:color="auto"/>
            </w:tcBorders>
            <w:shd w:val="clear" w:color="auto" w:fill="auto"/>
            <w:noWrap/>
            <w:tcMar>
              <w:right w:w="102" w:type="dxa"/>
            </w:tcMar>
            <w:vAlign w:val="center"/>
            <w:hideMark/>
          </w:tcPr>
          <w:p w14:paraId="50E1B645" w14:textId="77777777" w:rsidR="00566132" w:rsidRPr="00A904A7" w:rsidRDefault="00566132" w:rsidP="00566132">
            <w:pPr>
              <w:spacing w:line="276" w:lineRule="auto"/>
              <w:jc w:val="right"/>
            </w:pPr>
            <w:r w:rsidRPr="00A904A7">
              <w:t>10,1</w:t>
            </w:r>
          </w:p>
        </w:tc>
        <w:tc>
          <w:tcPr>
            <w:tcW w:w="670" w:type="pct"/>
            <w:tcBorders>
              <w:top w:val="single" w:sz="12" w:space="0" w:color="auto"/>
              <w:left w:val="single" w:sz="12" w:space="0" w:color="auto"/>
              <w:bottom w:val="single" w:sz="18" w:space="0" w:color="auto"/>
              <w:right w:val="single" w:sz="8" w:space="0" w:color="auto"/>
            </w:tcBorders>
            <w:shd w:val="clear" w:color="auto" w:fill="auto"/>
            <w:noWrap/>
            <w:tcMar>
              <w:right w:w="102" w:type="dxa"/>
            </w:tcMar>
            <w:vAlign w:val="center"/>
            <w:hideMark/>
          </w:tcPr>
          <w:p w14:paraId="7E1A4922" w14:textId="77777777" w:rsidR="00566132" w:rsidRPr="00A904A7" w:rsidRDefault="00566132" w:rsidP="00566132">
            <w:pPr>
              <w:spacing w:line="276" w:lineRule="auto"/>
              <w:jc w:val="right"/>
            </w:pPr>
            <w:r w:rsidRPr="00A904A7">
              <w:t>4 615,9</w:t>
            </w:r>
          </w:p>
        </w:tc>
        <w:tc>
          <w:tcPr>
            <w:tcW w:w="496" w:type="pct"/>
            <w:tcBorders>
              <w:top w:val="single" w:sz="12" w:space="0" w:color="auto"/>
              <w:left w:val="nil"/>
              <w:bottom w:val="single" w:sz="18" w:space="0" w:color="auto"/>
              <w:right w:val="single" w:sz="12" w:space="0" w:color="auto"/>
            </w:tcBorders>
            <w:shd w:val="clear" w:color="auto" w:fill="auto"/>
            <w:noWrap/>
            <w:tcMar>
              <w:right w:w="102" w:type="dxa"/>
            </w:tcMar>
            <w:vAlign w:val="center"/>
            <w:hideMark/>
          </w:tcPr>
          <w:p w14:paraId="517495E9" w14:textId="77777777" w:rsidR="00566132" w:rsidRPr="00A904A7" w:rsidRDefault="00566132" w:rsidP="00566132">
            <w:pPr>
              <w:spacing w:line="276" w:lineRule="auto"/>
              <w:jc w:val="right"/>
            </w:pPr>
            <w:r w:rsidRPr="00A904A7">
              <w:t>12,9</w:t>
            </w:r>
          </w:p>
        </w:tc>
      </w:tr>
      <w:bookmarkEnd w:id="101"/>
    </w:tbl>
    <w:p w14:paraId="459CC664" w14:textId="77777777" w:rsidR="00566132" w:rsidRPr="00A904A7" w:rsidRDefault="00566132" w:rsidP="00566132">
      <w:pPr>
        <w:pStyle w:val="Dopoziomu1"/>
        <w:spacing w:line="276" w:lineRule="auto"/>
        <w:ind w:right="68"/>
        <w:rPr>
          <w:rFonts w:cs="Arial"/>
          <w:b w:val="0"/>
          <w:bCs w:val="0"/>
          <w:color w:val="FF66FF"/>
          <w:sz w:val="12"/>
          <w:szCs w:val="22"/>
        </w:rPr>
      </w:pPr>
    </w:p>
    <w:p w14:paraId="2A73B496" w14:textId="53F64A1F" w:rsidR="00566132" w:rsidRPr="00A904A7" w:rsidRDefault="00566132" w:rsidP="00566132">
      <w:pPr>
        <w:pStyle w:val="Dopoziomu1"/>
        <w:ind w:right="68"/>
        <w:rPr>
          <w:rFonts w:cs="Arial"/>
          <w:b w:val="0"/>
          <w:bCs w:val="0"/>
          <w:color w:val="auto"/>
          <w:sz w:val="18"/>
          <w:szCs w:val="22"/>
        </w:rPr>
      </w:pPr>
      <w:r w:rsidRPr="00A904A7">
        <w:rPr>
          <w:rFonts w:cs="Arial"/>
          <w:b w:val="0"/>
          <w:bCs w:val="0"/>
          <w:color w:val="auto"/>
          <w:sz w:val="18"/>
          <w:szCs w:val="22"/>
        </w:rPr>
        <w:t xml:space="preserve">* Kwoty obejmują pomoc udzieloną przez Prezesa Urzędu Regulacji Energetyki na pokrycie kosztów powstałych u wytwórców w związku z przedterminowym rozwiązaniem umów długoterminowych sprzedaży mocy i energii elektrycznej. Udzielenie przez Prezesa URE pomocy na podstawie </w:t>
      </w:r>
      <w:r w:rsidRPr="00A904A7">
        <w:rPr>
          <w:rFonts w:cs="Arial"/>
          <w:b w:val="0"/>
          <w:bCs w:val="0"/>
          <w:i/>
          <w:color w:val="auto"/>
          <w:sz w:val="18"/>
          <w:szCs w:val="22"/>
        </w:rPr>
        <w:t>ustawy z dnia 29 czerwca 2007 r. o zasadach pokrywania kosztów powstałych u wytwórców w związku z przedterminowym rozwiązaniem umów długoterminowych sprzedaży mocy i energii elektrycznej (Dz. U. z 2019 r. poz. 1874, z późn. zm.)</w:t>
      </w:r>
      <w:r w:rsidRPr="00A904A7">
        <w:rPr>
          <w:rFonts w:cs="Arial"/>
          <w:b w:val="0"/>
          <w:bCs w:val="0"/>
          <w:color w:val="auto"/>
          <w:sz w:val="18"/>
          <w:szCs w:val="22"/>
        </w:rPr>
        <w:t xml:space="preserve"> następuje poprzez wypłatę zaliczek na poczet kosztów osieroconych, których wysokość określa wytwórca we wniosku. Następnie Prezes URE, działając na podstawie ww. ustawy, do dnia 31 lipca każdego roku, wydaje decyzje administracyjne o korektach rocznych wartości udzielonej pomocy publicznej w formie zaliczek, nakazujące np. częściowy zwrot wypłaconych zaliczek albo wypłatę dodatkowej rekompensaty za rok poprzedni. Po upływie okresu korygowania, trwającym od momentu uruchomienia programu pomocy do czasu wygaśnięcia najdłuższej umowy długoterminowej danego wytwórcy, lecz nie dłużej niż do końca 2025 roku, Prezes URE w terminie do 31</w:t>
      </w:r>
      <w:r w:rsidR="00E52B23" w:rsidRPr="00A904A7">
        <w:rPr>
          <w:rFonts w:cs="Arial"/>
          <w:b w:val="0"/>
          <w:bCs w:val="0"/>
          <w:color w:val="auto"/>
          <w:sz w:val="18"/>
          <w:szCs w:val="22"/>
        </w:rPr>
        <w:t> </w:t>
      </w:r>
      <w:r w:rsidRPr="00A904A7">
        <w:rPr>
          <w:rFonts w:cs="Arial"/>
          <w:b w:val="0"/>
          <w:bCs w:val="0"/>
          <w:color w:val="auto"/>
          <w:sz w:val="18"/>
          <w:szCs w:val="22"/>
        </w:rPr>
        <w:t>sierpnia roku następnego, dokonuje ostatecznego rozliczenia tego programu. W wyniku tego procesu wytwórca zobowiązany jest do zwrotu części otrzymanych środków lub otrzymuje dopłatę. Maksymalna kwota środków możliwa do otrzymania przez każdego beneficjenta programu pomocy publicznej określonego ww.</w:t>
      </w:r>
      <w:r w:rsidR="00E52B23" w:rsidRPr="00A904A7">
        <w:rPr>
          <w:rFonts w:cs="Arial"/>
          <w:b w:val="0"/>
          <w:bCs w:val="0"/>
          <w:color w:val="auto"/>
          <w:sz w:val="18"/>
          <w:szCs w:val="22"/>
        </w:rPr>
        <w:t> </w:t>
      </w:r>
      <w:r w:rsidRPr="00A904A7">
        <w:rPr>
          <w:rFonts w:cs="Arial"/>
          <w:b w:val="0"/>
          <w:bCs w:val="0"/>
          <w:color w:val="auto"/>
          <w:sz w:val="18"/>
          <w:szCs w:val="22"/>
        </w:rPr>
        <w:t xml:space="preserve">ustawą została wpisana w tej ustawie. Beneficjenci mają </w:t>
      </w:r>
      <w:r w:rsidRPr="00A904A7">
        <w:rPr>
          <w:rFonts w:cs="Arial"/>
          <w:b w:val="0"/>
          <w:bCs w:val="0"/>
          <w:color w:val="auto"/>
          <w:sz w:val="18"/>
          <w:szCs w:val="22"/>
        </w:rPr>
        <w:lastRenderedPageBreak/>
        <w:t>prawo złożenia odwołania od decyzji Prezesa URE do Sądu Ochrony Konkurencji i Konsumentów. W związku z powyższym kwoty za 2022 i 2023 rok uwzględniają, oprócz zaliczek, również korekty wynikające z ostatecznych decyzji Prezesa URE, tj. takich, od</w:t>
      </w:r>
      <w:r w:rsidR="00856F98" w:rsidRPr="00A904A7">
        <w:rPr>
          <w:rFonts w:cs="Arial"/>
          <w:b w:val="0"/>
          <w:bCs w:val="0"/>
          <w:color w:val="auto"/>
          <w:sz w:val="18"/>
          <w:szCs w:val="22"/>
        </w:rPr>
        <w:t xml:space="preserve"> </w:t>
      </w:r>
      <w:r w:rsidRPr="00A904A7">
        <w:rPr>
          <w:rFonts w:cs="Arial"/>
          <w:b w:val="0"/>
          <w:bCs w:val="0"/>
          <w:color w:val="auto"/>
          <w:sz w:val="18"/>
          <w:szCs w:val="22"/>
        </w:rPr>
        <w:t>których wytwórca się nie odwołał, a upłynął już termin na wniesienie odwołania lub takich, w odniesieniu do których, w</w:t>
      </w:r>
      <w:r w:rsidR="00856F98" w:rsidRPr="00A904A7">
        <w:rPr>
          <w:rFonts w:cs="Arial"/>
          <w:b w:val="0"/>
          <w:bCs w:val="0"/>
          <w:color w:val="auto"/>
          <w:sz w:val="18"/>
          <w:szCs w:val="22"/>
        </w:rPr>
        <w:t> </w:t>
      </w:r>
      <w:r w:rsidRPr="00A904A7">
        <w:rPr>
          <w:rFonts w:cs="Arial"/>
          <w:b w:val="0"/>
          <w:bCs w:val="0"/>
          <w:color w:val="auto"/>
          <w:sz w:val="18"/>
          <w:szCs w:val="22"/>
        </w:rPr>
        <w:t>wyniku odwołania, sąd wydał prawomocny wyrok. Natomiast ze względu na fakt, iż raport zawiera, zgodnie z</w:t>
      </w:r>
      <w:r w:rsidR="00856F98" w:rsidRPr="00A904A7">
        <w:rPr>
          <w:rFonts w:cs="Arial"/>
          <w:b w:val="0"/>
          <w:bCs w:val="0"/>
          <w:color w:val="auto"/>
          <w:sz w:val="18"/>
          <w:szCs w:val="22"/>
        </w:rPr>
        <w:t> </w:t>
      </w:r>
      <w:r w:rsidRPr="00A904A7">
        <w:rPr>
          <w:rFonts w:cs="Arial"/>
          <w:b w:val="0"/>
          <w:bCs w:val="0"/>
          <w:color w:val="auto"/>
          <w:sz w:val="18"/>
          <w:szCs w:val="22"/>
        </w:rPr>
        <w:t>przyjętą metodologią, dane aktualne na 31 lipca 2024 roku, kwoty za 2023 rok uwzględniają wyłącznie zaliczki wypłacone przez Zarządcę Rozliczeń S.A. Ostateczna kwota udzielonej pomocy w 2023 roku będzie znana dopiero po wydaniu decyzji korygujących Prezesa URE oraz po wydaniu i uprawomocnieniu się wyroków sądu w sprawach wniesionych ewentualnych odwołań.</w:t>
      </w:r>
    </w:p>
    <w:p w14:paraId="33E39DA8" w14:textId="77777777" w:rsidR="00566132" w:rsidRPr="00A904A7" w:rsidRDefault="00566132" w:rsidP="00566132">
      <w:pPr>
        <w:pStyle w:val="Dopoziomu1"/>
        <w:spacing w:line="276" w:lineRule="auto"/>
        <w:ind w:right="68"/>
        <w:rPr>
          <w:rFonts w:cs="Arial"/>
          <w:bCs w:val="0"/>
          <w:color w:val="FF66FF"/>
          <w:sz w:val="22"/>
          <w:szCs w:val="22"/>
        </w:rPr>
      </w:pPr>
    </w:p>
    <w:p w14:paraId="3E241497" w14:textId="77777777" w:rsidR="00566132" w:rsidRPr="00A904A7" w:rsidRDefault="00566132" w:rsidP="00566132">
      <w:pPr>
        <w:pStyle w:val="Legenda"/>
        <w:keepNext/>
        <w:spacing w:line="276" w:lineRule="auto"/>
        <w:jc w:val="both"/>
        <w:rPr>
          <w:b w:val="0"/>
        </w:rPr>
      </w:pPr>
      <w:bookmarkStart w:id="102" w:name="_Toc186208185"/>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7</w:t>
      </w:r>
      <w:r w:rsidRPr="00A904A7">
        <w:rPr>
          <w:noProof/>
        </w:rPr>
        <w:fldChar w:fldCharType="end"/>
      </w:r>
      <w:r w:rsidRPr="00A904A7">
        <w:t xml:space="preserve">. </w:t>
      </w:r>
      <w:r w:rsidRPr="00A904A7">
        <w:rPr>
          <w:b w:val="0"/>
        </w:rPr>
        <w:t>Przeznaczenie pomocy publicznej w 2023 roku</w:t>
      </w:r>
      <w:bookmarkEnd w:id="102"/>
    </w:p>
    <w:p w14:paraId="0936C78A" w14:textId="77777777" w:rsidR="00566132" w:rsidRPr="00A904A7" w:rsidRDefault="00566132" w:rsidP="00566132">
      <w:pPr>
        <w:spacing w:line="276" w:lineRule="auto"/>
      </w:pPr>
      <w:r w:rsidRPr="00A904A7">
        <w:rPr>
          <w:noProof/>
        </w:rPr>
        <w:drawing>
          <wp:inline distT="0" distB="0" distL="0" distR="0" wp14:anchorId="54D22B3C" wp14:editId="119786A0">
            <wp:extent cx="5760085" cy="2438400"/>
            <wp:effectExtent l="0" t="0" r="12065" b="0"/>
            <wp:docPr id="4" name="Wykres 4">
              <a:extLst xmlns:a="http://schemas.openxmlformats.org/drawingml/2006/main">
                <a:ext uri="{FF2B5EF4-FFF2-40B4-BE49-F238E27FC236}">
                  <a16:creationId xmlns:a16="http://schemas.microsoft.com/office/drawing/2014/main" id="{F4367069-83A2-4254-BA51-B8F8544C00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91B514" w14:textId="77777777" w:rsidR="00566132" w:rsidRPr="00A904A7" w:rsidRDefault="00566132" w:rsidP="006C1026">
      <w:pPr>
        <w:pStyle w:val="Dopoziomu1"/>
        <w:spacing w:before="120" w:after="120" w:line="276" w:lineRule="auto"/>
        <w:ind w:right="68"/>
        <w:rPr>
          <w:rFonts w:cs="Arial"/>
          <w:b w:val="0"/>
          <w:bCs w:val="0"/>
          <w:color w:val="auto"/>
          <w:sz w:val="22"/>
          <w:szCs w:val="22"/>
        </w:rPr>
      </w:pPr>
      <w:r w:rsidRPr="00A904A7">
        <w:rPr>
          <w:rFonts w:cs="Arial"/>
          <w:b w:val="0"/>
          <w:bCs w:val="0"/>
          <w:color w:val="auto"/>
          <w:sz w:val="22"/>
          <w:szCs w:val="22"/>
        </w:rPr>
        <w:t>W 2023 roku, podobnie jak w latach wcześniejszych,</w:t>
      </w:r>
      <w:r w:rsidRPr="00A904A7">
        <w:rPr>
          <w:rFonts w:cs="Arial"/>
          <w:bCs w:val="0"/>
          <w:color w:val="auto"/>
          <w:sz w:val="22"/>
          <w:szCs w:val="22"/>
        </w:rPr>
        <w:t xml:space="preserve"> udzielono najwięcej pomocy horyzontalnej </w:t>
      </w:r>
      <w:r w:rsidRPr="00A904A7">
        <w:rPr>
          <w:rFonts w:cs="Arial"/>
          <w:b w:val="0"/>
          <w:bCs w:val="0"/>
          <w:color w:val="auto"/>
          <w:sz w:val="22"/>
          <w:szCs w:val="22"/>
        </w:rPr>
        <w:t>(</w:t>
      </w:r>
      <w:r w:rsidRPr="00A904A7">
        <w:rPr>
          <w:rFonts w:cs="Arial"/>
          <w:bCs w:val="0"/>
          <w:color w:val="auto"/>
          <w:sz w:val="22"/>
          <w:szCs w:val="22"/>
        </w:rPr>
        <w:t>19 726,6 mln zł),</w:t>
      </w:r>
      <w:r w:rsidRPr="00A904A7">
        <w:rPr>
          <w:rFonts w:cs="Arial"/>
          <w:b w:val="0"/>
          <w:bCs w:val="0"/>
          <w:color w:val="auto"/>
          <w:sz w:val="22"/>
          <w:szCs w:val="22"/>
        </w:rPr>
        <w:t xml:space="preserve"> która </w:t>
      </w:r>
      <w:r w:rsidRPr="00A904A7">
        <w:rPr>
          <w:rFonts w:cs="Arial"/>
          <w:bCs w:val="0"/>
          <w:color w:val="auto"/>
          <w:sz w:val="22"/>
          <w:szCs w:val="22"/>
        </w:rPr>
        <w:t>stanowiła ponad 55 procent ogólnej wartości udzielonej pomocy.</w:t>
      </w:r>
      <w:r w:rsidRPr="00A904A7">
        <w:rPr>
          <w:rFonts w:cs="Arial"/>
          <w:b w:val="0"/>
          <w:bCs w:val="0"/>
          <w:color w:val="auto"/>
          <w:sz w:val="22"/>
          <w:szCs w:val="22"/>
        </w:rPr>
        <w:t xml:space="preserve"> Największa część pomocy horyzontalnej została przeznaczona na:</w:t>
      </w:r>
    </w:p>
    <w:p w14:paraId="11DC7FBC" w14:textId="77777777" w:rsidR="00566132" w:rsidRPr="00A904A7" w:rsidRDefault="00566132" w:rsidP="006C1026">
      <w:pPr>
        <w:pStyle w:val="Dopoziomu1"/>
        <w:numPr>
          <w:ilvl w:val="0"/>
          <w:numId w:val="13"/>
        </w:numPr>
        <w:spacing w:line="276" w:lineRule="auto"/>
        <w:ind w:left="714" w:right="68" w:hanging="357"/>
        <w:rPr>
          <w:rFonts w:cs="Arial"/>
          <w:b w:val="0"/>
          <w:bCs w:val="0"/>
          <w:color w:val="auto"/>
          <w:sz w:val="22"/>
          <w:szCs w:val="22"/>
        </w:rPr>
      </w:pPr>
      <w:r w:rsidRPr="00A904A7">
        <w:rPr>
          <w:rFonts w:cs="Arial"/>
          <w:b w:val="0"/>
          <w:bCs w:val="0"/>
          <w:color w:val="auto"/>
          <w:sz w:val="22"/>
          <w:szCs w:val="22"/>
        </w:rPr>
        <w:t>ochronę środowiska i cele związane z energią — 12 695,4 mln zł,</w:t>
      </w:r>
    </w:p>
    <w:p w14:paraId="531CFD01" w14:textId="77777777" w:rsidR="00566132" w:rsidRPr="00A904A7" w:rsidRDefault="00566132" w:rsidP="006C1026">
      <w:pPr>
        <w:pStyle w:val="Dopoziomu1"/>
        <w:numPr>
          <w:ilvl w:val="0"/>
          <w:numId w:val="13"/>
        </w:numPr>
        <w:spacing w:line="276" w:lineRule="auto"/>
        <w:ind w:left="714" w:right="68" w:hanging="357"/>
        <w:rPr>
          <w:rFonts w:cs="Arial"/>
          <w:b w:val="0"/>
          <w:bCs w:val="0"/>
          <w:color w:val="auto"/>
          <w:sz w:val="22"/>
          <w:szCs w:val="22"/>
        </w:rPr>
      </w:pPr>
      <w:r w:rsidRPr="00A904A7">
        <w:rPr>
          <w:rFonts w:cs="Arial"/>
          <w:b w:val="0"/>
          <w:bCs w:val="0"/>
          <w:color w:val="auto"/>
          <w:sz w:val="22"/>
          <w:szCs w:val="22"/>
        </w:rPr>
        <w:t>zatrudnienie — 3 705,0 mln zł,</w:t>
      </w:r>
    </w:p>
    <w:p w14:paraId="1A22E190" w14:textId="77777777" w:rsidR="00566132" w:rsidRPr="00A904A7" w:rsidRDefault="00566132" w:rsidP="006C1026">
      <w:pPr>
        <w:pStyle w:val="Dopoziomu1"/>
        <w:numPr>
          <w:ilvl w:val="0"/>
          <w:numId w:val="13"/>
        </w:numPr>
        <w:spacing w:line="276" w:lineRule="auto"/>
        <w:ind w:left="714" w:right="68" w:hanging="357"/>
        <w:rPr>
          <w:rFonts w:cs="Arial"/>
          <w:b w:val="0"/>
          <w:bCs w:val="0"/>
          <w:color w:val="auto"/>
          <w:sz w:val="22"/>
          <w:szCs w:val="22"/>
        </w:rPr>
      </w:pPr>
      <w:r w:rsidRPr="00A904A7">
        <w:rPr>
          <w:rFonts w:cs="Arial"/>
          <w:b w:val="0"/>
          <w:bCs w:val="0"/>
          <w:color w:val="auto"/>
          <w:sz w:val="22"/>
          <w:szCs w:val="22"/>
        </w:rPr>
        <w:t>prace badawczo-rozwojowe i innowacyjne — 2 503,3 mln zł.</w:t>
      </w:r>
    </w:p>
    <w:p w14:paraId="47340EC1" w14:textId="2A865989" w:rsidR="00566132" w:rsidRPr="00A904A7" w:rsidRDefault="00566132" w:rsidP="00566132">
      <w:pPr>
        <w:pStyle w:val="Dopoziomu1"/>
        <w:spacing w:before="120" w:after="120" w:line="276" w:lineRule="auto"/>
        <w:ind w:right="68"/>
        <w:rPr>
          <w:rFonts w:cs="Arial"/>
          <w:b w:val="0"/>
          <w:bCs w:val="0"/>
          <w:color w:val="auto"/>
          <w:sz w:val="22"/>
          <w:szCs w:val="22"/>
        </w:rPr>
      </w:pPr>
      <w:r w:rsidRPr="00A904A7">
        <w:rPr>
          <w:rFonts w:cs="Arial"/>
          <w:b w:val="0"/>
          <w:bCs w:val="0"/>
          <w:color w:val="auto"/>
          <w:sz w:val="22"/>
          <w:szCs w:val="22"/>
        </w:rPr>
        <w:t xml:space="preserve">Udział pomocy przeznaczonej na trzy wyżej wymienione cele horyzontalne wyniósł 95,8 procent łącznej wartości udzielonej pomocy horyzontalnej (wzrost o 8,3 pkt proc. w porównaniu z rokiem poprzednim). W porównaniu z 2022 rokiem wartość pomocy horyzontalnej </w:t>
      </w:r>
      <w:r w:rsidRPr="00A904A7">
        <w:rPr>
          <w:rFonts w:cs="Arial"/>
          <w:bCs w:val="0"/>
          <w:color w:val="auto"/>
          <w:sz w:val="22"/>
          <w:szCs w:val="22"/>
        </w:rPr>
        <w:t xml:space="preserve">zwiększyła się o </w:t>
      </w:r>
      <w:r w:rsidR="00151BB3" w:rsidRPr="00A904A7">
        <w:rPr>
          <w:rFonts w:cs="Arial"/>
          <w:bCs w:val="0"/>
          <w:color w:val="auto"/>
          <w:sz w:val="22"/>
          <w:szCs w:val="22"/>
        </w:rPr>
        <w:t>4 352,4</w:t>
      </w:r>
      <w:r w:rsidRPr="00A904A7">
        <w:rPr>
          <w:rFonts w:cs="Arial"/>
          <w:bCs w:val="0"/>
          <w:color w:val="auto"/>
          <w:sz w:val="22"/>
          <w:szCs w:val="22"/>
        </w:rPr>
        <w:t> mln zł</w:t>
      </w:r>
      <w:r w:rsidRPr="00A904A7">
        <w:rPr>
          <w:rFonts w:cs="Arial"/>
          <w:b w:val="0"/>
          <w:bCs w:val="0"/>
          <w:color w:val="auto"/>
          <w:sz w:val="22"/>
          <w:szCs w:val="22"/>
        </w:rPr>
        <w:t xml:space="preserve">. Największy wzrost odnotowano na ochronę środowiska i cele związane z energią (wzrost o 3 677,4 mln zł). Największy zaś spadek </w:t>
      </w:r>
      <w:r w:rsidR="006C1026" w:rsidRPr="00A904A7">
        <w:rPr>
          <w:rFonts w:cs="Arial"/>
          <w:b w:val="0"/>
          <w:bCs w:val="0"/>
          <w:color w:val="auto"/>
          <w:sz w:val="22"/>
          <w:szCs w:val="22"/>
        </w:rPr>
        <w:t xml:space="preserve">– </w:t>
      </w:r>
      <w:r w:rsidRPr="00A904A7">
        <w:rPr>
          <w:rFonts w:cs="Arial"/>
          <w:b w:val="0"/>
          <w:bCs w:val="0"/>
          <w:color w:val="auto"/>
          <w:sz w:val="22"/>
          <w:szCs w:val="22"/>
        </w:rPr>
        <w:t>na</w:t>
      </w:r>
      <w:r w:rsidR="006C1026" w:rsidRPr="00A904A7">
        <w:rPr>
          <w:rFonts w:cs="Arial"/>
          <w:b w:val="0"/>
          <w:bCs w:val="0"/>
          <w:color w:val="auto"/>
          <w:sz w:val="22"/>
          <w:szCs w:val="22"/>
        </w:rPr>
        <w:t> </w:t>
      </w:r>
      <w:r w:rsidRPr="00A904A7">
        <w:rPr>
          <w:rFonts w:cs="Arial"/>
          <w:b w:val="0"/>
          <w:bCs w:val="0"/>
          <w:color w:val="auto"/>
          <w:sz w:val="22"/>
          <w:szCs w:val="22"/>
        </w:rPr>
        <w:t xml:space="preserve">wspieranie kultury i zachowanie dziedzictwa kulturowego (spadek o 618,77 mln zł). </w:t>
      </w:r>
    </w:p>
    <w:p w14:paraId="3326D9DB" w14:textId="018A1C34" w:rsidR="00566132" w:rsidRPr="00A904A7" w:rsidRDefault="00566132" w:rsidP="00566132">
      <w:pPr>
        <w:pStyle w:val="Tekstprzypisudolnego"/>
        <w:spacing w:before="120" w:after="120" w:line="276" w:lineRule="auto"/>
        <w:ind w:right="70"/>
        <w:rPr>
          <w:rFonts w:cs="Arial"/>
          <w:sz w:val="22"/>
          <w:szCs w:val="22"/>
        </w:rPr>
      </w:pPr>
      <w:r w:rsidRPr="00A904A7">
        <w:rPr>
          <w:rFonts w:cs="Arial"/>
          <w:b/>
          <w:sz w:val="22"/>
          <w:szCs w:val="22"/>
        </w:rPr>
        <w:t>Drugim co do wartości przeznaczeniem była pomoc regionalna</w:t>
      </w:r>
      <w:r w:rsidRPr="00A904A7">
        <w:rPr>
          <w:rFonts w:cs="Arial"/>
          <w:sz w:val="22"/>
          <w:szCs w:val="22"/>
        </w:rPr>
        <w:t xml:space="preserve"> (</w:t>
      </w:r>
      <w:r w:rsidRPr="00A904A7">
        <w:rPr>
          <w:rFonts w:cs="Arial"/>
          <w:b/>
          <w:sz w:val="22"/>
          <w:szCs w:val="22"/>
        </w:rPr>
        <w:t>6 099,0 mln zł</w:t>
      </w:r>
      <w:r w:rsidRPr="00A904A7">
        <w:rPr>
          <w:rFonts w:cs="Arial"/>
          <w:sz w:val="22"/>
          <w:szCs w:val="22"/>
        </w:rPr>
        <w:t xml:space="preserve">). Wartość w porównaniu do roku poprzedniego wzrosła o 1 226,2 mln zł, co było wynikiem zwiększenia udziału związanego ze wspieraniem nowych inwestycji </w:t>
      </w:r>
      <w:r w:rsidR="006C1026" w:rsidRPr="00A904A7">
        <w:rPr>
          <w:rFonts w:cs="Arial"/>
          <w:sz w:val="22"/>
          <w:szCs w:val="22"/>
        </w:rPr>
        <w:t xml:space="preserve">(o </w:t>
      </w:r>
      <w:r w:rsidRPr="00A904A7">
        <w:rPr>
          <w:rFonts w:cs="Arial"/>
          <w:sz w:val="22"/>
          <w:szCs w:val="22"/>
        </w:rPr>
        <w:t>1 228,3 mln zł</w:t>
      </w:r>
      <w:r w:rsidR="006C1026" w:rsidRPr="00A904A7">
        <w:rPr>
          <w:rFonts w:cs="Arial"/>
          <w:sz w:val="22"/>
          <w:szCs w:val="22"/>
        </w:rPr>
        <w:t>)</w:t>
      </w:r>
      <w:r w:rsidRPr="00A904A7">
        <w:rPr>
          <w:rFonts w:cs="Arial"/>
          <w:sz w:val="22"/>
          <w:szCs w:val="22"/>
        </w:rPr>
        <w:t xml:space="preserve">. Stosunkowo wysoka wartość pomocy regionalnej jest </w:t>
      </w:r>
      <w:r w:rsidRPr="00A904A7">
        <w:rPr>
          <w:rFonts w:cs="Arial"/>
          <w:sz w:val="22"/>
          <w:szCs w:val="22"/>
        </w:rPr>
        <w:lastRenderedPageBreak/>
        <w:t>związana m.in.</w:t>
      </w:r>
      <w:r w:rsidRPr="00A904A7">
        <w:rPr>
          <w:rFonts w:cs="Arial"/>
          <w:bCs/>
          <w:sz w:val="22"/>
          <w:szCs w:val="22"/>
        </w:rPr>
        <w:t xml:space="preserve"> z utrzymującą się </w:t>
      </w:r>
      <w:r w:rsidRPr="00A904A7">
        <w:rPr>
          <w:rFonts w:cs="Arial"/>
          <w:sz w:val="22"/>
          <w:szCs w:val="22"/>
        </w:rPr>
        <w:t xml:space="preserve">możliwością korzystania z ulg w podatku dochodowym przez przedsiębiorców na podstawie </w:t>
      </w:r>
      <w:r w:rsidRPr="00A904A7">
        <w:rPr>
          <w:rFonts w:cs="Arial"/>
          <w:i/>
          <w:sz w:val="22"/>
          <w:szCs w:val="22"/>
        </w:rPr>
        <w:t>ustawy z dnia 20</w:t>
      </w:r>
      <w:r w:rsidR="00F32D63" w:rsidRPr="00A904A7">
        <w:rPr>
          <w:rFonts w:cs="Arial"/>
          <w:i/>
          <w:sz w:val="22"/>
          <w:szCs w:val="22"/>
        </w:rPr>
        <w:t> </w:t>
      </w:r>
      <w:r w:rsidRPr="00A904A7">
        <w:rPr>
          <w:rFonts w:cs="Arial"/>
          <w:i/>
          <w:sz w:val="22"/>
          <w:szCs w:val="22"/>
        </w:rPr>
        <w:t>października 1994 r. o specjalnych strefach ekonomicznych</w:t>
      </w:r>
      <w:r w:rsidRPr="00A904A7">
        <w:rPr>
          <w:rFonts w:cs="Arial"/>
          <w:sz w:val="22"/>
          <w:szCs w:val="22"/>
        </w:rPr>
        <w:t xml:space="preserve"> i </w:t>
      </w:r>
      <w:r w:rsidRPr="00A904A7">
        <w:rPr>
          <w:rFonts w:cs="Arial"/>
          <w:i/>
          <w:sz w:val="22"/>
          <w:szCs w:val="22"/>
        </w:rPr>
        <w:t>ustawy z dnia 10 maja 2018</w:t>
      </w:r>
      <w:r w:rsidR="00F32D63" w:rsidRPr="00A904A7">
        <w:rPr>
          <w:rFonts w:cs="Arial"/>
          <w:i/>
          <w:sz w:val="22"/>
          <w:szCs w:val="22"/>
        </w:rPr>
        <w:t> </w:t>
      </w:r>
      <w:r w:rsidRPr="00A904A7">
        <w:rPr>
          <w:rFonts w:cs="Arial"/>
          <w:i/>
          <w:sz w:val="22"/>
          <w:szCs w:val="22"/>
        </w:rPr>
        <w:t>r. o wspieraniu nowych inwestycji</w:t>
      </w:r>
      <w:r w:rsidRPr="00A904A7">
        <w:rPr>
          <w:rFonts w:cs="Arial"/>
          <w:bCs/>
          <w:sz w:val="22"/>
          <w:szCs w:val="22"/>
        </w:rPr>
        <w:t>.</w:t>
      </w:r>
    </w:p>
    <w:p w14:paraId="748074EE" w14:textId="7D147393" w:rsidR="00566132" w:rsidRPr="00A904A7" w:rsidRDefault="00566132" w:rsidP="00566132">
      <w:pPr>
        <w:pStyle w:val="Dopoziomu1"/>
        <w:spacing w:before="120" w:after="120" w:line="276" w:lineRule="auto"/>
        <w:ind w:right="70"/>
        <w:rPr>
          <w:rFonts w:cs="Arial"/>
          <w:b w:val="0"/>
          <w:bCs w:val="0"/>
          <w:color w:val="auto"/>
          <w:sz w:val="22"/>
          <w:szCs w:val="22"/>
        </w:rPr>
      </w:pPr>
      <w:r w:rsidRPr="00A904A7">
        <w:rPr>
          <w:rFonts w:cs="Arial"/>
          <w:b w:val="0"/>
          <w:bCs w:val="0"/>
          <w:color w:val="auto"/>
          <w:sz w:val="22"/>
          <w:szCs w:val="22"/>
        </w:rPr>
        <w:t>Wartość pomocy, która nie została zakwalifikowana do żadnej z ww. grup przeznaczeń, wyniosła</w:t>
      </w:r>
      <w:r w:rsidRPr="00A904A7">
        <w:rPr>
          <w:rFonts w:cs="Arial"/>
          <w:bCs w:val="0"/>
          <w:color w:val="auto"/>
          <w:sz w:val="22"/>
          <w:szCs w:val="22"/>
        </w:rPr>
        <w:t xml:space="preserve"> 4 615,9 mln zł</w:t>
      </w:r>
      <w:r w:rsidRPr="00A904A7">
        <w:rPr>
          <w:rFonts w:cs="Arial"/>
          <w:b w:val="0"/>
          <w:bCs w:val="0"/>
          <w:color w:val="auto"/>
          <w:sz w:val="22"/>
          <w:szCs w:val="22"/>
        </w:rPr>
        <w:t>, co oznacza wzrost o 786,2 mln zł w stosunku do 2022 roku. W</w:t>
      </w:r>
      <w:r w:rsidR="00F32D63" w:rsidRPr="00A904A7">
        <w:rPr>
          <w:rFonts w:cs="Arial"/>
          <w:b w:val="0"/>
          <w:bCs w:val="0"/>
          <w:color w:val="auto"/>
          <w:sz w:val="22"/>
          <w:szCs w:val="22"/>
        </w:rPr>
        <w:t> </w:t>
      </w:r>
      <w:r w:rsidRPr="00A904A7">
        <w:rPr>
          <w:rFonts w:cs="Arial"/>
          <w:b w:val="0"/>
          <w:bCs w:val="0"/>
          <w:color w:val="auto"/>
          <w:sz w:val="22"/>
          <w:szCs w:val="22"/>
        </w:rPr>
        <w:t>ujęciu względnym jej udział wyniósł 12,9 proc. (wzrost o 2,8 pkt. proc.). Pomoc ta stanowiła</w:t>
      </w:r>
      <w:r w:rsidRPr="00A904A7">
        <w:rPr>
          <w:rFonts w:cs="Arial"/>
          <w:bCs w:val="0"/>
          <w:color w:val="auto"/>
          <w:sz w:val="22"/>
          <w:szCs w:val="22"/>
        </w:rPr>
        <w:t xml:space="preserve"> rekompensatę dla przedsiębiorców z tytułu realizacji zadań publicznych</w:t>
      </w:r>
      <w:r w:rsidRPr="00A904A7">
        <w:rPr>
          <w:rFonts w:cs="Arial"/>
          <w:b w:val="0"/>
          <w:bCs w:val="0"/>
          <w:color w:val="auto"/>
          <w:sz w:val="22"/>
          <w:szCs w:val="22"/>
        </w:rPr>
        <w:t>. 71,9</w:t>
      </w:r>
      <w:r w:rsidR="00F32D63" w:rsidRPr="00A904A7">
        <w:rPr>
          <w:rFonts w:cs="Arial"/>
          <w:b w:val="0"/>
          <w:bCs w:val="0"/>
          <w:color w:val="auto"/>
          <w:sz w:val="22"/>
          <w:szCs w:val="22"/>
        </w:rPr>
        <w:t> </w:t>
      </w:r>
      <w:r w:rsidRPr="00A904A7">
        <w:rPr>
          <w:rFonts w:cs="Arial"/>
          <w:b w:val="0"/>
          <w:bCs w:val="0"/>
          <w:color w:val="auto"/>
          <w:sz w:val="22"/>
          <w:szCs w:val="22"/>
        </w:rPr>
        <w:t xml:space="preserve">proc. wartości tej pomocy stanowiła rekompensata udzielona jednostkom radiofonii i telewizji przez Krajową Radę Radiofonii i Telewizji. </w:t>
      </w:r>
      <w:bookmarkStart w:id="103" w:name="_Toc309996907"/>
    </w:p>
    <w:p w14:paraId="14A2CB3C" w14:textId="77777777" w:rsidR="00422357" w:rsidRPr="00A904A7" w:rsidRDefault="00422357" w:rsidP="00422357">
      <w:pPr>
        <w:pStyle w:val="Dopoziomu1"/>
        <w:spacing w:before="120" w:line="276" w:lineRule="auto"/>
        <w:ind w:right="68"/>
        <w:rPr>
          <w:rFonts w:cs="Arial"/>
          <w:b w:val="0"/>
          <w:bCs w:val="0"/>
          <w:color w:val="FF66FF"/>
          <w:sz w:val="22"/>
          <w:szCs w:val="22"/>
        </w:rPr>
      </w:pPr>
    </w:p>
    <w:p w14:paraId="7F12CE83" w14:textId="43F862D8" w:rsidR="00566132" w:rsidRPr="00A904A7" w:rsidRDefault="00566132" w:rsidP="00566132">
      <w:pPr>
        <w:pStyle w:val="Nazwatabeli"/>
        <w:spacing w:line="276" w:lineRule="auto"/>
        <w:rPr>
          <w:rFonts w:cs="Arial"/>
          <w:b w:val="0"/>
          <w:bCs/>
          <w:szCs w:val="22"/>
        </w:rPr>
      </w:pPr>
      <w:bookmarkStart w:id="104" w:name="_Toc151981063"/>
      <w:bookmarkStart w:id="105" w:name="_Toc181715731"/>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10</w:t>
      </w:r>
      <w:r w:rsidRPr="00A904A7">
        <w:rPr>
          <w:noProof/>
        </w:rPr>
        <w:fldChar w:fldCharType="end"/>
      </w:r>
      <w:r w:rsidRPr="00A904A7">
        <w:t xml:space="preserve">. </w:t>
      </w:r>
      <w:r w:rsidRPr="00A904A7">
        <w:rPr>
          <w:b w:val="0"/>
        </w:rPr>
        <w:t>Przeznaczenie pomocy publicznej w latach 2019-202</w:t>
      </w:r>
      <w:bookmarkEnd w:id="104"/>
      <w:r w:rsidRPr="00A904A7">
        <w:rPr>
          <w:b w:val="0"/>
        </w:rPr>
        <w:t>3</w:t>
      </w:r>
      <w:bookmarkEnd w:id="105"/>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1555"/>
        <w:gridCol w:w="850"/>
        <w:gridCol w:w="709"/>
        <w:gridCol w:w="850"/>
        <w:gridCol w:w="709"/>
        <w:gridCol w:w="851"/>
        <w:gridCol w:w="567"/>
        <w:gridCol w:w="992"/>
        <w:gridCol w:w="567"/>
        <w:gridCol w:w="850"/>
        <w:gridCol w:w="643"/>
      </w:tblGrid>
      <w:tr w:rsidR="00566132" w:rsidRPr="00A904A7" w14:paraId="50A30062" w14:textId="77777777" w:rsidTr="00566132">
        <w:trPr>
          <w:cantSplit/>
          <w:trHeight w:val="452"/>
          <w:jc w:val="center"/>
        </w:trPr>
        <w:tc>
          <w:tcPr>
            <w:tcW w:w="1555" w:type="dxa"/>
            <w:vMerge w:val="restart"/>
            <w:shd w:val="clear" w:color="auto" w:fill="99CCFF"/>
            <w:noWrap/>
            <w:vAlign w:val="center"/>
          </w:tcPr>
          <w:p w14:paraId="0F8961C4" w14:textId="77777777" w:rsidR="00566132" w:rsidRPr="00A904A7" w:rsidRDefault="00566132" w:rsidP="00566132">
            <w:pPr>
              <w:spacing w:line="276" w:lineRule="auto"/>
              <w:jc w:val="center"/>
              <w:rPr>
                <w:rFonts w:cs="Calibri"/>
                <w:b/>
                <w:bCs/>
                <w:sz w:val="18"/>
                <w:szCs w:val="18"/>
              </w:rPr>
            </w:pPr>
            <w:r w:rsidRPr="00A904A7">
              <w:rPr>
                <w:rFonts w:cs="Calibri"/>
                <w:b/>
                <w:bCs/>
                <w:sz w:val="18"/>
                <w:szCs w:val="18"/>
              </w:rPr>
              <w:t>Rodzaj pomocy</w:t>
            </w:r>
          </w:p>
        </w:tc>
        <w:tc>
          <w:tcPr>
            <w:tcW w:w="1559" w:type="dxa"/>
            <w:gridSpan w:val="2"/>
            <w:shd w:val="clear" w:color="auto" w:fill="99CCFF"/>
            <w:noWrap/>
            <w:vAlign w:val="center"/>
          </w:tcPr>
          <w:p w14:paraId="24785E84" w14:textId="77777777" w:rsidR="00566132" w:rsidRPr="00A904A7" w:rsidRDefault="00566132" w:rsidP="00566132">
            <w:pPr>
              <w:spacing w:line="276" w:lineRule="auto"/>
              <w:jc w:val="center"/>
              <w:rPr>
                <w:rFonts w:cs="Calibri"/>
                <w:b/>
                <w:bCs/>
                <w:sz w:val="18"/>
                <w:szCs w:val="18"/>
              </w:rPr>
            </w:pPr>
            <w:r w:rsidRPr="00A904A7">
              <w:rPr>
                <w:rFonts w:cs="Calibri"/>
                <w:b/>
                <w:bCs/>
                <w:sz w:val="18"/>
                <w:szCs w:val="18"/>
              </w:rPr>
              <w:t>2019</w:t>
            </w:r>
          </w:p>
        </w:tc>
        <w:tc>
          <w:tcPr>
            <w:tcW w:w="1559" w:type="dxa"/>
            <w:gridSpan w:val="2"/>
            <w:shd w:val="clear" w:color="auto" w:fill="99CCFF"/>
            <w:noWrap/>
            <w:vAlign w:val="center"/>
          </w:tcPr>
          <w:p w14:paraId="38CEBE47" w14:textId="77777777" w:rsidR="00566132" w:rsidRPr="00A904A7" w:rsidRDefault="00566132" w:rsidP="00566132">
            <w:pPr>
              <w:spacing w:line="276" w:lineRule="auto"/>
              <w:jc w:val="center"/>
              <w:rPr>
                <w:rFonts w:cs="Calibri"/>
                <w:b/>
                <w:bCs/>
                <w:sz w:val="18"/>
                <w:szCs w:val="18"/>
              </w:rPr>
            </w:pPr>
            <w:r w:rsidRPr="00A904A7">
              <w:rPr>
                <w:rFonts w:cs="Calibri"/>
                <w:b/>
                <w:bCs/>
                <w:sz w:val="18"/>
                <w:szCs w:val="18"/>
              </w:rPr>
              <w:t>2020</w:t>
            </w:r>
          </w:p>
        </w:tc>
        <w:tc>
          <w:tcPr>
            <w:tcW w:w="1418" w:type="dxa"/>
            <w:gridSpan w:val="2"/>
            <w:shd w:val="clear" w:color="auto" w:fill="99CCFF"/>
            <w:vAlign w:val="center"/>
          </w:tcPr>
          <w:p w14:paraId="6E6678D7" w14:textId="77777777" w:rsidR="00566132" w:rsidRPr="00A904A7" w:rsidRDefault="00566132" w:rsidP="00566132">
            <w:pPr>
              <w:spacing w:line="276" w:lineRule="auto"/>
              <w:jc w:val="center"/>
              <w:rPr>
                <w:rFonts w:cs="Calibri"/>
                <w:b/>
                <w:bCs/>
                <w:sz w:val="18"/>
                <w:szCs w:val="18"/>
              </w:rPr>
            </w:pPr>
            <w:r w:rsidRPr="00A904A7">
              <w:rPr>
                <w:rFonts w:cs="Calibri"/>
                <w:b/>
                <w:bCs/>
                <w:sz w:val="18"/>
                <w:szCs w:val="18"/>
              </w:rPr>
              <w:t>2021</w:t>
            </w:r>
          </w:p>
        </w:tc>
        <w:tc>
          <w:tcPr>
            <w:tcW w:w="1559" w:type="dxa"/>
            <w:gridSpan w:val="2"/>
            <w:shd w:val="clear" w:color="auto" w:fill="99CCFF"/>
            <w:vAlign w:val="center"/>
          </w:tcPr>
          <w:p w14:paraId="6C36C225" w14:textId="77777777" w:rsidR="00566132" w:rsidRPr="00A904A7" w:rsidRDefault="00566132" w:rsidP="00566132">
            <w:pPr>
              <w:spacing w:line="276" w:lineRule="auto"/>
              <w:jc w:val="center"/>
              <w:rPr>
                <w:rFonts w:cs="Calibri"/>
                <w:b/>
                <w:bCs/>
                <w:sz w:val="18"/>
                <w:szCs w:val="18"/>
              </w:rPr>
            </w:pPr>
            <w:r w:rsidRPr="00A904A7">
              <w:rPr>
                <w:rFonts w:cs="Calibri"/>
                <w:b/>
                <w:bCs/>
                <w:sz w:val="18"/>
                <w:szCs w:val="18"/>
              </w:rPr>
              <w:t>2022</w:t>
            </w:r>
          </w:p>
        </w:tc>
        <w:tc>
          <w:tcPr>
            <w:tcW w:w="1493" w:type="dxa"/>
            <w:gridSpan w:val="2"/>
            <w:shd w:val="clear" w:color="auto" w:fill="99CCFF"/>
            <w:vAlign w:val="center"/>
          </w:tcPr>
          <w:p w14:paraId="0BC2F0F8" w14:textId="77777777" w:rsidR="00566132" w:rsidRPr="00A904A7" w:rsidRDefault="00566132" w:rsidP="00566132">
            <w:pPr>
              <w:spacing w:line="276" w:lineRule="auto"/>
              <w:jc w:val="center"/>
              <w:rPr>
                <w:rFonts w:cs="Calibri"/>
                <w:b/>
                <w:bCs/>
                <w:sz w:val="18"/>
                <w:szCs w:val="18"/>
              </w:rPr>
            </w:pPr>
            <w:r w:rsidRPr="00A904A7">
              <w:rPr>
                <w:rFonts w:cs="Calibri"/>
                <w:b/>
                <w:bCs/>
                <w:sz w:val="18"/>
                <w:szCs w:val="18"/>
              </w:rPr>
              <w:t>2023</w:t>
            </w:r>
          </w:p>
        </w:tc>
      </w:tr>
      <w:tr w:rsidR="00566132" w:rsidRPr="00A904A7" w14:paraId="3E7786CF" w14:textId="77777777" w:rsidTr="00566132">
        <w:trPr>
          <w:cantSplit/>
          <w:trHeight w:val="528"/>
          <w:jc w:val="center"/>
        </w:trPr>
        <w:tc>
          <w:tcPr>
            <w:tcW w:w="1555" w:type="dxa"/>
            <w:vMerge/>
            <w:shd w:val="clear" w:color="auto" w:fill="99CCFF"/>
            <w:noWrap/>
            <w:vAlign w:val="center"/>
          </w:tcPr>
          <w:p w14:paraId="1852827A" w14:textId="77777777" w:rsidR="00566132" w:rsidRPr="00A904A7" w:rsidRDefault="00566132" w:rsidP="00566132">
            <w:pPr>
              <w:spacing w:line="276" w:lineRule="auto"/>
              <w:jc w:val="center"/>
              <w:rPr>
                <w:rFonts w:cs="Calibri"/>
                <w:b/>
                <w:sz w:val="18"/>
                <w:szCs w:val="18"/>
              </w:rPr>
            </w:pPr>
          </w:p>
        </w:tc>
        <w:tc>
          <w:tcPr>
            <w:tcW w:w="850" w:type="dxa"/>
            <w:shd w:val="clear" w:color="auto" w:fill="99CCFF"/>
            <w:noWrap/>
            <w:vAlign w:val="center"/>
          </w:tcPr>
          <w:p w14:paraId="306431C0"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Wartość</w:t>
            </w:r>
          </w:p>
          <w:p w14:paraId="0ED56BC5"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[mln zł]</w:t>
            </w:r>
          </w:p>
        </w:tc>
        <w:tc>
          <w:tcPr>
            <w:tcW w:w="709" w:type="dxa"/>
            <w:shd w:val="clear" w:color="auto" w:fill="99CCFF"/>
            <w:vAlign w:val="center"/>
          </w:tcPr>
          <w:p w14:paraId="2C940FF4"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Udział</w:t>
            </w:r>
          </w:p>
          <w:p w14:paraId="4734BDA3"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w:t>
            </w:r>
          </w:p>
        </w:tc>
        <w:tc>
          <w:tcPr>
            <w:tcW w:w="850" w:type="dxa"/>
            <w:shd w:val="clear" w:color="auto" w:fill="99CCFF"/>
            <w:noWrap/>
            <w:vAlign w:val="center"/>
          </w:tcPr>
          <w:p w14:paraId="4D5BE052"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Wartość</w:t>
            </w:r>
          </w:p>
          <w:p w14:paraId="58B975EA"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[mln zł]</w:t>
            </w:r>
          </w:p>
        </w:tc>
        <w:tc>
          <w:tcPr>
            <w:tcW w:w="709" w:type="dxa"/>
            <w:shd w:val="clear" w:color="auto" w:fill="99CCFF"/>
            <w:vAlign w:val="center"/>
          </w:tcPr>
          <w:p w14:paraId="5DED80D3"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Udział</w:t>
            </w:r>
          </w:p>
          <w:p w14:paraId="7B74114A"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w:t>
            </w:r>
          </w:p>
        </w:tc>
        <w:tc>
          <w:tcPr>
            <w:tcW w:w="851" w:type="dxa"/>
            <w:shd w:val="clear" w:color="auto" w:fill="99CCFF"/>
            <w:vAlign w:val="center"/>
          </w:tcPr>
          <w:p w14:paraId="2EC840A4"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Wartość</w:t>
            </w:r>
          </w:p>
          <w:p w14:paraId="536497B0"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[mln zł]</w:t>
            </w:r>
          </w:p>
        </w:tc>
        <w:tc>
          <w:tcPr>
            <w:tcW w:w="567" w:type="dxa"/>
            <w:shd w:val="clear" w:color="auto" w:fill="99CCFF"/>
            <w:vAlign w:val="center"/>
          </w:tcPr>
          <w:p w14:paraId="551C190C"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Udział</w:t>
            </w:r>
          </w:p>
          <w:p w14:paraId="31F9C098"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w:t>
            </w:r>
          </w:p>
        </w:tc>
        <w:tc>
          <w:tcPr>
            <w:tcW w:w="992" w:type="dxa"/>
            <w:shd w:val="clear" w:color="auto" w:fill="99CCFF"/>
            <w:vAlign w:val="center"/>
          </w:tcPr>
          <w:p w14:paraId="555E5BE3"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Wartość</w:t>
            </w:r>
          </w:p>
          <w:p w14:paraId="1FF7F70C"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[mln zł]</w:t>
            </w:r>
          </w:p>
        </w:tc>
        <w:tc>
          <w:tcPr>
            <w:tcW w:w="567" w:type="dxa"/>
            <w:shd w:val="clear" w:color="auto" w:fill="99CCFF"/>
            <w:vAlign w:val="center"/>
          </w:tcPr>
          <w:p w14:paraId="06CD4A33"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Udział</w:t>
            </w:r>
          </w:p>
          <w:p w14:paraId="0CA43AE8"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w:t>
            </w:r>
          </w:p>
        </w:tc>
        <w:tc>
          <w:tcPr>
            <w:tcW w:w="850" w:type="dxa"/>
            <w:shd w:val="clear" w:color="auto" w:fill="99CCFF"/>
            <w:vAlign w:val="center"/>
          </w:tcPr>
          <w:p w14:paraId="1374887C"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Wartość</w:t>
            </w:r>
          </w:p>
          <w:p w14:paraId="78A4CB58"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[mln zł]</w:t>
            </w:r>
          </w:p>
        </w:tc>
        <w:tc>
          <w:tcPr>
            <w:tcW w:w="643" w:type="dxa"/>
            <w:shd w:val="clear" w:color="auto" w:fill="99CCFF"/>
            <w:vAlign w:val="center"/>
          </w:tcPr>
          <w:p w14:paraId="6519E80D"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Udział</w:t>
            </w:r>
          </w:p>
          <w:p w14:paraId="2DE828F2" w14:textId="77777777" w:rsidR="00566132" w:rsidRPr="00A904A7" w:rsidRDefault="00566132" w:rsidP="00566132">
            <w:pPr>
              <w:tabs>
                <w:tab w:val="left" w:pos="940"/>
              </w:tabs>
              <w:spacing w:line="276" w:lineRule="auto"/>
              <w:jc w:val="center"/>
              <w:rPr>
                <w:rFonts w:cs="Calibri"/>
                <w:b/>
                <w:sz w:val="18"/>
                <w:szCs w:val="18"/>
              </w:rPr>
            </w:pPr>
            <w:r w:rsidRPr="00A904A7">
              <w:rPr>
                <w:rFonts w:cs="Calibri"/>
                <w:b/>
                <w:sz w:val="18"/>
                <w:szCs w:val="18"/>
              </w:rPr>
              <w:t>[%]</w:t>
            </w:r>
          </w:p>
        </w:tc>
      </w:tr>
      <w:tr w:rsidR="00BB4F93" w:rsidRPr="00A904A7" w14:paraId="34D0585C" w14:textId="77777777" w:rsidTr="00566132">
        <w:trPr>
          <w:cantSplit/>
          <w:trHeight w:val="330"/>
          <w:jc w:val="center"/>
        </w:trPr>
        <w:tc>
          <w:tcPr>
            <w:tcW w:w="1555" w:type="dxa"/>
            <w:shd w:val="clear" w:color="auto" w:fill="auto"/>
            <w:noWrap/>
            <w:vAlign w:val="center"/>
          </w:tcPr>
          <w:p w14:paraId="0A7B8433" w14:textId="77777777" w:rsidR="00BB4F93" w:rsidRPr="00A904A7" w:rsidRDefault="00BB4F93" w:rsidP="00BB4F93">
            <w:pPr>
              <w:spacing w:line="276" w:lineRule="auto"/>
              <w:jc w:val="center"/>
              <w:rPr>
                <w:rFonts w:cs="Calibri"/>
                <w:sz w:val="18"/>
                <w:szCs w:val="18"/>
              </w:rPr>
            </w:pPr>
            <w:r w:rsidRPr="00A904A7">
              <w:rPr>
                <w:rFonts w:cs="Calibri"/>
                <w:sz w:val="18"/>
                <w:szCs w:val="18"/>
              </w:rPr>
              <w:t>Pomoc horyzontalna</w:t>
            </w:r>
          </w:p>
        </w:tc>
        <w:tc>
          <w:tcPr>
            <w:tcW w:w="850" w:type="dxa"/>
            <w:shd w:val="clear" w:color="auto" w:fill="auto"/>
            <w:noWrap/>
            <w:vAlign w:val="center"/>
          </w:tcPr>
          <w:p w14:paraId="3F8B5991"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14 063,0</w:t>
            </w:r>
          </w:p>
        </w:tc>
        <w:tc>
          <w:tcPr>
            <w:tcW w:w="709" w:type="dxa"/>
            <w:shd w:val="clear" w:color="auto" w:fill="auto"/>
            <w:vAlign w:val="center"/>
          </w:tcPr>
          <w:p w14:paraId="5FF7DCA0"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57,7</w:t>
            </w:r>
          </w:p>
        </w:tc>
        <w:tc>
          <w:tcPr>
            <w:tcW w:w="850" w:type="dxa"/>
            <w:shd w:val="clear" w:color="auto" w:fill="auto"/>
            <w:noWrap/>
            <w:vAlign w:val="center"/>
          </w:tcPr>
          <w:p w14:paraId="42D7D4DF" w14:textId="2EC04E59" w:rsidR="00BB4F93" w:rsidRPr="00A904A7" w:rsidRDefault="00CF27C7" w:rsidP="00BB4F93">
            <w:pPr>
              <w:tabs>
                <w:tab w:val="left" w:pos="940"/>
              </w:tabs>
              <w:spacing w:line="276" w:lineRule="auto"/>
              <w:ind w:right="57"/>
              <w:jc w:val="right"/>
              <w:rPr>
                <w:rFonts w:cs="Calibri"/>
                <w:sz w:val="18"/>
                <w:szCs w:val="18"/>
              </w:rPr>
            </w:pPr>
            <w:r w:rsidRPr="00A904A7">
              <w:rPr>
                <w:rFonts w:cs="Calibri"/>
                <w:sz w:val="18"/>
                <w:szCs w:val="18"/>
              </w:rPr>
              <w:t>14 517,2</w:t>
            </w:r>
          </w:p>
        </w:tc>
        <w:tc>
          <w:tcPr>
            <w:tcW w:w="709" w:type="dxa"/>
            <w:shd w:val="clear" w:color="auto" w:fill="auto"/>
            <w:vAlign w:val="center"/>
          </w:tcPr>
          <w:p w14:paraId="6D0E3451" w14:textId="228A7038" w:rsidR="00BB4F93" w:rsidRPr="00A904A7" w:rsidRDefault="00CF27C7" w:rsidP="00BB4F93">
            <w:pPr>
              <w:tabs>
                <w:tab w:val="left" w:pos="940"/>
              </w:tabs>
              <w:spacing w:line="276" w:lineRule="auto"/>
              <w:ind w:right="57"/>
              <w:jc w:val="right"/>
              <w:rPr>
                <w:rFonts w:cs="Calibri"/>
                <w:sz w:val="18"/>
                <w:szCs w:val="18"/>
              </w:rPr>
            </w:pPr>
            <w:r w:rsidRPr="00A904A7">
              <w:rPr>
                <w:rFonts w:cs="Calibri"/>
                <w:sz w:val="18"/>
                <w:szCs w:val="18"/>
              </w:rPr>
              <w:t>55,7</w:t>
            </w:r>
          </w:p>
        </w:tc>
        <w:tc>
          <w:tcPr>
            <w:tcW w:w="851" w:type="dxa"/>
            <w:vAlign w:val="center"/>
          </w:tcPr>
          <w:p w14:paraId="54FA084D" w14:textId="33FFDD8D" w:rsidR="00BB4F93" w:rsidRPr="00A904A7" w:rsidRDefault="00BB4F93" w:rsidP="00BB4F93">
            <w:pPr>
              <w:tabs>
                <w:tab w:val="left" w:pos="940"/>
              </w:tabs>
              <w:spacing w:line="276" w:lineRule="auto"/>
              <w:ind w:right="57"/>
              <w:jc w:val="right"/>
              <w:rPr>
                <w:rFonts w:cs="Calibri"/>
                <w:sz w:val="18"/>
                <w:szCs w:val="18"/>
              </w:rPr>
            </w:pPr>
            <w:r w:rsidRPr="00A904A7">
              <w:rPr>
                <w:rFonts w:cs="Calibri"/>
                <w:color w:val="000000"/>
              </w:rPr>
              <w:t>17 362,1</w:t>
            </w:r>
          </w:p>
        </w:tc>
        <w:tc>
          <w:tcPr>
            <w:tcW w:w="567" w:type="dxa"/>
            <w:vAlign w:val="center"/>
          </w:tcPr>
          <w:p w14:paraId="171D5C00" w14:textId="79E32F74" w:rsidR="00BB4F93" w:rsidRPr="00A904A7" w:rsidRDefault="00BB4F93" w:rsidP="00BB4F93">
            <w:pPr>
              <w:tabs>
                <w:tab w:val="left" w:pos="940"/>
              </w:tabs>
              <w:spacing w:line="276" w:lineRule="auto"/>
              <w:ind w:right="57"/>
              <w:jc w:val="right"/>
              <w:rPr>
                <w:rFonts w:cs="Calibri"/>
                <w:sz w:val="18"/>
                <w:szCs w:val="18"/>
              </w:rPr>
            </w:pPr>
            <w:r w:rsidRPr="00A904A7">
              <w:rPr>
                <w:rFonts w:cs="Calibri"/>
                <w:color w:val="000000"/>
              </w:rPr>
              <w:t>41,5</w:t>
            </w:r>
          </w:p>
        </w:tc>
        <w:tc>
          <w:tcPr>
            <w:tcW w:w="992" w:type="dxa"/>
            <w:vAlign w:val="center"/>
          </w:tcPr>
          <w:p w14:paraId="5C5F204C"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15 374,1</w:t>
            </w:r>
          </w:p>
        </w:tc>
        <w:tc>
          <w:tcPr>
            <w:tcW w:w="567" w:type="dxa"/>
            <w:vAlign w:val="center"/>
          </w:tcPr>
          <w:p w14:paraId="4866FB92"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40,4</w:t>
            </w:r>
          </w:p>
        </w:tc>
        <w:tc>
          <w:tcPr>
            <w:tcW w:w="850" w:type="dxa"/>
            <w:vAlign w:val="center"/>
          </w:tcPr>
          <w:p w14:paraId="31CDE276"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19 726,6</w:t>
            </w:r>
          </w:p>
        </w:tc>
        <w:tc>
          <w:tcPr>
            <w:tcW w:w="643" w:type="dxa"/>
            <w:vAlign w:val="center"/>
          </w:tcPr>
          <w:p w14:paraId="42759B37"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55,2</w:t>
            </w:r>
          </w:p>
        </w:tc>
      </w:tr>
      <w:tr w:rsidR="00BB4F93" w:rsidRPr="00A904A7" w14:paraId="3FA91779" w14:textId="77777777" w:rsidTr="00566132">
        <w:trPr>
          <w:cantSplit/>
          <w:trHeight w:val="330"/>
          <w:jc w:val="center"/>
        </w:trPr>
        <w:tc>
          <w:tcPr>
            <w:tcW w:w="1555" w:type="dxa"/>
            <w:shd w:val="clear" w:color="auto" w:fill="auto"/>
            <w:noWrap/>
            <w:vAlign w:val="center"/>
          </w:tcPr>
          <w:p w14:paraId="37DA90EC" w14:textId="77777777" w:rsidR="00BB4F93" w:rsidRPr="00A904A7" w:rsidRDefault="00BB4F93" w:rsidP="00BB4F93">
            <w:pPr>
              <w:spacing w:line="276" w:lineRule="auto"/>
              <w:jc w:val="center"/>
              <w:rPr>
                <w:rFonts w:cs="Calibri"/>
                <w:sz w:val="18"/>
                <w:szCs w:val="18"/>
              </w:rPr>
            </w:pPr>
            <w:r w:rsidRPr="00A904A7">
              <w:rPr>
                <w:rFonts w:cs="Calibri"/>
                <w:sz w:val="18"/>
                <w:szCs w:val="18"/>
              </w:rPr>
              <w:t>Pomoc regionalna</w:t>
            </w:r>
          </w:p>
        </w:tc>
        <w:tc>
          <w:tcPr>
            <w:tcW w:w="850" w:type="dxa"/>
            <w:shd w:val="clear" w:color="auto" w:fill="auto"/>
            <w:noWrap/>
            <w:vAlign w:val="center"/>
          </w:tcPr>
          <w:p w14:paraId="56F67CDC"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6 342,2</w:t>
            </w:r>
          </w:p>
        </w:tc>
        <w:tc>
          <w:tcPr>
            <w:tcW w:w="709" w:type="dxa"/>
            <w:shd w:val="clear" w:color="auto" w:fill="auto"/>
            <w:vAlign w:val="center"/>
          </w:tcPr>
          <w:p w14:paraId="4920D691"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26,0</w:t>
            </w:r>
          </w:p>
        </w:tc>
        <w:tc>
          <w:tcPr>
            <w:tcW w:w="850" w:type="dxa"/>
            <w:shd w:val="clear" w:color="auto" w:fill="auto"/>
            <w:noWrap/>
            <w:vAlign w:val="center"/>
          </w:tcPr>
          <w:p w14:paraId="0BD45FEE" w14:textId="1BA06F0D" w:rsidR="00BB4F93" w:rsidRPr="00A904A7" w:rsidRDefault="00CF27C7" w:rsidP="00BB4F93">
            <w:pPr>
              <w:tabs>
                <w:tab w:val="left" w:pos="940"/>
              </w:tabs>
              <w:spacing w:line="276" w:lineRule="auto"/>
              <w:ind w:right="57"/>
              <w:jc w:val="right"/>
              <w:rPr>
                <w:rFonts w:cs="Calibri"/>
                <w:sz w:val="18"/>
                <w:szCs w:val="18"/>
              </w:rPr>
            </w:pPr>
            <w:r w:rsidRPr="00A904A7">
              <w:rPr>
                <w:rFonts w:cs="Calibri"/>
                <w:sz w:val="18"/>
                <w:szCs w:val="18"/>
              </w:rPr>
              <w:t>5 532,6</w:t>
            </w:r>
          </w:p>
        </w:tc>
        <w:tc>
          <w:tcPr>
            <w:tcW w:w="709" w:type="dxa"/>
            <w:shd w:val="clear" w:color="auto" w:fill="auto"/>
            <w:vAlign w:val="center"/>
          </w:tcPr>
          <w:p w14:paraId="6D70EC79" w14:textId="74D10D93" w:rsidR="00BB4F93" w:rsidRPr="00A904A7" w:rsidRDefault="00CF27C7" w:rsidP="00BB4F93">
            <w:pPr>
              <w:tabs>
                <w:tab w:val="left" w:pos="940"/>
              </w:tabs>
              <w:spacing w:line="276" w:lineRule="auto"/>
              <w:ind w:right="57"/>
              <w:jc w:val="right"/>
              <w:rPr>
                <w:rFonts w:cs="Calibri"/>
                <w:sz w:val="18"/>
                <w:szCs w:val="18"/>
              </w:rPr>
            </w:pPr>
            <w:r w:rsidRPr="00A904A7">
              <w:rPr>
                <w:rFonts w:cs="Calibri"/>
                <w:sz w:val="18"/>
                <w:szCs w:val="18"/>
              </w:rPr>
              <w:t>21,2</w:t>
            </w:r>
          </w:p>
        </w:tc>
        <w:tc>
          <w:tcPr>
            <w:tcW w:w="851" w:type="dxa"/>
            <w:vAlign w:val="center"/>
          </w:tcPr>
          <w:p w14:paraId="202CD4F2" w14:textId="1302C807" w:rsidR="00BB4F93" w:rsidRPr="00A904A7" w:rsidRDefault="00BB4F93" w:rsidP="00BB4F93">
            <w:pPr>
              <w:tabs>
                <w:tab w:val="left" w:pos="940"/>
              </w:tabs>
              <w:spacing w:line="276" w:lineRule="auto"/>
              <w:ind w:right="57"/>
              <w:jc w:val="right"/>
              <w:rPr>
                <w:rFonts w:cs="Calibri"/>
                <w:sz w:val="18"/>
                <w:szCs w:val="18"/>
              </w:rPr>
            </w:pPr>
            <w:r w:rsidRPr="00A904A7">
              <w:rPr>
                <w:rFonts w:cs="Calibri"/>
                <w:color w:val="000000"/>
              </w:rPr>
              <w:t>6 150,7</w:t>
            </w:r>
          </w:p>
        </w:tc>
        <w:tc>
          <w:tcPr>
            <w:tcW w:w="567" w:type="dxa"/>
            <w:vAlign w:val="center"/>
          </w:tcPr>
          <w:p w14:paraId="72F20C78" w14:textId="6CC05F53" w:rsidR="00BB4F93" w:rsidRPr="00A904A7" w:rsidRDefault="00BB4F93" w:rsidP="00BB4F93">
            <w:pPr>
              <w:tabs>
                <w:tab w:val="left" w:pos="940"/>
              </w:tabs>
              <w:spacing w:line="276" w:lineRule="auto"/>
              <w:ind w:right="57"/>
              <w:jc w:val="right"/>
              <w:rPr>
                <w:rFonts w:cs="Calibri"/>
                <w:sz w:val="18"/>
                <w:szCs w:val="18"/>
              </w:rPr>
            </w:pPr>
            <w:r w:rsidRPr="00A904A7">
              <w:rPr>
                <w:rFonts w:cs="Calibri"/>
                <w:color w:val="000000"/>
              </w:rPr>
              <w:t>14,7</w:t>
            </w:r>
          </w:p>
        </w:tc>
        <w:tc>
          <w:tcPr>
            <w:tcW w:w="992" w:type="dxa"/>
            <w:vAlign w:val="center"/>
          </w:tcPr>
          <w:p w14:paraId="4AD55F83"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4 872,8</w:t>
            </w:r>
          </w:p>
        </w:tc>
        <w:tc>
          <w:tcPr>
            <w:tcW w:w="567" w:type="dxa"/>
            <w:vAlign w:val="center"/>
          </w:tcPr>
          <w:p w14:paraId="76BE119C"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12,8</w:t>
            </w:r>
          </w:p>
        </w:tc>
        <w:tc>
          <w:tcPr>
            <w:tcW w:w="850" w:type="dxa"/>
            <w:vAlign w:val="center"/>
          </w:tcPr>
          <w:p w14:paraId="74B67286"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6 099,0</w:t>
            </w:r>
          </w:p>
        </w:tc>
        <w:tc>
          <w:tcPr>
            <w:tcW w:w="643" w:type="dxa"/>
            <w:vAlign w:val="center"/>
          </w:tcPr>
          <w:p w14:paraId="16546B67"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17,1</w:t>
            </w:r>
          </w:p>
        </w:tc>
      </w:tr>
      <w:tr w:rsidR="00BB4F93" w:rsidRPr="00A904A7" w14:paraId="4C1895E3" w14:textId="77777777" w:rsidTr="00566132">
        <w:trPr>
          <w:cantSplit/>
          <w:trHeight w:val="330"/>
          <w:jc w:val="center"/>
        </w:trPr>
        <w:tc>
          <w:tcPr>
            <w:tcW w:w="1555" w:type="dxa"/>
            <w:shd w:val="clear" w:color="auto" w:fill="auto"/>
            <w:noWrap/>
            <w:vAlign w:val="center"/>
          </w:tcPr>
          <w:p w14:paraId="54F65A9E" w14:textId="77777777" w:rsidR="00BB4F93" w:rsidRPr="00A904A7" w:rsidRDefault="00BB4F93" w:rsidP="00BB4F93">
            <w:pPr>
              <w:spacing w:line="276" w:lineRule="auto"/>
              <w:jc w:val="center"/>
              <w:rPr>
                <w:rFonts w:cs="Calibri"/>
                <w:sz w:val="18"/>
                <w:szCs w:val="18"/>
              </w:rPr>
            </w:pPr>
            <w:r w:rsidRPr="00A904A7">
              <w:rPr>
                <w:rFonts w:cs="Calibri"/>
                <w:sz w:val="18"/>
                <w:szCs w:val="18"/>
              </w:rPr>
              <w:t>Pomoc sektorowa</w:t>
            </w:r>
          </w:p>
        </w:tc>
        <w:tc>
          <w:tcPr>
            <w:tcW w:w="850" w:type="dxa"/>
            <w:shd w:val="clear" w:color="auto" w:fill="auto"/>
            <w:noWrap/>
            <w:vAlign w:val="center"/>
          </w:tcPr>
          <w:p w14:paraId="09FF3B30"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1 731,1</w:t>
            </w:r>
          </w:p>
        </w:tc>
        <w:tc>
          <w:tcPr>
            <w:tcW w:w="709" w:type="dxa"/>
            <w:shd w:val="clear" w:color="auto" w:fill="auto"/>
            <w:vAlign w:val="center"/>
          </w:tcPr>
          <w:p w14:paraId="1F8E6779"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7,1</w:t>
            </w:r>
          </w:p>
        </w:tc>
        <w:tc>
          <w:tcPr>
            <w:tcW w:w="850" w:type="dxa"/>
            <w:shd w:val="clear" w:color="auto" w:fill="auto"/>
            <w:noWrap/>
            <w:vAlign w:val="center"/>
          </w:tcPr>
          <w:p w14:paraId="352447ED" w14:textId="2B15E87E" w:rsidR="00BB4F93" w:rsidRPr="00A904A7" w:rsidRDefault="00CF27C7" w:rsidP="00BB4F93">
            <w:pPr>
              <w:tabs>
                <w:tab w:val="left" w:pos="940"/>
              </w:tabs>
              <w:spacing w:line="276" w:lineRule="auto"/>
              <w:ind w:right="57"/>
              <w:jc w:val="right"/>
              <w:rPr>
                <w:rFonts w:cs="Calibri"/>
                <w:sz w:val="18"/>
                <w:szCs w:val="18"/>
              </w:rPr>
            </w:pPr>
            <w:r w:rsidRPr="00A904A7">
              <w:rPr>
                <w:rFonts w:cs="Calibri"/>
                <w:sz w:val="18"/>
                <w:szCs w:val="18"/>
              </w:rPr>
              <w:t>2 945,0</w:t>
            </w:r>
          </w:p>
        </w:tc>
        <w:tc>
          <w:tcPr>
            <w:tcW w:w="709" w:type="dxa"/>
            <w:shd w:val="clear" w:color="auto" w:fill="auto"/>
            <w:vAlign w:val="center"/>
          </w:tcPr>
          <w:p w14:paraId="4BE82710" w14:textId="0284EEA3" w:rsidR="00BB4F93" w:rsidRPr="00A904A7" w:rsidRDefault="00CF27C7" w:rsidP="00BB4F93">
            <w:pPr>
              <w:tabs>
                <w:tab w:val="left" w:pos="940"/>
              </w:tabs>
              <w:spacing w:line="276" w:lineRule="auto"/>
              <w:ind w:right="57"/>
              <w:jc w:val="right"/>
              <w:rPr>
                <w:rFonts w:cs="Calibri"/>
                <w:sz w:val="18"/>
                <w:szCs w:val="18"/>
              </w:rPr>
            </w:pPr>
            <w:r w:rsidRPr="00A904A7">
              <w:rPr>
                <w:rFonts w:cs="Calibri"/>
                <w:sz w:val="18"/>
                <w:szCs w:val="18"/>
              </w:rPr>
              <w:t>11,3</w:t>
            </w:r>
          </w:p>
        </w:tc>
        <w:tc>
          <w:tcPr>
            <w:tcW w:w="851" w:type="dxa"/>
            <w:vAlign w:val="center"/>
          </w:tcPr>
          <w:p w14:paraId="242F7418" w14:textId="40C393EB" w:rsidR="00BB4F93" w:rsidRPr="00A904A7" w:rsidRDefault="00BB4F93" w:rsidP="00BB4F93">
            <w:pPr>
              <w:tabs>
                <w:tab w:val="left" w:pos="940"/>
              </w:tabs>
              <w:spacing w:line="276" w:lineRule="auto"/>
              <w:ind w:right="57"/>
              <w:jc w:val="right"/>
              <w:rPr>
                <w:rFonts w:cs="Calibri"/>
                <w:sz w:val="18"/>
                <w:szCs w:val="18"/>
              </w:rPr>
            </w:pPr>
            <w:r w:rsidRPr="00A904A7">
              <w:rPr>
                <w:rFonts w:cs="Calibri"/>
                <w:color w:val="000000"/>
              </w:rPr>
              <w:t>14 777,2</w:t>
            </w:r>
          </w:p>
        </w:tc>
        <w:tc>
          <w:tcPr>
            <w:tcW w:w="567" w:type="dxa"/>
            <w:vAlign w:val="center"/>
          </w:tcPr>
          <w:p w14:paraId="4B858A0B" w14:textId="2A0E7AC3" w:rsidR="00BB4F93" w:rsidRPr="00A904A7" w:rsidRDefault="00BB4F93" w:rsidP="00BB4F93">
            <w:pPr>
              <w:tabs>
                <w:tab w:val="left" w:pos="940"/>
              </w:tabs>
              <w:spacing w:line="276" w:lineRule="auto"/>
              <w:ind w:right="57"/>
              <w:jc w:val="right"/>
              <w:rPr>
                <w:rFonts w:cs="Calibri"/>
                <w:sz w:val="18"/>
                <w:szCs w:val="18"/>
              </w:rPr>
            </w:pPr>
            <w:r w:rsidRPr="00A904A7">
              <w:rPr>
                <w:rFonts w:cs="Calibri"/>
                <w:color w:val="000000"/>
              </w:rPr>
              <w:t>35,3</w:t>
            </w:r>
          </w:p>
        </w:tc>
        <w:tc>
          <w:tcPr>
            <w:tcW w:w="992" w:type="dxa"/>
            <w:vAlign w:val="center"/>
          </w:tcPr>
          <w:p w14:paraId="5D0DB338"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13 999,1</w:t>
            </w:r>
          </w:p>
        </w:tc>
        <w:tc>
          <w:tcPr>
            <w:tcW w:w="567" w:type="dxa"/>
            <w:vAlign w:val="center"/>
          </w:tcPr>
          <w:p w14:paraId="71A14268"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36,8</w:t>
            </w:r>
          </w:p>
        </w:tc>
        <w:tc>
          <w:tcPr>
            <w:tcW w:w="850" w:type="dxa"/>
            <w:vAlign w:val="center"/>
          </w:tcPr>
          <w:p w14:paraId="527D9288"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5 295,6</w:t>
            </w:r>
          </w:p>
        </w:tc>
        <w:tc>
          <w:tcPr>
            <w:tcW w:w="643" w:type="dxa"/>
            <w:vAlign w:val="center"/>
          </w:tcPr>
          <w:p w14:paraId="366B43E6"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14,8</w:t>
            </w:r>
          </w:p>
        </w:tc>
      </w:tr>
      <w:tr w:rsidR="00BB4F93" w:rsidRPr="00A904A7" w14:paraId="6B1E41CE" w14:textId="77777777" w:rsidTr="00566132">
        <w:trPr>
          <w:cantSplit/>
          <w:trHeight w:val="330"/>
          <w:jc w:val="center"/>
        </w:trPr>
        <w:tc>
          <w:tcPr>
            <w:tcW w:w="1555" w:type="dxa"/>
            <w:shd w:val="clear" w:color="auto" w:fill="auto"/>
            <w:noWrap/>
            <w:vAlign w:val="center"/>
          </w:tcPr>
          <w:p w14:paraId="663AFC4E" w14:textId="77777777" w:rsidR="00BB4F93" w:rsidRPr="00A904A7" w:rsidRDefault="00BB4F93" w:rsidP="00BB4F93">
            <w:pPr>
              <w:spacing w:line="276" w:lineRule="auto"/>
              <w:jc w:val="center"/>
              <w:rPr>
                <w:rFonts w:cs="Calibri"/>
                <w:sz w:val="18"/>
                <w:szCs w:val="18"/>
              </w:rPr>
            </w:pPr>
            <w:r w:rsidRPr="00A904A7">
              <w:rPr>
                <w:rFonts w:cs="Calibri"/>
                <w:sz w:val="18"/>
                <w:szCs w:val="18"/>
              </w:rPr>
              <w:t>Pozostała pomoc</w:t>
            </w:r>
          </w:p>
        </w:tc>
        <w:tc>
          <w:tcPr>
            <w:tcW w:w="850" w:type="dxa"/>
            <w:shd w:val="clear" w:color="auto" w:fill="auto"/>
            <w:noWrap/>
            <w:vAlign w:val="center"/>
          </w:tcPr>
          <w:p w14:paraId="7FEE2A2D"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2 246,3</w:t>
            </w:r>
          </w:p>
        </w:tc>
        <w:tc>
          <w:tcPr>
            <w:tcW w:w="709" w:type="dxa"/>
            <w:shd w:val="clear" w:color="auto" w:fill="auto"/>
            <w:vAlign w:val="center"/>
          </w:tcPr>
          <w:p w14:paraId="6ED50B7D"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9,2</w:t>
            </w:r>
          </w:p>
        </w:tc>
        <w:tc>
          <w:tcPr>
            <w:tcW w:w="850" w:type="dxa"/>
            <w:shd w:val="clear" w:color="auto" w:fill="auto"/>
            <w:noWrap/>
            <w:vAlign w:val="center"/>
          </w:tcPr>
          <w:p w14:paraId="7E26A016" w14:textId="088853E6" w:rsidR="00BB4F93" w:rsidRPr="00A904A7" w:rsidRDefault="00CF27C7" w:rsidP="00BB4F93">
            <w:pPr>
              <w:tabs>
                <w:tab w:val="left" w:pos="940"/>
              </w:tabs>
              <w:spacing w:line="276" w:lineRule="auto"/>
              <w:ind w:right="57"/>
              <w:jc w:val="right"/>
              <w:rPr>
                <w:rFonts w:cs="Calibri"/>
                <w:sz w:val="18"/>
                <w:szCs w:val="18"/>
              </w:rPr>
            </w:pPr>
            <w:r w:rsidRPr="00A904A7">
              <w:rPr>
                <w:rFonts w:cs="Calibri"/>
                <w:sz w:val="18"/>
                <w:szCs w:val="18"/>
              </w:rPr>
              <w:t>3 052,8</w:t>
            </w:r>
          </w:p>
        </w:tc>
        <w:tc>
          <w:tcPr>
            <w:tcW w:w="709" w:type="dxa"/>
            <w:shd w:val="clear" w:color="auto" w:fill="auto"/>
            <w:vAlign w:val="center"/>
          </w:tcPr>
          <w:p w14:paraId="2AD85891" w14:textId="710755D9" w:rsidR="00BB4F93" w:rsidRPr="00A904A7" w:rsidRDefault="00CF27C7" w:rsidP="00BB4F93">
            <w:pPr>
              <w:tabs>
                <w:tab w:val="left" w:pos="940"/>
              </w:tabs>
              <w:spacing w:line="276" w:lineRule="auto"/>
              <w:ind w:right="57"/>
              <w:jc w:val="right"/>
              <w:rPr>
                <w:rFonts w:cs="Calibri"/>
                <w:sz w:val="18"/>
                <w:szCs w:val="18"/>
              </w:rPr>
            </w:pPr>
            <w:r w:rsidRPr="00A904A7">
              <w:rPr>
                <w:rFonts w:cs="Calibri"/>
                <w:sz w:val="18"/>
                <w:szCs w:val="18"/>
              </w:rPr>
              <w:t>11,7</w:t>
            </w:r>
          </w:p>
        </w:tc>
        <w:tc>
          <w:tcPr>
            <w:tcW w:w="851" w:type="dxa"/>
            <w:vAlign w:val="center"/>
          </w:tcPr>
          <w:p w14:paraId="48CA6DCB" w14:textId="417567FC" w:rsidR="00BB4F93" w:rsidRPr="00A904A7" w:rsidRDefault="00BB4F93" w:rsidP="00BB4F93">
            <w:pPr>
              <w:tabs>
                <w:tab w:val="left" w:pos="940"/>
              </w:tabs>
              <w:spacing w:line="276" w:lineRule="auto"/>
              <w:ind w:right="57"/>
              <w:jc w:val="right"/>
              <w:rPr>
                <w:rFonts w:cs="Calibri"/>
                <w:sz w:val="18"/>
                <w:szCs w:val="18"/>
              </w:rPr>
            </w:pPr>
            <w:r w:rsidRPr="00A904A7">
              <w:rPr>
                <w:rFonts w:cs="Calibri"/>
                <w:color w:val="000000"/>
              </w:rPr>
              <w:t>3 537,1</w:t>
            </w:r>
          </w:p>
        </w:tc>
        <w:tc>
          <w:tcPr>
            <w:tcW w:w="567" w:type="dxa"/>
            <w:vAlign w:val="center"/>
          </w:tcPr>
          <w:p w14:paraId="18E2EAA7" w14:textId="5022F5A7" w:rsidR="00BB4F93" w:rsidRPr="00A904A7" w:rsidRDefault="00BB4F93" w:rsidP="00BB4F93">
            <w:pPr>
              <w:tabs>
                <w:tab w:val="left" w:pos="940"/>
              </w:tabs>
              <w:spacing w:line="276" w:lineRule="auto"/>
              <w:ind w:right="57"/>
              <w:jc w:val="right"/>
              <w:rPr>
                <w:rFonts w:cs="Calibri"/>
                <w:sz w:val="18"/>
                <w:szCs w:val="18"/>
              </w:rPr>
            </w:pPr>
            <w:r w:rsidRPr="00A904A7">
              <w:rPr>
                <w:rFonts w:cs="Calibri"/>
                <w:color w:val="000000"/>
              </w:rPr>
              <w:t>8,5</w:t>
            </w:r>
          </w:p>
        </w:tc>
        <w:tc>
          <w:tcPr>
            <w:tcW w:w="992" w:type="dxa"/>
            <w:vAlign w:val="center"/>
          </w:tcPr>
          <w:p w14:paraId="5450BD57"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3 829,7</w:t>
            </w:r>
          </w:p>
        </w:tc>
        <w:tc>
          <w:tcPr>
            <w:tcW w:w="567" w:type="dxa"/>
            <w:vAlign w:val="center"/>
          </w:tcPr>
          <w:p w14:paraId="387CA70B"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10,1</w:t>
            </w:r>
          </w:p>
        </w:tc>
        <w:tc>
          <w:tcPr>
            <w:tcW w:w="850" w:type="dxa"/>
            <w:vAlign w:val="center"/>
          </w:tcPr>
          <w:p w14:paraId="2121352D"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4 615,9</w:t>
            </w:r>
          </w:p>
        </w:tc>
        <w:tc>
          <w:tcPr>
            <w:tcW w:w="643" w:type="dxa"/>
            <w:vAlign w:val="center"/>
          </w:tcPr>
          <w:p w14:paraId="1201D392" w14:textId="77777777" w:rsidR="00BB4F93" w:rsidRPr="00A904A7" w:rsidRDefault="00BB4F93" w:rsidP="00BB4F93">
            <w:pPr>
              <w:tabs>
                <w:tab w:val="left" w:pos="940"/>
              </w:tabs>
              <w:spacing w:line="276" w:lineRule="auto"/>
              <w:ind w:right="57"/>
              <w:jc w:val="right"/>
              <w:rPr>
                <w:rFonts w:cs="Calibri"/>
                <w:sz w:val="18"/>
                <w:szCs w:val="18"/>
              </w:rPr>
            </w:pPr>
            <w:r w:rsidRPr="00A904A7">
              <w:rPr>
                <w:rFonts w:cs="Calibri"/>
                <w:sz w:val="18"/>
                <w:szCs w:val="18"/>
              </w:rPr>
              <w:t>12,9</w:t>
            </w:r>
          </w:p>
        </w:tc>
      </w:tr>
      <w:tr w:rsidR="00BB4F93" w:rsidRPr="00A904A7" w14:paraId="4F595BBE" w14:textId="77777777" w:rsidTr="00566132">
        <w:trPr>
          <w:cantSplit/>
          <w:trHeight w:val="330"/>
          <w:jc w:val="center"/>
        </w:trPr>
        <w:tc>
          <w:tcPr>
            <w:tcW w:w="1555" w:type="dxa"/>
            <w:shd w:val="clear" w:color="auto" w:fill="auto"/>
            <w:noWrap/>
            <w:vAlign w:val="center"/>
          </w:tcPr>
          <w:p w14:paraId="02CF7DC4" w14:textId="77777777" w:rsidR="00BB4F93" w:rsidRPr="00A904A7" w:rsidRDefault="00BB4F93" w:rsidP="00BB4F93">
            <w:pPr>
              <w:spacing w:line="276" w:lineRule="auto"/>
              <w:jc w:val="center"/>
              <w:rPr>
                <w:rFonts w:cs="Calibri"/>
                <w:b/>
                <w:bCs/>
                <w:sz w:val="18"/>
                <w:szCs w:val="18"/>
              </w:rPr>
            </w:pPr>
            <w:r w:rsidRPr="00A904A7">
              <w:rPr>
                <w:rFonts w:cs="Calibri"/>
                <w:b/>
                <w:bCs/>
                <w:sz w:val="18"/>
                <w:szCs w:val="18"/>
              </w:rPr>
              <w:t>Suma</w:t>
            </w:r>
          </w:p>
        </w:tc>
        <w:tc>
          <w:tcPr>
            <w:tcW w:w="850" w:type="dxa"/>
            <w:shd w:val="clear" w:color="auto" w:fill="auto"/>
            <w:noWrap/>
            <w:vAlign w:val="center"/>
          </w:tcPr>
          <w:p w14:paraId="6D187A7A" w14:textId="77777777" w:rsidR="00BB4F93" w:rsidRPr="00A904A7" w:rsidRDefault="00BB4F93" w:rsidP="00BB4F93">
            <w:pPr>
              <w:tabs>
                <w:tab w:val="left" w:pos="940"/>
              </w:tabs>
              <w:spacing w:line="276" w:lineRule="auto"/>
              <w:ind w:right="57"/>
              <w:jc w:val="right"/>
              <w:rPr>
                <w:rFonts w:cs="Calibri"/>
                <w:b/>
                <w:sz w:val="18"/>
                <w:szCs w:val="18"/>
              </w:rPr>
            </w:pPr>
            <w:r w:rsidRPr="00A904A7">
              <w:rPr>
                <w:rFonts w:cs="Calibri"/>
                <w:b/>
                <w:bCs/>
                <w:sz w:val="18"/>
                <w:szCs w:val="18"/>
              </w:rPr>
              <w:t>24 382,5</w:t>
            </w:r>
          </w:p>
        </w:tc>
        <w:tc>
          <w:tcPr>
            <w:tcW w:w="709" w:type="dxa"/>
            <w:shd w:val="clear" w:color="auto" w:fill="auto"/>
            <w:vAlign w:val="center"/>
          </w:tcPr>
          <w:p w14:paraId="5F1F95F4" w14:textId="77777777" w:rsidR="00BB4F93" w:rsidRPr="00A904A7" w:rsidRDefault="00BB4F93" w:rsidP="00BB4F93">
            <w:pPr>
              <w:tabs>
                <w:tab w:val="left" w:pos="940"/>
              </w:tabs>
              <w:spacing w:line="276" w:lineRule="auto"/>
              <w:ind w:right="57"/>
              <w:jc w:val="right"/>
              <w:rPr>
                <w:rFonts w:cs="Calibri"/>
                <w:b/>
                <w:sz w:val="18"/>
                <w:szCs w:val="18"/>
              </w:rPr>
            </w:pPr>
            <w:r w:rsidRPr="00A904A7">
              <w:rPr>
                <w:rFonts w:cs="Calibri"/>
                <w:b/>
                <w:sz w:val="18"/>
                <w:szCs w:val="18"/>
              </w:rPr>
              <w:t>100</w:t>
            </w:r>
          </w:p>
        </w:tc>
        <w:tc>
          <w:tcPr>
            <w:tcW w:w="850" w:type="dxa"/>
            <w:shd w:val="clear" w:color="auto" w:fill="auto"/>
            <w:noWrap/>
            <w:vAlign w:val="center"/>
          </w:tcPr>
          <w:p w14:paraId="59C89751" w14:textId="6836EFF7" w:rsidR="00BB4F93" w:rsidRPr="00A904A7" w:rsidRDefault="00CF27C7" w:rsidP="00BB4F93">
            <w:pPr>
              <w:tabs>
                <w:tab w:val="left" w:pos="940"/>
              </w:tabs>
              <w:spacing w:line="276" w:lineRule="auto"/>
              <w:ind w:right="57"/>
              <w:jc w:val="right"/>
              <w:rPr>
                <w:rFonts w:cs="Calibri"/>
                <w:b/>
                <w:sz w:val="18"/>
                <w:szCs w:val="18"/>
              </w:rPr>
            </w:pPr>
            <w:r w:rsidRPr="00A904A7">
              <w:rPr>
                <w:rFonts w:cs="Calibri"/>
                <w:b/>
                <w:bCs/>
                <w:sz w:val="18"/>
                <w:szCs w:val="18"/>
              </w:rPr>
              <w:t>26 047,5</w:t>
            </w:r>
          </w:p>
        </w:tc>
        <w:tc>
          <w:tcPr>
            <w:tcW w:w="709" w:type="dxa"/>
            <w:shd w:val="clear" w:color="auto" w:fill="auto"/>
            <w:vAlign w:val="center"/>
          </w:tcPr>
          <w:p w14:paraId="7F61EAEB" w14:textId="77777777" w:rsidR="00BB4F93" w:rsidRPr="00A904A7" w:rsidRDefault="00BB4F93" w:rsidP="00BB4F93">
            <w:pPr>
              <w:tabs>
                <w:tab w:val="left" w:pos="940"/>
              </w:tabs>
              <w:spacing w:line="276" w:lineRule="auto"/>
              <w:ind w:right="57"/>
              <w:jc w:val="right"/>
              <w:rPr>
                <w:rFonts w:cs="Calibri"/>
                <w:b/>
                <w:sz w:val="18"/>
                <w:szCs w:val="18"/>
              </w:rPr>
            </w:pPr>
            <w:r w:rsidRPr="00A904A7">
              <w:rPr>
                <w:rFonts w:cs="Calibri"/>
                <w:b/>
                <w:sz w:val="18"/>
                <w:szCs w:val="18"/>
              </w:rPr>
              <w:t>100</w:t>
            </w:r>
          </w:p>
        </w:tc>
        <w:tc>
          <w:tcPr>
            <w:tcW w:w="851" w:type="dxa"/>
            <w:vAlign w:val="center"/>
          </w:tcPr>
          <w:p w14:paraId="6A7E3A2C" w14:textId="1EA0D0F1" w:rsidR="00BB4F93" w:rsidRPr="00A904A7" w:rsidRDefault="00BB4F93" w:rsidP="00BB4F93">
            <w:pPr>
              <w:tabs>
                <w:tab w:val="left" w:pos="940"/>
              </w:tabs>
              <w:spacing w:line="276" w:lineRule="auto"/>
              <w:ind w:right="57"/>
              <w:jc w:val="right"/>
              <w:rPr>
                <w:rFonts w:cs="Calibri"/>
                <w:b/>
                <w:sz w:val="18"/>
                <w:szCs w:val="18"/>
              </w:rPr>
            </w:pPr>
            <w:r w:rsidRPr="00A904A7">
              <w:rPr>
                <w:rFonts w:cs="Calibri"/>
                <w:b/>
                <w:bCs/>
                <w:color w:val="000000"/>
                <w:sz w:val="18"/>
                <w:szCs w:val="18"/>
              </w:rPr>
              <w:t>41 827,1</w:t>
            </w:r>
          </w:p>
        </w:tc>
        <w:tc>
          <w:tcPr>
            <w:tcW w:w="567" w:type="dxa"/>
            <w:vAlign w:val="center"/>
          </w:tcPr>
          <w:p w14:paraId="078A8D1E" w14:textId="1A7C6AD8" w:rsidR="00BB4F93" w:rsidRPr="00A904A7" w:rsidRDefault="00BB4F93" w:rsidP="00BB4F93">
            <w:pPr>
              <w:tabs>
                <w:tab w:val="left" w:pos="940"/>
              </w:tabs>
              <w:spacing w:line="276" w:lineRule="auto"/>
              <w:ind w:right="57"/>
              <w:jc w:val="right"/>
              <w:rPr>
                <w:rFonts w:cs="Calibri"/>
                <w:b/>
                <w:sz w:val="18"/>
                <w:szCs w:val="18"/>
              </w:rPr>
            </w:pPr>
            <w:r w:rsidRPr="00A904A7">
              <w:rPr>
                <w:rFonts w:cs="Calibri"/>
                <w:b/>
                <w:color w:val="000000"/>
                <w:sz w:val="18"/>
                <w:szCs w:val="18"/>
              </w:rPr>
              <w:t>100</w:t>
            </w:r>
          </w:p>
        </w:tc>
        <w:tc>
          <w:tcPr>
            <w:tcW w:w="992" w:type="dxa"/>
            <w:vAlign w:val="center"/>
          </w:tcPr>
          <w:p w14:paraId="69547749" w14:textId="77777777" w:rsidR="00BB4F93" w:rsidRPr="00A904A7" w:rsidRDefault="00BB4F93" w:rsidP="00BB4F93">
            <w:pPr>
              <w:tabs>
                <w:tab w:val="left" w:pos="940"/>
              </w:tabs>
              <w:spacing w:line="276" w:lineRule="auto"/>
              <w:ind w:right="57"/>
              <w:jc w:val="right"/>
              <w:rPr>
                <w:rFonts w:cs="Calibri"/>
                <w:b/>
                <w:sz w:val="18"/>
                <w:szCs w:val="18"/>
              </w:rPr>
            </w:pPr>
            <w:r w:rsidRPr="00A904A7">
              <w:rPr>
                <w:rFonts w:cs="Calibri"/>
                <w:b/>
                <w:sz w:val="18"/>
                <w:szCs w:val="18"/>
              </w:rPr>
              <w:t>38 075,6</w:t>
            </w:r>
          </w:p>
        </w:tc>
        <w:tc>
          <w:tcPr>
            <w:tcW w:w="567" w:type="dxa"/>
            <w:vAlign w:val="center"/>
          </w:tcPr>
          <w:p w14:paraId="68711EFB" w14:textId="77777777" w:rsidR="00BB4F93" w:rsidRPr="00A904A7" w:rsidRDefault="00BB4F93" w:rsidP="00BB4F93">
            <w:pPr>
              <w:tabs>
                <w:tab w:val="left" w:pos="940"/>
              </w:tabs>
              <w:spacing w:line="276" w:lineRule="auto"/>
              <w:ind w:right="57"/>
              <w:jc w:val="right"/>
              <w:rPr>
                <w:rFonts w:cs="Calibri"/>
                <w:b/>
                <w:sz w:val="18"/>
                <w:szCs w:val="18"/>
              </w:rPr>
            </w:pPr>
            <w:r w:rsidRPr="00A904A7">
              <w:rPr>
                <w:rFonts w:cs="Calibri"/>
                <w:b/>
                <w:sz w:val="18"/>
                <w:szCs w:val="18"/>
              </w:rPr>
              <w:t>100</w:t>
            </w:r>
          </w:p>
        </w:tc>
        <w:tc>
          <w:tcPr>
            <w:tcW w:w="850" w:type="dxa"/>
            <w:vAlign w:val="center"/>
          </w:tcPr>
          <w:p w14:paraId="56BE7FDD" w14:textId="77777777" w:rsidR="00BB4F93" w:rsidRPr="00A904A7" w:rsidRDefault="00BB4F93" w:rsidP="00BB4F93">
            <w:pPr>
              <w:tabs>
                <w:tab w:val="left" w:pos="940"/>
              </w:tabs>
              <w:spacing w:line="276" w:lineRule="auto"/>
              <w:ind w:right="57"/>
              <w:jc w:val="right"/>
              <w:rPr>
                <w:rFonts w:cs="Calibri"/>
                <w:b/>
                <w:sz w:val="18"/>
                <w:szCs w:val="18"/>
              </w:rPr>
            </w:pPr>
            <w:r w:rsidRPr="00A904A7">
              <w:rPr>
                <w:rFonts w:cs="Calibri"/>
                <w:b/>
                <w:sz w:val="18"/>
                <w:szCs w:val="18"/>
              </w:rPr>
              <w:t>35 737,0</w:t>
            </w:r>
          </w:p>
        </w:tc>
        <w:tc>
          <w:tcPr>
            <w:tcW w:w="643" w:type="dxa"/>
            <w:vAlign w:val="center"/>
          </w:tcPr>
          <w:p w14:paraId="653C24B7" w14:textId="77777777" w:rsidR="00BB4F93" w:rsidRPr="00A904A7" w:rsidRDefault="00BB4F93" w:rsidP="00BB4F93">
            <w:pPr>
              <w:tabs>
                <w:tab w:val="left" w:pos="940"/>
              </w:tabs>
              <w:spacing w:line="276" w:lineRule="auto"/>
              <w:ind w:right="57"/>
              <w:jc w:val="right"/>
              <w:rPr>
                <w:rFonts w:cs="Calibri"/>
                <w:b/>
                <w:sz w:val="18"/>
                <w:szCs w:val="18"/>
              </w:rPr>
            </w:pPr>
            <w:r w:rsidRPr="00A904A7">
              <w:rPr>
                <w:rFonts w:cs="Calibri"/>
                <w:b/>
                <w:sz w:val="18"/>
                <w:szCs w:val="18"/>
              </w:rPr>
              <w:t>100</w:t>
            </w:r>
          </w:p>
        </w:tc>
      </w:tr>
    </w:tbl>
    <w:p w14:paraId="32216B01" w14:textId="77777777" w:rsidR="00566132" w:rsidRPr="00A904A7" w:rsidRDefault="00566132" w:rsidP="00422357">
      <w:pPr>
        <w:pStyle w:val="Dopoziomu1"/>
        <w:spacing w:before="120" w:line="276" w:lineRule="auto"/>
        <w:ind w:right="68"/>
        <w:rPr>
          <w:rFonts w:cs="Arial"/>
          <w:b w:val="0"/>
          <w:bCs w:val="0"/>
          <w:color w:val="FF66FF"/>
          <w:sz w:val="22"/>
          <w:szCs w:val="22"/>
        </w:rPr>
      </w:pPr>
    </w:p>
    <w:p w14:paraId="4712DD2E" w14:textId="77777777" w:rsidR="00566132" w:rsidRPr="00A904A7" w:rsidRDefault="00566132" w:rsidP="00566132">
      <w:pPr>
        <w:pStyle w:val="Legenda"/>
        <w:spacing w:line="276" w:lineRule="auto"/>
        <w:rPr>
          <w:noProof/>
          <w:szCs w:val="24"/>
        </w:rPr>
      </w:pPr>
      <w:bookmarkStart w:id="106" w:name="_Toc186208186"/>
      <w:r w:rsidRPr="00A904A7">
        <w:rPr>
          <w:bCs w:val="0"/>
        </w:rPr>
        <w:t xml:space="preserve">Wykres </w:t>
      </w:r>
      <w:r w:rsidRPr="00A904A7">
        <w:rPr>
          <w:bCs w:val="0"/>
        </w:rPr>
        <w:fldChar w:fldCharType="begin"/>
      </w:r>
      <w:r w:rsidRPr="00A904A7">
        <w:rPr>
          <w:bCs w:val="0"/>
        </w:rPr>
        <w:instrText xml:space="preserve"> SEQ Wykres \* ARABIC </w:instrText>
      </w:r>
      <w:r w:rsidRPr="00A904A7">
        <w:rPr>
          <w:bCs w:val="0"/>
        </w:rPr>
        <w:fldChar w:fldCharType="separate"/>
      </w:r>
      <w:r w:rsidRPr="00A904A7">
        <w:rPr>
          <w:bCs w:val="0"/>
          <w:noProof/>
        </w:rPr>
        <w:t>8</w:t>
      </w:r>
      <w:r w:rsidRPr="00A904A7">
        <w:rPr>
          <w:bCs w:val="0"/>
        </w:rPr>
        <w:fldChar w:fldCharType="end"/>
      </w:r>
      <w:r w:rsidRPr="00A904A7">
        <w:rPr>
          <w:bCs w:val="0"/>
        </w:rPr>
        <w:t>.</w:t>
      </w:r>
      <w:r w:rsidRPr="00A904A7">
        <w:rPr>
          <w:b w:val="0"/>
          <w:bCs w:val="0"/>
        </w:rPr>
        <w:t xml:space="preserve"> Przeznaczenie pomocy publicznej w latach</w:t>
      </w:r>
      <w:r w:rsidRPr="00A904A7">
        <w:t xml:space="preserve"> </w:t>
      </w:r>
      <w:r w:rsidRPr="00A904A7">
        <w:rPr>
          <w:b w:val="0"/>
        </w:rPr>
        <w:t>2019-2023</w:t>
      </w:r>
      <w:bookmarkEnd w:id="106"/>
    </w:p>
    <w:p w14:paraId="39BC030E" w14:textId="77777777" w:rsidR="00566132" w:rsidRPr="00A904A7" w:rsidRDefault="00566132" w:rsidP="00566132">
      <w:pPr>
        <w:pStyle w:val="Tekstpodstawowy"/>
        <w:spacing w:line="276" w:lineRule="auto"/>
        <w:rPr>
          <w:color w:val="FF66FF"/>
        </w:rPr>
      </w:pPr>
      <w:r w:rsidRPr="00A904A7">
        <w:rPr>
          <w:noProof/>
        </w:rPr>
        <w:drawing>
          <wp:inline distT="0" distB="0" distL="0" distR="0" wp14:anchorId="08E64FB3" wp14:editId="07452BE3">
            <wp:extent cx="5760085" cy="2771140"/>
            <wp:effectExtent l="0" t="0" r="12065" b="10160"/>
            <wp:docPr id="45" name="Wykres 45">
              <a:extLst xmlns:a="http://schemas.openxmlformats.org/drawingml/2006/main">
                <a:ext uri="{FF2B5EF4-FFF2-40B4-BE49-F238E27FC236}">
                  <a16:creationId xmlns:a16="http://schemas.microsoft.com/office/drawing/2014/main" id="{47AA7433-EC64-4CDE-AE66-3D1D94FB4D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CE05A7" w14:textId="2AFC86DC" w:rsidR="0055066D" w:rsidRPr="00A904A7" w:rsidRDefault="0055066D">
      <w:pPr>
        <w:spacing w:after="160" w:line="259" w:lineRule="auto"/>
        <w:rPr>
          <w:color w:val="FF66FF"/>
          <w:sz w:val="22"/>
          <w:szCs w:val="24"/>
        </w:rPr>
      </w:pPr>
      <w:r w:rsidRPr="00A904A7">
        <w:rPr>
          <w:color w:val="FF66FF"/>
        </w:rPr>
        <w:br w:type="page"/>
      </w:r>
    </w:p>
    <w:p w14:paraId="4E3768A4" w14:textId="77777777" w:rsidR="00566132" w:rsidRPr="00A904A7" w:rsidRDefault="00566132" w:rsidP="00566132">
      <w:pPr>
        <w:pStyle w:val="Legenda"/>
        <w:spacing w:line="276" w:lineRule="auto"/>
        <w:rPr>
          <w:b w:val="0"/>
        </w:rPr>
      </w:pPr>
      <w:bookmarkStart w:id="107" w:name="_Toc186208187"/>
      <w:r w:rsidRPr="00A904A7">
        <w:lastRenderedPageBreak/>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9</w:t>
      </w:r>
      <w:r w:rsidRPr="00A904A7">
        <w:rPr>
          <w:noProof/>
        </w:rPr>
        <w:fldChar w:fldCharType="end"/>
      </w:r>
      <w:r w:rsidRPr="00A904A7">
        <w:t xml:space="preserve">. </w:t>
      </w:r>
      <w:r w:rsidRPr="00A904A7">
        <w:rPr>
          <w:b w:val="0"/>
        </w:rPr>
        <w:t>Udział poszczególnych przeznaczeń pomocy w ogólnej wartości udzielonej pomocy publicznej w latach 2019-2023</w:t>
      </w:r>
      <w:bookmarkEnd w:id="107"/>
    </w:p>
    <w:p w14:paraId="3EB63ABD" w14:textId="77777777" w:rsidR="00566132" w:rsidRPr="00A904A7" w:rsidRDefault="00566132" w:rsidP="00566132">
      <w:pPr>
        <w:spacing w:line="276" w:lineRule="auto"/>
      </w:pPr>
      <w:r w:rsidRPr="00A904A7">
        <w:rPr>
          <w:noProof/>
        </w:rPr>
        <w:drawing>
          <wp:inline distT="0" distB="0" distL="0" distR="0" wp14:anchorId="4CB4D977" wp14:editId="03B167CE">
            <wp:extent cx="5760085" cy="2818765"/>
            <wp:effectExtent l="0" t="0" r="12065" b="635"/>
            <wp:docPr id="5" name="Wykres 5">
              <a:extLst xmlns:a="http://schemas.openxmlformats.org/drawingml/2006/main">
                <a:ext uri="{FF2B5EF4-FFF2-40B4-BE49-F238E27FC236}">
                  <a16:creationId xmlns:a16="http://schemas.microsoft.com/office/drawing/2014/main" id="{AB87FF98-1D73-4F56-8E62-65D60C410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FF8325C" w14:textId="77777777" w:rsidR="00566132" w:rsidRPr="00A904A7" w:rsidRDefault="00566132" w:rsidP="00566132">
      <w:pPr>
        <w:pStyle w:val="Dopoziomu1"/>
        <w:spacing w:before="120" w:after="120" w:line="276" w:lineRule="auto"/>
        <w:rPr>
          <w:rFonts w:cs="Arial"/>
          <w:b w:val="0"/>
          <w:color w:val="auto"/>
          <w:sz w:val="22"/>
          <w:szCs w:val="22"/>
        </w:rPr>
      </w:pPr>
    </w:p>
    <w:p w14:paraId="1FB0DB20" w14:textId="033AA34E" w:rsidR="00566132" w:rsidRPr="00A904A7" w:rsidRDefault="00566132" w:rsidP="00566132">
      <w:pPr>
        <w:pStyle w:val="Dopoziomu1"/>
        <w:spacing w:before="120" w:after="120" w:line="276" w:lineRule="auto"/>
        <w:rPr>
          <w:b w:val="0"/>
          <w:color w:val="auto"/>
          <w:sz w:val="22"/>
          <w:szCs w:val="22"/>
        </w:rPr>
      </w:pPr>
      <w:r w:rsidRPr="00A904A7">
        <w:rPr>
          <w:rFonts w:cs="Arial"/>
          <w:b w:val="0"/>
          <w:color w:val="auto"/>
          <w:sz w:val="22"/>
          <w:szCs w:val="22"/>
        </w:rPr>
        <w:t xml:space="preserve">Analizując kształtowanie się wartości poszczególnych przeznaczeń pomocy publicznej w latach </w:t>
      </w:r>
      <w:r w:rsidR="004D1DDF" w:rsidRPr="00A904A7">
        <w:rPr>
          <w:rFonts w:cs="Arial"/>
          <w:b w:val="0"/>
          <w:color w:val="auto"/>
          <w:sz w:val="22"/>
          <w:szCs w:val="22"/>
        </w:rPr>
        <w:t>2019</w:t>
      </w:r>
      <w:r w:rsidRPr="00A904A7">
        <w:rPr>
          <w:rFonts w:cs="Arial"/>
          <w:b w:val="0"/>
          <w:color w:val="auto"/>
          <w:sz w:val="22"/>
          <w:szCs w:val="22"/>
        </w:rPr>
        <w:t>-</w:t>
      </w:r>
      <w:r w:rsidR="004D1DDF" w:rsidRPr="00A904A7">
        <w:rPr>
          <w:rFonts w:cs="Arial"/>
          <w:b w:val="0"/>
          <w:color w:val="auto"/>
          <w:sz w:val="22"/>
          <w:szCs w:val="22"/>
        </w:rPr>
        <w:t xml:space="preserve">2023 </w:t>
      </w:r>
      <w:r w:rsidRPr="00A904A7">
        <w:rPr>
          <w:rFonts w:cs="Arial"/>
          <w:b w:val="0"/>
          <w:color w:val="auto"/>
          <w:sz w:val="22"/>
          <w:szCs w:val="22"/>
        </w:rPr>
        <w:t xml:space="preserve">należy zauważyć, że w całym tym okresie największą część stanowiła </w:t>
      </w:r>
      <w:r w:rsidRPr="00A904A7">
        <w:rPr>
          <w:rFonts w:cs="Arial"/>
          <w:color w:val="auto"/>
          <w:sz w:val="22"/>
          <w:szCs w:val="22"/>
        </w:rPr>
        <w:t>pomoc horyzontalna</w:t>
      </w:r>
      <w:r w:rsidRPr="00A904A7">
        <w:rPr>
          <w:rFonts w:cs="Arial"/>
          <w:b w:val="0"/>
          <w:color w:val="auto"/>
          <w:sz w:val="22"/>
          <w:szCs w:val="22"/>
        </w:rPr>
        <w:t xml:space="preserve">. W ciągu pierwszych </w:t>
      </w:r>
      <w:r w:rsidR="009E4AF0" w:rsidRPr="00A904A7">
        <w:rPr>
          <w:rFonts w:cs="Arial"/>
          <w:b w:val="0"/>
          <w:color w:val="auto"/>
          <w:sz w:val="22"/>
          <w:szCs w:val="22"/>
        </w:rPr>
        <w:t xml:space="preserve">dwóch </w:t>
      </w:r>
      <w:r w:rsidRPr="00A904A7">
        <w:rPr>
          <w:rFonts w:cs="Arial"/>
          <w:b w:val="0"/>
          <w:color w:val="auto"/>
          <w:sz w:val="22"/>
          <w:szCs w:val="22"/>
        </w:rPr>
        <w:t xml:space="preserve">lat omawianego okresu jej udział przekraczał połowę wartości pomocy ogółem, osiągając </w:t>
      </w:r>
      <w:r w:rsidR="002E242C" w:rsidRPr="00A904A7">
        <w:rPr>
          <w:rFonts w:cs="Arial"/>
          <w:b w:val="0"/>
          <w:color w:val="auto"/>
          <w:sz w:val="22"/>
          <w:szCs w:val="22"/>
        </w:rPr>
        <w:t xml:space="preserve">prawie </w:t>
      </w:r>
      <w:r w:rsidRPr="00A904A7">
        <w:rPr>
          <w:rFonts w:cs="Arial"/>
          <w:b w:val="0"/>
          <w:color w:val="auto"/>
          <w:sz w:val="22"/>
          <w:szCs w:val="22"/>
        </w:rPr>
        <w:t>58 proc. w 2019 roku</w:t>
      </w:r>
      <w:r w:rsidR="002E242C" w:rsidRPr="00A904A7">
        <w:rPr>
          <w:rFonts w:cs="Arial"/>
          <w:b w:val="0"/>
          <w:color w:val="auto"/>
          <w:sz w:val="22"/>
          <w:szCs w:val="22"/>
        </w:rPr>
        <w:t xml:space="preserve"> i o 2 punkty procentowe mniej w kolejnym roku</w:t>
      </w:r>
      <w:r w:rsidRPr="00A904A7">
        <w:rPr>
          <w:rFonts w:cs="Arial"/>
          <w:b w:val="0"/>
          <w:color w:val="auto"/>
          <w:sz w:val="22"/>
          <w:szCs w:val="22"/>
        </w:rPr>
        <w:t>.</w:t>
      </w:r>
      <w:r w:rsidRPr="00A904A7">
        <w:rPr>
          <w:b w:val="0"/>
          <w:color w:val="auto"/>
          <w:sz w:val="22"/>
          <w:szCs w:val="22"/>
        </w:rPr>
        <w:t xml:space="preserve"> Największa część tej pomocy przeznaczona była na ochronę środowiska i cele związane z energią (głównie pomoc w formie przydziału bezpłatnych uprawnień do emisji gazów cieplarnianych), ponadto znaczną część stanowiła pomoc na zatrudnienie oraz na </w:t>
      </w:r>
      <w:r w:rsidRPr="00A904A7">
        <w:rPr>
          <w:rFonts w:cs="Arial"/>
          <w:b w:val="0"/>
          <w:color w:val="auto"/>
          <w:sz w:val="22"/>
          <w:szCs w:val="22"/>
        </w:rPr>
        <w:t>prace badawczo-rozwojowe i innowacyjne</w:t>
      </w:r>
      <w:r w:rsidRPr="00A904A7">
        <w:rPr>
          <w:b w:val="0"/>
          <w:color w:val="auto"/>
          <w:sz w:val="22"/>
          <w:szCs w:val="22"/>
        </w:rPr>
        <w:t>.</w:t>
      </w:r>
    </w:p>
    <w:p w14:paraId="5ED31D16" w14:textId="07D9CBBB" w:rsidR="00566132" w:rsidRPr="00A904A7" w:rsidRDefault="00566132" w:rsidP="00566132">
      <w:pPr>
        <w:pStyle w:val="Dopoziomu1"/>
        <w:spacing w:before="120" w:after="120" w:line="276" w:lineRule="auto"/>
        <w:rPr>
          <w:b w:val="0"/>
          <w:color w:val="auto"/>
          <w:sz w:val="22"/>
          <w:szCs w:val="22"/>
        </w:rPr>
      </w:pPr>
      <w:r w:rsidRPr="00A904A7">
        <w:rPr>
          <w:b w:val="0"/>
          <w:color w:val="auto"/>
          <w:sz w:val="22"/>
          <w:szCs w:val="22"/>
        </w:rPr>
        <w:t>W latach 2021-2022 udział pomocy horyzontalnej był o kilkanaście punktów procentowych niższy niż w latach 2018-2020</w:t>
      </w:r>
      <w:r w:rsidR="00CB6BA3" w:rsidRPr="00A904A7">
        <w:rPr>
          <w:b w:val="0"/>
          <w:color w:val="auto"/>
          <w:sz w:val="22"/>
          <w:szCs w:val="22"/>
        </w:rPr>
        <w:t>:</w:t>
      </w:r>
      <w:r w:rsidRPr="00A904A7">
        <w:rPr>
          <w:b w:val="0"/>
          <w:color w:val="auto"/>
          <w:sz w:val="22"/>
          <w:szCs w:val="22"/>
        </w:rPr>
        <w:t xml:space="preserve"> </w:t>
      </w:r>
      <w:r w:rsidR="0055066D" w:rsidRPr="00A904A7">
        <w:rPr>
          <w:b w:val="0"/>
          <w:color w:val="auto"/>
          <w:sz w:val="22"/>
          <w:szCs w:val="22"/>
        </w:rPr>
        <w:t xml:space="preserve">wyniósł </w:t>
      </w:r>
      <w:r w:rsidRPr="00A904A7">
        <w:rPr>
          <w:b w:val="0"/>
          <w:color w:val="auto"/>
          <w:sz w:val="22"/>
          <w:szCs w:val="22"/>
        </w:rPr>
        <w:t xml:space="preserve">41,5 proc. w 2021 roku i 40,4 proc. w 2022 roku. Spadek udziału w 2021 roku miał jednak charakter względny i wynikał z faktu udzielenia w latach 2021-2022 pomocy sektorowej o znacznej wartości. Pomoc horyzontalna osiągnęła bowiem w 2021 roku najwyższą wartość (rozpoczęto wtedy udzielanie pomocy przeznaczonej na zapewnienie wystarczalności mocy wytwórczych w ramach tzw. rynku mocy). W </w:t>
      </w:r>
      <w:r w:rsidR="00CB6BA3" w:rsidRPr="00A904A7">
        <w:rPr>
          <w:b w:val="0"/>
          <w:color w:val="auto"/>
          <w:sz w:val="22"/>
          <w:szCs w:val="22"/>
        </w:rPr>
        <w:t xml:space="preserve">2023 </w:t>
      </w:r>
      <w:r w:rsidRPr="00A904A7">
        <w:rPr>
          <w:b w:val="0"/>
          <w:color w:val="auto"/>
          <w:sz w:val="22"/>
          <w:szCs w:val="22"/>
        </w:rPr>
        <w:t>roku poziom wartości pomocy horyzontalnej wzrósł osiągają</w:t>
      </w:r>
      <w:r w:rsidR="00845A9A" w:rsidRPr="00A904A7">
        <w:rPr>
          <w:b w:val="0"/>
          <w:color w:val="auto"/>
          <w:sz w:val="22"/>
          <w:szCs w:val="22"/>
        </w:rPr>
        <w:t>c</w:t>
      </w:r>
      <w:r w:rsidRPr="00A904A7">
        <w:rPr>
          <w:b w:val="0"/>
          <w:color w:val="auto"/>
          <w:sz w:val="22"/>
          <w:szCs w:val="22"/>
        </w:rPr>
        <w:t xml:space="preserve"> </w:t>
      </w:r>
      <w:r w:rsidR="00CB6BA3" w:rsidRPr="00A904A7">
        <w:rPr>
          <w:b w:val="0"/>
          <w:color w:val="auto"/>
          <w:sz w:val="22"/>
          <w:szCs w:val="22"/>
        </w:rPr>
        <w:t>udział</w:t>
      </w:r>
      <w:r w:rsidRPr="00A904A7">
        <w:rPr>
          <w:b w:val="0"/>
          <w:color w:val="auto"/>
          <w:sz w:val="22"/>
          <w:szCs w:val="22"/>
        </w:rPr>
        <w:t xml:space="preserve"> porównywalny do </w:t>
      </w:r>
      <w:r w:rsidR="00A42BD3" w:rsidRPr="00A904A7">
        <w:rPr>
          <w:b w:val="0"/>
          <w:color w:val="auto"/>
          <w:sz w:val="22"/>
          <w:szCs w:val="22"/>
        </w:rPr>
        <w:t>udziału z</w:t>
      </w:r>
      <w:r w:rsidR="0055066D" w:rsidRPr="00A904A7">
        <w:rPr>
          <w:b w:val="0"/>
          <w:color w:val="auto"/>
          <w:sz w:val="22"/>
          <w:szCs w:val="22"/>
        </w:rPr>
        <w:t> </w:t>
      </w:r>
      <w:r w:rsidRPr="00A904A7">
        <w:rPr>
          <w:b w:val="0"/>
          <w:color w:val="auto"/>
          <w:sz w:val="22"/>
          <w:szCs w:val="22"/>
        </w:rPr>
        <w:t xml:space="preserve">2020 </w:t>
      </w:r>
      <w:r w:rsidR="00A42BD3" w:rsidRPr="00A904A7">
        <w:rPr>
          <w:b w:val="0"/>
          <w:color w:val="auto"/>
          <w:sz w:val="22"/>
          <w:szCs w:val="22"/>
        </w:rPr>
        <w:t>roku</w:t>
      </w:r>
      <w:r w:rsidR="0055066D" w:rsidRPr="00A904A7">
        <w:rPr>
          <w:b w:val="0"/>
          <w:color w:val="auto"/>
          <w:sz w:val="22"/>
          <w:szCs w:val="22"/>
        </w:rPr>
        <w:t>,</w:t>
      </w:r>
      <w:r w:rsidR="00A42BD3" w:rsidRPr="00A904A7">
        <w:rPr>
          <w:b w:val="0"/>
          <w:color w:val="auto"/>
          <w:sz w:val="22"/>
          <w:szCs w:val="22"/>
        </w:rPr>
        <w:t xml:space="preserve"> </w:t>
      </w:r>
      <w:r w:rsidRPr="00A904A7">
        <w:rPr>
          <w:b w:val="0"/>
          <w:color w:val="auto"/>
          <w:sz w:val="22"/>
          <w:szCs w:val="22"/>
        </w:rPr>
        <w:t xml:space="preserve">tzn. 55,2 proc. </w:t>
      </w:r>
      <w:r w:rsidR="00A42BD3" w:rsidRPr="00A904A7">
        <w:rPr>
          <w:b w:val="0"/>
          <w:color w:val="auto"/>
          <w:sz w:val="22"/>
          <w:szCs w:val="22"/>
        </w:rPr>
        <w:t>ogólnej wartości pomocy publicznej.</w:t>
      </w:r>
    </w:p>
    <w:p w14:paraId="640FB340" w14:textId="3814B168" w:rsidR="00566132" w:rsidRPr="00A904A7" w:rsidRDefault="00566132" w:rsidP="00566132">
      <w:pPr>
        <w:pStyle w:val="Dopoziomu1"/>
        <w:spacing w:before="120" w:after="120" w:line="276" w:lineRule="auto"/>
        <w:rPr>
          <w:rFonts w:cs="Arial"/>
          <w:b w:val="0"/>
          <w:bCs w:val="0"/>
          <w:color w:val="auto"/>
          <w:sz w:val="22"/>
          <w:szCs w:val="22"/>
        </w:rPr>
      </w:pPr>
      <w:r w:rsidRPr="00A904A7">
        <w:rPr>
          <w:b w:val="0"/>
          <w:color w:val="auto"/>
          <w:sz w:val="22"/>
          <w:szCs w:val="22"/>
        </w:rPr>
        <w:t xml:space="preserve">Udział </w:t>
      </w:r>
      <w:r w:rsidRPr="00A904A7">
        <w:rPr>
          <w:color w:val="auto"/>
          <w:sz w:val="22"/>
          <w:szCs w:val="22"/>
        </w:rPr>
        <w:t>pomocy regionalnej</w:t>
      </w:r>
      <w:r w:rsidRPr="00A904A7">
        <w:rPr>
          <w:b w:val="0"/>
          <w:color w:val="auto"/>
          <w:sz w:val="22"/>
          <w:szCs w:val="22"/>
        </w:rPr>
        <w:t xml:space="preserve"> </w:t>
      </w:r>
      <w:r w:rsidR="007834D9" w:rsidRPr="00A904A7">
        <w:rPr>
          <w:b w:val="0"/>
          <w:color w:val="auto"/>
          <w:sz w:val="22"/>
          <w:szCs w:val="22"/>
        </w:rPr>
        <w:t>zmniejszał się stopniowo od poziomu</w:t>
      </w:r>
      <w:r w:rsidRPr="00A904A7">
        <w:rPr>
          <w:b w:val="0"/>
          <w:color w:val="auto"/>
          <w:sz w:val="22"/>
          <w:szCs w:val="22"/>
        </w:rPr>
        <w:t xml:space="preserve"> 26 proc. w 2019 roku do</w:t>
      </w:r>
      <w:r w:rsidR="00A42BD3" w:rsidRPr="00A904A7">
        <w:rPr>
          <w:b w:val="0"/>
          <w:color w:val="auto"/>
          <w:sz w:val="22"/>
          <w:szCs w:val="22"/>
        </w:rPr>
        <w:t> </w:t>
      </w:r>
      <w:r w:rsidRPr="00A904A7">
        <w:rPr>
          <w:b w:val="0"/>
          <w:color w:val="auto"/>
          <w:sz w:val="22"/>
          <w:szCs w:val="22"/>
        </w:rPr>
        <w:t>12,8 proc. w 2022</w:t>
      </w:r>
      <w:r w:rsidR="004F7F7D" w:rsidRPr="00A904A7">
        <w:rPr>
          <w:b w:val="0"/>
          <w:color w:val="auto"/>
          <w:sz w:val="22"/>
          <w:szCs w:val="22"/>
        </w:rPr>
        <w:t xml:space="preserve"> roku</w:t>
      </w:r>
      <w:r w:rsidR="007834D9" w:rsidRPr="00A904A7">
        <w:rPr>
          <w:b w:val="0"/>
          <w:color w:val="auto"/>
          <w:sz w:val="22"/>
          <w:szCs w:val="22"/>
        </w:rPr>
        <w:t>, a następnie wzrósł do</w:t>
      </w:r>
      <w:r w:rsidRPr="00A904A7">
        <w:rPr>
          <w:b w:val="0"/>
          <w:color w:val="auto"/>
          <w:sz w:val="22"/>
          <w:szCs w:val="22"/>
        </w:rPr>
        <w:t xml:space="preserve"> 17,1 proc</w:t>
      </w:r>
      <w:r w:rsidR="007834D9" w:rsidRPr="00A904A7">
        <w:rPr>
          <w:b w:val="0"/>
          <w:color w:val="auto"/>
          <w:sz w:val="22"/>
          <w:szCs w:val="22"/>
        </w:rPr>
        <w:t>.</w:t>
      </w:r>
      <w:r w:rsidRPr="00A904A7">
        <w:rPr>
          <w:b w:val="0"/>
          <w:color w:val="auto"/>
          <w:sz w:val="22"/>
          <w:szCs w:val="22"/>
        </w:rPr>
        <w:t xml:space="preserve"> w roku 2023. </w:t>
      </w:r>
      <w:r w:rsidR="009D58B8" w:rsidRPr="00A904A7">
        <w:rPr>
          <w:b w:val="0"/>
          <w:color w:val="auto"/>
          <w:sz w:val="22"/>
          <w:szCs w:val="22"/>
        </w:rPr>
        <w:t>U</w:t>
      </w:r>
      <w:r w:rsidRPr="00A904A7">
        <w:rPr>
          <w:b w:val="0"/>
          <w:color w:val="auto"/>
          <w:sz w:val="22"/>
          <w:szCs w:val="22"/>
        </w:rPr>
        <w:t xml:space="preserve">dział </w:t>
      </w:r>
      <w:r w:rsidRPr="00A904A7">
        <w:rPr>
          <w:color w:val="auto"/>
          <w:sz w:val="22"/>
          <w:szCs w:val="22"/>
        </w:rPr>
        <w:t>pomocy sektorowej</w:t>
      </w:r>
      <w:r w:rsidR="009D58B8" w:rsidRPr="00A904A7">
        <w:rPr>
          <w:b w:val="0"/>
          <w:color w:val="auto"/>
          <w:sz w:val="22"/>
          <w:szCs w:val="22"/>
        </w:rPr>
        <w:t xml:space="preserve"> zwiększał się od początku analizowanego okresu do 2022 roku</w:t>
      </w:r>
      <w:r w:rsidRPr="00A904A7">
        <w:rPr>
          <w:b w:val="0"/>
          <w:color w:val="auto"/>
          <w:sz w:val="22"/>
          <w:szCs w:val="22"/>
        </w:rPr>
        <w:t xml:space="preserve">. W 2020 roku </w:t>
      </w:r>
      <w:r w:rsidR="00023AF4" w:rsidRPr="00A904A7">
        <w:rPr>
          <w:b w:val="0"/>
          <w:color w:val="auto"/>
          <w:sz w:val="22"/>
          <w:szCs w:val="22"/>
        </w:rPr>
        <w:t>wzrósł</w:t>
      </w:r>
      <w:r w:rsidR="006465F1" w:rsidRPr="00A904A7">
        <w:rPr>
          <w:b w:val="0"/>
          <w:color w:val="auto"/>
          <w:sz w:val="22"/>
          <w:szCs w:val="22"/>
        </w:rPr>
        <w:t xml:space="preserve"> on do 11,7 proc. (z 9,2 proc. w 2019 roku) ze </w:t>
      </w:r>
      <w:r w:rsidR="006465F1" w:rsidRPr="00A904A7">
        <w:rPr>
          <w:b w:val="0"/>
          <w:color w:val="auto"/>
          <w:sz w:val="22"/>
          <w:szCs w:val="22"/>
        </w:rPr>
        <w:lastRenderedPageBreak/>
        <w:t>względu na większą wartość pomocy udzielonej w sektorze górnictwa węgla, natomiast w</w:t>
      </w:r>
      <w:r w:rsidRPr="00A904A7">
        <w:rPr>
          <w:b w:val="0"/>
          <w:color w:val="auto"/>
          <w:sz w:val="22"/>
          <w:szCs w:val="22"/>
        </w:rPr>
        <w:t xml:space="preserve"> 2021 roku nastąpił jeszcze szybszy wzrost udziału pomocy sektorowej do poziomu 35,3 proc., który był wynikiem udzielenia pomocy o wysokiej wartości w sektorze bankowym. Również w 2022 roku w sektorze tym udzielono pomocy</w:t>
      </w:r>
      <w:r w:rsidR="00A42BD3" w:rsidRPr="00A904A7">
        <w:rPr>
          <w:b w:val="0"/>
          <w:color w:val="auto"/>
          <w:sz w:val="22"/>
          <w:szCs w:val="22"/>
        </w:rPr>
        <w:t xml:space="preserve"> o znacznej wartości</w:t>
      </w:r>
      <w:r w:rsidRPr="00A904A7">
        <w:rPr>
          <w:b w:val="0"/>
          <w:color w:val="auto"/>
          <w:sz w:val="22"/>
          <w:szCs w:val="22"/>
        </w:rPr>
        <w:t>, co wpłynęło na dalszy wzrost udziału pomocy sektorowej (do 36,8 proc.). W roku 2023 zanotowano kolejną tendencję spadkową, wartość pomocy sektorowej zmniejszyła się do poziomu 14,8 proc.</w:t>
      </w:r>
    </w:p>
    <w:bookmarkEnd w:id="103"/>
    <w:p w14:paraId="495C8B6C" w14:textId="77777777" w:rsidR="00566132" w:rsidRPr="00A904A7" w:rsidRDefault="00566132" w:rsidP="00566132">
      <w:pPr>
        <w:spacing w:line="276" w:lineRule="auto"/>
        <w:rPr>
          <w:b/>
          <w:bCs/>
          <w:color w:val="FF66FF"/>
          <w:sz w:val="24"/>
          <w:szCs w:val="28"/>
        </w:rPr>
      </w:pPr>
    </w:p>
    <w:p w14:paraId="7E5D7AA8" w14:textId="77777777" w:rsidR="00566132" w:rsidRPr="00A904A7" w:rsidRDefault="00566132" w:rsidP="00566132">
      <w:pPr>
        <w:pStyle w:val="Nagwek3"/>
        <w:spacing w:line="276" w:lineRule="auto"/>
        <w:rPr>
          <w:color w:val="FF66FF"/>
        </w:rPr>
      </w:pPr>
      <w:bookmarkStart w:id="108" w:name="_Toc151981222"/>
      <w:bookmarkStart w:id="109" w:name="_Toc186206440"/>
      <w:r w:rsidRPr="00A904A7">
        <w:t>3. Pomoc publiczna w podziale według podmiotów udzielających pomocy</w:t>
      </w:r>
      <w:bookmarkEnd w:id="108"/>
      <w:bookmarkEnd w:id="109"/>
    </w:p>
    <w:p w14:paraId="633789B9" w14:textId="77777777" w:rsidR="00566132" w:rsidRPr="00A904A7" w:rsidRDefault="00566132" w:rsidP="00566132">
      <w:pPr>
        <w:pStyle w:val="StylDopoziomu1Arial12ptNiePogrubienieAutomatycznyW1"/>
        <w:spacing w:before="120" w:line="276" w:lineRule="auto"/>
        <w:rPr>
          <w:rFonts w:ascii="Trebuchet MS" w:hAnsi="Trebuchet MS"/>
          <w:sz w:val="22"/>
          <w:szCs w:val="22"/>
        </w:rPr>
      </w:pPr>
      <w:r w:rsidRPr="00A904A7">
        <w:rPr>
          <w:rFonts w:ascii="Trebuchet MS" w:hAnsi="Trebuchet MS"/>
          <w:b/>
          <w:sz w:val="22"/>
          <w:szCs w:val="22"/>
        </w:rPr>
        <w:t>Pomocy publicznej</w:t>
      </w:r>
      <w:r w:rsidRPr="00A904A7">
        <w:rPr>
          <w:rFonts w:ascii="Trebuchet MS" w:hAnsi="Trebuchet MS"/>
          <w:sz w:val="22"/>
          <w:szCs w:val="22"/>
        </w:rPr>
        <w:t xml:space="preserve"> (z wyłączeniem transportu)</w:t>
      </w:r>
      <w:r w:rsidRPr="00A904A7">
        <w:rPr>
          <w:rFonts w:ascii="Trebuchet MS" w:hAnsi="Trebuchet MS"/>
          <w:b/>
          <w:sz w:val="22"/>
          <w:szCs w:val="22"/>
        </w:rPr>
        <w:t xml:space="preserve"> w 2023 roku udzieliło 419 podmiotów z ogólnej liczby ok. 6 tys. podmiotów uprawnionych do udzielania pomocy.</w:t>
      </w:r>
      <w:r w:rsidRPr="00A904A7">
        <w:rPr>
          <w:rFonts w:ascii="Trebuchet MS" w:hAnsi="Trebuchet MS"/>
          <w:sz w:val="22"/>
          <w:szCs w:val="22"/>
        </w:rPr>
        <w:t xml:space="preserve"> Wśród </w:t>
      </w:r>
      <w:r w:rsidRPr="00A904A7">
        <w:rPr>
          <w:rFonts w:ascii="Trebuchet MS" w:hAnsi="Trebuchet MS"/>
          <w:b/>
          <w:sz w:val="22"/>
          <w:szCs w:val="22"/>
        </w:rPr>
        <w:t>jednostek samorządu terytorialnego</w:t>
      </w:r>
      <w:r w:rsidRPr="00A904A7">
        <w:rPr>
          <w:rFonts w:ascii="Trebuchet MS" w:hAnsi="Trebuchet MS"/>
          <w:sz w:val="22"/>
          <w:szCs w:val="22"/>
        </w:rPr>
        <w:t xml:space="preserve"> pomocy publicznej udzieliło:</w:t>
      </w:r>
    </w:p>
    <w:p w14:paraId="64AB6070" w14:textId="0A566BA4" w:rsidR="00566132" w:rsidRPr="00A904A7" w:rsidRDefault="00566132" w:rsidP="00566132">
      <w:pPr>
        <w:pStyle w:val="Dopoziomu1"/>
        <w:numPr>
          <w:ilvl w:val="0"/>
          <w:numId w:val="6"/>
        </w:numPr>
        <w:spacing w:before="120" w:line="276" w:lineRule="auto"/>
        <w:ind w:left="714" w:hanging="357"/>
        <w:rPr>
          <w:rFonts w:cs="Arial"/>
          <w:b w:val="0"/>
          <w:bCs w:val="0"/>
          <w:color w:val="auto"/>
          <w:sz w:val="22"/>
          <w:szCs w:val="22"/>
        </w:rPr>
      </w:pPr>
      <w:r w:rsidRPr="00A904A7">
        <w:rPr>
          <w:rFonts w:cs="Arial"/>
          <w:b w:val="0"/>
          <w:bCs w:val="0"/>
          <w:color w:val="auto"/>
          <w:sz w:val="22"/>
          <w:szCs w:val="22"/>
        </w:rPr>
        <w:t xml:space="preserve">15 </w:t>
      </w:r>
      <w:r w:rsidR="00CB5846" w:rsidRPr="00A904A7">
        <w:rPr>
          <w:rFonts w:cs="Arial"/>
          <w:b w:val="0"/>
          <w:bCs w:val="0"/>
          <w:color w:val="auto"/>
          <w:sz w:val="22"/>
          <w:szCs w:val="22"/>
        </w:rPr>
        <w:t>spośród</w:t>
      </w:r>
      <w:r w:rsidR="006810DA" w:rsidRPr="00A904A7">
        <w:rPr>
          <w:rFonts w:cs="Arial"/>
          <w:b w:val="0"/>
          <w:bCs w:val="0"/>
          <w:color w:val="auto"/>
          <w:sz w:val="22"/>
          <w:szCs w:val="22"/>
        </w:rPr>
        <w:t xml:space="preserve"> 16</w:t>
      </w:r>
      <w:r w:rsidR="00CB5846" w:rsidRPr="00A904A7">
        <w:rPr>
          <w:rFonts w:cs="Arial"/>
          <w:b w:val="0"/>
          <w:bCs w:val="0"/>
          <w:color w:val="auto"/>
          <w:sz w:val="22"/>
          <w:szCs w:val="22"/>
        </w:rPr>
        <w:t xml:space="preserve"> </w:t>
      </w:r>
      <w:r w:rsidRPr="00A904A7">
        <w:rPr>
          <w:rFonts w:cs="Arial"/>
          <w:b w:val="0"/>
          <w:bCs w:val="0"/>
          <w:color w:val="auto"/>
          <w:sz w:val="22"/>
          <w:szCs w:val="22"/>
        </w:rPr>
        <w:t>województw,</w:t>
      </w:r>
    </w:p>
    <w:p w14:paraId="1D9F878D" w14:textId="77777777" w:rsidR="00566132" w:rsidRPr="00A904A7" w:rsidRDefault="00566132" w:rsidP="00566132">
      <w:pPr>
        <w:pStyle w:val="Dopoziomu1"/>
        <w:numPr>
          <w:ilvl w:val="0"/>
          <w:numId w:val="6"/>
        </w:numPr>
        <w:spacing w:before="120" w:line="276" w:lineRule="auto"/>
        <w:ind w:left="714" w:hanging="357"/>
        <w:rPr>
          <w:rFonts w:cs="Arial"/>
          <w:b w:val="0"/>
          <w:bCs w:val="0"/>
          <w:color w:val="auto"/>
          <w:sz w:val="22"/>
          <w:szCs w:val="22"/>
        </w:rPr>
      </w:pPr>
      <w:r w:rsidRPr="00A904A7">
        <w:rPr>
          <w:rFonts w:cs="Arial"/>
          <w:b w:val="0"/>
          <w:bCs w:val="0"/>
          <w:color w:val="auto"/>
          <w:sz w:val="22"/>
          <w:szCs w:val="22"/>
        </w:rPr>
        <w:t>8 spośród 314 powiatów,</w:t>
      </w:r>
    </w:p>
    <w:p w14:paraId="0C1FDE0E" w14:textId="306C2934" w:rsidR="00566132" w:rsidRPr="00A904A7" w:rsidRDefault="00566132" w:rsidP="00566132">
      <w:pPr>
        <w:pStyle w:val="Dopoziomu1"/>
        <w:numPr>
          <w:ilvl w:val="0"/>
          <w:numId w:val="6"/>
        </w:numPr>
        <w:spacing w:before="120" w:line="276" w:lineRule="auto"/>
        <w:ind w:left="714" w:hanging="357"/>
        <w:rPr>
          <w:rFonts w:cs="Arial"/>
          <w:b w:val="0"/>
          <w:bCs w:val="0"/>
          <w:color w:val="auto"/>
          <w:sz w:val="22"/>
          <w:szCs w:val="22"/>
        </w:rPr>
      </w:pPr>
      <w:r w:rsidRPr="00A904A7">
        <w:rPr>
          <w:rFonts w:cs="Arial"/>
          <w:b w:val="0"/>
          <w:bCs w:val="0"/>
          <w:color w:val="auto"/>
          <w:sz w:val="22"/>
          <w:szCs w:val="22"/>
        </w:rPr>
        <w:t xml:space="preserve">169 spośród </w:t>
      </w:r>
      <w:r w:rsidR="00CB5846" w:rsidRPr="00A904A7">
        <w:rPr>
          <w:rFonts w:cs="Arial"/>
          <w:b w:val="0"/>
          <w:bCs w:val="0"/>
          <w:color w:val="auto"/>
          <w:sz w:val="22"/>
          <w:szCs w:val="22"/>
        </w:rPr>
        <w:t>2 477</w:t>
      </w:r>
      <w:r w:rsidRPr="00A904A7">
        <w:rPr>
          <w:rFonts w:cs="Arial"/>
          <w:b w:val="0"/>
          <w:bCs w:val="0"/>
          <w:color w:val="auto"/>
          <w:sz w:val="22"/>
          <w:szCs w:val="22"/>
        </w:rPr>
        <w:t xml:space="preserve"> gmin.</w:t>
      </w:r>
    </w:p>
    <w:p w14:paraId="3D966A8B" w14:textId="77777777" w:rsidR="00566132" w:rsidRPr="00A904A7" w:rsidRDefault="00566132" w:rsidP="00566132">
      <w:pPr>
        <w:pStyle w:val="StylDopoziomu1Arial12ptNiePogrubienieAutomatycznyW1"/>
        <w:spacing w:before="120" w:line="276" w:lineRule="auto"/>
        <w:rPr>
          <w:rFonts w:ascii="Trebuchet MS" w:hAnsi="Trebuchet MS"/>
          <w:sz w:val="22"/>
          <w:szCs w:val="22"/>
        </w:rPr>
      </w:pPr>
      <w:r w:rsidRPr="00A904A7">
        <w:rPr>
          <w:rFonts w:ascii="Trebuchet MS" w:hAnsi="Trebuchet MS"/>
          <w:sz w:val="22"/>
          <w:szCs w:val="22"/>
        </w:rPr>
        <w:t xml:space="preserve">Najwięksi dysponenci pomocy publicznej w 2023 roku to: </w:t>
      </w:r>
    </w:p>
    <w:p w14:paraId="4E823DD2" w14:textId="77777777" w:rsidR="00566132" w:rsidRPr="00A904A7" w:rsidRDefault="00566132" w:rsidP="006F64C1">
      <w:pPr>
        <w:pStyle w:val="StylDopoziomu1Arial12ptNiePogrubienieAutomatycznyW1"/>
        <w:numPr>
          <w:ilvl w:val="0"/>
          <w:numId w:val="69"/>
        </w:numPr>
        <w:spacing w:before="120" w:line="276" w:lineRule="auto"/>
        <w:rPr>
          <w:rFonts w:ascii="Trebuchet MS" w:hAnsi="Trebuchet MS"/>
          <w:sz w:val="22"/>
          <w:szCs w:val="22"/>
        </w:rPr>
      </w:pPr>
      <w:r w:rsidRPr="00A904A7">
        <w:rPr>
          <w:rFonts w:ascii="Trebuchet MS" w:hAnsi="Trebuchet MS"/>
          <w:sz w:val="22"/>
          <w:szCs w:val="22"/>
        </w:rPr>
        <w:t>grupa Pozostałe, w tym przedsiębiorcy (m.in. agencje rozwoju, parki technologiczne, stowarzyszenia, fundacje, firmy, które zazwyczaj realizują projekty dofinansowane ze środków unijnych) – 19,8 proc.</w:t>
      </w:r>
    </w:p>
    <w:p w14:paraId="758A8DA2" w14:textId="74D62345" w:rsidR="00566132" w:rsidRPr="00A904A7" w:rsidRDefault="00566132" w:rsidP="00566132">
      <w:pPr>
        <w:pStyle w:val="StylDopoziomu1Arial12ptNiePogrubienieAutomatycznyW1"/>
        <w:numPr>
          <w:ilvl w:val="0"/>
          <w:numId w:val="20"/>
        </w:numPr>
        <w:spacing w:before="120" w:line="276" w:lineRule="auto"/>
        <w:rPr>
          <w:rFonts w:ascii="Trebuchet MS" w:hAnsi="Trebuchet MS"/>
          <w:sz w:val="22"/>
          <w:szCs w:val="22"/>
        </w:rPr>
      </w:pPr>
      <w:r w:rsidRPr="00A904A7">
        <w:rPr>
          <w:rFonts w:ascii="Trebuchet MS" w:hAnsi="Trebuchet MS"/>
          <w:sz w:val="22"/>
          <w:szCs w:val="22"/>
        </w:rPr>
        <w:t>organy podatkowe – 10,</w:t>
      </w:r>
      <w:r w:rsidR="005452CD" w:rsidRPr="00A904A7">
        <w:rPr>
          <w:rFonts w:ascii="Trebuchet MS" w:hAnsi="Trebuchet MS"/>
          <w:sz w:val="22"/>
          <w:szCs w:val="22"/>
        </w:rPr>
        <w:t xml:space="preserve">6 </w:t>
      </w:r>
      <w:r w:rsidRPr="00A904A7">
        <w:rPr>
          <w:rFonts w:ascii="Trebuchet MS" w:hAnsi="Trebuchet MS"/>
          <w:sz w:val="22"/>
          <w:szCs w:val="22"/>
        </w:rPr>
        <w:t>proc.</w:t>
      </w:r>
    </w:p>
    <w:p w14:paraId="5F6872B7" w14:textId="77777777" w:rsidR="00566132" w:rsidRPr="00A904A7" w:rsidRDefault="00566132" w:rsidP="00566132">
      <w:pPr>
        <w:pStyle w:val="StylDopoziomu1Arial12ptNiePogrubienieAutomatycznyW1"/>
        <w:numPr>
          <w:ilvl w:val="0"/>
          <w:numId w:val="20"/>
        </w:numPr>
        <w:spacing w:before="120" w:line="276" w:lineRule="auto"/>
        <w:rPr>
          <w:rFonts w:ascii="Trebuchet MS" w:hAnsi="Trebuchet MS"/>
          <w:sz w:val="22"/>
          <w:szCs w:val="22"/>
        </w:rPr>
      </w:pPr>
      <w:r w:rsidRPr="00A904A7">
        <w:rPr>
          <w:rFonts w:ascii="Trebuchet MS" w:hAnsi="Trebuchet MS"/>
          <w:sz w:val="22"/>
          <w:szCs w:val="22"/>
        </w:rPr>
        <w:t>Krajowa Rada Radiofonii i Telewizji – 9,3 proc.</w:t>
      </w:r>
    </w:p>
    <w:p w14:paraId="4505C1DA" w14:textId="65232660" w:rsidR="00566132" w:rsidRPr="00A904A7" w:rsidRDefault="00566132" w:rsidP="00566132">
      <w:pPr>
        <w:pStyle w:val="StylDopoziomu1Arial12ptNiePogrubienieAutomatycznyW1"/>
        <w:numPr>
          <w:ilvl w:val="0"/>
          <w:numId w:val="20"/>
        </w:numPr>
        <w:spacing w:before="120" w:line="276" w:lineRule="auto"/>
        <w:rPr>
          <w:rFonts w:ascii="Trebuchet MS" w:hAnsi="Trebuchet MS"/>
          <w:sz w:val="22"/>
          <w:szCs w:val="22"/>
        </w:rPr>
      </w:pPr>
      <w:r w:rsidRPr="00A904A7">
        <w:rPr>
          <w:rFonts w:ascii="Trebuchet MS" w:hAnsi="Trebuchet MS"/>
          <w:sz w:val="22"/>
          <w:szCs w:val="22"/>
        </w:rPr>
        <w:t>Prezes Zarządu Państwowego Funduszu Rehabilitacji Osób Niepełnosprawnych – 9,1</w:t>
      </w:r>
      <w:r w:rsidR="00D43B0D" w:rsidRPr="00A904A7">
        <w:rPr>
          <w:rFonts w:ascii="Trebuchet MS" w:hAnsi="Trebuchet MS"/>
          <w:sz w:val="22"/>
          <w:szCs w:val="22"/>
        </w:rPr>
        <w:t> </w:t>
      </w:r>
      <w:r w:rsidRPr="00A904A7">
        <w:rPr>
          <w:rFonts w:ascii="Trebuchet MS" w:hAnsi="Trebuchet MS"/>
          <w:sz w:val="22"/>
          <w:szCs w:val="22"/>
        </w:rPr>
        <w:t>proc.</w:t>
      </w:r>
    </w:p>
    <w:p w14:paraId="08EAAD34" w14:textId="77777777" w:rsidR="00566132" w:rsidRPr="00A904A7" w:rsidRDefault="00566132" w:rsidP="00566132">
      <w:pPr>
        <w:pStyle w:val="StylDopoziomu1Arial12ptNiePogrubienieAutomatycznyW1"/>
        <w:spacing w:before="120" w:line="276" w:lineRule="auto"/>
        <w:rPr>
          <w:rFonts w:ascii="Trebuchet MS" w:hAnsi="Trebuchet MS"/>
          <w:sz w:val="22"/>
          <w:szCs w:val="22"/>
        </w:rPr>
      </w:pPr>
      <w:r w:rsidRPr="00A904A7">
        <w:rPr>
          <w:rFonts w:ascii="Trebuchet MS" w:hAnsi="Trebuchet MS"/>
          <w:sz w:val="22"/>
          <w:szCs w:val="22"/>
        </w:rPr>
        <w:t>Wartości pomocy udzielonej przez poszczególne podmioty lub grupy podmiotów w podziale na formy jej udzielenia przestawiono w tabeli 11.</w:t>
      </w:r>
    </w:p>
    <w:p w14:paraId="2E0351AC" w14:textId="77777777" w:rsidR="00566132" w:rsidRPr="00A904A7" w:rsidRDefault="00566132" w:rsidP="00566132">
      <w:pPr>
        <w:spacing w:line="276" w:lineRule="auto"/>
        <w:rPr>
          <w:sz w:val="22"/>
          <w:szCs w:val="22"/>
        </w:rPr>
      </w:pPr>
      <w:r w:rsidRPr="00A904A7">
        <w:rPr>
          <w:sz w:val="22"/>
          <w:szCs w:val="22"/>
        </w:rPr>
        <w:br w:type="page"/>
      </w:r>
    </w:p>
    <w:p w14:paraId="50610CA6" w14:textId="77777777" w:rsidR="00566132" w:rsidRPr="00A904A7" w:rsidRDefault="00566132" w:rsidP="00566132">
      <w:pPr>
        <w:pStyle w:val="Tekstpodstawowy"/>
        <w:spacing w:before="120" w:after="0" w:line="276" w:lineRule="auto"/>
        <w:rPr>
          <w:color w:val="FF66FF"/>
          <w:szCs w:val="22"/>
        </w:rPr>
        <w:sectPr w:rsidR="00566132" w:rsidRPr="00A904A7" w:rsidSect="00DF084C">
          <w:headerReference w:type="even" r:id="rId23"/>
          <w:headerReference w:type="default" r:id="rId24"/>
          <w:footerReference w:type="even" r:id="rId25"/>
          <w:footerReference w:type="default" r:id="rId26"/>
          <w:pgSz w:w="11907" w:h="16840" w:code="9"/>
          <w:pgMar w:top="1418" w:right="1418" w:bottom="1418" w:left="1418" w:header="624" w:footer="624" w:gutter="0"/>
          <w:cols w:space="708"/>
          <w:titlePg/>
          <w:docGrid w:linePitch="272"/>
        </w:sectPr>
      </w:pPr>
    </w:p>
    <w:p w14:paraId="362F1BFD" w14:textId="5360A43B" w:rsidR="00566132" w:rsidRPr="00A904A7" w:rsidRDefault="00566132" w:rsidP="00566132">
      <w:pPr>
        <w:pStyle w:val="Nazwatabeli"/>
        <w:spacing w:line="276" w:lineRule="auto"/>
        <w:ind w:left="284" w:right="255"/>
        <w:rPr>
          <w:b w:val="0"/>
        </w:rPr>
      </w:pPr>
      <w:bookmarkStart w:id="110" w:name="_Toc151981064"/>
      <w:bookmarkStart w:id="111" w:name="_Toc181715732"/>
      <w:bookmarkStart w:id="112" w:name="_Toc495410414"/>
      <w:bookmarkStart w:id="113" w:name="_Toc495481939"/>
      <w:r w:rsidRPr="00A904A7">
        <w:lastRenderedPageBreak/>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11</w:t>
      </w:r>
      <w:r w:rsidRPr="00A904A7">
        <w:rPr>
          <w:noProof/>
        </w:rPr>
        <w:fldChar w:fldCharType="end"/>
      </w:r>
      <w:r w:rsidRPr="00A904A7">
        <w:t xml:space="preserve">. </w:t>
      </w:r>
      <w:r w:rsidRPr="00A904A7">
        <w:rPr>
          <w:b w:val="0"/>
        </w:rPr>
        <w:t>Pomoc publiczna (wartość i formy) udzielana przez poszczególne podmioty w latach 2023-202</w:t>
      </w:r>
      <w:bookmarkEnd w:id="110"/>
      <w:r w:rsidRPr="00A904A7">
        <w:rPr>
          <w:b w:val="0"/>
        </w:rPr>
        <w:t>2</w:t>
      </w:r>
      <w:bookmarkEnd w:id="111"/>
    </w:p>
    <w:p w14:paraId="48519107" w14:textId="77777777" w:rsidR="00566132" w:rsidRPr="00A904A7" w:rsidRDefault="00566132" w:rsidP="00566132">
      <w:pPr>
        <w:spacing w:line="276" w:lineRule="auto"/>
        <w:rPr>
          <w:color w:val="FF66F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8"/>
        <w:gridCol w:w="824"/>
        <w:gridCol w:w="824"/>
        <w:gridCol w:w="697"/>
        <w:gridCol w:w="709"/>
        <w:gridCol w:w="709"/>
        <w:gridCol w:w="708"/>
        <w:gridCol w:w="567"/>
        <w:gridCol w:w="567"/>
        <w:gridCol w:w="567"/>
        <w:gridCol w:w="709"/>
        <w:gridCol w:w="567"/>
        <w:gridCol w:w="567"/>
        <w:gridCol w:w="709"/>
        <w:gridCol w:w="709"/>
        <w:gridCol w:w="567"/>
        <w:gridCol w:w="567"/>
        <w:gridCol w:w="850"/>
        <w:gridCol w:w="851"/>
        <w:gridCol w:w="548"/>
        <w:gridCol w:w="552"/>
      </w:tblGrid>
      <w:tr w:rsidR="00566132" w:rsidRPr="00A904A7" w14:paraId="625DEFA3" w14:textId="77777777" w:rsidTr="00036198">
        <w:trPr>
          <w:cantSplit/>
          <w:trHeight w:val="340"/>
          <w:tblHeader/>
          <w:jc w:val="center"/>
        </w:trPr>
        <w:tc>
          <w:tcPr>
            <w:tcW w:w="2328" w:type="dxa"/>
            <w:vMerge w:val="restart"/>
            <w:shd w:val="clear" w:color="auto" w:fill="99CCFF"/>
            <w:tcMar>
              <w:left w:w="34" w:type="dxa"/>
              <w:right w:w="34" w:type="dxa"/>
            </w:tcMar>
            <w:vAlign w:val="center"/>
          </w:tcPr>
          <w:p w14:paraId="7C358465"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Nazwa instytucji</w:t>
            </w:r>
          </w:p>
        </w:tc>
        <w:tc>
          <w:tcPr>
            <w:tcW w:w="3054" w:type="dxa"/>
            <w:gridSpan w:val="4"/>
            <w:shd w:val="clear" w:color="auto" w:fill="99CCFF"/>
            <w:tcMar>
              <w:left w:w="34" w:type="dxa"/>
              <w:right w:w="34" w:type="dxa"/>
            </w:tcMar>
            <w:vAlign w:val="center"/>
          </w:tcPr>
          <w:p w14:paraId="2C250224"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Grupa A</w:t>
            </w:r>
          </w:p>
        </w:tc>
        <w:tc>
          <w:tcPr>
            <w:tcW w:w="2551" w:type="dxa"/>
            <w:gridSpan w:val="4"/>
            <w:shd w:val="clear" w:color="auto" w:fill="99CCFF"/>
            <w:tcMar>
              <w:left w:w="34" w:type="dxa"/>
              <w:right w:w="34" w:type="dxa"/>
            </w:tcMar>
            <w:vAlign w:val="center"/>
          </w:tcPr>
          <w:p w14:paraId="22CFE4D7"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Grupa B</w:t>
            </w:r>
          </w:p>
        </w:tc>
        <w:tc>
          <w:tcPr>
            <w:tcW w:w="2410" w:type="dxa"/>
            <w:gridSpan w:val="4"/>
            <w:shd w:val="clear" w:color="auto" w:fill="99CCFF"/>
            <w:tcMar>
              <w:left w:w="34" w:type="dxa"/>
              <w:right w:w="34" w:type="dxa"/>
            </w:tcMar>
            <w:vAlign w:val="center"/>
          </w:tcPr>
          <w:p w14:paraId="1C8AC3B4"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Grupa C</w:t>
            </w:r>
          </w:p>
        </w:tc>
        <w:tc>
          <w:tcPr>
            <w:tcW w:w="1418" w:type="dxa"/>
            <w:gridSpan w:val="2"/>
            <w:shd w:val="clear" w:color="auto" w:fill="99CCFF"/>
            <w:tcMar>
              <w:left w:w="34" w:type="dxa"/>
              <w:right w:w="34" w:type="dxa"/>
            </w:tcMar>
            <w:vAlign w:val="center"/>
          </w:tcPr>
          <w:p w14:paraId="1282A1B1"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Grupa D</w:t>
            </w:r>
          </w:p>
        </w:tc>
        <w:tc>
          <w:tcPr>
            <w:tcW w:w="1134" w:type="dxa"/>
            <w:gridSpan w:val="2"/>
            <w:shd w:val="clear" w:color="auto" w:fill="99CCFF"/>
            <w:tcMar>
              <w:left w:w="34" w:type="dxa"/>
              <w:right w:w="34" w:type="dxa"/>
            </w:tcMar>
            <w:vAlign w:val="center"/>
          </w:tcPr>
          <w:p w14:paraId="3881B9D9"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Grupa E</w:t>
            </w:r>
          </w:p>
        </w:tc>
        <w:tc>
          <w:tcPr>
            <w:tcW w:w="2801" w:type="dxa"/>
            <w:gridSpan w:val="4"/>
            <w:shd w:val="clear" w:color="auto" w:fill="99CCFF"/>
            <w:tcMar>
              <w:left w:w="34" w:type="dxa"/>
              <w:right w:w="34" w:type="dxa"/>
            </w:tcMar>
            <w:vAlign w:val="center"/>
          </w:tcPr>
          <w:p w14:paraId="63C39CA9"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Ogółem</w:t>
            </w:r>
          </w:p>
        </w:tc>
      </w:tr>
      <w:tr w:rsidR="00566132" w:rsidRPr="00A904A7" w14:paraId="677158FE" w14:textId="77777777" w:rsidTr="00036198">
        <w:trPr>
          <w:cantSplit/>
          <w:trHeight w:val="340"/>
          <w:tblHeader/>
          <w:jc w:val="center"/>
        </w:trPr>
        <w:tc>
          <w:tcPr>
            <w:tcW w:w="2328" w:type="dxa"/>
            <w:vMerge/>
            <w:shd w:val="clear" w:color="auto" w:fill="99CCFF"/>
            <w:tcMar>
              <w:left w:w="34" w:type="dxa"/>
              <w:right w:w="34" w:type="dxa"/>
            </w:tcMar>
            <w:vAlign w:val="center"/>
          </w:tcPr>
          <w:p w14:paraId="48BF1DCD" w14:textId="77777777" w:rsidR="00566132" w:rsidRPr="00A904A7" w:rsidRDefault="00566132" w:rsidP="00566132">
            <w:pPr>
              <w:spacing w:line="276" w:lineRule="auto"/>
              <w:jc w:val="center"/>
              <w:rPr>
                <w:rFonts w:cs="Arial"/>
                <w:b/>
                <w:bCs/>
                <w:sz w:val="18"/>
                <w:szCs w:val="16"/>
              </w:rPr>
            </w:pPr>
          </w:p>
        </w:tc>
        <w:tc>
          <w:tcPr>
            <w:tcW w:w="1648" w:type="dxa"/>
            <w:gridSpan w:val="2"/>
            <w:tcBorders>
              <w:bottom w:val="nil"/>
            </w:tcBorders>
            <w:shd w:val="clear" w:color="auto" w:fill="99CCFF"/>
            <w:tcMar>
              <w:left w:w="34" w:type="dxa"/>
              <w:right w:w="34" w:type="dxa"/>
            </w:tcMar>
            <w:vAlign w:val="center"/>
          </w:tcPr>
          <w:p w14:paraId="66E7164A"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Podgrupa A1</w:t>
            </w:r>
          </w:p>
        </w:tc>
        <w:tc>
          <w:tcPr>
            <w:tcW w:w="1406" w:type="dxa"/>
            <w:gridSpan w:val="2"/>
            <w:tcBorders>
              <w:bottom w:val="nil"/>
            </w:tcBorders>
            <w:shd w:val="clear" w:color="auto" w:fill="99CCFF"/>
            <w:tcMar>
              <w:left w:w="34" w:type="dxa"/>
              <w:right w:w="34" w:type="dxa"/>
            </w:tcMar>
            <w:vAlign w:val="center"/>
          </w:tcPr>
          <w:p w14:paraId="4A4F0666"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Podgrupa A2</w:t>
            </w:r>
          </w:p>
        </w:tc>
        <w:tc>
          <w:tcPr>
            <w:tcW w:w="1417" w:type="dxa"/>
            <w:gridSpan w:val="2"/>
            <w:vMerge w:val="restart"/>
            <w:shd w:val="clear" w:color="auto" w:fill="99CCFF"/>
            <w:tcMar>
              <w:left w:w="34" w:type="dxa"/>
              <w:right w:w="34" w:type="dxa"/>
            </w:tcMar>
            <w:vAlign w:val="center"/>
          </w:tcPr>
          <w:p w14:paraId="54B55803"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Podgrupa B1</w:t>
            </w:r>
          </w:p>
          <w:p w14:paraId="4BFE4694" w14:textId="77777777" w:rsidR="00566132" w:rsidRPr="00A904A7" w:rsidRDefault="00566132" w:rsidP="00566132">
            <w:pPr>
              <w:spacing w:line="276" w:lineRule="auto"/>
              <w:jc w:val="center"/>
              <w:rPr>
                <w:rFonts w:cs="Arial"/>
                <w:b/>
                <w:bCs/>
                <w:sz w:val="18"/>
                <w:szCs w:val="16"/>
              </w:rPr>
            </w:pPr>
          </w:p>
          <w:p w14:paraId="74E66D49" w14:textId="77777777" w:rsidR="00566132" w:rsidRPr="00A904A7" w:rsidDel="000D59F7" w:rsidRDefault="00566132" w:rsidP="00566132">
            <w:pPr>
              <w:spacing w:line="276" w:lineRule="auto"/>
              <w:jc w:val="center"/>
              <w:rPr>
                <w:rFonts w:cs="Arial"/>
                <w:b/>
                <w:bCs/>
                <w:sz w:val="18"/>
                <w:szCs w:val="16"/>
              </w:rPr>
            </w:pPr>
          </w:p>
          <w:p w14:paraId="46FB7B56" w14:textId="77777777" w:rsidR="00566132" w:rsidRPr="00A904A7" w:rsidDel="000D59F7" w:rsidRDefault="00566132" w:rsidP="00566132">
            <w:pPr>
              <w:spacing w:line="276" w:lineRule="auto"/>
              <w:jc w:val="center"/>
              <w:rPr>
                <w:rFonts w:cs="Arial"/>
                <w:b/>
                <w:bCs/>
                <w:sz w:val="18"/>
                <w:szCs w:val="16"/>
              </w:rPr>
            </w:pPr>
            <w:r w:rsidRPr="00A904A7">
              <w:rPr>
                <w:rFonts w:cs="Arial"/>
                <w:sz w:val="18"/>
                <w:szCs w:val="16"/>
              </w:rPr>
              <w:t>Wniesienie kapitału</w:t>
            </w:r>
          </w:p>
        </w:tc>
        <w:tc>
          <w:tcPr>
            <w:tcW w:w="1134" w:type="dxa"/>
            <w:gridSpan w:val="2"/>
            <w:vMerge w:val="restart"/>
            <w:shd w:val="clear" w:color="auto" w:fill="99CCFF"/>
            <w:tcMar>
              <w:left w:w="34" w:type="dxa"/>
              <w:right w:w="34" w:type="dxa"/>
            </w:tcMar>
            <w:vAlign w:val="center"/>
          </w:tcPr>
          <w:p w14:paraId="38B768C9"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Podgrupa B2</w:t>
            </w:r>
          </w:p>
          <w:p w14:paraId="6F3BB8FD" w14:textId="77777777" w:rsidR="00566132" w:rsidRPr="00A904A7" w:rsidRDefault="00566132" w:rsidP="00566132">
            <w:pPr>
              <w:spacing w:line="276" w:lineRule="auto"/>
              <w:jc w:val="center"/>
              <w:rPr>
                <w:rFonts w:cs="Arial"/>
                <w:b/>
                <w:bCs/>
                <w:sz w:val="18"/>
                <w:szCs w:val="16"/>
              </w:rPr>
            </w:pPr>
          </w:p>
          <w:p w14:paraId="6134B72C" w14:textId="77777777" w:rsidR="00566132" w:rsidRPr="00A904A7" w:rsidRDefault="00566132" w:rsidP="00566132">
            <w:pPr>
              <w:spacing w:line="276" w:lineRule="auto"/>
              <w:jc w:val="center"/>
              <w:rPr>
                <w:rFonts w:cs="Arial"/>
                <w:b/>
                <w:bCs/>
                <w:sz w:val="18"/>
                <w:szCs w:val="16"/>
              </w:rPr>
            </w:pPr>
            <w:r w:rsidRPr="00A904A7">
              <w:rPr>
                <w:rFonts w:cs="Arial"/>
                <w:sz w:val="18"/>
                <w:szCs w:val="16"/>
              </w:rPr>
              <w:t>Konwersja wierzytelności na kapitał</w:t>
            </w:r>
          </w:p>
        </w:tc>
        <w:tc>
          <w:tcPr>
            <w:tcW w:w="1276" w:type="dxa"/>
            <w:gridSpan w:val="2"/>
            <w:tcBorders>
              <w:bottom w:val="nil"/>
            </w:tcBorders>
            <w:shd w:val="clear" w:color="auto" w:fill="99CCFF"/>
            <w:tcMar>
              <w:left w:w="34" w:type="dxa"/>
              <w:right w:w="34" w:type="dxa"/>
            </w:tcMar>
            <w:vAlign w:val="center"/>
          </w:tcPr>
          <w:p w14:paraId="3E63F72A"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Podgrupa C1</w:t>
            </w:r>
          </w:p>
        </w:tc>
        <w:tc>
          <w:tcPr>
            <w:tcW w:w="1134" w:type="dxa"/>
            <w:gridSpan w:val="2"/>
            <w:tcBorders>
              <w:bottom w:val="nil"/>
            </w:tcBorders>
            <w:shd w:val="clear" w:color="auto" w:fill="99CCFF"/>
            <w:tcMar>
              <w:left w:w="34" w:type="dxa"/>
              <w:right w:w="34" w:type="dxa"/>
            </w:tcMar>
            <w:vAlign w:val="center"/>
          </w:tcPr>
          <w:p w14:paraId="1C0DDA7B"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Podgrupa C2</w:t>
            </w:r>
          </w:p>
        </w:tc>
        <w:tc>
          <w:tcPr>
            <w:tcW w:w="1418" w:type="dxa"/>
            <w:gridSpan w:val="2"/>
            <w:tcBorders>
              <w:bottom w:val="nil"/>
            </w:tcBorders>
            <w:shd w:val="clear" w:color="auto" w:fill="99CCFF"/>
            <w:tcMar>
              <w:left w:w="34" w:type="dxa"/>
              <w:right w:w="34" w:type="dxa"/>
            </w:tcMar>
            <w:vAlign w:val="center"/>
          </w:tcPr>
          <w:p w14:paraId="5A835A74"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Podgrupa D1</w:t>
            </w:r>
          </w:p>
        </w:tc>
        <w:tc>
          <w:tcPr>
            <w:tcW w:w="1134" w:type="dxa"/>
            <w:gridSpan w:val="2"/>
            <w:vMerge w:val="restart"/>
            <w:shd w:val="clear" w:color="auto" w:fill="99CCFF"/>
            <w:tcMar>
              <w:left w:w="34" w:type="dxa"/>
              <w:right w:w="34" w:type="dxa"/>
            </w:tcMar>
            <w:vAlign w:val="center"/>
          </w:tcPr>
          <w:p w14:paraId="7C31EFB3" w14:textId="77777777" w:rsidR="00566132" w:rsidRPr="00A904A7" w:rsidRDefault="00566132" w:rsidP="00566132">
            <w:pPr>
              <w:spacing w:line="276" w:lineRule="auto"/>
              <w:jc w:val="center"/>
              <w:rPr>
                <w:rFonts w:cs="Arial"/>
                <w:b/>
                <w:bCs/>
                <w:sz w:val="18"/>
                <w:szCs w:val="16"/>
              </w:rPr>
            </w:pPr>
          </w:p>
          <w:p w14:paraId="22C5A4E2"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Inne</w:t>
            </w:r>
          </w:p>
        </w:tc>
        <w:tc>
          <w:tcPr>
            <w:tcW w:w="1701" w:type="dxa"/>
            <w:gridSpan w:val="2"/>
            <w:vMerge w:val="restart"/>
            <w:shd w:val="clear" w:color="auto" w:fill="99CCFF"/>
            <w:tcMar>
              <w:left w:w="34" w:type="dxa"/>
              <w:right w:w="34" w:type="dxa"/>
            </w:tcMar>
            <w:vAlign w:val="center"/>
          </w:tcPr>
          <w:p w14:paraId="13533983"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Wartość pomocy</w:t>
            </w:r>
            <w:r w:rsidRPr="00A904A7">
              <w:rPr>
                <w:rFonts w:cs="Arial"/>
                <w:b/>
                <w:bCs/>
                <w:sz w:val="18"/>
                <w:szCs w:val="16"/>
              </w:rPr>
              <w:br/>
              <w:t>[mln zł]</w:t>
            </w:r>
          </w:p>
        </w:tc>
        <w:tc>
          <w:tcPr>
            <w:tcW w:w="1100" w:type="dxa"/>
            <w:gridSpan w:val="2"/>
            <w:vMerge w:val="restart"/>
            <w:shd w:val="clear" w:color="auto" w:fill="99CCFF"/>
            <w:tcMar>
              <w:left w:w="34" w:type="dxa"/>
              <w:right w:w="34" w:type="dxa"/>
            </w:tcMar>
            <w:vAlign w:val="center"/>
          </w:tcPr>
          <w:p w14:paraId="7AD20E09" w14:textId="77777777" w:rsidR="00566132" w:rsidRPr="00A904A7" w:rsidRDefault="00566132" w:rsidP="00566132">
            <w:pPr>
              <w:spacing w:line="276" w:lineRule="auto"/>
              <w:jc w:val="center"/>
              <w:rPr>
                <w:rFonts w:cs="Arial"/>
                <w:b/>
                <w:bCs/>
                <w:sz w:val="18"/>
                <w:szCs w:val="16"/>
              </w:rPr>
            </w:pPr>
            <w:r w:rsidRPr="00A904A7">
              <w:rPr>
                <w:rFonts w:cs="Arial"/>
                <w:b/>
                <w:bCs/>
                <w:sz w:val="18"/>
                <w:szCs w:val="16"/>
              </w:rPr>
              <w:t>Udział</w:t>
            </w:r>
            <w:r w:rsidRPr="00A904A7">
              <w:rPr>
                <w:rFonts w:cs="Arial"/>
                <w:b/>
                <w:bCs/>
                <w:sz w:val="18"/>
                <w:szCs w:val="16"/>
              </w:rPr>
              <w:br/>
              <w:t>[%]</w:t>
            </w:r>
          </w:p>
        </w:tc>
      </w:tr>
      <w:tr w:rsidR="00566132" w:rsidRPr="00A904A7" w14:paraId="43E28537" w14:textId="77777777" w:rsidTr="00036198">
        <w:trPr>
          <w:cantSplit/>
          <w:trHeight w:val="340"/>
          <w:tblHeader/>
          <w:jc w:val="center"/>
        </w:trPr>
        <w:tc>
          <w:tcPr>
            <w:tcW w:w="2328" w:type="dxa"/>
            <w:vMerge/>
            <w:shd w:val="clear" w:color="auto" w:fill="99CCFF"/>
            <w:tcMar>
              <w:left w:w="34" w:type="dxa"/>
              <w:right w:w="34" w:type="dxa"/>
            </w:tcMar>
            <w:vAlign w:val="center"/>
          </w:tcPr>
          <w:p w14:paraId="026FED81" w14:textId="77777777" w:rsidR="00566132" w:rsidRPr="00A904A7" w:rsidRDefault="00566132" w:rsidP="00566132">
            <w:pPr>
              <w:spacing w:line="276" w:lineRule="auto"/>
              <w:jc w:val="center"/>
              <w:rPr>
                <w:rFonts w:cs="Arial"/>
                <w:b/>
                <w:bCs/>
                <w:sz w:val="18"/>
                <w:szCs w:val="16"/>
              </w:rPr>
            </w:pPr>
          </w:p>
        </w:tc>
        <w:tc>
          <w:tcPr>
            <w:tcW w:w="1648" w:type="dxa"/>
            <w:gridSpan w:val="2"/>
            <w:tcBorders>
              <w:top w:val="nil"/>
            </w:tcBorders>
            <w:shd w:val="clear" w:color="auto" w:fill="99CCFF"/>
            <w:tcMar>
              <w:left w:w="34" w:type="dxa"/>
              <w:right w:w="34" w:type="dxa"/>
            </w:tcMar>
            <w:vAlign w:val="center"/>
          </w:tcPr>
          <w:p w14:paraId="1AF7308D" w14:textId="77777777" w:rsidR="00566132" w:rsidRPr="00A904A7" w:rsidRDefault="00566132" w:rsidP="00566132">
            <w:pPr>
              <w:spacing w:line="276" w:lineRule="auto"/>
              <w:jc w:val="center"/>
              <w:rPr>
                <w:rFonts w:cs="Arial"/>
                <w:sz w:val="18"/>
                <w:szCs w:val="16"/>
              </w:rPr>
            </w:pPr>
            <w:r w:rsidRPr="00A904A7">
              <w:rPr>
                <w:rFonts w:cs="Arial"/>
                <w:sz w:val="18"/>
                <w:szCs w:val="16"/>
              </w:rPr>
              <w:t>Dotacje</w:t>
            </w:r>
          </w:p>
        </w:tc>
        <w:tc>
          <w:tcPr>
            <w:tcW w:w="1406" w:type="dxa"/>
            <w:gridSpan w:val="2"/>
            <w:tcBorders>
              <w:top w:val="nil"/>
            </w:tcBorders>
            <w:shd w:val="clear" w:color="auto" w:fill="99CCFF"/>
            <w:tcMar>
              <w:left w:w="34" w:type="dxa"/>
              <w:right w:w="34" w:type="dxa"/>
            </w:tcMar>
            <w:vAlign w:val="center"/>
          </w:tcPr>
          <w:p w14:paraId="180E5E07" w14:textId="77777777" w:rsidR="00566132" w:rsidRPr="00A904A7" w:rsidRDefault="00566132" w:rsidP="00566132">
            <w:pPr>
              <w:spacing w:line="276" w:lineRule="auto"/>
              <w:jc w:val="center"/>
              <w:rPr>
                <w:rFonts w:cs="Arial"/>
                <w:sz w:val="18"/>
                <w:szCs w:val="16"/>
              </w:rPr>
            </w:pPr>
            <w:r w:rsidRPr="00A904A7">
              <w:rPr>
                <w:rFonts w:cs="Arial"/>
                <w:sz w:val="18"/>
                <w:szCs w:val="16"/>
              </w:rPr>
              <w:t>Ulgi podatkowe</w:t>
            </w:r>
          </w:p>
        </w:tc>
        <w:tc>
          <w:tcPr>
            <w:tcW w:w="1417" w:type="dxa"/>
            <w:gridSpan w:val="2"/>
            <w:vMerge/>
            <w:shd w:val="clear" w:color="auto" w:fill="99CCFF"/>
            <w:tcMar>
              <w:left w:w="34" w:type="dxa"/>
              <w:right w:w="34" w:type="dxa"/>
            </w:tcMar>
            <w:vAlign w:val="center"/>
          </w:tcPr>
          <w:p w14:paraId="7A3A03FD" w14:textId="77777777" w:rsidR="00566132" w:rsidRPr="00A904A7" w:rsidRDefault="00566132" w:rsidP="00566132">
            <w:pPr>
              <w:spacing w:line="276" w:lineRule="auto"/>
              <w:jc w:val="center"/>
              <w:rPr>
                <w:rFonts w:cs="Arial"/>
                <w:sz w:val="18"/>
                <w:szCs w:val="16"/>
              </w:rPr>
            </w:pPr>
          </w:p>
        </w:tc>
        <w:tc>
          <w:tcPr>
            <w:tcW w:w="1134" w:type="dxa"/>
            <w:gridSpan w:val="2"/>
            <w:vMerge/>
            <w:shd w:val="clear" w:color="auto" w:fill="99CCFF"/>
            <w:tcMar>
              <w:left w:w="34" w:type="dxa"/>
              <w:right w:w="34" w:type="dxa"/>
            </w:tcMar>
            <w:vAlign w:val="center"/>
          </w:tcPr>
          <w:p w14:paraId="1EB7EBC3" w14:textId="77777777" w:rsidR="00566132" w:rsidRPr="00A904A7" w:rsidRDefault="00566132" w:rsidP="00566132">
            <w:pPr>
              <w:spacing w:line="276" w:lineRule="auto"/>
              <w:jc w:val="center"/>
              <w:rPr>
                <w:rFonts w:cs="Arial"/>
                <w:sz w:val="18"/>
                <w:szCs w:val="16"/>
              </w:rPr>
            </w:pPr>
          </w:p>
        </w:tc>
        <w:tc>
          <w:tcPr>
            <w:tcW w:w="1276" w:type="dxa"/>
            <w:gridSpan w:val="2"/>
            <w:tcBorders>
              <w:top w:val="nil"/>
            </w:tcBorders>
            <w:shd w:val="clear" w:color="auto" w:fill="99CCFF"/>
            <w:tcMar>
              <w:left w:w="34" w:type="dxa"/>
              <w:right w:w="34" w:type="dxa"/>
            </w:tcMar>
            <w:vAlign w:val="center"/>
          </w:tcPr>
          <w:p w14:paraId="10DC4C38" w14:textId="77777777" w:rsidR="00566132" w:rsidRPr="00A904A7" w:rsidRDefault="00566132" w:rsidP="00566132">
            <w:pPr>
              <w:spacing w:line="276" w:lineRule="auto"/>
              <w:jc w:val="center"/>
              <w:rPr>
                <w:rFonts w:cs="Arial"/>
                <w:sz w:val="18"/>
                <w:szCs w:val="16"/>
              </w:rPr>
            </w:pPr>
            <w:r w:rsidRPr="00A904A7">
              <w:rPr>
                <w:rFonts w:cs="Arial"/>
                <w:sz w:val="18"/>
                <w:szCs w:val="16"/>
              </w:rPr>
              <w:t>Pożyczki preferencyjne i warunkowo umorzone</w:t>
            </w:r>
          </w:p>
        </w:tc>
        <w:tc>
          <w:tcPr>
            <w:tcW w:w="1134" w:type="dxa"/>
            <w:gridSpan w:val="2"/>
            <w:tcBorders>
              <w:top w:val="nil"/>
            </w:tcBorders>
            <w:shd w:val="clear" w:color="auto" w:fill="99CCFF"/>
            <w:tcMar>
              <w:left w:w="34" w:type="dxa"/>
              <w:right w:w="34" w:type="dxa"/>
            </w:tcMar>
            <w:vAlign w:val="center"/>
          </w:tcPr>
          <w:p w14:paraId="6E64B28B" w14:textId="77777777" w:rsidR="00566132" w:rsidRPr="00A904A7" w:rsidRDefault="00566132" w:rsidP="00566132">
            <w:pPr>
              <w:spacing w:line="276" w:lineRule="auto"/>
              <w:jc w:val="center"/>
              <w:rPr>
                <w:rFonts w:cs="Arial"/>
                <w:sz w:val="18"/>
                <w:szCs w:val="16"/>
              </w:rPr>
            </w:pPr>
            <w:r w:rsidRPr="00A904A7">
              <w:rPr>
                <w:rFonts w:cs="Arial"/>
                <w:sz w:val="18"/>
                <w:szCs w:val="16"/>
              </w:rPr>
              <w:t>Odroczenia i rozłożenia na raty</w:t>
            </w:r>
          </w:p>
        </w:tc>
        <w:tc>
          <w:tcPr>
            <w:tcW w:w="1418" w:type="dxa"/>
            <w:gridSpan w:val="2"/>
            <w:tcBorders>
              <w:top w:val="nil"/>
            </w:tcBorders>
            <w:shd w:val="clear" w:color="auto" w:fill="99CCFF"/>
            <w:tcMar>
              <w:left w:w="34" w:type="dxa"/>
              <w:right w:w="34" w:type="dxa"/>
            </w:tcMar>
            <w:vAlign w:val="center"/>
          </w:tcPr>
          <w:p w14:paraId="28227329" w14:textId="77777777" w:rsidR="00566132" w:rsidRPr="00A904A7" w:rsidRDefault="00566132" w:rsidP="00566132">
            <w:pPr>
              <w:spacing w:line="276" w:lineRule="auto"/>
              <w:jc w:val="center"/>
              <w:rPr>
                <w:rFonts w:cs="Arial"/>
                <w:sz w:val="18"/>
                <w:szCs w:val="16"/>
              </w:rPr>
            </w:pPr>
            <w:r w:rsidRPr="00A904A7">
              <w:rPr>
                <w:rFonts w:cs="Arial"/>
                <w:sz w:val="18"/>
                <w:szCs w:val="16"/>
              </w:rPr>
              <w:t>Poręczenia i gwarancje</w:t>
            </w:r>
          </w:p>
        </w:tc>
        <w:tc>
          <w:tcPr>
            <w:tcW w:w="1134" w:type="dxa"/>
            <w:gridSpan w:val="2"/>
            <w:vMerge/>
            <w:shd w:val="clear" w:color="auto" w:fill="99CCFF"/>
            <w:tcMar>
              <w:left w:w="34" w:type="dxa"/>
              <w:right w:w="34" w:type="dxa"/>
            </w:tcMar>
            <w:vAlign w:val="center"/>
          </w:tcPr>
          <w:p w14:paraId="4CA8BEB1" w14:textId="77777777" w:rsidR="00566132" w:rsidRPr="00A904A7" w:rsidRDefault="00566132" w:rsidP="00566132">
            <w:pPr>
              <w:spacing w:line="276" w:lineRule="auto"/>
              <w:jc w:val="center"/>
              <w:rPr>
                <w:rFonts w:cs="Arial"/>
                <w:b/>
                <w:bCs/>
                <w:sz w:val="18"/>
                <w:szCs w:val="16"/>
              </w:rPr>
            </w:pPr>
          </w:p>
        </w:tc>
        <w:tc>
          <w:tcPr>
            <w:tcW w:w="1701" w:type="dxa"/>
            <w:gridSpan w:val="2"/>
            <w:vMerge/>
            <w:shd w:val="clear" w:color="auto" w:fill="99CCFF"/>
            <w:tcMar>
              <w:left w:w="34" w:type="dxa"/>
              <w:right w:w="34" w:type="dxa"/>
            </w:tcMar>
            <w:vAlign w:val="center"/>
          </w:tcPr>
          <w:p w14:paraId="00A85B21" w14:textId="77777777" w:rsidR="00566132" w:rsidRPr="00A904A7" w:rsidRDefault="00566132" w:rsidP="00566132">
            <w:pPr>
              <w:spacing w:line="276" w:lineRule="auto"/>
              <w:rPr>
                <w:rFonts w:cs="Arial"/>
                <w:b/>
                <w:bCs/>
                <w:sz w:val="18"/>
                <w:szCs w:val="16"/>
              </w:rPr>
            </w:pPr>
          </w:p>
        </w:tc>
        <w:tc>
          <w:tcPr>
            <w:tcW w:w="1100" w:type="dxa"/>
            <w:gridSpan w:val="2"/>
            <w:vMerge/>
            <w:shd w:val="clear" w:color="auto" w:fill="99CCFF"/>
            <w:tcMar>
              <w:left w:w="34" w:type="dxa"/>
              <w:right w:w="34" w:type="dxa"/>
            </w:tcMar>
            <w:vAlign w:val="center"/>
          </w:tcPr>
          <w:p w14:paraId="55BCB7C3" w14:textId="77777777" w:rsidR="00566132" w:rsidRPr="00A904A7" w:rsidRDefault="00566132" w:rsidP="00566132">
            <w:pPr>
              <w:spacing w:line="276" w:lineRule="auto"/>
              <w:rPr>
                <w:rFonts w:cs="Arial"/>
                <w:b/>
                <w:bCs/>
                <w:sz w:val="18"/>
                <w:szCs w:val="16"/>
              </w:rPr>
            </w:pPr>
          </w:p>
        </w:tc>
      </w:tr>
      <w:tr w:rsidR="00566132" w:rsidRPr="00A904A7" w14:paraId="30EB0511" w14:textId="77777777" w:rsidTr="00036198">
        <w:trPr>
          <w:cantSplit/>
          <w:trHeight w:val="340"/>
          <w:tblHeader/>
          <w:jc w:val="center"/>
        </w:trPr>
        <w:tc>
          <w:tcPr>
            <w:tcW w:w="2328" w:type="dxa"/>
            <w:vMerge/>
            <w:shd w:val="clear" w:color="auto" w:fill="99CCFF"/>
            <w:tcMar>
              <w:left w:w="34" w:type="dxa"/>
              <w:right w:w="34" w:type="dxa"/>
            </w:tcMar>
            <w:vAlign w:val="center"/>
          </w:tcPr>
          <w:p w14:paraId="641D57F5" w14:textId="77777777" w:rsidR="00566132" w:rsidRPr="00A904A7" w:rsidRDefault="00566132" w:rsidP="00566132">
            <w:pPr>
              <w:spacing w:line="276" w:lineRule="auto"/>
              <w:jc w:val="center"/>
              <w:rPr>
                <w:rFonts w:cs="Arial"/>
                <w:b/>
                <w:bCs/>
                <w:sz w:val="18"/>
                <w:szCs w:val="16"/>
              </w:rPr>
            </w:pPr>
          </w:p>
        </w:tc>
        <w:tc>
          <w:tcPr>
            <w:tcW w:w="824" w:type="dxa"/>
            <w:shd w:val="clear" w:color="auto" w:fill="99CCFF"/>
            <w:tcMar>
              <w:left w:w="34" w:type="dxa"/>
              <w:right w:w="34" w:type="dxa"/>
            </w:tcMar>
            <w:vAlign w:val="center"/>
          </w:tcPr>
          <w:p w14:paraId="54C44F0F" w14:textId="77777777" w:rsidR="00566132" w:rsidRPr="00A904A7" w:rsidRDefault="00566132" w:rsidP="00566132">
            <w:pPr>
              <w:spacing w:line="276" w:lineRule="auto"/>
              <w:jc w:val="center"/>
              <w:rPr>
                <w:rFonts w:cs="Arial"/>
                <w:b/>
                <w:sz w:val="18"/>
                <w:szCs w:val="16"/>
              </w:rPr>
            </w:pPr>
            <w:r w:rsidRPr="00A904A7">
              <w:rPr>
                <w:rFonts w:cs="Arial"/>
                <w:b/>
                <w:sz w:val="18"/>
                <w:szCs w:val="16"/>
              </w:rPr>
              <w:t>2023</w:t>
            </w:r>
          </w:p>
        </w:tc>
        <w:tc>
          <w:tcPr>
            <w:tcW w:w="824" w:type="dxa"/>
            <w:shd w:val="clear" w:color="auto" w:fill="99CCFF"/>
            <w:tcMar>
              <w:left w:w="34" w:type="dxa"/>
              <w:right w:w="34" w:type="dxa"/>
            </w:tcMar>
            <w:vAlign w:val="center"/>
          </w:tcPr>
          <w:p w14:paraId="0A19D25C" w14:textId="77777777" w:rsidR="00566132" w:rsidRPr="00A904A7" w:rsidRDefault="00566132" w:rsidP="00566132">
            <w:pPr>
              <w:spacing w:line="276" w:lineRule="auto"/>
              <w:jc w:val="center"/>
              <w:rPr>
                <w:rFonts w:cs="Arial"/>
                <w:b/>
                <w:sz w:val="18"/>
                <w:szCs w:val="16"/>
              </w:rPr>
            </w:pPr>
            <w:r w:rsidRPr="00A904A7">
              <w:rPr>
                <w:rFonts w:cs="Arial"/>
                <w:b/>
                <w:sz w:val="18"/>
                <w:szCs w:val="16"/>
              </w:rPr>
              <w:t>2022</w:t>
            </w:r>
          </w:p>
        </w:tc>
        <w:tc>
          <w:tcPr>
            <w:tcW w:w="697" w:type="dxa"/>
            <w:shd w:val="clear" w:color="auto" w:fill="99CCFF"/>
            <w:tcMar>
              <w:left w:w="34" w:type="dxa"/>
              <w:right w:w="34" w:type="dxa"/>
            </w:tcMar>
            <w:vAlign w:val="center"/>
          </w:tcPr>
          <w:p w14:paraId="1BA7DA15" w14:textId="77777777" w:rsidR="00566132" w:rsidRPr="00A904A7" w:rsidRDefault="00566132" w:rsidP="00566132">
            <w:pPr>
              <w:spacing w:line="276" w:lineRule="auto"/>
              <w:jc w:val="center"/>
              <w:rPr>
                <w:rFonts w:cs="Arial"/>
                <w:b/>
                <w:sz w:val="18"/>
                <w:szCs w:val="16"/>
              </w:rPr>
            </w:pPr>
            <w:r w:rsidRPr="00A904A7">
              <w:rPr>
                <w:rFonts w:cs="Arial"/>
                <w:b/>
                <w:sz w:val="18"/>
                <w:szCs w:val="16"/>
              </w:rPr>
              <w:t>2023</w:t>
            </w:r>
          </w:p>
        </w:tc>
        <w:tc>
          <w:tcPr>
            <w:tcW w:w="709" w:type="dxa"/>
            <w:shd w:val="clear" w:color="auto" w:fill="99CCFF"/>
            <w:tcMar>
              <w:left w:w="34" w:type="dxa"/>
              <w:right w:w="34" w:type="dxa"/>
            </w:tcMar>
            <w:vAlign w:val="center"/>
          </w:tcPr>
          <w:p w14:paraId="1166161F" w14:textId="77777777" w:rsidR="00566132" w:rsidRPr="00A904A7" w:rsidRDefault="00566132" w:rsidP="00566132">
            <w:pPr>
              <w:spacing w:line="276" w:lineRule="auto"/>
              <w:jc w:val="center"/>
              <w:rPr>
                <w:rFonts w:cs="Arial"/>
                <w:b/>
                <w:sz w:val="18"/>
                <w:szCs w:val="16"/>
              </w:rPr>
            </w:pPr>
            <w:r w:rsidRPr="00A904A7">
              <w:rPr>
                <w:rFonts w:cs="Arial"/>
                <w:b/>
                <w:sz w:val="18"/>
                <w:szCs w:val="16"/>
              </w:rPr>
              <w:t>2022</w:t>
            </w:r>
          </w:p>
        </w:tc>
        <w:tc>
          <w:tcPr>
            <w:tcW w:w="709" w:type="dxa"/>
            <w:shd w:val="clear" w:color="auto" w:fill="99CCFF"/>
            <w:tcMar>
              <w:left w:w="34" w:type="dxa"/>
              <w:right w:w="34" w:type="dxa"/>
            </w:tcMar>
            <w:vAlign w:val="center"/>
          </w:tcPr>
          <w:p w14:paraId="146B6979" w14:textId="77777777" w:rsidR="00566132" w:rsidRPr="00A904A7" w:rsidRDefault="00566132" w:rsidP="00566132">
            <w:pPr>
              <w:spacing w:line="276" w:lineRule="auto"/>
              <w:jc w:val="center"/>
              <w:rPr>
                <w:rFonts w:cs="Arial"/>
                <w:b/>
                <w:sz w:val="18"/>
                <w:szCs w:val="16"/>
              </w:rPr>
            </w:pPr>
            <w:r w:rsidRPr="00A904A7">
              <w:rPr>
                <w:rFonts w:cs="Arial"/>
                <w:b/>
                <w:sz w:val="18"/>
                <w:szCs w:val="16"/>
              </w:rPr>
              <w:t>2023</w:t>
            </w:r>
          </w:p>
        </w:tc>
        <w:tc>
          <w:tcPr>
            <w:tcW w:w="708" w:type="dxa"/>
            <w:shd w:val="clear" w:color="auto" w:fill="99CCFF"/>
            <w:tcMar>
              <w:left w:w="34" w:type="dxa"/>
              <w:right w:w="34" w:type="dxa"/>
            </w:tcMar>
            <w:vAlign w:val="center"/>
          </w:tcPr>
          <w:p w14:paraId="77BA01FF" w14:textId="77777777" w:rsidR="00566132" w:rsidRPr="00A904A7" w:rsidRDefault="00566132" w:rsidP="00566132">
            <w:pPr>
              <w:spacing w:line="276" w:lineRule="auto"/>
              <w:jc w:val="center"/>
              <w:rPr>
                <w:rFonts w:cs="Arial"/>
                <w:b/>
                <w:sz w:val="18"/>
                <w:szCs w:val="16"/>
              </w:rPr>
            </w:pPr>
            <w:r w:rsidRPr="00A904A7">
              <w:rPr>
                <w:rFonts w:cs="Arial"/>
                <w:b/>
                <w:sz w:val="18"/>
                <w:szCs w:val="16"/>
              </w:rPr>
              <w:t>2022</w:t>
            </w:r>
          </w:p>
        </w:tc>
        <w:tc>
          <w:tcPr>
            <w:tcW w:w="567" w:type="dxa"/>
            <w:shd w:val="clear" w:color="auto" w:fill="99CCFF"/>
            <w:tcMar>
              <w:left w:w="34" w:type="dxa"/>
              <w:right w:w="34" w:type="dxa"/>
            </w:tcMar>
            <w:vAlign w:val="center"/>
          </w:tcPr>
          <w:p w14:paraId="35EB98EF" w14:textId="77777777" w:rsidR="00566132" w:rsidRPr="00A904A7" w:rsidRDefault="00566132" w:rsidP="00566132">
            <w:pPr>
              <w:spacing w:line="276" w:lineRule="auto"/>
              <w:jc w:val="center"/>
              <w:rPr>
                <w:rFonts w:cs="Arial"/>
                <w:b/>
                <w:sz w:val="18"/>
                <w:szCs w:val="16"/>
              </w:rPr>
            </w:pPr>
            <w:r w:rsidRPr="00A904A7">
              <w:rPr>
                <w:rFonts w:cs="Arial"/>
                <w:b/>
                <w:sz w:val="18"/>
                <w:szCs w:val="16"/>
              </w:rPr>
              <w:t>2023</w:t>
            </w:r>
          </w:p>
        </w:tc>
        <w:tc>
          <w:tcPr>
            <w:tcW w:w="567" w:type="dxa"/>
            <w:shd w:val="clear" w:color="auto" w:fill="99CCFF"/>
            <w:tcMar>
              <w:left w:w="34" w:type="dxa"/>
              <w:right w:w="34" w:type="dxa"/>
            </w:tcMar>
            <w:vAlign w:val="center"/>
          </w:tcPr>
          <w:p w14:paraId="2A56E80F" w14:textId="77777777" w:rsidR="00566132" w:rsidRPr="00A904A7" w:rsidRDefault="00566132" w:rsidP="00566132">
            <w:pPr>
              <w:spacing w:line="276" w:lineRule="auto"/>
              <w:jc w:val="center"/>
              <w:rPr>
                <w:rFonts w:cs="Arial"/>
                <w:b/>
                <w:sz w:val="18"/>
                <w:szCs w:val="16"/>
              </w:rPr>
            </w:pPr>
            <w:r w:rsidRPr="00A904A7">
              <w:rPr>
                <w:rFonts w:cs="Arial"/>
                <w:b/>
                <w:sz w:val="18"/>
                <w:szCs w:val="16"/>
              </w:rPr>
              <w:t>2022</w:t>
            </w:r>
          </w:p>
        </w:tc>
        <w:tc>
          <w:tcPr>
            <w:tcW w:w="567" w:type="dxa"/>
            <w:shd w:val="clear" w:color="auto" w:fill="99CCFF"/>
            <w:tcMar>
              <w:left w:w="34" w:type="dxa"/>
              <w:right w:w="34" w:type="dxa"/>
            </w:tcMar>
            <w:vAlign w:val="center"/>
          </w:tcPr>
          <w:p w14:paraId="63115C1E" w14:textId="77777777" w:rsidR="00566132" w:rsidRPr="00A904A7" w:rsidRDefault="00566132" w:rsidP="00566132">
            <w:pPr>
              <w:spacing w:line="276" w:lineRule="auto"/>
              <w:jc w:val="center"/>
              <w:rPr>
                <w:rFonts w:cs="Arial"/>
                <w:b/>
                <w:sz w:val="18"/>
                <w:szCs w:val="16"/>
              </w:rPr>
            </w:pPr>
            <w:r w:rsidRPr="00A904A7">
              <w:rPr>
                <w:rFonts w:cs="Arial"/>
                <w:b/>
                <w:sz w:val="18"/>
                <w:szCs w:val="16"/>
              </w:rPr>
              <w:t>2023</w:t>
            </w:r>
          </w:p>
        </w:tc>
        <w:tc>
          <w:tcPr>
            <w:tcW w:w="709" w:type="dxa"/>
            <w:shd w:val="clear" w:color="auto" w:fill="99CCFF"/>
            <w:tcMar>
              <w:left w:w="34" w:type="dxa"/>
              <w:right w:w="34" w:type="dxa"/>
            </w:tcMar>
            <w:vAlign w:val="center"/>
          </w:tcPr>
          <w:p w14:paraId="2C07CE7B" w14:textId="77777777" w:rsidR="00566132" w:rsidRPr="00A904A7" w:rsidRDefault="00566132" w:rsidP="00566132">
            <w:pPr>
              <w:spacing w:line="276" w:lineRule="auto"/>
              <w:jc w:val="center"/>
              <w:rPr>
                <w:rFonts w:cs="Arial"/>
                <w:b/>
                <w:sz w:val="18"/>
                <w:szCs w:val="16"/>
              </w:rPr>
            </w:pPr>
            <w:r w:rsidRPr="00A904A7">
              <w:rPr>
                <w:rFonts w:cs="Arial"/>
                <w:b/>
                <w:sz w:val="18"/>
                <w:szCs w:val="16"/>
              </w:rPr>
              <w:t>2022</w:t>
            </w:r>
          </w:p>
        </w:tc>
        <w:tc>
          <w:tcPr>
            <w:tcW w:w="567" w:type="dxa"/>
            <w:shd w:val="clear" w:color="auto" w:fill="99CCFF"/>
            <w:tcMar>
              <w:left w:w="34" w:type="dxa"/>
              <w:right w:w="34" w:type="dxa"/>
            </w:tcMar>
            <w:vAlign w:val="center"/>
          </w:tcPr>
          <w:p w14:paraId="42890785" w14:textId="77777777" w:rsidR="00566132" w:rsidRPr="00A904A7" w:rsidRDefault="00566132" w:rsidP="00566132">
            <w:pPr>
              <w:spacing w:line="276" w:lineRule="auto"/>
              <w:jc w:val="center"/>
              <w:rPr>
                <w:rFonts w:cs="Arial"/>
                <w:b/>
                <w:sz w:val="18"/>
                <w:szCs w:val="16"/>
              </w:rPr>
            </w:pPr>
            <w:r w:rsidRPr="00A904A7">
              <w:rPr>
                <w:rFonts w:cs="Arial"/>
                <w:b/>
                <w:sz w:val="18"/>
                <w:szCs w:val="16"/>
              </w:rPr>
              <w:t>2023</w:t>
            </w:r>
          </w:p>
        </w:tc>
        <w:tc>
          <w:tcPr>
            <w:tcW w:w="567" w:type="dxa"/>
            <w:shd w:val="clear" w:color="auto" w:fill="99CCFF"/>
            <w:tcMar>
              <w:left w:w="34" w:type="dxa"/>
              <w:right w:w="34" w:type="dxa"/>
            </w:tcMar>
            <w:vAlign w:val="center"/>
          </w:tcPr>
          <w:p w14:paraId="1DF2540F" w14:textId="77777777" w:rsidR="00566132" w:rsidRPr="00A904A7" w:rsidRDefault="00566132" w:rsidP="00566132">
            <w:pPr>
              <w:spacing w:line="276" w:lineRule="auto"/>
              <w:jc w:val="center"/>
              <w:rPr>
                <w:rFonts w:cs="Arial"/>
                <w:b/>
                <w:sz w:val="18"/>
                <w:szCs w:val="16"/>
              </w:rPr>
            </w:pPr>
            <w:r w:rsidRPr="00A904A7">
              <w:rPr>
                <w:rFonts w:cs="Arial"/>
                <w:b/>
                <w:sz w:val="18"/>
                <w:szCs w:val="16"/>
              </w:rPr>
              <w:t>2022</w:t>
            </w:r>
          </w:p>
        </w:tc>
        <w:tc>
          <w:tcPr>
            <w:tcW w:w="709" w:type="dxa"/>
            <w:shd w:val="clear" w:color="auto" w:fill="99CCFF"/>
            <w:tcMar>
              <w:left w:w="34" w:type="dxa"/>
              <w:right w:w="34" w:type="dxa"/>
            </w:tcMar>
            <w:vAlign w:val="center"/>
          </w:tcPr>
          <w:p w14:paraId="748F75A6" w14:textId="77777777" w:rsidR="00566132" w:rsidRPr="00A904A7" w:rsidRDefault="00566132" w:rsidP="00566132">
            <w:pPr>
              <w:spacing w:line="276" w:lineRule="auto"/>
              <w:jc w:val="center"/>
              <w:rPr>
                <w:rFonts w:cs="Arial"/>
                <w:b/>
                <w:sz w:val="18"/>
                <w:szCs w:val="16"/>
              </w:rPr>
            </w:pPr>
            <w:r w:rsidRPr="00A904A7">
              <w:rPr>
                <w:rFonts w:cs="Arial"/>
                <w:b/>
                <w:sz w:val="18"/>
                <w:szCs w:val="16"/>
              </w:rPr>
              <w:t>2023</w:t>
            </w:r>
          </w:p>
        </w:tc>
        <w:tc>
          <w:tcPr>
            <w:tcW w:w="709" w:type="dxa"/>
            <w:shd w:val="clear" w:color="auto" w:fill="99CCFF"/>
            <w:tcMar>
              <w:left w:w="34" w:type="dxa"/>
              <w:right w:w="34" w:type="dxa"/>
            </w:tcMar>
            <w:vAlign w:val="center"/>
          </w:tcPr>
          <w:p w14:paraId="3EA155F8" w14:textId="77777777" w:rsidR="00566132" w:rsidRPr="00A904A7" w:rsidRDefault="00566132" w:rsidP="00566132">
            <w:pPr>
              <w:spacing w:line="276" w:lineRule="auto"/>
              <w:jc w:val="center"/>
              <w:rPr>
                <w:rFonts w:cs="Arial"/>
                <w:b/>
                <w:sz w:val="18"/>
                <w:szCs w:val="16"/>
              </w:rPr>
            </w:pPr>
            <w:r w:rsidRPr="00A904A7">
              <w:rPr>
                <w:rFonts w:cs="Arial"/>
                <w:b/>
                <w:sz w:val="18"/>
                <w:szCs w:val="16"/>
              </w:rPr>
              <w:t>2022</w:t>
            </w:r>
          </w:p>
        </w:tc>
        <w:tc>
          <w:tcPr>
            <w:tcW w:w="567" w:type="dxa"/>
            <w:shd w:val="clear" w:color="auto" w:fill="99CCFF"/>
            <w:tcMar>
              <w:left w:w="34" w:type="dxa"/>
              <w:right w:w="34" w:type="dxa"/>
            </w:tcMar>
            <w:vAlign w:val="center"/>
          </w:tcPr>
          <w:p w14:paraId="4E6BDDE4" w14:textId="77777777" w:rsidR="00566132" w:rsidRPr="00A904A7" w:rsidRDefault="00566132" w:rsidP="00566132">
            <w:pPr>
              <w:spacing w:line="276" w:lineRule="auto"/>
              <w:jc w:val="center"/>
              <w:rPr>
                <w:rFonts w:cs="Arial"/>
                <w:b/>
                <w:sz w:val="18"/>
                <w:szCs w:val="16"/>
              </w:rPr>
            </w:pPr>
            <w:r w:rsidRPr="00A904A7">
              <w:rPr>
                <w:rFonts w:cs="Arial"/>
                <w:b/>
                <w:sz w:val="18"/>
                <w:szCs w:val="16"/>
              </w:rPr>
              <w:t>2023</w:t>
            </w:r>
          </w:p>
        </w:tc>
        <w:tc>
          <w:tcPr>
            <w:tcW w:w="567" w:type="dxa"/>
            <w:shd w:val="clear" w:color="auto" w:fill="99CCFF"/>
            <w:tcMar>
              <w:left w:w="34" w:type="dxa"/>
              <w:right w:w="34" w:type="dxa"/>
            </w:tcMar>
            <w:vAlign w:val="center"/>
          </w:tcPr>
          <w:p w14:paraId="1B2C42A8" w14:textId="77777777" w:rsidR="00566132" w:rsidRPr="00A904A7" w:rsidRDefault="00566132" w:rsidP="00566132">
            <w:pPr>
              <w:spacing w:line="276" w:lineRule="auto"/>
              <w:jc w:val="center"/>
              <w:rPr>
                <w:rFonts w:cs="Arial"/>
                <w:b/>
                <w:sz w:val="18"/>
                <w:szCs w:val="16"/>
              </w:rPr>
            </w:pPr>
            <w:r w:rsidRPr="00A904A7">
              <w:rPr>
                <w:rFonts w:cs="Arial"/>
                <w:b/>
                <w:sz w:val="18"/>
                <w:szCs w:val="16"/>
              </w:rPr>
              <w:t>2022</w:t>
            </w:r>
          </w:p>
        </w:tc>
        <w:tc>
          <w:tcPr>
            <w:tcW w:w="850" w:type="dxa"/>
            <w:shd w:val="clear" w:color="auto" w:fill="99CCFF"/>
            <w:tcMar>
              <w:left w:w="34" w:type="dxa"/>
              <w:right w:w="34" w:type="dxa"/>
            </w:tcMar>
            <w:vAlign w:val="center"/>
          </w:tcPr>
          <w:p w14:paraId="0C05DDCF" w14:textId="77777777" w:rsidR="00566132" w:rsidRPr="00A904A7" w:rsidRDefault="00566132" w:rsidP="00566132">
            <w:pPr>
              <w:spacing w:line="276" w:lineRule="auto"/>
              <w:jc w:val="center"/>
              <w:rPr>
                <w:rFonts w:cs="Arial"/>
                <w:b/>
                <w:sz w:val="18"/>
                <w:szCs w:val="16"/>
              </w:rPr>
            </w:pPr>
            <w:r w:rsidRPr="00A904A7">
              <w:rPr>
                <w:rFonts w:cs="Arial"/>
                <w:b/>
                <w:sz w:val="18"/>
                <w:szCs w:val="16"/>
              </w:rPr>
              <w:t>2023</w:t>
            </w:r>
          </w:p>
        </w:tc>
        <w:tc>
          <w:tcPr>
            <w:tcW w:w="851" w:type="dxa"/>
            <w:shd w:val="clear" w:color="auto" w:fill="99CCFF"/>
            <w:tcMar>
              <w:left w:w="34" w:type="dxa"/>
              <w:right w:w="34" w:type="dxa"/>
            </w:tcMar>
            <w:vAlign w:val="center"/>
          </w:tcPr>
          <w:p w14:paraId="581AF935" w14:textId="77777777" w:rsidR="00566132" w:rsidRPr="00A904A7" w:rsidRDefault="00566132" w:rsidP="00566132">
            <w:pPr>
              <w:spacing w:line="276" w:lineRule="auto"/>
              <w:jc w:val="center"/>
              <w:rPr>
                <w:rFonts w:cs="Arial"/>
                <w:b/>
                <w:sz w:val="18"/>
                <w:szCs w:val="16"/>
              </w:rPr>
            </w:pPr>
            <w:r w:rsidRPr="00A904A7">
              <w:rPr>
                <w:rFonts w:cs="Arial"/>
                <w:b/>
                <w:sz w:val="18"/>
                <w:szCs w:val="16"/>
              </w:rPr>
              <w:t>2022</w:t>
            </w:r>
          </w:p>
        </w:tc>
        <w:tc>
          <w:tcPr>
            <w:tcW w:w="548" w:type="dxa"/>
            <w:shd w:val="clear" w:color="auto" w:fill="99CCFF"/>
            <w:tcMar>
              <w:left w:w="34" w:type="dxa"/>
              <w:right w:w="34" w:type="dxa"/>
            </w:tcMar>
            <w:vAlign w:val="center"/>
          </w:tcPr>
          <w:p w14:paraId="1DD74A23" w14:textId="77777777" w:rsidR="00566132" w:rsidRPr="00A904A7" w:rsidRDefault="00566132" w:rsidP="00566132">
            <w:pPr>
              <w:spacing w:line="276" w:lineRule="auto"/>
              <w:jc w:val="center"/>
              <w:rPr>
                <w:rFonts w:cs="Arial"/>
                <w:b/>
                <w:sz w:val="18"/>
                <w:szCs w:val="16"/>
              </w:rPr>
            </w:pPr>
            <w:r w:rsidRPr="00A904A7">
              <w:rPr>
                <w:rFonts w:cs="Arial"/>
                <w:b/>
                <w:sz w:val="18"/>
                <w:szCs w:val="16"/>
              </w:rPr>
              <w:t>2023</w:t>
            </w:r>
          </w:p>
        </w:tc>
        <w:tc>
          <w:tcPr>
            <w:tcW w:w="552" w:type="dxa"/>
            <w:shd w:val="clear" w:color="auto" w:fill="99CCFF"/>
            <w:tcMar>
              <w:left w:w="34" w:type="dxa"/>
              <w:right w:w="34" w:type="dxa"/>
            </w:tcMar>
            <w:vAlign w:val="center"/>
          </w:tcPr>
          <w:p w14:paraId="6743D90F" w14:textId="77777777" w:rsidR="00566132" w:rsidRPr="00A904A7" w:rsidRDefault="00566132" w:rsidP="00566132">
            <w:pPr>
              <w:spacing w:line="276" w:lineRule="auto"/>
              <w:jc w:val="center"/>
              <w:rPr>
                <w:rFonts w:cs="Arial"/>
                <w:b/>
                <w:sz w:val="18"/>
                <w:szCs w:val="16"/>
              </w:rPr>
            </w:pPr>
            <w:r w:rsidRPr="00A904A7">
              <w:rPr>
                <w:rFonts w:cs="Arial"/>
                <w:b/>
                <w:sz w:val="18"/>
                <w:szCs w:val="16"/>
              </w:rPr>
              <w:t>2022</w:t>
            </w:r>
          </w:p>
        </w:tc>
      </w:tr>
      <w:tr w:rsidR="005452CD" w:rsidRPr="00A904A7" w14:paraId="3C9F7ED5" w14:textId="77777777" w:rsidTr="00036198">
        <w:trPr>
          <w:cantSplit/>
          <w:trHeight w:val="340"/>
          <w:jc w:val="center"/>
        </w:trPr>
        <w:tc>
          <w:tcPr>
            <w:tcW w:w="2328" w:type="dxa"/>
            <w:shd w:val="clear" w:color="auto" w:fill="auto"/>
            <w:tcMar>
              <w:left w:w="34" w:type="dxa"/>
              <w:right w:w="34" w:type="dxa"/>
            </w:tcMar>
            <w:vAlign w:val="center"/>
          </w:tcPr>
          <w:p w14:paraId="432E373D"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Pozostałe, w tym przedsiębiorcy</w:t>
            </w:r>
          </w:p>
        </w:tc>
        <w:tc>
          <w:tcPr>
            <w:tcW w:w="824" w:type="dxa"/>
            <w:shd w:val="clear" w:color="auto" w:fill="auto"/>
            <w:tcMar>
              <w:left w:w="34" w:type="dxa"/>
              <w:right w:w="34" w:type="dxa"/>
            </w:tcMar>
            <w:vAlign w:val="center"/>
          </w:tcPr>
          <w:p w14:paraId="5F0A05BC"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6 862,2</w:t>
            </w:r>
          </w:p>
        </w:tc>
        <w:tc>
          <w:tcPr>
            <w:tcW w:w="824" w:type="dxa"/>
            <w:shd w:val="clear" w:color="auto" w:fill="auto"/>
            <w:tcMar>
              <w:left w:w="34" w:type="dxa"/>
              <w:right w:w="34" w:type="dxa"/>
            </w:tcMar>
            <w:vAlign w:val="center"/>
          </w:tcPr>
          <w:p w14:paraId="1E8AF0B0"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6 648,6</w:t>
            </w:r>
          </w:p>
        </w:tc>
        <w:tc>
          <w:tcPr>
            <w:tcW w:w="697" w:type="dxa"/>
            <w:shd w:val="clear" w:color="auto" w:fill="auto"/>
            <w:tcMar>
              <w:left w:w="34" w:type="dxa"/>
              <w:right w:w="34" w:type="dxa"/>
            </w:tcMar>
            <w:vAlign w:val="center"/>
          </w:tcPr>
          <w:p w14:paraId="53405F49"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67945B11"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41769C6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153,8</w:t>
            </w:r>
          </w:p>
        </w:tc>
        <w:tc>
          <w:tcPr>
            <w:tcW w:w="708" w:type="dxa"/>
            <w:shd w:val="clear" w:color="auto" w:fill="auto"/>
            <w:tcMar>
              <w:left w:w="34" w:type="dxa"/>
              <w:right w:w="34" w:type="dxa"/>
            </w:tcMar>
            <w:vAlign w:val="center"/>
          </w:tcPr>
          <w:p w14:paraId="7E5BE819"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198,8</w:t>
            </w:r>
          </w:p>
        </w:tc>
        <w:tc>
          <w:tcPr>
            <w:tcW w:w="567" w:type="dxa"/>
            <w:shd w:val="clear" w:color="auto" w:fill="auto"/>
            <w:tcMar>
              <w:left w:w="34" w:type="dxa"/>
              <w:right w:w="34" w:type="dxa"/>
            </w:tcMar>
            <w:vAlign w:val="center"/>
          </w:tcPr>
          <w:p w14:paraId="26E3F38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8,8</w:t>
            </w:r>
          </w:p>
        </w:tc>
        <w:tc>
          <w:tcPr>
            <w:tcW w:w="567" w:type="dxa"/>
            <w:shd w:val="clear" w:color="auto" w:fill="auto"/>
            <w:tcMar>
              <w:left w:w="34" w:type="dxa"/>
              <w:right w:w="34" w:type="dxa"/>
            </w:tcMar>
            <w:vAlign w:val="center"/>
          </w:tcPr>
          <w:p w14:paraId="12016F69"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4,5</w:t>
            </w:r>
          </w:p>
        </w:tc>
        <w:tc>
          <w:tcPr>
            <w:tcW w:w="567" w:type="dxa"/>
            <w:shd w:val="clear" w:color="auto" w:fill="auto"/>
            <w:tcMar>
              <w:left w:w="34" w:type="dxa"/>
              <w:right w:w="34" w:type="dxa"/>
            </w:tcMar>
            <w:vAlign w:val="center"/>
          </w:tcPr>
          <w:p w14:paraId="5C1BD6E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43,8</w:t>
            </w:r>
          </w:p>
        </w:tc>
        <w:tc>
          <w:tcPr>
            <w:tcW w:w="709" w:type="dxa"/>
            <w:shd w:val="clear" w:color="auto" w:fill="auto"/>
            <w:tcMar>
              <w:left w:w="34" w:type="dxa"/>
              <w:right w:w="34" w:type="dxa"/>
            </w:tcMar>
            <w:vAlign w:val="center"/>
          </w:tcPr>
          <w:p w14:paraId="33111C63"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26,9</w:t>
            </w:r>
          </w:p>
        </w:tc>
        <w:tc>
          <w:tcPr>
            <w:tcW w:w="567" w:type="dxa"/>
            <w:shd w:val="clear" w:color="auto" w:fill="auto"/>
            <w:tcMar>
              <w:left w:w="34" w:type="dxa"/>
              <w:right w:w="34" w:type="dxa"/>
            </w:tcMar>
            <w:vAlign w:val="center"/>
          </w:tcPr>
          <w:p w14:paraId="327AD716"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2D9A27A8"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0DF02882"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514EB9D9"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43CA3A1"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355E439C"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7C5495A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7 068,6</w:t>
            </w:r>
          </w:p>
        </w:tc>
        <w:tc>
          <w:tcPr>
            <w:tcW w:w="851" w:type="dxa"/>
            <w:shd w:val="clear" w:color="auto" w:fill="auto"/>
            <w:tcMar>
              <w:left w:w="34" w:type="dxa"/>
              <w:right w:w="34" w:type="dxa"/>
            </w:tcMar>
            <w:vAlign w:val="center"/>
          </w:tcPr>
          <w:p w14:paraId="53FD3926"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6 878,8</w:t>
            </w:r>
          </w:p>
        </w:tc>
        <w:tc>
          <w:tcPr>
            <w:tcW w:w="548" w:type="dxa"/>
            <w:shd w:val="clear" w:color="auto" w:fill="auto"/>
            <w:tcMar>
              <w:left w:w="34" w:type="dxa"/>
              <w:right w:w="34" w:type="dxa"/>
            </w:tcMar>
            <w:vAlign w:val="center"/>
          </w:tcPr>
          <w:p w14:paraId="348643CB" w14:textId="56141264" w:rsidR="005452CD" w:rsidRPr="00A904A7" w:rsidRDefault="005452CD" w:rsidP="005452CD">
            <w:pPr>
              <w:spacing w:line="276" w:lineRule="auto"/>
              <w:jc w:val="right"/>
              <w:rPr>
                <w:rFonts w:cs="Calibri"/>
                <w:color w:val="000000"/>
                <w:sz w:val="18"/>
                <w:szCs w:val="18"/>
              </w:rPr>
            </w:pPr>
            <w:r w:rsidRPr="00A904A7">
              <w:rPr>
                <w:sz w:val="18"/>
                <w:szCs w:val="18"/>
              </w:rPr>
              <w:t>19,8</w:t>
            </w:r>
          </w:p>
        </w:tc>
        <w:tc>
          <w:tcPr>
            <w:tcW w:w="552" w:type="dxa"/>
            <w:shd w:val="clear" w:color="auto" w:fill="auto"/>
            <w:tcMar>
              <w:left w:w="34" w:type="dxa"/>
              <w:right w:w="34" w:type="dxa"/>
            </w:tcMar>
            <w:vAlign w:val="center"/>
          </w:tcPr>
          <w:p w14:paraId="1DE3862F" w14:textId="5B1257C6" w:rsidR="005452CD" w:rsidRPr="00A904A7" w:rsidRDefault="005452CD" w:rsidP="005452CD">
            <w:pPr>
              <w:spacing w:line="276" w:lineRule="auto"/>
              <w:jc w:val="right"/>
              <w:rPr>
                <w:rFonts w:cs="Calibri"/>
                <w:color w:val="000000"/>
                <w:sz w:val="18"/>
                <w:szCs w:val="18"/>
              </w:rPr>
            </w:pPr>
            <w:r w:rsidRPr="00A904A7">
              <w:rPr>
                <w:sz w:val="18"/>
                <w:szCs w:val="18"/>
              </w:rPr>
              <w:t>18,1</w:t>
            </w:r>
          </w:p>
        </w:tc>
      </w:tr>
      <w:tr w:rsidR="005452CD" w:rsidRPr="00A904A7" w14:paraId="243F8A32" w14:textId="77777777" w:rsidTr="00036198">
        <w:trPr>
          <w:cantSplit/>
          <w:trHeight w:val="340"/>
          <w:jc w:val="center"/>
        </w:trPr>
        <w:tc>
          <w:tcPr>
            <w:tcW w:w="2328" w:type="dxa"/>
            <w:shd w:val="clear" w:color="auto" w:fill="auto"/>
            <w:tcMar>
              <w:left w:w="34" w:type="dxa"/>
              <w:right w:w="34" w:type="dxa"/>
            </w:tcMar>
            <w:vAlign w:val="center"/>
          </w:tcPr>
          <w:p w14:paraId="4DD18F57"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Organy podatkowe</w:t>
            </w:r>
          </w:p>
        </w:tc>
        <w:tc>
          <w:tcPr>
            <w:tcW w:w="824" w:type="dxa"/>
            <w:shd w:val="clear" w:color="auto" w:fill="auto"/>
            <w:tcMar>
              <w:left w:w="34" w:type="dxa"/>
              <w:right w:w="34" w:type="dxa"/>
            </w:tcMar>
            <w:vAlign w:val="center"/>
          </w:tcPr>
          <w:p w14:paraId="7B74CDE6"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43,5</w:t>
            </w:r>
          </w:p>
        </w:tc>
        <w:tc>
          <w:tcPr>
            <w:tcW w:w="824" w:type="dxa"/>
            <w:shd w:val="clear" w:color="auto" w:fill="auto"/>
            <w:tcMar>
              <w:left w:w="34" w:type="dxa"/>
              <w:right w:w="34" w:type="dxa"/>
            </w:tcMar>
            <w:vAlign w:val="center"/>
          </w:tcPr>
          <w:p w14:paraId="4B0BF3D4"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24,5</w:t>
            </w:r>
          </w:p>
        </w:tc>
        <w:tc>
          <w:tcPr>
            <w:tcW w:w="697" w:type="dxa"/>
            <w:shd w:val="clear" w:color="auto" w:fill="auto"/>
            <w:tcMar>
              <w:left w:w="34" w:type="dxa"/>
              <w:right w:w="34" w:type="dxa"/>
            </w:tcMar>
            <w:vAlign w:val="center"/>
          </w:tcPr>
          <w:p w14:paraId="2495EED9"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3 741,1</w:t>
            </w:r>
          </w:p>
        </w:tc>
        <w:tc>
          <w:tcPr>
            <w:tcW w:w="709" w:type="dxa"/>
            <w:shd w:val="clear" w:color="auto" w:fill="auto"/>
            <w:tcMar>
              <w:left w:w="34" w:type="dxa"/>
              <w:right w:w="34" w:type="dxa"/>
            </w:tcMar>
            <w:vAlign w:val="center"/>
          </w:tcPr>
          <w:p w14:paraId="26F8C4B7"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3 917,3</w:t>
            </w:r>
          </w:p>
        </w:tc>
        <w:tc>
          <w:tcPr>
            <w:tcW w:w="709" w:type="dxa"/>
            <w:shd w:val="clear" w:color="auto" w:fill="auto"/>
            <w:tcMar>
              <w:left w:w="34" w:type="dxa"/>
              <w:right w:w="34" w:type="dxa"/>
            </w:tcMar>
            <w:vAlign w:val="center"/>
          </w:tcPr>
          <w:p w14:paraId="309F57B4" w14:textId="77777777" w:rsidR="005452CD" w:rsidRPr="00A904A7" w:rsidRDefault="005452CD" w:rsidP="005452CD">
            <w:pPr>
              <w:spacing w:line="276" w:lineRule="auto"/>
              <w:jc w:val="right"/>
              <w:rPr>
                <w:rFonts w:cs="Calibri"/>
                <w:color w:val="000000"/>
                <w:sz w:val="18"/>
                <w:szCs w:val="18"/>
              </w:rPr>
            </w:pPr>
          </w:p>
        </w:tc>
        <w:tc>
          <w:tcPr>
            <w:tcW w:w="708" w:type="dxa"/>
            <w:shd w:val="clear" w:color="auto" w:fill="auto"/>
            <w:tcMar>
              <w:left w:w="34" w:type="dxa"/>
              <w:right w:w="34" w:type="dxa"/>
            </w:tcMar>
            <w:vAlign w:val="center"/>
          </w:tcPr>
          <w:p w14:paraId="6BF46935"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A7507C6" w14:textId="77777777" w:rsidR="005452CD" w:rsidRPr="00A904A7" w:rsidRDefault="005452CD" w:rsidP="005452CD">
            <w:pPr>
              <w:spacing w:line="276" w:lineRule="auto"/>
              <w:jc w:val="right"/>
              <w:rPr>
                <w:rFonts w:cs="Calibri"/>
                <w:color w:val="000000"/>
                <w:sz w:val="18"/>
                <w:szCs w:val="18"/>
              </w:rPr>
            </w:pPr>
          </w:p>
        </w:tc>
        <w:tc>
          <w:tcPr>
            <w:tcW w:w="567" w:type="dxa"/>
            <w:shd w:val="clear" w:color="auto" w:fill="auto"/>
            <w:tcMar>
              <w:left w:w="34" w:type="dxa"/>
              <w:right w:w="34" w:type="dxa"/>
            </w:tcMar>
            <w:vAlign w:val="center"/>
          </w:tcPr>
          <w:p w14:paraId="16B7F19A"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9BC5D0A"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A4A1609"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73C2319"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691B4907"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56CD6E4E"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220D7B3B"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7A3D588D"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1E7B1C6D"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73FE372B"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3 784,6</w:t>
            </w:r>
          </w:p>
        </w:tc>
        <w:tc>
          <w:tcPr>
            <w:tcW w:w="851" w:type="dxa"/>
            <w:shd w:val="clear" w:color="auto" w:fill="auto"/>
            <w:tcMar>
              <w:left w:w="34" w:type="dxa"/>
              <w:right w:w="34" w:type="dxa"/>
            </w:tcMar>
            <w:vAlign w:val="center"/>
          </w:tcPr>
          <w:p w14:paraId="7A9767F3"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3 941,7</w:t>
            </w:r>
          </w:p>
        </w:tc>
        <w:tc>
          <w:tcPr>
            <w:tcW w:w="548" w:type="dxa"/>
            <w:shd w:val="clear" w:color="auto" w:fill="auto"/>
            <w:tcMar>
              <w:left w:w="34" w:type="dxa"/>
              <w:right w:w="34" w:type="dxa"/>
            </w:tcMar>
            <w:vAlign w:val="center"/>
          </w:tcPr>
          <w:p w14:paraId="1D7BD4E2" w14:textId="69BE31C6" w:rsidR="005452CD" w:rsidRPr="00A904A7" w:rsidRDefault="005452CD" w:rsidP="005452CD">
            <w:pPr>
              <w:spacing w:line="276" w:lineRule="auto"/>
              <w:jc w:val="right"/>
              <w:rPr>
                <w:rFonts w:cs="Calibri"/>
                <w:color w:val="000000"/>
                <w:sz w:val="18"/>
                <w:szCs w:val="18"/>
              </w:rPr>
            </w:pPr>
            <w:r w:rsidRPr="00A904A7">
              <w:rPr>
                <w:sz w:val="18"/>
                <w:szCs w:val="18"/>
              </w:rPr>
              <w:t>10,6</w:t>
            </w:r>
          </w:p>
        </w:tc>
        <w:tc>
          <w:tcPr>
            <w:tcW w:w="552" w:type="dxa"/>
            <w:shd w:val="clear" w:color="auto" w:fill="auto"/>
            <w:tcMar>
              <w:left w:w="34" w:type="dxa"/>
              <w:right w:w="34" w:type="dxa"/>
            </w:tcMar>
            <w:vAlign w:val="center"/>
          </w:tcPr>
          <w:p w14:paraId="32A2A277" w14:textId="408879E2" w:rsidR="005452CD" w:rsidRPr="00A904A7" w:rsidRDefault="005452CD" w:rsidP="005452CD">
            <w:pPr>
              <w:spacing w:line="276" w:lineRule="auto"/>
              <w:jc w:val="right"/>
              <w:rPr>
                <w:rFonts w:cs="Calibri"/>
                <w:color w:val="000000"/>
                <w:sz w:val="18"/>
                <w:szCs w:val="18"/>
              </w:rPr>
            </w:pPr>
            <w:r w:rsidRPr="00A904A7">
              <w:rPr>
                <w:sz w:val="18"/>
                <w:szCs w:val="18"/>
              </w:rPr>
              <w:t>10,4</w:t>
            </w:r>
          </w:p>
        </w:tc>
      </w:tr>
      <w:tr w:rsidR="005452CD" w:rsidRPr="00A904A7" w14:paraId="6DA9A4A4" w14:textId="77777777" w:rsidTr="00036198">
        <w:trPr>
          <w:cantSplit/>
          <w:trHeight w:val="340"/>
          <w:jc w:val="center"/>
        </w:trPr>
        <w:tc>
          <w:tcPr>
            <w:tcW w:w="2328" w:type="dxa"/>
            <w:shd w:val="clear" w:color="auto" w:fill="auto"/>
            <w:tcMar>
              <w:left w:w="34" w:type="dxa"/>
              <w:right w:w="34" w:type="dxa"/>
            </w:tcMar>
            <w:vAlign w:val="center"/>
          </w:tcPr>
          <w:p w14:paraId="34A56746" w14:textId="10840B8B"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Krajowa Rada Radiofonii i</w:t>
            </w:r>
            <w:r w:rsidR="00036198" w:rsidRPr="00A904A7">
              <w:rPr>
                <w:rFonts w:cs="Calibri"/>
                <w:b/>
                <w:color w:val="000000"/>
                <w:sz w:val="18"/>
                <w:szCs w:val="18"/>
              </w:rPr>
              <w:t> </w:t>
            </w:r>
            <w:r w:rsidRPr="00A904A7">
              <w:rPr>
                <w:rFonts w:cs="Calibri"/>
                <w:b/>
                <w:color w:val="000000"/>
                <w:sz w:val="18"/>
                <w:szCs w:val="18"/>
              </w:rPr>
              <w:t>Telewizji</w:t>
            </w:r>
          </w:p>
        </w:tc>
        <w:tc>
          <w:tcPr>
            <w:tcW w:w="824" w:type="dxa"/>
            <w:shd w:val="clear" w:color="auto" w:fill="auto"/>
            <w:tcMar>
              <w:left w:w="34" w:type="dxa"/>
              <w:right w:w="34" w:type="dxa"/>
            </w:tcMar>
            <w:vAlign w:val="center"/>
          </w:tcPr>
          <w:p w14:paraId="4877AA5E"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3 320,0</w:t>
            </w:r>
          </w:p>
        </w:tc>
        <w:tc>
          <w:tcPr>
            <w:tcW w:w="824" w:type="dxa"/>
            <w:shd w:val="clear" w:color="auto" w:fill="auto"/>
            <w:tcMar>
              <w:left w:w="34" w:type="dxa"/>
              <w:right w:w="34" w:type="dxa"/>
            </w:tcMar>
            <w:vAlign w:val="center"/>
          </w:tcPr>
          <w:p w14:paraId="31CFABF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2 575,7</w:t>
            </w:r>
          </w:p>
        </w:tc>
        <w:tc>
          <w:tcPr>
            <w:tcW w:w="697" w:type="dxa"/>
            <w:shd w:val="clear" w:color="auto" w:fill="auto"/>
            <w:tcMar>
              <w:left w:w="34" w:type="dxa"/>
              <w:right w:w="34" w:type="dxa"/>
            </w:tcMar>
            <w:vAlign w:val="center"/>
          </w:tcPr>
          <w:p w14:paraId="070612EF" w14:textId="77777777" w:rsidR="005452CD" w:rsidRPr="00A904A7" w:rsidRDefault="005452CD" w:rsidP="005452CD">
            <w:pPr>
              <w:spacing w:line="276" w:lineRule="auto"/>
              <w:jc w:val="right"/>
              <w:rPr>
                <w:rFonts w:cs="Calibri"/>
                <w:color w:val="000000"/>
                <w:sz w:val="18"/>
                <w:szCs w:val="18"/>
              </w:rPr>
            </w:pPr>
          </w:p>
        </w:tc>
        <w:tc>
          <w:tcPr>
            <w:tcW w:w="709" w:type="dxa"/>
            <w:shd w:val="clear" w:color="auto" w:fill="auto"/>
            <w:tcMar>
              <w:left w:w="34" w:type="dxa"/>
              <w:right w:w="34" w:type="dxa"/>
            </w:tcMar>
            <w:vAlign w:val="center"/>
          </w:tcPr>
          <w:p w14:paraId="0F10FE45"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19F74D53"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3F5E1BBB"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85A9FB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7ADED98"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680D050"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66C45CB6"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6258F2E"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39F2A21E"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2C421A8A"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7F00D81A"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E6F5195"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6F99AFF2"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75FFC98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3 320,0</w:t>
            </w:r>
          </w:p>
        </w:tc>
        <w:tc>
          <w:tcPr>
            <w:tcW w:w="851" w:type="dxa"/>
            <w:shd w:val="clear" w:color="auto" w:fill="auto"/>
            <w:tcMar>
              <w:left w:w="34" w:type="dxa"/>
              <w:right w:w="34" w:type="dxa"/>
            </w:tcMar>
            <w:vAlign w:val="center"/>
          </w:tcPr>
          <w:p w14:paraId="70E42320"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2 575,7</w:t>
            </w:r>
          </w:p>
        </w:tc>
        <w:tc>
          <w:tcPr>
            <w:tcW w:w="548" w:type="dxa"/>
            <w:shd w:val="clear" w:color="auto" w:fill="auto"/>
            <w:tcMar>
              <w:left w:w="34" w:type="dxa"/>
              <w:right w:w="34" w:type="dxa"/>
            </w:tcMar>
            <w:vAlign w:val="center"/>
          </w:tcPr>
          <w:p w14:paraId="7B247B08" w14:textId="1B87E57A" w:rsidR="005452CD" w:rsidRPr="00A904A7" w:rsidRDefault="005452CD" w:rsidP="005452CD">
            <w:pPr>
              <w:spacing w:line="276" w:lineRule="auto"/>
              <w:jc w:val="right"/>
              <w:rPr>
                <w:rFonts w:cs="Calibri"/>
                <w:color w:val="000000"/>
                <w:sz w:val="18"/>
                <w:szCs w:val="18"/>
              </w:rPr>
            </w:pPr>
            <w:r w:rsidRPr="00A904A7">
              <w:rPr>
                <w:sz w:val="18"/>
                <w:szCs w:val="18"/>
              </w:rPr>
              <w:t>9,3</w:t>
            </w:r>
          </w:p>
        </w:tc>
        <w:tc>
          <w:tcPr>
            <w:tcW w:w="552" w:type="dxa"/>
            <w:shd w:val="clear" w:color="auto" w:fill="auto"/>
            <w:tcMar>
              <w:left w:w="34" w:type="dxa"/>
              <w:right w:w="34" w:type="dxa"/>
            </w:tcMar>
            <w:vAlign w:val="center"/>
          </w:tcPr>
          <w:p w14:paraId="4190DE36" w14:textId="477B4B4B" w:rsidR="005452CD" w:rsidRPr="00A904A7" w:rsidRDefault="005452CD" w:rsidP="005452CD">
            <w:pPr>
              <w:spacing w:line="276" w:lineRule="auto"/>
              <w:jc w:val="right"/>
              <w:rPr>
                <w:rFonts w:cs="Calibri"/>
                <w:color w:val="000000"/>
                <w:sz w:val="18"/>
                <w:szCs w:val="18"/>
              </w:rPr>
            </w:pPr>
            <w:r w:rsidRPr="00A904A7">
              <w:rPr>
                <w:sz w:val="18"/>
                <w:szCs w:val="18"/>
              </w:rPr>
              <w:t>6,8</w:t>
            </w:r>
          </w:p>
        </w:tc>
      </w:tr>
      <w:tr w:rsidR="005452CD" w:rsidRPr="00A904A7" w14:paraId="5BF892FC" w14:textId="77777777" w:rsidTr="00036198">
        <w:trPr>
          <w:cantSplit/>
          <w:trHeight w:val="340"/>
          <w:jc w:val="center"/>
        </w:trPr>
        <w:tc>
          <w:tcPr>
            <w:tcW w:w="2328" w:type="dxa"/>
            <w:shd w:val="clear" w:color="auto" w:fill="auto"/>
            <w:tcMar>
              <w:left w:w="34" w:type="dxa"/>
              <w:right w:w="34" w:type="dxa"/>
            </w:tcMar>
            <w:vAlign w:val="center"/>
          </w:tcPr>
          <w:p w14:paraId="201E1E6B"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 Zarządu Państwowego Funduszu Rehabilitacji Osób Niepełnosprawnych</w:t>
            </w:r>
          </w:p>
        </w:tc>
        <w:tc>
          <w:tcPr>
            <w:tcW w:w="824" w:type="dxa"/>
            <w:shd w:val="clear" w:color="auto" w:fill="auto"/>
            <w:tcMar>
              <w:left w:w="34" w:type="dxa"/>
              <w:right w:w="34" w:type="dxa"/>
            </w:tcMar>
            <w:vAlign w:val="center"/>
          </w:tcPr>
          <w:p w14:paraId="3E81A5A5"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3 258,9</w:t>
            </w:r>
          </w:p>
        </w:tc>
        <w:tc>
          <w:tcPr>
            <w:tcW w:w="824" w:type="dxa"/>
            <w:shd w:val="clear" w:color="auto" w:fill="auto"/>
            <w:tcMar>
              <w:left w:w="34" w:type="dxa"/>
              <w:right w:w="34" w:type="dxa"/>
            </w:tcMar>
            <w:vAlign w:val="center"/>
          </w:tcPr>
          <w:p w14:paraId="0EBC7C5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3 081,4</w:t>
            </w:r>
          </w:p>
        </w:tc>
        <w:tc>
          <w:tcPr>
            <w:tcW w:w="697" w:type="dxa"/>
            <w:shd w:val="clear" w:color="auto" w:fill="auto"/>
            <w:tcMar>
              <w:left w:w="34" w:type="dxa"/>
              <w:right w:w="34" w:type="dxa"/>
            </w:tcMar>
            <w:vAlign w:val="center"/>
          </w:tcPr>
          <w:p w14:paraId="6FF9ECF0"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4,0</w:t>
            </w:r>
          </w:p>
        </w:tc>
        <w:tc>
          <w:tcPr>
            <w:tcW w:w="709" w:type="dxa"/>
            <w:shd w:val="clear" w:color="auto" w:fill="auto"/>
            <w:tcMar>
              <w:left w:w="34" w:type="dxa"/>
              <w:right w:w="34" w:type="dxa"/>
            </w:tcMar>
            <w:vAlign w:val="center"/>
          </w:tcPr>
          <w:p w14:paraId="6203B84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4,5</w:t>
            </w:r>
          </w:p>
        </w:tc>
        <w:tc>
          <w:tcPr>
            <w:tcW w:w="709" w:type="dxa"/>
            <w:shd w:val="clear" w:color="auto" w:fill="auto"/>
            <w:tcMar>
              <w:left w:w="34" w:type="dxa"/>
              <w:right w:w="34" w:type="dxa"/>
            </w:tcMar>
            <w:vAlign w:val="center"/>
          </w:tcPr>
          <w:p w14:paraId="43C0AC98"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51AA1D48"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63239BD"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FDDAE53"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6757581"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6329970D"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D94A89C"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5B154F2C"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5B8B3767"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06D96441"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CE7D26D"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44807E02"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106EE779"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3 262,9</w:t>
            </w:r>
          </w:p>
        </w:tc>
        <w:tc>
          <w:tcPr>
            <w:tcW w:w="851" w:type="dxa"/>
            <w:shd w:val="clear" w:color="auto" w:fill="auto"/>
            <w:tcMar>
              <w:left w:w="34" w:type="dxa"/>
              <w:right w:w="34" w:type="dxa"/>
            </w:tcMar>
            <w:vAlign w:val="center"/>
          </w:tcPr>
          <w:p w14:paraId="09B2D125"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3 086,0</w:t>
            </w:r>
          </w:p>
        </w:tc>
        <w:tc>
          <w:tcPr>
            <w:tcW w:w="548" w:type="dxa"/>
            <w:shd w:val="clear" w:color="auto" w:fill="auto"/>
            <w:tcMar>
              <w:left w:w="34" w:type="dxa"/>
              <w:right w:w="34" w:type="dxa"/>
            </w:tcMar>
            <w:vAlign w:val="center"/>
          </w:tcPr>
          <w:p w14:paraId="2C0E3728" w14:textId="60044B25" w:rsidR="005452CD" w:rsidRPr="00A904A7" w:rsidRDefault="005452CD" w:rsidP="005452CD">
            <w:pPr>
              <w:spacing w:line="276" w:lineRule="auto"/>
              <w:jc w:val="right"/>
              <w:rPr>
                <w:rFonts w:cs="Calibri"/>
                <w:color w:val="000000"/>
                <w:sz w:val="18"/>
                <w:szCs w:val="18"/>
              </w:rPr>
            </w:pPr>
            <w:r w:rsidRPr="00A904A7">
              <w:rPr>
                <w:sz w:val="18"/>
                <w:szCs w:val="18"/>
              </w:rPr>
              <w:t>9,1</w:t>
            </w:r>
          </w:p>
        </w:tc>
        <w:tc>
          <w:tcPr>
            <w:tcW w:w="552" w:type="dxa"/>
            <w:shd w:val="clear" w:color="auto" w:fill="auto"/>
            <w:tcMar>
              <w:left w:w="34" w:type="dxa"/>
              <w:right w:w="34" w:type="dxa"/>
            </w:tcMar>
            <w:vAlign w:val="center"/>
          </w:tcPr>
          <w:p w14:paraId="3866D4A5" w14:textId="1FC3AE8C" w:rsidR="005452CD" w:rsidRPr="00A904A7" w:rsidRDefault="005452CD" w:rsidP="005452CD">
            <w:pPr>
              <w:spacing w:line="276" w:lineRule="auto"/>
              <w:jc w:val="right"/>
              <w:rPr>
                <w:rFonts w:cs="Calibri"/>
                <w:color w:val="000000"/>
                <w:sz w:val="18"/>
                <w:szCs w:val="18"/>
              </w:rPr>
            </w:pPr>
            <w:r w:rsidRPr="00A904A7">
              <w:rPr>
                <w:sz w:val="18"/>
                <w:szCs w:val="18"/>
              </w:rPr>
              <w:t>8,1</w:t>
            </w:r>
          </w:p>
        </w:tc>
      </w:tr>
      <w:tr w:rsidR="005452CD" w:rsidRPr="00A904A7" w14:paraId="41FE0348" w14:textId="77777777" w:rsidTr="00036198">
        <w:trPr>
          <w:cantSplit/>
          <w:trHeight w:val="340"/>
          <w:jc w:val="center"/>
        </w:trPr>
        <w:tc>
          <w:tcPr>
            <w:tcW w:w="2328" w:type="dxa"/>
            <w:shd w:val="clear" w:color="auto" w:fill="auto"/>
            <w:tcMar>
              <w:left w:w="34" w:type="dxa"/>
              <w:right w:w="34" w:type="dxa"/>
            </w:tcMar>
            <w:vAlign w:val="center"/>
          </w:tcPr>
          <w:p w14:paraId="6A2BAD9A"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Dyrektor Centrum Projektów Polska Cyfrowa</w:t>
            </w:r>
          </w:p>
        </w:tc>
        <w:tc>
          <w:tcPr>
            <w:tcW w:w="824" w:type="dxa"/>
            <w:shd w:val="clear" w:color="auto" w:fill="auto"/>
            <w:tcMar>
              <w:left w:w="34" w:type="dxa"/>
              <w:right w:w="34" w:type="dxa"/>
            </w:tcMar>
            <w:vAlign w:val="center"/>
          </w:tcPr>
          <w:p w14:paraId="28AFE7E8"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2 732,7</w:t>
            </w:r>
          </w:p>
        </w:tc>
        <w:tc>
          <w:tcPr>
            <w:tcW w:w="824" w:type="dxa"/>
            <w:shd w:val="clear" w:color="auto" w:fill="auto"/>
            <w:tcMar>
              <w:left w:w="34" w:type="dxa"/>
              <w:right w:w="34" w:type="dxa"/>
            </w:tcMar>
            <w:vAlign w:val="center"/>
          </w:tcPr>
          <w:p w14:paraId="7F606587" w14:textId="77777777" w:rsidR="005452CD" w:rsidRPr="00A904A7" w:rsidRDefault="005452CD" w:rsidP="005452CD">
            <w:pPr>
              <w:spacing w:line="276" w:lineRule="auto"/>
              <w:jc w:val="right"/>
              <w:rPr>
                <w:rFonts w:cs="Calibri"/>
                <w:color w:val="000000"/>
                <w:sz w:val="18"/>
                <w:szCs w:val="18"/>
              </w:rPr>
            </w:pPr>
          </w:p>
        </w:tc>
        <w:tc>
          <w:tcPr>
            <w:tcW w:w="697" w:type="dxa"/>
            <w:shd w:val="clear" w:color="auto" w:fill="auto"/>
            <w:tcMar>
              <w:left w:w="34" w:type="dxa"/>
              <w:right w:w="34" w:type="dxa"/>
            </w:tcMar>
            <w:vAlign w:val="center"/>
          </w:tcPr>
          <w:p w14:paraId="3023D95D" w14:textId="77777777" w:rsidR="005452CD" w:rsidRPr="00A904A7" w:rsidRDefault="005452CD" w:rsidP="005452CD">
            <w:pPr>
              <w:spacing w:line="276" w:lineRule="auto"/>
              <w:jc w:val="right"/>
              <w:rPr>
                <w:rFonts w:cs="Calibri"/>
                <w:color w:val="000000"/>
                <w:sz w:val="18"/>
                <w:szCs w:val="18"/>
              </w:rPr>
            </w:pPr>
          </w:p>
        </w:tc>
        <w:tc>
          <w:tcPr>
            <w:tcW w:w="709" w:type="dxa"/>
            <w:shd w:val="clear" w:color="auto" w:fill="auto"/>
            <w:tcMar>
              <w:left w:w="34" w:type="dxa"/>
              <w:right w:w="34" w:type="dxa"/>
            </w:tcMar>
            <w:vAlign w:val="center"/>
          </w:tcPr>
          <w:p w14:paraId="6A569F39"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182730C4"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328687A0"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E0DD658"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3E4EA4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FFC6675"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0F366FA"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4C261CF"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302F05A3"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16F803FA"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43BD456B"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4F1CEB2B"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2376AD89"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1AEC1D3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2 732,7</w:t>
            </w:r>
          </w:p>
        </w:tc>
        <w:tc>
          <w:tcPr>
            <w:tcW w:w="851" w:type="dxa"/>
            <w:shd w:val="clear" w:color="auto" w:fill="auto"/>
            <w:tcMar>
              <w:left w:w="34" w:type="dxa"/>
              <w:right w:w="34" w:type="dxa"/>
            </w:tcMar>
            <w:vAlign w:val="center"/>
          </w:tcPr>
          <w:p w14:paraId="6F2A7709"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0,0</w:t>
            </w:r>
          </w:p>
        </w:tc>
        <w:tc>
          <w:tcPr>
            <w:tcW w:w="548" w:type="dxa"/>
            <w:shd w:val="clear" w:color="auto" w:fill="auto"/>
            <w:tcMar>
              <w:left w:w="34" w:type="dxa"/>
              <w:right w:w="34" w:type="dxa"/>
            </w:tcMar>
            <w:vAlign w:val="center"/>
          </w:tcPr>
          <w:p w14:paraId="4B259838" w14:textId="310BFE1D" w:rsidR="005452CD" w:rsidRPr="00A904A7" w:rsidRDefault="005452CD" w:rsidP="005452CD">
            <w:pPr>
              <w:spacing w:line="276" w:lineRule="auto"/>
              <w:jc w:val="right"/>
              <w:rPr>
                <w:rFonts w:cs="Calibri"/>
                <w:color w:val="000000"/>
                <w:sz w:val="18"/>
                <w:szCs w:val="18"/>
              </w:rPr>
            </w:pPr>
            <w:r w:rsidRPr="00A904A7">
              <w:rPr>
                <w:sz w:val="18"/>
                <w:szCs w:val="18"/>
              </w:rPr>
              <w:t>7,6</w:t>
            </w:r>
          </w:p>
        </w:tc>
        <w:tc>
          <w:tcPr>
            <w:tcW w:w="552" w:type="dxa"/>
            <w:shd w:val="clear" w:color="auto" w:fill="auto"/>
            <w:tcMar>
              <w:left w:w="34" w:type="dxa"/>
              <w:right w:w="34" w:type="dxa"/>
            </w:tcMar>
            <w:vAlign w:val="center"/>
          </w:tcPr>
          <w:p w14:paraId="7C4D713C" w14:textId="34205C6D" w:rsidR="005452CD" w:rsidRPr="00A904A7" w:rsidRDefault="005452CD" w:rsidP="005452CD">
            <w:pPr>
              <w:spacing w:line="276" w:lineRule="auto"/>
              <w:jc w:val="right"/>
              <w:rPr>
                <w:rFonts w:cs="Calibri"/>
                <w:color w:val="000000"/>
                <w:sz w:val="18"/>
                <w:szCs w:val="18"/>
              </w:rPr>
            </w:pPr>
            <w:r w:rsidRPr="00A904A7">
              <w:rPr>
                <w:sz w:val="18"/>
                <w:szCs w:val="18"/>
              </w:rPr>
              <w:t>0,0</w:t>
            </w:r>
          </w:p>
        </w:tc>
      </w:tr>
      <w:tr w:rsidR="005452CD" w:rsidRPr="00A904A7" w14:paraId="61E17C9C" w14:textId="77777777" w:rsidTr="00036198">
        <w:trPr>
          <w:cantSplit/>
          <w:trHeight w:val="340"/>
          <w:jc w:val="center"/>
        </w:trPr>
        <w:tc>
          <w:tcPr>
            <w:tcW w:w="2328" w:type="dxa"/>
            <w:shd w:val="clear" w:color="auto" w:fill="auto"/>
            <w:tcMar>
              <w:left w:w="34" w:type="dxa"/>
              <w:right w:w="34" w:type="dxa"/>
            </w:tcMar>
            <w:vAlign w:val="center"/>
          </w:tcPr>
          <w:p w14:paraId="48D0BDFE" w14:textId="34BB7EBB"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 Zarządu Narodowego Funduszu Ochrony Środowiska i</w:t>
            </w:r>
            <w:r w:rsidR="00036198" w:rsidRPr="00A904A7">
              <w:rPr>
                <w:rFonts w:cs="Calibri"/>
                <w:b/>
                <w:color w:val="000000"/>
                <w:sz w:val="18"/>
                <w:szCs w:val="18"/>
              </w:rPr>
              <w:t> </w:t>
            </w:r>
            <w:r w:rsidRPr="00A904A7">
              <w:rPr>
                <w:rFonts w:cs="Calibri"/>
                <w:b/>
                <w:color w:val="000000"/>
                <w:sz w:val="18"/>
                <w:szCs w:val="18"/>
              </w:rPr>
              <w:t>Gospodarki Wodnej</w:t>
            </w:r>
          </w:p>
        </w:tc>
        <w:tc>
          <w:tcPr>
            <w:tcW w:w="824" w:type="dxa"/>
            <w:shd w:val="clear" w:color="auto" w:fill="auto"/>
            <w:tcMar>
              <w:left w:w="34" w:type="dxa"/>
              <w:right w:w="34" w:type="dxa"/>
            </w:tcMar>
            <w:vAlign w:val="center"/>
          </w:tcPr>
          <w:p w14:paraId="0B159524"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2 263,7</w:t>
            </w:r>
          </w:p>
        </w:tc>
        <w:tc>
          <w:tcPr>
            <w:tcW w:w="824" w:type="dxa"/>
            <w:shd w:val="clear" w:color="auto" w:fill="auto"/>
            <w:tcMar>
              <w:left w:w="34" w:type="dxa"/>
              <w:right w:w="34" w:type="dxa"/>
            </w:tcMar>
            <w:vAlign w:val="center"/>
          </w:tcPr>
          <w:p w14:paraId="56072DB7"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607,3</w:t>
            </w:r>
          </w:p>
        </w:tc>
        <w:tc>
          <w:tcPr>
            <w:tcW w:w="697" w:type="dxa"/>
            <w:shd w:val="clear" w:color="auto" w:fill="auto"/>
            <w:tcMar>
              <w:left w:w="34" w:type="dxa"/>
              <w:right w:w="34" w:type="dxa"/>
            </w:tcMar>
            <w:vAlign w:val="center"/>
          </w:tcPr>
          <w:p w14:paraId="6C71A2B0"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5E7B38A4"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838CB6A"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75E06132"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3BFDA424"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C8EBEFD"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5B41B57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148,9</w:t>
            </w:r>
          </w:p>
        </w:tc>
        <w:tc>
          <w:tcPr>
            <w:tcW w:w="709" w:type="dxa"/>
            <w:shd w:val="clear" w:color="auto" w:fill="auto"/>
            <w:tcMar>
              <w:left w:w="34" w:type="dxa"/>
              <w:right w:w="34" w:type="dxa"/>
            </w:tcMar>
            <w:vAlign w:val="center"/>
          </w:tcPr>
          <w:p w14:paraId="02DA9F79"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105,7</w:t>
            </w:r>
          </w:p>
        </w:tc>
        <w:tc>
          <w:tcPr>
            <w:tcW w:w="567" w:type="dxa"/>
            <w:shd w:val="clear" w:color="auto" w:fill="auto"/>
            <w:tcMar>
              <w:left w:w="34" w:type="dxa"/>
              <w:right w:w="34" w:type="dxa"/>
            </w:tcMar>
            <w:vAlign w:val="center"/>
          </w:tcPr>
          <w:p w14:paraId="18249C42"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4F8B4567"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2CF25E74"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691E6067"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4D654E92"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42841A3F"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60EFA93E"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2 412,6</w:t>
            </w:r>
          </w:p>
        </w:tc>
        <w:tc>
          <w:tcPr>
            <w:tcW w:w="851" w:type="dxa"/>
            <w:shd w:val="clear" w:color="auto" w:fill="auto"/>
            <w:tcMar>
              <w:left w:w="34" w:type="dxa"/>
              <w:right w:w="34" w:type="dxa"/>
            </w:tcMar>
            <w:vAlign w:val="center"/>
          </w:tcPr>
          <w:p w14:paraId="653C9ED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713,0</w:t>
            </w:r>
          </w:p>
        </w:tc>
        <w:tc>
          <w:tcPr>
            <w:tcW w:w="548" w:type="dxa"/>
            <w:shd w:val="clear" w:color="auto" w:fill="auto"/>
            <w:tcMar>
              <w:left w:w="34" w:type="dxa"/>
              <w:right w:w="34" w:type="dxa"/>
            </w:tcMar>
            <w:vAlign w:val="center"/>
          </w:tcPr>
          <w:p w14:paraId="61A78157" w14:textId="58869CC9" w:rsidR="005452CD" w:rsidRPr="00A904A7" w:rsidRDefault="005452CD" w:rsidP="005452CD">
            <w:pPr>
              <w:spacing w:line="276" w:lineRule="auto"/>
              <w:jc w:val="right"/>
              <w:rPr>
                <w:rFonts w:cs="Calibri"/>
                <w:color w:val="000000"/>
                <w:sz w:val="18"/>
                <w:szCs w:val="18"/>
              </w:rPr>
            </w:pPr>
            <w:r w:rsidRPr="00A904A7">
              <w:rPr>
                <w:sz w:val="18"/>
                <w:szCs w:val="18"/>
              </w:rPr>
              <w:t>6,8</w:t>
            </w:r>
          </w:p>
        </w:tc>
        <w:tc>
          <w:tcPr>
            <w:tcW w:w="552" w:type="dxa"/>
            <w:shd w:val="clear" w:color="auto" w:fill="auto"/>
            <w:tcMar>
              <w:left w:w="34" w:type="dxa"/>
              <w:right w:w="34" w:type="dxa"/>
            </w:tcMar>
            <w:vAlign w:val="center"/>
          </w:tcPr>
          <w:p w14:paraId="7219C683" w14:textId="3F39A708" w:rsidR="005452CD" w:rsidRPr="00A904A7" w:rsidRDefault="005452CD" w:rsidP="005452CD">
            <w:pPr>
              <w:spacing w:line="276" w:lineRule="auto"/>
              <w:jc w:val="right"/>
              <w:rPr>
                <w:rFonts w:cs="Calibri"/>
                <w:color w:val="000000"/>
                <w:sz w:val="18"/>
                <w:szCs w:val="18"/>
              </w:rPr>
            </w:pPr>
            <w:r w:rsidRPr="00A904A7">
              <w:rPr>
                <w:sz w:val="18"/>
                <w:szCs w:val="18"/>
              </w:rPr>
              <w:t>1,9</w:t>
            </w:r>
          </w:p>
        </w:tc>
      </w:tr>
      <w:tr w:rsidR="005452CD" w:rsidRPr="00A904A7" w14:paraId="2D7F3F56" w14:textId="77777777" w:rsidTr="00036198">
        <w:trPr>
          <w:cantSplit/>
          <w:trHeight w:val="340"/>
          <w:jc w:val="center"/>
        </w:trPr>
        <w:tc>
          <w:tcPr>
            <w:tcW w:w="2328" w:type="dxa"/>
            <w:shd w:val="clear" w:color="auto" w:fill="auto"/>
            <w:tcMar>
              <w:left w:w="34" w:type="dxa"/>
              <w:right w:w="34" w:type="dxa"/>
            </w:tcMar>
            <w:vAlign w:val="center"/>
          </w:tcPr>
          <w:p w14:paraId="2276519A"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 Urzędu Regulacji Energetyki</w:t>
            </w:r>
          </w:p>
        </w:tc>
        <w:tc>
          <w:tcPr>
            <w:tcW w:w="824" w:type="dxa"/>
            <w:shd w:val="clear" w:color="auto" w:fill="auto"/>
            <w:tcMar>
              <w:left w:w="34" w:type="dxa"/>
              <w:right w:w="34" w:type="dxa"/>
            </w:tcMar>
            <w:vAlign w:val="center"/>
          </w:tcPr>
          <w:p w14:paraId="30254E1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1 746,3</w:t>
            </w:r>
          </w:p>
        </w:tc>
        <w:tc>
          <w:tcPr>
            <w:tcW w:w="824" w:type="dxa"/>
            <w:shd w:val="clear" w:color="auto" w:fill="auto"/>
            <w:tcMar>
              <w:left w:w="34" w:type="dxa"/>
              <w:right w:w="34" w:type="dxa"/>
            </w:tcMar>
            <w:vAlign w:val="center"/>
          </w:tcPr>
          <w:p w14:paraId="2232D88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785,3</w:t>
            </w:r>
          </w:p>
        </w:tc>
        <w:tc>
          <w:tcPr>
            <w:tcW w:w="697" w:type="dxa"/>
            <w:shd w:val="clear" w:color="auto" w:fill="auto"/>
            <w:tcMar>
              <w:left w:w="34" w:type="dxa"/>
              <w:right w:w="34" w:type="dxa"/>
            </w:tcMar>
            <w:vAlign w:val="center"/>
          </w:tcPr>
          <w:p w14:paraId="13AA522C"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658,6</w:t>
            </w:r>
          </w:p>
        </w:tc>
        <w:tc>
          <w:tcPr>
            <w:tcW w:w="709" w:type="dxa"/>
            <w:shd w:val="clear" w:color="auto" w:fill="auto"/>
            <w:tcMar>
              <w:left w:w="34" w:type="dxa"/>
              <w:right w:w="34" w:type="dxa"/>
            </w:tcMar>
            <w:vAlign w:val="center"/>
          </w:tcPr>
          <w:p w14:paraId="081F1743"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509,8</w:t>
            </w:r>
          </w:p>
        </w:tc>
        <w:tc>
          <w:tcPr>
            <w:tcW w:w="709" w:type="dxa"/>
            <w:shd w:val="clear" w:color="auto" w:fill="auto"/>
            <w:tcMar>
              <w:left w:w="34" w:type="dxa"/>
              <w:right w:w="34" w:type="dxa"/>
            </w:tcMar>
            <w:vAlign w:val="center"/>
          </w:tcPr>
          <w:p w14:paraId="2BCC1E70"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50B871E6"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EF65BC5" w14:textId="77777777" w:rsidR="005452CD" w:rsidRPr="00A904A7" w:rsidRDefault="005452CD" w:rsidP="005452CD">
            <w:pPr>
              <w:spacing w:line="276" w:lineRule="auto"/>
              <w:jc w:val="right"/>
              <w:rPr>
                <w:rFonts w:cs="Calibri"/>
                <w:color w:val="000000"/>
                <w:sz w:val="18"/>
                <w:szCs w:val="18"/>
              </w:rPr>
            </w:pPr>
          </w:p>
        </w:tc>
        <w:tc>
          <w:tcPr>
            <w:tcW w:w="567" w:type="dxa"/>
            <w:shd w:val="clear" w:color="auto" w:fill="auto"/>
            <w:tcMar>
              <w:left w:w="34" w:type="dxa"/>
              <w:right w:w="34" w:type="dxa"/>
            </w:tcMar>
            <w:vAlign w:val="center"/>
          </w:tcPr>
          <w:p w14:paraId="5C2B7EE3"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BAFC101"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708C0479"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694903D"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4C6E5EC8"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41370AB4"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77A27261"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2E0AEF05"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74806F5A"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7E3CB60B"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2 404,9</w:t>
            </w:r>
          </w:p>
        </w:tc>
        <w:tc>
          <w:tcPr>
            <w:tcW w:w="851" w:type="dxa"/>
            <w:shd w:val="clear" w:color="auto" w:fill="auto"/>
            <w:tcMar>
              <w:left w:w="34" w:type="dxa"/>
              <w:right w:w="34" w:type="dxa"/>
            </w:tcMar>
            <w:vAlign w:val="center"/>
          </w:tcPr>
          <w:p w14:paraId="7A20C8FE"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1 295,1</w:t>
            </w:r>
          </w:p>
        </w:tc>
        <w:tc>
          <w:tcPr>
            <w:tcW w:w="548" w:type="dxa"/>
            <w:shd w:val="clear" w:color="auto" w:fill="auto"/>
            <w:tcMar>
              <w:left w:w="34" w:type="dxa"/>
              <w:right w:w="34" w:type="dxa"/>
            </w:tcMar>
            <w:vAlign w:val="center"/>
          </w:tcPr>
          <w:p w14:paraId="56CBA1FF" w14:textId="21C9B9D8" w:rsidR="005452CD" w:rsidRPr="00A904A7" w:rsidRDefault="005452CD" w:rsidP="005452CD">
            <w:pPr>
              <w:spacing w:line="276" w:lineRule="auto"/>
              <w:jc w:val="right"/>
              <w:rPr>
                <w:rFonts w:cs="Calibri"/>
                <w:color w:val="000000"/>
                <w:sz w:val="18"/>
                <w:szCs w:val="18"/>
              </w:rPr>
            </w:pPr>
            <w:r w:rsidRPr="00A904A7">
              <w:rPr>
                <w:sz w:val="18"/>
                <w:szCs w:val="18"/>
              </w:rPr>
              <w:t>6,7</w:t>
            </w:r>
          </w:p>
        </w:tc>
        <w:tc>
          <w:tcPr>
            <w:tcW w:w="552" w:type="dxa"/>
            <w:shd w:val="clear" w:color="auto" w:fill="auto"/>
            <w:tcMar>
              <w:left w:w="34" w:type="dxa"/>
              <w:right w:w="34" w:type="dxa"/>
            </w:tcMar>
            <w:vAlign w:val="center"/>
          </w:tcPr>
          <w:p w14:paraId="5D1298DD" w14:textId="52EB6870" w:rsidR="005452CD" w:rsidRPr="00A904A7" w:rsidRDefault="005452CD" w:rsidP="005452CD">
            <w:pPr>
              <w:spacing w:line="276" w:lineRule="auto"/>
              <w:jc w:val="right"/>
              <w:rPr>
                <w:rFonts w:cs="Calibri"/>
                <w:color w:val="000000"/>
                <w:sz w:val="18"/>
                <w:szCs w:val="18"/>
              </w:rPr>
            </w:pPr>
            <w:r w:rsidRPr="00A904A7">
              <w:rPr>
                <w:sz w:val="18"/>
                <w:szCs w:val="18"/>
              </w:rPr>
              <w:t>3,4</w:t>
            </w:r>
          </w:p>
        </w:tc>
      </w:tr>
      <w:tr w:rsidR="005452CD" w:rsidRPr="00A904A7" w14:paraId="46D55072" w14:textId="77777777" w:rsidTr="00036198">
        <w:trPr>
          <w:cantSplit/>
          <w:trHeight w:val="340"/>
          <w:jc w:val="center"/>
        </w:trPr>
        <w:tc>
          <w:tcPr>
            <w:tcW w:w="2328" w:type="dxa"/>
            <w:shd w:val="clear" w:color="auto" w:fill="auto"/>
            <w:tcMar>
              <w:left w:w="34" w:type="dxa"/>
              <w:right w:w="34" w:type="dxa"/>
            </w:tcMar>
            <w:vAlign w:val="center"/>
          </w:tcPr>
          <w:p w14:paraId="05AD930C"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Minister Aktywów Państwowych</w:t>
            </w:r>
          </w:p>
        </w:tc>
        <w:tc>
          <w:tcPr>
            <w:tcW w:w="824" w:type="dxa"/>
            <w:shd w:val="clear" w:color="auto" w:fill="auto"/>
            <w:tcMar>
              <w:left w:w="34" w:type="dxa"/>
              <w:right w:w="34" w:type="dxa"/>
            </w:tcMar>
            <w:vAlign w:val="center"/>
          </w:tcPr>
          <w:p w14:paraId="6EEEEDC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1 259,4</w:t>
            </w:r>
          </w:p>
        </w:tc>
        <w:tc>
          <w:tcPr>
            <w:tcW w:w="824" w:type="dxa"/>
            <w:shd w:val="clear" w:color="auto" w:fill="auto"/>
            <w:tcMar>
              <w:left w:w="34" w:type="dxa"/>
              <w:right w:w="34" w:type="dxa"/>
            </w:tcMar>
            <w:vAlign w:val="center"/>
          </w:tcPr>
          <w:p w14:paraId="5F25C563"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135,8</w:t>
            </w:r>
          </w:p>
        </w:tc>
        <w:tc>
          <w:tcPr>
            <w:tcW w:w="697" w:type="dxa"/>
            <w:shd w:val="clear" w:color="auto" w:fill="auto"/>
            <w:tcMar>
              <w:left w:w="34" w:type="dxa"/>
              <w:right w:w="34" w:type="dxa"/>
            </w:tcMar>
            <w:vAlign w:val="center"/>
          </w:tcPr>
          <w:p w14:paraId="471240CE" w14:textId="77777777" w:rsidR="005452CD" w:rsidRPr="00A904A7" w:rsidRDefault="005452CD" w:rsidP="005452CD">
            <w:pPr>
              <w:spacing w:line="276" w:lineRule="auto"/>
              <w:jc w:val="right"/>
              <w:rPr>
                <w:rFonts w:cs="Calibri"/>
                <w:color w:val="000000"/>
                <w:sz w:val="18"/>
                <w:szCs w:val="18"/>
              </w:rPr>
            </w:pPr>
          </w:p>
        </w:tc>
        <w:tc>
          <w:tcPr>
            <w:tcW w:w="709" w:type="dxa"/>
            <w:shd w:val="clear" w:color="auto" w:fill="auto"/>
            <w:tcMar>
              <w:left w:w="34" w:type="dxa"/>
              <w:right w:w="34" w:type="dxa"/>
            </w:tcMar>
            <w:vAlign w:val="center"/>
          </w:tcPr>
          <w:p w14:paraId="224CF083"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7CB3849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476,2</w:t>
            </w:r>
          </w:p>
        </w:tc>
        <w:tc>
          <w:tcPr>
            <w:tcW w:w="708" w:type="dxa"/>
            <w:shd w:val="clear" w:color="auto" w:fill="auto"/>
            <w:tcMar>
              <w:left w:w="34" w:type="dxa"/>
              <w:right w:w="34" w:type="dxa"/>
            </w:tcMar>
            <w:vAlign w:val="center"/>
          </w:tcPr>
          <w:p w14:paraId="0DF36FA1" w14:textId="77777777" w:rsidR="005452CD" w:rsidRPr="00A904A7" w:rsidRDefault="005452CD" w:rsidP="005452CD">
            <w:pPr>
              <w:spacing w:line="276" w:lineRule="auto"/>
              <w:jc w:val="right"/>
              <w:rPr>
                <w:rFonts w:cs="Calibri"/>
                <w:color w:val="000000"/>
                <w:sz w:val="18"/>
                <w:szCs w:val="18"/>
              </w:rPr>
            </w:pPr>
          </w:p>
        </w:tc>
        <w:tc>
          <w:tcPr>
            <w:tcW w:w="567" w:type="dxa"/>
            <w:shd w:val="clear" w:color="auto" w:fill="auto"/>
            <w:tcMar>
              <w:left w:w="34" w:type="dxa"/>
              <w:right w:w="34" w:type="dxa"/>
            </w:tcMar>
            <w:vAlign w:val="center"/>
          </w:tcPr>
          <w:p w14:paraId="4F0E18E0"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ADD3BB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448BC5D"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56F1061"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0D435DB"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6822B326"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163FB989"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25BD7DF6"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7195FAE4"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21C6E355"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660BF9E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1 735,6</w:t>
            </w:r>
          </w:p>
        </w:tc>
        <w:tc>
          <w:tcPr>
            <w:tcW w:w="851" w:type="dxa"/>
            <w:shd w:val="clear" w:color="auto" w:fill="auto"/>
            <w:tcMar>
              <w:left w:w="34" w:type="dxa"/>
              <w:right w:w="34" w:type="dxa"/>
            </w:tcMar>
            <w:vAlign w:val="center"/>
          </w:tcPr>
          <w:p w14:paraId="74803FA8"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135,8</w:t>
            </w:r>
          </w:p>
        </w:tc>
        <w:tc>
          <w:tcPr>
            <w:tcW w:w="548" w:type="dxa"/>
            <w:shd w:val="clear" w:color="auto" w:fill="auto"/>
            <w:tcMar>
              <w:left w:w="34" w:type="dxa"/>
              <w:right w:w="34" w:type="dxa"/>
            </w:tcMar>
            <w:vAlign w:val="center"/>
          </w:tcPr>
          <w:p w14:paraId="7716F734" w14:textId="2C1269C7" w:rsidR="005452CD" w:rsidRPr="00A904A7" w:rsidRDefault="005452CD" w:rsidP="005452CD">
            <w:pPr>
              <w:spacing w:line="276" w:lineRule="auto"/>
              <w:jc w:val="right"/>
              <w:rPr>
                <w:rFonts w:cs="Calibri"/>
                <w:color w:val="000000"/>
                <w:sz w:val="18"/>
                <w:szCs w:val="18"/>
              </w:rPr>
            </w:pPr>
            <w:r w:rsidRPr="00A904A7">
              <w:rPr>
                <w:sz w:val="18"/>
                <w:szCs w:val="18"/>
              </w:rPr>
              <w:t>4,9</w:t>
            </w:r>
          </w:p>
        </w:tc>
        <w:tc>
          <w:tcPr>
            <w:tcW w:w="552" w:type="dxa"/>
            <w:shd w:val="clear" w:color="auto" w:fill="auto"/>
            <w:tcMar>
              <w:left w:w="34" w:type="dxa"/>
              <w:right w:w="34" w:type="dxa"/>
            </w:tcMar>
            <w:vAlign w:val="center"/>
          </w:tcPr>
          <w:p w14:paraId="47168ABD" w14:textId="5970D002" w:rsidR="005452CD" w:rsidRPr="00A904A7" w:rsidRDefault="005452CD" w:rsidP="005452CD">
            <w:pPr>
              <w:spacing w:line="276" w:lineRule="auto"/>
              <w:jc w:val="right"/>
              <w:rPr>
                <w:rFonts w:cs="Calibri"/>
                <w:color w:val="000000"/>
                <w:sz w:val="18"/>
                <w:szCs w:val="18"/>
              </w:rPr>
            </w:pPr>
            <w:r w:rsidRPr="00A904A7">
              <w:rPr>
                <w:sz w:val="18"/>
                <w:szCs w:val="18"/>
              </w:rPr>
              <w:t>0,4</w:t>
            </w:r>
          </w:p>
        </w:tc>
      </w:tr>
      <w:tr w:rsidR="005452CD" w:rsidRPr="00A904A7" w14:paraId="2A4DB405" w14:textId="77777777" w:rsidTr="00036198">
        <w:trPr>
          <w:cantSplit/>
          <w:trHeight w:val="340"/>
          <w:jc w:val="center"/>
        </w:trPr>
        <w:tc>
          <w:tcPr>
            <w:tcW w:w="2328" w:type="dxa"/>
            <w:shd w:val="clear" w:color="auto" w:fill="auto"/>
            <w:tcMar>
              <w:left w:w="34" w:type="dxa"/>
              <w:right w:w="34" w:type="dxa"/>
            </w:tcMar>
            <w:vAlign w:val="center"/>
          </w:tcPr>
          <w:p w14:paraId="007C12D0"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 Polskiej Agencji Rozwoju Przedsiębiorczości</w:t>
            </w:r>
          </w:p>
        </w:tc>
        <w:tc>
          <w:tcPr>
            <w:tcW w:w="824" w:type="dxa"/>
            <w:shd w:val="clear" w:color="auto" w:fill="auto"/>
            <w:tcMar>
              <w:left w:w="34" w:type="dxa"/>
              <w:right w:w="34" w:type="dxa"/>
            </w:tcMar>
            <w:vAlign w:val="center"/>
          </w:tcPr>
          <w:p w14:paraId="32EA7088"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1 603,3</w:t>
            </w:r>
          </w:p>
        </w:tc>
        <w:tc>
          <w:tcPr>
            <w:tcW w:w="824" w:type="dxa"/>
            <w:shd w:val="clear" w:color="auto" w:fill="auto"/>
            <w:tcMar>
              <w:left w:w="34" w:type="dxa"/>
              <w:right w:w="34" w:type="dxa"/>
            </w:tcMar>
            <w:vAlign w:val="center"/>
          </w:tcPr>
          <w:p w14:paraId="66EBE95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459,4</w:t>
            </w:r>
          </w:p>
        </w:tc>
        <w:tc>
          <w:tcPr>
            <w:tcW w:w="697" w:type="dxa"/>
            <w:shd w:val="clear" w:color="auto" w:fill="auto"/>
            <w:tcMar>
              <w:left w:w="34" w:type="dxa"/>
              <w:right w:w="34" w:type="dxa"/>
            </w:tcMar>
            <w:vAlign w:val="center"/>
          </w:tcPr>
          <w:p w14:paraId="0364D04C"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4D97A942"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4E4524EA"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4DA5F9FA"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7373C4E8"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3B55F75C"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BFF60A8"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F2BFDE0"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5B74322"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32973124"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6D44F7FC"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09EA6A72"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01026079"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33BB941"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353ECE67"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1 603,3</w:t>
            </w:r>
          </w:p>
        </w:tc>
        <w:tc>
          <w:tcPr>
            <w:tcW w:w="851" w:type="dxa"/>
            <w:shd w:val="clear" w:color="auto" w:fill="auto"/>
            <w:tcMar>
              <w:left w:w="34" w:type="dxa"/>
              <w:right w:w="34" w:type="dxa"/>
            </w:tcMar>
            <w:vAlign w:val="center"/>
          </w:tcPr>
          <w:p w14:paraId="458117EA"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459,4</w:t>
            </w:r>
          </w:p>
        </w:tc>
        <w:tc>
          <w:tcPr>
            <w:tcW w:w="548" w:type="dxa"/>
            <w:shd w:val="clear" w:color="auto" w:fill="auto"/>
            <w:tcMar>
              <w:left w:w="34" w:type="dxa"/>
              <w:right w:w="34" w:type="dxa"/>
            </w:tcMar>
            <w:vAlign w:val="center"/>
          </w:tcPr>
          <w:p w14:paraId="047F4554" w14:textId="57E8B8F6" w:rsidR="005452CD" w:rsidRPr="00A904A7" w:rsidRDefault="005452CD" w:rsidP="005452CD">
            <w:pPr>
              <w:spacing w:line="276" w:lineRule="auto"/>
              <w:jc w:val="right"/>
              <w:rPr>
                <w:rFonts w:cs="Calibri"/>
                <w:color w:val="000000"/>
                <w:sz w:val="18"/>
                <w:szCs w:val="18"/>
              </w:rPr>
            </w:pPr>
            <w:r w:rsidRPr="00A904A7">
              <w:rPr>
                <w:sz w:val="18"/>
                <w:szCs w:val="18"/>
              </w:rPr>
              <w:t>4,5</w:t>
            </w:r>
          </w:p>
        </w:tc>
        <w:tc>
          <w:tcPr>
            <w:tcW w:w="552" w:type="dxa"/>
            <w:shd w:val="clear" w:color="auto" w:fill="auto"/>
            <w:tcMar>
              <w:left w:w="34" w:type="dxa"/>
              <w:right w:w="34" w:type="dxa"/>
            </w:tcMar>
            <w:vAlign w:val="center"/>
          </w:tcPr>
          <w:p w14:paraId="21934869" w14:textId="160CA636" w:rsidR="005452CD" w:rsidRPr="00A904A7" w:rsidRDefault="005452CD" w:rsidP="005452CD">
            <w:pPr>
              <w:spacing w:line="276" w:lineRule="auto"/>
              <w:jc w:val="right"/>
              <w:rPr>
                <w:rFonts w:cs="Calibri"/>
                <w:color w:val="000000"/>
                <w:sz w:val="18"/>
                <w:szCs w:val="18"/>
              </w:rPr>
            </w:pPr>
            <w:r w:rsidRPr="00A904A7">
              <w:rPr>
                <w:sz w:val="18"/>
                <w:szCs w:val="18"/>
              </w:rPr>
              <w:t>1,2</w:t>
            </w:r>
          </w:p>
        </w:tc>
      </w:tr>
      <w:tr w:rsidR="005452CD" w:rsidRPr="00A904A7" w14:paraId="20087C34" w14:textId="77777777" w:rsidTr="00036198">
        <w:trPr>
          <w:cantSplit/>
          <w:trHeight w:val="340"/>
          <w:jc w:val="center"/>
        </w:trPr>
        <w:tc>
          <w:tcPr>
            <w:tcW w:w="2328" w:type="dxa"/>
            <w:shd w:val="clear" w:color="auto" w:fill="auto"/>
            <w:tcMar>
              <w:left w:w="34" w:type="dxa"/>
              <w:right w:w="34" w:type="dxa"/>
            </w:tcMar>
            <w:vAlign w:val="center"/>
          </w:tcPr>
          <w:p w14:paraId="01FFEF6C"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Dyrektor Narodowego Centrum Badań i Rozwoju</w:t>
            </w:r>
          </w:p>
        </w:tc>
        <w:tc>
          <w:tcPr>
            <w:tcW w:w="824" w:type="dxa"/>
            <w:shd w:val="clear" w:color="auto" w:fill="auto"/>
            <w:tcMar>
              <w:left w:w="34" w:type="dxa"/>
              <w:right w:w="34" w:type="dxa"/>
            </w:tcMar>
            <w:vAlign w:val="center"/>
          </w:tcPr>
          <w:p w14:paraId="5290C046"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1 280,2</w:t>
            </w:r>
          </w:p>
        </w:tc>
        <w:tc>
          <w:tcPr>
            <w:tcW w:w="824" w:type="dxa"/>
            <w:shd w:val="clear" w:color="auto" w:fill="auto"/>
            <w:tcMar>
              <w:left w:w="34" w:type="dxa"/>
              <w:right w:w="34" w:type="dxa"/>
            </w:tcMar>
            <w:vAlign w:val="center"/>
          </w:tcPr>
          <w:p w14:paraId="162D268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890,7</w:t>
            </w:r>
          </w:p>
        </w:tc>
        <w:tc>
          <w:tcPr>
            <w:tcW w:w="697" w:type="dxa"/>
            <w:shd w:val="clear" w:color="auto" w:fill="auto"/>
            <w:tcMar>
              <w:left w:w="34" w:type="dxa"/>
              <w:right w:w="34" w:type="dxa"/>
            </w:tcMar>
            <w:vAlign w:val="center"/>
          </w:tcPr>
          <w:p w14:paraId="5D2D005B"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22739D0B"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485C7DB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3,4</w:t>
            </w:r>
          </w:p>
        </w:tc>
        <w:tc>
          <w:tcPr>
            <w:tcW w:w="708" w:type="dxa"/>
            <w:shd w:val="clear" w:color="auto" w:fill="auto"/>
            <w:tcMar>
              <w:left w:w="34" w:type="dxa"/>
              <w:right w:w="34" w:type="dxa"/>
            </w:tcMar>
            <w:vAlign w:val="center"/>
          </w:tcPr>
          <w:p w14:paraId="1F50DE8E"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3,8</w:t>
            </w:r>
          </w:p>
        </w:tc>
        <w:tc>
          <w:tcPr>
            <w:tcW w:w="567" w:type="dxa"/>
            <w:shd w:val="clear" w:color="auto" w:fill="auto"/>
            <w:tcMar>
              <w:left w:w="34" w:type="dxa"/>
              <w:right w:w="34" w:type="dxa"/>
            </w:tcMar>
            <w:vAlign w:val="center"/>
          </w:tcPr>
          <w:p w14:paraId="7C76C313"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7326B9C5"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FB19CCC"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4BD91D0B"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33C0E27"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11F7E23C"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6DAED922"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67CCD62D"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38415AAF"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3E40B95A"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54137A00"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1 283,7</w:t>
            </w:r>
          </w:p>
        </w:tc>
        <w:tc>
          <w:tcPr>
            <w:tcW w:w="851" w:type="dxa"/>
            <w:shd w:val="clear" w:color="auto" w:fill="auto"/>
            <w:tcMar>
              <w:left w:w="34" w:type="dxa"/>
              <w:right w:w="34" w:type="dxa"/>
            </w:tcMar>
            <w:vAlign w:val="center"/>
          </w:tcPr>
          <w:p w14:paraId="0A3C36B5"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894,5</w:t>
            </w:r>
          </w:p>
        </w:tc>
        <w:tc>
          <w:tcPr>
            <w:tcW w:w="548" w:type="dxa"/>
            <w:shd w:val="clear" w:color="auto" w:fill="auto"/>
            <w:tcMar>
              <w:left w:w="34" w:type="dxa"/>
              <w:right w:w="34" w:type="dxa"/>
            </w:tcMar>
            <w:vAlign w:val="center"/>
          </w:tcPr>
          <w:p w14:paraId="430B7606" w14:textId="7E512E38" w:rsidR="005452CD" w:rsidRPr="00A904A7" w:rsidRDefault="005452CD" w:rsidP="005452CD">
            <w:pPr>
              <w:spacing w:line="276" w:lineRule="auto"/>
              <w:jc w:val="right"/>
              <w:rPr>
                <w:rFonts w:cs="Calibri"/>
                <w:color w:val="000000"/>
                <w:sz w:val="18"/>
                <w:szCs w:val="18"/>
              </w:rPr>
            </w:pPr>
            <w:r w:rsidRPr="00A904A7">
              <w:rPr>
                <w:sz w:val="18"/>
                <w:szCs w:val="18"/>
              </w:rPr>
              <w:t>3,6</w:t>
            </w:r>
          </w:p>
        </w:tc>
        <w:tc>
          <w:tcPr>
            <w:tcW w:w="552" w:type="dxa"/>
            <w:shd w:val="clear" w:color="auto" w:fill="auto"/>
            <w:tcMar>
              <w:left w:w="34" w:type="dxa"/>
              <w:right w:w="34" w:type="dxa"/>
            </w:tcMar>
            <w:vAlign w:val="center"/>
          </w:tcPr>
          <w:p w14:paraId="29BBADD5" w14:textId="0B671AED" w:rsidR="005452CD" w:rsidRPr="00A904A7" w:rsidRDefault="005452CD" w:rsidP="005452CD">
            <w:pPr>
              <w:spacing w:line="276" w:lineRule="auto"/>
              <w:jc w:val="right"/>
              <w:rPr>
                <w:rFonts w:cs="Calibri"/>
                <w:color w:val="000000"/>
                <w:sz w:val="18"/>
                <w:szCs w:val="18"/>
              </w:rPr>
            </w:pPr>
            <w:r w:rsidRPr="00A904A7">
              <w:rPr>
                <w:sz w:val="18"/>
                <w:szCs w:val="18"/>
              </w:rPr>
              <w:t>2,3</w:t>
            </w:r>
          </w:p>
        </w:tc>
      </w:tr>
      <w:tr w:rsidR="005452CD" w:rsidRPr="00A904A7" w14:paraId="3D0686F1" w14:textId="77777777" w:rsidTr="00036198">
        <w:trPr>
          <w:cantSplit/>
          <w:trHeight w:val="340"/>
          <w:jc w:val="center"/>
        </w:trPr>
        <w:tc>
          <w:tcPr>
            <w:tcW w:w="2328" w:type="dxa"/>
            <w:shd w:val="clear" w:color="auto" w:fill="auto"/>
            <w:tcMar>
              <w:left w:w="34" w:type="dxa"/>
              <w:right w:w="34" w:type="dxa"/>
            </w:tcMar>
            <w:vAlign w:val="center"/>
          </w:tcPr>
          <w:p w14:paraId="009196BC"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 Banku Gospodarstwa Krajowego</w:t>
            </w:r>
          </w:p>
        </w:tc>
        <w:tc>
          <w:tcPr>
            <w:tcW w:w="824" w:type="dxa"/>
            <w:shd w:val="clear" w:color="auto" w:fill="auto"/>
            <w:tcMar>
              <w:left w:w="34" w:type="dxa"/>
              <w:right w:w="34" w:type="dxa"/>
            </w:tcMar>
            <w:vAlign w:val="center"/>
          </w:tcPr>
          <w:p w14:paraId="6C50547B"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1 060,2</w:t>
            </w:r>
          </w:p>
        </w:tc>
        <w:tc>
          <w:tcPr>
            <w:tcW w:w="824" w:type="dxa"/>
            <w:shd w:val="clear" w:color="auto" w:fill="auto"/>
            <w:tcMar>
              <w:left w:w="34" w:type="dxa"/>
              <w:right w:w="34" w:type="dxa"/>
            </w:tcMar>
            <w:vAlign w:val="center"/>
          </w:tcPr>
          <w:p w14:paraId="60C5D6A3"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2,3</w:t>
            </w:r>
          </w:p>
        </w:tc>
        <w:tc>
          <w:tcPr>
            <w:tcW w:w="697" w:type="dxa"/>
            <w:shd w:val="clear" w:color="auto" w:fill="auto"/>
            <w:tcMar>
              <w:left w:w="34" w:type="dxa"/>
              <w:right w:w="34" w:type="dxa"/>
            </w:tcMar>
            <w:vAlign w:val="center"/>
          </w:tcPr>
          <w:p w14:paraId="20C81C6F"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7F79369"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2FDEE8C1" w14:textId="77777777" w:rsidR="005452CD" w:rsidRPr="00A904A7" w:rsidRDefault="005452CD" w:rsidP="005452CD">
            <w:pPr>
              <w:spacing w:line="276" w:lineRule="auto"/>
              <w:jc w:val="right"/>
              <w:rPr>
                <w:rFonts w:cs="Calibri"/>
                <w:color w:val="000000"/>
                <w:sz w:val="18"/>
                <w:szCs w:val="18"/>
              </w:rPr>
            </w:pPr>
          </w:p>
        </w:tc>
        <w:tc>
          <w:tcPr>
            <w:tcW w:w="708" w:type="dxa"/>
            <w:shd w:val="clear" w:color="auto" w:fill="auto"/>
            <w:tcMar>
              <w:left w:w="34" w:type="dxa"/>
              <w:right w:w="34" w:type="dxa"/>
            </w:tcMar>
            <w:vAlign w:val="center"/>
          </w:tcPr>
          <w:p w14:paraId="15940424"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A6F8C40"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546475C6"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D0716CE"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189,5</w:t>
            </w:r>
          </w:p>
        </w:tc>
        <w:tc>
          <w:tcPr>
            <w:tcW w:w="709" w:type="dxa"/>
            <w:shd w:val="clear" w:color="auto" w:fill="auto"/>
            <w:tcMar>
              <w:left w:w="34" w:type="dxa"/>
              <w:right w:w="34" w:type="dxa"/>
            </w:tcMar>
            <w:vAlign w:val="center"/>
          </w:tcPr>
          <w:p w14:paraId="0402A99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101,9</w:t>
            </w:r>
          </w:p>
        </w:tc>
        <w:tc>
          <w:tcPr>
            <w:tcW w:w="567" w:type="dxa"/>
            <w:shd w:val="clear" w:color="auto" w:fill="auto"/>
            <w:tcMar>
              <w:left w:w="34" w:type="dxa"/>
              <w:right w:w="34" w:type="dxa"/>
            </w:tcMar>
            <w:vAlign w:val="center"/>
          </w:tcPr>
          <w:p w14:paraId="752FD326"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46C450D7"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745E21A4"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20,6</w:t>
            </w:r>
          </w:p>
        </w:tc>
        <w:tc>
          <w:tcPr>
            <w:tcW w:w="709" w:type="dxa"/>
            <w:shd w:val="clear" w:color="auto" w:fill="auto"/>
            <w:tcMar>
              <w:left w:w="0" w:type="dxa"/>
              <w:right w:w="0" w:type="dxa"/>
            </w:tcMar>
            <w:vAlign w:val="center"/>
          </w:tcPr>
          <w:p w14:paraId="5A3D931A"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15,6</w:t>
            </w:r>
          </w:p>
        </w:tc>
        <w:tc>
          <w:tcPr>
            <w:tcW w:w="567" w:type="dxa"/>
            <w:tcMar>
              <w:left w:w="34" w:type="dxa"/>
              <w:right w:w="34" w:type="dxa"/>
            </w:tcMar>
            <w:vAlign w:val="center"/>
          </w:tcPr>
          <w:p w14:paraId="07413679" w14:textId="77777777" w:rsidR="005452CD" w:rsidRPr="00A904A7" w:rsidRDefault="005452CD" w:rsidP="005452CD">
            <w:pPr>
              <w:spacing w:line="276" w:lineRule="auto"/>
              <w:jc w:val="right"/>
              <w:rPr>
                <w:rFonts w:cs="Calibri"/>
                <w:color w:val="000000"/>
                <w:sz w:val="18"/>
                <w:szCs w:val="18"/>
              </w:rPr>
            </w:pPr>
          </w:p>
        </w:tc>
        <w:tc>
          <w:tcPr>
            <w:tcW w:w="567" w:type="dxa"/>
            <w:tcMar>
              <w:left w:w="34" w:type="dxa"/>
              <w:right w:w="34" w:type="dxa"/>
            </w:tcMar>
            <w:vAlign w:val="center"/>
          </w:tcPr>
          <w:p w14:paraId="6BD37441"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2A1FD993"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1 270,4</w:t>
            </w:r>
          </w:p>
        </w:tc>
        <w:tc>
          <w:tcPr>
            <w:tcW w:w="851" w:type="dxa"/>
            <w:shd w:val="clear" w:color="auto" w:fill="auto"/>
            <w:tcMar>
              <w:left w:w="34" w:type="dxa"/>
              <w:right w:w="34" w:type="dxa"/>
            </w:tcMar>
            <w:vAlign w:val="center"/>
          </w:tcPr>
          <w:p w14:paraId="22EAAEE7"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119,8</w:t>
            </w:r>
          </w:p>
        </w:tc>
        <w:tc>
          <w:tcPr>
            <w:tcW w:w="548" w:type="dxa"/>
            <w:shd w:val="clear" w:color="auto" w:fill="auto"/>
            <w:tcMar>
              <w:left w:w="34" w:type="dxa"/>
              <w:right w:w="34" w:type="dxa"/>
            </w:tcMar>
            <w:vAlign w:val="center"/>
          </w:tcPr>
          <w:p w14:paraId="204486DF" w14:textId="0D809DE3" w:rsidR="005452CD" w:rsidRPr="00A904A7" w:rsidRDefault="005452CD" w:rsidP="005452CD">
            <w:pPr>
              <w:spacing w:line="276" w:lineRule="auto"/>
              <w:jc w:val="right"/>
              <w:rPr>
                <w:rFonts w:cs="Calibri"/>
                <w:color w:val="000000"/>
                <w:sz w:val="18"/>
                <w:szCs w:val="18"/>
              </w:rPr>
            </w:pPr>
            <w:r w:rsidRPr="00A904A7">
              <w:rPr>
                <w:sz w:val="18"/>
                <w:szCs w:val="18"/>
              </w:rPr>
              <w:t>3,6</w:t>
            </w:r>
          </w:p>
        </w:tc>
        <w:tc>
          <w:tcPr>
            <w:tcW w:w="552" w:type="dxa"/>
            <w:shd w:val="clear" w:color="auto" w:fill="auto"/>
            <w:tcMar>
              <w:left w:w="34" w:type="dxa"/>
              <w:right w:w="34" w:type="dxa"/>
            </w:tcMar>
            <w:vAlign w:val="center"/>
          </w:tcPr>
          <w:p w14:paraId="7FF6E044" w14:textId="1A35D240" w:rsidR="005452CD" w:rsidRPr="00A904A7" w:rsidRDefault="005452CD" w:rsidP="005452CD">
            <w:pPr>
              <w:spacing w:line="276" w:lineRule="auto"/>
              <w:jc w:val="right"/>
              <w:rPr>
                <w:rFonts w:cs="Calibri"/>
                <w:color w:val="000000"/>
                <w:sz w:val="18"/>
                <w:szCs w:val="18"/>
              </w:rPr>
            </w:pPr>
            <w:r w:rsidRPr="00A904A7">
              <w:rPr>
                <w:sz w:val="18"/>
                <w:szCs w:val="18"/>
              </w:rPr>
              <w:t>0,3</w:t>
            </w:r>
          </w:p>
        </w:tc>
      </w:tr>
      <w:tr w:rsidR="005452CD" w:rsidRPr="00A904A7" w14:paraId="7AFC91ED" w14:textId="77777777" w:rsidTr="00036198">
        <w:trPr>
          <w:cantSplit/>
          <w:trHeight w:val="340"/>
          <w:jc w:val="center"/>
        </w:trPr>
        <w:tc>
          <w:tcPr>
            <w:tcW w:w="2328" w:type="dxa"/>
            <w:shd w:val="clear" w:color="auto" w:fill="auto"/>
            <w:tcMar>
              <w:left w:w="34" w:type="dxa"/>
              <w:right w:w="34" w:type="dxa"/>
            </w:tcMar>
            <w:vAlign w:val="center"/>
          </w:tcPr>
          <w:p w14:paraId="3E73974E" w14:textId="17F99E5C"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Wójtowie gmin, burmistrzowie i</w:t>
            </w:r>
            <w:r w:rsidR="00036198" w:rsidRPr="00A904A7">
              <w:rPr>
                <w:rFonts w:cs="Calibri"/>
                <w:b/>
                <w:color w:val="000000"/>
                <w:sz w:val="18"/>
                <w:szCs w:val="18"/>
              </w:rPr>
              <w:t> </w:t>
            </w:r>
            <w:r w:rsidRPr="00A904A7">
              <w:rPr>
                <w:rFonts w:cs="Calibri"/>
                <w:b/>
                <w:color w:val="000000"/>
                <w:sz w:val="18"/>
                <w:szCs w:val="18"/>
              </w:rPr>
              <w:t>prezydenci miast</w:t>
            </w:r>
          </w:p>
        </w:tc>
        <w:tc>
          <w:tcPr>
            <w:tcW w:w="824" w:type="dxa"/>
            <w:shd w:val="clear" w:color="auto" w:fill="auto"/>
            <w:tcMar>
              <w:left w:w="34" w:type="dxa"/>
              <w:right w:w="34" w:type="dxa"/>
            </w:tcMar>
            <w:vAlign w:val="center"/>
          </w:tcPr>
          <w:p w14:paraId="7380574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605,1</w:t>
            </w:r>
          </w:p>
        </w:tc>
        <w:tc>
          <w:tcPr>
            <w:tcW w:w="824" w:type="dxa"/>
            <w:shd w:val="clear" w:color="auto" w:fill="auto"/>
            <w:tcMar>
              <w:left w:w="34" w:type="dxa"/>
              <w:right w:w="34" w:type="dxa"/>
            </w:tcMar>
            <w:vAlign w:val="center"/>
          </w:tcPr>
          <w:p w14:paraId="1DA278F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602,7</w:t>
            </w:r>
          </w:p>
        </w:tc>
        <w:tc>
          <w:tcPr>
            <w:tcW w:w="697" w:type="dxa"/>
            <w:shd w:val="clear" w:color="auto" w:fill="auto"/>
            <w:tcMar>
              <w:left w:w="34" w:type="dxa"/>
              <w:right w:w="34" w:type="dxa"/>
            </w:tcMar>
            <w:vAlign w:val="center"/>
          </w:tcPr>
          <w:p w14:paraId="7D06B08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131,3</w:t>
            </w:r>
          </w:p>
        </w:tc>
        <w:tc>
          <w:tcPr>
            <w:tcW w:w="709" w:type="dxa"/>
            <w:shd w:val="clear" w:color="auto" w:fill="auto"/>
            <w:tcMar>
              <w:left w:w="34" w:type="dxa"/>
              <w:right w:w="34" w:type="dxa"/>
            </w:tcMar>
            <w:vAlign w:val="center"/>
          </w:tcPr>
          <w:p w14:paraId="04AE47D8"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132,5</w:t>
            </w:r>
          </w:p>
        </w:tc>
        <w:tc>
          <w:tcPr>
            <w:tcW w:w="709" w:type="dxa"/>
            <w:shd w:val="clear" w:color="auto" w:fill="auto"/>
            <w:tcMar>
              <w:left w:w="34" w:type="dxa"/>
              <w:right w:w="34" w:type="dxa"/>
            </w:tcMar>
            <w:vAlign w:val="center"/>
          </w:tcPr>
          <w:p w14:paraId="2D06CA10"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427,2</w:t>
            </w:r>
          </w:p>
        </w:tc>
        <w:tc>
          <w:tcPr>
            <w:tcW w:w="708" w:type="dxa"/>
            <w:shd w:val="clear" w:color="auto" w:fill="auto"/>
            <w:tcMar>
              <w:left w:w="34" w:type="dxa"/>
              <w:right w:w="34" w:type="dxa"/>
            </w:tcMar>
            <w:vAlign w:val="center"/>
          </w:tcPr>
          <w:p w14:paraId="7882A22C"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970,5</w:t>
            </w:r>
          </w:p>
        </w:tc>
        <w:tc>
          <w:tcPr>
            <w:tcW w:w="567" w:type="dxa"/>
            <w:shd w:val="clear" w:color="auto" w:fill="auto"/>
            <w:tcMar>
              <w:left w:w="34" w:type="dxa"/>
              <w:right w:w="34" w:type="dxa"/>
            </w:tcMar>
            <w:vAlign w:val="center"/>
          </w:tcPr>
          <w:p w14:paraId="4694746F" w14:textId="77777777" w:rsidR="005452CD" w:rsidRPr="00A904A7" w:rsidRDefault="005452CD" w:rsidP="005452CD">
            <w:pPr>
              <w:spacing w:line="276" w:lineRule="auto"/>
              <w:jc w:val="right"/>
              <w:rPr>
                <w:rFonts w:cs="Calibri"/>
                <w:color w:val="000000"/>
                <w:sz w:val="18"/>
                <w:szCs w:val="18"/>
              </w:rPr>
            </w:pPr>
          </w:p>
        </w:tc>
        <w:tc>
          <w:tcPr>
            <w:tcW w:w="567" w:type="dxa"/>
            <w:shd w:val="clear" w:color="auto" w:fill="auto"/>
            <w:tcMar>
              <w:left w:w="34" w:type="dxa"/>
              <w:right w:w="34" w:type="dxa"/>
            </w:tcMar>
            <w:vAlign w:val="center"/>
          </w:tcPr>
          <w:p w14:paraId="4843A94E"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6C2ED26"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1,6</w:t>
            </w:r>
          </w:p>
        </w:tc>
        <w:tc>
          <w:tcPr>
            <w:tcW w:w="709" w:type="dxa"/>
            <w:shd w:val="clear" w:color="auto" w:fill="auto"/>
            <w:tcMar>
              <w:left w:w="34" w:type="dxa"/>
              <w:right w:w="34" w:type="dxa"/>
            </w:tcMar>
            <w:vAlign w:val="center"/>
          </w:tcPr>
          <w:p w14:paraId="5F10C68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1,2</w:t>
            </w:r>
          </w:p>
        </w:tc>
        <w:tc>
          <w:tcPr>
            <w:tcW w:w="567" w:type="dxa"/>
            <w:shd w:val="clear" w:color="auto" w:fill="auto"/>
            <w:tcMar>
              <w:left w:w="34" w:type="dxa"/>
              <w:right w:w="34" w:type="dxa"/>
            </w:tcMar>
            <w:vAlign w:val="center"/>
          </w:tcPr>
          <w:p w14:paraId="219C6529"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07E19A02"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74DDF678"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02455F32"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3A61AF8C"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098520C"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7E906C13"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1 165,2</w:t>
            </w:r>
          </w:p>
        </w:tc>
        <w:tc>
          <w:tcPr>
            <w:tcW w:w="851" w:type="dxa"/>
            <w:shd w:val="clear" w:color="auto" w:fill="auto"/>
            <w:tcMar>
              <w:left w:w="34" w:type="dxa"/>
              <w:right w:w="34" w:type="dxa"/>
            </w:tcMar>
            <w:vAlign w:val="center"/>
          </w:tcPr>
          <w:p w14:paraId="058F0D5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1 706,8</w:t>
            </w:r>
          </w:p>
        </w:tc>
        <w:tc>
          <w:tcPr>
            <w:tcW w:w="548" w:type="dxa"/>
            <w:shd w:val="clear" w:color="auto" w:fill="auto"/>
            <w:tcMar>
              <w:left w:w="34" w:type="dxa"/>
              <w:right w:w="34" w:type="dxa"/>
            </w:tcMar>
            <w:vAlign w:val="center"/>
          </w:tcPr>
          <w:p w14:paraId="5BFE8C01" w14:textId="1DCFB15A" w:rsidR="005452CD" w:rsidRPr="00A904A7" w:rsidRDefault="005452CD" w:rsidP="005452CD">
            <w:pPr>
              <w:spacing w:line="276" w:lineRule="auto"/>
              <w:jc w:val="right"/>
              <w:rPr>
                <w:rFonts w:cs="Calibri"/>
                <w:color w:val="000000"/>
                <w:sz w:val="18"/>
                <w:szCs w:val="18"/>
              </w:rPr>
            </w:pPr>
            <w:r w:rsidRPr="00A904A7">
              <w:rPr>
                <w:sz w:val="18"/>
                <w:szCs w:val="18"/>
              </w:rPr>
              <w:t>3,3</w:t>
            </w:r>
          </w:p>
        </w:tc>
        <w:tc>
          <w:tcPr>
            <w:tcW w:w="552" w:type="dxa"/>
            <w:shd w:val="clear" w:color="auto" w:fill="auto"/>
            <w:tcMar>
              <w:left w:w="34" w:type="dxa"/>
              <w:right w:w="34" w:type="dxa"/>
            </w:tcMar>
            <w:vAlign w:val="center"/>
          </w:tcPr>
          <w:p w14:paraId="4F4DE950" w14:textId="43D383D7" w:rsidR="005452CD" w:rsidRPr="00A904A7" w:rsidRDefault="005452CD" w:rsidP="005452CD">
            <w:pPr>
              <w:spacing w:line="276" w:lineRule="auto"/>
              <w:jc w:val="right"/>
              <w:rPr>
                <w:rFonts w:cs="Calibri"/>
                <w:color w:val="000000"/>
                <w:sz w:val="18"/>
                <w:szCs w:val="18"/>
              </w:rPr>
            </w:pPr>
            <w:r w:rsidRPr="00A904A7">
              <w:rPr>
                <w:sz w:val="18"/>
                <w:szCs w:val="18"/>
              </w:rPr>
              <w:t>4,5</w:t>
            </w:r>
          </w:p>
        </w:tc>
      </w:tr>
      <w:tr w:rsidR="005452CD" w:rsidRPr="00A904A7" w14:paraId="64A8C7FE" w14:textId="77777777" w:rsidTr="00036198">
        <w:trPr>
          <w:cantSplit/>
          <w:trHeight w:val="340"/>
          <w:jc w:val="center"/>
        </w:trPr>
        <w:tc>
          <w:tcPr>
            <w:tcW w:w="2328" w:type="dxa"/>
            <w:shd w:val="clear" w:color="auto" w:fill="auto"/>
            <w:tcMar>
              <w:left w:w="34" w:type="dxa"/>
              <w:right w:w="34" w:type="dxa"/>
            </w:tcMar>
            <w:vAlign w:val="center"/>
          </w:tcPr>
          <w:p w14:paraId="46773891"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 Zarządu Zarządcy Rozliczeń S.A.</w:t>
            </w:r>
          </w:p>
        </w:tc>
        <w:tc>
          <w:tcPr>
            <w:tcW w:w="824" w:type="dxa"/>
            <w:shd w:val="clear" w:color="auto" w:fill="auto"/>
            <w:tcMar>
              <w:left w:w="34" w:type="dxa"/>
              <w:right w:w="34" w:type="dxa"/>
            </w:tcMar>
            <w:vAlign w:val="center"/>
          </w:tcPr>
          <w:p w14:paraId="66C1FC19"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1 084,5</w:t>
            </w:r>
          </w:p>
        </w:tc>
        <w:tc>
          <w:tcPr>
            <w:tcW w:w="824" w:type="dxa"/>
            <w:shd w:val="clear" w:color="auto" w:fill="auto"/>
            <w:tcMar>
              <w:left w:w="34" w:type="dxa"/>
              <w:right w:w="34" w:type="dxa"/>
            </w:tcMar>
            <w:vAlign w:val="center"/>
          </w:tcPr>
          <w:p w14:paraId="3AF13ABA"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421,4</w:t>
            </w:r>
          </w:p>
        </w:tc>
        <w:tc>
          <w:tcPr>
            <w:tcW w:w="697" w:type="dxa"/>
            <w:shd w:val="clear" w:color="auto" w:fill="auto"/>
            <w:tcMar>
              <w:left w:w="34" w:type="dxa"/>
              <w:right w:w="34" w:type="dxa"/>
            </w:tcMar>
            <w:vAlign w:val="center"/>
          </w:tcPr>
          <w:p w14:paraId="5366BDC6" w14:textId="77777777" w:rsidR="005452CD" w:rsidRPr="00A904A7" w:rsidRDefault="005452CD" w:rsidP="005452CD">
            <w:pPr>
              <w:spacing w:line="276" w:lineRule="auto"/>
              <w:jc w:val="right"/>
              <w:rPr>
                <w:rFonts w:cs="Calibri"/>
                <w:color w:val="000000"/>
                <w:sz w:val="18"/>
                <w:szCs w:val="18"/>
              </w:rPr>
            </w:pPr>
          </w:p>
        </w:tc>
        <w:tc>
          <w:tcPr>
            <w:tcW w:w="709" w:type="dxa"/>
            <w:shd w:val="clear" w:color="auto" w:fill="auto"/>
            <w:tcMar>
              <w:left w:w="34" w:type="dxa"/>
              <w:right w:w="34" w:type="dxa"/>
            </w:tcMar>
            <w:vAlign w:val="center"/>
          </w:tcPr>
          <w:p w14:paraId="278B245B"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1FFE7F38" w14:textId="77777777" w:rsidR="005452CD" w:rsidRPr="00A904A7" w:rsidRDefault="005452CD" w:rsidP="005452CD">
            <w:pPr>
              <w:spacing w:line="276" w:lineRule="auto"/>
              <w:jc w:val="right"/>
              <w:rPr>
                <w:rFonts w:cs="Calibri"/>
                <w:color w:val="000000"/>
                <w:sz w:val="18"/>
                <w:szCs w:val="18"/>
              </w:rPr>
            </w:pPr>
          </w:p>
        </w:tc>
        <w:tc>
          <w:tcPr>
            <w:tcW w:w="708" w:type="dxa"/>
            <w:shd w:val="clear" w:color="auto" w:fill="auto"/>
            <w:tcMar>
              <w:left w:w="34" w:type="dxa"/>
              <w:right w:w="34" w:type="dxa"/>
            </w:tcMar>
            <w:vAlign w:val="center"/>
          </w:tcPr>
          <w:p w14:paraId="016337C0"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565E8143" w14:textId="77777777" w:rsidR="005452CD" w:rsidRPr="00A904A7" w:rsidRDefault="005452CD" w:rsidP="005452CD">
            <w:pPr>
              <w:spacing w:line="276" w:lineRule="auto"/>
              <w:jc w:val="right"/>
              <w:rPr>
                <w:rFonts w:cs="Calibri"/>
                <w:color w:val="000000"/>
                <w:sz w:val="18"/>
                <w:szCs w:val="18"/>
              </w:rPr>
            </w:pPr>
          </w:p>
        </w:tc>
        <w:tc>
          <w:tcPr>
            <w:tcW w:w="567" w:type="dxa"/>
            <w:shd w:val="clear" w:color="auto" w:fill="auto"/>
            <w:tcMar>
              <w:left w:w="34" w:type="dxa"/>
              <w:right w:w="34" w:type="dxa"/>
            </w:tcMar>
            <w:vAlign w:val="center"/>
          </w:tcPr>
          <w:p w14:paraId="0291D03F"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EEEA4DB"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1437203C"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1DC4A88"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1B2407BE"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5049D0AD"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3AD74FB8"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711A1BA2"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11A3153C"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38724A2E"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1 084,5</w:t>
            </w:r>
          </w:p>
        </w:tc>
        <w:tc>
          <w:tcPr>
            <w:tcW w:w="851" w:type="dxa"/>
            <w:shd w:val="clear" w:color="auto" w:fill="auto"/>
            <w:tcMar>
              <w:left w:w="34" w:type="dxa"/>
              <w:right w:w="34" w:type="dxa"/>
            </w:tcMar>
            <w:vAlign w:val="center"/>
          </w:tcPr>
          <w:p w14:paraId="1394A71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421,4</w:t>
            </w:r>
          </w:p>
        </w:tc>
        <w:tc>
          <w:tcPr>
            <w:tcW w:w="548" w:type="dxa"/>
            <w:shd w:val="clear" w:color="auto" w:fill="auto"/>
            <w:tcMar>
              <w:left w:w="34" w:type="dxa"/>
              <w:right w:w="34" w:type="dxa"/>
            </w:tcMar>
            <w:vAlign w:val="center"/>
          </w:tcPr>
          <w:p w14:paraId="48DA27A5" w14:textId="2475A726" w:rsidR="005452CD" w:rsidRPr="00A904A7" w:rsidRDefault="005452CD" w:rsidP="005452CD">
            <w:pPr>
              <w:spacing w:line="276" w:lineRule="auto"/>
              <w:jc w:val="right"/>
              <w:rPr>
                <w:rFonts w:cs="Calibri"/>
                <w:color w:val="000000"/>
                <w:sz w:val="18"/>
                <w:szCs w:val="18"/>
              </w:rPr>
            </w:pPr>
            <w:r w:rsidRPr="00A904A7">
              <w:rPr>
                <w:sz w:val="18"/>
                <w:szCs w:val="18"/>
              </w:rPr>
              <w:t>3,0</w:t>
            </w:r>
          </w:p>
        </w:tc>
        <w:tc>
          <w:tcPr>
            <w:tcW w:w="552" w:type="dxa"/>
            <w:shd w:val="clear" w:color="auto" w:fill="auto"/>
            <w:tcMar>
              <w:left w:w="34" w:type="dxa"/>
              <w:right w:w="34" w:type="dxa"/>
            </w:tcMar>
            <w:vAlign w:val="center"/>
          </w:tcPr>
          <w:p w14:paraId="742FB111" w14:textId="509A20B0" w:rsidR="005452CD" w:rsidRPr="00A904A7" w:rsidRDefault="005452CD" w:rsidP="005452CD">
            <w:pPr>
              <w:spacing w:line="276" w:lineRule="auto"/>
              <w:jc w:val="right"/>
              <w:rPr>
                <w:rFonts w:cs="Calibri"/>
                <w:color w:val="000000"/>
                <w:sz w:val="18"/>
                <w:szCs w:val="18"/>
              </w:rPr>
            </w:pPr>
            <w:r w:rsidRPr="00A904A7">
              <w:rPr>
                <w:sz w:val="18"/>
                <w:szCs w:val="18"/>
              </w:rPr>
              <w:t>1,1</w:t>
            </w:r>
          </w:p>
        </w:tc>
      </w:tr>
      <w:tr w:rsidR="005452CD" w:rsidRPr="00A904A7" w14:paraId="1D37B6EF" w14:textId="77777777" w:rsidTr="00036198">
        <w:trPr>
          <w:cantSplit/>
          <w:trHeight w:val="340"/>
          <w:jc w:val="center"/>
        </w:trPr>
        <w:tc>
          <w:tcPr>
            <w:tcW w:w="2328" w:type="dxa"/>
            <w:shd w:val="clear" w:color="auto" w:fill="auto"/>
            <w:tcMar>
              <w:left w:w="34" w:type="dxa"/>
              <w:right w:w="34" w:type="dxa"/>
            </w:tcMar>
            <w:vAlign w:val="center"/>
          </w:tcPr>
          <w:p w14:paraId="3A0D4DFD"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Dyrektor Generalny Służby Więziennej</w:t>
            </w:r>
          </w:p>
        </w:tc>
        <w:tc>
          <w:tcPr>
            <w:tcW w:w="824" w:type="dxa"/>
            <w:shd w:val="clear" w:color="auto" w:fill="auto"/>
            <w:tcMar>
              <w:left w:w="34" w:type="dxa"/>
              <w:right w:w="34" w:type="dxa"/>
            </w:tcMar>
            <w:vAlign w:val="center"/>
          </w:tcPr>
          <w:p w14:paraId="2B75C046"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444,3</w:t>
            </w:r>
          </w:p>
        </w:tc>
        <w:tc>
          <w:tcPr>
            <w:tcW w:w="824" w:type="dxa"/>
            <w:shd w:val="clear" w:color="auto" w:fill="auto"/>
            <w:tcMar>
              <w:left w:w="34" w:type="dxa"/>
              <w:right w:w="34" w:type="dxa"/>
            </w:tcMar>
            <w:vAlign w:val="center"/>
          </w:tcPr>
          <w:p w14:paraId="5F5DFD58"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457,5</w:t>
            </w:r>
          </w:p>
        </w:tc>
        <w:tc>
          <w:tcPr>
            <w:tcW w:w="697" w:type="dxa"/>
            <w:shd w:val="clear" w:color="auto" w:fill="auto"/>
            <w:tcMar>
              <w:left w:w="34" w:type="dxa"/>
              <w:right w:w="34" w:type="dxa"/>
            </w:tcMar>
            <w:vAlign w:val="center"/>
          </w:tcPr>
          <w:p w14:paraId="33CCF07C"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5832A4E1"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29EC31CB"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653EFB5B"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3C3DBE41"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7B8A88B"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7226A9AB"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504808C5"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76854CF2"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72E5E8E1"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79240170"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75580FB5"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4E5F93DB"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43B81133"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0778A6C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444,3</w:t>
            </w:r>
          </w:p>
        </w:tc>
        <w:tc>
          <w:tcPr>
            <w:tcW w:w="851" w:type="dxa"/>
            <w:shd w:val="clear" w:color="auto" w:fill="auto"/>
            <w:tcMar>
              <w:left w:w="34" w:type="dxa"/>
              <w:right w:w="34" w:type="dxa"/>
            </w:tcMar>
            <w:vAlign w:val="center"/>
          </w:tcPr>
          <w:p w14:paraId="3AA3AEB6"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457,5</w:t>
            </w:r>
          </w:p>
        </w:tc>
        <w:tc>
          <w:tcPr>
            <w:tcW w:w="548" w:type="dxa"/>
            <w:shd w:val="clear" w:color="auto" w:fill="auto"/>
            <w:tcMar>
              <w:left w:w="34" w:type="dxa"/>
              <w:right w:w="34" w:type="dxa"/>
            </w:tcMar>
            <w:vAlign w:val="center"/>
          </w:tcPr>
          <w:p w14:paraId="34724459" w14:textId="43E4EF81" w:rsidR="005452CD" w:rsidRPr="00A904A7" w:rsidRDefault="005452CD" w:rsidP="005452CD">
            <w:pPr>
              <w:spacing w:line="276" w:lineRule="auto"/>
              <w:jc w:val="right"/>
              <w:rPr>
                <w:rFonts w:cs="Calibri"/>
                <w:color w:val="000000"/>
                <w:sz w:val="18"/>
                <w:szCs w:val="18"/>
              </w:rPr>
            </w:pPr>
            <w:r w:rsidRPr="00A904A7">
              <w:rPr>
                <w:sz w:val="18"/>
                <w:szCs w:val="18"/>
              </w:rPr>
              <w:t>1,2</w:t>
            </w:r>
          </w:p>
        </w:tc>
        <w:tc>
          <w:tcPr>
            <w:tcW w:w="552" w:type="dxa"/>
            <w:shd w:val="clear" w:color="auto" w:fill="auto"/>
            <w:tcMar>
              <w:left w:w="34" w:type="dxa"/>
              <w:right w:w="34" w:type="dxa"/>
            </w:tcMar>
            <w:vAlign w:val="center"/>
          </w:tcPr>
          <w:p w14:paraId="1EB4E812" w14:textId="40C51376" w:rsidR="005452CD" w:rsidRPr="00A904A7" w:rsidRDefault="005452CD" w:rsidP="005452CD">
            <w:pPr>
              <w:spacing w:line="276" w:lineRule="auto"/>
              <w:jc w:val="right"/>
              <w:rPr>
                <w:rFonts w:cs="Calibri"/>
                <w:color w:val="000000"/>
                <w:sz w:val="18"/>
                <w:szCs w:val="18"/>
              </w:rPr>
            </w:pPr>
            <w:r w:rsidRPr="00A904A7">
              <w:rPr>
                <w:sz w:val="18"/>
                <w:szCs w:val="18"/>
              </w:rPr>
              <w:t>1,2</w:t>
            </w:r>
          </w:p>
        </w:tc>
      </w:tr>
      <w:tr w:rsidR="005452CD" w:rsidRPr="00A904A7" w14:paraId="291D0266" w14:textId="77777777" w:rsidTr="00036198">
        <w:trPr>
          <w:cantSplit/>
          <w:trHeight w:val="340"/>
          <w:jc w:val="center"/>
        </w:trPr>
        <w:tc>
          <w:tcPr>
            <w:tcW w:w="2328" w:type="dxa"/>
            <w:shd w:val="clear" w:color="auto" w:fill="auto"/>
            <w:tcMar>
              <w:left w:w="34" w:type="dxa"/>
              <w:right w:w="34" w:type="dxa"/>
            </w:tcMar>
            <w:vAlign w:val="center"/>
          </w:tcPr>
          <w:p w14:paraId="7D71B1BB"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Marszałkowie Województw</w:t>
            </w:r>
          </w:p>
        </w:tc>
        <w:tc>
          <w:tcPr>
            <w:tcW w:w="824" w:type="dxa"/>
            <w:shd w:val="clear" w:color="auto" w:fill="auto"/>
            <w:tcMar>
              <w:left w:w="34" w:type="dxa"/>
              <w:right w:w="34" w:type="dxa"/>
            </w:tcMar>
            <w:vAlign w:val="center"/>
          </w:tcPr>
          <w:p w14:paraId="0DBC5B0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431,7</w:t>
            </w:r>
          </w:p>
        </w:tc>
        <w:tc>
          <w:tcPr>
            <w:tcW w:w="824" w:type="dxa"/>
            <w:shd w:val="clear" w:color="auto" w:fill="auto"/>
            <w:tcMar>
              <w:left w:w="34" w:type="dxa"/>
              <w:right w:w="34" w:type="dxa"/>
            </w:tcMar>
            <w:vAlign w:val="center"/>
          </w:tcPr>
          <w:p w14:paraId="0DFC09D0"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545,6</w:t>
            </w:r>
          </w:p>
        </w:tc>
        <w:tc>
          <w:tcPr>
            <w:tcW w:w="697" w:type="dxa"/>
            <w:shd w:val="clear" w:color="auto" w:fill="auto"/>
            <w:tcMar>
              <w:left w:w="34" w:type="dxa"/>
              <w:right w:w="34" w:type="dxa"/>
            </w:tcMar>
            <w:vAlign w:val="center"/>
          </w:tcPr>
          <w:p w14:paraId="191118E0"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FF41893"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125F9905"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787E1195"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77566E2"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DF8B95B"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9EB95F4"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7DE46676"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3E3BBF3E"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15248977"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35BA48D6"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468912D5"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13A44E19"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2154CAF5"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4CFAE37B"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431,7</w:t>
            </w:r>
          </w:p>
        </w:tc>
        <w:tc>
          <w:tcPr>
            <w:tcW w:w="851" w:type="dxa"/>
            <w:shd w:val="clear" w:color="auto" w:fill="auto"/>
            <w:tcMar>
              <w:left w:w="34" w:type="dxa"/>
              <w:right w:w="34" w:type="dxa"/>
            </w:tcMar>
            <w:vAlign w:val="center"/>
          </w:tcPr>
          <w:p w14:paraId="4FF5D4A7"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545,7</w:t>
            </w:r>
          </w:p>
        </w:tc>
        <w:tc>
          <w:tcPr>
            <w:tcW w:w="548" w:type="dxa"/>
            <w:shd w:val="clear" w:color="auto" w:fill="auto"/>
            <w:tcMar>
              <w:left w:w="34" w:type="dxa"/>
              <w:right w:w="34" w:type="dxa"/>
            </w:tcMar>
            <w:vAlign w:val="center"/>
          </w:tcPr>
          <w:p w14:paraId="24EBE4E2" w14:textId="63886969" w:rsidR="005452CD" w:rsidRPr="00A904A7" w:rsidRDefault="005452CD" w:rsidP="005452CD">
            <w:pPr>
              <w:spacing w:line="276" w:lineRule="auto"/>
              <w:jc w:val="right"/>
              <w:rPr>
                <w:rFonts w:cs="Calibri"/>
                <w:color w:val="000000"/>
                <w:sz w:val="18"/>
                <w:szCs w:val="18"/>
              </w:rPr>
            </w:pPr>
            <w:r w:rsidRPr="00A904A7">
              <w:rPr>
                <w:sz w:val="18"/>
                <w:szCs w:val="18"/>
              </w:rPr>
              <w:t>1,2</w:t>
            </w:r>
          </w:p>
        </w:tc>
        <w:tc>
          <w:tcPr>
            <w:tcW w:w="552" w:type="dxa"/>
            <w:shd w:val="clear" w:color="auto" w:fill="auto"/>
            <w:tcMar>
              <w:left w:w="34" w:type="dxa"/>
              <w:right w:w="34" w:type="dxa"/>
            </w:tcMar>
            <w:vAlign w:val="center"/>
          </w:tcPr>
          <w:p w14:paraId="08B88041" w14:textId="0340CF4B" w:rsidR="005452CD" w:rsidRPr="00A904A7" w:rsidRDefault="005452CD" w:rsidP="005452CD">
            <w:pPr>
              <w:spacing w:line="276" w:lineRule="auto"/>
              <w:jc w:val="right"/>
              <w:rPr>
                <w:rFonts w:cs="Calibri"/>
                <w:color w:val="000000"/>
                <w:sz w:val="18"/>
                <w:szCs w:val="18"/>
              </w:rPr>
            </w:pPr>
            <w:r w:rsidRPr="00A904A7">
              <w:rPr>
                <w:sz w:val="18"/>
                <w:szCs w:val="18"/>
              </w:rPr>
              <w:t>1,4</w:t>
            </w:r>
          </w:p>
        </w:tc>
      </w:tr>
      <w:tr w:rsidR="005452CD" w:rsidRPr="00A904A7" w14:paraId="45C6AC4F" w14:textId="77777777" w:rsidTr="00036198">
        <w:trPr>
          <w:cantSplit/>
          <w:trHeight w:val="340"/>
          <w:jc w:val="center"/>
        </w:trPr>
        <w:tc>
          <w:tcPr>
            <w:tcW w:w="2328" w:type="dxa"/>
            <w:shd w:val="clear" w:color="auto" w:fill="auto"/>
            <w:tcMar>
              <w:left w:w="34" w:type="dxa"/>
              <w:right w:w="34" w:type="dxa"/>
            </w:tcMar>
            <w:vAlign w:val="center"/>
          </w:tcPr>
          <w:p w14:paraId="58F1D327"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 Agencji Badań Medycznych</w:t>
            </w:r>
          </w:p>
        </w:tc>
        <w:tc>
          <w:tcPr>
            <w:tcW w:w="824" w:type="dxa"/>
            <w:shd w:val="clear" w:color="auto" w:fill="auto"/>
            <w:tcMar>
              <w:left w:w="34" w:type="dxa"/>
              <w:right w:w="34" w:type="dxa"/>
            </w:tcMar>
            <w:vAlign w:val="center"/>
          </w:tcPr>
          <w:p w14:paraId="503E5FA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401,1</w:t>
            </w:r>
          </w:p>
        </w:tc>
        <w:tc>
          <w:tcPr>
            <w:tcW w:w="824" w:type="dxa"/>
            <w:shd w:val="clear" w:color="auto" w:fill="auto"/>
            <w:tcMar>
              <w:left w:w="34" w:type="dxa"/>
              <w:right w:w="34" w:type="dxa"/>
            </w:tcMar>
            <w:vAlign w:val="center"/>
          </w:tcPr>
          <w:p w14:paraId="03E947E4"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177,8</w:t>
            </w:r>
          </w:p>
        </w:tc>
        <w:tc>
          <w:tcPr>
            <w:tcW w:w="697" w:type="dxa"/>
            <w:shd w:val="clear" w:color="auto" w:fill="auto"/>
            <w:tcMar>
              <w:left w:w="34" w:type="dxa"/>
              <w:right w:w="34" w:type="dxa"/>
            </w:tcMar>
            <w:vAlign w:val="center"/>
          </w:tcPr>
          <w:p w14:paraId="2777B9B7"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71C6AB0"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5835A72C"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1D5B1688"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A7C2730"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7F836BB"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85852B1"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5F6910F6"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5CBCA434"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4BF43BE0"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73A9EA2C"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5889861B"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2EEA97D8"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78D011BB"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61453216"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401,1</w:t>
            </w:r>
          </w:p>
        </w:tc>
        <w:tc>
          <w:tcPr>
            <w:tcW w:w="851" w:type="dxa"/>
            <w:shd w:val="clear" w:color="auto" w:fill="auto"/>
            <w:tcMar>
              <w:left w:w="34" w:type="dxa"/>
              <w:right w:w="34" w:type="dxa"/>
            </w:tcMar>
            <w:vAlign w:val="center"/>
          </w:tcPr>
          <w:p w14:paraId="369F5946"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177,8</w:t>
            </w:r>
          </w:p>
        </w:tc>
        <w:tc>
          <w:tcPr>
            <w:tcW w:w="548" w:type="dxa"/>
            <w:shd w:val="clear" w:color="auto" w:fill="auto"/>
            <w:tcMar>
              <w:left w:w="34" w:type="dxa"/>
              <w:right w:w="34" w:type="dxa"/>
            </w:tcMar>
            <w:vAlign w:val="center"/>
          </w:tcPr>
          <w:p w14:paraId="1A309FC2" w14:textId="685D242B" w:rsidR="005452CD" w:rsidRPr="00A904A7" w:rsidRDefault="005452CD" w:rsidP="005452CD">
            <w:pPr>
              <w:spacing w:line="276" w:lineRule="auto"/>
              <w:jc w:val="right"/>
              <w:rPr>
                <w:rFonts w:cs="Calibri"/>
                <w:color w:val="000000"/>
                <w:sz w:val="18"/>
                <w:szCs w:val="18"/>
              </w:rPr>
            </w:pPr>
            <w:r w:rsidRPr="00A904A7">
              <w:rPr>
                <w:sz w:val="18"/>
                <w:szCs w:val="18"/>
              </w:rPr>
              <w:t>1,1</w:t>
            </w:r>
          </w:p>
        </w:tc>
        <w:tc>
          <w:tcPr>
            <w:tcW w:w="552" w:type="dxa"/>
            <w:shd w:val="clear" w:color="auto" w:fill="auto"/>
            <w:tcMar>
              <w:left w:w="34" w:type="dxa"/>
              <w:right w:w="34" w:type="dxa"/>
            </w:tcMar>
            <w:vAlign w:val="center"/>
          </w:tcPr>
          <w:p w14:paraId="566D9A56" w14:textId="5841811B" w:rsidR="005452CD" w:rsidRPr="00A904A7" w:rsidRDefault="005452CD" w:rsidP="005452CD">
            <w:pPr>
              <w:spacing w:line="276" w:lineRule="auto"/>
              <w:jc w:val="right"/>
              <w:rPr>
                <w:rFonts w:cs="Calibri"/>
                <w:color w:val="000000"/>
                <w:sz w:val="18"/>
                <w:szCs w:val="18"/>
              </w:rPr>
            </w:pPr>
            <w:r w:rsidRPr="00A904A7">
              <w:rPr>
                <w:sz w:val="18"/>
                <w:szCs w:val="18"/>
              </w:rPr>
              <w:t>0,5</w:t>
            </w:r>
          </w:p>
        </w:tc>
      </w:tr>
      <w:tr w:rsidR="005452CD" w:rsidRPr="00A904A7" w14:paraId="5B3CD156" w14:textId="77777777" w:rsidTr="00036198">
        <w:trPr>
          <w:cantSplit/>
          <w:trHeight w:val="340"/>
          <w:jc w:val="center"/>
        </w:trPr>
        <w:tc>
          <w:tcPr>
            <w:tcW w:w="2328" w:type="dxa"/>
            <w:shd w:val="clear" w:color="auto" w:fill="auto"/>
            <w:tcMar>
              <w:left w:w="34" w:type="dxa"/>
              <w:right w:w="34" w:type="dxa"/>
            </w:tcMar>
            <w:vAlign w:val="center"/>
          </w:tcPr>
          <w:p w14:paraId="71CD2F15"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 Zakładu Ubezpieczeń Społecznych</w:t>
            </w:r>
          </w:p>
        </w:tc>
        <w:tc>
          <w:tcPr>
            <w:tcW w:w="824" w:type="dxa"/>
            <w:shd w:val="clear" w:color="auto" w:fill="auto"/>
            <w:tcMar>
              <w:left w:w="34" w:type="dxa"/>
              <w:right w:w="34" w:type="dxa"/>
            </w:tcMar>
            <w:vAlign w:val="center"/>
          </w:tcPr>
          <w:p w14:paraId="67943768" w14:textId="77777777" w:rsidR="005452CD" w:rsidRPr="00A904A7" w:rsidRDefault="005452CD" w:rsidP="005452CD">
            <w:pPr>
              <w:spacing w:line="276" w:lineRule="auto"/>
              <w:jc w:val="right"/>
              <w:rPr>
                <w:rFonts w:cs="Calibri"/>
                <w:sz w:val="18"/>
                <w:szCs w:val="18"/>
              </w:rPr>
            </w:pPr>
            <w:r w:rsidRPr="00A904A7">
              <w:rPr>
                <w:rFonts w:cs="Calibri"/>
                <w:sz w:val="18"/>
                <w:szCs w:val="18"/>
              </w:rPr>
              <w:t>323,5</w:t>
            </w:r>
          </w:p>
        </w:tc>
        <w:tc>
          <w:tcPr>
            <w:tcW w:w="824" w:type="dxa"/>
            <w:shd w:val="clear" w:color="auto" w:fill="auto"/>
            <w:tcMar>
              <w:left w:w="34" w:type="dxa"/>
              <w:right w:w="34" w:type="dxa"/>
            </w:tcMar>
            <w:vAlign w:val="center"/>
          </w:tcPr>
          <w:p w14:paraId="3C1E7782" w14:textId="77777777" w:rsidR="005452CD" w:rsidRPr="00A904A7" w:rsidRDefault="005452CD" w:rsidP="005452CD">
            <w:pPr>
              <w:spacing w:line="276" w:lineRule="auto"/>
              <w:jc w:val="right"/>
              <w:rPr>
                <w:rFonts w:cs="Calibri"/>
                <w:sz w:val="18"/>
                <w:szCs w:val="18"/>
              </w:rPr>
            </w:pPr>
            <w:r w:rsidRPr="00A904A7">
              <w:rPr>
                <w:rFonts w:cs="Calibri"/>
                <w:sz w:val="18"/>
                <w:szCs w:val="18"/>
              </w:rPr>
              <w:t>138,7</w:t>
            </w:r>
          </w:p>
        </w:tc>
        <w:tc>
          <w:tcPr>
            <w:tcW w:w="697" w:type="dxa"/>
            <w:shd w:val="clear" w:color="auto" w:fill="auto"/>
            <w:tcMar>
              <w:left w:w="34" w:type="dxa"/>
              <w:right w:w="34" w:type="dxa"/>
            </w:tcMar>
            <w:vAlign w:val="center"/>
          </w:tcPr>
          <w:p w14:paraId="77DB9130"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D5DCBE9"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52646BA8"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7182E6D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5DECC01"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F450C9F"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701E376"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4E800C72"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16A3E71"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03EA4467"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4D4EE49B"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66A4E932"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F9309AA"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26E6AB2E"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7A41D72E" w14:textId="77777777" w:rsidR="005452CD" w:rsidRPr="00A904A7" w:rsidRDefault="005452CD" w:rsidP="005452CD">
            <w:pPr>
              <w:spacing w:line="276" w:lineRule="auto"/>
              <w:jc w:val="right"/>
              <w:rPr>
                <w:rFonts w:cs="Calibri"/>
                <w:sz w:val="18"/>
                <w:szCs w:val="18"/>
              </w:rPr>
            </w:pPr>
            <w:r w:rsidRPr="00A904A7">
              <w:rPr>
                <w:rFonts w:cs="Calibri"/>
                <w:sz w:val="18"/>
                <w:szCs w:val="18"/>
              </w:rPr>
              <w:t>323,5</w:t>
            </w:r>
          </w:p>
        </w:tc>
        <w:tc>
          <w:tcPr>
            <w:tcW w:w="851" w:type="dxa"/>
            <w:shd w:val="clear" w:color="auto" w:fill="auto"/>
            <w:tcMar>
              <w:left w:w="34" w:type="dxa"/>
              <w:right w:w="34" w:type="dxa"/>
            </w:tcMar>
            <w:vAlign w:val="center"/>
          </w:tcPr>
          <w:p w14:paraId="4AE8E6E3" w14:textId="77777777" w:rsidR="005452CD" w:rsidRPr="00A904A7" w:rsidRDefault="005452CD" w:rsidP="005452CD">
            <w:pPr>
              <w:spacing w:line="276" w:lineRule="auto"/>
              <w:jc w:val="right"/>
              <w:rPr>
                <w:rFonts w:cs="Calibri"/>
                <w:sz w:val="18"/>
                <w:szCs w:val="18"/>
              </w:rPr>
            </w:pPr>
            <w:r w:rsidRPr="00A904A7">
              <w:rPr>
                <w:rFonts w:cs="Calibri"/>
                <w:sz w:val="18"/>
                <w:szCs w:val="18"/>
              </w:rPr>
              <w:t>138,7</w:t>
            </w:r>
          </w:p>
        </w:tc>
        <w:tc>
          <w:tcPr>
            <w:tcW w:w="548" w:type="dxa"/>
            <w:shd w:val="clear" w:color="auto" w:fill="auto"/>
            <w:tcMar>
              <w:left w:w="34" w:type="dxa"/>
              <w:right w:w="34" w:type="dxa"/>
            </w:tcMar>
            <w:vAlign w:val="center"/>
          </w:tcPr>
          <w:p w14:paraId="63EE70F3" w14:textId="6402C079" w:rsidR="005452CD" w:rsidRPr="00A904A7" w:rsidRDefault="005452CD" w:rsidP="005452CD">
            <w:pPr>
              <w:spacing w:line="276" w:lineRule="auto"/>
              <w:jc w:val="right"/>
              <w:rPr>
                <w:rFonts w:cs="Calibri"/>
                <w:sz w:val="18"/>
                <w:szCs w:val="18"/>
              </w:rPr>
            </w:pPr>
            <w:r w:rsidRPr="00A904A7">
              <w:rPr>
                <w:sz w:val="18"/>
                <w:szCs w:val="18"/>
              </w:rPr>
              <w:t>0,9</w:t>
            </w:r>
          </w:p>
        </w:tc>
        <w:tc>
          <w:tcPr>
            <w:tcW w:w="552" w:type="dxa"/>
            <w:shd w:val="clear" w:color="auto" w:fill="auto"/>
            <w:tcMar>
              <w:left w:w="34" w:type="dxa"/>
              <w:right w:w="34" w:type="dxa"/>
            </w:tcMar>
            <w:vAlign w:val="center"/>
          </w:tcPr>
          <w:p w14:paraId="4D6FF5FD" w14:textId="589ECFBA" w:rsidR="005452CD" w:rsidRPr="00A904A7" w:rsidRDefault="005452CD" w:rsidP="005452CD">
            <w:pPr>
              <w:spacing w:line="276" w:lineRule="auto"/>
              <w:jc w:val="right"/>
              <w:rPr>
                <w:rFonts w:cs="Calibri"/>
                <w:sz w:val="18"/>
                <w:szCs w:val="18"/>
              </w:rPr>
            </w:pPr>
            <w:r w:rsidRPr="00A904A7">
              <w:rPr>
                <w:sz w:val="18"/>
                <w:szCs w:val="18"/>
              </w:rPr>
              <w:t>0,4</w:t>
            </w:r>
          </w:p>
        </w:tc>
      </w:tr>
      <w:tr w:rsidR="005452CD" w:rsidRPr="00A904A7" w14:paraId="193DB5E7" w14:textId="77777777" w:rsidTr="00036198">
        <w:trPr>
          <w:cantSplit/>
          <w:trHeight w:val="340"/>
          <w:jc w:val="center"/>
        </w:trPr>
        <w:tc>
          <w:tcPr>
            <w:tcW w:w="2328" w:type="dxa"/>
            <w:shd w:val="clear" w:color="auto" w:fill="auto"/>
            <w:tcMar>
              <w:left w:w="34" w:type="dxa"/>
              <w:right w:w="34" w:type="dxa"/>
            </w:tcMar>
            <w:vAlign w:val="center"/>
          </w:tcPr>
          <w:p w14:paraId="4737B5B2"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Polski Instytut Sztuki Filmowej</w:t>
            </w:r>
          </w:p>
        </w:tc>
        <w:tc>
          <w:tcPr>
            <w:tcW w:w="824" w:type="dxa"/>
            <w:shd w:val="clear" w:color="auto" w:fill="auto"/>
            <w:tcMar>
              <w:left w:w="34" w:type="dxa"/>
              <w:right w:w="34" w:type="dxa"/>
            </w:tcMar>
            <w:vAlign w:val="center"/>
          </w:tcPr>
          <w:p w14:paraId="3F42454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307,0</w:t>
            </w:r>
          </w:p>
        </w:tc>
        <w:tc>
          <w:tcPr>
            <w:tcW w:w="824" w:type="dxa"/>
            <w:shd w:val="clear" w:color="auto" w:fill="auto"/>
            <w:tcMar>
              <w:left w:w="34" w:type="dxa"/>
              <w:right w:w="34" w:type="dxa"/>
            </w:tcMar>
            <w:vAlign w:val="center"/>
          </w:tcPr>
          <w:p w14:paraId="6C67B56A"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199,7</w:t>
            </w:r>
          </w:p>
        </w:tc>
        <w:tc>
          <w:tcPr>
            <w:tcW w:w="697" w:type="dxa"/>
            <w:shd w:val="clear" w:color="auto" w:fill="auto"/>
            <w:tcMar>
              <w:left w:w="34" w:type="dxa"/>
              <w:right w:w="34" w:type="dxa"/>
            </w:tcMar>
            <w:vAlign w:val="center"/>
          </w:tcPr>
          <w:p w14:paraId="61A78570"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72B7031C"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71FF38D0"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6733764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3C4D5F3B"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7F4B2150"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049F3D3"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01B9F93"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EC58D8A"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6BD3C5C4"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3656D9DA"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3CF05E88"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6C67552E"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33BB461"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3483D205"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307,0</w:t>
            </w:r>
          </w:p>
        </w:tc>
        <w:tc>
          <w:tcPr>
            <w:tcW w:w="851" w:type="dxa"/>
            <w:shd w:val="clear" w:color="auto" w:fill="auto"/>
            <w:tcMar>
              <w:left w:w="34" w:type="dxa"/>
              <w:right w:w="34" w:type="dxa"/>
            </w:tcMar>
            <w:vAlign w:val="center"/>
          </w:tcPr>
          <w:p w14:paraId="401CC90E"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199,7</w:t>
            </w:r>
          </w:p>
        </w:tc>
        <w:tc>
          <w:tcPr>
            <w:tcW w:w="548" w:type="dxa"/>
            <w:shd w:val="clear" w:color="auto" w:fill="auto"/>
            <w:tcMar>
              <w:left w:w="34" w:type="dxa"/>
              <w:right w:w="34" w:type="dxa"/>
            </w:tcMar>
            <w:vAlign w:val="center"/>
          </w:tcPr>
          <w:p w14:paraId="2B5A039E" w14:textId="5F93F061" w:rsidR="005452CD" w:rsidRPr="00A904A7" w:rsidRDefault="005452CD" w:rsidP="005452CD">
            <w:pPr>
              <w:spacing w:line="276" w:lineRule="auto"/>
              <w:jc w:val="right"/>
              <w:rPr>
                <w:rFonts w:cs="Calibri"/>
                <w:color w:val="000000"/>
                <w:sz w:val="18"/>
                <w:szCs w:val="18"/>
              </w:rPr>
            </w:pPr>
            <w:r w:rsidRPr="00A904A7">
              <w:rPr>
                <w:sz w:val="18"/>
                <w:szCs w:val="18"/>
              </w:rPr>
              <w:t>0,9</w:t>
            </w:r>
          </w:p>
        </w:tc>
        <w:tc>
          <w:tcPr>
            <w:tcW w:w="552" w:type="dxa"/>
            <w:shd w:val="clear" w:color="auto" w:fill="auto"/>
            <w:tcMar>
              <w:left w:w="34" w:type="dxa"/>
              <w:right w:w="34" w:type="dxa"/>
            </w:tcMar>
            <w:vAlign w:val="center"/>
          </w:tcPr>
          <w:p w14:paraId="37497C98" w14:textId="4979A2F6" w:rsidR="005452CD" w:rsidRPr="00A904A7" w:rsidRDefault="005452CD" w:rsidP="005452CD">
            <w:pPr>
              <w:spacing w:line="276" w:lineRule="auto"/>
              <w:jc w:val="right"/>
              <w:rPr>
                <w:rFonts w:cs="Calibri"/>
                <w:color w:val="000000"/>
                <w:sz w:val="18"/>
                <w:szCs w:val="18"/>
              </w:rPr>
            </w:pPr>
            <w:r w:rsidRPr="00A904A7">
              <w:rPr>
                <w:sz w:val="18"/>
                <w:szCs w:val="18"/>
              </w:rPr>
              <w:t>0,5</w:t>
            </w:r>
          </w:p>
        </w:tc>
      </w:tr>
      <w:tr w:rsidR="005452CD" w:rsidRPr="00A904A7" w14:paraId="18E33A86" w14:textId="77777777" w:rsidTr="00036198">
        <w:trPr>
          <w:cantSplit/>
          <w:trHeight w:val="340"/>
          <w:jc w:val="center"/>
        </w:trPr>
        <w:tc>
          <w:tcPr>
            <w:tcW w:w="2328" w:type="dxa"/>
            <w:shd w:val="clear" w:color="auto" w:fill="auto"/>
            <w:tcMar>
              <w:left w:w="34" w:type="dxa"/>
              <w:right w:w="34" w:type="dxa"/>
            </w:tcMar>
            <w:vAlign w:val="center"/>
          </w:tcPr>
          <w:p w14:paraId="6F781ADC" w14:textId="5E3CDB6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Minister Rozwoju i</w:t>
            </w:r>
            <w:r w:rsidR="00036198" w:rsidRPr="00A904A7">
              <w:rPr>
                <w:rFonts w:cs="Calibri"/>
                <w:b/>
                <w:color w:val="000000"/>
                <w:sz w:val="18"/>
                <w:szCs w:val="18"/>
              </w:rPr>
              <w:t> </w:t>
            </w:r>
            <w:r w:rsidRPr="00A904A7">
              <w:rPr>
                <w:rFonts w:cs="Calibri"/>
                <w:b/>
                <w:color w:val="000000"/>
                <w:sz w:val="18"/>
                <w:szCs w:val="18"/>
              </w:rPr>
              <w:t>Technologii</w:t>
            </w:r>
          </w:p>
        </w:tc>
        <w:tc>
          <w:tcPr>
            <w:tcW w:w="824" w:type="dxa"/>
            <w:shd w:val="clear" w:color="auto" w:fill="auto"/>
            <w:tcMar>
              <w:left w:w="34" w:type="dxa"/>
              <w:right w:w="34" w:type="dxa"/>
            </w:tcMar>
            <w:vAlign w:val="center"/>
          </w:tcPr>
          <w:p w14:paraId="6DAB4FB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195,8</w:t>
            </w:r>
          </w:p>
        </w:tc>
        <w:tc>
          <w:tcPr>
            <w:tcW w:w="824" w:type="dxa"/>
            <w:shd w:val="clear" w:color="auto" w:fill="auto"/>
            <w:tcMar>
              <w:left w:w="34" w:type="dxa"/>
              <w:right w:w="34" w:type="dxa"/>
            </w:tcMar>
            <w:vAlign w:val="center"/>
          </w:tcPr>
          <w:p w14:paraId="601F4CE5"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319,1</w:t>
            </w:r>
          </w:p>
        </w:tc>
        <w:tc>
          <w:tcPr>
            <w:tcW w:w="697" w:type="dxa"/>
            <w:shd w:val="clear" w:color="auto" w:fill="auto"/>
            <w:tcMar>
              <w:left w:w="34" w:type="dxa"/>
              <w:right w:w="34" w:type="dxa"/>
            </w:tcMar>
            <w:vAlign w:val="center"/>
          </w:tcPr>
          <w:p w14:paraId="2BD5C66F"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432A509D"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49636B08"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060DDD23"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5CE9494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7CAD0028"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3EBF6CB"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5E6791C0"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64F61F2"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6E6D49AB"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71B00D45"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09F9FC7E"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6581AF4"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0D0EF0CA"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11382950"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195,8</w:t>
            </w:r>
          </w:p>
        </w:tc>
        <w:tc>
          <w:tcPr>
            <w:tcW w:w="851" w:type="dxa"/>
            <w:shd w:val="clear" w:color="auto" w:fill="auto"/>
            <w:tcMar>
              <w:left w:w="34" w:type="dxa"/>
              <w:right w:w="34" w:type="dxa"/>
            </w:tcMar>
            <w:vAlign w:val="center"/>
          </w:tcPr>
          <w:p w14:paraId="329590D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319,1</w:t>
            </w:r>
          </w:p>
        </w:tc>
        <w:tc>
          <w:tcPr>
            <w:tcW w:w="548" w:type="dxa"/>
            <w:shd w:val="clear" w:color="auto" w:fill="auto"/>
            <w:tcMar>
              <w:left w:w="34" w:type="dxa"/>
              <w:right w:w="34" w:type="dxa"/>
            </w:tcMar>
            <w:vAlign w:val="center"/>
          </w:tcPr>
          <w:p w14:paraId="2EE188F4" w14:textId="5A6D9C85" w:rsidR="005452CD" w:rsidRPr="00A904A7" w:rsidRDefault="005452CD" w:rsidP="005452CD">
            <w:pPr>
              <w:spacing w:line="276" w:lineRule="auto"/>
              <w:jc w:val="right"/>
              <w:rPr>
                <w:rFonts w:cs="Calibri"/>
                <w:color w:val="000000"/>
                <w:sz w:val="18"/>
                <w:szCs w:val="18"/>
              </w:rPr>
            </w:pPr>
            <w:r w:rsidRPr="00A904A7">
              <w:rPr>
                <w:sz w:val="18"/>
                <w:szCs w:val="18"/>
              </w:rPr>
              <w:t>0,5</w:t>
            </w:r>
          </w:p>
        </w:tc>
        <w:tc>
          <w:tcPr>
            <w:tcW w:w="552" w:type="dxa"/>
            <w:shd w:val="clear" w:color="auto" w:fill="auto"/>
            <w:tcMar>
              <w:left w:w="34" w:type="dxa"/>
              <w:right w:w="34" w:type="dxa"/>
            </w:tcMar>
            <w:vAlign w:val="center"/>
          </w:tcPr>
          <w:p w14:paraId="1D4FC91E" w14:textId="3A1A7C66" w:rsidR="005452CD" w:rsidRPr="00A904A7" w:rsidRDefault="005452CD" w:rsidP="005452CD">
            <w:pPr>
              <w:spacing w:line="276" w:lineRule="auto"/>
              <w:jc w:val="right"/>
              <w:rPr>
                <w:rFonts w:cs="Calibri"/>
                <w:color w:val="000000"/>
                <w:sz w:val="18"/>
                <w:szCs w:val="18"/>
              </w:rPr>
            </w:pPr>
            <w:r w:rsidRPr="00A904A7">
              <w:rPr>
                <w:sz w:val="18"/>
                <w:szCs w:val="18"/>
              </w:rPr>
              <w:t>0,8</w:t>
            </w:r>
          </w:p>
        </w:tc>
      </w:tr>
      <w:tr w:rsidR="005452CD" w:rsidRPr="00A904A7" w14:paraId="1B0CC1BD" w14:textId="77777777" w:rsidTr="00036198">
        <w:trPr>
          <w:cantSplit/>
          <w:trHeight w:val="340"/>
          <w:jc w:val="center"/>
        </w:trPr>
        <w:tc>
          <w:tcPr>
            <w:tcW w:w="2328" w:type="dxa"/>
            <w:shd w:val="clear" w:color="auto" w:fill="auto"/>
            <w:tcMar>
              <w:left w:w="34" w:type="dxa"/>
              <w:right w:w="34" w:type="dxa"/>
            </w:tcMar>
            <w:vAlign w:val="center"/>
          </w:tcPr>
          <w:p w14:paraId="6048EA1D" w14:textId="5FB9F028"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Minister Kultury i</w:t>
            </w:r>
            <w:r w:rsidR="00036198" w:rsidRPr="00A904A7">
              <w:rPr>
                <w:rFonts w:cs="Calibri"/>
                <w:b/>
                <w:color w:val="000000"/>
                <w:sz w:val="18"/>
                <w:szCs w:val="18"/>
              </w:rPr>
              <w:t> </w:t>
            </w:r>
            <w:r w:rsidRPr="00A904A7">
              <w:rPr>
                <w:rFonts w:cs="Calibri"/>
                <w:b/>
                <w:color w:val="000000"/>
                <w:sz w:val="18"/>
                <w:szCs w:val="18"/>
              </w:rPr>
              <w:t>Dziedzictwa Narodowego</w:t>
            </w:r>
          </w:p>
        </w:tc>
        <w:tc>
          <w:tcPr>
            <w:tcW w:w="824" w:type="dxa"/>
            <w:shd w:val="clear" w:color="auto" w:fill="auto"/>
            <w:tcMar>
              <w:left w:w="34" w:type="dxa"/>
              <w:right w:w="34" w:type="dxa"/>
            </w:tcMar>
            <w:vAlign w:val="center"/>
          </w:tcPr>
          <w:p w14:paraId="684A46A8"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64,6</w:t>
            </w:r>
          </w:p>
        </w:tc>
        <w:tc>
          <w:tcPr>
            <w:tcW w:w="824" w:type="dxa"/>
            <w:shd w:val="clear" w:color="auto" w:fill="auto"/>
            <w:tcMar>
              <w:left w:w="34" w:type="dxa"/>
              <w:right w:w="34" w:type="dxa"/>
            </w:tcMar>
            <w:vAlign w:val="center"/>
          </w:tcPr>
          <w:p w14:paraId="048578F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346,2</w:t>
            </w:r>
          </w:p>
        </w:tc>
        <w:tc>
          <w:tcPr>
            <w:tcW w:w="697" w:type="dxa"/>
            <w:shd w:val="clear" w:color="auto" w:fill="auto"/>
            <w:tcMar>
              <w:left w:w="34" w:type="dxa"/>
              <w:right w:w="34" w:type="dxa"/>
            </w:tcMar>
            <w:vAlign w:val="center"/>
          </w:tcPr>
          <w:p w14:paraId="0F7F7993"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2867B2F4"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2D48F71C"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633CB70D"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B474B4F"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920EA84"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ED1BB79"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F11CB8D"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8BABBB6"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1EC006A4"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47CB8D08"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66EE425F"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D7527E0"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84,0</w:t>
            </w:r>
          </w:p>
        </w:tc>
        <w:tc>
          <w:tcPr>
            <w:tcW w:w="567" w:type="dxa"/>
            <w:tcMar>
              <w:left w:w="34" w:type="dxa"/>
              <w:right w:w="34" w:type="dxa"/>
            </w:tcMar>
            <w:vAlign w:val="center"/>
          </w:tcPr>
          <w:p w14:paraId="7287B5C2" w14:textId="77777777" w:rsidR="005452CD" w:rsidRPr="00A904A7" w:rsidRDefault="005452CD" w:rsidP="005452CD">
            <w:pPr>
              <w:spacing w:line="276" w:lineRule="auto"/>
              <w:jc w:val="right"/>
              <w:rPr>
                <w:rFonts w:cs="Calibri"/>
                <w:color w:val="000000"/>
                <w:sz w:val="18"/>
                <w:szCs w:val="18"/>
              </w:rPr>
            </w:pPr>
          </w:p>
        </w:tc>
        <w:tc>
          <w:tcPr>
            <w:tcW w:w="850" w:type="dxa"/>
            <w:shd w:val="clear" w:color="auto" w:fill="auto"/>
            <w:tcMar>
              <w:left w:w="34" w:type="dxa"/>
              <w:right w:w="34" w:type="dxa"/>
            </w:tcMar>
            <w:vAlign w:val="center"/>
          </w:tcPr>
          <w:p w14:paraId="5B54B734"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148,7</w:t>
            </w:r>
          </w:p>
        </w:tc>
        <w:tc>
          <w:tcPr>
            <w:tcW w:w="851" w:type="dxa"/>
            <w:shd w:val="clear" w:color="auto" w:fill="auto"/>
            <w:tcMar>
              <w:left w:w="34" w:type="dxa"/>
              <w:right w:w="34" w:type="dxa"/>
            </w:tcMar>
            <w:vAlign w:val="center"/>
          </w:tcPr>
          <w:p w14:paraId="5C053D1A"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346,2</w:t>
            </w:r>
          </w:p>
        </w:tc>
        <w:tc>
          <w:tcPr>
            <w:tcW w:w="548" w:type="dxa"/>
            <w:shd w:val="clear" w:color="auto" w:fill="auto"/>
            <w:tcMar>
              <w:left w:w="34" w:type="dxa"/>
              <w:right w:w="34" w:type="dxa"/>
            </w:tcMar>
            <w:vAlign w:val="center"/>
          </w:tcPr>
          <w:p w14:paraId="5005E7E9" w14:textId="2B3336B0" w:rsidR="005452CD" w:rsidRPr="00A904A7" w:rsidRDefault="005452CD" w:rsidP="005452CD">
            <w:pPr>
              <w:spacing w:line="276" w:lineRule="auto"/>
              <w:jc w:val="right"/>
              <w:rPr>
                <w:rFonts w:cs="Calibri"/>
                <w:color w:val="000000"/>
                <w:sz w:val="18"/>
                <w:szCs w:val="18"/>
              </w:rPr>
            </w:pPr>
            <w:r w:rsidRPr="00A904A7">
              <w:rPr>
                <w:sz w:val="18"/>
                <w:szCs w:val="18"/>
              </w:rPr>
              <w:t>0,4</w:t>
            </w:r>
          </w:p>
        </w:tc>
        <w:tc>
          <w:tcPr>
            <w:tcW w:w="552" w:type="dxa"/>
            <w:shd w:val="clear" w:color="auto" w:fill="auto"/>
            <w:tcMar>
              <w:left w:w="34" w:type="dxa"/>
              <w:right w:w="34" w:type="dxa"/>
            </w:tcMar>
            <w:vAlign w:val="center"/>
          </w:tcPr>
          <w:p w14:paraId="0D9EAAD7" w14:textId="66C5C5F1" w:rsidR="005452CD" w:rsidRPr="00A904A7" w:rsidRDefault="005452CD" w:rsidP="005452CD">
            <w:pPr>
              <w:spacing w:line="276" w:lineRule="auto"/>
              <w:jc w:val="right"/>
              <w:rPr>
                <w:rFonts w:cs="Calibri"/>
                <w:color w:val="000000"/>
                <w:sz w:val="18"/>
                <w:szCs w:val="18"/>
              </w:rPr>
            </w:pPr>
            <w:r w:rsidRPr="00A904A7">
              <w:rPr>
                <w:sz w:val="18"/>
                <w:szCs w:val="18"/>
              </w:rPr>
              <w:t>0,9</w:t>
            </w:r>
          </w:p>
        </w:tc>
      </w:tr>
      <w:tr w:rsidR="005452CD" w:rsidRPr="00A904A7" w14:paraId="72BCB46C" w14:textId="77777777" w:rsidTr="00036198">
        <w:trPr>
          <w:cantSplit/>
          <w:trHeight w:val="340"/>
          <w:jc w:val="center"/>
        </w:trPr>
        <w:tc>
          <w:tcPr>
            <w:tcW w:w="2328" w:type="dxa"/>
            <w:shd w:val="clear" w:color="auto" w:fill="auto"/>
            <w:tcMar>
              <w:left w:w="34" w:type="dxa"/>
              <w:right w:w="34" w:type="dxa"/>
            </w:tcMar>
            <w:vAlign w:val="center"/>
          </w:tcPr>
          <w:p w14:paraId="53713C03"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Bankowy Fundusz Gwarancyjny</w:t>
            </w:r>
          </w:p>
        </w:tc>
        <w:tc>
          <w:tcPr>
            <w:tcW w:w="824" w:type="dxa"/>
            <w:shd w:val="clear" w:color="auto" w:fill="auto"/>
            <w:tcMar>
              <w:left w:w="34" w:type="dxa"/>
              <w:right w:w="34" w:type="dxa"/>
            </w:tcMar>
            <w:vAlign w:val="center"/>
          </w:tcPr>
          <w:p w14:paraId="3A181C74" w14:textId="77777777" w:rsidR="005452CD" w:rsidRPr="00A904A7" w:rsidRDefault="005452CD" w:rsidP="005452CD">
            <w:pPr>
              <w:spacing w:line="276" w:lineRule="auto"/>
              <w:jc w:val="right"/>
              <w:rPr>
                <w:rFonts w:cs="Calibri"/>
                <w:color w:val="000000"/>
                <w:sz w:val="18"/>
                <w:szCs w:val="18"/>
              </w:rPr>
            </w:pPr>
          </w:p>
        </w:tc>
        <w:tc>
          <w:tcPr>
            <w:tcW w:w="824" w:type="dxa"/>
            <w:shd w:val="clear" w:color="auto" w:fill="auto"/>
            <w:tcMar>
              <w:left w:w="34" w:type="dxa"/>
              <w:right w:w="34" w:type="dxa"/>
            </w:tcMar>
            <w:vAlign w:val="center"/>
          </w:tcPr>
          <w:p w14:paraId="4A084E0E"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6 516,0</w:t>
            </w:r>
          </w:p>
        </w:tc>
        <w:tc>
          <w:tcPr>
            <w:tcW w:w="697" w:type="dxa"/>
            <w:shd w:val="clear" w:color="auto" w:fill="auto"/>
            <w:tcMar>
              <w:left w:w="34" w:type="dxa"/>
              <w:right w:w="34" w:type="dxa"/>
            </w:tcMar>
            <w:vAlign w:val="center"/>
          </w:tcPr>
          <w:p w14:paraId="3BA7469A"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1B4C61C8"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5C4FF558"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028419F3"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357,0</w:t>
            </w:r>
          </w:p>
        </w:tc>
        <w:tc>
          <w:tcPr>
            <w:tcW w:w="567" w:type="dxa"/>
            <w:shd w:val="clear" w:color="auto" w:fill="auto"/>
            <w:tcMar>
              <w:left w:w="34" w:type="dxa"/>
              <w:right w:w="34" w:type="dxa"/>
            </w:tcMar>
            <w:vAlign w:val="center"/>
          </w:tcPr>
          <w:p w14:paraId="20E41EC0"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A7C6A51"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207899B"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636D38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705DC22C"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57EF13E9"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09DBAA4A"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111,2</w:t>
            </w:r>
          </w:p>
        </w:tc>
        <w:tc>
          <w:tcPr>
            <w:tcW w:w="709" w:type="dxa"/>
            <w:shd w:val="clear" w:color="auto" w:fill="auto"/>
            <w:tcMar>
              <w:left w:w="0" w:type="dxa"/>
              <w:right w:w="0" w:type="dxa"/>
            </w:tcMar>
            <w:vAlign w:val="center"/>
          </w:tcPr>
          <w:p w14:paraId="4B2087CA"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6 500,0</w:t>
            </w:r>
          </w:p>
        </w:tc>
        <w:tc>
          <w:tcPr>
            <w:tcW w:w="567" w:type="dxa"/>
            <w:tcMar>
              <w:left w:w="34" w:type="dxa"/>
              <w:right w:w="34" w:type="dxa"/>
            </w:tcMar>
            <w:vAlign w:val="center"/>
          </w:tcPr>
          <w:p w14:paraId="3A061EFC" w14:textId="77777777" w:rsidR="005452CD" w:rsidRPr="00A904A7" w:rsidRDefault="005452CD" w:rsidP="005452CD">
            <w:pPr>
              <w:spacing w:line="276" w:lineRule="auto"/>
              <w:jc w:val="right"/>
              <w:rPr>
                <w:rFonts w:cs="Calibri"/>
                <w:color w:val="000000"/>
                <w:sz w:val="18"/>
                <w:szCs w:val="18"/>
              </w:rPr>
            </w:pPr>
          </w:p>
        </w:tc>
        <w:tc>
          <w:tcPr>
            <w:tcW w:w="567" w:type="dxa"/>
            <w:tcMar>
              <w:left w:w="34" w:type="dxa"/>
              <w:right w:w="34" w:type="dxa"/>
            </w:tcMar>
            <w:vAlign w:val="center"/>
          </w:tcPr>
          <w:p w14:paraId="17DF71C8"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721CBD07"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111,2</w:t>
            </w:r>
          </w:p>
        </w:tc>
        <w:tc>
          <w:tcPr>
            <w:tcW w:w="851" w:type="dxa"/>
            <w:shd w:val="clear" w:color="auto" w:fill="auto"/>
            <w:tcMar>
              <w:left w:w="34" w:type="dxa"/>
              <w:right w:w="34" w:type="dxa"/>
            </w:tcMar>
            <w:vAlign w:val="center"/>
          </w:tcPr>
          <w:p w14:paraId="538C984C"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13 373,0</w:t>
            </w:r>
          </w:p>
        </w:tc>
        <w:tc>
          <w:tcPr>
            <w:tcW w:w="548" w:type="dxa"/>
            <w:shd w:val="clear" w:color="auto" w:fill="auto"/>
            <w:tcMar>
              <w:left w:w="34" w:type="dxa"/>
              <w:right w:w="34" w:type="dxa"/>
            </w:tcMar>
            <w:vAlign w:val="center"/>
          </w:tcPr>
          <w:p w14:paraId="53BB8508" w14:textId="4C479DBE" w:rsidR="005452CD" w:rsidRPr="00A904A7" w:rsidRDefault="005452CD" w:rsidP="005452CD">
            <w:pPr>
              <w:spacing w:line="276" w:lineRule="auto"/>
              <w:jc w:val="right"/>
              <w:rPr>
                <w:rFonts w:cs="Calibri"/>
                <w:color w:val="000000"/>
                <w:sz w:val="18"/>
                <w:szCs w:val="18"/>
              </w:rPr>
            </w:pPr>
            <w:r w:rsidRPr="00A904A7">
              <w:rPr>
                <w:sz w:val="18"/>
                <w:szCs w:val="18"/>
              </w:rPr>
              <w:t>0,3</w:t>
            </w:r>
          </w:p>
        </w:tc>
        <w:tc>
          <w:tcPr>
            <w:tcW w:w="552" w:type="dxa"/>
            <w:shd w:val="clear" w:color="auto" w:fill="auto"/>
            <w:tcMar>
              <w:left w:w="34" w:type="dxa"/>
              <w:right w:w="34" w:type="dxa"/>
            </w:tcMar>
            <w:vAlign w:val="center"/>
          </w:tcPr>
          <w:p w14:paraId="5BEB738C" w14:textId="727B7124" w:rsidR="005452CD" w:rsidRPr="00A904A7" w:rsidRDefault="005452CD" w:rsidP="005452CD">
            <w:pPr>
              <w:spacing w:line="276" w:lineRule="auto"/>
              <w:jc w:val="right"/>
              <w:rPr>
                <w:rFonts w:cs="Calibri"/>
                <w:color w:val="000000"/>
                <w:sz w:val="18"/>
                <w:szCs w:val="18"/>
              </w:rPr>
            </w:pPr>
            <w:r w:rsidRPr="00A904A7">
              <w:rPr>
                <w:sz w:val="18"/>
                <w:szCs w:val="18"/>
              </w:rPr>
              <w:t>35,1</w:t>
            </w:r>
          </w:p>
        </w:tc>
      </w:tr>
      <w:tr w:rsidR="005452CD" w:rsidRPr="00A904A7" w14:paraId="4A5128DF" w14:textId="77777777" w:rsidTr="00036198">
        <w:trPr>
          <w:cantSplit/>
          <w:trHeight w:val="340"/>
          <w:jc w:val="center"/>
        </w:trPr>
        <w:tc>
          <w:tcPr>
            <w:tcW w:w="2328" w:type="dxa"/>
            <w:shd w:val="clear" w:color="auto" w:fill="auto"/>
            <w:tcMar>
              <w:left w:w="34" w:type="dxa"/>
              <w:right w:w="34" w:type="dxa"/>
            </w:tcMar>
            <w:vAlign w:val="center"/>
          </w:tcPr>
          <w:p w14:paraId="4C628905"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 Zarządu Agencji Rozwoju Przemysłu S.A.</w:t>
            </w:r>
          </w:p>
        </w:tc>
        <w:tc>
          <w:tcPr>
            <w:tcW w:w="824" w:type="dxa"/>
            <w:shd w:val="clear" w:color="auto" w:fill="auto"/>
            <w:tcMar>
              <w:left w:w="34" w:type="dxa"/>
              <w:right w:w="34" w:type="dxa"/>
            </w:tcMar>
            <w:vAlign w:val="center"/>
          </w:tcPr>
          <w:p w14:paraId="7B2F7355" w14:textId="77777777" w:rsidR="005452CD" w:rsidRPr="00A904A7" w:rsidRDefault="005452CD" w:rsidP="005452CD">
            <w:pPr>
              <w:spacing w:line="276" w:lineRule="auto"/>
              <w:jc w:val="right"/>
              <w:rPr>
                <w:rFonts w:cs="Calibri"/>
                <w:color w:val="000000"/>
                <w:sz w:val="18"/>
                <w:szCs w:val="18"/>
              </w:rPr>
            </w:pPr>
          </w:p>
        </w:tc>
        <w:tc>
          <w:tcPr>
            <w:tcW w:w="824" w:type="dxa"/>
            <w:shd w:val="clear" w:color="auto" w:fill="auto"/>
            <w:tcMar>
              <w:left w:w="34" w:type="dxa"/>
              <w:right w:w="34" w:type="dxa"/>
            </w:tcMar>
            <w:vAlign w:val="center"/>
          </w:tcPr>
          <w:p w14:paraId="6668810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2,3</w:t>
            </w:r>
          </w:p>
        </w:tc>
        <w:tc>
          <w:tcPr>
            <w:tcW w:w="697" w:type="dxa"/>
            <w:shd w:val="clear" w:color="auto" w:fill="auto"/>
            <w:tcMar>
              <w:left w:w="34" w:type="dxa"/>
              <w:right w:w="34" w:type="dxa"/>
            </w:tcMar>
            <w:vAlign w:val="center"/>
          </w:tcPr>
          <w:p w14:paraId="522A10C1"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2D18C96"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28,8</w:t>
            </w:r>
          </w:p>
        </w:tc>
        <w:tc>
          <w:tcPr>
            <w:tcW w:w="709" w:type="dxa"/>
            <w:shd w:val="clear" w:color="auto" w:fill="auto"/>
            <w:tcMar>
              <w:left w:w="34" w:type="dxa"/>
              <w:right w:w="34" w:type="dxa"/>
            </w:tcMar>
            <w:vAlign w:val="center"/>
          </w:tcPr>
          <w:p w14:paraId="2C0B337B" w14:textId="77777777" w:rsidR="005452CD" w:rsidRPr="00A904A7" w:rsidRDefault="005452CD" w:rsidP="005452CD">
            <w:pPr>
              <w:spacing w:line="276" w:lineRule="auto"/>
              <w:jc w:val="right"/>
              <w:rPr>
                <w:rFonts w:cs="Calibri"/>
                <w:color w:val="000000"/>
                <w:sz w:val="18"/>
                <w:szCs w:val="18"/>
              </w:rPr>
            </w:pPr>
          </w:p>
        </w:tc>
        <w:tc>
          <w:tcPr>
            <w:tcW w:w="708" w:type="dxa"/>
            <w:shd w:val="clear" w:color="auto" w:fill="auto"/>
            <w:tcMar>
              <w:left w:w="34" w:type="dxa"/>
              <w:right w:w="34" w:type="dxa"/>
            </w:tcMar>
            <w:vAlign w:val="center"/>
          </w:tcPr>
          <w:p w14:paraId="44C2B91E"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7D44A004"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CBBBDC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596C4CB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65,3</w:t>
            </w:r>
          </w:p>
        </w:tc>
        <w:tc>
          <w:tcPr>
            <w:tcW w:w="709" w:type="dxa"/>
            <w:shd w:val="clear" w:color="auto" w:fill="auto"/>
            <w:tcMar>
              <w:left w:w="34" w:type="dxa"/>
              <w:right w:w="34" w:type="dxa"/>
            </w:tcMar>
            <w:vAlign w:val="center"/>
          </w:tcPr>
          <w:p w14:paraId="2AC8D98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48,9</w:t>
            </w:r>
          </w:p>
        </w:tc>
        <w:tc>
          <w:tcPr>
            <w:tcW w:w="567" w:type="dxa"/>
            <w:shd w:val="clear" w:color="auto" w:fill="auto"/>
            <w:tcMar>
              <w:left w:w="34" w:type="dxa"/>
              <w:right w:w="34" w:type="dxa"/>
            </w:tcMar>
            <w:vAlign w:val="center"/>
          </w:tcPr>
          <w:p w14:paraId="764D2AD0"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09705E8F"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36E84421"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078A77F7"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6628E744"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13,0</w:t>
            </w:r>
          </w:p>
        </w:tc>
        <w:tc>
          <w:tcPr>
            <w:tcW w:w="567" w:type="dxa"/>
            <w:tcMar>
              <w:left w:w="34" w:type="dxa"/>
              <w:right w:w="34" w:type="dxa"/>
            </w:tcMar>
            <w:vAlign w:val="center"/>
          </w:tcPr>
          <w:p w14:paraId="4A3CFFC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104,0</w:t>
            </w:r>
          </w:p>
        </w:tc>
        <w:tc>
          <w:tcPr>
            <w:tcW w:w="850" w:type="dxa"/>
            <w:shd w:val="clear" w:color="auto" w:fill="auto"/>
            <w:tcMar>
              <w:left w:w="34" w:type="dxa"/>
              <w:right w:w="34" w:type="dxa"/>
            </w:tcMar>
            <w:vAlign w:val="center"/>
          </w:tcPr>
          <w:p w14:paraId="212E7574"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78,3</w:t>
            </w:r>
          </w:p>
        </w:tc>
        <w:tc>
          <w:tcPr>
            <w:tcW w:w="851" w:type="dxa"/>
            <w:shd w:val="clear" w:color="auto" w:fill="auto"/>
            <w:tcMar>
              <w:left w:w="34" w:type="dxa"/>
              <w:right w:w="34" w:type="dxa"/>
            </w:tcMar>
            <w:vAlign w:val="center"/>
          </w:tcPr>
          <w:p w14:paraId="0E5CA109"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184,0</w:t>
            </w:r>
          </w:p>
        </w:tc>
        <w:tc>
          <w:tcPr>
            <w:tcW w:w="548" w:type="dxa"/>
            <w:shd w:val="clear" w:color="auto" w:fill="auto"/>
            <w:tcMar>
              <w:left w:w="34" w:type="dxa"/>
              <w:right w:w="34" w:type="dxa"/>
            </w:tcMar>
            <w:vAlign w:val="center"/>
          </w:tcPr>
          <w:p w14:paraId="129A8B19" w14:textId="04B05A3B" w:rsidR="005452CD" w:rsidRPr="00A904A7" w:rsidRDefault="005452CD" w:rsidP="005452CD">
            <w:pPr>
              <w:spacing w:line="276" w:lineRule="auto"/>
              <w:jc w:val="right"/>
              <w:rPr>
                <w:rFonts w:cs="Calibri"/>
                <w:color w:val="000000"/>
                <w:sz w:val="18"/>
                <w:szCs w:val="18"/>
              </w:rPr>
            </w:pPr>
            <w:r w:rsidRPr="00A904A7">
              <w:rPr>
                <w:sz w:val="18"/>
                <w:szCs w:val="18"/>
              </w:rPr>
              <w:t>0,2</w:t>
            </w:r>
          </w:p>
        </w:tc>
        <w:tc>
          <w:tcPr>
            <w:tcW w:w="552" w:type="dxa"/>
            <w:shd w:val="clear" w:color="auto" w:fill="auto"/>
            <w:tcMar>
              <w:left w:w="34" w:type="dxa"/>
              <w:right w:w="34" w:type="dxa"/>
            </w:tcMar>
            <w:vAlign w:val="center"/>
          </w:tcPr>
          <w:p w14:paraId="4DD6F3BB" w14:textId="7C824F7D" w:rsidR="005452CD" w:rsidRPr="00A904A7" w:rsidRDefault="005452CD" w:rsidP="005452CD">
            <w:pPr>
              <w:spacing w:line="276" w:lineRule="auto"/>
              <w:jc w:val="right"/>
              <w:rPr>
                <w:rFonts w:cs="Calibri"/>
                <w:color w:val="000000"/>
                <w:sz w:val="18"/>
                <w:szCs w:val="18"/>
              </w:rPr>
            </w:pPr>
            <w:r w:rsidRPr="00A904A7">
              <w:rPr>
                <w:sz w:val="18"/>
                <w:szCs w:val="18"/>
              </w:rPr>
              <w:t>0,5</w:t>
            </w:r>
          </w:p>
        </w:tc>
      </w:tr>
      <w:tr w:rsidR="005452CD" w:rsidRPr="00A904A7" w14:paraId="45BC7D11" w14:textId="77777777" w:rsidTr="00036198">
        <w:trPr>
          <w:cantSplit/>
          <w:trHeight w:val="340"/>
          <w:jc w:val="center"/>
        </w:trPr>
        <w:tc>
          <w:tcPr>
            <w:tcW w:w="2328" w:type="dxa"/>
            <w:shd w:val="clear" w:color="auto" w:fill="auto"/>
            <w:tcMar>
              <w:left w:w="34" w:type="dxa"/>
              <w:right w:w="34" w:type="dxa"/>
            </w:tcMar>
            <w:vAlign w:val="center"/>
          </w:tcPr>
          <w:p w14:paraId="2699C7FB"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Minister Sportu i Turystyki</w:t>
            </w:r>
          </w:p>
        </w:tc>
        <w:tc>
          <w:tcPr>
            <w:tcW w:w="824" w:type="dxa"/>
            <w:shd w:val="clear" w:color="auto" w:fill="auto"/>
            <w:tcMar>
              <w:left w:w="34" w:type="dxa"/>
              <w:right w:w="34" w:type="dxa"/>
            </w:tcMar>
            <w:vAlign w:val="center"/>
          </w:tcPr>
          <w:p w14:paraId="7499C145" w14:textId="77777777" w:rsidR="005452CD" w:rsidRPr="00A904A7" w:rsidRDefault="005452CD" w:rsidP="005452CD">
            <w:pPr>
              <w:spacing w:line="276" w:lineRule="auto"/>
              <w:jc w:val="right"/>
              <w:rPr>
                <w:rFonts w:cs="Calibri"/>
                <w:color w:val="000000"/>
                <w:sz w:val="18"/>
                <w:szCs w:val="18"/>
              </w:rPr>
            </w:pPr>
          </w:p>
        </w:tc>
        <w:tc>
          <w:tcPr>
            <w:tcW w:w="824" w:type="dxa"/>
            <w:shd w:val="clear" w:color="auto" w:fill="auto"/>
            <w:tcMar>
              <w:left w:w="34" w:type="dxa"/>
              <w:right w:w="34" w:type="dxa"/>
            </w:tcMar>
            <w:vAlign w:val="center"/>
          </w:tcPr>
          <w:p w14:paraId="49987325" w14:textId="77777777" w:rsidR="005452CD" w:rsidRPr="00A904A7" w:rsidRDefault="005452CD" w:rsidP="005452CD">
            <w:pPr>
              <w:spacing w:line="276" w:lineRule="auto"/>
              <w:rPr>
                <w:sz w:val="18"/>
                <w:szCs w:val="18"/>
              </w:rPr>
            </w:pPr>
          </w:p>
        </w:tc>
        <w:tc>
          <w:tcPr>
            <w:tcW w:w="697" w:type="dxa"/>
            <w:shd w:val="clear" w:color="auto" w:fill="auto"/>
            <w:tcMar>
              <w:left w:w="34" w:type="dxa"/>
              <w:right w:w="34" w:type="dxa"/>
            </w:tcMar>
            <w:vAlign w:val="center"/>
          </w:tcPr>
          <w:p w14:paraId="78862EAD"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56,5</w:t>
            </w:r>
          </w:p>
        </w:tc>
        <w:tc>
          <w:tcPr>
            <w:tcW w:w="709" w:type="dxa"/>
            <w:shd w:val="clear" w:color="auto" w:fill="auto"/>
            <w:tcMar>
              <w:left w:w="34" w:type="dxa"/>
              <w:right w:w="34" w:type="dxa"/>
            </w:tcMar>
            <w:vAlign w:val="center"/>
          </w:tcPr>
          <w:p w14:paraId="4EB993B0" w14:textId="77777777" w:rsidR="005452CD" w:rsidRPr="00A904A7" w:rsidRDefault="005452CD" w:rsidP="005452CD">
            <w:pPr>
              <w:spacing w:line="276" w:lineRule="auto"/>
              <w:jc w:val="right"/>
              <w:rPr>
                <w:rFonts w:cs="Calibri"/>
                <w:color w:val="000000"/>
                <w:sz w:val="18"/>
                <w:szCs w:val="18"/>
              </w:rPr>
            </w:pPr>
          </w:p>
        </w:tc>
        <w:tc>
          <w:tcPr>
            <w:tcW w:w="709" w:type="dxa"/>
            <w:shd w:val="clear" w:color="auto" w:fill="auto"/>
            <w:tcMar>
              <w:left w:w="34" w:type="dxa"/>
              <w:right w:w="34" w:type="dxa"/>
            </w:tcMar>
            <w:vAlign w:val="center"/>
          </w:tcPr>
          <w:p w14:paraId="4063B60E"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4C4C1F3C"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F572D12" w14:textId="77777777" w:rsidR="005452CD" w:rsidRPr="00A904A7" w:rsidRDefault="005452CD" w:rsidP="005452CD">
            <w:pPr>
              <w:spacing w:line="276" w:lineRule="auto"/>
              <w:jc w:val="right"/>
              <w:rPr>
                <w:rFonts w:cs="Calibri"/>
                <w:color w:val="000000"/>
                <w:sz w:val="18"/>
                <w:szCs w:val="18"/>
              </w:rPr>
            </w:pPr>
          </w:p>
        </w:tc>
        <w:tc>
          <w:tcPr>
            <w:tcW w:w="567" w:type="dxa"/>
            <w:shd w:val="clear" w:color="auto" w:fill="auto"/>
            <w:tcMar>
              <w:left w:w="34" w:type="dxa"/>
              <w:right w:w="34" w:type="dxa"/>
            </w:tcMar>
            <w:vAlign w:val="center"/>
          </w:tcPr>
          <w:p w14:paraId="6E68D112"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6298EF5"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435E2ABD"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E9A776B"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56E406C8"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04E5085E" w14:textId="77777777" w:rsidR="005452CD" w:rsidRPr="00A904A7" w:rsidRDefault="005452CD" w:rsidP="005452CD">
            <w:pPr>
              <w:spacing w:line="276" w:lineRule="auto"/>
              <w:jc w:val="right"/>
              <w:rPr>
                <w:rFonts w:cs="Calibri"/>
                <w:color w:val="000000"/>
                <w:sz w:val="18"/>
                <w:szCs w:val="18"/>
              </w:rPr>
            </w:pPr>
          </w:p>
        </w:tc>
        <w:tc>
          <w:tcPr>
            <w:tcW w:w="709" w:type="dxa"/>
            <w:shd w:val="clear" w:color="auto" w:fill="auto"/>
            <w:tcMar>
              <w:left w:w="0" w:type="dxa"/>
              <w:right w:w="0" w:type="dxa"/>
            </w:tcMar>
            <w:vAlign w:val="center"/>
          </w:tcPr>
          <w:p w14:paraId="617EAC3A"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3A2221C"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0E035B60"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31D5252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56,5</w:t>
            </w:r>
          </w:p>
        </w:tc>
        <w:tc>
          <w:tcPr>
            <w:tcW w:w="851" w:type="dxa"/>
            <w:shd w:val="clear" w:color="auto" w:fill="auto"/>
            <w:tcMar>
              <w:left w:w="34" w:type="dxa"/>
              <w:right w:w="34" w:type="dxa"/>
            </w:tcMar>
            <w:vAlign w:val="center"/>
          </w:tcPr>
          <w:p w14:paraId="58FE1FC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0,0</w:t>
            </w:r>
          </w:p>
        </w:tc>
        <w:tc>
          <w:tcPr>
            <w:tcW w:w="548" w:type="dxa"/>
            <w:shd w:val="clear" w:color="auto" w:fill="auto"/>
            <w:tcMar>
              <w:left w:w="34" w:type="dxa"/>
              <w:right w:w="34" w:type="dxa"/>
            </w:tcMar>
            <w:vAlign w:val="center"/>
          </w:tcPr>
          <w:p w14:paraId="281514DE" w14:textId="2E30683F" w:rsidR="005452CD" w:rsidRPr="00A904A7" w:rsidRDefault="005452CD" w:rsidP="005452CD">
            <w:pPr>
              <w:spacing w:line="276" w:lineRule="auto"/>
              <w:jc w:val="right"/>
              <w:rPr>
                <w:rFonts w:cs="Calibri"/>
                <w:color w:val="000000"/>
                <w:sz w:val="18"/>
                <w:szCs w:val="18"/>
              </w:rPr>
            </w:pPr>
            <w:r w:rsidRPr="00A904A7">
              <w:rPr>
                <w:sz w:val="18"/>
                <w:szCs w:val="18"/>
              </w:rPr>
              <w:t>0,2</w:t>
            </w:r>
          </w:p>
        </w:tc>
        <w:tc>
          <w:tcPr>
            <w:tcW w:w="552" w:type="dxa"/>
            <w:shd w:val="clear" w:color="auto" w:fill="auto"/>
            <w:tcMar>
              <w:left w:w="34" w:type="dxa"/>
              <w:right w:w="34" w:type="dxa"/>
            </w:tcMar>
            <w:vAlign w:val="center"/>
          </w:tcPr>
          <w:p w14:paraId="4BCE55C0" w14:textId="121BF9DA" w:rsidR="005452CD" w:rsidRPr="00A904A7" w:rsidRDefault="005452CD" w:rsidP="005452CD">
            <w:pPr>
              <w:spacing w:line="276" w:lineRule="auto"/>
              <w:jc w:val="right"/>
              <w:rPr>
                <w:rFonts w:cs="Calibri"/>
                <w:color w:val="000000"/>
                <w:sz w:val="18"/>
                <w:szCs w:val="18"/>
              </w:rPr>
            </w:pPr>
            <w:r w:rsidRPr="00A904A7">
              <w:rPr>
                <w:sz w:val="18"/>
                <w:szCs w:val="18"/>
              </w:rPr>
              <w:t>0,0</w:t>
            </w:r>
          </w:p>
        </w:tc>
      </w:tr>
      <w:tr w:rsidR="005452CD" w:rsidRPr="00A904A7" w14:paraId="6F5DBBD5" w14:textId="77777777" w:rsidTr="00036198">
        <w:trPr>
          <w:cantSplit/>
          <w:trHeight w:val="340"/>
          <w:jc w:val="center"/>
        </w:trPr>
        <w:tc>
          <w:tcPr>
            <w:tcW w:w="2328" w:type="dxa"/>
            <w:shd w:val="clear" w:color="auto" w:fill="auto"/>
            <w:tcMar>
              <w:left w:w="34" w:type="dxa"/>
              <w:right w:w="34" w:type="dxa"/>
            </w:tcMar>
            <w:vAlign w:val="center"/>
          </w:tcPr>
          <w:p w14:paraId="6B16D89A"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Prezesi Zarządów Wojewódzkich Funduszy Ochrony Środowiska i Gospodarki Wodnej</w:t>
            </w:r>
          </w:p>
        </w:tc>
        <w:tc>
          <w:tcPr>
            <w:tcW w:w="824" w:type="dxa"/>
            <w:shd w:val="clear" w:color="auto" w:fill="auto"/>
            <w:tcMar>
              <w:left w:w="34" w:type="dxa"/>
              <w:right w:w="34" w:type="dxa"/>
            </w:tcMar>
            <w:vAlign w:val="center"/>
          </w:tcPr>
          <w:p w14:paraId="66808D9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9,6</w:t>
            </w:r>
          </w:p>
        </w:tc>
        <w:tc>
          <w:tcPr>
            <w:tcW w:w="824" w:type="dxa"/>
            <w:shd w:val="clear" w:color="auto" w:fill="auto"/>
            <w:tcMar>
              <w:left w:w="34" w:type="dxa"/>
              <w:right w:w="34" w:type="dxa"/>
            </w:tcMar>
            <w:vAlign w:val="center"/>
          </w:tcPr>
          <w:p w14:paraId="6CC3FD2B"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13,7</w:t>
            </w:r>
          </w:p>
        </w:tc>
        <w:tc>
          <w:tcPr>
            <w:tcW w:w="697" w:type="dxa"/>
            <w:shd w:val="clear" w:color="auto" w:fill="auto"/>
            <w:tcMar>
              <w:left w:w="34" w:type="dxa"/>
              <w:right w:w="34" w:type="dxa"/>
            </w:tcMar>
            <w:vAlign w:val="center"/>
          </w:tcPr>
          <w:p w14:paraId="35D44060"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2AB67021"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33F85FE1"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5A8315ED"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71ED011B"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C506B1C"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429E638"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31,2</w:t>
            </w:r>
          </w:p>
        </w:tc>
        <w:tc>
          <w:tcPr>
            <w:tcW w:w="709" w:type="dxa"/>
            <w:shd w:val="clear" w:color="auto" w:fill="auto"/>
            <w:tcMar>
              <w:left w:w="34" w:type="dxa"/>
              <w:right w:w="34" w:type="dxa"/>
            </w:tcMar>
            <w:vAlign w:val="center"/>
          </w:tcPr>
          <w:p w14:paraId="7671AC09"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27,5</w:t>
            </w:r>
          </w:p>
        </w:tc>
        <w:tc>
          <w:tcPr>
            <w:tcW w:w="567" w:type="dxa"/>
            <w:shd w:val="clear" w:color="auto" w:fill="auto"/>
            <w:tcMar>
              <w:left w:w="34" w:type="dxa"/>
              <w:right w:w="34" w:type="dxa"/>
            </w:tcMar>
            <w:vAlign w:val="center"/>
          </w:tcPr>
          <w:p w14:paraId="01E1D03B"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4EFE1DC2"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05C86969"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748081A9"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00FB2A28"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3E8CFA74"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4170F747"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40,8</w:t>
            </w:r>
          </w:p>
        </w:tc>
        <w:tc>
          <w:tcPr>
            <w:tcW w:w="851" w:type="dxa"/>
            <w:shd w:val="clear" w:color="auto" w:fill="auto"/>
            <w:tcMar>
              <w:left w:w="34" w:type="dxa"/>
              <w:right w:w="34" w:type="dxa"/>
            </w:tcMar>
            <w:vAlign w:val="center"/>
          </w:tcPr>
          <w:p w14:paraId="25CB3A8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41,2</w:t>
            </w:r>
          </w:p>
        </w:tc>
        <w:tc>
          <w:tcPr>
            <w:tcW w:w="548" w:type="dxa"/>
            <w:shd w:val="clear" w:color="auto" w:fill="auto"/>
            <w:tcMar>
              <w:left w:w="34" w:type="dxa"/>
              <w:right w:w="34" w:type="dxa"/>
            </w:tcMar>
            <w:vAlign w:val="center"/>
          </w:tcPr>
          <w:p w14:paraId="00904D4B" w14:textId="564CE62D" w:rsidR="005452CD" w:rsidRPr="00A904A7" w:rsidRDefault="005452CD" w:rsidP="005452CD">
            <w:pPr>
              <w:spacing w:line="276" w:lineRule="auto"/>
              <w:jc w:val="right"/>
              <w:rPr>
                <w:rFonts w:cs="Calibri"/>
                <w:color w:val="000000"/>
                <w:sz w:val="18"/>
                <w:szCs w:val="18"/>
              </w:rPr>
            </w:pPr>
            <w:r w:rsidRPr="00A904A7">
              <w:rPr>
                <w:sz w:val="18"/>
                <w:szCs w:val="18"/>
              </w:rPr>
              <w:t>0,1</w:t>
            </w:r>
          </w:p>
        </w:tc>
        <w:tc>
          <w:tcPr>
            <w:tcW w:w="552" w:type="dxa"/>
            <w:shd w:val="clear" w:color="auto" w:fill="auto"/>
            <w:tcMar>
              <w:left w:w="34" w:type="dxa"/>
              <w:right w:w="34" w:type="dxa"/>
            </w:tcMar>
            <w:vAlign w:val="center"/>
          </w:tcPr>
          <w:p w14:paraId="3AF1F556" w14:textId="5F273F36" w:rsidR="005452CD" w:rsidRPr="00A904A7" w:rsidRDefault="005452CD" w:rsidP="005452CD">
            <w:pPr>
              <w:spacing w:line="276" w:lineRule="auto"/>
              <w:jc w:val="right"/>
              <w:rPr>
                <w:rFonts w:cs="Calibri"/>
                <w:color w:val="000000"/>
                <w:sz w:val="18"/>
                <w:szCs w:val="18"/>
              </w:rPr>
            </w:pPr>
            <w:r w:rsidRPr="00A904A7">
              <w:rPr>
                <w:sz w:val="18"/>
                <w:szCs w:val="18"/>
              </w:rPr>
              <w:t>0,1</w:t>
            </w:r>
          </w:p>
        </w:tc>
      </w:tr>
      <w:tr w:rsidR="005452CD" w:rsidRPr="00A904A7" w14:paraId="4344193A" w14:textId="77777777" w:rsidTr="00036198">
        <w:trPr>
          <w:cantSplit/>
          <w:trHeight w:val="340"/>
          <w:jc w:val="center"/>
        </w:trPr>
        <w:tc>
          <w:tcPr>
            <w:tcW w:w="2328" w:type="dxa"/>
            <w:shd w:val="clear" w:color="auto" w:fill="auto"/>
            <w:tcMar>
              <w:left w:w="34" w:type="dxa"/>
              <w:right w:w="34" w:type="dxa"/>
            </w:tcMar>
            <w:vAlign w:val="center"/>
          </w:tcPr>
          <w:p w14:paraId="79FBCCA4"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Prezes Państwowego Gospodarstwa Wodnego Wody Polskie</w:t>
            </w:r>
          </w:p>
        </w:tc>
        <w:tc>
          <w:tcPr>
            <w:tcW w:w="824" w:type="dxa"/>
            <w:shd w:val="clear" w:color="auto" w:fill="auto"/>
            <w:tcMar>
              <w:left w:w="34" w:type="dxa"/>
              <w:right w:w="34" w:type="dxa"/>
            </w:tcMar>
            <w:vAlign w:val="center"/>
          </w:tcPr>
          <w:p w14:paraId="4BE6AFEE" w14:textId="77777777" w:rsidR="005452CD" w:rsidRPr="00A904A7" w:rsidRDefault="005452CD" w:rsidP="005452CD">
            <w:pPr>
              <w:spacing w:line="276" w:lineRule="auto"/>
              <w:jc w:val="right"/>
              <w:rPr>
                <w:rFonts w:cs="Calibri"/>
                <w:color w:val="000000"/>
                <w:sz w:val="18"/>
                <w:szCs w:val="18"/>
              </w:rPr>
            </w:pPr>
          </w:p>
        </w:tc>
        <w:tc>
          <w:tcPr>
            <w:tcW w:w="824" w:type="dxa"/>
            <w:shd w:val="clear" w:color="auto" w:fill="auto"/>
            <w:tcMar>
              <w:left w:w="34" w:type="dxa"/>
              <w:right w:w="34" w:type="dxa"/>
            </w:tcMar>
            <w:vAlign w:val="center"/>
          </w:tcPr>
          <w:p w14:paraId="6BF81D24" w14:textId="77777777" w:rsidR="005452CD" w:rsidRPr="00A904A7" w:rsidRDefault="005452CD" w:rsidP="005452CD">
            <w:pPr>
              <w:spacing w:line="276" w:lineRule="auto"/>
              <w:rPr>
                <w:sz w:val="18"/>
                <w:szCs w:val="18"/>
              </w:rPr>
            </w:pPr>
          </w:p>
        </w:tc>
        <w:tc>
          <w:tcPr>
            <w:tcW w:w="697" w:type="dxa"/>
            <w:shd w:val="clear" w:color="auto" w:fill="auto"/>
            <w:tcMar>
              <w:left w:w="34" w:type="dxa"/>
              <w:right w:w="34" w:type="dxa"/>
            </w:tcMar>
            <w:vAlign w:val="center"/>
          </w:tcPr>
          <w:p w14:paraId="2882EC8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36,3</w:t>
            </w:r>
          </w:p>
        </w:tc>
        <w:tc>
          <w:tcPr>
            <w:tcW w:w="709" w:type="dxa"/>
            <w:shd w:val="clear" w:color="auto" w:fill="auto"/>
            <w:tcMar>
              <w:left w:w="34" w:type="dxa"/>
              <w:right w:w="34" w:type="dxa"/>
            </w:tcMar>
            <w:vAlign w:val="center"/>
          </w:tcPr>
          <w:p w14:paraId="41B9F4CE"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34,9</w:t>
            </w:r>
          </w:p>
        </w:tc>
        <w:tc>
          <w:tcPr>
            <w:tcW w:w="709" w:type="dxa"/>
            <w:shd w:val="clear" w:color="auto" w:fill="auto"/>
            <w:tcMar>
              <w:left w:w="34" w:type="dxa"/>
              <w:right w:w="34" w:type="dxa"/>
            </w:tcMar>
            <w:vAlign w:val="center"/>
          </w:tcPr>
          <w:p w14:paraId="15F147EC"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6460EE5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75A475FD" w14:textId="77777777" w:rsidR="005452CD" w:rsidRPr="00A904A7" w:rsidRDefault="005452CD" w:rsidP="005452CD">
            <w:pPr>
              <w:spacing w:line="276" w:lineRule="auto"/>
              <w:jc w:val="right"/>
              <w:rPr>
                <w:rFonts w:cs="Calibri"/>
                <w:color w:val="000000"/>
                <w:sz w:val="18"/>
                <w:szCs w:val="18"/>
              </w:rPr>
            </w:pPr>
          </w:p>
        </w:tc>
        <w:tc>
          <w:tcPr>
            <w:tcW w:w="567" w:type="dxa"/>
            <w:shd w:val="clear" w:color="auto" w:fill="auto"/>
            <w:tcMar>
              <w:left w:w="34" w:type="dxa"/>
              <w:right w:w="34" w:type="dxa"/>
            </w:tcMar>
            <w:vAlign w:val="center"/>
          </w:tcPr>
          <w:p w14:paraId="414F6AD0"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EC189CD"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01D047F5"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E65243F"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792C5F19"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36494D99"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3532C8D0"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784EB26B"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7E1FB16C"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20E6747F"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36,3</w:t>
            </w:r>
          </w:p>
        </w:tc>
        <w:tc>
          <w:tcPr>
            <w:tcW w:w="851" w:type="dxa"/>
            <w:shd w:val="clear" w:color="auto" w:fill="auto"/>
            <w:tcMar>
              <w:left w:w="34" w:type="dxa"/>
              <w:right w:w="34" w:type="dxa"/>
            </w:tcMar>
            <w:vAlign w:val="center"/>
          </w:tcPr>
          <w:p w14:paraId="440FF425"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34,9</w:t>
            </w:r>
          </w:p>
        </w:tc>
        <w:tc>
          <w:tcPr>
            <w:tcW w:w="548" w:type="dxa"/>
            <w:shd w:val="clear" w:color="auto" w:fill="auto"/>
            <w:tcMar>
              <w:left w:w="34" w:type="dxa"/>
              <w:right w:w="34" w:type="dxa"/>
            </w:tcMar>
            <w:vAlign w:val="center"/>
          </w:tcPr>
          <w:p w14:paraId="3315F846" w14:textId="7FB0E5E9" w:rsidR="005452CD" w:rsidRPr="00A904A7" w:rsidRDefault="005452CD" w:rsidP="005452CD">
            <w:pPr>
              <w:spacing w:line="276" w:lineRule="auto"/>
              <w:jc w:val="right"/>
              <w:rPr>
                <w:rFonts w:cs="Calibri"/>
                <w:color w:val="000000"/>
                <w:sz w:val="18"/>
                <w:szCs w:val="18"/>
              </w:rPr>
            </w:pPr>
            <w:r w:rsidRPr="00A904A7">
              <w:rPr>
                <w:sz w:val="18"/>
                <w:szCs w:val="18"/>
              </w:rPr>
              <w:t>0,1</w:t>
            </w:r>
          </w:p>
        </w:tc>
        <w:tc>
          <w:tcPr>
            <w:tcW w:w="552" w:type="dxa"/>
            <w:shd w:val="clear" w:color="auto" w:fill="auto"/>
            <w:tcMar>
              <w:left w:w="34" w:type="dxa"/>
              <w:right w:w="34" w:type="dxa"/>
            </w:tcMar>
            <w:vAlign w:val="center"/>
          </w:tcPr>
          <w:p w14:paraId="6CE25E2F" w14:textId="4071200B" w:rsidR="005452CD" w:rsidRPr="00A904A7" w:rsidRDefault="005452CD" w:rsidP="005452CD">
            <w:pPr>
              <w:spacing w:line="276" w:lineRule="auto"/>
              <w:jc w:val="right"/>
              <w:rPr>
                <w:rFonts w:cs="Calibri"/>
                <w:color w:val="000000"/>
                <w:sz w:val="18"/>
                <w:szCs w:val="18"/>
              </w:rPr>
            </w:pPr>
            <w:r w:rsidRPr="00A904A7">
              <w:rPr>
                <w:sz w:val="18"/>
                <w:szCs w:val="18"/>
              </w:rPr>
              <w:t>0,1</w:t>
            </w:r>
          </w:p>
        </w:tc>
      </w:tr>
      <w:tr w:rsidR="005452CD" w:rsidRPr="00A904A7" w14:paraId="1E3BAB45" w14:textId="77777777" w:rsidTr="00036198">
        <w:trPr>
          <w:cantSplit/>
          <w:trHeight w:val="340"/>
          <w:jc w:val="center"/>
        </w:trPr>
        <w:tc>
          <w:tcPr>
            <w:tcW w:w="2328" w:type="dxa"/>
            <w:shd w:val="clear" w:color="auto" w:fill="auto"/>
            <w:tcMar>
              <w:left w:w="34" w:type="dxa"/>
              <w:right w:w="34" w:type="dxa"/>
            </w:tcMar>
            <w:vAlign w:val="center"/>
          </w:tcPr>
          <w:p w14:paraId="26888C21"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Minister Funduszy i Polityki Regionalnej</w:t>
            </w:r>
          </w:p>
        </w:tc>
        <w:tc>
          <w:tcPr>
            <w:tcW w:w="824" w:type="dxa"/>
            <w:shd w:val="clear" w:color="auto" w:fill="auto"/>
            <w:tcMar>
              <w:left w:w="34" w:type="dxa"/>
              <w:right w:w="34" w:type="dxa"/>
            </w:tcMar>
            <w:vAlign w:val="center"/>
          </w:tcPr>
          <w:p w14:paraId="5F74A175"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29,8</w:t>
            </w:r>
          </w:p>
        </w:tc>
        <w:tc>
          <w:tcPr>
            <w:tcW w:w="824" w:type="dxa"/>
            <w:shd w:val="clear" w:color="auto" w:fill="auto"/>
            <w:tcMar>
              <w:left w:w="34" w:type="dxa"/>
              <w:right w:w="34" w:type="dxa"/>
            </w:tcMar>
            <w:vAlign w:val="center"/>
          </w:tcPr>
          <w:p w14:paraId="1862ECAF" w14:textId="77777777" w:rsidR="005452CD" w:rsidRPr="00A904A7" w:rsidRDefault="005452CD" w:rsidP="005452CD">
            <w:pPr>
              <w:spacing w:line="276" w:lineRule="auto"/>
              <w:jc w:val="right"/>
              <w:rPr>
                <w:rFonts w:cs="Calibri"/>
                <w:color w:val="000000"/>
                <w:sz w:val="18"/>
                <w:szCs w:val="18"/>
              </w:rPr>
            </w:pPr>
          </w:p>
        </w:tc>
        <w:tc>
          <w:tcPr>
            <w:tcW w:w="697" w:type="dxa"/>
            <w:shd w:val="clear" w:color="auto" w:fill="auto"/>
            <w:tcMar>
              <w:left w:w="34" w:type="dxa"/>
              <w:right w:w="34" w:type="dxa"/>
            </w:tcMar>
            <w:vAlign w:val="center"/>
          </w:tcPr>
          <w:p w14:paraId="261EAD9F" w14:textId="77777777" w:rsidR="005452CD" w:rsidRPr="00A904A7" w:rsidRDefault="005452CD" w:rsidP="005452CD">
            <w:pPr>
              <w:spacing w:line="276" w:lineRule="auto"/>
              <w:jc w:val="right"/>
              <w:rPr>
                <w:rFonts w:cs="Calibri"/>
                <w:color w:val="000000"/>
                <w:sz w:val="18"/>
                <w:szCs w:val="18"/>
              </w:rPr>
            </w:pPr>
          </w:p>
        </w:tc>
        <w:tc>
          <w:tcPr>
            <w:tcW w:w="709" w:type="dxa"/>
            <w:shd w:val="clear" w:color="auto" w:fill="auto"/>
            <w:tcMar>
              <w:left w:w="34" w:type="dxa"/>
              <w:right w:w="34" w:type="dxa"/>
            </w:tcMar>
            <w:vAlign w:val="center"/>
          </w:tcPr>
          <w:p w14:paraId="01F78182"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0F301C6A"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43BECD3A"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9D3F5D4"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238A6BA2"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04FE060"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635F710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5F80158C"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4FC78D4D"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35849CF6"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3B8668FA"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2E760FF8"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024F6C12"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3BF1B340"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29,8</w:t>
            </w:r>
          </w:p>
        </w:tc>
        <w:tc>
          <w:tcPr>
            <w:tcW w:w="851" w:type="dxa"/>
            <w:shd w:val="clear" w:color="auto" w:fill="auto"/>
            <w:tcMar>
              <w:left w:w="34" w:type="dxa"/>
              <w:right w:w="34" w:type="dxa"/>
            </w:tcMar>
            <w:vAlign w:val="center"/>
          </w:tcPr>
          <w:p w14:paraId="4276676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0,0</w:t>
            </w:r>
          </w:p>
        </w:tc>
        <w:tc>
          <w:tcPr>
            <w:tcW w:w="548" w:type="dxa"/>
            <w:shd w:val="clear" w:color="auto" w:fill="auto"/>
            <w:tcMar>
              <w:left w:w="34" w:type="dxa"/>
              <w:right w:w="34" w:type="dxa"/>
            </w:tcMar>
            <w:vAlign w:val="center"/>
          </w:tcPr>
          <w:p w14:paraId="5368EFDE" w14:textId="4EE71E56" w:rsidR="005452CD" w:rsidRPr="00A904A7" w:rsidRDefault="005452CD" w:rsidP="005452CD">
            <w:pPr>
              <w:spacing w:line="276" w:lineRule="auto"/>
              <w:jc w:val="right"/>
              <w:rPr>
                <w:rFonts w:cs="Calibri"/>
                <w:color w:val="000000"/>
                <w:sz w:val="18"/>
                <w:szCs w:val="18"/>
              </w:rPr>
            </w:pPr>
            <w:r w:rsidRPr="00A904A7">
              <w:rPr>
                <w:sz w:val="18"/>
                <w:szCs w:val="18"/>
              </w:rPr>
              <w:t>0,1</w:t>
            </w:r>
          </w:p>
        </w:tc>
        <w:tc>
          <w:tcPr>
            <w:tcW w:w="552" w:type="dxa"/>
            <w:shd w:val="clear" w:color="auto" w:fill="auto"/>
            <w:tcMar>
              <w:left w:w="34" w:type="dxa"/>
              <w:right w:w="34" w:type="dxa"/>
            </w:tcMar>
            <w:vAlign w:val="center"/>
          </w:tcPr>
          <w:p w14:paraId="7BC70C9C" w14:textId="6961A201" w:rsidR="005452CD" w:rsidRPr="00A904A7" w:rsidRDefault="005452CD" w:rsidP="005452CD">
            <w:pPr>
              <w:spacing w:line="276" w:lineRule="auto"/>
              <w:jc w:val="right"/>
              <w:rPr>
                <w:rFonts w:cs="Calibri"/>
                <w:color w:val="000000"/>
                <w:sz w:val="18"/>
                <w:szCs w:val="18"/>
              </w:rPr>
            </w:pPr>
            <w:r w:rsidRPr="00A904A7">
              <w:rPr>
                <w:sz w:val="18"/>
                <w:szCs w:val="18"/>
              </w:rPr>
              <w:t>0</w:t>
            </w:r>
          </w:p>
        </w:tc>
      </w:tr>
      <w:tr w:rsidR="005452CD" w:rsidRPr="00A904A7" w14:paraId="324ECB31" w14:textId="77777777" w:rsidTr="00036198">
        <w:trPr>
          <w:cantSplit/>
          <w:trHeight w:val="340"/>
          <w:jc w:val="center"/>
        </w:trPr>
        <w:tc>
          <w:tcPr>
            <w:tcW w:w="2328" w:type="dxa"/>
            <w:shd w:val="clear" w:color="auto" w:fill="auto"/>
            <w:tcMar>
              <w:left w:w="34" w:type="dxa"/>
              <w:right w:w="34" w:type="dxa"/>
            </w:tcMar>
            <w:vAlign w:val="center"/>
          </w:tcPr>
          <w:p w14:paraId="72262D70"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Dyrektor Narodowego Centrum Nauki</w:t>
            </w:r>
          </w:p>
        </w:tc>
        <w:tc>
          <w:tcPr>
            <w:tcW w:w="824" w:type="dxa"/>
            <w:shd w:val="clear" w:color="auto" w:fill="auto"/>
            <w:tcMar>
              <w:left w:w="34" w:type="dxa"/>
              <w:right w:w="34" w:type="dxa"/>
            </w:tcMar>
            <w:vAlign w:val="center"/>
          </w:tcPr>
          <w:p w14:paraId="3DAA0472"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2,8</w:t>
            </w:r>
          </w:p>
        </w:tc>
        <w:tc>
          <w:tcPr>
            <w:tcW w:w="824" w:type="dxa"/>
            <w:shd w:val="clear" w:color="auto" w:fill="auto"/>
            <w:tcMar>
              <w:left w:w="34" w:type="dxa"/>
              <w:right w:w="34" w:type="dxa"/>
            </w:tcMar>
            <w:vAlign w:val="center"/>
          </w:tcPr>
          <w:p w14:paraId="3E794C7A"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2,0</w:t>
            </w:r>
          </w:p>
        </w:tc>
        <w:tc>
          <w:tcPr>
            <w:tcW w:w="697" w:type="dxa"/>
            <w:shd w:val="clear" w:color="auto" w:fill="auto"/>
            <w:tcMar>
              <w:left w:w="34" w:type="dxa"/>
              <w:right w:w="34" w:type="dxa"/>
            </w:tcMar>
            <w:vAlign w:val="center"/>
          </w:tcPr>
          <w:p w14:paraId="4E77AD9A"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604BB925"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540AB63A"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39FDBD9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565F209F"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A735AA4"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5669081D"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166925C4"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5ADA92E3"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0E4201A2"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15455E4C"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213F572A"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15FF99A9"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09B6B31A"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4101A398"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2,8</w:t>
            </w:r>
          </w:p>
        </w:tc>
        <w:tc>
          <w:tcPr>
            <w:tcW w:w="851" w:type="dxa"/>
            <w:shd w:val="clear" w:color="auto" w:fill="auto"/>
            <w:tcMar>
              <w:left w:w="34" w:type="dxa"/>
              <w:right w:w="34" w:type="dxa"/>
            </w:tcMar>
            <w:vAlign w:val="center"/>
          </w:tcPr>
          <w:p w14:paraId="76EDCC11"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2,0</w:t>
            </w:r>
          </w:p>
        </w:tc>
        <w:tc>
          <w:tcPr>
            <w:tcW w:w="548" w:type="dxa"/>
            <w:shd w:val="clear" w:color="auto" w:fill="auto"/>
            <w:tcMar>
              <w:left w:w="34" w:type="dxa"/>
              <w:right w:w="34" w:type="dxa"/>
            </w:tcMar>
            <w:vAlign w:val="center"/>
          </w:tcPr>
          <w:p w14:paraId="1BBA9DD1" w14:textId="403237AF" w:rsidR="005452CD" w:rsidRPr="00A904A7" w:rsidRDefault="005452CD" w:rsidP="005452CD">
            <w:pPr>
              <w:spacing w:line="276" w:lineRule="auto"/>
              <w:jc w:val="right"/>
              <w:rPr>
                <w:rFonts w:cs="Calibri"/>
                <w:color w:val="000000"/>
                <w:sz w:val="18"/>
                <w:szCs w:val="18"/>
              </w:rPr>
            </w:pPr>
            <w:r w:rsidRPr="00A904A7">
              <w:rPr>
                <w:sz w:val="18"/>
                <w:szCs w:val="18"/>
              </w:rPr>
              <w:t>0,01</w:t>
            </w:r>
          </w:p>
        </w:tc>
        <w:tc>
          <w:tcPr>
            <w:tcW w:w="552" w:type="dxa"/>
            <w:shd w:val="clear" w:color="auto" w:fill="auto"/>
            <w:tcMar>
              <w:left w:w="34" w:type="dxa"/>
              <w:right w:w="34" w:type="dxa"/>
            </w:tcMar>
            <w:vAlign w:val="center"/>
          </w:tcPr>
          <w:p w14:paraId="6145154B" w14:textId="5B12555C" w:rsidR="005452CD" w:rsidRPr="00A904A7" w:rsidRDefault="005452CD" w:rsidP="005452CD">
            <w:pPr>
              <w:spacing w:line="276" w:lineRule="auto"/>
              <w:jc w:val="right"/>
              <w:rPr>
                <w:rFonts w:cs="Calibri"/>
                <w:color w:val="000000"/>
                <w:sz w:val="18"/>
                <w:szCs w:val="18"/>
              </w:rPr>
            </w:pPr>
            <w:r w:rsidRPr="00A904A7">
              <w:rPr>
                <w:sz w:val="18"/>
                <w:szCs w:val="18"/>
              </w:rPr>
              <w:t>0,01</w:t>
            </w:r>
          </w:p>
        </w:tc>
      </w:tr>
      <w:tr w:rsidR="005452CD" w:rsidRPr="00A904A7" w14:paraId="71AC4E98" w14:textId="77777777" w:rsidTr="00036198">
        <w:trPr>
          <w:cantSplit/>
          <w:trHeight w:val="340"/>
          <w:jc w:val="center"/>
        </w:trPr>
        <w:tc>
          <w:tcPr>
            <w:tcW w:w="2328" w:type="dxa"/>
            <w:shd w:val="clear" w:color="auto" w:fill="auto"/>
            <w:tcMar>
              <w:left w:w="34" w:type="dxa"/>
              <w:right w:w="34" w:type="dxa"/>
            </w:tcMar>
            <w:vAlign w:val="center"/>
          </w:tcPr>
          <w:p w14:paraId="13D5F4B0"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Starostowie powiatów</w:t>
            </w:r>
          </w:p>
        </w:tc>
        <w:tc>
          <w:tcPr>
            <w:tcW w:w="824" w:type="dxa"/>
            <w:shd w:val="clear" w:color="auto" w:fill="auto"/>
            <w:tcMar>
              <w:left w:w="34" w:type="dxa"/>
              <w:right w:w="34" w:type="dxa"/>
            </w:tcMar>
            <w:vAlign w:val="center"/>
          </w:tcPr>
          <w:p w14:paraId="1218CE45"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0,3</w:t>
            </w:r>
          </w:p>
        </w:tc>
        <w:tc>
          <w:tcPr>
            <w:tcW w:w="824" w:type="dxa"/>
            <w:shd w:val="clear" w:color="auto" w:fill="auto"/>
            <w:tcMar>
              <w:left w:w="34" w:type="dxa"/>
              <w:right w:w="34" w:type="dxa"/>
            </w:tcMar>
            <w:vAlign w:val="center"/>
          </w:tcPr>
          <w:p w14:paraId="5CADE7BC"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0,3</w:t>
            </w:r>
          </w:p>
        </w:tc>
        <w:tc>
          <w:tcPr>
            <w:tcW w:w="697" w:type="dxa"/>
            <w:shd w:val="clear" w:color="auto" w:fill="auto"/>
            <w:tcMar>
              <w:left w:w="34" w:type="dxa"/>
              <w:right w:w="34" w:type="dxa"/>
            </w:tcMar>
            <w:vAlign w:val="center"/>
          </w:tcPr>
          <w:p w14:paraId="169FF9C1"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123D2E84"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502E49C8" w14:textId="77777777" w:rsidR="005452CD" w:rsidRPr="00A904A7" w:rsidRDefault="005452CD" w:rsidP="005452CD">
            <w:pPr>
              <w:spacing w:line="276" w:lineRule="auto"/>
              <w:rPr>
                <w:sz w:val="18"/>
                <w:szCs w:val="18"/>
              </w:rPr>
            </w:pPr>
          </w:p>
        </w:tc>
        <w:tc>
          <w:tcPr>
            <w:tcW w:w="708" w:type="dxa"/>
            <w:shd w:val="clear" w:color="auto" w:fill="auto"/>
            <w:tcMar>
              <w:left w:w="34" w:type="dxa"/>
              <w:right w:w="34" w:type="dxa"/>
            </w:tcMar>
            <w:vAlign w:val="center"/>
          </w:tcPr>
          <w:p w14:paraId="1AD1509B"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6B0E00B4"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133DF4A7"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4ADF5680" w14:textId="77777777" w:rsidR="005452CD" w:rsidRPr="00A904A7" w:rsidRDefault="005452CD" w:rsidP="005452CD">
            <w:pPr>
              <w:spacing w:line="276" w:lineRule="auto"/>
              <w:rPr>
                <w:sz w:val="18"/>
                <w:szCs w:val="18"/>
              </w:rPr>
            </w:pPr>
          </w:p>
        </w:tc>
        <w:tc>
          <w:tcPr>
            <w:tcW w:w="709" w:type="dxa"/>
            <w:shd w:val="clear" w:color="auto" w:fill="auto"/>
            <w:tcMar>
              <w:left w:w="34" w:type="dxa"/>
              <w:right w:w="34" w:type="dxa"/>
            </w:tcMar>
            <w:vAlign w:val="center"/>
          </w:tcPr>
          <w:p w14:paraId="7506504D" w14:textId="77777777" w:rsidR="005452CD" w:rsidRPr="00A904A7" w:rsidRDefault="005452CD" w:rsidP="005452CD">
            <w:pPr>
              <w:spacing w:line="276" w:lineRule="auto"/>
              <w:rPr>
                <w:sz w:val="18"/>
                <w:szCs w:val="18"/>
              </w:rPr>
            </w:pPr>
          </w:p>
        </w:tc>
        <w:tc>
          <w:tcPr>
            <w:tcW w:w="567" w:type="dxa"/>
            <w:shd w:val="clear" w:color="auto" w:fill="auto"/>
            <w:tcMar>
              <w:left w:w="34" w:type="dxa"/>
              <w:right w:w="34" w:type="dxa"/>
            </w:tcMar>
            <w:vAlign w:val="center"/>
          </w:tcPr>
          <w:p w14:paraId="0E439815" w14:textId="77777777" w:rsidR="005452CD" w:rsidRPr="00A904A7" w:rsidRDefault="005452CD" w:rsidP="005452CD">
            <w:pPr>
              <w:spacing w:line="276" w:lineRule="auto"/>
              <w:jc w:val="right"/>
              <w:rPr>
                <w:sz w:val="18"/>
                <w:szCs w:val="18"/>
              </w:rPr>
            </w:pPr>
          </w:p>
        </w:tc>
        <w:tc>
          <w:tcPr>
            <w:tcW w:w="567" w:type="dxa"/>
            <w:shd w:val="clear" w:color="auto" w:fill="auto"/>
            <w:tcMar>
              <w:left w:w="34" w:type="dxa"/>
              <w:right w:w="34" w:type="dxa"/>
            </w:tcMar>
            <w:vAlign w:val="center"/>
          </w:tcPr>
          <w:p w14:paraId="522E05B7" w14:textId="77777777" w:rsidR="005452CD" w:rsidRPr="00A904A7" w:rsidRDefault="005452CD" w:rsidP="005452CD">
            <w:pPr>
              <w:spacing w:line="276" w:lineRule="auto"/>
              <w:jc w:val="right"/>
              <w:rPr>
                <w:sz w:val="18"/>
                <w:szCs w:val="18"/>
              </w:rPr>
            </w:pPr>
          </w:p>
        </w:tc>
        <w:tc>
          <w:tcPr>
            <w:tcW w:w="709" w:type="dxa"/>
            <w:shd w:val="clear" w:color="auto" w:fill="auto"/>
            <w:tcMar>
              <w:left w:w="34" w:type="dxa"/>
              <w:right w:w="34" w:type="dxa"/>
            </w:tcMar>
            <w:vAlign w:val="center"/>
          </w:tcPr>
          <w:p w14:paraId="4A9E1E23" w14:textId="77777777" w:rsidR="005452CD" w:rsidRPr="00A904A7" w:rsidRDefault="005452CD" w:rsidP="005452CD">
            <w:pPr>
              <w:spacing w:line="276" w:lineRule="auto"/>
              <w:rPr>
                <w:sz w:val="18"/>
                <w:szCs w:val="18"/>
              </w:rPr>
            </w:pPr>
          </w:p>
        </w:tc>
        <w:tc>
          <w:tcPr>
            <w:tcW w:w="709" w:type="dxa"/>
            <w:shd w:val="clear" w:color="auto" w:fill="auto"/>
            <w:tcMar>
              <w:left w:w="0" w:type="dxa"/>
              <w:right w:w="0" w:type="dxa"/>
            </w:tcMar>
            <w:vAlign w:val="center"/>
          </w:tcPr>
          <w:p w14:paraId="2EF70AB2"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56620A4E" w14:textId="77777777" w:rsidR="005452CD" w:rsidRPr="00A904A7" w:rsidRDefault="005452CD" w:rsidP="005452CD">
            <w:pPr>
              <w:spacing w:line="276" w:lineRule="auto"/>
              <w:rPr>
                <w:sz w:val="18"/>
                <w:szCs w:val="18"/>
              </w:rPr>
            </w:pPr>
          </w:p>
        </w:tc>
        <w:tc>
          <w:tcPr>
            <w:tcW w:w="567" w:type="dxa"/>
            <w:tcMar>
              <w:left w:w="34" w:type="dxa"/>
              <w:right w:w="34" w:type="dxa"/>
            </w:tcMar>
            <w:vAlign w:val="center"/>
          </w:tcPr>
          <w:p w14:paraId="0A3242A8" w14:textId="77777777" w:rsidR="005452CD" w:rsidRPr="00A904A7" w:rsidRDefault="005452CD" w:rsidP="005452CD">
            <w:pPr>
              <w:spacing w:line="276" w:lineRule="auto"/>
              <w:rPr>
                <w:sz w:val="18"/>
                <w:szCs w:val="18"/>
              </w:rPr>
            </w:pPr>
          </w:p>
        </w:tc>
        <w:tc>
          <w:tcPr>
            <w:tcW w:w="850" w:type="dxa"/>
            <w:shd w:val="clear" w:color="auto" w:fill="auto"/>
            <w:tcMar>
              <w:left w:w="34" w:type="dxa"/>
              <w:right w:w="34" w:type="dxa"/>
            </w:tcMar>
            <w:vAlign w:val="center"/>
          </w:tcPr>
          <w:p w14:paraId="4533E539"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0,3</w:t>
            </w:r>
          </w:p>
        </w:tc>
        <w:tc>
          <w:tcPr>
            <w:tcW w:w="851" w:type="dxa"/>
            <w:shd w:val="clear" w:color="auto" w:fill="auto"/>
            <w:tcMar>
              <w:left w:w="34" w:type="dxa"/>
              <w:right w:w="34" w:type="dxa"/>
            </w:tcMar>
            <w:vAlign w:val="center"/>
          </w:tcPr>
          <w:p w14:paraId="72ED8C67"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0,3</w:t>
            </w:r>
          </w:p>
        </w:tc>
        <w:tc>
          <w:tcPr>
            <w:tcW w:w="548" w:type="dxa"/>
            <w:shd w:val="clear" w:color="auto" w:fill="auto"/>
            <w:tcMar>
              <w:left w:w="34" w:type="dxa"/>
              <w:right w:w="34" w:type="dxa"/>
            </w:tcMar>
            <w:vAlign w:val="center"/>
          </w:tcPr>
          <w:p w14:paraId="1E303D50" w14:textId="479C84A3" w:rsidR="005452CD" w:rsidRPr="00A904A7" w:rsidRDefault="005452CD" w:rsidP="005452CD">
            <w:pPr>
              <w:spacing w:line="276" w:lineRule="auto"/>
              <w:jc w:val="right"/>
              <w:rPr>
                <w:rFonts w:cs="Calibri"/>
                <w:color w:val="000000"/>
                <w:sz w:val="18"/>
                <w:szCs w:val="18"/>
              </w:rPr>
            </w:pPr>
            <w:r w:rsidRPr="00A904A7">
              <w:rPr>
                <w:sz w:val="18"/>
                <w:szCs w:val="18"/>
              </w:rPr>
              <w:t>0,001</w:t>
            </w:r>
          </w:p>
        </w:tc>
        <w:tc>
          <w:tcPr>
            <w:tcW w:w="552" w:type="dxa"/>
            <w:shd w:val="clear" w:color="auto" w:fill="auto"/>
            <w:tcMar>
              <w:left w:w="34" w:type="dxa"/>
              <w:right w:w="34" w:type="dxa"/>
            </w:tcMar>
            <w:vAlign w:val="center"/>
          </w:tcPr>
          <w:p w14:paraId="3BACDD23" w14:textId="30AC3FA4" w:rsidR="005452CD" w:rsidRPr="00A904A7" w:rsidRDefault="005452CD" w:rsidP="005452CD">
            <w:pPr>
              <w:spacing w:line="276" w:lineRule="auto"/>
              <w:jc w:val="center"/>
              <w:rPr>
                <w:rFonts w:cs="Calibri"/>
                <w:color w:val="000000"/>
                <w:sz w:val="18"/>
                <w:szCs w:val="18"/>
              </w:rPr>
            </w:pPr>
            <w:r w:rsidRPr="00A904A7">
              <w:rPr>
                <w:sz w:val="18"/>
                <w:szCs w:val="18"/>
              </w:rPr>
              <w:t>0,001</w:t>
            </w:r>
          </w:p>
        </w:tc>
      </w:tr>
      <w:tr w:rsidR="005452CD" w:rsidRPr="00A904A7" w14:paraId="36EC6858" w14:textId="77777777" w:rsidTr="00036198">
        <w:trPr>
          <w:cantSplit/>
          <w:trHeight w:val="340"/>
          <w:jc w:val="center"/>
        </w:trPr>
        <w:tc>
          <w:tcPr>
            <w:tcW w:w="2328" w:type="dxa"/>
            <w:tcBorders>
              <w:bottom w:val="single" w:sz="4" w:space="0" w:color="auto"/>
            </w:tcBorders>
            <w:shd w:val="clear" w:color="auto" w:fill="auto"/>
            <w:tcMar>
              <w:left w:w="34" w:type="dxa"/>
              <w:right w:w="34" w:type="dxa"/>
            </w:tcMar>
            <w:vAlign w:val="center"/>
          </w:tcPr>
          <w:p w14:paraId="7A5016F9" w14:textId="77777777" w:rsidR="005452CD" w:rsidRPr="00A904A7" w:rsidRDefault="005452CD" w:rsidP="005452CD">
            <w:pPr>
              <w:spacing w:line="276" w:lineRule="auto"/>
              <w:rPr>
                <w:rFonts w:cs="Calibri"/>
                <w:b/>
                <w:color w:val="000000"/>
                <w:sz w:val="18"/>
                <w:szCs w:val="18"/>
              </w:rPr>
            </w:pPr>
            <w:r w:rsidRPr="00A904A7">
              <w:rPr>
                <w:rFonts w:cs="Calibri"/>
                <w:b/>
                <w:color w:val="000000"/>
                <w:sz w:val="18"/>
                <w:szCs w:val="18"/>
              </w:rPr>
              <w:t>Minister Klimatu i Środowiska</w:t>
            </w:r>
          </w:p>
        </w:tc>
        <w:tc>
          <w:tcPr>
            <w:tcW w:w="824" w:type="dxa"/>
            <w:tcBorders>
              <w:bottom w:val="single" w:sz="4" w:space="0" w:color="auto"/>
            </w:tcBorders>
            <w:shd w:val="clear" w:color="auto" w:fill="auto"/>
            <w:tcMar>
              <w:left w:w="34" w:type="dxa"/>
              <w:right w:w="34" w:type="dxa"/>
            </w:tcMar>
            <w:vAlign w:val="center"/>
          </w:tcPr>
          <w:p w14:paraId="6D8E551A" w14:textId="77777777" w:rsidR="005452CD" w:rsidRPr="00A904A7" w:rsidRDefault="005452CD" w:rsidP="005452CD">
            <w:pPr>
              <w:spacing w:line="276" w:lineRule="auto"/>
              <w:jc w:val="right"/>
              <w:rPr>
                <w:rFonts w:cs="Calibri"/>
                <w:color w:val="000000"/>
                <w:sz w:val="18"/>
                <w:szCs w:val="18"/>
              </w:rPr>
            </w:pPr>
          </w:p>
        </w:tc>
        <w:tc>
          <w:tcPr>
            <w:tcW w:w="824" w:type="dxa"/>
            <w:tcBorders>
              <w:bottom w:val="single" w:sz="4" w:space="0" w:color="auto"/>
            </w:tcBorders>
            <w:shd w:val="clear" w:color="auto" w:fill="auto"/>
            <w:tcMar>
              <w:left w:w="34" w:type="dxa"/>
              <w:right w:w="34" w:type="dxa"/>
            </w:tcMar>
            <w:vAlign w:val="center"/>
          </w:tcPr>
          <w:p w14:paraId="0863B006"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27,4</w:t>
            </w:r>
          </w:p>
        </w:tc>
        <w:tc>
          <w:tcPr>
            <w:tcW w:w="697" w:type="dxa"/>
            <w:tcBorders>
              <w:bottom w:val="single" w:sz="4" w:space="0" w:color="auto"/>
            </w:tcBorders>
            <w:shd w:val="clear" w:color="auto" w:fill="auto"/>
            <w:tcMar>
              <w:left w:w="34" w:type="dxa"/>
              <w:right w:w="34" w:type="dxa"/>
            </w:tcMar>
            <w:vAlign w:val="center"/>
          </w:tcPr>
          <w:p w14:paraId="7364871B" w14:textId="77777777" w:rsidR="005452CD" w:rsidRPr="00A904A7" w:rsidRDefault="005452CD" w:rsidP="005452CD">
            <w:pPr>
              <w:spacing w:line="276" w:lineRule="auto"/>
              <w:rPr>
                <w:sz w:val="18"/>
                <w:szCs w:val="18"/>
              </w:rPr>
            </w:pPr>
          </w:p>
        </w:tc>
        <w:tc>
          <w:tcPr>
            <w:tcW w:w="709" w:type="dxa"/>
            <w:tcBorders>
              <w:bottom w:val="single" w:sz="4" w:space="0" w:color="auto"/>
            </w:tcBorders>
            <w:shd w:val="clear" w:color="auto" w:fill="auto"/>
            <w:tcMar>
              <w:left w:w="34" w:type="dxa"/>
              <w:right w:w="34" w:type="dxa"/>
            </w:tcMar>
            <w:vAlign w:val="center"/>
          </w:tcPr>
          <w:p w14:paraId="72A00819" w14:textId="77777777" w:rsidR="005452CD" w:rsidRPr="00A904A7" w:rsidRDefault="005452CD" w:rsidP="005452CD">
            <w:pPr>
              <w:spacing w:line="276" w:lineRule="auto"/>
              <w:rPr>
                <w:sz w:val="18"/>
                <w:szCs w:val="18"/>
              </w:rPr>
            </w:pPr>
          </w:p>
        </w:tc>
        <w:tc>
          <w:tcPr>
            <w:tcW w:w="709" w:type="dxa"/>
            <w:tcBorders>
              <w:bottom w:val="single" w:sz="4" w:space="0" w:color="auto"/>
            </w:tcBorders>
            <w:shd w:val="clear" w:color="auto" w:fill="auto"/>
            <w:tcMar>
              <w:left w:w="34" w:type="dxa"/>
              <w:right w:w="34" w:type="dxa"/>
            </w:tcMar>
            <w:vAlign w:val="center"/>
          </w:tcPr>
          <w:p w14:paraId="00639980" w14:textId="77777777" w:rsidR="005452CD" w:rsidRPr="00A904A7" w:rsidRDefault="005452CD" w:rsidP="005452CD">
            <w:pPr>
              <w:spacing w:line="276" w:lineRule="auto"/>
              <w:rPr>
                <w:sz w:val="18"/>
                <w:szCs w:val="18"/>
              </w:rPr>
            </w:pPr>
          </w:p>
        </w:tc>
        <w:tc>
          <w:tcPr>
            <w:tcW w:w="708" w:type="dxa"/>
            <w:tcBorders>
              <w:bottom w:val="single" w:sz="4" w:space="0" w:color="auto"/>
            </w:tcBorders>
            <w:shd w:val="clear" w:color="auto" w:fill="auto"/>
            <w:tcMar>
              <w:left w:w="34" w:type="dxa"/>
              <w:right w:w="34" w:type="dxa"/>
            </w:tcMar>
            <w:vAlign w:val="center"/>
          </w:tcPr>
          <w:p w14:paraId="08048511" w14:textId="77777777" w:rsidR="005452CD" w:rsidRPr="00A904A7" w:rsidRDefault="005452CD" w:rsidP="005452CD">
            <w:pPr>
              <w:spacing w:line="276" w:lineRule="auto"/>
              <w:rPr>
                <w:sz w:val="18"/>
                <w:szCs w:val="18"/>
              </w:rPr>
            </w:pPr>
          </w:p>
        </w:tc>
        <w:tc>
          <w:tcPr>
            <w:tcW w:w="567" w:type="dxa"/>
            <w:tcBorders>
              <w:bottom w:val="single" w:sz="4" w:space="0" w:color="auto"/>
            </w:tcBorders>
            <w:shd w:val="clear" w:color="auto" w:fill="auto"/>
            <w:tcMar>
              <w:left w:w="34" w:type="dxa"/>
              <w:right w:w="34" w:type="dxa"/>
            </w:tcMar>
            <w:vAlign w:val="center"/>
          </w:tcPr>
          <w:p w14:paraId="30718E2E" w14:textId="77777777" w:rsidR="005452CD" w:rsidRPr="00A904A7" w:rsidRDefault="005452CD" w:rsidP="005452CD">
            <w:pPr>
              <w:spacing w:line="276" w:lineRule="auto"/>
              <w:rPr>
                <w:sz w:val="18"/>
                <w:szCs w:val="18"/>
              </w:rPr>
            </w:pPr>
          </w:p>
        </w:tc>
        <w:tc>
          <w:tcPr>
            <w:tcW w:w="567" w:type="dxa"/>
            <w:tcBorders>
              <w:bottom w:val="single" w:sz="4" w:space="0" w:color="auto"/>
            </w:tcBorders>
            <w:shd w:val="clear" w:color="auto" w:fill="auto"/>
            <w:tcMar>
              <w:left w:w="34" w:type="dxa"/>
              <w:right w:w="34" w:type="dxa"/>
            </w:tcMar>
            <w:vAlign w:val="center"/>
          </w:tcPr>
          <w:p w14:paraId="0F685AFD" w14:textId="77777777" w:rsidR="005452CD" w:rsidRPr="00A904A7" w:rsidRDefault="005452CD" w:rsidP="005452CD">
            <w:pPr>
              <w:spacing w:line="276" w:lineRule="auto"/>
              <w:rPr>
                <w:sz w:val="18"/>
                <w:szCs w:val="18"/>
              </w:rPr>
            </w:pPr>
          </w:p>
        </w:tc>
        <w:tc>
          <w:tcPr>
            <w:tcW w:w="567" w:type="dxa"/>
            <w:tcBorders>
              <w:bottom w:val="single" w:sz="4" w:space="0" w:color="auto"/>
            </w:tcBorders>
            <w:shd w:val="clear" w:color="auto" w:fill="auto"/>
            <w:tcMar>
              <w:left w:w="34" w:type="dxa"/>
              <w:right w:w="34" w:type="dxa"/>
            </w:tcMar>
            <w:vAlign w:val="center"/>
          </w:tcPr>
          <w:p w14:paraId="31774FCD" w14:textId="77777777" w:rsidR="005452CD" w:rsidRPr="00A904A7" w:rsidRDefault="005452CD" w:rsidP="005452CD">
            <w:pPr>
              <w:spacing w:line="276" w:lineRule="auto"/>
              <w:rPr>
                <w:sz w:val="18"/>
                <w:szCs w:val="18"/>
              </w:rPr>
            </w:pPr>
          </w:p>
        </w:tc>
        <w:tc>
          <w:tcPr>
            <w:tcW w:w="709" w:type="dxa"/>
            <w:tcBorders>
              <w:bottom w:val="single" w:sz="4" w:space="0" w:color="auto"/>
            </w:tcBorders>
            <w:shd w:val="clear" w:color="auto" w:fill="auto"/>
            <w:tcMar>
              <w:left w:w="34" w:type="dxa"/>
              <w:right w:w="34" w:type="dxa"/>
            </w:tcMar>
            <w:vAlign w:val="center"/>
          </w:tcPr>
          <w:p w14:paraId="493D29ED" w14:textId="77777777" w:rsidR="005452CD" w:rsidRPr="00A904A7" w:rsidRDefault="005452CD" w:rsidP="005452CD">
            <w:pPr>
              <w:spacing w:line="276" w:lineRule="auto"/>
              <w:rPr>
                <w:sz w:val="18"/>
                <w:szCs w:val="18"/>
              </w:rPr>
            </w:pPr>
          </w:p>
        </w:tc>
        <w:tc>
          <w:tcPr>
            <w:tcW w:w="567" w:type="dxa"/>
            <w:tcBorders>
              <w:bottom w:val="single" w:sz="4" w:space="0" w:color="auto"/>
            </w:tcBorders>
            <w:shd w:val="clear" w:color="auto" w:fill="auto"/>
            <w:tcMar>
              <w:left w:w="34" w:type="dxa"/>
              <w:right w:w="34" w:type="dxa"/>
            </w:tcMar>
            <w:vAlign w:val="center"/>
          </w:tcPr>
          <w:p w14:paraId="4A7E3F01" w14:textId="77777777" w:rsidR="005452CD" w:rsidRPr="00A904A7" w:rsidRDefault="005452CD" w:rsidP="005452CD">
            <w:pPr>
              <w:spacing w:line="276" w:lineRule="auto"/>
              <w:jc w:val="right"/>
              <w:rPr>
                <w:sz w:val="18"/>
                <w:szCs w:val="18"/>
              </w:rPr>
            </w:pPr>
          </w:p>
        </w:tc>
        <w:tc>
          <w:tcPr>
            <w:tcW w:w="567" w:type="dxa"/>
            <w:tcBorders>
              <w:bottom w:val="single" w:sz="4" w:space="0" w:color="auto"/>
            </w:tcBorders>
            <w:shd w:val="clear" w:color="auto" w:fill="auto"/>
            <w:tcMar>
              <w:left w:w="34" w:type="dxa"/>
              <w:right w:w="34" w:type="dxa"/>
            </w:tcMar>
            <w:vAlign w:val="center"/>
          </w:tcPr>
          <w:p w14:paraId="6843D9AF" w14:textId="77777777" w:rsidR="005452CD" w:rsidRPr="00A904A7" w:rsidRDefault="005452CD" w:rsidP="005452CD">
            <w:pPr>
              <w:spacing w:line="276" w:lineRule="auto"/>
              <w:jc w:val="right"/>
              <w:rPr>
                <w:sz w:val="18"/>
                <w:szCs w:val="18"/>
              </w:rPr>
            </w:pPr>
          </w:p>
        </w:tc>
        <w:tc>
          <w:tcPr>
            <w:tcW w:w="709" w:type="dxa"/>
            <w:tcBorders>
              <w:bottom w:val="single" w:sz="4" w:space="0" w:color="auto"/>
            </w:tcBorders>
            <w:shd w:val="clear" w:color="auto" w:fill="auto"/>
            <w:tcMar>
              <w:left w:w="34" w:type="dxa"/>
              <w:right w:w="34" w:type="dxa"/>
            </w:tcMar>
            <w:vAlign w:val="center"/>
          </w:tcPr>
          <w:p w14:paraId="0E0303FD" w14:textId="77777777" w:rsidR="005452CD" w:rsidRPr="00A904A7" w:rsidRDefault="005452CD" w:rsidP="005452CD">
            <w:pPr>
              <w:spacing w:line="276" w:lineRule="auto"/>
              <w:rPr>
                <w:sz w:val="18"/>
                <w:szCs w:val="18"/>
              </w:rPr>
            </w:pPr>
          </w:p>
        </w:tc>
        <w:tc>
          <w:tcPr>
            <w:tcW w:w="709" w:type="dxa"/>
            <w:tcBorders>
              <w:bottom w:val="single" w:sz="4" w:space="0" w:color="auto"/>
            </w:tcBorders>
            <w:shd w:val="clear" w:color="auto" w:fill="auto"/>
            <w:tcMar>
              <w:left w:w="0" w:type="dxa"/>
              <w:right w:w="0" w:type="dxa"/>
            </w:tcMar>
            <w:vAlign w:val="center"/>
          </w:tcPr>
          <w:p w14:paraId="24BCCC97" w14:textId="77777777" w:rsidR="005452CD" w:rsidRPr="00A904A7" w:rsidRDefault="005452CD" w:rsidP="005452CD">
            <w:pPr>
              <w:spacing w:line="276" w:lineRule="auto"/>
              <w:rPr>
                <w:sz w:val="18"/>
                <w:szCs w:val="18"/>
              </w:rPr>
            </w:pPr>
          </w:p>
        </w:tc>
        <w:tc>
          <w:tcPr>
            <w:tcW w:w="567" w:type="dxa"/>
            <w:tcBorders>
              <w:bottom w:val="single" w:sz="4" w:space="0" w:color="auto"/>
            </w:tcBorders>
            <w:tcMar>
              <w:left w:w="34" w:type="dxa"/>
              <w:right w:w="34" w:type="dxa"/>
            </w:tcMar>
            <w:vAlign w:val="center"/>
          </w:tcPr>
          <w:p w14:paraId="7A0181DC" w14:textId="77777777" w:rsidR="005452CD" w:rsidRPr="00A904A7" w:rsidRDefault="005452CD" w:rsidP="005452CD">
            <w:pPr>
              <w:spacing w:line="276" w:lineRule="auto"/>
              <w:rPr>
                <w:sz w:val="18"/>
                <w:szCs w:val="18"/>
              </w:rPr>
            </w:pPr>
          </w:p>
        </w:tc>
        <w:tc>
          <w:tcPr>
            <w:tcW w:w="567" w:type="dxa"/>
            <w:tcBorders>
              <w:bottom w:val="single" w:sz="4" w:space="0" w:color="auto"/>
            </w:tcBorders>
            <w:tcMar>
              <w:left w:w="34" w:type="dxa"/>
              <w:right w:w="34" w:type="dxa"/>
            </w:tcMar>
            <w:vAlign w:val="center"/>
          </w:tcPr>
          <w:p w14:paraId="26DFE04A" w14:textId="77777777" w:rsidR="005452CD" w:rsidRPr="00A904A7" w:rsidRDefault="005452CD" w:rsidP="005452CD">
            <w:pPr>
              <w:spacing w:line="276" w:lineRule="auto"/>
              <w:rPr>
                <w:sz w:val="18"/>
                <w:szCs w:val="18"/>
              </w:rPr>
            </w:pPr>
          </w:p>
        </w:tc>
        <w:tc>
          <w:tcPr>
            <w:tcW w:w="850" w:type="dxa"/>
            <w:tcBorders>
              <w:bottom w:val="single" w:sz="4" w:space="0" w:color="auto"/>
            </w:tcBorders>
            <w:shd w:val="clear" w:color="auto" w:fill="auto"/>
            <w:tcMar>
              <w:left w:w="34" w:type="dxa"/>
              <w:right w:w="34" w:type="dxa"/>
            </w:tcMar>
            <w:vAlign w:val="center"/>
          </w:tcPr>
          <w:p w14:paraId="75AC4B06" w14:textId="77777777" w:rsidR="005452CD" w:rsidRPr="00A904A7" w:rsidRDefault="005452CD" w:rsidP="005452CD">
            <w:pPr>
              <w:spacing w:line="276" w:lineRule="auto"/>
              <w:jc w:val="right"/>
              <w:rPr>
                <w:rFonts w:cs="Calibri"/>
                <w:color w:val="000000"/>
                <w:sz w:val="18"/>
                <w:szCs w:val="18"/>
              </w:rPr>
            </w:pPr>
          </w:p>
        </w:tc>
        <w:tc>
          <w:tcPr>
            <w:tcW w:w="851" w:type="dxa"/>
            <w:tcBorders>
              <w:bottom w:val="single" w:sz="4" w:space="0" w:color="auto"/>
            </w:tcBorders>
            <w:shd w:val="clear" w:color="auto" w:fill="auto"/>
            <w:tcMar>
              <w:left w:w="34" w:type="dxa"/>
              <w:right w:w="34" w:type="dxa"/>
            </w:tcMar>
            <w:vAlign w:val="center"/>
          </w:tcPr>
          <w:p w14:paraId="6DC724B5" w14:textId="77777777" w:rsidR="005452CD" w:rsidRPr="00A904A7" w:rsidRDefault="005452CD" w:rsidP="005452CD">
            <w:pPr>
              <w:spacing w:line="276" w:lineRule="auto"/>
              <w:jc w:val="right"/>
              <w:rPr>
                <w:rFonts w:cs="Calibri"/>
                <w:color w:val="000000"/>
                <w:sz w:val="18"/>
                <w:szCs w:val="18"/>
              </w:rPr>
            </w:pPr>
            <w:r w:rsidRPr="00A904A7">
              <w:rPr>
                <w:rFonts w:cs="Calibri"/>
                <w:color w:val="000000"/>
                <w:sz w:val="18"/>
                <w:szCs w:val="18"/>
              </w:rPr>
              <w:t>27,4</w:t>
            </w:r>
          </w:p>
        </w:tc>
        <w:tc>
          <w:tcPr>
            <w:tcW w:w="548" w:type="dxa"/>
            <w:tcBorders>
              <w:bottom w:val="single" w:sz="4" w:space="0" w:color="auto"/>
            </w:tcBorders>
            <w:shd w:val="clear" w:color="auto" w:fill="auto"/>
            <w:tcMar>
              <w:left w:w="34" w:type="dxa"/>
              <w:right w:w="34" w:type="dxa"/>
            </w:tcMar>
            <w:vAlign w:val="center"/>
          </w:tcPr>
          <w:p w14:paraId="0BD81397" w14:textId="5A994DB6" w:rsidR="005452CD" w:rsidRPr="00A904A7" w:rsidRDefault="005452CD" w:rsidP="005452CD">
            <w:pPr>
              <w:spacing w:line="276" w:lineRule="auto"/>
              <w:jc w:val="right"/>
              <w:rPr>
                <w:rFonts w:cs="Calibri"/>
                <w:color w:val="000000"/>
                <w:sz w:val="18"/>
                <w:szCs w:val="18"/>
              </w:rPr>
            </w:pPr>
            <w:r w:rsidRPr="00A904A7">
              <w:rPr>
                <w:sz w:val="18"/>
                <w:szCs w:val="18"/>
              </w:rPr>
              <w:t>0,0</w:t>
            </w:r>
          </w:p>
        </w:tc>
        <w:tc>
          <w:tcPr>
            <w:tcW w:w="552" w:type="dxa"/>
            <w:tcBorders>
              <w:bottom w:val="single" w:sz="4" w:space="0" w:color="auto"/>
            </w:tcBorders>
            <w:shd w:val="clear" w:color="auto" w:fill="auto"/>
            <w:tcMar>
              <w:left w:w="34" w:type="dxa"/>
              <w:right w:w="34" w:type="dxa"/>
            </w:tcMar>
            <w:vAlign w:val="center"/>
          </w:tcPr>
          <w:p w14:paraId="7B74479E" w14:textId="1383A901" w:rsidR="005452CD" w:rsidRPr="00A904A7" w:rsidRDefault="005452CD" w:rsidP="005452CD">
            <w:pPr>
              <w:spacing w:line="276" w:lineRule="auto"/>
              <w:jc w:val="right"/>
              <w:rPr>
                <w:rFonts w:cs="Calibri"/>
                <w:color w:val="000000"/>
                <w:sz w:val="18"/>
                <w:szCs w:val="18"/>
              </w:rPr>
            </w:pPr>
            <w:r w:rsidRPr="00A904A7">
              <w:rPr>
                <w:sz w:val="18"/>
                <w:szCs w:val="18"/>
              </w:rPr>
              <w:t>0,1</w:t>
            </w:r>
          </w:p>
        </w:tc>
      </w:tr>
      <w:tr w:rsidR="002E242C" w:rsidRPr="00A904A7" w14:paraId="31BC0F21" w14:textId="77777777" w:rsidTr="00036198">
        <w:trPr>
          <w:cantSplit/>
          <w:trHeight w:val="340"/>
          <w:jc w:val="center"/>
        </w:trPr>
        <w:tc>
          <w:tcPr>
            <w:tcW w:w="2328" w:type="dxa"/>
            <w:shd w:val="clear" w:color="auto" w:fill="99CCFF"/>
            <w:tcMar>
              <w:left w:w="34" w:type="dxa"/>
              <w:right w:w="34" w:type="dxa"/>
            </w:tcMar>
            <w:vAlign w:val="center"/>
          </w:tcPr>
          <w:p w14:paraId="266BB9D5" w14:textId="77777777" w:rsidR="002E242C" w:rsidRPr="00A904A7" w:rsidRDefault="002E242C" w:rsidP="002E242C">
            <w:pPr>
              <w:spacing w:line="276" w:lineRule="auto"/>
              <w:rPr>
                <w:rFonts w:cs="Calibri"/>
                <w:b/>
                <w:color w:val="000000"/>
                <w:sz w:val="18"/>
                <w:szCs w:val="18"/>
              </w:rPr>
            </w:pPr>
            <w:r w:rsidRPr="00A904A7">
              <w:rPr>
                <w:rFonts w:cs="Calibri"/>
                <w:b/>
                <w:color w:val="000000"/>
                <w:sz w:val="18"/>
                <w:szCs w:val="18"/>
              </w:rPr>
              <w:t>Pomoc publiczna ogółem</w:t>
            </w:r>
          </w:p>
        </w:tc>
        <w:tc>
          <w:tcPr>
            <w:tcW w:w="824" w:type="dxa"/>
            <w:shd w:val="clear" w:color="auto" w:fill="99CCFF"/>
            <w:tcMar>
              <w:left w:w="34" w:type="dxa"/>
              <w:right w:w="34" w:type="dxa"/>
            </w:tcMar>
            <w:vAlign w:val="center"/>
          </w:tcPr>
          <w:p w14:paraId="0DC4ED42" w14:textId="3CF74416" w:rsidR="002E242C" w:rsidRPr="00A904A7" w:rsidRDefault="002E242C" w:rsidP="002E242C">
            <w:pPr>
              <w:spacing w:line="276" w:lineRule="auto"/>
              <w:jc w:val="right"/>
              <w:rPr>
                <w:rFonts w:cs="Calibri"/>
                <w:color w:val="000000"/>
                <w:sz w:val="18"/>
                <w:szCs w:val="18"/>
              </w:rPr>
            </w:pPr>
            <w:r w:rsidRPr="00A904A7">
              <w:rPr>
                <w:sz w:val="18"/>
                <w:szCs w:val="18"/>
              </w:rPr>
              <w:t>29 330,6</w:t>
            </w:r>
          </w:p>
        </w:tc>
        <w:tc>
          <w:tcPr>
            <w:tcW w:w="824" w:type="dxa"/>
            <w:shd w:val="clear" w:color="auto" w:fill="99CCFF"/>
            <w:tcMar>
              <w:left w:w="34" w:type="dxa"/>
              <w:right w:w="34" w:type="dxa"/>
            </w:tcMar>
            <w:vAlign w:val="center"/>
          </w:tcPr>
          <w:p w14:paraId="56CEBE63" w14:textId="74FBC6B9" w:rsidR="002E242C" w:rsidRPr="00A904A7" w:rsidRDefault="002E242C" w:rsidP="002E242C">
            <w:pPr>
              <w:spacing w:line="276" w:lineRule="auto"/>
              <w:jc w:val="right"/>
              <w:rPr>
                <w:rFonts w:cs="Calibri"/>
                <w:color w:val="000000"/>
                <w:sz w:val="18"/>
                <w:szCs w:val="18"/>
              </w:rPr>
            </w:pPr>
            <w:r w:rsidRPr="00A904A7">
              <w:rPr>
                <w:sz w:val="18"/>
                <w:szCs w:val="18"/>
              </w:rPr>
              <w:t>24 981,7</w:t>
            </w:r>
          </w:p>
        </w:tc>
        <w:tc>
          <w:tcPr>
            <w:tcW w:w="697" w:type="dxa"/>
            <w:shd w:val="clear" w:color="auto" w:fill="99CCFF"/>
            <w:tcMar>
              <w:left w:w="34" w:type="dxa"/>
              <w:right w:w="34" w:type="dxa"/>
            </w:tcMar>
            <w:vAlign w:val="center"/>
          </w:tcPr>
          <w:p w14:paraId="546ACBC2" w14:textId="7A039307" w:rsidR="002E242C" w:rsidRPr="00A904A7" w:rsidRDefault="002E242C" w:rsidP="002E242C">
            <w:pPr>
              <w:spacing w:line="276" w:lineRule="auto"/>
              <w:jc w:val="right"/>
              <w:rPr>
                <w:rFonts w:cs="Calibri"/>
                <w:color w:val="000000"/>
                <w:sz w:val="18"/>
                <w:szCs w:val="18"/>
              </w:rPr>
            </w:pPr>
            <w:r w:rsidRPr="00A904A7">
              <w:rPr>
                <w:sz w:val="18"/>
                <w:szCs w:val="18"/>
              </w:rPr>
              <w:t>4 627,8</w:t>
            </w:r>
          </w:p>
        </w:tc>
        <w:tc>
          <w:tcPr>
            <w:tcW w:w="709" w:type="dxa"/>
            <w:shd w:val="clear" w:color="auto" w:fill="99CCFF"/>
            <w:tcMar>
              <w:left w:w="34" w:type="dxa"/>
              <w:right w:w="34" w:type="dxa"/>
            </w:tcMar>
            <w:vAlign w:val="center"/>
          </w:tcPr>
          <w:p w14:paraId="2017AB9E" w14:textId="762C5C11" w:rsidR="002E242C" w:rsidRPr="00A904A7" w:rsidRDefault="002E242C" w:rsidP="002E242C">
            <w:pPr>
              <w:spacing w:line="276" w:lineRule="auto"/>
              <w:jc w:val="right"/>
              <w:rPr>
                <w:rFonts w:cs="Calibri"/>
                <w:color w:val="000000"/>
                <w:sz w:val="18"/>
                <w:szCs w:val="18"/>
              </w:rPr>
            </w:pPr>
            <w:r w:rsidRPr="00A904A7">
              <w:rPr>
                <w:sz w:val="18"/>
                <w:szCs w:val="18"/>
              </w:rPr>
              <w:t>4 627,7</w:t>
            </w:r>
          </w:p>
        </w:tc>
        <w:tc>
          <w:tcPr>
            <w:tcW w:w="709" w:type="dxa"/>
            <w:shd w:val="clear" w:color="auto" w:fill="99CCFF"/>
            <w:tcMar>
              <w:left w:w="34" w:type="dxa"/>
              <w:right w:w="34" w:type="dxa"/>
            </w:tcMar>
            <w:vAlign w:val="center"/>
          </w:tcPr>
          <w:p w14:paraId="471F9395" w14:textId="1ED4E101" w:rsidR="002E242C" w:rsidRPr="00A904A7" w:rsidRDefault="002E242C" w:rsidP="002E242C">
            <w:pPr>
              <w:spacing w:line="276" w:lineRule="auto"/>
              <w:jc w:val="right"/>
              <w:rPr>
                <w:rFonts w:cs="Calibri"/>
                <w:color w:val="000000"/>
                <w:sz w:val="18"/>
                <w:szCs w:val="18"/>
              </w:rPr>
            </w:pPr>
            <w:r w:rsidRPr="00A904A7">
              <w:rPr>
                <w:sz w:val="18"/>
                <w:szCs w:val="18"/>
              </w:rPr>
              <w:t>1 060,6</w:t>
            </w:r>
          </w:p>
        </w:tc>
        <w:tc>
          <w:tcPr>
            <w:tcW w:w="708" w:type="dxa"/>
            <w:shd w:val="clear" w:color="auto" w:fill="99CCFF"/>
            <w:tcMar>
              <w:left w:w="34" w:type="dxa"/>
              <w:right w:w="34" w:type="dxa"/>
            </w:tcMar>
            <w:vAlign w:val="center"/>
          </w:tcPr>
          <w:p w14:paraId="216D8409" w14:textId="67C89B55" w:rsidR="002E242C" w:rsidRPr="00A904A7" w:rsidRDefault="002E242C" w:rsidP="002E242C">
            <w:pPr>
              <w:spacing w:line="276" w:lineRule="auto"/>
              <w:jc w:val="right"/>
              <w:rPr>
                <w:rFonts w:cs="Calibri"/>
                <w:color w:val="000000"/>
                <w:sz w:val="18"/>
                <w:szCs w:val="18"/>
              </w:rPr>
            </w:pPr>
            <w:r w:rsidRPr="00A904A7">
              <w:rPr>
                <w:sz w:val="18"/>
                <w:szCs w:val="18"/>
              </w:rPr>
              <w:t>1 530,0</w:t>
            </w:r>
          </w:p>
        </w:tc>
        <w:tc>
          <w:tcPr>
            <w:tcW w:w="567" w:type="dxa"/>
            <w:shd w:val="clear" w:color="auto" w:fill="99CCFF"/>
            <w:tcMar>
              <w:left w:w="34" w:type="dxa"/>
              <w:right w:w="34" w:type="dxa"/>
            </w:tcMar>
            <w:vAlign w:val="center"/>
          </w:tcPr>
          <w:p w14:paraId="016F1CFF" w14:textId="15FC0005" w:rsidR="002E242C" w:rsidRPr="00A904A7" w:rsidRDefault="002E242C" w:rsidP="002E242C">
            <w:pPr>
              <w:spacing w:line="276" w:lineRule="auto"/>
              <w:jc w:val="right"/>
              <w:rPr>
                <w:rFonts w:cs="Calibri"/>
                <w:color w:val="000000"/>
                <w:sz w:val="18"/>
                <w:szCs w:val="18"/>
              </w:rPr>
            </w:pPr>
            <w:r w:rsidRPr="00A904A7">
              <w:rPr>
                <w:sz w:val="18"/>
                <w:szCs w:val="18"/>
              </w:rPr>
              <w:t>8,8</w:t>
            </w:r>
          </w:p>
        </w:tc>
        <w:tc>
          <w:tcPr>
            <w:tcW w:w="567" w:type="dxa"/>
            <w:shd w:val="clear" w:color="auto" w:fill="99CCFF"/>
            <w:tcMar>
              <w:left w:w="34" w:type="dxa"/>
              <w:right w:w="34" w:type="dxa"/>
            </w:tcMar>
            <w:vAlign w:val="center"/>
          </w:tcPr>
          <w:p w14:paraId="1EB8204E" w14:textId="7F99881E" w:rsidR="002E242C" w:rsidRPr="00A904A7" w:rsidRDefault="002E242C" w:rsidP="002E242C">
            <w:pPr>
              <w:spacing w:line="276" w:lineRule="auto"/>
              <w:jc w:val="right"/>
              <w:rPr>
                <w:rFonts w:cs="Calibri"/>
                <w:color w:val="000000"/>
                <w:sz w:val="18"/>
                <w:szCs w:val="18"/>
              </w:rPr>
            </w:pPr>
            <w:r w:rsidRPr="00A904A7">
              <w:rPr>
                <w:sz w:val="18"/>
                <w:szCs w:val="18"/>
              </w:rPr>
              <w:t>4,5</w:t>
            </w:r>
          </w:p>
        </w:tc>
        <w:tc>
          <w:tcPr>
            <w:tcW w:w="567" w:type="dxa"/>
            <w:shd w:val="clear" w:color="auto" w:fill="99CCFF"/>
            <w:tcMar>
              <w:left w:w="34" w:type="dxa"/>
              <w:right w:w="34" w:type="dxa"/>
            </w:tcMar>
            <w:vAlign w:val="center"/>
          </w:tcPr>
          <w:p w14:paraId="18BC169F" w14:textId="4007F1F7" w:rsidR="002E242C" w:rsidRPr="00A904A7" w:rsidRDefault="002E242C" w:rsidP="002E242C">
            <w:pPr>
              <w:spacing w:line="276" w:lineRule="auto"/>
              <w:jc w:val="right"/>
              <w:rPr>
                <w:rFonts w:cs="Calibri"/>
                <w:color w:val="000000"/>
                <w:sz w:val="18"/>
                <w:szCs w:val="18"/>
              </w:rPr>
            </w:pPr>
            <w:r w:rsidRPr="00A904A7">
              <w:rPr>
                <w:sz w:val="18"/>
                <w:szCs w:val="18"/>
              </w:rPr>
              <w:t>480,3</w:t>
            </w:r>
          </w:p>
        </w:tc>
        <w:tc>
          <w:tcPr>
            <w:tcW w:w="709" w:type="dxa"/>
            <w:shd w:val="clear" w:color="auto" w:fill="99CCFF"/>
            <w:tcMar>
              <w:left w:w="34" w:type="dxa"/>
              <w:right w:w="34" w:type="dxa"/>
            </w:tcMar>
            <w:vAlign w:val="center"/>
          </w:tcPr>
          <w:p w14:paraId="02BC9F47" w14:textId="0BDA6F5E" w:rsidR="002E242C" w:rsidRPr="00A904A7" w:rsidRDefault="002E242C" w:rsidP="002E242C">
            <w:pPr>
              <w:spacing w:line="276" w:lineRule="auto"/>
              <w:jc w:val="right"/>
              <w:rPr>
                <w:rFonts w:cs="Calibri"/>
                <w:color w:val="000000"/>
                <w:sz w:val="18"/>
                <w:szCs w:val="18"/>
              </w:rPr>
            </w:pPr>
            <w:r w:rsidRPr="00A904A7">
              <w:rPr>
                <w:sz w:val="18"/>
                <w:szCs w:val="18"/>
              </w:rPr>
              <w:t>312,1</w:t>
            </w:r>
          </w:p>
        </w:tc>
        <w:tc>
          <w:tcPr>
            <w:tcW w:w="567" w:type="dxa"/>
            <w:shd w:val="clear" w:color="auto" w:fill="99CCFF"/>
            <w:tcMar>
              <w:left w:w="34" w:type="dxa"/>
              <w:right w:w="34" w:type="dxa"/>
            </w:tcMar>
            <w:vAlign w:val="center"/>
          </w:tcPr>
          <w:p w14:paraId="193729E5" w14:textId="23C6A641" w:rsidR="002E242C" w:rsidRPr="00A904A7" w:rsidRDefault="002E242C" w:rsidP="002E242C">
            <w:pPr>
              <w:spacing w:line="276" w:lineRule="auto"/>
              <w:jc w:val="right"/>
              <w:rPr>
                <w:sz w:val="18"/>
                <w:szCs w:val="18"/>
              </w:rPr>
            </w:pPr>
            <w:r w:rsidRPr="00A904A7">
              <w:rPr>
                <w:sz w:val="18"/>
                <w:szCs w:val="18"/>
              </w:rPr>
              <w:t>0,0</w:t>
            </w:r>
          </w:p>
        </w:tc>
        <w:tc>
          <w:tcPr>
            <w:tcW w:w="567" w:type="dxa"/>
            <w:shd w:val="clear" w:color="auto" w:fill="99CCFF"/>
            <w:tcMar>
              <w:left w:w="34" w:type="dxa"/>
              <w:right w:w="34" w:type="dxa"/>
            </w:tcMar>
            <w:vAlign w:val="center"/>
          </w:tcPr>
          <w:p w14:paraId="744EEFC6" w14:textId="16E4D100" w:rsidR="002E242C" w:rsidRPr="00A904A7" w:rsidRDefault="002E242C" w:rsidP="002E242C">
            <w:pPr>
              <w:spacing w:line="276" w:lineRule="auto"/>
              <w:jc w:val="right"/>
              <w:rPr>
                <w:sz w:val="18"/>
                <w:szCs w:val="18"/>
              </w:rPr>
            </w:pPr>
            <w:r w:rsidRPr="00A904A7">
              <w:rPr>
                <w:sz w:val="18"/>
                <w:szCs w:val="18"/>
              </w:rPr>
              <w:t>0,0</w:t>
            </w:r>
          </w:p>
        </w:tc>
        <w:tc>
          <w:tcPr>
            <w:tcW w:w="709" w:type="dxa"/>
            <w:shd w:val="clear" w:color="auto" w:fill="99CCFF"/>
            <w:tcMar>
              <w:left w:w="34" w:type="dxa"/>
              <w:right w:w="34" w:type="dxa"/>
            </w:tcMar>
            <w:vAlign w:val="center"/>
          </w:tcPr>
          <w:p w14:paraId="13517342" w14:textId="55EF2C6F" w:rsidR="002E242C" w:rsidRPr="00A904A7" w:rsidRDefault="002E242C" w:rsidP="002E242C">
            <w:pPr>
              <w:spacing w:line="276" w:lineRule="auto"/>
              <w:jc w:val="right"/>
              <w:rPr>
                <w:rFonts w:cs="Calibri"/>
                <w:color w:val="000000"/>
                <w:sz w:val="18"/>
                <w:szCs w:val="18"/>
              </w:rPr>
            </w:pPr>
            <w:r w:rsidRPr="00A904A7">
              <w:rPr>
                <w:sz w:val="18"/>
                <w:szCs w:val="18"/>
              </w:rPr>
              <w:t>131,8</w:t>
            </w:r>
          </w:p>
        </w:tc>
        <w:tc>
          <w:tcPr>
            <w:tcW w:w="709" w:type="dxa"/>
            <w:shd w:val="clear" w:color="auto" w:fill="99CCFF"/>
            <w:tcMar>
              <w:left w:w="0" w:type="dxa"/>
              <w:right w:w="0" w:type="dxa"/>
            </w:tcMar>
            <w:vAlign w:val="center"/>
          </w:tcPr>
          <w:p w14:paraId="36BF71A3" w14:textId="53887C82" w:rsidR="002E242C" w:rsidRPr="00A904A7" w:rsidRDefault="002E242C" w:rsidP="002E242C">
            <w:pPr>
              <w:spacing w:line="276" w:lineRule="auto"/>
              <w:jc w:val="right"/>
              <w:rPr>
                <w:rFonts w:cs="Calibri"/>
                <w:color w:val="000000"/>
                <w:sz w:val="18"/>
                <w:szCs w:val="18"/>
              </w:rPr>
            </w:pPr>
            <w:r w:rsidRPr="00A904A7">
              <w:rPr>
                <w:sz w:val="18"/>
                <w:szCs w:val="18"/>
              </w:rPr>
              <w:t>6 515,6</w:t>
            </w:r>
          </w:p>
        </w:tc>
        <w:tc>
          <w:tcPr>
            <w:tcW w:w="567" w:type="dxa"/>
            <w:shd w:val="clear" w:color="auto" w:fill="99CCFF"/>
            <w:tcMar>
              <w:left w:w="34" w:type="dxa"/>
              <w:right w:w="34" w:type="dxa"/>
            </w:tcMar>
            <w:vAlign w:val="center"/>
          </w:tcPr>
          <w:p w14:paraId="697738B4" w14:textId="361D6D6E" w:rsidR="002E242C" w:rsidRPr="00A904A7" w:rsidRDefault="002E242C" w:rsidP="002E242C">
            <w:pPr>
              <w:spacing w:line="276" w:lineRule="auto"/>
              <w:jc w:val="right"/>
              <w:rPr>
                <w:rFonts w:cs="Calibri"/>
                <w:color w:val="000000"/>
                <w:sz w:val="18"/>
                <w:szCs w:val="18"/>
              </w:rPr>
            </w:pPr>
            <w:r w:rsidRPr="00A904A7">
              <w:rPr>
                <w:sz w:val="18"/>
                <w:szCs w:val="18"/>
              </w:rPr>
              <w:t>97,0</w:t>
            </w:r>
          </w:p>
        </w:tc>
        <w:tc>
          <w:tcPr>
            <w:tcW w:w="567" w:type="dxa"/>
            <w:shd w:val="clear" w:color="auto" w:fill="99CCFF"/>
            <w:tcMar>
              <w:left w:w="34" w:type="dxa"/>
              <w:right w:w="34" w:type="dxa"/>
            </w:tcMar>
            <w:vAlign w:val="center"/>
          </w:tcPr>
          <w:p w14:paraId="1DC73DF7" w14:textId="21FBE583" w:rsidR="002E242C" w:rsidRPr="00A904A7" w:rsidRDefault="002E242C" w:rsidP="002E242C">
            <w:pPr>
              <w:spacing w:line="276" w:lineRule="auto"/>
              <w:jc w:val="right"/>
              <w:rPr>
                <w:rFonts w:cs="Calibri"/>
                <w:color w:val="000000"/>
                <w:sz w:val="18"/>
                <w:szCs w:val="18"/>
              </w:rPr>
            </w:pPr>
            <w:r w:rsidRPr="00A904A7">
              <w:rPr>
                <w:sz w:val="18"/>
                <w:szCs w:val="18"/>
              </w:rPr>
              <w:t>104,0</w:t>
            </w:r>
          </w:p>
        </w:tc>
        <w:tc>
          <w:tcPr>
            <w:tcW w:w="850" w:type="dxa"/>
            <w:shd w:val="clear" w:color="auto" w:fill="99CCFF"/>
            <w:tcMar>
              <w:left w:w="34" w:type="dxa"/>
              <w:right w:w="34" w:type="dxa"/>
            </w:tcMar>
            <w:vAlign w:val="center"/>
          </w:tcPr>
          <w:p w14:paraId="7FA0E7C5" w14:textId="57A0902E" w:rsidR="002E242C" w:rsidRPr="00A904A7" w:rsidRDefault="002E242C" w:rsidP="002E242C">
            <w:pPr>
              <w:spacing w:line="276" w:lineRule="auto"/>
              <w:jc w:val="right"/>
              <w:rPr>
                <w:rFonts w:cs="Calibri"/>
                <w:b/>
                <w:color w:val="000000"/>
                <w:sz w:val="18"/>
                <w:szCs w:val="18"/>
              </w:rPr>
            </w:pPr>
            <w:r w:rsidRPr="00A904A7">
              <w:rPr>
                <w:b/>
                <w:sz w:val="18"/>
                <w:szCs w:val="18"/>
              </w:rPr>
              <w:t>35 737,0</w:t>
            </w:r>
          </w:p>
        </w:tc>
        <w:tc>
          <w:tcPr>
            <w:tcW w:w="851" w:type="dxa"/>
            <w:shd w:val="clear" w:color="auto" w:fill="99CCFF"/>
            <w:tcMar>
              <w:left w:w="34" w:type="dxa"/>
              <w:right w:w="34" w:type="dxa"/>
            </w:tcMar>
            <w:vAlign w:val="center"/>
          </w:tcPr>
          <w:p w14:paraId="5AE875DD" w14:textId="45C81A63" w:rsidR="002E242C" w:rsidRPr="00A904A7" w:rsidRDefault="002E242C" w:rsidP="002E242C">
            <w:pPr>
              <w:spacing w:line="276" w:lineRule="auto"/>
              <w:jc w:val="right"/>
              <w:rPr>
                <w:rFonts w:cs="Calibri"/>
                <w:b/>
                <w:color w:val="000000"/>
                <w:sz w:val="18"/>
                <w:szCs w:val="18"/>
              </w:rPr>
            </w:pPr>
            <w:r w:rsidRPr="00A904A7">
              <w:rPr>
                <w:b/>
                <w:sz w:val="18"/>
                <w:szCs w:val="18"/>
              </w:rPr>
              <w:t>38 075,6</w:t>
            </w:r>
          </w:p>
        </w:tc>
        <w:tc>
          <w:tcPr>
            <w:tcW w:w="548" w:type="dxa"/>
            <w:shd w:val="clear" w:color="auto" w:fill="99CCFF"/>
            <w:tcMar>
              <w:left w:w="34" w:type="dxa"/>
              <w:right w:w="34" w:type="dxa"/>
            </w:tcMar>
            <w:vAlign w:val="center"/>
          </w:tcPr>
          <w:p w14:paraId="22FE7E85" w14:textId="28A93476" w:rsidR="002E242C" w:rsidRPr="00A904A7" w:rsidRDefault="002E242C" w:rsidP="002E242C">
            <w:pPr>
              <w:spacing w:line="276" w:lineRule="auto"/>
              <w:jc w:val="right"/>
              <w:rPr>
                <w:rFonts w:cs="Calibri"/>
                <w:b/>
                <w:color w:val="000000"/>
                <w:sz w:val="18"/>
                <w:szCs w:val="18"/>
              </w:rPr>
            </w:pPr>
            <w:r w:rsidRPr="00A904A7">
              <w:rPr>
                <w:b/>
                <w:sz w:val="18"/>
                <w:szCs w:val="18"/>
              </w:rPr>
              <w:t>100</w:t>
            </w:r>
          </w:p>
        </w:tc>
        <w:tc>
          <w:tcPr>
            <w:tcW w:w="552" w:type="dxa"/>
            <w:shd w:val="clear" w:color="auto" w:fill="99CCFF"/>
            <w:tcMar>
              <w:left w:w="34" w:type="dxa"/>
              <w:right w:w="34" w:type="dxa"/>
            </w:tcMar>
            <w:vAlign w:val="center"/>
          </w:tcPr>
          <w:p w14:paraId="184888FD" w14:textId="7E4E6D4D" w:rsidR="002E242C" w:rsidRPr="00A904A7" w:rsidRDefault="002E242C" w:rsidP="002E242C">
            <w:pPr>
              <w:spacing w:line="276" w:lineRule="auto"/>
              <w:jc w:val="right"/>
              <w:rPr>
                <w:rFonts w:cs="Calibri"/>
                <w:b/>
                <w:color w:val="000000"/>
                <w:sz w:val="18"/>
                <w:szCs w:val="18"/>
              </w:rPr>
            </w:pPr>
            <w:r w:rsidRPr="00A904A7">
              <w:rPr>
                <w:b/>
                <w:sz w:val="18"/>
                <w:szCs w:val="18"/>
              </w:rPr>
              <w:t>100</w:t>
            </w:r>
          </w:p>
        </w:tc>
      </w:tr>
    </w:tbl>
    <w:p w14:paraId="169D27D4" w14:textId="77777777" w:rsidR="00566132" w:rsidRPr="00A904A7" w:rsidRDefault="00566132" w:rsidP="00566132">
      <w:pPr>
        <w:spacing w:line="276" w:lineRule="auto"/>
        <w:rPr>
          <w:color w:val="FF66FF"/>
        </w:rPr>
        <w:sectPr w:rsidR="00566132" w:rsidRPr="00A904A7" w:rsidSect="00DF084C">
          <w:footerReference w:type="default" r:id="rId27"/>
          <w:pgSz w:w="16840" w:h="11907" w:orient="landscape" w:code="9"/>
          <w:pgMar w:top="567" w:right="567" w:bottom="567" w:left="567" w:header="709" w:footer="624" w:gutter="0"/>
          <w:cols w:space="708"/>
        </w:sectPr>
      </w:pPr>
    </w:p>
    <w:bookmarkEnd w:id="112"/>
    <w:bookmarkEnd w:id="113"/>
    <w:p w14:paraId="746868E4" w14:textId="7B3F2464" w:rsidR="00566132" w:rsidRPr="00A904A7" w:rsidRDefault="00566132" w:rsidP="00036198">
      <w:pPr>
        <w:pStyle w:val="Dopoziomu1"/>
        <w:tabs>
          <w:tab w:val="left" w:pos="709"/>
          <w:tab w:val="left" w:pos="851"/>
          <w:tab w:val="left" w:pos="4395"/>
        </w:tabs>
        <w:spacing w:before="120" w:line="276" w:lineRule="auto"/>
        <w:rPr>
          <w:rFonts w:cs="Arial"/>
          <w:b w:val="0"/>
          <w:color w:val="auto"/>
          <w:sz w:val="22"/>
          <w:szCs w:val="22"/>
        </w:rPr>
      </w:pPr>
      <w:r w:rsidRPr="00A904A7">
        <w:rPr>
          <w:rFonts w:cs="Arial"/>
          <w:b w:val="0"/>
          <w:bCs w:val="0"/>
          <w:color w:val="auto"/>
          <w:sz w:val="22"/>
          <w:szCs w:val="22"/>
        </w:rPr>
        <w:lastRenderedPageBreak/>
        <w:t xml:space="preserve">W 2023 roku pomocy publicznej o największej wartości udzieliły podmioty z grupy </w:t>
      </w:r>
      <w:r w:rsidRPr="00A904A7">
        <w:rPr>
          <w:rFonts w:cs="Arial"/>
          <w:bCs w:val="0"/>
          <w:color w:val="auto"/>
          <w:sz w:val="22"/>
          <w:szCs w:val="22"/>
        </w:rPr>
        <w:t>Pozostałe, w tym przedsiębiorcy</w:t>
      </w:r>
      <w:r w:rsidRPr="00A904A7">
        <w:rPr>
          <w:rFonts w:cs="Arial"/>
          <w:b w:val="0"/>
          <w:bCs w:val="0"/>
          <w:color w:val="auto"/>
          <w:sz w:val="22"/>
          <w:szCs w:val="22"/>
        </w:rPr>
        <w:t xml:space="preserve"> </w:t>
      </w:r>
      <w:r w:rsidRPr="00A904A7">
        <w:rPr>
          <w:rFonts w:cs="Arial"/>
          <w:bCs w:val="0"/>
          <w:color w:val="auto"/>
          <w:sz w:val="22"/>
          <w:szCs w:val="22"/>
        </w:rPr>
        <w:t>(7 068,6 mln zł)</w:t>
      </w:r>
      <w:r w:rsidRPr="00A904A7">
        <w:rPr>
          <w:rFonts w:cs="Arial"/>
          <w:b w:val="0"/>
          <w:bCs w:val="0"/>
          <w:color w:val="auto"/>
          <w:sz w:val="22"/>
          <w:szCs w:val="22"/>
        </w:rPr>
        <w:t xml:space="preserve"> to m.in.</w:t>
      </w:r>
      <w:r w:rsidRPr="00A904A7">
        <w:rPr>
          <w:rFonts w:cs="Arial"/>
          <w:bCs w:val="0"/>
          <w:color w:val="auto"/>
          <w:sz w:val="22"/>
          <w:szCs w:val="22"/>
        </w:rPr>
        <w:t xml:space="preserve"> </w:t>
      </w:r>
      <w:r w:rsidRPr="00A904A7">
        <w:rPr>
          <w:rFonts w:cs="Arial"/>
          <w:b w:val="0"/>
          <w:color w:val="auto"/>
          <w:sz w:val="22"/>
          <w:szCs w:val="22"/>
        </w:rPr>
        <w:t xml:space="preserve">spółki Skarbu Państwa, agencje rozwoju, parki technologiczne, stowarzyszenia, fundacje, firmy, które zazwyczaj realizują projekty dofinansowane ze środków unijnych. Wśród </w:t>
      </w:r>
      <w:r w:rsidRPr="00A904A7">
        <w:rPr>
          <w:rFonts w:cs="Arial"/>
          <w:b w:val="0"/>
          <w:bCs w:val="0"/>
          <w:color w:val="auto"/>
          <w:sz w:val="22"/>
          <w:szCs w:val="22"/>
        </w:rPr>
        <w:t>podmiotów z grupy</w:t>
      </w:r>
      <w:r w:rsidRPr="00A904A7">
        <w:rPr>
          <w:rFonts w:cs="Arial"/>
          <w:bCs w:val="0"/>
          <w:color w:val="auto"/>
          <w:sz w:val="22"/>
          <w:szCs w:val="22"/>
        </w:rPr>
        <w:t xml:space="preserve"> Pozostałe, w tym przedsiębiorcy</w:t>
      </w:r>
      <w:r w:rsidRPr="00A904A7">
        <w:rPr>
          <w:rFonts w:cs="Arial"/>
          <w:b w:val="0"/>
          <w:bCs w:val="0"/>
          <w:color w:val="auto"/>
          <w:sz w:val="22"/>
          <w:szCs w:val="22"/>
        </w:rPr>
        <w:t xml:space="preserve"> głównym podmiotem udzielającym pomocy były Polskie Sieci Elektroenergetyczne S.A. (6 747,9 mln zł).</w:t>
      </w:r>
      <w:r w:rsidR="00036198" w:rsidRPr="00A904A7">
        <w:rPr>
          <w:rFonts w:cs="Arial"/>
          <w:b w:val="0"/>
          <w:bCs w:val="0"/>
          <w:color w:val="auto"/>
          <w:sz w:val="22"/>
          <w:szCs w:val="22"/>
        </w:rPr>
        <w:t xml:space="preserve"> </w:t>
      </w:r>
      <w:r w:rsidRPr="00A904A7">
        <w:rPr>
          <w:rFonts w:cs="Arial"/>
          <w:b w:val="0"/>
          <w:color w:val="auto"/>
          <w:sz w:val="22"/>
          <w:szCs w:val="22"/>
        </w:rPr>
        <w:t>Podmioty te udzieliły pomocy głównie w formie dotacji (6 862,2 mln zł), wniesienia kapitału (153,8 mln zł), pożyczek preferencyjnych (43,8 mln zł) oraz konwersji wierzytelności na akcje lub udziały (8,8 mln zł). Pomoc udzielona przez ww. podmioty przeznaczona była przede wszystkim na zapewnienie wystarczalności mocy wytwórczych (6 747,9 mln zł). Największa część pomocy została udzielona w ramach programów pomocowych:</w:t>
      </w:r>
    </w:p>
    <w:p w14:paraId="648CE77D" w14:textId="77777777" w:rsidR="00566132" w:rsidRPr="00A904A7" w:rsidRDefault="00566132" w:rsidP="00566132">
      <w:pPr>
        <w:pStyle w:val="Dopoziomu1"/>
        <w:numPr>
          <w:ilvl w:val="0"/>
          <w:numId w:val="30"/>
        </w:numPr>
        <w:spacing w:before="120" w:line="276" w:lineRule="auto"/>
        <w:ind w:right="68"/>
        <w:rPr>
          <w:rFonts w:cs="Arial"/>
          <w:b w:val="0"/>
          <w:color w:val="auto"/>
          <w:sz w:val="22"/>
          <w:szCs w:val="22"/>
        </w:rPr>
      </w:pPr>
      <w:r w:rsidRPr="00A904A7">
        <w:rPr>
          <w:rFonts w:cs="Arial"/>
          <w:b w:val="0"/>
          <w:bCs w:val="0"/>
          <w:color w:val="auto"/>
          <w:sz w:val="22"/>
          <w:szCs w:val="22"/>
        </w:rPr>
        <w:t xml:space="preserve">nr </w:t>
      </w:r>
      <w:r w:rsidRPr="00A904A7">
        <w:rPr>
          <w:rFonts w:cs="Arial"/>
          <w:b w:val="0"/>
          <w:color w:val="auto"/>
          <w:sz w:val="22"/>
          <w:szCs w:val="22"/>
        </w:rPr>
        <w:t xml:space="preserve">SA.46100(2017/N) – </w:t>
      </w:r>
      <w:r w:rsidRPr="00A904A7">
        <w:rPr>
          <w:rFonts w:cs="Arial"/>
          <w:b w:val="0"/>
          <w:i/>
          <w:color w:val="auto"/>
          <w:sz w:val="22"/>
          <w:szCs w:val="22"/>
        </w:rPr>
        <w:t>Polski mechanizm rynku mocy</w:t>
      </w:r>
      <w:r w:rsidRPr="00A904A7">
        <w:rPr>
          <w:rFonts w:cs="Arial"/>
          <w:b w:val="0"/>
          <w:color w:val="auto"/>
          <w:sz w:val="22"/>
          <w:szCs w:val="22"/>
        </w:rPr>
        <w:t xml:space="preserve"> (6 747,9 mln zł);</w:t>
      </w:r>
    </w:p>
    <w:p w14:paraId="0C999F93" w14:textId="77777777" w:rsidR="00566132" w:rsidRPr="00A904A7" w:rsidRDefault="00566132" w:rsidP="00566132">
      <w:pPr>
        <w:pStyle w:val="Dopoziomu1"/>
        <w:numPr>
          <w:ilvl w:val="0"/>
          <w:numId w:val="30"/>
        </w:numPr>
        <w:spacing w:before="120" w:line="276" w:lineRule="auto"/>
        <w:ind w:right="68"/>
        <w:rPr>
          <w:rFonts w:cs="Arial"/>
          <w:b w:val="0"/>
          <w:color w:val="auto"/>
          <w:sz w:val="22"/>
          <w:szCs w:val="22"/>
        </w:rPr>
      </w:pPr>
      <w:r w:rsidRPr="00A904A7">
        <w:rPr>
          <w:rFonts w:cs="Arial"/>
          <w:b w:val="0"/>
          <w:bCs w:val="0"/>
          <w:color w:val="auto"/>
          <w:sz w:val="22"/>
          <w:szCs w:val="22"/>
        </w:rPr>
        <w:t xml:space="preserve">nr </w:t>
      </w:r>
      <w:r w:rsidRPr="00A904A7">
        <w:rPr>
          <w:rFonts w:cs="Arial"/>
          <w:b w:val="0"/>
          <w:color w:val="auto"/>
          <w:sz w:val="22"/>
          <w:szCs w:val="22"/>
        </w:rPr>
        <w:t xml:space="preserve">SA.60659(2020/X) - </w:t>
      </w:r>
      <w:r w:rsidRPr="00A904A7">
        <w:rPr>
          <w:rFonts w:cs="Arial"/>
          <w:b w:val="0"/>
          <w:i/>
          <w:color w:val="auto"/>
          <w:sz w:val="22"/>
          <w:szCs w:val="22"/>
        </w:rPr>
        <w:t>Pomoc w ramach Programu Operacyjnego Inteligentny Rozwój na finansowanie ryzyka i dla przedsiębiorców rozpoczynających działalność</w:t>
      </w:r>
      <w:r w:rsidRPr="00A904A7">
        <w:rPr>
          <w:rFonts w:cs="Arial"/>
          <w:b w:val="0"/>
          <w:color w:val="auto"/>
          <w:sz w:val="22"/>
          <w:szCs w:val="22"/>
        </w:rPr>
        <w:t xml:space="preserve"> (162,5 mln zł);</w:t>
      </w:r>
    </w:p>
    <w:p w14:paraId="7C8B72DC" w14:textId="77777777" w:rsidR="00566132" w:rsidRPr="00A904A7" w:rsidRDefault="00566132" w:rsidP="00566132">
      <w:pPr>
        <w:pStyle w:val="Dopoziomu1"/>
        <w:numPr>
          <w:ilvl w:val="0"/>
          <w:numId w:val="30"/>
        </w:numPr>
        <w:spacing w:before="120" w:line="276" w:lineRule="auto"/>
        <w:ind w:right="68"/>
        <w:rPr>
          <w:rFonts w:cs="Arial"/>
          <w:b w:val="0"/>
          <w:color w:val="auto"/>
          <w:sz w:val="22"/>
          <w:szCs w:val="22"/>
        </w:rPr>
      </w:pPr>
      <w:r w:rsidRPr="00A904A7">
        <w:rPr>
          <w:rFonts w:cs="Arial"/>
          <w:b w:val="0"/>
          <w:color w:val="auto"/>
          <w:sz w:val="22"/>
          <w:szCs w:val="22"/>
        </w:rPr>
        <w:t xml:space="preserve">nr SA.104902 - </w:t>
      </w:r>
      <w:r w:rsidRPr="00A904A7">
        <w:rPr>
          <w:b w:val="0"/>
          <w:i/>
          <w:sz w:val="22"/>
        </w:rPr>
        <w:t>Pomoc udzielana w ramach pobrexitowej rezerwy dostosowawczej</w:t>
      </w:r>
      <w:r w:rsidRPr="00A904A7">
        <w:rPr>
          <w:b w:val="0"/>
          <w:sz w:val="22"/>
        </w:rPr>
        <w:t xml:space="preserve"> (46,5 mln zł);</w:t>
      </w:r>
    </w:p>
    <w:p w14:paraId="0CC2656D" w14:textId="30127998" w:rsidR="00566132" w:rsidRPr="00A904A7" w:rsidRDefault="00566132" w:rsidP="00566132">
      <w:pPr>
        <w:pStyle w:val="Dopoziomu1"/>
        <w:numPr>
          <w:ilvl w:val="0"/>
          <w:numId w:val="30"/>
        </w:numPr>
        <w:spacing w:before="120" w:line="276" w:lineRule="auto"/>
        <w:ind w:right="68"/>
        <w:rPr>
          <w:rFonts w:cs="Arial"/>
          <w:b w:val="0"/>
          <w:color w:val="auto"/>
          <w:sz w:val="22"/>
          <w:szCs w:val="22"/>
        </w:rPr>
      </w:pPr>
      <w:r w:rsidRPr="00A904A7">
        <w:rPr>
          <w:rFonts w:cs="Arial"/>
          <w:b w:val="0"/>
          <w:color w:val="auto"/>
          <w:sz w:val="22"/>
          <w:szCs w:val="22"/>
        </w:rPr>
        <w:t xml:space="preserve">nr SA.101605 – </w:t>
      </w:r>
      <w:r w:rsidRPr="00A904A7">
        <w:rPr>
          <w:rFonts w:cs="Arial"/>
          <w:b w:val="0"/>
          <w:i/>
          <w:color w:val="auto"/>
          <w:sz w:val="22"/>
          <w:szCs w:val="22"/>
        </w:rPr>
        <w:t>Regionalna pomoc inwestycyjna w ramach celu tematycznego 3 w zakresie wzmacniania konkurencyjności mikroprzedsiębiorców, małych i średnich przedsiębiorców w ramach regionalnych programów operacyjnych na lata 2014-2020</w:t>
      </w:r>
      <w:r w:rsidRPr="00A904A7">
        <w:rPr>
          <w:rFonts w:cs="Arial"/>
          <w:b w:val="0"/>
          <w:color w:val="auto"/>
          <w:sz w:val="22"/>
          <w:szCs w:val="22"/>
        </w:rPr>
        <w:t xml:space="preserve"> (37,1 mln zł)</w:t>
      </w:r>
      <w:r w:rsidR="00AB24BE" w:rsidRPr="00A904A7">
        <w:rPr>
          <w:rFonts w:cs="Arial"/>
          <w:b w:val="0"/>
          <w:color w:val="auto"/>
          <w:sz w:val="22"/>
          <w:szCs w:val="22"/>
        </w:rPr>
        <w:t>;</w:t>
      </w:r>
    </w:p>
    <w:p w14:paraId="18B9B1AF" w14:textId="4FCF989B" w:rsidR="00566132" w:rsidRPr="00A904A7" w:rsidRDefault="00566132" w:rsidP="00566132">
      <w:pPr>
        <w:pStyle w:val="Dopoziomu1"/>
        <w:numPr>
          <w:ilvl w:val="0"/>
          <w:numId w:val="30"/>
        </w:numPr>
        <w:spacing w:before="120" w:line="276" w:lineRule="auto"/>
        <w:ind w:right="68"/>
        <w:rPr>
          <w:rFonts w:cs="Arial"/>
          <w:b w:val="0"/>
          <w:color w:val="auto"/>
          <w:sz w:val="22"/>
          <w:szCs w:val="22"/>
        </w:rPr>
      </w:pPr>
      <w:r w:rsidRPr="00A904A7">
        <w:rPr>
          <w:rFonts w:cs="Arial"/>
          <w:b w:val="0"/>
          <w:bCs w:val="0"/>
          <w:color w:val="auto"/>
          <w:sz w:val="22"/>
          <w:szCs w:val="22"/>
        </w:rPr>
        <w:t xml:space="preserve">nr </w:t>
      </w:r>
      <w:r w:rsidRPr="00A904A7">
        <w:rPr>
          <w:rFonts w:cs="Arial"/>
          <w:b w:val="0"/>
          <w:color w:val="auto"/>
          <w:sz w:val="22"/>
          <w:szCs w:val="22"/>
        </w:rPr>
        <w:t xml:space="preserve">SA.60012(2020/X) - </w:t>
      </w:r>
      <w:r w:rsidRPr="00A904A7">
        <w:rPr>
          <w:rFonts w:cs="Arial"/>
          <w:b w:val="0"/>
          <w:i/>
          <w:color w:val="auto"/>
          <w:sz w:val="22"/>
          <w:szCs w:val="22"/>
        </w:rPr>
        <w:t>Pomoc finansowa udzielana przez Polską Agencję Rozwoju Przedsiębiorczości w ramach Programu Operacyjnego Inteligentny Rozwój 2014-2020</w:t>
      </w:r>
      <w:r w:rsidRPr="00A904A7">
        <w:rPr>
          <w:rFonts w:cs="Arial"/>
          <w:b w:val="0"/>
          <w:color w:val="auto"/>
          <w:sz w:val="22"/>
          <w:szCs w:val="22"/>
        </w:rPr>
        <w:t xml:space="preserve"> (28,6 mln zł)</w:t>
      </w:r>
      <w:r w:rsidR="00AB24BE" w:rsidRPr="00A904A7">
        <w:rPr>
          <w:rFonts w:cs="Arial"/>
          <w:b w:val="0"/>
          <w:color w:val="auto"/>
          <w:sz w:val="22"/>
          <w:szCs w:val="22"/>
        </w:rPr>
        <w:t>.</w:t>
      </w:r>
    </w:p>
    <w:p w14:paraId="52665909" w14:textId="0C830098"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Cs w:val="0"/>
          <w:color w:val="auto"/>
          <w:sz w:val="22"/>
          <w:szCs w:val="22"/>
        </w:rPr>
        <w:t xml:space="preserve">Organy podatkowe </w:t>
      </w:r>
      <w:r w:rsidRPr="00A904A7">
        <w:rPr>
          <w:rFonts w:cs="Arial"/>
          <w:b w:val="0"/>
          <w:bCs w:val="0"/>
          <w:color w:val="auto"/>
          <w:sz w:val="22"/>
          <w:szCs w:val="22"/>
        </w:rPr>
        <w:t>udzieliły</w:t>
      </w:r>
      <w:r w:rsidRPr="00A904A7">
        <w:rPr>
          <w:rFonts w:cs="Arial"/>
          <w:bCs w:val="0"/>
          <w:color w:val="auto"/>
          <w:sz w:val="22"/>
          <w:szCs w:val="22"/>
        </w:rPr>
        <w:t xml:space="preserve"> </w:t>
      </w:r>
      <w:r w:rsidRPr="00A904A7">
        <w:rPr>
          <w:rFonts w:cs="Arial"/>
          <w:b w:val="0"/>
          <w:bCs w:val="0"/>
          <w:color w:val="auto"/>
          <w:sz w:val="22"/>
          <w:szCs w:val="22"/>
        </w:rPr>
        <w:t xml:space="preserve">łącznie pomocy o wartości </w:t>
      </w:r>
      <w:r w:rsidRPr="00A904A7">
        <w:rPr>
          <w:rFonts w:cs="Arial"/>
          <w:bCs w:val="0"/>
          <w:color w:val="auto"/>
          <w:sz w:val="22"/>
          <w:szCs w:val="22"/>
        </w:rPr>
        <w:t>3 784,6 mln zł</w:t>
      </w:r>
      <w:r w:rsidRPr="00A904A7">
        <w:rPr>
          <w:rFonts w:cs="Arial"/>
          <w:b w:val="0"/>
          <w:bCs w:val="0"/>
          <w:color w:val="auto"/>
          <w:sz w:val="22"/>
          <w:szCs w:val="22"/>
        </w:rPr>
        <w:t>. W porównaniu do</w:t>
      </w:r>
      <w:r w:rsidR="00036198" w:rsidRPr="00A904A7">
        <w:rPr>
          <w:rFonts w:cs="Arial"/>
          <w:b w:val="0"/>
          <w:bCs w:val="0"/>
          <w:color w:val="auto"/>
          <w:sz w:val="22"/>
          <w:szCs w:val="22"/>
        </w:rPr>
        <w:t> </w:t>
      </w:r>
      <w:r w:rsidRPr="00A904A7">
        <w:rPr>
          <w:rFonts w:cs="Arial"/>
          <w:b w:val="0"/>
          <w:bCs w:val="0"/>
          <w:color w:val="auto"/>
          <w:sz w:val="22"/>
          <w:szCs w:val="22"/>
        </w:rPr>
        <w:t xml:space="preserve">2022 </w:t>
      </w:r>
      <w:r w:rsidR="00036198" w:rsidRPr="00A904A7">
        <w:rPr>
          <w:rFonts w:cs="Arial"/>
          <w:b w:val="0"/>
          <w:bCs w:val="0"/>
          <w:color w:val="auto"/>
          <w:sz w:val="22"/>
          <w:szCs w:val="22"/>
        </w:rPr>
        <w:t xml:space="preserve">roku </w:t>
      </w:r>
      <w:r w:rsidRPr="00A904A7">
        <w:rPr>
          <w:rFonts w:cs="Arial"/>
          <w:b w:val="0"/>
          <w:bCs w:val="0"/>
          <w:color w:val="auto"/>
          <w:sz w:val="22"/>
          <w:szCs w:val="22"/>
        </w:rPr>
        <w:t xml:space="preserve">wartość </w:t>
      </w:r>
      <w:r w:rsidRPr="00A904A7">
        <w:rPr>
          <w:rFonts w:cs="Arial"/>
          <w:bCs w:val="0"/>
          <w:color w:val="auto"/>
          <w:sz w:val="22"/>
          <w:szCs w:val="22"/>
        </w:rPr>
        <w:t>zmniejszyła się</w:t>
      </w:r>
      <w:r w:rsidRPr="00A904A7">
        <w:rPr>
          <w:rFonts w:cs="Arial"/>
          <w:b w:val="0"/>
          <w:bCs w:val="0"/>
          <w:color w:val="auto"/>
          <w:sz w:val="22"/>
          <w:szCs w:val="22"/>
        </w:rPr>
        <w:t xml:space="preserve"> o 157,1 mln zł. Pomoc została udzielona w formie ulg w podatku dochodowym głównie w ramach programów pomocowych:</w:t>
      </w:r>
    </w:p>
    <w:p w14:paraId="3B729F43" w14:textId="1ED5A456" w:rsidR="00566132" w:rsidRPr="00A904A7" w:rsidRDefault="00566132" w:rsidP="006F64C1">
      <w:pPr>
        <w:pStyle w:val="Dopoziomu1"/>
        <w:numPr>
          <w:ilvl w:val="0"/>
          <w:numId w:val="46"/>
        </w:numPr>
        <w:spacing w:before="120" w:line="276" w:lineRule="auto"/>
        <w:ind w:right="68"/>
        <w:rPr>
          <w:rFonts w:cs="Arial"/>
          <w:b w:val="0"/>
          <w:bCs w:val="0"/>
          <w:color w:val="auto"/>
          <w:sz w:val="22"/>
          <w:szCs w:val="22"/>
        </w:rPr>
      </w:pPr>
      <w:r w:rsidRPr="00A904A7">
        <w:rPr>
          <w:rFonts w:cs="Arial"/>
          <w:b w:val="0"/>
          <w:bCs w:val="0"/>
          <w:color w:val="auto"/>
          <w:sz w:val="22"/>
          <w:szCs w:val="22"/>
        </w:rPr>
        <w:t>nr PL</w:t>
      </w:r>
      <w:r w:rsidR="00AB24BE" w:rsidRPr="00A904A7">
        <w:rPr>
          <w:rFonts w:cs="Arial"/>
          <w:b w:val="0"/>
          <w:bCs w:val="0"/>
          <w:color w:val="auto"/>
          <w:sz w:val="22"/>
          <w:szCs w:val="22"/>
        </w:rPr>
        <w:t> </w:t>
      </w:r>
      <w:r w:rsidRPr="00A904A7">
        <w:rPr>
          <w:rFonts w:cs="Arial"/>
          <w:b w:val="0"/>
          <w:bCs w:val="0"/>
          <w:color w:val="auto"/>
          <w:sz w:val="22"/>
          <w:szCs w:val="22"/>
        </w:rPr>
        <w:t xml:space="preserve">39/2004, XR98/2007, X193/2009 i SA.40523(2015/X) – </w:t>
      </w:r>
      <w:r w:rsidRPr="00A904A7">
        <w:rPr>
          <w:rFonts w:cs="Arial"/>
          <w:b w:val="0"/>
          <w:bCs w:val="0"/>
          <w:i/>
          <w:color w:val="auto"/>
          <w:sz w:val="22"/>
          <w:szCs w:val="22"/>
        </w:rPr>
        <w:t>Program pomocy regionalnej dla przedsiębiorców prowadzących działalność gospodarczą w specjalnych strefach ekonomicznych</w:t>
      </w:r>
      <w:r w:rsidRPr="00A904A7">
        <w:rPr>
          <w:rFonts w:cs="Arial"/>
          <w:b w:val="0"/>
          <w:bCs w:val="0"/>
          <w:color w:val="auto"/>
          <w:sz w:val="22"/>
          <w:szCs w:val="22"/>
        </w:rPr>
        <w:t xml:space="preserve"> (3 000,6 mln zł);</w:t>
      </w:r>
    </w:p>
    <w:p w14:paraId="3754A3E2" w14:textId="77777777" w:rsidR="00566132" w:rsidRPr="00A904A7" w:rsidRDefault="00566132" w:rsidP="006F64C1">
      <w:pPr>
        <w:pStyle w:val="Dopoziomu1"/>
        <w:numPr>
          <w:ilvl w:val="0"/>
          <w:numId w:val="46"/>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SA.52028(2018/X), SA.60914(2020/X) – </w:t>
      </w:r>
      <w:r w:rsidRPr="00A904A7">
        <w:rPr>
          <w:rFonts w:cs="Arial"/>
          <w:b w:val="0"/>
          <w:bCs w:val="0"/>
          <w:i/>
          <w:color w:val="auto"/>
          <w:sz w:val="22"/>
          <w:szCs w:val="22"/>
        </w:rPr>
        <w:t>Program pomocy regionalnej udzielanej niektórym przedsiębiorcom na realizację nowej inwestycji</w:t>
      </w:r>
      <w:r w:rsidRPr="00A904A7">
        <w:rPr>
          <w:rFonts w:cs="Arial"/>
          <w:b w:val="0"/>
          <w:bCs w:val="0"/>
          <w:color w:val="auto"/>
          <w:sz w:val="22"/>
          <w:szCs w:val="22"/>
        </w:rPr>
        <w:t xml:space="preserve"> (602,1 mln zł).</w:t>
      </w:r>
    </w:p>
    <w:p w14:paraId="451FE713" w14:textId="77777777"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 w:val="0"/>
          <w:bCs w:val="0"/>
          <w:color w:val="auto"/>
          <w:sz w:val="22"/>
          <w:szCs w:val="22"/>
        </w:rPr>
        <w:lastRenderedPageBreak/>
        <w:t xml:space="preserve">Organy podatkowe udzieliły również 69,7 mln zł w ramach tzw. pomocy istniejącej (przyznanej przed wejściem Polski do Unii Europejskiej). Ponadto 43,5 mln zł zostało udzielone na podstawie </w:t>
      </w:r>
      <w:r w:rsidRPr="00A904A7">
        <w:rPr>
          <w:rFonts w:cs="Arial"/>
          <w:b w:val="0"/>
          <w:bCs w:val="0"/>
          <w:i/>
          <w:color w:val="auto"/>
          <w:sz w:val="22"/>
          <w:szCs w:val="22"/>
        </w:rPr>
        <w:t>rozporządzenia Ministra Finansów z dnia 30 marca 2015 r.</w:t>
      </w:r>
      <w:r w:rsidRPr="00A904A7">
        <w:rPr>
          <w:rFonts w:cs="Arial"/>
          <w:b w:val="0"/>
          <w:bCs w:val="0"/>
          <w:color w:val="auto"/>
          <w:sz w:val="22"/>
          <w:szCs w:val="22"/>
        </w:rPr>
        <w:t xml:space="preserve"> </w:t>
      </w:r>
      <w:r w:rsidRPr="00A904A7">
        <w:rPr>
          <w:rFonts w:cs="Arial"/>
          <w:b w:val="0"/>
          <w:bCs w:val="0"/>
          <w:i/>
          <w:iCs/>
          <w:color w:val="auto"/>
          <w:sz w:val="22"/>
          <w:szCs w:val="22"/>
        </w:rPr>
        <w:t>w sprawie dotacji przedmiotowych do posiłków sprzedawanych w barach mlecznych</w:t>
      </w:r>
      <w:r w:rsidRPr="00A904A7">
        <w:rPr>
          <w:rFonts w:cs="Arial"/>
          <w:b w:val="0"/>
          <w:bCs w:val="0"/>
          <w:i/>
          <w:color w:val="auto"/>
          <w:sz w:val="22"/>
          <w:szCs w:val="22"/>
        </w:rPr>
        <w:t xml:space="preserve"> (Dz. U. z 2020 r. poz. 1318, z późn. zm.).</w:t>
      </w:r>
    </w:p>
    <w:p w14:paraId="73F092CD" w14:textId="1B0F8CF4" w:rsidR="00566132" w:rsidRPr="00A904A7" w:rsidRDefault="00566132" w:rsidP="00566132">
      <w:pPr>
        <w:pStyle w:val="Dopoziomu1"/>
        <w:spacing w:before="120" w:line="276" w:lineRule="auto"/>
        <w:ind w:right="68"/>
        <w:rPr>
          <w:rFonts w:cs="Arial"/>
          <w:bCs w:val="0"/>
          <w:color w:val="auto"/>
          <w:sz w:val="22"/>
          <w:szCs w:val="22"/>
        </w:rPr>
      </w:pPr>
      <w:r w:rsidRPr="00A904A7">
        <w:rPr>
          <w:rFonts w:cs="Arial"/>
          <w:bCs w:val="0"/>
          <w:color w:val="auto"/>
          <w:sz w:val="22"/>
          <w:szCs w:val="22"/>
        </w:rPr>
        <w:t>Krajowa Rada Radiofonii i Telewizji</w:t>
      </w:r>
      <w:r w:rsidRPr="00A904A7">
        <w:rPr>
          <w:rFonts w:cs="Arial"/>
          <w:b w:val="0"/>
          <w:bCs w:val="0"/>
          <w:color w:val="auto"/>
          <w:sz w:val="22"/>
          <w:szCs w:val="22"/>
        </w:rPr>
        <w:t xml:space="preserve"> udzieliła pomocy na podstawie </w:t>
      </w:r>
      <w:r w:rsidRPr="00A904A7">
        <w:rPr>
          <w:rFonts w:cs="Arial"/>
          <w:b w:val="0"/>
          <w:bCs w:val="0"/>
          <w:i/>
          <w:color w:val="auto"/>
          <w:sz w:val="22"/>
          <w:szCs w:val="22"/>
        </w:rPr>
        <w:t>ustawy z dnia 29 grudnia 1992 r. o radiofonii i telewizji</w:t>
      </w:r>
      <w:r w:rsidRPr="00A904A7">
        <w:rPr>
          <w:rFonts w:cs="Arial"/>
          <w:b w:val="0"/>
          <w:bCs w:val="0"/>
          <w:color w:val="auto"/>
          <w:sz w:val="22"/>
          <w:szCs w:val="22"/>
        </w:rPr>
        <w:t xml:space="preserve">, której wartość wyniosła </w:t>
      </w:r>
      <w:r w:rsidRPr="00A904A7">
        <w:rPr>
          <w:rFonts w:cs="Arial"/>
          <w:bCs w:val="0"/>
          <w:color w:val="auto"/>
          <w:sz w:val="22"/>
          <w:szCs w:val="22"/>
        </w:rPr>
        <w:t>3 320,0</w:t>
      </w:r>
      <w:r w:rsidRPr="00A904A7">
        <w:rPr>
          <w:rFonts w:cs="Arial"/>
          <w:b w:val="0"/>
          <w:bCs w:val="0"/>
          <w:color w:val="auto"/>
          <w:sz w:val="22"/>
          <w:szCs w:val="22"/>
        </w:rPr>
        <w:t xml:space="preserve"> mln zł (wzrost o 744,3 mln zł w porównaniu do roku poprzedniego). Pomoc tę otrzymali: Telewizja Polska S.A. (2 662,0</w:t>
      </w:r>
      <w:r w:rsidR="00036198" w:rsidRPr="00A904A7">
        <w:rPr>
          <w:rFonts w:cs="Arial"/>
          <w:b w:val="0"/>
          <w:bCs w:val="0"/>
          <w:color w:val="auto"/>
          <w:sz w:val="22"/>
          <w:szCs w:val="22"/>
        </w:rPr>
        <w:t> </w:t>
      </w:r>
      <w:r w:rsidRPr="00A904A7">
        <w:rPr>
          <w:rFonts w:cs="Arial"/>
          <w:b w:val="0"/>
          <w:bCs w:val="0"/>
          <w:color w:val="auto"/>
          <w:sz w:val="22"/>
          <w:szCs w:val="22"/>
        </w:rPr>
        <w:t>mln</w:t>
      </w:r>
      <w:r w:rsidR="00036198" w:rsidRPr="00A904A7">
        <w:rPr>
          <w:rFonts w:cs="Arial"/>
          <w:b w:val="0"/>
          <w:bCs w:val="0"/>
          <w:color w:val="auto"/>
          <w:sz w:val="22"/>
          <w:szCs w:val="22"/>
        </w:rPr>
        <w:t> </w:t>
      </w:r>
      <w:r w:rsidRPr="00A904A7">
        <w:rPr>
          <w:rFonts w:cs="Arial"/>
          <w:b w:val="0"/>
          <w:bCs w:val="0"/>
          <w:color w:val="auto"/>
          <w:sz w:val="22"/>
          <w:szCs w:val="22"/>
        </w:rPr>
        <w:t>zł), Polskie Radio S.A. w Warszawie (337,9 mln zł) oraz 17</w:t>
      </w:r>
      <w:r w:rsidR="00CA0009" w:rsidRPr="00A904A7">
        <w:rPr>
          <w:rFonts w:cs="Arial"/>
          <w:b w:val="0"/>
          <w:bCs w:val="0"/>
          <w:color w:val="auto"/>
          <w:sz w:val="22"/>
          <w:szCs w:val="22"/>
        </w:rPr>
        <w:t xml:space="preserve"> </w:t>
      </w:r>
      <w:r w:rsidRPr="00A904A7">
        <w:rPr>
          <w:rFonts w:cs="Arial"/>
          <w:b w:val="0"/>
          <w:bCs w:val="0"/>
          <w:color w:val="auto"/>
          <w:sz w:val="22"/>
          <w:szCs w:val="22"/>
        </w:rPr>
        <w:t>rozgłośni regionalnych Polskiego Radia (320,1 mln zł).</w:t>
      </w:r>
    </w:p>
    <w:p w14:paraId="04CF4905" w14:textId="1E752371"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Cs w:val="0"/>
          <w:color w:val="auto"/>
          <w:sz w:val="22"/>
          <w:szCs w:val="22"/>
        </w:rPr>
        <w:t>Prezes Zarządu Państwowego Funduszu Rehabilitacji Osób Niepełnosprawnych</w:t>
      </w:r>
      <w:r w:rsidRPr="00A904A7">
        <w:rPr>
          <w:rFonts w:cs="Arial"/>
          <w:b w:val="0"/>
          <w:bCs w:val="0"/>
          <w:color w:val="auto"/>
          <w:sz w:val="22"/>
          <w:szCs w:val="22"/>
        </w:rPr>
        <w:t xml:space="preserve"> udzielił pomocy o wartości </w:t>
      </w:r>
      <w:r w:rsidRPr="00A904A7">
        <w:rPr>
          <w:rFonts w:cs="Arial"/>
          <w:bCs w:val="0"/>
          <w:color w:val="auto"/>
          <w:sz w:val="22"/>
          <w:szCs w:val="22"/>
        </w:rPr>
        <w:t>3 262,9 mln zł,</w:t>
      </w:r>
      <w:r w:rsidRPr="00A904A7">
        <w:rPr>
          <w:rFonts w:cs="Arial"/>
          <w:b w:val="0"/>
          <w:bCs w:val="0"/>
          <w:color w:val="auto"/>
          <w:sz w:val="22"/>
          <w:szCs w:val="22"/>
        </w:rPr>
        <w:t xml:space="preserve"> czyli o 176,9 mln zł więcej niż w roku poprzednim (3 086,0 mln zł w 2022 roku). Pomoc ta została udzielona w</w:t>
      </w:r>
      <w:r w:rsidR="00036198" w:rsidRPr="00A904A7">
        <w:rPr>
          <w:rFonts w:cs="Arial"/>
          <w:b w:val="0"/>
          <w:bCs w:val="0"/>
          <w:color w:val="auto"/>
          <w:sz w:val="22"/>
          <w:szCs w:val="22"/>
        </w:rPr>
        <w:t xml:space="preserve"> </w:t>
      </w:r>
      <w:r w:rsidRPr="00A904A7">
        <w:rPr>
          <w:rFonts w:cs="Arial"/>
          <w:b w:val="0"/>
          <w:bCs w:val="0"/>
          <w:color w:val="auto"/>
          <w:sz w:val="22"/>
          <w:szCs w:val="22"/>
        </w:rPr>
        <w:t>formie dotacji oraz zwolnień z</w:t>
      </w:r>
      <w:r w:rsidR="00036198" w:rsidRPr="00A904A7">
        <w:rPr>
          <w:rFonts w:cs="Arial"/>
          <w:b w:val="0"/>
          <w:bCs w:val="0"/>
          <w:color w:val="auto"/>
          <w:sz w:val="22"/>
          <w:szCs w:val="22"/>
        </w:rPr>
        <w:t> </w:t>
      </w:r>
      <w:r w:rsidRPr="00A904A7">
        <w:rPr>
          <w:rFonts w:cs="Arial"/>
          <w:b w:val="0"/>
          <w:bCs w:val="0"/>
          <w:color w:val="auto"/>
          <w:sz w:val="22"/>
          <w:szCs w:val="22"/>
        </w:rPr>
        <w:t>podatku głównie na podstawie programów pomocowych:</w:t>
      </w:r>
    </w:p>
    <w:p w14:paraId="1F3102C9" w14:textId="77777777" w:rsidR="00566132" w:rsidRPr="00A904A7" w:rsidRDefault="00566132" w:rsidP="00566132">
      <w:pPr>
        <w:pStyle w:val="Dopoziomu1"/>
        <w:numPr>
          <w:ilvl w:val="0"/>
          <w:numId w:val="8"/>
        </w:numPr>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 xml:space="preserve">nr SA.64119(2021/X) – </w:t>
      </w:r>
      <w:r w:rsidRPr="00A904A7">
        <w:rPr>
          <w:rFonts w:cs="Arial"/>
          <w:b w:val="0"/>
          <w:bCs w:val="0"/>
          <w:i/>
          <w:color w:val="auto"/>
          <w:sz w:val="22"/>
          <w:szCs w:val="22"/>
        </w:rPr>
        <w:t xml:space="preserve">Miesięczne dofinansowanie do wynagrodzeń pracowników niepełnosprawnych </w:t>
      </w:r>
      <w:r w:rsidRPr="00A904A7">
        <w:rPr>
          <w:rFonts w:cs="Arial"/>
          <w:b w:val="0"/>
          <w:bCs w:val="0"/>
          <w:color w:val="auto"/>
          <w:sz w:val="22"/>
          <w:szCs w:val="22"/>
        </w:rPr>
        <w:t>(3 249,6 mln zł);</w:t>
      </w:r>
    </w:p>
    <w:p w14:paraId="364494D0" w14:textId="77777777" w:rsidR="00566132" w:rsidRPr="00A904A7" w:rsidRDefault="00566132" w:rsidP="00566132">
      <w:pPr>
        <w:pStyle w:val="Dopoziomu1"/>
        <w:numPr>
          <w:ilvl w:val="0"/>
          <w:numId w:val="8"/>
        </w:numPr>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 xml:space="preserve">nr SA.64078(2021/X) – </w:t>
      </w:r>
      <w:r w:rsidRPr="00A904A7">
        <w:rPr>
          <w:rFonts w:cs="Arial"/>
          <w:b w:val="0"/>
          <w:bCs w:val="0"/>
          <w:i/>
          <w:color w:val="auto"/>
          <w:sz w:val="22"/>
          <w:szCs w:val="22"/>
        </w:rPr>
        <w:t>Pomoc finansowa udzielana pracodawcom prowadzącym zakłady pracy chronionej ze środków Państwowego Funduszu Rehabilitacji Osób Niepełnosprawnych</w:t>
      </w:r>
      <w:r w:rsidRPr="00A904A7">
        <w:rPr>
          <w:rFonts w:cs="Arial"/>
          <w:b w:val="0"/>
          <w:bCs w:val="0"/>
          <w:color w:val="auto"/>
          <w:sz w:val="22"/>
          <w:szCs w:val="22"/>
        </w:rPr>
        <w:t xml:space="preserve"> (7,9 mln zł);</w:t>
      </w:r>
    </w:p>
    <w:p w14:paraId="000DC775" w14:textId="77777777" w:rsidR="00566132" w:rsidRPr="00A904A7" w:rsidRDefault="00566132" w:rsidP="00566132">
      <w:pPr>
        <w:pStyle w:val="Dopoziomu1"/>
        <w:numPr>
          <w:ilvl w:val="0"/>
          <w:numId w:val="8"/>
        </w:numPr>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 xml:space="preserve">nr SA.52832(2019/N) - </w:t>
      </w:r>
      <w:r w:rsidRPr="00A904A7">
        <w:rPr>
          <w:rFonts w:cs="Arial"/>
          <w:b w:val="0"/>
          <w:bCs w:val="0"/>
          <w:i/>
          <w:color w:val="auto"/>
          <w:sz w:val="22"/>
          <w:szCs w:val="22"/>
        </w:rPr>
        <w:t>Zmiana pomocy państwa dla polskiego sektora węglowego w latach 2015-2023</w:t>
      </w:r>
      <w:r w:rsidRPr="00A904A7">
        <w:rPr>
          <w:rFonts w:cs="Arial"/>
          <w:b w:val="0"/>
          <w:bCs w:val="0"/>
          <w:color w:val="auto"/>
          <w:sz w:val="22"/>
          <w:szCs w:val="22"/>
        </w:rPr>
        <w:t xml:space="preserve"> (4,0 mln zł).</w:t>
      </w:r>
    </w:p>
    <w:p w14:paraId="2BA98974" w14:textId="2B26F80A"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Cs w:val="0"/>
          <w:color w:val="auto"/>
          <w:sz w:val="22"/>
          <w:szCs w:val="22"/>
        </w:rPr>
        <w:t xml:space="preserve">Dyrektor Centrum Projektów Polska Cyfrowa </w:t>
      </w:r>
      <w:r w:rsidRPr="00A904A7">
        <w:rPr>
          <w:rFonts w:cs="Arial"/>
          <w:b w:val="0"/>
          <w:bCs w:val="0"/>
          <w:color w:val="auto"/>
          <w:sz w:val="22"/>
          <w:szCs w:val="22"/>
        </w:rPr>
        <w:t xml:space="preserve">udzielił pomocy o wartości </w:t>
      </w:r>
      <w:r w:rsidRPr="00A904A7">
        <w:rPr>
          <w:rFonts w:cs="Arial"/>
          <w:bCs w:val="0"/>
          <w:color w:val="auto"/>
          <w:sz w:val="22"/>
          <w:szCs w:val="22"/>
        </w:rPr>
        <w:t xml:space="preserve">2 732,7 mln zł. </w:t>
      </w:r>
      <w:r w:rsidRPr="00A904A7">
        <w:rPr>
          <w:rFonts w:cs="Arial"/>
          <w:b w:val="0"/>
          <w:bCs w:val="0"/>
          <w:color w:val="auto"/>
          <w:sz w:val="22"/>
          <w:szCs w:val="22"/>
        </w:rPr>
        <w:t xml:space="preserve">Pomoc została udzielona w formie dotacji na podstawie programu pomocowego nr SA.105848 - </w:t>
      </w:r>
      <w:r w:rsidRPr="00A904A7">
        <w:rPr>
          <w:rFonts w:cs="Arial"/>
          <w:b w:val="0"/>
          <w:bCs w:val="0"/>
          <w:i/>
          <w:color w:val="auto"/>
          <w:sz w:val="22"/>
          <w:szCs w:val="22"/>
        </w:rPr>
        <w:t>Rozporządzenie Ministra Cyfryzacji z dnia 7 grudnia 2022 r. w sprawie udzielania pomocy na rozwój infrastruktury szerokopasmowej w ramach Krajowego Planu Odbudowy i</w:t>
      </w:r>
      <w:r w:rsidR="00036198" w:rsidRPr="00A904A7">
        <w:rPr>
          <w:rFonts w:cs="Arial"/>
          <w:b w:val="0"/>
          <w:bCs w:val="0"/>
          <w:i/>
          <w:color w:val="auto"/>
          <w:sz w:val="22"/>
          <w:szCs w:val="22"/>
        </w:rPr>
        <w:t> </w:t>
      </w:r>
      <w:r w:rsidRPr="00A904A7">
        <w:rPr>
          <w:rFonts w:cs="Arial"/>
          <w:b w:val="0"/>
          <w:bCs w:val="0"/>
          <w:i/>
          <w:color w:val="auto"/>
          <w:sz w:val="22"/>
          <w:szCs w:val="22"/>
        </w:rPr>
        <w:t>Zwiększania Odporności</w:t>
      </w:r>
      <w:r w:rsidRPr="00A904A7">
        <w:rPr>
          <w:rFonts w:cs="Arial"/>
          <w:b w:val="0"/>
          <w:bCs w:val="0"/>
          <w:color w:val="auto"/>
          <w:sz w:val="22"/>
          <w:szCs w:val="22"/>
        </w:rPr>
        <w:t xml:space="preserve"> (2 732,7 mln zł).</w:t>
      </w:r>
    </w:p>
    <w:p w14:paraId="220AF897" w14:textId="77777777" w:rsidR="00566132" w:rsidRPr="00A904A7" w:rsidRDefault="00566132" w:rsidP="00566132">
      <w:pPr>
        <w:pStyle w:val="StylTekstpodstawowyArial1"/>
        <w:spacing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Wartość pomocy udzielonej w 2023 roku przez </w:t>
      </w:r>
      <w:r w:rsidRPr="00A904A7">
        <w:rPr>
          <w:rStyle w:val="StylTekstpodstawowyArial1Znak"/>
          <w:rFonts w:ascii="Trebuchet MS" w:hAnsi="Trebuchet MS"/>
          <w:b/>
          <w:sz w:val="22"/>
          <w:szCs w:val="22"/>
        </w:rPr>
        <w:t>Prezesa Zarządu Narodowego Funduszu Ochrony Środowiska i Gospodarki Wodnej</w:t>
      </w:r>
      <w:r w:rsidRPr="00A904A7">
        <w:rPr>
          <w:rStyle w:val="StylTekstpodstawowyArial1Znak"/>
          <w:rFonts w:ascii="Trebuchet MS" w:hAnsi="Trebuchet MS"/>
          <w:sz w:val="22"/>
          <w:szCs w:val="22"/>
        </w:rPr>
        <w:t xml:space="preserve"> wyniosła </w:t>
      </w:r>
      <w:r w:rsidRPr="00A904A7">
        <w:rPr>
          <w:rStyle w:val="StylTekstpodstawowyArial1Znak"/>
          <w:rFonts w:ascii="Trebuchet MS" w:hAnsi="Trebuchet MS"/>
          <w:b/>
          <w:sz w:val="22"/>
          <w:szCs w:val="22"/>
        </w:rPr>
        <w:t>2 412,6 mln zł</w:t>
      </w:r>
      <w:r w:rsidRPr="00A904A7">
        <w:rPr>
          <w:rStyle w:val="StylTekstpodstawowyArial1Znak"/>
          <w:rFonts w:ascii="Trebuchet MS" w:hAnsi="Trebuchet MS"/>
          <w:sz w:val="22"/>
          <w:szCs w:val="22"/>
        </w:rPr>
        <w:t xml:space="preserve"> i była prawie trzykrotnie wyższa w stosunku do roku poprzedniego (wzrost o 1 699,6 mln zł). Pomoc ta została udzielona w formie dotacji (2 263,7 mln zł) i pożyczek preferencyjnych (148,9 mln zł), przede wszystkim w ramach programów pomocowych na ochronę środowiska i cele związane z energią:</w:t>
      </w:r>
    </w:p>
    <w:p w14:paraId="19EF8AFB" w14:textId="77777777" w:rsidR="00566132" w:rsidRPr="00A904A7" w:rsidRDefault="00566132" w:rsidP="006F64C1">
      <w:pPr>
        <w:pStyle w:val="StylTekstpodstawowyArial1"/>
        <w:numPr>
          <w:ilvl w:val="0"/>
          <w:numId w:val="49"/>
        </w:numPr>
        <w:spacing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nr SA.101484 - </w:t>
      </w:r>
      <w:r w:rsidRPr="00A904A7">
        <w:rPr>
          <w:rStyle w:val="StylTekstpodstawowyArial1Znak"/>
          <w:rFonts w:ascii="Trebuchet MS" w:hAnsi="Trebuchet MS"/>
          <w:i/>
          <w:sz w:val="22"/>
          <w:szCs w:val="22"/>
        </w:rPr>
        <w:t xml:space="preserve">Program horyzontalnej pomocy publicznej na cele z zakresu ochrony środowiska określony rozporządzeniem Ministra Środowiska w sprawie szczegółowych warunków udzielania horyzontalnej pomocy publicznej na cele z zakresu ochrony środowiska </w:t>
      </w:r>
      <w:r w:rsidRPr="00A904A7">
        <w:rPr>
          <w:rStyle w:val="StylTekstpodstawowyArial1Znak"/>
          <w:rFonts w:ascii="Trebuchet MS" w:hAnsi="Trebuchet MS"/>
          <w:sz w:val="22"/>
          <w:szCs w:val="22"/>
        </w:rPr>
        <w:t>(959,7 mln zł);</w:t>
      </w:r>
    </w:p>
    <w:p w14:paraId="15B375A9" w14:textId="77777777" w:rsidR="00566132" w:rsidRPr="00A904A7" w:rsidRDefault="00566132" w:rsidP="006F64C1">
      <w:pPr>
        <w:pStyle w:val="StylTekstpodstawowyArial1"/>
        <w:numPr>
          <w:ilvl w:val="0"/>
          <w:numId w:val="49"/>
        </w:numPr>
        <w:spacing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lastRenderedPageBreak/>
        <w:t xml:space="preserve">nr SA.63718(2021/N) – </w:t>
      </w:r>
      <w:r w:rsidRPr="00A904A7">
        <w:rPr>
          <w:rStyle w:val="StylTekstpodstawowyArial1Znak"/>
          <w:rFonts w:ascii="Trebuchet MS" w:hAnsi="Trebuchet MS"/>
          <w:i/>
          <w:sz w:val="22"/>
          <w:szCs w:val="22"/>
        </w:rPr>
        <w:t>Rozwój infrastruktury ładowania pojazdów elektrycznych i stacji tankowania wodoru</w:t>
      </w:r>
      <w:r w:rsidRPr="00A904A7">
        <w:rPr>
          <w:rStyle w:val="StylTekstpodstawowyArial1Znak"/>
          <w:rFonts w:ascii="Trebuchet MS" w:hAnsi="Trebuchet MS"/>
          <w:sz w:val="22"/>
          <w:szCs w:val="22"/>
        </w:rPr>
        <w:t xml:space="preserve"> (741,2 mln zł);</w:t>
      </w:r>
    </w:p>
    <w:p w14:paraId="20B589E5" w14:textId="77777777" w:rsidR="00566132" w:rsidRPr="00A904A7" w:rsidRDefault="00566132" w:rsidP="006F64C1">
      <w:pPr>
        <w:pStyle w:val="StylTekstpodstawowyArial1"/>
        <w:numPr>
          <w:ilvl w:val="0"/>
          <w:numId w:val="49"/>
        </w:numPr>
        <w:spacing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SA.110668 - </w:t>
      </w:r>
      <w:r w:rsidRPr="00A904A7">
        <w:rPr>
          <w:rStyle w:val="StylTekstpodstawowyArial1Znak"/>
          <w:rFonts w:ascii="Trebuchet MS" w:hAnsi="Trebuchet MS"/>
          <w:i/>
          <w:sz w:val="22"/>
          <w:szCs w:val="22"/>
        </w:rPr>
        <w:t xml:space="preserve">Program horyzontalnej pomocy publicznej na cele z zakresu ochrony środowiska określony rozporządzeniem Ministra Środowiska w sprawie szczegółowych warunków udzielania horyzontalnej pomocy publicznej na cele z zakresu ochrony środowiska </w:t>
      </w:r>
      <w:r w:rsidRPr="00A904A7">
        <w:rPr>
          <w:rStyle w:val="StylTekstpodstawowyArial1Znak"/>
          <w:rFonts w:ascii="Trebuchet MS" w:hAnsi="Trebuchet MS"/>
          <w:sz w:val="22"/>
          <w:szCs w:val="22"/>
        </w:rPr>
        <w:t>(550,3 mln zł);</w:t>
      </w:r>
    </w:p>
    <w:p w14:paraId="6F77E430" w14:textId="77777777" w:rsidR="00566132" w:rsidRPr="00A904A7" w:rsidRDefault="00566132" w:rsidP="006F64C1">
      <w:pPr>
        <w:pStyle w:val="StylTekstpodstawowyArial1"/>
        <w:numPr>
          <w:ilvl w:val="0"/>
          <w:numId w:val="49"/>
        </w:numPr>
        <w:spacing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SA.101482 - </w:t>
      </w:r>
      <w:r w:rsidRPr="00A904A7">
        <w:rPr>
          <w:rStyle w:val="StylTekstpodstawowyArial1Znak"/>
          <w:rFonts w:ascii="Trebuchet MS" w:hAnsi="Trebuchet MS"/>
          <w:i/>
          <w:sz w:val="22"/>
          <w:szCs w:val="22"/>
        </w:rPr>
        <w:t>Program regionalnej pomocy publicznej inwestycyjnej na cele z zakresu ochrony środowiska określony rozporządzeniem Ministra Środowiska w sprawie szczegółowych warunków udzielania regionalnej pomocy publicznej inwestycyjnej na cele z zakresu ochrony środowiska</w:t>
      </w:r>
      <w:r w:rsidRPr="00A904A7">
        <w:rPr>
          <w:rStyle w:val="StylTekstpodstawowyArial1Znak"/>
          <w:rFonts w:ascii="Trebuchet MS" w:hAnsi="Trebuchet MS"/>
          <w:sz w:val="22"/>
          <w:szCs w:val="22"/>
        </w:rPr>
        <w:t xml:space="preserve"> (149,8 mln zł);</w:t>
      </w:r>
    </w:p>
    <w:p w14:paraId="657A0902" w14:textId="77777777" w:rsidR="00566132" w:rsidRPr="00A904A7" w:rsidRDefault="00566132" w:rsidP="006F64C1">
      <w:pPr>
        <w:pStyle w:val="StylTekstpodstawowyArial1"/>
        <w:numPr>
          <w:ilvl w:val="0"/>
          <w:numId w:val="49"/>
        </w:numPr>
        <w:spacing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SA.59383(2020/X) – </w:t>
      </w:r>
      <w:r w:rsidRPr="00A904A7">
        <w:rPr>
          <w:rStyle w:val="StylTekstpodstawowyArial1Znak"/>
          <w:rFonts w:ascii="Trebuchet MS" w:hAnsi="Trebuchet MS"/>
          <w:i/>
          <w:sz w:val="22"/>
          <w:szCs w:val="2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r w:rsidRPr="00A904A7">
        <w:rPr>
          <w:rStyle w:val="StylTekstpodstawowyArial1Znak"/>
          <w:rFonts w:ascii="Trebuchet MS" w:hAnsi="Trebuchet MS"/>
          <w:sz w:val="22"/>
          <w:szCs w:val="22"/>
        </w:rPr>
        <w:t xml:space="preserve"> (6,7 mln zł);</w:t>
      </w:r>
    </w:p>
    <w:p w14:paraId="15B8906F" w14:textId="77777777" w:rsidR="00566132" w:rsidRPr="00A904A7" w:rsidRDefault="00566132" w:rsidP="006F64C1">
      <w:pPr>
        <w:pStyle w:val="StylTekstpodstawowyArial1"/>
        <w:numPr>
          <w:ilvl w:val="0"/>
          <w:numId w:val="49"/>
        </w:numPr>
        <w:spacing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SA.101555 - </w:t>
      </w:r>
      <w:r w:rsidRPr="00A904A7">
        <w:rPr>
          <w:rStyle w:val="StylTekstpodstawowyArial1Znak"/>
          <w:rFonts w:ascii="Trebuchet MS" w:hAnsi="Trebuchet MS"/>
          <w:i/>
          <w:sz w:val="22"/>
          <w:szCs w:val="22"/>
        </w:rPr>
        <w:t xml:space="preserve">Pomoc publiczna na projekty inwestycyjne w zakresie budowy lub przebudowy jednostek wytwarzających energię z odnawialnych źródeł energii w ramach Programu Operacyjnego Infrastruktura i Środowisko 2014-2020 </w:t>
      </w:r>
      <w:r w:rsidRPr="00A904A7">
        <w:rPr>
          <w:rStyle w:val="StylTekstpodstawowyArial1Znak"/>
          <w:rFonts w:ascii="Trebuchet MS" w:hAnsi="Trebuchet MS"/>
          <w:sz w:val="22"/>
          <w:szCs w:val="22"/>
        </w:rPr>
        <w:t>(4,7 mln zł).</w:t>
      </w:r>
    </w:p>
    <w:p w14:paraId="108D90EE" w14:textId="77777777"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Cs w:val="0"/>
          <w:color w:val="auto"/>
          <w:sz w:val="22"/>
          <w:szCs w:val="22"/>
        </w:rPr>
        <w:t>Prezes Urzędu Regulacji Energetyki</w:t>
      </w:r>
      <w:r w:rsidRPr="00A904A7">
        <w:rPr>
          <w:rFonts w:cs="Arial"/>
          <w:b w:val="0"/>
          <w:bCs w:val="0"/>
          <w:color w:val="auto"/>
          <w:sz w:val="22"/>
          <w:szCs w:val="22"/>
        </w:rPr>
        <w:t xml:space="preserve"> udzielił pomocy o wartości </w:t>
      </w:r>
      <w:r w:rsidRPr="00A904A7">
        <w:rPr>
          <w:rFonts w:cs="Arial"/>
          <w:bCs w:val="0"/>
          <w:color w:val="auto"/>
          <w:sz w:val="22"/>
          <w:szCs w:val="22"/>
        </w:rPr>
        <w:t>2 404,9 mln zł</w:t>
      </w:r>
      <w:r w:rsidRPr="00A904A7">
        <w:rPr>
          <w:rFonts w:cs="Arial"/>
          <w:b w:val="0"/>
          <w:bCs w:val="0"/>
          <w:color w:val="auto"/>
          <w:sz w:val="22"/>
          <w:szCs w:val="22"/>
        </w:rPr>
        <w:t xml:space="preserve"> w ramach programów pomocowych:</w:t>
      </w:r>
    </w:p>
    <w:p w14:paraId="21FDC132" w14:textId="77777777" w:rsidR="00566132" w:rsidRPr="00A904A7" w:rsidRDefault="00566132" w:rsidP="006F64C1">
      <w:pPr>
        <w:pStyle w:val="Dopoziomu1"/>
        <w:numPr>
          <w:ilvl w:val="0"/>
          <w:numId w:val="47"/>
        </w:numPr>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nr SA.64719(2022/N) -</w:t>
      </w:r>
      <w:r w:rsidRPr="00A904A7">
        <w:rPr>
          <w:rFonts w:cs="Arial"/>
          <w:b w:val="0"/>
          <w:bCs w:val="0"/>
          <w:i/>
          <w:color w:val="auto"/>
          <w:sz w:val="22"/>
          <w:szCs w:val="22"/>
        </w:rPr>
        <w:t xml:space="preserve"> Rekompensata dla sektorów i podsektorów energochłonnych 2021-2030</w:t>
      </w:r>
      <w:r w:rsidRPr="00A904A7" w:rsidDel="00040936">
        <w:rPr>
          <w:rFonts w:cs="Arial"/>
          <w:b w:val="0"/>
          <w:bCs w:val="0"/>
          <w:i/>
          <w:color w:val="auto"/>
          <w:sz w:val="22"/>
          <w:szCs w:val="22"/>
        </w:rPr>
        <w:t xml:space="preserve"> </w:t>
      </w:r>
      <w:r w:rsidRPr="00A904A7">
        <w:rPr>
          <w:rFonts w:cs="Arial"/>
          <w:b w:val="0"/>
          <w:bCs w:val="0"/>
          <w:color w:val="auto"/>
          <w:sz w:val="22"/>
          <w:szCs w:val="22"/>
        </w:rPr>
        <w:t>(1 746,3 mln zł);</w:t>
      </w:r>
    </w:p>
    <w:p w14:paraId="1EE960A0" w14:textId="77777777" w:rsidR="00566132" w:rsidRPr="00A904A7" w:rsidRDefault="00566132" w:rsidP="006F64C1">
      <w:pPr>
        <w:pStyle w:val="Dopoziomu1"/>
        <w:numPr>
          <w:ilvl w:val="0"/>
          <w:numId w:val="47"/>
        </w:numPr>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 xml:space="preserve">nr SA.37345(2015/NN) - </w:t>
      </w:r>
      <w:r w:rsidRPr="00A904A7">
        <w:rPr>
          <w:rFonts w:cs="Arial"/>
          <w:b w:val="0"/>
          <w:bCs w:val="0"/>
          <w:i/>
          <w:color w:val="auto"/>
          <w:sz w:val="22"/>
          <w:szCs w:val="22"/>
        </w:rPr>
        <w:t xml:space="preserve">Polski system świadectw pochodzenia w celu wsparcia odnawialnych źródeł energii i zmniejszenia obciążeń związanych z OZE dla odbiorców energochłonnych </w:t>
      </w:r>
      <w:r w:rsidRPr="00A904A7">
        <w:rPr>
          <w:rFonts w:cs="Arial"/>
          <w:b w:val="0"/>
          <w:bCs w:val="0"/>
          <w:color w:val="auto"/>
          <w:sz w:val="22"/>
          <w:szCs w:val="22"/>
        </w:rPr>
        <w:t>(593,2 mln zł);</w:t>
      </w:r>
    </w:p>
    <w:p w14:paraId="7A2C9C35" w14:textId="77777777" w:rsidR="00566132" w:rsidRPr="00A904A7" w:rsidRDefault="00566132" w:rsidP="006F64C1">
      <w:pPr>
        <w:pStyle w:val="Dopoziomu1"/>
        <w:numPr>
          <w:ilvl w:val="0"/>
          <w:numId w:val="47"/>
        </w:numPr>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 xml:space="preserve">nr SA.52530(2019/N) - </w:t>
      </w:r>
      <w:r w:rsidRPr="00A904A7">
        <w:rPr>
          <w:rFonts w:cs="Arial"/>
          <w:b w:val="0"/>
          <w:bCs w:val="0"/>
          <w:i/>
          <w:color w:val="auto"/>
          <w:sz w:val="22"/>
          <w:szCs w:val="22"/>
        </w:rPr>
        <w:t xml:space="preserve">Ulgi w opłacie kogeneracyjnej dla odbiorców przemysłowych </w:t>
      </w:r>
      <w:r w:rsidRPr="00A904A7">
        <w:rPr>
          <w:rFonts w:cs="Arial"/>
          <w:b w:val="0"/>
          <w:bCs w:val="0"/>
          <w:color w:val="auto"/>
          <w:sz w:val="22"/>
          <w:szCs w:val="22"/>
        </w:rPr>
        <w:t>(53,3 mln zł);</w:t>
      </w:r>
    </w:p>
    <w:p w14:paraId="1C71A567" w14:textId="09B196FE" w:rsidR="00566132" w:rsidRPr="00A904A7" w:rsidRDefault="00566132" w:rsidP="006F64C1">
      <w:pPr>
        <w:pStyle w:val="Dopoziomu1"/>
        <w:numPr>
          <w:ilvl w:val="0"/>
          <w:numId w:val="47"/>
        </w:numPr>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 xml:space="preserve">nr SA.43697(2015/N) – </w:t>
      </w:r>
      <w:r w:rsidRPr="00A904A7">
        <w:rPr>
          <w:rFonts w:cs="Arial"/>
          <w:b w:val="0"/>
          <w:bCs w:val="0"/>
          <w:i/>
          <w:color w:val="auto"/>
          <w:sz w:val="22"/>
          <w:szCs w:val="22"/>
        </w:rPr>
        <w:t>Polski system wspierania rozwoju OZE oraz zwolnienie dla energochłonnych użytkowników - dotyczy aukcji OZE rozstrzygniętych do</w:t>
      </w:r>
      <w:r w:rsidR="00E054A9" w:rsidRPr="00A904A7">
        <w:rPr>
          <w:rFonts w:cs="Arial"/>
          <w:b w:val="0"/>
          <w:bCs w:val="0"/>
          <w:i/>
          <w:color w:val="auto"/>
          <w:sz w:val="22"/>
          <w:szCs w:val="22"/>
        </w:rPr>
        <w:t> </w:t>
      </w:r>
      <w:r w:rsidRPr="00A904A7">
        <w:rPr>
          <w:rFonts w:cs="Arial"/>
          <w:b w:val="0"/>
          <w:bCs w:val="0"/>
          <w:i/>
          <w:color w:val="auto"/>
          <w:sz w:val="22"/>
          <w:szCs w:val="22"/>
        </w:rPr>
        <w:t>31.12.2021 r. oraz ulg dla przedsiębiorstw energochłonnych udzielonych do 30</w:t>
      </w:r>
      <w:r w:rsidR="00E054A9" w:rsidRPr="00A904A7">
        <w:rPr>
          <w:rFonts w:cs="Arial"/>
          <w:b w:val="0"/>
          <w:bCs w:val="0"/>
          <w:i/>
          <w:color w:val="auto"/>
          <w:sz w:val="22"/>
          <w:szCs w:val="22"/>
        </w:rPr>
        <w:t>.06.</w:t>
      </w:r>
      <w:r w:rsidRPr="00A904A7">
        <w:rPr>
          <w:rFonts w:cs="Arial"/>
          <w:b w:val="0"/>
          <w:bCs w:val="0"/>
          <w:i/>
          <w:color w:val="auto"/>
          <w:sz w:val="22"/>
          <w:szCs w:val="22"/>
        </w:rPr>
        <w:t>2026 r.</w:t>
      </w:r>
      <w:r w:rsidRPr="00A904A7">
        <w:rPr>
          <w:rFonts w:cs="Arial"/>
          <w:b w:val="0"/>
          <w:bCs w:val="0"/>
          <w:color w:val="auto"/>
          <w:sz w:val="22"/>
          <w:szCs w:val="22"/>
        </w:rPr>
        <w:t xml:space="preserve"> (12,0 mln zł);</w:t>
      </w:r>
    </w:p>
    <w:p w14:paraId="4EE3158B" w14:textId="77777777" w:rsidR="00566132" w:rsidRPr="00A904A7" w:rsidRDefault="00566132" w:rsidP="006F64C1">
      <w:pPr>
        <w:pStyle w:val="Dopoziomu1"/>
        <w:numPr>
          <w:ilvl w:val="0"/>
          <w:numId w:val="47"/>
        </w:numPr>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 xml:space="preserve">nr SA.53850(2019/N) - </w:t>
      </w:r>
      <w:r w:rsidRPr="00A904A7">
        <w:rPr>
          <w:rFonts w:cs="Arial"/>
          <w:b w:val="0"/>
          <w:bCs w:val="0"/>
          <w:i/>
          <w:color w:val="auto"/>
          <w:sz w:val="22"/>
          <w:szCs w:val="22"/>
        </w:rPr>
        <w:t xml:space="preserve">Rekompensata dla sektorów i podsektorów energochłonnych </w:t>
      </w:r>
      <w:r w:rsidRPr="00A904A7">
        <w:rPr>
          <w:rFonts w:cs="Arial"/>
          <w:b w:val="0"/>
          <w:bCs w:val="0"/>
          <w:color w:val="auto"/>
          <w:sz w:val="22"/>
          <w:szCs w:val="22"/>
        </w:rPr>
        <w:t>(0,1 mln zł).</w:t>
      </w:r>
    </w:p>
    <w:p w14:paraId="36B75645" w14:textId="08546D24" w:rsidR="00566132" w:rsidRPr="00A904A7" w:rsidRDefault="00566132" w:rsidP="002B5CC1">
      <w:pPr>
        <w:pStyle w:val="Dopoziomu1"/>
        <w:spacing w:before="120" w:line="276" w:lineRule="auto"/>
        <w:ind w:right="68"/>
        <w:rPr>
          <w:rFonts w:cs="Arial"/>
          <w:b w:val="0"/>
          <w:bCs w:val="0"/>
          <w:color w:val="auto"/>
          <w:sz w:val="22"/>
          <w:szCs w:val="22"/>
        </w:rPr>
      </w:pPr>
      <w:r w:rsidRPr="00A904A7">
        <w:rPr>
          <w:rFonts w:cs="Arial"/>
          <w:bCs w:val="0"/>
          <w:color w:val="auto"/>
          <w:sz w:val="22"/>
          <w:szCs w:val="22"/>
        </w:rPr>
        <w:lastRenderedPageBreak/>
        <w:t>Minister Aktywów Państwowych</w:t>
      </w:r>
      <w:r w:rsidRPr="00A904A7">
        <w:rPr>
          <w:rFonts w:cs="Arial"/>
          <w:b w:val="0"/>
          <w:bCs w:val="0"/>
          <w:color w:val="auto"/>
          <w:sz w:val="22"/>
          <w:szCs w:val="22"/>
        </w:rPr>
        <w:t xml:space="preserve"> udzielił pomocy o wartości 1 735,6 mln zł w formach dotacji (1 259,4 mln zł) oraz wniesienia kapitału (476,2 mln zł) głównie w ramach </w:t>
      </w:r>
      <w:r w:rsidR="003631D9" w:rsidRPr="00A904A7">
        <w:rPr>
          <w:rFonts w:cs="Arial"/>
          <w:b w:val="0"/>
          <w:bCs w:val="0"/>
          <w:color w:val="auto"/>
          <w:sz w:val="22"/>
          <w:szCs w:val="22"/>
        </w:rPr>
        <w:t xml:space="preserve">środków </w:t>
      </w:r>
      <w:r w:rsidRPr="00A904A7">
        <w:rPr>
          <w:rFonts w:cs="Arial"/>
          <w:b w:val="0"/>
          <w:bCs w:val="0"/>
          <w:color w:val="auto"/>
          <w:sz w:val="22"/>
          <w:szCs w:val="22"/>
        </w:rPr>
        <w:t>pomocowych:</w:t>
      </w:r>
    </w:p>
    <w:p w14:paraId="32756B9C" w14:textId="3D5B6399" w:rsidR="00566132" w:rsidRPr="00A904A7" w:rsidRDefault="00566132" w:rsidP="002B5CC1">
      <w:pPr>
        <w:pStyle w:val="Dopoziomu1"/>
        <w:numPr>
          <w:ilvl w:val="0"/>
          <w:numId w:val="18"/>
        </w:numPr>
        <w:spacing w:before="120" w:line="276" w:lineRule="auto"/>
        <w:ind w:right="68" w:hanging="295"/>
        <w:rPr>
          <w:rFonts w:cs="Arial"/>
          <w:b w:val="0"/>
          <w:bCs w:val="0"/>
          <w:color w:val="auto"/>
          <w:sz w:val="22"/>
          <w:szCs w:val="22"/>
        </w:rPr>
      </w:pPr>
      <w:r w:rsidRPr="00A904A7">
        <w:rPr>
          <w:rFonts w:cs="Arial"/>
          <w:b w:val="0"/>
          <w:bCs w:val="0"/>
          <w:color w:val="auto"/>
          <w:sz w:val="22"/>
          <w:szCs w:val="22"/>
        </w:rPr>
        <w:t xml:space="preserve">nr SA.52832(2019/N) - </w:t>
      </w:r>
      <w:r w:rsidRPr="00A904A7">
        <w:rPr>
          <w:rFonts w:cs="Arial"/>
          <w:b w:val="0"/>
          <w:bCs w:val="0"/>
          <w:i/>
          <w:color w:val="auto"/>
          <w:sz w:val="22"/>
          <w:szCs w:val="22"/>
        </w:rPr>
        <w:t>Zmiana pomocy państwa dla polskiego sektora węglowego w</w:t>
      </w:r>
      <w:r w:rsidR="00E054A9" w:rsidRPr="00A904A7">
        <w:rPr>
          <w:rFonts w:cs="Arial"/>
          <w:b w:val="0"/>
          <w:bCs w:val="0"/>
          <w:i/>
          <w:color w:val="auto"/>
          <w:sz w:val="22"/>
          <w:szCs w:val="22"/>
        </w:rPr>
        <w:t> </w:t>
      </w:r>
      <w:r w:rsidRPr="00A904A7">
        <w:rPr>
          <w:rFonts w:cs="Arial"/>
          <w:b w:val="0"/>
          <w:bCs w:val="0"/>
          <w:i/>
          <w:color w:val="auto"/>
          <w:sz w:val="22"/>
          <w:szCs w:val="22"/>
        </w:rPr>
        <w:t xml:space="preserve">latach 2015-2023 </w:t>
      </w:r>
      <w:r w:rsidRPr="00A904A7">
        <w:rPr>
          <w:rFonts w:cs="Arial"/>
          <w:b w:val="0"/>
          <w:bCs w:val="0"/>
          <w:color w:val="auto"/>
          <w:sz w:val="22"/>
          <w:szCs w:val="22"/>
        </w:rPr>
        <w:t>(1 129,8 mln zł);</w:t>
      </w:r>
    </w:p>
    <w:p w14:paraId="5DAE11A4" w14:textId="77777777" w:rsidR="00566132" w:rsidRPr="00A904A7" w:rsidRDefault="00566132" w:rsidP="002B5CC1">
      <w:pPr>
        <w:pStyle w:val="Dopoziomu1"/>
        <w:numPr>
          <w:ilvl w:val="0"/>
          <w:numId w:val="18"/>
        </w:numPr>
        <w:spacing w:before="120" w:line="276" w:lineRule="auto"/>
        <w:ind w:right="68" w:hanging="295"/>
        <w:rPr>
          <w:rFonts w:cs="Arial"/>
          <w:b w:val="0"/>
          <w:bCs w:val="0"/>
          <w:i/>
          <w:color w:val="auto"/>
          <w:sz w:val="22"/>
          <w:szCs w:val="22"/>
        </w:rPr>
      </w:pPr>
      <w:r w:rsidRPr="00A904A7">
        <w:rPr>
          <w:rFonts w:cs="Arial"/>
          <w:b w:val="0"/>
          <w:bCs w:val="0"/>
          <w:color w:val="auto"/>
          <w:sz w:val="22"/>
          <w:szCs w:val="22"/>
        </w:rPr>
        <w:t xml:space="preserve">nr SA.100533(2021/NN) - </w:t>
      </w:r>
      <w:r w:rsidRPr="00A904A7">
        <w:rPr>
          <w:rFonts w:cs="Arial"/>
          <w:b w:val="0"/>
          <w:bCs w:val="0"/>
          <w:i/>
          <w:color w:val="auto"/>
          <w:sz w:val="22"/>
          <w:szCs w:val="22"/>
        </w:rPr>
        <w:t xml:space="preserve">Pomoc państwa dla polskiego sektora węglowego w latach 2015-2023 </w:t>
      </w:r>
      <w:r w:rsidRPr="00A904A7">
        <w:rPr>
          <w:rFonts w:cs="Arial"/>
          <w:b w:val="0"/>
          <w:bCs w:val="0"/>
          <w:color w:val="auto"/>
          <w:sz w:val="22"/>
          <w:szCs w:val="22"/>
        </w:rPr>
        <w:t>(476,2 mln zł);</w:t>
      </w:r>
    </w:p>
    <w:p w14:paraId="79E7B5D6" w14:textId="77777777" w:rsidR="00566132" w:rsidRPr="00A904A7" w:rsidRDefault="00566132" w:rsidP="002B5CC1">
      <w:pPr>
        <w:pStyle w:val="Dopoziomu1"/>
        <w:numPr>
          <w:ilvl w:val="0"/>
          <w:numId w:val="18"/>
        </w:numPr>
        <w:spacing w:before="120" w:line="276" w:lineRule="auto"/>
        <w:ind w:right="68" w:hanging="295"/>
        <w:rPr>
          <w:rFonts w:cs="Arial"/>
          <w:b w:val="0"/>
          <w:bCs w:val="0"/>
          <w:color w:val="auto"/>
          <w:sz w:val="22"/>
          <w:szCs w:val="22"/>
        </w:rPr>
      </w:pPr>
      <w:r w:rsidRPr="00A904A7">
        <w:rPr>
          <w:rFonts w:cs="Arial"/>
          <w:b w:val="0"/>
          <w:bCs w:val="0"/>
          <w:color w:val="auto"/>
          <w:sz w:val="22"/>
          <w:szCs w:val="22"/>
        </w:rPr>
        <w:t xml:space="preserve">nr SA.106401 - </w:t>
      </w:r>
      <w:r w:rsidRPr="00A904A7">
        <w:rPr>
          <w:rFonts w:cs="Arial"/>
          <w:b w:val="0"/>
          <w:bCs w:val="0"/>
          <w:i/>
          <w:color w:val="auto"/>
          <w:sz w:val="22"/>
          <w:szCs w:val="22"/>
        </w:rPr>
        <w:t xml:space="preserve">Dotacja na zachowanie dziedzictwa kulturowego Kopalni Soli „Wieliczka” </w:t>
      </w:r>
      <w:r w:rsidRPr="00A904A7">
        <w:rPr>
          <w:rFonts w:cs="Arial"/>
          <w:b w:val="0"/>
          <w:bCs w:val="0"/>
          <w:color w:val="auto"/>
          <w:sz w:val="22"/>
          <w:szCs w:val="22"/>
        </w:rPr>
        <w:t>(83,5 mln zł);</w:t>
      </w:r>
    </w:p>
    <w:p w14:paraId="4937DD36" w14:textId="77777777" w:rsidR="00566132" w:rsidRPr="00A904A7" w:rsidRDefault="00566132" w:rsidP="002B5CC1">
      <w:pPr>
        <w:pStyle w:val="Dopoziomu1"/>
        <w:numPr>
          <w:ilvl w:val="0"/>
          <w:numId w:val="18"/>
        </w:numPr>
        <w:spacing w:before="120" w:line="276" w:lineRule="auto"/>
        <w:ind w:right="68" w:hanging="295"/>
        <w:rPr>
          <w:rFonts w:cs="Arial"/>
          <w:b w:val="0"/>
          <w:bCs w:val="0"/>
          <w:i/>
          <w:color w:val="auto"/>
          <w:sz w:val="22"/>
          <w:szCs w:val="22"/>
        </w:rPr>
      </w:pPr>
      <w:r w:rsidRPr="00A904A7">
        <w:rPr>
          <w:rFonts w:cs="Arial"/>
          <w:b w:val="0"/>
          <w:bCs w:val="0"/>
          <w:color w:val="auto"/>
          <w:sz w:val="22"/>
          <w:szCs w:val="22"/>
        </w:rPr>
        <w:t xml:space="preserve">nr SA.106521 - </w:t>
      </w:r>
      <w:r w:rsidRPr="00A904A7">
        <w:rPr>
          <w:rFonts w:cs="Arial"/>
          <w:b w:val="0"/>
          <w:bCs w:val="0"/>
          <w:i/>
          <w:color w:val="auto"/>
          <w:sz w:val="22"/>
          <w:szCs w:val="22"/>
        </w:rPr>
        <w:t xml:space="preserve">Dotacja na zachowanie dziedzictwa kulturowego Kopalni Soli „Bochnia” </w:t>
      </w:r>
      <w:r w:rsidRPr="00A904A7">
        <w:rPr>
          <w:rFonts w:cs="Arial"/>
          <w:b w:val="0"/>
          <w:bCs w:val="0"/>
          <w:color w:val="auto"/>
          <w:sz w:val="22"/>
          <w:szCs w:val="22"/>
        </w:rPr>
        <w:t>(24,5 mln zł);</w:t>
      </w:r>
    </w:p>
    <w:p w14:paraId="7F2E2DDD" w14:textId="77777777" w:rsidR="00566132" w:rsidRPr="00A904A7" w:rsidRDefault="00566132" w:rsidP="002B5CC1">
      <w:pPr>
        <w:pStyle w:val="Dopoziomu1"/>
        <w:numPr>
          <w:ilvl w:val="0"/>
          <w:numId w:val="18"/>
        </w:numPr>
        <w:spacing w:before="120" w:line="276" w:lineRule="auto"/>
        <w:ind w:right="68" w:hanging="295"/>
        <w:rPr>
          <w:rFonts w:cs="Arial"/>
          <w:b w:val="0"/>
          <w:bCs w:val="0"/>
          <w:color w:val="auto"/>
          <w:sz w:val="22"/>
          <w:szCs w:val="22"/>
        </w:rPr>
      </w:pPr>
      <w:r w:rsidRPr="00A904A7">
        <w:rPr>
          <w:rFonts w:cs="Arial"/>
          <w:b w:val="0"/>
          <w:bCs w:val="0"/>
          <w:color w:val="auto"/>
          <w:sz w:val="22"/>
          <w:szCs w:val="22"/>
        </w:rPr>
        <w:t xml:space="preserve">nr SA.106584 - </w:t>
      </w:r>
      <w:r w:rsidRPr="00A904A7">
        <w:rPr>
          <w:rFonts w:cs="Arial"/>
          <w:b w:val="0"/>
          <w:bCs w:val="0"/>
          <w:i/>
          <w:color w:val="auto"/>
          <w:sz w:val="22"/>
          <w:szCs w:val="22"/>
        </w:rPr>
        <w:t xml:space="preserve">Dotacja przeznaczona na prace zabezpieczające prowadzone przez Muzeum Górnictwa Węglowego </w:t>
      </w:r>
      <w:r w:rsidRPr="00A904A7">
        <w:rPr>
          <w:rFonts w:cs="Arial"/>
          <w:b w:val="0"/>
          <w:bCs w:val="0"/>
          <w:color w:val="auto"/>
          <w:sz w:val="22"/>
          <w:szCs w:val="22"/>
        </w:rPr>
        <w:t>(18,8 mln zł);</w:t>
      </w:r>
    </w:p>
    <w:p w14:paraId="29A281E7" w14:textId="77777777" w:rsidR="00566132" w:rsidRPr="00A904A7" w:rsidRDefault="00566132" w:rsidP="002B5CC1">
      <w:pPr>
        <w:pStyle w:val="Dopoziomu1"/>
        <w:numPr>
          <w:ilvl w:val="0"/>
          <w:numId w:val="18"/>
        </w:numPr>
        <w:spacing w:before="120" w:line="276" w:lineRule="auto"/>
        <w:ind w:right="68" w:hanging="295"/>
        <w:rPr>
          <w:rFonts w:cs="Arial"/>
          <w:b w:val="0"/>
          <w:bCs w:val="0"/>
          <w:color w:val="auto"/>
          <w:sz w:val="22"/>
          <w:szCs w:val="22"/>
        </w:rPr>
      </w:pPr>
      <w:r w:rsidRPr="00A904A7">
        <w:rPr>
          <w:rFonts w:cs="Arial"/>
          <w:b w:val="0"/>
          <w:bCs w:val="0"/>
          <w:color w:val="auto"/>
          <w:sz w:val="22"/>
          <w:szCs w:val="22"/>
        </w:rPr>
        <w:t xml:space="preserve">nr SA.101365(2021/N) - </w:t>
      </w:r>
      <w:r w:rsidRPr="00A904A7">
        <w:rPr>
          <w:rFonts w:cs="Arial"/>
          <w:b w:val="0"/>
          <w:bCs w:val="0"/>
          <w:i/>
          <w:color w:val="auto"/>
          <w:sz w:val="22"/>
          <w:szCs w:val="22"/>
        </w:rPr>
        <w:t xml:space="preserve">Rekompensata kosztów poniesionych na świadczenie usług pocztowych ustawowo zwolnionych od opłat pocztowych (2022-2025) </w:t>
      </w:r>
      <w:r w:rsidRPr="00A904A7">
        <w:rPr>
          <w:rFonts w:cs="Arial"/>
          <w:b w:val="0"/>
          <w:bCs w:val="0"/>
          <w:color w:val="auto"/>
          <w:sz w:val="22"/>
          <w:szCs w:val="22"/>
        </w:rPr>
        <w:t>(2,4 mln zł).</w:t>
      </w:r>
    </w:p>
    <w:p w14:paraId="701FE58F" w14:textId="77777777"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Cs w:val="0"/>
          <w:color w:val="auto"/>
          <w:sz w:val="22"/>
          <w:szCs w:val="22"/>
        </w:rPr>
        <w:t>Prezes Polskiej Agencji Rozwoju Przedsiębiorczości</w:t>
      </w:r>
      <w:r w:rsidRPr="00A904A7">
        <w:rPr>
          <w:rFonts w:cs="Arial"/>
          <w:b w:val="0"/>
          <w:bCs w:val="0"/>
          <w:color w:val="auto"/>
          <w:sz w:val="22"/>
          <w:szCs w:val="22"/>
        </w:rPr>
        <w:t xml:space="preserve"> udzielił pomocy o wartości </w:t>
      </w:r>
      <w:r w:rsidRPr="00A904A7">
        <w:rPr>
          <w:rFonts w:cs="Arial"/>
          <w:bCs w:val="0"/>
          <w:color w:val="auto"/>
          <w:sz w:val="22"/>
          <w:szCs w:val="22"/>
        </w:rPr>
        <w:t>1 603,3 mln zł</w:t>
      </w:r>
      <w:r w:rsidRPr="00A904A7">
        <w:rPr>
          <w:rFonts w:cs="Arial"/>
          <w:b w:val="0"/>
          <w:bCs w:val="0"/>
          <w:color w:val="auto"/>
          <w:sz w:val="22"/>
          <w:szCs w:val="22"/>
        </w:rPr>
        <w:t xml:space="preserve"> (zwiększenie o 1 143,9 mln zł w stosunku do 2022 roku) w ramach programów pomocowych:</w:t>
      </w:r>
    </w:p>
    <w:p w14:paraId="12B69903" w14:textId="7608BF9E" w:rsidR="00566132" w:rsidRPr="00A904A7" w:rsidRDefault="00566132" w:rsidP="006F64C1">
      <w:pPr>
        <w:pStyle w:val="Dopoziomu1"/>
        <w:numPr>
          <w:ilvl w:val="0"/>
          <w:numId w:val="48"/>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SA.105827 – </w:t>
      </w:r>
      <w:r w:rsidRPr="00A904A7">
        <w:rPr>
          <w:rFonts w:cs="Arial"/>
          <w:b w:val="0"/>
          <w:bCs w:val="0"/>
          <w:i/>
          <w:color w:val="auto"/>
          <w:sz w:val="22"/>
          <w:szCs w:val="22"/>
        </w:rPr>
        <w:t>Rozporządzenie Ministra Funduszy i Polityki Regionalnej z dnia 7</w:t>
      </w:r>
      <w:r w:rsidR="00E054A9" w:rsidRPr="00A904A7">
        <w:rPr>
          <w:rFonts w:cs="Arial"/>
          <w:b w:val="0"/>
          <w:bCs w:val="0"/>
          <w:i/>
          <w:color w:val="auto"/>
          <w:sz w:val="22"/>
          <w:szCs w:val="22"/>
        </w:rPr>
        <w:t> </w:t>
      </w:r>
      <w:r w:rsidRPr="00A904A7">
        <w:rPr>
          <w:rFonts w:cs="Arial"/>
          <w:b w:val="0"/>
          <w:bCs w:val="0"/>
          <w:i/>
          <w:color w:val="auto"/>
          <w:sz w:val="22"/>
          <w:szCs w:val="22"/>
        </w:rPr>
        <w:t xml:space="preserve">listopada 2022 r. w sprawie udzielania przez Polską Agencję Rozwoju Przedsiębiorczości pomocy finansowej w ramach programu Fundusze Europejskie dla Nowoczesnej Gospodarki 2021–2027 </w:t>
      </w:r>
      <w:r w:rsidRPr="00A904A7">
        <w:rPr>
          <w:rFonts w:cs="Arial"/>
          <w:b w:val="0"/>
          <w:bCs w:val="0"/>
          <w:color w:val="auto"/>
          <w:sz w:val="22"/>
          <w:szCs w:val="22"/>
        </w:rPr>
        <w:t>(1 497,9 mln zł);</w:t>
      </w:r>
    </w:p>
    <w:p w14:paraId="0218B786" w14:textId="48AC04D6" w:rsidR="00566132" w:rsidRPr="00A904A7" w:rsidRDefault="00566132" w:rsidP="006F64C1">
      <w:pPr>
        <w:pStyle w:val="Dopoziomu1"/>
        <w:numPr>
          <w:ilvl w:val="0"/>
          <w:numId w:val="48"/>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SA.101633 - </w:t>
      </w:r>
      <w:r w:rsidRPr="00A904A7">
        <w:rPr>
          <w:rFonts w:cs="Arial"/>
          <w:b w:val="0"/>
          <w:bCs w:val="0"/>
          <w:i/>
          <w:color w:val="auto"/>
          <w:sz w:val="22"/>
          <w:szCs w:val="22"/>
        </w:rPr>
        <w:t>Program pomocy publicznej niezwiązanej z programami operacyjnymi udzielanej przez Polską Agencję Rozwoju Przedsiębiorczości</w:t>
      </w:r>
      <w:r w:rsidRPr="00A904A7">
        <w:rPr>
          <w:rFonts w:cs="Arial"/>
          <w:b w:val="0"/>
          <w:bCs w:val="0"/>
          <w:color w:val="auto"/>
          <w:sz w:val="22"/>
          <w:szCs w:val="22"/>
        </w:rPr>
        <w:t xml:space="preserve"> (89,0 mln zł);</w:t>
      </w:r>
    </w:p>
    <w:p w14:paraId="09454256" w14:textId="77777777" w:rsidR="00566132" w:rsidRPr="00A904A7" w:rsidRDefault="00566132" w:rsidP="006F64C1">
      <w:pPr>
        <w:pStyle w:val="Dopoziomu1"/>
        <w:numPr>
          <w:ilvl w:val="0"/>
          <w:numId w:val="48"/>
        </w:numPr>
        <w:spacing w:before="120" w:line="276" w:lineRule="auto"/>
        <w:ind w:right="68"/>
        <w:rPr>
          <w:rStyle w:val="StylTekstpodstawowyArial1Znak"/>
          <w:rFonts w:ascii="Trebuchet MS" w:hAnsi="Trebuchet MS" w:cs="Arial"/>
          <w:b w:val="0"/>
          <w:bCs w:val="0"/>
          <w:color w:val="auto"/>
          <w:sz w:val="22"/>
          <w:szCs w:val="22"/>
        </w:rPr>
      </w:pPr>
      <w:r w:rsidRPr="00A904A7">
        <w:rPr>
          <w:rFonts w:cs="Arial"/>
          <w:b w:val="0"/>
          <w:bCs w:val="0"/>
          <w:color w:val="auto"/>
          <w:sz w:val="22"/>
          <w:szCs w:val="22"/>
        </w:rPr>
        <w:t xml:space="preserve">nr SA.64954(2021/X) - </w:t>
      </w:r>
      <w:r w:rsidRPr="00A904A7">
        <w:rPr>
          <w:rFonts w:cs="Arial"/>
          <w:b w:val="0"/>
          <w:bCs w:val="0"/>
          <w:i/>
          <w:color w:val="auto"/>
          <w:sz w:val="22"/>
          <w:szCs w:val="22"/>
        </w:rPr>
        <w:t>Pomoc finansowa udzielana przez Polską Agencję Rozwoju Przedsiębiorczości w ramach osi I Przedsiębiorcza Polska Wschodnia Programu Operacyjnego Polska Wschodnia 2014-2020</w:t>
      </w:r>
      <w:r w:rsidRPr="00A904A7">
        <w:rPr>
          <w:rFonts w:cs="Arial"/>
          <w:b w:val="0"/>
          <w:bCs w:val="0"/>
          <w:color w:val="auto"/>
          <w:sz w:val="22"/>
          <w:szCs w:val="22"/>
        </w:rPr>
        <w:t xml:space="preserve"> (16,4 mln zł);</w:t>
      </w:r>
    </w:p>
    <w:p w14:paraId="410E88A1" w14:textId="77DD863B"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Cs w:val="0"/>
          <w:color w:val="auto"/>
          <w:sz w:val="22"/>
          <w:szCs w:val="22"/>
        </w:rPr>
        <w:t xml:space="preserve">Dyrektor Narodowego Centrum Badań i Rozwoju </w:t>
      </w:r>
      <w:r w:rsidRPr="00A904A7">
        <w:rPr>
          <w:rFonts w:cs="Arial"/>
          <w:b w:val="0"/>
          <w:bCs w:val="0"/>
          <w:color w:val="auto"/>
          <w:sz w:val="22"/>
          <w:szCs w:val="22"/>
        </w:rPr>
        <w:t xml:space="preserve">udzielił pomocy o wartości </w:t>
      </w:r>
      <w:r w:rsidRPr="00A904A7">
        <w:rPr>
          <w:rFonts w:cs="Arial"/>
          <w:bCs w:val="0"/>
          <w:color w:val="auto"/>
          <w:sz w:val="22"/>
          <w:szCs w:val="22"/>
        </w:rPr>
        <w:t>1 283,7 mln zł</w:t>
      </w:r>
      <w:r w:rsidRPr="00A904A7">
        <w:rPr>
          <w:rFonts w:cs="Arial"/>
          <w:b w:val="0"/>
          <w:bCs w:val="0"/>
          <w:color w:val="auto"/>
          <w:sz w:val="22"/>
          <w:szCs w:val="22"/>
        </w:rPr>
        <w:t>, czyli wartość udzielonej pomocy uległa zwiększeniu o 1 143,9 mln zł w stosunku do 2022 roku. Pomoc została udzielona w formie dotacji (1 280,2 mln zł) oraz wniesień kapitału (3,4</w:t>
      </w:r>
      <w:r w:rsidR="00E054A9" w:rsidRPr="00A904A7">
        <w:rPr>
          <w:rFonts w:cs="Arial"/>
          <w:b w:val="0"/>
          <w:bCs w:val="0"/>
          <w:color w:val="auto"/>
          <w:sz w:val="22"/>
          <w:szCs w:val="22"/>
        </w:rPr>
        <w:t> </w:t>
      </w:r>
      <w:r w:rsidRPr="00A904A7">
        <w:rPr>
          <w:rFonts w:cs="Arial"/>
          <w:b w:val="0"/>
          <w:bCs w:val="0"/>
          <w:color w:val="auto"/>
          <w:sz w:val="22"/>
          <w:szCs w:val="22"/>
        </w:rPr>
        <w:t>mln</w:t>
      </w:r>
      <w:r w:rsidR="00E054A9" w:rsidRPr="00A904A7">
        <w:rPr>
          <w:rFonts w:cs="Arial"/>
          <w:b w:val="0"/>
          <w:bCs w:val="0"/>
          <w:color w:val="auto"/>
          <w:sz w:val="22"/>
          <w:szCs w:val="22"/>
        </w:rPr>
        <w:t> </w:t>
      </w:r>
      <w:r w:rsidRPr="00A904A7">
        <w:rPr>
          <w:rFonts w:cs="Arial"/>
          <w:b w:val="0"/>
          <w:bCs w:val="0"/>
          <w:color w:val="auto"/>
          <w:sz w:val="22"/>
          <w:szCs w:val="22"/>
        </w:rPr>
        <w:t>zł)</w:t>
      </w:r>
      <w:r w:rsidR="00F74712" w:rsidRPr="00A904A7">
        <w:rPr>
          <w:rFonts w:cs="Arial"/>
          <w:b w:val="0"/>
          <w:bCs w:val="0"/>
          <w:color w:val="auto"/>
          <w:sz w:val="22"/>
          <w:szCs w:val="22"/>
        </w:rPr>
        <w:t xml:space="preserve"> </w:t>
      </w:r>
      <w:r w:rsidR="00E054A9" w:rsidRPr="00A904A7">
        <w:rPr>
          <w:rFonts w:cs="Arial"/>
          <w:b w:val="0"/>
          <w:bCs w:val="0"/>
          <w:color w:val="auto"/>
          <w:sz w:val="22"/>
          <w:szCs w:val="22"/>
        </w:rPr>
        <w:t>w ramach dwóch programów</w:t>
      </w:r>
      <w:r w:rsidR="00F74712" w:rsidRPr="00A904A7">
        <w:rPr>
          <w:rFonts w:cs="Arial"/>
          <w:b w:val="0"/>
          <w:bCs w:val="0"/>
          <w:color w:val="auto"/>
          <w:sz w:val="22"/>
          <w:szCs w:val="22"/>
        </w:rPr>
        <w:t xml:space="preserve"> </w:t>
      </w:r>
      <w:r w:rsidRPr="00A904A7">
        <w:rPr>
          <w:rFonts w:cs="Arial"/>
          <w:b w:val="0"/>
          <w:bCs w:val="0"/>
          <w:color w:val="auto"/>
          <w:sz w:val="22"/>
          <w:szCs w:val="22"/>
        </w:rPr>
        <w:t>pomocowych:</w:t>
      </w:r>
    </w:p>
    <w:p w14:paraId="659C5979" w14:textId="08739094" w:rsidR="00566132" w:rsidRPr="00A904A7" w:rsidRDefault="00566132" w:rsidP="006F64C1">
      <w:pPr>
        <w:pStyle w:val="Dopoziomu1"/>
        <w:numPr>
          <w:ilvl w:val="0"/>
          <w:numId w:val="45"/>
        </w:numPr>
        <w:spacing w:before="120" w:line="276" w:lineRule="auto"/>
        <w:ind w:right="68"/>
        <w:rPr>
          <w:rFonts w:cs="Arial"/>
          <w:bCs w:val="0"/>
          <w:color w:val="auto"/>
          <w:sz w:val="22"/>
          <w:szCs w:val="22"/>
        </w:rPr>
      </w:pPr>
      <w:r w:rsidRPr="00A904A7">
        <w:rPr>
          <w:rFonts w:cs="Arial"/>
          <w:b w:val="0"/>
          <w:bCs w:val="0"/>
          <w:color w:val="auto"/>
          <w:sz w:val="22"/>
          <w:szCs w:val="22"/>
        </w:rPr>
        <w:lastRenderedPageBreak/>
        <w:t xml:space="preserve">nr SA.58757(2020/X) - </w:t>
      </w:r>
      <w:r w:rsidRPr="00A904A7">
        <w:rPr>
          <w:rFonts w:cs="Arial"/>
          <w:b w:val="0"/>
          <w:bCs w:val="0"/>
          <w:i/>
          <w:color w:val="auto"/>
          <w:sz w:val="22"/>
          <w:szCs w:val="22"/>
        </w:rPr>
        <w:t>Warunki i tryb udzielania pomocy publicznej i pomocy de</w:t>
      </w:r>
      <w:r w:rsidR="00E054A9" w:rsidRPr="00A904A7">
        <w:rPr>
          <w:rFonts w:cs="Arial"/>
          <w:b w:val="0"/>
          <w:bCs w:val="0"/>
          <w:i/>
          <w:color w:val="auto"/>
          <w:sz w:val="22"/>
          <w:szCs w:val="22"/>
        </w:rPr>
        <w:t> </w:t>
      </w:r>
      <w:r w:rsidRPr="00A904A7">
        <w:rPr>
          <w:rFonts w:cs="Arial"/>
          <w:b w:val="0"/>
          <w:bCs w:val="0"/>
          <w:i/>
          <w:color w:val="auto"/>
          <w:sz w:val="22"/>
          <w:szCs w:val="22"/>
        </w:rPr>
        <w:t>minimis za pośrednictwem Narodowego Centrum Badań i Rozwoju</w:t>
      </w:r>
      <w:r w:rsidRPr="00A904A7">
        <w:rPr>
          <w:rFonts w:cs="Arial"/>
          <w:b w:val="0"/>
          <w:bCs w:val="0"/>
          <w:color w:val="auto"/>
          <w:sz w:val="22"/>
          <w:szCs w:val="22"/>
        </w:rPr>
        <w:t xml:space="preserve"> (1 025,4 mln zł);</w:t>
      </w:r>
    </w:p>
    <w:p w14:paraId="3A217570" w14:textId="547E3D14" w:rsidR="00566132" w:rsidRPr="00A904A7" w:rsidRDefault="00566132" w:rsidP="006F64C1">
      <w:pPr>
        <w:pStyle w:val="Dopoziomu1"/>
        <w:numPr>
          <w:ilvl w:val="0"/>
          <w:numId w:val="45"/>
        </w:numPr>
        <w:spacing w:before="120" w:line="276" w:lineRule="auto"/>
        <w:ind w:right="68"/>
        <w:rPr>
          <w:rFonts w:cs="Arial"/>
          <w:bCs w:val="0"/>
          <w:color w:val="auto"/>
          <w:sz w:val="22"/>
          <w:szCs w:val="22"/>
        </w:rPr>
      </w:pPr>
      <w:r w:rsidRPr="00A904A7">
        <w:rPr>
          <w:rFonts w:cs="Arial"/>
          <w:b w:val="0"/>
          <w:bCs w:val="0"/>
          <w:color w:val="auto"/>
          <w:sz w:val="22"/>
          <w:szCs w:val="22"/>
        </w:rPr>
        <w:t xml:space="preserve">nr SA.106534 - </w:t>
      </w:r>
      <w:r w:rsidRPr="00A904A7">
        <w:rPr>
          <w:rFonts w:cs="Arial"/>
          <w:b w:val="0"/>
          <w:bCs w:val="0"/>
          <w:i/>
          <w:color w:val="auto"/>
          <w:sz w:val="22"/>
          <w:szCs w:val="22"/>
        </w:rPr>
        <w:t>Rozporządzenie Ministra Funduszy i Polityki Regionalnej z dnia 13</w:t>
      </w:r>
      <w:r w:rsidR="00E054A9" w:rsidRPr="00A904A7">
        <w:rPr>
          <w:rFonts w:cs="Arial"/>
          <w:b w:val="0"/>
          <w:bCs w:val="0"/>
          <w:i/>
          <w:color w:val="auto"/>
          <w:sz w:val="22"/>
          <w:szCs w:val="22"/>
        </w:rPr>
        <w:t> </w:t>
      </w:r>
      <w:r w:rsidRPr="00A904A7">
        <w:rPr>
          <w:rFonts w:cs="Arial"/>
          <w:b w:val="0"/>
          <w:bCs w:val="0"/>
          <w:i/>
          <w:color w:val="auto"/>
          <w:sz w:val="22"/>
          <w:szCs w:val="22"/>
        </w:rPr>
        <w:t xml:space="preserve">stycznia 2023 r. w sprawie udzielania pomocy finansowej przez Narodowe Centrum Badań i Rozwoju w ramach programu Fundusze Europejskie dla Nowoczesnej Gospodarki 2021-2027 </w:t>
      </w:r>
      <w:r w:rsidRPr="00A904A7">
        <w:rPr>
          <w:rFonts w:cs="Arial"/>
          <w:b w:val="0"/>
          <w:bCs w:val="0"/>
          <w:color w:val="auto"/>
          <w:sz w:val="22"/>
          <w:szCs w:val="22"/>
        </w:rPr>
        <w:t>(258,2 mln zł).</w:t>
      </w:r>
    </w:p>
    <w:p w14:paraId="30A3148B" w14:textId="29EBB4C7" w:rsidR="00566132" w:rsidRPr="00A904A7" w:rsidRDefault="00566132" w:rsidP="00566132">
      <w:pPr>
        <w:pStyle w:val="Tekstpodstawowy"/>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b/>
          <w:sz w:val="22"/>
          <w:szCs w:val="22"/>
        </w:rPr>
        <w:t xml:space="preserve">Prezes Banku Gospodarstwa Krajowego </w:t>
      </w:r>
      <w:r w:rsidRPr="00A904A7">
        <w:rPr>
          <w:rStyle w:val="StylTekstpodstawowyArial1Znak"/>
          <w:rFonts w:ascii="Trebuchet MS" w:hAnsi="Trebuchet MS"/>
          <w:sz w:val="22"/>
          <w:szCs w:val="22"/>
        </w:rPr>
        <w:t xml:space="preserve">udzielił pomocy o wartości </w:t>
      </w:r>
      <w:r w:rsidRPr="00A904A7">
        <w:rPr>
          <w:rStyle w:val="StylTekstpodstawowyArial1Znak"/>
          <w:rFonts w:ascii="Trebuchet MS" w:hAnsi="Trebuchet MS"/>
          <w:b/>
          <w:sz w:val="22"/>
          <w:szCs w:val="22"/>
        </w:rPr>
        <w:t xml:space="preserve">1 270,4 mln zł </w:t>
      </w:r>
      <w:r w:rsidRPr="00A904A7">
        <w:rPr>
          <w:rStyle w:val="StylTekstpodstawowyArial1Znak"/>
          <w:rFonts w:ascii="Trebuchet MS" w:hAnsi="Trebuchet MS"/>
          <w:sz w:val="22"/>
          <w:szCs w:val="22"/>
        </w:rPr>
        <w:t>(zwiększenie o 1 150,6 mln zł w stosunku do roku poprzedniego). Pomoc udzielona została w</w:t>
      </w:r>
      <w:r w:rsidR="000C0AEF" w:rsidRPr="00A904A7">
        <w:rPr>
          <w:rStyle w:val="StylTekstpodstawowyArial1Znak"/>
          <w:rFonts w:ascii="Trebuchet MS" w:hAnsi="Trebuchet MS"/>
          <w:sz w:val="22"/>
          <w:szCs w:val="22"/>
        </w:rPr>
        <w:t> </w:t>
      </w:r>
      <w:r w:rsidRPr="00A904A7">
        <w:rPr>
          <w:rStyle w:val="StylTekstpodstawowyArial1Znak"/>
          <w:rFonts w:ascii="Trebuchet MS" w:hAnsi="Trebuchet MS"/>
          <w:sz w:val="22"/>
          <w:szCs w:val="22"/>
        </w:rPr>
        <w:t>formie dotacji (1 060,2 mln zł), pożyczek preferencyjnych (189,5 mln zł) oraz gwarancji (20,6 mln zł)</w:t>
      </w:r>
      <w:r w:rsidR="00036E2D" w:rsidRPr="00A904A7">
        <w:rPr>
          <w:rStyle w:val="StylTekstpodstawowyArial1Znak"/>
          <w:rFonts w:ascii="Trebuchet MS" w:hAnsi="Trebuchet MS"/>
          <w:sz w:val="22"/>
          <w:szCs w:val="22"/>
        </w:rPr>
        <w:t>,</w:t>
      </w:r>
      <w:r w:rsidRPr="00A904A7">
        <w:rPr>
          <w:rStyle w:val="StylTekstpodstawowyArial1Znak"/>
          <w:rFonts w:ascii="Trebuchet MS" w:hAnsi="Trebuchet MS"/>
          <w:sz w:val="22"/>
          <w:szCs w:val="22"/>
        </w:rPr>
        <w:t xml:space="preserve"> </w:t>
      </w:r>
      <w:r w:rsidR="00036E2D" w:rsidRPr="00A904A7">
        <w:rPr>
          <w:rStyle w:val="StylTekstpodstawowyArial1Znak"/>
          <w:rFonts w:ascii="Trebuchet MS" w:hAnsi="Trebuchet MS"/>
          <w:sz w:val="22"/>
          <w:szCs w:val="22"/>
        </w:rPr>
        <w:t>g</w:t>
      </w:r>
      <w:r w:rsidRPr="00A904A7">
        <w:rPr>
          <w:rStyle w:val="StylTekstpodstawowyArial1Znak"/>
          <w:rFonts w:ascii="Trebuchet MS" w:hAnsi="Trebuchet MS"/>
          <w:sz w:val="22"/>
          <w:szCs w:val="22"/>
        </w:rPr>
        <w:t xml:space="preserve">łównie na podstawie </w:t>
      </w:r>
      <w:r w:rsidR="003631D9" w:rsidRPr="00A904A7">
        <w:rPr>
          <w:rStyle w:val="StylTekstpodstawowyArial1Znak"/>
          <w:rFonts w:ascii="Trebuchet MS" w:hAnsi="Trebuchet MS"/>
          <w:sz w:val="22"/>
          <w:szCs w:val="22"/>
        </w:rPr>
        <w:t xml:space="preserve">środków </w:t>
      </w:r>
      <w:r w:rsidRPr="00A904A7">
        <w:rPr>
          <w:rStyle w:val="StylTekstpodstawowyArial1Znak"/>
          <w:rFonts w:ascii="Trebuchet MS" w:hAnsi="Trebuchet MS"/>
          <w:sz w:val="22"/>
          <w:szCs w:val="22"/>
        </w:rPr>
        <w:t>pomocowych:</w:t>
      </w:r>
    </w:p>
    <w:p w14:paraId="7B57DD94" w14:textId="09FA14C4" w:rsidR="00566132" w:rsidRPr="00A904A7" w:rsidRDefault="00566132" w:rsidP="006F64C1">
      <w:pPr>
        <w:pStyle w:val="Tekstpodstawowy"/>
        <w:numPr>
          <w:ilvl w:val="0"/>
          <w:numId w:val="65"/>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SA.105611 - </w:t>
      </w:r>
      <w:r w:rsidRPr="00A904A7">
        <w:rPr>
          <w:rStyle w:val="StylTekstpodstawowyArial1Znak"/>
          <w:rFonts w:ascii="Trebuchet MS" w:hAnsi="Trebuchet MS"/>
          <w:i/>
          <w:sz w:val="22"/>
          <w:szCs w:val="22"/>
        </w:rPr>
        <w:t>Rozporządzenie Ministra Funduszy i Polityki Regionalnej z dnia 15</w:t>
      </w:r>
      <w:r w:rsidR="00E054A9" w:rsidRPr="00A904A7">
        <w:rPr>
          <w:rStyle w:val="StylTekstpodstawowyArial1Znak"/>
          <w:rFonts w:ascii="Trebuchet MS" w:hAnsi="Trebuchet MS"/>
          <w:i/>
          <w:sz w:val="22"/>
          <w:szCs w:val="22"/>
        </w:rPr>
        <w:t> </w:t>
      </w:r>
      <w:r w:rsidRPr="00A904A7">
        <w:rPr>
          <w:rStyle w:val="StylTekstpodstawowyArial1Znak"/>
          <w:rFonts w:ascii="Trebuchet MS" w:hAnsi="Trebuchet MS"/>
          <w:i/>
          <w:sz w:val="22"/>
          <w:szCs w:val="22"/>
        </w:rPr>
        <w:t>listopada 2022 r. w sprawie udzielania pomocy publicznej i pomocy de minimis z</w:t>
      </w:r>
      <w:r w:rsidR="000C0AEF" w:rsidRPr="00A904A7">
        <w:rPr>
          <w:rStyle w:val="StylTekstpodstawowyArial1Znak"/>
          <w:rFonts w:ascii="Trebuchet MS" w:hAnsi="Trebuchet MS"/>
          <w:i/>
          <w:sz w:val="22"/>
          <w:szCs w:val="22"/>
        </w:rPr>
        <w:t> </w:t>
      </w:r>
      <w:r w:rsidRPr="00A904A7">
        <w:rPr>
          <w:rStyle w:val="StylTekstpodstawowyArial1Znak"/>
          <w:rFonts w:ascii="Trebuchet MS" w:hAnsi="Trebuchet MS"/>
          <w:i/>
          <w:sz w:val="22"/>
          <w:szCs w:val="22"/>
        </w:rPr>
        <w:t xml:space="preserve">udziałem Banku Gospodarstwa Krajowego w ramach programu „Fundusze Europejskie dla Nowoczesnej Gospodarki 2021-2027" - Kredyt Technologiczny, Kredyt Ekologiczny, Fundusz Gwarancyjny, Zielony Fundusz Gwarancyjny oraz Instrumenty Kapitałowe </w:t>
      </w:r>
      <w:r w:rsidRPr="00A904A7">
        <w:rPr>
          <w:rStyle w:val="StylTekstpodstawowyArial1Znak"/>
          <w:rFonts w:ascii="Trebuchet MS" w:hAnsi="Trebuchet MS"/>
          <w:sz w:val="22"/>
          <w:szCs w:val="22"/>
        </w:rPr>
        <w:t>(1 060,2 mln zł);</w:t>
      </w:r>
    </w:p>
    <w:p w14:paraId="74DC62BC" w14:textId="5878C8A5" w:rsidR="00566132" w:rsidRPr="00A904A7" w:rsidRDefault="00566132" w:rsidP="006F64C1">
      <w:pPr>
        <w:pStyle w:val="Tekstpodstawowy"/>
        <w:numPr>
          <w:ilvl w:val="0"/>
          <w:numId w:val="65"/>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SA.101508 - </w:t>
      </w:r>
      <w:r w:rsidRPr="00A904A7">
        <w:rPr>
          <w:rStyle w:val="StylTekstpodstawowyArial1Znak"/>
          <w:rFonts w:ascii="Trebuchet MS" w:hAnsi="Trebuchet MS"/>
          <w:i/>
          <w:sz w:val="22"/>
          <w:szCs w:val="22"/>
        </w:rPr>
        <w:t>Pomoc publiczna udzielana przez Bank Gospodarstwa Krajowego w</w:t>
      </w:r>
      <w:r w:rsidR="00E054A9" w:rsidRPr="00A904A7">
        <w:rPr>
          <w:rStyle w:val="StylTekstpodstawowyArial1Znak"/>
          <w:rFonts w:ascii="Trebuchet MS" w:hAnsi="Trebuchet MS"/>
          <w:i/>
          <w:sz w:val="22"/>
          <w:szCs w:val="22"/>
        </w:rPr>
        <w:t> </w:t>
      </w:r>
      <w:r w:rsidRPr="00A904A7">
        <w:rPr>
          <w:rStyle w:val="StylTekstpodstawowyArial1Znak"/>
          <w:rFonts w:ascii="Trebuchet MS" w:hAnsi="Trebuchet MS"/>
          <w:i/>
          <w:sz w:val="22"/>
          <w:szCs w:val="22"/>
        </w:rPr>
        <w:t xml:space="preserve">formie gwarancji spłaty kredytów w ramach Programu Operacyjnego Inteligentny Rozwój 2014-2020 </w:t>
      </w:r>
      <w:r w:rsidRPr="00A904A7">
        <w:rPr>
          <w:rStyle w:val="StylTekstpodstawowyArial1Znak"/>
          <w:rFonts w:ascii="Trebuchet MS" w:hAnsi="Trebuchet MS"/>
          <w:sz w:val="22"/>
          <w:szCs w:val="22"/>
        </w:rPr>
        <w:t>(20,6 mln zł);</w:t>
      </w:r>
    </w:p>
    <w:p w14:paraId="45C4BCC2" w14:textId="77777777" w:rsidR="00566132" w:rsidRPr="00A904A7" w:rsidRDefault="00566132" w:rsidP="006F64C1">
      <w:pPr>
        <w:pStyle w:val="Tekstpodstawowy"/>
        <w:numPr>
          <w:ilvl w:val="0"/>
          <w:numId w:val="65"/>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SA.101604 - </w:t>
      </w:r>
      <w:r w:rsidRPr="00A904A7">
        <w:rPr>
          <w:rStyle w:val="StylTekstpodstawowyArial1Znak"/>
          <w:rFonts w:ascii="Trebuchet MS" w:hAnsi="Trebuchet MS"/>
          <w:i/>
          <w:sz w:val="22"/>
          <w:szCs w:val="22"/>
        </w:rPr>
        <w:t xml:space="preserve">Pomoc regionalna na rzecz rozwoju obszarów miejskich </w:t>
      </w:r>
      <w:r w:rsidRPr="00A904A7">
        <w:rPr>
          <w:rStyle w:val="StylTekstpodstawowyArial1Znak"/>
          <w:rFonts w:ascii="Trebuchet MS" w:hAnsi="Trebuchet MS"/>
          <w:sz w:val="22"/>
          <w:szCs w:val="22"/>
        </w:rPr>
        <w:t>(14,6 mln zł);</w:t>
      </w:r>
    </w:p>
    <w:p w14:paraId="278A3F10" w14:textId="77777777" w:rsidR="00566132" w:rsidRPr="00A904A7" w:rsidRDefault="00566132" w:rsidP="006F64C1">
      <w:pPr>
        <w:pStyle w:val="Tekstpodstawowy"/>
        <w:numPr>
          <w:ilvl w:val="0"/>
          <w:numId w:val="65"/>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SA.107261 - </w:t>
      </w:r>
      <w:r w:rsidRPr="00A904A7">
        <w:rPr>
          <w:rStyle w:val="StylTekstpodstawowyArial1Znak"/>
          <w:rFonts w:ascii="Trebuchet MS" w:hAnsi="Trebuchet MS"/>
          <w:i/>
          <w:sz w:val="22"/>
          <w:szCs w:val="22"/>
        </w:rPr>
        <w:t xml:space="preserve">Fordońska Spółdzielnia Mieszkaniowa w Bydgoszczy - Umowa pożyczki inwestycyjnej na zapewnienie dostępności budynków (Fundusz Dostępności) Nr PD23-00260 z 23.02.2023, aneks nr 1 z 18.04.2023 (zmiana kwoty pomocy publicznej). Projekt: Modernizacja dźwigów osobowych w budynkach mieszkalnych wielorodzinnych wraz z zakresem niezbędnych robót budowlanych w zasobach Fordońskiej Spółdzielni Mieszkaniowej </w:t>
      </w:r>
      <w:r w:rsidRPr="00A904A7">
        <w:rPr>
          <w:rStyle w:val="StylTekstpodstawowyArial1Znak"/>
          <w:rFonts w:ascii="Trebuchet MS" w:hAnsi="Trebuchet MS"/>
          <w:sz w:val="22"/>
          <w:szCs w:val="22"/>
        </w:rPr>
        <w:t>(4,7 mln zł);</w:t>
      </w:r>
    </w:p>
    <w:p w14:paraId="7DA20174" w14:textId="77777777" w:rsidR="00566132" w:rsidRPr="00A904A7" w:rsidRDefault="00566132" w:rsidP="006F64C1">
      <w:pPr>
        <w:pStyle w:val="Tekstpodstawowy"/>
        <w:numPr>
          <w:ilvl w:val="0"/>
          <w:numId w:val="65"/>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SA.109934 - </w:t>
      </w:r>
      <w:r w:rsidRPr="00A904A7">
        <w:rPr>
          <w:rStyle w:val="StylTekstpodstawowyArial1Znak"/>
          <w:rFonts w:ascii="Trebuchet MS" w:hAnsi="Trebuchet MS"/>
          <w:i/>
          <w:sz w:val="22"/>
          <w:szCs w:val="22"/>
        </w:rPr>
        <w:t xml:space="preserve">Spółdzielnia Mieszkaniowa "Kolejarz" w Słupsku - Umowa inwestycyjna na zapewnienie dostępności budynków (Fundusz Dostępności) Nr PD23-02356 z dnia 28.09.2023 r. Projekt: „Program 1 – Zapewnienie dostępności budynków – Osiedle Piastów w Słupsku, ul. Szczecińska 64 i 69” </w:t>
      </w:r>
      <w:r w:rsidRPr="00A904A7">
        <w:rPr>
          <w:rStyle w:val="StylTekstpodstawowyArial1Znak"/>
          <w:rFonts w:ascii="Trebuchet MS" w:hAnsi="Trebuchet MS"/>
          <w:sz w:val="22"/>
          <w:szCs w:val="22"/>
        </w:rPr>
        <w:t>(4,3 mln zł);</w:t>
      </w:r>
    </w:p>
    <w:p w14:paraId="4B1ECBA1" w14:textId="77777777" w:rsidR="00566132" w:rsidRPr="00A904A7" w:rsidRDefault="00566132" w:rsidP="006F64C1">
      <w:pPr>
        <w:pStyle w:val="Tekstpodstawowy"/>
        <w:numPr>
          <w:ilvl w:val="0"/>
          <w:numId w:val="65"/>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SA.101606 - </w:t>
      </w:r>
      <w:r w:rsidRPr="00A904A7">
        <w:rPr>
          <w:rStyle w:val="StylTekstpodstawowyArial1Znak"/>
          <w:rFonts w:ascii="Trebuchet MS" w:hAnsi="Trebuchet MS"/>
          <w:i/>
          <w:sz w:val="22"/>
          <w:szCs w:val="22"/>
        </w:rPr>
        <w:t>Pomoc na inwestycje wspierające efektywność energetyczną w ramach regionalnych programów operacyjnych na lata 2014-2020</w:t>
      </w:r>
      <w:r w:rsidRPr="00A904A7">
        <w:rPr>
          <w:rStyle w:val="StylTekstpodstawowyArial1Znak"/>
          <w:rFonts w:ascii="Trebuchet MS" w:hAnsi="Trebuchet MS"/>
          <w:sz w:val="22"/>
          <w:szCs w:val="22"/>
        </w:rPr>
        <w:t xml:space="preserve"> (3,2 mln zł);</w:t>
      </w:r>
    </w:p>
    <w:p w14:paraId="7776CF81" w14:textId="77777777" w:rsidR="00566132" w:rsidRPr="00A904A7" w:rsidRDefault="00566132" w:rsidP="006F64C1">
      <w:pPr>
        <w:pStyle w:val="Tekstpodstawowy"/>
        <w:numPr>
          <w:ilvl w:val="0"/>
          <w:numId w:val="65"/>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lastRenderedPageBreak/>
        <w:t xml:space="preserve">nr SA.107263 - </w:t>
      </w:r>
      <w:r w:rsidRPr="00A904A7">
        <w:rPr>
          <w:rStyle w:val="StylTekstpodstawowyArial1Znak"/>
          <w:rFonts w:ascii="Trebuchet MS" w:hAnsi="Trebuchet MS"/>
          <w:i/>
          <w:sz w:val="22"/>
          <w:szCs w:val="22"/>
        </w:rPr>
        <w:t xml:space="preserve">Opolska Spółdzielnia Mieszkaniowa „Przyszłość” w Opolu - Umowa pożyczki inwestycyjnej na zapewnienie dostępności budynków (Fundusz Dostępności) Nr PD23-00801 z dnia 19.04.2023 r. Projekt: Wymiana wind na nieruchomości Administracji Centrum, Chabry, Zaodrze stanowiących własność Spółdzielni Mieszkaniowej „Przyszłość” w Opolu </w:t>
      </w:r>
      <w:r w:rsidRPr="00A904A7">
        <w:rPr>
          <w:rStyle w:val="StylTekstpodstawowyArial1Znak"/>
          <w:rFonts w:ascii="Trebuchet MS" w:hAnsi="Trebuchet MS"/>
          <w:sz w:val="22"/>
          <w:szCs w:val="22"/>
        </w:rPr>
        <w:t>(3,0 mln zł);</w:t>
      </w:r>
    </w:p>
    <w:p w14:paraId="240376E9" w14:textId="49DF2989" w:rsidR="00566132" w:rsidRPr="00A904A7" w:rsidRDefault="00566132" w:rsidP="006F64C1">
      <w:pPr>
        <w:pStyle w:val="Tekstpodstawowy"/>
        <w:numPr>
          <w:ilvl w:val="0"/>
          <w:numId w:val="65"/>
        </w:numPr>
        <w:spacing w:before="120" w:after="0" w:line="276" w:lineRule="auto"/>
        <w:rPr>
          <w:i/>
          <w:szCs w:val="22"/>
        </w:rPr>
      </w:pPr>
      <w:r w:rsidRPr="00A904A7">
        <w:rPr>
          <w:rStyle w:val="StylTekstpodstawowyArial1Znak"/>
          <w:rFonts w:ascii="Trebuchet MS" w:hAnsi="Trebuchet MS"/>
          <w:sz w:val="22"/>
          <w:szCs w:val="22"/>
        </w:rPr>
        <w:t xml:space="preserve">nr SA.112079 - </w:t>
      </w:r>
      <w:r w:rsidRPr="00A904A7">
        <w:rPr>
          <w:i/>
        </w:rPr>
        <w:t>Spółdzielnia Mieszkaniowa "Centrum" w Lublinie - Umowa inwestycyjna na zapewnienie dostępności budynków (Fundusz Dostępności) Nr PD23-03820 z dnia 21.12.2023 r. Projekt: „Fundusz Dostępności - likwidacja barier dostępności do trzech budynków mieszkalnych przy ulicy Narutowicza 80A, Glinianej 2 oraz Czwartaków 9 w</w:t>
      </w:r>
      <w:r w:rsidR="00E054A9" w:rsidRPr="00A904A7">
        <w:rPr>
          <w:i/>
        </w:rPr>
        <w:t> </w:t>
      </w:r>
      <w:r w:rsidRPr="00A904A7">
        <w:rPr>
          <w:i/>
        </w:rPr>
        <w:t xml:space="preserve">Lublinie” </w:t>
      </w:r>
      <w:r w:rsidRPr="00A904A7">
        <w:t>(2,1 mln zł).</w:t>
      </w:r>
    </w:p>
    <w:p w14:paraId="33F5839D" w14:textId="11493B99" w:rsidR="00566132" w:rsidRPr="00A904A7" w:rsidRDefault="00566132" w:rsidP="00566132">
      <w:pPr>
        <w:pStyle w:val="Tekstpodstawowy"/>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Prezes Banku Gospodarstwa Krajowego udzielił również pomocy stanowi</w:t>
      </w:r>
      <w:r w:rsidRPr="00A904A7">
        <w:rPr>
          <w:rStyle w:val="StylTekstpodstawowyArial1Znak"/>
          <w:rFonts w:ascii="Trebuchet MS" w:hAnsi="Trebuchet MS" w:cs="Cambria"/>
          <w:sz w:val="22"/>
          <w:szCs w:val="22"/>
        </w:rPr>
        <w:t>ą</w:t>
      </w:r>
      <w:r w:rsidRPr="00A904A7">
        <w:rPr>
          <w:rStyle w:val="StylTekstpodstawowyArial1Znak"/>
          <w:rFonts w:ascii="Trebuchet MS" w:hAnsi="Trebuchet MS"/>
          <w:sz w:val="22"/>
          <w:szCs w:val="22"/>
        </w:rPr>
        <w:t>cej rekompensat</w:t>
      </w:r>
      <w:r w:rsidRPr="00A904A7">
        <w:rPr>
          <w:rStyle w:val="StylTekstpodstawowyArial1Znak"/>
          <w:rFonts w:ascii="Trebuchet MS" w:hAnsi="Trebuchet MS" w:cs="Cambria"/>
          <w:sz w:val="22"/>
          <w:szCs w:val="22"/>
        </w:rPr>
        <w:t>ę</w:t>
      </w:r>
      <w:r w:rsidRPr="00A904A7">
        <w:rPr>
          <w:rStyle w:val="StylTekstpodstawowyArial1Znak"/>
          <w:rFonts w:ascii="Trebuchet MS" w:hAnsi="Trebuchet MS"/>
          <w:sz w:val="22"/>
          <w:szCs w:val="22"/>
        </w:rPr>
        <w:t xml:space="preserve"> za</w:t>
      </w:r>
      <w:r w:rsidR="00E054A9" w:rsidRPr="00A904A7">
        <w:rPr>
          <w:rStyle w:val="StylTekstpodstawowyArial1Znak"/>
          <w:rFonts w:ascii="Trebuchet MS" w:hAnsi="Trebuchet MS"/>
          <w:sz w:val="22"/>
          <w:szCs w:val="22"/>
        </w:rPr>
        <w:t> </w:t>
      </w:r>
      <w:r w:rsidRPr="00A904A7">
        <w:rPr>
          <w:rStyle w:val="StylTekstpodstawowyArial1Znak"/>
          <w:rFonts w:ascii="Trebuchet MS" w:hAnsi="Trebuchet MS"/>
          <w:sz w:val="22"/>
          <w:szCs w:val="22"/>
        </w:rPr>
        <w:t>realizacj</w:t>
      </w:r>
      <w:r w:rsidRPr="00A904A7">
        <w:rPr>
          <w:rStyle w:val="StylTekstpodstawowyArial1Znak"/>
          <w:rFonts w:ascii="Trebuchet MS" w:hAnsi="Trebuchet MS" w:cs="Cambria"/>
          <w:sz w:val="22"/>
          <w:szCs w:val="22"/>
        </w:rPr>
        <w:t>ę</w:t>
      </w:r>
      <w:r w:rsidRPr="00A904A7">
        <w:rPr>
          <w:rStyle w:val="StylTekstpodstawowyArial1Znak"/>
          <w:rFonts w:ascii="Trebuchet MS" w:hAnsi="Trebuchet MS"/>
          <w:sz w:val="22"/>
          <w:szCs w:val="22"/>
        </w:rPr>
        <w:t xml:space="preserve"> us</w:t>
      </w:r>
      <w:r w:rsidRPr="00A904A7">
        <w:rPr>
          <w:rStyle w:val="StylTekstpodstawowyArial1Znak"/>
          <w:rFonts w:ascii="Trebuchet MS" w:hAnsi="Trebuchet MS" w:cs="Tempus Sans ITC"/>
          <w:sz w:val="22"/>
          <w:szCs w:val="22"/>
        </w:rPr>
        <w:t>ł</w:t>
      </w:r>
      <w:r w:rsidRPr="00A904A7">
        <w:rPr>
          <w:rStyle w:val="StylTekstpodstawowyArial1Znak"/>
          <w:rFonts w:ascii="Trebuchet MS" w:hAnsi="Trebuchet MS"/>
          <w:sz w:val="22"/>
          <w:szCs w:val="22"/>
        </w:rPr>
        <w:t xml:space="preserve">ug </w:t>
      </w:r>
      <w:r w:rsidRPr="00A904A7">
        <w:rPr>
          <w:rStyle w:val="StylTekstpodstawowyArial1Znak"/>
          <w:rFonts w:ascii="Trebuchet MS" w:hAnsi="Trebuchet MS" w:cs="Cambria"/>
          <w:sz w:val="22"/>
          <w:szCs w:val="22"/>
        </w:rPr>
        <w:t>ś</w:t>
      </w:r>
      <w:r w:rsidRPr="00A904A7">
        <w:rPr>
          <w:rStyle w:val="StylTekstpodstawowyArial1Znak"/>
          <w:rFonts w:ascii="Trebuchet MS" w:hAnsi="Trebuchet MS"/>
          <w:sz w:val="22"/>
          <w:szCs w:val="22"/>
        </w:rPr>
        <w:t>wiadczonych w og</w:t>
      </w:r>
      <w:r w:rsidRPr="00A904A7">
        <w:rPr>
          <w:rStyle w:val="StylTekstpodstawowyArial1Znak"/>
          <w:rFonts w:ascii="Trebuchet MS" w:hAnsi="Trebuchet MS" w:cs="Tempus Sans ITC"/>
          <w:sz w:val="22"/>
          <w:szCs w:val="22"/>
        </w:rPr>
        <w:t>ó</w:t>
      </w:r>
      <w:r w:rsidRPr="00A904A7">
        <w:rPr>
          <w:rStyle w:val="StylTekstpodstawowyArial1Znak"/>
          <w:rFonts w:ascii="Trebuchet MS" w:hAnsi="Trebuchet MS"/>
          <w:sz w:val="22"/>
          <w:szCs w:val="22"/>
        </w:rPr>
        <w:t>lnym interesie gospodarczym o wartości 150,6 mln zł.</w:t>
      </w:r>
    </w:p>
    <w:p w14:paraId="6CC6F600" w14:textId="77777777" w:rsidR="00566132" w:rsidRPr="00A904A7" w:rsidRDefault="00566132" w:rsidP="00566132">
      <w:pPr>
        <w:pStyle w:val="Tekstpodstawowy"/>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b/>
          <w:sz w:val="22"/>
          <w:szCs w:val="22"/>
        </w:rPr>
        <w:t xml:space="preserve">Prezydenci i burmistrzowie miast oraz wójtowie gmin </w:t>
      </w:r>
      <w:r w:rsidRPr="00A904A7">
        <w:rPr>
          <w:rStyle w:val="StylTekstpodstawowyArial1Znak"/>
          <w:rFonts w:ascii="Trebuchet MS" w:hAnsi="Trebuchet MS"/>
          <w:sz w:val="22"/>
          <w:szCs w:val="22"/>
        </w:rPr>
        <w:t>(</w:t>
      </w:r>
      <w:r w:rsidRPr="00A904A7">
        <w:rPr>
          <w:rStyle w:val="StylTekstpodstawowyArial1Znak"/>
          <w:rFonts w:ascii="Trebuchet MS" w:hAnsi="Trebuchet MS"/>
          <w:b/>
          <w:sz w:val="22"/>
          <w:szCs w:val="22"/>
        </w:rPr>
        <w:t>1 165,2 mln zł</w:t>
      </w:r>
      <w:r w:rsidRPr="00A904A7">
        <w:rPr>
          <w:rStyle w:val="StylTekstpodstawowyArial1Znak"/>
          <w:rFonts w:ascii="Trebuchet MS" w:hAnsi="Trebuchet MS"/>
          <w:sz w:val="22"/>
          <w:szCs w:val="22"/>
        </w:rPr>
        <w:t>)</w:t>
      </w:r>
      <w:r w:rsidRPr="00A904A7">
        <w:rPr>
          <w:rStyle w:val="StylTekstpodstawowyArial1Znak"/>
          <w:rFonts w:ascii="Trebuchet MS" w:hAnsi="Trebuchet MS"/>
          <w:b/>
          <w:sz w:val="22"/>
          <w:szCs w:val="22"/>
        </w:rPr>
        <w:t xml:space="preserve"> </w:t>
      </w:r>
      <w:r w:rsidRPr="00A904A7">
        <w:rPr>
          <w:rStyle w:val="StylTekstpodstawowyArial1Znak"/>
          <w:rFonts w:ascii="Trebuchet MS" w:hAnsi="Trebuchet MS"/>
          <w:sz w:val="22"/>
          <w:szCs w:val="22"/>
        </w:rPr>
        <w:t>udzielili przede wszystkim pomocy stanowi</w:t>
      </w:r>
      <w:r w:rsidRPr="00A904A7">
        <w:rPr>
          <w:rStyle w:val="StylTekstpodstawowyArial1Znak"/>
          <w:rFonts w:ascii="Trebuchet MS" w:hAnsi="Trebuchet MS" w:cs="Cambria"/>
          <w:sz w:val="22"/>
          <w:szCs w:val="22"/>
        </w:rPr>
        <w:t>ą</w:t>
      </w:r>
      <w:r w:rsidRPr="00A904A7">
        <w:rPr>
          <w:rStyle w:val="StylTekstpodstawowyArial1Znak"/>
          <w:rFonts w:ascii="Trebuchet MS" w:hAnsi="Trebuchet MS"/>
          <w:sz w:val="22"/>
          <w:szCs w:val="22"/>
        </w:rPr>
        <w:t>cej rekompensat</w:t>
      </w:r>
      <w:r w:rsidRPr="00A904A7">
        <w:rPr>
          <w:rStyle w:val="StylTekstpodstawowyArial1Znak"/>
          <w:rFonts w:ascii="Trebuchet MS" w:hAnsi="Trebuchet MS" w:cs="Cambria"/>
          <w:sz w:val="22"/>
          <w:szCs w:val="22"/>
        </w:rPr>
        <w:t>ę</w:t>
      </w:r>
      <w:r w:rsidRPr="00A904A7">
        <w:rPr>
          <w:rStyle w:val="StylTekstpodstawowyArial1Znak"/>
          <w:rFonts w:ascii="Trebuchet MS" w:hAnsi="Trebuchet MS"/>
          <w:sz w:val="22"/>
          <w:szCs w:val="22"/>
        </w:rPr>
        <w:t xml:space="preserve"> za realizacj</w:t>
      </w:r>
      <w:r w:rsidRPr="00A904A7">
        <w:rPr>
          <w:rStyle w:val="StylTekstpodstawowyArial1Znak"/>
          <w:rFonts w:ascii="Trebuchet MS" w:hAnsi="Trebuchet MS" w:cs="Cambria"/>
          <w:sz w:val="22"/>
          <w:szCs w:val="22"/>
        </w:rPr>
        <w:t>ę</w:t>
      </w:r>
      <w:r w:rsidRPr="00A904A7">
        <w:rPr>
          <w:rStyle w:val="StylTekstpodstawowyArial1Znak"/>
          <w:rFonts w:ascii="Trebuchet MS" w:hAnsi="Trebuchet MS"/>
          <w:sz w:val="22"/>
          <w:szCs w:val="22"/>
        </w:rPr>
        <w:t xml:space="preserve"> us</w:t>
      </w:r>
      <w:r w:rsidRPr="00A904A7">
        <w:rPr>
          <w:rStyle w:val="StylTekstpodstawowyArial1Znak"/>
          <w:rFonts w:ascii="Trebuchet MS" w:hAnsi="Trebuchet MS" w:cs="Tempus Sans ITC"/>
          <w:sz w:val="22"/>
          <w:szCs w:val="22"/>
        </w:rPr>
        <w:t>ł</w:t>
      </w:r>
      <w:r w:rsidRPr="00A904A7">
        <w:rPr>
          <w:rStyle w:val="StylTekstpodstawowyArial1Znak"/>
          <w:rFonts w:ascii="Trebuchet MS" w:hAnsi="Trebuchet MS"/>
          <w:sz w:val="22"/>
          <w:szCs w:val="22"/>
        </w:rPr>
        <w:t xml:space="preserve">ug </w:t>
      </w:r>
      <w:r w:rsidRPr="00A904A7">
        <w:rPr>
          <w:rStyle w:val="StylTekstpodstawowyArial1Znak"/>
          <w:rFonts w:ascii="Trebuchet MS" w:hAnsi="Trebuchet MS" w:cs="Cambria"/>
          <w:sz w:val="22"/>
          <w:szCs w:val="22"/>
        </w:rPr>
        <w:t>ś</w:t>
      </w:r>
      <w:r w:rsidRPr="00A904A7">
        <w:rPr>
          <w:rStyle w:val="StylTekstpodstawowyArial1Znak"/>
          <w:rFonts w:ascii="Trebuchet MS" w:hAnsi="Trebuchet MS"/>
          <w:sz w:val="22"/>
          <w:szCs w:val="22"/>
        </w:rPr>
        <w:t>wiadczonych w og</w:t>
      </w:r>
      <w:r w:rsidRPr="00A904A7">
        <w:rPr>
          <w:rStyle w:val="StylTekstpodstawowyArial1Znak"/>
          <w:rFonts w:ascii="Trebuchet MS" w:hAnsi="Trebuchet MS" w:cs="Tempus Sans ITC"/>
          <w:sz w:val="22"/>
          <w:szCs w:val="22"/>
        </w:rPr>
        <w:t>ó</w:t>
      </w:r>
      <w:r w:rsidRPr="00A904A7">
        <w:rPr>
          <w:rStyle w:val="StylTekstpodstawowyArial1Znak"/>
          <w:rFonts w:ascii="Trebuchet MS" w:hAnsi="Trebuchet MS"/>
          <w:sz w:val="22"/>
          <w:szCs w:val="22"/>
        </w:rPr>
        <w:t>lnym interesie gospodarczym (1 024,6</w:t>
      </w:r>
      <w:r w:rsidRPr="00A904A7">
        <w:rPr>
          <w:rStyle w:val="StylTekstpodstawowyArial1Znak"/>
          <w:rFonts w:ascii="Trebuchet MS" w:hAnsi="Trebuchet MS" w:cs="Tempus Sans ITC"/>
          <w:sz w:val="22"/>
          <w:szCs w:val="22"/>
        </w:rPr>
        <w:t> </w:t>
      </w:r>
      <w:r w:rsidRPr="00A904A7">
        <w:rPr>
          <w:rStyle w:val="StylTekstpodstawowyArial1Znak"/>
          <w:rFonts w:ascii="Trebuchet MS" w:hAnsi="Trebuchet MS"/>
          <w:sz w:val="22"/>
          <w:szCs w:val="22"/>
        </w:rPr>
        <w:t>mln</w:t>
      </w:r>
      <w:r w:rsidRPr="00A904A7">
        <w:rPr>
          <w:rStyle w:val="StylTekstpodstawowyArial1Znak"/>
          <w:rFonts w:ascii="Trebuchet MS" w:hAnsi="Trebuchet MS" w:cs="Tempus Sans ITC"/>
          <w:sz w:val="22"/>
          <w:szCs w:val="22"/>
        </w:rPr>
        <w:t> </w:t>
      </w:r>
      <w:r w:rsidRPr="00A904A7">
        <w:rPr>
          <w:rStyle w:val="StylTekstpodstawowyArial1Znak"/>
          <w:rFonts w:ascii="Trebuchet MS" w:hAnsi="Trebuchet MS"/>
          <w:sz w:val="22"/>
          <w:szCs w:val="22"/>
        </w:rPr>
        <w:t>z</w:t>
      </w:r>
      <w:r w:rsidRPr="00A904A7">
        <w:rPr>
          <w:rStyle w:val="StylTekstpodstawowyArial1Znak"/>
          <w:rFonts w:ascii="Trebuchet MS" w:hAnsi="Trebuchet MS" w:cs="Tempus Sans ITC"/>
          <w:sz w:val="22"/>
          <w:szCs w:val="22"/>
        </w:rPr>
        <w:t>ł</w:t>
      </w:r>
      <w:r w:rsidRPr="00A904A7">
        <w:rPr>
          <w:rStyle w:val="StylTekstpodstawowyArial1Znak"/>
          <w:rFonts w:ascii="Trebuchet MS" w:hAnsi="Trebuchet MS"/>
          <w:sz w:val="22"/>
          <w:szCs w:val="22"/>
        </w:rPr>
        <w:t>), g</w:t>
      </w:r>
      <w:r w:rsidRPr="00A904A7">
        <w:rPr>
          <w:rStyle w:val="StylTekstpodstawowyArial1Znak"/>
          <w:rFonts w:ascii="Trebuchet MS" w:hAnsi="Trebuchet MS" w:cs="Tempus Sans ITC"/>
          <w:sz w:val="22"/>
          <w:szCs w:val="22"/>
        </w:rPr>
        <w:t>łó</w:t>
      </w:r>
      <w:r w:rsidRPr="00A904A7">
        <w:rPr>
          <w:rStyle w:val="StylTekstpodstawowyArial1Znak"/>
          <w:rFonts w:ascii="Trebuchet MS" w:hAnsi="Trebuchet MS"/>
          <w:sz w:val="22"/>
          <w:szCs w:val="22"/>
        </w:rPr>
        <w:t>wnie na podstawie:</w:t>
      </w:r>
    </w:p>
    <w:p w14:paraId="27D84148" w14:textId="77777777" w:rsidR="00566132" w:rsidRPr="00A904A7" w:rsidRDefault="00566132" w:rsidP="00566132">
      <w:pPr>
        <w:pStyle w:val="Tekstpodstawowy"/>
        <w:numPr>
          <w:ilvl w:val="0"/>
          <w:numId w:val="28"/>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i/>
          <w:sz w:val="22"/>
          <w:szCs w:val="22"/>
        </w:rPr>
        <w:t xml:space="preserve">ustawy z dnia 8 marca 1990 r. o samorządzie gminnym </w:t>
      </w:r>
      <w:r w:rsidRPr="00A904A7">
        <w:rPr>
          <w:rStyle w:val="StylTekstpodstawowyArial1Znak"/>
          <w:rFonts w:ascii="Trebuchet MS" w:hAnsi="Trebuchet MS"/>
          <w:sz w:val="22"/>
          <w:szCs w:val="22"/>
        </w:rPr>
        <w:t>(431,8 mln zł);</w:t>
      </w:r>
    </w:p>
    <w:p w14:paraId="2E4D348F" w14:textId="77777777" w:rsidR="00566132" w:rsidRPr="00A904A7" w:rsidRDefault="00566132" w:rsidP="00566132">
      <w:pPr>
        <w:pStyle w:val="Tekstpodstawowy"/>
        <w:numPr>
          <w:ilvl w:val="0"/>
          <w:numId w:val="28"/>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i/>
          <w:sz w:val="22"/>
          <w:szCs w:val="22"/>
        </w:rPr>
        <w:t xml:space="preserve">ustawy z dnia 26 października 1995 r. o społecznych formach rozwoju mieszkalnictwa </w:t>
      </w:r>
      <w:r w:rsidRPr="00A904A7">
        <w:rPr>
          <w:rStyle w:val="StylTekstpodstawowyArial1Znak"/>
          <w:rFonts w:ascii="Trebuchet MS" w:hAnsi="Trebuchet MS"/>
          <w:sz w:val="22"/>
          <w:szCs w:val="22"/>
        </w:rPr>
        <w:t>(155,9 mln zł);</w:t>
      </w:r>
    </w:p>
    <w:p w14:paraId="62E61DC6" w14:textId="77777777" w:rsidR="00566132" w:rsidRPr="00A904A7" w:rsidRDefault="00566132" w:rsidP="00566132">
      <w:pPr>
        <w:pStyle w:val="Tekstpodstawowy"/>
        <w:numPr>
          <w:ilvl w:val="0"/>
          <w:numId w:val="28"/>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i/>
          <w:sz w:val="22"/>
          <w:szCs w:val="22"/>
        </w:rPr>
        <w:t>ustawy z dnia 12 stycznia 1991 r. o podatkach i opłatach lokalnych</w:t>
      </w:r>
      <w:r w:rsidRPr="00A904A7">
        <w:rPr>
          <w:rStyle w:val="StylTekstpodstawowyArial1Znak"/>
          <w:rFonts w:ascii="Trebuchet MS" w:hAnsi="Trebuchet MS"/>
          <w:sz w:val="22"/>
          <w:szCs w:val="22"/>
        </w:rPr>
        <w:t xml:space="preserve"> (117,3 mln zł);</w:t>
      </w:r>
    </w:p>
    <w:p w14:paraId="31112E3D" w14:textId="69735B6E" w:rsidR="00566132" w:rsidRPr="00A904A7" w:rsidRDefault="00566132" w:rsidP="00566132">
      <w:pPr>
        <w:pStyle w:val="Tekstpodstawowy"/>
        <w:numPr>
          <w:ilvl w:val="0"/>
          <w:numId w:val="28"/>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i/>
          <w:sz w:val="22"/>
          <w:szCs w:val="22"/>
        </w:rPr>
        <w:t>ustawy z dnia 13 września 1996 r. o utrzymaniu czystości i porządku w gminach</w:t>
      </w:r>
      <w:r w:rsidRPr="00A904A7">
        <w:rPr>
          <w:rStyle w:val="StylTekstpodstawowyArial1Znak"/>
          <w:rFonts w:ascii="Trebuchet MS" w:hAnsi="Trebuchet MS"/>
          <w:sz w:val="22"/>
          <w:szCs w:val="22"/>
        </w:rPr>
        <w:t xml:space="preserve"> (110,9</w:t>
      </w:r>
      <w:r w:rsidR="00E054A9" w:rsidRPr="00A904A7">
        <w:rPr>
          <w:rStyle w:val="StylTekstpodstawowyArial1Znak"/>
          <w:rFonts w:ascii="Trebuchet MS" w:hAnsi="Trebuchet MS"/>
          <w:sz w:val="22"/>
          <w:szCs w:val="22"/>
        </w:rPr>
        <w:t> </w:t>
      </w:r>
      <w:r w:rsidRPr="00A904A7">
        <w:rPr>
          <w:rStyle w:val="StylTekstpodstawowyArial1Znak"/>
          <w:rFonts w:ascii="Trebuchet MS" w:hAnsi="Trebuchet MS"/>
          <w:sz w:val="22"/>
          <w:szCs w:val="22"/>
        </w:rPr>
        <w:t>mln</w:t>
      </w:r>
      <w:r w:rsidR="00E054A9" w:rsidRPr="00A904A7">
        <w:rPr>
          <w:rStyle w:val="StylTekstpodstawowyArial1Znak"/>
          <w:rFonts w:ascii="Trebuchet MS" w:hAnsi="Trebuchet MS"/>
          <w:sz w:val="22"/>
          <w:szCs w:val="22"/>
        </w:rPr>
        <w:t> </w:t>
      </w:r>
      <w:r w:rsidRPr="00A904A7">
        <w:rPr>
          <w:rStyle w:val="StylTekstpodstawowyArial1Znak"/>
          <w:rFonts w:ascii="Trebuchet MS" w:hAnsi="Trebuchet MS"/>
          <w:sz w:val="22"/>
          <w:szCs w:val="22"/>
        </w:rPr>
        <w:t>zł).</w:t>
      </w:r>
    </w:p>
    <w:p w14:paraId="7B27B6EB" w14:textId="77777777" w:rsidR="00566132" w:rsidRPr="00A904A7" w:rsidRDefault="00566132" w:rsidP="00566132">
      <w:pPr>
        <w:pStyle w:val="Tekstpodstawowy"/>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Ponadto, prezydenci i burmistrzowie miast oraz wójtowie gmin</w:t>
      </w:r>
      <w:r w:rsidRPr="00A904A7">
        <w:rPr>
          <w:rStyle w:val="StylTekstpodstawowyArial1Znak"/>
          <w:rFonts w:ascii="Trebuchet MS" w:hAnsi="Trebuchet MS"/>
          <w:b/>
          <w:sz w:val="22"/>
          <w:szCs w:val="22"/>
        </w:rPr>
        <w:t xml:space="preserve"> udzielali pomocy w formie zwolnienia z podatku od nieruchomości </w:t>
      </w:r>
      <w:r w:rsidRPr="00A904A7">
        <w:rPr>
          <w:rStyle w:val="StylTekstpodstawowyArial1Znak"/>
          <w:rFonts w:ascii="Trebuchet MS" w:hAnsi="Trebuchet MS"/>
          <w:sz w:val="22"/>
          <w:szCs w:val="22"/>
        </w:rPr>
        <w:t>w ramach programów pomocowych (uchwał gminnych), przede wszystkim:</w:t>
      </w:r>
    </w:p>
    <w:p w14:paraId="709F02AF" w14:textId="355C782E" w:rsidR="00566132" w:rsidRPr="00A904A7" w:rsidRDefault="00566132" w:rsidP="006F64C1">
      <w:pPr>
        <w:pStyle w:val="Tekstpodstawowy"/>
        <w:numPr>
          <w:ilvl w:val="0"/>
          <w:numId w:val="50"/>
        </w:numPr>
        <w:spacing w:before="120" w:after="0" w:line="276" w:lineRule="auto"/>
        <w:rPr>
          <w:rStyle w:val="StylTekstpodstawowyArial1Znak"/>
          <w:rFonts w:ascii="Trebuchet MS" w:hAnsi="Trebuchet MS"/>
          <w:b/>
          <w:sz w:val="22"/>
          <w:szCs w:val="22"/>
        </w:rPr>
      </w:pPr>
      <w:r w:rsidRPr="00A904A7">
        <w:rPr>
          <w:rStyle w:val="StylTekstpodstawowyArial1Znak"/>
          <w:rFonts w:ascii="Trebuchet MS" w:hAnsi="Trebuchet MS"/>
          <w:sz w:val="22"/>
          <w:szCs w:val="22"/>
        </w:rPr>
        <w:t xml:space="preserve">nr SA.41495(2015/X), SA.50427(2018/X), SA.60913(2020/X) - </w:t>
      </w:r>
      <w:r w:rsidRPr="00A904A7">
        <w:rPr>
          <w:rStyle w:val="StylTekstpodstawowyArial1Znak"/>
          <w:rFonts w:ascii="Trebuchet MS" w:hAnsi="Trebuchet MS"/>
          <w:i/>
          <w:sz w:val="22"/>
          <w:szCs w:val="2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pomoc na</w:t>
      </w:r>
      <w:r w:rsidR="00E054A9" w:rsidRPr="00A904A7">
        <w:rPr>
          <w:rStyle w:val="StylTekstpodstawowyArial1Znak"/>
          <w:rFonts w:ascii="Trebuchet MS" w:hAnsi="Trebuchet MS"/>
          <w:i/>
          <w:sz w:val="22"/>
          <w:szCs w:val="22"/>
        </w:rPr>
        <w:t> </w:t>
      </w:r>
      <w:r w:rsidRPr="00A904A7">
        <w:rPr>
          <w:rStyle w:val="StylTekstpodstawowyArial1Znak"/>
          <w:rFonts w:ascii="Trebuchet MS" w:hAnsi="Trebuchet MS"/>
          <w:i/>
          <w:sz w:val="22"/>
          <w:szCs w:val="22"/>
        </w:rPr>
        <w:t>infrastrukturę lokalną, pomoc na rzecz regionalnych portów lotniczych oraz pomoc na</w:t>
      </w:r>
      <w:r w:rsidR="00E054A9" w:rsidRPr="00A904A7">
        <w:rPr>
          <w:rStyle w:val="StylTekstpodstawowyArial1Znak"/>
          <w:rFonts w:ascii="Trebuchet MS" w:hAnsi="Trebuchet MS"/>
          <w:i/>
          <w:sz w:val="22"/>
          <w:szCs w:val="22"/>
        </w:rPr>
        <w:t> </w:t>
      </w:r>
      <w:r w:rsidRPr="00A904A7">
        <w:rPr>
          <w:rStyle w:val="StylTekstpodstawowyArial1Znak"/>
          <w:rFonts w:ascii="Trebuchet MS" w:hAnsi="Trebuchet MS"/>
          <w:i/>
          <w:sz w:val="22"/>
          <w:szCs w:val="22"/>
        </w:rPr>
        <w:t>rzecz portów</w:t>
      </w:r>
      <w:r w:rsidRPr="00A904A7">
        <w:rPr>
          <w:rStyle w:val="StylTekstpodstawowyArial1Znak"/>
          <w:rFonts w:ascii="Trebuchet MS" w:hAnsi="Trebuchet MS"/>
          <w:sz w:val="22"/>
          <w:szCs w:val="22"/>
        </w:rPr>
        <w:t xml:space="preserve"> (93,6 mln zł).</w:t>
      </w:r>
    </w:p>
    <w:p w14:paraId="3D256B06" w14:textId="77777777" w:rsidR="00E054A9" w:rsidRPr="00A904A7" w:rsidRDefault="00E054A9" w:rsidP="00E054A9">
      <w:pPr>
        <w:pStyle w:val="Tekstpodstawowy"/>
        <w:spacing w:after="0" w:line="276" w:lineRule="auto"/>
        <w:rPr>
          <w:rStyle w:val="StylTekstpodstawowyArial1Znak"/>
          <w:rFonts w:ascii="Trebuchet MS" w:hAnsi="Trebuchet MS"/>
          <w:b/>
          <w:sz w:val="22"/>
          <w:szCs w:val="22"/>
        </w:rPr>
      </w:pPr>
    </w:p>
    <w:p w14:paraId="1F36D762" w14:textId="300F8704" w:rsidR="00566132" w:rsidRPr="00A904A7" w:rsidRDefault="00566132" w:rsidP="00E054A9">
      <w:pPr>
        <w:pStyle w:val="Tekstpodstawowy"/>
        <w:spacing w:after="0" w:line="276" w:lineRule="auto"/>
        <w:rPr>
          <w:rStyle w:val="StylTekstpodstawowyArial1Znak"/>
          <w:rFonts w:ascii="Trebuchet MS" w:hAnsi="Trebuchet MS"/>
          <w:b/>
          <w:bCs/>
          <w:sz w:val="22"/>
          <w:szCs w:val="22"/>
        </w:rPr>
      </w:pPr>
      <w:r w:rsidRPr="00A904A7">
        <w:rPr>
          <w:rStyle w:val="StylTekstpodstawowyArial1Znak"/>
          <w:rFonts w:ascii="Trebuchet MS" w:hAnsi="Trebuchet MS"/>
          <w:b/>
          <w:sz w:val="22"/>
          <w:szCs w:val="22"/>
        </w:rPr>
        <w:lastRenderedPageBreak/>
        <w:t>Prezes Zarządu Zarządcy Rozliczeń S.A. (1 084,5 mln zł)</w:t>
      </w:r>
      <w:r w:rsidRPr="00A904A7">
        <w:rPr>
          <w:rStyle w:val="StylTekstpodstawowyArial1Znak"/>
          <w:rFonts w:ascii="Trebuchet MS" w:hAnsi="Trebuchet MS"/>
          <w:sz w:val="22"/>
          <w:szCs w:val="22"/>
        </w:rPr>
        <w:t xml:space="preserve"> udzielił pomocy w formie dotacji w ramach programów pomocowych:</w:t>
      </w:r>
    </w:p>
    <w:p w14:paraId="15F17BFB" w14:textId="77777777" w:rsidR="00566132" w:rsidRPr="00A904A7" w:rsidRDefault="00566132" w:rsidP="006F64C1">
      <w:pPr>
        <w:pStyle w:val="Tekstpodstawowy"/>
        <w:numPr>
          <w:ilvl w:val="0"/>
          <w:numId w:val="51"/>
        </w:numPr>
        <w:spacing w:before="120" w:after="0" w:line="276" w:lineRule="auto"/>
        <w:ind w:left="714" w:hanging="357"/>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SA.51192(2019/N) - </w:t>
      </w:r>
      <w:r w:rsidRPr="00A904A7">
        <w:rPr>
          <w:rStyle w:val="StylTekstpodstawowyArial1Znak"/>
          <w:rFonts w:ascii="Trebuchet MS" w:hAnsi="Trebuchet MS"/>
          <w:i/>
          <w:sz w:val="22"/>
          <w:szCs w:val="22"/>
        </w:rPr>
        <w:t xml:space="preserve">System wsparcia wysokosprawnej kogeneracji </w:t>
      </w:r>
      <w:r w:rsidRPr="00A904A7">
        <w:rPr>
          <w:rStyle w:val="StylTekstpodstawowyArial1Znak"/>
          <w:rFonts w:ascii="Trebuchet MS" w:hAnsi="Trebuchet MS"/>
          <w:sz w:val="22"/>
          <w:szCs w:val="22"/>
        </w:rPr>
        <w:t>(859,3 mln zł);</w:t>
      </w:r>
    </w:p>
    <w:p w14:paraId="6C2E1A8E" w14:textId="377B56C7" w:rsidR="00566132" w:rsidRPr="00A904A7" w:rsidRDefault="00566132" w:rsidP="006F64C1">
      <w:pPr>
        <w:pStyle w:val="Tekstpodstawowy"/>
        <w:numPr>
          <w:ilvl w:val="0"/>
          <w:numId w:val="51"/>
        </w:numPr>
        <w:spacing w:before="120" w:after="0" w:line="276" w:lineRule="auto"/>
        <w:ind w:left="714" w:hanging="357"/>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C43/2005 - </w:t>
      </w:r>
      <w:r w:rsidRPr="00A904A7">
        <w:rPr>
          <w:rStyle w:val="StylTekstpodstawowyArial1Znak"/>
          <w:rFonts w:ascii="Trebuchet MS" w:hAnsi="Trebuchet MS"/>
          <w:i/>
          <w:sz w:val="22"/>
          <w:szCs w:val="22"/>
        </w:rPr>
        <w:t xml:space="preserve">Umowy długoterminowe sprzedaży mocy i energii elektrycznej </w:t>
      </w:r>
      <w:r w:rsidRPr="00A904A7">
        <w:rPr>
          <w:rStyle w:val="StylTekstpodstawowyArial1Znak"/>
          <w:rFonts w:ascii="Trebuchet MS" w:hAnsi="Trebuchet MS"/>
          <w:sz w:val="22"/>
          <w:szCs w:val="22"/>
        </w:rPr>
        <w:t>(114,2</w:t>
      </w:r>
      <w:r w:rsidR="00E054A9" w:rsidRPr="00A904A7">
        <w:rPr>
          <w:rStyle w:val="StylTekstpodstawowyArial1Znak"/>
          <w:rFonts w:ascii="Trebuchet MS" w:hAnsi="Trebuchet MS"/>
          <w:sz w:val="22"/>
          <w:szCs w:val="22"/>
        </w:rPr>
        <w:t> </w:t>
      </w:r>
      <w:r w:rsidRPr="00A904A7">
        <w:rPr>
          <w:rStyle w:val="StylTekstpodstawowyArial1Znak"/>
          <w:rFonts w:ascii="Trebuchet MS" w:hAnsi="Trebuchet MS"/>
          <w:sz w:val="22"/>
          <w:szCs w:val="22"/>
        </w:rPr>
        <w:t>mln zł);</w:t>
      </w:r>
    </w:p>
    <w:p w14:paraId="3FBDB9A4" w14:textId="7C2BE690" w:rsidR="00566132" w:rsidRPr="00A904A7" w:rsidRDefault="00566132" w:rsidP="006F64C1">
      <w:pPr>
        <w:pStyle w:val="Tekstpodstawowy"/>
        <w:numPr>
          <w:ilvl w:val="0"/>
          <w:numId w:val="51"/>
        </w:numPr>
        <w:spacing w:before="120" w:after="0" w:line="276" w:lineRule="auto"/>
        <w:ind w:left="714" w:hanging="357"/>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SA.63449(2021/X) - </w:t>
      </w:r>
      <w:r w:rsidRPr="00A904A7">
        <w:rPr>
          <w:i/>
          <w:szCs w:val="22"/>
        </w:rPr>
        <w:t>Taryfy i premie dla mikro i małych instalacji odnawialnych źródeł energii (OZE)</w:t>
      </w:r>
      <w:r w:rsidRPr="00A904A7">
        <w:rPr>
          <w:rStyle w:val="StylTekstpodstawowyArial1Znak"/>
          <w:rFonts w:ascii="Trebuchet MS" w:hAnsi="Trebuchet MS"/>
          <w:sz w:val="22"/>
          <w:szCs w:val="22"/>
        </w:rPr>
        <w:t xml:space="preserve"> (</w:t>
      </w:r>
      <w:r w:rsidR="00B64B71">
        <w:rPr>
          <w:rStyle w:val="StylTekstpodstawowyArial1Znak"/>
          <w:rFonts w:ascii="Trebuchet MS" w:hAnsi="Trebuchet MS"/>
          <w:sz w:val="22"/>
          <w:szCs w:val="22"/>
        </w:rPr>
        <w:t>66,2</w:t>
      </w:r>
      <w:r w:rsidRPr="00A904A7">
        <w:rPr>
          <w:rStyle w:val="StylTekstpodstawowyArial1Znak"/>
          <w:rFonts w:ascii="Trebuchet MS" w:hAnsi="Trebuchet MS"/>
          <w:sz w:val="22"/>
          <w:szCs w:val="22"/>
        </w:rPr>
        <w:t xml:space="preserve"> mln zł);</w:t>
      </w:r>
    </w:p>
    <w:p w14:paraId="6C878C63" w14:textId="5EBB80C3" w:rsidR="00566132" w:rsidRPr="00A904A7" w:rsidRDefault="00566132" w:rsidP="006F64C1">
      <w:pPr>
        <w:pStyle w:val="Tekstpodstawowy"/>
        <w:numPr>
          <w:ilvl w:val="0"/>
          <w:numId w:val="51"/>
        </w:numPr>
        <w:spacing w:before="120" w:after="0" w:line="276" w:lineRule="auto"/>
        <w:ind w:left="714" w:hanging="357"/>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SA.43697(2015/N) - </w:t>
      </w:r>
      <w:r w:rsidRPr="00A904A7">
        <w:rPr>
          <w:rStyle w:val="StylTekstpodstawowyArial1Znak"/>
          <w:rFonts w:ascii="Trebuchet MS" w:hAnsi="Trebuchet MS"/>
          <w:i/>
          <w:sz w:val="22"/>
          <w:szCs w:val="22"/>
        </w:rPr>
        <w:t>Polski system wspierania rozwoju OZE oraz zwolnienie dla energochłonnych użytkowników - dotyczy aukcji OZE rozstrzygniętych do 31.12.2021 r. oraz ulg dla przedsiębiorstw energochłonnych udzielonych do dnia 30</w:t>
      </w:r>
      <w:r w:rsidR="00E054A9" w:rsidRPr="00A904A7">
        <w:rPr>
          <w:rStyle w:val="StylTekstpodstawowyArial1Znak"/>
          <w:rFonts w:ascii="Trebuchet MS" w:hAnsi="Trebuchet MS"/>
          <w:i/>
          <w:sz w:val="22"/>
          <w:szCs w:val="22"/>
        </w:rPr>
        <w:t>.06.</w:t>
      </w:r>
      <w:r w:rsidRPr="00A904A7">
        <w:rPr>
          <w:rStyle w:val="StylTekstpodstawowyArial1Znak"/>
          <w:rFonts w:ascii="Trebuchet MS" w:hAnsi="Trebuchet MS"/>
          <w:i/>
          <w:sz w:val="22"/>
          <w:szCs w:val="22"/>
        </w:rPr>
        <w:t xml:space="preserve">2026 r. </w:t>
      </w:r>
      <w:r w:rsidRPr="00A904A7">
        <w:rPr>
          <w:rStyle w:val="StylTekstpodstawowyArial1Znak"/>
          <w:rFonts w:ascii="Trebuchet MS" w:hAnsi="Trebuchet MS"/>
          <w:sz w:val="22"/>
          <w:szCs w:val="22"/>
        </w:rPr>
        <w:t>(</w:t>
      </w:r>
      <w:r w:rsidR="00B64B71">
        <w:rPr>
          <w:rStyle w:val="StylTekstpodstawowyArial1Znak"/>
          <w:rFonts w:ascii="Trebuchet MS" w:hAnsi="Trebuchet MS"/>
          <w:sz w:val="22"/>
          <w:szCs w:val="22"/>
        </w:rPr>
        <w:t>44,7</w:t>
      </w:r>
      <w:r w:rsidR="00E054A9" w:rsidRPr="00A904A7">
        <w:rPr>
          <w:rStyle w:val="StylTekstpodstawowyArial1Znak"/>
          <w:rFonts w:ascii="Trebuchet MS" w:hAnsi="Trebuchet MS"/>
          <w:sz w:val="22"/>
          <w:szCs w:val="22"/>
        </w:rPr>
        <w:t> </w:t>
      </w:r>
      <w:r w:rsidRPr="00A904A7">
        <w:rPr>
          <w:rStyle w:val="StylTekstpodstawowyArial1Znak"/>
          <w:rFonts w:ascii="Trebuchet MS" w:hAnsi="Trebuchet MS"/>
          <w:sz w:val="22"/>
          <w:szCs w:val="22"/>
        </w:rPr>
        <w:t>mln zł).</w:t>
      </w:r>
    </w:p>
    <w:p w14:paraId="27219A91" w14:textId="77777777" w:rsidR="00566132" w:rsidRPr="00A904A7" w:rsidRDefault="00566132" w:rsidP="00E054A9">
      <w:pPr>
        <w:pStyle w:val="Dopoziomu1"/>
        <w:spacing w:line="276" w:lineRule="auto"/>
        <w:ind w:right="68"/>
        <w:rPr>
          <w:rFonts w:cs="Arial"/>
          <w:bCs w:val="0"/>
          <w:color w:val="FF66FF"/>
          <w:sz w:val="22"/>
          <w:szCs w:val="22"/>
        </w:rPr>
      </w:pPr>
    </w:p>
    <w:p w14:paraId="4F337608" w14:textId="77777777" w:rsidR="00566132" w:rsidRPr="00A904A7" w:rsidRDefault="00566132" w:rsidP="00E054A9">
      <w:pPr>
        <w:pStyle w:val="Tekstpodstawowy"/>
        <w:spacing w:after="0" w:line="276" w:lineRule="auto"/>
        <w:rPr>
          <w:rStyle w:val="StylTekstpodstawowyArial1Znak"/>
          <w:rFonts w:ascii="Trebuchet MS" w:hAnsi="Trebuchet MS"/>
          <w:sz w:val="22"/>
          <w:szCs w:val="22"/>
        </w:rPr>
      </w:pPr>
      <w:r w:rsidRPr="00A904A7">
        <w:rPr>
          <w:rStyle w:val="StylTekstpodstawowyArial1Znak"/>
          <w:rFonts w:ascii="Trebuchet MS" w:hAnsi="Trebuchet MS"/>
          <w:b/>
          <w:sz w:val="22"/>
          <w:szCs w:val="22"/>
        </w:rPr>
        <w:t>Dyrektor Generalny Służby Więziennej</w:t>
      </w:r>
      <w:r w:rsidRPr="00A904A7">
        <w:rPr>
          <w:rStyle w:val="StylTekstpodstawowyArial1Znak"/>
          <w:rFonts w:ascii="Trebuchet MS" w:hAnsi="Trebuchet MS"/>
          <w:sz w:val="22"/>
          <w:szCs w:val="22"/>
        </w:rPr>
        <w:t xml:space="preserve"> udzielił pomocy o wartości </w:t>
      </w:r>
      <w:r w:rsidRPr="00A904A7">
        <w:rPr>
          <w:rStyle w:val="StylTekstpodstawowyArial1Znak"/>
          <w:rFonts w:ascii="Trebuchet MS" w:hAnsi="Trebuchet MS"/>
          <w:b/>
          <w:sz w:val="22"/>
          <w:szCs w:val="22"/>
        </w:rPr>
        <w:t>444,3 mln zł</w:t>
      </w:r>
      <w:r w:rsidRPr="00A904A7">
        <w:rPr>
          <w:rStyle w:val="StylTekstpodstawowyArial1Znak"/>
          <w:rFonts w:ascii="Trebuchet MS" w:hAnsi="Trebuchet MS"/>
          <w:sz w:val="22"/>
          <w:szCs w:val="22"/>
        </w:rPr>
        <w:t xml:space="preserve"> (spadek o 13,2 mln zł w stosunku do 2022 roku) w ramach programu:</w:t>
      </w:r>
    </w:p>
    <w:p w14:paraId="0443E415" w14:textId="77777777" w:rsidR="00566132" w:rsidRPr="00A904A7" w:rsidRDefault="00566132" w:rsidP="00566132">
      <w:pPr>
        <w:pStyle w:val="Tekstpodstawowy"/>
        <w:numPr>
          <w:ilvl w:val="0"/>
          <w:numId w:val="31"/>
        </w:numPr>
        <w:spacing w:before="120" w:after="0" w:line="276" w:lineRule="auto"/>
        <w:rPr>
          <w:rStyle w:val="StylTekstpodstawowyArial1Znak"/>
          <w:rFonts w:ascii="Trebuchet MS" w:hAnsi="Trebuchet MS"/>
          <w:sz w:val="22"/>
          <w:szCs w:val="22"/>
        </w:rPr>
      </w:pPr>
      <w:r w:rsidRPr="00A904A7">
        <w:rPr>
          <w:szCs w:val="22"/>
        </w:rPr>
        <w:t>nr SA.46134(2016/N) –</w:t>
      </w:r>
      <w:r w:rsidRPr="00A904A7">
        <w:rPr>
          <w:rStyle w:val="StylTekstpodstawowyArial1Znak"/>
          <w:rFonts w:ascii="Trebuchet MS" w:hAnsi="Trebuchet MS"/>
          <w:sz w:val="22"/>
          <w:szCs w:val="22"/>
        </w:rPr>
        <w:t xml:space="preserve"> </w:t>
      </w:r>
      <w:r w:rsidRPr="00A904A7">
        <w:rPr>
          <w:rFonts w:cs="Arial"/>
          <w:bCs/>
          <w:i/>
          <w:szCs w:val="22"/>
        </w:rPr>
        <w:t>Program pomocy publicznej dla przedsiębiorców zatrudnia</w:t>
      </w:r>
      <w:r w:rsidRPr="00A904A7">
        <w:rPr>
          <w:rFonts w:cs="Arial"/>
          <w:bCs/>
          <w:i/>
          <w:szCs w:val="22"/>
        </w:rPr>
        <w:softHyphen/>
        <w:t xml:space="preserve">jących osoby pozbawione wolności </w:t>
      </w:r>
      <w:r w:rsidRPr="00A904A7">
        <w:rPr>
          <w:rFonts w:cs="Arial"/>
          <w:bCs/>
          <w:szCs w:val="22"/>
        </w:rPr>
        <w:t>(444,3 mln zł).</w:t>
      </w:r>
    </w:p>
    <w:p w14:paraId="3B919E92" w14:textId="77777777" w:rsidR="00566132" w:rsidRPr="00A904A7" w:rsidRDefault="00566132" w:rsidP="00E054A9">
      <w:pPr>
        <w:pStyle w:val="Dopoziomu1"/>
        <w:spacing w:line="276" w:lineRule="auto"/>
        <w:ind w:right="68"/>
        <w:rPr>
          <w:rFonts w:cs="Arial"/>
          <w:bCs w:val="0"/>
          <w:color w:val="FF66FF"/>
          <w:sz w:val="22"/>
          <w:szCs w:val="22"/>
        </w:rPr>
      </w:pPr>
    </w:p>
    <w:p w14:paraId="5C7D0F91" w14:textId="5A47B0A6" w:rsidR="00566132" w:rsidRPr="00A904A7" w:rsidRDefault="00566132" w:rsidP="00E054A9">
      <w:pPr>
        <w:pStyle w:val="Dopoziomu1"/>
        <w:spacing w:line="276" w:lineRule="auto"/>
        <w:ind w:right="68"/>
        <w:rPr>
          <w:rFonts w:cs="Arial"/>
          <w:b w:val="0"/>
          <w:bCs w:val="0"/>
          <w:color w:val="auto"/>
          <w:sz w:val="22"/>
          <w:szCs w:val="22"/>
        </w:rPr>
      </w:pPr>
      <w:r w:rsidRPr="00A904A7">
        <w:rPr>
          <w:rFonts w:cs="Arial"/>
          <w:bCs w:val="0"/>
          <w:color w:val="auto"/>
          <w:sz w:val="22"/>
          <w:szCs w:val="22"/>
        </w:rPr>
        <w:t xml:space="preserve">Marszałkowie województw </w:t>
      </w:r>
      <w:r w:rsidRPr="00A904A7">
        <w:rPr>
          <w:rFonts w:cs="Arial"/>
          <w:b w:val="0"/>
          <w:bCs w:val="0"/>
          <w:color w:val="auto"/>
          <w:sz w:val="22"/>
          <w:szCs w:val="22"/>
        </w:rPr>
        <w:t xml:space="preserve">udzielili pomocy o wartości </w:t>
      </w:r>
      <w:r w:rsidRPr="00A904A7">
        <w:rPr>
          <w:rFonts w:cs="Arial"/>
          <w:bCs w:val="0"/>
          <w:color w:val="auto"/>
          <w:sz w:val="22"/>
          <w:szCs w:val="22"/>
        </w:rPr>
        <w:t>431,7 mln zł</w:t>
      </w:r>
      <w:r w:rsidRPr="00A904A7">
        <w:rPr>
          <w:rFonts w:cs="Arial"/>
          <w:b w:val="0"/>
          <w:bCs w:val="0"/>
          <w:color w:val="auto"/>
          <w:sz w:val="22"/>
          <w:szCs w:val="22"/>
        </w:rPr>
        <w:t xml:space="preserve">, z czego połowa stanowiła pomoc horyzontalną (204,7 mln zł), </w:t>
      </w:r>
      <w:r w:rsidR="00FB70CF">
        <w:rPr>
          <w:rFonts w:cs="Arial"/>
          <w:b w:val="0"/>
          <w:bCs w:val="0"/>
          <w:color w:val="auto"/>
          <w:sz w:val="22"/>
          <w:szCs w:val="22"/>
        </w:rPr>
        <w:t>25 proc. stanowiło</w:t>
      </w:r>
      <w:r w:rsidRPr="00A904A7">
        <w:rPr>
          <w:rFonts w:cs="Arial"/>
          <w:b w:val="0"/>
          <w:bCs w:val="0"/>
          <w:color w:val="auto"/>
          <w:sz w:val="22"/>
          <w:szCs w:val="22"/>
        </w:rPr>
        <w:t xml:space="preserve"> pomoc regionalną (166,4 mln zł), 5 proc. – rekompensata za świadczenie usług w ogólnym interesie gospodarczym (20,3 mln zł), 9 proc. – pomoc sektorowa (40,3 mln zł).</w:t>
      </w:r>
    </w:p>
    <w:p w14:paraId="44CB2749" w14:textId="77777777"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 w:val="0"/>
          <w:bCs w:val="0"/>
          <w:color w:val="auto"/>
          <w:sz w:val="22"/>
          <w:szCs w:val="22"/>
        </w:rPr>
        <w:t>Pomoc horyzontalna udzielona przez marszałków województw obejmowała głównie pomoc przeznaczoną na: ochronę środowiska i cele związane z energią (71,5 mln zł), działalność badawczo-rozwojową i innowacyjną (41,5 mln zł), wspieranie kultury i zachowanie dziedzictwa kulturowego (64,6 mln zł), infrastrukturę lokalną (4,9 mln zł). Pomoc ta była udzielana przede wszystkim w ramach programów pomocowych:</w:t>
      </w:r>
    </w:p>
    <w:p w14:paraId="40AEEDCB" w14:textId="77777777"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SA.59558(2020/X) - </w:t>
      </w:r>
      <w:r w:rsidRPr="00A904A7">
        <w:rPr>
          <w:rFonts w:cs="Arial"/>
          <w:b w:val="0"/>
          <w:bCs w:val="0"/>
          <w:i/>
          <w:color w:val="auto"/>
          <w:sz w:val="22"/>
          <w:szCs w:val="22"/>
        </w:rPr>
        <w:t>Pomoc inwestycyjna na kulturę i zachowanie dziedzictwa kulturowego w ramach regionalnych programów operacyjnych na lata 2014-2020 (przedłużenie)</w:t>
      </w:r>
      <w:r w:rsidRPr="00A904A7">
        <w:rPr>
          <w:rFonts w:cs="Arial"/>
          <w:b w:val="0"/>
          <w:bCs w:val="0"/>
          <w:color w:val="auto"/>
          <w:sz w:val="22"/>
          <w:szCs w:val="22"/>
        </w:rPr>
        <w:t xml:space="preserve"> (72,8 mln zł);</w:t>
      </w:r>
    </w:p>
    <w:p w14:paraId="11E54929" w14:textId="77777777"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SA.101607 - </w:t>
      </w:r>
      <w:r w:rsidRPr="00A904A7">
        <w:rPr>
          <w:rFonts w:cs="Arial"/>
          <w:b w:val="0"/>
          <w:bCs w:val="0"/>
          <w:i/>
          <w:color w:val="auto"/>
          <w:sz w:val="22"/>
          <w:szCs w:val="22"/>
        </w:rPr>
        <w:t>Pomoc na układy wysokosprawnej kogeneracji oraz na propagowanie energii ze źródeł odnawialnych w ramach regionalnych programów operacyjnych na lata 2014-2020</w:t>
      </w:r>
      <w:r w:rsidRPr="00A904A7">
        <w:rPr>
          <w:rFonts w:cs="Arial"/>
          <w:b w:val="0"/>
          <w:bCs w:val="0"/>
          <w:color w:val="auto"/>
          <w:sz w:val="22"/>
          <w:szCs w:val="22"/>
        </w:rPr>
        <w:t xml:space="preserve"> (34,7 mln zł);</w:t>
      </w:r>
    </w:p>
    <w:p w14:paraId="24345727" w14:textId="77777777"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lastRenderedPageBreak/>
        <w:t xml:space="preserve">nr SA.108646 - </w:t>
      </w:r>
      <w:r w:rsidRPr="00A904A7">
        <w:rPr>
          <w:rFonts w:cs="Arial"/>
          <w:b w:val="0"/>
          <w:bCs w:val="0"/>
          <w:i/>
          <w:color w:val="auto"/>
          <w:sz w:val="22"/>
          <w:szCs w:val="22"/>
        </w:rPr>
        <w:t>Rozporządzenie Ministra Funduszy i Polityki Regionalnej z dnia 29 listopada 2022 r. w sprawie udzielania pomocy na badania przemysłowe, eksperymentalne prace rozwojowe oraz studia wykonalności w ramach regionalnych programów na lata 2021–2027</w:t>
      </w:r>
      <w:r w:rsidRPr="00A904A7">
        <w:rPr>
          <w:rFonts w:cs="Arial"/>
          <w:b w:val="0"/>
          <w:bCs w:val="0"/>
          <w:color w:val="auto"/>
          <w:sz w:val="22"/>
          <w:szCs w:val="22"/>
        </w:rPr>
        <w:t xml:space="preserve"> (30,3 mln zł);</w:t>
      </w:r>
    </w:p>
    <w:p w14:paraId="070041EC" w14:textId="77777777"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SA.60908(2020/X) - </w:t>
      </w:r>
      <w:r w:rsidRPr="00A904A7">
        <w:rPr>
          <w:rFonts w:cs="Arial"/>
          <w:b w:val="0"/>
          <w:bCs w:val="0"/>
          <w:i/>
          <w:color w:val="auto"/>
          <w:sz w:val="22"/>
          <w:szCs w:val="22"/>
        </w:rPr>
        <w:t>Pomoc inwestycyjna na infrastrukturę energetyczną w ramach regionalnych programów operacyjnych na lata 2014-2020 (przedłużenie)</w:t>
      </w:r>
      <w:r w:rsidRPr="00A904A7">
        <w:rPr>
          <w:rFonts w:cs="Arial"/>
          <w:b w:val="0"/>
          <w:bCs w:val="0"/>
          <w:color w:val="auto"/>
          <w:sz w:val="22"/>
          <w:szCs w:val="22"/>
        </w:rPr>
        <w:t xml:space="preserve"> (34,2 mln zł);</w:t>
      </w:r>
    </w:p>
    <w:p w14:paraId="2FEDAA8A" w14:textId="77777777"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SA.109469 - </w:t>
      </w:r>
      <w:r w:rsidRPr="00A904A7">
        <w:rPr>
          <w:rFonts w:cs="Arial"/>
          <w:b w:val="0"/>
          <w:bCs w:val="0"/>
          <w:i/>
          <w:color w:val="auto"/>
          <w:sz w:val="22"/>
          <w:szCs w:val="22"/>
        </w:rPr>
        <w:t>Pomoc inwestycyjna na kulturę i zachowanie dziedzictwa kulturowego w ramach regionalnych programów na lata 2021–2027</w:t>
      </w:r>
      <w:r w:rsidRPr="00A904A7">
        <w:rPr>
          <w:rFonts w:cs="Arial"/>
          <w:b w:val="0"/>
          <w:bCs w:val="0"/>
          <w:color w:val="auto"/>
          <w:sz w:val="22"/>
          <w:szCs w:val="22"/>
        </w:rPr>
        <w:t xml:space="preserve"> (12,1 mln zł);</w:t>
      </w:r>
    </w:p>
    <w:p w14:paraId="4BB445A0" w14:textId="77777777"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SA.59139(2020/X) - </w:t>
      </w:r>
      <w:r w:rsidRPr="00A904A7">
        <w:rPr>
          <w:rFonts w:cs="Arial"/>
          <w:b w:val="0"/>
          <w:bCs w:val="0"/>
          <w:i/>
          <w:color w:val="auto"/>
          <w:sz w:val="22"/>
          <w:szCs w:val="22"/>
        </w:rPr>
        <w:t>Pomoc na badania podstawowe, badania przemysłowe, eksperymentalne prace rozwojowe oraz studia wykonalności w ramach regionalnych programów operacyjnych na lata 2014-2020</w:t>
      </w:r>
      <w:r w:rsidRPr="00A904A7">
        <w:rPr>
          <w:rFonts w:cs="Arial"/>
          <w:b w:val="0"/>
          <w:bCs w:val="0"/>
          <w:color w:val="auto"/>
          <w:sz w:val="22"/>
          <w:szCs w:val="22"/>
        </w:rPr>
        <w:t xml:space="preserve"> (7,8 mln zł);</w:t>
      </w:r>
    </w:p>
    <w:p w14:paraId="5DDFEEA1" w14:textId="77777777"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SA.59212(2020/X) - </w:t>
      </w:r>
      <w:r w:rsidRPr="00A904A7">
        <w:rPr>
          <w:rFonts w:cs="Arial"/>
          <w:b w:val="0"/>
          <w:bCs w:val="0"/>
          <w:i/>
          <w:color w:val="auto"/>
          <w:sz w:val="22"/>
          <w:szCs w:val="22"/>
        </w:rPr>
        <w:t>Pomoc inwestycyjna na infrastrukturę lokalną w ramach regionalnych programów operacyjnych na lata 2014-2020 (przedłużenie)</w:t>
      </w:r>
      <w:r w:rsidRPr="00A904A7">
        <w:rPr>
          <w:rFonts w:cs="Arial"/>
          <w:b w:val="0"/>
          <w:bCs w:val="0"/>
          <w:color w:val="auto"/>
          <w:sz w:val="22"/>
          <w:szCs w:val="22"/>
        </w:rPr>
        <w:t xml:space="preserve">  (4,9 mln zł);</w:t>
      </w:r>
    </w:p>
    <w:p w14:paraId="72D278B7" w14:textId="77777777"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SA.59140(2020/X) - </w:t>
      </w:r>
      <w:r w:rsidRPr="00A904A7">
        <w:rPr>
          <w:rFonts w:cs="Arial"/>
          <w:b w:val="0"/>
          <w:bCs w:val="0"/>
          <w:i/>
          <w:color w:val="auto"/>
          <w:sz w:val="22"/>
          <w:szCs w:val="22"/>
        </w:rPr>
        <w:t>Pomoc inwestycyjna na infrastrukturę badawczą w ramach regionalnych programów operacyjnych na lata 2014-2020</w:t>
      </w:r>
      <w:r w:rsidRPr="00A904A7">
        <w:rPr>
          <w:rFonts w:cs="Arial"/>
          <w:b w:val="0"/>
          <w:bCs w:val="0"/>
          <w:color w:val="auto"/>
          <w:sz w:val="22"/>
          <w:szCs w:val="22"/>
        </w:rPr>
        <w:t xml:space="preserve"> (2,0 mln zł).</w:t>
      </w:r>
    </w:p>
    <w:p w14:paraId="0B7716BC" w14:textId="77777777"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 w:val="0"/>
          <w:bCs w:val="0"/>
          <w:color w:val="auto"/>
          <w:sz w:val="22"/>
          <w:szCs w:val="22"/>
        </w:rPr>
        <w:t>Pomoc regionalna o wartości 166,4 mln zł została udzielona przez marszałków województw w ramach programów pomocowych:</w:t>
      </w:r>
    </w:p>
    <w:p w14:paraId="72AFE3B0" w14:textId="7E9E3022" w:rsidR="00566132" w:rsidRPr="00A904A7" w:rsidRDefault="00566132" w:rsidP="006F64C1">
      <w:pPr>
        <w:pStyle w:val="Dopoziomu1"/>
        <w:numPr>
          <w:ilvl w:val="0"/>
          <w:numId w:val="46"/>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SA.101605 - </w:t>
      </w:r>
      <w:r w:rsidRPr="00A904A7">
        <w:rPr>
          <w:rFonts w:cs="Arial"/>
          <w:b w:val="0"/>
          <w:bCs w:val="0"/>
          <w:i/>
          <w:color w:val="auto"/>
          <w:sz w:val="22"/>
          <w:szCs w:val="22"/>
        </w:rPr>
        <w:t xml:space="preserve">Regionalna pomoc inwestycyjna w ramach celu tematycznego 3 w zakresie wzmacniania konkurencyjności mikroprzedsiębiorców, małych i średnich przedsiębiorców w ramach regionalnych programów operacyjnych na lata 2014-2020 </w:t>
      </w:r>
      <w:r w:rsidRPr="00A904A7">
        <w:rPr>
          <w:rFonts w:cs="Arial"/>
          <w:b w:val="0"/>
          <w:bCs w:val="0"/>
          <w:color w:val="auto"/>
          <w:sz w:val="22"/>
          <w:szCs w:val="22"/>
        </w:rPr>
        <w:t>(107,8 mln zł);</w:t>
      </w:r>
    </w:p>
    <w:p w14:paraId="60BEDC62" w14:textId="435004F6"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SA.105825 - </w:t>
      </w:r>
      <w:r w:rsidRPr="00A904A7">
        <w:rPr>
          <w:rFonts w:cs="Arial"/>
          <w:b w:val="0"/>
          <w:bCs w:val="0"/>
          <w:i/>
          <w:color w:val="auto"/>
          <w:sz w:val="22"/>
          <w:szCs w:val="22"/>
        </w:rPr>
        <w:t>Regionalna pomoc inwestycyjna w ramach programów regionalnych na</w:t>
      </w:r>
      <w:r w:rsidR="00E054A9" w:rsidRPr="00A904A7">
        <w:rPr>
          <w:rFonts w:cs="Arial"/>
          <w:b w:val="0"/>
          <w:bCs w:val="0"/>
          <w:i/>
          <w:color w:val="auto"/>
          <w:sz w:val="22"/>
          <w:szCs w:val="22"/>
        </w:rPr>
        <w:t> </w:t>
      </w:r>
      <w:r w:rsidRPr="00A904A7">
        <w:rPr>
          <w:rFonts w:cs="Arial"/>
          <w:b w:val="0"/>
          <w:bCs w:val="0"/>
          <w:i/>
          <w:color w:val="auto"/>
          <w:sz w:val="22"/>
          <w:szCs w:val="22"/>
        </w:rPr>
        <w:t>lata 2021-2027</w:t>
      </w:r>
      <w:r w:rsidRPr="00A904A7">
        <w:rPr>
          <w:rFonts w:cs="Arial"/>
          <w:b w:val="0"/>
          <w:bCs w:val="0"/>
          <w:color w:val="auto"/>
          <w:sz w:val="22"/>
          <w:szCs w:val="22"/>
        </w:rPr>
        <w:t xml:space="preserve"> (36,7 mln zł);</w:t>
      </w:r>
    </w:p>
    <w:p w14:paraId="151988C6" w14:textId="77777777"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SA.101609 – </w:t>
      </w:r>
      <w:r w:rsidRPr="00A904A7">
        <w:rPr>
          <w:rFonts w:cs="Arial"/>
          <w:b w:val="0"/>
          <w:bCs w:val="0"/>
          <w:i/>
          <w:color w:val="auto"/>
          <w:sz w:val="22"/>
          <w:szCs w:val="22"/>
        </w:rPr>
        <w:t xml:space="preserve">Regionalna pomoc inwestycyjna w ramach regionalnych programów operacyjnych na lata 2014-2020 </w:t>
      </w:r>
      <w:r w:rsidRPr="00A904A7">
        <w:rPr>
          <w:rFonts w:cs="Arial"/>
          <w:b w:val="0"/>
          <w:bCs w:val="0"/>
          <w:color w:val="auto"/>
          <w:sz w:val="22"/>
          <w:szCs w:val="22"/>
        </w:rPr>
        <w:t>(19,3 mln zł).</w:t>
      </w:r>
    </w:p>
    <w:p w14:paraId="0FA0E05C" w14:textId="77777777" w:rsidR="00566132" w:rsidRPr="00A904A7" w:rsidRDefault="00566132" w:rsidP="00566132">
      <w:pPr>
        <w:pStyle w:val="Dopoziomu1"/>
        <w:spacing w:before="120" w:line="276" w:lineRule="auto"/>
        <w:ind w:right="68"/>
        <w:rPr>
          <w:rFonts w:cs="Arial"/>
          <w:b w:val="0"/>
          <w:bCs w:val="0"/>
          <w:color w:val="auto"/>
          <w:sz w:val="22"/>
          <w:szCs w:val="22"/>
        </w:rPr>
      </w:pPr>
      <w:r w:rsidRPr="00A904A7">
        <w:rPr>
          <w:rFonts w:cs="Arial"/>
          <w:b w:val="0"/>
          <w:bCs w:val="0"/>
          <w:color w:val="auto"/>
          <w:sz w:val="22"/>
          <w:szCs w:val="22"/>
        </w:rPr>
        <w:t xml:space="preserve">Marszałkowie województw udzielili ponadto </w:t>
      </w:r>
      <w:bookmarkStart w:id="114" w:name="_Hlk178332913"/>
      <w:r w:rsidRPr="00A904A7">
        <w:rPr>
          <w:rFonts w:cs="Arial"/>
          <w:b w:val="0"/>
          <w:bCs w:val="0"/>
          <w:color w:val="auto"/>
          <w:sz w:val="22"/>
          <w:szCs w:val="22"/>
        </w:rPr>
        <w:t xml:space="preserve">rekompensaty za świadczenie usług w ogólnym interesie gospodarczym </w:t>
      </w:r>
      <w:bookmarkEnd w:id="114"/>
      <w:r w:rsidRPr="00A904A7">
        <w:rPr>
          <w:rFonts w:cs="Arial"/>
          <w:b w:val="0"/>
          <w:bCs w:val="0"/>
          <w:color w:val="auto"/>
          <w:sz w:val="22"/>
          <w:szCs w:val="22"/>
        </w:rPr>
        <w:t>o wartości 20,3 mln zł, a także pomocy sektorowej w ramach programu pomocowego:</w:t>
      </w:r>
    </w:p>
    <w:p w14:paraId="29CBE764" w14:textId="77777777" w:rsidR="00566132" w:rsidRPr="00A904A7" w:rsidRDefault="00566132" w:rsidP="00566132">
      <w:pPr>
        <w:pStyle w:val="Dopoziomu1"/>
        <w:numPr>
          <w:ilvl w:val="0"/>
          <w:numId w:val="7"/>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SA.46203(2017/N) - </w:t>
      </w:r>
      <w:r w:rsidRPr="00A904A7">
        <w:rPr>
          <w:rFonts w:cs="Arial"/>
          <w:b w:val="0"/>
          <w:bCs w:val="0"/>
          <w:i/>
          <w:color w:val="auto"/>
          <w:sz w:val="22"/>
          <w:szCs w:val="22"/>
        </w:rPr>
        <w:t>Modyfikacje w programie pomocy dotyczącym projektu pt. Sieć szerokopasmowa Polski Wschodniej (SA.33438, SA.33439, SA.33441, SA.30851, SA.33440)</w:t>
      </w:r>
      <w:r w:rsidRPr="00A904A7">
        <w:rPr>
          <w:rFonts w:cs="Arial"/>
          <w:b w:val="0"/>
          <w:bCs w:val="0"/>
          <w:color w:val="auto"/>
          <w:sz w:val="22"/>
          <w:szCs w:val="22"/>
        </w:rPr>
        <w:t xml:space="preserve"> (40,3 mln zł).</w:t>
      </w:r>
    </w:p>
    <w:p w14:paraId="0E78A320" w14:textId="77777777" w:rsidR="00566132" w:rsidRPr="00A904A7" w:rsidRDefault="00566132" w:rsidP="00566132">
      <w:pPr>
        <w:pStyle w:val="Dopoziomu1"/>
        <w:spacing w:before="120" w:after="240" w:line="276" w:lineRule="auto"/>
        <w:ind w:right="68"/>
        <w:rPr>
          <w:rFonts w:cs="Arial"/>
          <w:b w:val="0"/>
          <w:bCs w:val="0"/>
          <w:color w:val="auto"/>
          <w:sz w:val="22"/>
          <w:szCs w:val="22"/>
        </w:rPr>
      </w:pPr>
      <w:r w:rsidRPr="00A904A7">
        <w:rPr>
          <w:rFonts w:cs="Arial"/>
          <w:b w:val="0"/>
          <w:bCs w:val="0"/>
          <w:color w:val="auto"/>
          <w:sz w:val="22"/>
          <w:szCs w:val="22"/>
        </w:rPr>
        <w:lastRenderedPageBreak/>
        <w:t xml:space="preserve">Łączna </w:t>
      </w:r>
      <w:r w:rsidRPr="00A904A7">
        <w:rPr>
          <w:rFonts w:cs="Arial"/>
          <w:b w:val="0"/>
          <w:color w:val="auto"/>
          <w:sz w:val="22"/>
          <w:szCs w:val="22"/>
        </w:rPr>
        <w:t>wartość pomocy udzielonej w 2023 roku przez marszałków województw spadła o 114 mln zł w porównaniu z wartością pomocy udzielonej w 2022 roku (545,7 mln zł).</w:t>
      </w:r>
    </w:p>
    <w:p w14:paraId="4516B427" w14:textId="77777777" w:rsidR="00566132" w:rsidRPr="00A904A7" w:rsidRDefault="00566132" w:rsidP="00566132">
      <w:pPr>
        <w:pStyle w:val="Dopoziomu1"/>
        <w:tabs>
          <w:tab w:val="left" w:pos="3828"/>
          <w:tab w:val="left" w:pos="4395"/>
        </w:tabs>
        <w:spacing w:before="120" w:line="276" w:lineRule="auto"/>
        <w:rPr>
          <w:rFonts w:cs="Arial"/>
          <w:b w:val="0"/>
          <w:bCs w:val="0"/>
          <w:color w:val="auto"/>
          <w:sz w:val="22"/>
          <w:szCs w:val="22"/>
        </w:rPr>
      </w:pPr>
      <w:r w:rsidRPr="00A904A7">
        <w:rPr>
          <w:rFonts w:cs="Arial"/>
          <w:bCs w:val="0"/>
          <w:color w:val="auto"/>
          <w:sz w:val="22"/>
          <w:szCs w:val="22"/>
        </w:rPr>
        <w:t>Prezes Agencji Badań Medycznych</w:t>
      </w:r>
      <w:r w:rsidRPr="00A904A7">
        <w:rPr>
          <w:rFonts w:cs="Arial"/>
          <w:b w:val="0"/>
          <w:bCs w:val="0"/>
          <w:color w:val="auto"/>
          <w:sz w:val="22"/>
          <w:szCs w:val="22"/>
        </w:rPr>
        <w:t xml:space="preserve"> udzielił w 2023 roku pomocy publicznej w wysokości </w:t>
      </w:r>
      <w:r w:rsidRPr="00A904A7">
        <w:rPr>
          <w:rFonts w:cs="Arial"/>
          <w:bCs w:val="0"/>
          <w:color w:val="auto"/>
          <w:sz w:val="22"/>
          <w:szCs w:val="22"/>
        </w:rPr>
        <w:t>401,1 mln zł</w:t>
      </w:r>
      <w:r w:rsidRPr="00A904A7">
        <w:rPr>
          <w:rFonts w:cs="Arial"/>
          <w:b w:val="0"/>
          <w:bCs w:val="0"/>
          <w:color w:val="auto"/>
          <w:sz w:val="22"/>
          <w:szCs w:val="22"/>
        </w:rPr>
        <w:t>. Pomoc udzielona była w formie dotacji na podstawie programów pomocowych:</w:t>
      </w:r>
    </w:p>
    <w:p w14:paraId="130A187C" w14:textId="77777777" w:rsidR="00566132" w:rsidRPr="00A904A7" w:rsidRDefault="00566132" w:rsidP="00566132">
      <w:pPr>
        <w:pStyle w:val="Tekstpodstawowy"/>
        <w:numPr>
          <w:ilvl w:val="0"/>
          <w:numId w:val="7"/>
        </w:numPr>
        <w:spacing w:before="120" w:after="0" w:line="276" w:lineRule="auto"/>
        <w:rPr>
          <w:rFonts w:cs="Arial"/>
          <w:bCs/>
          <w:szCs w:val="22"/>
        </w:rPr>
      </w:pPr>
      <w:r w:rsidRPr="00A904A7">
        <w:rPr>
          <w:rFonts w:cs="Arial"/>
          <w:bCs/>
          <w:szCs w:val="22"/>
        </w:rPr>
        <w:t xml:space="preserve">nr SA.63179(2021/X) - </w:t>
      </w:r>
      <w:r w:rsidRPr="00A904A7">
        <w:rPr>
          <w:rFonts w:cs="Arial"/>
          <w:bCs/>
          <w:i/>
          <w:szCs w:val="22"/>
        </w:rPr>
        <w:t>Pomoc publiczna udzielana za pośrednictwem Agencji Badań Medycznych</w:t>
      </w:r>
      <w:r w:rsidRPr="00A904A7">
        <w:rPr>
          <w:rFonts w:cs="Arial"/>
          <w:bCs/>
          <w:szCs w:val="22"/>
        </w:rPr>
        <w:t xml:space="preserve"> (253,8 mln zł);</w:t>
      </w:r>
    </w:p>
    <w:p w14:paraId="0559F822" w14:textId="6FDB38EA" w:rsidR="00566132" w:rsidRPr="00A904A7" w:rsidRDefault="00566132" w:rsidP="00566132">
      <w:pPr>
        <w:pStyle w:val="Tekstpodstawowy"/>
        <w:numPr>
          <w:ilvl w:val="0"/>
          <w:numId w:val="7"/>
        </w:numPr>
        <w:spacing w:before="120" w:after="0" w:line="276" w:lineRule="auto"/>
        <w:rPr>
          <w:rFonts w:cs="Arial"/>
          <w:bCs/>
          <w:szCs w:val="22"/>
        </w:rPr>
      </w:pPr>
      <w:r w:rsidRPr="00A904A7">
        <w:rPr>
          <w:rFonts w:cs="Arial"/>
          <w:bCs/>
          <w:szCs w:val="22"/>
        </w:rPr>
        <w:t xml:space="preserve">nr SA.108684 - </w:t>
      </w:r>
      <w:r w:rsidRPr="00A904A7">
        <w:rPr>
          <w:rFonts w:cs="Arial"/>
          <w:bCs/>
          <w:i/>
          <w:szCs w:val="22"/>
        </w:rPr>
        <w:t>Rozporządzenie Ministra Funduszy i Polityki Regionalnej z dnia 29</w:t>
      </w:r>
      <w:r w:rsidR="00E054A9" w:rsidRPr="00A904A7">
        <w:rPr>
          <w:rFonts w:cs="Arial"/>
          <w:bCs/>
          <w:i/>
          <w:szCs w:val="22"/>
        </w:rPr>
        <w:t> </w:t>
      </w:r>
      <w:r w:rsidRPr="00A904A7">
        <w:rPr>
          <w:rFonts w:cs="Arial"/>
          <w:bCs/>
          <w:i/>
          <w:szCs w:val="22"/>
        </w:rPr>
        <w:t>listopada 2022 r. w sprawie udzielania pomocy na badania przemysłowe, eksperymentalne prace rozwojowe oraz studia wykonalności w ramach regionalnych programów na lata 2021–2027</w:t>
      </w:r>
      <w:r w:rsidRPr="00A904A7">
        <w:rPr>
          <w:rFonts w:cs="Arial"/>
          <w:bCs/>
          <w:szCs w:val="22"/>
        </w:rPr>
        <w:t xml:space="preserve"> (93,8 mln zł);</w:t>
      </w:r>
    </w:p>
    <w:p w14:paraId="6790F4D5" w14:textId="48236A42" w:rsidR="00566132" w:rsidRPr="00A904A7" w:rsidRDefault="00566132" w:rsidP="00566132">
      <w:pPr>
        <w:pStyle w:val="Tekstpodstawowy"/>
        <w:numPr>
          <w:ilvl w:val="0"/>
          <w:numId w:val="7"/>
        </w:numPr>
        <w:spacing w:before="120" w:after="0" w:line="276" w:lineRule="auto"/>
        <w:rPr>
          <w:rFonts w:cs="Arial"/>
          <w:bCs/>
          <w:szCs w:val="22"/>
        </w:rPr>
      </w:pPr>
      <w:r w:rsidRPr="00A904A7">
        <w:rPr>
          <w:rFonts w:cs="Arial"/>
          <w:bCs/>
          <w:szCs w:val="22"/>
        </w:rPr>
        <w:t xml:space="preserve">nr SA.109222 - </w:t>
      </w:r>
      <w:r w:rsidRPr="00A904A7">
        <w:rPr>
          <w:rFonts w:cs="Arial"/>
          <w:bCs/>
          <w:i/>
          <w:szCs w:val="22"/>
        </w:rPr>
        <w:t>Rozporządzenie Ministra Zdrowia z dnia 5 września 2019 r. w sprawie warunków i trybu udzielania pomocy publicznej i pomocy de minimis za</w:t>
      </w:r>
      <w:r w:rsidR="00E054A9" w:rsidRPr="00A904A7">
        <w:rPr>
          <w:rFonts w:cs="Arial"/>
          <w:bCs/>
          <w:i/>
          <w:szCs w:val="22"/>
        </w:rPr>
        <w:t> </w:t>
      </w:r>
      <w:r w:rsidRPr="00A904A7">
        <w:rPr>
          <w:rFonts w:cs="Arial"/>
          <w:bCs/>
          <w:i/>
          <w:szCs w:val="22"/>
        </w:rPr>
        <w:t>pośrednictwem Agencji Badań Medycznych</w:t>
      </w:r>
      <w:r w:rsidRPr="00A904A7">
        <w:rPr>
          <w:rFonts w:cs="Arial"/>
          <w:bCs/>
          <w:szCs w:val="22"/>
        </w:rPr>
        <w:t xml:space="preserve"> (53,5 mln zł).</w:t>
      </w:r>
    </w:p>
    <w:p w14:paraId="3F0D9055" w14:textId="77777777" w:rsidR="00566132" w:rsidRPr="00A904A7" w:rsidRDefault="00566132" w:rsidP="00E054A9">
      <w:pPr>
        <w:pStyle w:val="Dopoziomu1"/>
        <w:tabs>
          <w:tab w:val="left" w:pos="709"/>
        </w:tabs>
        <w:spacing w:line="276" w:lineRule="auto"/>
        <w:rPr>
          <w:rFonts w:cs="Arial"/>
          <w:bCs w:val="0"/>
          <w:color w:val="FF66FF"/>
          <w:sz w:val="22"/>
          <w:szCs w:val="22"/>
        </w:rPr>
      </w:pPr>
    </w:p>
    <w:p w14:paraId="0666D783" w14:textId="77777777" w:rsidR="00566132" w:rsidRPr="00A904A7" w:rsidRDefault="00566132" w:rsidP="006640E4">
      <w:pPr>
        <w:pStyle w:val="Dopoziomu1"/>
        <w:tabs>
          <w:tab w:val="left" w:pos="709"/>
        </w:tabs>
        <w:spacing w:line="276" w:lineRule="auto"/>
        <w:rPr>
          <w:rFonts w:cs="Arial"/>
          <w:b w:val="0"/>
          <w:bCs w:val="0"/>
          <w:color w:val="auto"/>
          <w:sz w:val="22"/>
          <w:szCs w:val="22"/>
        </w:rPr>
      </w:pPr>
      <w:r w:rsidRPr="00A904A7">
        <w:rPr>
          <w:rFonts w:cs="Arial"/>
          <w:bCs w:val="0"/>
          <w:color w:val="auto"/>
          <w:sz w:val="22"/>
          <w:szCs w:val="22"/>
        </w:rPr>
        <w:t>Prezes Zakładu Ubezpieczeń Społecznych (323,5 mln zł)</w:t>
      </w:r>
      <w:r w:rsidRPr="00A904A7">
        <w:rPr>
          <w:rFonts w:cs="Arial"/>
          <w:b w:val="0"/>
          <w:bCs w:val="0"/>
          <w:color w:val="auto"/>
          <w:sz w:val="22"/>
          <w:szCs w:val="22"/>
        </w:rPr>
        <w:t xml:space="preserve"> udzielił pomocy w formie dotacji w ramach programu pomocowego:</w:t>
      </w:r>
    </w:p>
    <w:p w14:paraId="32666CC5" w14:textId="77777777" w:rsidR="00566132" w:rsidRPr="00A904A7" w:rsidRDefault="00566132" w:rsidP="006F64C1">
      <w:pPr>
        <w:pStyle w:val="Dopoziomu1"/>
        <w:numPr>
          <w:ilvl w:val="0"/>
          <w:numId w:val="36"/>
        </w:numPr>
        <w:tabs>
          <w:tab w:val="left" w:pos="709"/>
        </w:tabs>
        <w:spacing w:before="120" w:line="276" w:lineRule="auto"/>
        <w:rPr>
          <w:rFonts w:cs="Arial"/>
          <w:b w:val="0"/>
          <w:bCs w:val="0"/>
          <w:color w:val="auto"/>
          <w:sz w:val="22"/>
          <w:szCs w:val="22"/>
        </w:rPr>
      </w:pPr>
      <w:r w:rsidRPr="00A904A7">
        <w:rPr>
          <w:rFonts w:cs="Arial"/>
          <w:b w:val="0"/>
          <w:bCs w:val="0"/>
          <w:color w:val="auto"/>
          <w:sz w:val="22"/>
          <w:szCs w:val="22"/>
        </w:rPr>
        <w:t xml:space="preserve">nr SA.52832(2019/N) - </w:t>
      </w:r>
      <w:r w:rsidRPr="00A904A7">
        <w:rPr>
          <w:rFonts w:cs="Arial"/>
          <w:b w:val="0"/>
          <w:bCs w:val="0"/>
          <w:i/>
          <w:color w:val="auto"/>
          <w:sz w:val="22"/>
          <w:szCs w:val="22"/>
        </w:rPr>
        <w:t>Zmiana pomocy państwa dla polskiego sektora węglowego w latach 2015-2023</w:t>
      </w:r>
      <w:r w:rsidRPr="00A904A7">
        <w:rPr>
          <w:rFonts w:cs="Arial"/>
          <w:b w:val="0"/>
          <w:bCs w:val="0"/>
          <w:color w:val="auto"/>
          <w:sz w:val="22"/>
          <w:szCs w:val="22"/>
        </w:rPr>
        <w:t xml:space="preserve"> (323,5 mln zł).</w:t>
      </w:r>
    </w:p>
    <w:p w14:paraId="1E67938A" w14:textId="77777777" w:rsidR="00566132" w:rsidRPr="00A904A7" w:rsidRDefault="00566132" w:rsidP="00566132">
      <w:pPr>
        <w:pStyle w:val="Tekstpodstawowy"/>
        <w:spacing w:before="120" w:after="0" w:line="276" w:lineRule="auto"/>
        <w:rPr>
          <w:rStyle w:val="StylTekstpodstawowyArial1Znak"/>
          <w:rFonts w:ascii="Trebuchet MS" w:hAnsi="Trebuchet MS"/>
          <w:b/>
          <w:color w:val="FF66FF"/>
          <w:sz w:val="22"/>
          <w:szCs w:val="22"/>
        </w:rPr>
      </w:pPr>
    </w:p>
    <w:p w14:paraId="0693E409" w14:textId="77777777" w:rsidR="00566132" w:rsidRPr="00A904A7" w:rsidRDefault="00566132" w:rsidP="00566132">
      <w:pPr>
        <w:pStyle w:val="Tekstpodstawowy"/>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b/>
          <w:sz w:val="22"/>
          <w:szCs w:val="22"/>
        </w:rPr>
        <w:t>Dyrektor Polskiego Instytutu Sztuki Filmowej</w:t>
      </w:r>
      <w:r w:rsidRPr="00A904A7">
        <w:rPr>
          <w:rStyle w:val="StylTekstpodstawowyArial1Znak"/>
          <w:rFonts w:ascii="Trebuchet MS" w:hAnsi="Trebuchet MS"/>
          <w:sz w:val="22"/>
          <w:szCs w:val="22"/>
        </w:rPr>
        <w:t xml:space="preserve"> (</w:t>
      </w:r>
      <w:r w:rsidRPr="00A904A7">
        <w:rPr>
          <w:rStyle w:val="StylTekstpodstawowyArial1Znak"/>
          <w:rFonts w:ascii="Trebuchet MS" w:hAnsi="Trebuchet MS"/>
          <w:b/>
          <w:sz w:val="22"/>
          <w:szCs w:val="22"/>
        </w:rPr>
        <w:t>307,0 mln zł</w:t>
      </w:r>
      <w:r w:rsidRPr="00A904A7">
        <w:rPr>
          <w:rStyle w:val="StylTekstpodstawowyArial1Znak"/>
          <w:rFonts w:ascii="Trebuchet MS" w:hAnsi="Trebuchet MS"/>
          <w:sz w:val="22"/>
          <w:szCs w:val="22"/>
        </w:rPr>
        <w:t>) udzielił pomocy w formie dotacji w sektorze kinematografii w ramach programów pomocowych:</w:t>
      </w:r>
    </w:p>
    <w:p w14:paraId="729FEB02" w14:textId="77777777" w:rsidR="00566132" w:rsidRPr="00A904A7" w:rsidRDefault="00566132" w:rsidP="00566132">
      <w:pPr>
        <w:pStyle w:val="Tekstpodstawowy"/>
        <w:numPr>
          <w:ilvl w:val="0"/>
          <w:numId w:val="31"/>
        </w:numPr>
        <w:spacing w:before="120" w:after="0" w:line="276" w:lineRule="auto"/>
        <w:rPr>
          <w:rStyle w:val="StylTekstpodstawowyArial1Znak"/>
          <w:rFonts w:ascii="Trebuchet MS" w:hAnsi="Trebuchet MS"/>
          <w:b/>
          <w:sz w:val="22"/>
          <w:szCs w:val="22"/>
        </w:rPr>
      </w:pPr>
      <w:r w:rsidRPr="00A904A7">
        <w:rPr>
          <w:rStyle w:val="StylTekstpodstawowyArial1Znak"/>
          <w:rFonts w:ascii="Trebuchet MS" w:hAnsi="Trebuchet MS"/>
          <w:sz w:val="22"/>
          <w:szCs w:val="22"/>
        </w:rPr>
        <w:t xml:space="preserve">nr N 292/2009 – </w:t>
      </w:r>
      <w:r w:rsidRPr="00A904A7">
        <w:rPr>
          <w:rStyle w:val="StylTekstpodstawowyArial1Znak"/>
          <w:rFonts w:ascii="Trebuchet MS" w:hAnsi="Trebuchet MS"/>
          <w:i/>
          <w:sz w:val="22"/>
          <w:szCs w:val="22"/>
        </w:rPr>
        <w:t xml:space="preserve">Program dofinansowania przez Polski Instytut Sztuki Filmowej przedsięwzięć z zakresu kinematografii </w:t>
      </w:r>
      <w:r w:rsidRPr="00A904A7">
        <w:rPr>
          <w:rStyle w:val="StylTekstpodstawowyArial1Znak"/>
          <w:rFonts w:ascii="Trebuchet MS" w:hAnsi="Trebuchet MS"/>
          <w:sz w:val="22"/>
          <w:szCs w:val="22"/>
        </w:rPr>
        <w:t>(180,8 mln zł);</w:t>
      </w:r>
    </w:p>
    <w:p w14:paraId="7C079F56" w14:textId="77777777" w:rsidR="00566132" w:rsidRPr="00A904A7" w:rsidRDefault="00566132" w:rsidP="00566132">
      <w:pPr>
        <w:pStyle w:val="Tekstpodstawowy"/>
        <w:numPr>
          <w:ilvl w:val="0"/>
          <w:numId w:val="31"/>
        </w:numPr>
        <w:spacing w:before="120" w:after="0" w:line="276" w:lineRule="auto"/>
        <w:rPr>
          <w:rStyle w:val="StylTekstpodstawowyArial1Znak"/>
          <w:rFonts w:ascii="Trebuchet MS" w:hAnsi="Trebuchet MS"/>
          <w:b/>
          <w:sz w:val="22"/>
          <w:szCs w:val="22"/>
        </w:rPr>
      </w:pPr>
      <w:r w:rsidRPr="00A904A7">
        <w:rPr>
          <w:rStyle w:val="StylTekstpodstawowyArial1Znak"/>
          <w:rFonts w:ascii="Trebuchet MS" w:hAnsi="Trebuchet MS"/>
          <w:sz w:val="22"/>
          <w:szCs w:val="22"/>
        </w:rPr>
        <w:t xml:space="preserve">nr SA.54399(2019/X) – </w:t>
      </w:r>
      <w:r w:rsidRPr="00A904A7">
        <w:rPr>
          <w:rStyle w:val="StylTekstpodstawowyArial1Znak"/>
          <w:rFonts w:ascii="Trebuchet MS" w:hAnsi="Trebuchet MS"/>
          <w:i/>
          <w:sz w:val="22"/>
          <w:szCs w:val="22"/>
        </w:rPr>
        <w:t xml:space="preserve">Wsparcie finansowe produkcji audiowizualnej </w:t>
      </w:r>
      <w:r w:rsidRPr="00A904A7">
        <w:rPr>
          <w:rStyle w:val="StylTekstpodstawowyArial1Znak"/>
          <w:rFonts w:ascii="Trebuchet MS" w:hAnsi="Trebuchet MS"/>
          <w:sz w:val="22"/>
          <w:szCs w:val="22"/>
        </w:rPr>
        <w:t>(126,2 mln zł).</w:t>
      </w:r>
    </w:p>
    <w:p w14:paraId="4B78B0EF" w14:textId="77777777" w:rsidR="00566132" w:rsidRPr="00A904A7" w:rsidRDefault="00566132" w:rsidP="006640E4">
      <w:pPr>
        <w:pStyle w:val="Tekstpodstawowy"/>
        <w:spacing w:after="0" w:line="276" w:lineRule="auto"/>
        <w:rPr>
          <w:rStyle w:val="StylTekstpodstawowyArial1Znak"/>
          <w:rFonts w:ascii="Trebuchet MS" w:hAnsi="Trebuchet MS"/>
          <w:b/>
          <w:color w:val="FF66FF"/>
          <w:sz w:val="22"/>
          <w:szCs w:val="22"/>
        </w:rPr>
      </w:pPr>
    </w:p>
    <w:p w14:paraId="7028A30D" w14:textId="528300B2" w:rsidR="00566132" w:rsidRPr="00A904A7" w:rsidRDefault="00566132" w:rsidP="006640E4">
      <w:pPr>
        <w:pStyle w:val="Dopoziomu1"/>
        <w:tabs>
          <w:tab w:val="left" w:pos="3828"/>
          <w:tab w:val="left" w:pos="4395"/>
        </w:tabs>
        <w:spacing w:line="276" w:lineRule="auto"/>
        <w:ind w:right="68"/>
        <w:rPr>
          <w:rFonts w:cs="Arial"/>
          <w:b w:val="0"/>
          <w:bCs w:val="0"/>
          <w:color w:val="auto"/>
          <w:sz w:val="22"/>
          <w:szCs w:val="22"/>
        </w:rPr>
      </w:pPr>
      <w:r w:rsidRPr="00A904A7">
        <w:rPr>
          <w:rFonts w:cs="Arial"/>
          <w:bCs w:val="0"/>
          <w:color w:val="auto"/>
          <w:sz w:val="22"/>
          <w:szCs w:val="22"/>
        </w:rPr>
        <w:t>Minister Rozwoju i Technologii</w:t>
      </w:r>
      <w:r w:rsidRPr="00A904A7">
        <w:rPr>
          <w:rFonts w:cs="Arial"/>
          <w:b w:val="0"/>
          <w:bCs w:val="0"/>
          <w:color w:val="auto"/>
          <w:sz w:val="22"/>
          <w:szCs w:val="22"/>
        </w:rPr>
        <w:t xml:space="preserve"> udzielił pomocy indywidualnej w formie dotacji o łącznej wartości </w:t>
      </w:r>
      <w:r w:rsidRPr="00A904A7">
        <w:rPr>
          <w:rFonts w:cs="Arial"/>
          <w:bCs w:val="0"/>
          <w:color w:val="auto"/>
          <w:sz w:val="22"/>
          <w:szCs w:val="22"/>
        </w:rPr>
        <w:t>195,8 mln zł</w:t>
      </w:r>
      <w:r w:rsidRPr="00A904A7">
        <w:rPr>
          <w:rFonts w:cs="Arial"/>
          <w:b w:val="0"/>
          <w:bCs w:val="0"/>
          <w:color w:val="auto"/>
          <w:sz w:val="22"/>
          <w:szCs w:val="22"/>
        </w:rPr>
        <w:t xml:space="preserve">. Pomoc została udzielona w formie dotacji, głownie na podstawie </w:t>
      </w:r>
      <w:r w:rsidR="00505662" w:rsidRPr="00A904A7">
        <w:rPr>
          <w:rFonts w:cs="Arial"/>
          <w:b w:val="0"/>
          <w:bCs w:val="0"/>
          <w:color w:val="auto"/>
          <w:sz w:val="22"/>
          <w:szCs w:val="22"/>
        </w:rPr>
        <w:t xml:space="preserve">środków </w:t>
      </w:r>
      <w:r w:rsidRPr="00A904A7">
        <w:rPr>
          <w:rFonts w:cs="Arial"/>
          <w:b w:val="0"/>
          <w:bCs w:val="0"/>
          <w:color w:val="auto"/>
          <w:sz w:val="22"/>
          <w:szCs w:val="22"/>
        </w:rPr>
        <w:t>pomocowych:</w:t>
      </w:r>
    </w:p>
    <w:p w14:paraId="62042EF2" w14:textId="77777777" w:rsidR="00566132" w:rsidRPr="00A904A7" w:rsidRDefault="00566132" w:rsidP="006F64C1">
      <w:pPr>
        <w:pStyle w:val="Dopoziomu1"/>
        <w:numPr>
          <w:ilvl w:val="0"/>
          <w:numId w:val="66"/>
        </w:numPr>
        <w:tabs>
          <w:tab w:val="left" w:pos="3828"/>
          <w:tab w:val="left" w:pos="4395"/>
        </w:tabs>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SA.110098 - </w:t>
      </w:r>
      <w:r w:rsidRPr="00A904A7">
        <w:rPr>
          <w:rFonts w:cs="Arial"/>
          <w:b w:val="0"/>
          <w:bCs w:val="0"/>
          <w:i/>
          <w:color w:val="auto"/>
          <w:sz w:val="22"/>
          <w:szCs w:val="22"/>
        </w:rPr>
        <w:t>Jacobs Douwe Egberts OPS PL Sp. z o.o. - dotacja celowa z tytułu poniesienia kwalifikowanych kosztów inwestycji</w:t>
      </w:r>
      <w:r w:rsidRPr="00A904A7">
        <w:rPr>
          <w:rFonts w:cs="Arial"/>
          <w:b w:val="0"/>
          <w:bCs w:val="0"/>
          <w:color w:val="auto"/>
          <w:sz w:val="22"/>
          <w:szCs w:val="22"/>
        </w:rPr>
        <w:t xml:space="preserve"> (73,2 mln zł);</w:t>
      </w:r>
    </w:p>
    <w:p w14:paraId="5589D241" w14:textId="77777777" w:rsidR="00566132" w:rsidRPr="00A904A7" w:rsidRDefault="00566132" w:rsidP="006F64C1">
      <w:pPr>
        <w:pStyle w:val="Dopoziomu1"/>
        <w:numPr>
          <w:ilvl w:val="0"/>
          <w:numId w:val="66"/>
        </w:numPr>
        <w:tabs>
          <w:tab w:val="left" w:pos="3828"/>
          <w:tab w:val="left" w:pos="4395"/>
        </w:tabs>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SA.111497 - </w:t>
      </w:r>
      <w:r w:rsidRPr="00A904A7">
        <w:rPr>
          <w:rFonts w:cs="Arial"/>
          <w:b w:val="0"/>
          <w:bCs w:val="0"/>
          <w:i/>
          <w:color w:val="auto"/>
          <w:sz w:val="22"/>
          <w:szCs w:val="22"/>
        </w:rPr>
        <w:t>Spółdzielnia Mleczarska Mlekovita - Dotacja celowa z tytułu poniesienia kwalifikowanych kosztów inwestycji</w:t>
      </w:r>
      <w:r w:rsidRPr="00A904A7">
        <w:rPr>
          <w:rFonts w:cs="Arial"/>
          <w:b w:val="0"/>
          <w:bCs w:val="0"/>
          <w:color w:val="auto"/>
          <w:sz w:val="22"/>
          <w:szCs w:val="22"/>
        </w:rPr>
        <w:t xml:space="preserve"> (27,3 mln zł);</w:t>
      </w:r>
    </w:p>
    <w:p w14:paraId="2353E760" w14:textId="77777777" w:rsidR="00566132" w:rsidRPr="00A904A7" w:rsidRDefault="00566132" w:rsidP="006F64C1">
      <w:pPr>
        <w:pStyle w:val="Dopoziomu1"/>
        <w:numPr>
          <w:ilvl w:val="0"/>
          <w:numId w:val="66"/>
        </w:numPr>
        <w:tabs>
          <w:tab w:val="left" w:pos="3828"/>
          <w:tab w:val="left" w:pos="4395"/>
        </w:tabs>
        <w:spacing w:before="120" w:line="276" w:lineRule="auto"/>
        <w:ind w:right="68"/>
        <w:rPr>
          <w:rFonts w:cs="Arial"/>
          <w:b w:val="0"/>
          <w:bCs w:val="0"/>
          <w:color w:val="auto"/>
          <w:sz w:val="22"/>
          <w:szCs w:val="22"/>
        </w:rPr>
      </w:pPr>
      <w:r w:rsidRPr="00A904A7">
        <w:rPr>
          <w:rFonts w:cs="Arial"/>
          <w:b w:val="0"/>
          <w:bCs w:val="0"/>
          <w:color w:val="auto"/>
          <w:sz w:val="22"/>
          <w:szCs w:val="22"/>
        </w:rPr>
        <w:lastRenderedPageBreak/>
        <w:t xml:space="preserve">nr SA.111498 - </w:t>
      </w:r>
      <w:r w:rsidRPr="00A904A7">
        <w:rPr>
          <w:rFonts w:cs="Arial"/>
          <w:b w:val="0"/>
          <w:bCs w:val="0"/>
          <w:i/>
          <w:color w:val="auto"/>
          <w:sz w:val="22"/>
          <w:szCs w:val="22"/>
        </w:rPr>
        <w:t>Mignen Sp. z o.o. - dotacja celowa z tytułu poniesienia kwalifikowanych kosztów inwestycji</w:t>
      </w:r>
      <w:r w:rsidRPr="00A904A7">
        <w:rPr>
          <w:rFonts w:cs="Arial"/>
          <w:b w:val="0"/>
          <w:bCs w:val="0"/>
          <w:color w:val="auto"/>
          <w:sz w:val="22"/>
          <w:szCs w:val="22"/>
        </w:rPr>
        <w:t xml:space="preserve"> (18,8 mln zł);</w:t>
      </w:r>
    </w:p>
    <w:p w14:paraId="64E00698" w14:textId="77777777" w:rsidR="00566132" w:rsidRPr="00A904A7" w:rsidRDefault="00566132" w:rsidP="006F64C1">
      <w:pPr>
        <w:pStyle w:val="Dopoziomu1"/>
        <w:numPr>
          <w:ilvl w:val="0"/>
          <w:numId w:val="66"/>
        </w:numPr>
        <w:tabs>
          <w:tab w:val="left" w:pos="3828"/>
          <w:tab w:val="left" w:pos="4395"/>
        </w:tabs>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SA.107452 - </w:t>
      </w:r>
      <w:r w:rsidRPr="00A904A7">
        <w:rPr>
          <w:rFonts w:cs="Arial"/>
          <w:b w:val="0"/>
          <w:bCs w:val="0"/>
          <w:i/>
          <w:color w:val="auto"/>
          <w:sz w:val="22"/>
          <w:szCs w:val="22"/>
        </w:rPr>
        <w:t>Erwin Hymer Group Nowa Sól Sp. z o.o. - dotacja celowa z tytułu poniesienia kwalifikowanych kosztów inwestycji</w:t>
      </w:r>
      <w:r w:rsidRPr="00A904A7">
        <w:rPr>
          <w:rFonts w:cs="Arial"/>
          <w:b w:val="0"/>
          <w:bCs w:val="0"/>
          <w:color w:val="auto"/>
          <w:sz w:val="22"/>
          <w:szCs w:val="22"/>
        </w:rPr>
        <w:t xml:space="preserve"> (18,2 mln zł);</w:t>
      </w:r>
    </w:p>
    <w:p w14:paraId="0169E252" w14:textId="77777777" w:rsidR="00566132" w:rsidRPr="00A904A7" w:rsidRDefault="00566132" w:rsidP="006F64C1">
      <w:pPr>
        <w:pStyle w:val="Dopoziomu1"/>
        <w:numPr>
          <w:ilvl w:val="0"/>
          <w:numId w:val="66"/>
        </w:numPr>
        <w:tabs>
          <w:tab w:val="left" w:pos="3828"/>
          <w:tab w:val="left" w:pos="4395"/>
        </w:tabs>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SA.110480 - </w:t>
      </w:r>
      <w:r w:rsidRPr="00A904A7">
        <w:rPr>
          <w:rFonts w:cs="Arial"/>
          <w:b w:val="0"/>
          <w:bCs w:val="0"/>
          <w:i/>
          <w:color w:val="auto"/>
          <w:sz w:val="22"/>
          <w:szCs w:val="22"/>
        </w:rPr>
        <w:t>Boneselect - Pro sp. z o.o. - dotacja celowa z tytułu poniesienia kwalifikowanych kosztów inwestycji</w:t>
      </w:r>
      <w:r w:rsidRPr="00A904A7">
        <w:rPr>
          <w:rFonts w:cs="Arial"/>
          <w:b w:val="0"/>
          <w:bCs w:val="0"/>
          <w:color w:val="auto"/>
          <w:sz w:val="22"/>
          <w:szCs w:val="22"/>
        </w:rPr>
        <w:t xml:space="preserve"> (16,3 mln zł);</w:t>
      </w:r>
    </w:p>
    <w:p w14:paraId="561C02E2" w14:textId="77777777" w:rsidR="00566132" w:rsidRPr="00A904A7" w:rsidRDefault="00566132" w:rsidP="006F64C1">
      <w:pPr>
        <w:pStyle w:val="Dopoziomu1"/>
        <w:numPr>
          <w:ilvl w:val="0"/>
          <w:numId w:val="66"/>
        </w:numPr>
        <w:tabs>
          <w:tab w:val="left" w:pos="3828"/>
          <w:tab w:val="left" w:pos="4395"/>
        </w:tabs>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SA.106751 - </w:t>
      </w:r>
      <w:r w:rsidRPr="00A904A7">
        <w:rPr>
          <w:rFonts w:cs="Arial"/>
          <w:b w:val="0"/>
          <w:bCs w:val="0"/>
          <w:i/>
          <w:color w:val="auto"/>
          <w:sz w:val="22"/>
          <w:szCs w:val="22"/>
        </w:rPr>
        <w:t>UMA Investments Sp. z o.o. - dotacja celowa z tytułu poniesienia kwalifikowanych kosztów inwestycji</w:t>
      </w:r>
      <w:r w:rsidRPr="00A904A7">
        <w:rPr>
          <w:rFonts w:cs="Arial"/>
          <w:b w:val="0"/>
          <w:bCs w:val="0"/>
          <w:color w:val="auto"/>
          <w:sz w:val="22"/>
          <w:szCs w:val="22"/>
        </w:rPr>
        <w:t xml:space="preserve"> (13,9 mln zł).</w:t>
      </w:r>
    </w:p>
    <w:p w14:paraId="5166A0C0" w14:textId="77777777" w:rsidR="0051779C" w:rsidRPr="00A904A7" w:rsidRDefault="0051779C" w:rsidP="00566132">
      <w:pPr>
        <w:pStyle w:val="Tekstpodstawowy"/>
        <w:spacing w:before="120" w:after="0" w:line="276" w:lineRule="auto"/>
        <w:rPr>
          <w:rStyle w:val="StylTekstpodstawowyArial1Znak"/>
          <w:rFonts w:ascii="Trebuchet MS" w:hAnsi="Trebuchet MS"/>
          <w:b/>
          <w:sz w:val="22"/>
          <w:szCs w:val="22"/>
        </w:rPr>
      </w:pPr>
    </w:p>
    <w:p w14:paraId="0BA7808E" w14:textId="66366FA9" w:rsidR="00566132" w:rsidRPr="00A904A7" w:rsidRDefault="00566132" w:rsidP="00566132">
      <w:pPr>
        <w:pStyle w:val="Tekstpodstawowy"/>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b/>
          <w:sz w:val="22"/>
          <w:szCs w:val="22"/>
        </w:rPr>
        <w:t xml:space="preserve">Minister Kultury i Dziedzictwa Narodowego </w:t>
      </w:r>
      <w:r w:rsidRPr="00A904A7">
        <w:rPr>
          <w:rStyle w:val="StylTekstpodstawowyArial1Znak"/>
          <w:rFonts w:ascii="Trebuchet MS" w:hAnsi="Trebuchet MS"/>
          <w:sz w:val="22"/>
          <w:szCs w:val="22"/>
        </w:rPr>
        <w:t xml:space="preserve">udzielił pomocy o wartości </w:t>
      </w:r>
      <w:r w:rsidRPr="00A904A7">
        <w:rPr>
          <w:rStyle w:val="StylTekstpodstawowyArial1Znak"/>
          <w:rFonts w:ascii="Trebuchet MS" w:hAnsi="Trebuchet MS"/>
          <w:b/>
          <w:sz w:val="22"/>
          <w:szCs w:val="22"/>
        </w:rPr>
        <w:t>148,7 mln zł</w:t>
      </w:r>
      <w:r w:rsidRPr="00A904A7">
        <w:rPr>
          <w:rStyle w:val="StylTekstpodstawowyArial1Znak"/>
          <w:rFonts w:ascii="Trebuchet MS" w:hAnsi="Trebuchet MS"/>
          <w:sz w:val="22"/>
          <w:szCs w:val="22"/>
        </w:rPr>
        <w:t xml:space="preserve"> (o 197,5 mln zł mniej niż w 2022 roku). Pomoc udzielona była na podstawie programów pomocowych:</w:t>
      </w:r>
    </w:p>
    <w:p w14:paraId="33FB8E78" w14:textId="77777777" w:rsidR="00566132" w:rsidRPr="00A904A7" w:rsidRDefault="00566132" w:rsidP="006F64C1">
      <w:pPr>
        <w:pStyle w:val="Dopoziomu1"/>
        <w:numPr>
          <w:ilvl w:val="0"/>
          <w:numId w:val="36"/>
        </w:numPr>
        <w:tabs>
          <w:tab w:val="left" w:pos="3600"/>
        </w:tabs>
        <w:spacing w:before="120" w:line="276" w:lineRule="auto"/>
        <w:ind w:right="68"/>
        <w:rPr>
          <w:b w:val="0"/>
          <w:color w:val="auto"/>
          <w:sz w:val="22"/>
          <w:szCs w:val="22"/>
        </w:rPr>
      </w:pPr>
      <w:r w:rsidRPr="00A904A7">
        <w:rPr>
          <w:b w:val="0"/>
          <w:color w:val="auto"/>
          <w:sz w:val="22"/>
          <w:szCs w:val="22"/>
        </w:rPr>
        <w:t xml:space="preserve">nr SA.107111 - </w:t>
      </w:r>
      <w:r w:rsidRPr="00A904A7">
        <w:rPr>
          <w:b w:val="0"/>
          <w:i/>
          <w:color w:val="auto"/>
          <w:sz w:val="22"/>
          <w:szCs w:val="22"/>
        </w:rPr>
        <w:t>Skarbowe papiery wartościowe dla Muzeum Górnictwa Węglowego w Zabrzu</w:t>
      </w:r>
      <w:r w:rsidRPr="00A904A7">
        <w:rPr>
          <w:b w:val="0"/>
          <w:color w:val="auto"/>
          <w:sz w:val="22"/>
          <w:szCs w:val="22"/>
        </w:rPr>
        <w:t xml:space="preserve"> (84,0 mln zł);</w:t>
      </w:r>
    </w:p>
    <w:p w14:paraId="549564FD" w14:textId="77777777" w:rsidR="00566132" w:rsidRPr="00A904A7" w:rsidRDefault="00566132" w:rsidP="006F64C1">
      <w:pPr>
        <w:pStyle w:val="Dopoziomu1"/>
        <w:numPr>
          <w:ilvl w:val="0"/>
          <w:numId w:val="36"/>
        </w:numPr>
        <w:tabs>
          <w:tab w:val="left" w:pos="3600"/>
        </w:tabs>
        <w:spacing w:before="120" w:line="276" w:lineRule="auto"/>
        <w:ind w:right="68"/>
        <w:rPr>
          <w:b w:val="0"/>
          <w:color w:val="auto"/>
          <w:sz w:val="22"/>
          <w:szCs w:val="22"/>
        </w:rPr>
      </w:pPr>
      <w:r w:rsidRPr="00A904A7">
        <w:rPr>
          <w:b w:val="0"/>
          <w:color w:val="auto"/>
          <w:sz w:val="22"/>
          <w:szCs w:val="22"/>
        </w:rPr>
        <w:t xml:space="preserve">nr SA.58400(2020/X) - </w:t>
      </w:r>
      <w:r w:rsidRPr="00A904A7">
        <w:rPr>
          <w:b w:val="0"/>
          <w:i/>
          <w:color w:val="auto"/>
          <w:sz w:val="22"/>
          <w:szCs w:val="22"/>
        </w:rPr>
        <w:t xml:space="preserve">Rozporządzenie Ministra Kultury i Dziedzictwa Narodowego z dnia 28 marca 2017 r. w sprawie udzielania pomocy na kulturę i ochronę dziedzictwa kulturowego w ramach Programu Operacyjnego Infrastruktura i Środowisko 2014-2020 </w:t>
      </w:r>
      <w:r w:rsidRPr="00A904A7">
        <w:rPr>
          <w:b w:val="0"/>
          <w:color w:val="auto"/>
          <w:sz w:val="22"/>
          <w:szCs w:val="22"/>
        </w:rPr>
        <w:t>(61,1 mln zł);</w:t>
      </w:r>
    </w:p>
    <w:p w14:paraId="02501E1F" w14:textId="77777777" w:rsidR="00566132" w:rsidRPr="00A904A7" w:rsidRDefault="00566132" w:rsidP="006F64C1">
      <w:pPr>
        <w:pStyle w:val="Dopoziomu1"/>
        <w:numPr>
          <w:ilvl w:val="0"/>
          <w:numId w:val="36"/>
        </w:numPr>
        <w:tabs>
          <w:tab w:val="left" w:pos="3600"/>
        </w:tabs>
        <w:spacing w:before="120" w:line="276" w:lineRule="auto"/>
        <w:ind w:right="68"/>
        <w:rPr>
          <w:b w:val="0"/>
          <w:color w:val="auto"/>
          <w:sz w:val="22"/>
          <w:szCs w:val="22"/>
        </w:rPr>
      </w:pPr>
      <w:r w:rsidRPr="00A904A7">
        <w:rPr>
          <w:b w:val="0"/>
          <w:color w:val="auto"/>
          <w:sz w:val="22"/>
          <w:szCs w:val="22"/>
        </w:rPr>
        <w:t xml:space="preserve">nr SA.58909(2020/X) – </w:t>
      </w:r>
      <w:r w:rsidRPr="00A904A7">
        <w:rPr>
          <w:b w:val="0"/>
          <w:i/>
          <w:color w:val="auto"/>
          <w:sz w:val="22"/>
          <w:szCs w:val="22"/>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r w:rsidRPr="00A904A7">
        <w:rPr>
          <w:b w:val="0"/>
          <w:color w:val="auto"/>
          <w:sz w:val="22"/>
          <w:szCs w:val="22"/>
        </w:rPr>
        <w:t xml:space="preserve"> (3,6 mln zł).</w:t>
      </w:r>
    </w:p>
    <w:p w14:paraId="56A0476E" w14:textId="77777777" w:rsidR="00566132" w:rsidRPr="00A904A7" w:rsidRDefault="00566132" w:rsidP="006640E4">
      <w:pPr>
        <w:spacing w:line="276" w:lineRule="auto"/>
        <w:jc w:val="both"/>
        <w:rPr>
          <w:b/>
          <w:color w:val="FF66FF"/>
          <w:sz w:val="22"/>
          <w:szCs w:val="22"/>
        </w:rPr>
      </w:pPr>
    </w:p>
    <w:p w14:paraId="5DE11B55" w14:textId="77777777" w:rsidR="00566132" w:rsidRPr="00A904A7" w:rsidRDefault="00566132" w:rsidP="006640E4">
      <w:pPr>
        <w:spacing w:line="276" w:lineRule="auto"/>
        <w:jc w:val="both"/>
        <w:rPr>
          <w:sz w:val="22"/>
          <w:szCs w:val="22"/>
        </w:rPr>
      </w:pPr>
      <w:r w:rsidRPr="00A904A7">
        <w:rPr>
          <w:b/>
          <w:sz w:val="22"/>
          <w:szCs w:val="22"/>
        </w:rPr>
        <w:t xml:space="preserve">Bankowy Fundusz Gwarancyjny </w:t>
      </w:r>
      <w:r w:rsidRPr="00A904A7">
        <w:rPr>
          <w:sz w:val="22"/>
          <w:szCs w:val="22"/>
        </w:rPr>
        <w:t xml:space="preserve">udzielił pomocy o wartości </w:t>
      </w:r>
      <w:r w:rsidRPr="00A904A7">
        <w:rPr>
          <w:b/>
          <w:sz w:val="22"/>
          <w:szCs w:val="22"/>
        </w:rPr>
        <w:t xml:space="preserve">111,2 mln zł, </w:t>
      </w:r>
      <w:r w:rsidRPr="00A904A7">
        <w:rPr>
          <w:sz w:val="22"/>
          <w:szCs w:val="22"/>
        </w:rPr>
        <w:t>w formie gwarancji na podstawie środka pomocowego:</w:t>
      </w:r>
    </w:p>
    <w:p w14:paraId="4C1FED1C" w14:textId="3375B09D" w:rsidR="00566132" w:rsidRPr="00A904A7" w:rsidRDefault="00566132" w:rsidP="006F64C1">
      <w:pPr>
        <w:pStyle w:val="Akapitzlist"/>
        <w:numPr>
          <w:ilvl w:val="0"/>
          <w:numId w:val="67"/>
        </w:numPr>
        <w:spacing w:before="120" w:line="276" w:lineRule="auto"/>
        <w:jc w:val="both"/>
        <w:rPr>
          <w:sz w:val="22"/>
          <w:szCs w:val="22"/>
        </w:rPr>
      </w:pPr>
      <w:r w:rsidRPr="00A904A7">
        <w:rPr>
          <w:sz w:val="22"/>
          <w:szCs w:val="22"/>
        </w:rPr>
        <w:t xml:space="preserve">nr SA.109418(2023/N) - </w:t>
      </w:r>
      <w:r w:rsidRPr="00A904A7">
        <w:rPr>
          <w:i/>
          <w:sz w:val="22"/>
          <w:szCs w:val="22"/>
        </w:rPr>
        <w:t>Zmiana pomocy na likwidację dla Getin Noble Bank S.A. w</w:t>
      </w:r>
      <w:r w:rsidR="006640E4" w:rsidRPr="00A904A7">
        <w:rPr>
          <w:i/>
          <w:sz w:val="22"/>
          <w:szCs w:val="22"/>
        </w:rPr>
        <w:t> </w:t>
      </w:r>
      <w:r w:rsidRPr="00A904A7">
        <w:rPr>
          <w:i/>
          <w:sz w:val="22"/>
          <w:szCs w:val="22"/>
        </w:rPr>
        <w:t>ramach przymusowej restrukturyzacji</w:t>
      </w:r>
      <w:r w:rsidRPr="00A904A7">
        <w:rPr>
          <w:sz w:val="22"/>
          <w:szCs w:val="22"/>
        </w:rPr>
        <w:t xml:space="preserve"> (111,2 mln zł).</w:t>
      </w:r>
    </w:p>
    <w:p w14:paraId="7FD8253B" w14:textId="77777777" w:rsidR="00566132" w:rsidRPr="00A904A7" w:rsidRDefault="00566132" w:rsidP="00566132">
      <w:pPr>
        <w:spacing w:before="120" w:line="276" w:lineRule="auto"/>
        <w:jc w:val="both"/>
        <w:rPr>
          <w:sz w:val="22"/>
          <w:szCs w:val="22"/>
        </w:rPr>
      </w:pPr>
      <w:r w:rsidRPr="00A904A7">
        <w:rPr>
          <w:b/>
          <w:sz w:val="22"/>
          <w:szCs w:val="22"/>
        </w:rPr>
        <w:t>Prezes Zarządu Agencji Rozwoju Przemysłu S.A.</w:t>
      </w:r>
      <w:r w:rsidRPr="00A904A7">
        <w:rPr>
          <w:sz w:val="22"/>
          <w:szCs w:val="22"/>
        </w:rPr>
        <w:t xml:space="preserve"> udzielił pomocy o wartości </w:t>
      </w:r>
      <w:r w:rsidRPr="00A904A7">
        <w:rPr>
          <w:b/>
          <w:sz w:val="22"/>
          <w:szCs w:val="22"/>
        </w:rPr>
        <w:t>78,3 mln zł</w:t>
      </w:r>
      <w:r w:rsidRPr="00A904A7">
        <w:rPr>
          <w:sz w:val="22"/>
          <w:szCs w:val="22"/>
        </w:rPr>
        <w:t>, Pomoc udzielona została w ramach programu pomocowego:</w:t>
      </w:r>
    </w:p>
    <w:p w14:paraId="22195560" w14:textId="77777777" w:rsidR="00566132" w:rsidRPr="00A904A7" w:rsidRDefault="00566132" w:rsidP="006F64C1">
      <w:pPr>
        <w:pStyle w:val="Akapitzlist"/>
        <w:numPr>
          <w:ilvl w:val="0"/>
          <w:numId w:val="37"/>
        </w:numPr>
        <w:spacing w:before="120" w:line="276" w:lineRule="auto"/>
        <w:jc w:val="both"/>
        <w:rPr>
          <w:rStyle w:val="StylTekstpodstawowyArial1Znak"/>
          <w:rFonts w:ascii="Trebuchet MS" w:hAnsi="Trebuchet MS"/>
          <w:sz w:val="22"/>
          <w:szCs w:val="22"/>
        </w:rPr>
      </w:pPr>
      <w:r w:rsidRPr="00A904A7">
        <w:rPr>
          <w:sz w:val="22"/>
          <w:szCs w:val="22"/>
        </w:rPr>
        <w:t xml:space="preserve">nr SA.58255(2020/N) - </w:t>
      </w:r>
      <w:r w:rsidRPr="00A904A7">
        <w:rPr>
          <w:i/>
          <w:sz w:val="22"/>
          <w:szCs w:val="22"/>
        </w:rPr>
        <w:t>Przedłużenie polskiego programu pomocy na ratowanie i restrukturyzację MŚP</w:t>
      </w:r>
      <w:r w:rsidRPr="00A904A7">
        <w:rPr>
          <w:sz w:val="22"/>
          <w:szCs w:val="22"/>
        </w:rPr>
        <w:t xml:space="preserve"> (78,3 mln zł).</w:t>
      </w:r>
    </w:p>
    <w:p w14:paraId="40ED10FA" w14:textId="77777777" w:rsidR="00566132" w:rsidRPr="00A904A7" w:rsidRDefault="00566132" w:rsidP="006640E4">
      <w:pPr>
        <w:pStyle w:val="Tekstpodstawowy"/>
        <w:spacing w:after="0" w:line="276" w:lineRule="auto"/>
        <w:rPr>
          <w:rStyle w:val="StylTekstpodstawowyArial1Znak"/>
          <w:rFonts w:ascii="Trebuchet MS" w:hAnsi="Trebuchet MS"/>
          <w:b/>
          <w:color w:val="FF66FF"/>
          <w:sz w:val="22"/>
          <w:szCs w:val="22"/>
        </w:rPr>
      </w:pPr>
    </w:p>
    <w:p w14:paraId="61B11D23" w14:textId="45054662" w:rsidR="00566132" w:rsidRPr="00A904A7" w:rsidRDefault="00566132" w:rsidP="006640E4">
      <w:pPr>
        <w:pStyle w:val="Tekstpodstawowy"/>
        <w:spacing w:after="0" w:line="276" w:lineRule="auto"/>
        <w:rPr>
          <w:rStyle w:val="StylTekstpodstawowyArial1Znak"/>
          <w:rFonts w:ascii="Trebuchet MS" w:hAnsi="Trebuchet MS"/>
          <w:sz w:val="22"/>
          <w:szCs w:val="22"/>
        </w:rPr>
      </w:pPr>
      <w:r w:rsidRPr="00A904A7">
        <w:rPr>
          <w:rStyle w:val="StylTekstpodstawowyArial1Znak"/>
          <w:rFonts w:ascii="Trebuchet MS" w:hAnsi="Trebuchet MS"/>
          <w:b/>
          <w:sz w:val="22"/>
          <w:szCs w:val="22"/>
        </w:rPr>
        <w:t xml:space="preserve">Minister Sportu i Turystyki </w:t>
      </w:r>
      <w:r w:rsidRPr="00A904A7">
        <w:rPr>
          <w:rStyle w:val="StylTekstpodstawowyArial1Znak"/>
          <w:rFonts w:ascii="Trebuchet MS" w:hAnsi="Trebuchet MS"/>
          <w:sz w:val="22"/>
          <w:szCs w:val="22"/>
        </w:rPr>
        <w:t>w 2023 roku udzielił pomocy o wartości 56,5 mln zł. Pomoc udzielona została w formie zwolnienia podatkowego, w całości jako rekompensata za</w:t>
      </w:r>
      <w:r w:rsidR="006640E4" w:rsidRPr="00A904A7">
        <w:rPr>
          <w:rStyle w:val="StylTekstpodstawowyArial1Znak"/>
          <w:rFonts w:ascii="Trebuchet MS" w:hAnsi="Trebuchet MS"/>
          <w:sz w:val="22"/>
          <w:szCs w:val="22"/>
        </w:rPr>
        <w:t> </w:t>
      </w:r>
      <w:r w:rsidRPr="00A904A7">
        <w:rPr>
          <w:rStyle w:val="StylTekstpodstawowyArial1Znak"/>
          <w:rFonts w:ascii="Trebuchet MS" w:hAnsi="Trebuchet MS"/>
          <w:sz w:val="22"/>
          <w:szCs w:val="22"/>
        </w:rPr>
        <w:t>świadczenie usług w ogólnym interesie gospodarczym.</w:t>
      </w:r>
    </w:p>
    <w:p w14:paraId="381F0C88" w14:textId="77777777" w:rsidR="0051779C" w:rsidRPr="00A904A7" w:rsidRDefault="0051779C" w:rsidP="006640E4">
      <w:pPr>
        <w:pStyle w:val="Tekstpodstawowy"/>
        <w:spacing w:after="0" w:line="276" w:lineRule="auto"/>
        <w:rPr>
          <w:rStyle w:val="StylTekstpodstawowyArial1Znak"/>
          <w:rFonts w:ascii="Trebuchet MS" w:hAnsi="Trebuchet MS"/>
          <w:sz w:val="22"/>
          <w:szCs w:val="22"/>
        </w:rPr>
      </w:pPr>
    </w:p>
    <w:p w14:paraId="62B7AB25" w14:textId="77777777" w:rsidR="00566132" w:rsidRPr="00A904A7" w:rsidRDefault="00566132" w:rsidP="006640E4">
      <w:pPr>
        <w:pStyle w:val="Tekstpodstawowy"/>
        <w:spacing w:after="0" w:line="276" w:lineRule="auto"/>
        <w:rPr>
          <w:rFonts w:cs="Arial"/>
          <w:bCs/>
          <w:szCs w:val="22"/>
        </w:rPr>
      </w:pPr>
      <w:r w:rsidRPr="00A904A7">
        <w:rPr>
          <w:rStyle w:val="StylTekstpodstawowyArial1Znak"/>
          <w:rFonts w:ascii="Trebuchet MS" w:hAnsi="Trebuchet MS"/>
          <w:b/>
          <w:sz w:val="22"/>
          <w:szCs w:val="22"/>
        </w:rPr>
        <w:t xml:space="preserve">Prezesi Wojewódzkich Funduszy Ochrony Środowiska i Gospodarki Wodnej </w:t>
      </w:r>
      <w:r w:rsidRPr="00A904A7">
        <w:rPr>
          <w:rStyle w:val="StylTekstpodstawowyArial1Znak"/>
          <w:rFonts w:ascii="Trebuchet MS" w:hAnsi="Trebuchet MS"/>
          <w:sz w:val="22"/>
          <w:szCs w:val="22"/>
        </w:rPr>
        <w:t xml:space="preserve">udzielili pomocy o łącznej wartości </w:t>
      </w:r>
      <w:r w:rsidRPr="00A904A7">
        <w:rPr>
          <w:rStyle w:val="StylTekstpodstawowyArial1Znak"/>
          <w:rFonts w:ascii="Trebuchet MS" w:hAnsi="Trebuchet MS"/>
          <w:b/>
          <w:sz w:val="22"/>
          <w:szCs w:val="22"/>
        </w:rPr>
        <w:t>40,8 mln zł</w:t>
      </w:r>
      <w:r w:rsidRPr="00A904A7">
        <w:rPr>
          <w:rStyle w:val="StylTekstpodstawowyArial1Znak"/>
          <w:rFonts w:ascii="Trebuchet MS" w:hAnsi="Trebuchet MS"/>
          <w:sz w:val="22"/>
          <w:szCs w:val="22"/>
        </w:rPr>
        <w:t xml:space="preserve">, w tym </w:t>
      </w:r>
      <w:r w:rsidRPr="00A904A7">
        <w:rPr>
          <w:rFonts w:cs="Arial"/>
          <w:bCs/>
          <w:szCs w:val="22"/>
        </w:rPr>
        <w:t>31,2 mln zł w formie pożyczek preferencyjnych</w:t>
      </w:r>
      <w:r w:rsidRPr="00A904A7">
        <w:rPr>
          <w:rStyle w:val="StylTekstpodstawowyArial1Znak"/>
          <w:rFonts w:ascii="Trebuchet MS" w:hAnsi="Trebuchet MS"/>
          <w:sz w:val="22"/>
          <w:szCs w:val="22"/>
        </w:rPr>
        <w:t xml:space="preserve"> i 9,6 mln zł </w:t>
      </w:r>
      <w:r w:rsidRPr="00A904A7">
        <w:rPr>
          <w:rFonts w:cs="Arial"/>
          <w:bCs/>
          <w:szCs w:val="22"/>
        </w:rPr>
        <w:t>w formie dotacji</w:t>
      </w:r>
      <w:r w:rsidRPr="00A904A7">
        <w:rPr>
          <w:rFonts w:cs="Arial"/>
          <w:b/>
          <w:bCs/>
          <w:szCs w:val="22"/>
        </w:rPr>
        <w:t>.</w:t>
      </w:r>
      <w:r w:rsidRPr="00A904A7">
        <w:rPr>
          <w:rFonts w:cs="Arial"/>
          <w:bCs/>
          <w:szCs w:val="22"/>
        </w:rPr>
        <w:t xml:space="preserve"> W porównaniu do 2022 roku wartość pomocy uległa zmniejszeniu o 0,4 mln zł. Pomoc została udzielona na podstawie programów pomocowych:</w:t>
      </w:r>
    </w:p>
    <w:p w14:paraId="3B2D85B4" w14:textId="77777777" w:rsidR="00566132" w:rsidRPr="00A904A7" w:rsidRDefault="00566132" w:rsidP="00566132">
      <w:pPr>
        <w:pStyle w:val="Dopoziomu1"/>
        <w:numPr>
          <w:ilvl w:val="0"/>
          <w:numId w:val="28"/>
        </w:numPr>
        <w:tabs>
          <w:tab w:val="left" w:pos="709"/>
        </w:tabs>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 xml:space="preserve">nr SA.101484 - </w:t>
      </w:r>
      <w:r w:rsidRPr="00A904A7">
        <w:rPr>
          <w:rFonts w:cs="Arial"/>
          <w:b w:val="0"/>
          <w:bCs w:val="0"/>
          <w:i/>
          <w:color w:val="auto"/>
          <w:sz w:val="22"/>
          <w:szCs w:val="22"/>
        </w:rPr>
        <w:t>Program horyzontalnej pomocy publicznej na cele z zakresu ochrony środowiska określony rozporządzeniem Ministra Środowiska w sprawie szczegółowych warunków udzielania horyzontalnej pomocy publicznej na cele z zakresu ochrony środowiska</w:t>
      </w:r>
      <w:r w:rsidRPr="00A904A7">
        <w:rPr>
          <w:rFonts w:cs="Arial"/>
          <w:b w:val="0"/>
          <w:bCs w:val="0"/>
          <w:color w:val="auto"/>
          <w:sz w:val="22"/>
          <w:szCs w:val="22"/>
        </w:rPr>
        <w:t xml:space="preserve"> (32,5 mln zł);</w:t>
      </w:r>
    </w:p>
    <w:p w14:paraId="5C6F2D5F" w14:textId="5C54840E" w:rsidR="00566132" w:rsidRPr="00A904A7" w:rsidRDefault="00566132" w:rsidP="00566132">
      <w:pPr>
        <w:pStyle w:val="Dopoziomu1"/>
        <w:numPr>
          <w:ilvl w:val="0"/>
          <w:numId w:val="28"/>
        </w:numPr>
        <w:tabs>
          <w:tab w:val="left" w:pos="709"/>
        </w:tabs>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 xml:space="preserve">nr SA.101482 - </w:t>
      </w:r>
      <w:r w:rsidRPr="00A904A7">
        <w:rPr>
          <w:rFonts w:cs="Arial"/>
          <w:b w:val="0"/>
          <w:bCs w:val="0"/>
          <w:i/>
          <w:color w:val="auto"/>
          <w:sz w:val="22"/>
          <w:szCs w:val="22"/>
        </w:rPr>
        <w:t>Program regionalnej pomocy publicznej inwestycyjnej na cele z</w:t>
      </w:r>
      <w:r w:rsidR="006640E4" w:rsidRPr="00A904A7">
        <w:rPr>
          <w:rFonts w:cs="Arial"/>
          <w:b w:val="0"/>
          <w:bCs w:val="0"/>
          <w:i/>
          <w:color w:val="auto"/>
          <w:sz w:val="22"/>
          <w:szCs w:val="22"/>
        </w:rPr>
        <w:t> </w:t>
      </w:r>
      <w:r w:rsidRPr="00A904A7">
        <w:rPr>
          <w:rFonts w:cs="Arial"/>
          <w:b w:val="0"/>
          <w:bCs w:val="0"/>
          <w:i/>
          <w:color w:val="auto"/>
          <w:sz w:val="22"/>
          <w:szCs w:val="22"/>
        </w:rPr>
        <w:t>zakresu ochrony środowiska określony rozporządzeniem Ministra Środowiska w</w:t>
      </w:r>
      <w:r w:rsidR="006640E4" w:rsidRPr="00A904A7">
        <w:rPr>
          <w:rFonts w:cs="Arial"/>
          <w:b w:val="0"/>
          <w:bCs w:val="0"/>
          <w:i/>
          <w:color w:val="auto"/>
          <w:sz w:val="22"/>
          <w:szCs w:val="22"/>
        </w:rPr>
        <w:t> </w:t>
      </w:r>
      <w:r w:rsidRPr="00A904A7">
        <w:rPr>
          <w:rFonts w:cs="Arial"/>
          <w:b w:val="0"/>
          <w:bCs w:val="0"/>
          <w:i/>
          <w:color w:val="auto"/>
          <w:sz w:val="22"/>
          <w:szCs w:val="22"/>
        </w:rPr>
        <w:t>sprawie szczegółowych warunków udzielania regionalnej pomocy publicznej inwestycyjnej na cele z zakresu ochrony środowiska</w:t>
      </w:r>
      <w:r w:rsidRPr="00A904A7">
        <w:rPr>
          <w:rFonts w:cs="Arial"/>
          <w:b w:val="0"/>
          <w:bCs w:val="0"/>
          <w:color w:val="auto"/>
          <w:sz w:val="22"/>
          <w:szCs w:val="22"/>
        </w:rPr>
        <w:t xml:space="preserve"> (5,9 mln zł);</w:t>
      </w:r>
    </w:p>
    <w:p w14:paraId="302C6D54" w14:textId="77777777" w:rsidR="00566132" w:rsidRPr="00A904A7" w:rsidRDefault="00566132" w:rsidP="00566132">
      <w:pPr>
        <w:pStyle w:val="Dopoziomu1"/>
        <w:numPr>
          <w:ilvl w:val="0"/>
          <w:numId w:val="28"/>
        </w:numPr>
        <w:tabs>
          <w:tab w:val="left" w:pos="709"/>
        </w:tabs>
        <w:spacing w:before="120" w:line="276" w:lineRule="auto"/>
        <w:ind w:left="714" w:right="68" w:hanging="357"/>
        <w:rPr>
          <w:rFonts w:cs="Arial"/>
          <w:b w:val="0"/>
          <w:bCs w:val="0"/>
          <w:color w:val="auto"/>
          <w:sz w:val="22"/>
          <w:szCs w:val="22"/>
        </w:rPr>
      </w:pPr>
      <w:r w:rsidRPr="00A904A7">
        <w:rPr>
          <w:rFonts w:cs="Arial"/>
          <w:b w:val="0"/>
          <w:bCs w:val="0"/>
          <w:color w:val="auto"/>
          <w:sz w:val="22"/>
          <w:szCs w:val="22"/>
        </w:rPr>
        <w:t xml:space="preserve">nr SA.59386(2020/X) - </w:t>
      </w:r>
      <w:r w:rsidRPr="00A904A7">
        <w:rPr>
          <w:rFonts w:cs="Arial"/>
          <w:b w:val="0"/>
          <w:bCs w:val="0"/>
          <w:i/>
          <w:color w:val="auto"/>
          <w:sz w:val="22"/>
          <w:szCs w:val="22"/>
        </w:rPr>
        <w:t>Pomoc publiczna na projekty inwestycyjne służące poprawie efektywności energetycznej w ramach Programu Operacyjnego Infrastruktura i Środowisko 2014-2020</w:t>
      </w:r>
      <w:r w:rsidRPr="00A904A7">
        <w:rPr>
          <w:rFonts w:cs="Arial"/>
          <w:b w:val="0"/>
          <w:bCs w:val="0"/>
          <w:color w:val="auto"/>
          <w:sz w:val="22"/>
          <w:szCs w:val="22"/>
        </w:rPr>
        <w:t xml:space="preserve"> (4,7 mln zł).</w:t>
      </w:r>
    </w:p>
    <w:p w14:paraId="336B04DC" w14:textId="77777777" w:rsidR="00566132" w:rsidRPr="00A904A7" w:rsidRDefault="00566132" w:rsidP="006640E4">
      <w:pPr>
        <w:pStyle w:val="Tekstpodstawowy"/>
        <w:spacing w:after="0" w:line="276" w:lineRule="auto"/>
        <w:rPr>
          <w:rStyle w:val="StylTekstpodstawowyArial1Znak"/>
          <w:rFonts w:ascii="Trebuchet MS" w:hAnsi="Trebuchet MS"/>
          <w:b/>
          <w:color w:val="FF66FF"/>
          <w:sz w:val="22"/>
          <w:szCs w:val="22"/>
        </w:rPr>
      </w:pPr>
    </w:p>
    <w:p w14:paraId="2BA6417E" w14:textId="77777777" w:rsidR="00566132" w:rsidRPr="00A904A7" w:rsidRDefault="00566132" w:rsidP="006640E4">
      <w:pPr>
        <w:pStyle w:val="Tekstpodstawowy"/>
        <w:spacing w:after="0" w:line="276" w:lineRule="auto"/>
        <w:rPr>
          <w:rStyle w:val="StylTekstpodstawowyArial1Znak"/>
          <w:rFonts w:ascii="Trebuchet MS" w:hAnsi="Trebuchet MS"/>
          <w:b/>
          <w:bCs/>
          <w:sz w:val="22"/>
          <w:szCs w:val="22"/>
        </w:rPr>
      </w:pPr>
      <w:r w:rsidRPr="00A904A7">
        <w:rPr>
          <w:rStyle w:val="StylTekstpodstawowyArial1Znak"/>
          <w:rFonts w:ascii="Trebuchet MS" w:hAnsi="Trebuchet MS"/>
          <w:b/>
          <w:sz w:val="22"/>
          <w:szCs w:val="22"/>
        </w:rPr>
        <w:t>Prezes Państwowego Gospodarstwa Wodnego Wody Polskie (36,3 mln zł</w:t>
      </w:r>
      <w:r w:rsidRPr="00A904A7">
        <w:rPr>
          <w:rStyle w:val="StylTekstpodstawowyArial1Znak"/>
          <w:rFonts w:ascii="Trebuchet MS" w:hAnsi="Trebuchet MS"/>
          <w:sz w:val="22"/>
          <w:szCs w:val="22"/>
        </w:rPr>
        <w:t>) udzielił pomocy w formie zwolnienia z opłat, na podstawie programu pomocowego:</w:t>
      </w:r>
    </w:p>
    <w:p w14:paraId="242B42E3" w14:textId="77777777" w:rsidR="00566132" w:rsidRPr="00A904A7" w:rsidRDefault="00566132" w:rsidP="00566132">
      <w:pPr>
        <w:pStyle w:val="Tekstpodstawowy"/>
        <w:numPr>
          <w:ilvl w:val="0"/>
          <w:numId w:val="28"/>
        </w:numPr>
        <w:spacing w:before="120" w:after="0" w:line="276" w:lineRule="auto"/>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SA.52832(2019/N) - </w:t>
      </w:r>
      <w:r w:rsidRPr="00A904A7">
        <w:rPr>
          <w:rStyle w:val="StylTekstpodstawowyArial1Znak"/>
          <w:rFonts w:ascii="Trebuchet MS" w:hAnsi="Trebuchet MS"/>
          <w:i/>
          <w:sz w:val="22"/>
          <w:szCs w:val="22"/>
        </w:rPr>
        <w:t>Zmiana pomocy państwa dla polskiego sektora węglowego w latach 2015-2023</w:t>
      </w:r>
      <w:r w:rsidRPr="00A904A7">
        <w:rPr>
          <w:rStyle w:val="StylTekstpodstawowyArial1Znak"/>
          <w:rFonts w:ascii="Trebuchet MS" w:hAnsi="Trebuchet MS"/>
          <w:sz w:val="22"/>
          <w:szCs w:val="22"/>
        </w:rPr>
        <w:t xml:space="preserve"> (36,3 mln zł).</w:t>
      </w:r>
    </w:p>
    <w:p w14:paraId="54C841D3" w14:textId="77777777" w:rsidR="0051779C" w:rsidRPr="00A904A7" w:rsidRDefault="0051779C" w:rsidP="006640E4">
      <w:pPr>
        <w:pStyle w:val="Dopoziomu1"/>
        <w:spacing w:line="276" w:lineRule="auto"/>
        <w:ind w:right="68"/>
        <w:rPr>
          <w:rFonts w:cs="Arial"/>
          <w:bCs w:val="0"/>
          <w:color w:val="auto"/>
          <w:sz w:val="22"/>
          <w:szCs w:val="22"/>
        </w:rPr>
      </w:pPr>
    </w:p>
    <w:p w14:paraId="2AB1B637" w14:textId="09428DCA" w:rsidR="00566132" w:rsidRPr="00A904A7" w:rsidRDefault="00566132" w:rsidP="006640E4">
      <w:pPr>
        <w:pStyle w:val="Dopoziomu1"/>
        <w:spacing w:line="276" w:lineRule="auto"/>
        <w:ind w:right="68"/>
        <w:rPr>
          <w:rFonts w:cs="Arial"/>
          <w:b w:val="0"/>
          <w:bCs w:val="0"/>
          <w:color w:val="auto"/>
          <w:sz w:val="22"/>
          <w:szCs w:val="22"/>
        </w:rPr>
      </w:pPr>
      <w:r w:rsidRPr="00A904A7">
        <w:rPr>
          <w:rFonts w:cs="Arial"/>
          <w:bCs w:val="0"/>
          <w:color w:val="auto"/>
          <w:sz w:val="22"/>
          <w:szCs w:val="22"/>
        </w:rPr>
        <w:t xml:space="preserve">Minister Funduszy i Polityki Regionalnej </w:t>
      </w:r>
      <w:r w:rsidRPr="00A904A7">
        <w:rPr>
          <w:rFonts w:cs="Arial"/>
          <w:b w:val="0"/>
          <w:bCs w:val="0"/>
          <w:color w:val="auto"/>
          <w:sz w:val="22"/>
          <w:szCs w:val="22"/>
        </w:rPr>
        <w:t xml:space="preserve">udzielił pomocy w 2023 roku o wartości </w:t>
      </w:r>
      <w:r w:rsidRPr="00A904A7">
        <w:rPr>
          <w:rFonts w:cs="Arial"/>
          <w:bCs w:val="0"/>
          <w:color w:val="auto"/>
          <w:sz w:val="22"/>
          <w:szCs w:val="22"/>
        </w:rPr>
        <w:t>29,8</w:t>
      </w:r>
      <w:r w:rsidR="006640E4" w:rsidRPr="00A904A7">
        <w:rPr>
          <w:rFonts w:cs="Arial"/>
          <w:bCs w:val="0"/>
          <w:color w:val="auto"/>
          <w:sz w:val="22"/>
          <w:szCs w:val="22"/>
        </w:rPr>
        <w:t> </w:t>
      </w:r>
      <w:r w:rsidRPr="00A904A7">
        <w:rPr>
          <w:rFonts w:cs="Arial"/>
          <w:bCs w:val="0"/>
          <w:color w:val="auto"/>
          <w:sz w:val="22"/>
          <w:szCs w:val="22"/>
        </w:rPr>
        <w:t>mln</w:t>
      </w:r>
      <w:r w:rsidR="006640E4" w:rsidRPr="00A904A7">
        <w:rPr>
          <w:rFonts w:cs="Arial"/>
          <w:bCs w:val="0"/>
          <w:color w:val="auto"/>
          <w:sz w:val="22"/>
          <w:szCs w:val="22"/>
        </w:rPr>
        <w:t> </w:t>
      </w:r>
      <w:r w:rsidRPr="00A904A7">
        <w:rPr>
          <w:rFonts w:cs="Arial"/>
          <w:bCs w:val="0"/>
          <w:color w:val="auto"/>
          <w:sz w:val="22"/>
          <w:szCs w:val="22"/>
        </w:rPr>
        <w:t>zł</w:t>
      </w:r>
      <w:r w:rsidRPr="00A904A7">
        <w:rPr>
          <w:rFonts w:cs="Arial"/>
          <w:b w:val="0"/>
          <w:bCs w:val="0"/>
          <w:color w:val="auto"/>
          <w:sz w:val="22"/>
          <w:szCs w:val="22"/>
        </w:rPr>
        <w:t>. Pomoc udzielona była w formie dotacji i dotyczyła programu pomocowego:</w:t>
      </w:r>
    </w:p>
    <w:p w14:paraId="7EA814D9" w14:textId="77777777" w:rsidR="00566132" w:rsidRPr="00A904A7" w:rsidRDefault="00566132" w:rsidP="00566132">
      <w:pPr>
        <w:pStyle w:val="Dopoziomu1"/>
        <w:numPr>
          <w:ilvl w:val="0"/>
          <w:numId w:val="28"/>
        </w:numPr>
        <w:spacing w:before="120" w:line="276" w:lineRule="auto"/>
        <w:ind w:right="68"/>
        <w:rPr>
          <w:rFonts w:cs="Arial"/>
          <w:b w:val="0"/>
          <w:bCs w:val="0"/>
          <w:color w:val="auto"/>
          <w:sz w:val="22"/>
          <w:szCs w:val="22"/>
        </w:rPr>
      </w:pPr>
      <w:r w:rsidRPr="00A904A7">
        <w:rPr>
          <w:rFonts w:cs="Arial"/>
          <w:b w:val="0"/>
          <w:bCs w:val="0"/>
          <w:color w:val="auto"/>
          <w:sz w:val="22"/>
          <w:szCs w:val="22"/>
        </w:rPr>
        <w:t xml:space="preserve">nr SA.105830 - </w:t>
      </w:r>
      <w:r w:rsidRPr="00A904A7">
        <w:rPr>
          <w:rFonts w:cs="Arial"/>
          <w:b w:val="0"/>
          <w:bCs w:val="0"/>
          <w:i/>
          <w:color w:val="auto"/>
          <w:sz w:val="22"/>
          <w:szCs w:val="22"/>
        </w:rPr>
        <w:t>Pomoc publiczna w ramach programów Interreg na lata 2021-2027</w:t>
      </w:r>
      <w:r w:rsidRPr="00A904A7">
        <w:rPr>
          <w:rFonts w:cs="Arial"/>
          <w:b w:val="0"/>
          <w:bCs w:val="0"/>
          <w:color w:val="auto"/>
          <w:sz w:val="22"/>
          <w:szCs w:val="22"/>
        </w:rPr>
        <w:t xml:space="preserve"> (29,8 mln zł).</w:t>
      </w:r>
    </w:p>
    <w:p w14:paraId="1134C3DE" w14:textId="77777777" w:rsidR="00566132" w:rsidRPr="00A904A7" w:rsidRDefault="00566132" w:rsidP="00566132">
      <w:pPr>
        <w:pStyle w:val="Tekstpodstawowy"/>
        <w:spacing w:before="240" w:line="276" w:lineRule="auto"/>
        <w:rPr>
          <w:rStyle w:val="StylTekstpodstawowyArial1Znak"/>
          <w:rFonts w:ascii="Trebuchet MS" w:hAnsi="Trebuchet MS"/>
          <w:sz w:val="22"/>
          <w:szCs w:val="22"/>
        </w:rPr>
      </w:pPr>
      <w:r w:rsidRPr="00A904A7">
        <w:rPr>
          <w:rFonts w:cs="Arial"/>
          <w:bCs/>
          <w:szCs w:val="22"/>
        </w:rPr>
        <w:t>P</w:t>
      </w:r>
      <w:r w:rsidRPr="00A904A7">
        <w:rPr>
          <w:rStyle w:val="StylTekstpodstawowyArial1Znak"/>
          <w:rFonts w:ascii="Trebuchet MS" w:hAnsi="Trebuchet MS"/>
          <w:sz w:val="22"/>
          <w:szCs w:val="22"/>
        </w:rPr>
        <w:t xml:space="preserve">omocy publicznej w 2023 roku udzielili także: </w:t>
      </w:r>
      <w:r w:rsidRPr="00A904A7">
        <w:rPr>
          <w:rStyle w:val="StylTekstpodstawowyArial1Znak"/>
          <w:rFonts w:ascii="Trebuchet MS" w:hAnsi="Trebuchet MS"/>
          <w:b/>
          <w:sz w:val="22"/>
          <w:szCs w:val="22"/>
        </w:rPr>
        <w:t xml:space="preserve">Dyrektor Narodowego Centrum Nauki </w:t>
      </w:r>
      <w:r w:rsidRPr="00A904A7">
        <w:rPr>
          <w:rStyle w:val="StylTekstpodstawowyArial1Znak"/>
          <w:rFonts w:ascii="Trebuchet MS" w:hAnsi="Trebuchet MS"/>
          <w:sz w:val="22"/>
          <w:szCs w:val="22"/>
        </w:rPr>
        <w:t>(2,8 mln zł) oraz</w:t>
      </w:r>
      <w:r w:rsidRPr="00A904A7">
        <w:rPr>
          <w:rStyle w:val="StylTekstpodstawowyArial1Znak"/>
          <w:rFonts w:ascii="Trebuchet MS" w:hAnsi="Trebuchet MS"/>
          <w:b/>
          <w:sz w:val="22"/>
          <w:szCs w:val="22"/>
        </w:rPr>
        <w:t xml:space="preserve"> starostowie powiatów</w:t>
      </w:r>
      <w:r w:rsidRPr="00A904A7">
        <w:rPr>
          <w:rStyle w:val="StylTekstpodstawowyArial1Znak"/>
          <w:rFonts w:ascii="Trebuchet MS" w:hAnsi="Trebuchet MS"/>
          <w:sz w:val="22"/>
          <w:szCs w:val="22"/>
        </w:rPr>
        <w:t xml:space="preserve"> (304,6 tys. zł).</w:t>
      </w:r>
    </w:p>
    <w:p w14:paraId="304AD904" w14:textId="2F5CA05C" w:rsidR="006640E4" w:rsidRPr="00A904A7" w:rsidRDefault="006640E4">
      <w:pPr>
        <w:spacing w:after="160" w:line="259" w:lineRule="auto"/>
        <w:rPr>
          <w:rStyle w:val="StylTekstpodstawowyArial1Znak"/>
          <w:rFonts w:ascii="Trebuchet MS" w:hAnsi="Trebuchet MS"/>
          <w:color w:val="FF66FF"/>
          <w:sz w:val="22"/>
          <w:szCs w:val="22"/>
        </w:rPr>
      </w:pPr>
      <w:r w:rsidRPr="00A904A7">
        <w:rPr>
          <w:rStyle w:val="StylTekstpodstawowyArial1Znak"/>
          <w:rFonts w:ascii="Trebuchet MS" w:hAnsi="Trebuchet MS"/>
          <w:color w:val="FF66FF"/>
          <w:sz w:val="22"/>
          <w:szCs w:val="22"/>
        </w:rPr>
        <w:br w:type="page"/>
      </w:r>
    </w:p>
    <w:p w14:paraId="42743F3A" w14:textId="39CA0EE4" w:rsidR="00566132" w:rsidRPr="00A904A7" w:rsidRDefault="00566132" w:rsidP="00566132">
      <w:pPr>
        <w:pStyle w:val="Dopoziomu1"/>
        <w:spacing w:before="120" w:after="120" w:line="276" w:lineRule="auto"/>
        <w:ind w:right="68"/>
        <w:rPr>
          <w:color w:val="FF66FF"/>
        </w:rPr>
      </w:pPr>
      <w:bookmarkStart w:id="115" w:name="_Toc151981065"/>
      <w:bookmarkStart w:id="116" w:name="_Toc181715733"/>
      <w:bookmarkStart w:id="117" w:name="_Toc495410415"/>
      <w:bookmarkStart w:id="118" w:name="_Toc495481940"/>
      <w:r w:rsidRPr="00A904A7">
        <w:rPr>
          <w:color w:val="auto"/>
          <w:sz w:val="22"/>
        </w:rPr>
        <w:lastRenderedPageBreak/>
        <w:t xml:space="preserve">Tabela </w:t>
      </w:r>
      <w:r w:rsidRPr="00A904A7">
        <w:rPr>
          <w:noProof/>
          <w:color w:val="auto"/>
          <w:sz w:val="22"/>
        </w:rPr>
        <w:fldChar w:fldCharType="begin"/>
      </w:r>
      <w:r w:rsidRPr="00A904A7">
        <w:rPr>
          <w:noProof/>
          <w:color w:val="auto"/>
          <w:sz w:val="22"/>
        </w:rPr>
        <w:instrText xml:space="preserve"> SEQ Tabela \* ARABIC </w:instrText>
      </w:r>
      <w:r w:rsidRPr="00A904A7">
        <w:rPr>
          <w:noProof/>
          <w:color w:val="auto"/>
          <w:sz w:val="22"/>
        </w:rPr>
        <w:fldChar w:fldCharType="separate"/>
      </w:r>
      <w:r w:rsidR="0018593B" w:rsidRPr="00A904A7">
        <w:rPr>
          <w:noProof/>
          <w:color w:val="auto"/>
          <w:sz w:val="22"/>
        </w:rPr>
        <w:t>12</w:t>
      </w:r>
      <w:r w:rsidRPr="00A904A7">
        <w:rPr>
          <w:noProof/>
          <w:color w:val="auto"/>
          <w:sz w:val="22"/>
        </w:rPr>
        <w:fldChar w:fldCharType="end"/>
      </w:r>
      <w:r w:rsidRPr="00A904A7">
        <w:rPr>
          <w:color w:val="auto"/>
          <w:sz w:val="22"/>
        </w:rPr>
        <w:t xml:space="preserve">. </w:t>
      </w:r>
      <w:r w:rsidRPr="00A904A7">
        <w:rPr>
          <w:b w:val="0"/>
          <w:color w:val="auto"/>
          <w:sz w:val="22"/>
        </w:rPr>
        <w:t>Przeznaczenie pomocy udzielanej przez poszczególne podmioty w 2023 roku</w:t>
      </w:r>
      <w:bookmarkEnd w:id="115"/>
      <w:bookmarkEnd w:id="116"/>
    </w:p>
    <w:tbl>
      <w:tblPr>
        <w:tblStyle w:val="Tabela-Siatka"/>
        <w:tblW w:w="5000" w:type="pct"/>
        <w:tblLook w:val="04A0" w:firstRow="1" w:lastRow="0" w:firstColumn="1" w:lastColumn="0" w:noHBand="0" w:noVBand="1"/>
      </w:tblPr>
      <w:tblGrid>
        <w:gridCol w:w="2155"/>
        <w:gridCol w:w="5656"/>
        <w:gridCol w:w="1394"/>
      </w:tblGrid>
      <w:tr w:rsidR="00566132" w:rsidRPr="00A904A7" w14:paraId="3F33C0C8" w14:textId="77777777" w:rsidTr="0057453A">
        <w:trPr>
          <w:cantSplit/>
        </w:trPr>
        <w:tc>
          <w:tcPr>
            <w:tcW w:w="2122" w:type="dxa"/>
            <w:shd w:val="clear" w:color="auto" w:fill="99CCFF"/>
            <w:noWrap/>
            <w:vAlign w:val="center"/>
            <w:hideMark/>
          </w:tcPr>
          <w:p w14:paraId="00AA6692" w14:textId="77777777" w:rsidR="00566132" w:rsidRPr="00A904A7" w:rsidRDefault="00566132" w:rsidP="00566132">
            <w:pPr>
              <w:spacing w:line="276" w:lineRule="auto"/>
              <w:jc w:val="center"/>
              <w:rPr>
                <w:b/>
                <w:bCs/>
              </w:rPr>
            </w:pPr>
            <w:r w:rsidRPr="00A904A7">
              <w:rPr>
                <w:b/>
                <w:bCs/>
              </w:rPr>
              <w:t>Podmiot udzielający pomocy</w:t>
            </w:r>
          </w:p>
        </w:tc>
        <w:tc>
          <w:tcPr>
            <w:tcW w:w="5568" w:type="dxa"/>
            <w:shd w:val="clear" w:color="auto" w:fill="99CCFF"/>
            <w:noWrap/>
            <w:vAlign w:val="center"/>
            <w:hideMark/>
          </w:tcPr>
          <w:p w14:paraId="242DA1FE" w14:textId="77777777" w:rsidR="00566132" w:rsidRPr="00A904A7" w:rsidRDefault="00566132" w:rsidP="00566132">
            <w:pPr>
              <w:spacing w:line="276" w:lineRule="auto"/>
              <w:jc w:val="center"/>
              <w:rPr>
                <w:b/>
                <w:bCs/>
              </w:rPr>
            </w:pPr>
            <w:r w:rsidRPr="00A904A7">
              <w:rPr>
                <w:b/>
                <w:bCs/>
              </w:rPr>
              <w:t>Przeznaczenie pomocy</w:t>
            </w:r>
          </w:p>
        </w:tc>
        <w:tc>
          <w:tcPr>
            <w:tcW w:w="1372" w:type="dxa"/>
            <w:shd w:val="clear" w:color="auto" w:fill="99CCFF"/>
            <w:noWrap/>
            <w:vAlign w:val="center"/>
            <w:hideMark/>
          </w:tcPr>
          <w:p w14:paraId="05AC5489" w14:textId="77777777" w:rsidR="00566132" w:rsidRPr="00A904A7" w:rsidRDefault="00566132" w:rsidP="00566132">
            <w:pPr>
              <w:spacing w:line="276" w:lineRule="auto"/>
              <w:jc w:val="center"/>
              <w:rPr>
                <w:b/>
                <w:bCs/>
              </w:rPr>
            </w:pPr>
            <w:r w:rsidRPr="00A904A7">
              <w:rPr>
                <w:b/>
                <w:bCs/>
              </w:rPr>
              <w:t>Wartość pomocy</w:t>
            </w:r>
            <w:r w:rsidRPr="00A904A7">
              <w:rPr>
                <w:b/>
                <w:bCs/>
              </w:rPr>
              <w:br/>
              <w:t>[mln zł]</w:t>
            </w:r>
          </w:p>
        </w:tc>
      </w:tr>
      <w:tr w:rsidR="00566132" w:rsidRPr="00A904A7" w14:paraId="6A5ECA03" w14:textId="77777777" w:rsidTr="0057453A">
        <w:trPr>
          <w:cantSplit/>
        </w:trPr>
        <w:tc>
          <w:tcPr>
            <w:tcW w:w="2122" w:type="dxa"/>
            <w:vMerge w:val="restart"/>
            <w:noWrap/>
            <w:hideMark/>
          </w:tcPr>
          <w:p w14:paraId="3F7792E8" w14:textId="77777777" w:rsidR="00566132" w:rsidRPr="00A904A7" w:rsidRDefault="00566132" w:rsidP="00566132">
            <w:pPr>
              <w:spacing w:line="276" w:lineRule="auto"/>
            </w:pPr>
            <w:r w:rsidRPr="00A904A7">
              <w:t>Pozostałe, w tym przedsiębiorcy</w:t>
            </w:r>
          </w:p>
        </w:tc>
        <w:tc>
          <w:tcPr>
            <w:tcW w:w="5568" w:type="dxa"/>
            <w:noWrap/>
            <w:hideMark/>
          </w:tcPr>
          <w:p w14:paraId="18240BED" w14:textId="639164F6" w:rsidR="00566132" w:rsidRPr="00A904A7" w:rsidRDefault="00566132" w:rsidP="00F560C8">
            <w:pPr>
              <w:spacing w:line="276" w:lineRule="auto"/>
            </w:pPr>
            <w:r w:rsidRPr="00A904A7">
              <w:t>pomoc na rzecz bezpieczeństwa dostaw energii</w:t>
            </w:r>
            <w:r w:rsidR="00F560C8" w:rsidRPr="00A904A7">
              <w:t xml:space="preserve"> </w:t>
            </w:r>
            <w:r w:rsidRPr="00A904A7">
              <w:t>elektrycznej, w tym pomoc</w:t>
            </w:r>
            <w:r w:rsidR="00F560C8" w:rsidRPr="00A904A7">
              <w:t xml:space="preserve"> </w:t>
            </w:r>
            <w:r w:rsidRPr="00A904A7">
              <w:t>na zapewnienie wystarczalności mocy wytwórczych</w:t>
            </w:r>
          </w:p>
        </w:tc>
        <w:tc>
          <w:tcPr>
            <w:tcW w:w="1372" w:type="dxa"/>
            <w:noWrap/>
            <w:hideMark/>
          </w:tcPr>
          <w:p w14:paraId="39EA3E24" w14:textId="77777777" w:rsidR="00566132" w:rsidRPr="00A904A7" w:rsidRDefault="00566132" w:rsidP="00566132">
            <w:pPr>
              <w:spacing w:line="276" w:lineRule="auto"/>
              <w:jc w:val="right"/>
            </w:pPr>
            <w:r w:rsidRPr="00A904A7">
              <w:t>6 747,9</w:t>
            </w:r>
          </w:p>
        </w:tc>
      </w:tr>
      <w:tr w:rsidR="00566132" w:rsidRPr="00A904A7" w14:paraId="2D989C34" w14:textId="77777777" w:rsidTr="0057453A">
        <w:trPr>
          <w:cantSplit/>
        </w:trPr>
        <w:tc>
          <w:tcPr>
            <w:tcW w:w="2122" w:type="dxa"/>
            <w:vMerge/>
            <w:noWrap/>
            <w:hideMark/>
          </w:tcPr>
          <w:p w14:paraId="5178B43F" w14:textId="77777777" w:rsidR="00566132" w:rsidRPr="00A904A7" w:rsidRDefault="00566132" w:rsidP="00566132">
            <w:pPr>
              <w:spacing w:line="276" w:lineRule="auto"/>
              <w:rPr>
                <w:b/>
              </w:rPr>
            </w:pPr>
          </w:p>
        </w:tc>
        <w:tc>
          <w:tcPr>
            <w:tcW w:w="5568" w:type="dxa"/>
            <w:noWrap/>
            <w:hideMark/>
          </w:tcPr>
          <w:p w14:paraId="25D4F9FB" w14:textId="5BDB1505" w:rsidR="00566132" w:rsidRPr="00A904A7" w:rsidRDefault="00566132" w:rsidP="00F560C8">
            <w:pPr>
              <w:autoSpaceDE w:val="0"/>
              <w:autoSpaceDN w:val="0"/>
              <w:adjustRightInd w:val="0"/>
              <w:spacing w:line="276" w:lineRule="auto"/>
              <w:rPr>
                <w:bCs/>
              </w:rPr>
            </w:pPr>
            <w:r w:rsidRPr="00A904A7">
              <w:rPr>
                <w:rFonts w:eastAsia="TimesNewRoman" w:cs="TimesNewRoman"/>
                <w:lang w:eastAsia="en-US"/>
              </w:rPr>
              <w:t>pomoc na zakup i leasing pojazdów ekologicznie czystych lub pojazdów bezemisyjnych</w:t>
            </w:r>
            <w:r w:rsidR="00F560C8" w:rsidRPr="00A904A7">
              <w:rPr>
                <w:rFonts w:eastAsia="TimesNewRoman" w:cs="TimesNewRoman"/>
                <w:lang w:eastAsia="en-US"/>
              </w:rPr>
              <w:t xml:space="preserve"> </w:t>
            </w:r>
            <w:r w:rsidRPr="00A904A7">
              <w:rPr>
                <w:rFonts w:eastAsia="TimesNewRoman" w:cs="TimesNewRoman"/>
                <w:lang w:eastAsia="en-US"/>
              </w:rPr>
              <w:t>oraz na doposażenie pojazdów</w:t>
            </w:r>
          </w:p>
        </w:tc>
        <w:tc>
          <w:tcPr>
            <w:tcW w:w="1372" w:type="dxa"/>
            <w:noWrap/>
            <w:hideMark/>
          </w:tcPr>
          <w:p w14:paraId="7686D4A4" w14:textId="77777777" w:rsidR="00566132" w:rsidRPr="00A904A7" w:rsidRDefault="00566132" w:rsidP="00566132">
            <w:pPr>
              <w:spacing w:line="276" w:lineRule="auto"/>
              <w:jc w:val="right"/>
            </w:pPr>
            <w:r w:rsidRPr="00A904A7">
              <w:t>159,2</w:t>
            </w:r>
          </w:p>
        </w:tc>
      </w:tr>
      <w:tr w:rsidR="00566132" w:rsidRPr="00A904A7" w14:paraId="69A3F427" w14:textId="77777777" w:rsidTr="0057453A">
        <w:trPr>
          <w:cantSplit/>
        </w:trPr>
        <w:tc>
          <w:tcPr>
            <w:tcW w:w="2122" w:type="dxa"/>
            <w:vMerge/>
            <w:noWrap/>
          </w:tcPr>
          <w:p w14:paraId="52AD3DD9" w14:textId="77777777" w:rsidR="00566132" w:rsidRPr="00A904A7" w:rsidRDefault="00566132" w:rsidP="00566132">
            <w:pPr>
              <w:spacing w:line="276" w:lineRule="auto"/>
              <w:rPr>
                <w:b/>
              </w:rPr>
            </w:pPr>
          </w:p>
        </w:tc>
        <w:tc>
          <w:tcPr>
            <w:tcW w:w="5568" w:type="dxa"/>
            <w:noWrap/>
          </w:tcPr>
          <w:p w14:paraId="5B2A8832" w14:textId="77777777" w:rsidR="00566132" w:rsidRPr="00A904A7" w:rsidRDefault="00566132" w:rsidP="00566132">
            <w:pPr>
              <w:spacing w:line="276" w:lineRule="auto"/>
            </w:pPr>
            <w:r w:rsidRPr="00A904A7">
              <w:rPr>
                <w:rFonts w:eastAsia="TimesNewRoman" w:cs="TimesNewRoman"/>
                <w:lang w:eastAsia="en-US"/>
              </w:rPr>
              <w:t>pom</w:t>
            </w:r>
            <w:r w:rsidRPr="00A904A7">
              <w:rPr>
                <w:rFonts w:eastAsia="TimesNewRoman" w:cs="TimesNewRomanPSMT"/>
                <w:lang w:eastAsia="en-US"/>
              </w:rPr>
              <w:t>oc i</w:t>
            </w:r>
            <w:r w:rsidRPr="00A904A7">
              <w:rPr>
                <w:rFonts w:eastAsia="TimesNewRoman" w:cs="TimesNewRoman"/>
                <w:lang w:eastAsia="en-US"/>
              </w:rPr>
              <w:t>nwestycyjna</w:t>
            </w:r>
          </w:p>
        </w:tc>
        <w:tc>
          <w:tcPr>
            <w:tcW w:w="1372" w:type="dxa"/>
            <w:noWrap/>
          </w:tcPr>
          <w:p w14:paraId="09B7C241" w14:textId="77777777" w:rsidR="00566132" w:rsidRPr="00A904A7" w:rsidRDefault="00566132" w:rsidP="00566132">
            <w:pPr>
              <w:spacing w:line="276" w:lineRule="auto"/>
              <w:jc w:val="right"/>
            </w:pPr>
            <w:r w:rsidRPr="00A904A7">
              <w:t>83,9</w:t>
            </w:r>
          </w:p>
        </w:tc>
      </w:tr>
      <w:tr w:rsidR="00566132" w:rsidRPr="00A904A7" w14:paraId="0B234921" w14:textId="77777777" w:rsidTr="0057453A">
        <w:trPr>
          <w:cantSplit/>
        </w:trPr>
        <w:tc>
          <w:tcPr>
            <w:tcW w:w="2122" w:type="dxa"/>
            <w:vMerge/>
            <w:noWrap/>
            <w:hideMark/>
          </w:tcPr>
          <w:p w14:paraId="51DA7361" w14:textId="77777777" w:rsidR="00566132" w:rsidRPr="00A904A7" w:rsidRDefault="00566132" w:rsidP="00566132">
            <w:pPr>
              <w:spacing w:line="276" w:lineRule="auto"/>
              <w:rPr>
                <w:b/>
              </w:rPr>
            </w:pPr>
          </w:p>
        </w:tc>
        <w:tc>
          <w:tcPr>
            <w:tcW w:w="5568" w:type="dxa"/>
            <w:noWrap/>
          </w:tcPr>
          <w:p w14:paraId="448929B4" w14:textId="77777777" w:rsidR="00566132" w:rsidRPr="00A904A7" w:rsidRDefault="00566132" w:rsidP="00566132">
            <w:pPr>
              <w:spacing w:line="276" w:lineRule="auto"/>
            </w:pPr>
            <w:r w:rsidRPr="00A904A7">
              <w:rPr>
                <w:rFonts w:eastAsia="TimesNewRoman" w:cs="TimesNewRoman"/>
                <w:lang w:eastAsia="en-US"/>
              </w:rPr>
              <w:t>pomoc dla przedsiębiorstw rozpoczynających działalność</w:t>
            </w:r>
          </w:p>
        </w:tc>
        <w:tc>
          <w:tcPr>
            <w:tcW w:w="1372" w:type="dxa"/>
            <w:noWrap/>
          </w:tcPr>
          <w:p w14:paraId="5D11B395" w14:textId="77777777" w:rsidR="00566132" w:rsidRPr="00A904A7" w:rsidRDefault="00566132" w:rsidP="00566132">
            <w:pPr>
              <w:spacing w:line="276" w:lineRule="auto"/>
              <w:jc w:val="right"/>
            </w:pPr>
            <w:r w:rsidRPr="00A904A7">
              <w:t>30,0</w:t>
            </w:r>
          </w:p>
        </w:tc>
      </w:tr>
      <w:tr w:rsidR="00566132" w:rsidRPr="00A904A7" w14:paraId="3464A36D" w14:textId="77777777" w:rsidTr="0057453A">
        <w:trPr>
          <w:cantSplit/>
        </w:trPr>
        <w:tc>
          <w:tcPr>
            <w:tcW w:w="2122" w:type="dxa"/>
            <w:vMerge/>
            <w:noWrap/>
            <w:hideMark/>
          </w:tcPr>
          <w:p w14:paraId="63B91CFA" w14:textId="77777777" w:rsidR="00566132" w:rsidRPr="00A904A7" w:rsidRDefault="00566132" w:rsidP="00566132">
            <w:pPr>
              <w:spacing w:line="276" w:lineRule="auto"/>
              <w:rPr>
                <w:b/>
              </w:rPr>
            </w:pPr>
          </w:p>
        </w:tc>
        <w:tc>
          <w:tcPr>
            <w:tcW w:w="5568" w:type="dxa"/>
            <w:noWrap/>
          </w:tcPr>
          <w:p w14:paraId="4F99802E" w14:textId="77777777" w:rsidR="00566132" w:rsidRPr="00A904A7" w:rsidRDefault="00566132" w:rsidP="00566132">
            <w:pPr>
              <w:spacing w:line="276" w:lineRule="auto"/>
            </w:pPr>
            <w:r w:rsidRPr="00A904A7">
              <w:rPr>
                <w:rFonts w:eastAsia="TimesNewRoman" w:cs="TimesNewRoman"/>
                <w:lang w:eastAsia="en-US"/>
              </w:rPr>
              <w:t>pomoc inwestycyjna na propagowanie energii ze źródeł odnawialnych</w:t>
            </w:r>
          </w:p>
        </w:tc>
        <w:tc>
          <w:tcPr>
            <w:tcW w:w="1372" w:type="dxa"/>
            <w:noWrap/>
          </w:tcPr>
          <w:p w14:paraId="4ED74AFD" w14:textId="77777777" w:rsidR="00566132" w:rsidRPr="00A904A7" w:rsidRDefault="00566132" w:rsidP="00566132">
            <w:pPr>
              <w:spacing w:line="276" w:lineRule="auto"/>
              <w:jc w:val="right"/>
            </w:pPr>
            <w:r w:rsidRPr="00A904A7">
              <w:t>25,9</w:t>
            </w:r>
          </w:p>
        </w:tc>
      </w:tr>
      <w:tr w:rsidR="00566132" w:rsidRPr="00A904A7" w14:paraId="2FB5CC03" w14:textId="77777777" w:rsidTr="0057453A">
        <w:trPr>
          <w:cantSplit/>
        </w:trPr>
        <w:tc>
          <w:tcPr>
            <w:tcW w:w="2122" w:type="dxa"/>
            <w:vMerge/>
            <w:noWrap/>
            <w:hideMark/>
          </w:tcPr>
          <w:p w14:paraId="13DE6C6F" w14:textId="77777777" w:rsidR="00566132" w:rsidRPr="00A904A7" w:rsidRDefault="00566132" w:rsidP="00566132">
            <w:pPr>
              <w:spacing w:line="276" w:lineRule="auto"/>
              <w:rPr>
                <w:b/>
              </w:rPr>
            </w:pPr>
          </w:p>
        </w:tc>
        <w:tc>
          <w:tcPr>
            <w:tcW w:w="5568" w:type="dxa"/>
            <w:noWrap/>
          </w:tcPr>
          <w:p w14:paraId="56F29E03" w14:textId="6B0772D5" w:rsidR="00566132" w:rsidRPr="00A904A7" w:rsidRDefault="00505662" w:rsidP="00566132">
            <w:pPr>
              <w:spacing w:line="276" w:lineRule="auto"/>
            </w:pPr>
            <w:r w:rsidRPr="00A904A7">
              <w:rPr>
                <w:rFonts w:eastAsiaTheme="minorHAnsi" w:cs="TimesNewRoman,Bold"/>
                <w:bCs/>
                <w:lang w:eastAsia="en-US"/>
              </w:rPr>
              <w:t>p</w:t>
            </w:r>
            <w:r w:rsidR="00566132" w:rsidRPr="00A904A7">
              <w:rPr>
                <w:rFonts w:eastAsiaTheme="minorHAnsi" w:cs="TimesNewRoman,Bold"/>
                <w:bCs/>
                <w:lang w:eastAsia="en-US"/>
              </w:rPr>
              <w:t>omoc inwestycyjna na infrastrukturę lokalną</w:t>
            </w:r>
          </w:p>
        </w:tc>
        <w:tc>
          <w:tcPr>
            <w:tcW w:w="1372" w:type="dxa"/>
            <w:noWrap/>
          </w:tcPr>
          <w:p w14:paraId="34A4C211" w14:textId="77777777" w:rsidR="00566132" w:rsidRPr="00A904A7" w:rsidRDefault="00566132" w:rsidP="00566132">
            <w:pPr>
              <w:spacing w:line="276" w:lineRule="auto"/>
              <w:jc w:val="right"/>
            </w:pPr>
            <w:r w:rsidRPr="00A904A7">
              <w:t>9,7</w:t>
            </w:r>
          </w:p>
        </w:tc>
      </w:tr>
      <w:tr w:rsidR="00566132" w:rsidRPr="00A904A7" w14:paraId="39B6EE2F" w14:textId="77777777" w:rsidTr="0057453A">
        <w:trPr>
          <w:cantSplit/>
        </w:trPr>
        <w:tc>
          <w:tcPr>
            <w:tcW w:w="2122" w:type="dxa"/>
            <w:vMerge/>
            <w:noWrap/>
            <w:hideMark/>
          </w:tcPr>
          <w:p w14:paraId="6C604DA7" w14:textId="77777777" w:rsidR="00566132" w:rsidRPr="00A904A7" w:rsidRDefault="00566132" w:rsidP="00566132">
            <w:pPr>
              <w:spacing w:line="276" w:lineRule="auto"/>
              <w:rPr>
                <w:b/>
              </w:rPr>
            </w:pPr>
          </w:p>
        </w:tc>
        <w:tc>
          <w:tcPr>
            <w:tcW w:w="5568" w:type="dxa"/>
            <w:noWrap/>
          </w:tcPr>
          <w:p w14:paraId="458FF335" w14:textId="77777777" w:rsidR="00566132" w:rsidRPr="00A904A7" w:rsidRDefault="00566132" w:rsidP="00566132">
            <w:pPr>
              <w:spacing w:line="276" w:lineRule="auto"/>
            </w:pPr>
            <w:r w:rsidRPr="00A904A7">
              <w:rPr>
                <w:rFonts w:eastAsia="TimesNewRoman" w:cs="TimesNewRoman"/>
                <w:lang w:eastAsia="en-US"/>
              </w:rPr>
              <w:t>pom</w:t>
            </w:r>
            <w:r w:rsidRPr="00A904A7">
              <w:rPr>
                <w:rFonts w:eastAsia="TimesNewRoman" w:cs="TimesNewRomanPSMT"/>
                <w:lang w:eastAsia="en-US"/>
              </w:rPr>
              <w:t>oc i</w:t>
            </w:r>
            <w:r w:rsidRPr="00A904A7">
              <w:rPr>
                <w:rFonts w:eastAsia="TimesNewRoman" w:cs="TimesNewRoman"/>
                <w:lang w:eastAsia="en-US"/>
              </w:rPr>
              <w:t>nwestycyjna na środki wspierające efektywność energetyczną</w:t>
            </w:r>
          </w:p>
        </w:tc>
        <w:tc>
          <w:tcPr>
            <w:tcW w:w="1372" w:type="dxa"/>
            <w:noWrap/>
          </w:tcPr>
          <w:p w14:paraId="3E7215B1" w14:textId="77777777" w:rsidR="00566132" w:rsidRPr="00A904A7" w:rsidRDefault="00566132" w:rsidP="00566132">
            <w:pPr>
              <w:spacing w:line="276" w:lineRule="auto"/>
              <w:jc w:val="right"/>
            </w:pPr>
            <w:r w:rsidRPr="00A904A7">
              <w:t>5,6</w:t>
            </w:r>
          </w:p>
        </w:tc>
      </w:tr>
      <w:tr w:rsidR="00566132" w:rsidRPr="00A904A7" w14:paraId="69BCE0BB" w14:textId="77777777" w:rsidTr="0057453A">
        <w:trPr>
          <w:cantSplit/>
        </w:trPr>
        <w:tc>
          <w:tcPr>
            <w:tcW w:w="2122" w:type="dxa"/>
            <w:vMerge/>
            <w:noWrap/>
            <w:hideMark/>
          </w:tcPr>
          <w:p w14:paraId="39DC5478" w14:textId="77777777" w:rsidR="00566132" w:rsidRPr="00A904A7" w:rsidRDefault="00566132" w:rsidP="00566132">
            <w:pPr>
              <w:spacing w:line="276" w:lineRule="auto"/>
              <w:rPr>
                <w:b/>
              </w:rPr>
            </w:pPr>
          </w:p>
        </w:tc>
        <w:tc>
          <w:tcPr>
            <w:tcW w:w="5568" w:type="dxa"/>
            <w:noWrap/>
          </w:tcPr>
          <w:p w14:paraId="54A15FCD" w14:textId="77777777" w:rsidR="00566132" w:rsidRPr="00A904A7" w:rsidRDefault="00566132" w:rsidP="00566132">
            <w:pPr>
              <w:spacing w:line="276" w:lineRule="auto"/>
            </w:pPr>
            <w:r w:rsidRPr="00A904A7">
              <w:rPr>
                <w:rFonts w:eastAsia="TimesNewRoman" w:cs="TimesNewRoman"/>
                <w:lang w:eastAsia="en-US"/>
              </w:rPr>
              <w:t>pomoc dla małych i średnich przedsiębiorstw na wspieranie innowacyjności</w:t>
            </w:r>
          </w:p>
        </w:tc>
        <w:tc>
          <w:tcPr>
            <w:tcW w:w="1372" w:type="dxa"/>
            <w:noWrap/>
          </w:tcPr>
          <w:p w14:paraId="4DE51E01" w14:textId="77777777" w:rsidR="00566132" w:rsidRPr="00A904A7" w:rsidRDefault="00566132" w:rsidP="00566132">
            <w:pPr>
              <w:spacing w:line="276" w:lineRule="auto"/>
              <w:jc w:val="right"/>
            </w:pPr>
            <w:r w:rsidRPr="00A904A7">
              <w:t>1,8</w:t>
            </w:r>
          </w:p>
        </w:tc>
      </w:tr>
      <w:tr w:rsidR="00566132" w:rsidRPr="00A904A7" w14:paraId="50CDC137" w14:textId="77777777" w:rsidTr="0057453A">
        <w:trPr>
          <w:cantSplit/>
        </w:trPr>
        <w:tc>
          <w:tcPr>
            <w:tcW w:w="2122" w:type="dxa"/>
            <w:vMerge/>
            <w:noWrap/>
            <w:hideMark/>
          </w:tcPr>
          <w:p w14:paraId="0E065402" w14:textId="77777777" w:rsidR="00566132" w:rsidRPr="00A904A7" w:rsidRDefault="00566132" w:rsidP="00566132">
            <w:pPr>
              <w:spacing w:line="276" w:lineRule="auto"/>
              <w:rPr>
                <w:b/>
              </w:rPr>
            </w:pPr>
          </w:p>
        </w:tc>
        <w:tc>
          <w:tcPr>
            <w:tcW w:w="5568" w:type="dxa"/>
            <w:noWrap/>
          </w:tcPr>
          <w:p w14:paraId="23D17DB0" w14:textId="77777777" w:rsidR="00566132" w:rsidRPr="00A904A7" w:rsidRDefault="00566132" w:rsidP="00566132">
            <w:pPr>
              <w:spacing w:line="276" w:lineRule="auto"/>
            </w:pPr>
            <w:r w:rsidRPr="00A904A7">
              <w:rPr>
                <w:rFonts w:eastAsia="TimesNewRoman" w:cs="TimesNewRoman"/>
                <w:lang w:eastAsia="en-US"/>
              </w:rPr>
              <w:t>pomoc inwestycyjna na projekty wspierające efektywność energetyczną w budynkach</w:t>
            </w:r>
          </w:p>
        </w:tc>
        <w:tc>
          <w:tcPr>
            <w:tcW w:w="1372" w:type="dxa"/>
            <w:noWrap/>
          </w:tcPr>
          <w:p w14:paraId="36CF7BD1" w14:textId="77777777" w:rsidR="00566132" w:rsidRPr="00A904A7" w:rsidRDefault="00566132" w:rsidP="00566132">
            <w:pPr>
              <w:spacing w:line="276" w:lineRule="auto"/>
              <w:jc w:val="right"/>
            </w:pPr>
            <w:r w:rsidRPr="00A904A7">
              <w:t>1,4</w:t>
            </w:r>
          </w:p>
        </w:tc>
      </w:tr>
      <w:tr w:rsidR="00566132" w:rsidRPr="00A904A7" w14:paraId="31A9EF5A" w14:textId="77777777" w:rsidTr="0057453A">
        <w:trPr>
          <w:cantSplit/>
        </w:trPr>
        <w:tc>
          <w:tcPr>
            <w:tcW w:w="2122" w:type="dxa"/>
            <w:vMerge/>
            <w:noWrap/>
            <w:hideMark/>
          </w:tcPr>
          <w:p w14:paraId="007A2EFB" w14:textId="77777777" w:rsidR="00566132" w:rsidRPr="00A904A7" w:rsidRDefault="00566132" w:rsidP="00566132">
            <w:pPr>
              <w:spacing w:line="276" w:lineRule="auto"/>
              <w:rPr>
                <w:b/>
              </w:rPr>
            </w:pPr>
          </w:p>
        </w:tc>
        <w:tc>
          <w:tcPr>
            <w:tcW w:w="5568" w:type="dxa"/>
            <w:noWrap/>
          </w:tcPr>
          <w:p w14:paraId="6A68F80C" w14:textId="77777777" w:rsidR="00566132" w:rsidRPr="00A904A7" w:rsidRDefault="00566132" w:rsidP="00566132">
            <w:pPr>
              <w:spacing w:line="276" w:lineRule="auto"/>
            </w:pPr>
            <w:r w:rsidRPr="00A904A7">
              <w:rPr>
                <w:rFonts w:eastAsia="TimesNewRoman" w:cs="TimesNewRoman"/>
                <w:lang w:eastAsia="en-US"/>
              </w:rPr>
              <w:t>pomoc regionalna na rzecz rozwoju obszarów miejskich</w:t>
            </w:r>
          </w:p>
        </w:tc>
        <w:tc>
          <w:tcPr>
            <w:tcW w:w="1372" w:type="dxa"/>
            <w:noWrap/>
          </w:tcPr>
          <w:p w14:paraId="5800CC49" w14:textId="77777777" w:rsidR="00566132" w:rsidRPr="00A904A7" w:rsidRDefault="00566132" w:rsidP="00566132">
            <w:pPr>
              <w:spacing w:line="276" w:lineRule="auto"/>
              <w:jc w:val="right"/>
            </w:pPr>
            <w:r w:rsidRPr="00A904A7">
              <w:t>1,2</w:t>
            </w:r>
          </w:p>
        </w:tc>
      </w:tr>
      <w:tr w:rsidR="00566132" w:rsidRPr="00A904A7" w14:paraId="3C9D5816" w14:textId="77777777" w:rsidTr="0057453A">
        <w:trPr>
          <w:cantSplit/>
        </w:trPr>
        <w:tc>
          <w:tcPr>
            <w:tcW w:w="2122" w:type="dxa"/>
            <w:vMerge/>
            <w:noWrap/>
            <w:hideMark/>
          </w:tcPr>
          <w:p w14:paraId="5F501993" w14:textId="77777777" w:rsidR="00566132" w:rsidRPr="00A904A7" w:rsidRDefault="00566132" w:rsidP="00566132">
            <w:pPr>
              <w:spacing w:line="276" w:lineRule="auto"/>
              <w:rPr>
                <w:b/>
              </w:rPr>
            </w:pPr>
          </w:p>
        </w:tc>
        <w:tc>
          <w:tcPr>
            <w:tcW w:w="5568" w:type="dxa"/>
            <w:noWrap/>
          </w:tcPr>
          <w:p w14:paraId="1EF1F9FD" w14:textId="3A958FAC" w:rsidR="00566132" w:rsidRPr="00A904A7" w:rsidRDefault="00505662" w:rsidP="00566132">
            <w:pPr>
              <w:spacing w:line="276" w:lineRule="auto"/>
            </w:pPr>
            <w:r w:rsidRPr="00A904A7">
              <w:rPr>
                <w:rFonts w:eastAsiaTheme="minorHAnsi" w:cs="TimesNewRoman,Bold"/>
                <w:bCs/>
                <w:lang w:eastAsia="en-US"/>
              </w:rPr>
              <w:t>p</w:t>
            </w:r>
            <w:r w:rsidR="00566132" w:rsidRPr="00A904A7">
              <w:rPr>
                <w:rFonts w:eastAsiaTheme="minorHAnsi" w:cs="TimesNewRoman,Bold"/>
                <w:bCs/>
                <w:lang w:eastAsia="en-US"/>
              </w:rPr>
              <w:t>om</w:t>
            </w:r>
            <w:r w:rsidR="00566132" w:rsidRPr="00A904A7">
              <w:rPr>
                <w:rFonts w:eastAsiaTheme="minorHAnsi" w:cs="TimesNewRomanPS-BoldMT"/>
                <w:bCs/>
                <w:lang w:eastAsia="en-US"/>
              </w:rPr>
              <w:t xml:space="preserve">oc </w:t>
            </w:r>
            <w:r w:rsidR="00566132" w:rsidRPr="00A904A7">
              <w:rPr>
                <w:rFonts w:eastAsiaTheme="minorHAnsi" w:cs="TimesNewRoman,Bold"/>
                <w:bCs/>
                <w:lang w:eastAsia="en-US"/>
              </w:rPr>
              <w:t>szkoleniowa</w:t>
            </w:r>
          </w:p>
        </w:tc>
        <w:tc>
          <w:tcPr>
            <w:tcW w:w="1372" w:type="dxa"/>
            <w:noWrap/>
          </w:tcPr>
          <w:p w14:paraId="441033BB" w14:textId="77777777" w:rsidR="00566132" w:rsidRPr="00A904A7" w:rsidRDefault="00566132" w:rsidP="00566132">
            <w:pPr>
              <w:spacing w:line="276" w:lineRule="auto"/>
              <w:jc w:val="right"/>
            </w:pPr>
            <w:r w:rsidRPr="00A904A7">
              <w:t>1,1</w:t>
            </w:r>
          </w:p>
        </w:tc>
      </w:tr>
      <w:tr w:rsidR="00566132" w:rsidRPr="00A904A7" w14:paraId="29CCDBE5" w14:textId="77777777" w:rsidTr="0057453A">
        <w:trPr>
          <w:cantSplit/>
        </w:trPr>
        <w:tc>
          <w:tcPr>
            <w:tcW w:w="2122" w:type="dxa"/>
            <w:vMerge/>
            <w:noWrap/>
            <w:hideMark/>
          </w:tcPr>
          <w:p w14:paraId="7B4924F2" w14:textId="77777777" w:rsidR="00566132" w:rsidRPr="00A904A7" w:rsidRDefault="00566132" w:rsidP="00566132">
            <w:pPr>
              <w:spacing w:line="276" w:lineRule="auto"/>
              <w:rPr>
                <w:b/>
              </w:rPr>
            </w:pPr>
          </w:p>
        </w:tc>
        <w:tc>
          <w:tcPr>
            <w:tcW w:w="5568" w:type="dxa"/>
            <w:noWrap/>
          </w:tcPr>
          <w:p w14:paraId="401B59C4" w14:textId="77777777" w:rsidR="00566132" w:rsidRPr="00A904A7" w:rsidRDefault="00566132" w:rsidP="00566132">
            <w:pPr>
              <w:spacing w:line="276" w:lineRule="auto"/>
            </w:pPr>
            <w:r w:rsidRPr="00A904A7">
              <w:rPr>
                <w:rFonts w:eastAsia="TimesNewRoman" w:cs="TimesNewRoman"/>
                <w:lang w:eastAsia="en-US"/>
              </w:rPr>
              <w:t>pomoc na udział w targach</w:t>
            </w:r>
          </w:p>
        </w:tc>
        <w:tc>
          <w:tcPr>
            <w:tcW w:w="1372" w:type="dxa"/>
            <w:noWrap/>
          </w:tcPr>
          <w:p w14:paraId="744F85CC" w14:textId="77777777" w:rsidR="00566132" w:rsidRPr="00A904A7" w:rsidRDefault="00566132" w:rsidP="00566132">
            <w:pPr>
              <w:spacing w:line="276" w:lineRule="auto"/>
              <w:jc w:val="right"/>
            </w:pPr>
            <w:r w:rsidRPr="00A904A7">
              <w:t>0,6</w:t>
            </w:r>
          </w:p>
        </w:tc>
      </w:tr>
      <w:tr w:rsidR="00566132" w:rsidRPr="00A904A7" w14:paraId="31DBC98E" w14:textId="77777777" w:rsidTr="0057453A">
        <w:trPr>
          <w:cantSplit/>
        </w:trPr>
        <w:tc>
          <w:tcPr>
            <w:tcW w:w="2122" w:type="dxa"/>
            <w:vMerge/>
            <w:noWrap/>
            <w:hideMark/>
          </w:tcPr>
          <w:p w14:paraId="331CB28A" w14:textId="77777777" w:rsidR="00566132" w:rsidRPr="00A904A7" w:rsidRDefault="00566132" w:rsidP="00566132">
            <w:pPr>
              <w:spacing w:line="276" w:lineRule="auto"/>
              <w:rPr>
                <w:b/>
              </w:rPr>
            </w:pPr>
          </w:p>
        </w:tc>
        <w:tc>
          <w:tcPr>
            <w:tcW w:w="5568" w:type="dxa"/>
            <w:noWrap/>
          </w:tcPr>
          <w:p w14:paraId="6EFA2382" w14:textId="77777777" w:rsidR="00566132" w:rsidRPr="00A904A7" w:rsidRDefault="00566132" w:rsidP="00566132">
            <w:pPr>
              <w:spacing w:line="276" w:lineRule="auto"/>
            </w:pPr>
            <w:r w:rsidRPr="00A904A7">
              <w:rPr>
                <w:rFonts w:eastAsia="TimesNewRoman" w:cs="TimesNewRoman"/>
                <w:lang w:eastAsia="en-US"/>
              </w:rPr>
              <w:t>pomoc na usługi doradcze</w:t>
            </w:r>
          </w:p>
        </w:tc>
        <w:tc>
          <w:tcPr>
            <w:tcW w:w="1372" w:type="dxa"/>
            <w:noWrap/>
          </w:tcPr>
          <w:p w14:paraId="0D312818" w14:textId="77777777" w:rsidR="00566132" w:rsidRPr="00A904A7" w:rsidRDefault="00566132" w:rsidP="00566132">
            <w:pPr>
              <w:spacing w:line="276" w:lineRule="auto"/>
              <w:jc w:val="right"/>
            </w:pPr>
            <w:r w:rsidRPr="00A904A7">
              <w:t>0,6</w:t>
            </w:r>
          </w:p>
        </w:tc>
      </w:tr>
      <w:tr w:rsidR="00566132" w:rsidRPr="00A904A7" w14:paraId="6935331E" w14:textId="77777777" w:rsidTr="0057453A">
        <w:trPr>
          <w:cantSplit/>
        </w:trPr>
        <w:tc>
          <w:tcPr>
            <w:tcW w:w="2122" w:type="dxa"/>
            <w:vMerge/>
            <w:noWrap/>
            <w:hideMark/>
          </w:tcPr>
          <w:p w14:paraId="57D02633" w14:textId="77777777" w:rsidR="00566132" w:rsidRPr="00A904A7" w:rsidRDefault="00566132" w:rsidP="00566132">
            <w:pPr>
              <w:spacing w:line="276" w:lineRule="auto"/>
              <w:rPr>
                <w:b/>
              </w:rPr>
            </w:pPr>
          </w:p>
        </w:tc>
        <w:tc>
          <w:tcPr>
            <w:tcW w:w="5568" w:type="dxa"/>
            <w:noWrap/>
          </w:tcPr>
          <w:p w14:paraId="675655A8" w14:textId="77777777" w:rsidR="00566132" w:rsidRPr="00A904A7" w:rsidRDefault="00566132" w:rsidP="00566132">
            <w:pPr>
              <w:spacing w:line="276" w:lineRule="auto"/>
              <w:rPr>
                <w:b/>
              </w:rPr>
            </w:pPr>
            <w:r w:rsidRPr="00A904A7">
              <w:rPr>
                <w:b/>
              </w:rPr>
              <w:t>Ogółem</w:t>
            </w:r>
          </w:p>
        </w:tc>
        <w:tc>
          <w:tcPr>
            <w:tcW w:w="1372" w:type="dxa"/>
            <w:noWrap/>
          </w:tcPr>
          <w:p w14:paraId="7620F3C8" w14:textId="77777777" w:rsidR="00566132" w:rsidRPr="00A904A7" w:rsidRDefault="00566132" w:rsidP="00566132">
            <w:pPr>
              <w:spacing w:line="276" w:lineRule="auto"/>
              <w:jc w:val="right"/>
              <w:rPr>
                <w:b/>
              </w:rPr>
            </w:pPr>
            <w:r w:rsidRPr="00A904A7">
              <w:rPr>
                <w:b/>
              </w:rPr>
              <w:t>7 068,6</w:t>
            </w:r>
          </w:p>
        </w:tc>
      </w:tr>
      <w:tr w:rsidR="00566132" w:rsidRPr="00A904A7" w14:paraId="177C40DC" w14:textId="77777777" w:rsidTr="0057453A">
        <w:trPr>
          <w:cantSplit/>
        </w:trPr>
        <w:tc>
          <w:tcPr>
            <w:tcW w:w="2122" w:type="dxa"/>
            <w:vMerge w:val="restart"/>
            <w:noWrap/>
            <w:hideMark/>
          </w:tcPr>
          <w:p w14:paraId="38F702A8" w14:textId="77777777" w:rsidR="00566132" w:rsidRPr="00A904A7" w:rsidRDefault="00566132" w:rsidP="00566132">
            <w:pPr>
              <w:spacing w:line="276" w:lineRule="auto"/>
            </w:pPr>
            <w:r w:rsidRPr="00A904A7">
              <w:t>Organy podatkowe</w:t>
            </w:r>
          </w:p>
        </w:tc>
        <w:tc>
          <w:tcPr>
            <w:tcW w:w="5568" w:type="dxa"/>
            <w:noWrap/>
          </w:tcPr>
          <w:p w14:paraId="772DAB10" w14:textId="77777777" w:rsidR="00566132" w:rsidRPr="00A904A7" w:rsidRDefault="00566132" w:rsidP="00566132">
            <w:pPr>
              <w:spacing w:line="276" w:lineRule="auto"/>
            </w:pPr>
            <w:r w:rsidRPr="00A904A7">
              <w:t>pomoc inwestycyjna</w:t>
            </w:r>
          </w:p>
        </w:tc>
        <w:tc>
          <w:tcPr>
            <w:tcW w:w="1372" w:type="dxa"/>
            <w:noWrap/>
          </w:tcPr>
          <w:p w14:paraId="2E088252" w14:textId="77777777" w:rsidR="00566132" w:rsidRPr="00A904A7" w:rsidRDefault="00566132" w:rsidP="00566132">
            <w:pPr>
              <w:spacing w:line="276" w:lineRule="auto"/>
              <w:jc w:val="right"/>
            </w:pPr>
            <w:r w:rsidRPr="00A904A7">
              <w:t>3 725,9</w:t>
            </w:r>
          </w:p>
        </w:tc>
      </w:tr>
      <w:tr w:rsidR="00566132" w:rsidRPr="00A904A7" w14:paraId="548FC1A8" w14:textId="77777777" w:rsidTr="0057453A">
        <w:trPr>
          <w:cantSplit/>
        </w:trPr>
        <w:tc>
          <w:tcPr>
            <w:tcW w:w="2122" w:type="dxa"/>
            <w:vMerge/>
            <w:noWrap/>
            <w:hideMark/>
          </w:tcPr>
          <w:p w14:paraId="14D0ECD3" w14:textId="77777777" w:rsidR="00566132" w:rsidRPr="00A904A7" w:rsidRDefault="00566132" w:rsidP="00566132">
            <w:pPr>
              <w:spacing w:line="276" w:lineRule="auto"/>
              <w:rPr>
                <w:b/>
              </w:rPr>
            </w:pPr>
          </w:p>
        </w:tc>
        <w:tc>
          <w:tcPr>
            <w:tcW w:w="5568" w:type="dxa"/>
            <w:noWrap/>
          </w:tcPr>
          <w:p w14:paraId="01E57873" w14:textId="7FA9AA29" w:rsidR="00566132" w:rsidRPr="00A904A7" w:rsidRDefault="00566132" w:rsidP="00F560C8">
            <w:pPr>
              <w:autoSpaceDE w:val="0"/>
              <w:autoSpaceDN w:val="0"/>
              <w:adjustRightInd w:val="0"/>
              <w:spacing w:line="276" w:lineRule="auto"/>
            </w:pPr>
            <w:r w:rsidRPr="00A904A7">
              <w:rPr>
                <w:rFonts w:eastAsia="TimesNewRoman" w:cs="TimesNewRoman"/>
                <w:lang w:eastAsia="en-US"/>
              </w:rPr>
              <w:t>pomoc stanowiąca rekompensatę za realizację usług świadczonych w ogólnym interesie</w:t>
            </w:r>
            <w:r w:rsidR="00F560C8" w:rsidRPr="00A904A7">
              <w:rPr>
                <w:rFonts w:eastAsia="TimesNewRoman" w:cs="TimesNewRoman"/>
                <w:lang w:eastAsia="en-US"/>
              </w:rPr>
              <w:t xml:space="preserve"> </w:t>
            </w:r>
            <w:r w:rsidRPr="00A904A7">
              <w:rPr>
                <w:rFonts w:eastAsia="TimesNewRoman" w:cs="TimesNewRoman"/>
                <w:lang w:eastAsia="en-US"/>
              </w:rPr>
              <w:t>gospodarczym lub rekompensatę za realizację usług publicznych w sektorz</w:t>
            </w:r>
            <w:r w:rsidRPr="00A904A7">
              <w:rPr>
                <w:rFonts w:eastAsia="TimesNewRoman" w:cs="TimesNewRomanPSMT"/>
                <w:lang w:eastAsia="en-US"/>
              </w:rPr>
              <w:t>e t</w:t>
            </w:r>
            <w:r w:rsidRPr="00A904A7">
              <w:rPr>
                <w:rFonts w:eastAsia="TimesNewRoman" w:cs="TimesNewRoman"/>
                <w:lang w:eastAsia="en-US"/>
              </w:rPr>
              <w:t>ransport</w:t>
            </w:r>
            <w:r w:rsidRPr="00A904A7">
              <w:rPr>
                <w:rFonts w:eastAsia="TimesNewRoman" w:cs="TimesNewRomanPSMT"/>
                <w:lang w:eastAsia="en-US"/>
              </w:rPr>
              <w:t>u</w:t>
            </w:r>
            <w:r w:rsidR="00F560C8" w:rsidRPr="00A904A7">
              <w:rPr>
                <w:rFonts w:eastAsia="TimesNewRoman" w:cs="TimesNewRoman"/>
                <w:lang w:eastAsia="en-US"/>
              </w:rPr>
              <w:t xml:space="preserve"> </w:t>
            </w:r>
            <w:r w:rsidRPr="00A904A7">
              <w:rPr>
                <w:rFonts w:eastAsia="TimesNewRoman" w:cs="TimesNewRoman"/>
                <w:lang w:eastAsia="en-US"/>
              </w:rPr>
              <w:t>lądowego</w:t>
            </w:r>
          </w:p>
        </w:tc>
        <w:tc>
          <w:tcPr>
            <w:tcW w:w="1372" w:type="dxa"/>
            <w:noWrap/>
          </w:tcPr>
          <w:p w14:paraId="5B4A82FB" w14:textId="77777777" w:rsidR="00566132" w:rsidRPr="00A904A7" w:rsidRDefault="00566132" w:rsidP="00566132">
            <w:pPr>
              <w:spacing w:line="276" w:lineRule="auto"/>
              <w:jc w:val="right"/>
            </w:pPr>
            <w:r w:rsidRPr="00A904A7">
              <w:t>43,5</w:t>
            </w:r>
          </w:p>
        </w:tc>
      </w:tr>
      <w:tr w:rsidR="00566132" w:rsidRPr="00A904A7" w14:paraId="619C30C3" w14:textId="77777777" w:rsidTr="0057453A">
        <w:trPr>
          <w:cantSplit/>
        </w:trPr>
        <w:tc>
          <w:tcPr>
            <w:tcW w:w="2122" w:type="dxa"/>
            <w:vMerge/>
            <w:noWrap/>
            <w:hideMark/>
          </w:tcPr>
          <w:p w14:paraId="2A053F25" w14:textId="77777777" w:rsidR="00566132" w:rsidRPr="00A904A7" w:rsidRDefault="00566132" w:rsidP="00566132">
            <w:pPr>
              <w:spacing w:line="276" w:lineRule="auto"/>
              <w:rPr>
                <w:b/>
              </w:rPr>
            </w:pPr>
          </w:p>
        </w:tc>
        <w:tc>
          <w:tcPr>
            <w:tcW w:w="5568" w:type="dxa"/>
            <w:noWrap/>
            <w:hideMark/>
          </w:tcPr>
          <w:p w14:paraId="2654449C" w14:textId="77777777" w:rsidR="00566132" w:rsidRPr="00A904A7" w:rsidRDefault="00566132" w:rsidP="00566132">
            <w:pPr>
              <w:spacing w:line="276" w:lineRule="auto"/>
              <w:rPr>
                <w:bC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 xml:space="preserve">wczo-rozwojowe: </w:t>
            </w:r>
            <w:r w:rsidRPr="00A904A7">
              <w:rPr>
                <w:rFonts w:eastAsia="TimesNewRoman" w:cs="TimesNewRomanPSMT"/>
                <w:lang w:eastAsia="en-US"/>
              </w:rPr>
              <w:t>b</w:t>
            </w:r>
            <w:r w:rsidRPr="00A904A7">
              <w:rPr>
                <w:rFonts w:eastAsia="TimesNewRoman" w:cs="TimesNewRoman"/>
                <w:lang w:eastAsia="en-US"/>
              </w:rPr>
              <w:t>adani</w:t>
            </w:r>
            <w:r w:rsidRPr="00A904A7">
              <w:rPr>
                <w:rFonts w:eastAsia="TimesNewRoman" w:cs="TimesNewRomanPSMT"/>
                <w:lang w:eastAsia="en-US"/>
              </w:rPr>
              <w:t>a p</w:t>
            </w:r>
            <w:r w:rsidRPr="00A904A7">
              <w:rPr>
                <w:rFonts w:eastAsia="TimesNewRoman" w:cs="TimesNewRoman"/>
                <w:lang w:eastAsia="en-US"/>
              </w:rPr>
              <w:t>odstawowe</w:t>
            </w:r>
          </w:p>
        </w:tc>
        <w:tc>
          <w:tcPr>
            <w:tcW w:w="1372" w:type="dxa"/>
            <w:noWrap/>
            <w:hideMark/>
          </w:tcPr>
          <w:p w14:paraId="09D8EA2B" w14:textId="77777777" w:rsidR="00566132" w:rsidRPr="00A904A7" w:rsidRDefault="00566132" w:rsidP="00566132">
            <w:pPr>
              <w:spacing w:line="276" w:lineRule="auto"/>
              <w:jc w:val="right"/>
            </w:pPr>
            <w:r w:rsidRPr="00A904A7">
              <w:t>6,0</w:t>
            </w:r>
          </w:p>
        </w:tc>
      </w:tr>
      <w:tr w:rsidR="00566132" w:rsidRPr="00A904A7" w14:paraId="4337CFC9" w14:textId="77777777" w:rsidTr="0057453A">
        <w:trPr>
          <w:cantSplit/>
        </w:trPr>
        <w:tc>
          <w:tcPr>
            <w:tcW w:w="2122" w:type="dxa"/>
            <w:vMerge/>
            <w:noWrap/>
          </w:tcPr>
          <w:p w14:paraId="40078B12" w14:textId="77777777" w:rsidR="00566132" w:rsidRPr="00A904A7" w:rsidRDefault="00566132" w:rsidP="00566132">
            <w:pPr>
              <w:spacing w:line="276" w:lineRule="auto"/>
              <w:rPr>
                <w:b/>
              </w:rPr>
            </w:pPr>
          </w:p>
        </w:tc>
        <w:tc>
          <w:tcPr>
            <w:tcW w:w="5568" w:type="dxa"/>
            <w:noWrap/>
          </w:tcPr>
          <w:p w14:paraId="7C6F1065" w14:textId="77777777" w:rsidR="00566132" w:rsidRPr="00A904A7" w:rsidRDefault="00566132" w:rsidP="00566132">
            <w:pPr>
              <w:spacing w:line="276" w:lineRule="auto"/>
              <w:rPr>
                <w:bC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wczo-rozwojowe: eksperymental</w:t>
            </w:r>
            <w:r w:rsidRPr="00A904A7">
              <w:rPr>
                <w:rFonts w:eastAsia="TimesNewRoman" w:cs="TimesNewRomanPSMT"/>
                <w:lang w:eastAsia="en-US"/>
              </w:rPr>
              <w:t>ne p</w:t>
            </w:r>
            <w:r w:rsidRPr="00A904A7">
              <w:rPr>
                <w:rFonts w:eastAsia="TimesNewRoman" w:cs="TimesNewRoman"/>
                <w:lang w:eastAsia="en-US"/>
              </w:rPr>
              <w:t xml:space="preserve">race </w:t>
            </w:r>
            <w:r w:rsidRPr="00A904A7">
              <w:rPr>
                <w:rFonts w:eastAsia="TimesNewRoman" w:cs="TimesNewRomanPSMT"/>
                <w:lang w:eastAsia="en-US"/>
              </w:rPr>
              <w:t>r</w:t>
            </w:r>
            <w:r w:rsidRPr="00A904A7">
              <w:rPr>
                <w:rFonts w:eastAsia="TimesNewRoman" w:cs="TimesNewRoman"/>
                <w:lang w:eastAsia="en-US"/>
              </w:rPr>
              <w:t>ozwojowe</w:t>
            </w:r>
          </w:p>
        </w:tc>
        <w:tc>
          <w:tcPr>
            <w:tcW w:w="1372" w:type="dxa"/>
            <w:noWrap/>
          </w:tcPr>
          <w:p w14:paraId="4BD4F13F" w14:textId="77777777" w:rsidR="00566132" w:rsidRPr="00A904A7" w:rsidRDefault="00566132" w:rsidP="00566132">
            <w:pPr>
              <w:spacing w:line="276" w:lineRule="auto"/>
              <w:jc w:val="right"/>
            </w:pPr>
            <w:r w:rsidRPr="00A904A7">
              <w:t>3,8</w:t>
            </w:r>
          </w:p>
        </w:tc>
      </w:tr>
      <w:tr w:rsidR="00566132" w:rsidRPr="00A904A7" w14:paraId="7E5E166F" w14:textId="77777777" w:rsidTr="0057453A">
        <w:trPr>
          <w:cantSplit/>
        </w:trPr>
        <w:tc>
          <w:tcPr>
            <w:tcW w:w="2122" w:type="dxa"/>
            <w:vMerge/>
            <w:noWrap/>
          </w:tcPr>
          <w:p w14:paraId="4F2B19F3" w14:textId="77777777" w:rsidR="00566132" w:rsidRPr="00A904A7" w:rsidRDefault="00566132" w:rsidP="00566132">
            <w:pPr>
              <w:spacing w:line="276" w:lineRule="auto"/>
              <w:rPr>
                <w:b/>
              </w:rPr>
            </w:pPr>
          </w:p>
        </w:tc>
        <w:tc>
          <w:tcPr>
            <w:tcW w:w="5568" w:type="dxa"/>
            <w:noWrap/>
          </w:tcPr>
          <w:p w14:paraId="438F6781"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wczo-rozwojowe: badania przemysłowe</w:t>
            </w:r>
          </w:p>
        </w:tc>
        <w:tc>
          <w:tcPr>
            <w:tcW w:w="1372" w:type="dxa"/>
            <w:noWrap/>
          </w:tcPr>
          <w:p w14:paraId="6F828CBD" w14:textId="77777777" w:rsidR="00566132" w:rsidRPr="00A904A7" w:rsidRDefault="00566132" w:rsidP="00566132">
            <w:pPr>
              <w:spacing w:line="276" w:lineRule="auto"/>
              <w:jc w:val="right"/>
            </w:pPr>
            <w:r w:rsidRPr="00A904A7">
              <w:t>3,4</w:t>
            </w:r>
          </w:p>
        </w:tc>
      </w:tr>
      <w:tr w:rsidR="00566132" w:rsidRPr="00A904A7" w14:paraId="422AE170" w14:textId="77777777" w:rsidTr="0057453A">
        <w:trPr>
          <w:cantSplit/>
        </w:trPr>
        <w:tc>
          <w:tcPr>
            <w:tcW w:w="2122" w:type="dxa"/>
            <w:vMerge/>
            <w:noWrap/>
          </w:tcPr>
          <w:p w14:paraId="7A8F9030" w14:textId="77777777" w:rsidR="00566132" w:rsidRPr="00A904A7" w:rsidRDefault="00566132" w:rsidP="00566132">
            <w:pPr>
              <w:spacing w:line="276" w:lineRule="auto"/>
              <w:rPr>
                <w:b/>
              </w:rPr>
            </w:pPr>
          </w:p>
        </w:tc>
        <w:tc>
          <w:tcPr>
            <w:tcW w:w="5568" w:type="dxa"/>
            <w:noWrap/>
          </w:tcPr>
          <w:p w14:paraId="19E2F5A7" w14:textId="2AF1E633" w:rsidR="00566132" w:rsidRPr="00A904A7" w:rsidRDefault="00566132" w:rsidP="00F560C8">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w formie ulg podatkowych na ochronę środowiska na mocy dyrektywy</w:t>
            </w:r>
            <w:r w:rsidR="00F560C8" w:rsidRPr="00A904A7">
              <w:rPr>
                <w:rFonts w:eastAsia="TimesNewRoman" w:cs="TimesNewRoman"/>
                <w:lang w:eastAsia="en-US"/>
              </w:rPr>
              <w:t xml:space="preserve"> </w:t>
            </w:r>
            <w:r w:rsidRPr="00A904A7">
              <w:rPr>
                <w:rFonts w:eastAsia="TimesNewRoman" w:cs="TimesNewRoman"/>
                <w:lang w:eastAsia="en-US"/>
              </w:rPr>
              <w:t>2003/96/WE</w:t>
            </w:r>
          </w:p>
        </w:tc>
        <w:tc>
          <w:tcPr>
            <w:tcW w:w="1372" w:type="dxa"/>
            <w:noWrap/>
          </w:tcPr>
          <w:p w14:paraId="32F6D3DF" w14:textId="77777777" w:rsidR="00566132" w:rsidRPr="00A904A7" w:rsidRDefault="00566132" w:rsidP="00566132">
            <w:pPr>
              <w:spacing w:line="276" w:lineRule="auto"/>
              <w:jc w:val="right"/>
            </w:pPr>
            <w:r w:rsidRPr="00A904A7">
              <w:t>1,9</w:t>
            </w:r>
          </w:p>
        </w:tc>
      </w:tr>
      <w:tr w:rsidR="00566132" w:rsidRPr="00A904A7" w14:paraId="292EB864" w14:textId="77777777" w:rsidTr="0057453A">
        <w:trPr>
          <w:cantSplit/>
        </w:trPr>
        <w:tc>
          <w:tcPr>
            <w:tcW w:w="2122" w:type="dxa"/>
            <w:vMerge/>
            <w:noWrap/>
          </w:tcPr>
          <w:p w14:paraId="02174DD9" w14:textId="77777777" w:rsidR="00566132" w:rsidRPr="00A904A7" w:rsidRDefault="00566132" w:rsidP="00566132">
            <w:pPr>
              <w:spacing w:line="276" w:lineRule="auto"/>
              <w:rPr>
                <w:b/>
              </w:rPr>
            </w:pPr>
          </w:p>
        </w:tc>
        <w:tc>
          <w:tcPr>
            <w:tcW w:w="5568" w:type="dxa"/>
            <w:noWrap/>
          </w:tcPr>
          <w:p w14:paraId="53122E3C"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7B849AAC" w14:textId="77777777" w:rsidR="00566132" w:rsidRPr="00A904A7" w:rsidRDefault="00566132" w:rsidP="00566132">
            <w:pPr>
              <w:spacing w:line="276" w:lineRule="auto"/>
              <w:jc w:val="right"/>
              <w:rPr>
                <w:b/>
              </w:rPr>
            </w:pPr>
            <w:r w:rsidRPr="00A904A7">
              <w:rPr>
                <w:b/>
              </w:rPr>
              <w:t>3 784,6</w:t>
            </w:r>
          </w:p>
        </w:tc>
      </w:tr>
      <w:tr w:rsidR="00566132" w:rsidRPr="00A904A7" w14:paraId="6BC4BEBA" w14:textId="77777777" w:rsidTr="0057453A">
        <w:trPr>
          <w:cantSplit/>
        </w:trPr>
        <w:tc>
          <w:tcPr>
            <w:tcW w:w="2122" w:type="dxa"/>
            <w:vMerge w:val="restart"/>
            <w:noWrap/>
          </w:tcPr>
          <w:p w14:paraId="00648A35" w14:textId="77777777" w:rsidR="00566132" w:rsidRPr="00A904A7" w:rsidRDefault="00566132" w:rsidP="00566132">
            <w:pPr>
              <w:spacing w:line="276" w:lineRule="auto"/>
            </w:pPr>
            <w:r w:rsidRPr="00A904A7">
              <w:t>Krajowa Rada Radiofonii i Telewizji</w:t>
            </w:r>
          </w:p>
        </w:tc>
        <w:tc>
          <w:tcPr>
            <w:tcW w:w="5568" w:type="dxa"/>
            <w:noWrap/>
          </w:tcPr>
          <w:p w14:paraId="6290E77F" w14:textId="62BD5DAF" w:rsidR="00566132" w:rsidRPr="00A904A7" w:rsidRDefault="00566132" w:rsidP="00F560C8">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stanowiąca rekompensatę za realizację usług świadczonych w ogólnym interesie</w:t>
            </w:r>
            <w:r w:rsidR="00F560C8" w:rsidRPr="00A904A7">
              <w:rPr>
                <w:rFonts w:eastAsia="TimesNewRoman" w:cs="TimesNewRoman"/>
                <w:lang w:eastAsia="en-US"/>
              </w:rPr>
              <w:t xml:space="preserve"> </w:t>
            </w:r>
            <w:r w:rsidRPr="00A904A7">
              <w:rPr>
                <w:rFonts w:eastAsia="TimesNewRoman" w:cs="TimesNewRoman"/>
                <w:lang w:eastAsia="en-US"/>
              </w:rPr>
              <w:t>gospodarczym lub rekompensatę za realizację usług publicznych w sektorz</w:t>
            </w:r>
            <w:r w:rsidRPr="00A904A7">
              <w:rPr>
                <w:rFonts w:eastAsia="TimesNewRoman" w:cs="TimesNewRomanPSMT"/>
                <w:lang w:eastAsia="en-US"/>
              </w:rPr>
              <w:t>e t</w:t>
            </w:r>
            <w:r w:rsidRPr="00A904A7">
              <w:rPr>
                <w:rFonts w:eastAsia="TimesNewRoman" w:cs="TimesNewRoman"/>
                <w:lang w:eastAsia="en-US"/>
              </w:rPr>
              <w:t>ransport</w:t>
            </w:r>
            <w:r w:rsidRPr="00A904A7">
              <w:rPr>
                <w:rFonts w:eastAsia="TimesNewRoman" w:cs="TimesNewRomanPSMT"/>
                <w:lang w:eastAsia="en-US"/>
              </w:rPr>
              <w:t>u</w:t>
            </w:r>
            <w:r w:rsidR="00F560C8" w:rsidRPr="00A904A7">
              <w:rPr>
                <w:rFonts w:eastAsia="TimesNewRoman" w:cs="TimesNewRoman"/>
                <w:lang w:eastAsia="en-US"/>
              </w:rPr>
              <w:t xml:space="preserve"> </w:t>
            </w:r>
            <w:r w:rsidRPr="00A904A7">
              <w:rPr>
                <w:rFonts w:eastAsia="TimesNewRoman" w:cs="TimesNewRoman"/>
                <w:lang w:eastAsia="en-US"/>
              </w:rPr>
              <w:t>lądowego</w:t>
            </w:r>
          </w:p>
        </w:tc>
        <w:tc>
          <w:tcPr>
            <w:tcW w:w="1372" w:type="dxa"/>
            <w:noWrap/>
          </w:tcPr>
          <w:p w14:paraId="6C0DE2DA" w14:textId="77777777" w:rsidR="00566132" w:rsidRPr="00A904A7" w:rsidRDefault="00566132" w:rsidP="00566132">
            <w:pPr>
              <w:spacing w:line="276" w:lineRule="auto"/>
              <w:jc w:val="right"/>
            </w:pPr>
            <w:r w:rsidRPr="00A904A7">
              <w:t>3 320,0</w:t>
            </w:r>
          </w:p>
        </w:tc>
      </w:tr>
      <w:tr w:rsidR="00566132" w:rsidRPr="00A904A7" w14:paraId="5E1C8B4C" w14:textId="77777777" w:rsidTr="0057453A">
        <w:trPr>
          <w:cantSplit/>
        </w:trPr>
        <w:tc>
          <w:tcPr>
            <w:tcW w:w="2122" w:type="dxa"/>
            <w:vMerge/>
            <w:noWrap/>
          </w:tcPr>
          <w:p w14:paraId="75D5D762" w14:textId="77777777" w:rsidR="00566132" w:rsidRPr="00A904A7" w:rsidRDefault="00566132" w:rsidP="00566132">
            <w:pPr>
              <w:spacing w:line="276" w:lineRule="auto"/>
              <w:rPr>
                <w:b/>
              </w:rPr>
            </w:pPr>
          </w:p>
        </w:tc>
        <w:tc>
          <w:tcPr>
            <w:tcW w:w="5568" w:type="dxa"/>
            <w:noWrap/>
          </w:tcPr>
          <w:p w14:paraId="27B4C782"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5D569846" w14:textId="77777777" w:rsidR="00566132" w:rsidRPr="00A904A7" w:rsidRDefault="00566132" w:rsidP="00566132">
            <w:pPr>
              <w:spacing w:line="276" w:lineRule="auto"/>
              <w:jc w:val="right"/>
              <w:rPr>
                <w:b/>
              </w:rPr>
            </w:pPr>
            <w:r w:rsidRPr="00A904A7">
              <w:rPr>
                <w:b/>
              </w:rPr>
              <w:t>3 320,0</w:t>
            </w:r>
          </w:p>
        </w:tc>
      </w:tr>
      <w:tr w:rsidR="00566132" w:rsidRPr="00A904A7" w14:paraId="5FBD69D7" w14:textId="77777777" w:rsidTr="0057453A">
        <w:trPr>
          <w:cantSplit/>
        </w:trPr>
        <w:tc>
          <w:tcPr>
            <w:tcW w:w="2122" w:type="dxa"/>
            <w:vMerge w:val="restart"/>
            <w:noWrap/>
          </w:tcPr>
          <w:p w14:paraId="0818C299" w14:textId="77777777" w:rsidR="00566132" w:rsidRPr="00A904A7" w:rsidRDefault="00566132" w:rsidP="00566132">
            <w:pPr>
              <w:spacing w:line="276" w:lineRule="auto"/>
            </w:pPr>
            <w:r w:rsidRPr="00A904A7">
              <w:t>Prezes Zarządu Państwowego Funduszu Rehabilitacji Osób Niepełnosprawnych</w:t>
            </w:r>
          </w:p>
        </w:tc>
        <w:tc>
          <w:tcPr>
            <w:tcW w:w="5568" w:type="dxa"/>
            <w:noWrap/>
          </w:tcPr>
          <w:p w14:paraId="1FBC5534" w14:textId="15BFEE8C"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w formie subsydiowania wynagrodzeń na zatrudnianie pracowników</w:t>
            </w:r>
            <w:r w:rsidR="004E34FB" w:rsidRPr="00A904A7">
              <w:rPr>
                <w:rFonts w:eastAsia="TimesNewRoman" w:cs="TimesNewRoman"/>
                <w:lang w:eastAsia="en-US"/>
              </w:rPr>
              <w:t xml:space="preserve"> </w:t>
            </w:r>
            <w:r w:rsidRPr="00A904A7">
              <w:rPr>
                <w:rFonts w:eastAsia="TimesNewRoman" w:cs="TimesNewRoman"/>
                <w:lang w:eastAsia="en-US"/>
              </w:rPr>
              <w:t>niepełnosprawnych</w:t>
            </w:r>
          </w:p>
        </w:tc>
        <w:tc>
          <w:tcPr>
            <w:tcW w:w="1372" w:type="dxa"/>
            <w:noWrap/>
          </w:tcPr>
          <w:p w14:paraId="171D727A" w14:textId="77777777" w:rsidR="00566132" w:rsidRPr="00A904A7" w:rsidRDefault="00566132" w:rsidP="00566132">
            <w:pPr>
              <w:spacing w:line="276" w:lineRule="auto"/>
              <w:jc w:val="right"/>
            </w:pPr>
            <w:r w:rsidRPr="00A904A7">
              <w:t>3 249,6</w:t>
            </w:r>
          </w:p>
        </w:tc>
      </w:tr>
      <w:tr w:rsidR="00566132" w:rsidRPr="00A904A7" w14:paraId="5A685BFF" w14:textId="77777777" w:rsidTr="0057453A">
        <w:trPr>
          <w:cantSplit/>
        </w:trPr>
        <w:tc>
          <w:tcPr>
            <w:tcW w:w="2122" w:type="dxa"/>
            <w:vMerge/>
            <w:noWrap/>
          </w:tcPr>
          <w:p w14:paraId="00924DCD" w14:textId="77777777" w:rsidR="00566132" w:rsidRPr="00A904A7" w:rsidRDefault="00566132" w:rsidP="00566132">
            <w:pPr>
              <w:spacing w:line="276" w:lineRule="auto"/>
              <w:rPr>
                <w:b/>
              </w:rPr>
            </w:pPr>
          </w:p>
        </w:tc>
        <w:tc>
          <w:tcPr>
            <w:tcW w:w="5568" w:type="dxa"/>
            <w:noWrap/>
          </w:tcPr>
          <w:p w14:paraId="55A48389" w14:textId="7F2F40E1"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na rekompensatę dodatkowych kosztów związanych z zatrudnianiem</w:t>
            </w:r>
            <w:r w:rsidR="004E34FB" w:rsidRPr="00A904A7">
              <w:rPr>
                <w:rFonts w:eastAsia="TimesNewRoman" w:cs="TimesNewRoman"/>
                <w:lang w:eastAsia="en-US"/>
              </w:rPr>
              <w:t xml:space="preserve"> </w:t>
            </w:r>
            <w:r w:rsidRPr="00A904A7">
              <w:rPr>
                <w:rFonts w:eastAsia="TimesNewRoman" w:cs="TimesNewRoman"/>
                <w:lang w:eastAsia="en-US"/>
              </w:rPr>
              <w:t>pracowników niepełnosprawnych</w:t>
            </w:r>
          </w:p>
        </w:tc>
        <w:tc>
          <w:tcPr>
            <w:tcW w:w="1372" w:type="dxa"/>
            <w:noWrap/>
          </w:tcPr>
          <w:p w14:paraId="2356F7AD" w14:textId="77777777" w:rsidR="00566132" w:rsidRPr="00A904A7" w:rsidRDefault="00566132" w:rsidP="00566132">
            <w:pPr>
              <w:spacing w:line="276" w:lineRule="auto"/>
              <w:jc w:val="right"/>
            </w:pPr>
            <w:r w:rsidRPr="00A904A7">
              <w:t>7,9</w:t>
            </w:r>
          </w:p>
        </w:tc>
      </w:tr>
      <w:tr w:rsidR="00566132" w:rsidRPr="00A904A7" w14:paraId="03D2949A" w14:textId="77777777" w:rsidTr="0057453A">
        <w:trPr>
          <w:cantSplit/>
        </w:trPr>
        <w:tc>
          <w:tcPr>
            <w:tcW w:w="2122" w:type="dxa"/>
            <w:vMerge/>
            <w:noWrap/>
          </w:tcPr>
          <w:p w14:paraId="709E2FA8" w14:textId="77777777" w:rsidR="00566132" w:rsidRPr="00A904A7" w:rsidRDefault="00566132" w:rsidP="00566132">
            <w:pPr>
              <w:spacing w:line="276" w:lineRule="auto"/>
              <w:rPr>
                <w:b/>
              </w:rPr>
            </w:pPr>
          </w:p>
        </w:tc>
        <w:tc>
          <w:tcPr>
            <w:tcW w:w="5568" w:type="dxa"/>
            <w:noWrap/>
          </w:tcPr>
          <w:p w14:paraId="7F97410E" w14:textId="0B50BB28" w:rsidR="00566132" w:rsidRPr="00A904A7" w:rsidRDefault="000A7C4D" w:rsidP="00566132">
            <w:pPr>
              <w:spacing w:line="276" w:lineRule="auto"/>
              <w:rPr>
                <w:rFonts w:eastAsia="TimesNewRoman" w:cs="TimesNewRoman"/>
                <w:lang w:eastAsia="en-US"/>
              </w:rPr>
            </w:pPr>
            <w:r w:rsidRPr="000A7C4D">
              <w:rPr>
                <w:rFonts w:eastAsia="TimesNewRoman" w:cs="TimesNewRoman"/>
                <w:lang w:eastAsia="en-US"/>
              </w:rPr>
              <w:t>pomoc na pokrycie kosztów nadzwyczajnych</w:t>
            </w:r>
            <w:r>
              <w:rPr>
                <w:rFonts w:eastAsia="TimesNewRoman" w:cs="TimesNewRoman"/>
                <w:lang w:eastAsia="en-US"/>
              </w:rPr>
              <w:t xml:space="preserve"> – sektor górnictwa węgla</w:t>
            </w:r>
          </w:p>
        </w:tc>
        <w:tc>
          <w:tcPr>
            <w:tcW w:w="1372" w:type="dxa"/>
            <w:noWrap/>
          </w:tcPr>
          <w:p w14:paraId="68A7AE32" w14:textId="77777777" w:rsidR="00566132" w:rsidRPr="00A904A7" w:rsidRDefault="00566132" w:rsidP="00566132">
            <w:pPr>
              <w:spacing w:line="276" w:lineRule="auto"/>
              <w:jc w:val="right"/>
            </w:pPr>
            <w:r w:rsidRPr="00A904A7">
              <w:t>4,0</w:t>
            </w:r>
          </w:p>
        </w:tc>
      </w:tr>
      <w:tr w:rsidR="00566132" w:rsidRPr="00A904A7" w14:paraId="1646ACFD" w14:textId="77777777" w:rsidTr="0057453A">
        <w:trPr>
          <w:cantSplit/>
        </w:trPr>
        <w:tc>
          <w:tcPr>
            <w:tcW w:w="2122" w:type="dxa"/>
            <w:vMerge/>
            <w:noWrap/>
          </w:tcPr>
          <w:p w14:paraId="409B82A8" w14:textId="77777777" w:rsidR="00566132" w:rsidRPr="00A904A7" w:rsidRDefault="00566132" w:rsidP="00566132">
            <w:pPr>
              <w:spacing w:line="276" w:lineRule="auto"/>
              <w:rPr>
                <w:b/>
              </w:rPr>
            </w:pPr>
          </w:p>
        </w:tc>
        <w:tc>
          <w:tcPr>
            <w:tcW w:w="5568" w:type="dxa"/>
            <w:noWrap/>
          </w:tcPr>
          <w:p w14:paraId="28F02F0A"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szkoleniowa</w:t>
            </w:r>
          </w:p>
        </w:tc>
        <w:tc>
          <w:tcPr>
            <w:tcW w:w="1372" w:type="dxa"/>
            <w:noWrap/>
          </w:tcPr>
          <w:p w14:paraId="21495B77" w14:textId="77777777" w:rsidR="00566132" w:rsidRPr="00A904A7" w:rsidRDefault="00566132" w:rsidP="00566132">
            <w:pPr>
              <w:spacing w:line="276" w:lineRule="auto"/>
              <w:jc w:val="right"/>
            </w:pPr>
            <w:r w:rsidRPr="00A904A7">
              <w:t>1,4</w:t>
            </w:r>
          </w:p>
        </w:tc>
      </w:tr>
      <w:tr w:rsidR="00566132" w:rsidRPr="00A904A7" w14:paraId="5A8EE943" w14:textId="77777777" w:rsidTr="0057453A">
        <w:trPr>
          <w:cantSplit/>
        </w:trPr>
        <w:tc>
          <w:tcPr>
            <w:tcW w:w="2122" w:type="dxa"/>
            <w:vMerge/>
            <w:noWrap/>
          </w:tcPr>
          <w:p w14:paraId="306727B3" w14:textId="77777777" w:rsidR="00566132" w:rsidRPr="00A904A7" w:rsidRDefault="00566132" w:rsidP="00566132">
            <w:pPr>
              <w:spacing w:line="276" w:lineRule="auto"/>
              <w:rPr>
                <w:b/>
              </w:rPr>
            </w:pPr>
          </w:p>
        </w:tc>
        <w:tc>
          <w:tcPr>
            <w:tcW w:w="5568" w:type="dxa"/>
            <w:noWrap/>
          </w:tcPr>
          <w:p w14:paraId="006AC3F1"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1AEB93B9" w14:textId="77777777" w:rsidR="00566132" w:rsidRPr="00A904A7" w:rsidRDefault="00566132" w:rsidP="00566132">
            <w:pPr>
              <w:spacing w:line="276" w:lineRule="auto"/>
              <w:jc w:val="right"/>
              <w:rPr>
                <w:b/>
              </w:rPr>
            </w:pPr>
            <w:r w:rsidRPr="00A904A7">
              <w:rPr>
                <w:b/>
              </w:rPr>
              <w:t>3 262,9</w:t>
            </w:r>
          </w:p>
        </w:tc>
      </w:tr>
      <w:tr w:rsidR="00566132" w:rsidRPr="00A904A7" w14:paraId="11D2B21D" w14:textId="77777777" w:rsidTr="0057453A">
        <w:trPr>
          <w:cantSplit/>
        </w:trPr>
        <w:tc>
          <w:tcPr>
            <w:tcW w:w="2122" w:type="dxa"/>
            <w:vMerge w:val="restart"/>
            <w:noWrap/>
          </w:tcPr>
          <w:p w14:paraId="4DC250E6" w14:textId="5946275E" w:rsidR="00566132" w:rsidRPr="00A904A7" w:rsidRDefault="00566132" w:rsidP="006640E4">
            <w:pPr>
              <w:spacing w:line="276" w:lineRule="auto"/>
              <w:rPr>
                <w:b/>
              </w:rPr>
            </w:pPr>
            <w:r w:rsidRPr="00A904A7">
              <w:rPr>
                <w:color w:val="000000"/>
              </w:rPr>
              <w:t>Dyrektor Centrum Projektów Polska Cyfrowa</w:t>
            </w:r>
          </w:p>
        </w:tc>
        <w:tc>
          <w:tcPr>
            <w:tcW w:w="5568" w:type="dxa"/>
            <w:noWrap/>
          </w:tcPr>
          <w:p w14:paraId="32A65EB3" w14:textId="3328A1C2" w:rsidR="00566132" w:rsidRPr="00A904A7" w:rsidRDefault="000A7C4D" w:rsidP="00566132">
            <w:pPr>
              <w:spacing w:line="276" w:lineRule="auto"/>
              <w:rPr>
                <w:rFonts w:eastAsia="TimesNewRoman" w:cs="TimesNewRoman"/>
                <w:lang w:eastAsia="en-US"/>
              </w:rPr>
            </w:pPr>
            <w:r w:rsidRPr="000A7C4D">
              <w:rPr>
                <w:rFonts w:eastAsia="TimesNewRoman" w:cs="TimesNewRoman"/>
                <w:lang w:eastAsia="en-US"/>
              </w:rPr>
              <w:t>pomoc na stałe sieci szerokopasmowe</w:t>
            </w:r>
          </w:p>
        </w:tc>
        <w:tc>
          <w:tcPr>
            <w:tcW w:w="1372" w:type="dxa"/>
            <w:noWrap/>
          </w:tcPr>
          <w:p w14:paraId="338BB605" w14:textId="77777777" w:rsidR="00566132" w:rsidRPr="00A904A7" w:rsidRDefault="00566132" w:rsidP="00566132">
            <w:pPr>
              <w:spacing w:line="276" w:lineRule="auto"/>
              <w:jc w:val="right"/>
            </w:pPr>
            <w:r w:rsidRPr="00A904A7">
              <w:t>2 732,7</w:t>
            </w:r>
          </w:p>
        </w:tc>
      </w:tr>
      <w:tr w:rsidR="00566132" w:rsidRPr="00A904A7" w14:paraId="13C2958D" w14:textId="77777777" w:rsidTr="0057453A">
        <w:trPr>
          <w:cantSplit/>
        </w:trPr>
        <w:tc>
          <w:tcPr>
            <w:tcW w:w="2122" w:type="dxa"/>
            <w:vMerge/>
            <w:noWrap/>
          </w:tcPr>
          <w:p w14:paraId="5B07C346" w14:textId="77777777" w:rsidR="00566132" w:rsidRPr="00A904A7" w:rsidRDefault="00566132" w:rsidP="00566132">
            <w:pPr>
              <w:spacing w:line="276" w:lineRule="auto"/>
              <w:rPr>
                <w:b/>
              </w:rPr>
            </w:pPr>
          </w:p>
        </w:tc>
        <w:tc>
          <w:tcPr>
            <w:tcW w:w="5568" w:type="dxa"/>
            <w:noWrap/>
          </w:tcPr>
          <w:p w14:paraId="53DB2BDF"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1A2EE2E1" w14:textId="77777777" w:rsidR="00566132" w:rsidRPr="00A904A7" w:rsidRDefault="00566132" w:rsidP="00566132">
            <w:pPr>
              <w:spacing w:line="276" w:lineRule="auto"/>
              <w:jc w:val="right"/>
              <w:rPr>
                <w:b/>
              </w:rPr>
            </w:pPr>
            <w:r w:rsidRPr="00A904A7">
              <w:rPr>
                <w:b/>
              </w:rPr>
              <w:t>2 732,7</w:t>
            </w:r>
          </w:p>
        </w:tc>
      </w:tr>
      <w:tr w:rsidR="00566132" w:rsidRPr="00A904A7" w14:paraId="2BBCA687" w14:textId="77777777" w:rsidTr="0057453A">
        <w:trPr>
          <w:cantSplit/>
        </w:trPr>
        <w:tc>
          <w:tcPr>
            <w:tcW w:w="2122" w:type="dxa"/>
            <w:vMerge w:val="restart"/>
            <w:noWrap/>
          </w:tcPr>
          <w:p w14:paraId="2AF00476" w14:textId="736128B2" w:rsidR="00566132" w:rsidRPr="00A904A7" w:rsidRDefault="00566132" w:rsidP="00566132">
            <w:pPr>
              <w:spacing w:line="276" w:lineRule="auto"/>
              <w:rPr>
                <w:color w:val="000000"/>
              </w:rPr>
            </w:pPr>
            <w:r w:rsidRPr="00A904A7">
              <w:rPr>
                <w:color w:val="000000"/>
              </w:rPr>
              <w:t>Prezes Zarządu Narodowego Funduszu Ochrony Środowiska i</w:t>
            </w:r>
            <w:r w:rsidR="006640E4" w:rsidRPr="00A904A7">
              <w:rPr>
                <w:color w:val="000000"/>
              </w:rPr>
              <w:t> </w:t>
            </w:r>
            <w:r w:rsidRPr="00A904A7">
              <w:rPr>
                <w:color w:val="000000"/>
              </w:rPr>
              <w:t>Gospodarki Wodnej</w:t>
            </w:r>
          </w:p>
          <w:p w14:paraId="54E7EC39" w14:textId="77777777" w:rsidR="00566132" w:rsidRPr="00A904A7" w:rsidRDefault="00566132" w:rsidP="00566132">
            <w:pPr>
              <w:spacing w:line="276" w:lineRule="auto"/>
              <w:rPr>
                <w:b/>
              </w:rPr>
            </w:pPr>
          </w:p>
        </w:tc>
        <w:tc>
          <w:tcPr>
            <w:tcW w:w="5568" w:type="dxa"/>
            <w:noWrap/>
          </w:tcPr>
          <w:p w14:paraId="605E19E0"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wysokosprawną kogenerację</w:t>
            </w:r>
          </w:p>
        </w:tc>
        <w:tc>
          <w:tcPr>
            <w:tcW w:w="1372" w:type="dxa"/>
            <w:noWrap/>
          </w:tcPr>
          <w:p w14:paraId="1513980B" w14:textId="77777777" w:rsidR="00566132" w:rsidRPr="00A904A7" w:rsidRDefault="00566132" w:rsidP="00566132">
            <w:pPr>
              <w:spacing w:line="276" w:lineRule="auto"/>
              <w:jc w:val="right"/>
            </w:pPr>
            <w:r w:rsidRPr="00A904A7">
              <w:t>801,5</w:t>
            </w:r>
          </w:p>
        </w:tc>
      </w:tr>
      <w:tr w:rsidR="00566132" w:rsidRPr="00A904A7" w14:paraId="3E00E7EA" w14:textId="77777777" w:rsidTr="0057453A">
        <w:trPr>
          <w:cantSplit/>
        </w:trPr>
        <w:tc>
          <w:tcPr>
            <w:tcW w:w="2122" w:type="dxa"/>
            <w:vMerge/>
            <w:noWrap/>
          </w:tcPr>
          <w:p w14:paraId="7F4D5C49" w14:textId="77777777" w:rsidR="00566132" w:rsidRPr="00A904A7" w:rsidRDefault="00566132" w:rsidP="00566132">
            <w:pPr>
              <w:spacing w:line="276" w:lineRule="auto"/>
              <w:rPr>
                <w:b/>
              </w:rPr>
            </w:pPr>
          </w:p>
        </w:tc>
        <w:tc>
          <w:tcPr>
            <w:tcW w:w="5568" w:type="dxa"/>
            <w:noWrap/>
          </w:tcPr>
          <w:p w14:paraId="55DA5527"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infrastrukturę ładowania lub tankowania</w:t>
            </w:r>
          </w:p>
        </w:tc>
        <w:tc>
          <w:tcPr>
            <w:tcW w:w="1372" w:type="dxa"/>
            <w:noWrap/>
          </w:tcPr>
          <w:p w14:paraId="3401A417" w14:textId="77777777" w:rsidR="00566132" w:rsidRPr="00A904A7" w:rsidRDefault="00566132" w:rsidP="00566132">
            <w:pPr>
              <w:spacing w:line="276" w:lineRule="auto"/>
              <w:jc w:val="right"/>
            </w:pPr>
            <w:r w:rsidRPr="00A904A7">
              <w:t>741,2</w:t>
            </w:r>
          </w:p>
        </w:tc>
      </w:tr>
      <w:tr w:rsidR="00566132" w:rsidRPr="00A904A7" w14:paraId="13361C87" w14:textId="77777777" w:rsidTr="0057453A">
        <w:trPr>
          <w:cantSplit/>
        </w:trPr>
        <w:tc>
          <w:tcPr>
            <w:tcW w:w="2122" w:type="dxa"/>
            <w:vMerge/>
            <w:noWrap/>
          </w:tcPr>
          <w:p w14:paraId="43CDC284" w14:textId="77777777" w:rsidR="00566132" w:rsidRPr="00A904A7" w:rsidRDefault="00566132" w:rsidP="00566132">
            <w:pPr>
              <w:spacing w:line="276" w:lineRule="auto"/>
              <w:rPr>
                <w:b/>
              </w:rPr>
            </w:pPr>
          </w:p>
        </w:tc>
        <w:tc>
          <w:tcPr>
            <w:tcW w:w="5568" w:type="dxa"/>
            <w:noWrap/>
          </w:tcPr>
          <w:p w14:paraId="47AC18DF"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propagowanie energii ze źródeł odnawialnych</w:t>
            </w:r>
          </w:p>
        </w:tc>
        <w:tc>
          <w:tcPr>
            <w:tcW w:w="1372" w:type="dxa"/>
            <w:noWrap/>
          </w:tcPr>
          <w:p w14:paraId="3042F177" w14:textId="77777777" w:rsidR="00566132" w:rsidRPr="00A904A7" w:rsidRDefault="00566132" w:rsidP="00566132">
            <w:pPr>
              <w:spacing w:line="276" w:lineRule="auto"/>
              <w:jc w:val="right"/>
            </w:pPr>
            <w:r w:rsidRPr="00A904A7">
              <w:t>375,3</w:t>
            </w:r>
          </w:p>
        </w:tc>
      </w:tr>
      <w:tr w:rsidR="00566132" w:rsidRPr="00A904A7" w14:paraId="7684690B" w14:textId="77777777" w:rsidTr="0057453A">
        <w:trPr>
          <w:cantSplit/>
        </w:trPr>
        <w:tc>
          <w:tcPr>
            <w:tcW w:w="2122" w:type="dxa"/>
            <w:vMerge/>
            <w:noWrap/>
          </w:tcPr>
          <w:p w14:paraId="1DF126A9" w14:textId="77777777" w:rsidR="00566132" w:rsidRPr="00A904A7" w:rsidRDefault="00566132" w:rsidP="00566132">
            <w:pPr>
              <w:spacing w:line="276" w:lineRule="auto"/>
              <w:rPr>
                <w:b/>
              </w:rPr>
            </w:pPr>
          </w:p>
        </w:tc>
        <w:tc>
          <w:tcPr>
            <w:tcW w:w="5568" w:type="dxa"/>
            <w:noWrap/>
          </w:tcPr>
          <w:p w14:paraId="4764DD0A"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systemy ciepłownicze i chłodnicze</w:t>
            </w:r>
          </w:p>
        </w:tc>
        <w:tc>
          <w:tcPr>
            <w:tcW w:w="1372" w:type="dxa"/>
            <w:noWrap/>
          </w:tcPr>
          <w:p w14:paraId="03809297" w14:textId="77777777" w:rsidR="00566132" w:rsidRPr="00A904A7" w:rsidRDefault="00566132" w:rsidP="00566132">
            <w:pPr>
              <w:spacing w:line="276" w:lineRule="auto"/>
              <w:jc w:val="right"/>
            </w:pPr>
            <w:r w:rsidRPr="00A904A7">
              <w:t>308,7</w:t>
            </w:r>
          </w:p>
        </w:tc>
      </w:tr>
      <w:tr w:rsidR="00566132" w:rsidRPr="00A904A7" w14:paraId="33983CC0" w14:textId="77777777" w:rsidTr="0057453A">
        <w:trPr>
          <w:cantSplit/>
        </w:trPr>
        <w:tc>
          <w:tcPr>
            <w:tcW w:w="2122" w:type="dxa"/>
            <w:vMerge/>
            <w:noWrap/>
          </w:tcPr>
          <w:p w14:paraId="50BEC20E" w14:textId="77777777" w:rsidR="00566132" w:rsidRPr="00A904A7" w:rsidRDefault="00566132" w:rsidP="00566132">
            <w:pPr>
              <w:spacing w:line="276" w:lineRule="auto"/>
              <w:rPr>
                <w:b/>
              </w:rPr>
            </w:pPr>
          </w:p>
        </w:tc>
        <w:tc>
          <w:tcPr>
            <w:tcW w:w="5568" w:type="dxa"/>
            <w:noWrap/>
          </w:tcPr>
          <w:p w14:paraId="4127850D"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w:t>
            </w:r>
          </w:p>
        </w:tc>
        <w:tc>
          <w:tcPr>
            <w:tcW w:w="1372" w:type="dxa"/>
            <w:noWrap/>
          </w:tcPr>
          <w:p w14:paraId="24282821" w14:textId="77777777" w:rsidR="00566132" w:rsidRPr="00A904A7" w:rsidRDefault="00566132" w:rsidP="00566132">
            <w:pPr>
              <w:spacing w:line="276" w:lineRule="auto"/>
              <w:jc w:val="right"/>
            </w:pPr>
            <w:r w:rsidRPr="00A904A7">
              <w:t>149,8</w:t>
            </w:r>
          </w:p>
        </w:tc>
      </w:tr>
      <w:tr w:rsidR="00566132" w:rsidRPr="00A904A7" w14:paraId="546ACCFF" w14:textId="77777777" w:rsidTr="0057453A">
        <w:trPr>
          <w:cantSplit/>
        </w:trPr>
        <w:tc>
          <w:tcPr>
            <w:tcW w:w="2122" w:type="dxa"/>
            <w:vMerge/>
            <w:noWrap/>
          </w:tcPr>
          <w:p w14:paraId="725F6584" w14:textId="77777777" w:rsidR="00566132" w:rsidRPr="00A904A7" w:rsidRDefault="00566132" w:rsidP="00566132">
            <w:pPr>
              <w:spacing w:line="276" w:lineRule="auto"/>
              <w:rPr>
                <w:b/>
              </w:rPr>
            </w:pPr>
          </w:p>
        </w:tc>
        <w:tc>
          <w:tcPr>
            <w:tcW w:w="5568" w:type="dxa"/>
            <w:noWrap/>
          </w:tcPr>
          <w:p w14:paraId="50C67C01"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i</w:t>
            </w:r>
            <w:r w:rsidRPr="00A904A7">
              <w:rPr>
                <w:rFonts w:eastAsia="TimesNewRoman" w:cs="TimesNewRoman"/>
                <w:lang w:eastAsia="en-US"/>
              </w:rPr>
              <w:t>nwestycyjna na środki wspierające efektywność energetyczną</w:t>
            </w:r>
          </w:p>
        </w:tc>
        <w:tc>
          <w:tcPr>
            <w:tcW w:w="1372" w:type="dxa"/>
            <w:noWrap/>
          </w:tcPr>
          <w:p w14:paraId="6990005D" w14:textId="77777777" w:rsidR="00566132" w:rsidRPr="00A904A7" w:rsidRDefault="00566132" w:rsidP="00566132">
            <w:pPr>
              <w:spacing w:line="276" w:lineRule="auto"/>
              <w:jc w:val="right"/>
            </w:pPr>
            <w:r w:rsidRPr="00A904A7">
              <w:t>23,7</w:t>
            </w:r>
          </w:p>
        </w:tc>
      </w:tr>
      <w:tr w:rsidR="00566132" w:rsidRPr="00A904A7" w14:paraId="30E825EE" w14:textId="77777777" w:rsidTr="0057453A">
        <w:trPr>
          <w:cantSplit/>
        </w:trPr>
        <w:tc>
          <w:tcPr>
            <w:tcW w:w="2122" w:type="dxa"/>
            <w:vMerge/>
            <w:noWrap/>
          </w:tcPr>
          <w:p w14:paraId="20472AFB" w14:textId="77777777" w:rsidR="00566132" w:rsidRPr="00A904A7" w:rsidRDefault="00566132" w:rsidP="00566132">
            <w:pPr>
              <w:spacing w:line="276" w:lineRule="auto"/>
              <w:rPr>
                <w:b/>
              </w:rPr>
            </w:pPr>
          </w:p>
        </w:tc>
        <w:tc>
          <w:tcPr>
            <w:tcW w:w="5568" w:type="dxa"/>
            <w:noWrap/>
          </w:tcPr>
          <w:p w14:paraId="65489894" w14:textId="38D25A1B" w:rsidR="00566132" w:rsidRPr="00A904A7" w:rsidRDefault="000A7C4D" w:rsidP="00566132">
            <w:pPr>
              <w:spacing w:line="276" w:lineRule="auto"/>
              <w:rPr>
                <w:rFonts w:eastAsia="TimesNewRoman" w:cs="TimesNewRoman"/>
                <w:lang w:eastAsia="en-US"/>
              </w:rPr>
            </w:pPr>
            <w:r w:rsidRPr="000A7C4D">
              <w:rPr>
                <w:rFonts w:eastAsia="TimesNewRoman" w:cs="TimesNewRoman"/>
                <w:lang w:eastAsia="en-US"/>
              </w:rPr>
              <w:t>pomoc na pokrycie kosztów nadzwyczajnych</w:t>
            </w:r>
            <w:r>
              <w:rPr>
                <w:rFonts w:eastAsia="TimesNewRoman" w:cs="TimesNewRoman"/>
                <w:lang w:eastAsia="en-US"/>
              </w:rPr>
              <w:t xml:space="preserve"> – sektor górnictwa węgla</w:t>
            </w:r>
          </w:p>
        </w:tc>
        <w:tc>
          <w:tcPr>
            <w:tcW w:w="1372" w:type="dxa"/>
            <w:noWrap/>
          </w:tcPr>
          <w:p w14:paraId="2D1244DA" w14:textId="77777777" w:rsidR="00566132" w:rsidRPr="00A904A7" w:rsidRDefault="00566132" w:rsidP="00566132">
            <w:pPr>
              <w:spacing w:line="276" w:lineRule="auto"/>
              <w:jc w:val="right"/>
            </w:pPr>
            <w:r w:rsidRPr="00A904A7">
              <w:t>6,9</w:t>
            </w:r>
          </w:p>
        </w:tc>
      </w:tr>
      <w:tr w:rsidR="00566132" w:rsidRPr="00A904A7" w14:paraId="1D7CB932" w14:textId="77777777" w:rsidTr="0057453A">
        <w:trPr>
          <w:cantSplit/>
        </w:trPr>
        <w:tc>
          <w:tcPr>
            <w:tcW w:w="2122" w:type="dxa"/>
            <w:vMerge/>
            <w:noWrap/>
          </w:tcPr>
          <w:p w14:paraId="5503E0EB" w14:textId="77777777" w:rsidR="00566132" w:rsidRPr="00A904A7" w:rsidRDefault="00566132" w:rsidP="00566132">
            <w:pPr>
              <w:spacing w:line="276" w:lineRule="auto"/>
              <w:rPr>
                <w:b/>
              </w:rPr>
            </w:pPr>
          </w:p>
        </w:tc>
        <w:tc>
          <w:tcPr>
            <w:tcW w:w="5568" w:type="dxa"/>
            <w:noWrap/>
          </w:tcPr>
          <w:p w14:paraId="5CAC7D12" w14:textId="52D8F7A4"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na gospodarowanie odpadami lub wspieranie przejścia na gospodarkę w obiegu</w:t>
            </w:r>
            <w:r w:rsidR="004E34FB" w:rsidRPr="00A904A7">
              <w:rPr>
                <w:rFonts w:eastAsia="TimesNewRoman" w:cs="TimesNewRoman"/>
                <w:lang w:eastAsia="en-US"/>
              </w:rPr>
              <w:t xml:space="preserve"> </w:t>
            </w:r>
            <w:r w:rsidRPr="00A904A7">
              <w:rPr>
                <w:rFonts w:eastAsia="TimesNewRoman" w:cs="TimesNewRoman"/>
                <w:lang w:eastAsia="en-US"/>
              </w:rPr>
              <w:t>zamkniętym</w:t>
            </w:r>
          </w:p>
        </w:tc>
        <w:tc>
          <w:tcPr>
            <w:tcW w:w="1372" w:type="dxa"/>
            <w:noWrap/>
          </w:tcPr>
          <w:p w14:paraId="6046F6F3" w14:textId="77777777" w:rsidR="00566132" w:rsidRPr="00A904A7" w:rsidRDefault="00566132" w:rsidP="00566132">
            <w:pPr>
              <w:spacing w:line="276" w:lineRule="auto"/>
              <w:jc w:val="right"/>
            </w:pPr>
            <w:r w:rsidRPr="00A904A7">
              <w:t>4,8</w:t>
            </w:r>
          </w:p>
        </w:tc>
      </w:tr>
      <w:tr w:rsidR="00566132" w:rsidRPr="00A904A7" w14:paraId="1A3891F7" w14:textId="77777777" w:rsidTr="0057453A">
        <w:trPr>
          <w:cantSplit/>
        </w:trPr>
        <w:tc>
          <w:tcPr>
            <w:tcW w:w="2122" w:type="dxa"/>
            <w:vMerge/>
            <w:noWrap/>
          </w:tcPr>
          <w:p w14:paraId="54D982BD" w14:textId="77777777" w:rsidR="00566132" w:rsidRPr="00A904A7" w:rsidRDefault="00566132" w:rsidP="00566132">
            <w:pPr>
              <w:spacing w:line="276" w:lineRule="auto"/>
              <w:rPr>
                <w:b/>
              </w:rPr>
            </w:pPr>
          </w:p>
        </w:tc>
        <w:tc>
          <w:tcPr>
            <w:tcW w:w="5568" w:type="dxa"/>
            <w:noWrap/>
          </w:tcPr>
          <w:p w14:paraId="46CE54A3" w14:textId="68A12AD0"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inwestycyjna umożliwiająca przedsiębiorstwom zastosowanie norm surowszych</w:t>
            </w:r>
            <w:r w:rsidR="004E34FB" w:rsidRPr="00A904A7">
              <w:rPr>
                <w:rFonts w:eastAsia="TimesNewRoman" w:cs="TimesNewRoman"/>
                <w:lang w:eastAsia="en-US"/>
              </w:rPr>
              <w:t xml:space="preserve"> </w:t>
            </w:r>
            <w:r w:rsidRPr="00A904A7">
              <w:rPr>
                <w:rFonts w:eastAsia="TimesNewRoman" w:cs="TimesNewRoman"/>
                <w:lang w:eastAsia="en-US"/>
              </w:rPr>
              <w:t>niż normy unijne w zakresie ochrony środowiska</w:t>
            </w:r>
          </w:p>
        </w:tc>
        <w:tc>
          <w:tcPr>
            <w:tcW w:w="1372" w:type="dxa"/>
            <w:noWrap/>
          </w:tcPr>
          <w:p w14:paraId="7491D8D6" w14:textId="77777777" w:rsidR="00566132" w:rsidRPr="00A904A7" w:rsidRDefault="00566132" w:rsidP="00566132">
            <w:pPr>
              <w:spacing w:line="276" w:lineRule="auto"/>
              <w:jc w:val="right"/>
            </w:pPr>
            <w:r w:rsidRPr="00A904A7">
              <w:t>0,7</w:t>
            </w:r>
          </w:p>
        </w:tc>
      </w:tr>
      <w:tr w:rsidR="00566132" w:rsidRPr="00A904A7" w14:paraId="7B0FF027" w14:textId="77777777" w:rsidTr="0057453A">
        <w:trPr>
          <w:cantSplit/>
        </w:trPr>
        <w:tc>
          <w:tcPr>
            <w:tcW w:w="2122" w:type="dxa"/>
            <w:vMerge/>
            <w:noWrap/>
          </w:tcPr>
          <w:p w14:paraId="07446CE7" w14:textId="77777777" w:rsidR="00566132" w:rsidRPr="00A904A7" w:rsidRDefault="00566132" w:rsidP="00566132">
            <w:pPr>
              <w:spacing w:line="276" w:lineRule="auto"/>
              <w:rPr>
                <w:b/>
              </w:rPr>
            </w:pPr>
          </w:p>
        </w:tc>
        <w:tc>
          <w:tcPr>
            <w:tcW w:w="5568" w:type="dxa"/>
            <w:noWrap/>
          </w:tcPr>
          <w:p w14:paraId="671287EC"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4CF556CE" w14:textId="77777777" w:rsidR="00566132" w:rsidRPr="00A904A7" w:rsidRDefault="00566132" w:rsidP="00566132">
            <w:pPr>
              <w:spacing w:line="276" w:lineRule="auto"/>
              <w:jc w:val="right"/>
              <w:rPr>
                <w:b/>
              </w:rPr>
            </w:pPr>
            <w:r w:rsidRPr="00A904A7">
              <w:rPr>
                <w:b/>
              </w:rPr>
              <w:t>2 412,6</w:t>
            </w:r>
          </w:p>
        </w:tc>
      </w:tr>
      <w:tr w:rsidR="00566132" w:rsidRPr="00A904A7" w14:paraId="036BF283" w14:textId="77777777" w:rsidTr="0057453A">
        <w:trPr>
          <w:cantSplit/>
        </w:trPr>
        <w:tc>
          <w:tcPr>
            <w:tcW w:w="2122" w:type="dxa"/>
            <w:vMerge w:val="restart"/>
            <w:noWrap/>
          </w:tcPr>
          <w:p w14:paraId="2D7D07C6" w14:textId="77777777" w:rsidR="00566132" w:rsidRPr="00A904A7" w:rsidRDefault="00566132" w:rsidP="00566132">
            <w:pPr>
              <w:spacing w:line="276" w:lineRule="auto"/>
              <w:rPr>
                <w:color w:val="000000"/>
              </w:rPr>
            </w:pPr>
            <w:r w:rsidRPr="00A904A7">
              <w:rPr>
                <w:color w:val="000000"/>
              </w:rPr>
              <w:t>Prezes Urzędu Regulacji Energetyki</w:t>
            </w:r>
          </w:p>
          <w:p w14:paraId="309FF74B" w14:textId="77777777" w:rsidR="00566132" w:rsidRPr="00A904A7" w:rsidRDefault="00566132" w:rsidP="00566132">
            <w:pPr>
              <w:spacing w:line="276" w:lineRule="auto"/>
              <w:rPr>
                <w:b/>
              </w:rPr>
            </w:pPr>
          </w:p>
        </w:tc>
        <w:tc>
          <w:tcPr>
            <w:tcW w:w="5568" w:type="dxa"/>
            <w:noWrap/>
          </w:tcPr>
          <w:p w14:paraId="03DED337"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w post</w:t>
            </w:r>
            <w:r w:rsidRPr="00A904A7">
              <w:rPr>
                <w:rFonts w:eastAsia="TimesNewRoman" w:cs="TimesNewRoman"/>
                <w:lang w:eastAsia="en-US"/>
              </w:rPr>
              <w:t xml:space="preserve">aci </w:t>
            </w:r>
            <w:r w:rsidRPr="00A904A7">
              <w:rPr>
                <w:rFonts w:eastAsia="TimesNewRoman" w:cs="TimesNewRomanPSMT"/>
                <w:lang w:eastAsia="en-US"/>
              </w:rPr>
              <w:t>s</w:t>
            </w:r>
            <w:r w:rsidRPr="00A904A7">
              <w:rPr>
                <w:rFonts w:eastAsia="TimesNewRoman" w:cs="TimesNewRoman"/>
                <w:lang w:eastAsia="en-US"/>
              </w:rPr>
              <w:t>ystemów przydziałów emisji gazów cieplarnianych</w:t>
            </w:r>
          </w:p>
        </w:tc>
        <w:tc>
          <w:tcPr>
            <w:tcW w:w="1372" w:type="dxa"/>
            <w:noWrap/>
          </w:tcPr>
          <w:p w14:paraId="165985BA" w14:textId="77777777" w:rsidR="00566132" w:rsidRPr="00A904A7" w:rsidRDefault="00566132" w:rsidP="00566132">
            <w:pPr>
              <w:spacing w:line="276" w:lineRule="auto"/>
              <w:jc w:val="right"/>
            </w:pPr>
            <w:r w:rsidRPr="00A904A7">
              <w:t>1 746,3</w:t>
            </w:r>
          </w:p>
        </w:tc>
      </w:tr>
      <w:tr w:rsidR="00566132" w:rsidRPr="00A904A7" w14:paraId="7AECAEB5" w14:textId="77777777" w:rsidTr="0057453A">
        <w:trPr>
          <w:cantSplit/>
        </w:trPr>
        <w:tc>
          <w:tcPr>
            <w:tcW w:w="2122" w:type="dxa"/>
            <w:vMerge/>
            <w:noWrap/>
          </w:tcPr>
          <w:p w14:paraId="5F433912" w14:textId="77777777" w:rsidR="00566132" w:rsidRPr="00A904A7" w:rsidRDefault="00566132" w:rsidP="00566132">
            <w:pPr>
              <w:spacing w:line="276" w:lineRule="auto"/>
              <w:rPr>
                <w:b/>
              </w:rPr>
            </w:pPr>
          </w:p>
        </w:tc>
        <w:tc>
          <w:tcPr>
            <w:tcW w:w="5568" w:type="dxa"/>
            <w:noWrap/>
          </w:tcPr>
          <w:p w14:paraId="30F14B32"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operacyjna na propagowanie energii ze źródeł odnawialnych</w:t>
            </w:r>
          </w:p>
        </w:tc>
        <w:tc>
          <w:tcPr>
            <w:tcW w:w="1372" w:type="dxa"/>
            <w:noWrap/>
          </w:tcPr>
          <w:p w14:paraId="33DE86F8" w14:textId="77777777" w:rsidR="00566132" w:rsidRPr="00A904A7" w:rsidRDefault="00566132" w:rsidP="00566132">
            <w:pPr>
              <w:spacing w:line="276" w:lineRule="auto"/>
              <w:jc w:val="right"/>
            </w:pPr>
            <w:r w:rsidRPr="00A904A7">
              <w:t>605,2</w:t>
            </w:r>
          </w:p>
        </w:tc>
      </w:tr>
      <w:tr w:rsidR="00566132" w:rsidRPr="00A904A7" w14:paraId="25CAF8FF" w14:textId="77777777" w:rsidTr="0057453A">
        <w:trPr>
          <w:cantSplit/>
        </w:trPr>
        <w:tc>
          <w:tcPr>
            <w:tcW w:w="2122" w:type="dxa"/>
            <w:vMerge/>
            <w:noWrap/>
          </w:tcPr>
          <w:p w14:paraId="64F7550E" w14:textId="77777777" w:rsidR="00566132" w:rsidRPr="00A904A7" w:rsidRDefault="00566132" w:rsidP="00566132">
            <w:pPr>
              <w:spacing w:line="276" w:lineRule="auto"/>
              <w:rPr>
                <w:b/>
              </w:rPr>
            </w:pPr>
          </w:p>
        </w:tc>
        <w:tc>
          <w:tcPr>
            <w:tcW w:w="5568" w:type="dxa"/>
            <w:noWrap/>
          </w:tcPr>
          <w:p w14:paraId="7F86EB4D"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wysokosprawną kogenerację</w:t>
            </w:r>
          </w:p>
        </w:tc>
        <w:tc>
          <w:tcPr>
            <w:tcW w:w="1372" w:type="dxa"/>
            <w:noWrap/>
          </w:tcPr>
          <w:p w14:paraId="75FDD46B" w14:textId="77777777" w:rsidR="00566132" w:rsidRPr="00A904A7" w:rsidRDefault="00566132" w:rsidP="00566132">
            <w:pPr>
              <w:spacing w:line="276" w:lineRule="auto"/>
              <w:jc w:val="right"/>
            </w:pPr>
            <w:r w:rsidRPr="00A904A7">
              <w:t>53,3</w:t>
            </w:r>
          </w:p>
        </w:tc>
      </w:tr>
      <w:tr w:rsidR="00566132" w:rsidRPr="00A904A7" w14:paraId="342D3944" w14:textId="77777777" w:rsidTr="0057453A">
        <w:trPr>
          <w:cantSplit/>
        </w:trPr>
        <w:tc>
          <w:tcPr>
            <w:tcW w:w="2122" w:type="dxa"/>
            <w:vMerge/>
            <w:noWrap/>
          </w:tcPr>
          <w:p w14:paraId="76BF064E" w14:textId="77777777" w:rsidR="00566132" w:rsidRPr="00A904A7" w:rsidRDefault="00566132" w:rsidP="00566132">
            <w:pPr>
              <w:spacing w:line="276" w:lineRule="auto"/>
              <w:rPr>
                <w:b/>
              </w:rPr>
            </w:pPr>
          </w:p>
        </w:tc>
        <w:tc>
          <w:tcPr>
            <w:tcW w:w="5568" w:type="dxa"/>
            <w:noWrap/>
          </w:tcPr>
          <w:p w14:paraId="1961DCF8"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5A66C8AB" w14:textId="77777777" w:rsidR="00566132" w:rsidRPr="00A904A7" w:rsidRDefault="00566132" w:rsidP="00566132">
            <w:pPr>
              <w:spacing w:line="276" w:lineRule="auto"/>
              <w:jc w:val="right"/>
              <w:rPr>
                <w:b/>
              </w:rPr>
            </w:pPr>
            <w:r w:rsidRPr="00A904A7">
              <w:rPr>
                <w:b/>
              </w:rPr>
              <w:t>2 404,9</w:t>
            </w:r>
          </w:p>
        </w:tc>
      </w:tr>
      <w:tr w:rsidR="00566132" w:rsidRPr="00A904A7" w14:paraId="4F8455A6" w14:textId="77777777" w:rsidTr="0057453A">
        <w:trPr>
          <w:cantSplit/>
        </w:trPr>
        <w:tc>
          <w:tcPr>
            <w:tcW w:w="2122" w:type="dxa"/>
            <w:vMerge w:val="restart"/>
            <w:noWrap/>
          </w:tcPr>
          <w:p w14:paraId="45FAA3D2" w14:textId="77777777" w:rsidR="00566132" w:rsidRPr="00A904A7" w:rsidRDefault="00566132" w:rsidP="00566132">
            <w:pPr>
              <w:spacing w:line="276" w:lineRule="auto"/>
              <w:rPr>
                <w:color w:val="000000"/>
              </w:rPr>
            </w:pPr>
            <w:r w:rsidRPr="00A904A7">
              <w:rPr>
                <w:color w:val="000000"/>
              </w:rPr>
              <w:t>Minister Aktywów Państwowych</w:t>
            </w:r>
          </w:p>
          <w:p w14:paraId="3B6B7905" w14:textId="77777777" w:rsidR="00566132" w:rsidRPr="00A904A7" w:rsidRDefault="00566132" w:rsidP="00566132">
            <w:pPr>
              <w:spacing w:line="276" w:lineRule="auto"/>
              <w:rPr>
                <w:b/>
              </w:rPr>
            </w:pPr>
          </w:p>
        </w:tc>
        <w:tc>
          <w:tcPr>
            <w:tcW w:w="5568" w:type="dxa"/>
            <w:noWrap/>
          </w:tcPr>
          <w:p w14:paraId="250E8478" w14:textId="78D79459" w:rsidR="00566132" w:rsidRPr="00A904A7" w:rsidRDefault="000A7C4D" w:rsidP="00566132">
            <w:pPr>
              <w:spacing w:line="276" w:lineRule="auto"/>
              <w:rPr>
                <w:rFonts w:eastAsia="TimesNewRoman" w:cs="TimesNewRoman"/>
                <w:lang w:eastAsia="en-US"/>
              </w:rPr>
            </w:pPr>
            <w:r w:rsidRPr="000A7C4D">
              <w:rPr>
                <w:rFonts w:eastAsia="TimesNewRoman" w:cs="TimesNewRoman"/>
                <w:lang w:eastAsia="en-US"/>
              </w:rPr>
              <w:t>pomoc na pokrycie kosztów nadzwyczajnych</w:t>
            </w:r>
            <w:r>
              <w:rPr>
                <w:rFonts w:eastAsia="TimesNewRoman" w:cs="TimesNewRoman"/>
                <w:lang w:eastAsia="en-US"/>
              </w:rPr>
              <w:t xml:space="preserve"> – sektor górnictwa węgla</w:t>
            </w:r>
          </w:p>
        </w:tc>
        <w:tc>
          <w:tcPr>
            <w:tcW w:w="1372" w:type="dxa"/>
            <w:noWrap/>
          </w:tcPr>
          <w:p w14:paraId="38FCA64B" w14:textId="77777777" w:rsidR="00566132" w:rsidRPr="00A904A7" w:rsidRDefault="00566132" w:rsidP="00566132">
            <w:pPr>
              <w:spacing w:line="276" w:lineRule="auto"/>
              <w:jc w:val="right"/>
            </w:pPr>
            <w:r w:rsidRPr="00A904A7">
              <w:t>1 606,0</w:t>
            </w:r>
          </w:p>
        </w:tc>
      </w:tr>
      <w:tr w:rsidR="00566132" w:rsidRPr="00A904A7" w14:paraId="386961A5" w14:textId="77777777" w:rsidTr="0057453A">
        <w:trPr>
          <w:cantSplit/>
        </w:trPr>
        <w:tc>
          <w:tcPr>
            <w:tcW w:w="2122" w:type="dxa"/>
            <w:vMerge/>
            <w:noWrap/>
          </w:tcPr>
          <w:p w14:paraId="22D6A94F" w14:textId="77777777" w:rsidR="00566132" w:rsidRPr="00A904A7" w:rsidRDefault="00566132" w:rsidP="00566132">
            <w:pPr>
              <w:spacing w:line="276" w:lineRule="auto"/>
              <w:rPr>
                <w:b/>
              </w:rPr>
            </w:pPr>
          </w:p>
        </w:tc>
        <w:tc>
          <w:tcPr>
            <w:tcW w:w="5568" w:type="dxa"/>
            <w:noWrap/>
          </w:tcPr>
          <w:p w14:paraId="2029F3AC"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wspieranie kultury i zachowanie dziedzictwa kulturowego</w:t>
            </w:r>
          </w:p>
        </w:tc>
        <w:tc>
          <w:tcPr>
            <w:tcW w:w="1372" w:type="dxa"/>
            <w:noWrap/>
          </w:tcPr>
          <w:p w14:paraId="0475DB44" w14:textId="77777777" w:rsidR="00566132" w:rsidRPr="00A904A7" w:rsidRDefault="00566132" w:rsidP="00566132">
            <w:pPr>
              <w:spacing w:line="276" w:lineRule="auto"/>
              <w:jc w:val="right"/>
            </w:pPr>
            <w:r w:rsidRPr="00A904A7">
              <w:t>128,6</w:t>
            </w:r>
          </w:p>
        </w:tc>
      </w:tr>
      <w:tr w:rsidR="00566132" w:rsidRPr="00A904A7" w14:paraId="597DFCE8" w14:textId="77777777" w:rsidTr="0057453A">
        <w:trPr>
          <w:cantSplit/>
        </w:trPr>
        <w:tc>
          <w:tcPr>
            <w:tcW w:w="2122" w:type="dxa"/>
            <w:vMerge/>
            <w:noWrap/>
          </w:tcPr>
          <w:p w14:paraId="3DD3DBA5" w14:textId="77777777" w:rsidR="00566132" w:rsidRPr="00A904A7" w:rsidRDefault="00566132" w:rsidP="00566132">
            <w:pPr>
              <w:spacing w:line="276" w:lineRule="auto"/>
              <w:rPr>
                <w:b/>
              </w:rPr>
            </w:pPr>
          </w:p>
        </w:tc>
        <w:tc>
          <w:tcPr>
            <w:tcW w:w="5568" w:type="dxa"/>
            <w:noWrap/>
          </w:tcPr>
          <w:p w14:paraId="039E2794"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o charakterze socjalnym dla indywidualnych konsumentów</w:t>
            </w:r>
          </w:p>
        </w:tc>
        <w:tc>
          <w:tcPr>
            <w:tcW w:w="1372" w:type="dxa"/>
            <w:noWrap/>
          </w:tcPr>
          <w:p w14:paraId="65611C0D" w14:textId="77777777" w:rsidR="00566132" w:rsidRPr="00A904A7" w:rsidRDefault="00566132" w:rsidP="00566132">
            <w:pPr>
              <w:spacing w:line="276" w:lineRule="auto"/>
              <w:jc w:val="right"/>
            </w:pPr>
            <w:r w:rsidRPr="00A904A7">
              <w:t>0,7</w:t>
            </w:r>
          </w:p>
        </w:tc>
      </w:tr>
      <w:tr w:rsidR="00566132" w:rsidRPr="00A904A7" w14:paraId="0898D745" w14:textId="77777777" w:rsidTr="0057453A">
        <w:trPr>
          <w:cantSplit/>
        </w:trPr>
        <w:tc>
          <w:tcPr>
            <w:tcW w:w="2122" w:type="dxa"/>
            <w:vMerge/>
            <w:noWrap/>
          </w:tcPr>
          <w:p w14:paraId="515C367C" w14:textId="77777777" w:rsidR="00566132" w:rsidRPr="00A904A7" w:rsidRDefault="00566132" w:rsidP="00566132">
            <w:pPr>
              <w:spacing w:line="276" w:lineRule="auto"/>
              <w:rPr>
                <w:b/>
              </w:rPr>
            </w:pPr>
          </w:p>
        </w:tc>
        <w:tc>
          <w:tcPr>
            <w:tcW w:w="5568" w:type="dxa"/>
            <w:noWrap/>
          </w:tcPr>
          <w:p w14:paraId="399EF7AA" w14:textId="7ED68462"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stanowiąca rekompensatę za realizację usług świadczonych w ogólnym interesie</w:t>
            </w:r>
            <w:r w:rsidR="004E34FB" w:rsidRPr="00A904A7">
              <w:rPr>
                <w:rFonts w:eastAsia="TimesNewRoman" w:cs="TimesNewRoman"/>
                <w:lang w:eastAsia="en-US"/>
              </w:rPr>
              <w:t xml:space="preserve"> </w:t>
            </w:r>
            <w:r w:rsidRPr="00A904A7">
              <w:rPr>
                <w:rFonts w:eastAsia="TimesNewRoman" w:cs="TimesNewRoman"/>
                <w:lang w:eastAsia="en-US"/>
              </w:rPr>
              <w:t>gospodarczym lub rekompensatę za realizację usług publicznych w sektorz</w:t>
            </w:r>
            <w:r w:rsidRPr="00A904A7">
              <w:rPr>
                <w:rFonts w:eastAsia="TimesNewRoman" w:cs="TimesNewRomanPSMT"/>
                <w:lang w:eastAsia="en-US"/>
              </w:rPr>
              <w:t>e t</w:t>
            </w:r>
            <w:r w:rsidRPr="00A904A7">
              <w:rPr>
                <w:rFonts w:eastAsia="TimesNewRoman" w:cs="TimesNewRoman"/>
                <w:lang w:eastAsia="en-US"/>
              </w:rPr>
              <w:t>ransport</w:t>
            </w:r>
            <w:r w:rsidRPr="00A904A7">
              <w:rPr>
                <w:rFonts w:eastAsia="TimesNewRoman" w:cs="TimesNewRomanPSMT"/>
                <w:lang w:eastAsia="en-US"/>
              </w:rPr>
              <w:t>u</w:t>
            </w:r>
            <w:r w:rsidR="004E34FB" w:rsidRPr="00A904A7">
              <w:rPr>
                <w:rFonts w:eastAsia="TimesNewRoman" w:cs="TimesNewRoman"/>
                <w:lang w:eastAsia="en-US"/>
              </w:rPr>
              <w:t xml:space="preserve"> </w:t>
            </w:r>
            <w:r w:rsidRPr="00A904A7">
              <w:rPr>
                <w:rFonts w:eastAsia="TimesNewRoman" w:cs="TimesNewRoman"/>
                <w:lang w:eastAsia="en-US"/>
              </w:rPr>
              <w:t>lądowego</w:t>
            </w:r>
          </w:p>
        </w:tc>
        <w:tc>
          <w:tcPr>
            <w:tcW w:w="1372" w:type="dxa"/>
            <w:noWrap/>
          </w:tcPr>
          <w:p w14:paraId="228FFAE5" w14:textId="77777777" w:rsidR="00566132" w:rsidRPr="00A904A7" w:rsidRDefault="00566132" w:rsidP="00566132">
            <w:pPr>
              <w:spacing w:line="276" w:lineRule="auto"/>
              <w:jc w:val="right"/>
            </w:pPr>
            <w:r w:rsidRPr="00A904A7">
              <w:t>0,4</w:t>
            </w:r>
          </w:p>
        </w:tc>
      </w:tr>
      <w:tr w:rsidR="00566132" w:rsidRPr="00A904A7" w14:paraId="0B611842" w14:textId="77777777" w:rsidTr="0057453A">
        <w:trPr>
          <w:cantSplit/>
        </w:trPr>
        <w:tc>
          <w:tcPr>
            <w:tcW w:w="2122" w:type="dxa"/>
            <w:vMerge/>
            <w:noWrap/>
          </w:tcPr>
          <w:p w14:paraId="6A872EC2" w14:textId="77777777" w:rsidR="00566132" w:rsidRPr="00A904A7" w:rsidRDefault="00566132" w:rsidP="00566132">
            <w:pPr>
              <w:spacing w:line="276" w:lineRule="auto"/>
              <w:rPr>
                <w:b/>
              </w:rPr>
            </w:pPr>
          </w:p>
        </w:tc>
        <w:tc>
          <w:tcPr>
            <w:tcW w:w="5568" w:type="dxa"/>
            <w:noWrap/>
          </w:tcPr>
          <w:p w14:paraId="5F19A742"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7632868F" w14:textId="77777777" w:rsidR="00566132" w:rsidRPr="00A904A7" w:rsidRDefault="00566132" w:rsidP="00566132">
            <w:pPr>
              <w:spacing w:line="276" w:lineRule="auto"/>
              <w:jc w:val="right"/>
              <w:rPr>
                <w:b/>
              </w:rPr>
            </w:pPr>
            <w:r w:rsidRPr="00A904A7">
              <w:rPr>
                <w:b/>
              </w:rPr>
              <w:t>1 735,6</w:t>
            </w:r>
          </w:p>
        </w:tc>
      </w:tr>
      <w:tr w:rsidR="00566132" w:rsidRPr="00A904A7" w14:paraId="2BA0B2EE" w14:textId="77777777" w:rsidTr="0057453A">
        <w:trPr>
          <w:cantSplit/>
        </w:trPr>
        <w:tc>
          <w:tcPr>
            <w:tcW w:w="2122" w:type="dxa"/>
            <w:vMerge w:val="restart"/>
            <w:noWrap/>
          </w:tcPr>
          <w:p w14:paraId="26EC5CA4" w14:textId="77777777" w:rsidR="00566132" w:rsidRPr="00A904A7" w:rsidRDefault="00566132" w:rsidP="00566132">
            <w:pPr>
              <w:spacing w:line="276" w:lineRule="auto"/>
              <w:rPr>
                <w:color w:val="000000"/>
              </w:rPr>
            </w:pPr>
            <w:r w:rsidRPr="00A904A7">
              <w:rPr>
                <w:color w:val="000000"/>
              </w:rPr>
              <w:t>Prezes Polskiej Agencji Rozwoju Przedsiębiorczości</w:t>
            </w:r>
          </w:p>
          <w:p w14:paraId="54AAD00D" w14:textId="77777777" w:rsidR="00566132" w:rsidRPr="00A904A7" w:rsidRDefault="00566132" w:rsidP="00566132">
            <w:pPr>
              <w:spacing w:line="276" w:lineRule="auto"/>
              <w:rPr>
                <w:b/>
              </w:rPr>
            </w:pPr>
          </w:p>
        </w:tc>
        <w:tc>
          <w:tcPr>
            <w:tcW w:w="5568" w:type="dxa"/>
            <w:noWrap/>
          </w:tcPr>
          <w:p w14:paraId="67F08C8D" w14:textId="06A1A42F"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inwestycyjna umożliwiająca przedsiębiorstwom podniesienie poziomu ochrony</w:t>
            </w:r>
            <w:r w:rsidR="004E34FB" w:rsidRPr="00A904A7">
              <w:rPr>
                <w:rFonts w:eastAsia="TimesNewRoman" w:cs="TimesNewRoman"/>
                <w:lang w:eastAsia="en-US"/>
              </w:rPr>
              <w:t xml:space="preserve"> </w:t>
            </w:r>
            <w:r w:rsidRPr="00A904A7">
              <w:rPr>
                <w:rFonts w:eastAsia="TimesNewRoman" w:cs="TimesNewRoman"/>
                <w:lang w:eastAsia="en-US"/>
              </w:rPr>
              <w:t>środowiska w przypadku braku norm unijnych</w:t>
            </w:r>
          </w:p>
        </w:tc>
        <w:tc>
          <w:tcPr>
            <w:tcW w:w="1372" w:type="dxa"/>
            <w:noWrap/>
          </w:tcPr>
          <w:p w14:paraId="124CE959" w14:textId="77777777" w:rsidR="00566132" w:rsidRPr="00A904A7" w:rsidRDefault="00566132" w:rsidP="00566132">
            <w:pPr>
              <w:spacing w:line="276" w:lineRule="auto"/>
              <w:jc w:val="right"/>
            </w:pPr>
            <w:r w:rsidRPr="00A904A7">
              <w:t>714,3</w:t>
            </w:r>
          </w:p>
        </w:tc>
      </w:tr>
      <w:tr w:rsidR="00566132" w:rsidRPr="00A904A7" w14:paraId="7AC693FC" w14:textId="77777777" w:rsidTr="0057453A">
        <w:trPr>
          <w:cantSplit/>
        </w:trPr>
        <w:tc>
          <w:tcPr>
            <w:tcW w:w="2122" w:type="dxa"/>
            <w:vMerge/>
            <w:noWrap/>
          </w:tcPr>
          <w:p w14:paraId="4EFD25C2" w14:textId="77777777" w:rsidR="00566132" w:rsidRPr="00A904A7" w:rsidRDefault="00566132" w:rsidP="00566132">
            <w:pPr>
              <w:spacing w:line="276" w:lineRule="auto"/>
              <w:rPr>
                <w:b/>
              </w:rPr>
            </w:pPr>
          </w:p>
        </w:tc>
        <w:tc>
          <w:tcPr>
            <w:tcW w:w="5568" w:type="dxa"/>
            <w:noWrap/>
          </w:tcPr>
          <w:p w14:paraId="609E6063"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w:t>
            </w:r>
          </w:p>
        </w:tc>
        <w:tc>
          <w:tcPr>
            <w:tcW w:w="1372" w:type="dxa"/>
            <w:noWrap/>
          </w:tcPr>
          <w:p w14:paraId="36E498CC" w14:textId="77777777" w:rsidR="00566132" w:rsidRPr="00A904A7" w:rsidRDefault="00566132" w:rsidP="00566132">
            <w:pPr>
              <w:spacing w:line="276" w:lineRule="auto"/>
              <w:jc w:val="right"/>
            </w:pPr>
            <w:r w:rsidRPr="00A904A7">
              <w:t>596,0</w:t>
            </w:r>
          </w:p>
        </w:tc>
      </w:tr>
      <w:tr w:rsidR="00566132" w:rsidRPr="00A904A7" w14:paraId="72CA2560" w14:textId="77777777" w:rsidTr="0057453A">
        <w:trPr>
          <w:cantSplit/>
        </w:trPr>
        <w:tc>
          <w:tcPr>
            <w:tcW w:w="2122" w:type="dxa"/>
            <w:vMerge/>
            <w:noWrap/>
          </w:tcPr>
          <w:p w14:paraId="2F282E7F" w14:textId="77777777" w:rsidR="00566132" w:rsidRPr="00A904A7" w:rsidRDefault="00566132" w:rsidP="00566132">
            <w:pPr>
              <w:spacing w:line="276" w:lineRule="auto"/>
              <w:rPr>
                <w:b/>
              </w:rPr>
            </w:pPr>
          </w:p>
        </w:tc>
        <w:tc>
          <w:tcPr>
            <w:tcW w:w="5568" w:type="dxa"/>
            <w:noWrap/>
          </w:tcPr>
          <w:p w14:paraId="338C9308"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wczo-rozwojowe: eksperymental</w:t>
            </w:r>
            <w:r w:rsidRPr="00A904A7">
              <w:rPr>
                <w:rFonts w:eastAsia="TimesNewRoman" w:cs="TimesNewRomanPSMT"/>
                <w:lang w:eastAsia="en-US"/>
              </w:rPr>
              <w:t>ne p</w:t>
            </w:r>
            <w:r w:rsidRPr="00A904A7">
              <w:rPr>
                <w:rFonts w:eastAsia="TimesNewRoman" w:cs="TimesNewRoman"/>
                <w:lang w:eastAsia="en-US"/>
              </w:rPr>
              <w:t xml:space="preserve">race </w:t>
            </w:r>
            <w:r w:rsidRPr="00A904A7">
              <w:rPr>
                <w:rFonts w:eastAsia="TimesNewRoman" w:cs="TimesNewRomanPSMT"/>
                <w:lang w:eastAsia="en-US"/>
              </w:rPr>
              <w:t>r</w:t>
            </w:r>
            <w:r w:rsidRPr="00A904A7">
              <w:rPr>
                <w:rFonts w:eastAsia="TimesNewRoman" w:cs="TimesNewRoman"/>
                <w:lang w:eastAsia="en-US"/>
              </w:rPr>
              <w:t>ozwojowe</w:t>
            </w:r>
          </w:p>
        </w:tc>
        <w:tc>
          <w:tcPr>
            <w:tcW w:w="1372" w:type="dxa"/>
            <w:noWrap/>
          </w:tcPr>
          <w:p w14:paraId="32F16C07" w14:textId="77777777" w:rsidR="00566132" w:rsidRPr="00A904A7" w:rsidRDefault="00566132" w:rsidP="00566132">
            <w:pPr>
              <w:spacing w:line="276" w:lineRule="auto"/>
              <w:jc w:val="right"/>
            </w:pPr>
            <w:r w:rsidRPr="00A904A7">
              <w:t>265,8</w:t>
            </w:r>
          </w:p>
        </w:tc>
      </w:tr>
      <w:tr w:rsidR="00566132" w:rsidRPr="00A904A7" w14:paraId="3E1E4966" w14:textId="77777777" w:rsidTr="0057453A">
        <w:trPr>
          <w:cantSplit/>
        </w:trPr>
        <w:tc>
          <w:tcPr>
            <w:tcW w:w="2122" w:type="dxa"/>
            <w:vMerge/>
            <w:noWrap/>
          </w:tcPr>
          <w:p w14:paraId="5008D61A" w14:textId="77777777" w:rsidR="00566132" w:rsidRPr="00A904A7" w:rsidRDefault="00566132" w:rsidP="00566132">
            <w:pPr>
              <w:spacing w:line="276" w:lineRule="auto"/>
              <w:rPr>
                <w:b/>
              </w:rPr>
            </w:pPr>
          </w:p>
        </w:tc>
        <w:tc>
          <w:tcPr>
            <w:tcW w:w="5568" w:type="dxa"/>
            <w:noWrap/>
          </w:tcPr>
          <w:p w14:paraId="7E0A7198"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dla klastrów innowacyjnych</w:t>
            </w:r>
          </w:p>
        </w:tc>
        <w:tc>
          <w:tcPr>
            <w:tcW w:w="1372" w:type="dxa"/>
            <w:noWrap/>
          </w:tcPr>
          <w:p w14:paraId="71B4BF5D" w14:textId="77777777" w:rsidR="00566132" w:rsidRPr="00A904A7" w:rsidRDefault="00566132" w:rsidP="00566132">
            <w:pPr>
              <w:spacing w:line="276" w:lineRule="auto"/>
              <w:jc w:val="right"/>
            </w:pPr>
            <w:r w:rsidRPr="00A904A7">
              <w:t>9,9</w:t>
            </w:r>
          </w:p>
        </w:tc>
      </w:tr>
      <w:tr w:rsidR="00566132" w:rsidRPr="00A904A7" w14:paraId="537A7B38" w14:textId="77777777" w:rsidTr="0057453A">
        <w:trPr>
          <w:cantSplit/>
        </w:trPr>
        <w:tc>
          <w:tcPr>
            <w:tcW w:w="2122" w:type="dxa"/>
            <w:vMerge/>
            <w:noWrap/>
          </w:tcPr>
          <w:p w14:paraId="2AF29636" w14:textId="77777777" w:rsidR="00566132" w:rsidRPr="00A904A7" w:rsidRDefault="00566132" w:rsidP="00566132">
            <w:pPr>
              <w:spacing w:line="276" w:lineRule="auto"/>
              <w:rPr>
                <w:b/>
              </w:rPr>
            </w:pPr>
          </w:p>
        </w:tc>
        <w:tc>
          <w:tcPr>
            <w:tcW w:w="5568" w:type="dxa"/>
            <w:noWrap/>
          </w:tcPr>
          <w:p w14:paraId="37796C63"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dla małych i średnich przedsiębiorstw na wspieranie innowacyjności</w:t>
            </w:r>
          </w:p>
        </w:tc>
        <w:tc>
          <w:tcPr>
            <w:tcW w:w="1372" w:type="dxa"/>
            <w:noWrap/>
          </w:tcPr>
          <w:p w14:paraId="483FD27A" w14:textId="77777777" w:rsidR="00566132" w:rsidRPr="00A904A7" w:rsidRDefault="00566132" w:rsidP="00566132">
            <w:pPr>
              <w:spacing w:line="276" w:lineRule="auto"/>
              <w:jc w:val="right"/>
            </w:pPr>
            <w:r w:rsidRPr="00A904A7">
              <w:t>6,4</w:t>
            </w:r>
          </w:p>
        </w:tc>
      </w:tr>
      <w:tr w:rsidR="00566132" w:rsidRPr="00A904A7" w14:paraId="2EB43457" w14:textId="77777777" w:rsidTr="0057453A">
        <w:trPr>
          <w:cantSplit/>
        </w:trPr>
        <w:tc>
          <w:tcPr>
            <w:tcW w:w="2122" w:type="dxa"/>
            <w:vMerge/>
            <w:noWrap/>
          </w:tcPr>
          <w:p w14:paraId="1CD5F893" w14:textId="77777777" w:rsidR="00566132" w:rsidRPr="00A904A7" w:rsidRDefault="00566132" w:rsidP="00566132">
            <w:pPr>
              <w:spacing w:line="276" w:lineRule="auto"/>
              <w:rPr>
                <w:b/>
              </w:rPr>
            </w:pPr>
          </w:p>
        </w:tc>
        <w:tc>
          <w:tcPr>
            <w:tcW w:w="5568" w:type="dxa"/>
            <w:noWrap/>
          </w:tcPr>
          <w:p w14:paraId="57ADE216" w14:textId="77777777" w:rsidR="00566132" w:rsidRPr="00A904A7" w:rsidRDefault="00566132" w:rsidP="00566132">
            <w:pPr>
              <w:tabs>
                <w:tab w:val="left" w:pos="960"/>
              </w:tabs>
              <w:spacing w:line="276" w:lineRule="auto"/>
              <w:rPr>
                <w:rFonts w:eastAsia="TimesNewRoman" w:cs="TimesNewRoman"/>
                <w:lang w:eastAsia="en-US"/>
              </w:rPr>
            </w:pPr>
            <w:r w:rsidRPr="00A904A7">
              <w:rPr>
                <w:rFonts w:eastAsia="TimesNewRoman" w:cs="TimesNewRoman"/>
                <w:lang w:eastAsia="en-US"/>
              </w:rPr>
              <w:t>pomoc inwestycyjna na propagowanie energii ze źródeł odnawialnych</w:t>
            </w:r>
          </w:p>
        </w:tc>
        <w:tc>
          <w:tcPr>
            <w:tcW w:w="1372" w:type="dxa"/>
            <w:noWrap/>
          </w:tcPr>
          <w:p w14:paraId="44C75928" w14:textId="77777777" w:rsidR="00566132" w:rsidRPr="00A904A7" w:rsidRDefault="00566132" w:rsidP="00566132">
            <w:pPr>
              <w:spacing w:line="276" w:lineRule="auto"/>
              <w:jc w:val="right"/>
            </w:pPr>
            <w:r w:rsidRPr="00A904A7">
              <w:t>3,2</w:t>
            </w:r>
          </w:p>
        </w:tc>
      </w:tr>
      <w:tr w:rsidR="00566132" w:rsidRPr="00A904A7" w14:paraId="6B7CCF92" w14:textId="77777777" w:rsidTr="0057453A">
        <w:trPr>
          <w:cantSplit/>
        </w:trPr>
        <w:tc>
          <w:tcPr>
            <w:tcW w:w="2122" w:type="dxa"/>
            <w:vMerge/>
            <w:noWrap/>
          </w:tcPr>
          <w:p w14:paraId="5248BB28" w14:textId="77777777" w:rsidR="00566132" w:rsidRPr="00A904A7" w:rsidRDefault="00566132" w:rsidP="00566132">
            <w:pPr>
              <w:spacing w:line="276" w:lineRule="auto"/>
              <w:rPr>
                <w:b/>
              </w:rPr>
            </w:pPr>
          </w:p>
        </w:tc>
        <w:tc>
          <w:tcPr>
            <w:tcW w:w="5568" w:type="dxa"/>
            <w:noWrap/>
          </w:tcPr>
          <w:p w14:paraId="4B40C74C"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udział w targach</w:t>
            </w:r>
          </w:p>
        </w:tc>
        <w:tc>
          <w:tcPr>
            <w:tcW w:w="1372" w:type="dxa"/>
            <w:noWrap/>
          </w:tcPr>
          <w:p w14:paraId="0F2A7951" w14:textId="77777777" w:rsidR="00566132" w:rsidRPr="00A904A7" w:rsidRDefault="00566132" w:rsidP="00566132">
            <w:pPr>
              <w:spacing w:line="276" w:lineRule="auto"/>
              <w:jc w:val="right"/>
            </w:pPr>
            <w:r w:rsidRPr="00A904A7">
              <w:t>3,2</w:t>
            </w:r>
          </w:p>
        </w:tc>
      </w:tr>
      <w:tr w:rsidR="00566132" w:rsidRPr="00A904A7" w14:paraId="62B05A42" w14:textId="77777777" w:rsidTr="0057453A">
        <w:trPr>
          <w:cantSplit/>
        </w:trPr>
        <w:tc>
          <w:tcPr>
            <w:tcW w:w="2122" w:type="dxa"/>
            <w:vMerge/>
            <w:noWrap/>
          </w:tcPr>
          <w:p w14:paraId="2E340841" w14:textId="77777777" w:rsidR="00566132" w:rsidRPr="00A904A7" w:rsidRDefault="00566132" w:rsidP="00566132">
            <w:pPr>
              <w:spacing w:line="276" w:lineRule="auto"/>
              <w:rPr>
                <w:b/>
              </w:rPr>
            </w:pPr>
          </w:p>
        </w:tc>
        <w:tc>
          <w:tcPr>
            <w:tcW w:w="5568" w:type="dxa"/>
            <w:noWrap/>
          </w:tcPr>
          <w:p w14:paraId="1D2D74F7"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zamknięcie zakładów wykorzystujących węgiel, torf i łupki bitumiczne</w:t>
            </w:r>
          </w:p>
        </w:tc>
        <w:tc>
          <w:tcPr>
            <w:tcW w:w="1372" w:type="dxa"/>
            <w:noWrap/>
          </w:tcPr>
          <w:p w14:paraId="73ECE8EA" w14:textId="77777777" w:rsidR="00566132" w:rsidRPr="00A904A7" w:rsidRDefault="00566132" w:rsidP="00566132">
            <w:pPr>
              <w:spacing w:line="276" w:lineRule="auto"/>
              <w:jc w:val="right"/>
            </w:pPr>
            <w:r w:rsidRPr="00A904A7">
              <w:t>2,0</w:t>
            </w:r>
          </w:p>
        </w:tc>
      </w:tr>
      <w:tr w:rsidR="00566132" w:rsidRPr="00A904A7" w14:paraId="5809F527" w14:textId="77777777" w:rsidTr="0057453A">
        <w:trPr>
          <w:cantSplit/>
        </w:trPr>
        <w:tc>
          <w:tcPr>
            <w:tcW w:w="2122" w:type="dxa"/>
            <w:vMerge/>
            <w:noWrap/>
          </w:tcPr>
          <w:p w14:paraId="22837C8E" w14:textId="77777777" w:rsidR="00566132" w:rsidRPr="00A904A7" w:rsidRDefault="00566132" w:rsidP="00566132">
            <w:pPr>
              <w:spacing w:line="276" w:lineRule="auto"/>
              <w:rPr>
                <w:b/>
              </w:rPr>
            </w:pPr>
          </w:p>
        </w:tc>
        <w:tc>
          <w:tcPr>
            <w:tcW w:w="5568" w:type="dxa"/>
            <w:noWrap/>
          </w:tcPr>
          <w:p w14:paraId="294E209D"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usługi doradcze</w:t>
            </w:r>
          </w:p>
        </w:tc>
        <w:tc>
          <w:tcPr>
            <w:tcW w:w="1372" w:type="dxa"/>
            <w:noWrap/>
          </w:tcPr>
          <w:p w14:paraId="3545F663" w14:textId="77777777" w:rsidR="00566132" w:rsidRPr="00A904A7" w:rsidRDefault="00566132" w:rsidP="00566132">
            <w:pPr>
              <w:spacing w:line="276" w:lineRule="auto"/>
              <w:jc w:val="right"/>
            </w:pPr>
            <w:r w:rsidRPr="00A904A7">
              <w:t>1,2</w:t>
            </w:r>
          </w:p>
        </w:tc>
      </w:tr>
      <w:tr w:rsidR="00566132" w:rsidRPr="00A904A7" w14:paraId="6568E85E" w14:textId="77777777" w:rsidTr="0057453A">
        <w:trPr>
          <w:cantSplit/>
        </w:trPr>
        <w:tc>
          <w:tcPr>
            <w:tcW w:w="2122" w:type="dxa"/>
            <w:vMerge/>
            <w:noWrap/>
          </w:tcPr>
          <w:p w14:paraId="110EB40F" w14:textId="77777777" w:rsidR="00566132" w:rsidRPr="00A904A7" w:rsidRDefault="00566132" w:rsidP="00566132">
            <w:pPr>
              <w:spacing w:line="276" w:lineRule="auto"/>
              <w:rPr>
                <w:b/>
              </w:rPr>
            </w:pPr>
          </w:p>
        </w:tc>
        <w:tc>
          <w:tcPr>
            <w:tcW w:w="5568" w:type="dxa"/>
            <w:noWrap/>
          </w:tcPr>
          <w:p w14:paraId="34DF5DEA" w14:textId="022446DE"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inwestycyjna umożliwiająca przedsiębiorstwom podniesienie poziomu ochrony</w:t>
            </w:r>
            <w:r w:rsidR="004E34FB" w:rsidRPr="00A904A7">
              <w:rPr>
                <w:rFonts w:eastAsia="TimesNewRoman" w:cs="TimesNewRoman"/>
                <w:lang w:eastAsia="en-US"/>
              </w:rPr>
              <w:t xml:space="preserve"> </w:t>
            </w:r>
            <w:r w:rsidRPr="00A904A7">
              <w:rPr>
                <w:rFonts w:eastAsia="TimesNewRoman" w:cs="TimesNewRoman"/>
                <w:lang w:eastAsia="en-US"/>
              </w:rPr>
              <w:t>środowiska w przypadku braku norm unijnych</w:t>
            </w:r>
          </w:p>
        </w:tc>
        <w:tc>
          <w:tcPr>
            <w:tcW w:w="1372" w:type="dxa"/>
            <w:noWrap/>
          </w:tcPr>
          <w:p w14:paraId="7822AD8D" w14:textId="77777777" w:rsidR="00566132" w:rsidRPr="00A904A7" w:rsidRDefault="00566132" w:rsidP="00566132">
            <w:pPr>
              <w:spacing w:line="276" w:lineRule="auto"/>
              <w:jc w:val="right"/>
            </w:pPr>
            <w:r w:rsidRPr="00A904A7">
              <w:t>0,7</w:t>
            </w:r>
          </w:p>
        </w:tc>
      </w:tr>
      <w:tr w:rsidR="00566132" w:rsidRPr="00A904A7" w14:paraId="2D187D2A" w14:textId="77777777" w:rsidTr="0057453A">
        <w:trPr>
          <w:cantSplit/>
        </w:trPr>
        <w:tc>
          <w:tcPr>
            <w:tcW w:w="2122" w:type="dxa"/>
            <w:vMerge/>
            <w:noWrap/>
          </w:tcPr>
          <w:p w14:paraId="04A73897" w14:textId="77777777" w:rsidR="00566132" w:rsidRPr="00A904A7" w:rsidRDefault="00566132" w:rsidP="00566132">
            <w:pPr>
              <w:spacing w:line="276" w:lineRule="auto"/>
              <w:rPr>
                <w:b/>
              </w:rPr>
            </w:pPr>
          </w:p>
        </w:tc>
        <w:tc>
          <w:tcPr>
            <w:tcW w:w="5568" w:type="dxa"/>
            <w:noWrap/>
          </w:tcPr>
          <w:p w14:paraId="1E32B58D"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systemy ciepłownicze i chłodnicze</w:t>
            </w:r>
          </w:p>
        </w:tc>
        <w:tc>
          <w:tcPr>
            <w:tcW w:w="1372" w:type="dxa"/>
            <w:noWrap/>
          </w:tcPr>
          <w:p w14:paraId="1A6B9AA5" w14:textId="77777777" w:rsidR="00566132" w:rsidRPr="00A904A7" w:rsidRDefault="00566132" w:rsidP="00566132">
            <w:pPr>
              <w:spacing w:line="276" w:lineRule="auto"/>
              <w:jc w:val="right"/>
            </w:pPr>
            <w:r w:rsidRPr="00A904A7">
              <w:t>0,3</w:t>
            </w:r>
          </w:p>
        </w:tc>
      </w:tr>
      <w:tr w:rsidR="00566132" w:rsidRPr="00A904A7" w14:paraId="31EC3F8C" w14:textId="77777777" w:rsidTr="0057453A">
        <w:trPr>
          <w:cantSplit/>
        </w:trPr>
        <w:tc>
          <w:tcPr>
            <w:tcW w:w="2122" w:type="dxa"/>
            <w:vMerge/>
            <w:noWrap/>
          </w:tcPr>
          <w:p w14:paraId="1F868A34" w14:textId="77777777" w:rsidR="00566132" w:rsidRPr="00A904A7" w:rsidRDefault="00566132" w:rsidP="00566132">
            <w:pPr>
              <w:spacing w:line="276" w:lineRule="auto"/>
              <w:rPr>
                <w:b/>
              </w:rPr>
            </w:pPr>
          </w:p>
        </w:tc>
        <w:tc>
          <w:tcPr>
            <w:tcW w:w="5568" w:type="dxa"/>
            <w:noWrap/>
          </w:tcPr>
          <w:p w14:paraId="0770AD7C"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i</w:t>
            </w:r>
            <w:r w:rsidRPr="00A904A7">
              <w:rPr>
                <w:rFonts w:eastAsia="TimesNewRoman" w:cs="TimesNewRoman"/>
                <w:lang w:eastAsia="en-US"/>
              </w:rPr>
              <w:t>nwestycyjna na środki wspierające efektywność energetyczną</w:t>
            </w:r>
          </w:p>
        </w:tc>
        <w:tc>
          <w:tcPr>
            <w:tcW w:w="1372" w:type="dxa"/>
            <w:noWrap/>
          </w:tcPr>
          <w:p w14:paraId="08BC1131" w14:textId="77777777" w:rsidR="00566132" w:rsidRPr="00A904A7" w:rsidRDefault="00566132" w:rsidP="00566132">
            <w:pPr>
              <w:spacing w:line="276" w:lineRule="auto"/>
              <w:jc w:val="right"/>
            </w:pPr>
            <w:r w:rsidRPr="00A904A7">
              <w:t>0,3</w:t>
            </w:r>
          </w:p>
        </w:tc>
      </w:tr>
      <w:tr w:rsidR="00566132" w:rsidRPr="00A904A7" w14:paraId="44246C75" w14:textId="77777777" w:rsidTr="0057453A">
        <w:trPr>
          <w:cantSplit/>
        </w:trPr>
        <w:tc>
          <w:tcPr>
            <w:tcW w:w="2122" w:type="dxa"/>
            <w:vMerge/>
            <w:noWrap/>
          </w:tcPr>
          <w:p w14:paraId="4F4EA0EB" w14:textId="77777777" w:rsidR="00566132" w:rsidRPr="00A904A7" w:rsidRDefault="00566132" w:rsidP="00566132">
            <w:pPr>
              <w:spacing w:line="276" w:lineRule="auto"/>
              <w:rPr>
                <w:b/>
              </w:rPr>
            </w:pPr>
          </w:p>
        </w:tc>
        <w:tc>
          <w:tcPr>
            <w:tcW w:w="5568" w:type="dxa"/>
            <w:noWrap/>
          </w:tcPr>
          <w:p w14:paraId="16804704"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szkoleniowa</w:t>
            </w:r>
          </w:p>
        </w:tc>
        <w:tc>
          <w:tcPr>
            <w:tcW w:w="1372" w:type="dxa"/>
            <w:noWrap/>
          </w:tcPr>
          <w:p w14:paraId="523130A8" w14:textId="77777777" w:rsidR="00566132" w:rsidRPr="00A904A7" w:rsidRDefault="00566132" w:rsidP="00566132">
            <w:pPr>
              <w:spacing w:line="276" w:lineRule="auto"/>
              <w:jc w:val="right"/>
            </w:pPr>
            <w:r w:rsidRPr="00A904A7">
              <w:t>0,1</w:t>
            </w:r>
          </w:p>
        </w:tc>
      </w:tr>
      <w:tr w:rsidR="00566132" w:rsidRPr="00A904A7" w14:paraId="07F8238B" w14:textId="77777777" w:rsidTr="0057453A">
        <w:trPr>
          <w:cantSplit/>
        </w:trPr>
        <w:tc>
          <w:tcPr>
            <w:tcW w:w="2122" w:type="dxa"/>
            <w:vMerge/>
            <w:noWrap/>
          </w:tcPr>
          <w:p w14:paraId="44618CA9" w14:textId="77777777" w:rsidR="00566132" w:rsidRPr="00A904A7" w:rsidRDefault="00566132" w:rsidP="00566132">
            <w:pPr>
              <w:spacing w:line="276" w:lineRule="auto"/>
              <w:rPr>
                <w:b/>
              </w:rPr>
            </w:pPr>
          </w:p>
        </w:tc>
        <w:tc>
          <w:tcPr>
            <w:tcW w:w="5568" w:type="dxa"/>
            <w:noWrap/>
          </w:tcPr>
          <w:p w14:paraId="6D5E0629"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4B1F39C5" w14:textId="77777777" w:rsidR="00566132" w:rsidRPr="00A904A7" w:rsidRDefault="00566132" w:rsidP="00566132">
            <w:pPr>
              <w:spacing w:line="276" w:lineRule="auto"/>
              <w:jc w:val="right"/>
              <w:rPr>
                <w:b/>
              </w:rPr>
            </w:pPr>
            <w:r w:rsidRPr="00A904A7">
              <w:rPr>
                <w:b/>
              </w:rPr>
              <w:t>1 603,3</w:t>
            </w:r>
          </w:p>
        </w:tc>
      </w:tr>
      <w:tr w:rsidR="00566132" w:rsidRPr="00A904A7" w14:paraId="54640463" w14:textId="77777777" w:rsidTr="0057453A">
        <w:trPr>
          <w:cantSplit/>
        </w:trPr>
        <w:tc>
          <w:tcPr>
            <w:tcW w:w="2122" w:type="dxa"/>
            <w:vMerge w:val="restart"/>
            <w:noWrap/>
          </w:tcPr>
          <w:p w14:paraId="55785154" w14:textId="716335EA" w:rsidR="00566132" w:rsidRPr="00A904A7" w:rsidRDefault="00566132" w:rsidP="00566132">
            <w:pPr>
              <w:spacing w:line="276" w:lineRule="auto"/>
              <w:rPr>
                <w:color w:val="000000"/>
              </w:rPr>
            </w:pPr>
            <w:r w:rsidRPr="00A904A7">
              <w:rPr>
                <w:color w:val="000000"/>
              </w:rPr>
              <w:t>Dyrektor Narodowego Centrum Badań i</w:t>
            </w:r>
            <w:r w:rsidR="006640E4" w:rsidRPr="00A904A7">
              <w:rPr>
                <w:color w:val="000000"/>
              </w:rPr>
              <w:t> </w:t>
            </w:r>
            <w:r w:rsidRPr="00A904A7">
              <w:rPr>
                <w:color w:val="000000"/>
              </w:rPr>
              <w:t>Rozwoju</w:t>
            </w:r>
          </w:p>
          <w:p w14:paraId="03D4E873" w14:textId="77777777" w:rsidR="00566132" w:rsidRPr="00A904A7" w:rsidRDefault="00566132" w:rsidP="00566132">
            <w:pPr>
              <w:spacing w:line="276" w:lineRule="auto"/>
              <w:rPr>
                <w:b/>
              </w:rPr>
            </w:pPr>
          </w:p>
        </w:tc>
        <w:tc>
          <w:tcPr>
            <w:tcW w:w="5568" w:type="dxa"/>
            <w:noWrap/>
          </w:tcPr>
          <w:p w14:paraId="19E62A98"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wczo-rozwojowe: badania przemysłowe</w:t>
            </w:r>
          </w:p>
        </w:tc>
        <w:tc>
          <w:tcPr>
            <w:tcW w:w="1372" w:type="dxa"/>
            <w:noWrap/>
          </w:tcPr>
          <w:p w14:paraId="2DFCC025" w14:textId="77777777" w:rsidR="00566132" w:rsidRPr="00A904A7" w:rsidRDefault="00566132" w:rsidP="00566132">
            <w:pPr>
              <w:spacing w:line="276" w:lineRule="auto"/>
              <w:jc w:val="right"/>
            </w:pPr>
            <w:r w:rsidRPr="00A904A7">
              <w:t>507,7</w:t>
            </w:r>
          </w:p>
        </w:tc>
      </w:tr>
      <w:tr w:rsidR="00566132" w:rsidRPr="00A904A7" w14:paraId="0045637F" w14:textId="77777777" w:rsidTr="0057453A">
        <w:trPr>
          <w:cantSplit/>
        </w:trPr>
        <w:tc>
          <w:tcPr>
            <w:tcW w:w="2122" w:type="dxa"/>
            <w:vMerge/>
            <w:noWrap/>
          </w:tcPr>
          <w:p w14:paraId="1C09259B" w14:textId="77777777" w:rsidR="00566132" w:rsidRPr="00A904A7" w:rsidRDefault="00566132" w:rsidP="00566132">
            <w:pPr>
              <w:spacing w:line="276" w:lineRule="auto"/>
              <w:rPr>
                <w:b/>
              </w:rPr>
            </w:pPr>
          </w:p>
        </w:tc>
        <w:tc>
          <w:tcPr>
            <w:tcW w:w="5568" w:type="dxa"/>
            <w:noWrap/>
          </w:tcPr>
          <w:p w14:paraId="25F46468"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wczo-rozwojowe: eksperymental</w:t>
            </w:r>
            <w:r w:rsidRPr="00A904A7">
              <w:rPr>
                <w:rFonts w:eastAsia="TimesNewRoman" w:cs="TimesNewRomanPSMT"/>
                <w:lang w:eastAsia="en-US"/>
              </w:rPr>
              <w:t>ne p</w:t>
            </w:r>
            <w:r w:rsidRPr="00A904A7">
              <w:rPr>
                <w:rFonts w:eastAsia="TimesNewRoman" w:cs="TimesNewRoman"/>
                <w:lang w:eastAsia="en-US"/>
              </w:rPr>
              <w:t xml:space="preserve">race </w:t>
            </w:r>
            <w:r w:rsidRPr="00A904A7">
              <w:rPr>
                <w:rFonts w:eastAsia="TimesNewRoman" w:cs="TimesNewRomanPSMT"/>
                <w:lang w:eastAsia="en-US"/>
              </w:rPr>
              <w:t>r</w:t>
            </w:r>
            <w:r w:rsidRPr="00A904A7">
              <w:rPr>
                <w:rFonts w:eastAsia="TimesNewRoman" w:cs="TimesNewRoman"/>
                <w:lang w:eastAsia="en-US"/>
              </w:rPr>
              <w:t>ozwojowe</w:t>
            </w:r>
          </w:p>
        </w:tc>
        <w:tc>
          <w:tcPr>
            <w:tcW w:w="1372" w:type="dxa"/>
            <w:noWrap/>
          </w:tcPr>
          <w:p w14:paraId="2BBCACFE" w14:textId="77777777" w:rsidR="00566132" w:rsidRPr="00A904A7" w:rsidRDefault="00566132" w:rsidP="00566132">
            <w:pPr>
              <w:spacing w:line="276" w:lineRule="auto"/>
              <w:jc w:val="right"/>
            </w:pPr>
            <w:r w:rsidRPr="00A904A7">
              <w:t>489,9</w:t>
            </w:r>
          </w:p>
        </w:tc>
      </w:tr>
      <w:tr w:rsidR="00566132" w:rsidRPr="00A904A7" w14:paraId="695C4E39" w14:textId="77777777" w:rsidTr="0057453A">
        <w:trPr>
          <w:cantSplit/>
        </w:trPr>
        <w:tc>
          <w:tcPr>
            <w:tcW w:w="2122" w:type="dxa"/>
            <w:vMerge/>
            <w:noWrap/>
          </w:tcPr>
          <w:p w14:paraId="01069CBD" w14:textId="77777777" w:rsidR="00566132" w:rsidRPr="00A904A7" w:rsidRDefault="00566132" w:rsidP="00566132">
            <w:pPr>
              <w:spacing w:line="276" w:lineRule="auto"/>
              <w:rPr>
                <w:b/>
              </w:rPr>
            </w:pPr>
          </w:p>
        </w:tc>
        <w:tc>
          <w:tcPr>
            <w:tcW w:w="5568" w:type="dxa"/>
            <w:noWrap/>
          </w:tcPr>
          <w:p w14:paraId="75B7A878"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dla przedsiębiorstw rozpoczynających działalność</w:t>
            </w:r>
          </w:p>
        </w:tc>
        <w:tc>
          <w:tcPr>
            <w:tcW w:w="1372" w:type="dxa"/>
            <w:noWrap/>
          </w:tcPr>
          <w:p w14:paraId="21C6F972" w14:textId="77777777" w:rsidR="00566132" w:rsidRPr="00A904A7" w:rsidRDefault="00566132" w:rsidP="00566132">
            <w:pPr>
              <w:spacing w:line="276" w:lineRule="auto"/>
              <w:jc w:val="right"/>
            </w:pPr>
            <w:r w:rsidRPr="00A904A7">
              <w:t>101,8</w:t>
            </w:r>
          </w:p>
        </w:tc>
      </w:tr>
      <w:tr w:rsidR="00566132" w:rsidRPr="00A904A7" w14:paraId="7500F847" w14:textId="77777777" w:rsidTr="0057453A">
        <w:trPr>
          <w:cantSplit/>
        </w:trPr>
        <w:tc>
          <w:tcPr>
            <w:tcW w:w="2122" w:type="dxa"/>
            <w:vMerge/>
            <w:noWrap/>
          </w:tcPr>
          <w:p w14:paraId="1531C94F" w14:textId="77777777" w:rsidR="00566132" w:rsidRPr="00A904A7" w:rsidRDefault="00566132" w:rsidP="00566132">
            <w:pPr>
              <w:spacing w:line="276" w:lineRule="auto"/>
              <w:rPr>
                <w:b/>
              </w:rPr>
            </w:pPr>
          </w:p>
        </w:tc>
        <w:tc>
          <w:tcPr>
            <w:tcW w:w="5568" w:type="dxa"/>
            <w:noWrap/>
          </w:tcPr>
          <w:p w14:paraId="3204A50E"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w:t>
            </w:r>
          </w:p>
        </w:tc>
        <w:tc>
          <w:tcPr>
            <w:tcW w:w="1372" w:type="dxa"/>
            <w:noWrap/>
          </w:tcPr>
          <w:p w14:paraId="773CDD41" w14:textId="77777777" w:rsidR="00566132" w:rsidRPr="00A904A7" w:rsidRDefault="00566132" w:rsidP="00566132">
            <w:pPr>
              <w:spacing w:line="276" w:lineRule="auto"/>
              <w:jc w:val="right"/>
            </w:pPr>
            <w:r w:rsidRPr="00A904A7">
              <w:t>76,1</w:t>
            </w:r>
          </w:p>
        </w:tc>
      </w:tr>
      <w:tr w:rsidR="00566132" w:rsidRPr="00A904A7" w14:paraId="56387AD5" w14:textId="77777777" w:rsidTr="0057453A">
        <w:trPr>
          <w:cantSplit/>
        </w:trPr>
        <w:tc>
          <w:tcPr>
            <w:tcW w:w="2122" w:type="dxa"/>
            <w:vMerge/>
            <w:noWrap/>
          </w:tcPr>
          <w:p w14:paraId="4141AAC3" w14:textId="77777777" w:rsidR="00566132" w:rsidRPr="00A904A7" w:rsidRDefault="00566132" w:rsidP="00566132">
            <w:pPr>
              <w:spacing w:line="276" w:lineRule="auto"/>
              <w:rPr>
                <w:b/>
              </w:rPr>
            </w:pPr>
          </w:p>
        </w:tc>
        <w:tc>
          <w:tcPr>
            <w:tcW w:w="5568" w:type="dxa"/>
            <w:noWrap/>
          </w:tcPr>
          <w:p w14:paraId="0F40D522"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propagowanie energii ze źródeł odnawialnych</w:t>
            </w:r>
          </w:p>
        </w:tc>
        <w:tc>
          <w:tcPr>
            <w:tcW w:w="1372" w:type="dxa"/>
            <w:noWrap/>
          </w:tcPr>
          <w:p w14:paraId="453D281B" w14:textId="77777777" w:rsidR="00566132" w:rsidRPr="00A904A7" w:rsidRDefault="00566132" w:rsidP="00566132">
            <w:pPr>
              <w:spacing w:line="276" w:lineRule="auto"/>
              <w:jc w:val="right"/>
            </w:pPr>
            <w:r w:rsidRPr="00A904A7">
              <w:t>55,9</w:t>
            </w:r>
          </w:p>
        </w:tc>
      </w:tr>
      <w:tr w:rsidR="00566132" w:rsidRPr="00A904A7" w14:paraId="5ED7AE2A" w14:textId="77777777" w:rsidTr="0057453A">
        <w:trPr>
          <w:cantSplit/>
        </w:trPr>
        <w:tc>
          <w:tcPr>
            <w:tcW w:w="2122" w:type="dxa"/>
            <w:vMerge/>
            <w:noWrap/>
          </w:tcPr>
          <w:p w14:paraId="4FCD3437" w14:textId="77777777" w:rsidR="00566132" w:rsidRPr="00A904A7" w:rsidRDefault="00566132" w:rsidP="00566132">
            <w:pPr>
              <w:spacing w:line="276" w:lineRule="auto"/>
              <w:rPr>
                <w:b/>
              </w:rPr>
            </w:pPr>
          </w:p>
        </w:tc>
        <w:tc>
          <w:tcPr>
            <w:tcW w:w="5568" w:type="dxa"/>
            <w:noWrap/>
          </w:tcPr>
          <w:p w14:paraId="0E58FEF8"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studia wykonalności</w:t>
            </w:r>
          </w:p>
        </w:tc>
        <w:tc>
          <w:tcPr>
            <w:tcW w:w="1372" w:type="dxa"/>
            <w:noWrap/>
          </w:tcPr>
          <w:p w14:paraId="073A3388" w14:textId="77777777" w:rsidR="00566132" w:rsidRPr="00A904A7" w:rsidRDefault="00566132" w:rsidP="00566132">
            <w:pPr>
              <w:spacing w:line="276" w:lineRule="auto"/>
              <w:jc w:val="right"/>
            </w:pPr>
            <w:r w:rsidRPr="00A904A7">
              <w:t>27,7</w:t>
            </w:r>
          </w:p>
        </w:tc>
      </w:tr>
      <w:tr w:rsidR="00566132" w:rsidRPr="00A904A7" w14:paraId="3C9FC63E" w14:textId="77777777" w:rsidTr="0057453A">
        <w:trPr>
          <w:cantSplit/>
        </w:trPr>
        <w:tc>
          <w:tcPr>
            <w:tcW w:w="2122" w:type="dxa"/>
            <w:vMerge/>
            <w:noWrap/>
          </w:tcPr>
          <w:p w14:paraId="13415F39" w14:textId="77777777" w:rsidR="00566132" w:rsidRPr="00A904A7" w:rsidRDefault="00566132" w:rsidP="00566132">
            <w:pPr>
              <w:spacing w:line="276" w:lineRule="auto"/>
              <w:rPr>
                <w:b/>
              </w:rPr>
            </w:pPr>
          </w:p>
        </w:tc>
        <w:tc>
          <w:tcPr>
            <w:tcW w:w="5568" w:type="dxa"/>
            <w:noWrap/>
          </w:tcPr>
          <w:p w14:paraId="4DEEB8A4"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projekty, którym przyznano znak jakości w postaci pieczęci doskonałości</w:t>
            </w:r>
          </w:p>
        </w:tc>
        <w:tc>
          <w:tcPr>
            <w:tcW w:w="1372" w:type="dxa"/>
            <w:noWrap/>
          </w:tcPr>
          <w:p w14:paraId="5A2E487D" w14:textId="77777777" w:rsidR="00566132" w:rsidRPr="00A904A7" w:rsidRDefault="00566132" w:rsidP="00566132">
            <w:pPr>
              <w:spacing w:line="276" w:lineRule="auto"/>
              <w:jc w:val="right"/>
            </w:pPr>
            <w:r w:rsidRPr="00A904A7">
              <w:t>21,1</w:t>
            </w:r>
          </w:p>
        </w:tc>
      </w:tr>
      <w:tr w:rsidR="00566132" w:rsidRPr="00A904A7" w14:paraId="4747843B" w14:textId="77777777" w:rsidTr="0057453A">
        <w:trPr>
          <w:cantSplit/>
        </w:trPr>
        <w:tc>
          <w:tcPr>
            <w:tcW w:w="2122" w:type="dxa"/>
            <w:vMerge/>
            <w:noWrap/>
          </w:tcPr>
          <w:p w14:paraId="58850267" w14:textId="77777777" w:rsidR="00566132" w:rsidRPr="00A904A7" w:rsidRDefault="00566132" w:rsidP="00566132">
            <w:pPr>
              <w:spacing w:line="276" w:lineRule="auto"/>
              <w:rPr>
                <w:b/>
              </w:rPr>
            </w:pPr>
          </w:p>
        </w:tc>
        <w:tc>
          <w:tcPr>
            <w:tcW w:w="5568" w:type="dxa"/>
            <w:noWrap/>
          </w:tcPr>
          <w:p w14:paraId="01BA0702"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na f</w:t>
            </w:r>
            <w:r w:rsidRPr="00A904A7">
              <w:rPr>
                <w:rFonts w:eastAsia="TimesNewRoman" w:cs="TimesNewRoman"/>
                <w:lang w:eastAsia="en-US"/>
              </w:rPr>
              <w:t>inansowani</w:t>
            </w:r>
            <w:r w:rsidRPr="00A904A7">
              <w:rPr>
                <w:rFonts w:eastAsia="TimesNewRoman" w:cs="TimesNewRomanPSMT"/>
                <w:lang w:eastAsia="en-US"/>
              </w:rPr>
              <w:t xml:space="preserve">e </w:t>
            </w:r>
            <w:r w:rsidRPr="00A904A7">
              <w:rPr>
                <w:rFonts w:eastAsia="TimesNewRoman" w:cs="TimesNewRoman"/>
                <w:lang w:eastAsia="en-US"/>
              </w:rPr>
              <w:t>ryzyka</w:t>
            </w:r>
          </w:p>
        </w:tc>
        <w:tc>
          <w:tcPr>
            <w:tcW w:w="1372" w:type="dxa"/>
            <w:noWrap/>
          </w:tcPr>
          <w:p w14:paraId="58AB862E" w14:textId="77777777" w:rsidR="00566132" w:rsidRPr="00A904A7" w:rsidRDefault="00566132" w:rsidP="00566132">
            <w:pPr>
              <w:spacing w:line="276" w:lineRule="auto"/>
              <w:jc w:val="right"/>
            </w:pPr>
            <w:r w:rsidRPr="00A904A7">
              <w:t>3,4</w:t>
            </w:r>
          </w:p>
        </w:tc>
      </w:tr>
      <w:tr w:rsidR="00566132" w:rsidRPr="00A904A7" w14:paraId="417EAFAA" w14:textId="77777777" w:rsidTr="0057453A">
        <w:trPr>
          <w:cantSplit/>
        </w:trPr>
        <w:tc>
          <w:tcPr>
            <w:tcW w:w="2122" w:type="dxa"/>
            <w:vMerge/>
            <w:noWrap/>
          </w:tcPr>
          <w:p w14:paraId="1DA89D08" w14:textId="77777777" w:rsidR="00566132" w:rsidRPr="00A904A7" w:rsidRDefault="00566132" w:rsidP="00566132">
            <w:pPr>
              <w:spacing w:line="276" w:lineRule="auto"/>
              <w:rPr>
                <w:b/>
              </w:rPr>
            </w:pPr>
          </w:p>
        </w:tc>
        <w:tc>
          <w:tcPr>
            <w:tcW w:w="5568" w:type="dxa"/>
            <w:noWrap/>
          </w:tcPr>
          <w:p w14:paraId="689D0E53"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usługi doradcze</w:t>
            </w:r>
          </w:p>
        </w:tc>
        <w:tc>
          <w:tcPr>
            <w:tcW w:w="1372" w:type="dxa"/>
            <w:noWrap/>
          </w:tcPr>
          <w:p w14:paraId="6C3B7EDC" w14:textId="77777777" w:rsidR="00566132" w:rsidRPr="00A904A7" w:rsidRDefault="00566132" w:rsidP="00566132">
            <w:pPr>
              <w:spacing w:line="276" w:lineRule="auto"/>
              <w:jc w:val="right"/>
            </w:pPr>
            <w:r w:rsidRPr="00A904A7">
              <w:t>0,1</w:t>
            </w:r>
          </w:p>
        </w:tc>
      </w:tr>
      <w:tr w:rsidR="00566132" w:rsidRPr="00A904A7" w14:paraId="72A2A902" w14:textId="77777777" w:rsidTr="0057453A">
        <w:trPr>
          <w:cantSplit/>
        </w:trPr>
        <w:tc>
          <w:tcPr>
            <w:tcW w:w="2122" w:type="dxa"/>
            <w:vMerge/>
            <w:noWrap/>
          </w:tcPr>
          <w:p w14:paraId="3425DC68" w14:textId="77777777" w:rsidR="00566132" w:rsidRPr="00A904A7" w:rsidRDefault="00566132" w:rsidP="00566132">
            <w:pPr>
              <w:spacing w:line="276" w:lineRule="auto"/>
              <w:rPr>
                <w:b/>
              </w:rPr>
            </w:pPr>
          </w:p>
        </w:tc>
        <w:tc>
          <w:tcPr>
            <w:tcW w:w="5568" w:type="dxa"/>
            <w:noWrap/>
          </w:tcPr>
          <w:p w14:paraId="2B855ED8"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36944EE0" w14:textId="77777777" w:rsidR="00566132" w:rsidRPr="00A904A7" w:rsidRDefault="00566132" w:rsidP="00566132">
            <w:pPr>
              <w:spacing w:line="276" w:lineRule="auto"/>
              <w:jc w:val="right"/>
              <w:rPr>
                <w:b/>
              </w:rPr>
            </w:pPr>
            <w:r w:rsidRPr="00A904A7">
              <w:rPr>
                <w:b/>
              </w:rPr>
              <w:t>1 283,7</w:t>
            </w:r>
          </w:p>
        </w:tc>
      </w:tr>
      <w:tr w:rsidR="00566132" w:rsidRPr="00A904A7" w14:paraId="78951E58" w14:textId="77777777" w:rsidTr="0057453A">
        <w:trPr>
          <w:cantSplit/>
        </w:trPr>
        <w:tc>
          <w:tcPr>
            <w:tcW w:w="2122" w:type="dxa"/>
            <w:vMerge w:val="restart"/>
            <w:noWrap/>
          </w:tcPr>
          <w:p w14:paraId="653AB66C" w14:textId="77777777" w:rsidR="00566132" w:rsidRPr="00A904A7" w:rsidRDefault="00566132" w:rsidP="00566132">
            <w:pPr>
              <w:spacing w:line="276" w:lineRule="auto"/>
              <w:rPr>
                <w:color w:val="000000"/>
              </w:rPr>
            </w:pPr>
            <w:r w:rsidRPr="00A904A7">
              <w:rPr>
                <w:color w:val="000000"/>
              </w:rPr>
              <w:t>Prezes Banku Gospodarstwa Krajowego</w:t>
            </w:r>
          </w:p>
          <w:p w14:paraId="18754173" w14:textId="77777777" w:rsidR="00566132" w:rsidRPr="00A904A7" w:rsidRDefault="00566132" w:rsidP="00566132">
            <w:pPr>
              <w:spacing w:line="276" w:lineRule="auto"/>
              <w:rPr>
                <w:b/>
              </w:rPr>
            </w:pPr>
          </w:p>
        </w:tc>
        <w:tc>
          <w:tcPr>
            <w:tcW w:w="5568" w:type="dxa"/>
            <w:noWrap/>
          </w:tcPr>
          <w:p w14:paraId="655CA80D"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w:t>
            </w:r>
          </w:p>
        </w:tc>
        <w:tc>
          <w:tcPr>
            <w:tcW w:w="1372" w:type="dxa"/>
            <w:noWrap/>
          </w:tcPr>
          <w:p w14:paraId="2EA7DB4E" w14:textId="77777777" w:rsidR="00566132" w:rsidRPr="00A904A7" w:rsidRDefault="00566132" w:rsidP="00566132">
            <w:pPr>
              <w:spacing w:line="276" w:lineRule="auto"/>
              <w:jc w:val="right"/>
            </w:pPr>
            <w:r w:rsidRPr="00A904A7">
              <w:t>968,0</w:t>
            </w:r>
          </w:p>
        </w:tc>
      </w:tr>
      <w:tr w:rsidR="00566132" w:rsidRPr="00A904A7" w14:paraId="17006352" w14:textId="77777777" w:rsidTr="0057453A">
        <w:trPr>
          <w:cantSplit/>
        </w:trPr>
        <w:tc>
          <w:tcPr>
            <w:tcW w:w="2122" w:type="dxa"/>
            <w:vMerge/>
            <w:noWrap/>
          </w:tcPr>
          <w:p w14:paraId="0BB9FC19" w14:textId="77777777" w:rsidR="00566132" w:rsidRPr="00A904A7" w:rsidRDefault="00566132" w:rsidP="00566132">
            <w:pPr>
              <w:spacing w:line="276" w:lineRule="auto"/>
              <w:rPr>
                <w:b/>
              </w:rPr>
            </w:pPr>
          </w:p>
        </w:tc>
        <w:tc>
          <w:tcPr>
            <w:tcW w:w="5568" w:type="dxa"/>
            <w:noWrap/>
          </w:tcPr>
          <w:p w14:paraId="3AEF6DF0" w14:textId="7A95EFA3"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stanowiąca rekompensatę za realizację usług świadczonych w ogólnym interesie</w:t>
            </w:r>
            <w:r w:rsidR="004E34FB" w:rsidRPr="00A904A7">
              <w:rPr>
                <w:rFonts w:eastAsia="TimesNewRoman" w:cs="TimesNewRoman"/>
                <w:lang w:eastAsia="en-US"/>
              </w:rPr>
              <w:t xml:space="preserve"> </w:t>
            </w:r>
            <w:r w:rsidRPr="00A904A7">
              <w:rPr>
                <w:rFonts w:eastAsia="TimesNewRoman" w:cs="TimesNewRoman"/>
                <w:lang w:eastAsia="en-US"/>
              </w:rPr>
              <w:t>gospodarczym lub rekompensatę za realizację usług publicznych w sektorz</w:t>
            </w:r>
            <w:r w:rsidRPr="00A904A7">
              <w:rPr>
                <w:rFonts w:eastAsia="TimesNewRoman" w:cs="TimesNewRomanPSMT"/>
                <w:lang w:eastAsia="en-US"/>
              </w:rPr>
              <w:t>e t</w:t>
            </w:r>
            <w:r w:rsidRPr="00A904A7">
              <w:rPr>
                <w:rFonts w:eastAsia="TimesNewRoman" w:cs="TimesNewRoman"/>
                <w:lang w:eastAsia="en-US"/>
              </w:rPr>
              <w:t>ransport</w:t>
            </w:r>
            <w:r w:rsidRPr="00A904A7">
              <w:rPr>
                <w:rFonts w:eastAsia="TimesNewRoman" w:cs="TimesNewRomanPSMT"/>
                <w:lang w:eastAsia="en-US"/>
              </w:rPr>
              <w:t>u</w:t>
            </w:r>
            <w:r w:rsidR="004E34FB" w:rsidRPr="00A904A7">
              <w:rPr>
                <w:rFonts w:eastAsia="TimesNewRoman" w:cs="TimesNewRoman"/>
                <w:lang w:eastAsia="en-US"/>
              </w:rPr>
              <w:t xml:space="preserve"> </w:t>
            </w:r>
            <w:r w:rsidRPr="00A904A7">
              <w:rPr>
                <w:rFonts w:eastAsia="TimesNewRoman" w:cs="TimesNewRoman"/>
                <w:lang w:eastAsia="en-US"/>
              </w:rPr>
              <w:t>lądowego</w:t>
            </w:r>
          </w:p>
        </w:tc>
        <w:tc>
          <w:tcPr>
            <w:tcW w:w="1372" w:type="dxa"/>
            <w:noWrap/>
          </w:tcPr>
          <w:p w14:paraId="0E59683B" w14:textId="77777777" w:rsidR="00566132" w:rsidRPr="00A904A7" w:rsidRDefault="00566132" w:rsidP="00566132">
            <w:pPr>
              <w:spacing w:line="276" w:lineRule="auto"/>
              <w:jc w:val="right"/>
            </w:pPr>
            <w:r w:rsidRPr="00A904A7">
              <w:t>150,6</w:t>
            </w:r>
          </w:p>
        </w:tc>
      </w:tr>
      <w:tr w:rsidR="00566132" w:rsidRPr="00A904A7" w14:paraId="5E2BFBBB" w14:textId="77777777" w:rsidTr="0057453A">
        <w:trPr>
          <w:cantSplit/>
        </w:trPr>
        <w:tc>
          <w:tcPr>
            <w:tcW w:w="2122" w:type="dxa"/>
            <w:vMerge/>
            <w:noWrap/>
          </w:tcPr>
          <w:p w14:paraId="04EF09FF" w14:textId="77777777" w:rsidR="00566132" w:rsidRPr="00A904A7" w:rsidRDefault="00566132" w:rsidP="00566132">
            <w:pPr>
              <w:spacing w:line="276" w:lineRule="auto"/>
              <w:rPr>
                <w:b/>
              </w:rPr>
            </w:pPr>
          </w:p>
        </w:tc>
        <w:tc>
          <w:tcPr>
            <w:tcW w:w="5568" w:type="dxa"/>
            <w:noWrap/>
          </w:tcPr>
          <w:p w14:paraId="615F40DE"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propagowanie energii ze źródeł odnawialnych</w:t>
            </w:r>
          </w:p>
        </w:tc>
        <w:tc>
          <w:tcPr>
            <w:tcW w:w="1372" w:type="dxa"/>
            <w:noWrap/>
          </w:tcPr>
          <w:p w14:paraId="1E487E8F" w14:textId="77777777" w:rsidR="00566132" w:rsidRPr="00A904A7" w:rsidRDefault="00566132" w:rsidP="00566132">
            <w:pPr>
              <w:spacing w:line="276" w:lineRule="auto"/>
              <w:jc w:val="right"/>
            </w:pPr>
            <w:r w:rsidRPr="00A904A7">
              <w:t>76,1</w:t>
            </w:r>
          </w:p>
        </w:tc>
      </w:tr>
      <w:tr w:rsidR="00566132" w:rsidRPr="00A904A7" w14:paraId="0CAD16B0" w14:textId="77777777" w:rsidTr="0057453A">
        <w:trPr>
          <w:cantSplit/>
        </w:trPr>
        <w:tc>
          <w:tcPr>
            <w:tcW w:w="2122" w:type="dxa"/>
            <w:vMerge/>
            <w:noWrap/>
          </w:tcPr>
          <w:p w14:paraId="58650F39" w14:textId="77777777" w:rsidR="00566132" w:rsidRPr="00A904A7" w:rsidRDefault="00566132" w:rsidP="00566132">
            <w:pPr>
              <w:spacing w:line="276" w:lineRule="auto"/>
              <w:rPr>
                <w:b/>
              </w:rPr>
            </w:pPr>
          </w:p>
        </w:tc>
        <w:tc>
          <w:tcPr>
            <w:tcW w:w="5568" w:type="dxa"/>
            <w:noWrap/>
          </w:tcPr>
          <w:p w14:paraId="3805D2D4"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i</w:t>
            </w:r>
            <w:r w:rsidRPr="00A904A7">
              <w:rPr>
                <w:rFonts w:eastAsia="TimesNewRoman" w:cs="TimesNewRoman"/>
                <w:lang w:eastAsia="en-US"/>
              </w:rPr>
              <w:t>nwestycyjna na środki wspierające efektywność energetyczną</w:t>
            </w:r>
          </w:p>
        </w:tc>
        <w:tc>
          <w:tcPr>
            <w:tcW w:w="1372" w:type="dxa"/>
            <w:noWrap/>
          </w:tcPr>
          <w:p w14:paraId="5275CFAE" w14:textId="77777777" w:rsidR="00566132" w:rsidRPr="00A904A7" w:rsidRDefault="00566132" w:rsidP="00566132">
            <w:pPr>
              <w:spacing w:line="276" w:lineRule="auto"/>
              <w:jc w:val="right"/>
            </w:pPr>
            <w:r w:rsidRPr="00A904A7">
              <w:t>33,4</w:t>
            </w:r>
          </w:p>
        </w:tc>
      </w:tr>
      <w:tr w:rsidR="00566132" w:rsidRPr="00A904A7" w14:paraId="25278B43" w14:textId="77777777" w:rsidTr="0057453A">
        <w:trPr>
          <w:cantSplit/>
        </w:trPr>
        <w:tc>
          <w:tcPr>
            <w:tcW w:w="2122" w:type="dxa"/>
            <w:vMerge/>
            <w:noWrap/>
          </w:tcPr>
          <w:p w14:paraId="674C148F" w14:textId="77777777" w:rsidR="00566132" w:rsidRPr="00A904A7" w:rsidRDefault="00566132" w:rsidP="00566132">
            <w:pPr>
              <w:spacing w:line="276" w:lineRule="auto"/>
              <w:rPr>
                <w:b/>
              </w:rPr>
            </w:pPr>
          </w:p>
        </w:tc>
        <w:tc>
          <w:tcPr>
            <w:tcW w:w="5568" w:type="dxa"/>
            <w:noWrap/>
          </w:tcPr>
          <w:p w14:paraId="6CBD9BBF"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infrastrukturę lokalną</w:t>
            </w:r>
          </w:p>
        </w:tc>
        <w:tc>
          <w:tcPr>
            <w:tcW w:w="1372" w:type="dxa"/>
            <w:noWrap/>
          </w:tcPr>
          <w:p w14:paraId="410CDA82" w14:textId="77777777" w:rsidR="00566132" w:rsidRPr="00A904A7" w:rsidRDefault="00566132" w:rsidP="00566132">
            <w:pPr>
              <w:spacing w:line="276" w:lineRule="auto"/>
              <w:jc w:val="right"/>
            </w:pPr>
            <w:r w:rsidRPr="00A904A7">
              <w:t>21,1</w:t>
            </w:r>
          </w:p>
        </w:tc>
      </w:tr>
      <w:tr w:rsidR="00566132" w:rsidRPr="00A904A7" w14:paraId="52C3671C" w14:textId="77777777" w:rsidTr="0057453A">
        <w:trPr>
          <w:cantSplit/>
        </w:trPr>
        <w:tc>
          <w:tcPr>
            <w:tcW w:w="2122" w:type="dxa"/>
            <w:vMerge/>
            <w:noWrap/>
          </w:tcPr>
          <w:p w14:paraId="7916619A" w14:textId="77777777" w:rsidR="00566132" w:rsidRPr="00A904A7" w:rsidRDefault="00566132" w:rsidP="00566132">
            <w:pPr>
              <w:spacing w:line="276" w:lineRule="auto"/>
              <w:rPr>
                <w:b/>
              </w:rPr>
            </w:pPr>
          </w:p>
        </w:tc>
        <w:tc>
          <w:tcPr>
            <w:tcW w:w="5568" w:type="dxa"/>
            <w:noWrap/>
          </w:tcPr>
          <w:p w14:paraId="6AAB5019"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regionalna na rzecz rozwoju obszarów miejskich</w:t>
            </w:r>
          </w:p>
        </w:tc>
        <w:tc>
          <w:tcPr>
            <w:tcW w:w="1372" w:type="dxa"/>
            <w:noWrap/>
          </w:tcPr>
          <w:p w14:paraId="492CB25D" w14:textId="77777777" w:rsidR="00566132" w:rsidRPr="00A904A7" w:rsidRDefault="00566132" w:rsidP="00566132">
            <w:pPr>
              <w:spacing w:line="276" w:lineRule="auto"/>
              <w:jc w:val="right"/>
            </w:pPr>
            <w:r w:rsidRPr="00A904A7">
              <w:t>14,6</w:t>
            </w:r>
          </w:p>
        </w:tc>
      </w:tr>
      <w:tr w:rsidR="00566132" w:rsidRPr="00A904A7" w14:paraId="467E95B3" w14:textId="77777777" w:rsidTr="0057453A">
        <w:trPr>
          <w:cantSplit/>
        </w:trPr>
        <w:tc>
          <w:tcPr>
            <w:tcW w:w="2122" w:type="dxa"/>
            <w:vMerge/>
            <w:noWrap/>
          </w:tcPr>
          <w:p w14:paraId="2D578865" w14:textId="77777777" w:rsidR="00566132" w:rsidRPr="00A904A7" w:rsidRDefault="00566132" w:rsidP="00566132">
            <w:pPr>
              <w:spacing w:line="276" w:lineRule="auto"/>
              <w:rPr>
                <w:b/>
              </w:rPr>
            </w:pPr>
          </w:p>
        </w:tc>
        <w:tc>
          <w:tcPr>
            <w:tcW w:w="5568" w:type="dxa"/>
            <w:noWrap/>
          </w:tcPr>
          <w:p w14:paraId="121861C3"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projekty wspierające efektywność energetyczną w budynkach</w:t>
            </w:r>
          </w:p>
        </w:tc>
        <w:tc>
          <w:tcPr>
            <w:tcW w:w="1372" w:type="dxa"/>
            <w:noWrap/>
          </w:tcPr>
          <w:p w14:paraId="4C6B2BDD" w14:textId="77777777" w:rsidR="00566132" w:rsidRPr="00A904A7" w:rsidRDefault="00566132" w:rsidP="00566132">
            <w:pPr>
              <w:spacing w:line="276" w:lineRule="auto"/>
              <w:jc w:val="right"/>
            </w:pPr>
            <w:r w:rsidRPr="00A904A7">
              <w:t>3,2</w:t>
            </w:r>
          </w:p>
        </w:tc>
      </w:tr>
      <w:tr w:rsidR="00566132" w:rsidRPr="00A904A7" w14:paraId="128B9F47" w14:textId="77777777" w:rsidTr="0057453A">
        <w:trPr>
          <w:cantSplit/>
        </w:trPr>
        <w:tc>
          <w:tcPr>
            <w:tcW w:w="2122" w:type="dxa"/>
            <w:vMerge/>
            <w:noWrap/>
          </w:tcPr>
          <w:p w14:paraId="0141DAC2" w14:textId="77777777" w:rsidR="00566132" w:rsidRPr="00A904A7" w:rsidRDefault="00566132" w:rsidP="00566132">
            <w:pPr>
              <w:spacing w:line="276" w:lineRule="auto"/>
              <w:rPr>
                <w:b/>
              </w:rPr>
            </w:pPr>
          </w:p>
        </w:tc>
        <w:tc>
          <w:tcPr>
            <w:tcW w:w="5568" w:type="dxa"/>
            <w:noWrap/>
          </w:tcPr>
          <w:p w14:paraId="5671F913"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systemy ciepłownicze i chłodnicze</w:t>
            </w:r>
          </w:p>
        </w:tc>
        <w:tc>
          <w:tcPr>
            <w:tcW w:w="1372" w:type="dxa"/>
            <w:noWrap/>
          </w:tcPr>
          <w:p w14:paraId="6D6D3B5F" w14:textId="77777777" w:rsidR="00566132" w:rsidRPr="00A904A7" w:rsidRDefault="00566132" w:rsidP="00566132">
            <w:pPr>
              <w:spacing w:line="276" w:lineRule="auto"/>
              <w:jc w:val="right"/>
            </w:pPr>
            <w:r w:rsidRPr="00A904A7">
              <w:t>2,2</w:t>
            </w:r>
          </w:p>
        </w:tc>
      </w:tr>
      <w:tr w:rsidR="00566132" w:rsidRPr="00A904A7" w14:paraId="27D2C90D" w14:textId="77777777" w:rsidTr="0057453A">
        <w:trPr>
          <w:cantSplit/>
        </w:trPr>
        <w:tc>
          <w:tcPr>
            <w:tcW w:w="2122" w:type="dxa"/>
            <w:vMerge/>
            <w:noWrap/>
          </w:tcPr>
          <w:p w14:paraId="116A32B3" w14:textId="77777777" w:rsidR="00566132" w:rsidRPr="00A904A7" w:rsidRDefault="00566132" w:rsidP="00566132">
            <w:pPr>
              <w:spacing w:line="276" w:lineRule="auto"/>
              <w:rPr>
                <w:b/>
              </w:rPr>
            </w:pPr>
          </w:p>
        </w:tc>
        <w:tc>
          <w:tcPr>
            <w:tcW w:w="5568" w:type="dxa"/>
            <w:noWrap/>
          </w:tcPr>
          <w:p w14:paraId="3227B094"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usługi doradcze</w:t>
            </w:r>
          </w:p>
        </w:tc>
        <w:tc>
          <w:tcPr>
            <w:tcW w:w="1372" w:type="dxa"/>
            <w:noWrap/>
          </w:tcPr>
          <w:p w14:paraId="37ADF668" w14:textId="77777777" w:rsidR="00566132" w:rsidRPr="00A904A7" w:rsidRDefault="00566132" w:rsidP="00566132">
            <w:pPr>
              <w:spacing w:line="276" w:lineRule="auto"/>
              <w:jc w:val="right"/>
            </w:pPr>
            <w:r w:rsidRPr="00A904A7">
              <w:t>1,1</w:t>
            </w:r>
          </w:p>
        </w:tc>
      </w:tr>
      <w:tr w:rsidR="00566132" w:rsidRPr="00A904A7" w14:paraId="4B35D512" w14:textId="77777777" w:rsidTr="0057453A">
        <w:trPr>
          <w:cantSplit/>
        </w:trPr>
        <w:tc>
          <w:tcPr>
            <w:tcW w:w="2122" w:type="dxa"/>
            <w:vMerge/>
            <w:noWrap/>
          </w:tcPr>
          <w:p w14:paraId="5C77C652" w14:textId="77777777" w:rsidR="00566132" w:rsidRPr="00A904A7" w:rsidRDefault="00566132" w:rsidP="00566132">
            <w:pPr>
              <w:spacing w:line="276" w:lineRule="auto"/>
              <w:rPr>
                <w:b/>
              </w:rPr>
            </w:pPr>
          </w:p>
        </w:tc>
        <w:tc>
          <w:tcPr>
            <w:tcW w:w="5568" w:type="dxa"/>
            <w:noWrap/>
          </w:tcPr>
          <w:p w14:paraId="7A002661"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72CD5B56" w14:textId="77777777" w:rsidR="00566132" w:rsidRPr="00A904A7" w:rsidRDefault="00566132" w:rsidP="00566132">
            <w:pPr>
              <w:spacing w:line="276" w:lineRule="auto"/>
              <w:jc w:val="right"/>
              <w:rPr>
                <w:b/>
              </w:rPr>
            </w:pPr>
            <w:r w:rsidRPr="00A904A7">
              <w:rPr>
                <w:b/>
              </w:rPr>
              <w:t>1 270,4</w:t>
            </w:r>
          </w:p>
        </w:tc>
      </w:tr>
      <w:tr w:rsidR="00566132" w:rsidRPr="00A904A7" w14:paraId="43880036" w14:textId="77777777" w:rsidTr="0057453A">
        <w:trPr>
          <w:cantSplit/>
        </w:trPr>
        <w:tc>
          <w:tcPr>
            <w:tcW w:w="2122" w:type="dxa"/>
            <w:vMerge w:val="restart"/>
            <w:noWrap/>
          </w:tcPr>
          <w:p w14:paraId="6B3C03DB" w14:textId="06183897" w:rsidR="00566132" w:rsidRPr="00A904A7" w:rsidRDefault="00566132" w:rsidP="00566132">
            <w:pPr>
              <w:spacing w:line="276" w:lineRule="auto"/>
              <w:rPr>
                <w:color w:val="000000"/>
              </w:rPr>
            </w:pPr>
            <w:r w:rsidRPr="00A904A7">
              <w:rPr>
                <w:color w:val="000000"/>
              </w:rPr>
              <w:t>Wójtowie gmin, burmistrzowie i</w:t>
            </w:r>
            <w:r w:rsidR="006640E4" w:rsidRPr="00A904A7">
              <w:rPr>
                <w:color w:val="000000"/>
              </w:rPr>
              <w:t> </w:t>
            </w:r>
            <w:r w:rsidRPr="00A904A7">
              <w:rPr>
                <w:color w:val="000000"/>
              </w:rPr>
              <w:t>prezydenci miast</w:t>
            </w:r>
          </w:p>
          <w:p w14:paraId="786CCD1C" w14:textId="77777777" w:rsidR="00566132" w:rsidRPr="00A904A7" w:rsidRDefault="00566132" w:rsidP="00566132">
            <w:pPr>
              <w:spacing w:line="276" w:lineRule="auto"/>
              <w:rPr>
                <w:b/>
              </w:rPr>
            </w:pPr>
          </w:p>
        </w:tc>
        <w:tc>
          <w:tcPr>
            <w:tcW w:w="5568" w:type="dxa"/>
            <w:noWrap/>
          </w:tcPr>
          <w:p w14:paraId="5E6F383D" w14:textId="46C1A99F"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stanowiąca rekompensatę za realizację usług świadczonych w ogólnym interesie</w:t>
            </w:r>
            <w:r w:rsidR="004E34FB" w:rsidRPr="00A904A7">
              <w:rPr>
                <w:rFonts w:eastAsia="TimesNewRoman" w:cs="TimesNewRoman"/>
                <w:lang w:eastAsia="en-US"/>
              </w:rPr>
              <w:t xml:space="preserve"> </w:t>
            </w:r>
            <w:r w:rsidRPr="00A904A7">
              <w:rPr>
                <w:rFonts w:eastAsia="TimesNewRoman" w:cs="TimesNewRoman"/>
                <w:lang w:eastAsia="en-US"/>
              </w:rPr>
              <w:t>gospodarczym lub rekompensatę za realizację usług publicznych w sektorz</w:t>
            </w:r>
            <w:r w:rsidRPr="00A904A7">
              <w:rPr>
                <w:rFonts w:eastAsia="TimesNewRoman" w:cs="TimesNewRomanPSMT"/>
                <w:lang w:eastAsia="en-US"/>
              </w:rPr>
              <w:t>e t</w:t>
            </w:r>
            <w:r w:rsidRPr="00A904A7">
              <w:rPr>
                <w:rFonts w:eastAsia="TimesNewRoman" w:cs="TimesNewRoman"/>
                <w:lang w:eastAsia="en-US"/>
              </w:rPr>
              <w:t>ransport</w:t>
            </w:r>
            <w:r w:rsidRPr="00A904A7">
              <w:rPr>
                <w:rFonts w:eastAsia="TimesNewRoman" w:cs="TimesNewRomanPSMT"/>
                <w:lang w:eastAsia="en-US"/>
              </w:rPr>
              <w:t>u</w:t>
            </w:r>
            <w:r w:rsidR="004E34FB" w:rsidRPr="00A904A7">
              <w:rPr>
                <w:rFonts w:eastAsia="TimesNewRoman" w:cs="TimesNewRomanPSMT"/>
                <w:lang w:eastAsia="en-US"/>
              </w:rPr>
              <w:t xml:space="preserve"> </w:t>
            </w:r>
            <w:r w:rsidRPr="00A904A7">
              <w:rPr>
                <w:rFonts w:eastAsia="TimesNewRoman" w:cs="TimesNewRoman"/>
                <w:lang w:eastAsia="en-US"/>
              </w:rPr>
              <w:t>lądowego</w:t>
            </w:r>
          </w:p>
        </w:tc>
        <w:tc>
          <w:tcPr>
            <w:tcW w:w="1372" w:type="dxa"/>
            <w:noWrap/>
          </w:tcPr>
          <w:p w14:paraId="6BCD717F" w14:textId="77777777" w:rsidR="00566132" w:rsidRPr="00A904A7" w:rsidRDefault="00566132" w:rsidP="00566132">
            <w:pPr>
              <w:spacing w:line="276" w:lineRule="auto"/>
              <w:jc w:val="right"/>
            </w:pPr>
            <w:r w:rsidRPr="00A904A7">
              <w:t>1 024,6</w:t>
            </w:r>
          </w:p>
        </w:tc>
      </w:tr>
      <w:tr w:rsidR="00566132" w:rsidRPr="00A904A7" w14:paraId="3782CDF2" w14:textId="77777777" w:rsidTr="0057453A">
        <w:trPr>
          <w:cantSplit/>
        </w:trPr>
        <w:tc>
          <w:tcPr>
            <w:tcW w:w="2122" w:type="dxa"/>
            <w:vMerge/>
            <w:noWrap/>
          </w:tcPr>
          <w:p w14:paraId="537CE0D2" w14:textId="77777777" w:rsidR="00566132" w:rsidRPr="00A904A7" w:rsidRDefault="00566132" w:rsidP="00566132">
            <w:pPr>
              <w:spacing w:line="276" w:lineRule="auto"/>
              <w:rPr>
                <w:b/>
              </w:rPr>
            </w:pPr>
          </w:p>
        </w:tc>
        <w:tc>
          <w:tcPr>
            <w:tcW w:w="5568" w:type="dxa"/>
            <w:noWrap/>
          </w:tcPr>
          <w:p w14:paraId="78C9C3E2"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w:t>
            </w:r>
          </w:p>
        </w:tc>
        <w:tc>
          <w:tcPr>
            <w:tcW w:w="1372" w:type="dxa"/>
            <w:noWrap/>
          </w:tcPr>
          <w:p w14:paraId="6F6CAF02" w14:textId="77777777" w:rsidR="00566132" w:rsidRPr="00A904A7" w:rsidRDefault="00566132" w:rsidP="00566132">
            <w:pPr>
              <w:spacing w:line="276" w:lineRule="auto"/>
              <w:jc w:val="right"/>
            </w:pPr>
            <w:r w:rsidRPr="00A904A7">
              <w:t>115,7</w:t>
            </w:r>
          </w:p>
        </w:tc>
      </w:tr>
      <w:tr w:rsidR="00566132" w:rsidRPr="00A904A7" w14:paraId="2B8849A6" w14:textId="77777777" w:rsidTr="0057453A">
        <w:trPr>
          <w:cantSplit/>
        </w:trPr>
        <w:tc>
          <w:tcPr>
            <w:tcW w:w="2122" w:type="dxa"/>
            <w:vMerge/>
            <w:noWrap/>
          </w:tcPr>
          <w:p w14:paraId="30239E3F" w14:textId="77777777" w:rsidR="00566132" w:rsidRPr="00A904A7" w:rsidRDefault="00566132" w:rsidP="00566132">
            <w:pPr>
              <w:spacing w:line="276" w:lineRule="auto"/>
              <w:rPr>
                <w:b/>
              </w:rPr>
            </w:pPr>
          </w:p>
        </w:tc>
        <w:tc>
          <w:tcPr>
            <w:tcW w:w="5568" w:type="dxa"/>
            <w:noWrap/>
          </w:tcPr>
          <w:p w14:paraId="617AAEDA" w14:textId="016312AC" w:rsidR="00566132" w:rsidRPr="00A904A7" w:rsidRDefault="000A7C4D" w:rsidP="00566132">
            <w:pPr>
              <w:spacing w:line="276" w:lineRule="auto"/>
              <w:rPr>
                <w:rFonts w:eastAsia="TimesNewRoman" w:cs="TimesNewRoman"/>
                <w:lang w:eastAsia="en-US"/>
              </w:rPr>
            </w:pPr>
            <w:r w:rsidRPr="000A7C4D">
              <w:rPr>
                <w:rFonts w:eastAsia="TimesNewRoman" w:cs="TimesNewRoman"/>
                <w:lang w:eastAsia="en-US"/>
              </w:rPr>
              <w:t>pomoc na stałe sieci szerokopasmowe</w:t>
            </w:r>
          </w:p>
        </w:tc>
        <w:tc>
          <w:tcPr>
            <w:tcW w:w="1372" w:type="dxa"/>
            <w:noWrap/>
          </w:tcPr>
          <w:p w14:paraId="3A92C47A" w14:textId="77777777" w:rsidR="00566132" w:rsidRPr="00A904A7" w:rsidRDefault="00566132" w:rsidP="00566132">
            <w:pPr>
              <w:spacing w:line="276" w:lineRule="auto"/>
              <w:jc w:val="right"/>
            </w:pPr>
            <w:r w:rsidRPr="00A904A7">
              <w:t>13,4</w:t>
            </w:r>
          </w:p>
        </w:tc>
      </w:tr>
      <w:tr w:rsidR="00566132" w:rsidRPr="00A904A7" w14:paraId="6400A68C" w14:textId="77777777" w:rsidTr="0057453A">
        <w:trPr>
          <w:cantSplit/>
        </w:trPr>
        <w:tc>
          <w:tcPr>
            <w:tcW w:w="2122" w:type="dxa"/>
            <w:vMerge/>
            <w:noWrap/>
          </w:tcPr>
          <w:p w14:paraId="267E2A2A" w14:textId="77777777" w:rsidR="00566132" w:rsidRPr="00A904A7" w:rsidRDefault="00566132" w:rsidP="00566132">
            <w:pPr>
              <w:spacing w:line="276" w:lineRule="auto"/>
              <w:rPr>
                <w:b/>
              </w:rPr>
            </w:pPr>
          </w:p>
        </w:tc>
        <w:tc>
          <w:tcPr>
            <w:tcW w:w="5568" w:type="dxa"/>
            <w:noWrap/>
          </w:tcPr>
          <w:p w14:paraId="51246453"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dla przedsiębiorstw rozpoczynających działalność</w:t>
            </w:r>
          </w:p>
        </w:tc>
        <w:tc>
          <w:tcPr>
            <w:tcW w:w="1372" w:type="dxa"/>
            <w:noWrap/>
          </w:tcPr>
          <w:p w14:paraId="7C29A089" w14:textId="77777777" w:rsidR="00566132" w:rsidRPr="00A904A7" w:rsidRDefault="00566132" w:rsidP="00566132">
            <w:pPr>
              <w:spacing w:line="276" w:lineRule="auto"/>
              <w:jc w:val="right"/>
            </w:pPr>
            <w:r w:rsidRPr="00A904A7">
              <w:t>5,6</w:t>
            </w:r>
          </w:p>
        </w:tc>
      </w:tr>
      <w:tr w:rsidR="00566132" w:rsidRPr="00A904A7" w14:paraId="5E22A3F8" w14:textId="77777777" w:rsidTr="0057453A">
        <w:trPr>
          <w:cantSplit/>
        </w:trPr>
        <w:tc>
          <w:tcPr>
            <w:tcW w:w="2122" w:type="dxa"/>
            <w:vMerge/>
            <w:noWrap/>
          </w:tcPr>
          <w:p w14:paraId="08022F97" w14:textId="77777777" w:rsidR="00566132" w:rsidRPr="00A904A7" w:rsidRDefault="00566132" w:rsidP="00566132">
            <w:pPr>
              <w:spacing w:line="276" w:lineRule="auto"/>
              <w:rPr>
                <w:b/>
              </w:rPr>
            </w:pPr>
          </w:p>
        </w:tc>
        <w:tc>
          <w:tcPr>
            <w:tcW w:w="5568" w:type="dxa"/>
            <w:noWrap/>
          </w:tcPr>
          <w:p w14:paraId="56E86874" w14:textId="77777777" w:rsidR="00566132" w:rsidRPr="00A904A7" w:rsidRDefault="00566132" w:rsidP="00566132">
            <w:pPr>
              <w:spacing w:line="276" w:lineRule="auto"/>
              <w:rPr>
                <w:rFonts w:eastAsia="TimesNewRoman" w:cs="TimesNewRoman"/>
                <w:lang w:eastAsia="en-US"/>
              </w:rPr>
            </w:pPr>
            <w:r w:rsidRPr="00A904A7">
              <w:rPr>
                <w:rFonts w:eastAsiaTheme="minorHAnsi" w:cs="TimesNewRoman,Bold"/>
                <w:bCs/>
                <w:lang w:eastAsia="en-US"/>
              </w:rPr>
              <w:t>pomoc na działalność sportową i rekreacyjną</w:t>
            </w:r>
          </w:p>
        </w:tc>
        <w:tc>
          <w:tcPr>
            <w:tcW w:w="1372" w:type="dxa"/>
            <w:noWrap/>
          </w:tcPr>
          <w:p w14:paraId="2CFC179D" w14:textId="77777777" w:rsidR="00566132" w:rsidRPr="00A904A7" w:rsidRDefault="00566132" w:rsidP="00566132">
            <w:pPr>
              <w:spacing w:line="276" w:lineRule="auto"/>
              <w:jc w:val="right"/>
            </w:pPr>
            <w:r w:rsidRPr="00A904A7">
              <w:t>3,6</w:t>
            </w:r>
          </w:p>
        </w:tc>
      </w:tr>
      <w:tr w:rsidR="00566132" w:rsidRPr="00A904A7" w14:paraId="1DE0319B" w14:textId="77777777" w:rsidTr="0057453A">
        <w:trPr>
          <w:cantSplit/>
        </w:trPr>
        <w:tc>
          <w:tcPr>
            <w:tcW w:w="2122" w:type="dxa"/>
            <w:vMerge/>
            <w:noWrap/>
          </w:tcPr>
          <w:p w14:paraId="71F95B4D" w14:textId="77777777" w:rsidR="00566132" w:rsidRPr="00A904A7" w:rsidRDefault="00566132" w:rsidP="00566132">
            <w:pPr>
              <w:spacing w:line="276" w:lineRule="auto"/>
              <w:rPr>
                <w:b/>
              </w:rPr>
            </w:pPr>
          </w:p>
        </w:tc>
        <w:tc>
          <w:tcPr>
            <w:tcW w:w="5568" w:type="dxa"/>
            <w:noWrap/>
          </w:tcPr>
          <w:p w14:paraId="06307CA2" w14:textId="77777777" w:rsidR="00566132" w:rsidRPr="00A904A7" w:rsidRDefault="00566132" w:rsidP="00566132">
            <w:pPr>
              <w:spacing w:line="276" w:lineRule="auto"/>
              <w:rPr>
                <w:rFonts w:eastAsia="TimesNewRoman" w:cs="TimesNewRoman"/>
                <w:lang w:eastAsia="en-US"/>
              </w:rPr>
            </w:pPr>
            <w:r w:rsidRPr="00A904A7">
              <w:rPr>
                <w:rFonts w:eastAsiaTheme="minorHAnsi" w:cs="TimesNewRoman,Bold"/>
                <w:bCs/>
                <w:lang w:eastAsia="en-US"/>
              </w:rPr>
              <w:t>pomoc inwestycyjna na infrastrukturę lokalną</w:t>
            </w:r>
          </w:p>
        </w:tc>
        <w:tc>
          <w:tcPr>
            <w:tcW w:w="1372" w:type="dxa"/>
            <w:noWrap/>
          </w:tcPr>
          <w:p w14:paraId="0D29F672" w14:textId="77777777" w:rsidR="00566132" w:rsidRPr="00A904A7" w:rsidRDefault="00566132" w:rsidP="00566132">
            <w:pPr>
              <w:spacing w:line="276" w:lineRule="auto"/>
              <w:jc w:val="right"/>
            </w:pPr>
            <w:r w:rsidRPr="00A904A7">
              <w:t>1,5</w:t>
            </w:r>
          </w:p>
        </w:tc>
      </w:tr>
      <w:tr w:rsidR="00566132" w:rsidRPr="00A904A7" w14:paraId="1652189C" w14:textId="77777777" w:rsidTr="0057453A">
        <w:trPr>
          <w:cantSplit/>
        </w:trPr>
        <w:tc>
          <w:tcPr>
            <w:tcW w:w="2122" w:type="dxa"/>
            <w:vMerge/>
            <w:noWrap/>
          </w:tcPr>
          <w:p w14:paraId="3CDBD802" w14:textId="77777777" w:rsidR="00566132" w:rsidRPr="00A904A7" w:rsidRDefault="00566132" w:rsidP="00566132">
            <w:pPr>
              <w:spacing w:line="276" w:lineRule="auto"/>
              <w:rPr>
                <w:b/>
              </w:rPr>
            </w:pPr>
          </w:p>
        </w:tc>
        <w:tc>
          <w:tcPr>
            <w:tcW w:w="5568" w:type="dxa"/>
            <w:noWrap/>
          </w:tcPr>
          <w:p w14:paraId="58FA9041" w14:textId="77777777" w:rsidR="00566132" w:rsidRPr="00A904A7" w:rsidRDefault="00566132" w:rsidP="00566132">
            <w:pPr>
              <w:spacing w:line="276" w:lineRule="auto"/>
              <w:rPr>
                <w:rFonts w:eastAsia="TimesNewRoman" w:cs="TimesNewRoman"/>
                <w:lang w:eastAsia="en-US"/>
              </w:rPr>
            </w:pPr>
            <w:r w:rsidRPr="00A904A7">
              <w:rPr>
                <w:rFonts w:eastAsiaTheme="minorHAnsi" w:cs="TimesNewRoman,Bold"/>
                <w:bCs/>
                <w:lang w:eastAsia="en-US"/>
              </w:rPr>
              <w:t>pom</w:t>
            </w:r>
            <w:r w:rsidRPr="00A904A7">
              <w:rPr>
                <w:rFonts w:eastAsiaTheme="minorHAnsi" w:cs="TimesNewRomanPS-BoldMT"/>
                <w:bCs/>
                <w:lang w:eastAsia="en-US"/>
              </w:rPr>
              <w:t xml:space="preserve">oc na </w:t>
            </w:r>
            <w:r w:rsidRPr="00A904A7">
              <w:rPr>
                <w:rFonts w:eastAsiaTheme="minorHAnsi" w:cs="TimesNewRoman,Bold"/>
                <w:bCs/>
                <w:lang w:eastAsia="en-US"/>
              </w:rPr>
              <w:t>wspierani</w:t>
            </w:r>
            <w:r w:rsidRPr="00A904A7">
              <w:rPr>
                <w:rFonts w:eastAsiaTheme="minorHAnsi" w:cs="TimesNewRomanPS-BoldMT"/>
                <w:bCs/>
                <w:lang w:eastAsia="en-US"/>
              </w:rPr>
              <w:t>e ku</w:t>
            </w:r>
            <w:r w:rsidRPr="00A904A7">
              <w:rPr>
                <w:rFonts w:eastAsiaTheme="minorHAnsi" w:cs="TimesNewRoman,Bold"/>
                <w:bCs/>
                <w:lang w:eastAsia="en-US"/>
              </w:rPr>
              <w:t>lt</w:t>
            </w:r>
            <w:r w:rsidRPr="00A904A7">
              <w:rPr>
                <w:rFonts w:eastAsiaTheme="minorHAnsi" w:cs="TimesNewRomanPS-BoldMT"/>
                <w:bCs/>
                <w:lang w:eastAsia="en-US"/>
              </w:rPr>
              <w:t>ury i z</w:t>
            </w:r>
            <w:r w:rsidRPr="00A904A7">
              <w:rPr>
                <w:rFonts w:eastAsiaTheme="minorHAnsi" w:cs="TimesNewRoman,Bold"/>
                <w:bCs/>
                <w:lang w:eastAsia="en-US"/>
              </w:rPr>
              <w:t>achowani</w:t>
            </w:r>
            <w:r w:rsidRPr="00A904A7">
              <w:rPr>
                <w:rFonts w:eastAsiaTheme="minorHAnsi" w:cs="TimesNewRomanPS-BoldMT"/>
                <w:bCs/>
                <w:lang w:eastAsia="en-US"/>
              </w:rPr>
              <w:t>e dz</w:t>
            </w:r>
            <w:r w:rsidRPr="00A904A7">
              <w:rPr>
                <w:rFonts w:eastAsiaTheme="minorHAnsi" w:cs="TimesNewRoman,Bold"/>
                <w:bCs/>
                <w:lang w:eastAsia="en-US"/>
              </w:rPr>
              <w:t xml:space="preserve">iedzictwa </w:t>
            </w:r>
            <w:r w:rsidRPr="00A904A7">
              <w:rPr>
                <w:rFonts w:eastAsiaTheme="minorHAnsi" w:cs="TimesNewRomanPS-BoldMT"/>
                <w:bCs/>
                <w:lang w:eastAsia="en-US"/>
              </w:rPr>
              <w:t>ku</w:t>
            </w:r>
            <w:r w:rsidRPr="00A904A7">
              <w:rPr>
                <w:rFonts w:eastAsiaTheme="minorHAnsi" w:cs="TimesNewRoman,Bold"/>
                <w:bCs/>
                <w:lang w:eastAsia="en-US"/>
              </w:rPr>
              <w:t>lturowego</w:t>
            </w:r>
          </w:p>
        </w:tc>
        <w:tc>
          <w:tcPr>
            <w:tcW w:w="1372" w:type="dxa"/>
            <w:noWrap/>
          </w:tcPr>
          <w:p w14:paraId="1F7CEB0D" w14:textId="77777777" w:rsidR="00566132" w:rsidRPr="00A904A7" w:rsidRDefault="00566132" w:rsidP="00566132">
            <w:pPr>
              <w:spacing w:line="276" w:lineRule="auto"/>
              <w:jc w:val="right"/>
            </w:pPr>
            <w:r w:rsidRPr="00A904A7">
              <w:t>0,4</w:t>
            </w:r>
          </w:p>
        </w:tc>
      </w:tr>
      <w:tr w:rsidR="00566132" w:rsidRPr="00A904A7" w14:paraId="7E3BE9FC" w14:textId="77777777" w:rsidTr="0057453A">
        <w:trPr>
          <w:cantSplit/>
        </w:trPr>
        <w:tc>
          <w:tcPr>
            <w:tcW w:w="2122" w:type="dxa"/>
            <w:vMerge/>
            <w:noWrap/>
          </w:tcPr>
          <w:p w14:paraId="6686C5B4" w14:textId="77777777" w:rsidR="00566132" w:rsidRPr="00A904A7" w:rsidRDefault="00566132" w:rsidP="00566132">
            <w:pPr>
              <w:spacing w:line="276" w:lineRule="auto"/>
              <w:rPr>
                <w:b/>
              </w:rPr>
            </w:pPr>
          </w:p>
        </w:tc>
        <w:tc>
          <w:tcPr>
            <w:tcW w:w="5568" w:type="dxa"/>
            <w:noWrap/>
          </w:tcPr>
          <w:p w14:paraId="5D15521C" w14:textId="0E950471"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na rekompensatę dodatkowych kosztów związanych z zatrudnianiem</w:t>
            </w:r>
            <w:r w:rsidR="004E34FB" w:rsidRPr="00A904A7">
              <w:rPr>
                <w:rFonts w:eastAsia="TimesNewRoman" w:cs="TimesNewRoman"/>
                <w:lang w:eastAsia="en-US"/>
              </w:rPr>
              <w:t xml:space="preserve"> </w:t>
            </w:r>
            <w:r w:rsidRPr="00A904A7">
              <w:rPr>
                <w:rFonts w:eastAsia="TimesNewRoman" w:cs="TimesNewRoman"/>
                <w:lang w:eastAsia="en-US"/>
              </w:rPr>
              <w:t>pracowników niepełnosprawnych</w:t>
            </w:r>
          </w:p>
        </w:tc>
        <w:tc>
          <w:tcPr>
            <w:tcW w:w="1372" w:type="dxa"/>
            <w:noWrap/>
          </w:tcPr>
          <w:p w14:paraId="15FBF6E8" w14:textId="77777777" w:rsidR="00566132" w:rsidRPr="00A904A7" w:rsidRDefault="00566132" w:rsidP="00566132">
            <w:pPr>
              <w:spacing w:line="276" w:lineRule="auto"/>
              <w:jc w:val="right"/>
            </w:pPr>
            <w:r w:rsidRPr="00A904A7">
              <w:t>0,4</w:t>
            </w:r>
          </w:p>
        </w:tc>
      </w:tr>
      <w:tr w:rsidR="00566132" w:rsidRPr="00A904A7" w14:paraId="091205B7" w14:textId="77777777" w:rsidTr="0057453A">
        <w:trPr>
          <w:cantSplit/>
        </w:trPr>
        <w:tc>
          <w:tcPr>
            <w:tcW w:w="2122" w:type="dxa"/>
            <w:vMerge/>
            <w:noWrap/>
          </w:tcPr>
          <w:p w14:paraId="5B8C623B" w14:textId="77777777" w:rsidR="00566132" w:rsidRPr="00A904A7" w:rsidRDefault="00566132" w:rsidP="00566132">
            <w:pPr>
              <w:spacing w:line="276" w:lineRule="auto"/>
              <w:rPr>
                <w:b/>
              </w:rPr>
            </w:pPr>
          </w:p>
        </w:tc>
        <w:tc>
          <w:tcPr>
            <w:tcW w:w="5568" w:type="dxa"/>
            <w:noWrap/>
          </w:tcPr>
          <w:p w14:paraId="33A14AAD" w14:textId="77777777" w:rsidR="00566132" w:rsidRPr="00A904A7" w:rsidRDefault="00566132" w:rsidP="00566132">
            <w:pPr>
              <w:spacing w:line="276" w:lineRule="auto"/>
              <w:rPr>
                <w:rFonts w:eastAsia="TimesNewRoman" w:cs="TimesNewRoman"/>
                <w:lang w:eastAsia="en-US"/>
              </w:rPr>
            </w:pPr>
            <w:r w:rsidRPr="00A904A7">
              <w:rPr>
                <w:rFonts w:eastAsiaTheme="minorHAnsi" w:cs="TimesNewRoman,Bold"/>
                <w:bCs/>
                <w:lang w:eastAsia="en-US"/>
              </w:rPr>
              <w:t>pom</w:t>
            </w:r>
            <w:r w:rsidRPr="00A904A7">
              <w:rPr>
                <w:rFonts w:eastAsiaTheme="minorHAnsi" w:cs="TimesNewRomanPS-BoldMT"/>
                <w:bCs/>
                <w:lang w:eastAsia="en-US"/>
              </w:rPr>
              <w:t xml:space="preserve">oc </w:t>
            </w:r>
            <w:r w:rsidRPr="00A904A7">
              <w:rPr>
                <w:rFonts w:eastAsiaTheme="minorHAnsi" w:cs="TimesNewRoman,Bold"/>
                <w:bCs/>
                <w:lang w:eastAsia="en-US"/>
              </w:rPr>
              <w:t>szkoleniowa</w:t>
            </w:r>
          </w:p>
        </w:tc>
        <w:tc>
          <w:tcPr>
            <w:tcW w:w="1372" w:type="dxa"/>
            <w:noWrap/>
          </w:tcPr>
          <w:p w14:paraId="4DBA8F23" w14:textId="77777777" w:rsidR="00566132" w:rsidRPr="00A904A7" w:rsidRDefault="00566132" w:rsidP="00566132">
            <w:pPr>
              <w:spacing w:line="276" w:lineRule="auto"/>
              <w:jc w:val="right"/>
            </w:pPr>
            <w:r w:rsidRPr="00A904A7">
              <w:t>0,02</w:t>
            </w:r>
          </w:p>
        </w:tc>
      </w:tr>
      <w:tr w:rsidR="00566132" w:rsidRPr="00A904A7" w14:paraId="4E7440D8" w14:textId="77777777" w:rsidTr="0057453A">
        <w:trPr>
          <w:cantSplit/>
        </w:trPr>
        <w:tc>
          <w:tcPr>
            <w:tcW w:w="2122" w:type="dxa"/>
            <w:vMerge/>
            <w:noWrap/>
          </w:tcPr>
          <w:p w14:paraId="1371E259" w14:textId="77777777" w:rsidR="00566132" w:rsidRPr="00A904A7" w:rsidRDefault="00566132" w:rsidP="00566132">
            <w:pPr>
              <w:spacing w:line="276" w:lineRule="auto"/>
              <w:rPr>
                <w:b/>
              </w:rPr>
            </w:pPr>
          </w:p>
        </w:tc>
        <w:tc>
          <w:tcPr>
            <w:tcW w:w="5568" w:type="dxa"/>
            <w:noWrap/>
          </w:tcPr>
          <w:p w14:paraId="130531E6"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4957F58F" w14:textId="77777777" w:rsidR="00566132" w:rsidRPr="00A904A7" w:rsidRDefault="00566132" w:rsidP="00566132">
            <w:pPr>
              <w:spacing w:line="276" w:lineRule="auto"/>
              <w:jc w:val="right"/>
              <w:rPr>
                <w:b/>
              </w:rPr>
            </w:pPr>
            <w:r w:rsidRPr="00A904A7">
              <w:rPr>
                <w:b/>
              </w:rPr>
              <w:t>1 165,2</w:t>
            </w:r>
          </w:p>
        </w:tc>
      </w:tr>
      <w:tr w:rsidR="00566132" w:rsidRPr="00A904A7" w14:paraId="2D6BFBEE" w14:textId="77777777" w:rsidTr="0057453A">
        <w:trPr>
          <w:cantSplit/>
        </w:trPr>
        <w:tc>
          <w:tcPr>
            <w:tcW w:w="2122" w:type="dxa"/>
            <w:vMerge w:val="restart"/>
            <w:noWrap/>
          </w:tcPr>
          <w:p w14:paraId="5CE88CC3" w14:textId="77777777" w:rsidR="00566132" w:rsidRPr="00A904A7" w:rsidRDefault="00566132" w:rsidP="00566132">
            <w:pPr>
              <w:spacing w:line="276" w:lineRule="auto"/>
              <w:rPr>
                <w:color w:val="000000"/>
              </w:rPr>
            </w:pPr>
            <w:r w:rsidRPr="00A904A7">
              <w:rPr>
                <w:color w:val="000000"/>
              </w:rPr>
              <w:t>Prezes Zarządu Zarządcy Rozliczeń S.A.</w:t>
            </w:r>
          </w:p>
          <w:p w14:paraId="606CFD10" w14:textId="77777777" w:rsidR="00566132" w:rsidRPr="00A904A7" w:rsidRDefault="00566132" w:rsidP="00566132">
            <w:pPr>
              <w:spacing w:line="276" w:lineRule="auto"/>
              <w:rPr>
                <w:b/>
              </w:rPr>
            </w:pPr>
          </w:p>
        </w:tc>
        <w:tc>
          <w:tcPr>
            <w:tcW w:w="5568" w:type="dxa"/>
            <w:noWrap/>
          </w:tcPr>
          <w:p w14:paraId="5035420D"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wysokosprawną kogenerację</w:t>
            </w:r>
          </w:p>
        </w:tc>
        <w:tc>
          <w:tcPr>
            <w:tcW w:w="1372" w:type="dxa"/>
            <w:noWrap/>
          </w:tcPr>
          <w:p w14:paraId="2633D480" w14:textId="77777777" w:rsidR="00566132" w:rsidRPr="00A904A7" w:rsidRDefault="00566132" w:rsidP="00566132">
            <w:pPr>
              <w:spacing w:line="276" w:lineRule="auto"/>
              <w:jc w:val="right"/>
            </w:pPr>
            <w:r w:rsidRPr="00A904A7">
              <w:t>859,3</w:t>
            </w:r>
          </w:p>
        </w:tc>
      </w:tr>
      <w:tr w:rsidR="00566132" w:rsidRPr="00A904A7" w14:paraId="614924EA" w14:textId="77777777" w:rsidTr="0057453A">
        <w:trPr>
          <w:cantSplit/>
        </w:trPr>
        <w:tc>
          <w:tcPr>
            <w:tcW w:w="2122" w:type="dxa"/>
            <w:vMerge/>
            <w:noWrap/>
          </w:tcPr>
          <w:p w14:paraId="22ACB39A" w14:textId="77777777" w:rsidR="00566132" w:rsidRPr="00A904A7" w:rsidRDefault="00566132" w:rsidP="00566132">
            <w:pPr>
              <w:spacing w:line="276" w:lineRule="auto"/>
              <w:rPr>
                <w:b/>
              </w:rPr>
            </w:pPr>
          </w:p>
        </w:tc>
        <w:tc>
          <w:tcPr>
            <w:tcW w:w="5568" w:type="dxa"/>
            <w:noWrap/>
          </w:tcPr>
          <w:p w14:paraId="5672E220" w14:textId="50CFF92B" w:rsidR="00566132" w:rsidRPr="00A904A7" w:rsidRDefault="00081ED2" w:rsidP="00566132">
            <w:pPr>
              <w:spacing w:line="276" w:lineRule="auto"/>
              <w:rPr>
                <w:rFonts w:eastAsia="TimesNewRoman" w:cs="TimesNewRoman"/>
                <w:lang w:eastAsia="en-US"/>
              </w:rPr>
            </w:pPr>
            <w:r w:rsidRPr="00081ED2">
              <w:rPr>
                <w:rFonts w:eastAsia="TimesNewRoman" w:cs="TimesNewRoman"/>
                <w:lang w:eastAsia="en-US"/>
              </w:rPr>
              <w:t>pomoc na pokrycie kosztów powstałych u wytwórców w związku z przedterminowym rozwiązaniem umów długoterminowych sprzedaży mocy i energii elektrycznej</w:t>
            </w:r>
          </w:p>
        </w:tc>
        <w:tc>
          <w:tcPr>
            <w:tcW w:w="1372" w:type="dxa"/>
            <w:noWrap/>
          </w:tcPr>
          <w:p w14:paraId="1059D4E6" w14:textId="77777777" w:rsidR="00566132" w:rsidRPr="00A904A7" w:rsidRDefault="00566132" w:rsidP="00566132">
            <w:pPr>
              <w:spacing w:line="276" w:lineRule="auto"/>
              <w:jc w:val="right"/>
            </w:pPr>
            <w:r w:rsidRPr="00A904A7">
              <w:t>114,2</w:t>
            </w:r>
          </w:p>
        </w:tc>
      </w:tr>
      <w:tr w:rsidR="00566132" w:rsidRPr="00A904A7" w14:paraId="252E596B" w14:textId="77777777" w:rsidTr="0057453A">
        <w:trPr>
          <w:cantSplit/>
        </w:trPr>
        <w:tc>
          <w:tcPr>
            <w:tcW w:w="2122" w:type="dxa"/>
            <w:vMerge/>
            <w:noWrap/>
          </w:tcPr>
          <w:p w14:paraId="4E1A0909" w14:textId="77777777" w:rsidR="00566132" w:rsidRPr="00A904A7" w:rsidRDefault="00566132" w:rsidP="00566132">
            <w:pPr>
              <w:spacing w:line="276" w:lineRule="auto"/>
              <w:rPr>
                <w:b/>
              </w:rPr>
            </w:pPr>
          </w:p>
        </w:tc>
        <w:tc>
          <w:tcPr>
            <w:tcW w:w="5568" w:type="dxa"/>
            <w:noWrap/>
          </w:tcPr>
          <w:p w14:paraId="57D98AEA"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operacyjna na propagowanie energii ze źródeł odnawialnych</w:t>
            </w:r>
          </w:p>
        </w:tc>
        <w:tc>
          <w:tcPr>
            <w:tcW w:w="1372" w:type="dxa"/>
            <w:noWrap/>
          </w:tcPr>
          <w:p w14:paraId="4FB31B62" w14:textId="77777777" w:rsidR="00566132" w:rsidRPr="00A904A7" w:rsidRDefault="00566132" w:rsidP="00566132">
            <w:pPr>
              <w:spacing w:line="276" w:lineRule="auto"/>
              <w:jc w:val="right"/>
            </w:pPr>
            <w:r w:rsidRPr="00A904A7">
              <w:t>110,9</w:t>
            </w:r>
          </w:p>
        </w:tc>
      </w:tr>
      <w:tr w:rsidR="00566132" w:rsidRPr="00A904A7" w14:paraId="5590A97D" w14:textId="77777777" w:rsidTr="0057453A">
        <w:trPr>
          <w:cantSplit/>
        </w:trPr>
        <w:tc>
          <w:tcPr>
            <w:tcW w:w="2122" w:type="dxa"/>
            <w:vMerge/>
            <w:noWrap/>
          </w:tcPr>
          <w:p w14:paraId="7E29170A" w14:textId="77777777" w:rsidR="00566132" w:rsidRPr="00A904A7" w:rsidRDefault="00566132" w:rsidP="00566132">
            <w:pPr>
              <w:spacing w:line="276" w:lineRule="auto"/>
              <w:rPr>
                <w:b/>
              </w:rPr>
            </w:pPr>
          </w:p>
        </w:tc>
        <w:tc>
          <w:tcPr>
            <w:tcW w:w="5568" w:type="dxa"/>
            <w:noWrap/>
          </w:tcPr>
          <w:p w14:paraId="0965CB2E"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21305098" w14:textId="77777777" w:rsidR="00566132" w:rsidRPr="00A904A7" w:rsidRDefault="00566132" w:rsidP="00566132">
            <w:pPr>
              <w:spacing w:line="276" w:lineRule="auto"/>
              <w:jc w:val="right"/>
              <w:rPr>
                <w:b/>
              </w:rPr>
            </w:pPr>
            <w:r w:rsidRPr="00A904A7">
              <w:rPr>
                <w:b/>
              </w:rPr>
              <w:t>1 084,5</w:t>
            </w:r>
          </w:p>
        </w:tc>
      </w:tr>
      <w:tr w:rsidR="00566132" w:rsidRPr="00A904A7" w14:paraId="786BB31B" w14:textId="77777777" w:rsidTr="0057453A">
        <w:trPr>
          <w:cantSplit/>
        </w:trPr>
        <w:tc>
          <w:tcPr>
            <w:tcW w:w="2122" w:type="dxa"/>
            <w:vMerge w:val="restart"/>
            <w:noWrap/>
          </w:tcPr>
          <w:p w14:paraId="29C30B2F" w14:textId="77777777" w:rsidR="00566132" w:rsidRPr="00A904A7" w:rsidRDefault="00566132" w:rsidP="00566132">
            <w:pPr>
              <w:spacing w:line="276" w:lineRule="auto"/>
              <w:rPr>
                <w:color w:val="000000"/>
              </w:rPr>
            </w:pPr>
            <w:r w:rsidRPr="00A904A7">
              <w:rPr>
                <w:color w:val="000000"/>
              </w:rPr>
              <w:t>Dyrektor Generalny Służby Więziennej</w:t>
            </w:r>
          </w:p>
          <w:p w14:paraId="3A90DDB2" w14:textId="77777777" w:rsidR="00566132" w:rsidRPr="00A904A7" w:rsidRDefault="00566132" w:rsidP="00566132">
            <w:pPr>
              <w:spacing w:line="276" w:lineRule="auto"/>
              <w:rPr>
                <w:b/>
              </w:rPr>
            </w:pPr>
          </w:p>
        </w:tc>
        <w:tc>
          <w:tcPr>
            <w:tcW w:w="5568" w:type="dxa"/>
            <w:noWrap/>
          </w:tcPr>
          <w:p w14:paraId="269CECAD" w14:textId="05D82810"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w formie subsydiów płacowych na rekrutację pracowników znajdujących się</w:t>
            </w:r>
            <w:r w:rsidR="004E34FB" w:rsidRPr="00A904A7">
              <w:rPr>
                <w:rFonts w:eastAsia="TimesNewRoman" w:cs="TimesNewRoman"/>
                <w:lang w:eastAsia="en-US"/>
              </w:rPr>
              <w:t xml:space="preserve"> </w:t>
            </w:r>
            <w:r w:rsidRPr="00A904A7">
              <w:rPr>
                <w:rFonts w:eastAsia="TimesNewRoman" w:cs="TimesNewRoman"/>
                <w:lang w:eastAsia="en-US"/>
              </w:rPr>
              <w:t>w szczególnie niekorzystnej sytuacji</w:t>
            </w:r>
          </w:p>
        </w:tc>
        <w:tc>
          <w:tcPr>
            <w:tcW w:w="1372" w:type="dxa"/>
            <w:noWrap/>
          </w:tcPr>
          <w:p w14:paraId="6D307E57" w14:textId="77777777" w:rsidR="00566132" w:rsidRPr="00A904A7" w:rsidRDefault="00566132" w:rsidP="00566132">
            <w:pPr>
              <w:spacing w:line="276" w:lineRule="auto"/>
              <w:jc w:val="right"/>
            </w:pPr>
            <w:r w:rsidRPr="00A904A7">
              <w:t>444,3</w:t>
            </w:r>
          </w:p>
        </w:tc>
      </w:tr>
      <w:tr w:rsidR="00566132" w:rsidRPr="00A904A7" w14:paraId="1DF97343" w14:textId="77777777" w:rsidTr="0057453A">
        <w:trPr>
          <w:cantSplit/>
        </w:trPr>
        <w:tc>
          <w:tcPr>
            <w:tcW w:w="2122" w:type="dxa"/>
            <w:vMerge/>
            <w:noWrap/>
          </w:tcPr>
          <w:p w14:paraId="56C31B67" w14:textId="77777777" w:rsidR="00566132" w:rsidRPr="00A904A7" w:rsidRDefault="00566132" w:rsidP="00566132">
            <w:pPr>
              <w:spacing w:line="276" w:lineRule="auto"/>
              <w:rPr>
                <w:b/>
              </w:rPr>
            </w:pPr>
          </w:p>
        </w:tc>
        <w:tc>
          <w:tcPr>
            <w:tcW w:w="5568" w:type="dxa"/>
            <w:noWrap/>
          </w:tcPr>
          <w:p w14:paraId="15FF1D5B"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7715E4DA" w14:textId="77777777" w:rsidR="00566132" w:rsidRPr="00A904A7" w:rsidRDefault="00566132" w:rsidP="00566132">
            <w:pPr>
              <w:spacing w:line="276" w:lineRule="auto"/>
              <w:jc w:val="right"/>
              <w:rPr>
                <w:b/>
              </w:rPr>
            </w:pPr>
            <w:r w:rsidRPr="00A904A7">
              <w:rPr>
                <w:b/>
              </w:rPr>
              <w:t>444,3</w:t>
            </w:r>
          </w:p>
        </w:tc>
      </w:tr>
      <w:tr w:rsidR="00566132" w:rsidRPr="00A904A7" w14:paraId="0A244F1D" w14:textId="77777777" w:rsidTr="0057453A">
        <w:trPr>
          <w:cantSplit/>
        </w:trPr>
        <w:tc>
          <w:tcPr>
            <w:tcW w:w="2122" w:type="dxa"/>
            <w:vMerge w:val="restart"/>
            <w:noWrap/>
          </w:tcPr>
          <w:p w14:paraId="05C792C2" w14:textId="77777777" w:rsidR="00566132" w:rsidRPr="00A904A7" w:rsidRDefault="00566132" w:rsidP="00566132">
            <w:pPr>
              <w:spacing w:line="276" w:lineRule="auto"/>
              <w:rPr>
                <w:color w:val="000000"/>
              </w:rPr>
            </w:pPr>
            <w:r w:rsidRPr="00A904A7">
              <w:rPr>
                <w:color w:val="000000"/>
              </w:rPr>
              <w:t>Marszałkowie Województw</w:t>
            </w:r>
          </w:p>
          <w:p w14:paraId="5455BF8B" w14:textId="77777777" w:rsidR="00566132" w:rsidRPr="00A904A7" w:rsidRDefault="00566132" w:rsidP="00566132">
            <w:pPr>
              <w:spacing w:line="276" w:lineRule="auto"/>
              <w:rPr>
                <w:b/>
              </w:rPr>
            </w:pPr>
          </w:p>
        </w:tc>
        <w:tc>
          <w:tcPr>
            <w:tcW w:w="5568" w:type="dxa"/>
            <w:noWrap/>
          </w:tcPr>
          <w:p w14:paraId="78A211A2"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w:t>
            </w:r>
          </w:p>
        </w:tc>
        <w:tc>
          <w:tcPr>
            <w:tcW w:w="1372" w:type="dxa"/>
            <w:noWrap/>
          </w:tcPr>
          <w:p w14:paraId="7C8B6165" w14:textId="77777777" w:rsidR="00566132" w:rsidRPr="00A904A7" w:rsidRDefault="00566132" w:rsidP="00566132">
            <w:pPr>
              <w:spacing w:line="276" w:lineRule="auto"/>
              <w:jc w:val="right"/>
            </w:pPr>
            <w:r w:rsidRPr="00A904A7">
              <w:t>166,4</w:t>
            </w:r>
          </w:p>
        </w:tc>
      </w:tr>
      <w:tr w:rsidR="00566132" w:rsidRPr="00A904A7" w14:paraId="284B9934" w14:textId="77777777" w:rsidTr="0057453A">
        <w:trPr>
          <w:cantSplit/>
        </w:trPr>
        <w:tc>
          <w:tcPr>
            <w:tcW w:w="2122" w:type="dxa"/>
            <w:vMerge/>
            <w:noWrap/>
          </w:tcPr>
          <w:p w14:paraId="2DFBC2E9" w14:textId="77777777" w:rsidR="00566132" w:rsidRPr="00A904A7" w:rsidRDefault="00566132" w:rsidP="00566132">
            <w:pPr>
              <w:spacing w:line="276" w:lineRule="auto"/>
              <w:rPr>
                <w:b/>
              </w:rPr>
            </w:pPr>
          </w:p>
        </w:tc>
        <w:tc>
          <w:tcPr>
            <w:tcW w:w="5568" w:type="dxa"/>
            <w:noWrap/>
          </w:tcPr>
          <w:p w14:paraId="2E71210A" w14:textId="77777777" w:rsidR="00566132" w:rsidRPr="00A904A7" w:rsidRDefault="00566132" w:rsidP="00566132">
            <w:pPr>
              <w:spacing w:line="276" w:lineRule="auto"/>
              <w:rPr>
                <w:rFonts w:eastAsia="TimesNewRoman" w:cs="TimesNewRoman"/>
                <w:lang w:eastAsia="en-US"/>
              </w:rPr>
            </w:pPr>
            <w:r w:rsidRPr="00A904A7">
              <w:rPr>
                <w:rFonts w:eastAsiaTheme="minorHAnsi" w:cs="TimesNewRoman,Bold"/>
                <w:bCs/>
                <w:lang w:eastAsia="en-US"/>
              </w:rPr>
              <w:t>pom</w:t>
            </w:r>
            <w:r w:rsidRPr="00A904A7">
              <w:rPr>
                <w:rFonts w:eastAsiaTheme="minorHAnsi" w:cs="TimesNewRomanPS-BoldMT"/>
                <w:bCs/>
                <w:lang w:eastAsia="en-US"/>
              </w:rPr>
              <w:t xml:space="preserve">oc na </w:t>
            </w:r>
            <w:r w:rsidRPr="00A904A7">
              <w:rPr>
                <w:rFonts w:eastAsiaTheme="minorHAnsi" w:cs="TimesNewRoman,Bold"/>
                <w:bCs/>
                <w:lang w:eastAsia="en-US"/>
              </w:rPr>
              <w:t>wspierani</w:t>
            </w:r>
            <w:r w:rsidRPr="00A904A7">
              <w:rPr>
                <w:rFonts w:eastAsiaTheme="minorHAnsi" w:cs="TimesNewRomanPS-BoldMT"/>
                <w:bCs/>
                <w:lang w:eastAsia="en-US"/>
              </w:rPr>
              <w:t>e ku</w:t>
            </w:r>
            <w:r w:rsidRPr="00A904A7">
              <w:rPr>
                <w:rFonts w:eastAsiaTheme="minorHAnsi" w:cs="TimesNewRoman,Bold"/>
                <w:bCs/>
                <w:lang w:eastAsia="en-US"/>
              </w:rPr>
              <w:t>lt</w:t>
            </w:r>
            <w:r w:rsidRPr="00A904A7">
              <w:rPr>
                <w:rFonts w:eastAsiaTheme="minorHAnsi" w:cs="TimesNewRomanPS-BoldMT"/>
                <w:bCs/>
                <w:lang w:eastAsia="en-US"/>
              </w:rPr>
              <w:t>ury i z</w:t>
            </w:r>
            <w:r w:rsidRPr="00A904A7">
              <w:rPr>
                <w:rFonts w:eastAsiaTheme="minorHAnsi" w:cs="TimesNewRoman,Bold"/>
                <w:bCs/>
                <w:lang w:eastAsia="en-US"/>
              </w:rPr>
              <w:t>achowani</w:t>
            </w:r>
            <w:r w:rsidRPr="00A904A7">
              <w:rPr>
                <w:rFonts w:eastAsiaTheme="minorHAnsi" w:cs="TimesNewRomanPS-BoldMT"/>
                <w:bCs/>
                <w:lang w:eastAsia="en-US"/>
              </w:rPr>
              <w:t>e dz</w:t>
            </w:r>
            <w:r w:rsidRPr="00A904A7">
              <w:rPr>
                <w:rFonts w:eastAsiaTheme="minorHAnsi" w:cs="TimesNewRoman,Bold"/>
                <w:bCs/>
                <w:lang w:eastAsia="en-US"/>
              </w:rPr>
              <w:t xml:space="preserve">iedzictwa </w:t>
            </w:r>
            <w:r w:rsidRPr="00A904A7">
              <w:rPr>
                <w:rFonts w:eastAsiaTheme="minorHAnsi" w:cs="TimesNewRomanPS-BoldMT"/>
                <w:bCs/>
                <w:lang w:eastAsia="en-US"/>
              </w:rPr>
              <w:t>ku</w:t>
            </w:r>
            <w:r w:rsidRPr="00A904A7">
              <w:rPr>
                <w:rFonts w:eastAsiaTheme="minorHAnsi" w:cs="TimesNewRoman,Bold"/>
                <w:bCs/>
                <w:lang w:eastAsia="en-US"/>
              </w:rPr>
              <w:t>lturowego</w:t>
            </w:r>
          </w:p>
        </w:tc>
        <w:tc>
          <w:tcPr>
            <w:tcW w:w="1372" w:type="dxa"/>
            <w:noWrap/>
          </w:tcPr>
          <w:p w14:paraId="450D3F8B" w14:textId="77777777" w:rsidR="00566132" w:rsidRPr="00A904A7" w:rsidRDefault="00566132" w:rsidP="00566132">
            <w:pPr>
              <w:spacing w:line="276" w:lineRule="auto"/>
              <w:jc w:val="right"/>
            </w:pPr>
            <w:r w:rsidRPr="00A904A7">
              <w:t>86,8</w:t>
            </w:r>
          </w:p>
        </w:tc>
      </w:tr>
      <w:tr w:rsidR="00566132" w:rsidRPr="00A904A7" w14:paraId="0B3DA566" w14:textId="77777777" w:rsidTr="0057453A">
        <w:trPr>
          <w:cantSplit/>
        </w:trPr>
        <w:tc>
          <w:tcPr>
            <w:tcW w:w="2122" w:type="dxa"/>
            <w:vMerge/>
            <w:noWrap/>
          </w:tcPr>
          <w:p w14:paraId="77413455" w14:textId="77777777" w:rsidR="00566132" w:rsidRPr="00A904A7" w:rsidRDefault="00566132" w:rsidP="00566132">
            <w:pPr>
              <w:spacing w:line="276" w:lineRule="auto"/>
              <w:rPr>
                <w:b/>
              </w:rPr>
            </w:pPr>
          </w:p>
        </w:tc>
        <w:tc>
          <w:tcPr>
            <w:tcW w:w="5568" w:type="dxa"/>
            <w:noWrap/>
          </w:tcPr>
          <w:p w14:paraId="1B8195EB" w14:textId="5596D8AA" w:rsidR="00566132" w:rsidRPr="00A904A7" w:rsidRDefault="00EB7CBF" w:rsidP="00566132">
            <w:pPr>
              <w:spacing w:line="276" w:lineRule="auto"/>
              <w:rPr>
                <w:rFonts w:eastAsia="TimesNewRoman" w:cs="TimesNewRoman"/>
                <w:lang w:eastAsia="en-US"/>
              </w:rPr>
            </w:pPr>
            <w:r w:rsidRPr="00EB7CBF">
              <w:rPr>
                <w:rFonts w:eastAsia="TimesNewRoman" w:cs="TimesNewRoman"/>
                <w:lang w:eastAsia="en-US"/>
              </w:rPr>
              <w:t>pomoc na stałe sieci szerokopasmowe</w:t>
            </w:r>
          </w:p>
        </w:tc>
        <w:tc>
          <w:tcPr>
            <w:tcW w:w="1372" w:type="dxa"/>
            <w:noWrap/>
          </w:tcPr>
          <w:p w14:paraId="556127B8" w14:textId="77777777" w:rsidR="00566132" w:rsidRPr="00A904A7" w:rsidRDefault="00566132" w:rsidP="00566132">
            <w:pPr>
              <w:spacing w:line="276" w:lineRule="auto"/>
              <w:jc w:val="right"/>
            </w:pPr>
            <w:r w:rsidRPr="00A904A7">
              <w:t>40,3</w:t>
            </w:r>
          </w:p>
        </w:tc>
      </w:tr>
      <w:tr w:rsidR="00566132" w:rsidRPr="00A904A7" w14:paraId="07FE8219" w14:textId="77777777" w:rsidTr="0057453A">
        <w:trPr>
          <w:cantSplit/>
        </w:trPr>
        <w:tc>
          <w:tcPr>
            <w:tcW w:w="2122" w:type="dxa"/>
            <w:vMerge/>
            <w:noWrap/>
          </w:tcPr>
          <w:p w14:paraId="56FEEE94" w14:textId="77777777" w:rsidR="00566132" w:rsidRPr="00A904A7" w:rsidRDefault="00566132" w:rsidP="00566132">
            <w:pPr>
              <w:spacing w:line="276" w:lineRule="auto"/>
              <w:rPr>
                <w:b/>
              </w:rPr>
            </w:pPr>
          </w:p>
        </w:tc>
        <w:tc>
          <w:tcPr>
            <w:tcW w:w="5568" w:type="dxa"/>
            <w:noWrap/>
          </w:tcPr>
          <w:p w14:paraId="0D138A45"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propagowanie energii ze źródeł odnawialnych</w:t>
            </w:r>
          </w:p>
        </w:tc>
        <w:tc>
          <w:tcPr>
            <w:tcW w:w="1372" w:type="dxa"/>
            <w:noWrap/>
          </w:tcPr>
          <w:p w14:paraId="41AC3F20" w14:textId="77777777" w:rsidR="00566132" w:rsidRPr="00A904A7" w:rsidRDefault="00566132" w:rsidP="00566132">
            <w:pPr>
              <w:spacing w:line="276" w:lineRule="auto"/>
              <w:jc w:val="right"/>
            </w:pPr>
            <w:r w:rsidRPr="00A904A7">
              <w:t>34,7</w:t>
            </w:r>
          </w:p>
        </w:tc>
      </w:tr>
      <w:tr w:rsidR="00566132" w:rsidRPr="00A904A7" w14:paraId="4F02167C" w14:textId="77777777" w:rsidTr="0057453A">
        <w:trPr>
          <w:cantSplit/>
        </w:trPr>
        <w:tc>
          <w:tcPr>
            <w:tcW w:w="2122" w:type="dxa"/>
            <w:vMerge/>
            <w:noWrap/>
          </w:tcPr>
          <w:p w14:paraId="49D1B9E5" w14:textId="77777777" w:rsidR="00566132" w:rsidRPr="00A904A7" w:rsidRDefault="00566132" w:rsidP="00566132">
            <w:pPr>
              <w:spacing w:line="276" w:lineRule="auto"/>
              <w:rPr>
                <w:b/>
              </w:rPr>
            </w:pPr>
          </w:p>
        </w:tc>
        <w:tc>
          <w:tcPr>
            <w:tcW w:w="5568" w:type="dxa"/>
            <w:noWrap/>
          </w:tcPr>
          <w:p w14:paraId="0DD5649B"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infrastrukturę energetyczną</w:t>
            </w:r>
          </w:p>
        </w:tc>
        <w:tc>
          <w:tcPr>
            <w:tcW w:w="1372" w:type="dxa"/>
            <w:noWrap/>
          </w:tcPr>
          <w:p w14:paraId="4E813CB0" w14:textId="77777777" w:rsidR="00566132" w:rsidRPr="00A904A7" w:rsidRDefault="00566132" w:rsidP="00566132">
            <w:pPr>
              <w:spacing w:line="276" w:lineRule="auto"/>
              <w:jc w:val="right"/>
            </w:pPr>
            <w:r w:rsidRPr="00A904A7">
              <w:t>34,2</w:t>
            </w:r>
          </w:p>
        </w:tc>
      </w:tr>
      <w:tr w:rsidR="00566132" w:rsidRPr="00A904A7" w14:paraId="7BC9B272" w14:textId="77777777" w:rsidTr="0057453A">
        <w:trPr>
          <w:cantSplit/>
        </w:trPr>
        <w:tc>
          <w:tcPr>
            <w:tcW w:w="2122" w:type="dxa"/>
            <w:vMerge/>
            <w:noWrap/>
          </w:tcPr>
          <w:p w14:paraId="1E257821" w14:textId="77777777" w:rsidR="00566132" w:rsidRPr="00A904A7" w:rsidRDefault="00566132" w:rsidP="00566132">
            <w:pPr>
              <w:spacing w:line="276" w:lineRule="auto"/>
              <w:rPr>
                <w:b/>
              </w:rPr>
            </w:pPr>
          </w:p>
        </w:tc>
        <w:tc>
          <w:tcPr>
            <w:tcW w:w="5568" w:type="dxa"/>
            <w:noWrap/>
          </w:tcPr>
          <w:p w14:paraId="1E7E3EBD"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wczo-rozwojowe: badania przemysłowe</w:t>
            </w:r>
          </w:p>
        </w:tc>
        <w:tc>
          <w:tcPr>
            <w:tcW w:w="1372" w:type="dxa"/>
            <w:noWrap/>
          </w:tcPr>
          <w:p w14:paraId="6C39ADB4" w14:textId="77777777" w:rsidR="00566132" w:rsidRPr="00A904A7" w:rsidRDefault="00566132" w:rsidP="00566132">
            <w:pPr>
              <w:spacing w:line="276" w:lineRule="auto"/>
              <w:jc w:val="right"/>
            </w:pPr>
            <w:r w:rsidRPr="00A904A7">
              <w:t>28,3</w:t>
            </w:r>
          </w:p>
        </w:tc>
      </w:tr>
      <w:tr w:rsidR="00566132" w:rsidRPr="00A904A7" w14:paraId="1C4653E2" w14:textId="77777777" w:rsidTr="0057453A">
        <w:trPr>
          <w:cantSplit/>
        </w:trPr>
        <w:tc>
          <w:tcPr>
            <w:tcW w:w="2122" w:type="dxa"/>
            <w:vMerge/>
            <w:noWrap/>
          </w:tcPr>
          <w:p w14:paraId="03CFBA86" w14:textId="77777777" w:rsidR="00566132" w:rsidRPr="00A904A7" w:rsidRDefault="00566132" w:rsidP="00566132">
            <w:pPr>
              <w:spacing w:line="276" w:lineRule="auto"/>
              <w:rPr>
                <w:b/>
              </w:rPr>
            </w:pPr>
          </w:p>
        </w:tc>
        <w:tc>
          <w:tcPr>
            <w:tcW w:w="5568" w:type="dxa"/>
            <w:noWrap/>
          </w:tcPr>
          <w:p w14:paraId="1C2A85CB" w14:textId="3335B249" w:rsidR="00566132" w:rsidRPr="00A904A7" w:rsidRDefault="00566132" w:rsidP="004E34FB">
            <w:pPr>
              <w:autoSpaceDE w:val="0"/>
              <w:autoSpaceDN w:val="0"/>
              <w:adjustRightInd w:val="0"/>
              <w:spacing w:line="276" w:lineRule="auto"/>
              <w:rPr>
                <w:rFonts w:eastAsia="TimesNewRoman" w:cs="TimesNewRoman"/>
                <w:lang w:eastAsia="en-US"/>
              </w:rPr>
            </w:pPr>
            <w:r w:rsidRPr="00A904A7">
              <w:rPr>
                <w:rFonts w:eastAsia="TimesNewRoman" w:cs="TimesNewRoman"/>
                <w:lang w:eastAsia="en-US"/>
              </w:rPr>
              <w:t>pomoc stanowiąca rekompensatę za realizację usług świadczonych w ogólnym interesie</w:t>
            </w:r>
            <w:r w:rsidR="004E34FB" w:rsidRPr="00A904A7">
              <w:rPr>
                <w:rFonts w:eastAsia="TimesNewRoman" w:cs="TimesNewRoman"/>
                <w:lang w:eastAsia="en-US"/>
              </w:rPr>
              <w:t xml:space="preserve"> </w:t>
            </w:r>
            <w:r w:rsidRPr="00A904A7">
              <w:rPr>
                <w:rFonts w:eastAsia="TimesNewRoman" w:cs="TimesNewRoman"/>
                <w:lang w:eastAsia="en-US"/>
              </w:rPr>
              <w:t>gospodarczym lub rekompensatę za realizację usług publicznych w sektorz</w:t>
            </w:r>
            <w:r w:rsidRPr="00A904A7">
              <w:rPr>
                <w:rFonts w:eastAsia="TimesNewRoman" w:cs="TimesNewRomanPSMT"/>
                <w:lang w:eastAsia="en-US"/>
              </w:rPr>
              <w:t>e t</w:t>
            </w:r>
            <w:r w:rsidRPr="00A904A7">
              <w:rPr>
                <w:rFonts w:eastAsia="TimesNewRoman" w:cs="TimesNewRoman"/>
                <w:lang w:eastAsia="en-US"/>
              </w:rPr>
              <w:t>ransport</w:t>
            </w:r>
            <w:r w:rsidRPr="00A904A7">
              <w:rPr>
                <w:rFonts w:eastAsia="TimesNewRoman" w:cs="TimesNewRomanPSMT"/>
                <w:lang w:eastAsia="en-US"/>
              </w:rPr>
              <w:t>u</w:t>
            </w:r>
            <w:r w:rsidR="004E34FB" w:rsidRPr="00A904A7">
              <w:rPr>
                <w:rFonts w:eastAsia="TimesNewRoman" w:cs="TimesNewRoman"/>
                <w:lang w:eastAsia="en-US"/>
              </w:rPr>
              <w:t xml:space="preserve"> </w:t>
            </w:r>
            <w:r w:rsidRPr="00A904A7">
              <w:rPr>
                <w:rFonts w:eastAsia="TimesNewRoman" w:cs="TimesNewRoman"/>
                <w:lang w:eastAsia="en-US"/>
              </w:rPr>
              <w:t>lądowego</w:t>
            </w:r>
          </w:p>
        </w:tc>
        <w:tc>
          <w:tcPr>
            <w:tcW w:w="1372" w:type="dxa"/>
            <w:noWrap/>
          </w:tcPr>
          <w:p w14:paraId="265B6BE1" w14:textId="77777777" w:rsidR="00566132" w:rsidRPr="00A904A7" w:rsidRDefault="00566132" w:rsidP="00566132">
            <w:pPr>
              <w:spacing w:line="276" w:lineRule="auto"/>
              <w:jc w:val="right"/>
            </w:pPr>
            <w:r w:rsidRPr="00A904A7">
              <w:t>20,3</w:t>
            </w:r>
          </w:p>
        </w:tc>
      </w:tr>
      <w:tr w:rsidR="00566132" w:rsidRPr="00A904A7" w14:paraId="5EFF8D46" w14:textId="77777777" w:rsidTr="0057453A">
        <w:trPr>
          <w:cantSplit/>
        </w:trPr>
        <w:tc>
          <w:tcPr>
            <w:tcW w:w="2122" w:type="dxa"/>
            <w:vMerge/>
            <w:noWrap/>
          </w:tcPr>
          <w:p w14:paraId="510CC0F8" w14:textId="77777777" w:rsidR="00566132" w:rsidRPr="00A904A7" w:rsidRDefault="00566132" w:rsidP="00566132">
            <w:pPr>
              <w:spacing w:line="276" w:lineRule="auto"/>
              <w:rPr>
                <w:b/>
              </w:rPr>
            </w:pPr>
          </w:p>
        </w:tc>
        <w:tc>
          <w:tcPr>
            <w:tcW w:w="5568" w:type="dxa"/>
            <w:noWrap/>
          </w:tcPr>
          <w:p w14:paraId="7153C8F3"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wczo-rozwojowe: eksperymental</w:t>
            </w:r>
            <w:r w:rsidRPr="00A904A7">
              <w:rPr>
                <w:rFonts w:eastAsia="TimesNewRoman" w:cs="TimesNewRomanPSMT"/>
                <w:lang w:eastAsia="en-US"/>
              </w:rPr>
              <w:t>ne p</w:t>
            </w:r>
            <w:r w:rsidRPr="00A904A7">
              <w:rPr>
                <w:rFonts w:eastAsia="TimesNewRoman" w:cs="TimesNewRoman"/>
                <w:lang w:eastAsia="en-US"/>
              </w:rPr>
              <w:t xml:space="preserve">race </w:t>
            </w:r>
            <w:r w:rsidRPr="00A904A7">
              <w:rPr>
                <w:rFonts w:eastAsia="TimesNewRoman" w:cs="TimesNewRomanPSMT"/>
                <w:lang w:eastAsia="en-US"/>
              </w:rPr>
              <w:t>r</w:t>
            </w:r>
            <w:r w:rsidRPr="00A904A7">
              <w:rPr>
                <w:rFonts w:eastAsia="TimesNewRoman" w:cs="TimesNewRoman"/>
                <w:lang w:eastAsia="en-US"/>
              </w:rPr>
              <w:t>ozwojowe</w:t>
            </w:r>
          </w:p>
        </w:tc>
        <w:tc>
          <w:tcPr>
            <w:tcW w:w="1372" w:type="dxa"/>
            <w:noWrap/>
          </w:tcPr>
          <w:p w14:paraId="365110D5" w14:textId="77777777" w:rsidR="00566132" w:rsidRPr="00A904A7" w:rsidRDefault="00566132" w:rsidP="00566132">
            <w:pPr>
              <w:spacing w:line="276" w:lineRule="auto"/>
              <w:jc w:val="right"/>
            </w:pPr>
            <w:r w:rsidRPr="00A904A7">
              <w:t>10,4</w:t>
            </w:r>
          </w:p>
        </w:tc>
      </w:tr>
      <w:tr w:rsidR="00566132" w:rsidRPr="00A904A7" w14:paraId="486D7C4E" w14:textId="77777777" w:rsidTr="0057453A">
        <w:trPr>
          <w:cantSplit/>
        </w:trPr>
        <w:tc>
          <w:tcPr>
            <w:tcW w:w="2122" w:type="dxa"/>
            <w:vMerge/>
            <w:noWrap/>
          </w:tcPr>
          <w:p w14:paraId="0CDBA4BA" w14:textId="77777777" w:rsidR="00566132" w:rsidRPr="00A904A7" w:rsidRDefault="00566132" w:rsidP="00566132">
            <w:pPr>
              <w:spacing w:line="276" w:lineRule="auto"/>
              <w:rPr>
                <w:b/>
              </w:rPr>
            </w:pPr>
          </w:p>
        </w:tc>
        <w:tc>
          <w:tcPr>
            <w:tcW w:w="5568" w:type="dxa"/>
            <w:noWrap/>
          </w:tcPr>
          <w:p w14:paraId="614B356E" w14:textId="77777777" w:rsidR="00566132" w:rsidRPr="00A904A7" w:rsidRDefault="00566132" w:rsidP="00566132">
            <w:pPr>
              <w:spacing w:line="276" w:lineRule="auto"/>
              <w:rPr>
                <w:rFonts w:eastAsia="TimesNewRoman" w:cs="TimesNewRoman"/>
                <w:lang w:eastAsia="en-US"/>
              </w:rPr>
            </w:pPr>
            <w:r w:rsidRPr="00A904A7">
              <w:rPr>
                <w:rFonts w:eastAsiaTheme="minorHAnsi" w:cs="TimesNewRoman,Bold"/>
                <w:bCs/>
                <w:lang w:eastAsia="en-US"/>
              </w:rPr>
              <w:t>pomoc inwestycyjna na infrastrukturę lokalną</w:t>
            </w:r>
          </w:p>
        </w:tc>
        <w:tc>
          <w:tcPr>
            <w:tcW w:w="1372" w:type="dxa"/>
            <w:noWrap/>
          </w:tcPr>
          <w:p w14:paraId="1D4DB034" w14:textId="77777777" w:rsidR="00566132" w:rsidRPr="00A904A7" w:rsidRDefault="00566132" w:rsidP="00566132">
            <w:pPr>
              <w:spacing w:line="276" w:lineRule="auto"/>
              <w:jc w:val="right"/>
            </w:pPr>
            <w:r w:rsidRPr="00A904A7">
              <w:t>4,9</w:t>
            </w:r>
          </w:p>
        </w:tc>
      </w:tr>
      <w:tr w:rsidR="00566132" w:rsidRPr="00A904A7" w14:paraId="64AFB612" w14:textId="77777777" w:rsidTr="0057453A">
        <w:trPr>
          <w:cantSplit/>
        </w:trPr>
        <w:tc>
          <w:tcPr>
            <w:tcW w:w="2122" w:type="dxa"/>
            <w:vMerge/>
            <w:noWrap/>
          </w:tcPr>
          <w:p w14:paraId="2B4685C4" w14:textId="77777777" w:rsidR="00566132" w:rsidRPr="00A904A7" w:rsidRDefault="00566132" w:rsidP="00566132">
            <w:pPr>
              <w:spacing w:line="276" w:lineRule="auto"/>
              <w:rPr>
                <w:b/>
              </w:rPr>
            </w:pPr>
          </w:p>
        </w:tc>
        <w:tc>
          <w:tcPr>
            <w:tcW w:w="5568" w:type="dxa"/>
            <w:noWrap/>
          </w:tcPr>
          <w:p w14:paraId="4B868A57"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infrastrukturę badawczą</w:t>
            </w:r>
          </w:p>
        </w:tc>
        <w:tc>
          <w:tcPr>
            <w:tcW w:w="1372" w:type="dxa"/>
            <w:noWrap/>
          </w:tcPr>
          <w:p w14:paraId="03761928" w14:textId="77777777" w:rsidR="00566132" w:rsidRPr="00A904A7" w:rsidRDefault="00566132" w:rsidP="00566132">
            <w:pPr>
              <w:spacing w:line="276" w:lineRule="auto"/>
              <w:jc w:val="right"/>
            </w:pPr>
            <w:r w:rsidRPr="00A904A7">
              <w:t>2,9</w:t>
            </w:r>
          </w:p>
        </w:tc>
      </w:tr>
      <w:tr w:rsidR="00566132" w:rsidRPr="00A904A7" w14:paraId="442973F0" w14:textId="77777777" w:rsidTr="0057453A">
        <w:trPr>
          <w:cantSplit/>
        </w:trPr>
        <w:tc>
          <w:tcPr>
            <w:tcW w:w="2122" w:type="dxa"/>
            <w:vMerge/>
            <w:noWrap/>
          </w:tcPr>
          <w:p w14:paraId="43E8C6A0" w14:textId="77777777" w:rsidR="00566132" w:rsidRPr="00A904A7" w:rsidRDefault="00566132" w:rsidP="00566132">
            <w:pPr>
              <w:spacing w:line="276" w:lineRule="auto"/>
              <w:rPr>
                <w:b/>
              </w:rPr>
            </w:pPr>
          </w:p>
        </w:tc>
        <w:tc>
          <w:tcPr>
            <w:tcW w:w="5568" w:type="dxa"/>
            <w:noWrap/>
          </w:tcPr>
          <w:p w14:paraId="5418CC27"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i</w:t>
            </w:r>
            <w:r w:rsidRPr="00A904A7">
              <w:rPr>
                <w:rFonts w:eastAsia="TimesNewRoman" w:cs="TimesNewRoman"/>
                <w:lang w:eastAsia="en-US"/>
              </w:rPr>
              <w:t>nwestycyjna na środki wspierające efektywność energetyczną</w:t>
            </w:r>
          </w:p>
        </w:tc>
        <w:tc>
          <w:tcPr>
            <w:tcW w:w="1372" w:type="dxa"/>
            <w:noWrap/>
          </w:tcPr>
          <w:p w14:paraId="565CE0D0" w14:textId="77777777" w:rsidR="00566132" w:rsidRPr="00A904A7" w:rsidRDefault="00566132" w:rsidP="00566132">
            <w:pPr>
              <w:spacing w:line="276" w:lineRule="auto"/>
              <w:jc w:val="right"/>
            </w:pPr>
            <w:r w:rsidRPr="00A904A7">
              <w:t>2,5</w:t>
            </w:r>
          </w:p>
        </w:tc>
      </w:tr>
      <w:tr w:rsidR="00566132" w:rsidRPr="00A904A7" w14:paraId="7C2FBE5F" w14:textId="77777777" w:rsidTr="0057453A">
        <w:trPr>
          <w:cantSplit/>
        </w:trPr>
        <w:tc>
          <w:tcPr>
            <w:tcW w:w="2122" w:type="dxa"/>
            <w:vMerge/>
            <w:noWrap/>
          </w:tcPr>
          <w:p w14:paraId="05519901" w14:textId="77777777" w:rsidR="00566132" w:rsidRPr="00A904A7" w:rsidRDefault="00566132" w:rsidP="00566132">
            <w:pPr>
              <w:spacing w:line="276" w:lineRule="auto"/>
              <w:rPr>
                <w:b/>
              </w:rPr>
            </w:pPr>
          </w:p>
        </w:tc>
        <w:tc>
          <w:tcPr>
            <w:tcW w:w="5568" w:type="dxa"/>
            <w:noWrap/>
          </w:tcPr>
          <w:p w14:paraId="26677489" w14:textId="5FE22E6B" w:rsidR="00566132" w:rsidRPr="00A904A7" w:rsidRDefault="002D5C26" w:rsidP="00566132">
            <w:pPr>
              <w:spacing w:line="276" w:lineRule="auto"/>
              <w:rPr>
                <w:rFonts w:eastAsia="TimesNewRoman" w:cs="TimesNewRoman"/>
                <w:lang w:eastAsia="en-US"/>
              </w:rPr>
            </w:pPr>
            <w:r w:rsidRPr="002D5C26">
              <w:rPr>
                <w:rFonts w:eastAsia="TimesNewRoman" w:cs="TimesNewRoman"/>
                <w:lang w:eastAsia="en-US"/>
              </w:rPr>
              <w:t>pomoc na pokrycie kosztów nadzwyczajnych</w:t>
            </w:r>
            <w:r w:rsidR="000A7C4D">
              <w:rPr>
                <w:rFonts w:eastAsia="TimesNewRoman" w:cs="TimesNewRoman"/>
                <w:lang w:eastAsia="en-US"/>
              </w:rPr>
              <w:t xml:space="preserve"> – sektor górnictwa węgla</w:t>
            </w:r>
          </w:p>
        </w:tc>
        <w:tc>
          <w:tcPr>
            <w:tcW w:w="1372" w:type="dxa"/>
            <w:noWrap/>
          </w:tcPr>
          <w:p w14:paraId="69EE75F2" w14:textId="77777777" w:rsidR="00566132" w:rsidRPr="00A904A7" w:rsidRDefault="00566132" w:rsidP="00566132">
            <w:pPr>
              <w:spacing w:line="276" w:lineRule="auto"/>
              <w:jc w:val="right"/>
            </w:pPr>
            <w:r w:rsidRPr="00A904A7">
              <w:t>0,02</w:t>
            </w:r>
          </w:p>
        </w:tc>
      </w:tr>
      <w:tr w:rsidR="00566132" w:rsidRPr="00A904A7" w14:paraId="69D79721" w14:textId="77777777" w:rsidTr="0057453A">
        <w:trPr>
          <w:cantSplit/>
        </w:trPr>
        <w:tc>
          <w:tcPr>
            <w:tcW w:w="2122" w:type="dxa"/>
            <w:vMerge/>
            <w:noWrap/>
          </w:tcPr>
          <w:p w14:paraId="4EA72D36" w14:textId="77777777" w:rsidR="00566132" w:rsidRPr="00A904A7" w:rsidRDefault="00566132" w:rsidP="00566132">
            <w:pPr>
              <w:spacing w:line="276" w:lineRule="auto"/>
              <w:rPr>
                <w:b/>
              </w:rPr>
            </w:pPr>
          </w:p>
        </w:tc>
        <w:tc>
          <w:tcPr>
            <w:tcW w:w="5568" w:type="dxa"/>
            <w:noWrap/>
          </w:tcPr>
          <w:p w14:paraId="7E7E3D44"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4C0152F0" w14:textId="77777777" w:rsidR="00566132" w:rsidRPr="00A904A7" w:rsidRDefault="00566132" w:rsidP="00566132">
            <w:pPr>
              <w:spacing w:line="276" w:lineRule="auto"/>
              <w:jc w:val="right"/>
              <w:rPr>
                <w:b/>
              </w:rPr>
            </w:pPr>
            <w:r w:rsidRPr="00A904A7">
              <w:rPr>
                <w:b/>
              </w:rPr>
              <w:t>431,7</w:t>
            </w:r>
          </w:p>
        </w:tc>
      </w:tr>
      <w:tr w:rsidR="00566132" w:rsidRPr="00A904A7" w14:paraId="20CC075A" w14:textId="77777777" w:rsidTr="0057453A">
        <w:trPr>
          <w:cantSplit/>
        </w:trPr>
        <w:tc>
          <w:tcPr>
            <w:tcW w:w="2122" w:type="dxa"/>
            <w:vMerge w:val="restart"/>
            <w:noWrap/>
          </w:tcPr>
          <w:p w14:paraId="0ECDB3F1" w14:textId="77777777" w:rsidR="00566132" w:rsidRPr="00A904A7" w:rsidRDefault="00566132" w:rsidP="00566132">
            <w:pPr>
              <w:spacing w:line="276" w:lineRule="auto"/>
              <w:rPr>
                <w:color w:val="000000"/>
              </w:rPr>
            </w:pPr>
            <w:r w:rsidRPr="00A904A7">
              <w:rPr>
                <w:color w:val="000000"/>
              </w:rPr>
              <w:t>Prezes Agencji Badań Medycznych</w:t>
            </w:r>
          </w:p>
          <w:p w14:paraId="047CEE0F" w14:textId="77777777" w:rsidR="00566132" w:rsidRPr="00A904A7" w:rsidRDefault="00566132" w:rsidP="00566132">
            <w:pPr>
              <w:spacing w:line="276" w:lineRule="auto"/>
              <w:rPr>
                <w:b/>
              </w:rPr>
            </w:pPr>
          </w:p>
        </w:tc>
        <w:tc>
          <w:tcPr>
            <w:tcW w:w="5568" w:type="dxa"/>
            <w:noWrap/>
          </w:tcPr>
          <w:p w14:paraId="47C57031"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wczo-rozwojowe: badania przemysłowe</w:t>
            </w:r>
          </w:p>
        </w:tc>
        <w:tc>
          <w:tcPr>
            <w:tcW w:w="1372" w:type="dxa"/>
            <w:noWrap/>
          </w:tcPr>
          <w:p w14:paraId="7C6DF139" w14:textId="77777777" w:rsidR="00566132" w:rsidRPr="00A904A7" w:rsidRDefault="00566132" w:rsidP="00566132">
            <w:pPr>
              <w:spacing w:line="276" w:lineRule="auto"/>
              <w:jc w:val="right"/>
            </w:pPr>
            <w:r w:rsidRPr="00A904A7">
              <w:t>228,8</w:t>
            </w:r>
          </w:p>
        </w:tc>
      </w:tr>
      <w:tr w:rsidR="00566132" w:rsidRPr="00A904A7" w14:paraId="1BF146DB" w14:textId="77777777" w:rsidTr="0057453A">
        <w:trPr>
          <w:cantSplit/>
        </w:trPr>
        <w:tc>
          <w:tcPr>
            <w:tcW w:w="2122" w:type="dxa"/>
            <w:vMerge/>
            <w:noWrap/>
          </w:tcPr>
          <w:p w14:paraId="4E42D40C" w14:textId="77777777" w:rsidR="00566132" w:rsidRPr="00A904A7" w:rsidRDefault="00566132" w:rsidP="00566132">
            <w:pPr>
              <w:spacing w:line="276" w:lineRule="auto"/>
              <w:rPr>
                <w:b/>
              </w:rPr>
            </w:pPr>
          </w:p>
        </w:tc>
        <w:tc>
          <w:tcPr>
            <w:tcW w:w="5568" w:type="dxa"/>
            <w:noWrap/>
          </w:tcPr>
          <w:p w14:paraId="74CDADB8"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wczo-rozwojowe: eksperymental</w:t>
            </w:r>
            <w:r w:rsidRPr="00A904A7">
              <w:rPr>
                <w:rFonts w:eastAsia="TimesNewRoman" w:cs="TimesNewRomanPSMT"/>
                <w:lang w:eastAsia="en-US"/>
              </w:rPr>
              <w:t>ne p</w:t>
            </w:r>
            <w:r w:rsidRPr="00A904A7">
              <w:rPr>
                <w:rFonts w:eastAsia="TimesNewRoman" w:cs="TimesNewRoman"/>
                <w:lang w:eastAsia="en-US"/>
              </w:rPr>
              <w:t xml:space="preserve">race </w:t>
            </w:r>
            <w:r w:rsidRPr="00A904A7">
              <w:rPr>
                <w:rFonts w:eastAsia="TimesNewRoman" w:cs="TimesNewRomanPSMT"/>
                <w:lang w:eastAsia="en-US"/>
              </w:rPr>
              <w:t>r</w:t>
            </w:r>
            <w:r w:rsidRPr="00A904A7">
              <w:rPr>
                <w:rFonts w:eastAsia="TimesNewRoman" w:cs="TimesNewRoman"/>
                <w:lang w:eastAsia="en-US"/>
              </w:rPr>
              <w:t>ozwojowe</w:t>
            </w:r>
          </w:p>
        </w:tc>
        <w:tc>
          <w:tcPr>
            <w:tcW w:w="1372" w:type="dxa"/>
            <w:noWrap/>
          </w:tcPr>
          <w:p w14:paraId="118E5220" w14:textId="77777777" w:rsidR="00566132" w:rsidRPr="00A904A7" w:rsidRDefault="00566132" w:rsidP="00566132">
            <w:pPr>
              <w:spacing w:line="276" w:lineRule="auto"/>
              <w:jc w:val="right"/>
            </w:pPr>
            <w:r w:rsidRPr="00A904A7">
              <w:t>163,8</w:t>
            </w:r>
          </w:p>
        </w:tc>
      </w:tr>
      <w:tr w:rsidR="00566132" w:rsidRPr="00A904A7" w14:paraId="5E2135DA" w14:textId="77777777" w:rsidTr="0057453A">
        <w:trPr>
          <w:cantSplit/>
        </w:trPr>
        <w:tc>
          <w:tcPr>
            <w:tcW w:w="2122" w:type="dxa"/>
            <w:vMerge/>
            <w:noWrap/>
          </w:tcPr>
          <w:p w14:paraId="12380000" w14:textId="77777777" w:rsidR="00566132" w:rsidRPr="00A904A7" w:rsidRDefault="00566132" w:rsidP="00566132">
            <w:pPr>
              <w:spacing w:line="276" w:lineRule="auto"/>
              <w:rPr>
                <w:b/>
              </w:rPr>
            </w:pPr>
          </w:p>
        </w:tc>
        <w:tc>
          <w:tcPr>
            <w:tcW w:w="5568" w:type="dxa"/>
            <w:noWrap/>
          </w:tcPr>
          <w:p w14:paraId="0964BB92"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w:t>
            </w:r>
            <w:r w:rsidRPr="00A904A7">
              <w:rPr>
                <w:rFonts w:eastAsia="TimesNewRoman" w:cs="TimesNewRomanPSMT"/>
                <w:lang w:eastAsia="en-US"/>
              </w:rPr>
              <w:t>oc na pr</w:t>
            </w:r>
            <w:r w:rsidRPr="00A904A7">
              <w:rPr>
                <w:rFonts w:eastAsia="TimesNewRoman" w:cs="TimesNewRoman"/>
                <w:lang w:eastAsia="en-US"/>
              </w:rPr>
              <w:t xml:space="preserve">ojekty </w:t>
            </w:r>
            <w:r w:rsidRPr="00A904A7">
              <w:rPr>
                <w:rFonts w:eastAsia="TimesNewRoman" w:cs="TimesNewRomanPSMT"/>
                <w:lang w:eastAsia="en-US"/>
              </w:rPr>
              <w:t>bada</w:t>
            </w:r>
            <w:r w:rsidRPr="00A904A7">
              <w:rPr>
                <w:rFonts w:eastAsia="TimesNewRoman" w:cs="TimesNewRoman"/>
                <w:lang w:eastAsia="en-US"/>
              </w:rPr>
              <w:t xml:space="preserve">wczo-rozwojowe: </w:t>
            </w:r>
            <w:r w:rsidRPr="00A904A7">
              <w:rPr>
                <w:rFonts w:eastAsia="TimesNewRoman" w:cs="TimesNewRomanPSMT"/>
                <w:lang w:eastAsia="en-US"/>
              </w:rPr>
              <w:t>b</w:t>
            </w:r>
            <w:r w:rsidRPr="00A904A7">
              <w:rPr>
                <w:rFonts w:eastAsia="TimesNewRoman" w:cs="TimesNewRoman"/>
                <w:lang w:eastAsia="en-US"/>
              </w:rPr>
              <w:t>adani</w:t>
            </w:r>
            <w:r w:rsidRPr="00A904A7">
              <w:rPr>
                <w:rFonts w:eastAsia="TimesNewRoman" w:cs="TimesNewRomanPSMT"/>
                <w:lang w:eastAsia="en-US"/>
              </w:rPr>
              <w:t>a p</w:t>
            </w:r>
            <w:r w:rsidRPr="00A904A7">
              <w:rPr>
                <w:rFonts w:eastAsia="TimesNewRoman" w:cs="TimesNewRoman"/>
                <w:lang w:eastAsia="en-US"/>
              </w:rPr>
              <w:t>odstawowe</w:t>
            </w:r>
          </w:p>
        </w:tc>
        <w:tc>
          <w:tcPr>
            <w:tcW w:w="1372" w:type="dxa"/>
            <w:noWrap/>
          </w:tcPr>
          <w:p w14:paraId="787C9306" w14:textId="77777777" w:rsidR="00566132" w:rsidRPr="00A904A7" w:rsidRDefault="00566132" w:rsidP="00566132">
            <w:pPr>
              <w:spacing w:line="276" w:lineRule="auto"/>
              <w:jc w:val="right"/>
            </w:pPr>
            <w:r w:rsidRPr="00A904A7">
              <w:t>8,5</w:t>
            </w:r>
          </w:p>
        </w:tc>
      </w:tr>
      <w:tr w:rsidR="00566132" w:rsidRPr="00A904A7" w14:paraId="4EEB100B" w14:textId="77777777" w:rsidTr="0057453A">
        <w:trPr>
          <w:cantSplit/>
        </w:trPr>
        <w:tc>
          <w:tcPr>
            <w:tcW w:w="2122" w:type="dxa"/>
            <w:vMerge/>
            <w:noWrap/>
          </w:tcPr>
          <w:p w14:paraId="3B1BE2F5" w14:textId="77777777" w:rsidR="00566132" w:rsidRPr="00A904A7" w:rsidRDefault="00566132" w:rsidP="00566132">
            <w:pPr>
              <w:spacing w:line="276" w:lineRule="auto"/>
              <w:rPr>
                <w:b/>
              </w:rPr>
            </w:pPr>
          </w:p>
        </w:tc>
        <w:tc>
          <w:tcPr>
            <w:tcW w:w="5568" w:type="dxa"/>
            <w:noWrap/>
          </w:tcPr>
          <w:p w14:paraId="37DEA706"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usługi doradcze</w:t>
            </w:r>
          </w:p>
        </w:tc>
        <w:tc>
          <w:tcPr>
            <w:tcW w:w="1372" w:type="dxa"/>
            <w:noWrap/>
          </w:tcPr>
          <w:p w14:paraId="73BA58BC" w14:textId="77777777" w:rsidR="00566132" w:rsidRPr="00A904A7" w:rsidRDefault="00566132" w:rsidP="00566132">
            <w:pPr>
              <w:spacing w:line="276" w:lineRule="auto"/>
              <w:jc w:val="right"/>
            </w:pPr>
            <w:r w:rsidRPr="00A904A7">
              <w:t>0,02</w:t>
            </w:r>
          </w:p>
        </w:tc>
      </w:tr>
      <w:tr w:rsidR="00566132" w:rsidRPr="00A904A7" w14:paraId="6F0F8FDD" w14:textId="77777777" w:rsidTr="0057453A">
        <w:trPr>
          <w:cantSplit/>
        </w:trPr>
        <w:tc>
          <w:tcPr>
            <w:tcW w:w="2122" w:type="dxa"/>
            <w:vMerge/>
            <w:noWrap/>
          </w:tcPr>
          <w:p w14:paraId="2AD357A1" w14:textId="77777777" w:rsidR="00566132" w:rsidRPr="00A904A7" w:rsidRDefault="00566132" w:rsidP="00566132">
            <w:pPr>
              <w:spacing w:line="276" w:lineRule="auto"/>
              <w:rPr>
                <w:b/>
              </w:rPr>
            </w:pPr>
          </w:p>
        </w:tc>
        <w:tc>
          <w:tcPr>
            <w:tcW w:w="5568" w:type="dxa"/>
            <w:noWrap/>
          </w:tcPr>
          <w:p w14:paraId="08D588F8"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02F43E88" w14:textId="77777777" w:rsidR="00566132" w:rsidRPr="00A904A7" w:rsidRDefault="00566132" w:rsidP="00566132">
            <w:pPr>
              <w:spacing w:line="276" w:lineRule="auto"/>
              <w:jc w:val="right"/>
              <w:rPr>
                <w:b/>
              </w:rPr>
            </w:pPr>
            <w:r w:rsidRPr="00A904A7">
              <w:rPr>
                <w:b/>
              </w:rPr>
              <w:t>401,1</w:t>
            </w:r>
          </w:p>
        </w:tc>
      </w:tr>
      <w:tr w:rsidR="00566132" w:rsidRPr="00A904A7" w14:paraId="2DF4133C" w14:textId="77777777" w:rsidTr="000A7C4D">
        <w:trPr>
          <w:cantSplit/>
        </w:trPr>
        <w:tc>
          <w:tcPr>
            <w:tcW w:w="2122" w:type="dxa"/>
            <w:vMerge w:val="restart"/>
            <w:noWrap/>
          </w:tcPr>
          <w:p w14:paraId="430F14C9" w14:textId="77777777" w:rsidR="00566132" w:rsidRPr="00A904A7" w:rsidRDefault="00566132" w:rsidP="00566132">
            <w:pPr>
              <w:spacing w:line="276" w:lineRule="auto"/>
              <w:rPr>
                <w:color w:val="000000"/>
              </w:rPr>
            </w:pPr>
            <w:r w:rsidRPr="00A904A7">
              <w:rPr>
                <w:color w:val="000000"/>
              </w:rPr>
              <w:t>Prezes Zakładu Ubezpieczeń Społecznych</w:t>
            </w:r>
          </w:p>
          <w:p w14:paraId="349D4B65" w14:textId="77777777" w:rsidR="00566132" w:rsidRPr="00A904A7" w:rsidRDefault="00566132" w:rsidP="00566132">
            <w:pPr>
              <w:spacing w:line="276" w:lineRule="auto"/>
              <w:rPr>
                <w:b/>
              </w:rPr>
            </w:pPr>
          </w:p>
        </w:tc>
        <w:tc>
          <w:tcPr>
            <w:tcW w:w="5568" w:type="dxa"/>
            <w:noWrap/>
          </w:tcPr>
          <w:p w14:paraId="11623C82" w14:textId="031BA8AD" w:rsidR="00566132" w:rsidRPr="00A904A7" w:rsidRDefault="002D5C26" w:rsidP="002D5C26">
            <w:pPr>
              <w:spacing w:line="276" w:lineRule="auto"/>
              <w:rPr>
                <w:rFonts w:eastAsia="TimesNewRoman" w:cs="TimesNewRoman"/>
                <w:lang w:eastAsia="en-US"/>
              </w:rPr>
            </w:pPr>
            <w:r w:rsidRPr="002D5C26">
              <w:rPr>
                <w:rFonts w:eastAsia="TimesNewRoman" w:cs="TimesNewRoman"/>
                <w:lang w:eastAsia="en-US"/>
              </w:rPr>
              <w:t>pomoc na pokrycie kosztów nadzwyczajnych</w:t>
            </w:r>
            <w:r w:rsidR="000A7C4D">
              <w:rPr>
                <w:rFonts w:eastAsia="TimesNewRoman" w:cs="TimesNewRoman"/>
                <w:lang w:eastAsia="en-US"/>
              </w:rPr>
              <w:t xml:space="preserve"> – sektor górnictwa węgla</w:t>
            </w:r>
          </w:p>
        </w:tc>
        <w:tc>
          <w:tcPr>
            <w:tcW w:w="1372" w:type="dxa"/>
            <w:noWrap/>
          </w:tcPr>
          <w:p w14:paraId="00B80067" w14:textId="77777777" w:rsidR="00566132" w:rsidRPr="00A904A7" w:rsidRDefault="00566132" w:rsidP="000A7C4D">
            <w:pPr>
              <w:spacing w:line="276" w:lineRule="auto"/>
              <w:jc w:val="right"/>
            </w:pPr>
            <w:r w:rsidRPr="00A904A7">
              <w:t>323,5</w:t>
            </w:r>
          </w:p>
        </w:tc>
      </w:tr>
      <w:tr w:rsidR="00566132" w:rsidRPr="00A904A7" w14:paraId="5BB798C0" w14:textId="77777777" w:rsidTr="0057453A">
        <w:trPr>
          <w:cantSplit/>
        </w:trPr>
        <w:tc>
          <w:tcPr>
            <w:tcW w:w="2122" w:type="dxa"/>
            <w:vMerge/>
            <w:noWrap/>
          </w:tcPr>
          <w:p w14:paraId="0792B7E6" w14:textId="77777777" w:rsidR="00566132" w:rsidRPr="00A904A7" w:rsidRDefault="00566132" w:rsidP="00566132">
            <w:pPr>
              <w:spacing w:line="276" w:lineRule="auto"/>
              <w:rPr>
                <w:b/>
              </w:rPr>
            </w:pPr>
          </w:p>
        </w:tc>
        <w:tc>
          <w:tcPr>
            <w:tcW w:w="5568" w:type="dxa"/>
            <w:noWrap/>
          </w:tcPr>
          <w:p w14:paraId="22A59C08"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465F93D8" w14:textId="77777777" w:rsidR="00566132" w:rsidRPr="00A904A7" w:rsidRDefault="00566132" w:rsidP="00566132">
            <w:pPr>
              <w:spacing w:line="276" w:lineRule="auto"/>
              <w:jc w:val="right"/>
              <w:rPr>
                <w:b/>
              </w:rPr>
            </w:pPr>
            <w:r w:rsidRPr="00A904A7">
              <w:rPr>
                <w:b/>
              </w:rPr>
              <w:t>323,5</w:t>
            </w:r>
          </w:p>
        </w:tc>
      </w:tr>
      <w:tr w:rsidR="00566132" w:rsidRPr="00A904A7" w14:paraId="33C62B38" w14:textId="77777777" w:rsidTr="0057453A">
        <w:trPr>
          <w:cantSplit/>
        </w:trPr>
        <w:tc>
          <w:tcPr>
            <w:tcW w:w="2122" w:type="dxa"/>
            <w:vMerge w:val="restart"/>
            <w:noWrap/>
          </w:tcPr>
          <w:p w14:paraId="1F7C5389" w14:textId="6A3F9F97" w:rsidR="00566132" w:rsidRPr="00A904A7" w:rsidRDefault="00566132" w:rsidP="006640E4">
            <w:pPr>
              <w:spacing w:line="276" w:lineRule="auto"/>
              <w:rPr>
                <w:b/>
              </w:rPr>
            </w:pPr>
            <w:r w:rsidRPr="00A904A7">
              <w:rPr>
                <w:color w:val="000000"/>
              </w:rPr>
              <w:t>Polski Instytut Sztuki Filmowej</w:t>
            </w:r>
          </w:p>
        </w:tc>
        <w:tc>
          <w:tcPr>
            <w:tcW w:w="5568" w:type="dxa"/>
            <w:noWrap/>
          </w:tcPr>
          <w:p w14:paraId="7F9D7174" w14:textId="5722943E" w:rsidR="00566132" w:rsidRPr="00A904A7" w:rsidRDefault="002D5C26" w:rsidP="00566132">
            <w:pPr>
              <w:spacing w:line="276" w:lineRule="auto"/>
              <w:rPr>
                <w:rFonts w:eastAsia="TimesNewRoman" w:cs="TimesNewRoman"/>
                <w:lang w:eastAsia="en-US"/>
              </w:rPr>
            </w:pPr>
            <w:r w:rsidRPr="002D5C26">
              <w:rPr>
                <w:rFonts w:eastAsia="TimesNewRoman" w:cs="TimesNewRoman"/>
                <w:lang w:eastAsia="en-US"/>
              </w:rPr>
              <w:t>pomoc dotycząca kinematografii i innych przedsięwzięć audiowizualnych</w:t>
            </w:r>
          </w:p>
        </w:tc>
        <w:tc>
          <w:tcPr>
            <w:tcW w:w="1372" w:type="dxa"/>
            <w:noWrap/>
          </w:tcPr>
          <w:p w14:paraId="5616624E" w14:textId="77777777" w:rsidR="00566132" w:rsidRPr="00A904A7" w:rsidRDefault="00566132" w:rsidP="00566132">
            <w:pPr>
              <w:spacing w:line="276" w:lineRule="auto"/>
              <w:jc w:val="right"/>
            </w:pPr>
            <w:r w:rsidRPr="00A904A7">
              <w:t>307,0</w:t>
            </w:r>
          </w:p>
        </w:tc>
      </w:tr>
      <w:tr w:rsidR="00566132" w:rsidRPr="00A904A7" w14:paraId="60D5071F" w14:textId="77777777" w:rsidTr="0057453A">
        <w:trPr>
          <w:cantSplit/>
        </w:trPr>
        <w:tc>
          <w:tcPr>
            <w:tcW w:w="2122" w:type="dxa"/>
            <w:vMerge/>
            <w:noWrap/>
          </w:tcPr>
          <w:p w14:paraId="5474D7DD" w14:textId="77777777" w:rsidR="00566132" w:rsidRPr="00A904A7" w:rsidRDefault="00566132" w:rsidP="00566132">
            <w:pPr>
              <w:spacing w:line="276" w:lineRule="auto"/>
              <w:rPr>
                <w:b/>
              </w:rPr>
            </w:pPr>
          </w:p>
        </w:tc>
        <w:tc>
          <w:tcPr>
            <w:tcW w:w="5568" w:type="dxa"/>
            <w:noWrap/>
          </w:tcPr>
          <w:p w14:paraId="218A0EEE"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486B8B8A" w14:textId="77777777" w:rsidR="00566132" w:rsidRPr="00A904A7" w:rsidRDefault="00566132" w:rsidP="00566132">
            <w:pPr>
              <w:spacing w:line="276" w:lineRule="auto"/>
              <w:jc w:val="right"/>
              <w:rPr>
                <w:b/>
              </w:rPr>
            </w:pPr>
            <w:r w:rsidRPr="00A904A7">
              <w:rPr>
                <w:b/>
              </w:rPr>
              <w:t>307,0</w:t>
            </w:r>
          </w:p>
        </w:tc>
      </w:tr>
      <w:tr w:rsidR="00566132" w:rsidRPr="00A904A7" w14:paraId="7ABCCB55" w14:textId="77777777" w:rsidTr="0057453A">
        <w:trPr>
          <w:cantSplit/>
        </w:trPr>
        <w:tc>
          <w:tcPr>
            <w:tcW w:w="2122" w:type="dxa"/>
            <w:vMerge w:val="restart"/>
            <w:noWrap/>
          </w:tcPr>
          <w:p w14:paraId="1090AF2A" w14:textId="45B64B33" w:rsidR="00566132" w:rsidRPr="00A904A7" w:rsidRDefault="00566132" w:rsidP="006640E4">
            <w:pPr>
              <w:spacing w:line="276" w:lineRule="auto"/>
              <w:rPr>
                <w:b/>
              </w:rPr>
            </w:pPr>
            <w:r w:rsidRPr="00A904A7">
              <w:rPr>
                <w:color w:val="000000"/>
              </w:rPr>
              <w:t>Minister Rozwoju i</w:t>
            </w:r>
            <w:r w:rsidR="006640E4" w:rsidRPr="00A904A7">
              <w:rPr>
                <w:color w:val="000000"/>
              </w:rPr>
              <w:t> </w:t>
            </w:r>
            <w:r w:rsidRPr="00A904A7">
              <w:rPr>
                <w:color w:val="000000"/>
              </w:rPr>
              <w:t>Technologii</w:t>
            </w:r>
          </w:p>
        </w:tc>
        <w:tc>
          <w:tcPr>
            <w:tcW w:w="5568" w:type="dxa"/>
            <w:noWrap/>
          </w:tcPr>
          <w:p w14:paraId="199C86DF"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w:t>
            </w:r>
          </w:p>
        </w:tc>
        <w:tc>
          <w:tcPr>
            <w:tcW w:w="1372" w:type="dxa"/>
            <w:noWrap/>
          </w:tcPr>
          <w:p w14:paraId="24EEDDB9" w14:textId="77777777" w:rsidR="00566132" w:rsidRPr="00A904A7" w:rsidRDefault="00566132" w:rsidP="00566132">
            <w:pPr>
              <w:spacing w:line="276" w:lineRule="auto"/>
              <w:jc w:val="right"/>
            </w:pPr>
            <w:r w:rsidRPr="00A904A7">
              <w:t>195,8</w:t>
            </w:r>
          </w:p>
        </w:tc>
      </w:tr>
      <w:tr w:rsidR="00566132" w:rsidRPr="00A904A7" w14:paraId="20B79740" w14:textId="77777777" w:rsidTr="0057453A">
        <w:trPr>
          <w:cantSplit/>
        </w:trPr>
        <w:tc>
          <w:tcPr>
            <w:tcW w:w="2122" w:type="dxa"/>
            <w:vMerge/>
            <w:noWrap/>
          </w:tcPr>
          <w:p w14:paraId="37D186DF" w14:textId="77777777" w:rsidR="00566132" w:rsidRPr="00A904A7" w:rsidRDefault="00566132" w:rsidP="00566132">
            <w:pPr>
              <w:spacing w:line="276" w:lineRule="auto"/>
              <w:rPr>
                <w:b/>
              </w:rPr>
            </w:pPr>
          </w:p>
        </w:tc>
        <w:tc>
          <w:tcPr>
            <w:tcW w:w="5568" w:type="dxa"/>
            <w:noWrap/>
          </w:tcPr>
          <w:p w14:paraId="7C2FF0C0"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5633EA7D" w14:textId="77777777" w:rsidR="00566132" w:rsidRPr="00A904A7" w:rsidRDefault="00566132" w:rsidP="00566132">
            <w:pPr>
              <w:spacing w:line="276" w:lineRule="auto"/>
              <w:jc w:val="right"/>
              <w:rPr>
                <w:b/>
              </w:rPr>
            </w:pPr>
            <w:r w:rsidRPr="00A904A7">
              <w:rPr>
                <w:b/>
              </w:rPr>
              <w:t>195,8</w:t>
            </w:r>
          </w:p>
        </w:tc>
      </w:tr>
      <w:tr w:rsidR="00566132" w:rsidRPr="00A904A7" w14:paraId="07E5FB42" w14:textId="77777777" w:rsidTr="0057453A">
        <w:trPr>
          <w:cantSplit/>
        </w:trPr>
        <w:tc>
          <w:tcPr>
            <w:tcW w:w="2122" w:type="dxa"/>
            <w:vMerge w:val="restart"/>
            <w:noWrap/>
          </w:tcPr>
          <w:p w14:paraId="29648E20" w14:textId="7533163F" w:rsidR="00566132" w:rsidRPr="00A904A7" w:rsidRDefault="00566132" w:rsidP="006640E4">
            <w:pPr>
              <w:spacing w:line="276" w:lineRule="auto"/>
              <w:rPr>
                <w:b/>
              </w:rPr>
            </w:pPr>
            <w:r w:rsidRPr="00A904A7">
              <w:rPr>
                <w:color w:val="000000"/>
              </w:rPr>
              <w:t>Minister Kultury</w:t>
            </w:r>
            <w:r w:rsidR="00AC3D30">
              <w:rPr>
                <w:color w:val="000000"/>
              </w:rPr>
              <w:t xml:space="preserve"> i</w:t>
            </w:r>
            <w:r w:rsidRPr="00A904A7">
              <w:rPr>
                <w:color w:val="000000"/>
              </w:rPr>
              <w:t xml:space="preserve"> Dziedzictwa Narodowego</w:t>
            </w:r>
          </w:p>
        </w:tc>
        <w:tc>
          <w:tcPr>
            <w:tcW w:w="5568" w:type="dxa"/>
            <w:noWrap/>
          </w:tcPr>
          <w:p w14:paraId="11AD2FDA"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wspieranie kultury i zachowanie dziedzictwa kulturowego</w:t>
            </w:r>
          </w:p>
        </w:tc>
        <w:tc>
          <w:tcPr>
            <w:tcW w:w="1372" w:type="dxa"/>
            <w:noWrap/>
          </w:tcPr>
          <w:p w14:paraId="3C1189F3" w14:textId="77777777" w:rsidR="00566132" w:rsidRPr="00A904A7" w:rsidRDefault="00566132" w:rsidP="00566132">
            <w:pPr>
              <w:spacing w:line="276" w:lineRule="auto"/>
              <w:jc w:val="right"/>
            </w:pPr>
            <w:r w:rsidRPr="00A904A7">
              <w:t>148,7</w:t>
            </w:r>
          </w:p>
        </w:tc>
      </w:tr>
      <w:tr w:rsidR="00566132" w:rsidRPr="00A904A7" w14:paraId="59512EED" w14:textId="77777777" w:rsidTr="0057453A">
        <w:trPr>
          <w:cantSplit/>
        </w:trPr>
        <w:tc>
          <w:tcPr>
            <w:tcW w:w="2122" w:type="dxa"/>
            <w:vMerge/>
            <w:noWrap/>
          </w:tcPr>
          <w:p w14:paraId="1CE4CD7F" w14:textId="77777777" w:rsidR="00566132" w:rsidRPr="00A904A7" w:rsidRDefault="00566132" w:rsidP="00566132">
            <w:pPr>
              <w:spacing w:line="276" w:lineRule="auto"/>
              <w:rPr>
                <w:b/>
              </w:rPr>
            </w:pPr>
          </w:p>
        </w:tc>
        <w:tc>
          <w:tcPr>
            <w:tcW w:w="5568" w:type="dxa"/>
            <w:noWrap/>
          </w:tcPr>
          <w:p w14:paraId="10AC55A9"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3E5EE3AD" w14:textId="77777777" w:rsidR="00566132" w:rsidRPr="00A904A7" w:rsidRDefault="00566132" w:rsidP="00566132">
            <w:pPr>
              <w:spacing w:line="276" w:lineRule="auto"/>
              <w:jc w:val="right"/>
              <w:rPr>
                <w:b/>
              </w:rPr>
            </w:pPr>
            <w:r w:rsidRPr="00A904A7">
              <w:rPr>
                <w:b/>
              </w:rPr>
              <w:t>148,7</w:t>
            </w:r>
          </w:p>
        </w:tc>
      </w:tr>
      <w:tr w:rsidR="00566132" w:rsidRPr="00A904A7" w14:paraId="1DCDD460" w14:textId="77777777" w:rsidTr="0057453A">
        <w:trPr>
          <w:cantSplit/>
        </w:trPr>
        <w:tc>
          <w:tcPr>
            <w:tcW w:w="2122" w:type="dxa"/>
            <w:vMerge w:val="restart"/>
            <w:noWrap/>
          </w:tcPr>
          <w:p w14:paraId="0B496F9B" w14:textId="1FBA7DAE" w:rsidR="00566132" w:rsidRPr="00A904A7" w:rsidRDefault="00566132" w:rsidP="006640E4">
            <w:pPr>
              <w:spacing w:line="276" w:lineRule="auto"/>
              <w:rPr>
                <w:b/>
              </w:rPr>
            </w:pPr>
            <w:r w:rsidRPr="00A904A7">
              <w:rPr>
                <w:color w:val="000000"/>
              </w:rPr>
              <w:t>Bankowy Fundusz Gwarancyjny</w:t>
            </w:r>
          </w:p>
        </w:tc>
        <w:tc>
          <w:tcPr>
            <w:tcW w:w="5568" w:type="dxa"/>
            <w:noWrap/>
          </w:tcPr>
          <w:p w14:paraId="1B4B3818"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sektor bankowy</w:t>
            </w:r>
          </w:p>
        </w:tc>
        <w:tc>
          <w:tcPr>
            <w:tcW w:w="1372" w:type="dxa"/>
            <w:noWrap/>
          </w:tcPr>
          <w:p w14:paraId="2FB3BFB2" w14:textId="77777777" w:rsidR="00566132" w:rsidRPr="00A904A7" w:rsidRDefault="00566132" w:rsidP="00566132">
            <w:pPr>
              <w:spacing w:line="276" w:lineRule="auto"/>
              <w:jc w:val="right"/>
            </w:pPr>
            <w:r w:rsidRPr="00A904A7">
              <w:t>111,2</w:t>
            </w:r>
          </w:p>
        </w:tc>
      </w:tr>
      <w:tr w:rsidR="00566132" w:rsidRPr="00A904A7" w14:paraId="09D879D5" w14:textId="77777777" w:rsidTr="0057453A">
        <w:trPr>
          <w:cantSplit/>
        </w:trPr>
        <w:tc>
          <w:tcPr>
            <w:tcW w:w="2122" w:type="dxa"/>
            <w:vMerge/>
            <w:noWrap/>
          </w:tcPr>
          <w:p w14:paraId="7C593000" w14:textId="77777777" w:rsidR="00566132" w:rsidRPr="00A904A7" w:rsidRDefault="00566132" w:rsidP="00566132">
            <w:pPr>
              <w:spacing w:line="276" w:lineRule="auto"/>
              <w:rPr>
                <w:b/>
              </w:rPr>
            </w:pPr>
          </w:p>
        </w:tc>
        <w:tc>
          <w:tcPr>
            <w:tcW w:w="5568" w:type="dxa"/>
            <w:noWrap/>
          </w:tcPr>
          <w:p w14:paraId="04937AFF"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28E23A04" w14:textId="77777777" w:rsidR="00566132" w:rsidRPr="00A904A7" w:rsidRDefault="00566132" w:rsidP="00566132">
            <w:pPr>
              <w:spacing w:line="276" w:lineRule="auto"/>
              <w:jc w:val="right"/>
              <w:rPr>
                <w:b/>
              </w:rPr>
            </w:pPr>
            <w:r w:rsidRPr="00A904A7">
              <w:rPr>
                <w:b/>
              </w:rPr>
              <w:t>111,2</w:t>
            </w:r>
          </w:p>
        </w:tc>
      </w:tr>
      <w:tr w:rsidR="00566132" w:rsidRPr="00A904A7" w14:paraId="5B91529F" w14:textId="77777777" w:rsidTr="0057453A">
        <w:trPr>
          <w:cantSplit/>
        </w:trPr>
        <w:tc>
          <w:tcPr>
            <w:tcW w:w="2122" w:type="dxa"/>
            <w:vMerge w:val="restart"/>
            <w:noWrap/>
          </w:tcPr>
          <w:p w14:paraId="6D1D4A7D" w14:textId="50743229" w:rsidR="00566132" w:rsidRPr="00A904A7" w:rsidRDefault="00566132" w:rsidP="006640E4">
            <w:pPr>
              <w:spacing w:line="276" w:lineRule="auto"/>
              <w:rPr>
                <w:b/>
              </w:rPr>
            </w:pPr>
            <w:r w:rsidRPr="00A904A7">
              <w:rPr>
                <w:color w:val="000000"/>
              </w:rPr>
              <w:t>Prezes Zarządu Agencji Rozwoju Przemysłu S.A.</w:t>
            </w:r>
          </w:p>
        </w:tc>
        <w:tc>
          <w:tcPr>
            <w:tcW w:w="5568" w:type="dxa"/>
            <w:noWrap/>
          </w:tcPr>
          <w:p w14:paraId="17BF7F0B" w14:textId="43E9618F"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 xml:space="preserve">pomoc na </w:t>
            </w:r>
            <w:r w:rsidR="00CD6F25">
              <w:rPr>
                <w:rFonts w:eastAsia="TimesNewRoman" w:cs="TimesNewRoman"/>
                <w:lang w:eastAsia="en-US"/>
              </w:rPr>
              <w:t>restrukturyzację</w:t>
            </w:r>
          </w:p>
        </w:tc>
        <w:tc>
          <w:tcPr>
            <w:tcW w:w="1372" w:type="dxa"/>
            <w:noWrap/>
          </w:tcPr>
          <w:p w14:paraId="2879968C" w14:textId="77777777" w:rsidR="00566132" w:rsidRPr="00A904A7" w:rsidRDefault="00566132" w:rsidP="00566132">
            <w:pPr>
              <w:spacing w:line="276" w:lineRule="auto"/>
              <w:jc w:val="right"/>
            </w:pPr>
            <w:r w:rsidRPr="00A904A7">
              <w:t>66,3</w:t>
            </w:r>
          </w:p>
        </w:tc>
      </w:tr>
      <w:tr w:rsidR="00566132" w:rsidRPr="00A904A7" w14:paraId="4B7E0077" w14:textId="77777777" w:rsidTr="0057453A">
        <w:trPr>
          <w:cantSplit/>
        </w:trPr>
        <w:tc>
          <w:tcPr>
            <w:tcW w:w="2122" w:type="dxa"/>
            <w:vMerge/>
            <w:noWrap/>
          </w:tcPr>
          <w:p w14:paraId="711B8ED3" w14:textId="77777777" w:rsidR="00566132" w:rsidRPr="00A904A7" w:rsidRDefault="00566132" w:rsidP="00566132">
            <w:pPr>
              <w:spacing w:line="276" w:lineRule="auto"/>
              <w:rPr>
                <w:b/>
              </w:rPr>
            </w:pPr>
          </w:p>
        </w:tc>
        <w:tc>
          <w:tcPr>
            <w:tcW w:w="5568" w:type="dxa"/>
            <w:noWrap/>
          </w:tcPr>
          <w:p w14:paraId="49433887" w14:textId="6F0E58EA" w:rsidR="00566132" w:rsidRPr="00A904A7" w:rsidRDefault="00CD6F25" w:rsidP="00566132">
            <w:pPr>
              <w:spacing w:line="276" w:lineRule="auto"/>
              <w:rPr>
                <w:rFonts w:eastAsia="TimesNewRoman" w:cs="TimesNewRoman"/>
                <w:lang w:eastAsia="en-US"/>
              </w:rPr>
            </w:pPr>
            <w:r>
              <w:rPr>
                <w:rFonts w:eastAsia="TimesNewRoman" w:cs="TimesNewRoman"/>
                <w:lang w:eastAsia="en-US"/>
              </w:rPr>
              <w:t xml:space="preserve">tymczasowa </w:t>
            </w:r>
            <w:r w:rsidR="00566132" w:rsidRPr="00A904A7">
              <w:rPr>
                <w:rFonts w:eastAsia="TimesNewRoman" w:cs="TimesNewRoman"/>
                <w:lang w:eastAsia="en-US"/>
              </w:rPr>
              <w:t>pomoc na restrukturyzację</w:t>
            </w:r>
          </w:p>
        </w:tc>
        <w:tc>
          <w:tcPr>
            <w:tcW w:w="1372" w:type="dxa"/>
            <w:noWrap/>
          </w:tcPr>
          <w:p w14:paraId="32DC60E5" w14:textId="77777777" w:rsidR="00566132" w:rsidRPr="00A904A7" w:rsidRDefault="00566132" w:rsidP="00566132">
            <w:pPr>
              <w:spacing w:line="276" w:lineRule="auto"/>
              <w:jc w:val="right"/>
            </w:pPr>
            <w:r w:rsidRPr="00A904A7">
              <w:t>12,0</w:t>
            </w:r>
          </w:p>
        </w:tc>
      </w:tr>
      <w:tr w:rsidR="00566132" w:rsidRPr="00A904A7" w14:paraId="7714E933" w14:textId="77777777" w:rsidTr="0057453A">
        <w:trPr>
          <w:cantSplit/>
        </w:trPr>
        <w:tc>
          <w:tcPr>
            <w:tcW w:w="2122" w:type="dxa"/>
            <w:vMerge/>
            <w:noWrap/>
          </w:tcPr>
          <w:p w14:paraId="3BE4B5D0" w14:textId="77777777" w:rsidR="00566132" w:rsidRPr="00A904A7" w:rsidRDefault="00566132" w:rsidP="00566132">
            <w:pPr>
              <w:spacing w:line="276" w:lineRule="auto"/>
              <w:rPr>
                <w:b/>
              </w:rPr>
            </w:pPr>
          </w:p>
        </w:tc>
        <w:tc>
          <w:tcPr>
            <w:tcW w:w="5568" w:type="dxa"/>
            <w:noWrap/>
          </w:tcPr>
          <w:p w14:paraId="501FCB92"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6ED1862A" w14:textId="77777777" w:rsidR="00566132" w:rsidRPr="00A904A7" w:rsidRDefault="00566132" w:rsidP="00566132">
            <w:pPr>
              <w:spacing w:line="276" w:lineRule="auto"/>
              <w:jc w:val="right"/>
              <w:rPr>
                <w:b/>
              </w:rPr>
            </w:pPr>
            <w:r w:rsidRPr="00A904A7">
              <w:rPr>
                <w:b/>
              </w:rPr>
              <w:t>78,3</w:t>
            </w:r>
          </w:p>
        </w:tc>
      </w:tr>
      <w:tr w:rsidR="00566132" w:rsidRPr="00A904A7" w14:paraId="5D8B145B" w14:textId="77777777" w:rsidTr="0057453A">
        <w:trPr>
          <w:cantSplit/>
        </w:trPr>
        <w:tc>
          <w:tcPr>
            <w:tcW w:w="2122" w:type="dxa"/>
            <w:vMerge w:val="restart"/>
            <w:noWrap/>
          </w:tcPr>
          <w:p w14:paraId="784331C0" w14:textId="14B52058" w:rsidR="00566132" w:rsidRPr="00A904A7" w:rsidRDefault="00566132" w:rsidP="00566132">
            <w:pPr>
              <w:spacing w:line="276" w:lineRule="auto"/>
              <w:rPr>
                <w:color w:val="000000"/>
              </w:rPr>
            </w:pPr>
            <w:r w:rsidRPr="00A904A7">
              <w:rPr>
                <w:color w:val="000000"/>
              </w:rPr>
              <w:t>Minister Sportu i</w:t>
            </w:r>
            <w:r w:rsidR="006640E4" w:rsidRPr="00A904A7">
              <w:rPr>
                <w:color w:val="000000"/>
              </w:rPr>
              <w:t> </w:t>
            </w:r>
            <w:r w:rsidRPr="00A904A7">
              <w:rPr>
                <w:color w:val="000000"/>
              </w:rPr>
              <w:t>Turystyki</w:t>
            </w:r>
          </w:p>
          <w:p w14:paraId="44D88611" w14:textId="77777777" w:rsidR="00566132" w:rsidRPr="00A904A7" w:rsidRDefault="00566132" w:rsidP="00566132">
            <w:pPr>
              <w:spacing w:line="276" w:lineRule="auto"/>
              <w:rPr>
                <w:b/>
              </w:rPr>
            </w:pPr>
          </w:p>
        </w:tc>
        <w:tc>
          <w:tcPr>
            <w:tcW w:w="5568" w:type="dxa"/>
            <w:noWrap/>
          </w:tcPr>
          <w:p w14:paraId="27534162" w14:textId="2233E043" w:rsidR="00566132" w:rsidRPr="00A904A7" w:rsidRDefault="00566132" w:rsidP="004E34FB">
            <w:pPr>
              <w:spacing w:line="276" w:lineRule="auto"/>
              <w:rPr>
                <w:rFonts w:eastAsia="TimesNewRoman" w:cs="TimesNewRoman"/>
                <w:lang w:eastAsia="en-US"/>
              </w:rPr>
            </w:pPr>
            <w:r w:rsidRPr="00A904A7">
              <w:rPr>
                <w:rFonts w:eastAsia="TimesNewRoman" w:cs="TimesNewRoman"/>
                <w:lang w:eastAsia="en-US"/>
              </w:rPr>
              <w:t>pomoc stanowiąca rekompensatę za realizację usług świadczonych w ogólnym interesie</w:t>
            </w:r>
            <w:r w:rsidR="004E34FB" w:rsidRPr="00A904A7">
              <w:rPr>
                <w:rFonts w:eastAsia="TimesNewRoman" w:cs="TimesNewRoman"/>
                <w:lang w:eastAsia="en-US"/>
              </w:rPr>
              <w:t xml:space="preserve"> </w:t>
            </w:r>
            <w:r w:rsidRPr="00A904A7">
              <w:rPr>
                <w:rFonts w:eastAsia="TimesNewRoman" w:cs="TimesNewRoman"/>
                <w:lang w:eastAsia="en-US"/>
              </w:rPr>
              <w:t>gospodarczym lub rekompensatę za realizację usług publicznych w sektorze transportu</w:t>
            </w:r>
            <w:r w:rsidR="004E34FB" w:rsidRPr="00A904A7">
              <w:rPr>
                <w:rFonts w:eastAsia="TimesNewRoman" w:cs="TimesNewRoman"/>
                <w:lang w:eastAsia="en-US"/>
              </w:rPr>
              <w:t xml:space="preserve"> </w:t>
            </w:r>
            <w:r w:rsidRPr="00A904A7">
              <w:rPr>
                <w:rFonts w:eastAsia="TimesNewRoman" w:cs="TimesNewRoman"/>
                <w:lang w:eastAsia="en-US"/>
              </w:rPr>
              <w:t>lądowego</w:t>
            </w:r>
          </w:p>
        </w:tc>
        <w:tc>
          <w:tcPr>
            <w:tcW w:w="1372" w:type="dxa"/>
            <w:noWrap/>
          </w:tcPr>
          <w:p w14:paraId="400010A3" w14:textId="77777777" w:rsidR="00566132" w:rsidRPr="00A904A7" w:rsidRDefault="00566132" w:rsidP="00566132">
            <w:pPr>
              <w:spacing w:line="276" w:lineRule="auto"/>
              <w:jc w:val="right"/>
            </w:pPr>
            <w:r w:rsidRPr="00A904A7">
              <w:t>56,5</w:t>
            </w:r>
          </w:p>
        </w:tc>
      </w:tr>
      <w:tr w:rsidR="00566132" w:rsidRPr="00A904A7" w14:paraId="3F4A79D8" w14:textId="77777777" w:rsidTr="0057453A">
        <w:trPr>
          <w:cantSplit/>
        </w:trPr>
        <w:tc>
          <w:tcPr>
            <w:tcW w:w="2122" w:type="dxa"/>
            <w:vMerge/>
            <w:noWrap/>
          </w:tcPr>
          <w:p w14:paraId="3B98CA6A" w14:textId="77777777" w:rsidR="00566132" w:rsidRPr="00A904A7" w:rsidRDefault="00566132" w:rsidP="00566132">
            <w:pPr>
              <w:spacing w:line="276" w:lineRule="auto"/>
              <w:rPr>
                <w:b/>
              </w:rPr>
            </w:pPr>
          </w:p>
        </w:tc>
        <w:tc>
          <w:tcPr>
            <w:tcW w:w="5568" w:type="dxa"/>
            <w:noWrap/>
          </w:tcPr>
          <w:p w14:paraId="6F9A18CD"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05B65794" w14:textId="77777777" w:rsidR="00566132" w:rsidRPr="00A904A7" w:rsidRDefault="00566132" w:rsidP="00566132">
            <w:pPr>
              <w:spacing w:line="276" w:lineRule="auto"/>
              <w:jc w:val="right"/>
              <w:rPr>
                <w:b/>
              </w:rPr>
            </w:pPr>
            <w:r w:rsidRPr="00A904A7">
              <w:rPr>
                <w:b/>
              </w:rPr>
              <w:t>56,5</w:t>
            </w:r>
          </w:p>
        </w:tc>
      </w:tr>
      <w:tr w:rsidR="00566132" w:rsidRPr="00A904A7" w14:paraId="4BEA2566" w14:textId="77777777" w:rsidTr="0057453A">
        <w:trPr>
          <w:cantSplit/>
        </w:trPr>
        <w:tc>
          <w:tcPr>
            <w:tcW w:w="2122" w:type="dxa"/>
            <w:vMerge w:val="restart"/>
            <w:noWrap/>
          </w:tcPr>
          <w:p w14:paraId="27312C56" w14:textId="03A69475" w:rsidR="00566132" w:rsidRPr="00A904A7" w:rsidRDefault="00566132" w:rsidP="00566132">
            <w:pPr>
              <w:spacing w:line="276" w:lineRule="auto"/>
              <w:rPr>
                <w:color w:val="000000"/>
              </w:rPr>
            </w:pPr>
            <w:r w:rsidRPr="00A904A7">
              <w:rPr>
                <w:color w:val="000000"/>
              </w:rPr>
              <w:t>Prezesi Zarządów Wojewódzkich Funduszy Ochrony Środowiska i</w:t>
            </w:r>
            <w:r w:rsidR="006640E4" w:rsidRPr="00A904A7">
              <w:rPr>
                <w:color w:val="000000"/>
              </w:rPr>
              <w:t> </w:t>
            </w:r>
            <w:r w:rsidRPr="00A904A7">
              <w:rPr>
                <w:color w:val="000000"/>
              </w:rPr>
              <w:t>Gospodarki Wodnej</w:t>
            </w:r>
          </w:p>
          <w:p w14:paraId="247EA30E" w14:textId="77777777" w:rsidR="00566132" w:rsidRPr="00A904A7" w:rsidRDefault="00566132" w:rsidP="00566132">
            <w:pPr>
              <w:spacing w:line="276" w:lineRule="auto"/>
              <w:rPr>
                <w:b/>
              </w:rPr>
            </w:pPr>
          </w:p>
        </w:tc>
        <w:tc>
          <w:tcPr>
            <w:tcW w:w="5568" w:type="dxa"/>
            <w:noWrap/>
          </w:tcPr>
          <w:p w14:paraId="29421253"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propagowanie energii ze źródeł odnawialnych</w:t>
            </w:r>
          </w:p>
        </w:tc>
        <w:tc>
          <w:tcPr>
            <w:tcW w:w="1372" w:type="dxa"/>
            <w:noWrap/>
          </w:tcPr>
          <w:p w14:paraId="66C5C381" w14:textId="77777777" w:rsidR="00566132" w:rsidRPr="00A904A7" w:rsidRDefault="00566132" w:rsidP="00566132">
            <w:pPr>
              <w:spacing w:line="276" w:lineRule="auto"/>
              <w:jc w:val="right"/>
            </w:pPr>
            <w:r w:rsidRPr="00A904A7">
              <w:t>33,2</w:t>
            </w:r>
          </w:p>
        </w:tc>
      </w:tr>
      <w:tr w:rsidR="00566132" w:rsidRPr="00A904A7" w14:paraId="26F23FBD" w14:textId="77777777" w:rsidTr="0057453A">
        <w:trPr>
          <w:cantSplit/>
        </w:trPr>
        <w:tc>
          <w:tcPr>
            <w:tcW w:w="2122" w:type="dxa"/>
            <w:vMerge/>
            <w:noWrap/>
          </w:tcPr>
          <w:p w14:paraId="70A9855B" w14:textId="77777777" w:rsidR="00566132" w:rsidRPr="00A904A7" w:rsidRDefault="00566132" w:rsidP="00566132">
            <w:pPr>
              <w:spacing w:line="276" w:lineRule="auto"/>
              <w:rPr>
                <w:b/>
              </w:rPr>
            </w:pPr>
          </w:p>
        </w:tc>
        <w:tc>
          <w:tcPr>
            <w:tcW w:w="5568" w:type="dxa"/>
            <w:noWrap/>
          </w:tcPr>
          <w:p w14:paraId="326DE2F4"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w:t>
            </w:r>
          </w:p>
        </w:tc>
        <w:tc>
          <w:tcPr>
            <w:tcW w:w="1372" w:type="dxa"/>
            <w:noWrap/>
          </w:tcPr>
          <w:p w14:paraId="3CA87DE3" w14:textId="77777777" w:rsidR="00566132" w:rsidRPr="00A904A7" w:rsidRDefault="00566132" w:rsidP="00566132">
            <w:pPr>
              <w:spacing w:line="276" w:lineRule="auto"/>
              <w:jc w:val="right"/>
            </w:pPr>
            <w:r w:rsidRPr="00A904A7">
              <w:t>5,9</w:t>
            </w:r>
          </w:p>
        </w:tc>
      </w:tr>
      <w:tr w:rsidR="00566132" w:rsidRPr="00A904A7" w14:paraId="2A1BEF1D" w14:textId="77777777" w:rsidTr="0057453A">
        <w:trPr>
          <w:cantSplit/>
        </w:trPr>
        <w:tc>
          <w:tcPr>
            <w:tcW w:w="2122" w:type="dxa"/>
            <w:vMerge/>
            <w:noWrap/>
          </w:tcPr>
          <w:p w14:paraId="3683FA12" w14:textId="77777777" w:rsidR="00566132" w:rsidRPr="00A904A7" w:rsidRDefault="00566132" w:rsidP="00566132">
            <w:pPr>
              <w:spacing w:line="276" w:lineRule="auto"/>
              <w:rPr>
                <w:b/>
              </w:rPr>
            </w:pPr>
          </w:p>
        </w:tc>
        <w:tc>
          <w:tcPr>
            <w:tcW w:w="5568" w:type="dxa"/>
            <w:noWrap/>
          </w:tcPr>
          <w:p w14:paraId="001D582A"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inwestycyjna na środki wspierające efektywność energetyczną</w:t>
            </w:r>
          </w:p>
        </w:tc>
        <w:tc>
          <w:tcPr>
            <w:tcW w:w="1372" w:type="dxa"/>
            <w:noWrap/>
          </w:tcPr>
          <w:p w14:paraId="00CBEBA6" w14:textId="77777777" w:rsidR="00566132" w:rsidRPr="00A904A7" w:rsidRDefault="00566132" w:rsidP="00566132">
            <w:pPr>
              <w:spacing w:line="276" w:lineRule="auto"/>
              <w:jc w:val="right"/>
            </w:pPr>
            <w:r w:rsidRPr="00A904A7">
              <w:t>0,8</w:t>
            </w:r>
          </w:p>
        </w:tc>
      </w:tr>
      <w:tr w:rsidR="00566132" w:rsidRPr="00A904A7" w14:paraId="50FCB277" w14:textId="77777777" w:rsidTr="0057453A">
        <w:trPr>
          <w:cantSplit/>
        </w:trPr>
        <w:tc>
          <w:tcPr>
            <w:tcW w:w="2122" w:type="dxa"/>
            <w:vMerge/>
            <w:noWrap/>
          </w:tcPr>
          <w:p w14:paraId="0CB0E90B" w14:textId="77777777" w:rsidR="00566132" w:rsidRPr="00A904A7" w:rsidRDefault="00566132" w:rsidP="00566132">
            <w:pPr>
              <w:spacing w:line="276" w:lineRule="auto"/>
              <w:rPr>
                <w:b/>
              </w:rPr>
            </w:pPr>
          </w:p>
        </w:tc>
        <w:tc>
          <w:tcPr>
            <w:tcW w:w="5568" w:type="dxa"/>
            <w:noWrap/>
          </w:tcPr>
          <w:p w14:paraId="79E8F7F3"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wysokosprawną kogenerację</w:t>
            </w:r>
          </w:p>
        </w:tc>
        <w:tc>
          <w:tcPr>
            <w:tcW w:w="1372" w:type="dxa"/>
            <w:noWrap/>
          </w:tcPr>
          <w:p w14:paraId="797D24E1" w14:textId="77777777" w:rsidR="00566132" w:rsidRPr="00A904A7" w:rsidRDefault="00566132" w:rsidP="00566132">
            <w:pPr>
              <w:spacing w:line="276" w:lineRule="auto"/>
              <w:jc w:val="right"/>
            </w:pPr>
            <w:r w:rsidRPr="00A904A7">
              <w:t>0,7</w:t>
            </w:r>
          </w:p>
        </w:tc>
      </w:tr>
      <w:tr w:rsidR="00566132" w:rsidRPr="00A904A7" w14:paraId="39130C46" w14:textId="77777777" w:rsidTr="0057453A">
        <w:trPr>
          <w:cantSplit/>
        </w:trPr>
        <w:tc>
          <w:tcPr>
            <w:tcW w:w="2122" w:type="dxa"/>
            <w:vMerge/>
            <w:noWrap/>
          </w:tcPr>
          <w:p w14:paraId="09575A46" w14:textId="77777777" w:rsidR="00566132" w:rsidRPr="00A904A7" w:rsidRDefault="00566132" w:rsidP="00566132">
            <w:pPr>
              <w:spacing w:line="276" w:lineRule="auto"/>
              <w:rPr>
                <w:b/>
              </w:rPr>
            </w:pPr>
          </w:p>
        </w:tc>
        <w:tc>
          <w:tcPr>
            <w:tcW w:w="5568" w:type="dxa"/>
            <w:noWrap/>
          </w:tcPr>
          <w:p w14:paraId="772ED723"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systemy ciepłownicze i chłodnicze</w:t>
            </w:r>
          </w:p>
        </w:tc>
        <w:tc>
          <w:tcPr>
            <w:tcW w:w="1372" w:type="dxa"/>
            <w:noWrap/>
          </w:tcPr>
          <w:p w14:paraId="5B006442" w14:textId="77777777" w:rsidR="00566132" w:rsidRPr="00A904A7" w:rsidRDefault="00566132" w:rsidP="00566132">
            <w:pPr>
              <w:spacing w:line="276" w:lineRule="auto"/>
              <w:jc w:val="right"/>
            </w:pPr>
            <w:r w:rsidRPr="00A904A7">
              <w:t>0,2</w:t>
            </w:r>
          </w:p>
        </w:tc>
      </w:tr>
      <w:tr w:rsidR="00566132" w:rsidRPr="00A904A7" w14:paraId="3532B006" w14:textId="77777777" w:rsidTr="0057453A">
        <w:trPr>
          <w:cantSplit/>
        </w:trPr>
        <w:tc>
          <w:tcPr>
            <w:tcW w:w="2122" w:type="dxa"/>
            <w:vMerge/>
            <w:noWrap/>
          </w:tcPr>
          <w:p w14:paraId="2ACA9A2B" w14:textId="77777777" w:rsidR="00566132" w:rsidRPr="00A904A7" w:rsidRDefault="00566132" w:rsidP="00566132">
            <w:pPr>
              <w:spacing w:line="276" w:lineRule="auto"/>
              <w:rPr>
                <w:b/>
              </w:rPr>
            </w:pPr>
          </w:p>
        </w:tc>
        <w:tc>
          <w:tcPr>
            <w:tcW w:w="5568" w:type="dxa"/>
            <w:noWrap/>
          </w:tcPr>
          <w:p w14:paraId="39893B10"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60ABADAD" w14:textId="77777777" w:rsidR="00566132" w:rsidRPr="00A904A7" w:rsidRDefault="00566132" w:rsidP="00566132">
            <w:pPr>
              <w:spacing w:line="276" w:lineRule="auto"/>
              <w:jc w:val="right"/>
              <w:rPr>
                <w:b/>
              </w:rPr>
            </w:pPr>
            <w:r w:rsidRPr="00A904A7">
              <w:rPr>
                <w:b/>
              </w:rPr>
              <w:t>40,8</w:t>
            </w:r>
          </w:p>
        </w:tc>
      </w:tr>
      <w:tr w:rsidR="00566132" w:rsidRPr="00A904A7" w14:paraId="197D4E4F" w14:textId="77777777" w:rsidTr="0057453A">
        <w:trPr>
          <w:cantSplit/>
        </w:trPr>
        <w:tc>
          <w:tcPr>
            <w:tcW w:w="2122" w:type="dxa"/>
            <w:vMerge w:val="restart"/>
            <w:noWrap/>
          </w:tcPr>
          <w:p w14:paraId="76BF0A39" w14:textId="289A00BB" w:rsidR="00566132" w:rsidRPr="00A904A7" w:rsidRDefault="00566132" w:rsidP="006640E4">
            <w:pPr>
              <w:spacing w:line="276" w:lineRule="auto"/>
              <w:rPr>
                <w:b/>
              </w:rPr>
            </w:pPr>
            <w:r w:rsidRPr="00A904A7">
              <w:rPr>
                <w:color w:val="000000"/>
              </w:rPr>
              <w:t>Prezes Państwowego Gospodarstwa Wodnego Wody Polskie</w:t>
            </w:r>
          </w:p>
        </w:tc>
        <w:tc>
          <w:tcPr>
            <w:tcW w:w="5568" w:type="dxa"/>
            <w:noWrap/>
          </w:tcPr>
          <w:p w14:paraId="19F82651" w14:textId="649DEC7C" w:rsidR="00566132" w:rsidRPr="00A904A7" w:rsidRDefault="00694B7F" w:rsidP="00566132">
            <w:pPr>
              <w:spacing w:line="276" w:lineRule="auto"/>
              <w:rPr>
                <w:rFonts w:eastAsia="TimesNewRoman" w:cs="TimesNewRoman"/>
                <w:lang w:eastAsia="en-US"/>
              </w:rPr>
            </w:pPr>
            <w:r w:rsidRPr="00694B7F">
              <w:rPr>
                <w:rFonts w:eastAsia="TimesNewRoman" w:cs="TimesNewRoman"/>
                <w:lang w:eastAsia="en-US"/>
              </w:rPr>
              <w:t>pomoc na pokrycie kosztów nadzwyczajnych</w:t>
            </w:r>
            <w:r w:rsidR="000A7C4D">
              <w:rPr>
                <w:rFonts w:eastAsia="TimesNewRoman" w:cs="TimesNewRoman"/>
                <w:lang w:eastAsia="en-US"/>
              </w:rPr>
              <w:t xml:space="preserve"> – sektor górnictwa węgla</w:t>
            </w:r>
          </w:p>
        </w:tc>
        <w:tc>
          <w:tcPr>
            <w:tcW w:w="1372" w:type="dxa"/>
            <w:noWrap/>
          </w:tcPr>
          <w:p w14:paraId="5FE2C3C5" w14:textId="77777777" w:rsidR="00566132" w:rsidRPr="00A904A7" w:rsidRDefault="00566132" w:rsidP="00566132">
            <w:pPr>
              <w:spacing w:line="276" w:lineRule="auto"/>
              <w:jc w:val="right"/>
            </w:pPr>
            <w:r w:rsidRPr="00A904A7">
              <w:t>36,3</w:t>
            </w:r>
          </w:p>
        </w:tc>
      </w:tr>
      <w:tr w:rsidR="00566132" w:rsidRPr="00A904A7" w14:paraId="53DDF050" w14:textId="77777777" w:rsidTr="0057453A">
        <w:trPr>
          <w:cantSplit/>
        </w:trPr>
        <w:tc>
          <w:tcPr>
            <w:tcW w:w="2122" w:type="dxa"/>
            <w:vMerge/>
            <w:noWrap/>
          </w:tcPr>
          <w:p w14:paraId="7731FC32" w14:textId="77777777" w:rsidR="00566132" w:rsidRPr="00A904A7" w:rsidRDefault="00566132" w:rsidP="00566132">
            <w:pPr>
              <w:spacing w:line="276" w:lineRule="auto"/>
              <w:rPr>
                <w:b/>
              </w:rPr>
            </w:pPr>
          </w:p>
        </w:tc>
        <w:tc>
          <w:tcPr>
            <w:tcW w:w="5568" w:type="dxa"/>
            <w:noWrap/>
          </w:tcPr>
          <w:p w14:paraId="53A4FFA7"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7BF07C4F" w14:textId="77777777" w:rsidR="00566132" w:rsidRPr="00A904A7" w:rsidRDefault="00566132" w:rsidP="00566132">
            <w:pPr>
              <w:spacing w:line="276" w:lineRule="auto"/>
              <w:jc w:val="right"/>
              <w:rPr>
                <w:b/>
              </w:rPr>
            </w:pPr>
            <w:r w:rsidRPr="00A904A7">
              <w:rPr>
                <w:b/>
              </w:rPr>
              <w:t>36,3</w:t>
            </w:r>
          </w:p>
        </w:tc>
      </w:tr>
      <w:tr w:rsidR="00566132" w:rsidRPr="00A904A7" w14:paraId="012D1FDB" w14:textId="77777777" w:rsidTr="0057453A">
        <w:trPr>
          <w:cantSplit/>
        </w:trPr>
        <w:tc>
          <w:tcPr>
            <w:tcW w:w="2122" w:type="dxa"/>
            <w:vMerge w:val="restart"/>
            <w:noWrap/>
          </w:tcPr>
          <w:p w14:paraId="682B096A" w14:textId="1ABFFADB" w:rsidR="00566132" w:rsidRPr="00A904A7" w:rsidRDefault="00566132" w:rsidP="006640E4">
            <w:pPr>
              <w:spacing w:line="276" w:lineRule="auto"/>
              <w:rPr>
                <w:b/>
              </w:rPr>
            </w:pPr>
            <w:r w:rsidRPr="00A904A7">
              <w:rPr>
                <w:color w:val="000000"/>
              </w:rPr>
              <w:t>Minister Funduszy i</w:t>
            </w:r>
            <w:r w:rsidR="006640E4" w:rsidRPr="00A904A7">
              <w:rPr>
                <w:color w:val="000000"/>
              </w:rPr>
              <w:t> </w:t>
            </w:r>
            <w:r w:rsidRPr="00A904A7">
              <w:rPr>
                <w:color w:val="000000"/>
              </w:rPr>
              <w:t>Polityki Regionalnej</w:t>
            </w:r>
          </w:p>
        </w:tc>
        <w:tc>
          <w:tcPr>
            <w:tcW w:w="5568" w:type="dxa"/>
            <w:noWrap/>
          </w:tcPr>
          <w:p w14:paraId="56150A30"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udział w projektach w ramach EWT</w:t>
            </w:r>
          </w:p>
        </w:tc>
        <w:tc>
          <w:tcPr>
            <w:tcW w:w="1372" w:type="dxa"/>
            <w:noWrap/>
          </w:tcPr>
          <w:p w14:paraId="0034B5BF" w14:textId="77777777" w:rsidR="00566132" w:rsidRPr="00A904A7" w:rsidRDefault="00566132" w:rsidP="00566132">
            <w:pPr>
              <w:spacing w:line="276" w:lineRule="auto"/>
              <w:jc w:val="right"/>
            </w:pPr>
            <w:r w:rsidRPr="00A904A7">
              <w:t>29,8</w:t>
            </w:r>
          </w:p>
        </w:tc>
      </w:tr>
      <w:tr w:rsidR="00566132" w:rsidRPr="00A904A7" w14:paraId="21A15179" w14:textId="77777777" w:rsidTr="0057453A">
        <w:trPr>
          <w:cantSplit/>
        </w:trPr>
        <w:tc>
          <w:tcPr>
            <w:tcW w:w="2122" w:type="dxa"/>
            <w:vMerge/>
            <w:noWrap/>
          </w:tcPr>
          <w:p w14:paraId="3B2BC244" w14:textId="77777777" w:rsidR="00566132" w:rsidRPr="00A904A7" w:rsidRDefault="00566132" w:rsidP="00566132">
            <w:pPr>
              <w:spacing w:line="276" w:lineRule="auto"/>
              <w:rPr>
                <w:b/>
              </w:rPr>
            </w:pPr>
          </w:p>
        </w:tc>
        <w:tc>
          <w:tcPr>
            <w:tcW w:w="5568" w:type="dxa"/>
            <w:noWrap/>
          </w:tcPr>
          <w:p w14:paraId="18C88B47"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6093D00C" w14:textId="77777777" w:rsidR="00566132" w:rsidRPr="00A904A7" w:rsidRDefault="00566132" w:rsidP="00566132">
            <w:pPr>
              <w:spacing w:line="276" w:lineRule="auto"/>
              <w:jc w:val="right"/>
              <w:rPr>
                <w:b/>
              </w:rPr>
            </w:pPr>
            <w:r w:rsidRPr="00A904A7">
              <w:rPr>
                <w:b/>
              </w:rPr>
              <w:t>29,8</w:t>
            </w:r>
          </w:p>
        </w:tc>
      </w:tr>
      <w:tr w:rsidR="00566132" w:rsidRPr="00A904A7" w14:paraId="1E79B82B" w14:textId="77777777" w:rsidTr="0057453A">
        <w:trPr>
          <w:cantSplit/>
        </w:trPr>
        <w:tc>
          <w:tcPr>
            <w:tcW w:w="2122" w:type="dxa"/>
            <w:vMerge w:val="restart"/>
            <w:noWrap/>
          </w:tcPr>
          <w:p w14:paraId="44BF6520" w14:textId="77777777" w:rsidR="00566132" w:rsidRPr="00A904A7" w:rsidRDefault="00566132" w:rsidP="00566132">
            <w:pPr>
              <w:spacing w:line="276" w:lineRule="auto"/>
              <w:rPr>
                <w:color w:val="000000"/>
              </w:rPr>
            </w:pPr>
            <w:r w:rsidRPr="00A904A7">
              <w:rPr>
                <w:color w:val="000000"/>
              </w:rPr>
              <w:t>Dyrektor Narodowego Centrum Nauki</w:t>
            </w:r>
          </w:p>
          <w:p w14:paraId="7D97521D" w14:textId="77777777" w:rsidR="00566132" w:rsidRPr="00A904A7" w:rsidRDefault="00566132" w:rsidP="00566132">
            <w:pPr>
              <w:spacing w:line="276" w:lineRule="auto"/>
              <w:rPr>
                <w:b/>
              </w:rPr>
            </w:pPr>
          </w:p>
        </w:tc>
        <w:tc>
          <w:tcPr>
            <w:tcW w:w="5568" w:type="dxa"/>
            <w:noWrap/>
          </w:tcPr>
          <w:p w14:paraId="31362C68"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lastRenderedPageBreak/>
              <w:t>pomoc na projekty badawczo-rozwojowe: badania podstawowe</w:t>
            </w:r>
          </w:p>
        </w:tc>
        <w:tc>
          <w:tcPr>
            <w:tcW w:w="1372" w:type="dxa"/>
            <w:noWrap/>
          </w:tcPr>
          <w:p w14:paraId="06524DA7" w14:textId="77777777" w:rsidR="00566132" w:rsidRPr="00A904A7" w:rsidRDefault="00566132" w:rsidP="00566132">
            <w:pPr>
              <w:spacing w:line="276" w:lineRule="auto"/>
              <w:jc w:val="right"/>
            </w:pPr>
            <w:r w:rsidRPr="00A904A7">
              <w:t>2,8</w:t>
            </w:r>
          </w:p>
        </w:tc>
      </w:tr>
      <w:tr w:rsidR="00566132" w:rsidRPr="00A904A7" w14:paraId="23FBD0A1" w14:textId="77777777" w:rsidTr="0057453A">
        <w:trPr>
          <w:cantSplit/>
        </w:trPr>
        <w:tc>
          <w:tcPr>
            <w:tcW w:w="2122" w:type="dxa"/>
            <w:vMerge/>
            <w:noWrap/>
          </w:tcPr>
          <w:p w14:paraId="3E9AFB73" w14:textId="77777777" w:rsidR="00566132" w:rsidRPr="00A904A7" w:rsidRDefault="00566132" w:rsidP="00566132">
            <w:pPr>
              <w:spacing w:line="276" w:lineRule="auto"/>
              <w:rPr>
                <w:b/>
              </w:rPr>
            </w:pPr>
          </w:p>
        </w:tc>
        <w:tc>
          <w:tcPr>
            <w:tcW w:w="5568" w:type="dxa"/>
            <w:noWrap/>
          </w:tcPr>
          <w:p w14:paraId="5AAD3C99"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42FAA0E9" w14:textId="77777777" w:rsidR="00566132" w:rsidRPr="00A904A7" w:rsidRDefault="00566132" w:rsidP="00566132">
            <w:pPr>
              <w:spacing w:line="276" w:lineRule="auto"/>
              <w:jc w:val="right"/>
              <w:rPr>
                <w:b/>
              </w:rPr>
            </w:pPr>
            <w:r w:rsidRPr="00A904A7">
              <w:rPr>
                <w:b/>
              </w:rPr>
              <w:t>2,8</w:t>
            </w:r>
          </w:p>
        </w:tc>
      </w:tr>
      <w:tr w:rsidR="00566132" w:rsidRPr="00A904A7" w14:paraId="7FC64997" w14:textId="77777777" w:rsidTr="0057453A">
        <w:trPr>
          <w:cantSplit/>
        </w:trPr>
        <w:tc>
          <w:tcPr>
            <w:tcW w:w="2122" w:type="dxa"/>
            <w:vMerge w:val="restart"/>
            <w:noWrap/>
          </w:tcPr>
          <w:p w14:paraId="0E7F7CFE" w14:textId="77777777" w:rsidR="00566132" w:rsidRPr="00A904A7" w:rsidRDefault="00566132" w:rsidP="00566132">
            <w:pPr>
              <w:spacing w:line="276" w:lineRule="auto"/>
              <w:rPr>
                <w:color w:val="000000"/>
              </w:rPr>
            </w:pPr>
            <w:r w:rsidRPr="00A904A7">
              <w:rPr>
                <w:color w:val="000000"/>
              </w:rPr>
              <w:t>Starostowie powiatów</w:t>
            </w:r>
          </w:p>
          <w:p w14:paraId="4BEAE135" w14:textId="77777777" w:rsidR="00566132" w:rsidRPr="00A904A7" w:rsidRDefault="00566132" w:rsidP="00566132">
            <w:pPr>
              <w:spacing w:line="276" w:lineRule="auto"/>
              <w:rPr>
                <w:b/>
              </w:rPr>
            </w:pPr>
          </w:p>
        </w:tc>
        <w:tc>
          <w:tcPr>
            <w:tcW w:w="5568" w:type="dxa"/>
            <w:noWrap/>
          </w:tcPr>
          <w:p w14:paraId="0CCE8C4B"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na rekompensatę dodatkowych kosztów związanych z zatrudnianiem pracowników niepełnosprawnych</w:t>
            </w:r>
          </w:p>
        </w:tc>
        <w:tc>
          <w:tcPr>
            <w:tcW w:w="1372" w:type="dxa"/>
            <w:noWrap/>
          </w:tcPr>
          <w:p w14:paraId="6AE8CB25" w14:textId="77777777" w:rsidR="00566132" w:rsidRPr="00A904A7" w:rsidRDefault="00566132" w:rsidP="00566132">
            <w:pPr>
              <w:spacing w:line="276" w:lineRule="auto"/>
              <w:jc w:val="right"/>
            </w:pPr>
            <w:r w:rsidRPr="00A904A7">
              <w:t>0,3</w:t>
            </w:r>
          </w:p>
        </w:tc>
      </w:tr>
      <w:tr w:rsidR="00566132" w:rsidRPr="00A904A7" w14:paraId="6D297547" w14:textId="77777777" w:rsidTr="0057453A">
        <w:trPr>
          <w:cantSplit/>
        </w:trPr>
        <w:tc>
          <w:tcPr>
            <w:tcW w:w="2122" w:type="dxa"/>
            <w:vMerge/>
            <w:noWrap/>
          </w:tcPr>
          <w:p w14:paraId="75022F7F" w14:textId="77777777" w:rsidR="00566132" w:rsidRPr="00A904A7" w:rsidRDefault="00566132" w:rsidP="00566132">
            <w:pPr>
              <w:spacing w:line="276" w:lineRule="auto"/>
              <w:rPr>
                <w:b/>
              </w:rPr>
            </w:pPr>
          </w:p>
        </w:tc>
        <w:tc>
          <w:tcPr>
            <w:tcW w:w="5568" w:type="dxa"/>
            <w:noWrap/>
          </w:tcPr>
          <w:p w14:paraId="6FE50EE6" w14:textId="77777777" w:rsidR="00566132" w:rsidRPr="00A904A7" w:rsidRDefault="00566132" w:rsidP="00566132">
            <w:pPr>
              <w:spacing w:line="276" w:lineRule="auto"/>
              <w:rPr>
                <w:rFonts w:eastAsia="TimesNewRoman" w:cs="TimesNewRoman"/>
                <w:lang w:eastAsia="en-US"/>
              </w:rPr>
            </w:pPr>
            <w:r w:rsidRPr="00A904A7">
              <w:rPr>
                <w:rFonts w:eastAsia="TimesNewRoman" w:cs="TimesNewRoman"/>
                <w:lang w:eastAsia="en-US"/>
              </w:rPr>
              <w:t>pomoc szkoleniowa</w:t>
            </w:r>
          </w:p>
        </w:tc>
        <w:tc>
          <w:tcPr>
            <w:tcW w:w="1372" w:type="dxa"/>
            <w:noWrap/>
          </w:tcPr>
          <w:p w14:paraId="41797FD2" w14:textId="77777777" w:rsidR="00566132" w:rsidRPr="00A904A7" w:rsidRDefault="00566132" w:rsidP="00566132">
            <w:pPr>
              <w:spacing w:line="276" w:lineRule="auto"/>
              <w:jc w:val="right"/>
            </w:pPr>
            <w:r w:rsidRPr="00A904A7">
              <w:t>0,004</w:t>
            </w:r>
          </w:p>
        </w:tc>
      </w:tr>
      <w:tr w:rsidR="00566132" w:rsidRPr="00A904A7" w14:paraId="472EE461" w14:textId="77777777" w:rsidTr="0057453A">
        <w:trPr>
          <w:cantSplit/>
        </w:trPr>
        <w:tc>
          <w:tcPr>
            <w:tcW w:w="2122" w:type="dxa"/>
            <w:vMerge/>
            <w:noWrap/>
          </w:tcPr>
          <w:p w14:paraId="6A850466" w14:textId="77777777" w:rsidR="00566132" w:rsidRPr="00A904A7" w:rsidRDefault="00566132" w:rsidP="00566132">
            <w:pPr>
              <w:spacing w:line="276" w:lineRule="auto"/>
              <w:rPr>
                <w:b/>
              </w:rPr>
            </w:pPr>
          </w:p>
        </w:tc>
        <w:tc>
          <w:tcPr>
            <w:tcW w:w="5568" w:type="dxa"/>
            <w:noWrap/>
          </w:tcPr>
          <w:p w14:paraId="0C06B492" w14:textId="77777777" w:rsidR="00566132" w:rsidRPr="00A904A7" w:rsidRDefault="00566132" w:rsidP="00566132">
            <w:pPr>
              <w:spacing w:line="276" w:lineRule="auto"/>
              <w:rPr>
                <w:rFonts w:eastAsia="TimesNewRoman" w:cs="TimesNewRoman"/>
                <w:b/>
                <w:lang w:eastAsia="en-US"/>
              </w:rPr>
            </w:pPr>
            <w:r w:rsidRPr="00A904A7">
              <w:rPr>
                <w:rFonts w:eastAsia="TimesNewRoman" w:cs="TimesNewRoman"/>
                <w:b/>
                <w:lang w:eastAsia="en-US"/>
              </w:rPr>
              <w:t>Ogółem</w:t>
            </w:r>
          </w:p>
        </w:tc>
        <w:tc>
          <w:tcPr>
            <w:tcW w:w="1372" w:type="dxa"/>
            <w:noWrap/>
          </w:tcPr>
          <w:p w14:paraId="7849EDA6" w14:textId="77777777" w:rsidR="00566132" w:rsidRPr="00A904A7" w:rsidRDefault="00566132" w:rsidP="00566132">
            <w:pPr>
              <w:spacing w:line="276" w:lineRule="auto"/>
              <w:jc w:val="right"/>
              <w:rPr>
                <w:b/>
              </w:rPr>
            </w:pPr>
            <w:r w:rsidRPr="00A904A7">
              <w:rPr>
                <w:b/>
              </w:rPr>
              <w:t>0,3</w:t>
            </w:r>
          </w:p>
        </w:tc>
      </w:tr>
      <w:tr w:rsidR="00566132" w:rsidRPr="00A904A7" w14:paraId="7761BBD9" w14:textId="77777777" w:rsidTr="0057453A">
        <w:trPr>
          <w:cantSplit/>
        </w:trPr>
        <w:tc>
          <w:tcPr>
            <w:tcW w:w="7690" w:type="dxa"/>
            <w:gridSpan w:val="2"/>
            <w:noWrap/>
          </w:tcPr>
          <w:p w14:paraId="6CFC2671" w14:textId="77777777" w:rsidR="00566132" w:rsidRPr="00A904A7" w:rsidRDefault="00566132" w:rsidP="00505662">
            <w:pPr>
              <w:spacing w:before="40" w:after="40" w:line="276" w:lineRule="auto"/>
              <w:rPr>
                <w:rFonts w:eastAsia="TimesNewRoman" w:cs="TimesNewRoman"/>
                <w:b/>
                <w:lang w:eastAsia="en-US"/>
              </w:rPr>
            </w:pPr>
            <w:r w:rsidRPr="00A904A7">
              <w:rPr>
                <w:b/>
              </w:rPr>
              <w:t>Pomoc publiczna ogółem</w:t>
            </w:r>
          </w:p>
        </w:tc>
        <w:tc>
          <w:tcPr>
            <w:tcW w:w="1372" w:type="dxa"/>
            <w:noWrap/>
          </w:tcPr>
          <w:p w14:paraId="205BA8A6" w14:textId="77777777" w:rsidR="00566132" w:rsidRPr="00A904A7" w:rsidRDefault="00566132" w:rsidP="00505662">
            <w:pPr>
              <w:spacing w:before="40" w:after="40" w:line="276" w:lineRule="auto"/>
              <w:jc w:val="right"/>
              <w:rPr>
                <w:b/>
              </w:rPr>
            </w:pPr>
            <w:r w:rsidRPr="00A904A7">
              <w:rPr>
                <w:b/>
              </w:rPr>
              <w:t>35 737,0</w:t>
            </w:r>
          </w:p>
        </w:tc>
      </w:tr>
    </w:tbl>
    <w:p w14:paraId="7B7061F9" w14:textId="77777777" w:rsidR="00566132" w:rsidRPr="00A904A7" w:rsidRDefault="00566132" w:rsidP="00E73338">
      <w:pPr>
        <w:pStyle w:val="Tekstpodstawowy3"/>
        <w:spacing w:before="120" w:after="120"/>
      </w:pPr>
      <w:bookmarkStart w:id="119" w:name="_Toc151981223"/>
      <w:bookmarkStart w:id="120" w:name="_Hlk87627133"/>
      <w:bookmarkEnd w:id="117"/>
      <w:bookmarkEnd w:id="118"/>
    </w:p>
    <w:p w14:paraId="363D5D1C" w14:textId="77777777" w:rsidR="00566132" w:rsidRPr="00A904A7" w:rsidRDefault="00566132" w:rsidP="00566132">
      <w:pPr>
        <w:pStyle w:val="Nagwek3"/>
        <w:spacing w:before="120" w:after="240" w:line="276" w:lineRule="auto"/>
        <w:rPr>
          <w:szCs w:val="22"/>
        </w:rPr>
      </w:pPr>
      <w:bookmarkStart w:id="121" w:name="_Toc186206441"/>
      <w:r w:rsidRPr="00A904A7">
        <w:rPr>
          <w:szCs w:val="22"/>
        </w:rPr>
        <w:t>4. Pomoc publiczna w podziale według wielkości beneficjenta</w:t>
      </w:r>
      <w:bookmarkEnd w:id="119"/>
      <w:bookmarkEnd w:id="121"/>
    </w:p>
    <w:p w14:paraId="6B29BA8F" w14:textId="77777777" w:rsidR="00566132" w:rsidRPr="00A904A7" w:rsidRDefault="00566132" w:rsidP="00566132">
      <w:pPr>
        <w:pStyle w:val="Legenda"/>
        <w:keepNext/>
        <w:spacing w:line="276" w:lineRule="auto"/>
        <w:jc w:val="both"/>
        <w:rPr>
          <w:b w:val="0"/>
        </w:rPr>
      </w:pPr>
      <w:bookmarkStart w:id="122" w:name="_Toc186208188"/>
      <w:bookmarkStart w:id="123" w:name="_Hlk89361335"/>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10</w:t>
      </w:r>
      <w:r w:rsidRPr="00A904A7">
        <w:rPr>
          <w:noProof/>
        </w:rPr>
        <w:fldChar w:fldCharType="end"/>
      </w:r>
      <w:r w:rsidRPr="00A904A7">
        <w:t>.</w:t>
      </w:r>
      <w:r w:rsidRPr="00A904A7">
        <w:rPr>
          <w:b w:val="0"/>
        </w:rPr>
        <w:t xml:space="preserve"> Wartość udzielonej pomocy w podziale według wielkości beneficjenta w 2023 roku</w:t>
      </w:r>
      <w:bookmarkEnd w:id="122"/>
    </w:p>
    <w:p w14:paraId="3AE6F36A" w14:textId="77777777" w:rsidR="00566132" w:rsidRPr="00A904A7" w:rsidRDefault="00566132" w:rsidP="00566132">
      <w:pPr>
        <w:spacing w:line="276" w:lineRule="auto"/>
        <w:rPr>
          <w:color w:val="FF66FF"/>
        </w:rPr>
      </w:pPr>
      <w:r w:rsidRPr="00A904A7">
        <w:rPr>
          <w:noProof/>
        </w:rPr>
        <w:drawing>
          <wp:inline distT="0" distB="0" distL="0" distR="0" wp14:anchorId="29EF265E" wp14:editId="569F9DEB">
            <wp:extent cx="5842000" cy="3035300"/>
            <wp:effectExtent l="0" t="0" r="6350" b="12700"/>
            <wp:docPr id="46" name="Wykres 46">
              <a:extLst xmlns:a="http://schemas.openxmlformats.org/drawingml/2006/main">
                <a:ext uri="{FF2B5EF4-FFF2-40B4-BE49-F238E27FC236}">
                  <a16:creationId xmlns:a16="http://schemas.microsoft.com/office/drawing/2014/main" id="{D72DA122-732C-42F9-AD5B-32AB9A4D66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14FFE6" w14:textId="77777777" w:rsidR="00566132" w:rsidRPr="00A904A7" w:rsidRDefault="00566132" w:rsidP="00566132">
      <w:pPr>
        <w:spacing w:line="276" w:lineRule="auto"/>
        <w:rPr>
          <w:color w:val="FF66FF"/>
        </w:rPr>
      </w:pPr>
    </w:p>
    <w:p w14:paraId="516364B4" w14:textId="685476F0" w:rsidR="00566132" w:rsidRPr="00A904A7" w:rsidRDefault="00566132" w:rsidP="00566132">
      <w:pPr>
        <w:pStyle w:val="Nazwatabeli"/>
        <w:spacing w:line="276" w:lineRule="auto"/>
        <w:jc w:val="both"/>
        <w:rPr>
          <w:b w:val="0"/>
        </w:rPr>
      </w:pPr>
      <w:bookmarkStart w:id="124" w:name="_Toc151981066"/>
      <w:bookmarkStart w:id="125" w:name="_Toc181715734"/>
      <w:r w:rsidRPr="00A904A7">
        <w:t xml:space="preserve">Tabela </w:t>
      </w:r>
      <w:r w:rsidRPr="00A904A7">
        <w:fldChar w:fldCharType="begin"/>
      </w:r>
      <w:r w:rsidRPr="00A904A7">
        <w:rPr>
          <w:noProof/>
        </w:rPr>
        <w:instrText xml:space="preserve"> SEQ Tabela \* ARABIC </w:instrText>
      </w:r>
      <w:r w:rsidRPr="00A904A7">
        <w:fldChar w:fldCharType="separate"/>
      </w:r>
      <w:r w:rsidR="0018593B" w:rsidRPr="00A904A7">
        <w:rPr>
          <w:noProof/>
        </w:rPr>
        <w:t>13</w:t>
      </w:r>
      <w:r w:rsidRPr="00A904A7">
        <w:fldChar w:fldCharType="end"/>
      </w:r>
      <w:r w:rsidRPr="00A904A7">
        <w:t xml:space="preserve">. </w:t>
      </w:r>
      <w:r w:rsidRPr="00A904A7">
        <w:rPr>
          <w:b w:val="0"/>
        </w:rPr>
        <w:t>Wartość udzielonej pomocy w podziale według wielkości beneficjenta w latach 2019-202</w:t>
      </w:r>
      <w:bookmarkEnd w:id="124"/>
      <w:r w:rsidRPr="00A904A7">
        <w:rPr>
          <w:b w:val="0"/>
        </w:rPr>
        <w:t>3</w:t>
      </w:r>
      <w:bookmarkEnd w:id="1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76"/>
        <w:gridCol w:w="1263"/>
        <w:gridCol w:w="1231"/>
        <w:gridCol w:w="1232"/>
        <w:gridCol w:w="1231"/>
      </w:tblGrid>
      <w:tr w:rsidR="00566132" w:rsidRPr="00A904A7" w14:paraId="2F54ACD9" w14:textId="77777777" w:rsidTr="0051779C">
        <w:trPr>
          <w:trHeight w:val="432"/>
          <w:jc w:val="center"/>
        </w:trPr>
        <w:tc>
          <w:tcPr>
            <w:tcW w:w="2972" w:type="dxa"/>
            <w:vMerge w:val="restart"/>
            <w:shd w:val="clear" w:color="auto" w:fill="99CCFF"/>
            <w:noWrap/>
            <w:vAlign w:val="center"/>
          </w:tcPr>
          <w:p w14:paraId="6D1B24D4" w14:textId="77777777" w:rsidR="00566132" w:rsidRPr="00A904A7" w:rsidRDefault="00566132" w:rsidP="00566132">
            <w:pPr>
              <w:pStyle w:val="Tekstpodstawowy3"/>
              <w:spacing w:line="276" w:lineRule="auto"/>
              <w:ind w:right="70"/>
              <w:jc w:val="center"/>
              <w:rPr>
                <w:rFonts w:ascii="Trebuchet MS" w:hAnsi="Trebuchet MS" w:cs="Arial"/>
                <w:b/>
                <w:sz w:val="20"/>
                <w:u w:val="none"/>
              </w:rPr>
            </w:pPr>
            <w:r w:rsidRPr="00A904A7">
              <w:rPr>
                <w:rFonts w:ascii="Trebuchet MS" w:hAnsi="Trebuchet MS" w:cs="Arial"/>
                <w:b/>
                <w:sz w:val="20"/>
                <w:u w:val="none"/>
              </w:rPr>
              <w:t>Wielkość przedsiębiorcy</w:t>
            </w:r>
          </w:p>
        </w:tc>
        <w:tc>
          <w:tcPr>
            <w:tcW w:w="6233" w:type="dxa"/>
            <w:gridSpan w:val="5"/>
            <w:shd w:val="clear" w:color="auto" w:fill="99CCFF"/>
            <w:noWrap/>
            <w:vAlign w:val="center"/>
          </w:tcPr>
          <w:p w14:paraId="4560D83E" w14:textId="77777777" w:rsidR="00566132" w:rsidRPr="00A904A7" w:rsidRDefault="00566132" w:rsidP="00566132">
            <w:pPr>
              <w:pStyle w:val="Tekstpodstawowy3"/>
              <w:spacing w:line="276" w:lineRule="auto"/>
              <w:ind w:right="70"/>
              <w:jc w:val="center"/>
              <w:rPr>
                <w:rFonts w:ascii="Trebuchet MS" w:hAnsi="Trebuchet MS" w:cs="Arial"/>
                <w:b/>
                <w:sz w:val="20"/>
                <w:u w:val="none"/>
              </w:rPr>
            </w:pPr>
            <w:r w:rsidRPr="00A904A7">
              <w:rPr>
                <w:rFonts w:ascii="Trebuchet MS" w:hAnsi="Trebuchet MS" w:cs="Arial"/>
                <w:b/>
                <w:sz w:val="20"/>
                <w:u w:val="none"/>
              </w:rPr>
              <w:t>Wartość pomocy publicznej [mln zł]</w:t>
            </w:r>
          </w:p>
        </w:tc>
      </w:tr>
      <w:tr w:rsidR="00150FC9" w:rsidRPr="00A904A7" w14:paraId="5B6398F4" w14:textId="77777777" w:rsidTr="0051779C">
        <w:trPr>
          <w:trHeight w:val="407"/>
          <w:jc w:val="center"/>
        </w:trPr>
        <w:tc>
          <w:tcPr>
            <w:tcW w:w="2972" w:type="dxa"/>
            <w:vMerge/>
            <w:shd w:val="clear" w:color="auto" w:fill="99CCFF"/>
            <w:noWrap/>
            <w:vAlign w:val="center"/>
          </w:tcPr>
          <w:p w14:paraId="5E77D101" w14:textId="77777777" w:rsidR="00566132" w:rsidRPr="00A904A7" w:rsidRDefault="00566132" w:rsidP="00566132">
            <w:pPr>
              <w:pStyle w:val="Tekstpodstawowy3"/>
              <w:spacing w:line="276" w:lineRule="auto"/>
              <w:ind w:right="70"/>
              <w:rPr>
                <w:rFonts w:ascii="Trebuchet MS" w:hAnsi="Trebuchet MS" w:cs="Arial"/>
                <w:b/>
                <w:sz w:val="20"/>
                <w:u w:val="none"/>
              </w:rPr>
            </w:pPr>
          </w:p>
        </w:tc>
        <w:tc>
          <w:tcPr>
            <w:tcW w:w="1276"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3599FAD7" w14:textId="77777777" w:rsidR="00566132" w:rsidRPr="00A904A7" w:rsidRDefault="00566132" w:rsidP="00566132">
            <w:pPr>
              <w:pStyle w:val="Tekstpodstawowy3"/>
              <w:spacing w:line="276" w:lineRule="auto"/>
              <w:ind w:right="70"/>
              <w:jc w:val="center"/>
              <w:rPr>
                <w:rFonts w:ascii="Trebuchet MS" w:hAnsi="Trebuchet MS" w:cs="Arial"/>
                <w:b/>
                <w:bCs/>
                <w:sz w:val="20"/>
                <w:u w:val="none"/>
              </w:rPr>
            </w:pPr>
            <w:r w:rsidRPr="00A904A7">
              <w:rPr>
                <w:rFonts w:ascii="Trebuchet MS" w:hAnsi="Trebuchet MS" w:cs="Arial"/>
                <w:b/>
                <w:bCs/>
                <w:sz w:val="20"/>
                <w:u w:val="none"/>
                <w:lang w:eastAsia="en-US"/>
              </w:rPr>
              <w:t>2019</w:t>
            </w:r>
          </w:p>
        </w:tc>
        <w:tc>
          <w:tcPr>
            <w:tcW w:w="1263"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6F38DE06" w14:textId="77777777" w:rsidR="00566132" w:rsidRPr="00A904A7" w:rsidRDefault="00566132" w:rsidP="00566132">
            <w:pPr>
              <w:pStyle w:val="Tekstpodstawowy3"/>
              <w:spacing w:line="276" w:lineRule="auto"/>
              <w:ind w:right="70"/>
              <w:jc w:val="center"/>
              <w:rPr>
                <w:rFonts w:ascii="Trebuchet MS" w:hAnsi="Trebuchet MS" w:cs="Arial"/>
                <w:b/>
                <w:bCs/>
                <w:sz w:val="20"/>
                <w:u w:val="none"/>
              </w:rPr>
            </w:pPr>
            <w:r w:rsidRPr="00A904A7">
              <w:rPr>
                <w:rFonts w:ascii="Trebuchet MS" w:hAnsi="Trebuchet MS" w:cs="Arial"/>
                <w:b/>
                <w:bCs/>
                <w:sz w:val="20"/>
                <w:u w:val="none"/>
                <w:lang w:eastAsia="en-US"/>
              </w:rPr>
              <w:t>2020</w:t>
            </w:r>
          </w:p>
        </w:tc>
        <w:tc>
          <w:tcPr>
            <w:tcW w:w="1231"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73AA76CD" w14:textId="77777777" w:rsidR="00566132" w:rsidRPr="00A904A7" w:rsidRDefault="00566132" w:rsidP="00566132">
            <w:pPr>
              <w:pStyle w:val="Tekstpodstawowy3"/>
              <w:spacing w:line="276" w:lineRule="auto"/>
              <w:ind w:right="70"/>
              <w:jc w:val="center"/>
              <w:rPr>
                <w:rFonts w:ascii="Trebuchet MS" w:hAnsi="Trebuchet MS" w:cs="Arial"/>
                <w:b/>
                <w:bCs/>
                <w:sz w:val="20"/>
                <w:u w:val="none"/>
              </w:rPr>
            </w:pPr>
            <w:r w:rsidRPr="00A904A7">
              <w:rPr>
                <w:rFonts w:ascii="Trebuchet MS" w:hAnsi="Trebuchet MS" w:cs="Arial"/>
                <w:b/>
                <w:bCs/>
                <w:sz w:val="20"/>
                <w:u w:val="none"/>
                <w:lang w:eastAsia="en-US"/>
              </w:rPr>
              <w:t>2021</w:t>
            </w:r>
          </w:p>
        </w:tc>
        <w:tc>
          <w:tcPr>
            <w:tcW w:w="1232"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6D9C8297" w14:textId="77777777" w:rsidR="00566132" w:rsidRPr="00A904A7" w:rsidRDefault="00566132" w:rsidP="00566132">
            <w:pPr>
              <w:pStyle w:val="Tekstpodstawowy3"/>
              <w:spacing w:line="276" w:lineRule="auto"/>
              <w:ind w:right="70"/>
              <w:jc w:val="center"/>
              <w:rPr>
                <w:rFonts w:ascii="Trebuchet MS" w:hAnsi="Trebuchet MS" w:cs="Arial"/>
                <w:b/>
                <w:bCs/>
                <w:sz w:val="20"/>
                <w:u w:val="none"/>
              </w:rPr>
            </w:pPr>
            <w:r w:rsidRPr="00A904A7">
              <w:rPr>
                <w:rFonts w:ascii="Trebuchet MS" w:hAnsi="Trebuchet MS" w:cs="Arial"/>
                <w:b/>
                <w:bCs/>
                <w:sz w:val="20"/>
                <w:u w:val="none"/>
                <w:lang w:eastAsia="en-US"/>
              </w:rPr>
              <w:t>2022</w:t>
            </w:r>
          </w:p>
        </w:tc>
        <w:tc>
          <w:tcPr>
            <w:tcW w:w="1231"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284ADF41" w14:textId="77777777" w:rsidR="00566132" w:rsidRPr="00A904A7" w:rsidRDefault="00566132" w:rsidP="00566132">
            <w:pPr>
              <w:pStyle w:val="Tekstpodstawowy3"/>
              <w:spacing w:line="276" w:lineRule="auto"/>
              <w:ind w:right="70"/>
              <w:jc w:val="center"/>
              <w:rPr>
                <w:rFonts w:ascii="Trebuchet MS" w:hAnsi="Trebuchet MS" w:cs="Arial"/>
                <w:b/>
                <w:bCs/>
                <w:sz w:val="20"/>
                <w:u w:val="none"/>
              </w:rPr>
            </w:pPr>
            <w:r w:rsidRPr="00A904A7">
              <w:rPr>
                <w:rFonts w:ascii="Trebuchet MS" w:hAnsi="Trebuchet MS" w:cs="Arial"/>
                <w:b/>
                <w:bCs/>
                <w:sz w:val="20"/>
                <w:u w:val="none"/>
                <w:lang w:eastAsia="en-US"/>
              </w:rPr>
              <w:t>2023</w:t>
            </w:r>
          </w:p>
        </w:tc>
      </w:tr>
      <w:tr w:rsidR="00150FC9" w:rsidRPr="00A904A7" w14:paraId="44FD1EE5" w14:textId="77777777" w:rsidTr="0051779C">
        <w:trPr>
          <w:trHeight w:val="428"/>
          <w:jc w:val="center"/>
        </w:trPr>
        <w:tc>
          <w:tcPr>
            <w:tcW w:w="2972" w:type="dxa"/>
            <w:shd w:val="clear" w:color="auto" w:fill="auto"/>
            <w:vAlign w:val="center"/>
          </w:tcPr>
          <w:p w14:paraId="16EFA867" w14:textId="77777777" w:rsidR="00566132" w:rsidRPr="00A904A7" w:rsidRDefault="00566132" w:rsidP="00566132">
            <w:pPr>
              <w:pStyle w:val="Tekstpodstawowy3"/>
              <w:spacing w:line="276" w:lineRule="auto"/>
              <w:ind w:right="70"/>
              <w:jc w:val="left"/>
              <w:rPr>
                <w:rFonts w:ascii="Trebuchet MS" w:hAnsi="Trebuchet MS" w:cs="Arial"/>
                <w:sz w:val="20"/>
                <w:u w:val="none"/>
              </w:rPr>
            </w:pPr>
            <w:r w:rsidRPr="00A904A7">
              <w:rPr>
                <w:rFonts w:ascii="Trebuchet MS" w:hAnsi="Trebuchet MS" w:cs="Arial"/>
                <w:sz w:val="20"/>
                <w:u w:val="none"/>
              </w:rPr>
              <w:t>Podmioty spoza sektora MŚP, w tym duzi przedsiębiorcy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C3025"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lang w:eastAsia="en-US"/>
              </w:rPr>
              <w:t>13 010,0</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F9BCF"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lang w:eastAsia="en-US"/>
              </w:rPr>
              <w:t>14 684,0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94006"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31 491,1</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9FF44"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31 902,9</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2D2C9"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24 627,1</w:t>
            </w:r>
          </w:p>
        </w:tc>
      </w:tr>
      <w:tr w:rsidR="00150FC9" w:rsidRPr="00A904A7" w14:paraId="16F4525E" w14:textId="77777777" w:rsidTr="0051779C">
        <w:trPr>
          <w:trHeight w:val="428"/>
          <w:jc w:val="center"/>
        </w:trPr>
        <w:tc>
          <w:tcPr>
            <w:tcW w:w="2972" w:type="dxa"/>
            <w:shd w:val="clear" w:color="auto" w:fill="auto"/>
            <w:vAlign w:val="center"/>
          </w:tcPr>
          <w:p w14:paraId="3D9701AC" w14:textId="77777777" w:rsidR="00566132" w:rsidRPr="00A904A7" w:rsidRDefault="00566132" w:rsidP="00566132">
            <w:pPr>
              <w:pStyle w:val="Tekstpodstawowy3"/>
              <w:spacing w:line="276" w:lineRule="auto"/>
              <w:ind w:right="70"/>
              <w:rPr>
                <w:rFonts w:ascii="Trebuchet MS" w:hAnsi="Trebuchet MS" w:cs="Arial"/>
                <w:sz w:val="20"/>
                <w:u w:val="none"/>
              </w:rPr>
            </w:pPr>
            <w:r w:rsidRPr="00A904A7">
              <w:rPr>
                <w:rFonts w:ascii="Trebuchet MS" w:hAnsi="Trebuchet MS" w:cs="Arial"/>
                <w:sz w:val="20"/>
                <w:u w:val="none"/>
              </w:rPr>
              <w:t>Średni przedsiębiorcy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7EC17"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lang w:eastAsia="en-US"/>
              </w:rPr>
              <w:t>3 812,2</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90892"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4 096,5</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A9730"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4 336,6</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6F796"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2 689,5</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50596"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5 520,0</w:t>
            </w:r>
          </w:p>
        </w:tc>
      </w:tr>
      <w:tr w:rsidR="00150FC9" w:rsidRPr="00A904A7" w14:paraId="43764A27" w14:textId="77777777" w:rsidTr="0051779C">
        <w:trPr>
          <w:trHeight w:val="395"/>
          <w:jc w:val="center"/>
        </w:trPr>
        <w:tc>
          <w:tcPr>
            <w:tcW w:w="2972" w:type="dxa"/>
            <w:shd w:val="clear" w:color="auto" w:fill="auto"/>
            <w:vAlign w:val="center"/>
          </w:tcPr>
          <w:p w14:paraId="360891D4" w14:textId="77777777" w:rsidR="00566132" w:rsidRPr="00A904A7" w:rsidRDefault="00566132" w:rsidP="00566132">
            <w:pPr>
              <w:pStyle w:val="Tekstpodstawowy3"/>
              <w:spacing w:line="276" w:lineRule="auto"/>
              <w:ind w:right="70"/>
              <w:rPr>
                <w:rFonts w:ascii="Trebuchet MS" w:hAnsi="Trebuchet MS" w:cs="Arial"/>
                <w:sz w:val="20"/>
                <w:u w:val="none"/>
              </w:rPr>
            </w:pPr>
            <w:r w:rsidRPr="00A904A7">
              <w:rPr>
                <w:rFonts w:ascii="Trebuchet MS" w:hAnsi="Trebuchet MS" w:cs="Arial"/>
                <w:sz w:val="20"/>
                <w:u w:val="none"/>
              </w:rPr>
              <w:t>Mali przedsiębiorcy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F35E8"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lang w:eastAsia="en-US"/>
              </w:rPr>
              <w:t>2 768,4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3A820"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3 227,3</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98DC"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3 231,9</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61A76"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1 623,3</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1F6CF"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3 576,4</w:t>
            </w:r>
          </w:p>
        </w:tc>
      </w:tr>
      <w:tr w:rsidR="00150FC9" w:rsidRPr="00A904A7" w14:paraId="4E307AC5" w14:textId="77777777" w:rsidTr="0051779C">
        <w:trPr>
          <w:trHeight w:val="395"/>
          <w:jc w:val="center"/>
        </w:trPr>
        <w:tc>
          <w:tcPr>
            <w:tcW w:w="2972" w:type="dxa"/>
            <w:shd w:val="clear" w:color="auto" w:fill="auto"/>
            <w:vAlign w:val="center"/>
          </w:tcPr>
          <w:p w14:paraId="2C0783AD" w14:textId="77777777" w:rsidR="00566132" w:rsidRPr="00A904A7" w:rsidRDefault="00566132" w:rsidP="00566132">
            <w:pPr>
              <w:pStyle w:val="Tekstpodstawowy3"/>
              <w:spacing w:line="276" w:lineRule="auto"/>
              <w:ind w:right="70"/>
              <w:rPr>
                <w:rFonts w:ascii="Trebuchet MS" w:hAnsi="Trebuchet MS" w:cs="Arial"/>
                <w:sz w:val="20"/>
                <w:u w:val="none"/>
              </w:rPr>
            </w:pPr>
            <w:r w:rsidRPr="00A904A7">
              <w:rPr>
                <w:rFonts w:ascii="Trebuchet MS" w:hAnsi="Trebuchet MS" w:cs="Arial"/>
                <w:sz w:val="20"/>
                <w:u w:val="none"/>
              </w:rPr>
              <w:t>Mikroprzedsiębiorcy</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33E98"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lang w:eastAsia="en-US"/>
              </w:rPr>
              <w:t>2 526,4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51048"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4 039,8</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E636F"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2 767,4</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98BE4"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1 860,0</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87941" w14:textId="77777777" w:rsidR="00566132" w:rsidRPr="00A904A7" w:rsidRDefault="00566132" w:rsidP="00566132">
            <w:pPr>
              <w:pStyle w:val="Tekstpodstawowy3"/>
              <w:spacing w:line="276" w:lineRule="auto"/>
              <w:ind w:right="142"/>
              <w:jc w:val="right"/>
              <w:rPr>
                <w:rFonts w:ascii="Trebuchet MS" w:hAnsi="Trebuchet MS" w:cs="Arial"/>
                <w:sz w:val="20"/>
                <w:u w:val="none"/>
              </w:rPr>
            </w:pPr>
            <w:r w:rsidRPr="00A904A7">
              <w:rPr>
                <w:rFonts w:ascii="Trebuchet MS" w:hAnsi="Trebuchet MS" w:cs="Arial"/>
                <w:sz w:val="20"/>
                <w:u w:val="none"/>
              </w:rPr>
              <w:t>2 013,5</w:t>
            </w:r>
          </w:p>
        </w:tc>
      </w:tr>
      <w:tr w:rsidR="00150FC9" w:rsidRPr="00A904A7" w14:paraId="49167EF6" w14:textId="77777777" w:rsidTr="0051779C">
        <w:trPr>
          <w:trHeight w:val="395"/>
          <w:jc w:val="center"/>
        </w:trPr>
        <w:tc>
          <w:tcPr>
            <w:tcW w:w="2972" w:type="dxa"/>
            <w:shd w:val="clear" w:color="auto" w:fill="auto"/>
            <w:vAlign w:val="center"/>
          </w:tcPr>
          <w:p w14:paraId="34E2AE56" w14:textId="77777777" w:rsidR="00566132" w:rsidRPr="00A904A7" w:rsidRDefault="00566132" w:rsidP="00566132">
            <w:pPr>
              <w:pStyle w:val="Tekstpodstawowy3"/>
              <w:spacing w:line="276" w:lineRule="auto"/>
              <w:ind w:right="70"/>
              <w:rPr>
                <w:rFonts w:ascii="Trebuchet MS" w:hAnsi="Trebuchet MS" w:cs="Arial"/>
                <w:b/>
                <w:sz w:val="20"/>
                <w:szCs w:val="20"/>
                <w:u w:val="none"/>
              </w:rPr>
            </w:pPr>
            <w:r w:rsidRPr="00A904A7">
              <w:rPr>
                <w:rFonts w:ascii="Trebuchet MS" w:hAnsi="Trebuchet MS" w:cs="Arial"/>
                <w:b/>
                <w:sz w:val="20"/>
                <w:szCs w:val="20"/>
                <w:u w:val="none"/>
              </w:rPr>
              <w:t>Suma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6D9C1" w14:textId="77777777" w:rsidR="00566132" w:rsidRPr="00A904A7" w:rsidRDefault="00566132" w:rsidP="00566132">
            <w:pPr>
              <w:pStyle w:val="Tekstpodstawowy3"/>
              <w:spacing w:line="276" w:lineRule="auto"/>
              <w:ind w:right="142"/>
              <w:jc w:val="right"/>
              <w:rPr>
                <w:rFonts w:ascii="Trebuchet MS" w:hAnsi="Trebuchet MS" w:cs="Arial"/>
                <w:b/>
                <w:sz w:val="18"/>
                <w:szCs w:val="18"/>
                <w:u w:val="none"/>
              </w:rPr>
            </w:pPr>
            <w:r w:rsidRPr="00A904A7">
              <w:rPr>
                <w:rFonts w:ascii="Trebuchet MS" w:hAnsi="Trebuchet MS" w:cs="Arial"/>
                <w:b/>
                <w:sz w:val="18"/>
                <w:szCs w:val="18"/>
                <w:u w:val="none"/>
                <w:lang w:eastAsia="en-US"/>
              </w:rPr>
              <w:t>22 116,9</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CAA03" w14:textId="77777777" w:rsidR="00566132" w:rsidRPr="00A904A7" w:rsidRDefault="00566132" w:rsidP="00566132">
            <w:pPr>
              <w:pStyle w:val="Tekstpodstawowy3"/>
              <w:spacing w:line="276" w:lineRule="auto"/>
              <w:ind w:right="142"/>
              <w:jc w:val="right"/>
              <w:rPr>
                <w:rFonts w:ascii="Trebuchet MS" w:hAnsi="Trebuchet MS" w:cs="Arial"/>
                <w:b/>
                <w:sz w:val="18"/>
                <w:szCs w:val="18"/>
                <w:u w:val="none"/>
              </w:rPr>
            </w:pPr>
            <w:r w:rsidRPr="00A904A7">
              <w:rPr>
                <w:rFonts w:ascii="Trebuchet MS" w:hAnsi="Trebuchet MS" w:cs="Arial"/>
                <w:b/>
                <w:sz w:val="18"/>
                <w:szCs w:val="18"/>
                <w:u w:val="none"/>
              </w:rPr>
              <w:t>26 047,5</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31A52" w14:textId="77777777" w:rsidR="00566132" w:rsidRPr="00A904A7" w:rsidRDefault="00566132" w:rsidP="00566132">
            <w:pPr>
              <w:pStyle w:val="Tekstpodstawowy3"/>
              <w:spacing w:line="276" w:lineRule="auto"/>
              <w:ind w:right="142"/>
              <w:jc w:val="right"/>
              <w:rPr>
                <w:rFonts w:ascii="Trebuchet MS" w:hAnsi="Trebuchet MS" w:cs="Arial"/>
                <w:b/>
                <w:sz w:val="18"/>
                <w:szCs w:val="18"/>
                <w:u w:val="none"/>
              </w:rPr>
            </w:pPr>
            <w:r w:rsidRPr="00A904A7">
              <w:rPr>
                <w:rFonts w:ascii="Trebuchet MS" w:hAnsi="Trebuchet MS" w:cs="Arial"/>
                <w:b/>
                <w:sz w:val="18"/>
                <w:szCs w:val="18"/>
                <w:u w:val="none"/>
              </w:rPr>
              <w:t>41 827,1</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57E8E" w14:textId="77777777" w:rsidR="00566132" w:rsidRPr="00A904A7" w:rsidRDefault="00566132" w:rsidP="00566132">
            <w:pPr>
              <w:pStyle w:val="Tekstpodstawowy3"/>
              <w:spacing w:line="276" w:lineRule="auto"/>
              <w:ind w:right="142"/>
              <w:jc w:val="right"/>
              <w:rPr>
                <w:rFonts w:ascii="Trebuchet MS" w:hAnsi="Trebuchet MS" w:cs="Arial"/>
                <w:b/>
                <w:sz w:val="18"/>
                <w:szCs w:val="18"/>
                <w:u w:val="none"/>
              </w:rPr>
            </w:pPr>
            <w:r w:rsidRPr="00A904A7">
              <w:rPr>
                <w:rFonts w:ascii="Trebuchet MS" w:hAnsi="Trebuchet MS" w:cs="Arial"/>
                <w:b/>
                <w:sz w:val="18"/>
                <w:szCs w:val="18"/>
                <w:u w:val="none"/>
              </w:rPr>
              <w:t>38 075,6</w:t>
            </w:r>
          </w:p>
        </w:tc>
        <w:tc>
          <w:tcPr>
            <w:tcW w:w="12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4BAFE" w14:textId="77777777" w:rsidR="00566132" w:rsidRPr="00A904A7" w:rsidRDefault="00566132" w:rsidP="00566132">
            <w:pPr>
              <w:pStyle w:val="Tekstpodstawowy3"/>
              <w:spacing w:line="276" w:lineRule="auto"/>
              <w:ind w:right="142"/>
              <w:jc w:val="right"/>
              <w:rPr>
                <w:rFonts w:ascii="Trebuchet MS" w:hAnsi="Trebuchet MS" w:cs="Arial"/>
                <w:b/>
                <w:sz w:val="18"/>
                <w:szCs w:val="18"/>
                <w:u w:val="none"/>
              </w:rPr>
            </w:pPr>
            <w:r w:rsidRPr="00A904A7">
              <w:rPr>
                <w:rFonts w:ascii="Trebuchet MS" w:hAnsi="Trebuchet MS" w:cs="Arial"/>
                <w:b/>
                <w:sz w:val="18"/>
                <w:szCs w:val="18"/>
                <w:u w:val="none"/>
              </w:rPr>
              <w:t>35 737,0</w:t>
            </w:r>
          </w:p>
        </w:tc>
      </w:tr>
    </w:tbl>
    <w:p w14:paraId="7F11714A" w14:textId="77777777" w:rsidR="00566132" w:rsidRPr="00A904A7" w:rsidRDefault="00566132" w:rsidP="00566132">
      <w:pPr>
        <w:pStyle w:val="Tekstpodstawowy3"/>
        <w:spacing w:line="276" w:lineRule="auto"/>
        <w:ind w:right="68"/>
        <w:rPr>
          <w:rFonts w:ascii="Trebuchet MS" w:hAnsi="Trebuchet MS"/>
          <w:sz w:val="18"/>
          <w:szCs w:val="20"/>
          <w:u w:val="none"/>
        </w:rPr>
      </w:pPr>
    </w:p>
    <w:p w14:paraId="5B34207D" w14:textId="77777777" w:rsidR="00566132" w:rsidRPr="00A904A7" w:rsidRDefault="00566132" w:rsidP="00566132">
      <w:pPr>
        <w:pStyle w:val="Tekstpodstawowy3"/>
        <w:spacing w:before="120" w:line="276" w:lineRule="auto"/>
        <w:ind w:right="68"/>
        <w:rPr>
          <w:rFonts w:ascii="Trebuchet MS" w:hAnsi="Trebuchet MS"/>
          <w:color w:val="FF66FF"/>
          <w:sz w:val="22"/>
          <w:szCs w:val="22"/>
          <w:u w:val="none"/>
        </w:rPr>
      </w:pPr>
      <w:r w:rsidRPr="00A904A7">
        <w:rPr>
          <w:rFonts w:ascii="Trebuchet MS" w:hAnsi="Trebuchet MS"/>
          <w:sz w:val="22"/>
          <w:szCs w:val="22"/>
          <w:u w:val="none"/>
        </w:rPr>
        <w:t>Podobnie jak w latach wcześniejszych, największa część pomocy publicznej (24 627,1 mln zł) została udzielona beneficjentom niespełniającym kryteriów opisujących podmioty z sektora MŚP, w tym dużym przedsiębiorcom (dalej duzi przedsiębiorcy) – prawie 69 procent ogólnej wartości pomocy).</w:t>
      </w:r>
      <w:r w:rsidRPr="00A904A7">
        <w:rPr>
          <w:rFonts w:ascii="Trebuchet MS" w:hAnsi="Trebuchet MS"/>
          <w:sz w:val="22"/>
          <w:u w:val="none"/>
        </w:rPr>
        <w:t xml:space="preserve"> </w:t>
      </w:r>
      <w:r w:rsidRPr="00A904A7">
        <w:rPr>
          <w:rFonts w:ascii="Trebuchet MS" w:hAnsi="Trebuchet MS"/>
          <w:sz w:val="22"/>
          <w:szCs w:val="22"/>
          <w:u w:val="none"/>
        </w:rPr>
        <w:t>Duzi przedsiębiorcy otrzymali znaczną pomoc w ramach programów pomocowych, z czego najwięcej na podstawie programów:</w:t>
      </w:r>
    </w:p>
    <w:p w14:paraId="79CF37F2" w14:textId="77777777" w:rsidR="00566132" w:rsidRPr="00A904A7" w:rsidRDefault="00566132" w:rsidP="006F64C1">
      <w:pPr>
        <w:pStyle w:val="Tekstpodstawowy3"/>
        <w:numPr>
          <w:ilvl w:val="0"/>
          <w:numId w:val="52"/>
        </w:numPr>
        <w:spacing w:before="120" w:line="276" w:lineRule="auto"/>
        <w:ind w:right="68"/>
        <w:rPr>
          <w:rFonts w:ascii="Trebuchet MS" w:hAnsi="Trebuchet MS"/>
          <w:sz w:val="22"/>
          <w:szCs w:val="22"/>
          <w:u w:val="none"/>
        </w:rPr>
      </w:pPr>
      <w:r w:rsidRPr="00A904A7">
        <w:rPr>
          <w:rFonts w:ascii="Trebuchet MS" w:hAnsi="Trebuchet MS"/>
          <w:sz w:val="22"/>
          <w:u w:val="none"/>
        </w:rPr>
        <w:lastRenderedPageBreak/>
        <w:t xml:space="preserve">nr </w:t>
      </w:r>
      <w:r w:rsidRPr="00A904A7">
        <w:rPr>
          <w:rFonts w:ascii="Trebuchet MS" w:hAnsi="Trebuchet MS"/>
          <w:sz w:val="22"/>
          <w:szCs w:val="22"/>
          <w:u w:val="none"/>
        </w:rPr>
        <w:t xml:space="preserve">SA.46100(2017/X) - </w:t>
      </w:r>
      <w:r w:rsidRPr="00A904A7">
        <w:rPr>
          <w:rFonts w:ascii="Trebuchet MS" w:hAnsi="Trebuchet MS"/>
          <w:i/>
          <w:sz w:val="22"/>
          <w:szCs w:val="22"/>
          <w:u w:val="none"/>
        </w:rPr>
        <w:t>Polski mechanizm rynku mocy</w:t>
      </w:r>
      <w:r w:rsidRPr="00A904A7">
        <w:rPr>
          <w:rFonts w:ascii="Trebuchet MS" w:hAnsi="Trebuchet MS"/>
          <w:sz w:val="22"/>
          <w:szCs w:val="22"/>
          <w:u w:val="none"/>
        </w:rPr>
        <w:t xml:space="preserve"> (6 576,08 mln zł). Pomoc została udzielona w niemal 98 proc. dużym przedsiębiorcom;</w:t>
      </w:r>
    </w:p>
    <w:p w14:paraId="1DA22545" w14:textId="77777777" w:rsidR="00566132" w:rsidRPr="00A904A7" w:rsidRDefault="00566132" w:rsidP="006F64C1">
      <w:pPr>
        <w:pStyle w:val="Tekstpodstawowy3"/>
        <w:numPr>
          <w:ilvl w:val="0"/>
          <w:numId w:val="52"/>
        </w:numPr>
        <w:spacing w:before="120" w:line="276" w:lineRule="auto"/>
        <w:ind w:right="68"/>
        <w:rPr>
          <w:rFonts w:ascii="Trebuchet MS" w:hAnsi="Trebuchet MS"/>
          <w:sz w:val="22"/>
          <w:szCs w:val="22"/>
          <w:u w:val="none"/>
        </w:rPr>
      </w:pPr>
      <w:r w:rsidRPr="00A904A7">
        <w:rPr>
          <w:rFonts w:ascii="Trebuchet MS" w:hAnsi="Trebuchet MS"/>
          <w:sz w:val="22"/>
          <w:szCs w:val="22"/>
          <w:u w:val="none"/>
        </w:rPr>
        <w:t xml:space="preserve">nr SA.64719(2022/N) - </w:t>
      </w:r>
      <w:r w:rsidRPr="00A904A7">
        <w:rPr>
          <w:rFonts w:ascii="Trebuchet MS" w:hAnsi="Trebuchet MS"/>
          <w:i/>
          <w:sz w:val="22"/>
          <w:szCs w:val="22"/>
          <w:u w:val="none"/>
        </w:rPr>
        <w:t xml:space="preserve">Rekompensata dla sektorów i podsektorów energochłonnych 2021-2030 </w:t>
      </w:r>
      <w:r w:rsidRPr="00A904A7">
        <w:rPr>
          <w:rFonts w:ascii="Trebuchet MS" w:hAnsi="Trebuchet MS"/>
          <w:sz w:val="22"/>
          <w:szCs w:val="22"/>
          <w:u w:val="none"/>
        </w:rPr>
        <w:t>(1 589,81 mln zł), co stanowiło 91 proc. pomocy udzielonej na podstawie tego środka.</w:t>
      </w:r>
    </w:p>
    <w:p w14:paraId="707C8056" w14:textId="6D51ADD4" w:rsidR="00566132" w:rsidRPr="00A904A7" w:rsidRDefault="00566132" w:rsidP="006F64C1">
      <w:pPr>
        <w:pStyle w:val="Tekstpodstawowy3"/>
        <w:numPr>
          <w:ilvl w:val="0"/>
          <w:numId w:val="52"/>
        </w:numPr>
        <w:spacing w:before="120" w:line="276" w:lineRule="auto"/>
        <w:ind w:right="68"/>
        <w:rPr>
          <w:rFonts w:ascii="Trebuchet MS" w:hAnsi="Trebuchet MS"/>
          <w:sz w:val="22"/>
          <w:szCs w:val="22"/>
          <w:u w:val="none"/>
        </w:rPr>
      </w:pPr>
      <w:r w:rsidRPr="00A904A7">
        <w:rPr>
          <w:rFonts w:ascii="Trebuchet MS" w:hAnsi="Trebuchet MS"/>
          <w:sz w:val="22"/>
          <w:szCs w:val="22"/>
          <w:u w:val="none"/>
        </w:rPr>
        <w:t xml:space="preserve">nr SA.52832(2019/N) - </w:t>
      </w:r>
      <w:r w:rsidRPr="00A904A7">
        <w:rPr>
          <w:rFonts w:ascii="Trebuchet MS" w:hAnsi="Trebuchet MS"/>
          <w:i/>
          <w:sz w:val="22"/>
          <w:szCs w:val="22"/>
          <w:u w:val="none"/>
        </w:rPr>
        <w:t>Zmiana pomocy państwa dla polskiego sektora węglowego w</w:t>
      </w:r>
      <w:r w:rsidR="001D5C68" w:rsidRPr="00A904A7">
        <w:rPr>
          <w:rFonts w:ascii="Trebuchet MS" w:hAnsi="Trebuchet MS"/>
          <w:i/>
          <w:sz w:val="22"/>
          <w:szCs w:val="22"/>
          <w:u w:val="none"/>
        </w:rPr>
        <w:t> </w:t>
      </w:r>
      <w:r w:rsidRPr="00A904A7">
        <w:rPr>
          <w:rFonts w:ascii="Trebuchet MS" w:hAnsi="Trebuchet MS"/>
          <w:i/>
          <w:sz w:val="22"/>
          <w:szCs w:val="22"/>
          <w:u w:val="none"/>
        </w:rPr>
        <w:t xml:space="preserve">latach 2015-2023 </w:t>
      </w:r>
      <w:r w:rsidRPr="00A904A7">
        <w:rPr>
          <w:rFonts w:ascii="Trebuchet MS" w:hAnsi="Trebuchet MS"/>
          <w:sz w:val="22"/>
          <w:szCs w:val="22"/>
          <w:u w:val="none"/>
        </w:rPr>
        <w:t>(1 500,46 mln zł). Pomoc została udzielona w całości dla dużych przedsiębiorców.</w:t>
      </w:r>
    </w:p>
    <w:p w14:paraId="73544CE3" w14:textId="71867DD9" w:rsidR="00566132" w:rsidRPr="00A904A7" w:rsidRDefault="00566132" w:rsidP="00566132">
      <w:pPr>
        <w:pStyle w:val="Tekstpodstawowy3"/>
        <w:spacing w:before="120" w:line="276" w:lineRule="auto"/>
        <w:ind w:right="68"/>
        <w:rPr>
          <w:rFonts w:ascii="Trebuchet MS" w:hAnsi="Trebuchet MS"/>
          <w:sz w:val="22"/>
          <w:szCs w:val="22"/>
          <w:u w:val="none"/>
        </w:rPr>
      </w:pPr>
      <w:r w:rsidRPr="00A904A7">
        <w:rPr>
          <w:rFonts w:ascii="Trebuchet MS" w:hAnsi="Trebuchet MS"/>
          <w:sz w:val="22"/>
          <w:u w:val="none"/>
        </w:rPr>
        <w:t>P</w:t>
      </w:r>
      <w:r w:rsidRPr="00A904A7">
        <w:rPr>
          <w:rFonts w:ascii="Trebuchet MS" w:hAnsi="Trebuchet MS"/>
          <w:sz w:val="22"/>
          <w:szCs w:val="22"/>
          <w:u w:val="none"/>
        </w:rPr>
        <w:t>omoc udzielona dużym przedsiębiorcom w formie rekompensaty za usługi świadczone w ogólnym interesie gospodarczym w 2023 roku wyniosła 3 698,34 mln zł, co stanowiło 80</w:t>
      </w:r>
      <w:r w:rsidR="001D5C68" w:rsidRPr="00A904A7">
        <w:rPr>
          <w:rFonts w:ascii="Trebuchet MS" w:hAnsi="Trebuchet MS"/>
          <w:sz w:val="22"/>
          <w:szCs w:val="22"/>
          <w:u w:val="none"/>
        </w:rPr>
        <w:t> </w:t>
      </w:r>
      <w:r w:rsidRPr="00A904A7">
        <w:rPr>
          <w:rFonts w:ascii="Trebuchet MS" w:hAnsi="Trebuchet MS"/>
          <w:sz w:val="22"/>
          <w:szCs w:val="22"/>
          <w:u w:val="none"/>
        </w:rPr>
        <w:t>proc. wartości tego rodzaju pomocy.</w:t>
      </w:r>
    </w:p>
    <w:p w14:paraId="0416A52B" w14:textId="684E4E05" w:rsidR="00566132" w:rsidRPr="00A904A7" w:rsidRDefault="00566132" w:rsidP="00566132">
      <w:pPr>
        <w:pStyle w:val="Tekstpodstawowy3"/>
        <w:spacing w:before="120" w:line="276" w:lineRule="auto"/>
        <w:ind w:right="68"/>
        <w:rPr>
          <w:rFonts w:ascii="Trebuchet MS" w:hAnsi="Trebuchet MS"/>
          <w:sz w:val="22"/>
          <w:szCs w:val="22"/>
          <w:u w:val="none"/>
        </w:rPr>
      </w:pPr>
      <w:r w:rsidRPr="00A904A7">
        <w:rPr>
          <w:rFonts w:ascii="Trebuchet MS" w:hAnsi="Trebuchet MS"/>
          <w:sz w:val="22"/>
          <w:szCs w:val="22"/>
          <w:u w:val="none"/>
        </w:rPr>
        <w:t>Spośród 10 przedsiębiorców, którzy otrzymali pomoc o największej wartości, wszyscy posiadali status dużego przedsiębiorcy, a otrzymana przez nich w 2023 roku pomoc (10 621,43</w:t>
      </w:r>
      <w:r w:rsidR="001D5C68" w:rsidRPr="00A904A7">
        <w:rPr>
          <w:rFonts w:ascii="Trebuchet MS" w:hAnsi="Trebuchet MS"/>
          <w:sz w:val="22"/>
          <w:szCs w:val="22"/>
          <w:u w:val="none"/>
        </w:rPr>
        <w:t> </w:t>
      </w:r>
      <w:r w:rsidRPr="00A904A7">
        <w:rPr>
          <w:rFonts w:ascii="Trebuchet MS" w:hAnsi="Trebuchet MS"/>
          <w:sz w:val="22"/>
          <w:szCs w:val="22"/>
          <w:u w:val="none"/>
        </w:rPr>
        <w:t>mln</w:t>
      </w:r>
      <w:r w:rsidR="001D5C68" w:rsidRPr="00A904A7">
        <w:rPr>
          <w:rFonts w:ascii="Trebuchet MS" w:hAnsi="Trebuchet MS"/>
          <w:sz w:val="22"/>
          <w:szCs w:val="22"/>
          <w:u w:val="none"/>
        </w:rPr>
        <w:t> </w:t>
      </w:r>
      <w:r w:rsidRPr="00A904A7">
        <w:rPr>
          <w:rFonts w:ascii="Trebuchet MS" w:hAnsi="Trebuchet MS"/>
          <w:sz w:val="22"/>
          <w:szCs w:val="22"/>
          <w:u w:val="none"/>
        </w:rPr>
        <w:t xml:space="preserve">zł) stanowiła prawie 30 proc. ogólnej wartości pomocy udzielonej w danym roku. Szczegółowe informacje na temat pomocy uzyskanej przez największych beneficjentów pomocy publicznej zostały przedstawione w rozdziale </w:t>
      </w:r>
      <w:r w:rsidRPr="00A904A7">
        <w:rPr>
          <w:rFonts w:ascii="Trebuchet MS" w:hAnsi="Trebuchet MS"/>
          <w:b/>
          <w:sz w:val="22"/>
          <w:szCs w:val="22"/>
          <w:u w:val="none"/>
        </w:rPr>
        <w:t>IV.6 Najwięksi beneficjenci pomocy</w:t>
      </w:r>
      <w:r w:rsidRPr="00A904A7">
        <w:rPr>
          <w:rFonts w:ascii="Trebuchet MS" w:hAnsi="Trebuchet MS"/>
          <w:sz w:val="22"/>
          <w:szCs w:val="22"/>
          <w:u w:val="none"/>
        </w:rPr>
        <w:t>.</w:t>
      </w:r>
    </w:p>
    <w:p w14:paraId="4DD3E248" w14:textId="3D58E253" w:rsidR="00F53F6E" w:rsidRPr="00A904A7" w:rsidRDefault="00F53F6E">
      <w:pPr>
        <w:spacing w:after="160" w:line="259" w:lineRule="auto"/>
        <w:rPr>
          <w:color w:val="FF66FF"/>
          <w:sz w:val="22"/>
          <w:szCs w:val="22"/>
        </w:rPr>
      </w:pPr>
      <w:r w:rsidRPr="00A904A7">
        <w:rPr>
          <w:color w:val="FF66FF"/>
          <w:sz w:val="22"/>
          <w:szCs w:val="22"/>
        </w:rPr>
        <w:br w:type="page"/>
      </w:r>
    </w:p>
    <w:p w14:paraId="4F4FA372" w14:textId="0C4415E9" w:rsidR="00566132" w:rsidRPr="00A904A7" w:rsidRDefault="00566132" w:rsidP="00566132">
      <w:pPr>
        <w:pStyle w:val="Nazwatabeli"/>
        <w:spacing w:line="276" w:lineRule="auto"/>
        <w:jc w:val="both"/>
        <w:rPr>
          <w:szCs w:val="22"/>
        </w:rPr>
      </w:pPr>
      <w:bookmarkStart w:id="126" w:name="_Toc151981067"/>
      <w:bookmarkStart w:id="127" w:name="_Toc181715735"/>
      <w:r w:rsidRPr="00A904A7">
        <w:rPr>
          <w:szCs w:val="22"/>
        </w:rPr>
        <w:lastRenderedPageBreak/>
        <w:t xml:space="preserve">Tabela </w:t>
      </w:r>
      <w:r w:rsidRPr="00A904A7">
        <w:rPr>
          <w:noProof/>
          <w:szCs w:val="22"/>
        </w:rPr>
        <w:fldChar w:fldCharType="begin"/>
      </w:r>
      <w:r w:rsidRPr="00A904A7">
        <w:rPr>
          <w:noProof/>
          <w:szCs w:val="22"/>
        </w:rPr>
        <w:instrText xml:space="preserve"> SEQ Tabela \* ARABIC </w:instrText>
      </w:r>
      <w:r w:rsidRPr="00A904A7">
        <w:rPr>
          <w:noProof/>
          <w:szCs w:val="22"/>
        </w:rPr>
        <w:fldChar w:fldCharType="separate"/>
      </w:r>
      <w:r w:rsidR="0018593B" w:rsidRPr="00A904A7">
        <w:rPr>
          <w:noProof/>
          <w:szCs w:val="22"/>
        </w:rPr>
        <w:t>14</w:t>
      </w:r>
      <w:r w:rsidRPr="00A904A7">
        <w:rPr>
          <w:noProof/>
          <w:szCs w:val="22"/>
        </w:rPr>
        <w:fldChar w:fldCharType="end"/>
      </w:r>
      <w:r w:rsidRPr="00A904A7">
        <w:rPr>
          <w:szCs w:val="22"/>
        </w:rPr>
        <w:t xml:space="preserve">. </w:t>
      </w:r>
      <w:r w:rsidRPr="00A904A7">
        <w:rPr>
          <w:b w:val="0"/>
          <w:szCs w:val="22"/>
        </w:rPr>
        <w:t>Udział w pomocy publicznej w latach 2019-2023 w podziale według wielkości przedsiębiorcy</w:t>
      </w:r>
      <w:bookmarkEnd w:id="126"/>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3115"/>
        <w:gridCol w:w="1218"/>
        <w:gridCol w:w="1218"/>
        <w:gridCol w:w="1218"/>
        <w:gridCol w:w="1218"/>
        <w:gridCol w:w="1218"/>
      </w:tblGrid>
      <w:tr w:rsidR="00566132" w:rsidRPr="00A904A7" w14:paraId="3EABA0DA" w14:textId="77777777" w:rsidTr="00566132">
        <w:tc>
          <w:tcPr>
            <w:tcW w:w="3067" w:type="dxa"/>
            <w:vMerge w:val="restart"/>
            <w:shd w:val="clear" w:color="auto" w:fill="99CCFF"/>
            <w:noWrap/>
            <w:vAlign w:val="center"/>
          </w:tcPr>
          <w:p w14:paraId="3D3E2D26" w14:textId="77777777" w:rsidR="00566132" w:rsidRPr="00A904A7" w:rsidRDefault="00566132" w:rsidP="00566132">
            <w:pPr>
              <w:pStyle w:val="Tekstpodstawowy3"/>
              <w:spacing w:line="276" w:lineRule="auto"/>
              <w:ind w:right="70"/>
              <w:jc w:val="center"/>
              <w:rPr>
                <w:rFonts w:ascii="Trebuchet MS" w:hAnsi="Trebuchet MS" w:cs="Arial"/>
                <w:b/>
                <w:sz w:val="20"/>
                <w:szCs w:val="22"/>
                <w:u w:val="none"/>
              </w:rPr>
            </w:pPr>
            <w:r w:rsidRPr="00A904A7">
              <w:rPr>
                <w:rFonts w:ascii="Trebuchet MS" w:hAnsi="Trebuchet MS" w:cs="Arial"/>
                <w:b/>
                <w:sz w:val="20"/>
                <w:szCs w:val="22"/>
                <w:u w:val="none"/>
              </w:rPr>
              <w:t>Wielkość przedsiębiorcy</w:t>
            </w:r>
          </w:p>
        </w:tc>
        <w:tc>
          <w:tcPr>
            <w:tcW w:w="5995" w:type="dxa"/>
            <w:gridSpan w:val="5"/>
            <w:shd w:val="clear" w:color="auto" w:fill="99CCFF"/>
            <w:noWrap/>
            <w:vAlign w:val="center"/>
          </w:tcPr>
          <w:p w14:paraId="1556D164" w14:textId="77777777" w:rsidR="00566132" w:rsidRPr="00A904A7" w:rsidRDefault="00566132" w:rsidP="00566132">
            <w:pPr>
              <w:pStyle w:val="Tekstpodstawowy3"/>
              <w:spacing w:line="276" w:lineRule="auto"/>
              <w:ind w:right="70"/>
              <w:jc w:val="center"/>
              <w:rPr>
                <w:rFonts w:ascii="Trebuchet MS" w:hAnsi="Trebuchet MS" w:cs="Arial"/>
                <w:b/>
                <w:sz w:val="20"/>
                <w:szCs w:val="22"/>
                <w:u w:val="none"/>
              </w:rPr>
            </w:pPr>
            <w:r w:rsidRPr="00A904A7">
              <w:rPr>
                <w:rFonts w:ascii="Trebuchet MS" w:hAnsi="Trebuchet MS" w:cs="Arial"/>
                <w:b/>
                <w:sz w:val="20"/>
                <w:szCs w:val="22"/>
                <w:u w:val="none"/>
              </w:rPr>
              <w:t xml:space="preserve">Udział w pomocy publicznej </w:t>
            </w:r>
            <w:r w:rsidRPr="00A904A7">
              <w:rPr>
                <w:rFonts w:ascii="Trebuchet MS" w:hAnsi="Trebuchet MS"/>
                <w:b/>
                <w:bCs/>
                <w:sz w:val="20"/>
                <w:szCs w:val="20"/>
              </w:rPr>
              <w:t>[%]</w:t>
            </w:r>
          </w:p>
        </w:tc>
      </w:tr>
      <w:tr w:rsidR="00566132" w:rsidRPr="00A904A7" w14:paraId="2DB61627" w14:textId="77777777" w:rsidTr="00566132">
        <w:tc>
          <w:tcPr>
            <w:tcW w:w="3067" w:type="dxa"/>
            <w:vMerge/>
            <w:shd w:val="clear" w:color="auto" w:fill="99CCFF"/>
            <w:noWrap/>
            <w:vAlign w:val="center"/>
          </w:tcPr>
          <w:p w14:paraId="59469586" w14:textId="77777777" w:rsidR="00566132" w:rsidRPr="00A904A7" w:rsidRDefault="00566132" w:rsidP="00566132">
            <w:pPr>
              <w:pStyle w:val="Tekstpodstawowy3"/>
              <w:spacing w:line="276" w:lineRule="auto"/>
              <w:ind w:right="70"/>
              <w:rPr>
                <w:rFonts w:ascii="Trebuchet MS" w:hAnsi="Trebuchet MS" w:cs="Arial"/>
                <w:b/>
                <w:sz w:val="20"/>
                <w:szCs w:val="22"/>
                <w:u w:val="none"/>
              </w:rPr>
            </w:pPr>
          </w:p>
        </w:tc>
        <w:tc>
          <w:tcPr>
            <w:tcW w:w="1199"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3E316B7" w14:textId="77777777" w:rsidR="00566132" w:rsidRPr="00A904A7" w:rsidRDefault="00566132" w:rsidP="00566132">
            <w:pPr>
              <w:pStyle w:val="Tekstpodstawowy3"/>
              <w:spacing w:line="276" w:lineRule="auto"/>
              <w:ind w:right="70"/>
              <w:jc w:val="center"/>
              <w:rPr>
                <w:rFonts w:ascii="Trebuchet MS" w:hAnsi="Trebuchet MS" w:cs="Arial"/>
                <w:b/>
                <w:bCs/>
                <w:sz w:val="20"/>
                <w:szCs w:val="22"/>
                <w:u w:val="none"/>
              </w:rPr>
            </w:pPr>
            <w:r w:rsidRPr="00A904A7">
              <w:rPr>
                <w:rFonts w:ascii="Trebuchet MS" w:hAnsi="Trebuchet MS" w:cs="Arial"/>
                <w:b/>
                <w:bCs/>
                <w:sz w:val="20"/>
                <w:szCs w:val="22"/>
                <w:u w:val="none"/>
                <w:lang w:eastAsia="en-US"/>
              </w:rPr>
              <w:t>2019</w:t>
            </w:r>
          </w:p>
        </w:tc>
        <w:tc>
          <w:tcPr>
            <w:tcW w:w="1199" w:type="dxa"/>
            <w:tcBorders>
              <w:top w:val="single" w:sz="4" w:space="0" w:color="auto"/>
              <w:left w:val="single" w:sz="4" w:space="0" w:color="auto"/>
              <w:bottom w:val="single" w:sz="4" w:space="0" w:color="auto"/>
              <w:right w:val="single" w:sz="4" w:space="0" w:color="auto"/>
            </w:tcBorders>
            <w:shd w:val="clear" w:color="auto" w:fill="99CCFF"/>
            <w:noWrap/>
          </w:tcPr>
          <w:p w14:paraId="39EB2693" w14:textId="77777777" w:rsidR="00566132" w:rsidRPr="00A904A7" w:rsidRDefault="00566132" w:rsidP="00566132">
            <w:pPr>
              <w:pStyle w:val="Tekstpodstawowy3"/>
              <w:spacing w:line="276" w:lineRule="auto"/>
              <w:ind w:right="70"/>
              <w:jc w:val="center"/>
              <w:rPr>
                <w:rFonts w:ascii="Trebuchet MS" w:hAnsi="Trebuchet MS" w:cs="Arial"/>
                <w:b/>
                <w:bCs/>
                <w:sz w:val="20"/>
                <w:szCs w:val="22"/>
                <w:u w:val="none"/>
              </w:rPr>
            </w:pPr>
            <w:r w:rsidRPr="00A904A7">
              <w:rPr>
                <w:rFonts w:ascii="Trebuchet MS" w:hAnsi="Trebuchet MS" w:cs="Arial"/>
                <w:b/>
                <w:bCs/>
                <w:sz w:val="20"/>
                <w:szCs w:val="22"/>
                <w:u w:val="none"/>
                <w:lang w:eastAsia="en-US"/>
              </w:rPr>
              <w:t>2020</w:t>
            </w:r>
          </w:p>
        </w:tc>
        <w:tc>
          <w:tcPr>
            <w:tcW w:w="1199" w:type="dxa"/>
            <w:tcBorders>
              <w:top w:val="single" w:sz="4" w:space="0" w:color="auto"/>
              <w:left w:val="single" w:sz="4" w:space="0" w:color="auto"/>
              <w:bottom w:val="single" w:sz="4" w:space="0" w:color="auto"/>
              <w:right w:val="single" w:sz="4" w:space="0" w:color="auto"/>
            </w:tcBorders>
            <w:shd w:val="clear" w:color="auto" w:fill="99CCFF"/>
            <w:noWrap/>
          </w:tcPr>
          <w:p w14:paraId="0D33A2CF" w14:textId="77777777" w:rsidR="00566132" w:rsidRPr="00A904A7" w:rsidRDefault="00566132" w:rsidP="00566132">
            <w:pPr>
              <w:pStyle w:val="Tekstpodstawowy3"/>
              <w:spacing w:line="276" w:lineRule="auto"/>
              <w:ind w:right="70"/>
              <w:jc w:val="center"/>
              <w:rPr>
                <w:rFonts w:ascii="Trebuchet MS" w:hAnsi="Trebuchet MS" w:cs="Arial"/>
                <w:b/>
                <w:bCs/>
                <w:sz w:val="20"/>
                <w:szCs w:val="22"/>
                <w:u w:val="none"/>
              </w:rPr>
            </w:pPr>
            <w:r w:rsidRPr="00A904A7">
              <w:rPr>
                <w:rFonts w:ascii="Trebuchet MS" w:hAnsi="Trebuchet MS" w:cs="Arial"/>
                <w:b/>
                <w:bCs/>
                <w:sz w:val="20"/>
                <w:szCs w:val="22"/>
                <w:u w:val="none"/>
                <w:lang w:eastAsia="en-US"/>
              </w:rPr>
              <w:t>2021</w:t>
            </w:r>
          </w:p>
        </w:tc>
        <w:tc>
          <w:tcPr>
            <w:tcW w:w="1199" w:type="dxa"/>
            <w:tcBorders>
              <w:top w:val="single" w:sz="4" w:space="0" w:color="auto"/>
              <w:left w:val="single" w:sz="4" w:space="0" w:color="auto"/>
              <w:bottom w:val="single" w:sz="4" w:space="0" w:color="auto"/>
              <w:right w:val="single" w:sz="4" w:space="0" w:color="auto"/>
            </w:tcBorders>
            <w:shd w:val="clear" w:color="auto" w:fill="99CCFF"/>
            <w:noWrap/>
          </w:tcPr>
          <w:p w14:paraId="10F984AB" w14:textId="77777777" w:rsidR="00566132" w:rsidRPr="00A904A7" w:rsidRDefault="00566132" w:rsidP="00566132">
            <w:pPr>
              <w:pStyle w:val="Tekstpodstawowy3"/>
              <w:spacing w:line="276" w:lineRule="auto"/>
              <w:ind w:right="70"/>
              <w:jc w:val="center"/>
              <w:rPr>
                <w:rFonts w:ascii="Trebuchet MS" w:hAnsi="Trebuchet MS" w:cs="Arial"/>
                <w:b/>
                <w:bCs/>
                <w:sz w:val="20"/>
                <w:szCs w:val="22"/>
                <w:u w:val="none"/>
              </w:rPr>
            </w:pPr>
            <w:r w:rsidRPr="00A904A7">
              <w:rPr>
                <w:rFonts w:ascii="Trebuchet MS" w:hAnsi="Trebuchet MS" w:cs="Arial"/>
                <w:b/>
                <w:bCs/>
                <w:sz w:val="20"/>
                <w:szCs w:val="22"/>
                <w:u w:val="none"/>
              </w:rPr>
              <w:t>2022</w:t>
            </w:r>
          </w:p>
        </w:tc>
        <w:tc>
          <w:tcPr>
            <w:tcW w:w="1199" w:type="dxa"/>
            <w:tcBorders>
              <w:top w:val="single" w:sz="4" w:space="0" w:color="auto"/>
              <w:left w:val="single" w:sz="4" w:space="0" w:color="auto"/>
              <w:bottom w:val="single" w:sz="4" w:space="0" w:color="auto"/>
              <w:right w:val="single" w:sz="4" w:space="0" w:color="auto"/>
            </w:tcBorders>
            <w:shd w:val="clear" w:color="auto" w:fill="99CCFF"/>
            <w:noWrap/>
          </w:tcPr>
          <w:p w14:paraId="4F6340B4" w14:textId="77777777" w:rsidR="00566132" w:rsidRPr="00A904A7" w:rsidRDefault="00566132" w:rsidP="00566132">
            <w:pPr>
              <w:pStyle w:val="Tekstpodstawowy3"/>
              <w:spacing w:line="276" w:lineRule="auto"/>
              <w:ind w:right="70"/>
              <w:jc w:val="center"/>
              <w:rPr>
                <w:rFonts w:ascii="Trebuchet MS" w:hAnsi="Trebuchet MS" w:cs="Arial"/>
                <w:b/>
                <w:bCs/>
                <w:sz w:val="20"/>
                <w:szCs w:val="22"/>
                <w:u w:val="none"/>
              </w:rPr>
            </w:pPr>
            <w:r w:rsidRPr="00A904A7">
              <w:rPr>
                <w:rFonts w:ascii="Trebuchet MS" w:hAnsi="Trebuchet MS" w:cs="Arial"/>
                <w:b/>
                <w:bCs/>
                <w:sz w:val="20"/>
                <w:szCs w:val="22"/>
                <w:u w:val="none"/>
              </w:rPr>
              <w:t>2023</w:t>
            </w:r>
          </w:p>
        </w:tc>
      </w:tr>
      <w:tr w:rsidR="00566132" w:rsidRPr="00A904A7" w14:paraId="5F145DE2" w14:textId="77777777" w:rsidTr="00566132">
        <w:tc>
          <w:tcPr>
            <w:tcW w:w="3067" w:type="dxa"/>
            <w:shd w:val="clear" w:color="auto" w:fill="auto"/>
            <w:vAlign w:val="center"/>
          </w:tcPr>
          <w:p w14:paraId="3D7CAB10" w14:textId="77777777" w:rsidR="00566132" w:rsidRPr="00A904A7" w:rsidRDefault="00566132" w:rsidP="00566132">
            <w:pPr>
              <w:pStyle w:val="Tekstpodstawowy3"/>
              <w:spacing w:line="276" w:lineRule="auto"/>
              <w:ind w:right="70"/>
              <w:jc w:val="left"/>
              <w:rPr>
                <w:rFonts w:ascii="Trebuchet MS" w:hAnsi="Trebuchet MS" w:cs="Arial"/>
                <w:sz w:val="20"/>
                <w:szCs w:val="22"/>
                <w:u w:val="none"/>
              </w:rPr>
            </w:pPr>
            <w:r w:rsidRPr="00A904A7">
              <w:rPr>
                <w:rFonts w:ascii="Trebuchet MS" w:hAnsi="Trebuchet MS" w:cs="Arial"/>
                <w:sz w:val="20"/>
                <w:szCs w:val="22"/>
                <w:u w:val="none"/>
              </w:rPr>
              <w:t xml:space="preserve">Podmioty spoza sektora MŚP, </w:t>
            </w:r>
          </w:p>
          <w:p w14:paraId="72BB56EE" w14:textId="77777777" w:rsidR="00566132" w:rsidRPr="00A904A7" w:rsidRDefault="00566132" w:rsidP="00566132">
            <w:pPr>
              <w:pStyle w:val="Tekstpodstawowy3"/>
              <w:spacing w:line="276" w:lineRule="auto"/>
              <w:ind w:right="70"/>
              <w:jc w:val="left"/>
              <w:rPr>
                <w:rFonts w:ascii="Trebuchet MS" w:hAnsi="Trebuchet MS" w:cs="Arial"/>
                <w:sz w:val="20"/>
                <w:szCs w:val="22"/>
                <w:u w:val="none"/>
              </w:rPr>
            </w:pPr>
            <w:r w:rsidRPr="00A904A7">
              <w:rPr>
                <w:rFonts w:ascii="Trebuchet MS" w:hAnsi="Trebuchet MS" w:cs="Arial"/>
                <w:sz w:val="20"/>
                <w:szCs w:val="22"/>
                <w:u w:val="none"/>
              </w:rPr>
              <w:t>w tym duzi przedsiębiorcy</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2EBAA"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lang w:eastAsia="en-US"/>
              </w:rPr>
              <w:t>54,9</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78E55"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56,4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C27D8"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75,3</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188EC"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83,8</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E9E86"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68,9</w:t>
            </w:r>
          </w:p>
        </w:tc>
      </w:tr>
      <w:tr w:rsidR="00566132" w:rsidRPr="00A904A7" w14:paraId="2623E6E9" w14:textId="77777777" w:rsidTr="00566132">
        <w:tc>
          <w:tcPr>
            <w:tcW w:w="3067" w:type="dxa"/>
            <w:shd w:val="clear" w:color="auto" w:fill="auto"/>
            <w:vAlign w:val="center"/>
          </w:tcPr>
          <w:p w14:paraId="2B6293D3" w14:textId="77777777" w:rsidR="00566132" w:rsidRPr="00A904A7" w:rsidRDefault="00566132" w:rsidP="00566132">
            <w:pPr>
              <w:pStyle w:val="Tekstpodstawowy3"/>
              <w:spacing w:line="276" w:lineRule="auto"/>
              <w:ind w:right="70"/>
              <w:rPr>
                <w:rFonts w:ascii="Trebuchet MS" w:hAnsi="Trebuchet MS" w:cs="Arial"/>
                <w:sz w:val="20"/>
                <w:szCs w:val="22"/>
                <w:u w:val="none"/>
              </w:rPr>
            </w:pPr>
            <w:r w:rsidRPr="00A904A7">
              <w:rPr>
                <w:rFonts w:ascii="Trebuchet MS" w:hAnsi="Trebuchet MS" w:cs="Arial"/>
                <w:sz w:val="20"/>
                <w:szCs w:val="22"/>
                <w:u w:val="none"/>
              </w:rPr>
              <w:t>Średni przedsiębiorcy</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DCEA1"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lang w:eastAsia="en-US"/>
              </w:rPr>
              <w:t>19,4</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157CF38C"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15,7</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7597FB7A"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10,4</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62976B4F"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7,1</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65FC966E"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15,4</w:t>
            </w:r>
          </w:p>
        </w:tc>
      </w:tr>
      <w:tr w:rsidR="00566132" w:rsidRPr="00A904A7" w14:paraId="095A0F9E" w14:textId="77777777" w:rsidTr="00566132">
        <w:tc>
          <w:tcPr>
            <w:tcW w:w="3067" w:type="dxa"/>
            <w:shd w:val="clear" w:color="auto" w:fill="auto"/>
            <w:vAlign w:val="center"/>
          </w:tcPr>
          <w:p w14:paraId="4A5E302B" w14:textId="77777777" w:rsidR="00566132" w:rsidRPr="00A904A7" w:rsidRDefault="00566132" w:rsidP="00566132">
            <w:pPr>
              <w:pStyle w:val="Tekstpodstawowy3"/>
              <w:spacing w:line="276" w:lineRule="auto"/>
              <w:ind w:right="70"/>
              <w:rPr>
                <w:rFonts w:ascii="Trebuchet MS" w:hAnsi="Trebuchet MS" w:cs="Arial"/>
                <w:sz w:val="20"/>
                <w:szCs w:val="22"/>
                <w:u w:val="none"/>
              </w:rPr>
            </w:pPr>
            <w:r w:rsidRPr="00A904A7">
              <w:rPr>
                <w:rFonts w:ascii="Trebuchet MS" w:hAnsi="Trebuchet MS" w:cs="Arial"/>
                <w:sz w:val="20"/>
                <w:szCs w:val="22"/>
                <w:u w:val="none"/>
              </w:rPr>
              <w:t>Mali przedsiębiorcy</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AABF4"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lang w:eastAsia="en-US"/>
              </w:rPr>
              <w:t>14,2</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09536A50"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12,4</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60223B27"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7,7</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1C443AEF"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4,3</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0095AEA8"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10,0</w:t>
            </w:r>
          </w:p>
        </w:tc>
      </w:tr>
      <w:tr w:rsidR="00566132" w:rsidRPr="00A904A7" w14:paraId="7145946E" w14:textId="77777777" w:rsidTr="00566132">
        <w:tc>
          <w:tcPr>
            <w:tcW w:w="3067" w:type="dxa"/>
            <w:shd w:val="clear" w:color="auto" w:fill="auto"/>
            <w:vAlign w:val="center"/>
          </w:tcPr>
          <w:p w14:paraId="5F15D6CC" w14:textId="77777777" w:rsidR="00566132" w:rsidRPr="00A904A7" w:rsidRDefault="00566132" w:rsidP="00566132">
            <w:pPr>
              <w:pStyle w:val="Tekstpodstawowy3"/>
              <w:spacing w:line="276" w:lineRule="auto"/>
              <w:ind w:right="70"/>
              <w:rPr>
                <w:rFonts w:ascii="Trebuchet MS" w:hAnsi="Trebuchet MS" w:cs="Arial"/>
                <w:sz w:val="20"/>
                <w:szCs w:val="22"/>
                <w:u w:val="none"/>
              </w:rPr>
            </w:pPr>
            <w:r w:rsidRPr="00A904A7">
              <w:rPr>
                <w:rFonts w:ascii="Trebuchet MS" w:hAnsi="Trebuchet MS" w:cs="Arial"/>
                <w:sz w:val="20"/>
                <w:szCs w:val="22"/>
                <w:u w:val="none"/>
              </w:rPr>
              <w:t>Mikroprzedsiębiorcy</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E3081"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lang w:eastAsia="en-US"/>
              </w:rPr>
              <w:t>11,5</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5DF7A5AB"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15,5</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009B850A"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6,6</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694B8408"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4,9</w:t>
            </w:r>
          </w:p>
        </w:tc>
        <w:tc>
          <w:tcPr>
            <w:tcW w:w="1199" w:type="dxa"/>
            <w:tcBorders>
              <w:top w:val="single" w:sz="4" w:space="0" w:color="auto"/>
              <w:left w:val="single" w:sz="4" w:space="0" w:color="auto"/>
              <w:bottom w:val="single" w:sz="4" w:space="0" w:color="auto"/>
              <w:right w:val="single" w:sz="4" w:space="0" w:color="auto"/>
            </w:tcBorders>
            <w:shd w:val="clear" w:color="auto" w:fill="auto"/>
            <w:noWrap/>
          </w:tcPr>
          <w:p w14:paraId="111517FA" w14:textId="77777777" w:rsidR="00566132" w:rsidRPr="00A904A7" w:rsidRDefault="00566132" w:rsidP="00566132">
            <w:pPr>
              <w:pStyle w:val="Tekstpodstawowy3"/>
              <w:spacing w:line="276" w:lineRule="auto"/>
              <w:ind w:right="227"/>
              <w:jc w:val="right"/>
              <w:rPr>
                <w:rFonts w:ascii="Trebuchet MS" w:hAnsi="Trebuchet MS" w:cs="Arial"/>
                <w:sz w:val="20"/>
                <w:szCs w:val="22"/>
                <w:u w:val="none"/>
              </w:rPr>
            </w:pPr>
            <w:r w:rsidRPr="00A904A7">
              <w:rPr>
                <w:rFonts w:ascii="Trebuchet MS" w:hAnsi="Trebuchet MS" w:cs="Arial"/>
                <w:sz w:val="20"/>
                <w:szCs w:val="22"/>
                <w:u w:val="none"/>
              </w:rPr>
              <w:t>5,6</w:t>
            </w:r>
          </w:p>
        </w:tc>
      </w:tr>
    </w:tbl>
    <w:p w14:paraId="155C2C29" w14:textId="77777777" w:rsidR="00566132" w:rsidRPr="00A904A7" w:rsidRDefault="00566132" w:rsidP="00566132">
      <w:pPr>
        <w:pStyle w:val="Tekstpodstawowy3"/>
        <w:spacing w:before="120" w:line="276" w:lineRule="auto"/>
        <w:ind w:right="68"/>
        <w:rPr>
          <w:rFonts w:ascii="Trebuchet MS" w:hAnsi="Trebuchet MS"/>
          <w:color w:val="FF66FF"/>
          <w:sz w:val="22"/>
          <w:szCs w:val="22"/>
          <w:u w:val="none"/>
        </w:rPr>
      </w:pPr>
    </w:p>
    <w:p w14:paraId="0C16DF77" w14:textId="5E0B4D1A" w:rsidR="00566132" w:rsidRPr="00A904A7" w:rsidRDefault="00566132" w:rsidP="00566132">
      <w:pPr>
        <w:pStyle w:val="Tekstpodstawowy3"/>
        <w:spacing w:before="120" w:line="276" w:lineRule="auto"/>
        <w:ind w:right="68"/>
        <w:rPr>
          <w:rFonts w:ascii="Trebuchet MS" w:hAnsi="Trebuchet MS"/>
          <w:sz w:val="22"/>
          <w:szCs w:val="22"/>
          <w:u w:val="none"/>
        </w:rPr>
      </w:pPr>
      <w:r w:rsidRPr="00A904A7">
        <w:rPr>
          <w:rFonts w:ascii="Trebuchet MS" w:hAnsi="Trebuchet MS"/>
          <w:sz w:val="22"/>
          <w:szCs w:val="22"/>
          <w:u w:val="none"/>
        </w:rPr>
        <w:t xml:space="preserve">W 2023 roku odnotowano </w:t>
      </w:r>
      <w:r w:rsidRPr="00A904A7">
        <w:rPr>
          <w:rFonts w:ascii="Trebuchet MS" w:hAnsi="Trebuchet MS"/>
          <w:b/>
          <w:sz w:val="22"/>
          <w:szCs w:val="22"/>
          <w:u w:val="none"/>
        </w:rPr>
        <w:t xml:space="preserve">wzrost wartości pomocy udzielonej mikroprzedsiębiorcom, małym i średnim przedsiębiorcom o 4 937,13 mln zł </w:t>
      </w:r>
      <w:r w:rsidRPr="00A904A7">
        <w:rPr>
          <w:rFonts w:ascii="Trebuchet MS" w:hAnsi="Trebuchet MS"/>
          <w:sz w:val="22"/>
          <w:szCs w:val="22"/>
          <w:u w:val="none"/>
        </w:rPr>
        <w:t>– z poziomu 6 172,74 mln zł w 2022 roku do 11 109,87 mln zł w 2023 roku. Mikroprzedsiębiorcy otrzymali pomoc o wartości 2 013,44 mln zł, mali – 3 576,44 mln zł, a średni – 5 519,99 mln zł. Największy spadek odnotowano w 2023 roku w wartości pomocy udzielonej dużym przedsiębiorcom (o 7 275,79</w:t>
      </w:r>
      <w:r w:rsidR="00E3518A" w:rsidRPr="00A904A7">
        <w:rPr>
          <w:rFonts w:ascii="Trebuchet MS" w:hAnsi="Trebuchet MS"/>
          <w:sz w:val="22"/>
          <w:szCs w:val="22"/>
          <w:u w:val="none"/>
        </w:rPr>
        <w:t> </w:t>
      </w:r>
      <w:r w:rsidRPr="00A904A7">
        <w:rPr>
          <w:rFonts w:ascii="Trebuchet MS" w:hAnsi="Trebuchet MS"/>
          <w:sz w:val="22"/>
          <w:szCs w:val="22"/>
          <w:u w:val="none"/>
        </w:rPr>
        <w:t>mln</w:t>
      </w:r>
      <w:r w:rsidR="00E3518A" w:rsidRPr="00A904A7">
        <w:rPr>
          <w:rFonts w:ascii="Trebuchet MS" w:hAnsi="Trebuchet MS"/>
          <w:sz w:val="22"/>
          <w:szCs w:val="22"/>
          <w:u w:val="none"/>
        </w:rPr>
        <w:t> </w:t>
      </w:r>
      <w:r w:rsidRPr="00A904A7">
        <w:rPr>
          <w:rFonts w:ascii="Trebuchet MS" w:hAnsi="Trebuchet MS"/>
          <w:sz w:val="22"/>
          <w:szCs w:val="22"/>
          <w:u w:val="none"/>
        </w:rPr>
        <w:t>zł w porównaniu do roku poprzedniego). Udział wartości pomocy udzielonej beneficjentom z sektora MŚP w 2023 roku wyniósł 31,1 procent całkowitej wartości udzielonej pomocy i wzrósł o prawie 15 punktów procentowego w porównaniu do udziału z 2022 roku (16,2 procent). Podmioty z tego sektora otrzymały najwięcej pomocy w ramach programów pomocowych:</w:t>
      </w:r>
    </w:p>
    <w:p w14:paraId="64877F0B" w14:textId="77777777" w:rsidR="00566132" w:rsidRPr="00A904A7" w:rsidRDefault="00566132" w:rsidP="006F64C1">
      <w:pPr>
        <w:pStyle w:val="Tekstpodstawowy3"/>
        <w:numPr>
          <w:ilvl w:val="0"/>
          <w:numId w:val="53"/>
        </w:numPr>
        <w:spacing w:before="120" w:line="276" w:lineRule="auto"/>
        <w:ind w:right="68"/>
        <w:rPr>
          <w:rFonts w:ascii="Trebuchet MS" w:hAnsi="Trebuchet MS" w:cs="Arial"/>
          <w:sz w:val="22"/>
          <w:szCs w:val="22"/>
          <w:u w:val="none"/>
        </w:rPr>
      </w:pPr>
      <w:r w:rsidRPr="00A904A7">
        <w:rPr>
          <w:rFonts w:ascii="Trebuchet MS" w:hAnsi="Trebuchet MS"/>
          <w:sz w:val="22"/>
          <w:u w:val="none"/>
        </w:rPr>
        <w:t xml:space="preserve">nr </w:t>
      </w:r>
      <w:r w:rsidRPr="00A904A7">
        <w:rPr>
          <w:rFonts w:ascii="Trebuchet MS" w:hAnsi="Trebuchet MS" w:cs="Arial"/>
          <w:sz w:val="22"/>
          <w:szCs w:val="22"/>
          <w:u w:val="none"/>
        </w:rPr>
        <w:t xml:space="preserve">SA.64119(2021/X) - </w:t>
      </w:r>
      <w:r w:rsidRPr="00A904A7">
        <w:rPr>
          <w:rFonts w:ascii="Trebuchet MS" w:hAnsi="Trebuchet MS" w:cs="Arial"/>
          <w:i/>
          <w:sz w:val="22"/>
          <w:szCs w:val="22"/>
          <w:u w:val="none"/>
        </w:rPr>
        <w:t>Dofinansowanie do wynagrodzenia pracowników niepełno</w:t>
      </w:r>
      <w:r w:rsidRPr="00A904A7">
        <w:rPr>
          <w:rFonts w:ascii="Trebuchet MS" w:hAnsi="Trebuchet MS" w:cs="Arial"/>
          <w:i/>
          <w:sz w:val="22"/>
          <w:szCs w:val="22"/>
          <w:u w:val="none"/>
        </w:rPr>
        <w:softHyphen/>
        <w:t>sprawnych</w:t>
      </w:r>
      <w:r w:rsidRPr="00A904A7">
        <w:rPr>
          <w:rFonts w:ascii="Trebuchet MS" w:hAnsi="Trebuchet MS" w:cs="Arial"/>
          <w:sz w:val="22"/>
          <w:szCs w:val="22"/>
          <w:u w:val="none"/>
        </w:rPr>
        <w:t xml:space="preserve"> (1 981,55 mln zł). Pomoc została udzielona w 61 proc. przedsiębiorcom o statusie MŚP;</w:t>
      </w:r>
    </w:p>
    <w:p w14:paraId="3D21A648" w14:textId="61D5A45A" w:rsidR="00566132" w:rsidRPr="00A904A7" w:rsidRDefault="00566132" w:rsidP="006F64C1">
      <w:pPr>
        <w:pStyle w:val="Tekstpodstawowy3"/>
        <w:numPr>
          <w:ilvl w:val="0"/>
          <w:numId w:val="53"/>
        </w:numPr>
        <w:spacing w:before="120" w:line="276" w:lineRule="auto"/>
        <w:ind w:right="68"/>
        <w:rPr>
          <w:rFonts w:ascii="Trebuchet MS" w:hAnsi="Trebuchet MS" w:cs="Arial"/>
          <w:sz w:val="22"/>
          <w:szCs w:val="22"/>
          <w:u w:val="none"/>
        </w:rPr>
      </w:pPr>
      <w:r w:rsidRPr="00A904A7">
        <w:rPr>
          <w:rFonts w:ascii="Trebuchet MS" w:hAnsi="Trebuchet MS" w:cs="Arial"/>
          <w:sz w:val="22"/>
          <w:szCs w:val="22"/>
          <w:u w:val="none"/>
        </w:rPr>
        <w:t xml:space="preserve">nr SA.105827 - </w:t>
      </w:r>
      <w:r w:rsidRPr="00A904A7">
        <w:rPr>
          <w:rFonts w:ascii="Trebuchet MS" w:hAnsi="Trebuchet MS" w:cs="Arial"/>
          <w:i/>
          <w:sz w:val="22"/>
          <w:szCs w:val="22"/>
          <w:u w:val="none"/>
        </w:rPr>
        <w:t>Rozporządzenie Ministra Funduszy i Polityki Regionalnej z dnia 7</w:t>
      </w:r>
      <w:r w:rsidR="00326E4C" w:rsidRPr="00A904A7">
        <w:rPr>
          <w:rFonts w:ascii="Trebuchet MS" w:hAnsi="Trebuchet MS" w:cs="Arial"/>
          <w:i/>
          <w:sz w:val="22"/>
          <w:szCs w:val="22"/>
          <w:u w:val="none"/>
        </w:rPr>
        <w:t> </w:t>
      </w:r>
      <w:r w:rsidRPr="00A904A7">
        <w:rPr>
          <w:rFonts w:ascii="Trebuchet MS" w:hAnsi="Trebuchet MS" w:cs="Arial"/>
          <w:i/>
          <w:sz w:val="22"/>
          <w:szCs w:val="22"/>
          <w:u w:val="none"/>
        </w:rPr>
        <w:t>listopada 2022 r. w sprawie udzielania przez Polską Agencję Rozwoju Przedsiębiorczości pomocy finansowej w ramach programu Fundusze Europejskie dla</w:t>
      </w:r>
      <w:r w:rsidR="00326E4C" w:rsidRPr="00A904A7">
        <w:rPr>
          <w:rFonts w:ascii="Trebuchet MS" w:hAnsi="Trebuchet MS" w:cs="Arial"/>
          <w:i/>
          <w:sz w:val="22"/>
          <w:szCs w:val="22"/>
          <w:u w:val="none"/>
        </w:rPr>
        <w:t> </w:t>
      </w:r>
      <w:r w:rsidRPr="00A904A7">
        <w:rPr>
          <w:rFonts w:ascii="Trebuchet MS" w:hAnsi="Trebuchet MS" w:cs="Arial"/>
          <w:i/>
          <w:sz w:val="22"/>
          <w:szCs w:val="22"/>
          <w:u w:val="none"/>
        </w:rPr>
        <w:t>Nowoczesnej Gospodarki 2021–2027</w:t>
      </w:r>
      <w:r w:rsidRPr="00A904A7">
        <w:rPr>
          <w:rFonts w:ascii="Trebuchet MS" w:hAnsi="Trebuchet MS" w:cs="Arial"/>
          <w:sz w:val="22"/>
          <w:szCs w:val="22"/>
          <w:u w:val="none"/>
        </w:rPr>
        <w:t xml:space="preserve"> (1 490,65 mln zł). Pomoc została udzielona w</w:t>
      </w:r>
      <w:r w:rsidR="00326E4C" w:rsidRPr="00A904A7">
        <w:rPr>
          <w:rFonts w:ascii="Trebuchet MS" w:hAnsi="Trebuchet MS" w:cs="Arial"/>
          <w:sz w:val="22"/>
          <w:szCs w:val="22"/>
          <w:u w:val="none"/>
        </w:rPr>
        <w:t> </w:t>
      </w:r>
      <w:r w:rsidRPr="00A904A7">
        <w:rPr>
          <w:rFonts w:ascii="Trebuchet MS" w:hAnsi="Trebuchet MS" w:cs="Arial"/>
          <w:sz w:val="22"/>
          <w:szCs w:val="22"/>
          <w:u w:val="none"/>
        </w:rPr>
        <w:t>ponad 99 proc. przedsiębiorcom o statusie MŚP;</w:t>
      </w:r>
    </w:p>
    <w:p w14:paraId="4EF4F777" w14:textId="77777777" w:rsidR="00566132" w:rsidRPr="00A904A7" w:rsidRDefault="00566132" w:rsidP="006F64C1">
      <w:pPr>
        <w:pStyle w:val="Tekstpodstawowy3"/>
        <w:numPr>
          <w:ilvl w:val="0"/>
          <w:numId w:val="53"/>
        </w:numPr>
        <w:spacing w:before="120" w:line="276" w:lineRule="auto"/>
        <w:ind w:right="68"/>
        <w:rPr>
          <w:rFonts w:ascii="Trebuchet MS" w:hAnsi="Trebuchet MS" w:cs="Arial"/>
          <w:sz w:val="22"/>
          <w:szCs w:val="22"/>
          <w:u w:val="none"/>
        </w:rPr>
      </w:pPr>
      <w:r w:rsidRPr="00A904A7">
        <w:rPr>
          <w:rFonts w:ascii="Trebuchet MS" w:hAnsi="Trebuchet MS" w:cs="Arial"/>
          <w:sz w:val="22"/>
          <w:szCs w:val="22"/>
          <w:u w:val="none"/>
        </w:rPr>
        <w:t xml:space="preserve">nr SA.105848 - </w:t>
      </w:r>
      <w:r w:rsidRPr="00A904A7">
        <w:rPr>
          <w:rFonts w:ascii="Trebuchet MS" w:hAnsi="Trebuchet MS" w:cs="Arial"/>
          <w:i/>
          <w:sz w:val="22"/>
          <w:szCs w:val="22"/>
          <w:u w:val="none"/>
        </w:rPr>
        <w:t>Rozporządzenie Ministra Cyfryzacji z dnia 7 grudnia 2022 r. w sprawie udzielania pomocy na rozwój infrastruktury szerokopasmowej w ramach Krajowego Planu Odbudowy i Zwiększania Odporności</w:t>
      </w:r>
      <w:r w:rsidRPr="00A904A7">
        <w:rPr>
          <w:rFonts w:ascii="Trebuchet MS" w:hAnsi="Trebuchet MS" w:cs="Arial"/>
          <w:sz w:val="22"/>
          <w:szCs w:val="22"/>
          <w:u w:val="none"/>
        </w:rPr>
        <w:t xml:space="preserve"> (1 413,14 mln zł). Pomoc została udzielona w ponad 51 proc. przedsiębiorcom o statusie MŚP;</w:t>
      </w:r>
    </w:p>
    <w:p w14:paraId="26C66BDF" w14:textId="47FCC541" w:rsidR="00566132" w:rsidRPr="00A904A7" w:rsidRDefault="00566132" w:rsidP="006F64C1">
      <w:pPr>
        <w:pStyle w:val="Tekstpodstawowy3"/>
        <w:numPr>
          <w:ilvl w:val="0"/>
          <w:numId w:val="53"/>
        </w:numPr>
        <w:spacing w:before="120" w:line="276" w:lineRule="auto"/>
        <w:ind w:right="68"/>
        <w:rPr>
          <w:rFonts w:ascii="Trebuchet MS" w:hAnsi="Trebuchet MS" w:cs="Arial"/>
          <w:sz w:val="22"/>
          <w:szCs w:val="22"/>
          <w:u w:val="none"/>
        </w:rPr>
      </w:pPr>
      <w:r w:rsidRPr="00A904A7">
        <w:rPr>
          <w:rFonts w:ascii="Trebuchet MS" w:hAnsi="Trebuchet MS" w:cs="Arial"/>
          <w:sz w:val="22"/>
          <w:szCs w:val="22"/>
          <w:u w:val="none"/>
        </w:rPr>
        <w:t xml:space="preserve">nr SA.105611 - </w:t>
      </w:r>
      <w:r w:rsidRPr="00A904A7">
        <w:rPr>
          <w:rFonts w:ascii="Trebuchet MS" w:hAnsi="Trebuchet MS" w:cs="Arial"/>
          <w:i/>
          <w:sz w:val="22"/>
          <w:szCs w:val="22"/>
          <w:u w:val="none"/>
        </w:rPr>
        <w:t>Rozporządzenie Ministra Funduszy i Polityki Regionalnej z dnia 15</w:t>
      </w:r>
      <w:r w:rsidR="00326E4C" w:rsidRPr="00A904A7">
        <w:rPr>
          <w:rFonts w:ascii="Trebuchet MS" w:hAnsi="Trebuchet MS" w:cs="Arial"/>
          <w:i/>
          <w:sz w:val="22"/>
          <w:szCs w:val="22"/>
          <w:u w:val="none"/>
        </w:rPr>
        <w:t> </w:t>
      </w:r>
      <w:r w:rsidRPr="00A904A7">
        <w:rPr>
          <w:rFonts w:ascii="Trebuchet MS" w:hAnsi="Trebuchet MS" w:cs="Arial"/>
          <w:i/>
          <w:sz w:val="22"/>
          <w:szCs w:val="22"/>
          <w:u w:val="none"/>
        </w:rPr>
        <w:t>listopada 2022 r. w sprawie udzielania pomocy publicznej i pomocy de minimis z</w:t>
      </w:r>
      <w:r w:rsidR="00326E4C" w:rsidRPr="00A904A7">
        <w:rPr>
          <w:rFonts w:ascii="Trebuchet MS" w:hAnsi="Trebuchet MS" w:cs="Arial"/>
          <w:i/>
          <w:sz w:val="22"/>
          <w:szCs w:val="22"/>
          <w:u w:val="none"/>
        </w:rPr>
        <w:t> </w:t>
      </w:r>
      <w:r w:rsidRPr="00A904A7">
        <w:rPr>
          <w:rFonts w:ascii="Trebuchet MS" w:hAnsi="Trebuchet MS" w:cs="Arial"/>
          <w:i/>
          <w:sz w:val="22"/>
          <w:szCs w:val="22"/>
          <w:u w:val="none"/>
        </w:rPr>
        <w:t xml:space="preserve">udziałem Banku Gospodarstwa Krajowego w ramach programu „Fundusze Europejskie dla Nowoczesnej Gospodarki 2021-2027" - </w:t>
      </w:r>
      <w:r w:rsidRPr="00A904A7">
        <w:rPr>
          <w:rFonts w:ascii="Trebuchet MS" w:hAnsi="Trebuchet MS" w:cs="Arial"/>
          <w:i/>
          <w:sz w:val="22"/>
          <w:szCs w:val="22"/>
          <w:u w:val="none"/>
        </w:rPr>
        <w:lastRenderedPageBreak/>
        <w:t>Kredyt Technologiczny, Kredyt Ekologiczny, Fundusz Gwarancyjny, Zielony Fundusz Gwarancyjny oraz Instrumenty Kapitałowe</w:t>
      </w:r>
      <w:r w:rsidRPr="00A904A7">
        <w:rPr>
          <w:rFonts w:ascii="Trebuchet MS" w:hAnsi="Trebuchet MS" w:cs="Arial"/>
          <w:sz w:val="22"/>
          <w:szCs w:val="22"/>
          <w:u w:val="none"/>
        </w:rPr>
        <w:t xml:space="preserve"> (990,38 mln zł). Pomoc została udzielona w ponad 93 proc. przedsiębiorcom o statusie MŚP;</w:t>
      </w:r>
    </w:p>
    <w:p w14:paraId="2525031C" w14:textId="77777777" w:rsidR="00566132" w:rsidRPr="00A904A7" w:rsidRDefault="00566132" w:rsidP="006F64C1">
      <w:pPr>
        <w:pStyle w:val="Tekstpodstawowy3"/>
        <w:numPr>
          <w:ilvl w:val="0"/>
          <w:numId w:val="53"/>
        </w:numPr>
        <w:spacing w:before="120" w:line="276" w:lineRule="auto"/>
        <w:ind w:right="68"/>
        <w:rPr>
          <w:rFonts w:ascii="Trebuchet MS" w:hAnsi="Trebuchet MS" w:cs="Arial"/>
          <w:sz w:val="22"/>
          <w:szCs w:val="22"/>
          <w:u w:val="none"/>
        </w:rPr>
      </w:pPr>
      <w:r w:rsidRPr="00A904A7">
        <w:rPr>
          <w:rFonts w:ascii="Trebuchet MS" w:hAnsi="Trebuchet MS" w:cs="Arial"/>
          <w:sz w:val="22"/>
          <w:szCs w:val="22"/>
          <w:u w:val="none"/>
        </w:rPr>
        <w:t xml:space="preserve">nr SA.58757(2020/X) - </w:t>
      </w:r>
      <w:r w:rsidRPr="00A904A7">
        <w:rPr>
          <w:rFonts w:ascii="Trebuchet MS" w:hAnsi="Trebuchet MS" w:cs="Arial"/>
          <w:i/>
          <w:sz w:val="22"/>
          <w:szCs w:val="22"/>
          <w:u w:val="none"/>
        </w:rPr>
        <w:t>Udzielanie pomocy publicznej za pośrednictwem Narodowego Centrum Badań i Rozwoju</w:t>
      </w:r>
      <w:r w:rsidRPr="00A904A7">
        <w:rPr>
          <w:rFonts w:ascii="Trebuchet MS" w:hAnsi="Trebuchet MS" w:cs="Arial"/>
          <w:sz w:val="22"/>
          <w:szCs w:val="22"/>
          <w:u w:val="none"/>
        </w:rPr>
        <w:t xml:space="preserve"> (921,04 mln zł). Pomoc została udzielona w prawie 90 proc. przedsiębiorcom o statusie MŚP.</w:t>
      </w:r>
    </w:p>
    <w:p w14:paraId="17F50C63" w14:textId="77777777" w:rsidR="00566132" w:rsidRPr="00A904A7" w:rsidRDefault="00566132" w:rsidP="00566132">
      <w:pPr>
        <w:pStyle w:val="Tekstpodstawowy3"/>
        <w:spacing w:before="120" w:line="276" w:lineRule="auto"/>
        <w:ind w:right="68"/>
        <w:rPr>
          <w:rFonts w:ascii="Trebuchet MS" w:hAnsi="Trebuchet MS" w:cs="Arial"/>
          <w:sz w:val="22"/>
          <w:szCs w:val="22"/>
          <w:u w:val="none"/>
        </w:rPr>
      </w:pPr>
    </w:p>
    <w:p w14:paraId="2EE8E2D2" w14:textId="3B2F1C18" w:rsidR="00566132" w:rsidRPr="00A904A7" w:rsidRDefault="00566132" w:rsidP="00566132">
      <w:pPr>
        <w:pStyle w:val="Tekstpodstawowy3"/>
        <w:spacing w:before="120" w:line="276" w:lineRule="auto"/>
        <w:ind w:right="68"/>
        <w:rPr>
          <w:rFonts w:ascii="Trebuchet MS" w:hAnsi="Trebuchet MS" w:cs="Arial"/>
          <w:sz w:val="22"/>
          <w:szCs w:val="22"/>
          <w:u w:val="none"/>
        </w:rPr>
      </w:pPr>
      <w:r w:rsidRPr="00A904A7">
        <w:rPr>
          <w:rFonts w:ascii="Trebuchet MS" w:hAnsi="Trebuchet MS" w:cs="Arial"/>
          <w:sz w:val="22"/>
          <w:szCs w:val="22"/>
          <w:u w:val="none"/>
        </w:rPr>
        <w:t>Mikro</w:t>
      </w:r>
      <w:r w:rsidR="00C73289" w:rsidRPr="00A904A7">
        <w:rPr>
          <w:rFonts w:ascii="Trebuchet MS" w:hAnsi="Trebuchet MS" w:cs="Arial"/>
          <w:sz w:val="22"/>
          <w:szCs w:val="22"/>
          <w:u w:val="none"/>
        </w:rPr>
        <w:t>–</w:t>
      </w:r>
      <w:r w:rsidRPr="00A904A7">
        <w:rPr>
          <w:rFonts w:ascii="Trebuchet MS" w:hAnsi="Trebuchet MS" w:cs="Arial"/>
          <w:sz w:val="22"/>
          <w:szCs w:val="22"/>
          <w:u w:val="none"/>
        </w:rPr>
        <w:t>, mali i średni przedsiębiorcy otrzymali także pomoc w formie rekompensaty za usługi świadczone w ogólnym interesie gospodarczym (917,53 mln zł). Rekompensata udzielona MŚP stanowiła jednak tylko 19,6 proc. wartości tego rodzaju pomocy.</w:t>
      </w:r>
    </w:p>
    <w:p w14:paraId="37525640" w14:textId="77777777" w:rsidR="00566132" w:rsidRPr="00A904A7" w:rsidRDefault="00566132" w:rsidP="00566132">
      <w:pPr>
        <w:pStyle w:val="Tekstpodstawowy3"/>
        <w:spacing w:before="120" w:line="276" w:lineRule="auto"/>
        <w:ind w:right="68"/>
        <w:rPr>
          <w:rFonts w:ascii="Trebuchet MS" w:hAnsi="Trebuchet MS"/>
          <w:sz w:val="22"/>
          <w:szCs w:val="22"/>
          <w:u w:val="none"/>
        </w:rPr>
      </w:pPr>
      <w:r w:rsidRPr="00A904A7">
        <w:rPr>
          <w:rFonts w:ascii="Trebuchet MS" w:hAnsi="Trebuchet MS"/>
          <w:sz w:val="22"/>
          <w:szCs w:val="22"/>
          <w:u w:val="none"/>
        </w:rPr>
        <w:t>Analizując powyższe dane należy również pamiętać, że</w:t>
      </w:r>
      <w:r w:rsidRPr="00A904A7">
        <w:rPr>
          <w:rFonts w:ascii="Trebuchet MS" w:hAnsi="Trebuchet MS"/>
          <w:b/>
          <w:sz w:val="22"/>
          <w:szCs w:val="22"/>
          <w:u w:val="none"/>
        </w:rPr>
        <w:t xml:space="preserve"> nie uwzględniają one pomocy </w:t>
      </w:r>
      <w:r w:rsidRPr="00A904A7">
        <w:rPr>
          <w:rFonts w:ascii="Trebuchet MS" w:hAnsi="Trebuchet MS"/>
          <w:b/>
          <w:i/>
          <w:sz w:val="22"/>
          <w:szCs w:val="22"/>
          <w:u w:val="none"/>
        </w:rPr>
        <w:t>de minimis</w:t>
      </w:r>
      <w:r w:rsidRPr="00A904A7">
        <w:rPr>
          <w:rFonts w:ascii="Trebuchet MS" w:hAnsi="Trebuchet MS"/>
          <w:b/>
          <w:sz w:val="22"/>
          <w:szCs w:val="22"/>
          <w:u w:val="none"/>
        </w:rPr>
        <w:t>, której raport nie obejmuje</w:t>
      </w:r>
      <w:r w:rsidRPr="00A904A7">
        <w:rPr>
          <w:rFonts w:ascii="Trebuchet MS" w:hAnsi="Trebuchet MS"/>
          <w:sz w:val="22"/>
          <w:szCs w:val="22"/>
          <w:u w:val="none"/>
        </w:rPr>
        <w:t>. Niemniej jednak, ze względu na:</w:t>
      </w:r>
    </w:p>
    <w:p w14:paraId="6CC3A56C" w14:textId="77777777" w:rsidR="00566132" w:rsidRPr="00A904A7" w:rsidRDefault="00566132" w:rsidP="00566132">
      <w:pPr>
        <w:pStyle w:val="Tekstpodstawowy3"/>
        <w:numPr>
          <w:ilvl w:val="0"/>
          <w:numId w:val="19"/>
        </w:numPr>
        <w:spacing w:before="120" w:line="276" w:lineRule="auto"/>
        <w:ind w:left="993" w:right="68" w:hanging="284"/>
        <w:rPr>
          <w:rFonts w:ascii="Trebuchet MS" w:hAnsi="Trebuchet MS"/>
          <w:sz w:val="22"/>
          <w:szCs w:val="22"/>
          <w:u w:val="none"/>
        </w:rPr>
      </w:pPr>
      <w:r w:rsidRPr="00A904A7">
        <w:rPr>
          <w:rFonts w:ascii="Trebuchet MS" w:hAnsi="Trebuchet MS"/>
          <w:sz w:val="22"/>
          <w:szCs w:val="22"/>
          <w:u w:val="none"/>
        </w:rPr>
        <w:t>proste reguły jej udzielania (brak powiązania z konkretnymi projektami, jedynie limit kwotowy),</w:t>
      </w:r>
    </w:p>
    <w:p w14:paraId="28AE07B6" w14:textId="77777777" w:rsidR="00566132" w:rsidRPr="00A904A7" w:rsidRDefault="00566132" w:rsidP="00566132">
      <w:pPr>
        <w:pStyle w:val="Tekstpodstawowy3"/>
        <w:numPr>
          <w:ilvl w:val="0"/>
          <w:numId w:val="19"/>
        </w:numPr>
        <w:spacing w:line="276" w:lineRule="auto"/>
        <w:ind w:left="993" w:right="68" w:hanging="284"/>
        <w:rPr>
          <w:rFonts w:ascii="Trebuchet MS" w:hAnsi="Trebuchet MS"/>
          <w:sz w:val="22"/>
          <w:szCs w:val="22"/>
          <w:u w:val="none"/>
        </w:rPr>
      </w:pPr>
      <w:r w:rsidRPr="00A904A7">
        <w:rPr>
          <w:rFonts w:ascii="Trebuchet MS" w:hAnsi="Trebuchet MS"/>
          <w:sz w:val="22"/>
          <w:szCs w:val="22"/>
          <w:u w:val="none"/>
        </w:rPr>
        <w:t>ograniczone możliwości absorpcji kapitału małych i średnich przedsiębiorców</w:t>
      </w:r>
    </w:p>
    <w:p w14:paraId="376AA51D" w14:textId="77777777" w:rsidR="00566132" w:rsidRPr="00A904A7" w:rsidRDefault="00566132" w:rsidP="00566132">
      <w:pPr>
        <w:pStyle w:val="Tekstpodstawowy3"/>
        <w:spacing w:before="120" w:line="276" w:lineRule="auto"/>
        <w:ind w:right="68"/>
        <w:rPr>
          <w:rFonts w:ascii="Trebuchet MS" w:hAnsi="Trebuchet MS"/>
          <w:b/>
          <w:sz w:val="22"/>
          <w:szCs w:val="22"/>
          <w:u w:val="none"/>
        </w:rPr>
      </w:pPr>
      <w:r w:rsidRPr="00A904A7">
        <w:rPr>
          <w:rFonts w:ascii="Trebuchet MS" w:hAnsi="Trebuchet MS"/>
          <w:b/>
          <w:sz w:val="22"/>
          <w:szCs w:val="22"/>
          <w:u w:val="none"/>
        </w:rPr>
        <w:t xml:space="preserve">pomoc </w:t>
      </w:r>
      <w:r w:rsidRPr="00A904A7">
        <w:rPr>
          <w:rFonts w:ascii="Trebuchet MS" w:hAnsi="Trebuchet MS"/>
          <w:b/>
          <w:i/>
          <w:sz w:val="22"/>
          <w:szCs w:val="22"/>
          <w:u w:val="none"/>
        </w:rPr>
        <w:t>de minimis</w:t>
      </w:r>
      <w:r w:rsidRPr="00A904A7">
        <w:rPr>
          <w:rFonts w:ascii="Trebuchet MS" w:hAnsi="Trebuchet MS"/>
          <w:b/>
          <w:sz w:val="22"/>
          <w:szCs w:val="22"/>
          <w:u w:val="none"/>
        </w:rPr>
        <w:t xml:space="preserve"> jest szczególnie często udzielana mikroprzedsiębiorcom, małym i średnim przedsiębiorcom</w:t>
      </w:r>
      <w:r w:rsidRPr="00A904A7">
        <w:rPr>
          <w:rFonts w:ascii="Trebuchet MS" w:hAnsi="Trebuchet MS"/>
          <w:sz w:val="22"/>
          <w:szCs w:val="22"/>
          <w:u w:val="none"/>
        </w:rPr>
        <w:t xml:space="preserve">. Z tego względu, w celu zobrazowania całkowitego poziomu wsparcia ze środków państwowych, które otrzymali przedsiębiorcy z sektora MŚP, w poniższej tabeli (wyjątkowo) </w:t>
      </w:r>
      <w:r w:rsidRPr="00A904A7">
        <w:rPr>
          <w:rFonts w:ascii="Trebuchet MS" w:hAnsi="Trebuchet MS"/>
          <w:b/>
          <w:sz w:val="22"/>
          <w:szCs w:val="22"/>
          <w:u w:val="none"/>
        </w:rPr>
        <w:t xml:space="preserve">przedstawiono sytuację z uwzględnieniem otrzymanej pomocy </w:t>
      </w:r>
      <w:r w:rsidRPr="00A904A7">
        <w:rPr>
          <w:rFonts w:ascii="Trebuchet MS" w:hAnsi="Trebuchet MS"/>
          <w:b/>
          <w:i/>
          <w:sz w:val="22"/>
          <w:szCs w:val="22"/>
          <w:u w:val="none"/>
        </w:rPr>
        <w:t>de minimis</w:t>
      </w:r>
      <w:r w:rsidRPr="00A904A7">
        <w:rPr>
          <w:rFonts w:ascii="Trebuchet MS" w:hAnsi="Trebuchet MS"/>
          <w:b/>
          <w:sz w:val="22"/>
          <w:szCs w:val="22"/>
          <w:u w:val="none"/>
        </w:rPr>
        <w:t>.</w:t>
      </w:r>
    </w:p>
    <w:p w14:paraId="114D14C4" w14:textId="77777777" w:rsidR="00566132" w:rsidRPr="00A904A7" w:rsidRDefault="00566132" w:rsidP="00326E4C">
      <w:pPr>
        <w:pStyle w:val="Tekstpodstawowy3"/>
        <w:spacing w:line="276" w:lineRule="auto"/>
        <w:ind w:right="68"/>
        <w:rPr>
          <w:rFonts w:ascii="Trebuchet MS" w:hAnsi="Trebuchet MS"/>
          <w:b/>
          <w:color w:val="FF66FF"/>
          <w:sz w:val="22"/>
          <w:szCs w:val="22"/>
        </w:rPr>
      </w:pPr>
    </w:p>
    <w:p w14:paraId="552264C4" w14:textId="191EC9FE" w:rsidR="00566132" w:rsidRPr="00A904A7" w:rsidRDefault="00566132" w:rsidP="00566132">
      <w:pPr>
        <w:pStyle w:val="Nazwatabeli"/>
        <w:spacing w:line="276" w:lineRule="auto"/>
        <w:jc w:val="both"/>
        <w:rPr>
          <w:b w:val="0"/>
          <w:szCs w:val="22"/>
        </w:rPr>
      </w:pPr>
      <w:bookmarkStart w:id="128" w:name="_Toc151981068"/>
      <w:bookmarkStart w:id="129" w:name="_Toc181715736"/>
      <w:r w:rsidRPr="00A904A7">
        <w:rPr>
          <w:szCs w:val="22"/>
        </w:rPr>
        <w:t xml:space="preserve">Tabela </w:t>
      </w:r>
      <w:r w:rsidRPr="00A904A7">
        <w:rPr>
          <w:noProof/>
          <w:szCs w:val="22"/>
        </w:rPr>
        <w:fldChar w:fldCharType="begin"/>
      </w:r>
      <w:r w:rsidRPr="00A904A7">
        <w:rPr>
          <w:noProof/>
          <w:szCs w:val="22"/>
        </w:rPr>
        <w:instrText xml:space="preserve"> SEQ Tabela \* ARABIC </w:instrText>
      </w:r>
      <w:r w:rsidRPr="00A904A7">
        <w:rPr>
          <w:noProof/>
          <w:szCs w:val="22"/>
        </w:rPr>
        <w:fldChar w:fldCharType="separate"/>
      </w:r>
      <w:r w:rsidR="0018593B" w:rsidRPr="00A904A7">
        <w:rPr>
          <w:noProof/>
          <w:szCs w:val="22"/>
        </w:rPr>
        <w:t>15</w:t>
      </w:r>
      <w:r w:rsidRPr="00A904A7">
        <w:rPr>
          <w:noProof/>
          <w:szCs w:val="22"/>
        </w:rPr>
        <w:fldChar w:fldCharType="end"/>
      </w:r>
      <w:r w:rsidRPr="00A904A7">
        <w:rPr>
          <w:szCs w:val="22"/>
        </w:rPr>
        <w:t xml:space="preserve">. </w:t>
      </w:r>
      <w:r w:rsidRPr="00A904A7">
        <w:rPr>
          <w:b w:val="0"/>
          <w:szCs w:val="22"/>
        </w:rPr>
        <w:t xml:space="preserve">Wartość udzielonej pomocy z uwzględnieniem pomocy </w:t>
      </w:r>
      <w:r w:rsidRPr="00A904A7">
        <w:rPr>
          <w:b w:val="0"/>
          <w:i/>
          <w:szCs w:val="22"/>
        </w:rPr>
        <w:t>de minimis</w:t>
      </w:r>
      <w:r w:rsidRPr="00A904A7">
        <w:rPr>
          <w:b w:val="0"/>
          <w:szCs w:val="22"/>
        </w:rPr>
        <w:t xml:space="preserve"> w podziale według wielkość beneficjenta w 2023 roku</w:t>
      </w:r>
      <w:bookmarkEnd w:id="128"/>
      <w:bookmarkEnd w:id="129"/>
    </w:p>
    <w:tbl>
      <w:tblPr>
        <w:tblW w:w="9229" w:type="dxa"/>
        <w:tblLayout w:type="fixed"/>
        <w:tblCellMar>
          <w:left w:w="70" w:type="dxa"/>
          <w:right w:w="68" w:type="dxa"/>
        </w:tblCellMar>
        <w:tblLook w:val="04A0" w:firstRow="1" w:lastRow="0" w:firstColumn="1" w:lastColumn="0" w:noHBand="0" w:noVBand="1"/>
      </w:tblPr>
      <w:tblGrid>
        <w:gridCol w:w="3681"/>
        <w:gridCol w:w="1417"/>
        <w:gridCol w:w="1418"/>
        <w:gridCol w:w="1417"/>
        <w:gridCol w:w="1296"/>
      </w:tblGrid>
      <w:tr w:rsidR="00566132" w:rsidRPr="00A904A7" w14:paraId="72BE2103" w14:textId="77777777" w:rsidTr="00566132">
        <w:trPr>
          <w:cantSplit/>
        </w:trPr>
        <w:tc>
          <w:tcPr>
            <w:tcW w:w="3681"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23808A92" w14:textId="77777777" w:rsidR="00566132" w:rsidRPr="00A904A7" w:rsidRDefault="00566132" w:rsidP="00566132">
            <w:pPr>
              <w:spacing w:line="276" w:lineRule="auto"/>
              <w:jc w:val="center"/>
              <w:rPr>
                <w:b/>
                <w:bCs/>
                <w:szCs w:val="22"/>
              </w:rPr>
            </w:pPr>
            <w:r w:rsidRPr="00A904A7">
              <w:rPr>
                <w:b/>
                <w:bCs/>
                <w:szCs w:val="22"/>
              </w:rPr>
              <w:t>Grupa beneficjentów</w:t>
            </w:r>
          </w:p>
        </w:tc>
        <w:tc>
          <w:tcPr>
            <w:tcW w:w="1417" w:type="dxa"/>
            <w:tcBorders>
              <w:top w:val="single" w:sz="4" w:space="0" w:color="auto"/>
              <w:left w:val="nil"/>
              <w:bottom w:val="single" w:sz="4" w:space="0" w:color="auto"/>
              <w:right w:val="single" w:sz="4" w:space="0" w:color="auto"/>
            </w:tcBorders>
            <w:shd w:val="clear" w:color="auto" w:fill="99CCFF"/>
            <w:noWrap/>
            <w:vAlign w:val="center"/>
          </w:tcPr>
          <w:p w14:paraId="1550D4F0" w14:textId="77777777" w:rsidR="00566132" w:rsidRPr="00A904A7" w:rsidRDefault="00566132" w:rsidP="00566132">
            <w:pPr>
              <w:spacing w:line="276" w:lineRule="auto"/>
              <w:jc w:val="center"/>
              <w:rPr>
                <w:b/>
                <w:bCs/>
                <w:szCs w:val="22"/>
              </w:rPr>
            </w:pPr>
            <w:r w:rsidRPr="00A904A7">
              <w:rPr>
                <w:b/>
                <w:bCs/>
                <w:szCs w:val="22"/>
              </w:rPr>
              <w:t>Pomoc publiczna</w:t>
            </w:r>
          </w:p>
          <w:p w14:paraId="5905C31E" w14:textId="77777777" w:rsidR="00566132" w:rsidRPr="00A904A7" w:rsidRDefault="00566132" w:rsidP="00566132">
            <w:pPr>
              <w:spacing w:line="276" w:lineRule="auto"/>
              <w:jc w:val="center"/>
              <w:rPr>
                <w:b/>
                <w:bCs/>
                <w:szCs w:val="22"/>
              </w:rPr>
            </w:pPr>
            <w:r w:rsidRPr="00A904A7">
              <w:rPr>
                <w:b/>
                <w:bCs/>
                <w:szCs w:val="22"/>
              </w:rPr>
              <w:t>[mln zł]</w:t>
            </w:r>
          </w:p>
        </w:tc>
        <w:tc>
          <w:tcPr>
            <w:tcW w:w="1418" w:type="dxa"/>
            <w:tcBorders>
              <w:top w:val="single" w:sz="4" w:space="0" w:color="auto"/>
              <w:left w:val="nil"/>
              <w:bottom w:val="single" w:sz="4" w:space="0" w:color="auto"/>
              <w:right w:val="single" w:sz="4" w:space="0" w:color="auto"/>
            </w:tcBorders>
            <w:shd w:val="clear" w:color="auto" w:fill="99CCFF"/>
            <w:noWrap/>
            <w:vAlign w:val="center"/>
          </w:tcPr>
          <w:p w14:paraId="4D1B3E20" w14:textId="77777777" w:rsidR="00566132" w:rsidRPr="00A904A7" w:rsidRDefault="00566132" w:rsidP="00566132">
            <w:pPr>
              <w:spacing w:line="276" w:lineRule="auto"/>
              <w:jc w:val="center"/>
              <w:rPr>
                <w:b/>
                <w:bCs/>
                <w:szCs w:val="22"/>
              </w:rPr>
            </w:pPr>
            <w:r w:rsidRPr="00A904A7">
              <w:rPr>
                <w:b/>
                <w:bCs/>
                <w:szCs w:val="22"/>
              </w:rPr>
              <w:t xml:space="preserve">Pomoc </w:t>
            </w:r>
            <w:r w:rsidRPr="00A904A7">
              <w:rPr>
                <w:b/>
                <w:bCs/>
                <w:i/>
                <w:szCs w:val="22"/>
              </w:rPr>
              <w:t>de minimis</w:t>
            </w:r>
            <w:r w:rsidRPr="00A904A7">
              <w:rPr>
                <w:b/>
                <w:bCs/>
                <w:szCs w:val="22"/>
              </w:rPr>
              <w:t>*</w:t>
            </w:r>
          </w:p>
          <w:p w14:paraId="292B1E81" w14:textId="77777777" w:rsidR="00566132" w:rsidRPr="00A904A7" w:rsidRDefault="00566132" w:rsidP="00566132">
            <w:pPr>
              <w:spacing w:line="276" w:lineRule="auto"/>
              <w:jc w:val="center"/>
              <w:rPr>
                <w:b/>
                <w:bCs/>
                <w:szCs w:val="22"/>
              </w:rPr>
            </w:pPr>
            <w:r w:rsidRPr="00A904A7">
              <w:rPr>
                <w:b/>
                <w:bCs/>
                <w:szCs w:val="22"/>
              </w:rPr>
              <w:t>[mln zł]</w:t>
            </w:r>
          </w:p>
        </w:tc>
        <w:tc>
          <w:tcPr>
            <w:tcW w:w="1417" w:type="dxa"/>
            <w:tcBorders>
              <w:top w:val="single" w:sz="4" w:space="0" w:color="auto"/>
              <w:left w:val="nil"/>
              <w:bottom w:val="single" w:sz="4" w:space="0" w:color="auto"/>
              <w:right w:val="single" w:sz="4" w:space="0" w:color="auto"/>
            </w:tcBorders>
            <w:shd w:val="clear" w:color="auto" w:fill="99CCFF"/>
            <w:noWrap/>
            <w:vAlign w:val="center"/>
          </w:tcPr>
          <w:p w14:paraId="763DFC46" w14:textId="77777777" w:rsidR="00566132" w:rsidRPr="00A904A7" w:rsidRDefault="00566132" w:rsidP="00566132">
            <w:pPr>
              <w:spacing w:line="276" w:lineRule="auto"/>
              <w:jc w:val="center"/>
              <w:rPr>
                <w:b/>
                <w:bCs/>
                <w:szCs w:val="22"/>
              </w:rPr>
            </w:pPr>
            <w:r w:rsidRPr="00A904A7">
              <w:rPr>
                <w:b/>
                <w:bCs/>
                <w:szCs w:val="22"/>
              </w:rPr>
              <w:t>Pomoc ogółem</w:t>
            </w:r>
          </w:p>
          <w:p w14:paraId="4303F939" w14:textId="77777777" w:rsidR="00566132" w:rsidRPr="00A904A7" w:rsidRDefault="00566132" w:rsidP="00566132">
            <w:pPr>
              <w:spacing w:line="276" w:lineRule="auto"/>
              <w:jc w:val="center"/>
              <w:rPr>
                <w:b/>
                <w:bCs/>
                <w:szCs w:val="22"/>
              </w:rPr>
            </w:pPr>
            <w:r w:rsidRPr="00A904A7">
              <w:rPr>
                <w:b/>
                <w:bCs/>
                <w:szCs w:val="22"/>
              </w:rPr>
              <w:t>[mln zł]</w:t>
            </w:r>
          </w:p>
        </w:tc>
        <w:tc>
          <w:tcPr>
            <w:tcW w:w="1296" w:type="dxa"/>
            <w:tcBorders>
              <w:top w:val="single" w:sz="4" w:space="0" w:color="auto"/>
              <w:left w:val="nil"/>
              <w:bottom w:val="single" w:sz="4" w:space="0" w:color="auto"/>
              <w:right w:val="single" w:sz="4" w:space="0" w:color="auto"/>
            </w:tcBorders>
            <w:shd w:val="clear" w:color="auto" w:fill="99CCFF"/>
            <w:noWrap/>
            <w:vAlign w:val="center"/>
          </w:tcPr>
          <w:p w14:paraId="0A7CD9D9" w14:textId="77777777" w:rsidR="00566132" w:rsidRPr="00A904A7" w:rsidRDefault="00566132" w:rsidP="00566132">
            <w:pPr>
              <w:spacing w:line="276" w:lineRule="auto"/>
              <w:jc w:val="center"/>
              <w:rPr>
                <w:b/>
                <w:bCs/>
                <w:szCs w:val="22"/>
              </w:rPr>
            </w:pPr>
            <w:r w:rsidRPr="00A904A7">
              <w:rPr>
                <w:b/>
                <w:bCs/>
                <w:szCs w:val="22"/>
              </w:rPr>
              <w:t>Udział w pomocy ogółem [%]</w:t>
            </w:r>
          </w:p>
        </w:tc>
      </w:tr>
      <w:tr w:rsidR="00566132" w:rsidRPr="00A904A7" w14:paraId="58713FAA" w14:textId="77777777" w:rsidTr="00566132">
        <w:trPr>
          <w:cantSplit/>
          <w:trHeight w:val="375"/>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03055F5D" w14:textId="77777777" w:rsidR="00566132" w:rsidRPr="00A904A7" w:rsidRDefault="00566132" w:rsidP="00566132">
            <w:pPr>
              <w:spacing w:line="276" w:lineRule="auto"/>
              <w:rPr>
                <w:szCs w:val="22"/>
              </w:rPr>
            </w:pPr>
            <w:r w:rsidRPr="00A904A7">
              <w:rPr>
                <w:rFonts w:cs="Arial"/>
                <w:szCs w:val="22"/>
              </w:rPr>
              <w:t>Podmioty spoza sektora MŚP, w tym d</w:t>
            </w:r>
            <w:r w:rsidRPr="00A904A7">
              <w:rPr>
                <w:szCs w:val="22"/>
              </w:rPr>
              <w:t>uzi przedsiębiorcy</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00281C3A" w14:textId="77777777" w:rsidR="00566132" w:rsidRPr="00A904A7" w:rsidRDefault="00566132" w:rsidP="00566132">
            <w:pPr>
              <w:spacing w:line="276" w:lineRule="auto"/>
              <w:jc w:val="right"/>
            </w:pPr>
            <w:r w:rsidRPr="00A904A7">
              <w:t>24 627,1</w:t>
            </w:r>
          </w:p>
        </w:tc>
        <w:tc>
          <w:tcPr>
            <w:tcW w:w="1418" w:type="dxa"/>
            <w:tcBorders>
              <w:top w:val="nil"/>
              <w:left w:val="nil"/>
              <w:bottom w:val="single" w:sz="4" w:space="0" w:color="auto"/>
              <w:right w:val="single" w:sz="4" w:space="0" w:color="auto"/>
            </w:tcBorders>
            <w:shd w:val="clear" w:color="auto" w:fill="auto"/>
            <w:noWrap/>
            <w:tcMar>
              <w:right w:w="272" w:type="dxa"/>
            </w:tcMar>
            <w:vAlign w:val="center"/>
          </w:tcPr>
          <w:p w14:paraId="1DCF7B59" w14:textId="77777777" w:rsidR="00566132" w:rsidRPr="00A904A7" w:rsidRDefault="00566132" w:rsidP="00566132">
            <w:pPr>
              <w:spacing w:line="276" w:lineRule="auto"/>
              <w:jc w:val="right"/>
            </w:pPr>
            <w:r w:rsidRPr="00A904A7">
              <w:t>309,8</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3BBBB821" w14:textId="77777777" w:rsidR="00566132" w:rsidRPr="00A904A7" w:rsidRDefault="00566132" w:rsidP="00566132">
            <w:pPr>
              <w:spacing w:line="276" w:lineRule="auto"/>
              <w:jc w:val="right"/>
            </w:pPr>
            <w:r w:rsidRPr="00A904A7">
              <w:t>24 936,9</w:t>
            </w:r>
          </w:p>
        </w:tc>
        <w:tc>
          <w:tcPr>
            <w:tcW w:w="1296" w:type="dxa"/>
            <w:tcBorders>
              <w:top w:val="nil"/>
              <w:left w:val="nil"/>
              <w:bottom w:val="single" w:sz="4" w:space="0" w:color="auto"/>
              <w:right w:val="single" w:sz="4" w:space="0" w:color="auto"/>
            </w:tcBorders>
            <w:shd w:val="clear" w:color="auto" w:fill="auto"/>
            <w:noWrap/>
            <w:tcMar>
              <w:right w:w="272" w:type="dxa"/>
            </w:tcMar>
            <w:vAlign w:val="center"/>
          </w:tcPr>
          <w:p w14:paraId="2B93996A" w14:textId="77777777" w:rsidR="00566132" w:rsidRPr="00A904A7" w:rsidRDefault="00566132" w:rsidP="00566132">
            <w:pPr>
              <w:spacing w:line="276" w:lineRule="auto"/>
              <w:jc w:val="right"/>
            </w:pPr>
            <w:r w:rsidRPr="00A904A7">
              <w:t>54,1</w:t>
            </w:r>
          </w:p>
        </w:tc>
      </w:tr>
      <w:tr w:rsidR="00566132" w:rsidRPr="00A904A7" w14:paraId="191825A3" w14:textId="77777777" w:rsidTr="00566132">
        <w:trPr>
          <w:cantSplit/>
          <w:trHeight w:val="375"/>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0BA43387" w14:textId="77777777" w:rsidR="00566132" w:rsidRPr="00A904A7" w:rsidRDefault="00566132" w:rsidP="00566132">
            <w:pPr>
              <w:spacing w:line="276" w:lineRule="auto"/>
              <w:rPr>
                <w:szCs w:val="22"/>
              </w:rPr>
            </w:pPr>
            <w:r w:rsidRPr="00A904A7">
              <w:rPr>
                <w:szCs w:val="22"/>
              </w:rPr>
              <w:t>Średni przedsiębiorcy</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3559828F" w14:textId="77777777" w:rsidR="00566132" w:rsidRPr="00A904A7" w:rsidRDefault="00566132" w:rsidP="00566132">
            <w:pPr>
              <w:spacing w:line="276" w:lineRule="auto"/>
              <w:jc w:val="right"/>
            </w:pPr>
            <w:r w:rsidRPr="00A904A7">
              <w:t>5 520,0</w:t>
            </w:r>
          </w:p>
        </w:tc>
        <w:tc>
          <w:tcPr>
            <w:tcW w:w="1418" w:type="dxa"/>
            <w:tcBorders>
              <w:top w:val="nil"/>
              <w:left w:val="nil"/>
              <w:bottom w:val="single" w:sz="4" w:space="0" w:color="auto"/>
              <w:right w:val="single" w:sz="4" w:space="0" w:color="auto"/>
            </w:tcBorders>
            <w:shd w:val="clear" w:color="auto" w:fill="auto"/>
            <w:noWrap/>
            <w:tcMar>
              <w:right w:w="272" w:type="dxa"/>
            </w:tcMar>
            <w:vAlign w:val="center"/>
          </w:tcPr>
          <w:p w14:paraId="45F26A7C" w14:textId="77777777" w:rsidR="00566132" w:rsidRPr="00A904A7" w:rsidRDefault="00566132" w:rsidP="00566132">
            <w:pPr>
              <w:spacing w:line="276" w:lineRule="auto"/>
              <w:jc w:val="right"/>
            </w:pPr>
            <w:r w:rsidRPr="00A904A7">
              <w:t>1 277,3</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7FEBFC45" w14:textId="77777777" w:rsidR="00566132" w:rsidRPr="00A904A7" w:rsidRDefault="00566132" w:rsidP="00566132">
            <w:pPr>
              <w:spacing w:line="276" w:lineRule="auto"/>
              <w:jc w:val="right"/>
            </w:pPr>
            <w:r w:rsidRPr="00A904A7">
              <w:t>6 797,3</w:t>
            </w:r>
          </w:p>
        </w:tc>
        <w:tc>
          <w:tcPr>
            <w:tcW w:w="1296" w:type="dxa"/>
            <w:tcBorders>
              <w:top w:val="nil"/>
              <w:left w:val="nil"/>
              <w:bottom w:val="single" w:sz="4" w:space="0" w:color="auto"/>
              <w:right w:val="single" w:sz="4" w:space="0" w:color="auto"/>
            </w:tcBorders>
            <w:shd w:val="clear" w:color="auto" w:fill="auto"/>
            <w:noWrap/>
            <w:tcMar>
              <w:right w:w="272" w:type="dxa"/>
            </w:tcMar>
            <w:vAlign w:val="center"/>
          </w:tcPr>
          <w:p w14:paraId="1B39F27B" w14:textId="77777777" w:rsidR="00566132" w:rsidRPr="00A904A7" w:rsidRDefault="00566132" w:rsidP="00566132">
            <w:pPr>
              <w:spacing w:line="276" w:lineRule="auto"/>
              <w:jc w:val="right"/>
            </w:pPr>
            <w:r w:rsidRPr="00A904A7">
              <w:t>14,8</w:t>
            </w:r>
          </w:p>
        </w:tc>
      </w:tr>
      <w:tr w:rsidR="00566132" w:rsidRPr="00A904A7" w14:paraId="1DEC9CA3" w14:textId="77777777" w:rsidTr="00566132">
        <w:trPr>
          <w:cantSplit/>
          <w:trHeight w:val="375"/>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4E68A698" w14:textId="77777777" w:rsidR="00566132" w:rsidRPr="00A904A7" w:rsidRDefault="00566132" w:rsidP="00566132">
            <w:pPr>
              <w:spacing w:line="276" w:lineRule="auto"/>
              <w:rPr>
                <w:szCs w:val="22"/>
              </w:rPr>
            </w:pPr>
            <w:r w:rsidRPr="00A904A7">
              <w:rPr>
                <w:szCs w:val="22"/>
              </w:rPr>
              <w:t>Mali przedsiębiorcy</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1FCC00E5" w14:textId="77777777" w:rsidR="00566132" w:rsidRPr="00A904A7" w:rsidRDefault="00566132" w:rsidP="00566132">
            <w:pPr>
              <w:spacing w:line="276" w:lineRule="auto"/>
              <w:jc w:val="right"/>
            </w:pPr>
            <w:r w:rsidRPr="00A904A7">
              <w:t>3 576,4</w:t>
            </w:r>
          </w:p>
        </w:tc>
        <w:tc>
          <w:tcPr>
            <w:tcW w:w="1418" w:type="dxa"/>
            <w:tcBorders>
              <w:top w:val="nil"/>
              <w:left w:val="nil"/>
              <w:bottom w:val="single" w:sz="4" w:space="0" w:color="auto"/>
              <w:right w:val="single" w:sz="4" w:space="0" w:color="auto"/>
            </w:tcBorders>
            <w:shd w:val="clear" w:color="auto" w:fill="auto"/>
            <w:noWrap/>
            <w:tcMar>
              <w:right w:w="272" w:type="dxa"/>
            </w:tcMar>
            <w:vAlign w:val="center"/>
          </w:tcPr>
          <w:p w14:paraId="704B0557" w14:textId="77777777" w:rsidR="00566132" w:rsidRPr="00A904A7" w:rsidRDefault="00566132" w:rsidP="00566132">
            <w:pPr>
              <w:spacing w:line="276" w:lineRule="auto"/>
              <w:jc w:val="right"/>
            </w:pPr>
            <w:r w:rsidRPr="00A904A7">
              <w:t>2 460,7</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0918C4A2" w14:textId="77777777" w:rsidR="00566132" w:rsidRPr="00A904A7" w:rsidRDefault="00566132" w:rsidP="00566132">
            <w:pPr>
              <w:spacing w:line="276" w:lineRule="auto"/>
              <w:jc w:val="right"/>
            </w:pPr>
            <w:r w:rsidRPr="00A904A7">
              <w:t>6 037,1</w:t>
            </w:r>
          </w:p>
        </w:tc>
        <w:tc>
          <w:tcPr>
            <w:tcW w:w="1296" w:type="dxa"/>
            <w:tcBorders>
              <w:top w:val="nil"/>
              <w:left w:val="nil"/>
              <w:bottom w:val="single" w:sz="4" w:space="0" w:color="auto"/>
              <w:right w:val="single" w:sz="4" w:space="0" w:color="auto"/>
            </w:tcBorders>
            <w:shd w:val="clear" w:color="auto" w:fill="auto"/>
            <w:noWrap/>
            <w:tcMar>
              <w:right w:w="272" w:type="dxa"/>
            </w:tcMar>
            <w:vAlign w:val="center"/>
          </w:tcPr>
          <w:p w14:paraId="163C2F3B" w14:textId="77777777" w:rsidR="00566132" w:rsidRPr="00A904A7" w:rsidRDefault="00566132" w:rsidP="00566132">
            <w:pPr>
              <w:spacing w:line="276" w:lineRule="auto"/>
              <w:jc w:val="right"/>
            </w:pPr>
            <w:r w:rsidRPr="00A904A7">
              <w:t>13,1</w:t>
            </w:r>
          </w:p>
        </w:tc>
      </w:tr>
      <w:tr w:rsidR="00566132" w:rsidRPr="00A904A7" w14:paraId="61E8015F" w14:textId="77777777" w:rsidTr="00566132">
        <w:trPr>
          <w:cantSplit/>
          <w:trHeight w:val="375"/>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1941E785" w14:textId="77777777" w:rsidR="00566132" w:rsidRPr="00A904A7" w:rsidRDefault="00566132" w:rsidP="00566132">
            <w:pPr>
              <w:spacing w:line="276" w:lineRule="auto"/>
              <w:rPr>
                <w:szCs w:val="22"/>
              </w:rPr>
            </w:pPr>
            <w:r w:rsidRPr="00A904A7">
              <w:rPr>
                <w:szCs w:val="22"/>
              </w:rPr>
              <w:t>Mikroprzedsiębiorcy</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105B85AD" w14:textId="77777777" w:rsidR="00566132" w:rsidRPr="00A904A7" w:rsidRDefault="00566132" w:rsidP="00566132">
            <w:pPr>
              <w:spacing w:line="276" w:lineRule="auto"/>
              <w:jc w:val="right"/>
            </w:pPr>
            <w:r w:rsidRPr="00A904A7">
              <w:t>2 013,5</w:t>
            </w:r>
          </w:p>
        </w:tc>
        <w:tc>
          <w:tcPr>
            <w:tcW w:w="1418" w:type="dxa"/>
            <w:tcBorders>
              <w:top w:val="nil"/>
              <w:left w:val="nil"/>
              <w:bottom w:val="single" w:sz="4" w:space="0" w:color="auto"/>
              <w:right w:val="single" w:sz="4" w:space="0" w:color="auto"/>
            </w:tcBorders>
            <w:shd w:val="clear" w:color="auto" w:fill="auto"/>
            <w:noWrap/>
            <w:tcMar>
              <w:right w:w="272" w:type="dxa"/>
            </w:tcMar>
            <w:vAlign w:val="center"/>
          </w:tcPr>
          <w:p w14:paraId="222405B5" w14:textId="77777777" w:rsidR="00566132" w:rsidRPr="00A904A7" w:rsidRDefault="00566132" w:rsidP="00566132">
            <w:pPr>
              <w:spacing w:line="276" w:lineRule="auto"/>
              <w:jc w:val="right"/>
            </w:pPr>
            <w:r w:rsidRPr="00A904A7">
              <w:t>6 289,5</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5AFBABA5" w14:textId="77777777" w:rsidR="00566132" w:rsidRPr="00A904A7" w:rsidRDefault="00566132" w:rsidP="00566132">
            <w:pPr>
              <w:spacing w:line="276" w:lineRule="auto"/>
              <w:jc w:val="right"/>
            </w:pPr>
            <w:r w:rsidRPr="00A904A7">
              <w:t>8 303,0</w:t>
            </w:r>
          </w:p>
        </w:tc>
        <w:tc>
          <w:tcPr>
            <w:tcW w:w="1296" w:type="dxa"/>
            <w:tcBorders>
              <w:top w:val="nil"/>
              <w:left w:val="nil"/>
              <w:bottom w:val="single" w:sz="4" w:space="0" w:color="auto"/>
              <w:right w:val="single" w:sz="4" w:space="0" w:color="auto"/>
            </w:tcBorders>
            <w:shd w:val="clear" w:color="auto" w:fill="auto"/>
            <w:noWrap/>
            <w:tcMar>
              <w:right w:w="272" w:type="dxa"/>
            </w:tcMar>
            <w:vAlign w:val="center"/>
          </w:tcPr>
          <w:p w14:paraId="03F4D04E" w14:textId="77777777" w:rsidR="00566132" w:rsidRPr="00A904A7" w:rsidRDefault="00566132" w:rsidP="00566132">
            <w:pPr>
              <w:spacing w:line="276" w:lineRule="auto"/>
              <w:jc w:val="right"/>
            </w:pPr>
            <w:r w:rsidRPr="00A904A7">
              <w:t>18,0</w:t>
            </w:r>
          </w:p>
        </w:tc>
      </w:tr>
      <w:tr w:rsidR="00566132" w:rsidRPr="00A904A7" w14:paraId="224EB398" w14:textId="77777777" w:rsidTr="00566132">
        <w:trPr>
          <w:cantSplit/>
          <w:trHeight w:val="375"/>
        </w:trPr>
        <w:tc>
          <w:tcPr>
            <w:tcW w:w="3681" w:type="dxa"/>
            <w:tcBorders>
              <w:top w:val="nil"/>
              <w:left w:val="single" w:sz="4" w:space="0" w:color="auto"/>
              <w:bottom w:val="single" w:sz="4" w:space="0" w:color="auto"/>
              <w:right w:val="single" w:sz="4" w:space="0" w:color="auto"/>
            </w:tcBorders>
            <w:shd w:val="clear" w:color="auto" w:fill="auto"/>
            <w:noWrap/>
            <w:vAlign w:val="center"/>
          </w:tcPr>
          <w:p w14:paraId="1C898CD4" w14:textId="77777777" w:rsidR="00566132" w:rsidRPr="00A904A7" w:rsidRDefault="00566132" w:rsidP="00566132">
            <w:pPr>
              <w:spacing w:line="276" w:lineRule="auto"/>
              <w:rPr>
                <w:b/>
                <w:bCs/>
                <w:szCs w:val="22"/>
              </w:rPr>
            </w:pPr>
            <w:r w:rsidRPr="00A904A7">
              <w:rPr>
                <w:b/>
                <w:bCs/>
                <w:szCs w:val="22"/>
              </w:rPr>
              <w:t>Suma</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63EC6965" w14:textId="77777777" w:rsidR="00566132" w:rsidRPr="00A904A7" w:rsidRDefault="00566132" w:rsidP="00566132">
            <w:pPr>
              <w:spacing w:line="276" w:lineRule="auto"/>
              <w:jc w:val="right"/>
              <w:rPr>
                <w:b/>
                <w:szCs w:val="22"/>
              </w:rPr>
            </w:pPr>
            <w:r w:rsidRPr="00A904A7">
              <w:rPr>
                <w:b/>
                <w:szCs w:val="22"/>
              </w:rPr>
              <w:t>35 737,0</w:t>
            </w:r>
          </w:p>
        </w:tc>
        <w:tc>
          <w:tcPr>
            <w:tcW w:w="1418" w:type="dxa"/>
            <w:tcBorders>
              <w:top w:val="nil"/>
              <w:left w:val="nil"/>
              <w:bottom w:val="single" w:sz="4" w:space="0" w:color="auto"/>
              <w:right w:val="single" w:sz="4" w:space="0" w:color="auto"/>
            </w:tcBorders>
            <w:shd w:val="clear" w:color="auto" w:fill="auto"/>
            <w:noWrap/>
            <w:tcMar>
              <w:right w:w="272" w:type="dxa"/>
            </w:tcMar>
            <w:vAlign w:val="center"/>
          </w:tcPr>
          <w:p w14:paraId="7F94335C" w14:textId="77777777" w:rsidR="00566132" w:rsidRPr="00A904A7" w:rsidRDefault="00566132" w:rsidP="00566132">
            <w:pPr>
              <w:spacing w:line="276" w:lineRule="auto"/>
              <w:jc w:val="right"/>
              <w:rPr>
                <w:b/>
                <w:szCs w:val="22"/>
              </w:rPr>
            </w:pPr>
            <w:r w:rsidRPr="00A904A7">
              <w:rPr>
                <w:b/>
                <w:szCs w:val="22"/>
              </w:rPr>
              <w:t>10 337,3</w:t>
            </w:r>
          </w:p>
        </w:tc>
        <w:tc>
          <w:tcPr>
            <w:tcW w:w="1417" w:type="dxa"/>
            <w:tcBorders>
              <w:top w:val="nil"/>
              <w:left w:val="nil"/>
              <w:bottom w:val="single" w:sz="4" w:space="0" w:color="auto"/>
              <w:right w:val="single" w:sz="4" w:space="0" w:color="auto"/>
            </w:tcBorders>
            <w:shd w:val="clear" w:color="auto" w:fill="auto"/>
            <w:noWrap/>
            <w:tcMar>
              <w:right w:w="272" w:type="dxa"/>
            </w:tcMar>
            <w:vAlign w:val="center"/>
          </w:tcPr>
          <w:p w14:paraId="7383514C" w14:textId="77777777" w:rsidR="00566132" w:rsidRPr="00A904A7" w:rsidRDefault="00566132" w:rsidP="00566132">
            <w:pPr>
              <w:spacing w:line="276" w:lineRule="auto"/>
              <w:jc w:val="right"/>
              <w:rPr>
                <w:b/>
                <w:szCs w:val="22"/>
              </w:rPr>
            </w:pPr>
            <w:r w:rsidRPr="00A904A7">
              <w:rPr>
                <w:b/>
                <w:szCs w:val="22"/>
              </w:rPr>
              <w:t>46 074,3</w:t>
            </w:r>
          </w:p>
        </w:tc>
        <w:tc>
          <w:tcPr>
            <w:tcW w:w="1296" w:type="dxa"/>
            <w:tcBorders>
              <w:top w:val="nil"/>
              <w:left w:val="nil"/>
              <w:bottom w:val="single" w:sz="4" w:space="0" w:color="auto"/>
              <w:right w:val="single" w:sz="4" w:space="0" w:color="auto"/>
            </w:tcBorders>
            <w:shd w:val="clear" w:color="auto" w:fill="auto"/>
            <w:noWrap/>
            <w:tcMar>
              <w:right w:w="272" w:type="dxa"/>
            </w:tcMar>
            <w:vAlign w:val="center"/>
          </w:tcPr>
          <w:p w14:paraId="0FD2BAA3" w14:textId="77777777" w:rsidR="00566132" w:rsidRPr="00A904A7" w:rsidRDefault="00566132" w:rsidP="00566132">
            <w:pPr>
              <w:spacing w:line="276" w:lineRule="auto"/>
              <w:jc w:val="right"/>
              <w:rPr>
                <w:b/>
                <w:szCs w:val="22"/>
              </w:rPr>
            </w:pPr>
            <w:r w:rsidRPr="00A904A7">
              <w:rPr>
                <w:b/>
                <w:szCs w:val="22"/>
              </w:rPr>
              <w:t>100,0</w:t>
            </w:r>
          </w:p>
        </w:tc>
      </w:tr>
    </w:tbl>
    <w:p w14:paraId="404C806C" w14:textId="77777777" w:rsidR="00566132" w:rsidRPr="00A904A7" w:rsidRDefault="00566132" w:rsidP="00566132">
      <w:pPr>
        <w:pStyle w:val="Tekstpodstawowy3"/>
        <w:spacing w:before="120" w:line="276" w:lineRule="auto"/>
        <w:ind w:right="68"/>
        <w:rPr>
          <w:rFonts w:ascii="Trebuchet MS" w:hAnsi="Trebuchet MS"/>
          <w:sz w:val="20"/>
          <w:szCs w:val="22"/>
          <w:u w:val="none"/>
        </w:rPr>
      </w:pPr>
      <w:r w:rsidRPr="00A904A7">
        <w:rPr>
          <w:rFonts w:ascii="Trebuchet MS" w:hAnsi="Trebuchet MS"/>
          <w:sz w:val="20"/>
          <w:szCs w:val="22"/>
          <w:u w:val="none"/>
        </w:rPr>
        <w:t xml:space="preserve">* Wartość pomocy </w:t>
      </w:r>
      <w:r w:rsidRPr="00A904A7">
        <w:rPr>
          <w:rFonts w:ascii="Trebuchet MS" w:hAnsi="Trebuchet MS"/>
          <w:i/>
          <w:sz w:val="20"/>
          <w:szCs w:val="22"/>
          <w:u w:val="none"/>
        </w:rPr>
        <w:t>de minimis</w:t>
      </w:r>
      <w:r w:rsidRPr="00A904A7">
        <w:rPr>
          <w:rFonts w:ascii="Trebuchet MS" w:hAnsi="Trebuchet MS"/>
          <w:sz w:val="20"/>
          <w:szCs w:val="22"/>
          <w:u w:val="none"/>
        </w:rPr>
        <w:t xml:space="preserve"> obejmuje pomoc w sektorze transportu</w:t>
      </w:r>
    </w:p>
    <w:p w14:paraId="51E77D89" w14:textId="77777777" w:rsidR="00566132" w:rsidRPr="00A904A7" w:rsidRDefault="00566132" w:rsidP="00566132">
      <w:pPr>
        <w:pStyle w:val="Tekstpodstawowy3"/>
        <w:spacing w:before="240" w:line="276" w:lineRule="auto"/>
        <w:ind w:right="68"/>
        <w:rPr>
          <w:rFonts w:ascii="Trebuchet MS" w:hAnsi="Trebuchet MS"/>
          <w:sz w:val="22"/>
          <w:szCs w:val="22"/>
        </w:rPr>
      </w:pPr>
      <w:r w:rsidRPr="00A904A7">
        <w:rPr>
          <w:rFonts w:ascii="Trebuchet MS" w:hAnsi="Trebuchet MS"/>
          <w:sz w:val="22"/>
          <w:szCs w:val="22"/>
          <w:u w:val="none"/>
        </w:rPr>
        <w:t xml:space="preserve">Po uwzględnieniu całkowitego wsparcia udzielonego beneficjentom (pomoc publiczna i pomoc </w:t>
      </w:r>
      <w:r w:rsidRPr="00A904A7">
        <w:rPr>
          <w:rFonts w:ascii="Trebuchet MS" w:hAnsi="Trebuchet MS"/>
          <w:i/>
          <w:sz w:val="22"/>
          <w:szCs w:val="22"/>
          <w:u w:val="none"/>
        </w:rPr>
        <w:t>de minimis</w:t>
      </w:r>
      <w:r w:rsidRPr="00A904A7">
        <w:rPr>
          <w:rFonts w:ascii="Trebuchet MS" w:hAnsi="Trebuchet MS"/>
          <w:sz w:val="22"/>
          <w:szCs w:val="22"/>
          <w:u w:val="none"/>
        </w:rPr>
        <w:t xml:space="preserve">), </w:t>
      </w:r>
      <w:r w:rsidRPr="00A904A7">
        <w:rPr>
          <w:rFonts w:ascii="Trebuchet MS" w:hAnsi="Trebuchet MS"/>
          <w:b/>
          <w:sz w:val="22"/>
          <w:szCs w:val="22"/>
          <w:u w:val="none"/>
        </w:rPr>
        <w:t>udział pomocy udzielonej mikroprzedsiębiorcom</w:t>
      </w:r>
      <w:r w:rsidRPr="00A904A7">
        <w:rPr>
          <w:rFonts w:ascii="Trebuchet MS" w:hAnsi="Trebuchet MS"/>
          <w:sz w:val="22"/>
          <w:szCs w:val="22"/>
          <w:u w:val="none"/>
        </w:rPr>
        <w:t xml:space="preserve"> w całkowitej wartości pomocy jest </w:t>
      </w:r>
      <w:r w:rsidRPr="00A904A7">
        <w:rPr>
          <w:rFonts w:ascii="Trebuchet MS" w:hAnsi="Trebuchet MS"/>
          <w:b/>
          <w:sz w:val="22"/>
          <w:szCs w:val="22"/>
          <w:u w:val="none"/>
        </w:rPr>
        <w:t>wyższy o 12,4 punktu procentowego</w:t>
      </w:r>
      <w:r w:rsidRPr="00A904A7">
        <w:rPr>
          <w:rFonts w:ascii="Trebuchet MS" w:hAnsi="Trebuchet MS"/>
          <w:sz w:val="22"/>
          <w:szCs w:val="22"/>
          <w:u w:val="none"/>
        </w:rPr>
        <w:t xml:space="preserve"> i wynosi </w:t>
      </w:r>
      <w:r w:rsidRPr="00A904A7">
        <w:rPr>
          <w:rFonts w:ascii="Trebuchet MS" w:hAnsi="Trebuchet MS"/>
          <w:b/>
          <w:sz w:val="22"/>
          <w:szCs w:val="22"/>
          <w:u w:val="none"/>
        </w:rPr>
        <w:lastRenderedPageBreak/>
        <w:t>18 procent</w:t>
      </w:r>
      <w:r w:rsidRPr="00A904A7">
        <w:rPr>
          <w:rFonts w:ascii="Trebuchet MS" w:hAnsi="Trebuchet MS"/>
          <w:sz w:val="22"/>
          <w:szCs w:val="22"/>
          <w:u w:val="none"/>
        </w:rPr>
        <w:t xml:space="preserve">. Natomiast udział pomocy udzielonej całemu sektorowi MŚP (tj. mikroprzedsiębiorcom, małym i średnim przedsiębiorcom) jest wyższy o 14,8 punktu procentowego i wynosi 45,9 procent. Oznacza to, że udział pomocy udzielonej </w:t>
      </w:r>
      <w:r w:rsidRPr="00A904A7">
        <w:rPr>
          <w:rFonts w:ascii="Trebuchet MS" w:hAnsi="Trebuchet MS"/>
          <w:b/>
          <w:sz w:val="22"/>
          <w:szCs w:val="22"/>
          <w:u w:val="none"/>
        </w:rPr>
        <w:t>podmiotom spoza sektora MŚP w ogólnej wartości pomocy jest o 14,8 punktów procentowych niższy</w:t>
      </w:r>
      <w:r w:rsidRPr="00A904A7">
        <w:rPr>
          <w:rFonts w:ascii="Trebuchet MS" w:hAnsi="Trebuchet MS"/>
          <w:sz w:val="22"/>
          <w:szCs w:val="22"/>
          <w:u w:val="none"/>
        </w:rPr>
        <w:t xml:space="preserve"> (wynosi on </w:t>
      </w:r>
      <w:r w:rsidRPr="00A904A7">
        <w:rPr>
          <w:rFonts w:ascii="Trebuchet MS" w:hAnsi="Trebuchet MS"/>
          <w:b/>
          <w:sz w:val="22"/>
          <w:szCs w:val="22"/>
          <w:u w:val="none"/>
        </w:rPr>
        <w:t>54,1 procent</w:t>
      </w:r>
      <w:r w:rsidRPr="00A904A7">
        <w:rPr>
          <w:rFonts w:ascii="Trebuchet MS" w:hAnsi="Trebuchet MS"/>
          <w:sz w:val="22"/>
          <w:szCs w:val="22"/>
          <w:u w:val="none"/>
        </w:rPr>
        <w:t>).</w:t>
      </w:r>
    </w:p>
    <w:p w14:paraId="38C7C37E" w14:textId="77777777" w:rsidR="00566132" w:rsidRPr="00A904A7" w:rsidRDefault="00566132" w:rsidP="00566132">
      <w:pPr>
        <w:spacing w:line="276" w:lineRule="auto"/>
        <w:rPr>
          <w:color w:val="FF66FF"/>
        </w:rPr>
      </w:pPr>
    </w:p>
    <w:p w14:paraId="62A380A1" w14:textId="77777777" w:rsidR="00566132" w:rsidRPr="00A904A7" w:rsidRDefault="00566132" w:rsidP="00566132">
      <w:pPr>
        <w:spacing w:line="276" w:lineRule="auto"/>
        <w:rPr>
          <w:color w:val="FF66FF"/>
        </w:rPr>
      </w:pPr>
      <w:r w:rsidRPr="00A904A7">
        <w:rPr>
          <w:color w:val="FF66FF"/>
          <w:szCs w:val="22"/>
          <w:u w:val="single"/>
        </w:rPr>
        <w:br w:type="page"/>
      </w:r>
    </w:p>
    <w:p w14:paraId="358A81BF" w14:textId="77777777" w:rsidR="00566132" w:rsidRPr="00A904A7" w:rsidRDefault="00566132" w:rsidP="00566132">
      <w:pPr>
        <w:pStyle w:val="Nagwek3"/>
        <w:spacing w:line="276" w:lineRule="auto"/>
      </w:pPr>
      <w:bookmarkStart w:id="130" w:name="_Toc151981224"/>
      <w:bookmarkStart w:id="131" w:name="_Toc186206442"/>
      <w:bookmarkEnd w:id="120"/>
      <w:bookmarkEnd w:id="123"/>
      <w:r w:rsidRPr="00A904A7">
        <w:lastRenderedPageBreak/>
        <w:t>5. Pomoc publiczna w podziale według sektora działalności beneficjenta</w:t>
      </w:r>
      <w:bookmarkEnd w:id="130"/>
      <w:bookmarkEnd w:id="131"/>
    </w:p>
    <w:p w14:paraId="1DA04D63" w14:textId="77777777" w:rsidR="00566132" w:rsidRPr="00A904A7" w:rsidRDefault="00566132" w:rsidP="00566132">
      <w:pPr>
        <w:spacing w:after="240" w:line="276" w:lineRule="auto"/>
        <w:ind w:right="-2"/>
        <w:jc w:val="both"/>
        <w:rPr>
          <w:sz w:val="22"/>
          <w:szCs w:val="22"/>
        </w:rPr>
      </w:pPr>
      <w:r w:rsidRPr="00A904A7">
        <w:rPr>
          <w:sz w:val="22"/>
          <w:szCs w:val="22"/>
        </w:rPr>
        <w:t>Podmioty prowadzące działalność w poszczególnych sektorach otrzymywały pomoc nie tylko na szczególnych warunkach określonych dla danego sektora (w ramach pomocy sektorowej), lecz korzystały również z pomocy udzielanej na zasadach ogólnych (np. pomocy horyzontalnej lub regionalnej). Ponad połowę (62,3 procent) całkowitej wartości pomocy publicznej w 2023 roku udzielono przedsiębiorcom prowadzącym działalność w 10 sektorach, które przedstawiono w poniższej tabeli.</w:t>
      </w:r>
    </w:p>
    <w:p w14:paraId="29C59001" w14:textId="209872BA" w:rsidR="00566132" w:rsidRPr="00A904A7" w:rsidRDefault="00566132" w:rsidP="00566132">
      <w:pPr>
        <w:pStyle w:val="Nazwatabeli"/>
        <w:spacing w:line="276" w:lineRule="auto"/>
        <w:jc w:val="both"/>
        <w:rPr>
          <w:b w:val="0"/>
        </w:rPr>
      </w:pPr>
      <w:bookmarkStart w:id="132" w:name="_Toc151981069"/>
      <w:bookmarkStart w:id="133" w:name="_Toc181715737"/>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16</w:t>
      </w:r>
      <w:r w:rsidRPr="00A904A7">
        <w:rPr>
          <w:noProof/>
        </w:rPr>
        <w:fldChar w:fldCharType="end"/>
      </w:r>
      <w:r w:rsidRPr="00A904A7">
        <w:t xml:space="preserve">. </w:t>
      </w:r>
      <w:r w:rsidRPr="00A904A7">
        <w:rPr>
          <w:b w:val="0"/>
        </w:rPr>
        <w:t>Wartość udzielonej pomocy w podziale na sektor działalności beneficjenta w 2023 roku</w:t>
      </w:r>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807"/>
        <w:gridCol w:w="1585"/>
        <w:gridCol w:w="1813"/>
      </w:tblGrid>
      <w:tr w:rsidR="00566132" w:rsidRPr="00A904A7" w14:paraId="006789D2" w14:textId="77777777" w:rsidTr="00326E4C">
        <w:trPr>
          <w:trHeight w:val="330"/>
        </w:trPr>
        <w:tc>
          <w:tcPr>
            <w:tcW w:w="5807" w:type="dxa"/>
            <w:shd w:val="clear" w:color="auto" w:fill="99CCFF"/>
            <w:vAlign w:val="center"/>
          </w:tcPr>
          <w:p w14:paraId="1B324351" w14:textId="77777777" w:rsidR="00566132" w:rsidRPr="00A904A7" w:rsidRDefault="00566132" w:rsidP="00566132">
            <w:pPr>
              <w:spacing w:line="276" w:lineRule="auto"/>
              <w:jc w:val="center"/>
              <w:rPr>
                <w:b/>
              </w:rPr>
            </w:pPr>
            <w:r w:rsidRPr="00A904A7">
              <w:rPr>
                <w:b/>
              </w:rPr>
              <w:t>Główne sektory działalności beneficjenta (dział PKD)*</w:t>
            </w:r>
          </w:p>
        </w:tc>
        <w:tc>
          <w:tcPr>
            <w:tcW w:w="1585" w:type="dxa"/>
            <w:shd w:val="clear" w:color="auto" w:fill="99CCFF"/>
            <w:noWrap/>
            <w:vAlign w:val="center"/>
          </w:tcPr>
          <w:p w14:paraId="724D42CE" w14:textId="290ADCC5" w:rsidR="00566132" w:rsidRPr="00A904A7" w:rsidRDefault="00566132" w:rsidP="00566132">
            <w:pPr>
              <w:spacing w:line="276" w:lineRule="auto"/>
              <w:jc w:val="center"/>
              <w:rPr>
                <w:b/>
              </w:rPr>
            </w:pPr>
            <w:r w:rsidRPr="00A904A7">
              <w:rPr>
                <w:b/>
              </w:rPr>
              <w:t>Wartość pomocy [mln</w:t>
            </w:r>
            <w:r w:rsidR="00326E4C" w:rsidRPr="00A904A7">
              <w:rPr>
                <w:b/>
              </w:rPr>
              <w:t> </w:t>
            </w:r>
            <w:r w:rsidRPr="00A904A7">
              <w:rPr>
                <w:b/>
              </w:rPr>
              <w:t>zł]</w:t>
            </w:r>
          </w:p>
        </w:tc>
        <w:tc>
          <w:tcPr>
            <w:tcW w:w="1813" w:type="dxa"/>
            <w:shd w:val="clear" w:color="auto" w:fill="99CCFF"/>
            <w:vAlign w:val="center"/>
          </w:tcPr>
          <w:p w14:paraId="1908C483" w14:textId="77777777" w:rsidR="00566132" w:rsidRPr="00A904A7" w:rsidRDefault="00566132" w:rsidP="00566132">
            <w:pPr>
              <w:spacing w:line="276" w:lineRule="auto"/>
              <w:jc w:val="center"/>
              <w:rPr>
                <w:b/>
              </w:rPr>
            </w:pPr>
            <w:r w:rsidRPr="00A904A7">
              <w:rPr>
                <w:b/>
              </w:rPr>
              <w:t>Udział w ogólnej wartości pomocy [%]</w:t>
            </w:r>
          </w:p>
        </w:tc>
      </w:tr>
      <w:tr w:rsidR="00566132" w:rsidRPr="00A904A7" w14:paraId="24115D97" w14:textId="77777777" w:rsidTr="00326E4C">
        <w:trPr>
          <w:trHeight w:val="330"/>
        </w:trPr>
        <w:tc>
          <w:tcPr>
            <w:tcW w:w="5807" w:type="dxa"/>
            <w:shd w:val="clear" w:color="auto" w:fill="auto"/>
            <w:vAlign w:val="center"/>
          </w:tcPr>
          <w:p w14:paraId="1F1EE18F" w14:textId="77777777" w:rsidR="00566132" w:rsidRPr="00A904A7" w:rsidRDefault="00566132" w:rsidP="00566132">
            <w:pPr>
              <w:spacing w:line="276" w:lineRule="auto"/>
            </w:pPr>
            <w:r w:rsidRPr="00A904A7">
              <w:t>Wytwarzanie i zaopatrywanie w energię elektryczną, gaz, parę wodną, gorącą wodę i powietrze do układów klimatyzacyjnych</w:t>
            </w:r>
          </w:p>
        </w:tc>
        <w:tc>
          <w:tcPr>
            <w:tcW w:w="1585" w:type="dxa"/>
            <w:shd w:val="clear" w:color="auto" w:fill="auto"/>
            <w:noWrap/>
            <w:vAlign w:val="center"/>
          </w:tcPr>
          <w:p w14:paraId="7EBFDB20" w14:textId="77777777" w:rsidR="00566132" w:rsidRPr="00A904A7" w:rsidRDefault="00566132" w:rsidP="00566132">
            <w:pPr>
              <w:spacing w:line="276" w:lineRule="auto"/>
              <w:jc w:val="center"/>
            </w:pPr>
            <w:r w:rsidRPr="00A904A7">
              <w:t>7 492,6</w:t>
            </w:r>
          </w:p>
        </w:tc>
        <w:tc>
          <w:tcPr>
            <w:tcW w:w="1813" w:type="dxa"/>
            <w:vAlign w:val="center"/>
          </w:tcPr>
          <w:p w14:paraId="21466159" w14:textId="4C1A8013" w:rsidR="00566132" w:rsidRPr="00A904A7" w:rsidRDefault="00566132" w:rsidP="00566132">
            <w:pPr>
              <w:spacing w:line="276" w:lineRule="auto"/>
              <w:jc w:val="center"/>
            </w:pPr>
            <w:r w:rsidRPr="00A904A7">
              <w:t>21,0</w:t>
            </w:r>
          </w:p>
        </w:tc>
      </w:tr>
      <w:tr w:rsidR="00566132" w:rsidRPr="00A904A7" w14:paraId="0E4C26DF" w14:textId="77777777" w:rsidTr="00326E4C">
        <w:trPr>
          <w:trHeight w:val="330"/>
        </w:trPr>
        <w:tc>
          <w:tcPr>
            <w:tcW w:w="5807" w:type="dxa"/>
            <w:shd w:val="clear" w:color="auto" w:fill="auto"/>
            <w:vAlign w:val="center"/>
          </w:tcPr>
          <w:p w14:paraId="49401D8E" w14:textId="20C4359B" w:rsidR="00566132" w:rsidRPr="00A904A7" w:rsidRDefault="00566132" w:rsidP="00566132">
            <w:pPr>
              <w:spacing w:line="276" w:lineRule="auto"/>
            </w:pPr>
            <w:r w:rsidRPr="00A904A7">
              <w:t>Nadawanie programów ogólnodostępnych i</w:t>
            </w:r>
            <w:r w:rsidR="00326E4C" w:rsidRPr="00A904A7">
              <w:t> </w:t>
            </w:r>
            <w:r w:rsidRPr="00A904A7">
              <w:t>abonamentowych</w:t>
            </w:r>
          </w:p>
        </w:tc>
        <w:tc>
          <w:tcPr>
            <w:tcW w:w="1585" w:type="dxa"/>
            <w:shd w:val="clear" w:color="auto" w:fill="auto"/>
            <w:noWrap/>
            <w:vAlign w:val="center"/>
          </w:tcPr>
          <w:p w14:paraId="3BBAB72A" w14:textId="77777777" w:rsidR="00566132" w:rsidRPr="00A904A7" w:rsidRDefault="00566132" w:rsidP="00566132">
            <w:pPr>
              <w:spacing w:line="276" w:lineRule="auto"/>
              <w:jc w:val="center"/>
            </w:pPr>
            <w:r w:rsidRPr="00A904A7">
              <w:t>3 351,2</w:t>
            </w:r>
          </w:p>
        </w:tc>
        <w:tc>
          <w:tcPr>
            <w:tcW w:w="1813" w:type="dxa"/>
            <w:vAlign w:val="center"/>
          </w:tcPr>
          <w:p w14:paraId="0511934A" w14:textId="2FB04720" w:rsidR="00566132" w:rsidRPr="00A904A7" w:rsidRDefault="00566132" w:rsidP="00566132">
            <w:pPr>
              <w:spacing w:line="276" w:lineRule="auto"/>
              <w:jc w:val="center"/>
            </w:pPr>
            <w:r w:rsidRPr="00A904A7">
              <w:t>9,4</w:t>
            </w:r>
          </w:p>
        </w:tc>
      </w:tr>
      <w:tr w:rsidR="00566132" w:rsidRPr="00A904A7" w14:paraId="4DEED726" w14:textId="77777777" w:rsidTr="00326E4C">
        <w:trPr>
          <w:trHeight w:val="330"/>
        </w:trPr>
        <w:tc>
          <w:tcPr>
            <w:tcW w:w="5807" w:type="dxa"/>
            <w:shd w:val="clear" w:color="auto" w:fill="auto"/>
            <w:vAlign w:val="center"/>
          </w:tcPr>
          <w:p w14:paraId="1A7BFA34" w14:textId="77777777" w:rsidR="00566132" w:rsidRPr="00A904A7" w:rsidRDefault="00566132" w:rsidP="00566132">
            <w:pPr>
              <w:spacing w:line="276" w:lineRule="auto"/>
            </w:pPr>
            <w:r w:rsidRPr="00A904A7">
              <w:t>Telekomunikacja</w:t>
            </w:r>
          </w:p>
        </w:tc>
        <w:tc>
          <w:tcPr>
            <w:tcW w:w="1585" w:type="dxa"/>
            <w:shd w:val="clear" w:color="auto" w:fill="auto"/>
            <w:noWrap/>
            <w:vAlign w:val="center"/>
          </w:tcPr>
          <w:p w14:paraId="213A516B" w14:textId="77777777" w:rsidR="00566132" w:rsidRPr="00A904A7" w:rsidRDefault="00566132" w:rsidP="00566132">
            <w:pPr>
              <w:spacing w:line="276" w:lineRule="auto"/>
              <w:jc w:val="center"/>
            </w:pPr>
            <w:r w:rsidRPr="00A904A7">
              <w:t>2 853,0</w:t>
            </w:r>
          </w:p>
        </w:tc>
        <w:tc>
          <w:tcPr>
            <w:tcW w:w="1813" w:type="dxa"/>
            <w:vAlign w:val="center"/>
          </w:tcPr>
          <w:p w14:paraId="55523602" w14:textId="18A55185" w:rsidR="00566132" w:rsidRPr="00A904A7" w:rsidRDefault="00566132" w:rsidP="00566132">
            <w:pPr>
              <w:spacing w:line="276" w:lineRule="auto"/>
              <w:jc w:val="center"/>
            </w:pPr>
            <w:r w:rsidRPr="00A904A7">
              <w:t>8,0</w:t>
            </w:r>
          </w:p>
        </w:tc>
      </w:tr>
      <w:tr w:rsidR="00566132" w:rsidRPr="00A904A7" w14:paraId="2FC9C397" w14:textId="77777777" w:rsidTr="00326E4C">
        <w:trPr>
          <w:trHeight w:val="330"/>
        </w:trPr>
        <w:tc>
          <w:tcPr>
            <w:tcW w:w="5807" w:type="dxa"/>
            <w:shd w:val="clear" w:color="auto" w:fill="auto"/>
            <w:vAlign w:val="center"/>
          </w:tcPr>
          <w:p w14:paraId="5EC0A046" w14:textId="77777777" w:rsidR="00566132" w:rsidRPr="00A904A7" w:rsidRDefault="00566132" w:rsidP="00566132">
            <w:pPr>
              <w:spacing w:line="276" w:lineRule="auto"/>
            </w:pPr>
            <w:r w:rsidRPr="00A904A7">
              <w:t>Wydobywanie węgla kamiennego i węgla brunatnego (lignitu)</w:t>
            </w:r>
          </w:p>
        </w:tc>
        <w:tc>
          <w:tcPr>
            <w:tcW w:w="1585" w:type="dxa"/>
            <w:shd w:val="clear" w:color="auto" w:fill="auto"/>
            <w:noWrap/>
            <w:vAlign w:val="center"/>
          </w:tcPr>
          <w:p w14:paraId="1ED1849C" w14:textId="77777777" w:rsidR="00566132" w:rsidRPr="00A904A7" w:rsidRDefault="00566132" w:rsidP="00566132">
            <w:pPr>
              <w:spacing w:line="276" w:lineRule="auto"/>
              <w:jc w:val="center"/>
            </w:pPr>
            <w:r w:rsidRPr="00A904A7">
              <w:t>1 993,9</w:t>
            </w:r>
          </w:p>
        </w:tc>
        <w:tc>
          <w:tcPr>
            <w:tcW w:w="1813" w:type="dxa"/>
            <w:vAlign w:val="center"/>
          </w:tcPr>
          <w:p w14:paraId="66D90CB7" w14:textId="19352C51" w:rsidR="00566132" w:rsidRPr="00A904A7" w:rsidRDefault="00566132" w:rsidP="00566132">
            <w:pPr>
              <w:spacing w:line="276" w:lineRule="auto"/>
              <w:jc w:val="center"/>
            </w:pPr>
            <w:r w:rsidRPr="00A904A7">
              <w:t>5,6</w:t>
            </w:r>
          </w:p>
        </w:tc>
      </w:tr>
      <w:tr w:rsidR="00566132" w:rsidRPr="00A904A7" w14:paraId="6676597A" w14:textId="77777777" w:rsidTr="00326E4C">
        <w:trPr>
          <w:trHeight w:val="330"/>
        </w:trPr>
        <w:tc>
          <w:tcPr>
            <w:tcW w:w="5807" w:type="dxa"/>
            <w:shd w:val="clear" w:color="auto" w:fill="auto"/>
            <w:vAlign w:val="center"/>
          </w:tcPr>
          <w:p w14:paraId="6A613C0A" w14:textId="77777777" w:rsidR="00566132" w:rsidRPr="00A904A7" w:rsidRDefault="00566132" w:rsidP="00566132">
            <w:pPr>
              <w:spacing w:line="276" w:lineRule="auto"/>
            </w:pPr>
            <w:r w:rsidRPr="00A904A7">
              <w:t>Działalność firm centralnych (head offices); Doradztwo związane z zarządzaniem</w:t>
            </w:r>
          </w:p>
        </w:tc>
        <w:tc>
          <w:tcPr>
            <w:tcW w:w="1585" w:type="dxa"/>
            <w:shd w:val="clear" w:color="auto" w:fill="auto"/>
            <w:noWrap/>
            <w:vAlign w:val="center"/>
          </w:tcPr>
          <w:p w14:paraId="2F4930B6" w14:textId="77777777" w:rsidR="00566132" w:rsidRPr="00A904A7" w:rsidRDefault="00566132" w:rsidP="00566132">
            <w:pPr>
              <w:spacing w:line="276" w:lineRule="auto"/>
              <w:jc w:val="center"/>
            </w:pPr>
            <w:r w:rsidRPr="00A904A7">
              <w:t>1 254,8</w:t>
            </w:r>
          </w:p>
        </w:tc>
        <w:tc>
          <w:tcPr>
            <w:tcW w:w="1813" w:type="dxa"/>
            <w:vAlign w:val="center"/>
          </w:tcPr>
          <w:p w14:paraId="25DE913B" w14:textId="27F1E077" w:rsidR="00566132" w:rsidRPr="00A904A7" w:rsidRDefault="00566132" w:rsidP="00566132">
            <w:pPr>
              <w:spacing w:line="276" w:lineRule="auto"/>
              <w:jc w:val="center"/>
            </w:pPr>
            <w:r w:rsidRPr="00A904A7">
              <w:t>3,5</w:t>
            </w:r>
          </w:p>
        </w:tc>
      </w:tr>
      <w:tr w:rsidR="00566132" w:rsidRPr="00A904A7" w14:paraId="3A6F983B" w14:textId="77777777" w:rsidTr="00326E4C">
        <w:trPr>
          <w:trHeight w:val="330"/>
        </w:trPr>
        <w:tc>
          <w:tcPr>
            <w:tcW w:w="5807" w:type="dxa"/>
            <w:shd w:val="clear" w:color="auto" w:fill="auto"/>
            <w:vAlign w:val="center"/>
          </w:tcPr>
          <w:p w14:paraId="65537D60" w14:textId="77777777" w:rsidR="00566132" w:rsidRPr="00A904A7" w:rsidRDefault="00566132" w:rsidP="00566132">
            <w:pPr>
              <w:spacing w:line="276" w:lineRule="auto"/>
            </w:pPr>
            <w:r w:rsidRPr="00A904A7">
              <w:t>Produkcja metali</w:t>
            </w:r>
          </w:p>
        </w:tc>
        <w:tc>
          <w:tcPr>
            <w:tcW w:w="1585" w:type="dxa"/>
            <w:shd w:val="clear" w:color="auto" w:fill="auto"/>
            <w:noWrap/>
            <w:vAlign w:val="center"/>
          </w:tcPr>
          <w:p w14:paraId="4EFDC6D5" w14:textId="77777777" w:rsidR="00566132" w:rsidRPr="00A904A7" w:rsidRDefault="00566132" w:rsidP="00566132">
            <w:pPr>
              <w:spacing w:line="276" w:lineRule="auto"/>
              <w:jc w:val="center"/>
            </w:pPr>
            <w:r w:rsidRPr="00A904A7">
              <w:t>1 226,6</w:t>
            </w:r>
          </w:p>
        </w:tc>
        <w:tc>
          <w:tcPr>
            <w:tcW w:w="1813" w:type="dxa"/>
            <w:vAlign w:val="center"/>
          </w:tcPr>
          <w:p w14:paraId="78C1B5FD" w14:textId="053D0230" w:rsidR="00566132" w:rsidRPr="00A904A7" w:rsidRDefault="00566132" w:rsidP="00566132">
            <w:pPr>
              <w:spacing w:line="276" w:lineRule="auto"/>
              <w:jc w:val="center"/>
            </w:pPr>
            <w:r w:rsidRPr="00A904A7">
              <w:t>3,4</w:t>
            </w:r>
          </w:p>
        </w:tc>
      </w:tr>
      <w:tr w:rsidR="00566132" w:rsidRPr="00A904A7" w14:paraId="6A6FFB96" w14:textId="77777777" w:rsidTr="00326E4C">
        <w:trPr>
          <w:trHeight w:val="330"/>
        </w:trPr>
        <w:tc>
          <w:tcPr>
            <w:tcW w:w="5807" w:type="dxa"/>
            <w:shd w:val="clear" w:color="auto" w:fill="auto"/>
            <w:vAlign w:val="center"/>
          </w:tcPr>
          <w:p w14:paraId="662FE9DF" w14:textId="77777777" w:rsidR="00566132" w:rsidRPr="00A904A7" w:rsidRDefault="00566132" w:rsidP="00566132">
            <w:pPr>
              <w:spacing w:line="276" w:lineRule="auto"/>
            </w:pPr>
            <w:r w:rsidRPr="00A904A7">
              <w:t>Działalność detektywistyczna i ochroniarska</w:t>
            </w:r>
          </w:p>
        </w:tc>
        <w:tc>
          <w:tcPr>
            <w:tcW w:w="1585" w:type="dxa"/>
            <w:shd w:val="clear" w:color="auto" w:fill="auto"/>
            <w:noWrap/>
            <w:vAlign w:val="center"/>
          </w:tcPr>
          <w:p w14:paraId="572BF311" w14:textId="77777777" w:rsidR="00566132" w:rsidRPr="00A904A7" w:rsidRDefault="00566132" w:rsidP="00566132">
            <w:pPr>
              <w:spacing w:line="276" w:lineRule="auto"/>
              <w:jc w:val="center"/>
            </w:pPr>
            <w:r w:rsidRPr="00A904A7">
              <w:t>1 133,7</w:t>
            </w:r>
          </w:p>
        </w:tc>
        <w:tc>
          <w:tcPr>
            <w:tcW w:w="1813" w:type="dxa"/>
            <w:vAlign w:val="center"/>
          </w:tcPr>
          <w:p w14:paraId="4C18B1F6" w14:textId="10898D75" w:rsidR="00566132" w:rsidRPr="00A904A7" w:rsidRDefault="00566132" w:rsidP="00566132">
            <w:pPr>
              <w:spacing w:line="276" w:lineRule="auto"/>
              <w:jc w:val="center"/>
            </w:pPr>
            <w:r w:rsidRPr="00A904A7">
              <w:t>3,2</w:t>
            </w:r>
          </w:p>
        </w:tc>
      </w:tr>
      <w:tr w:rsidR="00566132" w:rsidRPr="00A904A7" w14:paraId="36585189" w14:textId="77777777" w:rsidTr="00326E4C">
        <w:trPr>
          <w:trHeight w:val="330"/>
        </w:trPr>
        <w:tc>
          <w:tcPr>
            <w:tcW w:w="5807" w:type="dxa"/>
            <w:shd w:val="clear" w:color="auto" w:fill="auto"/>
            <w:vAlign w:val="center"/>
          </w:tcPr>
          <w:p w14:paraId="6513A5CC" w14:textId="77777777" w:rsidR="00566132" w:rsidRPr="00A904A7" w:rsidRDefault="00566132" w:rsidP="00566132">
            <w:pPr>
              <w:spacing w:line="276" w:lineRule="auto"/>
            </w:pPr>
            <w:r w:rsidRPr="00A904A7">
              <w:t>Produkcja papieru i wyrobów z papieru</w:t>
            </w:r>
          </w:p>
        </w:tc>
        <w:tc>
          <w:tcPr>
            <w:tcW w:w="1585" w:type="dxa"/>
            <w:shd w:val="clear" w:color="auto" w:fill="auto"/>
            <w:noWrap/>
            <w:vAlign w:val="center"/>
          </w:tcPr>
          <w:p w14:paraId="3DCC6A10" w14:textId="77777777" w:rsidR="00566132" w:rsidRPr="00A904A7" w:rsidRDefault="00566132" w:rsidP="00566132">
            <w:pPr>
              <w:spacing w:line="276" w:lineRule="auto"/>
              <w:jc w:val="center"/>
            </w:pPr>
            <w:r w:rsidRPr="00A904A7">
              <w:t>1 117,2</w:t>
            </w:r>
          </w:p>
        </w:tc>
        <w:tc>
          <w:tcPr>
            <w:tcW w:w="1813" w:type="dxa"/>
            <w:vAlign w:val="center"/>
          </w:tcPr>
          <w:p w14:paraId="660DB151" w14:textId="080486D1" w:rsidR="00566132" w:rsidRPr="00A904A7" w:rsidRDefault="00566132" w:rsidP="00566132">
            <w:pPr>
              <w:spacing w:line="276" w:lineRule="auto"/>
              <w:jc w:val="center"/>
            </w:pPr>
            <w:r w:rsidRPr="00A904A7">
              <w:t>3,1</w:t>
            </w:r>
          </w:p>
        </w:tc>
      </w:tr>
      <w:tr w:rsidR="00566132" w:rsidRPr="00A904A7" w14:paraId="51C1A6BF" w14:textId="77777777" w:rsidTr="00326E4C">
        <w:trPr>
          <w:trHeight w:val="330"/>
        </w:trPr>
        <w:tc>
          <w:tcPr>
            <w:tcW w:w="5807" w:type="dxa"/>
            <w:shd w:val="clear" w:color="auto" w:fill="auto"/>
            <w:vAlign w:val="center"/>
          </w:tcPr>
          <w:p w14:paraId="753CB7D4" w14:textId="22492C17" w:rsidR="00566132" w:rsidRPr="00A904A7" w:rsidRDefault="00566132" w:rsidP="00566132">
            <w:pPr>
              <w:spacing w:line="276" w:lineRule="auto"/>
            </w:pPr>
            <w:r w:rsidRPr="00A904A7">
              <w:t>Działalność związana ze zbieraniem, przetwarzaniem i</w:t>
            </w:r>
            <w:r w:rsidR="00326E4C" w:rsidRPr="00A904A7">
              <w:t> </w:t>
            </w:r>
            <w:r w:rsidRPr="00A904A7">
              <w:t>unieszkodliwianiem odpadów; Odzysk surowców</w:t>
            </w:r>
          </w:p>
        </w:tc>
        <w:tc>
          <w:tcPr>
            <w:tcW w:w="1585" w:type="dxa"/>
            <w:shd w:val="clear" w:color="auto" w:fill="auto"/>
            <w:noWrap/>
            <w:vAlign w:val="center"/>
          </w:tcPr>
          <w:p w14:paraId="35652FA9" w14:textId="77777777" w:rsidR="00566132" w:rsidRPr="00A904A7" w:rsidRDefault="00566132" w:rsidP="00566132">
            <w:pPr>
              <w:spacing w:line="276" w:lineRule="auto"/>
              <w:jc w:val="center"/>
            </w:pPr>
            <w:r w:rsidRPr="00A904A7">
              <w:t>1 005,8</w:t>
            </w:r>
          </w:p>
        </w:tc>
        <w:tc>
          <w:tcPr>
            <w:tcW w:w="1813" w:type="dxa"/>
            <w:vAlign w:val="center"/>
          </w:tcPr>
          <w:p w14:paraId="05E232C0" w14:textId="30B4B414" w:rsidR="00566132" w:rsidRPr="00A904A7" w:rsidRDefault="00566132" w:rsidP="00566132">
            <w:pPr>
              <w:spacing w:line="276" w:lineRule="auto"/>
              <w:jc w:val="center"/>
            </w:pPr>
            <w:r w:rsidRPr="00A904A7">
              <w:t>2,8</w:t>
            </w:r>
          </w:p>
        </w:tc>
      </w:tr>
      <w:tr w:rsidR="00566132" w:rsidRPr="00A904A7" w14:paraId="73DE7164" w14:textId="77777777" w:rsidTr="00326E4C">
        <w:trPr>
          <w:trHeight w:val="330"/>
        </w:trPr>
        <w:tc>
          <w:tcPr>
            <w:tcW w:w="5807" w:type="dxa"/>
            <w:shd w:val="clear" w:color="auto" w:fill="auto"/>
            <w:vAlign w:val="center"/>
          </w:tcPr>
          <w:p w14:paraId="0D26D3AB" w14:textId="77777777" w:rsidR="00566132" w:rsidRPr="00A904A7" w:rsidRDefault="00566132" w:rsidP="00566132">
            <w:pPr>
              <w:spacing w:line="276" w:lineRule="auto"/>
            </w:pPr>
            <w:r w:rsidRPr="00A904A7">
              <w:t>Badania naukowe i prace rozwojowe</w:t>
            </w:r>
          </w:p>
        </w:tc>
        <w:tc>
          <w:tcPr>
            <w:tcW w:w="1585" w:type="dxa"/>
            <w:shd w:val="clear" w:color="auto" w:fill="auto"/>
            <w:noWrap/>
            <w:vAlign w:val="center"/>
          </w:tcPr>
          <w:p w14:paraId="2592F847" w14:textId="77777777" w:rsidR="00566132" w:rsidRPr="00A904A7" w:rsidRDefault="00566132" w:rsidP="00566132">
            <w:pPr>
              <w:spacing w:line="276" w:lineRule="auto"/>
              <w:jc w:val="center"/>
            </w:pPr>
            <w:r w:rsidRPr="00A904A7">
              <w:t>829,0</w:t>
            </w:r>
          </w:p>
        </w:tc>
        <w:tc>
          <w:tcPr>
            <w:tcW w:w="1813" w:type="dxa"/>
            <w:vAlign w:val="center"/>
          </w:tcPr>
          <w:p w14:paraId="124B7544" w14:textId="1F6D26EE" w:rsidR="00566132" w:rsidRPr="00A904A7" w:rsidRDefault="00566132" w:rsidP="00566132">
            <w:pPr>
              <w:spacing w:line="276" w:lineRule="auto"/>
              <w:jc w:val="center"/>
            </w:pPr>
            <w:r w:rsidRPr="00A904A7">
              <w:t>2,3</w:t>
            </w:r>
          </w:p>
        </w:tc>
      </w:tr>
      <w:tr w:rsidR="00732E82" w:rsidRPr="00A904A7" w14:paraId="38309F67" w14:textId="77777777" w:rsidTr="00326E4C">
        <w:trPr>
          <w:trHeight w:val="330"/>
        </w:trPr>
        <w:tc>
          <w:tcPr>
            <w:tcW w:w="5807" w:type="dxa"/>
            <w:shd w:val="clear" w:color="auto" w:fill="auto"/>
            <w:vAlign w:val="center"/>
          </w:tcPr>
          <w:p w14:paraId="5C7AA1F9" w14:textId="6987218C" w:rsidR="00732E82" w:rsidRPr="00A904A7" w:rsidRDefault="00732E82" w:rsidP="00566132">
            <w:pPr>
              <w:spacing w:line="276" w:lineRule="auto"/>
            </w:pPr>
            <w:r w:rsidRPr="00A904A7">
              <w:t>Pozostałe</w:t>
            </w:r>
          </w:p>
        </w:tc>
        <w:tc>
          <w:tcPr>
            <w:tcW w:w="1585" w:type="dxa"/>
            <w:shd w:val="clear" w:color="auto" w:fill="auto"/>
            <w:noWrap/>
            <w:vAlign w:val="center"/>
          </w:tcPr>
          <w:p w14:paraId="67A4BD53" w14:textId="4290B495" w:rsidR="00732E82" w:rsidRPr="00A904A7" w:rsidRDefault="00732E82" w:rsidP="00566132">
            <w:pPr>
              <w:spacing w:line="276" w:lineRule="auto"/>
              <w:jc w:val="center"/>
            </w:pPr>
            <w:r w:rsidRPr="00A904A7">
              <w:t>13 479,2</w:t>
            </w:r>
          </w:p>
        </w:tc>
        <w:tc>
          <w:tcPr>
            <w:tcW w:w="1813" w:type="dxa"/>
            <w:vAlign w:val="center"/>
          </w:tcPr>
          <w:p w14:paraId="35FFFA43" w14:textId="0DDF0C09" w:rsidR="00732E82" w:rsidRPr="00A904A7" w:rsidRDefault="00AB5747" w:rsidP="00566132">
            <w:pPr>
              <w:spacing w:line="276" w:lineRule="auto"/>
              <w:jc w:val="center"/>
            </w:pPr>
            <w:r w:rsidRPr="00A904A7">
              <w:t>37,7</w:t>
            </w:r>
          </w:p>
        </w:tc>
      </w:tr>
      <w:tr w:rsidR="00566132" w:rsidRPr="00A904A7" w14:paraId="6709F64A" w14:textId="77777777" w:rsidTr="00326E4C">
        <w:trPr>
          <w:trHeight w:val="330"/>
        </w:trPr>
        <w:tc>
          <w:tcPr>
            <w:tcW w:w="5807" w:type="dxa"/>
            <w:shd w:val="clear" w:color="auto" w:fill="auto"/>
            <w:vAlign w:val="center"/>
          </w:tcPr>
          <w:p w14:paraId="37B0F24E" w14:textId="77777777" w:rsidR="00566132" w:rsidRPr="00A904A7" w:rsidRDefault="00566132" w:rsidP="00566132">
            <w:pPr>
              <w:spacing w:line="276" w:lineRule="auto"/>
              <w:rPr>
                <w:b/>
              </w:rPr>
            </w:pPr>
            <w:r w:rsidRPr="00A904A7">
              <w:rPr>
                <w:b/>
              </w:rPr>
              <w:t>Ogółem</w:t>
            </w:r>
          </w:p>
        </w:tc>
        <w:tc>
          <w:tcPr>
            <w:tcW w:w="1585" w:type="dxa"/>
            <w:shd w:val="clear" w:color="auto" w:fill="auto"/>
            <w:noWrap/>
            <w:vAlign w:val="center"/>
          </w:tcPr>
          <w:p w14:paraId="1A4C603F" w14:textId="77777777" w:rsidR="00566132" w:rsidRPr="00A904A7" w:rsidRDefault="00566132" w:rsidP="00566132">
            <w:pPr>
              <w:spacing w:line="276" w:lineRule="auto"/>
              <w:jc w:val="center"/>
              <w:rPr>
                <w:b/>
              </w:rPr>
            </w:pPr>
            <w:r w:rsidRPr="00A904A7">
              <w:rPr>
                <w:b/>
              </w:rPr>
              <w:t>35 737,0</w:t>
            </w:r>
          </w:p>
        </w:tc>
        <w:tc>
          <w:tcPr>
            <w:tcW w:w="1813" w:type="dxa"/>
            <w:vAlign w:val="center"/>
          </w:tcPr>
          <w:p w14:paraId="7F15166B" w14:textId="466FB406" w:rsidR="00566132" w:rsidRPr="00A904A7" w:rsidRDefault="00566132" w:rsidP="00566132">
            <w:pPr>
              <w:spacing w:line="276" w:lineRule="auto"/>
              <w:jc w:val="center"/>
              <w:rPr>
                <w:b/>
              </w:rPr>
            </w:pPr>
            <w:r w:rsidRPr="00A904A7">
              <w:rPr>
                <w:b/>
              </w:rPr>
              <w:t>100,0</w:t>
            </w:r>
          </w:p>
        </w:tc>
      </w:tr>
    </w:tbl>
    <w:p w14:paraId="043A529F" w14:textId="77777777" w:rsidR="00566132" w:rsidRPr="00A904A7" w:rsidRDefault="00566132" w:rsidP="00566132">
      <w:pPr>
        <w:spacing w:line="276" w:lineRule="auto"/>
        <w:jc w:val="both"/>
      </w:pPr>
      <w:r w:rsidRPr="00A904A7">
        <w:t>* </w:t>
      </w:r>
      <w:r w:rsidRPr="00A904A7">
        <w:rPr>
          <w:sz w:val="18"/>
        </w:rPr>
        <w:t>Podział na sektory został dokonany na podstawie klas PKD wskazanych w sprawozdaniach o udzielonej pomocy publicznej przekazanych przez podmioty udzielające pomocy.</w:t>
      </w:r>
    </w:p>
    <w:p w14:paraId="4C805A27" w14:textId="77777777" w:rsidR="00566132" w:rsidRPr="00A904A7" w:rsidRDefault="00566132" w:rsidP="00566132">
      <w:pPr>
        <w:spacing w:line="276" w:lineRule="auto"/>
        <w:rPr>
          <w:color w:val="FF66FF"/>
          <w:sz w:val="22"/>
          <w:szCs w:val="22"/>
        </w:rPr>
      </w:pPr>
    </w:p>
    <w:p w14:paraId="730F7370" w14:textId="676BA54B" w:rsidR="00566132" w:rsidRPr="00A904A7" w:rsidRDefault="00566132" w:rsidP="00566132">
      <w:pPr>
        <w:spacing w:line="276" w:lineRule="auto"/>
        <w:jc w:val="both"/>
        <w:rPr>
          <w:b/>
          <w:sz w:val="22"/>
          <w:szCs w:val="22"/>
        </w:rPr>
      </w:pPr>
      <w:r w:rsidRPr="00A904A7">
        <w:rPr>
          <w:sz w:val="22"/>
          <w:szCs w:val="22"/>
        </w:rPr>
        <w:t xml:space="preserve">W 2023 roku najwięcej pomocy otrzymali przedsiębiorcy działający w sektorze </w:t>
      </w:r>
      <w:r w:rsidRPr="00A904A7">
        <w:rPr>
          <w:b/>
          <w:sz w:val="22"/>
          <w:szCs w:val="22"/>
        </w:rPr>
        <w:t>wytwarzania i</w:t>
      </w:r>
      <w:r w:rsidR="00326E4C" w:rsidRPr="00A904A7">
        <w:rPr>
          <w:b/>
          <w:sz w:val="22"/>
          <w:szCs w:val="22"/>
        </w:rPr>
        <w:t> </w:t>
      </w:r>
      <w:r w:rsidRPr="00A904A7">
        <w:rPr>
          <w:b/>
          <w:sz w:val="22"/>
          <w:szCs w:val="22"/>
        </w:rPr>
        <w:t>zaopatrywanie w energię elektryczną, gaz, parę wodną, gorącą wodę i powietrze do</w:t>
      </w:r>
      <w:r w:rsidR="00326E4C" w:rsidRPr="00A904A7">
        <w:rPr>
          <w:b/>
          <w:sz w:val="22"/>
          <w:szCs w:val="22"/>
        </w:rPr>
        <w:t> </w:t>
      </w:r>
      <w:r w:rsidRPr="00A904A7">
        <w:rPr>
          <w:b/>
          <w:sz w:val="22"/>
          <w:szCs w:val="22"/>
        </w:rPr>
        <w:t xml:space="preserve">układów klimatyzacyjnych </w:t>
      </w:r>
      <w:r w:rsidRPr="00A904A7">
        <w:rPr>
          <w:sz w:val="22"/>
          <w:szCs w:val="22"/>
        </w:rPr>
        <w:t xml:space="preserve">(7 492,6 mln zł), a udział dla tego sektora wyniósł 21 procent.  </w:t>
      </w:r>
      <w:r w:rsidRPr="00A904A7">
        <w:rPr>
          <w:rFonts w:cs="Calibri"/>
          <w:sz w:val="22"/>
          <w:szCs w:val="22"/>
        </w:rPr>
        <w:t>Drugim rodzajem działalności, w zakresie której przedsiębiorcy otrzymali pomoc o</w:t>
      </w:r>
      <w:r w:rsidR="00326E4C" w:rsidRPr="00A904A7">
        <w:rPr>
          <w:rFonts w:cs="Calibri"/>
          <w:sz w:val="22"/>
          <w:szCs w:val="22"/>
        </w:rPr>
        <w:t> </w:t>
      </w:r>
      <w:r w:rsidRPr="00A904A7">
        <w:rPr>
          <w:rFonts w:cs="Calibri"/>
          <w:sz w:val="22"/>
          <w:szCs w:val="22"/>
        </w:rPr>
        <w:t xml:space="preserve">największej wartości było </w:t>
      </w:r>
      <w:r w:rsidRPr="00A904A7">
        <w:rPr>
          <w:b/>
          <w:sz w:val="22"/>
          <w:szCs w:val="22"/>
        </w:rPr>
        <w:t xml:space="preserve">nadawanie programów ogólnodostępnych i abonamentowych </w:t>
      </w:r>
      <w:r w:rsidRPr="00A904A7">
        <w:rPr>
          <w:sz w:val="22"/>
          <w:szCs w:val="22"/>
        </w:rPr>
        <w:t>(3 351,2 mln zł), a udział pomocy dla tego sektora w</w:t>
      </w:r>
      <w:r w:rsidR="00326E4C" w:rsidRPr="00A904A7">
        <w:rPr>
          <w:sz w:val="22"/>
          <w:szCs w:val="22"/>
        </w:rPr>
        <w:t xml:space="preserve"> </w:t>
      </w:r>
      <w:r w:rsidRPr="00A904A7">
        <w:rPr>
          <w:sz w:val="22"/>
          <w:szCs w:val="22"/>
        </w:rPr>
        <w:t>ogólnej wartości pomocy osiągnął niemal 9,5 proc</w:t>
      </w:r>
      <w:r w:rsidRPr="00A904A7">
        <w:rPr>
          <w:b/>
          <w:sz w:val="22"/>
          <w:szCs w:val="22"/>
        </w:rPr>
        <w:t>.</w:t>
      </w:r>
      <w:r w:rsidRPr="00A904A7">
        <w:rPr>
          <w:sz w:val="22"/>
          <w:szCs w:val="22"/>
        </w:rPr>
        <w:t xml:space="preserve"> Przedsiębiorcom w sektorze </w:t>
      </w:r>
      <w:r w:rsidRPr="00A904A7">
        <w:rPr>
          <w:rFonts w:cs="Calibri"/>
          <w:b/>
          <w:sz w:val="22"/>
          <w:szCs w:val="22"/>
        </w:rPr>
        <w:t xml:space="preserve">telekomunikacji </w:t>
      </w:r>
      <w:r w:rsidRPr="00A904A7">
        <w:rPr>
          <w:rFonts w:cs="Calibri"/>
          <w:sz w:val="22"/>
          <w:szCs w:val="22"/>
        </w:rPr>
        <w:t>udzielono pomocy o wartości</w:t>
      </w:r>
      <w:r w:rsidRPr="00A904A7">
        <w:rPr>
          <w:rFonts w:cs="Calibri"/>
          <w:b/>
          <w:sz w:val="22"/>
          <w:szCs w:val="22"/>
        </w:rPr>
        <w:t xml:space="preserve"> </w:t>
      </w:r>
      <w:r w:rsidRPr="00A904A7">
        <w:rPr>
          <w:rFonts w:cs="Calibri"/>
          <w:sz w:val="22"/>
          <w:szCs w:val="22"/>
        </w:rPr>
        <w:t>2 853,0</w:t>
      </w:r>
      <w:r w:rsidR="00326E4C" w:rsidRPr="00A904A7">
        <w:rPr>
          <w:rFonts w:cs="Calibri"/>
          <w:sz w:val="22"/>
          <w:szCs w:val="22"/>
        </w:rPr>
        <w:t> </w:t>
      </w:r>
      <w:r w:rsidRPr="00A904A7">
        <w:rPr>
          <w:rFonts w:cs="Calibri"/>
          <w:sz w:val="22"/>
          <w:szCs w:val="22"/>
        </w:rPr>
        <w:t>mln</w:t>
      </w:r>
      <w:r w:rsidR="00326E4C" w:rsidRPr="00A904A7">
        <w:rPr>
          <w:rFonts w:cs="Calibri"/>
          <w:sz w:val="22"/>
          <w:szCs w:val="22"/>
        </w:rPr>
        <w:t> </w:t>
      </w:r>
      <w:r w:rsidRPr="00A904A7">
        <w:rPr>
          <w:rFonts w:cs="Calibri"/>
          <w:sz w:val="22"/>
          <w:szCs w:val="22"/>
        </w:rPr>
        <w:t>zł, co stanowiło ponad 8 proc. całkowitej wartości pomocy udzielonej w</w:t>
      </w:r>
      <w:r w:rsidR="00326E4C" w:rsidRPr="00A904A7">
        <w:rPr>
          <w:rFonts w:cs="Calibri"/>
          <w:sz w:val="22"/>
          <w:szCs w:val="22"/>
        </w:rPr>
        <w:t xml:space="preserve"> </w:t>
      </w:r>
      <w:r w:rsidRPr="00A904A7">
        <w:rPr>
          <w:rFonts w:cs="Calibri"/>
          <w:sz w:val="22"/>
          <w:szCs w:val="22"/>
        </w:rPr>
        <w:t>2023 roku. Pomoc o wartości powyżej 1 mld zł została udzielona również przedsiębiorcom w</w:t>
      </w:r>
      <w:r w:rsidR="00326E4C" w:rsidRPr="00A904A7">
        <w:rPr>
          <w:rFonts w:cs="Calibri"/>
          <w:sz w:val="22"/>
          <w:szCs w:val="22"/>
        </w:rPr>
        <w:t> </w:t>
      </w:r>
      <w:r w:rsidRPr="00A904A7">
        <w:rPr>
          <w:rFonts w:cs="Calibri"/>
          <w:sz w:val="22"/>
          <w:szCs w:val="22"/>
        </w:rPr>
        <w:t xml:space="preserve">sektorach: </w:t>
      </w:r>
      <w:r w:rsidRPr="00A904A7">
        <w:rPr>
          <w:rFonts w:cs="Calibri"/>
          <w:b/>
          <w:sz w:val="22"/>
          <w:szCs w:val="22"/>
        </w:rPr>
        <w:t>wydobywania węgla kamiennego i węgla brunatnego (lignitu), działalności firm centralnych (head offices); doradztwa związane z zarządzaniem, produkcji metali, działalności detektywistycznej i ochroniarskiej, produkcji papieru i wyrobów z papieru, działalności związanej ze zbieraniem, przetwarzaniem i unieszkodliwianiem odpadów; odzyskiem surowców.</w:t>
      </w:r>
      <w:bookmarkStart w:id="134" w:name="_Toc151981225"/>
    </w:p>
    <w:p w14:paraId="32CC97C2" w14:textId="77777777" w:rsidR="00566132" w:rsidRPr="00A904A7" w:rsidRDefault="00566132" w:rsidP="00566132">
      <w:pPr>
        <w:spacing w:line="276" w:lineRule="auto"/>
        <w:jc w:val="both"/>
      </w:pPr>
    </w:p>
    <w:p w14:paraId="6DE6C1EB" w14:textId="77777777" w:rsidR="00566132" w:rsidRPr="00A904A7" w:rsidRDefault="00566132" w:rsidP="00566132">
      <w:pPr>
        <w:spacing w:line="276" w:lineRule="auto"/>
        <w:jc w:val="both"/>
      </w:pPr>
    </w:p>
    <w:p w14:paraId="48AA4969" w14:textId="265523E4" w:rsidR="00566132" w:rsidRPr="00A904A7" w:rsidRDefault="00566132" w:rsidP="001031DF">
      <w:pPr>
        <w:pStyle w:val="Nagwek3"/>
      </w:pPr>
      <w:bookmarkStart w:id="135" w:name="_Toc186206443"/>
      <w:r w:rsidRPr="00A904A7">
        <w:t>6. Najwięksi beneficjenci pomocy</w:t>
      </w:r>
      <w:bookmarkEnd w:id="134"/>
      <w:bookmarkEnd w:id="135"/>
    </w:p>
    <w:p w14:paraId="47CF107E" w14:textId="77777777" w:rsidR="00566132" w:rsidRPr="00A904A7" w:rsidRDefault="00566132" w:rsidP="00566132">
      <w:pPr>
        <w:pStyle w:val="StylTekstpodstawowyArial1"/>
        <w:spacing w:after="0" w:line="276" w:lineRule="auto"/>
        <w:rPr>
          <w:rFonts w:ascii="Trebuchet MS" w:hAnsi="Trebuchet MS"/>
          <w:sz w:val="22"/>
          <w:szCs w:val="22"/>
        </w:rPr>
      </w:pPr>
      <w:r w:rsidRPr="00A904A7">
        <w:rPr>
          <w:rFonts w:ascii="Trebuchet MS" w:hAnsi="Trebuchet MS"/>
          <w:sz w:val="22"/>
          <w:szCs w:val="22"/>
        </w:rPr>
        <w:t>W 2023 roku pomoc o największej wartości otrzymali przedsiębiorcy działający w sektorze telekomunikacyjnym, radiowo-telewizyjnym i energetycznym. Kwota pomocy udzielonej 10 beneficjentom, którzy otrzymali pomoc o największej wartości, stanowiła prawie 30 proc. całkowitej wartości udzielonej pomocy publicznej.</w:t>
      </w:r>
    </w:p>
    <w:p w14:paraId="6DB89952" w14:textId="77777777" w:rsidR="00566132" w:rsidRPr="00A904A7" w:rsidRDefault="00566132" w:rsidP="00566132">
      <w:pPr>
        <w:pStyle w:val="StylTekstpodstawowyArial1"/>
        <w:spacing w:after="0" w:line="276" w:lineRule="auto"/>
        <w:rPr>
          <w:rFonts w:ascii="Trebuchet MS" w:hAnsi="Trebuchet MS"/>
          <w:color w:val="FF66FF"/>
          <w:sz w:val="22"/>
          <w:szCs w:val="22"/>
        </w:rPr>
      </w:pPr>
    </w:p>
    <w:p w14:paraId="5DDEE00A" w14:textId="1BBB15C7" w:rsidR="00566132" w:rsidRPr="00A904A7" w:rsidRDefault="00566132" w:rsidP="00566132">
      <w:pPr>
        <w:pStyle w:val="Nazwatabeli"/>
        <w:spacing w:line="276" w:lineRule="auto"/>
        <w:rPr>
          <w:b w:val="0"/>
        </w:rPr>
      </w:pPr>
      <w:bookmarkStart w:id="136" w:name="_Toc495410423"/>
      <w:bookmarkStart w:id="137" w:name="_Toc495481948"/>
      <w:bookmarkStart w:id="138" w:name="_Toc151981070"/>
      <w:bookmarkStart w:id="139" w:name="_Toc181715738"/>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17</w:t>
      </w:r>
      <w:r w:rsidRPr="00A904A7">
        <w:rPr>
          <w:noProof/>
        </w:rPr>
        <w:fldChar w:fldCharType="end"/>
      </w:r>
      <w:r w:rsidRPr="00A904A7">
        <w:t xml:space="preserve">. </w:t>
      </w:r>
      <w:r w:rsidRPr="00A904A7">
        <w:rPr>
          <w:b w:val="0"/>
        </w:rPr>
        <w:t>Najwięksi beneficjenci pomocy publicznej w 2023 roku</w:t>
      </w:r>
      <w:bookmarkEnd w:id="136"/>
      <w:bookmarkEnd w:id="137"/>
      <w:bookmarkEnd w:id="138"/>
      <w:bookmarkEnd w:id="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25"/>
        <w:gridCol w:w="6539"/>
        <w:gridCol w:w="2041"/>
      </w:tblGrid>
      <w:tr w:rsidR="00566132" w:rsidRPr="00A904A7" w14:paraId="7DD8A581" w14:textId="77777777" w:rsidTr="00566132">
        <w:tc>
          <w:tcPr>
            <w:tcW w:w="616" w:type="dxa"/>
            <w:shd w:val="clear" w:color="auto" w:fill="99CCFF"/>
            <w:vAlign w:val="center"/>
          </w:tcPr>
          <w:p w14:paraId="4A45C636" w14:textId="77777777" w:rsidR="00566132" w:rsidRPr="00A904A7" w:rsidRDefault="00566132" w:rsidP="00566132">
            <w:pPr>
              <w:spacing w:line="276" w:lineRule="auto"/>
              <w:jc w:val="center"/>
              <w:rPr>
                <w:rFonts w:eastAsia="Calibri"/>
                <w:b/>
                <w:szCs w:val="22"/>
                <w:lang w:eastAsia="en-US"/>
              </w:rPr>
            </w:pPr>
            <w:r w:rsidRPr="00A904A7">
              <w:rPr>
                <w:rFonts w:eastAsia="Calibri"/>
                <w:b/>
                <w:szCs w:val="22"/>
                <w:lang w:eastAsia="en-US"/>
              </w:rPr>
              <w:t>Lp.</w:t>
            </w:r>
          </w:p>
        </w:tc>
        <w:tc>
          <w:tcPr>
            <w:tcW w:w="6437" w:type="dxa"/>
            <w:shd w:val="clear" w:color="auto" w:fill="99CCFF"/>
            <w:vAlign w:val="center"/>
          </w:tcPr>
          <w:p w14:paraId="71D1D2A4" w14:textId="77777777" w:rsidR="00566132" w:rsidRPr="00A904A7" w:rsidRDefault="00566132" w:rsidP="00566132">
            <w:pPr>
              <w:spacing w:line="276" w:lineRule="auto"/>
              <w:jc w:val="center"/>
              <w:rPr>
                <w:rFonts w:eastAsia="Calibri"/>
                <w:b/>
                <w:szCs w:val="22"/>
                <w:lang w:eastAsia="en-US"/>
              </w:rPr>
            </w:pPr>
            <w:r w:rsidRPr="00A904A7">
              <w:rPr>
                <w:rFonts w:eastAsia="Calibri"/>
                <w:b/>
                <w:szCs w:val="22"/>
                <w:lang w:eastAsia="en-US"/>
              </w:rPr>
              <w:t>Nazwa beneficjenta</w:t>
            </w:r>
          </w:p>
        </w:tc>
        <w:tc>
          <w:tcPr>
            <w:tcW w:w="2009" w:type="dxa"/>
            <w:shd w:val="clear" w:color="auto" w:fill="99CCFF"/>
            <w:vAlign w:val="center"/>
          </w:tcPr>
          <w:p w14:paraId="198AD34B" w14:textId="77777777" w:rsidR="00566132" w:rsidRPr="00A904A7" w:rsidRDefault="00566132" w:rsidP="00566132">
            <w:pPr>
              <w:spacing w:line="276" w:lineRule="auto"/>
              <w:jc w:val="center"/>
              <w:rPr>
                <w:rFonts w:eastAsia="Calibri"/>
                <w:b/>
                <w:szCs w:val="22"/>
                <w:lang w:eastAsia="en-US"/>
              </w:rPr>
            </w:pPr>
            <w:r w:rsidRPr="00A904A7">
              <w:rPr>
                <w:rFonts w:eastAsia="Calibri"/>
                <w:b/>
                <w:szCs w:val="22"/>
                <w:lang w:eastAsia="en-US"/>
              </w:rPr>
              <w:t>Wartość pomocy</w:t>
            </w:r>
            <w:r w:rsidRPr="00A904A7">
              <w:rPr>
                <w:rFonts w:eastAsia="Calibri"/>
                <w:b/>
                <w:szCs w:val="22"/>
                <w:lang w:eastAsia="en-US"/>
              </w:rPr>
              <w:br/>
              <w:t>[mln zł]</w:t>
            </w:r>
          </w:p>
        </w:tc>
      </w:tr>
      <w:tr w:rsidR="00566132" w:rsidRPr="00A904A7" w14:paraId="4EFE1B48" w14:textId="77777777" w:rsidTr="00566132">
        <w:tc>
          <w:tcPr>
            <w:tcW w:w="616" w:type="dxa"/>
            <w:shd w:val="clear" w:color="auto" w:fill="auto"/>
          </w:tcPr>
          <w:p w14:paraId="7B524E14" w14:textId="77777777" w:rsidR="00566132" w:rsidRPr="00A904A7" w:rsidRDefault="00566132" w:rsidP="00566132">
            <w:pPr>
              <w:spacing w:line="276" w:lineRule="auto"/>
              <w:jc w:val="right"/>
              <w:rPr>
                <w:rFonts w:eastAsia="Calibri"/>
                <w:szCs w:val="22"/>
                <w:lang w:eastAsia="en-US"/>
              </w:rPr>
            </w:pPr>
            <w:r w:rsidRPr="00A904A7">
              <w:rPr>
                <w:rFonts w:eastAsia="Calibri"/>
                <w:szCs w:val="22"/>
                <w:lang w:eastAsia="en-US"/>
              </w:rPr>
              <w:t>1.</w:t>
            </w:r>
          </w:p>
        </w:tc>
        <w:tc>
          <w:tcPr>
            <w:tcW w:w="6437" w:type="dxa"/>
            <w:shd w:val="clear" w:color="auto" w:fill="auto"/>
          </w:tcPr>
          <w:p w14:paraId="1F8A5E29" w14:textId="77777777" w:rsidR="00566132" w:rsidRPr="00A904A7" w:rsidRDefault="00566132" w:rsidP="00566132">
            <w:pPr>
              <w:spacing w:line="276" w:lineRule="auto"/>
              <w:rPr>
                <w:rFonts w:eastAsia="Calibri"/>
                <w:szCs w:val="22"/>
                <w:lang w:val="en-GB" w:eastAsia="en-US"/>
              </w:rPr>
            </w:pPr>
            <w:r w:rsidRPr="00A904A7">
              <w:rPr>
                <w:rFonts w:eastAsia="Calibri"/>
                <w:szCs w:val="22"/>
                <w:lang w:val="en-GB" w:eastAsia="en-US"/>
              </w:rPr>
              <w:t>Telewizja Polska S.A.</w:t>
            </w:r>
          </w:p>
        </w:tc>
        <w:tc>
          <w:tcPr>
            <w:tcW w:w="2009" w:type="dxa"/>
          </w:tcPr>
          <w:p w14:paraId="1A4B1F57" w14:textId="77777777" w:rsidR="00566132" w:rsidRPr="00A904A7" w:rsidDel="00DF53A2" w:rsidRDefault="00566132" w:rsidP="00566132">
            <w:pPr>
              <w:spacing w:line="276" w:lineRule="auto"/>
              <w:ind w:right="284"/>
              <w:jc w:val="right"/>
            </w:pPr>
            <w:r w:rsidRPr="00A904A7">
              <w:t>2 663,4</w:t>
            </w:r>
          </w:p>
        </w:tc>
      </w:tr>
      <w:tr w:rsidR="00566132" w:rsidRPr="00A904A7" w14:paraId="3AEC35CA" w14:textId="77777777" w:rsidTr="00566132">
        <w:tc>
          <w:tcPr>
            <w:tcW w:w="616" w:type="dxa"/>
            <w:shd w:val="clear" w:color="auto" w:fill="auto"/>
          </w:tcPr>
          <w:p w14:paraId="0569685C" w14:textId="77777777" w:rsidR="00566132" w:rsidRPr="00A904A7" w:rsidRDefault="00566132" w:rsidP="00566132">
            <w:pPr>
              <w:spacing w:line="276" w:lineRule="auto"/>
              <w:jc w:val="right"/>
              <w:rPr>
                <w:rFonts w:eastAsia="Calibri"/>
                <w:szCs w:val="22"/>
                <w:lang w:eastAsia="en-US"/>
              </w:rPr>
            </w:pPr>
            <w:r w:rsidRPr="00A904A7">
              <w:rPr>
                <w:rFonts w:eastAsia="Calibri"/>
                <w:szCs w:val="22"/>
                <w:lang w:eastAsia="en-US"/>
              </w:rPr>
              <w:t>2.</w:t>
            </w:r>
          </w:p>
        </w:tc>
        <w:tc>
          <w:tcPr>
            <w:tcW w:w="6437" w:type="dxa"/>
            <w:shd w:val="clear" w:color="auto" w:fill="auto"/>
          </w:tcPr>
          <w:p w14:paraId="37D544AC" w14:textId="77777777" w:rsidR="00566132" w:rsidRPr="00A904A7" w:rsidRDefault="00566132" w:rsidP="00566132">
            <w:pPr>
              <w:spacing w:line="276" w:lineRule="auto"/>
              <w:rPr>
                <w:rFonts w:eastAsia="Calibri"/>
                <w:szCs w:val="22"/>
                <w:lang w:eastAsia="en-US"/>
              </w:rPr>
            </w:pPr>
            <w:r w:rsidRPr="00A904A7">
              <w:rPr>
                <w:rFonts w:eastAsia="Calibri"/>
                <w:szCs w:val="22"/>
                <w:lang w:eastAsia="en-US"/>
              </w:rPr>
              <w:t>Spółka Restrukturyzacji Kopalń S.A.</w:t>
            </w:r>
          </w:p>
        </w:tc>
        <w:tc>
          <w:tcPr>
            <w:tcW w:w="2009" w:type="dxa"/>
          </w:tcPr>
          <w:p w14:paraId="0BB85D9E" w14:textId="77777777" w:rsidR="00566132" w:rsidRPr="00A904A7" w:rsidDel="00DF53A2" w:rsidRDefault="00566132" w:rsidP="00566132">
            <w:pPr>
              <w:spacing w:line="276" w:lineRule="auto"/>
              <w:ind w:right="284"/>
              <w:jc w:val="right"/>
            </w:pPr>
            <w:r w:rsidRPr="00A904A7">
              <w:t>1 894,6</w:t>
            </w:r>
          </w:p>
        </w:tc>
      </w:tr>
      <w:tr w:rsidR="00566132" w:rsidRPr="00A904A7" w14:paraId="09E1623F" w14:textId="77777777" w:rsidTr="00566132">
        <w:tc>
          <w:tcPr>
            <w:tcW w:w="616" w:type="dxa"/>
            <w:shd w:val="clear" w:color="auto" w:fill="auto"/>
          </w:tcPr>
          <w:p w14:paraId="12D8537D" w14:textId="77777777" w:rsidR="00566132" w:rsidRPr="00A904A7" w:rsidRDefault="00566132" w:rsidP="00566132">
            <w:pPr>
              <w:spacing w:line="276" w:lineRule="auto"/>
              <w:jc w:val="right"/>
              <w:rPr>
                <w:rFonts w:eastAsia="Calibri"/>
                <w:szCs w:val="22"/>
                <w:lang w:eastAsia="en-US"/>
              </w:rPr>
            </w:pPr>
            <w:r w:rsidRPr="00A904A7">
              <w:rPr>
                <w:rFonts w:eastAsia="Calibri"/>
                <w:szCs w:val="22"/>
                <w:lang w:eastAsia="en-US"/>
              </w:rPr>
              <w:t>3.</w:t>
            </w:r>
          </w:p>
        </w:tc>
        <w:tc>
          <w:tcPr>
            <w:tcW w:w="6437" w:type="dxa"/>
            <w:shd w:val="clear" w:color="auto" w:fill="auto"/>
          </w:tcPr>
          <w:p w14:paraId="1007925E" w14:textId="77777777" w:rsidR="00566132" w:rsidRPr="00A904A7" w:rsidRDefault="00566132" w:rsidP="00566132">
            <w:pPr>
              <w:spacing w:line="276" w:lineRule="auto"/>
              <w:rPr>
                <w:rFonts w:eastAsia="Calibri"/>
                <w:szCs w:val="22"/>
                <w:lang w:eastAsia="en-US"/>
              </w:rPr>
            </w:pPr>
            <w:r w:rsidRPr="00A904A7">
              <w:rPr>
                <w:rFonts w:eastAsia="Calibri"/>
                <w:szCs w:val="22"/>
                <w:lang w:eastAsia="en-US"/>
              </w:rPr>
              <w:t>PGE Górnictwo i Energetyka Konwencjonalna S.A.</w:t>
            </w:r>
          </w:p>
        </w:tc>
        <w:tc>
          <w:tcPr>
            <w:tcW w:w="2009" w:type="dxa"/>
          </w:tcPr>
          <w:p w14:paraId="0D86DD38" w14:textId="77777777" w:rsidR="00566132" w:rsidRPr="00A904A7" w:rsidDel="00DF53A2" w:rsidRDefault="00566132" w:rsidP="00566132">
            <w:pPr>
              <w:spacing w:line="276" w:lineRule="auto"/>
              <w:ind w:right="284"/>
              <w:jc w:val="right"/>
            </w:pPr>
            <w:r w:rsidRPr="00A904A7">
              <w:t>1 517,5</w:t>
            </w:r>
          </w:p>
        </w:tc>
      </w:tr>
      <w:tr w:rsidR="00566132" w:rsidRPr="00A904A7" w14:paraId="1078D429" w14:textId="77777777" w:rsidTr="00566132">
        <w:tc>
          <w:tcPr>
            <w:tcW w:w="616" w:type="dxa"/>
            <w:shd w:val="clear" w:color="auto" w:fill="auto"/>
          </w:tcPr>
          <w:p w14:paraId="2682C781" w14:textId="77777777" w:rsidR="00566132" w:rsidRPr="00A904A7" w:rsidRDefault="00566132" w:rsidP="00566132">
            <w:pPr>
              <w:spacing w:line="276" w:lineRule="auto"/>
              <w:jc w:val="right"/>
              <w:rPr>
                <w:rFonts w:eastAsia="Calibri"/>
                <w:szCs w:val="22"/>
                <w:lang w:eastAsia="en-US"/>
              </w:rPr>
            </w:pPr>
            <w:r w:rsidRPr="00A904A7">
              <w:rPr>
                <w:rFonts w:eastAsia="Calibri"/>
                <w:szCs w:val="22"/>
                <w:lang w:eastAsia="en-US"/>
              </w:rPr>
              <w:t>4.</w:t>
            </w:r>
          </w:p>
        </w:tc>
        <w:tc>
          <w:tcPr>
            <w:tcW w:w="6437" w:type="dxa"/>
            <w:shd w:val="clear" w:color="auto" w:fill="auto"/>
          </w:tcPr>
          <w:p w14:paraId="022C77AF" w14:textId="77777777" w:rsidR="00566132" w:rsidRPr="00A904A7" w:rsidRDefault="00566132" w:rsidP="00566132">
            <w:pPr>
              <w:spacing w:line="276" w:lineRule="auto"/>
              <w:rPr>
                <w:rFonts w:eastAsia="Calibri"/>
                <w:szCs w:val="22"/>
                <w:lang w:eastAsia="en-US"/>
              </w:rPr>
            </w:pPr>
            <w:r w:rsidRPr="00A904A7">
              <w:rPr>
                <w:rFonts w:eastAsia="Calibri"/>
                <w:szCs w:val="22"/>
                <w:lang w:eastAsia="en-US"/>
              </w:rPr>
              <w:t>PGE Polska Grupa Energetyczna S.A.</w:t>
            </w:r>
          </w:p>
        </w:tc>
        <w:tc>
          <w:tcPr>
            <w:tcW w:w="2009" w:type="dxa"/>
          </w:tcPr>
          <w:p w14:paraId="7EF8238D" w14:textId="77777777" w:rsidR="00566132" w:rsidRPr="00A904A7" w:rsidDel="00DF53A2" w:rsidRDefault="00566132" w:rsidP="00566132">
            <w:pPr>
              <w:spacing w:line="276" w:lineRule="auto"/>
              <w:ind w:right="284"/>
              <w:jc w:val="right"/>
            </w:pPr>
            <w:r w:rsidRPr="00A904A7">
              <w:t>1 228,0</w:t>
            </w:r>
          </w:p>
        </w:tc>
      </w:tr>
      <w:tr w:rsidR="00566132" w:rsidRPr="00A904A7" w14:paraId="2C31651B" w14:textId="77777777" w:rsidTr="00566132">
        <w:tc>
          <w:tcPr>
            <w:tcW w:w="616" w:type="dxa"/>
            <w:shd w:val="clear" w:color="auto" w:fill="auto"/>
          </w:tcPr>
          <w:p w14:paraId="066FDDB9" w14:textId="77777777" w:rsidR="00566132" w:rsidRPr="00A904A7" w:rsidRDefault="00566132" w:rsidP="00566132">
            <w:pPr>
              <w:spacing w:line="276" w:lineRule="auto"/>
              <w:jc w:val="right"/>
              <w:rPr>
                <w:rFonts w:eastAsia="Calibri"/>
                <w:szCs w:val="22"/>
                <w:lang w:eastAsia="en-US"/>
              </w:rPr>
            </w:pPr>
            <w:r w:rsidRPr="00A904A7">
              <w:rPr>
                <w:rFonts w:eastAsia="Calibri"/>
                <w:szCs w:val="22"/>
                <w:lang w:eastAsia="en-US"/>
              </w:rPr>
              <w:t>5.</w:t>
            </w:r>
          </w:p>
        </w:tc>
        <w:tc>
          <w:tcPr>
            <w:tcW w:w="6437" w:type="dxa"/>
            <w:shd w:val="clear" w:color="auto" w:fill="auto"/>
          </w:tcPr>
          <w:p w14:paraId="0C99B7DC" w14:textId="77777777" w:rsidR="00566132" w:rsidRPr="00A904A7" w:rsidRDefault="00566132" w:rsidP="00566132">
            <w:pPr>
              <w:spacing w:line="276" w:lineRule="auto"/>
              <w:rPr>
                <w:rFonts w:eastAsia="Calibri"/>
                <w:szCs w:val="22"/>
                <w:lang w:eastAsia="en-US"/>
              </w:rPr>
            </w:pPr>
            <w:r w:rsidRPr="00A904A7">
              <w:rPr>
                <w:rFonts w:eastAsia="Calibri"/>
                <w:szCs w:val="22"/>
                <w:lang w:eastAsia="en-US"/>
              </w:rPr>
              <w:t>Enea Wytwarzanie sp. z o. o.</w:t>
            </w:r>
          </w:p>
        </w:tc>
        <w:tc>
          <w:tcPr>
            <w:tcW w:w="2009" w:type="dxa"/>
          </w:tcPr>
          <w:p w14:paraId="002F2880" w14:textId="77777777" w:rsidR="00566132" w:rsidRPr="00A904A7" w:rsidDel="00DF53A2" w:rsidRDefault="00566132" w:rsidP="00566132">
            <w:pPr>
              <w:spacing w:line="276" w:lineRule="auto"/>
              <w:ind w:right="284"/>
              <w:jc w:val="right"/>
            </w:pPr>
            <w:r w:rsidRPr="00A904A7">
              <w:t>947,6</w:t>
            </w:r>
          </w:p>
        </w:tc>
      </w:tr>
      <w:tr w:rsidR="00566132" w:rsidRPr="00A904A7" w14:paraId="488825E6" w14:textId="77777777" w:rsidTr="00566132">
        <w:tc>
          <w:tcPr>
            <w:tcW w:w="616" w:type="dxa"/>
            <w:shd w:val="clear" w:color="auto" w:fill="auto"/>
          </w:tcPr>
          <w:p w14:paraId="7E0095E5" w14:textId="77777777" w:rsidR="00566132" w:rsidRPr="00A904A7" w:rsidRDefault="00566132" w:rsidP="00566132">
            <w:pPr>
              <w:spacing w:line="276" w:lineRule="auto"/>
              <w:jc w:val="right"/>
              <w:rPr>
                <w:rFonts w:eastAsia="Calibri"/>
                <w:szCs w:val="22"/>
                <w:lang w:eastAsia="en-US"/>
              </w:rPr>
            </w:pPr>
            <w:r w:rsidRPr="00A904A7">
              <w:rPr>
                <w:rFonts w:eastAsia="Calibri"/>
                <w:szCs w:val="22"/>
                <w:lang w:eastAsia="en-US"/>
              </w:rPr>
              <w:t>6.</w:t>
            </w:r>
          </w:p>
        </w:tc>
        <w:tc>
          <w:tcPr>
            <w:tcW w:w="6437" w:type="dxa"/>
            <w:shd w:val="clear" w:color="auto" w:fill="auto"/>
          </w:tcPr>
          <w:p w14:paraId="77837FA7" w14:textId="77777777" w:rsidR="00566132" w:rsidRPr="00A904A7" w:rsidRDefault="00566132" w:rsidP="00566132">
            <w:pPr>
              <w:spacing w:line="276" w:lineRule="auto"/>
              <w:rPr>
                <w:rFonts w:eastAsia="Calibri"/>
                <w:szCs w:val="22"/>
                <w:lang w:val="en-GB" w:eastAsia="en-US"/>
              </w:rPr>
            </w:pPr>
            <w:r w:rsidRPr="00A904A7">
              <w:rPr>
                <w:rFonts w:eastAsia="Calibri"/>
                <w:szCs w:val="22"/>
                <w:lang w:val="en-GB" w:eastAsia="en-US"/>
              </w:rPr>
              <w:t>Orange Polska S.A.</w:t>
            </w:r>
          </w:p>
        </w:tc>
        <w:tc>
          <w:tcPr>
            <w:tcW w:w="2009" w:type="dxa"/>
          </w:tcPr>
          <w:p w14:paraId="0AC5277A" w14:textId="77777777" w:rsidR="00566132" w:rsidRPr="00A904A7" w:rsidDel="00DF53A2" w:rsidRDefault="00566132" w:rsidP="00566132">
            <w:pPr>
              <w:spacing w:line="276" w:lineRule="auto"/>
              <w:ind w:right="284"/>
              <w:jc w:val="right"/>
            </w:pPr>
            <w:r w:rsidRPr="00A904A7">
              <w:t>566,8</w:t>
            </w:r>
          </w:p>
        </w:tc>
      </w:tr>
      <w:tr w:rsidR="00566132" w:rsidRPr="00A904A7" w14:paraId="2F0DF6D1" w14:textId="77777777" w:rsidTr="00566132">
        <w:tc>
          <w:tcPr>
            <w:tcW w:w="616" w:type="dxa"/>
            <w:shd w:val="clear" w:color="auto" w:fill="auto"/>
          </w:tcPr>
          <w:p w14:paraId="2A22B356" w14:textId="77777777" w:rsidR="00566132" w:rsidRPr="00A904A7" w:rsidRDefault="00566132" w:rsidP="00566132">
            <w:pPr>
              <w:spacing w:line="276" w:lineRule="auto"/>
              <w:jc w:val="right"/>
              <w:rPr>
                <w:rFonts w:eastAsia="Calibri"/>
                <w:szCs w:val="22"/>
                <w:lang w:eastAsia="en-US"/>
              </w:rPr>
            </w:pPr>
            <w:r w:rsidRPr="00A904A7">
              <w:rPr>
                <w:rFonts w:eastAsia="Calibri"/>
                <w:szCs w:val="22"/>
                <w:lang w:eastAsia="en-US"/>
              </w:rPr>
              <w:t>7.</w:t>
            </w:r>
          </w:p>
        </w:tc>
        <w:tc>
          <w:tcPr>
            <w:tcW w:w="6437" w:type="dxa"/>
            <w:shd w:val="clear" w:color="auto" w:fill="auto"/>
          </w:tcPr>
          <w:p w14:paraId="1046A85C" w14:textId="77777777" w:rsidR="00566132" w:rsidRPr="00A904A7" w:rsidRDefault="00566132" w:rsidP="00566132">
            <w:pPr>
              <w:spacing w:line="276" w:lineRule="auto"/>
              <w:rPr>
                <w:rFonts w:eastAsia="Calibri"/>
                <w:szCs w:val="22"/>
                <w:lang w:eastAsia="en-US"/>
              </w:rPr>
            </w:pPr>
            <w:r w:rsidRPr="00A904A7">
              <w:rPr>
                <w:rFonts w:eastAsia="Calibri"/>
                <w:szCs w:val="22"/>
                <w:lang w:eastAsia="en-US"/>
              </w:rPr>
              <w:t>PGE Energia Ciepła S.A.</w:t>
            </w:r>
          </w:p>
        </w:tc>
        <w:tc>
          <w:tcPr>
            <w:tcW w:w="2009" w:type="dxa"/>
          </w:tcPr>
          <w:p w14:paraId="01B59B28" w14:textId="77777777" w:rsidR="00566132" w:rsidRPr="00A904A7" w:rsidDel="00DF53A2" w:rsidRDefault="00566132" w:rsidP="00566132">
            <w:pPr>
              <w:spacing w:line="276" w:lineRule="auto"/>
              <w:ind w:right="284"/>
              <w:jc w:val="right"/>
            </w:pPr>
            <w:r w:rsidRPr="00A904A7">
              <w:t>544,5</w:t>
            </w:r>
          </w:p>
        </w:tc>
      </w:tr>
      <w:tr w:rsidR="00566132" w:rsidRPr="00A904A7" w14:paraId="37698195" w14:textId="77777777" w:rsidTr="00566132">
        <w:tc>
          <w:tcPr>
            <w:tcW w:w="616" w:type="dxa"/>
            <w:shd w:val="clear" w:color="auto" w:fill="auto"/>
          </w:tcPr>
          <w:p w14:paraId="45C28CFD" w14:textId="77777777" w:rsidR="00566132" w:rsidRPr="00A904A7" w:rsidRDefault="00566132" w:rsidP="00566132">
            <w:pPr>
              <w:spacing w:line="276" w:lineRule="auto"/>
              <w:jc w:val="right"/>
              <w:rPr>
                <w:rFonts w:eastAsia="Calibri"/>
                <w:szCs w:val="22"/>
                <w:lang w:eastAsia="en-US"/>
              </w:rPr>
            </w:pPr>
            <w:r w:rsidRPr="00A904A7">
              <w:rPr>
                <w:rFonts w:eastAsia="Calibri"/>
                <w:szCs w:val="22"/>
                <w:lang w:eastAsia="en-US"/>
              </w:rPr>
              <w:t>8.</w:t>
            </w:r>
          </w:p>
        </w:tc>
        <w:tc>
          <w:tcPr>
            <w:tcW w:w="6437" w:type="dxa"/>
            <w:shd w:val="clear" w:color="auto" w:fill="auto"/>
          </w:tcPr>
          <w:p w14:paraId="53A7A751" w14:textId="77777777" w:rsidR="00566132" w:rsidRPr="00A904A7" w:rsidRDefault="00566132" w:rsidP="00566132">
            <w:pPr>
              <w:spacing w:line="276" w:lineRule="auto"/>
              <w:rPr>
                <w:rFonts w:eastAsia="Calibri"/>
                <w:szCs w:val="22"/>
                <w:lang w:val="en-GB" w:eastAsia="en-US"/>
              </w:rPr>
            </w:pPr>
            <w:r w:rsidRPr="00A904A7">
              <w:rPr>
                <w:rFonts w:eastAsia="Calibri"/>
                <w:szCs w:val="22"/>
                <w:lang w:val="en-GB" w:eastAsia="en-US"/>
              </w:rPr>
              <w:t>Tauron Wytwarzanie S.A.</w:t>
            </w:r>
          </w:p>
        </w:tc>
        <w:tc>
          <w:tcPr>
            <w:tcW w:w="2009" w:type="dxa"/>
          </w:tcPr>
          <w:p w14:paraId="61CAAD5C" w14:textId="77777777" w:rsidR="00566132" w:rsidRPr="00A904A7" w:rsidDel="00DF53A2" w:rsidRDefault="00566132" w:rsidP="00566132">
            <w:pPr>
              <w:spacing w:line="276" w:lineRule="auto"/>
              <w:ind w:right="284"/>
              <w:jc w:val="right"/>
            </w:pPr>
            <w:r w:rsidRPr="00A904A7">
              <w:t>437,4</w:t>
            </w:r>
          </w:p>
        </w:tc>
      </w:tr>
      <w:tr w:rsidR="00566132" w:rsidRPr="00A904A7" w14:paraId="16ED7199" w14:textId="77777777" w:rsidTr="00566132">
        <w:tc>
          <w:tcPr>
            <w:tcW w:w="616" w:type="dxa"/>
            <w:shd w:val="clear" w:color="auto" w:fill="auto"/>
          </w:tcPr>
          <w:p w14:paraId="659CFED4" w14:textId="77777777" w:rsidR="00566132" w:rsidRPr="00A904A7" w:rsidRDefault="00566132" w:rsidP="00566132">
            <w:pPr>
              <w:spacing w:line="276" w:lineRule="auto"/>
              <w:jc w:val="right"/>
              <w:rPr>
                <w:rFonts w:eastAsia="Calibri"/>
                <w:szCs w:val="22"/>
                <w:lang w:eastAsia="en-US"/>
              </w:rPr>
            </w:pPr>
            <w:r w:rsidRPr="00A904A7">
              <w:rPr>
                <w:rFonts w:eastAsia="Calibri"/>
                <w:szCs w:val="22"/>
                <w:lang w:eastAsia="en-US"/>
              </w:rPr>
              <w:t>9.</w:t>
            </w:r>
          </w:p>
        </w:tc>
        <w:tc>
          <w:tcPr>
            <w:tcW w:w="6437" w:type="dxa"/>
            <w:shd w:val="clear" w:color="auto" w:fill="auto"/>
          </w:tcPr>
          <w:p w14:paraId="52E8F2B7" w14:textId="77777777" w:rsidR="00566132" w:rsidRPr="00A904A7" w:rsidRDefault="00566132" w:rsidP="00566132">
            <w:pPr>
              <w:spacing w:line="276" w:lineRule="auto"/>
              <w:rPr>
                <w:rFonts w:eastAsia="Calibri"/>
                <w:szCs w:val="22"/>
                <w:lang w:eastAsia="en-US"/>
              </w:rPr>
            </w:pPr>
            <w:r w:rsidRPr="00A904A7">
              <w:rPr>
                <w:rFonts w:eastAsia="Calibri"/>
                <w:szCs w:val="22"/>
                <w:lang w:eastAsia="en-US"/>
              </w:rPr>
              <w:t>Nexera sp. z o. o.</w:t>
            </w:r>
          </w:p>
        </w:tc>
        <w:tc>
          <w:tcPr>
            <w:tcW w:w="2009" w:type="dxa"/>
          </w:tcPr>
          <w:p w14:paraId="4DB43F4E" w14:textId="77777777" w:rsidR="00566132" w:rsidRPr="00A904A7" w:rsidDel="00DF53A2" w:rsidRDefault="00566132" w:rsidP="00566132">
            <w:pPr>
              <w:spacing w:line="276" w:lineRule="auto"/>
              <w:ind w:right="284"/>
              <w:jc w:val="right"/>
            </w:pPr>
            <w:r w:rsidRPr="00A904A7">
              <w:t>425,9</w:t>
            </w:r>
          </w:p>
        </w:tc>
      </w:tr>
      <w:tr w:rsidR="00566132" w:rsidRPr="00A904A7" w14:paraId="5A492E35" w14:textId="77777777" w:rsidTr="00566132">
        <w:tc>
          <w:tcPr>
            <w:tcW w:w="616" w:type="dxa"/>
            <w:shd w:val="clear" w:color="auto" w:fill="auto"/>
          </w:tcPr>
          <w:p w14:paraId="2E2BC164" w14:textId="77777777" w:rsidR="00566132" w:rsidRPr="00A904A7" w:rsidRDefault="00566132" w:rsidP="00566132">
            <w:pPr>
              <w:spacing w:line="276" w:lineRule="auto"/>
              <w:jc w:val="right"/>
              <w:rPr>
                <w:rFonts w:eastAsia="Calibri"/>
                <w:szCs w:val="22"/>
                <w:lang w:eastAsia="en-US"/>
              </w:rPr>
            </w:pPr>
            <w:r w:rsidRPr="00A904A7">
              <w:rPr>
                <w:rFonts w:eastAsia="Calibri"/>
                <w:szCs w:val="22"/>
                <w:lang w:eastAsia="en-US"/>
              </w:rPr>
              <w:t>10.</w:t>
            </w:r>
          </w:p>
        </w:tc>
        <w:tc>
          <w:tcPr>
            <w:tcW w:w="6437" w:type="dxa"/>
            <w:shd w:val="clear" w:color="auto" w:fill="auto"/>
          </w:tcPr>
          <w:p w14:paraId="5FA6E5C1" w14:textId="77777777" w:rsidR="00566132" w:rsidRPr="00A904A7" w:rsidRDefault="00566132" w:rsidP="00566132">
            <w:pPr>
              <w:spacing w:line="276" w:lineRule="auto"/>
              <w:rPr>
                <w:rFonts w:eastAsia="Calibri"/>
                <w:szCs w:val="22"/>
                <w:lang w:val="en-GB" w:eastAsia="en-US"/>
              </w:rPr>
            </w:pPr>
            <w:r w:rsidRPr="00A904A7">
              <w:rPr>
                <w:rFonts w:eastAsia="Calibri"/>
                <w:szCs w:val="22"/>
                <w:lang w:val="en-GB" w:eastAsia="en-US"/>
              </w:rPr>
              <w:t>Orlen S.A.</w:t>
            </w:r>
          </w:p>
        </w:tc>
        <w:tc>
          <w:tcPr>
            <w:tcW w:w="2009" w:type="dxa"/>
          </w:tcPr>
          <w:p w14:paraId="20C90172" w14:textId="77777777" w:rsidR="00566132" w:rsidRPr="00A904A7" w:rsidDel="00DF53A2" w:rsidRDefault="00566132" w:rsidP="00566132">
            <w:pPr>
              <w:spacing w:line="276" w:lineRule="auto"/>
              <w:ind w:right="284"/>
              <w:jc w:val="right"/>
            </w:pPr>
            <w:r w:rsidRPr="00A904A7">
              <w:t>395,8</w:t>
            </w:r>
          </w:p>
        </w:tc>
      </w:tr>
      <w:tr w:rsidR="00566132" w:rsidRPr="00A904A7" w14:paraId="1837DF90" w14:textId="77777777" w:rsidTr="00566132">
        <w:tc>
          <w:tcPr>
            <w:tcW w:w="7053" w:type="dxa"/>
            <w:gridSpan w:val="2"/>
            <w:shd w:val="clear" w:color="auto" w:fill="auto"/>
          </w:tcPr>
          <w:p w14:paraId="447E7F25" w14:textId="77777777" w:rsidR="00566132" w:rsidRPr="00A904A7" w:rsidDel="00DF53A2" w:rsidRDefault="00566132" w:rsidP="00566132">
            <w:pPr>
              <w:spacing w:line="276" w:lineRule="auto"/>
              <w:ind w:left="624"/>
              <w:rPr>
                <w:rFonts w:eastAsia="Calibri"/>
                <w:b/>
                <w:lang w:eastAsia="en-US"/>
              </w:rPr>
            </w:pPr>
            <w:r w:rsidRPr="00A904A7">
              <w:rPr>
                <w:rFonts w:eastAsia="Calibri"/>
                <w:b/>
                <w:lang w:eastAsia="en-US"/>
              </w:rPr>
              <w:t>Pomoc dla 10 największych beneficjentów ogółem</w:t>
            </w:r>
          </w:p>
        </w:tc>
        <w:tc>
          <w:tcPr>
            <w:tcW w:w="2009" w:type="dxa"/>
          </w:tcPr>
          <w:p w14:paraId="43E08AC1" w14:textId="77777777" w:rsidR="00566132" w:rsidRPr="00A904A7" w:rsidDel="00DF53A2" w:rsidRDefault="00566132" w:rsidP="00566132">
            <w:pPr>
              <w:spacing w:line="276" w:lineRule="auto"/>
              <w:ind w:right="284"/>
              <w:jc w:val="right"/>
              <w:rPr>
                <w:b/>
              </w:rPr>
            </w:pPr>
            <w:r w:rsidRPr="00A904A7">
              <w:rPr>
                <w:b/>
              </w:rPr>
              <w:t>10 621,4</w:t>
            </w:r>
          </w:p>
        </w:tc>
      </w:tr>
    </w:tbl>
    <w:p w14:paraId="32885BCC" w14:textId="77777777" w:rsidR="00566132" w:rsidRPr="00A904A7" w:rsidRDefault="00566132" w:rsidP="00566132">
      <w:pPr>
        <w:pStyle w:val="Lista"/>
        <w:tabs>
          <w:tab w:val="left" w:pos="709"/>
          <w:tab w:val="left" w:pos="851"/>
        </w:tabs>
        <w:spacing w:before="120" w:after="120" w:line="276" w:lineRule="auto"/>
        <w:ind w:left="0" w:firstLine="0"/>
        <w:jc w:val="both"/>
        <w:rPr>
          <w:rFonts w:cs="Arial"/>
          <w:color w:val="FF66FF"/>
          <w:sz w:val="16"/>
          <w:szCs w:val="16"/>
        </w:rPr>
      </w:pPr>
    </w:p>
    <w:p w14:paraId="34367BB3" w14:textId="27B11679" w:rsidR="00566132" w:rsidRPr="00A904A7" w:rsidRDefault="00566132" w:rsidP="00566132">
      <w:pPr>
        <w:pStyle w:val="Dopoziomu1"/>
        <w:tabs>
          <w:tab w:val="left" w:pos="709"/>
          <w:tab w:val="left" w:pos="851"/>
          <w:tab w:val="left" w:pos="4395"/>
        </w:tabs>
        <w:spacing w:before="120" w:line="276" w:lineRule="auto"/>
        <w:rPr>
          <w:rFonts w:cs="Arial"/>
          <w:b w:val="0"/>
          <w:color w:val="auto"/>
          <w:sz w:val="22"/>
          <w:szCs w:val="22"/>
        </w:rPr>
      </w:pPr>
      <w:r w:rsidRPr="00A904A7">
        <w:rPr>
          <w:rFonts w:cs="Arial"/>
          <w:b w:val="0"/>
          <w:bCs w:val="0"/>
          <w:color w:val="auto"/>
          <w:sz w:val="22"/>
          <w:szCs w:val="22"/>
        </w:rPr>
        <w:t>Beneficjentem pomocy publicznej o największej wartości był</w:t>
      </w:r>
      <w:r w:rsidR="00DA41A2" w:rsidRPr="00A904A7">
        <w:rPr>
          <w:rFonts w:cs="Arial"/>
          <w:b w:val="0"/>
          <w:bCs w:val="0"/>
          <w:color w:val="auto"/>
          <w:sz w:val="22"/>
          <w:szCs w:val="22"/>
        </w:rPr>
        <w:t>a</w:t>
      </w:r>
      <w:r w:rsidRPr="00A904A7">
        <w:rPr>
          <w:rFonts w:cs="Arial"/>
          <w:b w:val="0"/>
          <w:bCs w:val="0"/>
          <w:color w:val="auto"/>
          <w:sz w:val="22"/>
          <w:szCs w:val="22"/>
        </w:rPr>
        <w:t xml:space="preserve"> w 2023 roku </w:t>
      </w:r>
      <w:r w:rsidRPr="00A904A7">
        <w:rPr>
          <w:rFonts w:cs="Arial"/>
          <w:bCs w:val="0"/>
          <w:color w:val="auto"/>
          <w:sz w:val="22"/>
          <w:szCs w:val="22"/>
        </w:rPr>
        <w:t>Telewizja Polska S.A.</w:t>
      </w:r>
      <w:r w:rsidR="00DA41A2" w:rsidRPr="00A904A7">
        <w:rPr>
          <w:rFonts w:cs="Arial"/>
          <w:b w:val="0"/>
          <w:bCs w:val="0"/>
          <w:color w:val="auto"/>
          <w:sz w:val="22"/>
          <w:szCs w:val="22"/>
        </w:rPr>
        <w:t xml:space="preserve">, która </w:t>
      </w:r>
      <w:r w:rsidRPr="00A904A7">
        <w:rPr>
          <w:rFonts w:cs="Arial"/>
          <w:b w:val="0"/>
          <w:bCs w:val="0"/>
          <w:color w:val="auto"/>
          <w:sz w:val="22"/>
          <w:szCs w:val="22"/>
        </w:rPr>
        <w:t>otrzymała pomoc o wartości 2 662,0 mln zł w ramach</w:t>
      </w:r>
      <w:r w:rsidRPr="00A904A7">
        <w:rPr>
          <w:rFonts w:cs="Arial"/>
          <w:bCs w:val="0"/>
          <w:color w:val="auto"/>
          <w:sz w:val="22"/>
          <w:szCs w:val="22"/>
        </w:rPr>
        <w:t xml:space="preserve"> </w:t>
      </w:r>
      <w:r w:rsidRPr="00A904A7">
        <w:rPr>
          <w:rFonts w:cs="Arial"/>
          <w:b w:val="0"/>
          <w:color w:val="auto"/>
          <w:sz w:val="22"/>
          <w:szCs w:val="22"/>
        </w:rPr>
        <w:t xml:space="preserve">rekompensaty za świadczenie usług w ogólnym interesie gospodarczym na podstawie </w:t>
      </w:r>
      <w:r w:rsidRPr="00A904A7">
        <w:rPr>
          <w:rFonts w:cs="Arial"/>
          <w:b w:val="0"/>
          <w:i/>
          <w:color w:val="auto"/>
          <w:sz w:val="22"/>
          <w:szCs w:val="22"/>
        </w:rPr>
        <w:t>ustawy z dnia 29 grudnia 1992 r. o</w:t>
      </w:r>
      <w:r w:rsidR="00326E4C" w:rsidRPr="00A904A7">
        <w:rPr>
          <w:rFonts w:cs="Arial"/>
          <w:b w:val="0"/>
          <w:i/>
          <w:color w:val="auto"/>
          <w:sz w:val="22"/>
          <w:szCs w:val="22"/>
        </w:rPr>
        <w:t> </w:t>
      </w:r>
      <w:r w:rsidRPr="00A904A7">
        <w:rPr>
          <w:rFonts w:cs="Arial"/>
          <w:b w:val="0"/>
          <w:i/>
          <w:color w:val="auto"/>
          <w:sz w:val="22"/>
          <w:szCs w:val="22"/>
        </w:rPr>
        <w:t>radiofonii i telewizji</w:t>
      </w:r>
      <w:r w:rsidRPr="00A904A7">
        <w:rPr>
          <w:rFonts w:cs="Arial"/>
          <w:b w:val="0"/>
          <w:color w:val="auto"/>
          <w:sz w:val="22"/>
          <w:szCs w:val="22"/>
        </w:rPr>
        <w:t xml:space="preserve"> oraz 1,4 mln zł na podstawie </w:t>
      </w:r>
      <w:r w:rsidRPr="00A904A7">
        <w:rPr>
          <w:rFonts w:cs="Arial"/>
          <w:b w:val="0"/>
          <w:i/>
          <w:color w:val="auto"/>
          <w:sz w:val="22"/>
          <w:szCs w:val="22"/>
        </w:rPr>
        <w:t>ustaw</w:t>
      </w:r>
      <w:r w:rsidR="002B7E2A" w:rsidRPr="00A904A7">
        <w:rPr>
          <w:rFonts w:cs="Arial"/>
          <w:b w:val="0"/>
          <w:i/>
          <w:color w:val="auto"/>
          <w:sz w:val="22"/>
          <w:szCs w:val="22"/>
        </w:rPr>
        <w:t>y</w:t>
      </w:r>
      <w:r w:rsidRPr="00A904A7">
        <w:rPr>
          <w:rFonts w:cs="Arial"/>
          <w:b w:val="0"/>
          <w:i/>
          <w:color w:val="auto"/>
          <w:sz w:val="22"/>
          <w:szCs w:val="22"/>
        </w:rPr>
        <w:t xml:space="preserve"> z dnia 11 lipca 2014  r. o zasadach realizacji programów w zakresie polityki spójności finansowanych w perspektywie finansowej 2014-2020.</w:t>
      </w:r>
    </w:p>
    <w:p w14:paraId="29344CA8" w14:textId="6D485A11" w:rsidR="00566132" w:rsidRPr="00A904A7" w:rsidRDefault="00566132" w:rsidP="00566132">
      <w:pPr>
        <w:pStyle w:val="Lista"/>
        <w:tabs>
          <w:tab w:val="left" w:pos="709"/>
          <w:tab w:val="left" w:pos="851"/>
        </w:tabs>
        <w:spacing w:before="120" w:line="276" w:lineRule="auto"/>
        <w:ind w:left="0" w:firstLine="0"/>
        <w:jc w:val="both"/>
        <w:rPr>
          <w:rFonts w:cs="Arial"/>
          <w:sz w:val="22"/>
          <w:szCs w:val="22"/>
        </w:rPr>
      </w:pPr>
      <w:r w:rsidRPr="00A904A7">
        <w:rPr>
          <w:rFonts w:cs="Arial"/>
          <w:sz w:val="22"/>
          <w:szCs w:val="22"/>
        </w:rPr>
        <w:t xml:space="preserve">Przedsiębiorcy działający w </w:t>
      </w:r>
      <w:r w:rsidRPr="00A904A7">
        <w:rPr>
          <w:rFonts w:cs="Arial"/>
          <w:b/>
          <w:sz w:val="22"/>
          <w:szCs w:val="22"/>
        </w:rPr>
        <w:t>sektorze</w:t>
      </w:r>
      <w:r w:rsidRPr="00A904A7">
        <w:rPr>
          <w:rFonts w:cs="Arial"/>
          <w:sz w:val="22"/>
          <w:szCs w:val="22"/>
        </w:rPr>
        <w:t xml:space="preserve"> </w:t>
      </w:r>
      <w:r w:rsidRPr="00A904A7">
        <w:rPr>
          <w:rFonts w:cs="Arial"/>
          <w:b/>
          <w:sz w:val="22"/>
          <w:szCs w:val="22"/>
        </w:rPr>
        <w:t xml:space="preserve">wytwarzania i zaopatrywania w energię elektryczną, gaz, parę wodną, gorącą wodę i powietrze do układów klimatyzacyjnych </w:t>
      </w:r>
      <w:r w:rsidRPr="00A904A7">
        <w:rPr>
          <w:rFonts w:cs="Arial"/>
          <w:sz w:val="22"/>
          <w:szCs w:val="22"/>
        </w:rPr>
        <w:t xml:space="preserve">otrzymywali pomoc głównie na podstawie </w:t>
      </w:r>
      <w:r w:rsidRPr="00A904A7">
        <w:rPr>
          <w:rFonts w:cs="Arial"/>
          <w:i/>
          <w:sz w:val="22"/>
          <w:szCs w:val="22"/>
        </w:rPr>
        <w:t xml:space="preserve">ustawy z dnia 8 grudnia 2017 r. o rynku mocy </w:t>
      </w:r>
      <w:r w:rsidRPr="00A904A7">
        <w:rPr>
          <w:rFonts w:cs="Arial"/>
          <w:sz w:val="22"/>
          <w:szCs w:val="22"/>
        </w:rPr>
        <w:t xml:space="preserve">(5 300,5 mln zł) oraz </w:t>
      </w:r>
      <w:r w:rsidRPr="00A904A7">
        <w:rPr>
          <w:rFonts w:cs="Arial"/>
          <w:i/>
          <w:sz w:val="22"/>
          <w:szCs w:val="22"/>
        </w:rPr>
        <w:t xml:space="preserve">ustawy z dnia 27 kwietnia 2001 r. </w:t>
      </w:r>
      <w:r w:rsidR="00411F74" w:rsidRPr="00A904A7">
        <w:rPr>
          <w:rFonts w:cs="Arial"/>
          <w:i/>
          <w:sz w:val="22"/>
          <w:szCs w:val="22"/>
        </w:rPr>
        <w:t>–</w:t>
      </w:r>
      <w:r w:rsidRPr="00A904A7">
        <w:rPr>
          <w:rFonts w:cs="Arial"/>
          <w:i/>
          <w:sz w:val="22"/>
          <w:szCs w:val="22"/>
        </w:rPr>
        <w:t xml:space="preserve"> Prawo</w:t>
      </w:r>
      <w:r w:rsidR="00411F74" w:rsidRPr="00A904A7">
        <w:rPr>
          <w:rFonts w:cs="Arial"/>
          <w:i/>
          <w:sz w:val="22"/>
          <w:szCs w:val="22"/>
        </w:rPr>
        <w:t xml:space="preserve"> </w:t>
      </w:r>
      <w:r w:rsidRPr="00A904A7">
        <w:rPr>
          <w:rFonts w:cs="Arial"/>
          <w:i/>
          <w:sz w:val="22"/>
          <w:szCs w:val="22"/>
        </w:rPr>
        <w:t xml:space="preserve">ochrony środowiska </w:t>
      </w:r>
      <w:r w:rsidRPr="00A904A7">
        <w:rPr>
          <w:rFonts w:cs="Arial"/>
          <w:sz w:val="22"/>
          <w:szCs w:val="22"/>
        </w:rPr>
        <w:t xml:space="preserve">(1 020,2 mln zł) i </w:t>
      </w:r>
      <w:r w:rsidRPr="00A904A7">
        <w:rPr>
          <w:rFonts w:cs="Arial"/>
          <w:i/>
          <w:sz w:val="22"/>
          <w:szCs w:val="22"/>
        </w:rPr>
        <w:t>ustawy z</w:t>
      </w:r>
      <w:r w:rsidR="00326E4C" w:rsidRPr="00A904A7">
        <w:rPr>
          <w:rFonts w:cs="Arial"/>
          <w:i/>
          <w:sz w:val="22"/>
          <w:szCs w:val="22"/>
        </w:rPr>
        <w:t> </w:t>
      </w:r>
      <w:r w:rsidRPr="00A904A7">
        <w:rPr>
          <w:rFonts w:cs="Arial"/>
          <w:i/>
          <w:sz w:val="22"/>
          <w:szCs w:val="22"/>
        </w:rPr>
        <w:t xml:space="preserve">dnia 14 grudnia 2018 r. o promowaniu energii elektrycznej z wysokosprawnej kogeneracji </w:t>
      </w:r>
      <w:r w:rsidRPr="00A904A7">
        <w:rPr>
          <w:rFonts w:cs="Arial"/>
          <w:sz w:val="22"/>
          <w:szCs w:val="22"/>
        </w:rPr>
        <w:t>(829,4 mln zł).</w:t>
      </w:r>
    </w:p>
    <w:p w14:paraId="0E6EDDC7" w14:textId="7D4025A0" w:rsidR="00566132" w:rsidRDefault="00566132" w:rsidP="00566132">
      <w:pPr>
        <w:pStyle w:val="Lista"/>
        <w:tabs>
          <w:tab w:val="left" w:pos="709"/>
          <w:tab w:val="left" w:pos="851"/>
        </w:tabs>
        <w:spacing w:line="276" w:lineRule="auto"/>
        <w:ind w:left="0" w:firstLine="0"/>
        <w:jc w:val="both"/>
        <w:rPr>
          <w:rFonts w:cs="Arial"/>
          <w:sz w:val="22"/>
          <w:szCs w:val="22"/>
        </w:rPr>
      </w:pPr>
    </w:p>
    <w:p w14:paraId="20F06B7B" w14:textId="42580701" w:rsidR="00541D3E" w:rsidRDefault="00541D3E" w:rsidP="00566132">
      <w:pPr>
        <w:pStyle w:val="Lista"/>
        <w:tabs>
          <w:tab w:val="left" w:pos="709"/>
          <w:tab w:val="left" w:pos="851"/>
        </w:tabs>
        <w:spacing w:line="276" w:lineRule="auto"/>
        <w:ind w:left="0" w:firstLine="0"/>
        <w:jc w:val="both"/>
        <w:rPr>
          <w:rFonts w:cs="Arial"/>
          <w:sz w:val="22"/>
          <w:szCs w:val="22"/>
        </w:rPr>
      </w:pPr>
    </w:p>
    <w:p w14:paraId="365827EC" w14:textId="77777777" w:rsidR="000A7C4D" w:rsidRPr="00A904A7" w:rsidRDefault="000A7C4D" w:rsidP="00566132">
      <w:pPr>
        <w:pStyle w:val="Lista"/>
        <w:tabs>
          <w:tab w:val="left" w:pos="709"/>
          <w:tab w:val="left" w:pos="851"/>
        </w:tabs>
        <w:spacing w:line="276" w:lineRule="auto"/>
        <w:ind w:left="0" w:firstLine="0"/>
        <w:jc w:val="both"/>
        <w:rPr>
          <w:rFonts w:cs="Arial"/>
          <w:sz w:val="22"/>
          <w:szCs w:val="22"/>
        </w:rPr>
      </w:pPr>
    </w:p>
    <w:p w14:paraId="4E3ED909" w14:textId="77777777" w:rsidR="00566132" w:rsidRPr="00A904A7" w:rsidRDefault="00566132" w:rsidP="00566132">
      <w:pPr>
        <w:pStyle w:val="Lista"/>
        <w:tabs>
          <w:tab w:val="left" w:pos="709"/>
          <w:tab w:val="left" w:pos="851"/>
        </w:tabs>
        <w:spacing w:line="276" w:lineRule="auto"/>
        <w:ind w:left="0" w:firstLine="0"/>
        <w:jc w:val="both"/>
        <w:rPr>
          <w:rFonts w:cs="Arial"/>
          <w:sz w:val="22"/>
          <w:szCs w:val="22"/>
        </w:rPr>
      </w:pPr>
      <w:r w:rsidRPr="00A904A7">
        <w:rPr>
          <w:rFonts w:cs="Arial"/>
          <w:sz w:val="22"/>
          <w:szCs w:val="22"/>
        </w:rPr>
        <w:t xml:space="preserve">W grupie największych beneficjentów pomocy publicznej udzielonej przedsiębiorcom w tym sektorze znalazły się spółki: </w:t>
      </w:r>
    </w:p>
    <w:p w14:paraId="5C18FB85" w14:textId="77777777" w:rsidR="00566132" w:rsidRPr="00A904A7" w:rsidRDefault="00566132" w:rsidP="00566132">
      <w:pPr>
        <w:numPr>
          <w:ilvl w:val="0"/>
          <w:numId w:val="15"/>
        </w:numPr>
        <w:spacing w:before="120" w:line="276" w:lineRule="auto"/>
        <w:ind w:left="714" w:hanging="357"/>
        <w:jc w:val="both"/>
        <w:rPr>
          <w:rFonts w:cs="Calibri"/>
          <w:sz w:val="22"/>
          <w:szCs w:val="22"/>
        </w:rPr>
      </w:pPr>
      <w:r w:rsidRPr="00A904A7">
        <w:rPr>
          <w:rFonts w:cs="Arial"/>
          <w:b/>
          <w:sz w:val="22"/>
          <w:szCs w:val="22"/>
        </w:rPr>
        <w:lastRenderedPageBreak/>
        <w:t xml:space="preserve">PGE Górnictwo i Energetyka Konwencjonalna S.A. </w:t>
      </w:r>
      <w:r w:rsidRPr="00A904A7">
        <w:rPr>
          <w:rFonts w:cs="Arial"/>
          <w:sz w:val="22"/>
          <w:szCs w:val="22"/>
        </w:rPr>
        <w:t xml:space="preserve">– 1 517,4 mln zł (w całości na podstawie </w:t>
      </w:r>
      <w:r w:rsidRPr="00A904A7">
        <w:rPr>
          <w:rFonts w:cs="Arial"/>
          <w:i/>
          <w:sz w:val="22"/>
          <w:szCs w:val="22"/>
        </w:rPr>
        <w:t>ustawy o rynku mocy</w:t>
      </w:r>
      <w:r w:rsidRPr="00A904A7">
        <w:rPr>
          <w:rFonts w:cs="Arial"/>
          <w:sz w:val="22"/>
          <w:szCs w:val="22"/>
        </w:rPr>
        <w:t>)</w:t>
      </w:r>
      <w:r w:rsidRPr="00A904A7">
        <w:rPr>
          <w:rFonts w:cs="Arial"/>
          <w:bCs/>
          <w:sz w:val="22"/>
          <w:szCs w:val="22"/>
        </w:rPr>
        <w:t>;</w:t>
      </w:r>
    </w:p>
    <w:p w14:paraId="45760192" w14:textId="77777777" w:rsidR="00566132" w:rsidRPr="00A904A7" w:rsidRDefault="00566132" w:rsidP="00566132">
      <w:pPr>
        <w:numPr>
          <w:ilvl w:val="0"/>
          <w:numId w:val="15"/>
        </w:numPr>
        <w:spacing w:before="120" w:line="276" w:lineRule="auto"/>
        <w:ind w:left="714" w:hanging="357"/>
        <w:jc w:val="both"/>
        <w:rPr>
          <w:rFonts w:cs="Calibri"/>
          <w:sz w:val="22"/>
          <w:szCs w:val="22"/>
        </w:rPr>
      </w:pPr>
      <w:r w:rsidRPr="00A904A7">
        <w:rPr>
          <w:rFonts w:cs="Calibri"/>
          <w:b/>
          <w:sz w:val="22"/>
          <w:szCs w:val="22"/>
        </w:rPr>
        <w:t>PGE Polska Grupa Energetyczna S.A</w:t>
      </w:r>
      <w:r w:rsidRPr="00A904A7">
        <w:rPr>
          <w:rFonts w:cs="Calibri"/>
          <w:sz w:val="22"/>
          <w:szCs w:val="22"/>
        </w:rPr>
        <w:t xml:space="preserve">. – 1 228,0 mln zł </w:t>
      </w:r>
      <w:r w:rsidRPr="00A904A7">
        <w:rPr>
          <w:rFonts w:cs="Arial"/>
          <w:sz w:val="22"/>
          <w:szCs w:val="22"/>
        </w:rPr>
        <w:t xml:space="preserve">(w całości na podstawie </w:t>
      </w:r>
      <w:r w:rsidRPr="00A904A7">
        <w:rPr>
          <w:rFonts w:cs="Arial"/>
          <w:i/>
          <w:sz w:val="22"/>
          <w:szCs w:val="22"/>
        </w:rPr>
        <w:t>ustawy o rynku mocy</w:t>
      </w:r>
      <w:r w:rsidRPr="00A904A7">
        <w:rPr>
          <w:rFonts w:cs="Arial"/>
          <w:sz w:val="22"/>
          <w:szCs w:val="22"/>
        </w:rPr>
        <w:t>)</w:t>
      </w:r>
      <w:r w:rsidRPr="00A904A7">
        <w:rPr>
          <w:rFonts w:cs="Arial"/>
          <w:bCs/>
          <w:sz w:val="22"/>
          <w:szCs w:val="22"/>
        </w:rPr>
        <w:t>;</w:t>
      </w:r>
    </w:p>
    <w:p w14:paraId="5B27193A" w14:textId="77777777" w:rsidR="00566132" w:rsidRPr="00A904A7" w:rsidRDefault="00566132" w:rsidP="00566132">
      <w:pPr>
        <w:numPr>
          <w:ilvl w:val="0"/>
          <w:numId w:val="15"/>
        </w:numPr>
        <w:spacing w:before="120" w:line="276" w:lineRule="auto"/>
        <w:ind w:left="714" w:hanging="357"/>
        <w:jc w:val="both"/>
        <w:rPr>
          <w:rFonts w:cs="Calibri"/>
          <w:sz w:val="22"/>
          <w:szCs w:val="22"/>
        </w:rPr>
      </w:pPr>
      <w:r w:rsidRPr="00A904A7">
        <w:rPr>
          <w:rFonts w:cs="Arial"/>
          <w:b/>
          <w:sz w:val="22"/>
          <w:szCs w:val="22"/>
        </w:rPr>
        <w:t>Enea Wytwarzanie sp.</w:t>
      </w:r>
      <w:r w:rsidRPr="00A904A7">
        <w:rPr>
          <w:rFonts w:cs="Calibri"/>
          <w:sz w:val="22"/>
          <w:szCs w:val="22"/>
        </w:rPr>
        <w:t xml:space="preserve"> </w:t>
      </w:r>
      <w:r w:rsidRPr="00A904A7">
        <w:rPr>
          <w:rFonts w:cs="Calibri"/>
          <w:b/>
          <w:sz w:val="22"/>
          <w:szCs w:val="22"/>
        </w:rPr>
        <w:t xml:space="preserve">z o. o. – </w:t>
      </w:r>
      <w:r w:rsidRPr="00A904A7">
        <w:rPr>
          <w:rFonts w:cs="Calibri"/>
          <w:sz w:val="22"/>
          <w:szCs w:val="22"/>
        </w:rPr>
        <w:t xml:space="preserve">947,6 mln zł (w całości </w:t>
      </w:r>
      <w:r w:rsidRPr="00A904A7">
        <w:rPr>
          <w:rFonts w:cs="Arial"/>
          <w:sz w:val="22"/>
          <w:szCs w:val="22"/>
        </w:rPr>
        <w:t xml:space="preserve">na podstawie </w:t>
      </w:r>
      <w:r w:rsidRPr="00A904A7">
        <w:rPr>
          <w:rFonts w:cs="Arial"/>
          <w:i/>
          <w:sz w:val="22"/>
          <w:szCs w:val="22"/>
        </w:rPr>
        <w:t>ustawy o rynku mocy</w:t>
      </w:r>
      <w:r w:rsidRPr="00A904A7">
        <w:rPr>
          <w:rFonts w:cs="Arial"/>
          <w:sz w:val="22"/>
          <w:szCs w:val="22"/>
        </w:rPr>
        <w:t>);</w:t>
      </w:r>
    </w:p>
    <w:p w14:paraId="05FFA216" w14:textId="77777777" w:rsidR="00566132" w:rsidRPr="00A904A7" w:rsidRDefault="00566132" w:rsidP="00566132">
      <w:pPr>
        <w:numPr>
          <w:ilvl w:val="0"/>
          <w:numId w:val="15"/>
        </w:numPr>
        <w:spacing w:before="120" w:line="276" w:lineRule="auto"/>
        <w:ind w:left="714" w:hanging="357"/>
        <w:jc w:val="both"/>
        <w:rPr>
          <w:rFonts w:cs="Calibri"/>
          <w:sz w:val="22"/>
          <w:szCs w:val="22"/>
        </w:rPr>
      </w:pPr>
      <w:r w:rsidRPr="00A904A7">
        <w:rPr>
          <w:rFonts w:cs="Arial"/>
          <w:b/>
          <w:sz w:val="22"/>
          <w:szCs w:val="22"/>
        </w:rPr>
        <w:t xml:space="preserve">TAURON Wytwarzanie S.A. – </w:t>
      </w:r>
      <w:r w:rsidRPr="00A904A7">
        <w:rPr>
          <w:rFonts w:cs="Arial"/>
          <w:sz w:val="22"/>
          <w:szCs w:val="22"/>
        </w:rPr>
        <w:t xml:space="preserve">437,4 mln zł (w całości na podstawie </w:t>
      </w:r>
      <w:r w:rsidRPr="00A904A7">
        <w:rPr>
          <w:rFonts w:cs="Arial"/>
          <w:i/>
          <w:sz w:val="22"/>
          <w:szCs w:val="22"/>
        </w:rPr>
        <w:t>ustawy o rynku mocy);</w:t>
      </w:r>
    </w:p>
    <w:p w14:paraId="3AF9DB91" w14:textId="6DACD00C" w:rsidR="00566132" w:rsidRPr="00A904A7" w:rsidRDefault="00566132" w:rsidP="00E03F21">
      <w:pPr>
        <w:pStyle w:val="Akapitzlist"/>
        <w:numPr>
          <w:ilvl w:val="0"/>
          <w:numId w:val="15"/>
        </w:numPr>
        <w:spacing w:before="120" w:line="276" w:lineRule="auto"/>
        <w:ind w:left="714" w:hanging="357"/>
        <w:jc w:val="both"/>
        <w:rPr>
          <w:rFonts w:ascii="Arial" w:hAnsi="Arial" w:cs="Arial"/>
        </w:rPr>
      </w:pPr>
      <w:r w:rsidRPr="00A904A7">
        <w:rPr>
          <w:rFonts w:cs="Arial"/>
          <w:b/>
          <w:sz w:val="22"/>
          <w:szCs w:val="22"/>
        </w:rPr>
        <w:t xml:space="preserve">PGE Energia Odnawialna S.A. – </w:t>
      </w:r>
      <w:r w:rsidRPr="00A904A7">
        <w:rPr>
          <w:rFonts w:cs="Arial"/>
          <w:sz w:val="22"/>
          <w:szCs w:val="22"/>
        </w:rPr>
        <w:t xml:space="preserve">332,2 mln zł na podstawie </w:t>
      </w:r>
      <w:r w:rsidRPr="00A904A7">
        <w:rPr>
          <w:rFonts w:cs="Arial"/>
          <w:i/>
          <w:sz w:val="22"/>
          <w:szCs w:val="22"/>
        </w:rPr>
        <w:t>ustawy o rynku mocy</w:t>
      </w:r>
      <w:r w:rsidR="00700014" w:rsidRPr="00A904A7">
        <w:rPr>
          <w:rFonts w:cs="Arial"/>
          <w:i/>
          <w:sz w:val="22"/>
          <w:szCs w:val="22"/>
        </w:rPr>
        <w:t>,</w:t>
      </w:r>
      <w:r w:rsidRPr="00A904A7">
        <w:rPr>
          <w:rFonts w:cs="Arial"/>
          <w:sz w:val="22"/>
          <w:szCs w:val="22"/>
        </w:rPr>
        <w:t xml:space="preserve"> 1,3</w:t>
      </w:r>
      <w:r w:rsidR="00700014" w:rsidRPr="00A904A7">
        <w:rPr>
          <w:rFonts w:cs="Arial"/>
          <w:sz w:val="22"/>
          <w:szCs w:val="22"/>
        </w:rPr>
        <w:t> </w:t>
      </w:r>
      <w:r w:rsidRPr="00A904A7">
        <w:rPr>
          <w:rFonts w:cs="Arial"/>
          <w:sz w:val="22"/>
          <w:szCs w:val="22"/>
        </w:rPr>
        <w:t xml:space="preserve">mln zł na podstawie </w:t>
      </w:r>
      <w:r w:rsidRPr="00A904A7">
        <w:rPr>
          <w:rFonts w:cs="Arial"/>
          <w:i/>
          <w:sz w:val="22"/>
          <w:szCs w:val="22"/>
        </w:rPr>
        <w:t xml:space="preserve">ustawy z dnia 27 kwietnia 2001 r. Prawo ochrony środowiska </w:t>
      </w:r>
      <w:r w:rsidRPr="00A904A7">
        <w:rPr>
          <w:rFonts w:cs="Arial"/>
          <w:sz w:val="22"/>
          <w:szCs w:val="22"/>
        </w:rPr>
        <w:t xml:space="preserve">oraz 2,5 tys. zł na podstawie </w:t>
      </w:r>
      <w:r w:rsidRPr="00A904A7">
        <w:rPr>
          <w:rFonts w:cs="Arial"/>
          <w:i/>
          <w:sz w:val="22"/>
        </w:rPr>
        <w:t>ustawy z dnia 20 lutego 2015 r. o odnawialnych źródłach energii.</w:t>
      </w:r>
    </w:p>
    <w:p w14:paraId="1E691EA6" w14:textId="743A887F" w:rsidR="00566132" w:rsidRPr="00A904A7" w:rsidRDefault="00566132" w:rsidP="00566132">
      <w:pPr>
        <w:numPr>
          <w:ilvl w:val="0"/>
          <w:numId w:val="15"/>
        </w:numPr>
        <w:spacing w:before="120" w:line="276" w:lineRule="auto"/>
        <w:ind w:left="714" w:hanging="357"/>
        <w:jc w:val="both"/>
        <w:rPr>
          <w:rFonts w:cs="Calibri"/>
          <w:sz w:val="22"/>
          <w:szCs w:val="22"/>
        </w:rPr>
      </w:pPr>
      <w:r w:rsidRPr="00A904A7">
        <w:rPr>
          <w:rFonts w:cs="Arial"/>
          <w:b/>
          <w:sz w:val="22"/>
          <w:szCs w:val="22"/>
        </w:rPr>
        <w:t xml:space="preserve">PGE Energia Ciepła S.A. – </w:t>
      </w:r>
      <w:r w:rsidRPr="00A904A7">
        <w:rPr>
          <w:rFonts w:cs="Arial"/>
          <w:sz w:val="22"/>
          <w:szCs w:val="22"/>
        </w:rPr>
        <w:t xml:space="preserve">269,2 mln zł na podstawie </w:t>
      </w:r>
      <w:r w:rsidRPr="00A904A7">
        <w:rPr>
          <w:rFonts w:cs="Arial"/>
          <w:i/>
          <w:sz w:val="22"/>
          <w:szCs w:val="22"/>
        </w:rPr>
        <w:t xml:space="preserve">ustawy o rynku mocy, </w:t>
      </w:r>
      <w:r w:rsidRPr="00A904A7">
        <w:rPr>
          <w:rFonts w:cs="Arial"/>
          <w:sz w:val="22"/>
          <w:szCs w:val="22"/>
        </w:rPr>
        <w:t>264,3</w:t>
      </w:r>
      <w:r w:rsidR="00700014" w:rsidRPr="00A904A7">
        <w:rPr>
          <w:rFonts w:cs="Arial"/>
          <w:sz w:val="22"/>
          <w:szCs w:val="22"/>
        </w:rPr>
        <w:t> </w:t>
      </w:r>
      <w:r w:rsidRPr="00A904A7">
        <w:rPr>
          <w:rFonts w:cs="Arial"/>
          <w:sz w:val="22"/>
          <w:szCs w:val="22"/>
        </w:rPr>
        <w:t>mln</w:t>
      </w:r>
      <w:r w:rsidR="00700014" w:rsidRPr="00A904A7">
        <w:rPr>
          <w:rFonts w:cs="Arial"/>
          <w:sz w:val="22"/>
          <w:szCs w:val="22"/>
        </w:rPr>
        <w:t> </w:t>
      </w:r>
      <w:r w:rsidRPr="00A904A7">
        <w:rPr>
          <w:rFonts w:cs="Arial"/>
          <w:sz w:val="22"/>
          <w:szCs w:val="22"/>
        </w:rPr>
        <w:t xml:space="preserve">zł na podstawie </w:t>
      </w:r>
      <w:r w:rsidRPr="00A904A7">
        <w:rPr>
          <w:rFonts w:cs="Arial"/>
          <w:i/>
          <w:sz w:val="22"/>
          <w:szCs w:val="22"/>
        </w:rPr>
        <w:t>ustawy z dnia 14 grudnia 2018 r. o promowaniu energii elektrycznej z</w:t>
      </w:r>
      <w:r w:rsidR="00700014" w:rsidRPr="00A904A7">
        <w:rPr>
          <w:rFonts w:cs="Arial"/>
          <w:i/>
          <w:sz w:val="22"/>
          <w:szCs w:val="22"/>
        </w:rPr>
        <w:t> </w:t>
      </w:r>
      <w:r w:rsidRPr="00A904A7">
        <w:rPr>
          <w:rFonts w:cs="Arial"/>
          <w:i/>
          <w:sz w:val="22"/>
          <w:szCs w:val="22"/>
        </w:rPr>
        <w:t xml:space="preserve">wysokosprawnej kogeneracji </w:t>
      </w:r>
      <w:r w:rsidRPr="00A904A7">
        <w:rPr>
          <w:rFonts w:cs="Arial"/>
          <w:sz w:val="22"/>
          <w:szCs w:val="22"/>
        </w:rPr>
        <w:t xml:space="preserve">oraz 10,9 mln zł na podstawie </w:t>
      </w:r>
      <w:r w:rsidRPr="00A904A7">
        <w:rPr>
          <w:rFonts w:cs="Arial"/>
          <w:i/>
          <w:sz w:val="22"/>
          <w:szCs w:val="22"/>
        </w:rPr>
        <w:t xml:space="preserve">ustawy z dnia 27 kwietnia 2001 r. </w:t>
      </w:r>
      <w:r w:rsidR="00411F74" w:rsidRPr="00A904A7">
        <w:rPr>
          <w:rFonts w:cs="Arial"/>
          <w:i/>
          <w:sz w:val="22"/>
          <w:szCs w:val="22"/>
        </w:rPr>
        <w:t xml:space="preserve">– </w:t>
      </w:r>
      <w:r w:rsidRPr="00A904A7">
        <w:rPr>
          <w:rFonts w:cs="Arial"/>
          <w:i/>
          <w:sz w:val="22"/>
          <w:szCs w:val="22"/>
        </w:rPr>
        <w:t>Prawo ochrony środowiska</w:t>
      </w:r>
      <w:r w:rsidRPr="00A904A7">
        <w:rPr>
          <w:rFonts w:cs="Arial"/>
          <w:sz w:val="22"/>
          <w:szCs w:val="22"/>
        </w:rPr>
        <w:t>.</w:t>
      </w:r>
    </w:p>
    <w:p w14:paraId="41C97908" w14:textId="0C340B7D" w:rsidR="00566132" w:rsidRPr="00A904A7" w:rsidRDefault="00566132" w:rsidP="00566132">
      <w:pPr>
        <w:numPr>
          <w:ilvl w:val="0"/>
          <w:numId w:val="15"/>
        </w:numPr>
        <w:spacing w:before="120" w:line="276" w:lineRule="auto"/>
        <w:ind w:left="714" w:hanging="357"/>
        <w:jc w:val="both"/>
        <w:rPr>
          <w:rFonts w:cs="Calibri"/>
          <w:sz w:val="22"/>
          <w:szCs w:val="22"/>
        </w:rPr>
      </w:pPr>
      <w:r w:rsidRPr="00A904A7">
        <w:rPr>
          <w:rFonts w:cs="Arial"/>
          <w:b/>
          <w:sz w:val="22"/>
          <w:szCs w:val="22"/>
        </w:rPr>
        <w:t xml:space="preserve">Orlen S.A. </w:t>
      </w:r>
      <w:r w:rsidRPr="00A904A7">
        <w:rPr>
          <w:rFonts w:cs="Arial"/>
          <w:sz w:val="22"/>
          <w:szCs w:val="22"/>
        </w:rPr>
        <w:t xml:space="preserve">– 104,0 mln zł na podstawie </w:t>
      </w:r>
      <w:r w:rsidRPr="00A904A7">
        <w:rPr>
          <w:rFonts w:cs="Arial"/>
          <w:i/>
          <w:sz w:val="22"/>
          <w:szCs w:val="22"/>
        </w:rPr>
        <w:t>ustawy o rynku mocy</w:t>
      </w:r>
      <w:r w:rsidR="00700014" w:rsidRPr="00A904A7">
        <w:rPr>
          <w:rFonts w:cs="Arial"/>
          <w:i/>
          <w:sz w:val="22"/>
          <w:szCs w:val="22"/>
        </w:rPr>
        <w:t xml:space="preserve">, </w:t>
      </w:r>
      <w:r w:rsidRPr="00A904A7">
        <w:rPr>
          <w:rFonts w:cs="Arial"/>
          <w:sz w:val="22"/>
          <w:szCs w:val="22"/>
        </w:rPr>
        <w:t xml:space="preserve">97,7 mln zł na podstawie </w:t>
      </w:r>
      <w:r w:rsidRPr="00A904A7">
        <w:rPr>
          <w:rFonts w:cs="Arial"/>
          <w:i/>
          <w:sz w:val="22"/>
          <w:szCs w:val="22"/>
        </w:rPr>
        <w:t>ustawy o systemie rekompensat dla sektorów i podsektorów energochłonnych</w:t>
      </w:r>
      <w:r w:rsidR="00700014" w:rsidRPr="00A904A7">
        <w:rPr>
          <w:rFonts w:cs="Arial"/>
          <w:sz w:val="22"/>
          <w:szCs w:val="22"/>
        </w:rPr>
        <w:t>,</w:t>
      </w:r>
      <w:r w:rsidRPr="00A904A7">
        <w:rPr>
          <w:rFonts w:cs="Arial"/>
          <w:sz w:val="22"/>
          <w:szCs w:val="22"/>
        </w:rPr>
        <w:t xml:space="preserve"> 87,0</w:t>
      </w:r>
      <w:r w:rsidR="00700014" w:rsidRPr="00A904A7">
        <w:rPr>
          <w:rFonts w:cs="Arial"/>
          <w:sz w:val="22"/>
          <w:szCs w:val="22"/>
        </w:rPr>
        <w:t> </w:t>
      </w:r>
      <w:r w:rsidRPr="00A904A7">
        <w:rPr>
          <w:rFonts w:cs="Arial"/>
          <w:sz w:val="22"/>
          <w:szCs w:val="22"/>
        </w:rPr>
        <w:t>mln</w:t>
      </w:r>
      <w:r w:rsidR="00700014" w:rsidRPr="00A904A7">
        <w:rPr>
          <w:rFonts w:cs="Arial"/>
          <w:sz w:val="22"/>
          <w:szCs w:val="22"/>
        </w:rPr>
        <w:t> </w:t>
      </w:r>
      <w:r w:rsidRPr="00A904A7">
        <w:rPr>
          <w:rFonts w:cs="Arial"/>
          <w:sz w:val="22"/>
          <w:szCs w:val="22"/>
        </w:rPr>
        <w:t xml:space="preserve">zł na podstawie </w:t>
      </w:r>
      <w:r w:rsidRPr="00A904A7">
        <w:rPr>
          <w:rFonts w:cs="Arial"/>
          <w:i/>
          <w:sz w:val="22"/>
          <w:szCs w:val="22"/>
        </w:rPr>
        <w:t xml:space="preserve">ustawy </w:t>
      </w:r>
      <w:r w:rsidR="00411F74" w:rsidRPr="00A904A7">
        <w:rPr>
          <w:rFonts w:cs="Arial"/>
          <w:i/>
          <w:sz w:val="22"/>
          <w:szCs w:val="22"/>
        </w:rPr>
        <w:t xml:space="preserve">– </w:t>
      </w:r>
      <w:r w:rsidRPr="00A904A7">
        <w:rPr>
          <w:rFonts w:cs="Arial"/>
          <w:i/>
          <w:sz w:val="22"/>
          <w:szCs w:val="22"/>
        </w:rPr>
        <w:t>Prawo</w:t>
      </w:r>
      <w:r w:rsidR="00411F74" w:rsidRPr="00A904A7">
        <w:rPr>
          <w:rFonts w:cs="Arial"/>
          <w:i/>
          <w:sz w:val="22"/>
          <w:szCs w:val="22"/>
        </w:rPr>
        <w:t xml:space="preserve"> </w:t>
      </w:r>
      <w:r w:rsidRPr="00A904A7">
        <w:rPr>
          <w:rFonts w:cs="Arial"/>
          <w:i/>
          <w:sz w:val="22"/>
          <w:szCs w:val="22"/>
        </w:rPr>
        <w:t>ochrony środowiska</w:t>
      </w:r>
      <w:r w:rsidRPr="00A904A7">
        <w:rPr>
          <w:rFonts w:cs="Arial"/>
          <w:sz w:val="22"/>
          <w:szCs w:val="22"/>
        </w:rPr>
        <w:t xml:space="preserve"> oraz niewielką pomoc w</w:t>
      </w:r>
      <w:r w:rsidR="00700014" w:rsidRPr="00A904A7">
        <w:rPr>
          <w:rFonts w:cs="Arial"/>
          <w:sz w:val="22"/>
          <w:szCs w:val="22"/>
        </w:rPr>
        <w:t> </w:t>
      </w:r>
      <w:r w:rsidRPr="00A904A7">
        <w:rPr>
          <w:rFonts w:cs="Arial"/>
          <w:sz w:val="22"/>
          <w:szCs w:val="22"/>
        </w:rPr>
        <w:t xml:space="preserve">wysokości ok. 130 tys. zł i 11 tys. zł na podstawie odpowiednio </w:t>
      </w:r>
      <w:r w:rsidRPr="00A904A7">
        <w:rPr>
          <w:rFonts w:cs="Arial"/>
          <w:i/>
          <w:sz w:val="22"/>
          <w:szCs w:val="22"/>
        </w:rPr>
        <w:t>ustawy o</w:t>
      </w:r>
      <w:r w:rsidR="00700014" w:rsidRPr="00A904A7">
        <w:rPr>
          <w:rFonts w:cs="Arial"/>
          <w:i/>
          <w:sz w:val="22"/>
          <w:szCs w:val="22"/>
        </w:rPr>
        <w:t> </w:t>
      </w:r>
      <w:r w:rsidRPr="00A904A7">
        <w:rPr>
          <w:rFonts w:cs="Arial"/>
          <w:i/>
          <w:sz w:val="22"/>
          <w:szCs w:val="22"/>
        </w:rPr>
        <w:t>odnawialnych źródłach energii</w:t>
      </w:r>
      <w:r w:rsidRPr="00A904A7">
        <w:rPr>
          <w:rFonts w:cs="Arial"/>
          <w:sz w:val="22"/>
          <w:szCs w:val="22"/>
        </w:rPr>
        <w:t xml:space="preserve"> oraz </w:t>
      </w:r>
      <w:r w:rsidRPr="00A904A7">
        <w:rPr>
          <w:rFonts w:cs="Arial"/>
          <w:i/>
          <w:sz w:val="22"/>
          <w:szCs w:val="22"/>
        </w:rPr>
        <w:t>ustawy o promowaniu energii elektrycznej z</w:t>
      </w:r>
      <w:r w:rsidR="00700014" w:rsidRPr="00A904A7">
        <w:rPr>
          <w:rFonts w:cs="Arial"/>
          <w:i/>
          <w:sz w:val="22"/>
          <w:szCs w:val="22"/>
        </w:rPr>
        <w:t> </w:t>
      </w:r>
      <w:r w:rsidRPr="00A904A7">
        <w:rPr>
          <w:rFonts w:cs="Arial"/>
          <w:i/>
          <w:sz w:val="22"/>
          <w:szCs w:val="22"/>
        </w:rPr>
        <w:t>wysokosprawnej kogeneracji.</w:t>
      </w:r>
    </w:p>
    <w:p w14:paraId="3165B000" w14:textId="77777777" w:rsidR="00566132" w:rsidRPr="00A904A7" w:rsidRDefault="00566132" w:rsidP="00566132">
      <w:pPr>
        <w:spacing w:line="276" w:lineRule="auto"/>
      </w:pPr>
    </w:p>
    <w:p w14:paraId="251DBA7B" w14:textId="4ACFD27E" w:rsidR="00566132" w:rsidRPr="00A904A7" w:rsidRDefault="00566132" w:rsidP="00566132">
      <w:pPr>
        <w:spacing w:line="276" w:lineRule="auto"/>
        <w:jc w:val="both"/>
        <w:rPr>
          <w:sz w:val="22"/>
        </w:rPr>
      </w:pPr>
      <w:r w:rsidRPr="00A904A7">
        <w:rPr>
          <w:sz w:val="22"/>
        </w:rPr>
        <w:t xml:space="preserve">Przedsiębiorcy działający w sektorze związanym z </w:t>
      </w:r>
      <w:r w:rsidRPr="00A904A7">
        <w:rPr>
          <w:b/>
          <w:sz w:val="22"/>
        </w:rPr>
        <w:t xml:space="preserve">telekomunikacją </w:t>
      </w:r>
      <w:r w:rsidRPr="00A904A7">
        <w:rPr>
          <w:sz w:val="22"/>
        </w:rPr>
        <w:t xml:space="preserve"> otrzymali pomoc głównie na podstawie </w:t>
      </w:r>
      <w:r w:rsidRPr="00A904A7">
        <w:rPr>
          <w:i/>
          <w:sz w:val="22"/>
        </w:rPr>
        <w:t>ustawy z dnia 6 grudnia 2006 r. o zasadach prowadzenia polityki rozwoju</w:t>
      </w:r>
      <w:r w:rsidRPr="00A904A7">
        <w:rPr>
          <w:sz w:val="22"/>
        </w:rPr>
        <w:t xml:space="preserve"> (2 732,7 mln zł) oraz ustawach: </w:t>
      </w:r>
      <w:r w:rsidRPr="00A904A7">
        <w:rPr>
          <w:i/>
          <w:sz w:val="22"/>
        </w:rPr>
        <w:t>o samorządzie województwa</w:t>
      </w:r>
      <w:r w:rsidRPr="00A904A7">
        <w:rPr>
          <w:sz w:val="22"/>
        </w:rPr>
        <w:t xml:space="preserve"> (40,30 mln zł); </w:t>
      </w:r>
      <w:r w:rsidRPr="00A904A7">
        <w:rPr>
          <w:i/>
          <w:sz w:val="22"/>
        </w:rPr>
        <w:t>o Narodowym Centrum Badań i Rozwoju</w:t>
      </w:r>
      <w:r w:rsidRPr="00A904A7">
        <w:rPr>
          <w:sz w:val="22"/>
        </w:rPr>
        <w:t xml:space="preserve"> (38,4 mln zł); </w:t>
      </w:r>
      <w:r w:rsidRPr="00A904A7">
        <w:rPr>
          <w:i/>
          <w:sz w:val="22"/>
        </w:rPr>
        <w:t xml:space="preserve">o utworzeniu Polskiej Agencji </w:t>
      </w:r>
      <w:r w:rsidR="00F427DB">
        <w:rPr>
          <w:i/>
          <w:sz w:val="22"/>
        </w:rPr>
        <w:t xml:space="preserve">Rozwoju </w:t>
      </w:r>
      <w:r w:rsidRPr="00A904A7">
        <w:rPr>
          <w:i/>
          <w:sz w:val="22"/>
        </w:rPr>
        <w:t>Przedsiębiorczości</w:t>
      </w:r>
      <w:r w:rsidRPr="00A904A7">
        <w:rPr>
          <w:sz w:val="22"/>
        </w:rPr>
        <w:t xml:space="preserve"> (23,5 mln zł). W grupie największych beneficjentów pomocy publicznej udzielonej przedsiębiorcom w tym sektorze znalazły się spółki:</w:t>
      </w:r>
    </w:p>
    <w:p w14:paraId="0087C94B" w14:textId="77777777" w:rsidR="00566132" w:rsidRPr="00A904A7" w:rsidRDefault="00566132" w:rsidP="006F64C1">
      <w:pPr>
        <w:pStyle w:val="Akapitzlist"/>
        <w:numPr>
          <w:ilvl w:val="0"/>
          <w:numId w:val="68"/>
        </w:numPr>
        <w:spacing w:line="276" w:lineRule="auto"/>
        <w:jc w:val="both"/>
        <w:rPr>
          <w:sz w:val="22"/>
        </w:rPr>
      </w:pPr>
      <w:r w:rsidRPr="00A904A7">
        <w:rPr>
          <w:sz w:val="22"/>
        </w:rPr>
        <w:t xml:space="preserve">Orange Polska S.A. – 566,8 mln zł (w całości na podstawie </w:t>
      </w:r>
      <w:r w:rsidRPr="00A904A7">
        <w:rPr>
          <w:i/>
          <w:sz w:val="22"/>
        </w:rPr>
        <w:t>ustawy o zasadach prowadzenia polityki rozwoju</w:t>
      </w:r>
      <w:r w:rsidRPr="00A904A7">
        <w:rPr>
          <w:sz w:val="22"/>
        </w:rPr>
        <w:t>);</w:t>
      </w:r>
    </w:p>
    <w:p w14:paraId="7441F618" w14:textId="70FE587B" w:rsidR="00566132" w:rsidRPr="00A904A7" w:rsidRDefault="00566132" w:rsidP="006F64C1">
      <w:pPr>
        <w:pStyle w:val="Akapitzlist"/>
        <w:numPr>
          <w:ilvl w:val="0"/>
          <w:numId w:val="68"/>
        </w:numPr>
        <w:spacing w:line="276" w:lineRule="auto"/>
        <w:jc w:val="both"/>
        <w:rPr>
          <w:sz w:val="22"/>
        </w:rPr>
      </w:pPr>
      <w:r w:rsidRPr="00A904A7">
        <w:rPr>
          <w:sz w:val="22"/>
        </w:rPr>
        <w:t xml:space="preserve">Nexera </w:t>
      </w:r>
      <w:r w:rsidR="00411F74" w:rsidRPr="00A904A7">
        <w:rPr>
          <w:sz w:val="22"/>
        </w:rPr>
        <w:t>S</w:t>
      </w:r>
      <w:r w:rsidRPr="00A904A7">
        <w:rPr>
          <w:sz w:val="22"/>
        </w:rPr>
        <w:t xml:space="preserve">p. z o.o. – 425,9 mln zł (w całości na podstawie </w:t>
      </w:r>
      <w:r w:rsidRPr="00A904A7">
        <w:rPr>
          <w:i/>
          <w:sz w:val="22"/>
        </w:rPr>
        <w:t>ustawy o zasadach prowadzenia polityki rozwoju</w:t>
      </w:r>
      <w:r w:rsidRPr="00A904A7">
        <w:rPr>
          <w:sz w:val="22"/>
        </w:rPr>
        <w:t>)</w:t>
      </w:r>
      <w:r w:rsidR="00BC5FA2" w:rsidRPr="00A904A7">
        <w:rPr>
          <w:sz w:val="22"/>
        </w:rPr>
        <w:t>.</w:t>
      </w:r>
    </w:p>
    <w:p w14:paraId="5E046C3D" w14:textId="77777777" w:rsidR="00301980" w:rsidRPr="00A904A7" w:rsidRDefault="00301980" w:rsidP="00301980">
      <w:pPr>
        <w:pStyle w:val="Tekstpodstawowy"/>
        <w:rPr>
          <w:color w:val="FF66FF"/>
        </w:rPr>
      </w:pPr>
      <w:r w:rsidRPr="00A904A7">
        <w:rPr>
          <w:color w:val="FF66FF"/>
        </w:rPr>
        <w:br w:type="page"/>
      </w:r>
    </w:p>
    <w:p w14:paraId="6AB95199" w14:textId="5D3376FD" w:rsidR="00301980" w:rsidRPr="00A904A7" w:rsidRDefault="00301980" w:rsidP="00301980">
      <w:pPr>
        <w:pStyle w:val="Nagwek1"/>
        <w:spacing w:before="120"/>
        <w:rPr>
          <w:szCs w:val="22"/>
        </w:rPr>
      </w:pPr>
      <w:bookmarkStart w:id="140" w:name="_Toc186206444"/>
      <w:bookmarkStart w:id="141" w:name="_Hlk117262444"/>
      <w:r w:rsidRPr="00A904A7">
        <w:rPr>
          <w:szCs w:val="22"/>
        </w:rPr>
        <w:lastRenderedPageBreak/>
        <w:t>V. OPIS POSZCZEGÓLNYCH PRZEZNACZEŃ POMOCY (Z wyłączeniem transportu</w:t>
      </w:r>
      <w:r w:rsidR="00D56DFE" w:rsidRPr="00A904A7">
        <w:rPr>
          <w:szCs w:val="22"/>
        </w:rPr>
        <w:t xml:space="preserve"> I POMOCY KRYZYSOWEJ</w:t>
      </w:r>
      <w:r w:rsidRPr="00A904A7">
        <w:rPr>
          <w:szCs w:val="22"/>
        </w:rPr>
        <w:t>)</w:t>
      </w:r>
      <w:bookmarkEnd w:id="140"/>
    </w:p>
    <w:p w14:paraId="627C5AEF" w14:textId="77777777" w:rsidR="00301980" w:rsidRPr="00A904A7" w:rsidRDefault="00301980" w:rsidP="00301980">
      <w:pPr>
        <w:pStyle w:val="Tekstpodstawowy"/>
      </w:pPr>
    </w:p>
    <w:p w14:paraId="57B9626E" w14:textId="5B84F589" w:rsidR="00444019" w:rsidRPr="00A904A7" w:rsidRDefault="00444019" w:rsidP="00444019">
      <w:pPr>
        <w:pStyle w:val="Tekstpodstawowy"/>
      </w:pPr>
      <w:r w:rsidRPr="00A904A7">
        <w:t>Zgodnie z przyjętą metodologią, analiza w niniejszym rozdziale nie obejmuje pomocy udzielonej w sektorze transportu</w:t>
      </w:r>
      <w:r w:rsidR="00D56DFE" w:rsidRPr="00A904A7">
        <w:t xml:space="preserve"> i pomocy kryzysowej</w:t>
      </w:r>
      <w:r w:rsidRPr="00A904A7">
        <w:t>.</w:t>
      </w:r>
    </w:p>
    <w:p w14:paraId="7E020D78" w14:textId="77777777" w:rsidR="00444019" w:rsidRPr="00A904A7" w:rsidRDefault="00444019" w:rsidP="00301980">
      <w:pPr>
        <w:pStyle w:val="Tekstpodstawowy"/>
        <w:rPr>
          <w:sz w:val="18"/>
        </w:rPr>
      </w:pPr>
    </w:p>
    <w:tbl>
      <w:tblPr>
        <w:tblpPr w:leftFromText="141" w:rightFromText="141" w:vertAnchor="text" w:horzAnchor="margin" w:tblpXSpec="right"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A904A7" w14:paraId="3342FAAF" w14:textId="77777777" w:rsidTr="00301980">
        <w:trPr>
          <w:trHeight w:val="350"/>
        </w:trPr>
        <w:tc>
          <w:tcPr>
            <w:tcW w:w="2088" w:type="dxa"/>
            <w:shd w:val="clear" w:color="auto" w:fill="99CCFF"/>
            <w:vAlign w:val="center"/>
          </w:tcPr>
          <w:p w14:paraId="2FCBA9EF" w14:textId="3A219462" w:rsidR="00301980" w:rsidRPr="00A904A7" w:rsidRDefault="00C53749" w:rsidP="00E10D70">
            <w:pPr>
              <w:pStyle w:val="Dopoziomu1"/>
              <w:jc w:val="center"/>
              <w:rPr>
                <w:rFonts w:cs="Courier"/>
              </w:rPr>
            </w:pPr>
            <w:r w:rsidRPr="00A904A7">
              <w:rPr>
                <w:rFonts w:cs="Arial"/>
                <w:bCs w:val="0"/>
              </w:rPr>
              <w:t>19 726,6</w:t>
            </w:r>
            <w:r w:rsidR="00301980" w:rsidRPr="00A904A7">
              <w:rPr>
                <w:rFonts w:cs="Arial"/>
                <w:bCs w:val="0"/>
              </w:rPr>
              <w:t xml:space="preserve"> </w:t>
            </w:r>
            <w:r w:rsidR="00301980" w:rsidRPr="00A904A7">
              <w:rPr>
                <w:rFonts w:cs="Courier"/>
              </w:rPr>
              <w:t>mln zł</w:t>
            </w:r>
          </w:p>
        </w:tc>
      </w:tr>
    </w:tbl>
    <w:p w14:paraId="2B97E2A4" w14:textId="278CFDF3" w:rsidR="00301980" w:rsidRPr="00A904A7" w:rsidRDefault="00301980" w:rsidP="00301980">
      <w:pPr>
        <w:pStyle w:val="Nagwek3"/>
        <w:rPr>
          <w:szCs w:val="22"/>
          <w:u w:val="single"/>
        </w:rPr>
      </w:pPr>
      <w:bookmarkStart w:id="142" w:name="_Toc186206445"/>
      <w:r w:rsidRPr="00A904A7">
        <w:rPr>
          <w:szCs w:val="22"/>
          <w:u w:val="single"/>
        </w:rPr>
        <w:t xml:space="preserve">1. Pomoc </w:t>
      </w:r>
      <w:r w:rsidRPr="00A904A7">
        <w:rPr>
          <w:u w:val="single"/>
        </w:rPr>
        <w:t>horyzontalna</w:t>
      </w:r>
      <w:bookmarkEnd w:id="142"/>
      <w:r w:rsidRPr="00A904A7">
        <w:rPr>
          <w:szCs w:val="22"/>
          <w:u w:val="single"/>
        </w:rPr>
        <w:t xml:space="preserve"> </w:t>
      </w:r>
    </w:p>
    <w:p w14:paraId="7CDE89F6" w14:textId="77777777" w:rsidR="00301980" w:rsidRPr="00A904A7" w:rsidRDefault="00301980" w:rsidP="00301980">
      <w:pPr>
        <w:pStyle w:val="StylStylDopoziomu1Arial11ptNiePogrubienieAutomatyczny"/>
        <w:rPr>
          <w:rFonts w:ascii="Trebuchet MS" w:hAnsi="Trebuchet MS"/>
          <w:sz w:val="20"/>
        </w:rPr>
      </w:pPr>
    </w:p>
    <w:p w14:paraId="6FB5EF2A" w14:textId="0C1B832A" w:rsidR="00301980" w:rsidRPr="00A904A7" w:rsidRDefault="00301980" w:rsidP="00D13AB8">
      <w:pPr>
        <w:jc w:val="both"/>
        <w:rPr>
          <w:rFonts w:cs="Arial"/>
          <w:bCs/>
          <w:sz w:val="22"/>
          <w:szCs w:val="22"/>
        </w:rPr>
      </w:pPr>
      <w:bookmarkStart w:id="143" w:name="_Hlk116481199"/>
      <w:r w:rsidRPr="00A904A7">
        <w:rPr>
          <w:sz w:val="22"/>
          <w:szCs w:val="22"/>
        </w:rPr>
        <w:t xml:space="preserve">Wartość </w:t>
      </w:r>
      <w:r w:rsidRPr="00A904A7">
        <w:rPr>
          <w:b/>
          <w:sz w:val="22"/>
          <w:szCs w:val="22"/>
        </w:rPr>
        <w:t>pomocy horyzontalnej</w:t>
      </w:r>
      <w:r w:rsidRPr="00A904A7">
        <w:rPr>
          <w:sz w:val="22"/>
          <w:szCs w:val="22"/>
        </w:rPr>
        <w:t xml:space="preserve"> udzielonej w </w:t>
      </w:r>
      <w:r w:rsidR="00C53749" w:rsidRPr="00A904A7">
        <w:rPr>
          <w:sz w:val="22"/>
          <w:szCs w:val="22"/>
        </w:rPr>
        <w:t xml:space="preserve">2023 </w:t>
      </w:r>
      <w:r w:rsidRPr="00A904A7">
        <w:rPr>
          <w:sz w:val="22"/>
          <w:szCs w:val="22"/>
        </w:rPr>
        <w:t xml:space="preserve">roku wyniosła </w:t>
      </w:r>
      <w:r w:rsidR="00C53749" w:rsidRPr="00A904A7">
        <w:rPr>
          <w:b/>
          <w:sz w:val="22"/>
          <w:szCs w:val="22"/>
        </w:rPr>
        <w:t>19 726,6</w:t>
      </w:r>
      <w:r w:rsidRPr="00A904A7">
        <w:rPr>
          <w:rFonts w:cs="Arial"/>
          <w:b/>
          <w:bCs/>
        </w:rPr>
        <w:t> </w:t>
      </w:r>
      <w:r w:rsidRPr="00A904A7">
        <w:rPr>
          <w:sz w:val="22"/>
          <w:szCs w:val="22"/>
        </w:rPr>
        <w:t>mln zł i była o </w:t>
      </w:r>
      <w:r w:rsidR="002F7857" w:rsidRPr="00A904A7">
        <w:rPr>
          <w:sz w:val="22"/>
          <w:szCs w:val="22"/>
        </w:rPr>
        <w:t>4 352,4</w:t>
      </w:r>
      <w:r w:rsidRPr="00A904A7">
        <w:rPr>
          <w:sz w:val="22"/>
          <w:szCs w:val="22"/>
        </w:rPr>
        <w:t xml:space="preserve"> mln zł </w:t>
      </w:r>
      <w:r w:rsidR="009324A5" w:rsidRPr="00A904A7">
        <w:rPr>
          <w:sz w:val="22"/>
          <w:szCs w:val="22"/>
        </w:rPr>
        <w:t xml:space="preserve">wyższa </w:t>
      </w:r>
      <w:r w:rsidRPr="00A904A7">
        <w:rPr>
          <w:sz w:val="22"/>
          <w:szCs w:val="22"/>
        </w:rPr>
        <w:t xml:space="preserve">niż w </w:t>
      </w:r>
      <w:r w:rsidR="002F7857" w:rsidRPr="00A904A7">
        <w:rPr>
          <w:sz w:val="22"/>
          <w:szCs w:val="22"/>
        </w:rPr>
        <w:t xml:space="preserve">2022 </w:t>
      </w:r>
      <w:r w:rsidRPr="00A904A7">
        <w:rPr>
          <w:sz w:val="22"/>
          <w:szCs w:val="22"/>
        </w:rPr>
        <w:t>roku (</w:t>
      </w:r>
      <w:r w:rsidR="00D63CF9" w:rsidRPr="00A904A7">
        <w:rPr>
          <w:sz w:val="22"/>
          <w:szCs w:val="22"/>
        </w:rPr>
        <w:t xml:space="preserve">wyniosła wówczas </w:t>
      </w:r>
      <w:r w:rsidR="002F7857" w:rsidRPr="00A904A7">
        <w:rPr>
          <w:sz w:val="22"/>
          <w:szCs w:val="22"/>
        </w:rPr>
        <w:t>15 374,1</w:t>
      </w:r>
      <w:r w:rsidRPr="00A904A7">
        <w:rPr>
          <w:sz w:val="22"/>
          <w:szCs w:val="22"/>
        </w:rPr>
        <w:t xml:space="preserve"> mln zł). </w:t>
      </w:r>
      <w:r w:rsidR="00C35D07" w:rsidRPr="00A904A7">
        <w:rPr>
          <w:sz w:val="22"/>
          <w:szCs w:val="22"/>
        </w:rPr>
        <w:t>Analizując</w:t>
      </w:r>
      <w:r w:rsidR="00E66EBF" w:rsidRPr="00A904A7">
        <w:rPr>
          <w:sz w:val="22"/>
          <w:szCs w:val="22"/>
        </w:rPr>
        <w:t xml:space="preserve"> poszczególn</w:t>
      </w:r>
      <w:r w:rsidR="00C35D07" w:rsidRPr="00A904A7">
        <w:rPr>
          <w:sz w:val="22"/>
          <w:szCs w:val="22"/>
        </w:rPr>
        <w:t>e</w:t>
      </w:r>
      <w:r w:rsidR="00E66EBF" w:rsidRPr="00A904A7">
        <w:rPr>
          <w:sz w:val="22"/>
          <w:szCs w:val="22"/>
        </w:rPr>
        <w:t xml:space="preserve"> przeznacze</w:t>
      </w:r>
      <w:r w:rsidR="00C35D07" w:rsidRPr="00A904A7">
        <w:rPr>
          <w:sz w:val="22"/>
          <w:szCs w:val="22"/>
        </w:rPr>
        <w:t>nia</w:t>
      </w:r>
      <w:r w:rsidR="00E66EBF" w:rsidRPr="00A904A7">
        <w:rPr>
          <w:sz w:val="22"/>
          <w:szCs w:val="22"/>
        </w:rPr>
        <w:t xml:space="preserve"> pomocy</w:t>
      </w:r>
      <w:r w:rsidR="00FB01D7" w:rsidRPr="00A904A7">
        <w:rPr>
          <w:sz w:val="22"/>
          <w:szCs w:val="22"/>
        </w:rPr>
        <w:t xml:space="preserve"> </w:t>
      </w:r>
      <w:r w:rsidR="00981010" w:rsidRPr="00A904A7">
        <w:rPr>
          <w:sz w:val="22"/>
          <w:szCs w:val="22"/>
        </w:rPr>
        <w:t xml:space="preserve">horyzontalnej </w:t>
      </w:r>
      <w:r w:rsidR="00C35D07" w:rsidRPr="00A904A7">
        <w:rPr>
          <w:sz w:val="22"/>
          <w:szCs w:val="22"/>
        </w:rPr>
        <w:t xml:space="preserve">można dostrzec zarówno </w:t>
      </w:r>
      <w:r w:rsidR="001F7835" w:rsidRPr="00A904A7">
        <w:rPr>
          <w:sz w:val="22"/>
          <w:szCs w:val="22"/>
        </w:rPr>
        <w:t>znaczne</w:t>
      </w:r>
      <w:r w:rsidR="00C35D07" w:rsidRPr="00A904A7">
        <w:rPr>
          <w:sz w:val="22"/>
          <w:szCs w:val="22"/>
        </w:rPr>
        <w:t xml:space="preserve"> wzrosty, jak i spadki wartości </w:t>
      </w:r>
      <w:r w:rsidR="00981010" w:rsidRPr="00A904A7">
        <w:rPr>
          <w:sz w:val="22"/>
          <w:szCs w:val="22"/>
        </w:rPr>
        <w:t xml:space="preserve">tej </w:t>
      </w:r>
      <w:r w:rsidR="00C35D07" w:rsidRPr="00A904A7">
        <w:rPr>
          <w:sz w:val="22"/>
          <w:szCs w:val="22"/>
        </w:rPr>
        <w:t>pomocy</w:t>
      </w:r>
      <w:r w:rsidR="001F7835" w:rsidRPr="00A904A7">
        <w:rPr>
          <w:sz w:val="22"/>
          <w:szCs w:val="22"/>
        </w:rPr>
        <w:t>.</w:t>
      </w:r>
      <w:r w:rsidRPr="00A904A7">
        <w:rPr>
          <w:sz w:val="22"/>
          <w:szCs w:val="22"/>
        </w:rPr>
        <w:t xml:space="preserve"> </w:t>
      </w:r>
      <w:r w:rsidR="00C35D07" w:rsidRPr="00A904A7">
        <w:rPr>
          <w:sz w:val="22"/>
          <w:szCs w:val="22"/>
        </w:rPr>
        <w:t xml:space="preserve">Najbardziej </w:t>
      </w:r>
      <w:r w:rsidR="00841CCF" w:rsidRPr="00A904A7">
        <w:rPr>
          <w:sz w:val="22"/>
          <w:szCs w:val="22"/>
        </w:rPr>
        <w:t xml:space="preserve">wzrosła </w:t>
      </w:r>
      <w:r w:rsidRPr="00A904A7">
        <w:rPr>
          <w:sz w:val="22"/>
          <w:szCs w:val="22"/>
        </w:rPr>
        <w:t>pomoc przeznaczon</w:t>
      </w:r>
      <w:r w:rsidR="00C35D07" w:rsidRPr="00A904A7">
        <w:rPr>
          <w:sz w:val="22"/>
          <w:szCs w:val="22"/>
        </w:rPr>
        <w:t>a</w:t>
      </w:r>
      <w:r w:rsidRPr="00A904A7">
        <w:rPr>
          <w:sz w:val="22"/>
          <w:szCs w:val="22"/>
        </w:rPr>
        <w:t xml:space="preserve"> na</w:t>
      </w:r>
      <w:r w:rsidR="00060C14" w:rsidRPr="00A904A7">
        <w:rPr>
          <w:sz w:val="22"/>
          <w:szCs w:val="22"/>
        </w:rPr>
        <w:t xml:space="preserve"> ochronę środowiska i cele związane z energią</w:t>
      </w:r>
      <w:r w:rsidR="005732CC" w:rsidRPr="00A904A7">
        <w:rPr>
          <w:sz w:val="22"/>
          <w:szCs w:val="22"/>
        </w:rPr>
        <w:t xml:space="preserve"> </w:t>
      </w:r>
      <w:r w:rsidR="006415D9" w:rsidRPr="00A904A7">
        <w:rPr>
          <w:sz w:val="22"/>
          <w:szCs w:val="22"/>
        </w:rPr>
        <w:t>–</w:t>
      </w:r>
      <w:r w:rsidR="00C35D07" w:rsidRPr="00A904A7">
        <w:rPr>
          <w:sz w:val="22"/>
          <w:szCs w:val="22"/>
        </w:rPr>
        <w:t xml:space="preserve"> </w:t>
      </w:r>
      <w:r w:rsidR="005732CC" w:rsidRPr="00A904A7">
        <w:rPr>
          <w:sz w:val="22"/>
          <w:szCs w:val="22"/>
        </w:rPr>
        <w:t>o </w:t>
      </w:r>
      <w:r w:rsidR="004E34F5" w:rsidRPr="00A904A7">
        <w:rPr>
          <w:sz w:val="22"/>
          <w:szCs w:val="22"/>
        </w:rPr>
        <w:t>3 677,4</w:t>
      </w:r>
      <w:r w:rsidR="005732CC" w:rsidRPr="00A904A7">
        <w:rPr>
          <w:sz w:val="22"/>
          <w:szCs w:val="22"/>
        </w:rPr>
        <w:t xml:space="preserve"> mln zł, </w:t>
      </w:r>
      <w:r w:rsidR="00841CCF" w:rsidRPr="00A904A7">
        <w:rPr>
          <w:sz w:val="22"/>
          <w:szCs w:val="22"/>
        </w:rPr>
        <w:t xml:space="preserve">zwiększyła się </w:t>
      </w:r>
      <w:r w:rsidR="00C35D07" w:rsidRPr="00A904A7">
        <w:rPr>
          <w:sz w:val="22"/>
          <w:szCs w:val="22"/>
        </w:rPr>
        <w:t xml:space="preserve">też wartość pomocy </w:t>
      </w:r>
      <w:r w:rsidR="004E34F5" w:rsidRPr="00A904A7">
        <w:rPr>
          <w:sz w:val="22"/>
          <w:szCs w:val="22"/>
        </w:rPr>
        <w:t>na</w:t>
      </w:r>
      <w:r w:rsidR="00981010" w:rsidRPr="00A904A7">
        <w:rPr>
          <w:sz w:val="22"/>
          <w:szCs w:val="22"/>
        </w:rPr>
        <w:t> </w:t>
      </w:r>
      <w:r w:rsidR="004E34F5" w:rsidRPr="00A904A7">
        <w:rPr>
          <w:sz w:val="22"/>
          <w:szCs w:val="22"/>
        </w:rPr>
        <w:t>prace badawczo-rozwojowe i innowacyjne – o 1 607,5 mln zł, pomoc</w:t>
      </w:r>
      <w:r w:rsidR="00BE182E" w:rsidRPr="00A904A7">
        <w:rPr>
          <w:sz w:val="22"/>
          <w:szCs w:val="22"/>
        </w:rPr>
        <w:t>y</w:t>
      </w:r>
      <w:r w:rsidR="004E34F5" w:rsidRPr="00A904A7">
        <w:rPr>
          <w:sz w:val="22"/>
          <w:szCs w:val="22"/>
        </w:rPr>
        <w:t xml:space="preserve"> </w:t>
      </w:r>
      <w:r w:rsidR="00FB01D7" w:rsidRPr="00A904A7">
        <w:rPr>
          <w:sz w:val="22"/>
          <w:szCs w:val="22"/>
        </w:rPr>
        <w:t xml:space="preserve">na </w:t>
      </w:r>
      <w:r w:rsidR="00060C14" w:rsidRPr="00A904A7">
        <w:rPr>
          <w:sz w:val="22"/>
          <w:szCs w:val="22"/>
        </w:rPr>
        <w:t>zatrudnienie – o </w:t>
      </w:r>
      <w:r w:rsidR="004E34F5" w:rsidRPr="00A904A7">
        <w:rPr>
          <w:sz w:val="22"/>
          <w:szCs w:val="22"/>
        </w:rPr>
        <w:t>164,7</w:t>
      </w:r>
      <w:r w:rsidR="00060C14" w:rsidRPr="00A904A7">
        <w:rPr>
          <w:sz w:val="22"/>
          <w:szCs w:val="22"/>
        </w:rPr>
        <w:t xml:space="preserve"> mln zł</w:t>
      </w:r>
      <w:r w:rsidR="00F445F5" w:rsidRPr="00A904A7">
        <w:rPr>
          <w:sz w:val="22"/>
          <w:szCs w:val="22"/>
        </w:rPr>
        <w:t xml:space="preserve">, </w:t>
      </w:r>
      <w:r w:rsidR="004E34F5" w:rsidRPr="00A904A7">
        <w:rPr>
          <w:sz w:val="22"/>
          <w:szCs w:val="22"/>
        </w:rPr>
        <w:t>pomoc</w:t>
      </w:r>
      <w:r w:rsidR="00BE182E" w:rsidRPr="00A904A7">
        <w:rPr>
          <w:sz w:val="22"/>
          <w:szCs w:val="22"/>
        </w:rPr>
        <w:t>y</w:t>
      </w:r>
      <w:r w:rsidR="004E34F5" w:rsidRPr="00A904A7">
        <w:rPr>
          <w:sz w:val="22"/>
          <w:szCs w:val="22"/>
        </w:rPr>
        <w:t xml:space="preserve"> przeznaczon</w:t>
      </w:r>
      <w:r w:rsidR="00BE182E" w:rsidRPr="00A904A7">
        <w:rPr>
          <w:sz w:val="22"/>
          <w:szCs w:val="22"/>
        </w:rPr>
        <w:t>ej</w:t>
      </w:r>
      <w:r w:rsidR="004E34F5" w:rsidRPr="00A904A7">
        <w:rPr>
          <w:sz w:val="22"/>
          <w:szCs w:val="22"/>
        </w:rPr>
        <w:t xml:space="preserve"> na rzecz Europejskiej Współpracy Terytorialnej – o</w:t>
      </w:r>
      <w:r w:rsidR="00981010" w:rsidRPr="00A904A7">
        <w:rPr>
          <w:sz w:val="22"/>
          <w:szCs w:val="22"/>
        </w:rPr>
        <w:t> </w:t>
      </w:r>
      <w:r w:rsidR="004E34F5" w:rsidRPr="00A904A7">
        <w:rPr>
          <w:sz w:val="22"/>
          <w:szCs w:val="22"/>
        </w:rPr>
        <w:t>29,8</w:t>
      </w:r>
      <w:r w:rsidR="00981010" w:rsidRPr="00A904A7">
        <w:rPr>
          <w:sz w:val="22"/>
          <w:szCs w:val="22"/>
        </w:rPr>
        <w:t> </w:t>
      </w:r>
      <w:r w:rsidR="004E34F5" w:rsidRPr="00A904A7">
        <w:rPr>
          <w:sz w:val="22"/>
          <w:szCs w:val="22"/>
        </w:rPr>
        <w:t>mln</w:t>
      </w:r>
      <w:r w:rsidR="00981010" w:rsidRPr="00A904A7">
        <w:rPr>
          <w:sz w:val="22"/>
          <w:szCs w:val="22"/>
        </w:rPr>
        <w:t> </w:t>
      </w:r>
      <w:r w:rsidR="004E34F5" w:rsidRPr="00A904A7">
        <w:rPr>
          <w:sz w:val="22"/>
          <w:szCs w:val="22"/>
        </w:rPr>
        <w:t>zł, pomoc</w:t>
      </w:r>
      <w:r w:rsidR="00BE182E" w:rsidRPr="00A904A7">
        <w:rPr>
          <w:sz w:val="22"/>
          <w:szCs w:val="22"/>
        </w:rPr>
        <w:t>y</w:t>
      </w:r>
      <w:r w:rsidR="004E34F5" w:rsidRPr="00A904A7">
        <w:rPr>
          <w:sz w:val="22"/>
          <w:szCs w:val="22"/>
        </w:rPr>
        <w:t xml:space="preserve"> na infrastrukturę lokalną – o 10,5 mln zł,</w:t>
      </w:r>
      <w:r w:rsidR="004E34F5" w:rsidRPr="00A904A7" w:rsidDel="006D0DAC">
        <w:rPr>
          <w:sz w:val="22"/>
          <w:szCs w:val="22"/>
        </w:rPr>
        <w:t xml:space="preserve"> </w:t>
      </w:r>
      <w:r w:rsidR="00F445F5" w:rsidRPr="00A904A7">
        <w:rPr>
          <w:sz w:val="22"/>
          <w:szCs w:val="22"/>
        </w:rPr>
        <w:t>oraz</w:t>
      </w:r>
      <w:r w:rsidR="005A4CA7" w:rsidRPr="00A904A7">
        <w:rPr>
          <w:sz w:val="22"/>
          <w:szCs w:val="22"/>
        </w:rPr>
        <w:t xml:space="preserve"> pomoc</w:t>
      </w:r>
      <w:r w:rsidR="00BE182E" w:rsidRPr="00A904A7">
        <w:rPr>
          <w:sz w:val="22"/>
          <w:szCs w:val="22"/>
        </w:rPr>
        <w:t>y</w:t>
      </w:r>
      <w:r w:rsidR="005A4CA7" w:rsidRPr="00A904A7">
        <w:rPr>
          <w:sz w:val="22"/>
          <w:szCs w:val="22"/>
        </w:rPr>
        <w:t xml:space="preserve"> o charakterze socjalnym dla indywidualnych konsumentów – o 14,2 tys. zł</w:t>
      </w:r>
      <w:r w:rsidR="00A1738F" w:rsidRPr="00A904A7">
        <w:rPr>
          <w:sz w:val="22"/>
          <w:szCs w:val="22"/>
        </w:rPr>
        <w:t xml:space="preserve">. </w:t>
      </w:r>
      <w:r w:rsidR="004931EF" w:rsidRPr="00A904A7">
        <w:rPr>
          <w:sz w:val="22"/>
          <w:szCs w:val="22"/>
        </w:rPr>
        <w:t>Największ</w:t>
      </w:r>
      <w:r w:rsidR="006D4E91" w:rsidRPr="00A904A7">
        <w:rPr>
          <w:sz w:val="22"/>
          <w:szCs w:val="22"/>
        </w:rPr>
        <w:t>y</w:t>
      </w:r>
      <w:r w:rsidR="004931EF" w:rsidRPr="00A904A7">
        <w:rPr>
          <w:sz w:val="22"/>
          <w:szCs w:val="22"/>
        </w:rPr>
        <w:t xml:space="preserve"> spad</w:t>
      </w:r>
      <w:r w:rsidR="006D4E91" w:rsidRPr="00A904A7">
        <w:rPr>
          <w:sz w:val="22"/>
          <w:szCs w:val="22"/>
        </w:rPr>
        <w:t>ek</w:t>
      </w:r>
      <w:r w:rsidR="004931EF" w:rsidRPr="00A904A7">
        <w:rPr>
          <w:sz w:val="22"/>
          <w:szCs w:val="22"/>
        </w:rPr>
        <w:t xml:space="preserve"> </w:t>
      </w:r>
      <w:r w:rsidR="00C90C7B" w:rsidRPr="00A904A7">
        <w:rPr>
          <w:sz w:val="22"/>
          <w:szCs w:val="22"/>
        </w:rPr>
        <w:t xml:space="preserve">wartości </w:t>
      </w:r>
      <w:r w:rsidR="004931EF" w:rsidRPr="00A904A7">
        <w:rPr>
          <w:sz w:val="22"/>
          <w:szCs w:val="22"/>
        </w:rPr>
        <w:t xml:space="preserve">odnotowano natomiast </w:t>
      </w:r>
      <w:r w:rsidR="00BE182E" w:rsidRPr="00A904A7">
        <w:rPr>
          <w:sz w:val="22"/>
          <w:szCs w:val="22"/>
        </w:rPr>
        <w:t>w </w:t>
      </w:r>
      <w:r w:rsidR="00084E40" w:rsidRPr="00A904A7">
        <w:rPr>
          <w:sz w:val="22"/>
          <w:szCs w:val="22"/>
        </w:rPr>
        <w:t>pomocy na wspieranie kultury i dziedzictwa narodowego – o</w:t>
      </w:r>
      <w:r w:rsidR="00981010" w:rsidRPr="00A904A7">
        <w:rPr>
          <w:sz w:val="22"/>
          <w:szCs w:val="22"/>
        </w:rPr>
        <w:t> </w:t>
      </w:r>
      <w:r w:rsidR="00084E40" w:rsidRPr="00A904A7">
        <w:rPr>
          <w:sz w:val="22"/>
          <w:szCs w:val="22"/>
        </w:rPr>
        <w:t>618,8</w:t>
      </w:r>
      <w:r w:rsidR="00981010" w:rsidRPr="00A904A7">
        <w:rPr>
          <w:sz w:val="22"/>
          <w:szCs w:val="22"/>
        </w:rPr>
        <w:t> </w:t>
      </w:r>
      <w:r w:rsidR="00084E40" w:rsidRPr="00A904A7">
        <w:rPr>
          <w:sz w:val="22"/>
          <w:szCs w:val="22"/>
        </w:rPr>
        <w:t xml:space="preserve">mln zł, zmniejszyła się też wartość </w:t>
      </w:r>
      <w:r w:rsidR="00841CCF" w:rsidRPr="00A904A7">
        <w:rPr>
          <w:sz w:val="22"/>
          <w:szCs w:val="22"/>
        </w:rPr>
        <w:t>pomocy</w:t>
      </w:r>
      <w:r w:rsidR="00A1738F" w:rsidRPr="00A904A7">
        <w:rPr>
          <w:sz w:val="22"/>
          <w:szCs w:val="22"/>
        </w:rPr>
        <w:t xml:space="preserve"> </w:t>
      </w:r>
      <w:r w:rsidR="004E34F5" w:rsidRPr="00A904A7">
        <w:rPr>
          <w:sz w:val="22"/>
          <w:szCs w:val="22"/>
        </w:rPr>
        <w:t xml:space="preserve">na finansowanie małych i średnich przedsiębiorstw – o 421,5 mln zł, </w:t>
      </w:r>
      <w:r w:rsidR="00084E40" w:rsidRPr="00A904A7">
        <w:rPr>
          <w:sz w:val="22"/>
          <w:szCs w:val="22"/>
        </w:rPr>
        <w:t>pomocy na ratowanie i restrukturyzację – o 74,6 mln zł</w:t>
      </w:r>
      <w:r w:rsidRPr="00A904A7">
        <w:rPr>
          <w:sz w:val="22"/>
          <w:szCs w:val="22"/>
        </w:rPr>
        <w:t xml:space="preserve">, </w:t>
      </w:r>
      <w:r w:rsidR="00084E40" w:rsidRPr="00A904A7">
        <w:rPr>
          <w:sz w:val="22"/>
          <w:szCs w:val="22"/>
        </w:rPr>
        <w:t>pomocy na działalność sportową i rekreacyjną – o 21,7 mln zł,</w:t>
      </w:r>
      <w:r w:rsidR="00084E40" w:rsidRPr="00A904A7" w:rsidDel="004E34F5">
        <w:rPr>
          <w:sz w:val="22"/>
          <w:szCs w:val="22"/>
        </w:rPr>
        <w:t xml:space="preserve"> </w:t>
      </w:r>
      <w:r w:rsidR="00B61C89" w:rsidRPr="00A904A7">
        <w:rPr>
          <w:sz w:val="22"/>
          <w:szCs w:val="22"/>
        </w:rPr>
        <w:t>pomocy na rozwój małych i</w:t>
      </w:r>
      <w:r w:rsidR="00981010" w:rsidRPr="00A904A7">
        <w:rPr>
          <w:sz w:val="22"/>
          <w:szCs w:val="22"/>
        </w:rPr>
        <w:t> </w:t>
      </w:r>
      <w:r w:rsidR="00B61C89" w:rsidRPr="00A904A7">
        <w:rPr>
          <w:sz w:val="22"/>
          <w:szCs w:val="22"/>
        </w:rPr>
        <w:t xml:space="preserve">średnich przedsiębiorstw – </w:t>
      </w:r>
      <w:r w:rsidR="0029247C" w:rsidRPr="00A904A7">
        <w:rPr>
          <w:sz w:val="22"/>
          <w:szCs w:val="22"/>
        </w:rPr>
        <w:t>o </w:t>
      </w:r>
      <w:r w:rsidR="00084E40" w:rsidRPr="00A904A7">
        <w:rPr>
          <w:sz w:val="22"/>
          <w:szCs w:val="22"/>
        </w:rPr>
        <w:t>1,</w:t>
      </w:r>
      <w:r w:rsidR="0029247C" w:rsidRPr="00A904A7">
        <w:rPr>
          <w:sz w:val="22"/>
          <w:szCs w:val="22"/>
        </w:rPr>
        <w:t>0 mln </w:t>
      </w:r>
      <w:r w:rsidR="00B61C89" w:rsidRPr="00A904A7">
        <w:rPr>
          <w:sz w:val="22"/>
          <w:szCs w:val="22"/>
        </w:rPr>
        <w:t>zł</w:t>
      </w:r>
      <w:r w:rsidR="0017472C" w:rsidRPr="00A904A7">
        <w:rPr>
          <w:sz w:val="22"/>
          <w:szCs w:val="22"/>
        </w:rPr>
        <w:t>.</w:t>
      </w:r>
      <w:bookmarkEnd w:id="143"/>
    </w:p>
    <w:p w14:paraId="31A51F96" w14:textId="77777777" w:rsidR="00301980" w:rsidRPr="00A904A7" w:rsidRDefault="00301980" w:rsidP="00301980">
      <w:pPr>
        <w:rPr>
          <w:rFonts w:cs="Arial"/>
          <w:bCs/>
          <w:sz w:val="22"/>
          <w:szCs w:val="22"/>
        </w:rPr>
      </w:pPr>
    </w:p>
    <w:p w14:paraId="26B992FD" w14:textId="53F6B10E" w:rsidR="00301980" w:rsidRPr="00A904A7" w:rsidRDefault="00301980" w:rsidP="00993311">
      <w:pPr>
        <w:pStyle w:val="StylNagwek4Zprawej012cmPrzed6ptPo6pt"/>
      </w:pPr>
      <w:bookmarkStart w:id="144" w:name="_Toc186206446"/>
      <w:r w:rsidRPr="00A904A7">
        <w:t>1.1. Badania, rozwój i innowacje</w:t>
      </w:r>
      <w:bookmarkEnd w:id="144"/>
    </w:p>
    <w:p w14:paraId="3848B10D" w14:textId="77777777" w:rsidR="00301980" w:rsidRPr="00A904A7" w:rsidRDefault="00301980" w:rsidP="00993311">
      <w:pPr>
        <w:pStyle w:val="Tekstpodstawowyzwciciem2"/>
        <w:tabs>
          <w:tab w:val="left" w:pos="1650"/>
          <w:tab w:val="left" w:pos="3225"/>
        </w:tabs>
        <w:spacing w:after="0"/>
        <w:ind w:left="0" w:firstLine="0"/>
        <w:rPr>
          <w:rFonts w:cs="Arial"/>
          <w:b/>
          <w:sz w:val="22"/>
          <w:szCs w:val="22"/>
        </w:rPr>
      </w:pPr>
    </w:p>
    <w:p w14:paraId="57BD21F4" w14:textId="5E3F98CD" w:rsidR="00301980" w:rsidRPr="00A904A7" w:rsidRDefault="00301980" w:rsidP="00993311">
      <w:pPr>
        <w:pStyle w:val="Nazwatabeli"/>
        <w:rPr>
          <w:b w:val="0"/>
        </w:rPr>
      </w:pPr>
      <w:bookmarkStart w:id="145" w:name="_Toc495410424"/>
      <w:bookmarkStart w:id="146" w:name="_Toc495481949"/>
      <w:bookmarkStart w:id="147" w:name="_Toc181715739"/>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18</w:t>
      </w:r>
      <w:r w:rsidRPr="00A904A7">
        <w:rPr>
          <w:noProof/>
        </w:rPr>
        <w:fldChar w:fldCharType="end"/>
      </w:r>
      <w:r w:rsidRPr="00A904A7">
        <w:t xml:space="preserve">. </w:t>
      </w:r>
      <w:r w:rsidRPr="00A904A7">
        <w:rPr>
          <w:b w:val="0"/>
        </w:rPr>
        <w:t>Wartość i formy pomocy horyzontalnej przeznaczonej na działalność badawczą, rozwojową i innowacyjną w </w:t>
      </w:r>
      <w:r w:rsidR="008068E4" w:rsidRPr="00A904A7">
        <w:rPr>
          <w:b w:val="0"/>
        </w:rPr>
        <w:t>2023 </w:t>
      </w:r>
      <w:r w:rsidRPr="00A904A7">
        <w:rPr>
          <w:b w:val="0"/>
        </w:rPr>
        <w:t>roku</w:t>
      </w:r>
      <w:bookmarkEnd w:id="145"/>
      <w:bookmarkEnd w:id="146"/>
      <w:bookmarkEnd w:id="147"/>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693"/>
        <w:gridCol w:w="1402"/>
        <w:gridCol w:w="3856"/>
        <w:gridCol w:w="1292"/>
      </w:tblGrid>
      <w:tr w:rsidR="00301980" w:rsidRPr="00A904A7" w14:paraId="12CFA4D7" w14:textId="77777777" w:rsidTr="0062688F">
        <w:trPr>
          <w:trHeight w:val="689"/>
        </w:trPr>
        <w:tc>
          <w:tcPr>
            <w:tcW w:w="2693" w:type="dxa"/>
            <w:shd w:val="clear" w:color="auto" w:fill="99CCFF"/>
            <w:vAlign w:val="center"/>
          </w:tcPr>
          <w:p w14:paraId="0DCC6C81" w14:textId="77777777" w:rsidR="00301980" w:rsidRPr="00A904A7" w:rsidRDefault="00301980" w:rsidP="00993311">
            <w:pPr>
              <w:pStyle w:val="Dopoziomu1"/>
              <w:tabs>
                <w:tab w:val="left" w:pos="4395"/>
              </w:tabs>
              <w:jc w:val="center"/>
              <w:rPr>
                <w:rFonts w:cs="Arial"/>
                <w:color w:val="auto"/>
                <w:sz w:val="20"/>
                <w:szCs w:val="20"/>
              </w:rPr>
            </w:pPr>
            <w:r w:rsidRPr="00A904A7">
              <w:rPr>
                <w:rFonts w:cs="Arial"/>
                <w:color w:val="auto"/>
                <w:sz w:val="20"/>
                <w:szCs w:val="20"/>
              </w:rPr>
              <w:t>Podmiot udzielający pomocy</w:t>
            </w:r>
          </w:p>
        </w:tc>
        <w:tc>
          <w:tcPr>
            <w:tcW w:w="1402" w:type="dxa"/>
            <w:shd w:val="clear" w:color="auto" w:fill="99CCFF"/>
            <w:vAlign w:val="center"/>
          </w:tcPr>
          <w:p w14:paraId="766B42B0" w14:textId="0C08A77A" w:rsidR="00301980" w:rsidRPr="00A904A7" w:rsidRDefault="00301980" w:rsidP="00993311">
            <w:pPr>
              <w:pStyle w:val="Dopoziomu1"/>
              <w:tabs>
                <w:tab w:val="left" w:pos="4395"/>
              </w:tabs>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823E01" w:rsidRPr="00A904A7">
              <w:rPr>
                <w:b w:val="0"/>
              </w:rPr>
              <w:t>]</w:t>
            </w:r>
          </w:p>
        </w:tc>
        <w:tc>
          <w:tcPr>
            <w:tcW w:w="3856" w:type="dxa"/>
            <w:shd w:val="clear" w:color="auto" w:fill="99CCFF"/>
            <w:vAlign w:val="center"/>
          </w:tcPr>
          <w:p w14:paraId="0BEA5220" w14:textId="77777777" w:rsidR="00301980" w:rsidRPr="00A904A7" w:rsidRDefault="00301980" w:rsidP="00993311">
            <w:pPr>
              <w:pStyle w:val="Dopoziomu1"/>
              <w:tabs>
                <w:tab w:val="left" w:pos="4395"/>
              </w:tabs>
              <w:jc w:val="center"/>
              <w:rPr>
                <w:rFonts w:cs="Courier"/>
                <w:color w:val="auto"/>
                <w:sz w:val="20"/>
                <w:szCs w:val="20"/>
              </w:rPr>
            </w:pPr>
            <w:r w:rsidRPr="00A904A7">
              <w:rPr>
                <w:rFonts w:cs="Arial"/>
                <w:color w:val="auto"/>
                <w:sz w:val="20"/>
                <w:szCs w:val="20"/>
              </w:rPr>
              <w:t>Forma pomocy</w:t>
            </w:r>
          </w:p>
        </w:tc>
        <w:tc>
          <w:tcPr>
            <w:tcW w:w="1292" w:type="dxa"/>
            <w:shd w:val="clear" w:color="auto" w:fill="99CCFF"/>
            <w:vAlign w:val="center"/>
          </w:tcPr>
          <w:p w14:paraId="375D5697" w14:textId="7CDEBC20" w:rsidR="00301980" w:rsidRPr="00A904A7" w:rsidRDefault="00301980" w:rsidP="00993311">
            <w:pPr>
              <w:pStyle w:val="Dopoziomu1"/>
              <w:tabs>
                <w:tab w:val="left" w:pos="4395"/>
              </w:tabs>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823E01" w:rsidRPr="00A904A7">
              <w:rPr>
                <w:b w:val="0"/>
              </w:rPr>
              <w:t>]</w:t>
            </w:r>
          </w:p>
        </w:tc>
      </w:tr>
      <w:tr w:rsidR="00301980" w:rsidRPr="00A904A7" w14:paraId="1C6D6797" w14:textId="77777777" w:rsidTr="0062688F">
        <w:tc>
          <w:tcPr>
            <w:tcW w:w="2693" w:type="dxa"/>
            <w:vAlign w:val="center"/>
          </w:tcPr>
          <w:p w14:paraId="42F3989B" w14:textId="77777777" w:rsidR="00301980" w:rsidRPr="00A904A7" w:rsidRDefault="00301980" w:rsidP="00993311">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Dyrektor Narodowego Centrum Badań i Rozwoju</w:t>
            </w:r>
          </w:p>
        </w:tc>
        <w:tc>
          <w:tcPr>
            <w:tcW w:w="1402" w:type="dxa"/>
            <w:vAlign w:val="center"/>
          </w:tcPr>
          <w:p w14:paraId="16325D9C" w14:textId="177E236E" w:rsidR="00301980" w:rsidRPr="00A904A7" w:rsidRDefault="008068E4" w:rsidP="00993311">
            <w:pPr>
              <w:pStyle w:val="Dopoziomu1"/>
              <w:tabs>
                <w:tab w:val="left" w:pos="4395"/>
              </w:tabs>
              <w:jc w:val="center"/>
              <w:rPr>
                <w:rFonts w:cs="Arial"/>
                <w:b w:val="0"/>
                <w:color w:val="auto"/>
                <w:sz w:val="20"/>
                <w:szCs w:val="20"/>
              </w:rPr>
            </w:pPr>
            <w:r w:rsidRPr="00A904A7">
              <w:rPr>
                <w:rFonts w:cs="Arial"/>
                <w:b w:val="0"/>
                <w:color w:val="auto"/>
                <w:sz w:val="20"/>
                <w:szCs w:val="20"/>
              </w:rPr>
              <w:t>1 046,4</w:t>
            </w:r>
          </w:p>
        </w:tc>
        <w:tc>
          <w:tcPr>
            <w:tcW w:w="3856" w:type="dxa"/>
            <w:vAlign w:val="center"/>
          </w:tcPr>
          <w:p w14:paraId="253DE158" w14:textId="77777777" w:rsidR="00301980" w:rsidRPr="00A904A7" w:rsidRDefault="00301980" w:rsidP="00993311">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292" w:type="dxa"/>
            <w:vAlign w:val="center"/>
          </w:tcPr>
          <w:p w14:paraId="51FAC53C" w14:textId="5D21ECF4" w:rsidR="00301980" w:rsidRPr="00A904A7" w:rsidRDefault="008068E4" w:rsidP="00993311">
            <w:pPr>
              <w:pStyle w:val="Dopoziomu1"/>
              <w:tabs>
                <w:tab w:val="left" w:pos="4395"/>
              </w:tabs>
              <w:jc w:val="center"/>
              <w:rPr>
                <w:rFonts w:cs="Arial"/>
                <w:b w:val="0"/>
                <w:color w:val="auto"/>
                <w:sz w:val="20"/>
                <w:szCs w:val="20"/>
              </w:rPr>
            </w:pPr>
            <w:r w:rsidRPr="00A904A7">
              <w:rPr>
                <w:rFonts w:cs="Arial"/>
                <w:b w:val="0"/>
                <w:color w:val="auto"/>
                <w:sz w:val="20"/>
                <w:szCs w:val="20"/>
              </w:rPr>
              <w:t>1 046,4</w:t>
            </w:r>
          </w:p>
        </w:tc>
      </w:tr>
      <w:tr w:rsidR="0062688F" w:rsidRPr="00A904A7" w14:paraId="6B9271BA" w14:textId="77777777" w:rsidTr="0062688F">
        <w:tc>
          <w:tcPr>
            <w:tcW w:w="2693" w:type="dxa"/>
            <w:vAlign w:val="center"/>
          </w:tcPr>
          <w:p w14:paraId="48721B11" w14:textId="3BC385B6"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Prezes Polskiej Agencji Rozwoju Przedsiębiorczości</w:t>
            </w:r>
          </w:p>
        </w:tc>
        <w:tc>
          <w:tcPr>
            <w:tcW w:w="1402" w:type="dxa"/>
            <w:vAlign w:val="center"/>
          </w:tcPr>
          <w:p w14:paraId="5C8539CF" w14:textId="56ED632B" w:rsidR="0062688F" w:rsidRPr="00A904A7" w:rsidDel="008068E4"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996,5</w:t>
            </w:r>
          </w:p>
        </w:tc>
        <w:tc>
          <w:tcPr>
            <w:tcW w:w="3856" w:type="dxa"/>
            <w:vAlign w:val="center"/>
          </w:tcPr>
          <w:p w14:paraId="7E07A3D8" w14:textId="6C025078"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292" w:type="dxa"/>
            <w:vAlign w:val="center"/>
          </w:tcPr>
          <w:p w14:paraId="06259A05" w14:textId="2FD6025B" w:rsidR="0062688F" w:rsidRPr="00A904A7"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996,5</w:t>
            </w:r>
          </w:p>
        </w:tc>
      </w:tr>
      <w:tr w:rsidR="0062688F" w:rsidRPr="00A904A7" w14:paraId="512257BD" w14:textId="77777777" w:rsidTr="0062688F">
        <w:tc>
          <w:tcPr>
            <w:tcW w:w="2693" w:type="dxa"/>
            <w:tcBorders>
              <w:top w:val="single" w:sz="4" w:space="0" w:color="auto"/>
            </w:tcBorders>
            <w:vAlign w:val="center"/>
          </w:tcPr>
          <w:p w14:paraId="32438A7C" w14:textId="77777777"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Prezes Agencji Badań Medycznych</w:t>
            </w:r>
          </w:p>
        </w:tc>
        <w:tc>
          <w:tcPr>
            <w:tcW w:w="1402" w:type="dxa"/>
            <w:tcBorders>
              <w:top w:val="single" w:sz="4" w:space="0" w:color="auto"/>
            </w:tcBorders>
            <w:vAlign w:val="center"/>
          </w:tcPr>
          <w:p w14:paraId="64247336" w14:textId="798C3D1B" w:rsidR="0062688F" w:rsidRPr="00A904A7" w:rsidDel="00AA20CF"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401,1</w:t>
            </w:r>
          </w:p>
        </w:tc>
        <w:tc>
          <w:tcPr>
            <w:tcW w:w="3856" w:type="dxa"/>
            <w:tcBorders>
              <w:top w:val="nil"/>
            </w:tcBorders>
            <w:vAlign w:val="center"/>
          </w:tcPr>
          <w:p w14:paraId="6564D959" w14:textId="77777777"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292" w:type="dxa"/>
            <w:tcBorders>
              <w:top w:val="nil"/>
            </w:tcBorders>
            <w:vAlign w:val="center"/>
          </w:tcPr>
          <w:p w14:paraId="68F31966" w14:textId="1411274D" w:rsidR="0062688F" w:rsidRPr="00A904A7" w:rsidDel="00AA20CF"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401,1</w:t>
            </w:r>
          </w:p>
        </w:tc>
      </w:tr>
      <w:tr w:rsidR="0062688F" w:rsidRPr="00A904A7" w14:paraId="13AFDF38" w14:textId="77777777" w:rsidTr="0062688F">
        <w:tc>
          <w:tcPr>
            <w:tcW w:w="2693" w:type="dxa"/>
            <w:vAlign w:val="center"/>
          </w:tcPr>
          <w:p w14:paraId="2C2BC8B3" w14:textId="77777777"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Marszałkowie województw</w:t>
            </w:r>
          </w:p>
        </w:tc>
        <w:tc>
          <w:tcPr>
            <w:tcW w:w="1402" w:type="dxa"/>
            <w:vAlign w:val="center"/>
          </w:tcPr>
          <w:p w14:paraId="26BF4163" w14:textId="711D7D6D" w:rsidR="0062688F" w:rsidRPr="00A904A7"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41,5</w:t>
            </w:r>
          </w:p>
        </w:tc>
        <w:tc>
          <w:tcPr>
            <w:tcW w:w="3856" w:type="dxa"/>
            <w:vAlign w:val="center"/>
          </w:tcPr>
          <w:p w14:paraId="123C3BF3" w14:textId="77777777"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292" w:type="dxa"/>
            <w:vAlign w:val="center"/>
          </w:tcPr>
          <w:p w14:paraId="2BD4899C" w14:textId="1361B13E" w:rsidR="0062688F" w:rsidRPr="00A904A7"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41,5</w:t>
            </w:r>
          </w:p>
        </w:tc>
      </w:tr>
      <w:tr w:rsidR="0062688F" w:rsidRPr="00A904A7" w14:paraId="3934ED18" w14:textId="77777777" w:rsidTr="0062688F">
        <w:tc>
          <w:tcPr>
            <w:tcW w:w="2693" w:type="dxa"/>
            <w:tcBorders>
              <w:top w:val="single" w:sz="4" w:space="0" w:color="auto"/>
            </w:tcBorders>
            <w:vAlign w:val="center"/>
          </w:tcPr>
          <w:p w14:paraId="6315BA24" w14:textId="77777777"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Organy podatkowe</w:t>
            </w:r>
          </w:p>
        </w:tc>
        <w:tc>
          <w:tcPr>
            <w:tcW w:w="1402" w:type="dxa"/>
            <w:tcBorders>
              <w:top w:val="single" w:sz="4" w:space="0" w:color="auto"/>
            </w:tcBorders>
            <w:vAlign w:val="center"/>
          </w:tcPr>
          <w:p w14:paraId="5392DE8E" w14:textId="25D947B4" w:rsidR="0062688F" w:rsidRPr="00A904A7"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13,2</w:t>
            </w:r>
          </w:p>
        </w:tc>
        <w:tc>
          <w:tcPr>
            <w:tcW w:w="3856" w:type="dxa"/>
            <w:tcBorders>
              <w:top w:val="nil"/>
            </w:tcBorders>
            <w:vAlign w:val="center"/>
          </w:tcPr>
          <w:p w14:paraId="4470C181" w14:textId="77777777"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ulga podatkowa</w:t>
            </w:r>
          </w:p>
        </w:tc>
        <w:tc>
          <w:tcPr>
            <w:tcW w:w="1292" w:type="dxa"/>
            <w:tcBorders>
              <w:top w:val="nil"/>
            </w:tcBorders>
            <w:vAlign w:val="center"/>
          </w:tcPr>
          <w:p w14:paraId="34BC5C7D" w14:textId="7AB53CAE" w:rsidR="0062688F" w:rsidRPr="00A904A7"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13,2</w:t>
            </w:r>
          </w:p>
        </w:tc>
      </w:tr>
      <w:tr w:rsidR="0062688F" w:rsidRPr="00A904A7" w14:paraId="39027FE0" w14:textId="77777777" w:rsidTr="0062688F">
        <w:tc>
          <w:tcPr>
            <w:tcW w:w="2693" w:type="dxa"/>
            <w:tcBorders>
              <w:top w:val="single" w:sz="4" w:space="0" w:color="auto"/>
            </w:tcBorders>
            <w:vAlign w:val="center"/>
          </w:tcPr>
          <w:p w14:paraId="2BD5D8A9" w14:textId="15E5E9AE"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Dyrektor Narodowego Centrum Nauki</w:t>
            </w:r>
          </w:p>
        </w:tc>
        <w:tc>
          <w:tcPr>
            <w:tcW w:w="1402" w:type="dxa"/>
            <w:tcBorders>
              <w:top w:val="single" w:sz="4" w:space="0" w:color="auto"/>
            </w:tcBorders>
            <w:vAlign w:val="center"/>
          </w:tcPr>
          <w:p w14:paraId="45E59D24" w14:textId="30428577" w:rsidR="0062688F" w:rsidRPr="00A904A7"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2,8</w:t>
            </w:r>
          </w:p>
        </w:tc>
        <w:tc>
          <w:tcPr>
            <w:tcW w:w="3856" w:type="dxa"/>
            <w:tcBorders>
              <w:top w:val="nil"/>
            </w:tcBorders>
            <w:vAlign w:val="center"/>
          </w:tcPr>
          <w:p w14:paraId="14CA4E70" w14:textId="0306E420"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292" w:type="dxa"/>
            <w:tcBorders>
              <w:top w:val="nil"/>
            </w:tcBorders>
            <w:vAlign w:val="center"/>
          </w:tcPr>
          <w:p w14:paraId="302FE8CB" w14:textId="3A6A5473" w:rsidR="0062688F" w:rsidRPr="00A904A7"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2,8</w:t>
            </w:r>
          </w:p>
        </w:tc>
      </w:tr>
      <w:tr w:rsidR="0062688F" w:rsidRPr="00A904A7" w14:paraId="5E240F5E" w14:textId="77777777" w:rsidTr="0062688F">
        <w:tc>
          <w:tcPr>
            <w:tcW w:w="2693" w:type="dxa"/>
            <w:tcBorders>
              <w:top w:val="single" w:sz="4" w:space="0" w:color="auto"/>
            </w:tcBorders>
            <w:vAlign w:val="center"/>
          </w:tcPr>
          <w:p w14:paraId="02BCE979" w14:textId="1C369BCB"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Pozostałe, w tym przedsiębiorcy</w:t>
            </w:r>
          </w:p>
        </w:tc>
        <w:tc>
          <w:tcPr>
            <w:tcW w:w="1402" w:type="dxa"/>
            <w:tcBorders>
              <w:top w:val="single" w:sz="4" w:space="0" w:color="auto"/>
            </w:tcBorders>
            <w:vAlign w:val="center"/>
          </w:tcPr>
          <w:p w14:paraId="24556E4C" w14:textId="76038752" w:rsidR="0062688F" w:rsidRPr="00A904A7"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1,8</w:t>
            </w:r>
          </w:p>
        </w:tc>
        <w:tc>
          <w:tcPr>
            <w:tcW w:w="3856" w:type="dxa"/>
            <w:tcBorders>
              <w:top w:val="nil"/>
            </w:tcBorders>
            <w:vAlign w:val="center"/>
          </w:tcPr>
          <w:p w14:paraId="7C751AF2" w14:textId="006B470F" w:rsidR="0062688F" w:rsidRPr="00A904A7" w:rsidRDefault="0062688F" w:rsidP="0062688F">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292" w:type="dxa"/>
            <w:tcBorders>
              <w:top w:val="nil"/>
            </w:tcBorders>
            <w:vAlign w:val="center"/>
          </w:tcPr>
          <w:p w14:paraId="3397B5BE" w14:textId="2E91BE14" w:rsidR="0062688F" w:rsidRPr="00A904A7" w:rsidRDefault="0062688F" w:rsidP="0062688F">
            <w:pPr>
              <w:pStyle w:val="Dopoziomu1"/>
              <w:tabs>
                <w:tab w:val="left" w:pos="4395"/>
              </w:tabs>
              <w:jc w:val="center"/>
              <w:rPr>
                <w:rFonts w:cs="Arial"/>
                <w:b w:val="0"/>
                <w:color w:val="auto"/>
                <w:sz w:val="20"/>
                <w:szCs w:val="20"/>
              </w:rPr>
            </w:pPr>
            <w:r w:rsidRPr="00A904A7">
              <w:rPr>
                <w:rFonts w:cs="Arial"/>
                <w:b w:val="0"/>
                <w:color w:val="auto"/>
                <w:sz w:val="20"/>
                <w:szCs w:val="20"/>
              </w:rPr>
              <w:t>1,8</w:t>
            </w:r>
          </w:p>
        </w:tc>
      </w:tr>
      <w:tr w:rsidR="0062688F" w:rsidRPr="00A904A7" w14:paraId="3DB0EFCA" w14:textId="77777777" w:rsidTr="0062688F">
        <w:trPr>
          <w:gridAfter w:val="2"/>
          <w:wAfter w:w="5148" w:type="dxa"/>
          <w:trHeight w:val="288"/>
        </w:trPr>
        <w:tc>
          <w:tcPr>
            <w:tcW w:w="2693" w:type="dxa"/>
            <w:tcBorders>
              <w:top w:val="nil"/>
            </w:tcBorders>
            <w:shd w:val="clear" w:color="auto" w:fill="99CCFF"/>
            <w:vAlign w:val="center"/>
          </w:tcPr>
          <w:p w14:paraId="701F0C85" w14:textId="77777777" w:rsidR="0062688F" w:rsidRPr="00A904A7" w:rsidRDefault="0062688F" w:rsidP="0062688F">
            <w:pPr>
              <w:jc w:val="center"/>
              <w:rPr>
                <w:rFonts w:cs="Arial"/>
                <w:b/>
                <w:bCs/>
              </w:rPr>
            </w:pPr>
            <w:r w:rsidRPr="00A904A7">
              <w:rPr>
                <w:rFonts w:cs="Arial"/>
                <w:b/>
                <w:bCs/>
              </w:rPr>
              <w:t>Suma</w:t>
            </w:r>
          </w:p>
        </w:tc>
        <w:tc>
          <w:tcPr>
            <w:tcW w:w="1402" w:type="dxa"/>
            <w:tcBorders>
              <w:top w:val="nil"/>
            </w:tcBorders>
            <w:shd w:val="clear" w:color="auto" w:fill="99CCFF"/>
            <w:vAlign w:val="center"/>
          </w:tcPr>
          <w:p w14:paraId="72303011" w14:textId="2835BE84" w:rsidR="0062688F" w:rsidRPr="00A904A7" w:rsidRDefault="0062688F" w:rsidP="0062688F">
            <w:pPr>
              <w:jc w:val="center"/>
              <w:rPr>
                <w:rFonts w:cs="Arial"/>
                <w:b/>
                <w:bCs/>
              </w:rPr>
            </w:pPr>
            <w:r w:rsidRPr="00A904A7">
              <w:rPr>
                <w:rFonts w:cs="Arial"/>
                <w:b/>
                <w:bCs/>
              </w:rPr>
              <w:t>2 503,3</w:t>
            </w:r>
          </w:p>
        </w:tc>
      </w:tr>
    </w:tbl>
    <w:p w14:paraId="305DE1F8" w14:textId="77777777" w:rsidR="00C448C7" w:rsidRPr="00A904A7" w:rsidRDefault="00C448C7" w:rsidP="00D13AB8">
      <w:pPr>
        <w:jc w:val="both"/>
        <w:rPr>
          <w:rFonts w:cs="Arial"/>
          <w:sz w:val="22"/>
          <w:szCs w:val="22"/>
        </w:rPr>
      </w:pPr>
    </w:p>
    <w:p w14:paraId="434AB446" w14:textId="1683942A" w:rsidR="00301980" w:rsidRPr="00A904A7" w:rsidRDefault="00301980" w:rsidP="00D13AB8">
      <w:pPr>
        <w:jc w:val="both"/>
        <w:rPr>
          <w:rFonts w:cs="Arial"/>
          <w:sz w:val="22"/>
          <w:szCs w:val="22"/>
        </w:rPr>
      </w:pPr>
      <w:r w:rsidRPr="00A904A7">
        <w:rPr>
          <w:rFonts w:cs="Arial"/>
          <w:sz w:val="22"/>
          <w:szCs w:val="22"/>
        </w:rPr>
        <w:lastRenderedPageBreak/>
        <w:t xml:space="preserve">W </w:t>
      </w:r>
      <w:r w:rsidR="00632EA9" w:rsidRPr="00A904A7">
        <w:rPr>
          <w:rFonts w:cs="Arial"/>
          <w:sz w:val="22"/>
          <w:szCs w:val="22"/>
        </w:rPr>
        <w:t xml:space="preserve">2023 </w:t>
      </w:r>
      <w:r w:rsidRPr="00A904A7">
        <w:rPr>
          <w:rFonts w:cs="Arial"/>
          <w:sz w:val="22"/>
          <w:szCs w:val="22"/>
        </w:rPr>
        <w:t>roku wartość udzielonej pomocy publicznej na</w:t>
      </w:r>
      <w:r w:rsidRPr="00A904A7">
        <w:rPr>
          <w:rFonts w:cs="Arial"/>
          <w:b/>
          <w:sz w:val="22"/>
          <w:szCs w:val="22"/>
        </w:rPr>
        <w:t xml:space="preserve"> działalność badawczą, rozwojową i innowacyjną</w:t>
      </w:r>
      <w:r w:rsidRPr="00A904A7">
        <w:rPr>
          <w:rFonts w:cs="Arial"/>
          <w:sz w:val="22"/>
          <w:szCs w:val="22"/>
        </w:rPr>
        <w:t xml:space="preserve"> wyniosła </w:t>
      </w:r>
      <w:r w:rsidR="00632EA9" w:rsidRPr="00A904A7">
        <w:rPr>
          <w:rFonts w:cs="Arial"/>
          <w:b/>
          <w:sz w:val="22"/>
          <w:szCs w:val="22"/>
        </w:rPr>
        <w:t>2 503,3</w:t>
      </w:r>
      <w:r w:rsidRPr="00A904A7">
        <w:rPr>
          <w:rFonts w:cs="Arial"/>
          <w:b/>
          <w:sz w:val="22"/>
          <w:szCs w:val="22"/>
        </w:rPr>
        <w:t> mln zł</w:t>
      </w:r>
      <w:r w:rsidR="001851BF" w:rsidRPr="00A904A7">
        <w:rPr>
          <w:rFonts w:cs="Arial"/>
          <w:sz w:val="22"/>
          <w:szCs w:val="22"/>
        </w:rPr>
        <w:t>, co</w:t>
      </w:r>
      <w:r w:rsidRPr="00A904A7">
        <w:rPr>
          <w:rFonts w:cs="Arial"/>
          <w:sz w:val="22"/>
          <w:szCs w:val="22"/>
        </w:rPr>
        <w:t xml:space="preserve"> </w:t>
      </w:r>
      <w:r w:rsidR="001851BF" w:rsidRPr="00A904A7">
        <w:rPr>
          <w:rFonts w:cs="Arial"/>
          <w:sz w:val="22"/>
          <w:szCs w:val="22"/>
        </w:rPr>
        <w:t>o</w:t>
      </w:r>
      <w:r w:rsidR="00B55D06" w:rsidRPr="00A904A7">
        <w:rPr>
          <w:rFonts w:cs="Arial"/>
          <w:sz w:val="22"/>
          <w:szCs w:val="22"/>
        </w:rPr>
        <w:t xml:space="preserve">znacza </w:t>
      </w:r>
      <w:r w:rsidR="00632EA9" w:rsidRPr="00A904A7">
        <w:rPr>
          <w:rFonts w:cs="Arial"/>
          <w:sz w:val="22"/>
          <w:szCs w:val="22"/>
        </w:rPr>
        <w:t xml:space="preserve">wzrost </w:t>
      </w:r>
      <w:r w:rsidR="00442B57" w:rsidRPr="00A904A7">
        <w:rPr>
          <w:rFonts w:cs="Arial"/>
          <w:sz w:val="22"/>
          <w:szCs w:val="22"/>
        </w:rPr>
        <w:t xml:space="preserve">o </w:t>
      </w:r>
      <w:r w:rsidR="00632EA9" w:rsidRPr="00A904A7">
        <w:rPr>
          <w:rFonts w:cs="Arial"/>
          <w:sz w:val="22"/>
          <w:szCs w:val="22"/>
        </w:rPr>
        <w:t>1 607,5</w:t>
      </w:r>
      <w:r w:rsidR="00B55D06" w:rsidRPr="00A904A7">
        <w:rPr>
          <w:rFonts w:cs="Arial"/>
          <w:sz w:val="22"/>
          <w:szCs w:val="22"/>
        </w:rPr>
        <w:t xml:space="preserve"> mln zł w stosunku do</w:t>
      </w:r>
      <w:r w:rsidR="00981010" w:rsidRPr="00A904A7">
        <w:rPr>
          <w:rFonts w:cs="Arial"/>
          <w:sz w:val="22"/>
          <w:szCs w:val="22"/>
        </w:rPr>
        <w:t> </w:t>
      </w:r>
      <w:r w:rsidR="00632EA9" w:rsidRPr="00A904A7">
        <w:rPr>
          <w:rFonts w:cs="Arial"/>
          <w:sz w:val="22"/>
          <w:szCs w:val="22"/>
        </w:rPr>
        <w:t xml:space="preserve">2022 </w:t>
      </w:r>
      <w:r w:rsidRPr="00A904A7">
        <w:rPr>
          <w:rFonts w:cs="Arial"/>
          <w:sz w:val="22"/>
          <w:szCs w:val="22"/>
        </w:rPr>
        <w:t>roku</w:t>
      </w:r>
      <w:r w:rsidR="00B55D06" w:rsidRPr="00A904A7">
        <w:rPr>
          <w:rFonts w:cs="Arial"/>
          <w:sz w:val="22"/>
          <w:szCs w:val="22"/>
        </w:rPr>
        <w:t>.</w:t>
      </w:r>
      <w:r w:rsidR="001851BF" w:rsidRPr="00A904A7">
        <w:rPr>
          <w:rFonts w:cs="Arial"/>
          <w:sz w:val="22"/>
          <w:szCs w:val="22"/>
        </w:rPr>
        <w:t xml:space="preserve"> Największa część </w:t>
      </w:r>
      <w:r w:rsidR="00782E92" w:rsidRPr="00A904A7">
        <w:rPr>
          <w:rFonts w:cs="Arial"/>
          <w:sz w:val="22"/>
          <w:szCs w:val="22"/>
        </w:rPr>
        <w:t>tej pomocy</w:t>
      </w:r>
      <w:r w:rsidR="001851BF" w:rsidRPr="00A904A7">
        <w:rPr>
          <w:rFonts w:cs="Arial"/>
          <w:sz w:val="22"/>
          <w:szCs w:val="22"/>
        </w:rPr>
        <w:t xml:space="preserve"> została przeznaczona na </w:t>
      </w:r>
      <w:r w:rsidR="008212B6" w:rsidRPr="00A904A7">
        <w:rPr>
          <w:rFonts w:cs="Arial"/>
          <w:sz w:val="22"/>
          <w:szCs w:val="22"/>
        </w:rPr>
        <w:t xml:space="preserve">badania przemysłowe (1 482,5 mln zł) oraz </w:t>
      </w:r>
      <w:r w:rsidR="00BD7FD2" w:rsidRPr="00A904A7">
        <w:rPr>
          <w:rFonts w:cs="Arial"/>
          <w:sz w:val="22"/>
          <w:szCs w:val="22"/>
        </w:rPr>
        <w:t xml:space="preserve">eksperymentalne prace rozwojowe </w:t>
      </w:r>
      <w:r w:rsidR="00454B53" w:rsidRPr="00A904A7">
        <w:rPr>
          <w:rFonts w:cs="Arial"/>
          <w:sz w:val="22"/>
          <w:szCs w:val="22"/>
        </w:rPr>
        <w:t>(</w:t>
      </w:r>
      <w:r w:rsidR="008212B6" w:rsidRPr="00A904A7">
        <w:rPr>
          <w:rFonts w:cs="Arial"/>
          <w:sz w:val="22"/>
          <w:szCs w:val="22"/>
        </w:rPr>
        <w:t>933,7</w:t>
      </w:r>
      <w:r w:rsidR="00BD7FD2" w:rsidRPr="00A904A7">
        <w:rPr>
          <w:rFonts w:cs="Arial"/>
          <w:sz w:val="22"/>
          <w:szCs w:val="22"/>
        </w:rPr>
        <w:t xml:space="preserve"> mln zł</w:t>
      </w:r>
      <w:r w:rsidR="00454B53" w:rsidRPr="00A904A7">
        <w:rPr>
          <w:rFonts w:cs="Arial"/>
          <w:sz w:val="22"/>
          <w:szCs w:val="22"/>
        </w:rPr>
        <w:t>)</w:t>
      </w:r>
      <w:r w:rsidR="00AC0012" w:rsidRPr="00A904A7">
        <w:rPr>
          <w:rFonts w:cs="Arial"/>
          <w:sz w:val="22"/>
          <w:szCs w:val="22"/>
        </w:rPr>
        <w:t>. U</w:t>
      </w:r>
      <w:r w:rsidRPr="00A904A7">
        <w:rPr>
          <w:rFonts w:cs="Arial"/>
          <w:sz w:val="22"/>
          <w:szCs w:val="22"/>
        </w:rPr>
        <w:t xml:space="preserve">dzielono również </w:t>
      </w:r>
      <w:r w:rsidR="00AC0012" w:rsidRPr="00A904A7">
        <w:rPr>
          <w:rFonts w:cs="Arial"/>
          <w:sz w:val="22"/>
          <w:szCs w:val="22"/>
        </w:rPr>
        <w:t xml:space="preserve">pomocy na </w:t>
      </w:r>
      <w:r w:rsidR="008212B6" w:rsidRPr="00A904A7">
        <w:rPr>
          <w:rFonts w:cs="Arial"/>
          <w:sz w:val="22"/>
          <w:szCs w:val="22"/>
        </w:rPr>
        <w:t>studia wykonalności (27,7 mln zł), projekty, którym przyznano znak jakości w</w:t>
      </w:r>
      <w:r w:rsidR="004B0378" w:rsidRPr="00A904A7">
        <w:rPr>
          <w:rFonts w:cs="Arial"/>
          <w:sz w:val="22"/>
          <w:szCs w:val="22"/>
        </w:rPr>
        <w:t> </w:t>
      </w:r>
      <w:r w:rsidR="008212B6" w:rsidRPr="00A904A7">
        <w:rPr>
          <w:rFonts w:cs="Arial"/>
          <w:sz w:val="22"/>
          <w:szCs w:val="22"/>
        </w:rPr>
        <w:t xml:space="preserve">postaci pieczęci doskonałości (21,1 mln zł), </w:t>
      </w:r>
      <w:r w:rsidR="00AC0012" w:rsidRPr="00A904A7">
        <w:rPr>
          <w:rFonts w:cs="Arial"/>
          <w:sz w:val="22"/>
          <w:szCs w:val="22"/>
        </w:rPr>
        <w:t>badania podstawowe (</w:t>
      </w:r>
      <w:r w:rsidR="008212B6" w:rsidRPr="00A904A7">
        <w:rPr>
          <w:rFonts w:cs="Arial"/>
          <w:sz w:val="22"/>
          <w:szCs w:val="22"/>
        </w:rPr>
        <w:t>17,3</w:t>
      </w:r>
      <w:r w:rsidR="00AC0012" w:rsidRPr="00A904A7">
        <w:rPr>
          <w:rFonts w:cs="Arial"/>
          <w:sz w:val="22"/>
          <w:szCs w:val="22"/>
        </w:rPr>
        <w:t xml:space="preserve"> mln zł), </w:t>
      </w:r>
      <w:r w:rsidR="008212B6" w:rsidRPr="00A904A7">
        <w:rPr>
          <w:rFonts w:cs="Arial"/>
          <w:sz w:val="22"/>
          <w:szCs w:val="22"/>
        </w:rPr>
        <w:t>klastry innowacyjne (9,9 mln zł), wspieranie innowacyjności małych i średnich przedsiębiorstw (8,3 mln zł)</w:t>
      </w:r>
      <w:r w:rsidR="004B0378" w:rsidRPr="00A904A7">
        <w:rPr>
          <w:rFonts w:cs="Arial"/>
          <w:sz w:val="22"/>
          <w:szCs w:val="22"/>
        </w:rPr>
        <w:t xml:space="preserve"> oraz</w:t>
      </w:r>
      <w:r w:rsidR="008212B6" w:rsidRPr="00A904A7">
        <w:rPr>
          <w:rFonts w:cs="Arial"/>
          <w:sz w:val="22"/>
          <w:szCs w:val="22"/>
        </w:rPr>
        <w:t xml:space="preserve"> </w:t>
      </w:r>
      <w:r w:rsidRPr="00A904A7">
        <w:rPr>
          <w:rFonts w:cs="Arial"/>
          <w:sz w:val="22"/>
          <w:szCs w:val="22"/>
        </w:rPr>
        <w:t>pomocy inwestycyjnej na infrastrukturę badawczą (</w:t>
      </w:r>
      <w:r w:rsidR="008212B6" w:rsidRPr="00A904A7">
        <w:rPr>
          <w:rFonts w:cs="Arial"/>
          <w:sz w:val="22"/>
          <w:szCs w:val="22"/>
        </w:rPr>
        <w:t>2,9</w:t>
      </w:r>
      <w:r w:rsidRPr="00A904A7">
        <w:rPr>
          <w:rFonts w:cs="Arial"/>
          <w:sz w:val="22"/>
          <w:szCs w:val="22"/>
        </w:rPr>
        <w:t xml:space="preserve"> mln zł).</w:t>
      </w:r>
    </w:p>
    <w:p w14:paraId="23F2B953" w14:textId="1F7745C3" w:rsidR="00301980" w:rsidRPr="00A904A7" w:rsidRDefault="0007046D" w:rsidP="00301980">
      <w:pPr>
        <w:pStyle w:val="Dopoziomu1"/>
        <w:tabs>
          <w:tab w:val="left" w:pos="4395"/>
        </w:tabs>
        <w:spacing w:before="120"/>
        <w:ind w:right="68"/>
        <w:rPr>
          <w:rFonts w:cs="Arial"/>
          <w:b w:val="0"/>
          <w:bCs w:val="0"/>
          <w:color w:val="auto"/>
          <w:sz w:val="22"/>
          <w:szCs w:val="22"/>
        </w:rPr>
      </w:pPr>
      <w:r w:rsidRPr="00A904A7">
        <w:rPr>
          <w:rFonts w:cs="Arial"/>
          <w:b w:val="0"/>
          <w:bCs w:val="0"/>
          <w:color w:val="auto"/>
          <w:sz w:val="22"/>
          <w:szCs w:val="22"/>
        </w:rPr>
        <w:t>Największa</w:t>
      </w:r>
      <w:r w:rsidR="00301980" w:rsidRPr="00A904A7">
        <w:rPr>
          <w:rFonts w:cs="Arial"/>
          <w:b w:val="0"/>
          <w:bCs w:val="0"/>
          <w:color w:val="auto"/>
          <w:sz w:val="22"/>
          <w:szCs w:val="22"/>
        </w:rPr>
        <w:t xml:space="preserve"> pomoc </w:t>
      </w:r>
      <w:r w:rsidR="009D1FD3" w:rsidRPr="00A904A7">
        <w:rPr>
          <w:rFonts w:cs="Arial"/>
          <w:b w:val="0"/>
          <w:bCs w:val="0"/>
          <w:color w:val="auto"/>
          <w:sz w:val="22"/>
          <w:szCs w:val="22"/>
        </w:rPr>
        <w:t xml:space="preserve">na działalność badawczą rozwojową i innowacyjną </w:t>
      </w:r>
      <w:r w:rsidR="00301980" w:rsidRPr="00A904A7">
        <w:rPr>
          <w:rFonts w:cs="Arial"/>
          <w:b w:val="0"/>
          <w:bCs w:val="0"/>
          <w:color w:val="auto"/>
          <w:sz w:val="22"/>
          <w:szCs w:val="22"/>
        </w:rPr>
        <w:t>(</w:t>
      </w:r>
      <w:r w:rsidR="00AF3AFF" w:rsidRPr="00A904A7">
        <w:rPr>
          <w:rFonts w:cs="Arial"/>
          <w:b w:val="0"/>
          <w:bCs w:val="0"/>
          <w:color w:val="auto"/>
          <w:sz w:val="22"/>
          <w:szCs w:val="22"/>
        </w:rPr>
        <w:t>1 046,4</w:t>
      </w:r>
      <w:r w:rsidR="008439A3" w:rsidRPr="00A904A7">
        <w:rPr>
          <w:rFonts w:cs="Arial"/>
          <w:b w:val="0"/>
          <w:bCs w:val="0"/>
          <w:color w:val="auto"/>
          <w:sz w:val="22"/>
          <w:szCs w:val="22"/>
        </w:rPr>
        <w:t xml:space="preserve"> mln zł</w:t>
      </w:r>
      <w:r w:rsidR="00301980" w:rsidRPr="00A904A7">
        <w:rPr>
          <w:rFonts w:cs="Arial"/>
          <w:b w:val="0"/>
          <w:bCs w:val="0"/>
          <w:color w:val="auto"/>
          <w:sz w:val="22"/>
          <w:szCs w:val="22"/>
        </w:rPr>
        <w:t>) został</w:t>
      </w:r>
      <w:r w:rsidRPr="00A904A7">
        <w:rPr>
          <w:rFonts w:cs="Arial"/>
          <w:b w:val="0"/>
          <w:bCs w:val="0"/>
          <w:color w:val="auto"/>
          <w:sz w:val="22"/>
          <w:szCs w:val="22"/>
        </w:rPr>
        <w:t>a</w:t>
      </w:r>
      <w:r w:rsidR="00301980" w:rsidRPr="00A904A7">
        <w:rPr>
          <w:rFonts w:cs="Arial"/>
          <w:b w:val="0"/>
          <w:bCs w:val="0"/>
          <w:color w:val="auto"/>
          <w:sz w:val="22"/>
          <w:szCs w:val="22"/>
        </w:rPr>
        <w:t xml:space="preserve"> udzielon</w:t>
      </w:r>
      <w:r w:rsidR="008962BA" w:rsidRPr="00A904A7">
        <w:rPr>
          <w:rFonts w:cs="Arial"/>
          <w:b w:val="0"/>
          <w:bCs w:val="0"/>
          <w:color w:val="auto"/>
          <w:sz w:val="22"/>
          <w:szCs w:val="22"/>
        </w:rPr>
        <w:t>e</w:t>
      </w:r>
      <w:r w:rsidR="00301980" w:rsidRPr="00A904A7">
        <w:rPr>
          <w:rFonts w:cs="Arial"/>
          <w:b w:val="0"/>
          <w:bCs w:val="0"/>
          <w:color w:val="auto"/>
          <w:sz w:val="22"/>
          <w:szCs w:val="22"/>
        </w:rPr>
        <w:t xml:space="preserve"> przez </w:t>
      </w:r>
      <w:r w:rsidR="00301980" w:rsidRPr="00A904A7">
        <w:rPr>
          <w:rFonts w:cs="Arial"/>
          <w:bCs w:val="0"/>
          <w:color w:val="auto"/>
          <w:sz w:val="22"/>
          <w:szCs w:val="22"/>
        </w:rPr>
        <w:t xml:space="preserve">Dyrektora Narodowego Centrum Badań i Rozwoju </w:t>
      </w:r>
      <w:r w:rsidR="00301980" w:rsidRPr="00A904A7">
        <w:rPr>
          <w:rFonts w:cs="Arial"/>
          <w:b w:val="0"/>
          <w:bCs w:val="0"/>
          <w:color w:val="auto"/>
          <w:sz w:val="22"/>
          <w:szCs w:val="22"/>
        </w:rPr>
        <w:t>w ramach program</w:t>
      </w:r>
      <w:r w:rsidR="008439A3" w:rsidRPr="00A904A7">
        <w:rPr>
          <w:rFonts w:cs="Arial"/>
          <w:b w:val="0"/>
          <w:bCs w:val="0"/>
          <w:color w:val="auto"/>
          <w:sz w:val="22"/>
          <w:szCs w:val="22"/>
        </w:rPr>
        <w:t>ów</w:t>
      </w:r>
      <w:r w:rsidR="00301980" w:rsidRPr="00A904A7">
        <w:rPr>
          <w:rFonts w:cs="Arial"/>
          <w:b w:val="0"/>
          <w:bCs w:val="0"/>
          <w:color w:val="auto"/>
          <w:sz w:val="22"/>
          <w:szCs w:val="22"/>
        </w:rPr>
        <w:t xml:space="preserve"> pomocow</w:t>
      </w:r>
      <w:r w:rsidR="008439A3" w:rsidRPr="00A904A7">
        <w:rPr>
          <w:rFonts w:cs="Arial"/>
          <w:b w:val="0"/>
          <w:bCs w:val="0"/>
          <w:color w:val="auto"/>
          <w:sz w:val="22"/>
          <w:szCs w:val="22"/>
        </w:rPr>
        <w:t>ych</w:t>
      </w:r>
      <w:r w:rsidR="00301980" w:rsidRPr="00A904A7">
        <w:rPr>
          <w:rFonts w:cs="Arial"/>
          <w:b w:val="0"/>
          <w:bCs w:val="0"/>
          <w:color w:val="auto"/>
          <w:sz w:val="22"/>
          <w:szCs w:val="22"/>
        </w:rPr>
        <w:t xml:space="preserve">: </w:t>
      </w:r>
    </w:p>
    <w:p w14:paraId="29A395D5" w14:textId="3DBC1691" w:rsidR="00AF3AFF" w:rsidRPr="00A904A7" w:rsidRDefault="004D71C9" w:rsidP="008B3327">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 xml:space="preserve">nr SA.58757(2020/X) - </w:t>
      </w:r>
      <w:r w:rsidRPr="00A904A7">
        <w:rPr>
          <w:rFonts w:cs="Arial"/>
          <w:b w:val="0"/>
          <w:bCs w:val="0"/>
          <w:i/>
          <w:color w:val="auto"/>
          <w:sz w:val="22"/>
          <w:szCs w:val="22"/>
        </w:rPr>
        <w:t>Udzielanie pomocy publicznej za pośrednictwem Narodowego Centrum Badań i Rozwoju</w:t>
      </w:r>
      <w:r w:rsidRPr="00A904A7">
        <w:rPr>
          <w:rFonts w:cs="Arial"/>
          <w:b w:val="0"/>
          <w:bCs w:val="0"/>
          <w:color w:val="auto"/>
          <w:sz w:val="22"/>
          <w:szCs w:val="22"/>
        </w:rPr>
        <w:t xml:space="preserve"> (</w:t>
      </w:r>
      <w:r w:rsidR="00AF3AFF" w:rsidRPr="00A904A7">
        <w:rPr>
          <w:rFonts w:cs="Arial"/>
          <w:b w:val="0"/>
          <w:bCs w:val="0"/>
          <w:color w:val="auto"/>
          <w:sz w:val="22"/>
          <w:szCs w:val="22"/>
        </w:rPr>
        <w:t>920,1</w:t>
      </w:r>
      <w:r w:rsidRPr="00A904A7">
        <w:rPr>
          <w:rFonts w:cs="Arial"/>
          <w:b w:val="0"/>
          <w:bCs w:val="0"/>
          <w:color w:val="auto"/>
          <w:sz w:val="22"/>
          <w:szCs w:val="22"/>
        </w:rPr>
        <w:t xml:space="preserve"> mln zł)</w:t>
      </w:r>
      <w:r w:rsidR="00AF3AFF" w:rsidRPr="00A904A7">
        <w:rPr>
          <w:rFonts w:cs="Arial"/>
          <w:b w:val="0"/>
          <w:bCs w:val="0"/>
          <w:color w:val="auto"/>
          <w:sz w:val="22"/>
          <w:szCs w:val="22"/>
        </w:rPr>
        <w:t>;</w:t>
      </w:r>
    </w:p>
    <w:p w14:paraId="1CCAC786" w14:textId="0785D3AC" w:rsidR="004D71C9" w:rsidRPr="00A904A7" w:rsidRDefault="00AF3AFF" w:rsidP="008B3327">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 xml:space="preserve">nr SA.106534 – </w:t>
      </w:r>
      <w:r w:rsidRPr="00A904A7">
        <w:rPr>
          <w:rFonts w:cs="Arial"/>
          <w:b w:val="0"/>
          <w:bCs w:val="0"/>
          <w:i/>
          <w:color w:val="auto"/>
          <w:sz w:val="22"/>
          <w:szCs w:val="22"/>
        </w:rPr>
        <w:t>Rozporządzenie Ministra Funduszy i Polityki Regionalnej z dnia 13 stycznia 2023 r. w sprawie udzielania pomocy finansowej przez Narodowe Centrum Badań i Rozwoju w ramach programu Fundusze Europejskie dla Nowoczesnej Gospodarki 2021-2027</w:t>
      </w:r>
      <w:r w:rsidRPr="00A904A7">
        <w:rPr>
          <w:rFonts w:cs="Arial"/>
          <w:b w:val="0"/>
          <w:bCs w:val="0"/>
          <w:color w:val="auto"/>
          <w:sz w:val="22"/>
          <w:szCs w:val="22"/>
        </w:rPr>
        <w:t xml:space="preserve"> (126,3 mln zł)</w:t>
      </w:r>
      <w:r w:rsidR="00C364F9" w:rsidRPr="00A904A7">
        <w:rPr>
          <w:rFonts w:cs="Arial"/>
          <w:b w:val="0"/>
          <w:bCs w:val="0"/>
          <w:color w:val="auto"/>
          <w:sz w:val="22"/>
          <w:szCs w:val="22"/>
        </w:rPr>
        <w:t>.</w:t>
      </w:r>
    </w:p>
    <w:p w14:paraId="5E21EDF9" w14:textId="002E39C9" w:rsidR="001A3790" w:rsidRPr="00A904A7" w:rsidRDefault="001A3790" w:rsidP="001A3790">
      <w:pPr>
        <w:pStyle w:val="Dopoziomu1"/>
        <w:spacing w:before="120"/>
        <w:ind w:right="68"/>
        <w:rPr>
          <w:rFonts w:cs="Arial"/>
          <w:b w:val="0"/>
          <w:bCs w:val="0"/>
          <w:color w:val="auto"/>
          <w:sz w:val="22"/>
          <w:szCs w:val="22"/>
        </w:rPr>
      </w:pPr>
      <w:r w:rsidRPr="00A904A7">
        <w:rPr>
          <w:rFonts w:cs="Arial"/>
          <w:bCs w:val="0"/>
          <w:color w:val="auto"/>
          <w:sz w:val="22"/>
          <w:szCs w:val="22"/>
        </w:rPr>
        <w:t>Prezes Polskiej Agencji Rozwoju Przedsiębiorczości</w:t>
      </w:r>
      <w:r w:rsidRPr="00A904A7">
        <w:rPr>
          <w:rFonts w:cs="Arial"/>
          <w:b w:val="0"/>
          <w:bCs w:val="0"/>
          <w:color w:val="auto"/>
          <w:sz w:val="22"/>
          <w:szCs w:val="22"/>
        </w:rPr>
        <w:t xml:space="preserve"> udzielił pomocy o wartości 996,5</w:t>
      </w:r>
      <w:r w:rsidR="00981010" w:rsidRPr="00A904A7">
        <w:rPr>
          <w:rFonts w:cs="Arial"/>
          <w:b w:val="0"/>
          <w:bCs w:val="0"/>
          <w:color w:val="auto"/>
          <w:sz w:val="22"/>
          <w:szCs w:val="22"/>
        </w:rPr>
        <w:t xml:space="preserve"> </w:t>
      </w:r>
      <w:r w:rsidRPr="00A904A7">
        <w:rPr>
          <w:rFonts w:cs="Arial"/>
          <w:b w:val="0"/>
          <w:bCs w:val="0"/>
          <w:color w:val="auto"/>
          <w:sz w:val="22"/>
          <w:szCs w:val="22"/>
        </w:rPr>
        <w:t>mln</w:t>
      </w:r>
      <w:r w:rsidR="00981010" w:rsidRPr="00A904A7">
        <w:rPr>
          <w:rFonts w:cs="Arial"/>
          <w:b w:val="0"/>
          <w:bCs w:val="0"/>
          <w:color w:val="auto"/>
          <w:sz w:val="22"/>
          <w:szCs w:val="22"/>
        </w:rPr>
        <w:t> </w:t>
      </w:r>
      <w:r w:rsidRPr="00A904A7">
        <w:rPr>
          <w:rFonts w:cs="Arial"/>
          <w:b w:val="0"/>
          <w:bCs w:val="0"/>
          <w:color w:val="auto"/>
          <w:sz w:val="22"/>
          <w:szCs w:val="22"/>
        </w:rPr>
        <w:t>zł w ramach programów pomocowych:</w:t>
      </w:r>
    </w:p>
    <w:p w14:paraId="56B3598C" w14:textId="086B7405" w:rsidR="001A3790" w:rsidRPr="00A904A7" w:rsidRDefault="001A3790" w:rsidP="001A3790">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 xml:space="preserve">nr SA.105827 – </w:t>
      </w:r>
      <w:r w:rsidRPr="00A904A7">
        <w:rPr>
          <w:rFonts w:cs="Arial"/>
          <w:b w:val="0"/>
          <w:bCs w:val="0"/>
          <w:i/>
          <w:color w:val="auto"/>
          <w:sz w:val="22"/>
          <w:szCs w:val="22"/>
        </w:rPr>
        <w:t>Rozporządzenie Ministra Funduszy i Polityki Regionalnej z dnia 7 listopada 2022 r. w sprawie udzielania przez Polską Agencję Rozwoju Przedsię</w:t>
      </w:r>
      <w:r w:rsidRPr="00A904A7">
        <w:rPr>
          <w:rFonts w:cs="Arial"/>
          <w:b w:val="0"/>
          <w:bCs w:val="0"/>
          <w:i/>
          <w:color w:val="auto"/>
          <w:sz w:val="22"/>
          <w:szCs w:val="22"/>
        </w:rPr>
        <w:softHyphen/>
        <w:t>biorczości pomocy finansowej w ramach programu Fundusze Europejskie dla</w:t>
      </w:r>
      <w:r w:rsidR="00981010" w:rsidRPr="00A904A7">
        <w:rPr>
          <w:rFonts w:cs="Arial"/>
          <w:b w:val="0"/>
          <w:bCs w:val="0"/>
          <w:i/>
          <w:color w:val="auto"/>
          <w:sz w:val="22"/>
          <w:szCs w:val="22"/>
        </w:rPr>
        <w:t> </w:t>
      </w:r>
      <w:r w:rsidRPr="00A904A7">
        <w:rPr>
          <w:rFonts w:cs="Arial"/>
          <w:b w:val="0"/>
          <w:bCs w:val="0"/>
          <w:i/>
          <w:color w:val="auto"/>
          <w:sz w:val="22"/>
          <w:szCs w:val="22"/>
        </w:rPr>
        <w:t>Nowoczesnej Gospodarki 2021–2027</w:t>
      </w:r>
      <w:r w:rsidRPr="00A904A7">
        <w:rPr>
          <w:rFonts w:cs="Arial"/>
          <w:b w:val="0"/>
          <w:bCs w:val="0"/>
          <w:color w:val="auto"/>
          <w:sz w:val="22"/>
          <w:szCs w:val="22"/>
        </w:rPr>
        <w:t xml:space="preserve"> (995,3 mln zł);</w:t>
      </w:r>
    </w:p>
    <w:p w14:paraId="397F45DF" w14:textId="1D4E8670" w:rsidR="001A3790" w:rsidRPr="00A904A7" w:rsidRDefault="001A3790" w:rsidP="001A3790">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 xml:space="preserve">nr SA.101633 – </w:t>
      </w:r>
      <w:r w:rsidRPr="00A904A7">
        <w:rPr>
          <w:rFonts w:cs="Arial"/>
          <w:b w:val="0"/>
          <w:bCs w:val="0"/>
          <w:i/>
          <w:color w:val="auto"/>
          <w:sz w:val="22"/>
          <w:szCs w:val="22"/>
        </w:rPr>
        <w:t>Program pomocy publicznej niezwiązanej z programami operacyjnymi udzielanej przez Polską Agencję Rozwoju Przedsiębiorczości</w:t>
      </w:r>
      <w:r w:rsidRPr="00A904A7">
        <w:rPr>
          <w:rFonts w:cs="Arial"/>
          <w:b w:val="0"/>
          <w:bCs w:val="0"/>
          <w:color w:val="auto"/>
          <w:sz w:val="22"/>
          <w:szCs w:val="22"/>
        </w:rPr>
        <w:t xml:space="preserve"> (1,2 mln zł).</w:t>
      </w:r>
    </w:p>
    <w:p w14:paraId="46F8B571" w14:textId="55F90AAA" w:rsidR="007642C5" w:rsidRPr="00A904A7" w:rsidRDefault="007642C5" w:rsidP="007642C5">
      <w:pPr>
        <w:pStyle w:val="Dopoziomu1"/>
        <w:spacing w:before="120"/>
        <w:ind w:right="68"/>
        <w:rPr>
          <w:rFonts w:cs="Arial"/>
          <w:b w:val="0"/>
          <w:bCs w:val="0"/>
          <w:color w:val="auto"/>
          <w:sz w:val="22"/>
          <w:szCs w:val="22"/>
        </w:rPr>
      </w:pPr>
      <w:r w:rsidRPr="00A904A7">
        <w:rPr>
          <w:rFonts w:cs="Arial"/>
          <w:bCs w:val="0"/>
          <w:color w:val="auto"/>
          <w:sz w:val="22"/>
          <w:szCs w:val="22"/>
        </w:rPr>
        <w:t>Prezes Agencji Badań Medycznych</w:t>
      </w:r>
      <w:r w:rsidRPr="00A904A7">
        <w:rPr>
          <w:rFonts w:cs="Arial"/>
          <w:b w:val="0"/>
          <w:bCs w:val="0"/>
          <w:color w:val="auto"/>
          <w:sz w:val="22"/>
          <w:szCs w:val="22"/>
        </w:rPr>
        <w:t xml:space="preserve"> udzielił pomocy o wartości </w:t>
      </w:r>
      <w:r w:rsidR="00497AFD" w:rsidRPr="00A904A7">
        <w:rPr>
          <w:rFonts w:cs="Arial"/>
          <w:b w:val="0"/>
          <w:bCs w:val="0"/>
          <w:color w:val="auto"/>
          <w:sz w:val="22"/>
          <w:szCs w:val="22"/>
        </w:rPr>
        <w:t>401,1</w:t>
      </w:r>
      <w:r w:rsidRPr="00A904A7">
        <w:rPr>
          <w:rFonts w:cs="Arial"/>
          <w:b w:val="0"/>
          <w:bCs w:val="0"/>
          <w:color w:val="auto"/>
          <w:sz w:val="22"/>
          <w:szCs w:val="22"/>
        </w:rPr>
        <w:t xml:space="preserve"> mln zł na podstawie program</w:t>
      </w:r>
      <w:r w:rsidR="00497AFD" w:rsidRPr="00A904A7">
        <w:rPr>
          <w:rFonts w:cs="Arial"/>
          <w:b w:val="0"/>
          <w:bCs w:val="0"/>
          <w:color w:val="auto"/>
          <w:sz w:val="22"/>
          <w:szCs w:val="22"/>
        </w:rPr>
        <w:t>ów</w:t>
      </w:r>
      <w:r w:rsidRPr="00A904A7">
        <w:rPr>
          <w:rFonts w:cs="Arial"/>
          <w:b w:val="0"/>
          <w:bCs w:val="0"/>
          <w:color w:val="auto"/>
          <w:sz w:val="22"/>
          <w:szCs w:val="22"/>
        </w:rPr>
        <w:t xml:space="preserve"> pomocow</w:t>
      </w:r>
      <w:r w:rsidR="00497AFD" w:rsidRPr="00A904A7">
        <w:rPr>
          <w:rFonts w:cs="Arial"/>
          <w:b w:val="0"/>
          <w:bCs w:val="0"/>
          <w:color w:val="auto"/>
          <w:sz w:val="22"/>
          <w:szCs w:val="22"/>
        </w:rPr>
        <w:t>ych</w:t>
      </w:r>
      <w:r w:rsidRPr="00A904A7">
        <w:rPr>
          <w:rFonts w:cs="Arial"/>
          <w:b w:val="0"/>
          <w:bCs w:val="0"/>
          <w:color w:val="auto"/>
          <w:sz w:val="22"/>
          <w:szCs w:val="22"/>
        </w:rPr>
        <w:t>:</w:t>
      </w:r>
    </w:p>
    <w:p w14:paraId="09D30D0A" w14:textId="4E1AF7EB" w:rsidR="00497AFD" w:rsidRPr="00A904A7" w:rsidRDefault="007642C5" w:rsidP="006F64C1">
      <w:pPr>
        <w:pStyle w:val="Dopoziomu1"/>
        <w:numPr>
          <w:ilvl w:val="0"/>
          <w:numId w:val="41"/>
        </w:numPr>
        <w:spacing w:before="120"/>
        <w:ind w:right="68"/>
        <w:rPr>
          <w:rFonts w:cs="Arial"/>
          <w:b w:val="0"/>
          <w:bCs w:val="0"/>
          <w:color w:val="auto"/>
          <w:sz w:val="22"/>
          <w:szCs w:val="22"/>
        </w:rPr>
      </w:pPr>
      <w:r w:rsidRPr="00A904A7">
        <w:rPr>
          <w:rFonts w:cs="Arial"/>
          <w:b w:val="0"/>
          <w:bCs w:val="0"/>
          <w:color w:val="auto"/>
          <w:sz w:val="22"/>
          <w:szCs w:val="22"/>
        </w:rPr>
        <w:t xml:space="preserve">nr SA.63179(2021/X) - </w:t>
      </w:r>
      <w:r w:rsidRPr="00A904A7">
        <w:rPr>
          <w:rFonts w:cs="Arial"/>
          <w:b w:val="0"/>
          <w:bCs w:val="0"/>
          <w:i/>
          <w:color w:val="auto"/>
          <w:sz w:val="22"/>
          <w:szCs w:val="22"/>
        </w:rPr>
        <w:t>Pomoc publiczna udzielana za pośrednictwem Agencji Badań Medycznych</w:t>
      </w:r>
      <w:r w:rsidRPr="00A904A7">
        <w:rPr>
          <w:rFonts w:cs="Arial"/>
          <w:b w:val="0"/>
          <w:bCs w:val="0"/>
          <w:color w:val="auto"/>
          <w:sz w:val="22"/>
          <w:szCs w:val="22"/>
        </w:rPr>
        <w:t xml:space="preserve"> (</w:t>
      </w:r>
      <w:r w:rsidR="00497AFD" w:rsidRPr="00A904A7">
        <w:rPr>
          <w:rFonts w:cs="Arial"/>
          <w:b w:val="0"/>
          <w:bCs w:val="0"/>
          <w:color w:val="auto"/>
          <w:sz w:val="22"/>
          <w:szCs w:val="22"/>
        </w:rPr>
        <w:t>253,8</w:t>
      </w:r>
      <w:r w:rsidRPr="00A904A7">
        <w:rPr>
          <w:rFonts w:cs="Arial"/>
          <w:b w:val="0"/>
          <w:bCs w:val="0"/>
          <w:color w:val="auto"/>
          <w:sz w:val="22"/>
          <w:szCs w:val="22"/>
        </w:rPr>
        <w:t xml:space="preserve"> mln zł)</w:t>
      </w:r>
      <w:r w:rsidR="00497AFD" w:rsidRPr="00A904A7">
        <w:rPr>
          <w:rFonts w:cs="Arial"/>
          <w:b w:val="0"/>
          <w:bCs w:val="0"/>
          <w:color w:val="auto"/>
          <w:sz w:val="22"/>
          <w:szCs w:val="22"/>
        </w:rPr>
        <w:t>;</w:t>
      </w:r>
    </w:p>
    <w:p w14:paraId="4E559953" w14:textId="5BDBB811" w:rsidR="007642C5" w:rsidRPr="00A904A7" w:rsidRDefault="00497AFD" w:rsidP="006F64C1">
      <w:pPr>
        <w:pStyle w:val="Dopoziomu1"/>
        <w:numPr>
          <w:ilvl w:val="0"/>
          <w:numId w:val="41"/>
        </w:numPr>
        <w:spacing w:before="120"/>
        <w:ind w:right="68"/>
        <w:rPr>
          <w:rFonts w:cs="Arial"/>
          <w:b w:val="0"/>
          <w:bCs w:val="0"/>
          <w:color w:val="auto"/>
          <w:sz w:val="22"/>
          <w:szCs w:val="22"/>
        </w:rPr>
      </w:pPr>
      <w:r w:rsidRPr="00A904A7">
        <w:rPr>
          <w:rFonts w:cs="Arial"/>
          <w:b w:val="0"/>
          <w:bCs w:val="0"/>
          <w:color w:val="auto"/>
          <w:sz w:val="22"/>
          <w:szCs w:val="22"/>
        </w:rPr>
        <w:t xml:space="preserve">nr SA.108684, SA.109222 - </w:t>
      </w:r>
      <w:r w:rsidRPr="00A904A7">
        <w:rPr>
          <w:rFonts w:cs="Arial"/>
          <w:b w:val="0"/>
          <w:bCs w:val="0"/>
          <w:i/>
          <w:color w:val="auto"/>
          <w:sz w:val="22"/>
          <w:szCs w:val="22"/>
        </w:rPr>
        <w:t>Rozporządzenie Ministra Zdrowia z dnia 5 września 2019 r. w sprawie warunków i trybu udzielania pomocy publicznej i pomocy de minimis za</w:t>
      </w:r>
      <w:r w:rsidR="00981010" w:rsidRPr="00A904A7">
        <w:rPr>
          <w:rFonts w:cs="Arial"/>
          <w:b w:val="0"/>
          <w:bCs w:val="0"/>
          <w:i/>
          <w:color w:val="auto"/>
          <w:sz w:val="22"/>
          <w:szCs w:val="22"/>
        </w:rPr>
        <w:t> </w:t>
      </w:r>
      <w:r w:rsidRPr="00A904A7">
        <w:rPr>
          <w:rFonts w:cs="Arial"/>
          <w:b w:val="0"/>
          <w:bCs w:val="0"/>
          <w:i/>
          <w:color w:val="auto"/>
          <w:sz w:val="22"/>
          <w:szCs w:val="22"/>
        </w:rPr>
        <w:t>pośrednictwem Agencji Badań Medycznych</w:t>
      </w:r>
      <w:r w:rsidRPr="00A904A7">
        <w:rPr>
          <w:rFonts w:cs="Arial"/>
          <w:b w:val="0"/>
          <w:bCs w:val="0"/>
          <w:color w:val="auto"/>
          <w:sz w:val="22"/>
          <w:szCs w:val="22"/>
        </w:rPr>
        <w:t xml:space="preserve"> (147,3 mln zł)</w:t>
      </w:r>
      <w:r w:rsidR="007642C5" w:rsidRPr="00A904A7">
        <w:rPr>
          <w:rFonts w:cs="Arial"/>
          <w:b w:val="0"/>
          <w:bCs w:val="0"/>
          <w:color w:val="auto"/>
          <w:sz w:val="22"/>
          <w:szCs w:val="22"/>
        </w:rPr>
        <w:t>.</w:t>
      </w:r>
    </w:p>
    <w:p w14:paraId="21FFC5E5" w14:textId="7BA5DC3E" w:rsidR="00301980" w:rsidRPr="00A904A7" w:rsidRDefault="00301980" w:rsidP="00301980">
      <w:pPr>
        <w:pStyle w:val="Dopoziomu1"/>
        <w:spacing w:before="120"/>
        <w:ind w:right="68"/>
        <w:rPr>
          <w:rFonts w:cs="Arial"/>
          <w:b w:val="0"/>
          <w:bCs w:val="0"/>
          <w:color w:val="auto"/>
          <w:sz w:val="22"/>
          <w:szCs w:val="22"/>
        </w:rPr>
      </w:pPr>
      <w:r w:rsidRPr="00A904A7">
        <w:rPr>
          <w:rFonts w:cs="Arial"/>
          <w:bCs w:val="0"/>
          <w:color w:val="auto"/>
          <w:sz w:val="22"/>
          <w:szCs w:val="22"/>
        </w:rPr>
        <w:t>Marszałkowie województw</w:t>
      </w:r>
      <w:r w:rsidRPr="00A904A7">
        <w:rPr>
          <w:rFonts w:cs="Arial"/>
          <w:b w:val="0"/>
          <w:bCs w:val="0"/>
          <w:color w:val="auto"/>
          <w:sz w:val="22"/>
          <w:szCs w:val="22"/>
        </w:rPr>
        <w:t xml:space="preserve"> udzielili pomocy</w:t>
      </w:r>
      <w:r w:rsidR="009D1FD3" w:rsidRPr="00A904A7">
        <w:rPr>
          <w:rFonts w:cs="Arial"/>
          <w:b w:val="0"/>
          <w:bCs w:val="0"/>
          <w:color w:val="auto"/>
          <w:sz w:val="22"/>
          <w:szCs w:val="22"/>
        </w:rPr>
        <w:t xml:space="preserve"> o wartości</w:t>
      </w:r>
      <w:r w:rsidRPr="00A904A7">
        <w:rPr>
          <w:rFonts w:cs="Arial"/>
          <w:b w:val="0"/>
          <w:bCs w:val="0"/>
          <w:color w:val="auto"/>
          <w:sz w:val="22"/>
          <w:szCs w:val="22"/>
        </w:rPr>
        <w:t xml:space="preserve"> </w:t>
      </w:r>
      <w:r w:rsidR="003D44E8" w:rsidRPr="00A904A7">
        <w:rPr>
          <w:rFonts w:cs="Arial"/>
          <w:b w:val="0"/>
          <w:bCs w:val="0"/>
          <w:color w:val="auto"/>
          <w:sz w:val="22"/>
          <w:szCs w:val="22"/>
        </w:rPr>
        <w:t>41,5</w:t>
      </w:r>
      <w:r w:rsidRPr="00A904A7">
        <w:rPr>
          <w:rFonts w:cs="Arial"/>
          <w:b w:val="0"/>
          <w:bCs w:val="0"/>
          <w:color w:val="auto"/>
          <w:sz w:val="22"/>
          <w:szCs w:val="22"/>
        </w:rPr>
        <w:t xml:space="preserve"> mln zł w ramach programów pomocowych:</w:t>
      </w:r>
    </w:p>
    <w:p w14:paraId="61DE58BB" w14:textId="66459375" w:rsidR="003D44E8" w:rsidRPr="00A904A7" w:rsidRDefault="003D44E8" w:rsidP="008B3327">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 xml:space="preserve">nr SA.108646 – </w:t>
      </w:r>
      <w:r w:rsidRPr="00A904A7">
        <w:rPr>
          <w:rFonts w:cs="Arial"/>
          <w:b w:val="0"/>
          <w:bCs w:val="0"/>
          <w:i/>
          <w:color w:val="auto"/>
          <w:sz w:val="22"/>
          <w:szCs w:val="22"/>
        </w:rPr>
        <w:t>Rozporządzenie Ministra Funduszy i Polityki Regionalnej z dnia 29 listopada 2022 r. w sprawie udzielania pomocy na badania przemysłowe, eksperymentalne prace rozwojowe oraz studia wykonalności w ramach regionalnych programów na lata 2021–2027</w:t>
      </w:r>
      <w:r w:rsidRPr="00A904A7">
        <w:rPr>
          <w:rFonts w:cs="Arial"/>
          <w:b w:val="0"/>
          <w:bCs w:val="0"/>
          <w:color w:val="auto"/>
          <w:sz w:val="22"/>
          <w:szCs w:val="22"/>
        </w:rPr>
        <w:t xml:space="preserve"> (30,9 mln zł);</w:t>
      </w:r>
    </w:p>
    <w:p w14:paraId="6C57A6AC" w14:textId="24FF299E" w:rsidR="00301980" w:rsidRPr="00A904A7" w:rsidRDefault="00301980" w:rsidP="008B3327">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lastRenderedPageBreak/>
        <w:t>nr </w:t>
      </w:r>
      <w:r w:rsidR="004C05CE" w:rsidRPr="00A904A7">
        <w:rPr>
          <w:rFonts w:cs="Arial"/>
          <w:b w:val="0"/>
          <w:bCs w:val="0"/>
          <w:color w:val="auto"/>
          <w:sz w:val="22"/>
          <w:szCs w:val="22"/>
        </w:rPr>
        <w:t>SA.59139(2020/X)</w:t>
      </w:r>
      <w:r w:rsidRPr="00A904A7">
        <w:rPr>
          <w:rFonts w:cs="Arial"/>
          <w:b w:val="0"/>
          <w:bCs w:val="0"/>
          <w:color w:val="auto"/>
          <w:sz w:val="22"/>
          <w:szCs w:val="22"/>
        </w:rPr>
        <w:t xml:space="preserve"> – </w:t>
      </w:r>
      <w:r w:rsidRPr="00A904A7">
        <w:rPr>
          <w:rFonts w:cs="Arial"/>
          <w:b w:val="0"/>
          <w:bCs w:val="0"/>
          <w:i/>
          <w:color w:val="auto"/>
          <w:sz w:val="22"/>
          <w:szCs w:val="22"/>
        </w:rPr>
        <w:t xml:space="preserve">Pomoc na badania podstawowe, badania przemysłowe, eksperymentalne prace rozwojowe oraz studia wykonalności w ramach regionalnych programów operacyjnych na lata 2014-2020 </w:t>
      </w:r>
      <w:r w:rsidRPr="00A904A7">
        <w:rPr>
          <w:rFonts w:cs="Arial"/>
          <w:b w:val="0"/>
          <w:bCs w:val="0"/>
          <w:color w:val="auto"/>
          <w:sz w:val="22"/>
          <w:szCs w:val="22"/>
        </w:rPr>
        <w:t>(</w:t>
      </w:r>
      <w:r w:rsidR="003D44E8" w:rsidRPr="00A904A7">
        <w:rPr>
          <w:rFonts w:cs="Arial"/>
          <w:b w:val="0"/>
          <w:bCs w:val="0"/>
          <w:color w:val="auto"/>
          <w:sz w:val="22"/>
          <w:szCs w:val="22"/>
        </w:rPr>
        <w:t>7,8</w:t>
      </w:r>
      <w:r w:rsidRPr="00A904A7">
        <w:rPr>
          <w:rFonts w:cs="Arial"/>
          <w:b w:val="0"/>
          <w:bCs w:val="0"/>
          <w:color w:val="auto"/>
          <w:sz w:val="22"/>
          <w:szCs w:val="22"/>
        </w:rPr>
        <w:t> mln zł);</w:t>
      </w:r>
    </w:p>
    <w:p w14:paraId="79A2156F" w14:textId="6BEC45DF" w:rsidR="00301980" w:rsidRPr="00A904A7" w:rsidRDefault="00301980" w:rsidP="008B3327">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nr </w:t>
      </w:r>
      <w:r w:rsidR="004C05CE" w:rsidRPr="00A904A7">
        <w:rPr>
          <w:rFonts w:cs="Arial"/>
          <w:b w:val="0"/>
          <w:bCs w:val="0"/>
          <w:color w:val="auto"/>
          <w:sz w:val="22"/>
          <w:szCs w:val="22"/>
        </w:rPr>
        <w:t>SA.59140(2020/X)</w:t>
      </w:r>
      <w:r w:rsidRPr="00A904A7">
        <w:rPr>
          <w:rFonts w:cs="Arial"/>
          <w:b w:val="0"/>
          <w:bCs w:val="0"/>
          <w:color w:val="auto"/>
          <w:sz w:val="22"/>
          <w:szCs w:val="22"/>
        </w:rPr>
        <w:t xml:space="preserve"> – </w:t>
      </w:r>
      <w:r w:rsidRPr="00A904A7">
        <w:rPr>
          <w:rFonts w:cs="Arial"/>
          <w:b w:val="0"/>
          <w:bCs w:val="0"/>
          <w:i/>
          <w:color w:val="auto"/>
          <w:sz w:val="22"/>
          <w:szCs w:val="22"/>
        </w:rPr>
        <w:t xml:space="preserve">Pomoc inwestycyjna na infrastrukturę badawczą w ramach regionalnych programów operacyjnych na lata 2014-2020 </w:t>
      </w:r>
      <w:r w:rsidRPr="00A904A7">
        <w:rPr>
          <w:rFonts w:cs="Arial"/>
          <w:b w:val="0"/>
          <w:bCs w:val="0"/>
          <w:color w:val="auto"/>
          <w:sz w:val="22"/>
          <w:szCs w:val="22"/>
        </w:rPr>
        <w:t>(</w:t>
      </w:r>
      <w:r w:rsidR="003D44E8" w:rsidRPr="00A904A7">
        <w:rPr>
          <w:rFonts w:cs="Arial"/>
          <w:b w:val="0"/>
          <w:bCs w:val="0"/>
          <w:color w:val="auto"/>
          <w:sz w:val="22"/>
          <w:szCs w:val="22"/>
        </w:rPr>
        <w:t>2,0</w:t>
      </w:r>
      <w:r w:rsidR="004721F9" w:rsidRPr="00A904A7">
        <w:rPr>
          <w:rFonts w:cs="Arial"/>
          <w:b w:val="0"/>
          <w:bCs w:val="0"/>
          <w:color w:val="auto"/>
          <w:sz w:val="22"/>
          <w:szCs w:val="22"/>
        </w:rPr>
        <w:t> </w:t>
      </w:r>
      <w:r w:rsidRPr="00A904A7">
        <w:rPr>
          <w:rFonts w:cs="Arial"/>
          <w:b w:val="0"/>
          <w:bCs w:val="0"/>
          <w:color w:val="auto"/>
          <w:sz w:val="22"/>
          <w:szCs w:val="22"/>
        </w:rPr>
        <w:t>mln zł);</w:t>
      </w:r>
    </w:p>
    <w:p w14:paraId="2FF3DF2C" w14:textId="76E6CB51" w:rsidR="003D44E8" w:rsidRPr="00A904A7" w:rsidRDefault="003D44E8" w:rsidP="008B3327">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 xml:space="preserve">nr SA.108683 – </w:t>
      </w:r>
      <w:r w:rsidRPr="00A904A7">
        <w:rPr>
          <w:rFonts w:cs="Arial"/>
          <w:b w:val="0"/>
          <w:bCs w:val="0"/>
          <w:i/>
          <w:color w:val="auto"/>
          <w:sz w:val="22"/>
          <w:szCs w:val="22"/>
        </w:rPr>
        <w:t>Rozporządzenie Ministra Funduszy i Polityki Regionalnej z dnia 29 listopada 2022 r. w sprawie udzielania pomocy inwestycyjnej na infrastrukturę badawczą w ramach regionalnych programów na lata 2021–2027</w:t>
      </w:r>
      <w:r w:rsidRPr="00A904A7">
        <w:rPr>
          <w:rFonts w:cs="Arial"/>
          <w:b w:val="0"/>
          <w:bCs w:val="0"/>
          <w:color w:val="auto"/>
          <w:sz w:val="22"/>
          <w:szCs w:val="22"/>
        </w:rPr>
        <w:t xml:space="preserve"> (0,9 mln zł).</w:t>
      </w:r>
    </w:p>
    <w:p w14:paraId="6D8F4158" w14:textId="09A1369D" w:rsidR="00DA3F6B" w:rsidRPr="00A904A7" w:rsidRDefault="00DA3F6B" w:rsidP="00DA3F6B">
      <w:pPr>
        <w:pStyle w:val="Dopoziomu1"/>
        <w:spacing w:before="120"/>
        <w:ind w:right="68"/>
        <w:rPr>
          <w:rFonts w:cs="Arial"/>
          <w:b w:val="0"/>
          <w:bCs w:val="0"/>
          <w:color w:val="auto"/>
          <w:sz w:val="22"/>
          <w:szCs w:val="22"/>
        </w:rPr>
      </w:pPr>
      <w:r w:rsidRPr="00A904A7">
        <w:rPr>
          <w:rFonts w:cs="Arial"/>
          <w:bCs w:val="0"/>
          <w:color w:val="auto"/>
          <w:sz w:val="22"/>
          <w:szCs w:val="22"/>
        </w:rPr>
        <w:t>Organy podatkowe</w:t>
      </w:r>
      <w:r w:rsidRPr="00A904A7">
        <w:rPr>
          <w:rFonts w:cs="Arial"/>
          <w:b w:val="0"/>
          <w:bCs w:val="0"/>
          <w:color w:val="auto"/>
          <w:sz w:val="22"/>
          <w:szCs w:val="22"/>
        </w:rPr>
        <w:t xml:space="preserve"> udzieliły </w:t>
      </w:r>
      <w:r w:rsidR="006661D2" w:rsidRPr="00A904A7">
        <w:rPr>
          <w:rFonts w:cs="Arial"/>
          <w:b w:val="0"/>
          <w:bCs w:val="0"/>
          <w:color w:val="auto"/>
          <w:sz w:val="22"/>
          <w:szCs w:val="22"/>
        </w:rPr>
        <w:t xml:space="preserve">pomocy o wartości </w:t>
      </w:r>
      <w:r w:rsidR="00E605D0" w:rsidRPr="00A904A7">
        <w:rPr>
          <w:rFonts w:cs="Arial"/>
          <w:b w:val="0"/>
          <w:bCs w:val="0"/>
          <w:color w:val="auto"/>
          <w:sz w:val="22"/>
          <w:szCs w:val="22"/>
        </w:rPr>
        <w:t>13,2</w:t>
      </w:r>
      <w:r w:rsidR="006661D2" w:rsidRPr="00A904A7">
        <w:rPr>
          <w:rFonts w:cs="Arial"/>
          <w:b w:val="0"/>
          <w:bCs w:val="0"/>
          <w:color w:val="auto"/>
          <w:sz w:val="22"/>
          <w:szCs w:val="22"/>
        </w:rPr>
        <w:t xml:space="preserve"> mln zł </w:t>
      </w:r>
      <w:r w:rsidR="00FC10D8" w:rsidRPr="00A904A7">
        <w:rPr>
          <w:rFonts w:cs="Arial"/>
          <w:b w:val="0"/>
          <w:bCs w:val="0"/>
          <w:color w:val="auto"/>
          <w:sz w:val="22"/>
          <w:szCs w:val="22"/>
        </w:rPr>
        <w:t xml:space="preserve">przede wszystkim </w:t>
      </w:r>
      <w:r w:rsidR="006661D2" w:rsidRPr="00A904A7">
        <w:rPr>
          <w:rFonts w:cs="Arial"/>
          <w:b w:val="0"/>
          <w:bCs w:val="0"/>
          <w:color w:val="auto"/>
          <w:sz w:val="22"/>
          <w:szCs w:val="22"/>
        </w:rPr>
        <w:t>w ramach programu pomocowego:</w:t>
      </w:r>
    </w:p>
    <w:p w14:paraId="00C6EACA" w14:textId="08B8CCFA" w:rsidR="006661D2" w:rsidRPr="00A904A7" w:rsidRDefault="006661D2" w:rsidP="006F64C1">
      <w:pPr>
        <w:pStyle w:val="Dopoziomu1"/>
        <w:numPr>
          <w:ilvl w:val="0"/>
          <w:numId w:val="55"/>
        </w:numPr>
        <w:spacing w:before="120"/>
        <w:ind w:right="68"/>
        <w:rPr>
          <w:rFonts w:cs="Arial"/>
          <w:b w:val="0"/>
          <w:bCs w:val="0"/>
          <w:color w:val="auto"/>
          <w:sz w:val="22"/>
          <w:szCs w:val="22"/>
        </w:rPr>
      </w:pPr>
      <w:r w:rsidRPr="00A904A7">
        <w:rPr>
          <w:rFonts w:cs="Arial"/>
          <w:b w:val="0"/>
          <w:bCs w:val="0"/>
          <w:color w:val="auto"/>
          <w:sz w:val="22"/>
          <w:szCs w:val="22"/>
        </w:rPr>
        <w:t xml:space="preserve">nr SA.58899(2020/X) – </w:t>
      </w:r>
      <w:r w:rsidRPr="00A904A7">
        <w:rPr>
          <w:rFonts w:cs="Arial"/>
          <w:b w:val="0"/>
          <w:bCs w:val="0"/>
          <w:i/>
          <w:color w:val="auto"/>
          <w:sz w:val="22"/>
          <w:szCs w:val="22"/>
        </w:rPr>
        <w:t>Ulga w podatku dochodowym od osób prawnych na działalność B+R dla przedsiębiorców posiadających status centrum badawczo-rozwojowego</w:t>
      </w:r>
      <w:r w:rsidRPr="00A904A7">
        <w:rPr>
          <w:rFonts w:cs="Arial"/>
          <w:b w:val="0"/>
          <w:bCs w:val="0"/>
          <w:color w:val="auto"/>
          <w:sz w:val="22"/>
          <w:szCs w:val="22"/>
        </w:rPr>
        <w:t xml:space="preserve"> (</w:t>
      </w:r>
      <w:r w:rsidR="00FC10D8" w:rsidRPr="00A904A7">
        <w:rPr>
          <w:rFonts w:cs="Arial"/>
          <w:b w:val="0"/>
          <w:bCs w:val="0"/>
          <w:color w:val="auto"/>
          <w:sz w:val="22"/>
          <w:szCs w:val="22"/>
        </w:rPr>
        <w:t>13,2</w:t>
      </w:r>
      <w:r w:rsidRPr="00A904A7">
        <w:rPr>
          <w:rFonts w:cs="Arial"/>
          <w:b w:val="0"/>
          <w:bCs w:val="0"/>
          <w:color w:val="auto"/>
          <w:sz w:val="22"/>
          <w:szCs w:val="22"/>
        </w:rPr>
        <w:t> mln zł).</w:t>
      </w:r>
    </w:p>
    <w:p w14:paraId="03C54836" w14:textId="349C3F2E" w:rsidR="00C571E3" w:rsidRPr="00A904A7" w:rsidRDefault="00C571E3" w:rsidP="00C571E3">
      <w:pPr>
        <w:pStyle w:val="Dopoziomu1"/>
        <w:spacing w:before="120"/>
        <w:ind w:right="68"/>
        <w:rPr>
          <w:rFonts w:cs="Arial"/>
          <w:b w:val="0"/>
          <w:bCs w:val="0"/>
          <w:color w:val="auto"/>
          <w:sz w:val="22"/>
          <w:szCs w:val="22"/>
        </w:rPr>
      </w:pPr>
      <w:r w:rsidRPr="00A904A7">
        <w:rPr>
          <w:rFonts w:cs="Arial"/>
          <w:bCs w:val="0"/>
          <w:color w:val="auto"/>
          <w:sz w:val="22"/>
          <w:szCs w:val="22"/>
        </w:rPr>
        <w:t>Dyrektor Narodowego Centrum Nauki</w:t>
      </w:r>
      <w:r w:rsidRPr="00A904A7">
        <w:rPr>
          <w:rFonts w:cs="Arial"/>
          <w:b w:val="0"/>
          <w:bCs w:val="0"/>
          <w:color w:val="auto"/>
          <w:sz w:val="22"/>
          <w:szCs w:val="22"/>
        </w:rPr>
        <w:t xml:space="preserve"> udzielił pomocy o wartości 2,8 mln zł w ramach programu pomocowego:</w:t>
      </w:r>
    </w:p>
    <w:p w14:paraId="426FE562" w14:textId="69308F91" w:rsidR="00C571E3" w:rsidRPr="00A904A7" w:rsidRDefault="00C571E3" w:rsidP="006F64C1">
      <w:pPr>
        <w:pStyle w:val="Dopoziomu1"/>
        <w:numPr>
          <w:ilvl w:val="0"/>
          <w:numId w:val="56"/>
        </w:numPr>
        <w:spacing w:before="120"/>
        <w:ind w:right="68"/>
        <w:rPr>
          <w:rFonts w:cs="Arial"/>
          <w:b w:val="0"/>
          <w:bCs w:val="0"/>
          <w:color w:val="auto"/>
          <w:sz w:val="22"/>
          <w:szCs w:val="22"/>
        </w:rPr>
      </w:pPr>
      <w:r w:rsidRPr="00A904A7">
        <w:rPr>
          <w:rFonts w:cs="Arial"/>
          <w:b w:val="0"/>
          <w:bCs w:val="0"/>
          <w:color w:val="auto"/>
          <w:sz w:val="22"/>
          <w:szCs w:val="22"/>
        </w:rPr>
        <w:t xml:space="preserve">nr SA.102525 – </w:t>
      </w:r>
      <w:r w:rsidRPr="00A904A7">
        <w:rPr>
          <w:rFonts w:cs="Arial"/>
          <w:b w:val="0"/>
          <w:bCs w:val="0"/>
          <w:i/>
          <w:color w:val="auto"/>
          <w:sz w:val="22"/>
          <w:szCs w:val="22"/>
        </w:rPr>
        <w:t>Warunki i tryb udzielania pomocy publicznej za pośrednictwem Narodowego Centrum Nauki</w:t>
      </w:r>
      <w:r w:rsidRPr="00A904A7">
        <w:rPr>
          <w:rFonts w:cs="Arial"/>
          <w:b w:val="0"/>
          <w:bCs w:val="0"/>
          <w:color w:val="auto"/>
          <w:sz w:val="22"/>
          <w:szCs w:val="22"/>
        </w:rPr>
        <w:t xml:space="preserve"> (2,8 mln zł).</w:t>
      </w:r>
    </w:p>
    <w:p w14:paraId="7B798DB0" w14:textId="0E025AB2" w:rsidR="006B65F7" w:rsidRPr="00A904A7" w:rsidRDefault="00301980" w:rsidP="00301980">
      <w:pPr>
        <w:pStyle w:val="Dopoziomu1"/>
        <w:spacing w:before="120"/>
        <w:ind w:right="68"/>
        <w:rPr>
          <w:rFonts w:cs="Arial"/>
          <w:b w:val="0"/>
          <w:bCs w:val="0"/>
          <w:color w:val="auto"/>
          <w:sz w:val="22"/>
          <w:szCs w:val="22"/>
        </w:rPr>
      </w:pPr>
      <w:r w:rsidRPr="00A904A7">
        <w:rPr>
          <w:rFonts w:cs="Arial"/>
          <w:bCs w:val="0"/>
          <w:color w:val="auto"/>
          <w:sz w:val="22"/>
          <w:szCs w:val="22"/>
        </w:rPr>
        <w:t>Pozostałe podmioty, w tym przedsiębiorcy,</w:t>
      </w:r>
      <w:r w:rsidRPr="00A904A7">
        <w:rPr>
          <w:rFonts w:cs="Arial"/>
          <w:b w:val="0"/>
          <w:bCs w:val="0"/>
          <w:color w:val="auto"/>
          <w:sz w:val="22"/>
          <w:szCs w:val="22"/>
        </w:rPr>
        <w:t xml:space="preserve"> udzieliły pomocy na działalność badawczą, rozwojową i innowacyjną o łącznej wartości </w:t>
      </w:r>
      <w:r w:rsidR="00C571E3" w:rsidRPr="00A904A7">
        <w:rPr>
          <w:rFonts w:cs="Arial"/>
          <w:b w:val="0"/>
          <w:bCs w:val="0"/>
          <w:color w:val="auto"/>
          <w:sz w:val="22"/>
          <w:szCs w:val="22"/>
        </w:rPr>
        <w:t>1,8</w:t>
      </w:r>
      <w:r w:rsidRPr="00A904A7">
        <w:rPr>
          <w:rFonts w:cs="Arial"/>
          <w:b w:val="0"/>
          <w:bCs w:val="0"/>
          <w:color w:val="auto"/>
          <w:sz w:val="22"/>
          <w:szCs w:val="22"/>
        </w:rPr>
        <w:t xml:space="preserve"> mln zł</w:t>
      </w:r>
      <w:r w:rsidR="006B65F7" w:rsidRPr="00A904A7">
        <w:rPr>
          <w:rFonts w:cs="Arial"/>
          <w:b w:val="0"/>
          <w:bCs w:val="0"/>
          <w:color w:val="auto"/>
          <w:sz w:val="22"/>
          <w:szCs w:val="22"/>
        </w:rPr>
        <w:t xml:space="preserve"> w ramach program</w:t>
      </w:r>
      <w:r w:rsidR="00C571E3" w:rsidRPr="00A904A7">
        <w:rPr>
          <w:rFonts w:cs="Arial"/>
          <w:b w:val="0"/>
          <w:bCs w:val="0"/>
          <w:color w:val="auto"/>
          <w:sz w:val="22"/>
          <w:szCs w:val="22"/>
        </w:rPr>
        <w:t>u</w:t>
      </w:r>
      <w:r w:rsidR="006B65F7" w:rsidRPr="00A904A7">
        <w:rPr>
          <w:rFonts w:cs="Arial"/>
          <w:b w:val="0"/>
          <w:bCs w:val="0"/>
          <w:color w:val="auto"/>
          <w:sz w:val="22"/>
          <w:szCs w:val="22"/>
        </w:rPr>
        <w:t xml:space="preserve"> pomocow</w:t>
      </w:r>
      <w:r w:rsidR="00C571E3" w:rsidRPr="00A904A7">
        <w:rPr>
          <w:rFonts w:cs="Arial"/>
          <w:b w:val="0"/>
          <w:bCs w:val="0"/>
          <w:color w:val="auto"/>
          <w:sz w:val="22"/>
          <w:szCs w:val="22"/>
        </w:rPr>
        <w:t>ego</w:t>
      </w:r>
      <w:r w:rsidR="006B65F7" w:rsidRPr="00A904A7">
        <w:rPr>
          <w:rFonts w:cs="Arial"/>
          <w:b w:val="0"/>
          <w:bCs w:val="0"/>
          <w:color w:val="auto"/>
          <w:sz w:val="22"/>
          <w:szCs w:val="22"/>
        </w:rPr>
        <w:t>:</w:t>
      </w:r>
    </w:p>
    <w:p w14:paraId="19521522" w14:textId="0B5E0541" w:rsidR="006B65F7" w:rsidRPr="00A904A7" w:rsidRDefault="006B65F7" w:rsidP="006F64C1">
      <w:pPr>
        <w:pStyle w:val="Dopoziomu1"/>
        <w:numPr>
          <w:ilvl w:val="0"/>
          <w:numId w:val="55"/>
        </w:numPr>
        <w:spacing w:before="120"/>
        <w:ind w:right="68"/>
        <w:rPr>
          <w:rFonts w:cs="Arial"/>
          <w:b w:val="0"/>
          <w:bCs w:val="0"/>
          <w:color w:val="auto"/>
          <w:sz w:val="22"/>
          <w:szCs w:val="22"/>
        </w:rPr>
      </w:pPr>
      <w:r w:rsidRPr="00A904A7">
        <w:rPr>
          <w:rFonts w:cs="Arial"/>
          <w:b w:val="0"/>
          <w:bCs w:val="0"/>
          <w:color w:val="auto"/>
          <w:sz w:val="22"/>
          <w:szCs w:val="22"/>
        </w:rPr>
        <w:t xml:space="preserve">nr SA.60012(2020/X) – </w:t>
      </w:r>
      <w:r w:rsidRPr="00A904A7">
        <w:rPr>
          <w:rFonts w:cs="Arial"/>
          <w:b w:val="0"/>
          <w:bCs w:val="0"/>
          <w:i/>
          <w:color w:val="auto"/>
          <w:sz w:val="22"/>
          <w:szCs w:val="22"/>
        </w:rPr>
        <w:t>Pomoc finansowa udzielana przez Polską Agencję Rozwoju Przedsiębiorczości w ramach Programu Operacyjnego Inteligentny Rozwój 2014-2020</w:t>
      </w:r>
      <w:r w:rsidRPr="00A904A7">
        <w:rPr>
          <w:rFonts w:cs="Arial"/>
          <w:b w:val="0"/>
          <w:bCs w:val="0"/>
          <w:color w:val="auto"/>
          <w:sz w:val="22"/>
          <w:szCs w:val="22"/>
        </w:rPr>
        <w:t xml:space="preserve"> (</w:t>
      </w:r>
      <w:r w:rsidR="00C571E3" w:rsidRPr="00A904A7">
        <w:rPr>
          <w:rFonts w:cs="Arial"/>
          <w:b w:val="0"/>
          <w:bCs w:val="0"/>
          <w:color w:val="auto"/>
          <w:sz w:val="22"/>
          <w:szCs w:val="22"/>
        </w:rPr>
        <w:t>1,8</w:t>
      </w:r>
      <w:r w:rsidRPr="00A904A7">
        <w:rPr>
          <w:rFonts w:cs="Arial"/>
          <w:b w:val="0"/>
          <w:bCs w:val="0"/>
          <w:color w:val="auto"/>
          <w:sz w:val="22"/>
          <w:szCs w:val="22"/>
        </w:rPr>
        <w:t xml:space="preserve"> mln zł);</w:t>
      </w:r>
    </w:p>
    <w:p w14:paraId="5ABCA940" w14:textId="0A0D32FA" w:rsidR="00301980" w:rsidRPr="00A904A7" w:rsidRDefault="00301980" w:rsidP="00301980">
      <w:pPr>
        <w:pStyle w:val="Dopoziomu1"/>
        <w:spacing w:before="120"/>
        <w:ind w:right="68"/>
        <w:rPr>
          <w:rFonts w:cs="Arial"/>
          <w:b w:val="0"/>
          <w:bCs w:val="0"/>
          <w:color w:val="auto"/>
          <w:sz w:val="22"/>
          <w:szCs w:val="22"/>
        </w:rPr>
      </w:pPr>
      <w:r w:rsidRPr="00A904A7">
        <w:rPr>
          <w:rFonts w:cs="Arial"/>
          <w:b w:val="0"/>
          <w:bCs w:val="0"/>
          <w:color w:val="auto"/>
          <w:sz w:val="22"/>
          <w:szCs w:val="22"/>
        </w:rPr>
        <w:t>Pomoc na działalność badawczo-rozwojową i innowacyjną o największej wartości otrzyma</w:t>
      </w:r>
      <w:r w:rsidR="004206BB" w:rsidRPr="00A904A7">
        <w:rPr>
          <w:rFonts w:cs="Arial"/>
          <w:b w:val="0"/>
          <w:bCs w:val="0"/>
          <w:color w:val="auto"/>
          <w:sz w:val="22"/>
          <w:szCs w:val="22"/>
        </w:rPr>
        <w:t>ły spółki</w:t>
      </w:r>
      <w:r w:rsidRPr="00A904A7">
        <w:rPr>
          <w:rFonts w:cs="Arial"/>
          <w:b w:val="0"/>
          <w:bCs w:val="0"/>
          <w:color w:val="auto"/>
          <w:sz w:val="22"/>
          <w:szCs w:val="22"/>
        </w:rPr>
        <w:t>:</w:t>
      </w:r>
    </w:p>
    <w:p w14:paraId="406E1961" w14:textId="3D4AC5CD" w:rsidR="00C37CE8" w:rsidRPr="00A904A7" w:rsidRDefault="00C37CE8" w:rsidP="008B3327">
      <w:pPr>
        <w:pStyle w:val="Dopoziomu1"/>
        <w:numPr>
          <w:ilvl w:val="0"/>
          <w:numId w:val="9"/>
        </w:numPr>
        <w:spacing w:before="60"/>
        <w:ind w:left="714" w:right="68" w:hanging="357"/>
        <w:rPr>
          <w:rFonts w:cs="Arial"/>
          <w:b w:val="0"/>
          <w:bCs w:val="0"/>
          <w:color w:val="auto"/>
          <w:sz w:val="22"/>
          <w:szCs w:val="22"/>
        </w:rPr>
      </w:pPr>
      <w:r w:rsidRPr="00A904A7">
        <w:rPr>
          <w:rFonts w:cs="Arial"/>
          <w:b w:val="0"/>
          <w:bCs w:val="0"/>
          <w:color w:val="auto"/>
          <w:sz w:val="22"/>
          <w:szCs w:val="22"/>
        </w:rPr>
        <w:t>Recyklon Sp. z o.o. – 148,3 mln zł;</w:t>
      </w:r>
    </w:p>
    <w:p w14:paraId="5E29ACA2" w14:textId="24332C02" w:rsidR="00C37CE8" w:rsidRPr="00A904A7" w:rsidRDefault="00C37CE8" w:rsidP="008B3327">
      <w:pPr>
        <w:pStyle w:val="Dopoziomu1"/>
        <w:numPr>
          <w:ilvl w:val="0"/>
          <w:numId w:val="9"/>
        </w:numPr>
        <w:spacing w:before="60"/>
        <w:ind w:left="714" w:right="68" w:hanging="357"/>
        <w:rPr>
          <w:rFonts w:cs="Arial"/>
          <w:b w:val="0"/>
          <w:bCs w:val="0"/>
          <w:color w:val="auto"/>
          <w:sz w:val="22"/>
          <w:szCs w:val="22"/>
        </w:rPr>
      </w:pPr>
      <w:r w:rsidRPr="00A904A7">
        <w:rPr>
          <w:rFonts w:cs="Arial"/>
          <w:b w:val="0"/>
          <w:bCs w:val="0"/>
          <w:color w:val="auto"/>
          <w:sz w:val="22"/>
          <w:szCs w:val="22"/>
        </w:rPr>
        <w:t>BS Biotechna S.A. – 77,7 mln zł;</w:t>
      </w:r>
    </w:p>
    <w:p w14:paraId="051755F0" w14:textId="66145529" w:rsidR="00C37CE8" w:rsidRPr="00A904A7" w:rsidRDefault="00C37CE8" w:rsidP="008B3327">
      <w:pPr>
        <w:pStyle w:val="Dopoziomu1"/>
        <w:numPr>
          <w:ilvl w:val="0"/>
          <w:numId w:val="9"/>
        </w:numPr>
        <w:spacing w:before="60"/>
        <w:ind w:left="714" w:right="68" w:hanging="357"/>
        <w:rPr>
          <w:rFonts w:cs="Arial"/>
          <w:b w:val="0"/>
          <w:bCs w:val="0"/>
          <w:color w:val="auto"/>
          <w:sz w:val="22"/>
          <w:szCs w:val="22"/>
        </w:rPr>
      </w:pPr>
      <w:r w:rsidRPr="00A904A7">
        <w:rPr>
          <w:rFonts w:cs="Arial"/>
          <w:b w:val="0"/>
          <w:bCs w:val="0"/>
          <w:color w:val="auto"/>
          <w:sz w:val="22"/>
          <w:szCs w:val="22"/>
        </w:rPr>
        <w:t>Pure Biologics S.A. – 64,9 mln zł;</w:t>
      </w:r>
    </w:p>
    <w:p w14:paraId="3513E787" w14:textId="053BF4DA" w:rsidR="00C37CE8" w:rsidRPr="00A904A7" w:rsidRDefault="00C37CE8" w:rsidP="008B3327">
      <w:pPr>
        <w:pStyle w:val="Dopoziomu1"/>
        <w:numPr>
          <w:ilvl w:val="0"/>
          <w:numId w:val="9"/>
        </w:numPr>
        <w:spacing w:before="60"/>
        <w:ind w:left="714" w:right="68" w:hanging="357"/>
        <w:rPr>
          <w:rFonts w:cs="Arial"/>
          <w:b w:val="0"/>
          <w:bCs w:val="0"/>
          <w:color w:val="auto"/>
          <w:sz w:val="22"/>
          <w:szCs w:val="22"/>
        </w:rPr>
      </w:pPr>
      <w:r w:rsidRPr="00A904A7">
        <w:rPr>
          <w:rFonts w:cs="Arial"/>
          <w:b w:val="0"/>
          <w:bCs w:val="0"/>
          <w:color w:val="auto"/>
          <w:sz w:val="22"/>
          <w:szCs w:val="22"/>
        </w:rPr>
        <w:t>Bart Sp. z o.o. – 64,0 mln zł;</w:t>
      </w:r>
    </w:p>
    <w:p w14:paraId="682D066B" w14:textId="0933C172" w:rsidR="00C37CE8" w:rsidRPr="00A904A7" w:rsidRDefault="00C37CE8" w:rsidP="008B3327">
      <w:pPr>
        <w:pStyle w:val="Dopoziomu1"/>
        <w:numPr>
          <w:ilvl w:val="0"/>
          <w:numId w:val="9"/>
        </w:numPr>
        <w:spacing w:before="60"/>
        <w:ind w:left="714" w:right="68" w:hanging="357"/>
        <w:rPr>
          <w:rFonts w:cs="Arial"/>
          <w:b w:val="0"/>
          <w:bCs w:val="0"/>
          <w:color w:val="auto"/>
          <w:sz w:val="22"/>
          <w:szCs w:val="22"/>
        </w:rPr>
      </w:pPr>
      <w:r w:rsidRPr="00A904A7">
        <w:rPr>
          <w:rFonts w:cs="Arial"/>
          <w:b w:val="0"/>
          <w:bCs w:val="0"/>
          <w:color w:val="auto"/>
          <w:sz w:val="22"/>
          <w:szCs w:val="22"/>
        </w:rPr>
        <w:t>Ryvu Therapeutics S.A. – 62,3 mln zł;</w:t>
      </w:r>
    </w:p>
    <w:p w14:paraId="2190E5E4" w14:textId="19B0DB74" w:rsidR="00C37CE8" w:rsidRPr="00A904A7" w:rsidRDefault="00C37CE8" w:rsidP="008B3327">
      <w:pPr>
        <w:pStyle w:val="Dopoziomu1"/>
        <w:numPr>
          <w:ilvl w:val="0"/>
          <w:numId w:val="9"/>
        </w:numPr>
        <w:spacing w:before="60"/>
        <w:ind w:left="714" w:right="68" w:hanging="357"/>
        <w:rPr>
          <w:rFonts w:cs="Arial"/>
          <w:b w:val="0"/>
          <w:bCs w:val="0"/>
          <w:color w:val="auto"/>
          <w:sz w:val="22"/>
          <w:szCs w:val="22"/>
        </w:rPr>
      </w:pPr>
      <w:r w:rsidRPr="00A904A7">
        <w:rPr>
          <w:rFonts w:cs="Arial"/>
          <w:b w:val="0"/>
          <w:bCs w:val="0"/>
          <w:color w:val="auto"/>
          <w:sz w:val="22"/>
          <w:szCs w:val="22"/>
        </w:rPr>
        <w:t>Energia Pomorze Sp. z o.o. – 61,3 mln zł.</w:t>
      </w:r>
    </w:p>
    <w:p w14:paraId="52D38721" w14:textId="77777777" w:rsidR="00C852DB" w:rsidRPr="00A904A7" w:rsidRDefault="00C852DB" w:rsidP="00F1773E">
      <w:pPr>
        <w:pStyle w:val="Dopoziomu1"/>
        <w:spacing w:before="60"/>
        <w:ind w:right="68"/>
        <w:rPr>
          <w:color w:val="auto"/>
          <w:sz w:val="22"/>
          <w:szCs w:val="22"/>
        </w:rPr>
      </w:pPr>
    </w:p>
    <w:p w14:paraId="7BBCD9C7" w14:textId="36B5E68B" w:rsidR="00301980" w:rsidRPr="00A904A7" w:rsidRDefault="00301980" w:rsidP="00301980">
      <w:pPr>
        <w:pStyle w:val="StylNagwek4Zprawej012cmPrzed6ptPo6pt"/>
        <w:rPr>
          <w:szCs w:val="22"/>
        </w:rPr>
      </w:pPr>
      <w:bookmarkStart w:id="148" w:name="_Toc186206447"/>
      <w:r w:rsidRPr="00A904A7">
        <w:rPr>
          <w:szCs w:val="22"/>
        </w:rPr>
        <w:t>1.2. Ochrona środowiska i cele związane z energią</w:t>
      </w:r>
      <w:bookmarkEnd w:id="148"/>
    </w:p>
    <w:p w14:paraId="16FB9E6F" w14:textId="77777777" w:rsidR="00301980" w:rsidRPr="00A904A7" w:rsidRDefault="00301980" w:rsidP="00301980">
      <w:pPr>
        <w:pStyle w:val="Tekstpodstawowyzwciciem2"/>
        <w:tabs>
          <w:tab w:val="left" w:pos="1650"/>
          <w:tab w:val="left" w:pos="3225"/>
        </w:tabs>
        <w:spacing w:after="0"/>
        <w:ind w:left="0" w:firstLine="0"/>
        <w:rPr>
          <w:rFonts w:cs="Arial"/>
          <w:b/>
          <w:sz w:val="22"/>
          <w:szCs w:val="22"/>
        </w:rPr>
      </w:pPr>
    </w:p>
    <w:p w14:paraId="4DF9B49B" w14:textId="52B29F04" w:rsidR="00301980" w:rsidRPr="00A904A7" w:rsidRDefault="00301980" w:rsidP="00301980">
      <w:pPr>
        <w:pStyle w:val="Nazwatabeli"/>
        <w:jc w:val="both"/>
        <w:rPr>
          <w:b w:val="0"/>
        </w:rPr>
      </w:pPr>
      <w:bookmarkStart w:id="149" w:name="_Toc495410425"/>
      <w:bookmarkStart w:id="150" w:name="_Toc495481950"/>
      <w:bookmarkStart w:id="151" w:name="_Toc181715740"/>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19</w:t>
      </w:r>
      <w:r w:rsidRPr="00A904A7">
        <w:rPr>
          <w:noProof/>
        </w:rPr>
        <w:fldChar w:fldCharType="end"/>
      </w:r>
      <w:r w:rsidRPr="00A904A7">
        <w:t xml:space="preserve">. </w:t>
      </w:r>
      <w:r w:rsidRPr="00A904A7">
        <w:rPr>
          <w:b w:val="0"/>
        </w:rPr>
        <w:t>Wartość i formy pomocy horyzontalnej przeznaczonej na ochronę środowiska i cele związane z energią w </w:t>
      </w:r>
      <w:r w:rsidR="006D63CE" w:rsidRPr="00A904A7">
        <w:rPr>
          <w:b w:val="0"/>
        </w:rPr>
        <w:t xml:space="preserve">2023 </w:t>
      </w:r>
      <w:r w:rsidRPr="00A904A7">
        <w:rPr>
          <w:b w:val="0"/>
        </w:rPr>
        <w:t>roku</w:t>
      </w:r>
      <w:bookmarkEnd w:id="149"/>
      <w:bookmarkEnd w:id="150"/>
      <w:bookmarkEnd w:id="151"/>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010"/>
        <w:gridCol w:w="1134"/>
        <w:gridCol w:w="3969"/>
        <w:gridCol w:w="1130"/>
      </w:tblGrid>
      <w:tr w:rsidR="00301980" w:rsidRPr="00A904A7" w14:paraId="6DBCB0A9" w14:textId="77777777" w:rsidTr="003C6FE1">
        <w:trPr>
          <w:cantSplit/>
        </w:trPr>
        <w:tc>
          <w:tcPr>
            <w:tcW w:w="3010" w:type="dxa"/>
            <w:tcBorders>
              <w:bottom w:val="single" w:sz="4" w:space="0" w:color="auto"/>
            </w:tcBorders>
            <w:shd w:val="clear" w:color="auto" w:fill="99CCFF"/>
            <w:vAlign w:val="center"/>
          </w:tcPr>
          <w:p w14:paraId="7F92858E" w14:textId="77777777" w:rsidR="00301980" w:rsidRPr="00A904A7" w:rsidRDefault="00301980" w:rsidP="00301980">
            <w:pPr>
              <w:pStyle w:val="StylDopoziomu1Arial10ptAutomatycznyWyrwnanydorodk"/>
              <w:rPr>
                <w:rFonts w:ascii="Trebuchet MS" w:hAnsi="Trebuchet MS"/>
              </w:rPr>
            </w:pPr>
            <w:r w:rsidRPr="00A904A7">
              <w:rPr>
                <w:rFonts w:ascii="Trebuchet MS" w:hAnsi="Trebuchet MS" w:cs="Arial"/>
              </w:rPr>
              <w:lastRenderedPageBreak/>
              <w:t>Podmiot udzielający pomocy</w:t>
            </w:r>
          </w:p>
        </w:tc>
        <w:tc>
          <w:tcPr>
            <w:tcW w:w="1134" w:type="dxa"/>
            <w:tcBorders>
              <w:bottom w:val="single" w:sz="4" w:space="0" w:color="auto"/>
            </w:tcBorders>
            <w:shd w:val="clear" w:color="auto" w:fill="99CCFF"/>
            <w:vAlign w:val="center"/>
          </w:tcPr>
          <w:p w14:paraId="331AA454" w14:textId="520BCD70" w:rsidR="00301980" w:rsidRPr="00A904A7" w:rsidRDefault="00301980" w:rsidP="00301980">
            <w:pPr>
              <w:ind w:right="70"/>
              <w:jc w:val="center"/>
              <w:rPr>
                <w:rFonts w:cs="Arial"/>
                <w:b/>
                <w:bCs/>
              </w:rPr>
            </w:pPr>
            <w:r w:rsidRPr="00A904A7">
              <w:rPr>
                <w:rFonts w:cs="Arial"/>
                <w:b/>
                <w:bCs/>
              </w:rPr>
              <w:t xml:space="preserve">Wartość pomocy </w:t>
            </w:r>
            <w:r w:rsidR="00823E01" w:rsidRPr="00A904A7">
              <w:rPr>
                <w:b/>
              </w:rPr>
              <w:t>[</w:t>
            </w:r>
            <w:r w:rsidRPr="00A904A7">
              <w:rPr>
                <w:rFonts w:cs="Arial"/>
                <w:b/>
                <w:bCs/>
              </w:rPr>
              <w:t>mln zł</w:t>
            </w:r>
            <w:r w:rsidR="00012372" w:rsidRPr="00A904A7">
              <w:rPr>
                <w:b/>
              </w:rPr>
              <w:t>]</w:t>
            </w:r>
          </w:p>
        </w:tc>
        <w:tc>
          <w:tcPr>
            <w:tcW w:w="3969" w:type="dxa"/>
            <w:tcBorders>
              <w:bottom w:val="single" w:sz="4" w:space="0" w:color="auto"/>
            </w:tcBorders>
            <w:shd w:val="clear" w:color="auto" w:fill="99CCFF"/>
            <w:vAlign w:val="center"/>
          </w:tcPr>
          <w:p w14:paraId="201EFB37" w14:textId="77777777" w:rsidR="00301980" w:rsidRPr="00A904A7" w:rsidRDefault="00301980" w:rsidP="00301980">
            <w:pPr>
              <w:pStyle w:val="StylDopoziomu1Arial10ptAutomatycznyWyrwnanydorodk"/>
              <w:rPr>
                <w:rFonts w:ascii="Trebuchet MS" w:hAnsi="Trebuchet MS"/>
              </w:rPr>
            </w:pPr>
            <w:r w:rsidRPr="00A904A7">
              <w:rPr>
                <w:rFonts w:ascii="Trebuchet MS" w:hAnsi="Trebuchet MS"/>
              </w:rPr>
              <w:t>Forma pomocy</w:t>
            </w:r>
          </w:p>
        </w:tc>
        <w:tc>
          <w:tcPr>
            <w:tcW w:w="1130" w:type="dxa"/>
            <w:tcBorders>
              <w:bottom w:val="single" w:sz="4" w:space="0" w:color="auto"/>
            </w:tcBorders>
            <w:shd w:val="clear" w:color="auto" w:fill="99CCFF"/>
            <w:vAlign w:val="center"/>
          </w:tcPr>
          <w:p w14:paraId="5F983882" w14:textId="7076B13D" w:rsidR="00301980" w:rsidRPr="00A904A7" w:rsidRDefault="00301980" w:rsidP="00301980">
            <w:pPr>
              <w:pStyle w:val="StylDopoziomu1Arial10ptAutomatycznyWyrwnanydorodk"/>
              <w:rPr>
                <w:rFonts w:ascii="Trebuchet MS" w:hAnsi="Trebuchet MS"/>
              </w:rPr>
            </w:pPr>
            <w:r w:rsidRPr="00A904A7">
              <w:rPr>
                <w:rFonts w:ascii="Trebuchet MS" w:hAnsi="Trebuchet MS"/>
              </w:rPr>
              <w:t xml:space="preserve">Wartość pomocy </w:t>
            </w:r>
            <w:r w:rsidR="00823E01" w:rsidRPr="00A904A7">
              <w:rPr>
                <w:b w:val="0"/>
              </w:rPr>
              <w:t>[</w:t>
            </w:r>
            <w:r w:rsidRPr="00A904A7">
              <w:rPr>
                <w:rFonts w:ascii="Trebuchet MS" w:hAnsi="Trebuchet MS"/>
              </w:rPr>
              <w:t>mln zł</w:t>
            </w:r>
            <w:r w:rsidR="00012372" w:rsidRPr="00A904A7">
              <w:rPr>
                <w:b w:val="0"/>
              </w:rPr>
              <w:t>]</w:t>
            </w:r>
          </w:p>
        </w:tc>
      </w:tr>
      <w:tr w:rsidR="00050728" w:rsidRPr="00A904A7" w14:paraId="40BAF612" w14:textId="77777777" w:rsidTr="003C6FE1">
        <w:trPr>
          <w:cantSplit/>
        </w:trPr>
        <w:tc>
          <w:tcPr>
            <w:tcW w:w="3010" w:type="dxa"/>
            <w:vMerge w:val="restart"/>
            <w:tcBorders>
              <w:right w:val="single" w:sz="4" w:space="0" w:color="auto"/>
            </w:tcBorders>
            <w:vAlign w:val="center"/>
          </w:tcPr>
          <w:p w14:paraId="2F0F11D7" w14:textId="77777777" w:rsidR="00050728" w:rsidRPr="00A904A7" w:rsidRDefault="00050728" w:rsidP="00554753">
            <w:pPr>
              <w:ind w:right="70"/>
              <w:jc w:val="center"/>
              <w:rPr>
                <w:rFonts w:cs="Arial"/>
                <w:color w:val="000000" w:themeColor="text1"/>
              </w:rPr>
            </w:pPr>
            <w:r w:rsidRPr="00A904A7">
              <w:rPr>
                <w:rFonts w:cs="Arial"/>
                <w:color w:val="000000" w:themeColor="text1"/>
              </w:rPr>
              <w:t>Pozostałe, w tym przedsiębiorcy</w:t>
            </w:r>
          </w:p>
        </w:tc>
        <w:tc>
          <w:tcPr>
            <w:tcW w:w="1134" w:type="dxa"/>
            <w:vMerge w:val="restart"/>
            <w:tcBorders>
              <w:left w:val="single" w:sz="4" w:space="0" w:color="auto"/>
              <w:right w:val="single" w:sz="4" w:space="0" w:color="auto"/>
            </w:tcBorders>
            <w:vAlign w:val="center"/>
          </w:tcPr>
          <w:p w14:paraId="702C2D1C" w14:textId="3F096DE2" w:rsidR="00050728" w:rsidRPr="00A904A7" w:rsidDel="00DE4B51" w:rsidRDefault="006D63CE" w:rsidP="00554753">
            <w:pPr>
              <w:ind w:right="70"/>
              <w:jc w:val="center"/>
              <w:rPr>
                <w:rFonts w:cs="Arial"/>
                <w:bCs/>
              </w:rPr>
            </w:pPr>
            <w:r w:rsidRPr="00A904A7">
              <w:rPr>
                <w:rFonts w:cs="Arial"/>
                <w:bCs/>
              </w:rPr>
              <w:t>6 780,7</w:t>
            </w:r>
          </w:p>
        </w:tc>
        <w:tc>
          <w:tcPr>
            <w:tcW w:w="3969" w:type="dxa"/>
            <w:tcBorders>
              <w:left w:val="single" w:sz="4" w:space="0" w:color="auto"/>
              <w:bottom w:val="single" w:sz="4" w:space="0" w:color="auto"/>
              <w:right w:val="single" w:sz="4" w:space="0" w:color="auto"/>
            </w:tcBorders>
            <w:vAlign w:val="center"/>
          </w:tcPr>
          <w:p w14:paraId="69CB7A5D" w14:textId="77777777" w:rsidR="00050728" w:rsidRPr="00A904A7" w:rsidRDefault="00050728" w:rsidP="00554753">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dotacja lub inne bezzwrotne świadczenie</w:t>
            </w:r>
            <w:r w:rsidRPr="00A904A7" w:rsidDel="00F776CF">
              <w:rPr>
                <w:rFonts w:cs="Arial"/>
                <w:b w:val="0"/>
                <w:bCs w:val="0"/>
                <w:color w:val="auto"/>
                <w:sz w:val="20"/>
                <w:szCs w:val="20"/>
              </w:rPr>
              <w:t xml:space="preserve"> </w:t>
            </w:r>
          </w:p>
        </w:tc>
        <w:tc>
          <w:tcPr>
            <w:tcW w:w="1130" w:type="dxa"/>
            <w:tcBorders>
              <w:left w:val="single" w:sz="4" w:space="0" w:color="auto"/>
              <w:right w:val="single" w:sz="4" w:space="0" w:color="auto"/>
            </w:tcBorders>
            <w:vAlign w:val="center"/>
          </w:tcPr>
          <w:p w14:paraId="3E2230E7" w14:textId="67C947A6" w:rsidR="00050728" w:rsidRPr="00A904A7" w:rsidRDefault="006D63CE" w:rsidP="00554753">
            <w:pPr>
              <w:pStyle w:val="Dopoziomu1"/>
              <w:tabs>
                <w:tab w:val="left" w:pos="4395"/>
              </w:tabs>
              <w:ind w:right="70"/>
              <w:jc w:val="center"/>
              <w:rPr>
                <w:rFonts w:cs="Arial"/>
                <w:b w:val="0"/>
                <w:bCs w:val="0"/>
                <w:sz w:val="20"/>
                <w:szCs w:val="20"/>
              </w:rPr>
            </w:pPr>
            <w:r w:rsidRPr="00A904A7">
              <w:rPr>
                <w:rFonts w:cs="Arial"/>
                <w:b w:val="0"/>
                <w:bCs w:val="0"/>
                <w:sz w:val="20"/>
                <w:szCs w:val="20"/>
              </w:rPr>
              <w:t>6 747,9</w:t>
            </w:r>
          </w:p>
        </w:tc>
      </w:tr>
      <w:tr w:rsidR="00050728" w:rsidRPr="00A904A7" w14:paraId="58BEE6BC" w14:textId="77777777" w:rsidTr="003C6FE1">
        <w:trPr>
          <w:cantSplit/>
        </w:trPr>
        <w:tc>
          <w:tcPr>
            <w:tcW w:w="3010" w:type="dxa"/>
            <w:vMerge/>
            <w:tcBorders>
              <w:right w:val="single" w:sz="4" w:space="0" w:color="auto"/>
            </w:tcBorders>
            <w:vAlign w:val="center"/>
          </w:tcPr>
          <w:p w14:paraId="5F7ED672" w14:textId="77777777" w:rsidR="00050728" w:rsidRPr="00A904A7" w:rsidRDefault="00050728" w:rsidP="00554753">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1FF5BF50" w14:textId="77777777" w:rsidR="00050728" w:rsidRPr="00A904A7" w:rsidDel="00F776CF" w:rsidRDefault="00050728" w:rsidP="00554753">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31B9291E" w14:textId="77777777" w:rsidR="00050728" w:rsidRPr="00A904A7" w:rsidRDefault="00050728" w:rsidP="00554753">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pożyczka preferencyjna</w:t>
            </w:r>
          </w:p>
        </w:tc>
        <w:tc>
          <w:tcPr>
            <w:tcW w:w="1130" w:type="dxa"/>
            <w:tcBorders>
              <w:left w:val="single" w:sz="4" w:space="0" w:color="auto"/>
              <w:right w:val="single" w:sz="4" w:space="0" w:color="auto"/>
            </w:tcBorders>
            <w:vAlign w:val="center"/>
          </w:tcPr>
          <w:p w14:paraId="276B4190" w14:textId="2FCE8F43" w:rsidR="00050728" w:rsidRPr="00A904A7" w:rsidRDefault="006D63CE" w:rsidP="00554753">
            <w:pPr>
              <w:pStyle w:val="Dopoziomu1"/>
              <w:tabs>
                <w:tab w:val="left" w:pos="4395"/>
              </w:tabs>
              <w:ind w:right="70"/>
              <w:jc w:val="center"/>
              <w:rPr>
                <w:rFonts w:cs="Arial"/>
                <w:b w:val="0"/>
                <w:bCs w:val="0"/>
                <w:sz w:val="20"/>
                <w:szCs w:val="20"/>
              </w:rPr>
            </w:pPr>
            <w:r w:rsidRPr="00A904A7">
              <w:rPr>
                <w:rFonts w:cs="Arial"/>
                <w:b w:val="0"/>
                <w:bCs w:val="0"/>
                <w:sz w:val="20"/>
                <w:szCs w:val="20"/>
              </w:rPr>
              <w:t>32,9</w:t>
            </w:r>
          </w:p>
        </w:tc>
      </w:tr>
      <w:tr w:rsidR="00A8749E" w:rsidRPr="00A904A7" w14:paraId="487E563A" w14:textId="77777777" w:rsidTr="003C6FE1">
        <w:trPr>
          <w:cantSplit/>
        </w:trPr>
        <w:tc>
          <w:tcPr>
            <w:tcW w:w="3010" w:type="dxa"/>
            <w:vMerge w:val="restart"/>
            <w:tcBorders>
              <w:right w:val="single" w:sz="4" w:space="0" w:color="auto"/>
            </w:tcBorders>
            <w:vAlign w:val="center"/>
          </w:tcPr>
          <w:p w14:paraId="303157BF" w14:textId="77777777" w:rsidR="00A8749E" w:rsidRPr="00A904A7" w:rsidRDefault="00A8749E" w:rsidP="00554753">
            <w:pPr>
              <w:ind w:right="70"/>
              <w:jc w:val="center"/>
              <w:rPr>
                <w:rFonts w:cs="Arial"/>
                <w:color w:val="000000" w:themeColor="text1"/>
              </w:rPr>
            </w:pPr>
            <w:r w:rsidRPr="00A904A7">
              <w:rPr>
                <w:rFonts w:cs="Arial"/>
                <w:color w:val="000000" w:themeColor="text1"/>
              </w:rPr>
              <w:t>Prezes Urzędu Regulacji Energetyki</w:t>
            </w:r>
          </w:p>
        </w:tc>
        <w:tc>
          <w:tcPr>
            <w:tcW w:w="1134" w:type="dxa"/>
            <w:vMerge w:val="restart"/>
            <w:tcBorders>
              <w:left w:val="single" w:sz="4" w:space="0" w:color="auto"/>
              <w:right w:val="single" w:sz="4" w:space="0" w:color="auto"/>
            </w:tcBorders>
            <w:vAlign w:val="center"/>
          </w:tcPr>
          <w:p w14:paraId="70000490" w14:textId="225ABCA8" w:rsidR="00A8749E" w:rsidRPr="00A904A7" w:rsidDel="003721AA" w:rsidRDefault="006D63CE" w:rsidP="00554753">
            <w:pPr>
              <w:ind w:right="70"/>
              <w:jc w:val="center"/>
              <w:rPr>
                <w:rFonts w:cs="Arial"/>
                <w:bCs/>
              </w:rPr>
            </w:pPr>
            <w:r w:rsidRPr="00A904A7">
              <w:rPr>
                <w:rFonts w:cs="Arial"/>
                <w:bCs/>
              </w:rPr>
              <w:t>2 404,9</w:t>
            </w:r>
          </w:p>
        </w:tc>
        <w:tc>
          <w:tcPr>
            <w:tcW w:w="3969" w:type="dxa"/>
            <w:tcBorders>
              <w:left w:val="single" w:sz="4" w:space="0" w:color="auto"/>
              <w:bottom w:val="single" w:sz="4" w:space="0" w:color="auto"/>
              <w:right w:val="single" w:sz="4" w:space="0" w:color="auto"/>
            </w:tcBorders>
            <w:vAlign w:val="center"/>
          </w:tcPr>
          <w:p w14:paraId="4BBC01C5" w14:textId="77777777" w:rsidR="00A8749E" w:rsidRPr="00A904A7" w:rsidRDefault="00A8749E" w:rsidP="00554753">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069CCD58" w14:textId="0E043F2B" w:rsidR="00A8749E" w:rsidRPr="00A904A7" w:rsidRDefault="006D63CE" w:rsidP="00554753">
            <w:pPr>
              <w:pStyle w:val="Dopoziomu1"/>
              <w:tabs>
                <w:tab w:val="left" w:pos="4395"/>
              </w:tabs>
              <w:ind w:right="70"/>
              <w:jc w:val="center"/>
              <w:rPr>
                <w:rFonts w:cs="Arial"/>
                <w:b w:val="0"/>
                <w:bCs w:val="0"/>
                <w:sz w:val="20"/>
                <w:szCs w:val="20"/>
              </w:rPr>
            </w:pPr>
            <w:r w:rsidRPr="00A904A7">
              <w:rPr>
                <w:rFonts w:cs="Arial"/>
                <w:b w:val="0"/>
                <w:bCs w:val="0"/>
                <w:sz w:val="20"/>
                <w:szCs w:val="20"/>
              </w:rPr>
              <w:t>1 746,3</w:t>
            </w:r>
          </w:p>
        </w:tc>
      </w:tr>
      <w:tr w:rsidR="00A8749E" w:rsidRPr="00A904A7" w14:paraId="14927142" w14:textId="77777777" w:rsidTr="003C6FE1">
        <w:trPr>
          <w:cantSplit/>
        </w:trPr>
        <w:tc>
          <w:tcPr>
            <w:tcW w:w="3010" w:type="dxa"/>
            <w:vMerge/>
            <w:tcBorders>
              <w:right w:val="single" w:sz="4" w:space="0" w:color="auto"/>
            </w:tcBorders>
            <w:vAlign w:val="center"/>
          </w:tcPr>
          <w:p w14:paraId="31BEBDD2" w14:textId="77777777" w:rsidR="00A8749E" w:rsidRPr="00A904A7" w:rsidRDefault="00A8749E" w:rsidP="00554753">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7D84F774" w14:textId="77777777" w:rsidR="00A8749E" w:rsidRPr="00A904A7" w:rsidRDefault="00A8749E" w:rsidP="00554753">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711618FF" w14:textId="77777777" w:rsidR="00A8749E" w:rsidRPr="00A904A7" w:rsidRDefault="00A8749E" w:rsidP="00554753">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obniżenie wysokości opłaty</w:t>
            </w:r>
          </w:p>
        </w:tc>
        <w:tc>
          <w:tcPr>
            <w:tcW w:w="1130" w:type="dxa"/>
            <w:tcBorders>
              <w:left w:val="single" w:sz="4" w:space="0" w:color="auto"/>
              <w:right w:val="single" w:sz="4" w:space="0" w:color="auto"/>
            </w:tcBorders>
            <w:vAlign w:val="center"/>
          </w:tcPr>
          <w:p w14:paraId="77C9D237" w14:textId="53F808B2" w:rsidR="00A8749E" w:rsidRPr="00A904A7" w:rsidRDefault="006D63CE" w:rsidP="00554753">
            <w:pPr>
              <w:pStyle w:val="Dopoziomu1"/>
              <w:tabs>
                <w:tab w:val="left" w:pos="4395"/>
              </w:tabs>
              <w:ind w:right="70"/>
              <w:jc w:val="center"/>
              <w:rPr>
                <w:rFonts w:cs="Arial"/>
                <w:b w:val="0"/>
                <w:bCs w:val="0"/>
                <w:sz w:val="20"/>
                <w:szCs w:val="20"/>
              </w:rPr>
            </w:pPr>
            <w:r w:rsidRPr="00A904A7">
              <w:rPr>
                <w:rFonts w:cs="Arial"/>
                <w:b w:val="0"/>
                <w:bCs w:val="0"/>
                <w:sz w:val="20"/>
                <w:szCs w:val="20"/>
              </w:rPr>
              <w:t>658,6</w:t>
            </w:r>
          </w:p>
        </w:tc>
      </w:tr>
      <w:tr w:rsidR="000C2FFC" w:rsidRPr="00A904A7" w14:paraId="765AC59E" w14:textId="77777777" w:rsidTr="003C6FE1">
        <w:trPr>
          <w:cantSplit/>
        </w:trPr>
        <w:tc>
          <w:tcPr>
            <w:tcW w:w="3010" w:type="dxa"/>
            <w:vMerge w:val="restart"/>
            <w:tcBorders>
              <w:right w:val="single" w:sz="4" w:space="0" w:color="auto"/>
            </w:tcBorders>
            <w:vAlign w:val="center"/>
          </w:tcPr>
          <w:p w14:paraId="4A08C185" w14:textId="77777777" w:rsidR="000C2FFC" w:rsidRPr="00A904A7" w:rsidRDefault="000C2FFC" w:rsidP="00554753">
            <w:pPr>
              <w:ind w:right="70"/>
              <w:jc w:val="center"/>
              <w:rPr>
                <w:rFonts w:cs="Arial"/>
                <w:color w:val="000000" w:themeColor="text1"/>
              </w:rPr>
            </w:pPr>
            <w:r w:rsidRPr="00A904A7">
              <w:rPr>
                <w:rFonts w:cs="Arial"/>
                <w:color w:val="000000" w:themeColor="text1"/>
              </w:rPr>
              <w:t>Prezes Zarządu Narodowego Funduszu Ochrony Środowiska i Gospodarki Wodnej</w:t>
            </w:r>
          </w:p>
        </w:tc>
        <w:tc>
          <w:tcPr>
            <w:tcW w:w="1134" w:type="dxa"/>
            <w:vMerge w:val="restart"/>
            <w:tcBorders>
              <w:left w:val="single" w:sz="4" w:space="0" w:color="auto"/>
              <w:right w:val="single" w:sz="4" w:space="0" w:color="auto"/>
            </w:tcBorders>
            <w:vAlign w:val="center"/>
          </w:tcPr>
          <w:p w14:paraId="4CF4F112" w14:textId="6D7277B8" w:rsidR="000C2FFC" w:rsidRPr="00A904A7" w:rsidRDefault="006D63CE" w:rsidP="00554753">
            <w:pPr>
              <w:ind w:right="70"/>
              <w:jc w:val="center"/>
              <w:rPr>
                <w:rFonts w:cs="Arial"/>
                <w:bCs/>
              </w:rPr>
            </w:pPr>
            <w:r w:rsidRPr="00A904A7">
              <w:rPr>
                <w:rFonts w:cs="Arial"/>
                <w:bCs/>
              </w:rPr>
              <w:t>2 256,0</w:t>
            </w:r>
          </w:p>
        </w:tc>
        <w:tc>
          <w:tcPr>
            <w:tcW w:w="3969" w:type="dxa"/>
            <w:tcBorders>
              <w:left w:val="single" w:sz="4" w:space="0" w:color="auto"/>
              <w:bottom w:val="single" w:sz="4" w:space="0" w:color="auto"/>
              <w:right w:val="single" w:sz="4" w:space="0" w:color="auto"/>
            </w:tcBorders>
            <w:vAlign w:val="center"/>
          </w:tcPr>
          <w:p w14:paraId="6BD10CA3" w14:textId="77777777" w:rsidR="000C2FFC" w:rsidRPr="00A904A7" w:rsidRDefault="000C2FFC" w:rsidP="00554753">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4DDEC5E5" w14:textId="5B67ACA0" w:rsidR="000C2FFC" w:rsidRPr="00A904A7" w:rsidRDefault="006D63CE" w:rsidP="00554753">
            <w:pPr>
              <w:pStyle w:val="Dopoziomu1"/>
              <w:tabs>
                <w:tab w:val="left" w:pos="4395"/>
              </w:tabs>
              <w:ind w:right="70"/>
              <w:jc w:val="center"/>
              <w:rPr>
                <w:rFonts w:cs="Arial"/>
                <w:b w:val="0"/>
                <w:bCs w:val="0"/>
                <w:sz w:val="20"/>
                <w:szCs w:val="20"/>
              </w:rPr>
            </w:pPr>
            <w:r w:rsidRPr="00A904A7">
              <w:rPr>
                <w:rFonts w:cs="Arial"/>
                <w:b w:val="0"/>
                <w:bCs w:val="0"/>
                <w:sz w:val="20"/>
                <w:szCs w:val="20"/>
              </w:rPr>
              <w:t>2 118,4</w:t>
            </w:r>
          </w:p>
        </w:tc>
      </w:tr>
      <w:tr w:rsidR="000C2FFC" w:rsidRPr="00A904A7" w14:paraId="209BFCD8" w14:textId="77777777" w:rsidTr="003C6FE1">
        <w:trPr>
          <w:cantSplit/>
        </w:trPr>
        <w:tc>
          <w:tcPr>
            <w:tcW w:w="3010" w:type="dxa"/>
            <w:vMerge/>
            <w:tcBorders>
              <w:right w:val="single" w:sz="4" w:space="0" w:color="auto"/>
            </w:tcBorders>
            <w:vAlign w:val="center"/>
          </w:tcPr>
          <w:p w14:paraId="135C4007" w14:textId="77777777" w:rsidR="000C2FFC" w:rsidRPr="00A904A7" w:rsidRDefault="000C2FFC" w:rsidP="00554753">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5511094F" w14:textId="77777777" w:rsidR="000C2FFC" w:rsidRPr="00A904A7" w:rsidRDefault="000C2FFC" w:rsidP="00554753">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099F0175" w14:textId="33566DC9" w:rsidR="000C2FFC" w:rsidRPr="00A904A7" w:rsidRDefault="00536624" w:rsidP="00554753">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pożyczka warunkowo umorzona</w:t>
            </w:r>
          </w:p>
        </w:tc>
        <w:tc>
          <w:tcPr>
            <w:tcW w:w="1130" w:type="dxa"/>
            <w:tcBorders>
              <w:left w:val="single" w:sz="4" w:space="0" w:color="auto"/>
              <w:right w:val="single" w:sz="4" w:space="0" w:color="auto"/>
            </w:tcBorders>
            <w:vAlign w:val="center"/>
          </w:tcPr>
          <w:p w14:paraId="34078C3E" w14:textId="15BE94EF" w:rsidR="000C2FFC" w:rsidRPr="00A904A7" w:rsidRDefault="00536624" w:rsidP="00554753">
            <w:pPr>
              <w:pStyle w:val="Dopoziomu1"/>
              <w:tabs>
                <w:tab w:val="left" w:pos="4395"/>
              </w:tabs>
              <w:ind w:right="70"/>
              <w:jc w:val="center"/>
              <w:rPr>
                <w:rFonts w:cs="Arial"/>
                <w:b w:val="0"/>
                <w:bCs w:val="0"/>
                <w:sz w:val="20"/>
                <w:szCs w:val="20"/>
              </w:rPr>
            </w:pPr>
            <w:r w:rsidRPr="00A904A7">
              <w:rPr>
                <w:rFonts w:cs="Arial"/>
                <w:b w:val="0"/>
                <w:bCs w:val="0"/>
                <w:sz w:val="20"/>
                <w:szCs w:val="20"/>
              </w:rPr>
              <w:t>101,3</w:t>
            </w:r>
          </w:p>
        </w:tc>
      </w:tr>
      <w:tr w:rsidR="000C2FFC" w:rsidRPr="00A904A7" w14:paraId="2F7F2E5F" w14:textId="77777777" w:rsidTr="003C6FE1">
        <w:trPr>
          <w:cantSplit/>
        </w:trPr>
        <w:tc>
          <w:tcPr>
            <w:tcW w:w="3010" w:type="dxa"/>
            <w:vMerge/>
            <w:tcBorders>
              <w:right w:val="single" w:sz="4" w:space="0" w:color="auto"/>
            </w:tcBorders>
            <w:vAlign w:val="center"/>
          </w:tcPr>
          <w:p w14:paraId="1B3FA78A" w14:textId="77777777" w:rsidR="000C2FFC" w:rsidRPr="00A904A7" w:rsidRDefault="000C2FFC" w:rsidP="00554753">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740B0E08" w14:textId="77777777" w:rsidR="000C2FFC" w:rsidRPr="00A904A7" w:rsidRDefault="000C2FFC" w:rsidP="00554753">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67262BE2" w14:textId="4B64514A" w:rsidR="000C2FFC" w:rsidRPr="00A904A7" w:rsidRDefault="00536624" w:rsidP="00554753">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pożyczka preferencyjna</w:t>
            </w:r>
          </w:p>
        </w:tc>
        <w:tc>
          <w:tcPr>
            <w:tcW w:w="1130" w:type="dxa"/>
            <w:tcBorders>
              <w:left w:val="single" w:sz="4" w:space="0" w:color="auto"/>
              <w:right w:val="single" w:sz="4" w:space="0" w:color="auto"/>
            </w:tcBorders>
            <w:vAlign w:val="center"/>
          </w:tcPr>
          <w:p w14:paraId="3E6E7B5B" w14:textId="628F7420" w:rsidR="000C2FFC" w:rsidRPr="00A904A7" w:rsidRDefault="00536624" w:rsidP="00554753">
            <w:pPr>
              <w:pStyle w:val="Dopoziomu1"/>
              <w:tabs>
                <w:tab w:val="left" w:pos="4395"/>
              </w:tabs>
              <w:ind w:right="70"/>
              <w:jc w:val="center"/>
              <w:rPr>
                <w:rFonts w:cs="Arial"/>
                <w:b w:val="0"/>
                <w:bCs w:val="0"/>
                <w:sz w:val="20"/>
                <w:szCs w:val="20"/>
              </w:rPr>
            </w:pPr>
            <w:r w:rsidRPr="00A904A7">
              <w:rPr>
                <w:rFonts w:cs="Arial"/>
                <w:b w:val="0"/>
                <w:bCs w:val="0"/>
                <w:sz w:val="20"/>
                <w:szCs w:val="20"/>
              </w:rPr>
              <w:t>36,3</w:t>
            </w:r>
          </w:p>
        </w:tc>
      </w:tr>
      <w:tr w:rsidR="000C2FFC" w:rsidRPr="00A904A7" w14:paraId="620FFCC7" w14:textId="77777777" w:rsidTr="003C6FE1">
        <w:trPr>
          <w:cantSplit/>
        </w:trPr>
        <w:tc>
          <w:tcPr>
            <w:tcW w:w="3010" w:type="dxa"/>
            <w:tcBorders>
              <w:right w:val="single" w:sz="4" w:space="0" w:color="auto"/>
            </w:tcBorders>
            <w:vAlign w:val="center"/>
          </w:tcPr>
          <w:p w14:paraId="2E57EA0A" w14:textId="77777777" w:rsidR="000C2FFC" w:rsidRPr="00A904A7" w:rsidRDefault="000C2FFC" w:rsidP="00554753">
            <w:pPr>
              <w:pStyle w:val="Dopoziomu1"/>
              <w:tabs>
                <w:tab w:val="left" w:pos="4395"/>
              </w:tabs>
              <w:jc w:val="center"/>
              <w:rPr>
                <w:rFonts w:cs="Arial"/>
                <w:b w:val="0"/>
                <w:bCs w:val="0"/>
                <w:color w:val="000000" w:themeColor="text1"/>
                <w:sz w:val="20"/>
                <w:szCs w:val="20"/>
              </w:rPr>
            </w:pPr>
            <w:r w:rsidRPr="00A904A7">
              <w:rPr>
                <w:rFonts w:cs="Arial"/>
                <w:b w:val="0"/>
                <w:bCs w:val="0"/>
                <w:color w:val="000000" w:themeColor="text1"/>
                <w:sz w:val="20"/>
                <w:szCs w:val="20"/>
              </w:rPr>
              <w:t>Prezes Zarządu Zarządcy Rozliczeń S.A.</w:t>
            </w:r>
          </w:p>
        </w:tc>
        <w:tc>
          <w:tcPr>
            <w:tcW w:w="1134" w:type="dxa"/>
            <w:tcBorders>
              <w:left w:val="single" w:sz="4" w:space="0" w:color="auto"/>
              <w:right w:val="single" w:sz="4" w:space="0" w:color="auto"/>
            </w:tcBorders>
            <w:vAlign w:val="center"/>
          </w:tcPr>
          <w:p w14:paraId="7DBA49A3" w14:textId="3466CD36" w:rsidR="000C2FFC" w:rsidRPr="00A904A7" w:rsidRDefault="005E48C5" w:rsidP="00554753">
            <w:pPr>
              <w:pStyle w:val="Dopoziomu1"/>
              <w:tabs>
                <w:tab w:val="left" w:pos="4395"/>
              </w:tabs>
              <w:jc w:val="center"/>
              <w:rPr>
                <w:rFonts w:cs="Arial"/>
                <w:b w:val="0"/>
                <w:color w:val="auto"/>
                <w:sz w:val="20"/>
                <w:szCs w:val="20"/>
              </w:rPr>
            </w:pPr>
            <w:r w:rsidRPr="00A904A7">
              <w:rPr>
                <w:rFonts w:cs="Arial"/>
                <w:b w:val="0"/>
                <w:color w:val="auto"/>
                <w:sz w:val="20"/>
                <w:szCs w:val="20"/>
              </w:rPr>
              <w:t>970,2</w:t>
            </w:r>
          </w:p>
        </w:tc>
        <w:tc>
          <w:tcPr>
            <w:tcW w:w="3969" w:type="dxa"/>
            <w:tcBorders>
              <w:left w:val="single" w:sz="4" w:space="0" w:color="auto"/>
              <w:bottom w:val="single" w:sz="4" w:space="0" w:color="auto"/>
              <w:right w:val="single" w:sz="4" w:space="0" w:color="auto"/>
            </w:tcBorders>
            <w:vAlign w:val="center"/>
          </w:tcPr>
          <w:p w14:paraId="6EA7E168" w14:textId="77777777" w:rsidR="000C2FFC" w:rsidRPr="00A904A7" w:rsidRDefault="000C2FFC" w:rsidP="00554753">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397F41E7" w14:textId="66DB656F" w:rsidR="000C2FFC" w:rsidRPr="00A904A7" w:rsidRDefault="005E48C5" w:rsidP="00554753">
            <w:pPr>
              <w:pStyle w:val="Dopoziomu1"/>
              <w:tabs>
                <w:tab w:val="left" w:pos="4395"/>
              </w:tabs>
              <w:jc w:val="center"/>
              <w:rPr>
                <w:rFonts w:cs="Arial"/>
                <w:b w:val="0"/>
                <w:color w:val="auto"/>
                <w:sz w:val="20"/>
                <w:szCs w:val="20"/>
              </w:rPr>
            </w:pPr>
            <w:r w:rsidRPr="00A904A7">
              <w:rPr>
                <w:rFonts w:cs="Arial"/>
                <w:b w:val="0"/>
                <w:color w:val="auto"/>
                <w:sz w:val="20"/>
                <w:szCs w:val="20"/>
              </w:rPr>
              <w:t>970,2</w:t>
            </w:r>
          </w:p>
        </w:tc>
      </w:tr>
      <w:tr w:rsidR="00272821" w:rsidRPr="00A904A7" w14:paraId="4B6BB89C" w14:textId="77777777" w:rsidTr="00B46C23">
        <w:trPr>
          <w:cantSplit/>
        </w:trPr>
        <w:tc>
          <w:tcPr>
            <w:tcW w:w="3010" w:type="dxa"/>
            <w:vMerge w:val="restart"/>
            <w:tcBorders>
              <w:right w:val="single" w:sz="4" w:space="0" w:color="auto"/>
            </w:tcBorders>
            <w:vAlign w:val="center"/>
          </w:tcPr>
          <w:p w14:paraId="1B9ABEB4" w14:textId="77777777" w:rsidR="00272821" w:rsidRPr="00A904A7" w:rsidRDefault="00272821" w:rsidP="00B46C23">
            <w:pPr>
              <w:jc w:val="center"/>
              <w:rPr>
                <w:rFonts w:cs="Arial"/>
                <w:color w:val="000000" w:themeColor="text1"/>
              </w:rPr>
            </w:pPr>
            <w:r w:rsidRPr="00A904A7">
              <w:rPr>
                <w:rFonts w:cs="Arial"/>
                <w:color w:val="000000" w:themeColor="text1"/>
              </w:rPr>
              <w:t>Bank Gospodarstwa Krajowego</w:t>
            </w:r>
          </w:p>
        </w:tc>
        <w:tc>
          <w:tcPr>
            <w:tcW w:w="1134" w:type="dxa"/>
            <w:vMerge w:val="restart"/>
            <w:tcBorders>
              <w:left w:val="single" w:sz="4" w:space="0" w:color="auto"/>
              <w:right w:val="single" w:sz="4" w:space="0" w:color="auto"/>
            </w:tcBorders>
            <w:vAlign w:val="center"/>
          </w:tcPr>
          <w:p w14:paraId="1A92CFF1" w14:textId="77777777" w:rsidR="00272821" w:rsidRPr="00A904A7" w:rsidRDefault="00272821" w:rsidP="00B46C23">
            <w:pPr>
              <w:jc w:val="center"/>
              <w:rPr>
                <w:rFonts w:cs="Arial"/>
                <w:bCs/>
              </w:rPr>
            </w:pPr>
            <w:r w:rsidRPr="00A904A7">
              <w:rPr>
                <w:rFonts w:cs="Arial"/>
                <w:bCs/>
              </w:rPr>
              <w:t>115,0</w:t>
            </w:r>
          </w:p>
        </w:tc>
        <w:tc>
          <w:tcPr>
            <w:tcW w:w="3969" w:type="dxa"/>
            <w:tcBorders>
              <w:left w:val="single" w:sz="4" w:space="0" w:color="auto"/>
              <w:bottom w:val="single" w:sz="4" w:space="0" w:color="auto"/>
              <w:right w:val="single" w:sz="4" w:space="0" w:color="auto"/>
            </w:tcBorders>
            <w:vAlign w:val="center"/>
          </w:tcPr>
          <w:p w14:paraId="0D400E25" w14:textId="77777777" w:rsidR="00272821" w:rsidRPr="00A904A7" w:rsidRDefault="00272821" w:rsidP="00B46C23">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6D6B60C1" w14:textId="77777777" w:rsidR="00272821" w:rsidRPr="00A904A7" w:rsidRDefault="00272821" w:rsidP="00B46C23">
            <w:pPr>
              <w:pStyle w:val="Dopoziomu1"/>
              <w:tabs>
                <w:tab w:val="left" w:pos="4395"/>
              </w:tabs>
              <w:jc w:val="center"/>
              <w:rPr>
                <w:rFonts w:cs="Arial"/>
                <w:b w:val="0"/>
                <w:bCs w:val="0"/>
                <w:sz w:val="20"/>
                <w:szCs w:val="20"/>
              </w:rPr>
            </w:pPr>
            <w:r w:rsidRPr="00A904A7">
              <w:rPr>
                <w:rFonts w:cs="Arial"/>
                <w:b w:val="0"/>
                <w:bCs w:val="0"/>
                <w:sz w:val="20"/>
                <w:szCs w:val="20"/>
              </w:rPr>
              <w:t>111,8</w:t>
            </w:r>
          </w:p>
        </w:tc>
      </w:tr>
      <w:tr w:rsidR="00272821" w:rsidRPr="00A904A7" w14:paraId="45BFAF61" w14:textId="77777777" w:rsidTr="00B46C23">
        <w:trPr>
          <w:cantSplit/>
        </w:trPr>
        <w:tc>
          <w:tcPr>
            <w:tcW w:w="3010" w:type="dxa"/>
            <w:vMerge/>
            <w:tcBorders>
              <w:right w:val="single" w:sz="4" w:space="0" w:color="auto"/>
            </w:tcBorders>
            <w:vAlign w:val="center"/>
          </w:tcPr>
          <w:p w14:paraId="7E96131B" w14:textId="77777777" w:rsidR="00272821" w:rsidRPr="00A904A7" w:rsidRDefault="00272821" w:rsidP="00B46C23">
            <w:pPr>
              <w:jc w:val="center"/>
              <w:rPr>
                <w:rFonts w:cs="Arial"/>
                <w:color w:val="000000" w:themeColor="text1"/>
              </w:rPr>
            </w:pPr>
          </w:p>
        </w:tc>
        <w:tc>
          <w:tcPr>
            <w:tcW w:w="1134" w:type="dxa"/>
            <w:vMerge/>
            <w:tcBorders>
              <w:left w:val="single" w:sz="4" w:space="0" w:color="auto"/>
              <w:right w:val="single" w:sz="4" w:space="0" w:color="auto"/>
            </w:tcBorders>
            <w:vAlign w:val="center"/>
          </w:tcPr>
          <w:p w14:paraId="5E67FC3A" w14:textId="77777777" w:rsidR="00272821" w:rsidRPr="00A904A7" w:rsidRDefault="00272821" w:rsidP="00B46C23">
            <w:pPr>
              <w:jc w:val="center"/>
              <w:rPr>
                <w:rFonts w:cs="Arial"/>
                <w:bCs/>
              </w:rPr>
            </w:pPr>
          </w:p>
        </w:tc>
        <w:tc>
          <w:tcPr>
            <w:tcW w:w="3969" w:type="dxa"/>
            <w:tcBorders>
              <w:left w:val="single" w:sz="4" w:space="0" w:color="auto"/>
              <w:bottom w:val="single" w:sz="4" w:space="0" w:color="auto"/>
              <w:right w:val="single" w:sz="4" w:space="0" w:color="auto"/>
            </w:tcBorders>
            <w:vAlign w:val="center"/>
          </w:tcPr>
          <w:p w14:paraId="56441C01" w14:textId="77777777" w:rsidR="00272821" w:rsidRPr="00A904A7" w:rsidRDefault="00272821" w:rsidP="00B46C23">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pożyczka preferencyjna</w:t>
            </w:r>
          </w:p>
        </w:tc>
        <w:tc>
          <w:tcPr>
            <w:tcW w:w="1130" w:type="dxa"/>
            <w:tcBorders>
              <w:left w:val="single" w:sz="4" w:space="0" w:color="auto"/>
              <w:right w:val="single" w:sz="4" w:space="0" w:color="auto"/>
            </w:tcBorders>
            <w:vAlign w:val="center"/>
          </w:tcPr>
          <w:p w14:paraId="0DF33187" w14:textId="77777777" w:rsidR="00272821" w:rsidRPr="00A904A7" w:rsidRDefault="00272821" w:rsidP="00B46C23">
            <w:pPr>
              <w:pStyle w:val="Dopoziomu1"/>
              <w:tabs>
                <w:tab w:val="left" w:pos="4395"/>
              </w:tabs>
              <w:jc w:val="center"/>
              <w:rPr>
                <w:rFonts w:cs="Arial"/>
                <w:b w:val="0"/>
                <w:bCs w:val="0"/>
                <w:sz w:val="20"/>
                <w:szCs w:val="20"/>
              </w:rPr>
            </w:pPr>
            <w:r w:rsidRPr="00A904A7">
              <w:rPr>
                <w:rFonts w:cs="Arial"/>
                <w:b w:val="0"/>
                <w:bCs w:val="0"/>
                <w:sz w:val="20"/>
                <w:szCs w:val="20"/>
              </w:rPr>
              <w:t>3,2</w:t>
            </w:r>
          </w:p>
        </w:tc>
      </w:tr>
      <w:tr w:rsidR="00D9794C" w:rsidRPr="00A904A7" w14:paraId="1D1AA002" w14:textId="77777777" w:rsidTr="003C6FE1">
        <w:trPr>
          <w:cantSplit/>
        </w:trPr>
        <w:tc>
          <w:tcPr>
            <w:tcW w:w="3010" w:type="dxa"/>
            <w:tcBorders>
              <w:right w:val="single" w:sz="4" w:space="0" w:color="auto"/>
            </w:tcBorders>
            <w:vAlign w:val="center"/>
          </w:tcPr>
          <w:p w14:paraId="7B8B56BA" w14:textId="77777777" w:rsidR="00D9794C" w:rsidRPr="00A904A7" w:rsidRDefault="00D9794C" w:rsidP="00554753">
            <w:pPr>
              <w:pStyle w:val="Dopoziomu1"/>
              <w:tabs>
                <w:tab w:val="left" w:pos="4395"/>
              </w:tabs>
              <w:jc w:val="center"/>
              <w:rPr>
                <w:rFonts w:cs="Arial"/>
                <w:b w:val="0"/>
                <w:bCs w:val="0"/>
                <w:color w:val="000000" w:themeColor="text1"/>
                <w:sz w:val="20"/>
                <w:szCs w:val="20"/>
              </w:rPr>
            </w:pPr>
            <w:r w:rsidRPr="00A904A7">
              <w:rPr>
                <w:rFonts w:cs="Arial"/>
                <w:b w:val="0"/>
                <w:bCs w:val="0"/>
                <w:color w:val="000000" w:themeColor="text1"/>
                <w:sz w:val="20"/>
                <w:szCs w:val="20"/>
              </w:rPr>
              <w:t>Marszałkowie województw</w:t>
            </w:r>
          </w:p>
        </w:tc>
        <w:tc>
          <w:tcPr>
            <w:tcW w:w="1134" w:type="dxa"/>
            <w:tcBorders>
              <w:left w:val="single" w:sz="4" w:space="0" w:color="auto"/>
              <w:right w:val="single" w:sz="4" w:space="0" w:color="auto"/>
            </w:tcBorders>
            <w:vAlign w:val="center"/>
          </w:tcPr>
          <w:p w14:paraId="2B8B0BDE" w14:textId="09CF44D8" w:rsidR="00D9794C" w:rsidRPr="00A904A7" w:rsidRDefault="00A03281" w:rsidP="00554753">
            <w:pPr>
              <w:pStyle w:val="Dopoziomu1"/>
              <w:tabs>
                <w:tab w:val="left" w:pos="4395"/>
              </w:tabs>
              <w:jc w:val="center"/>
              <w:rPr>
                <w:rFonts w:cs="Arial"/>
                <w:b w:val="0"/>
                <w:color w:val="auto"/>
                <w:sz w:val="20"/>
                <w:szCs w:val="20"/>
              </w:rPr>
            </w:pPr>
            <w:r w:rsidRPr="00A904A7">
              <w:rPr>
                <w:rFonts w:cs="Arial"/>
                <w:b w:val="0"/>
                <w:color w:val="auto"/>
                <w:sz w:val="20"/>
                <w:szCs w:val="20"/>
              </w:rPr>
              <w:t>71,5</w:t>
            </w:r>
          </w:p>
        </w:tc>
        <w:tc>
          <w:tcPr>
            <w:tcW w:w="3969" w:type="dxa"/>
            <w:tcBorders>
              <w:left w:val="single" w:sz="4" w:space="0" w:color="auto"/>
              <w:bottom w:val="single" w:sz="4" w:space="0" w:color="auto"/>
              <w:right w:val="single" w:sz="4" w:space="0" w:color="auto"/>
            </w:tcBorders>
            <w:vAlign w:val="center"/>
          </w:tcPr>
          <w:p w14:paraId="10530583" w14:textId="77777777" w:rsidR="00D9794C" w:rsidRPr="00A904A7" w:rsidRDefault="00D9794C" w:rsidP="00554753">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5C073F77" w14:textId="6F90CD0F" w:rsidR="00D9794C" w:rsidRPr="00A904A7" w:rsidRDefault="00A03281" w:rsidP="00554753">
            <w:pPr>
              <w:pStyle w:val="Dopoziomu1"/>
              <w:tabs>
                <w:tab w:val="left" w:pos="4395"/>
              </w:tabs>
              <w:ind w:right="68"/>
              <w:jc w:val="center"/>
              <w:rPr>
                <w:rFonts w:cs="Arial"/>
                <w:b w:val="0"/>
                <w:color w:val="auto"/>
                <w:sz w:val="20"/>
                <w:szCs w:val="20"/>
              </w:rPr>
            </w:pPr>
            <w:r w:rsidRPr="00A904A7">
              <w:rPr>
                <w:rFonts w:cs="Arial"/>
                <w:b w:val="0"/>
                <w:color w:val="auto"/>
                <w:sz w:val="20"/>
                <w:szCs w:val="20"/>
              </w:rPr>
              <w:t>71,5</w:t>
            </w:r>
          </w:p>
        </w:tc>
      </w:tr>
      <w:tr w:rsidR="00A03281" w:rsidRPr="00A904A7" w14:paraId="766EA45E" w14:textId="77777777" w:rsidTr="003C6FE1">
        <w:trPr>
          <w:cantSplit/>
        </w:trPr>
        <w:tc>
          <w:tcPr>
            <w:tcW w:w="3010" w:type="dxa"/>
            <w:tcBorders>
              <w:right w:val="single" w:sz="4" w:space="0" w:color="auto"/>
            </w:tcBorders>
            <w:vAlign w:val="center"/>
          </w:tcPr>
          <w:p w14:paraId="6F4EC4EC" w14:textId="067619D1" w:rsidR="00A03281" w:rsidRPr="00A904A7" w:rsidRDefault="00A03281" w:rsidP="00554753">
            <w:pPr>
              <w:pStyle w:val="Dopoziomu1"/>
              <w:tabs>
                <w:tab w:val="left" w:pos="4395"/>
              </w:tabs>
              <w:jc w:val="center"/>
              <w:rPr>
                <w:rFonts w:cs="Arial"/>
                <w:b w:val="0"/>
                <w:bCs w:val="0"/>
                <w:color w:val="000000" w:themeColor="text1"/>
                <w:sz w:val="20"/>
                <w:szCs w:val="20"/>
              </w:rPr>
            </w:pPr>
            <w:r w:rsidRPr="00A904A7">
              <w:rPr>
                <w:rFonts w:cs="Arial"/>
                <w:b w:val="0"/>
                <w:bCs w:val="0"/>
                <w:color w:val="000000" w:themeColor="text1"/>
                <w:sz w:val="20"/>
                <w:szCs w:val="20"/>
              </w:rPr>
              <w:t>Dyrektor Narodowego Centrum Badań i Rozwoju</w:t>
            </w:r>
          </w:p>
        </w:tc>
        <w:tc>
          <w:tcPr>
            <w:tcW w:w="1134" w:type="dxa"/>
            <w:tcBorders>
              <w:left w:val="single" w:sz="4" w:space="0" w:color="auto"/>
              <w:right w:val="single" w:sz="4" w:space="0" w:color="auto"/>
            </w:tcBorders>
            <w:vAlign w:val="center"/>
          </w:tcPr>
          <w:p w14:paraId="3BE5960F" w14:textId="204BBAE5" w:rsidR="00A03281" w:rsidRPr="00A904A7" w:rsidDel="00A03281" w:rsidRDefault="00A03281" w:rsidP="00554753">
            <w:pPr>
              <w:pStyle w:val="Dopoziomu1"/>
              <w:tabs>
                <w:tab w:val="left" w:pos="4395"/>
              </w:tabs>
              <w:jc w:val="center"/>
              <w:rPr>
                <w:rFonts w:cs="Arial"/>
                <w:b w:val="0"/>
                <w:color w:val="auto"/>
                <w:sz w:val="20"/>
                <w:szCs w:val="20"/>
              </w:rPr>
            </w:pPr>
            <w:r w:rsidRPr="00A904A7">
              <w:rPr>
                <w:rFonts w:cs="Arial"/>
                <w:b w:val="0"/>
                <w:color w:val="auto"/>
                <w:sz w:val="20"/>
                <w:szCs w:val="20"/>
              </w:rPr>
              <w:t>55,9</w:t>
            </w:r>
          </w:p>
        </w:tc>
        <w:tc>
          <w:tcPr>
            <w:tcW w:w="3969" w:type="dxa"/>
            <w:tcBorders>
              <w:left w:val="single" w:sz="4" w:space="0" w:color="auto"/>
              <w:bottom w:val="single" w:sz="4" w:space="0" w:color="auto"/>
              <w:right w:val="single" w:sz="4" w:space="0" w:color="auto"/>
            </w:tcBorders>
            <w:vAlign w:val="center"/>
          </w:tcPr>
          <w:p w14:paraId="71BA8EE5" w14:textId="60EB3222" w:rsidR="00A03281" w:rsidRPr="00A904A7" w:rsidRDefault="00A03281" w:rsidP="00554753">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1D08D20B" w14:textId="27040D25" w:rsidR="00A03281" w:rsidRPr="00A904A7" w:rsidDel="00A03281" w:rsidRDefault="00A03281" w:rsidP="00554753">
            <w:pPr>
              <w:pStyle w:val="Dopoziomu1"/>
              <w:tabs>
                <w:tab w:val="left" w:pos="4395"/>
              </w:tabs>
              <w:ind w:right="68"/>
              <w:jc w:val="center"/>
              <w:rPr>
                <w:rFonts w:cs="Arial"/>
                <w:b w:val="0"/>
                <w:color w:val="auto"/>
                <w:sz w:val="20"/>
                <w:szCs w:val="20"/>
              </w:rPr>
            </w:pPr>
            <w:r w:rsidRPr="00A904A7">
              <w:rPr>
                <w:rFonts w:cs="Arial"/>
                <w:b w:val="0"/>
                <w:color w:val="auto"/>
                <w:sz w:val="20"/>
                <w:szCs w:val="20"/>
              </w:rPr>
              <w:t>55,9</w:t>
            </w:r>
          </w:p>
        </w:tc>
      </w:tr>
      <w:tr w:rsidR="00AF330F" w:rsidRPr="00A904A7" w14:paraId="7CF7FFB6" w14:textId="77777777" w:rsidTr="003C6FE1">
        <w:trPr>
          <w:cantSplit/>
        </w:trPr>
        <w:tc>
          <w:tcPr>
            <w:tcW w:w="3010" w:type="dxa"/>
            <w:vMerge w:val="restart"/>
            <w:tcBorders>
              <w:right w:val="single" w:sz="4" w:space="0" w:color="auto"/>
            </w:tcBorders>
            <w:vAlign w:val="center"/>
          </w:tcPr>
          <w:p w14:paraId="56103961" w14:textId="77777777" w:rsidR="00AF330F" w:rsidRPr="00A904A7" w:rsidRDefault="00AF330F" w:rsidP="00D85BBB">
            <w:pPr>
              <w:ind w:right="70"/>
              <w:jc w:val="center"/>
              <w:rPr>
                <w:rFonts w:cs="Arial"/>
                <w:color w:val="000000" w:themeColor="text1"/>
              </w:rPr>
            </w:pPr>
            <w:r w:rsidRPr="00A904A7">
              <w:rPr>
                <w:rFonts w:cs="Arial"/>
                <w:color w:val="000000" w:themeColor="text1"/>
              </w:rPr>
              <w:t>Prezesi Zarządów Wojewódzkich Funduszy Ochrony Środowiska i Gospodarki Wodnej</w:t>
            </w:r>
          </w:p>
        </w:tc>
        <w:tc>
          <w:tcPr>
            <w:tcW w:w="1134" w:type="dxa"/>
            <w:vMerge w:val="restart"/>
            <w:tcBorders>
              <w:left w:val="single" w:sz="4" w:space="0" w:color="auto"/>
              <w:right w:val="single" w:sz="4" w:space="0" w:color="auto"/>
            </w:tcBorders>
            <w:vAlign w:val="center"/>
          </w:tcPr>
          <w:p w14:paraId="47761096" w14:textId="2117BA4D" w:rsidR="00AF330F" w:rsidRPr="00A904A7" w:rsidRDefault="00A03281" w:rsidP="00D85BBB">
            <w:pPr>
              <w:ind w:right="70"/>
              <w:jc w:val="center"/>
              <w:rPr>
                <w:rFonts w:cs="Arial"/>
                <w:bCs/>
              </w:rPr>
            </w:pPr>
            <w:r w:rsidRPr="00A904A7">
              <w:rPr>
                <w:rFonts w:cs="Arial"/>
                <w:bCs/>
              </w:rPr>
              <w:t>18,4</w:t>
            </w:r>
          </w:p>
        </w:tc>
        <w:tc>
          <w:tcPr>
            <w:tcW w:w="3969" w:type="dxa"/>
            <w:tcBorders>
              <w:left w:val="single" w:sz="4" w:space="0" w:color="auto"/>
              <w:bottom w:val="single" w:sz="4" w:space="0" w:color="auto"/>
              <w:right w:val="single" w:sz="4" w:space="0" w:color="auto"/>
            </w:tcBorders>
            <w:vAlign w:val="center"/>
          </w:tcPr>
          <w:p w14:paraId="176715DF" w14:textId="40FAF284" w:rsidR="00AF330F" w:rsidRPr="00A904A7" w:rsidRDefault="001420CD" w:rsidP="00D85BBB">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pożyczka preferencyjna</w:t>
            </w:r>
          </w:p>
        </w:tc>
        <w:tc>
          <w:tcPr>
            <w:tcW w:w="1130" w:type="dxa"/>
            <w:tcBorders>
              <w:left w:val="single" w:sz="4" w:space="0" w:color="auto"/>
              <w:right w:val="single" w:sz="4" w:space="0" w:color="auto"/>
            </w:tcBorders>
            <w:vAlign w:val="center"/>
          </w:tcPr>
          <w:p w14:paraId="68BEDB82" w14:textId="2652ED92" w:rsidR="00AF330F" w:rsidRPr="00A904A7" w:rsidRDefault="00A03281" w:rsidP="00D85BBB">
            <w:pPr>
              <w:pStyle w:val="Dopoziomu1"/>
              <w:tabs>
                <w:tab w:val="left" w:pos="4395"/>
              </w:tabs>
              <w:ind w:right="70"/>
              <w:jc w:val="center"/>
              <w:rPr>
                <w:rFonts w:cs="Arial"/>
                <w:b w:val="0"/>
                <w:bCs w:val="0"/>
                <w:sz w:val="20"/>
                <w:szCs w:val="20"/>
              </w:rPr>
            </w:pPr>
            <w:r w:rsidRPr="00A904A7">
              <w:rPr>
                <w:rFonts w:cs="Arial"/>
                <w:b w:val="0"/>
                <w:bCs w:val="0"/>
                <w:sz w:val="20"/>
                <w:szCs w:val="20"/>
              </w:rPr>
              <w:t>18,4</w:t>
            </w:r>
          </w:p>
        </w:tc>
      </w:tr>
      <w:tr w:rsidR="00AF330F" w:rsidRPr="00A904A7" w14:paraId="4D97557F" w14:textId="77777777" w:rsidTr="003C6FE1">
        <w:trPr>
          <w:cantSplit/>
        </w:trPr>
        <w:tc>
          <w:tcPr>
            <w:tcW w:w="3010" w:type="dxa"/>
            <w:vMerge/>
            <w:tcBorders>
              <w:right w:val="single" w:sz="4" w:space="0" w:color="auto"/>
            </w:tcBorders>
            <w:vAlign w:val="center"/>
          </w:tcPr>
          <w:p w14:paraId="5119E220" w14:textId="77777777" w:rsidR="00AF330F" w:rsidRPr="00A904A7" w:rsidRDefault="00AF330F" w:rsidP="00D85BBB">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6904CCF3" w14:textId="77777777" w:rsidR="00AF330F" w:rsidRPr="00A904A7" w:rsidRDefault="00AF330F" w:rsidP="00D85BBB">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7837729F" w14:textId="2735EA0E" w:rsidR="00AF330F" w:rsidRPr="00A904A7" w:rsidRDefault="001420CD" w:rsidP="00D85BBB">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023530A2" w14:textId="5670CC76" w:rsidR="00AF330F" w:rsidRPr="00A904A7" w:rsidRDefault="00A03281" w:rsidP="00D85BBB">
            <w:pPr>
              <w:pStyle w:val="Dopoziomu1"/>
              <w:tabs>
                <w:tab w:val="left" w:pos="4395"/>
              </w:tabs>
              <w:ind w:right="70"/>
              <w:jc w:val="center"/>
              <w:rPr>
                <w:rFonts w:cs="Arial"/>
                <w:b w:val="0"/>
                <w:bCs w:val="0"/>
                <w:sz w:val="20"/>
                <w:szCs w:val="20"/>
              </w:rPr>
            </w:pPr>
            <w:r w:rsidRPr="00A904A7">
              <w:rPr>
                <w:rFonts w:cs="Arial"/>
                <w:b w:val="0"/>
                <w:bCs w:val="0"/>
                <w:sz w:val="20"/>
                <w:szCs w:val="20"/>
              </w:rPr>
              <w:t>9,6</w:t>
            </w:r>
          </w:p>
        </w:tc>
      </w:tr>
      <w:tr w:rsidR="00AF330F" w:rsidRPr="00A904A7" w14:paraId="532E9B07" w14:textId="77777777" w:rsidTr="003C6FE1">
        <w:trPr>
          <w:cantSplit/>
        </w:trPr>
        <w:tc>
          <w:tcPr>
            <w:tcW w:w="3010" w:type="dxa"/>
            <w:vMerge/>
            <w:tcBorders>
              <w:right w:val="single" w:sz="4" w:space="0" w:color="auto"/>
            </w:tcBorders>
            <w:vAlign w:val="center"/>
          </w:tcPr>
          <w:p w14:paraId="41B7CE25" w14:textId="77777777" w:rsidR="00AF330F" w:rsidRPr="00A904A7" w:rsidRDefault="00AF330F" w:rsidP="00D85BBB">
            <w:pPr>
              <w:ind w:right="70"/>
              <w:jc w:val="center"/>
              <w:rPr>
                <w:rFonts w:cs="Arial"/>
                <w:color w:val="000000" w:themeColor="text1"/>
              </w:rPr>
            </w:pPr>
          </w:p>
        </w:tc>
        <w:tc>
          <w:tcPr>
            <w:tcW w:w="1134" w:type="dxa"/>
            <w:vMerge/>
            <w:tcBorders>
              <w:left w:val="single" w:sz="4" w:space="0" w:color="auto"/>
              <w:right w:val="single" w:sz="4" w:space="0" w:color="auto"/>
            </w:tcBorders>
            <w:vAlign w:val="center"/>
          </w:tcPr>
          <w:p w14:paraId="436C263A" w14:textId="77777777" w:rsidR="00AF330F" w:rsidRPr="00A904A7" w:rsidRDefault="00AF330F" w:rsidP="00D85BBB">
            <w:pPr>
              <w:ind w:right="70"/>
              <w:jc w:val="center"/>
              <w:rPr>
                <w:rFonts w:cs="Arial"/>
                <w:bCs/>
              </w:rPr>
            </w:pPr>
          </w:p>
        </w:tc>
        <w:tc>
          <w:tcPr>
            <w:tcW w:w="3969" w:type="dxa"/>
            <w:tcBorders>
              <w:left w:val="single" w:sz="4" w:space="0" w:color="auto"/>
              <w:bottom w:val="single" w:sz="4" w:space="0" w:color="auto"/>
              <w:right w:val="single" w:sz="4" w:space="0" w:color="auto"/>
            </w:tcBorders>
            <w:vAlign w:val="center"/>
          </w:tcPr>
          <w:p w14:paraId="27034F2C" w14:textId="77777777" w:rsidR="00AF330F" w:rsidRPr="00A904A7" w:rsidRDefault="00AF330F" w:rsidP="00D85BBB">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pożyczka warunkowo umorzona</w:t>
            </w:r>
          </w:p>
        </w:tc>
        <w:tc>
          <w:tcPr>
            <w:tcW w:w="1130" w:type="dxa"/>
            <w:tcBorders>
              <w:left w:val="single" w:sz="4" w:space="0" w:color="auto"/>
              <w:right w:val="single" w:sz="4" w:space="0" w:color="auto"/>
            </w:tcBorders>
            <w:vAlign w:val="center"/>
          </w:tcPr>
          <w:p w14:paraId="45010521" w14:textId="40609D37" w:rsidR="00AF330F" w:rsidRPr="00A904A7" w:rsidRDefault="00A03281" w:rsidP="00D85BBB">
            <w:pPr>
              <w:pStyle w:val="Dopoziomu1"/>
              <w:tabs>
                <w:tab w:val="left" w:pos="4395"/>
              </w:tabs>
              <w:ind w:right="70"/>
              <w:jc w:val="center"/>
              <w:rPr>
                <w:rFonts w:cs="Arial"/>
                <w:b w:val="0"/>
                <w:bCs w:val="0"/>
                <w:sz w:val="20"/>
                <w:szCs w:val="20"/>
              </w:rPr>
            </w:pPr>
            <w:r w:rsidRPr="00A904A7">
              <w:rPr>
                <w:rFonts w:cs="Arial"/>
                <w:b w:val="0"/>
                <w:bCs w:val="0"/>
                <w:sz w:val="20"/>
                <w:szCs w:val="20"/>
              </w:rPr>
              <w:t>7,0</w:t>
            </w:r>
          </w:p>
        </w:tc>
      </w:tr>
      <w:tr w:rsidR="00BA355D" w:rsidRPr="00A904A7" w14:paraId="6D4356C2" w14:textId="77777777" w:rsidTr="003C6FE1">
        <w:trPr>
          <w:cantSplit/>
        </w:trPr>
        <w:tc>
          <w:tcPr>
            <w:tcW w:w="3010" w:type="dxa"/>
            <w:tcBorders>
              <w:right w:val="single" w:sz="4" w:space="0" w:color="auto"/>
            </w:tcBorders>
            <w:vAlign w:val="center"/>
          </w:tcPr>
          <w:p w14:paraId="34154565" w14:textId="77777777" w:rsidR="00BA355D" w:rsidRPr="00A904A7" w:rsidRDefault="00BA355D" w:rsidP="00872F1F">
            <w:pPr>
              <w:ind w:right="70"/>
              <w:jc w:val="center"/>
              <w:rPr>
                <w:rFonts w:cs="Arial"/>
                <w:color w:val="000000" w:themeColor="text1"/>
              </w:rPr>
            </w:pPr>
            <w:r w:rsidRPr="00A904A7">
              <w:rPr>
                <w:rFonts w:cs="Arial"/>
                <w:color w:val="000000" w:themeColor="text1"/>
              </w:rPr>
              <w:t>Prezes Polskiej Agencji Rozwoju Przedsiębiorczości</w:t>
            </w:r>
          </w:p>
        </w:tc>
        <w:tc>
          <w:tcPr>
            <w:tcW w:w="1134" w:type="dxa"/>
            <w:tcBorders>
              <w:left w:val="single" w:sz="4" w:space="0" w:color="auto"/>
              <w:right w:val="single" w:sz="4" w:space="0" w:color="auto"/>
            </w:tcBorders>
            <w:vAlign w:val="center"/>
          </w:tcPr>
          <w:p w14:paraId="2F14104E" w14:textId="557C125B" w:rsidR="00BA355D" w:rsidRPr="00A904A7" w:rsidRDefault="00A03281" w:rsidP="003C6FE1">
            <w:pPr>
              <w:jc w:val="center"/>
              <w:rPr>
                <w:rFonts w:cs="Arial"/>
                <w:bCs/>
              </w:rPr>
            </w:pPr>
            <w:r w:rsidRPr="00A904A7">
              <w:rPr>
                <w:rFonts w:cs="Arial"/>
                <w:bCs/>
              </w:rPr>
              <w:t>4,4</w:t>
            </w:r>
          </w:p>
        </w:tc>
        <w:tc>
          <w:tcPr>
            <w:tcW w:w="3969" w:type="dxa"/>
            <w:tcBorders>
              <w:left w:val="single" w:sz="4" w:space="0" w:color="auto"/>
              <w:bottom w:val="single" w:sz="4" w:space="0" w:color="auto"/>
              <w:right w:val="single" w:sz="4" w:space="0" w:color="auto"/>
            </w:tcBorders>
            <w:vAlign w:val="center"/>
          </w:tcPr>
          <w:p w14:paraId="2FC2474B" w14:textId="77777777" w:rsidR="00BA355D" w:rsidRPr="00A904A7" w:rsidRDefault="00BA355D" w:rsidP="00872F1F">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dotacja lub inne bezzwrotne świadczenie</w:t>
            </w:r>
          </w:p>
        </w:tc>
        <w:tc>
          <w:tcPr>
            <w:tcW w:w="1130" w:type="dxa"/>
            <w:tcBorders>
              <w:left w:val="single" w:sz="4" w:space="0" w:color="auto"/>
              <w:right w:val="single" w:sz="4" w:space="0" w:color="auto"/>
            </w:tcBorders>
            <w:vAlign w:val="center"/>
          </w:tcPr>
          <w:p w14:paraId="4B35E29C" w14:textId="13D922EC" w:rsidR="00BA355D" w:rsidRPr="00A904A7" w:rsidRDefault="00A03281" w:rsidP="003C6FE1">
            <w:pPr>
              <w:pStyle w:val="Dopoziomu1"/>
              <w:tabs>
                <w:tab w:val="left" w:pos="4395"/>
              </w:tabs>
              <w:jc w:val="center"/>
              <w:rPr>
                <w:rFonts w:cs="Arial"/>
                <w:b w:val="0"/>
                <w:bCs w:val="0"/>
                <w:sz w:val="20"/>
                <w:szCs w:val="20"/>
              </w:rPr>
            </w:pPr>
            <w:r w:rsidRPr="00A904A7">
              <w:rPr>
                <w:rFonts w:cs="Arial"/>
                <w:b w:val="0"/>
                <w:bCs w:val="0"/>
                <w:sz w:val="20"/>
                <w:szCs w:val="20"/>
              </w:rPr>
              <w:t>4,4</w:t>
            </w:r>
          </w:p>
        </w:tc>
      </w:tr>
      <w:tr w:rsidR="005E48C5" w:rsidRPr="00A904A7" w14:paraId="7DB326DB" w14:textId="77777777" w:rsidTr="003C6FE1">
        <w:trPr>
          <w:cantSplit/>
        </w:trPr>
        <w:tc>
          <w:tcPr>
            <w:tcW w:w="3010" w:type="dxa"/>
            <w:tcBorders>
              <w:right w:val="single" w:sz="4" w:space="0" w:color="auto"/>
            </w:tcBorders>
            <w:vAlign w:val="center"/>
          </w:tcPr>
          <w:p w14:paraId="46A74156" w14:textId="143790A8" w:rsidR="005E48C5" w:rsidRPr="00A904A7" w:rsidRDefault="005E48C5" w:rsidP="005E48C5">
            <w:pPr>
              <w:pStyle w:val="Dopoziomu1"/>
              <w:tabs>
                <w:tab w:val="left" w:pos="4395"/>
              </w:tabs>
              <w:jc w:val="center"/>
              <w:rPr>
                <w:rFonts w:cs="Arial"/>
                <w:b w:val="0"/>
                <w:bCs w:val="0"/>
                <w:color w:val="000000" w:themeColor="text1"/>
                <w:sz w:val="20"/>
                <w:szCs w:val="20"/>
              </w:rPr>
            </w:pPr>
            <w:r w:rsidRPr="00A904A7">
              <w:rPr>
                <w:rFonts w:cs="Arial"/>
                <w:b w:val="0"/>
                <w:bCs w:val="0"/>
                <w:color w:val="000000" w:themeColor="text1"/>
                <w:sz w:val="20"/>
                <w:szCs w:val="20"/>
              </w:rPr>
              <w:t>Organy podatkowe</w:t>
            </w:r>
          </w:p>
        </w:tc>
        <w:tc>
          <w:tcPr>
            <w:tcW w:w="1134" w:type="dxa"/>
            <w:tcBorders>
              <w:left w:val="single" w:sz="4" w:space="0" w:color="auto"/>
              <w:right w:val="single" w:sz="4" w:space="0" w:color="auto"/>
            </w:tcBorders>
            <w:vAlign w:val="center"/>
          </w:tcPr>
          <w:p w14:paraId="19826639" w14:textId="0C1D86DD" w:rsidR="005E48C5" w:rsidRPr="00A904A7" w:rsidRDefault="00A03281" w:rsidP="005E48C5">
            <w:pPr>
              <w:pStyle w:val="Dopoziomu1"/>
              <w:tabs>
                <w:tab w:val="left" w:pos="4395"/>
              </w:tabs>
              <w:jc w:val="center"/>
              <w:rPr>
                <w:rFonts w:cs="Arial"/>
                <w:b w:val="0"/>
                <w:color w:val="auto"/>
                <w:sz w:val="20"/>
                <w:szCs w:val="20"/>
              </w:rPr>
            </w:pPr>
            <w:r w:rsidRPr="00A904A7">
              <w:rPr>
                <w:rFonts w:cs="Arial"/>
                <w:b w:val="0"/>
                <w:color w:val="auto"/>
                <w:sz w:val="20"/>
                <w:szCs w:val="20"/>
              </w:rPr>
              <w:t>1,9</w:t>
            </w:r>
          </w:p>
        </w:tc>
        <w:tc>
          <w:tcPr>
            <w:tcW w:w="3969" w:type="dxa"/>
            <w:tcBorders>
              <w:left w:val="single" w:sz="4" w:space="0" w:color="auto"/>
              <w:bottom w:val="single" w:sz="4" w:space="0" w:color="auto"/>
              <w:right w:val="single" w:sz="4" w:space="0" w:color="auto"/>
            </w:tcBorders>
            <w:vAlign w:val="center"/>
          </w:tcPr>
          <w:p w14:paraId="3A98545A" w14:textId="6CBF3523" w:rsidR="005E48C5" w:rsidRPr="00A904A7" w:rsidRDefault="005E48C5" w:rsidP="005E48C5">
            <w:pPr>
              <w:pStyle w:val="Dopoziomu1"/>
              <w:tabs>
                <w:tab w:val="left" w:pos="4395"/>
              </w:tabs>
              <w:jc w:val="center"/>
              <w:rPr>
                <w:rFonts w:cs="Arial"/>
                <w:b w:val="0"/>
                <w:bCs w:val="0"/>
                <w:color w:val="auto"/>
                <w:sz w:val="20"/>
                <w:szCs w:val="20"/>
              </w:rPr>
            </w:pPr>
            <w:r w:rsidRPr="00A904A7">
              <w:rPr>
                <w:rFonts w:cs="Arial"/>
                <w:b w:val="0"/>
                <w:bCs w:val="0"/>
                <w:color w:val="auto"/>
                <w:sz w:val="20"/>
                <w:szCs w:val="20"/>
              </w:rPr>
              <w:t>ulga podatkowa</w:t>
            </w:r>
          </w:p>
        </w:tc>
        <w:tc>
          <w:tcPr>
            <w:tcW w:w="1130" w:type="dxa"/>
            <w:tcBorders>
              <w:left w:val="single" w:sz="4" w:space="0" w:color="auto"/>
              <w:right w:val="single" w:sz="4" w:space="0" w:color="auto"/>
            </w:tcBorders>
            <w:vAlign w:val="center"/>
          </w:tcPr>
          <w:p w14:paraId="00E8CAA7" w14:textId="63CB7891" w:rsidR="005E48C5" w:rsidRPr="00A904A7" w:rsidRDefault="00A03281" w:rsidP="005E48C5">
            <w:pPr>
              <w:pStyle w:val="Dopoziomu1"/>
              <w:tabs>
                <w:tab w:val="left" w:pos="4395"/>
              </w:tabs>
              <w:jc w:val="center"/>
              <w:rPr>
                <w:rFonts w:cs="Arial"/>
                <w:b w:val="0"/>
                <w:color w:val="auto"/>
                <w:sz w:val="20"/>
                <w:szCs w:val="20"/>
              </w:rPr>
            </w:pPr>
            <w:r w:rsidRPr="00A904A7">
              <w:rPr>
                <w:rFonts w:cs="Arial"/>
                <w:b w:val="0"/>
                <w:color w:val="auto"/>
                <w:sz w:val="20"/>
                <w:szCs w:val="20"/>
              </w:rPr>
              <w:t>1,9</w:t>
            </w:r>
          </w:p>
        </w:tc>
      </w:tr>
      <w:tr w:rsidR="005E48C5" w:rsidRPr="00A904A7" w14:paraId="41FB5F39" w14:textId="77777777" w:rsidTr="003C6FE1">
        <w:trPr>
          <w:gridAfter w:val="2"/>
          <w:wAfter w:w="5099" w:type="dxa"/>
          <w:cantSplit/>
        </w:trPr>
        <w:tc>
          <w:tcPr>
            <w:tcW w:w="3010" w:type="dxa"/>
            <w:shd w:val="clear" w:color="auto" w:fill="99CCFF"/>
            <w:vAlign w:val="center"/>
          </w:tcPr>
          <w:p w14:paraId="0CB10588" w14:textId="77777777" w:rsidR="005E48C5" w:rsidRPr="00A904A7" w:rsidRDefault="005E48C5" w:rsidP="005E48C5">
            <w:pPr>
              <w:ind w:right="70"/>
              <w:jc w:val="center"/>
              <w:rPr>
                <w:rFonts w:cs="Arial"/>
                <w:b/>
                <w:bCs/>
              </w:rPr>
            </w:pPr>
            <w:r w:rsidRPr="00A904A7">
              <w:rPr>
                <w:rFonts w:cs="Arial"/>
                <w:b/>
                <w:bCs/>
              </w:rPr>
              <w:t>Suma</w:t>
            </w:r>
          </w:p>
        </w:tc>
        <w:tc>
          <w:tcPr>
            <w:tcW w:w="1134" w:type="dxa"/>
            <w:shd w:val="clear" w:color="auto" w:fill="99CCFF"/>
            <w:vAlign w:val="center"/>
          </w:tcPr>
          <w:p w14:paraId="7E2DE6C7" w14:textId="0FDD39EE" w:rsidR="005E48C5" w:rsidRPr="00A904A7" w:rsidRDefault="00A03281" w:rsidP="005E48C5">
            <w:pPr>
              <w:ind w:right="70"/>
              <w:jc w:val="center"/>
              <w:rPr>
                <w:rFonts w:cs="Arial"/>
              </w:rPr>
            </w:pPr>
            <w:r w:rsidRPr="00A904A7">
              <w:rPr>
                <w:rFonts w:cs="Arial"/>
                <w:b/>
                <w:bCs/>
              </w:rPr>
              <w:t>12 695,4</w:t>
            </w:r>
          </w:p>
        </w:tc>
      </w:tr>
    </w:tbl>
    <w:p w14:paraId="6380DC28" w14:textId="77777777" w:rsidR="00301980" w:rsidRPr="00A904A7" w:rsidRDefault="00301980" w:rsidP="00301980">
      <w:pPr>
        <w:pStyle w:val="Dopoziomu1"/>
        <w:tabs>
          <w:tab w:val="left" w:pos="4395"/>
        </w:tabs>
        <w:ind w:right="68"/>
        <w:rPr>
          <w:rFonts w:cs="Arial"/>
          <w:b w:val="0"/>
          <w:bCs w:val="0"/>
          <w:color w:val="auto"/>
          <w:sz w:val="22"/>
          <w:szCs w:val="22"/>
        </w:rPr>
      </w:pPr>
    </w:p>
    <w:p w14:paraId="618ACB30" w14:textId="77777777" w:rsidR="007970A6" w:rsidRPr="00A904A7" w:rsidRDefault="007970A6" w:rsidP="00301980">
      <w:pPr>
        <w:pStyle w:val="Dopoziomu1"/>
        <w:tabs>
          <w:tab w:val="left" w:pos="4395"/>
        </w:tabs>
        <w:ind w:right="68"/>
        <w:rPr>
          <w:rFonts w:cs="Arial"/>
          <w:b w:val="0"/>
          <w:bCs w:val="0"/>
          <w:color w:val="auto"/>
          <w:sz w:val="22"/>
          <w:szCs w:val="22"/>
        </w:rPr>
      </w:pPr>
    </w:p>
    <w:p w14:paraId="2429CBA8" w14:textId="5821E5BE" w:rsidR="00B95022" w:rsidRPr="00A904A7" w:rsidRDefault="00301980" w:rsidP="00301980">
      <w:pPr>
        <w:pStyle w:val="Dopoziomu1"/>
        <w:tabs>
          <w:tab w:val="left" w:pos="4395"/>
        </w:tabs>
        <w:spacing w:before="120"/>
        <w:ind w:right="68"/>
        <w:rPr>
          <w:rFonts w:cs="Arial"/>
          <w:b w:val="0"/>
          <w:bCs w:val="0"/>
          <w:color w:val="auto"/>
          <w:sz w:val="22"/>
          <w:szCs w:val="22"/>
        </w:rPr>
      </w:pPr>
      <w:r w:rsidRPr="00A904A7">
        <w:rPr>
          <w:rFonts w:cs="Arial"/>
          <w:b w:val="0"/>
          <w:bCs w:val="0"/>
          <w:color w:val="auto"/>
          <w:sz w:val="22"/>
          <w:szCs w:val="22"/>
        </w:rPr>
        <w:t xml:space="preserve">Wartość pomocy </w:t>
      </w:r>
      <w:r w:rsidRPr="00A904A7">
        <w:rPr>
          <w:rFonts w:cs="Arial"/>
          <w:bCs w:val="0"/>
          <w:color w:val="auto"/>
          <w:sz w:val="22"/>
          <w:szCs w:val="22"/>
        </w:rPr>
        <w:t>na ochronę środowiska i cele związane z energią</w:t>
      </w:r>
      <w:r w:rsidRPr="00A904A7">
        <w:rPr>
          <w:rFonts w:cs="Arial"/>
          <w:b w:val="0"/>
          <w:bCs w:val="0"/>
          <w:color w:val="auto"/>
          <w:sz w:val="22"/>
          <w:szCs w:val="22"/>
        </w:rPr>
        <w:t xml:space="preserve"> wyniosła </w:t>
      </w:r>
      <w:r w:rsidR="001F183F" w:rsidRPr="00A904A7">
        <w:rPr>
          <w:rFonts w:cs="Arial"/>
          <w:bCs w:val="0"/>
          <w:color w:val="auto"/>
          <w:sz w:val="22"/>
          <w:szCs w:val="22"/>
        </w:rPr>
        <w:t>12 695,4</w:t>
      </w:r>
      <w:r w:rsidR="003F474A" w:rsidRPr="00A904A7">
        <w:rPr>
          <w:rFonts w:cs="Arial"/>
          <w:bCs w:val="0"/>
          <w:color w:val="auto"/>
          <w:sz w:val="22"/>
          <w:szCs w:val="22"/>
        </w:rPr>
        <w:t> </w:t>
      </w:r>
      <w:r w:rsidRPr="00A904A7">
        <w:rPr>
          <w:rFonts w:cs="Arial"/>
          <w:bCs w:val="0"/>
          <w:color w:val="auto"/>
          <w:sz w:val="22"/>
          <w:szCs w:val="22"/>
        </w:rPr>
        <w:t>mln</w:t>
      </w:r>
      <w:r w:rsidR="003F474A" w:rsidRPr="00A904A7">
        <w:rPr>
          <w:rFonts w:cs="Arial"/>
          <w:bCs w:val="0"/>
          <w:color w:val="auto"/>
          <w:sz w:val="22"/>
          <w:szCs w:val="22"/>
        </w:rPr>
        <w:t> </w:t>
      </w:r>
      <w:r w:rsidRPr="00A904A7">
        <w:rPr>
          <w:rFonts w:cs="Arial"/>
          <w:bCs w:val="0"/>
          <w:color w:val="auto"/>
          <w:sz w:val="22"/>
          <w:szCs w:val="22"/>
        </w:rPr>
        <w:t>zł</w:t>
      </w:r>
      <w:r w:rsidRPr="00A904A7">
        <w:rPr>
          <w:rStyle w:val="Odwoanieprzypisudolnego"/>
          <w:color w:val="auto"/>
          <w:sz w:val="22"/>
          <w:szCs w:val="22"/>
        </w:rPr>
        <w:footnoteReference w:id="9"/>
      </w:r>
      <w:r w:rsidRPr="00A904A7">
        <w:rPr>
          <w:rFonts w:cs="Arial"/>
          <w:b w:val="0"/>
          <w:bCs w:val="0"/>
          <w:color w:val="auto"/>
          <w:sz w:val="22"/>
          <w:szCs w:val="22"/>
        </w:rPr>
        <w:t xml:space="preserve"> i była </w:t>
      </w:r>
      <w:r w:rsidR="005325A7" w:rsidRPr="00A904A7">
        <w:rPr>
          <w:rFonts w:cs="Arial"/>
          <w:b w:val="0"/>
          <w:bCs w:val="0"/>
          <w:color w:val="auto"/>
          <w:sz w:val="22"/>
          <w:szCs w:val="22"/>
        </w:rPr>
        <w:t xml:space="preserve">wyższa o </w:t>
      </w:r>
      <w:r w:rsidR="001F183F" w:rsidRPr="00A904A7">
        <w:rPr>
          <w:rFonts w:cs="Arial"/>
          <w:b w:val="0"/>
          <w:bCs w:val="0"/>
          <w:color w:val="auto"/>
          <w:sz w:val="22"/>
          <w:szCs w:val="22"/>
        </w:rPr>
        <w:t>3 677,4</w:t>
      </w:r>
      <w:r w:rsidRPr="00A904A7">
        <w:rPr>
          <w:rFonts w:cs="Arial"/>
          <w:b w:val="0"/>
          <w:bCs w:val="0"/>
          <w:color w:val="auto"/>
          <w:sz w:val="22"/>
          <w:szCs w:val="22"/>
        </w:rPr>
        <w:t xml:space="preserve"> mln zł w stosunku do poprzedniego roku (</w:t>
      </w:r>
      <w:r w:rsidR="007970A6" w:rsidRPr="00A904A7">
        <w:rPr>
          <w:rFonts w:cs="Arial"/>
          <w:b w:val="0"/>
          <w:bCs w:val="0"/>
          <w:color w:val="auto"/>
          <w:sz w:val="22"/>
          <w:szCs w:val="22"/>
        </w:rPr>
        <w:t xml:space="preserve">wyniosła wówczas </w:t>
      </w:r>
      <w:r w:rsidR="00006036" w:rsidRPr="00A904A7">
        <w:rPr>
          <w:rFonts w:cs="Arial"/>
          <w:b w:val="0"/>
          <w:bCs w:val="0"/>
          <w:color w:val="auto"/>
          <w:sz w:val="22"/>
          <w:szCs w:val="22"/>
        </w:rPr>
        <w:t>8 243,7</w:t>
      </w:r>
      <w:r w:rsidRPr="00A904A7">
        <w:rPr>
          <w:rFonts w:cs="Arial"/>
          <w:b w:val="0"/>
          <w:bCs w:val="0"/>
          <w:color w:val="auto"/>
          <w:sz w:val="22"/>
          <w:szCs w:val="22"/>
        </w:rPr>
        <w:t> mln zł).</w:t>
      </w:r>
    </w:p>
    <w:p w14:paraId="24A1D66B" w14:textId="65C55996" w:rsidR="00301980" w:rsidRPr="00A904A7" w:rsidRDefault="00301980" w:rsidP="00301980">
      <w:pPr>
        <w:pStyle w:val="Dopoziomu1"/>
        <w:tabs>
          <w:tab w:val="left" w:pos="4395"/>
        </w:tabs>
        <w:spacing w:before="120"/>
        <w:ind w:right="68"/>
        <w:rPr>
          <w:rFonts w:cs="Arial"/>
          <w:bCs w:val="0"/>
          <w:color w:val="auto"/>
          <w:sz w:val="22"/>
          <w:szCs w:val="22"/>
        </w:rPr>
      </w:pPr>
      <w:r w:rsidRPr="00A904A7">
        <w:rPr>
          <w:rFonts w:cs="Arial"/>
          <w:b w:val="0"/>
          <w:bCs w:val="0"/>
          <w:color w:val="auto"/>
          <w:sz w:val="22"/>
          <w:szCs w:val="22"/>
        </w:rPr>
        <w:t>Najwięcej pomocy o tym przeznaczeniu udzielił</w:t>
      </w:r>
      <w:r w:rsidR="00075809" w:rsidRPr="00A904A7">
        <w:rPr>
          <w:rFonts w:cs="Arial"/>
          <w:b w:val="0"/>
          <w:bCs w:val="0"/>
          <w:color w:val="auto"/>
          <w:sz w:val="22"/>
          <w:szCs w:val="22"/>
        </w:rPr>
        <w:t>y podmioty z grupy</w:t>
      </w:r>
      <w:r w:rsidRPr="00A904A7">
        <w:rPr>
          <w:rFonts w:cs="Arial"/>
          <w:b w:val="0"/>
          <w:bCs w:val="0"/>
          <w:color w:val="auto"/>
          <w:sz w:val="22"/>
          <w:szCs w:val="22"/>
        </w:rPr>
        <w:t xml:space="preserve"> </w:t>
      </w:r>
      <w:r w:rsidR="00075809" w:rsidRPr="00A904A7">
        <w:rPr>
          <w:rFonts w:cs="Arial"/>
          <w:bCs w:val="0"/>
          <w:color w:val="auto"/>
          <w:sz w:val="22"/>
          <w:szCs w:val="22"/>
        </w:rPr>
        <w:t>Pozostałe</w:t>
      </w:r>
      <w:r w:rsidR="00A36612" w:rsidRPr="00A904A7">
        <w:rPr>
          <w:rFonts w:cs="Arial"/>
          <w:bCs w:val="0"/>
          <w:color w:val="auto"/>
          <w:sz w:val="22"/>
          <w:szCs w:val="22"/>
        </w:rPr>
        <w:t>,</w:t>
      </w:r>
      <w:r w:rsidR="00075809" w:rsidRPr="00A904A7">
        <w:rPr>
          <w:rFonts w:cs="Arial"/>
          <w:bCs w:val="0"/>
          <w:color w:val="auto"/>
          <w:sz w:val="22"/>
          <w:szCs w:val="22"/>
        </w:rPr>
        <w:t xml:space="preserve"> w tym przedsiębiorcy</w:t>
      </w:r>
      <w:r w:rsidR="009E3A71" w:rsidRPr="00A904A7">
        <w:rPr>
          <w:rFonts w:cs="Arial"/>
          <w:b w:val="0"/>
          <w:bCs w:val="0"/>
          <w:color w:val="auto"/>
          <w:sz w:val="22"/>
          <w:szCs w:val="22"/>
        </w:rPr>
        <w:t xml:space="preserve"> </w:t>
      </w:r>
      <w:r w:rsidR="00075809" w:rsidRPr="00A904A7">
        <w:rPr>
          <w:rFonts w:cs="Arial"/>
          <w:b w:val="0"/>
          <w:bCs w:val="0"/>
          <w:color w:val="auto"/>
          <w:sz w:val="22"/>
          <w:szCs w:val="22"/>
        </w:rPr>
        <w:t xml:space="preserve">– </w:t>
      </w:r>
      <w:r w:rsidR="00C02D3C" w:rsidRPr="00A904A7">
        <w:rPr>
          <w:rFonts w:cs="Arial"/>
          <w:b w:val="0"/>
          <w:bCs w:val="0"/>
          <w:color w:val="auto"/>
          <w:sz w:val="22"/>
          <w:szCs w:val="22"/>
        </w:rPr>
        <w:t>6 780,7</w:t>
      </w:r>
      <w:r w:rsidR="00075809" w:rsidRPr="00A904A7">
        <w:rPr>
          <w:rFonts w:cs="Arial"/>
          <w:b w:val="0"/>
          <w:bCs w:val="0"/>
          <w:color w:val="auto"/>
          <w:sz w:val="22"/>
          <w:szCs w:val="22"/>
        </w:rPr>
        <w:t xml:space="preserve"> mln zł. Pomoc ta została niemal w całości udzielona przez </w:t>
      </w:r>
      <w:r w:rsidR="00075809" w:rsidRPr="00A904A7">
        <w:rPr>
          <w:rFonts w:cs="Arial"/>
          <w:bCs w:val="0"/>
          <w:color w:val="auto"/>
          <w:sz w:val="22"/>
          <w:szCs w:val="22"/>
        </w:rPr>
        <w:t>Polskie Sieci Elektroenergetyczne S.A.</w:t>
      </w:r>
      <w:r w:rsidR="00075809" w:rsidRPr="00A904A7">
        <w:rPr>
          <w:rFonts w:cs="Arial"/>
          <w:b w:val="0"/>
          <w:bCs w:val="0"/>
          <w:color w:val="auto"/>
          <w:sz w:val="22"/>
          <w:szCs w:val="22"/>
        </w:rPr>
        <w:t xml:space="preserve"> (</w:t>
      </w:r>
      <w:r w:rsidR="00C02D3C" w:rsidRPr="00A904A7">
        <w:rPr>
          <w:rFonts w:cs="Arial"/>
          <w:b w:val="0"/>
          <w:bCs w:val="0"/>
          <w:color w:val="auto"/>
          <w:sz w:val="22"/>
          <w:szCs w:val="22"/>
        </w:rPr>
        <w:t>6 747,9</w:t>
      </w:r>
      <w:r w:rsidR="00075809" w:rsidRPr="00A904A7">
        <w:rPr>
          <w:rFonts w:cs="Arial"/>
          <w:b w:val="0"/>
          <w:bCs w:val="0"/>
          <w:color w:val="auto"/>
          <w:sz w:val="22"/>
          <w:szCs w:val="22"/>
        </w:rPr>
        <w:t xml:space="preserve"> mln zł)</w:t>
      </w:r>
      <w:r w:rsidR="00075809" w:rsidRPr="00A904A7">
        <w:rPr>
          <w:rFonts w:cs="Arial"/>
          <w:bCs w:val="0"/>
          <w:color w:val="auto"/>
          <w:sz w:val="22"/>
          <w:szCs w:val="22"/>
        </w:rPr>
        <w:t xml:space="preserve"> </w:t>
      </w:r>
      <w:r w:rsidR="00CD107A" w:rsidRPr="00A904A7">
        <w:rPr>
          <w:rFonts w:cs="Arial"/>
          <w:b w:val="0"/>
          <w:bCs w:val="0"/>
          <w:color w:val="auto"/>
          <w:sz w:val="22"/>
          <w:szCs w:val="22"/>
        </w:rPr>
        <w:t>w </w:t>
      </w:r>
      <w:r w:rsidRPr="00A904A7">
        <w:rPr>
          <w:rFonts w:cs="Arial"/>
          <w:b w:val="0"/>
          <w:bCs w:val="0"/>
          <w:color w:val="auto"/>
          <w:sz w:val="22"/>
          <w:szCs w:val="22"/>
        </w:rPr>
        <w:t>ramach programu pomocowego:</w:t>
      </w:r>
    </w:p>
    <w:p w14:paraId="6FAB8283" w14:textId="5F0AC354" w:rsidR="00301980" w:rsidRPr="00A904A7" w:rsidRDefault="00301980" w:rsidP="008B3327">
      <w:pPr>
        <w:pStyle w:val="Dopoziomu1"/>
        <w:numPr>
          <w:ilvl w:val="0"/>
          <w:numId w:val="9"/>
        </w:numPr>
        <w:tabs>
          <w:tab w:val="left" w:pos="851"/>
        </w:tabs>
        <w:spacing w:before="120"/>
        <w:ind w:left="709" w:right="68" w:hanging="284"/>
        <w:rPr>
          <w:rFonts w:cs="Arial"/>
          <w:b w:val="0"/>
          <w:bCs w:val="0"/>
          <w:color w:val="auto"/>
          <w:sz w:val="22"/>
          <w:szCs w:val="22"/>
        </w:rPr>
      </w:pPr>
      <w:r w:rsidRPr="00A904A7">
        <w:rPr>
          <w:rFonts w:cs="Arial"/>
          <w:b w:val="0"/>
          <w:bCs w:val="0"/>
          <w:color w:val="auto"/>
          <w:sz w:val="22"/>
          <w:szCs w:val="22"/>
        </w:rPr>
        <w:t>nr </w:t>
      </w:r>
      <w:r w:rsidR="00075809" w:rsidRPr="00A904A7">
        <w:rPr>
          <w:rFonts w:cs="Arial"/>
          <w:b w:val="0"/>
          <w:bCs w:val="0"/>
          <w:color w:val="auto"/>
          <w:sz w:val="22"/>
          <w:szCs w:val="22"/>
        </w:rPr>
        <w:t>SA.46100(2017/N)</w:t>
      </w:r>
      <w:r w:rsidRPr="00A904A7">
        <w:rPr>
          <w:rFonts w:cs="Arial"/>
          <w:b w:val="0"/>
          <w:bCs w:val="0"/>
          <w:color w:val="auto"/>
          <w:sz w:val="22"/>
          <w:szCs w:val="22"/>
        </w:rPr>
        <w:t xml:space="preserve"> </w:t>
      </w:r>
      <w:r w:rsidR="00B87807" w:rsidRPr="00A904A7">
        <w:rPr>
          <w:rFonts w:cs="Arial"/>
          <w:b w:val="0"/>
          <w:bCs w:val="0"/>
          <w:color w:val="auto"/>
          <w:sz w:val="22"/>
          <w:szCs w:val="22"/>
        </w:rPr>
        <w:t>–</w:t>
      </w:r>
      <w:r w:rsidRPr="00A904A7">
        <w:rPr>
          <w:rFonts w:cs="Arial"/>
          <w:b w:val="0"/>
          <w:bCs w:val="0"/>
          <w:color w:val="auto"/>
          <w:sz w:val="22"/>
          <w:szCs w:val="22"/>
        </w:rPr>
        <w:t xml:space="preserve"> </w:t>
      </w:r>
      <w:r w:rsidR="00075809" w:rsidRPr="00A904A7">
        <w:rPr>
          <w:rFonts w:cs="Arial"/>
          <w:b w:val="0"/>
          <w:bCs w:val="0"/>
          <w:i/>
          <w:color w:val="auto"/>
          <w:sz w:val="22"/>
          <w:szCs w:val="22"/>
        </w:rPr>
        <w:t>Polski</w:t>
      </w:r>
      <w:r w:rsidR="00B87807" w:rsidRPr="00A904A7">
        <w:rPr>
          <w:rFonts w:cs="Arial"/>
          <w:b w:val="0"/>
          <w:bCs w:val="0"/>
          <w:i/>
          <w:color w:val="auto"/>
          <w:sz w:val="22"/>
          <w:szCs w:val="22"/>
        </w:rPr>
        <w:t xml:space="preserve"> </w:t>
      </w:r>
      <w:r w:rsidR="00075809" w:rsidRPr="00A904A7">
        <w:rPr>
          <w:rFonts w:cs="Arial"/>
          <w:b w:val="0"/>
          <w:bCs w:val="0"/>
          <w:i/>
          <w:color w:val="auto"/>
          <w:sz w:val="22"/>
          <w:szCs w:val="22"/>
        </w:rPr>
        <w:t>mechanizm rynku mocy</w:t>
      </w:r>
      <w:r w:rsidRPr="00A904A7">
        <w:rPr>
          <w:rFonts w:cs="Arial"/>
          <w:b w:val="0"/>
          <w:bCs w:val="0"/>
          <w:i/>
          <w:color w:val="auto"/>
          <w:sz w:val="22"/>
          <w:szCs w:val="22"/>
        </w:rPr>
        <w:t xml:space="preserve"> </w:t>
      </w:r>
      <w:r w:rsidRPr="00A904A7">
        <w:rPr>
          <w:rFonts w:cs="Arial"/>
          <w:b w:val="0"/>
          <w:bCs w:val="0"/>
          <w:color w:val="auto"/>
          <w:sz w:val="22"/>
          <w:szCs w:val="22"/>
        </w:rPr>
        <w:t>(</w:t>
      </w:r>
      <w:r w:rsidR="00C02D3C" w:rsidRPr="00A904A7">
        <w:rPr>
          <w:rFonts w:cs="Arial"/>
          <w:b w:val="0"/>
          <w:bCs w:val="0"/>
          <w:color w:val="auto"/>
          <w:sz w:val="22"/>
          <w:szCs w:val="22"/>
        </w:rPr>
        <w:t>6 747,9</w:t>
      </w:r>
      <w:r w:rsidRPr="00A904A7">
        <w:rPr>
          <w:rFonts w:cs="Arial"/>
          <w:b w:val="0"/>
          <w:bCs w:val="0"/>
          <w:color w:val="auto"/>
          <w:sz w:val="22"/>
          <w:szCs w:val="22"/>
        </w:rPr>
        <w:t> mln zł)</w:t>
      </w:r>
      <w:r w:rsidRPr="00A904A7">
        <w:rPr>
          <w:rFonts w:cs="Arial"/>
          <w:b w:val="0"/>
          <w:bCs w:val="0"/>
          <w:i/>
          <w:color w:val="auto"/>
          <w:sz w:val="22"/>
          <w:szCs w:val="22"/>
        </w:rPr>
        <w:t>.</w:t>
      </w:r>
    </w:p>
    <w:p w14:paraId="50EC1D2A" w14:textId="4D13C9AC" w:rsidR="007222F1" w:rsidRPr="00A904A7" w:rsidRDefault="007222F1" w:rsidP="007222F1">
      <w:pPr>
        <w:pStyle w:val="Dopoziomu1"/>
        <w:tabs>
          <w:tab w:val="left" w:pos="851"/>
        </w:tabs>
        <w:spacing w:before="120"/>
        <w:ind w:right="68"/>
        <w:rPr>
          <w:rFonts w:cs="Arial"/>
          <w:b w:val="0"/>
          <w:bCs w:val="0"/>
          <w:color w:val="auto"/>
          <w:sz w:val="22"/>
          <w:szCs w:val="22"/>
        </w:rPr>
      </w:pPr>
      <w:r w:rsidRPr="00A904A7">
        <w:rPr>
          <w:rFonts w:cs="Arial"/>
          <w:b w:val="0"/>
          <w:bCs w:val="0"/>
          <w:color w:val="auto"/>
          <w:sz w:val="22"/>
          <w:szCs w:val="22"/>
        </w:rPr>
        <w:t xml:space="preserve">Podmioty z tej grupy udzieliły również pomocy w ramach </w:t>
      </w:r>
      <w:r w:rsidR="00F449BF" w:rsidRPr="00A904A7">
        <w:rPr>
          <w:rFonts w:cs="Arial"/>
          <w:b w:val="0"/>
          <w:bCs w:val="0"/>
          <w:color w:val="auto"/>
          <w:sz w:val="22"/>
          <w:szCs w:val="22"/>
        </w:rPr>
        <w:t xml:space="preserve">innych </w:t>
      </w:r>
      <w:r w:rsidRPr="00A904A7">
        <w:rPr>
          <w:rFonts w:cs="Arial"/>
          <w:b w:val="0"/>
          <w:bCs w:val="0"/>
          <w:color w:val="auto"/>
          <w:sz w:val="22"/>
          <w:szCs w:val="22"/>
        </w:rPr>
        <w:t>programów:</w:t>
      </w:r>
    </w:p>
    <w:p w14:paraId="20FB1C08" w14:textId="27779865" w:rsidR="007222F1" w:rsidRPr="00A904A7" w:rsidRDefault="007222F1" w:rsidP="008B3327">
      <w:pPr>
        <w:pStyle w:val="Dopoziomu1"/>
        <w:numPr>
          <w:ilvl w:val="0"/>
          <w:numId w:val="9"/>
        </w:numPr>
        <w:tabs>
          <w:tab w:val="left" w:pos="851"/>
        </w:tabs>
        <w:spacing w:before="120"/>
        <w:ind w:right="68"/>
        <w:rPr>
          <w:rFonts w:cs="Arial"/>
          <w:b w:val="0"/>
          <w:bCs w:val="0"/>
          <w:color w:val="auto"/>
          <w:sz w:val="22"/>
          <w:szCs w:val="22"/>
        </w:rPr>
      </w:pPr>
      <w:r w:rsidRPr="00A904A7">
        <w:rPr>
          <w:rFonts w:cs="Arial"/>
          <w:b w:val="0"/>
          <w:bCs w:val="0"/>
          <w:color w:val="auto"/>
          <w:sz w:val="22"/>
          <w:szCs w:val="22"/>
        </w:rPr>
        <w:t xml:space="preserve">nr SA.101607 – </w:t>
      </w:r>
      <w:r w:rsidRPr="00A904A7">
        <w:rPr>
          <w:rFonts w:cs="Arial"/>
          <w:b w:val="0"/>
          <w:bCs w:val="0"/>
          <w:i/>
          <w:color w:val="auto"/>
          <w:sz w:val="22"/>
          <w:szCs w:val="22"/>
        </w:rPr>
        <w:t>Pomoc na układy wysokosprawnej kogeneracji oraz na propagowanie energii ze źródeł odnawialnych w ramach regionalnych programów operacyjnych na</w:t>
      </w:r>
      <w:r w:rsidR="003F474A" w:rsidRPr="00A904A7">
        <w:rPr>
          <w:rFonts w:cs="Arial"/>
          <w:b w:val="0"/>
          <w:bCs w:val="0"/>
          <w:i/>
          <w:color w:val="auto"/>
          <w:sz w:val="22"/>
          <w:szCs w:val="22"/>
        </w:rPr>
        <w:t> </w:t>
      </w:r>
      <w:r w:rsidRPr="00A904A7">
        <w:rPr>
          <w:rFonts w:cs="Arial"/>
          <w:b w:val="0"/>
          <w:bCs w:val="0"/>
          <w:i/>
          <w:color w:val="auto"/>
          <w:sz w:val="22"/>
          <w:szCs w:val="22"/>
        </w:rPr>
        <w:t>lata 2014-2020</w:t>
      </w:r>
      <w:r w:rsidRPr="00A904A7">
        <w:rPr>
          <w:rFonts w:cs="Arial"/>
          <w:b w:val="0"/>
          <w:bCs w:val="0"/>
          <w:color w:val="auto"/>
          <w:sz w:val="22"/>
          <w:szCs w:val="22"/>
        </w:rPr>
        <w:t xml:space="preserve"> (</w:t>
      </w:r>
      <w:r w:rsidR="00C02D3C" w:rsidRPr="00A904A7">
        <w:rPr>
          <w:rFonts w:cs="Arial"/>
          <w:b w:val="0"/>
          <w:bCs w:val="0"/>
          <w:color w:val="auto"/>
          <w:sz w:val="22"/>
          <w:szCs w:val="22"/>
        </w:rPr>
        <w:t>25,9</w:t>
      </w:r>
      <w:r w:rsidRPr="00A904A7">
        <w:rPr>
          <w:rFonts w:cs="Arial"/>
          <w:b w:val="0"/>
          <w:bCs w:val="0"/>
          <w:color w:val="auto"/>
          <w:sz w:val="22"/>
          <w:szCs w:val="22"/>
        </w:rPr>
        <w:t xml:space="preserve"> mln zł);</w:t>
      </w:r>
    </w:p>
    <w:p w14:paraId="20A200CF" w14:textId="4B4DAD22" w:rsidR="007222F1" w:rsidRPr="00A904A7" w:rsidRDefault="007222F1" w:rsidP="008B3327">
      <w:pPr>
        <w:pStyle w:val="Dopoziomu1"/>
        <w:numPr>
          <w:ilvl w:val="0"/>
          <w:numId w:val="9"/>
        </w:numPr>
        <w:tabs>
          <w:tab w:val="left" w:pos="851"/>
        </w:tabs>
        <w:spacing w:before="120"/>
        <w:ind w:right="68"/>
        <w:rPr>
          <w:rFonts w:cs="Arial"/>
          <w:b w:val="0"/>
          <w:bCs w:val="0"/>
          <w:color w:val="auto"/>
          <w:sz w:val="22"/>
          <w:szCs w:val="22"/>
        </w:rPr>
      </w:pPr>
      <w:r w:rsidRPr="00A904A7">
        <w:rPr>
          <w:rFonts w:cs="Arial"/>
          <w:b w:val="0"/>
          <w:bCs w:val="0"/>
          <w:color w:val="auto"/>
          <w:sz w:val="22"/>
          <w:szCs w:val="22"/>
        </w:rPr>
        <w:t xml:space="preserve">nr SA.101606 – </w:t>
      </w:r>
      <w:r w:rsidRPr="00A904A7">
        <w:rPr>
          <w:rFonts w:cs="Arial"/>
          <w:b w:val="0"/>
          <w:bCs w:val="0"/>
          <w:i/>
          <w:color w:val="auto"/>
          <w:sz w:val="22"/>
          <w:szCs w:val="22"/>
        </w:rPr>
        <w:t>Pomoc na inwestycje wspierające efektywność energetyczną w ramach regionalnych programów operacyjnych na lata 2014-2020</w:t>
      </w:r>
      <w:r w:rsidRPr="00A904A7">
        <w:rPr>
          <w:rFonts w:cs="Arial"/>
          <w:b w:val="0"/>
          <w:bCs w:val="0"/>
          <w:color w:val="auto"/>
          <w:sz w:val="22"/>
          <w:szCs w:val="22"/>
        </w:rPr>
        <w:t xml:space="preserve"> (</w:t>
      </w:r>
      <w:r w:rsidR="00C02D3C" w:rsidRPr="00A904A7">
        <w:rPr>
          <w:rFonts w:cs="Arial"/>
          <w:b w:val="0"/>
          <w:bCs w:val="0"/>
          <w:color w:val="auto"/>
          <w:sz w:val="22"/>
          <w:szCs w:val="22"/>
        </w:rPr>
        <w:t>7,0</w:t>
      </w:r>
      <w:r w:rsidRPr="00A904A7">
        <w:rPr>
          <w:rFonts w:cs="Arial"/>
          <w:b w:val="0"/>
          <w:bCs w:val="0"/>
          <w:color w:val="auto"/>
          <w:sz w:val="22"/>
          <w:szCs w:val="22"/>
        </w:rPr>
        <w:t xml:space="preserve"> mln zł).</w:t>
      </w:r>
    </w:p>
    <w:p w14:paraId="5AD9AE76" w14:textId="4945946F" w:rsidR="007464A8" w:rsidRPr="00A904A7" w:rsidRDefault="007464A8" w:rsidP="003C6FE1">
      <w:pPr>
        <w:pStyle w:val="Dopoziomu1"/>
        <w:spacing w:before="120"/>
        <w:ind w:right="68"/>
        <w:rPr>
          <w:rFonts w:cs="Arial"/>
          <w:b w:val="0"/>
          <w:bCs w:val="0"/>
          <w:color w:val="auto"/>
          <w:sz w:val="22"/>
          <w:szCs w:val="22"/>
        </w:rPr>
      </w:pPr>
      <w:r w:rsidRPr="00A904A7">
        <w:rPr>
          <w:rFonts w:cs="Arial"/>
          <w:bCs w:val="0"/>
          <w:color w:val="auto"/>
          <w:sz w:val="22"/>
          <w:szCs w:val="22"/>
        </w:rPr>
        <w:lastRenderedPageBreak/>
        <w:t>Prezes Urzędu Regulacji Energetyki</w:t>
      </w:r>
      <w:r w:rsidRPr="00A904A7">
        <w:rPr>
          <w:rFonts w:cs="Arial"/>
          <w:b w:val="0"/>
          <w:bCs w:val="0"/>
          <w:color w:val="auto"/>
          <w:sz w:val="22"/>
          <w:szCs w:val="22"/>
        </w:rPr>
        <w:t xml:space="preserve"> udzielił pomocy o łącznej wartości </w:t>
      </w:r>
      <w:r w:rsidR="006F28ED" w:rsidRPr="00A904A7">
        <w:rPr>
          <w:rFonts w:cs="Arial"/>
          <w:b w:val="0"/>
          <w:bCs w:val="0"/>
          <w:color w:val="auto"/>
          <w:sz w:val="22"/>
          <w:szCs w:val="22"/>
        </w:rPr>
        <w:t>2 404,9</w:t>
      </w:r>
      <w:r w:rsidR="003F474A" w:rsidRPr="00A904A7">
        <w:rPr>
          <w:rFonts w:cs="Arial"/>
          <w:b w:val="0"/>
          <w:bCs w:val="0"/>
          <w:color w:val="auto"/>
          <w:sz w:val="22"/>
          <w:szCs w:val="22"/>
        </w:rPr>
        <w:t> </w:t>
      </w:r>
      <w:r w:rsidRPr="00A904A7">
        <w:rPr>
          <w:rFonts w:cs="Arial"/>
          <w:b w:val="0"/>
          <w:bCs w:val="0"/>
          <w:color w:val="auto"/>
          <w:sz w:val="22"/>
          <w:szCs w:val="22"/>
        </w:rPr>
        <w:t>mln</w:t>
      </w:r>
      <w:r w:rsidR="003F474A" w:rsidRPr="00A904A7">
        <w:rPr>
          <w:rFonts w:cs="Arial"/>
          <w:b w:val="0"/>
          <w:bCs w:val="0"/>
          <w:color w:val="auto"/>
          <w:sz w:val="22"/>
          <w:szCs w:val="22"/>
        </w:rPr>
        <w:t> </w:t>
      </w:r>
      <w:r w:rsidRPr="00A904A7">
        <w:rPr>
          <w:rFonts w:cs="Arial"/>
          <w:b w:val="0"/>
          <w:bCs w:val="0"/>
          <w:color w:val="auto"/>
          <w:sz w:val="22"/>
          <w:szCs w:val="22"/>
        </w:rPr>
        <w:t>zł na podstawie programów pomocowych:</w:t>
      </w:r>
    </w:p>
    <w:p w14:paraId="6C06BC28" w14:textId="27BC1725" w:rsidR="007464A8" w:rsidRPr="00A904A7" w:rsidRDefault="007464A8" w:rsidP="008B3327">
      <w:pPr>
        <w:pStyle w:val="Dopoziomu1"/>
        <w:numPr>
          <w:ilvl w:val="0"/>
          <w:numId w:val="34"/>
        </w:numPr>
        <w:spacing w:before="120"/>
        <w:ind w:left="714" w:right="68" w:hanging="357"/>
        <w:rPr>
          <w:rFonts w:cs="Arial"/>
          <w:b w:val="0"/>
          <w:bCs w:val="0"/>
          <w:color w:val="auto"/>
          <w:sz w:val="22"/>
          <w:szCs w:val="22"/>
        </w:rPr>
      </w:pPr>
      <w:r w:rsidRPr="00A904A7">
        <w:rPr>
          <w:rFonts w:cs="Arial"/>
          <w:b w:val="0"/>
          <w:bCs w:val="0"/>
          <w:color w:val="auto"/>
          <w:sz w:val="22"/>
          <w:szCs w:val="22"/>
        </w:rPr>
        <w:t xml:space="preserve">nr </w:t>
      </w:r>
      <w:r w:rsidR="00872F1F" w:rsidRPr="00A904A7">
        <w:rPr>
          <w:rFonts w:cs="Arial"/>
          <w:b w:val="0"/>
          <w:bCs w:val="0"/>
          <w:color w:val="auto"/>
          <w:sz w:val="22"/>
          <w:szCs w:val="22"/>
        </w:rPr>
        <w:t>SA.64719(2022/N)</w:t>
      </w:r>
      <w:r w:rsidRPr="00A904A7">
        <w:rPr>
          <w:rFonts w:cs="Arial"/>
          <w:b w:val="0"/>
          <w:bCs w:val="0"/>
          <w:color w:val="auto"/>
          <w:sz w:val="22"/>
          <w:szCs w:val="22"/>
        </w:rPr>
        <w:t xml:space="preserve"> </w:t>
      </w:r>
      <w:r w:rsidR="00B87807" w:rsidRPr="00A904A7">
        <w:rPr>
          <w:rFonts w:cs="Arial"/>
          <w:b w:val="0"/>
          <w:bCs w:val="0"/>
          <w:color w:val="auto"/>
          <w:sz w:val="22"/>
          <w:szCs w:val="22"/>
        </w:rPr>
        <w:t>–</w:t>
      </w:r>
      <w:r w:rsidRPr="00A904A7">
        <w:rPr>
          <w:rFonts w:cs="Arial"/>
          <w:b w:val="0"/>
          <w:bCs w:val="0"/>
          <w:color w:val="auto"/>
          <w:sz w:val="22"/>
          <w:szCs w:val="22"/>
        </w:rPr>
        <w:t xml:space="preserve"> </w:t>
      </w:r>
      <w:r w:rsidR="00872F1F" w:rsidRPr="00A904A7">
        <w:rPr>
          <w:rFonts w:cs="Arial"/>
          <w:b w:val="0"/>
          <w:bCs w:val="0"/>
          <w:i/>
          <w:color w:val="auto"/>
          <w:sz w:val="22"/>
          <w:szCs w:val="22"/>
        </w:rPr>
        <w:t>Rekompensata dla sektorów i podsektorów energochłonnych 2021-2030</w:t>
      </w:r>
      <w:r w:rsidRPr="00A904A7">
        <w:rPr>
          <w:rFonts w:cs="Arial"/>
          <w:b w:val="0"/>
          <w:bCs w:val="0"/>
          <w:color w:val="auto"/>
          <w:sz w:val="22"/>
          <w:szCs w:val="22"/>
        </w:rPr>
        <w:t xml:space="preserve"> (</w:t>
      </w:r>
      <w:r w:rsidR="006F28ED" w:rsidRPr="00A904A7">
        <w:rPr>
          <w:rFonts w:cs="Arial"/>
          <w:b w:val="0"/>
          <w:bCs w:val="0"/>
          <w:color w:val="auto"/>
          <w:sz w:val="22"/>
          <w:szCs w:val="22"/>
        </w:rPr>
        <w:t>1 746,3</w:t>
      </w:r>
      <w:r w:rsidRPr="00A904A7">
        <w:rPr>
          <w:rFonts w:cs="Arial"/>
          <w:b w:val="0"/>
          <w:bCs w:val="0"/>
          <w:color w:val="auto"/>
          <w:sz w:val="22"/>
          <w:szCs w:val="22"/>
        </w:rPr>
        <w:t xml:space="preserve"> mln zł);</w:t>
      </w:r>
    </w:p>
    <w:p w14:paraId="596D3BD2" w14:textId="75D0B0B1" w:rsidR="007464A8" w:rsidRPr="00A904A7" w:rsidRDefault="007464A8" w:rsidP="008B3327">
      <w:pPr>
        <w:pStyle w:val="Dopoziomu1"/>
        <w:numPr>
          <w:ilvl w:val="0"/>
          <w:numId w:val="34"/>
        </w:numPr>
        <w:spacing w:before="120"/>
        <w:ind w:left="714" w:right="68" w:hanging="357"/>
        <w:rPr>
          <w:rFonts w:cs="Arial"/>
          <w:b w:val="0"/>
          <w:bCs w:val="0"/>
          <w:color w:val="auto"/>
          <w:sz w:val="22"/>
          <w:szCs w:val="22"/>
        </w:rPr>
      </w:pPr>
      <w:r w:rsidRPr="00A904A7">
        <w:rPr>
          <w:rFonts w:cs="Arial"/>
          <w:b w:val="0"/>
          <w:bCs w:val="0"/>
          <w:color w:val="auto"/>
          <w:sz w:val="22"/>
          <w:szCs w:val="22"/>
        </w:rPr>
        <w:t xml:space="preserve">nr SA.37345(2015/NN) </w:t>
      </w:r>
      <w:r w:rsidR="00B87807" w:rsidRPr="00A904A7">
        <w:rPr>
          <w:rFonts w:cs="Arial"/>
          <w:b w:val="0"/>
          <w:bCs w:val="0"/>
          <w:color w:val="auto"/>
          <w:sz w:val="22"/>
          <w:szCs w:val="22"/>
        </w:rPr>
        <w:t>–</w:t>
      </w:r>
      <w:r w:rsidRPr="00A904A7">
        <w:rPr>
          <w:rFonts w:cs="Arial"/>
          <w:b w:val="0"/>
          <w:bCs w:val="0"/>
          <w:color w:val="auto"/>
          <w:sz w:val="22"/>
          <w:szCs w:val="22"/>
        </w:rPr>
        <w:t xml:space="preserve"> </w:t>
      </w:r>
      <w:r w:rsidRPr="00A904A7">
        <w:rPr>
          <w:rFonts w:cs="Arial"/>
          <w:b w:val="0"/>
          <w:bCs w:val="0"/>
          <w:i/>
          <w:color w:val="auto"/>
          <w:sz w:val="22"/>
          <w:szCs w:val="22"/>
        </w:rPr>
        <w:t>Polski system świadectw pochodzenia w celu wsparcia odnawialnych źródeł energii i zmniejszenia obciążeń związanych z OZE dla odbiorców energochłonnych</w:t>
      </w:r>
      <w:r w:rsidRPr="00A904A7">
        <w:rPr>
          <w:rFonts w:cs="Arial"/>
          <w:b w:val="0"/>
          <w:bCs w:val="0"/>
          <w:color w:val="auto"/>
          <w:sz w:val="22"/>
          <w:szCs w:val="22"/>
        </w:rPr>
        <w:t xml:space="preserve"> (</w:t>
      </w:r>
      <w:r w:rsidR="006F28ED" w:rsidRPr="00A904A7">
        <w:rPr>
          <w:rFonts w:cs="Arial"/>
          <w:b w:val="0"/>
          <w:bCs w:val="0"/>
          <w:color w:val="auto"/>
          <w:sz w:val="22"/>
          <w:szCs w:val="22"/>
        </w:rPr>
        <w:t>593,2</w:t>
      </w:r>
      <w:r w:rsidRPr="00A904A7">
        <w:rPr>
          <w:rFonts w:cs="Arial"/>
          <w:b w:val="0"/>
          <w:bCs w:val="0"/>
          <w:color w:val="auto"/>
          <w:sz w:val="22"/>
          <w:szCs w:val="22"/>
        </w:rPr>
        <w:t xml:space="preserve"> mln zł);</w:t>
      </w:r>
    </w:p>
    <w:p w14:paraId="7759DFA6" w14:textId="7E5A2DFC" w:rsidR="006F28ED" w:rsidRPr="00A904A7" w:rsidRDefault="006F28ED" w:rsidP="008B3327">
      <w:pPr>
        <w:pStyle w:val="Dopoziomu1"/>
        <w:numPr>
          <w:ilvl w:val="0"/>
          <w:numId w:val="34"/>
        </w:numPr>
        <w:spacing w:before="120"/>
        <w:ind w:left="714" w:right="68" w:hanging="357"/>
        <w:rPr>
          <w:rFonts w:cs="Arial"/>
          <w:b w:val="0"/>
          <w:bCs w:val="0"/>
          <w:color w:val="auto"/>
          <w:sz w:val="22"/>
          <w:szCs w:val="22"/>
        </w:rPr>
      </w:pPr>
      <w:r w:rsidRPr="00A904A7">
        <w:rPr>
          <w:rFonts w:cs="Arial"/>
          <w:b w:val="0"/>
          <w:bCs w:val="0"/>
          <w:color w:val="auto"/>
          <w:sz w:val="22"/>
          <w:szCs w:val="22"/>
        </w:rPr>
        <w:t xml:space="preserve">nr SA.52530(2019/N) – </w:t>
      </w:r>
      <w:r w:rsidRPr="00A904A7">
        <w:rPr>
          <w:rFonts w:cs="Arial"/>
          <w:b w:val="0"/>
          <w:bCs w:val="0"/>
          <w:i/>
          <w:color w:val="auto"/>
          <w:sz w:val="22"/>
          <w:szCs w:val="22"/>
        </w:rPr>
        <w:t>Ulgi w opłacie kogeneracyjnej dla odbiorców przemysłowych</w:t>
      </w:r>
      <w:r w:rsidRPr="00A904A7">
        <w:rPr>
          <w:rFonts w:cs="Arial"/>
          <w:b w:val="0"/>
          <w:bCs w:val="0"/>
          <w:color w:val="auto"/>
          <w:sz w:val="22"/>
          <w:szCs w:val="22"/>
        </w:rPr>
        <w:t xml:space="preserve"> (53,3 mln zł);</w:t>
      </w:r>
    </w:p>
    <w:p w14:paraId="4FC13731" w14:textId="104A8998" w:rsidR="006F28ED" w:rsidRPr="00A904A7" w:rsidRDefault="00872F1F" w:rsidP="008B3327">
      <w:pPr>
        <w:pStyle w:val="Dopoziomu1"/>
        <w:numPr>
          <w:ilvl w:val="0"/>
          <w:numId w:val="34"/>
        </w:numPr>
        <w:spacing w:before="120"/>
        <w:ind w:left="714" w:right="68" w:hanging="357"/>
        <w:rPr>
          <w:rFonts w:cs="Arial"/>
          <w:b w:val="0"/>
          <w:bCs w:val="0"/>
          <w:color w:val="auto"/>
          <w:sz w:val="22"/>
          <w:szCs w:val="22"/>
        </w:rPr>
      </w:pPr>
      <w:r w:rsidRPr="00A904A7">
        <w:rPr>
          <w:rFonts w:cs="Arial"/>
          <w:b w:val="0"/>
          <w:bCs w:val="0"/>
          <w:color w:val="auto"/>
          <w:sz w:val="22"/>
          <w:szCs w:val="22"/>
        </w:rPr>
        <w:t xml:space="preserve">nr SA.43697(2015/N) - </w:t>
      </w:r>
      <w:r w:rsidRPr="00A904A7">
        <w:rPr>
          <w:rFonts w:cs="Arial"/>
          <w:b w:val="0"/>
          <w:i/>
          <w:sz w:val="22"/>
          <w:szCs w:val="22"/>
        </w:rPr>
        <w:t>Polski system wspierania rozwoju OZE oraz zwolnienie dla energochłonnych użytkowników - dotyczy aukcji OZE rozstrzygniętych do 31</w:t>
      </w:r>
      <w:r w:rsidR="003F474A" w:rsidRPr="00A904A7">
        <w:rPr>
          <w:rFonts w:cs="Arial"/>
          <w:b w:val="0"/>
          <w:i/>
          <w:sz w:val="22"/>
          <w:szCs w:val="22"/>
        </w:rPr>
        <w:t>.12.</w:t>
      </w:r>
      <w:r w:rsidRPr="00A904A7">
        <w:rPr>
          <w:rFonts w:cs="Arial"/>
          <w:b w:val="0"/>
          <w:i/>
          <w:sz w:val="22"/>
          <w:szCs w:val="22"/>
        </w:rPr>
        <w:t>2021</w:t>
      </w:r>
      <w:r w:rsidR="003F474A" w:rsidRPr="00A904A7">
        <w:rPr>
          <w:rFonts w:cs="Arial"/>
          <w:b w:val="0"/>
          <w:i/>
          <w:sz w:val="22"/>
          <w:szCs w:val="22"/>
        </w:rPr>
        <w:t> </w:t>
      </w:r>
      <w:r w:rsidRPr="00A904A7">
        <w:rPr>
          <w:rFonts w:cs="Arial"/>
          <w:b w:val="0"/>
          <w:i/>
          <w:sz w:val="22"/>
          <w:szCs w:val="22"/>
        </w:rPr>
        <w:t>r. oraz ulg dla przedsiębiorstw energochłonnych udzielonych do</w:t>
      </w:r>
      <w:r w:rsidR="003F474A" w:rsidRPr="00A904A7">
        <w:rPr>
          <w:rFonts w:cs="Arial"/>
          <w:b w:val="0"/>
          <w:i/>
          <w:sz w:val="22"/>
          <w:szCs w:val="22"/>
        </w:rPr>
        <w:t> </w:t>
      </w:r>
      <w:r w:rsidRPr="00A904A7">
        <w:rPr>
          <w:rFonts w:cs="Arial"/>
          <w:b w:val="0"/>
          <w:i/>
          <w:sz w:val="22"/>
          <w:szCs w:val="22"/>
        </w:rPr>
        <w:t>30</w:t>
      </w:r>
      <w:r w:rsidR="003F474A" w:rsidRPr="00A904A7">
        <w:rPr>
          <w:rFonts w:cs="Arial"/>
          <w:b w:val="0"/>
          <w:i/>
          <w:sz w:val="22"/>
          <w:szCs w:val="22"/>
        </w:rPr>
        <w:t>.06.</w:t>
      </w:r>
      <w:r w:rsidRPr="00A904A7">
        <w:rPr>
          <w:rFonts w:cs="Arial"/>
          <w:b w:val="0"/>
          <w:i/>
          <w:sz w:val="22"/>
          <w:szCs w:val="22"/>
        </w:rPr>
        <w:t>2026</w:t>
      </w:r>
      <w:r w:rsidR="003F474A" w:rsidRPr="00A904A7">
        <w:rPr>
          <w:rFonts w:cs="Arial"/>
          <w:b w:val="0"/>
          <w:i/>
          <w:sz w:val="22"/>
          <w:szCs w:val="22"/>
        </w:rPr>
        <w:t> </w:t>
      </w:r>
      <w:r w:rsidRPr="00A904A7">
        <w:rPr>
          <w:rFonts w:cs="Arial"/>
          <w:b w:val="0"/>
          <w:i/>
          <w:sz w:val="22"/>
          <w:szCs w:val="22"/>
        </w:rPr>
        <w:t>r.</w:t>
      </w:r>
      <w:r w:rsidRPr="00A904A7">
        <w:rPr>
          <w:rFonts w:cs="Arial"/>
          <w:b w:val="0"/>
          <w:bCs w:val="0"/>
          <w:color w:val="auto"/>
          <w:sz w:val="22"/>
          <w:szCs w:val="22"/>
        </w:rPr>
        <w:t xml:space="preserve"> (</w:t>
      </w:r>
      <w:r w:rsidR="006F28ED" w:rsidRPr="00A904A7">
        <w:rPr>
          <w:rFonts w:cs="Arial"/>
          <w:b w:val="0"/>
          <w:bCs w:val="0"/>
          <w:color w:val="auto"/>
          <w:sz w:val="22"/>
          <w:szCs w:val="22"/>
        </w:rPr>
        <w:t>12,0</w:t>
      </w:r>
      <w:r w:rsidRPr="00A904A7">
        <w:rPr>
          <w:rFonts w:cs="Arial"/>
          <w:b w:val="0"/>
          <w:bCs w:val="0"/>
          <w:color w:val="auto"/>
          <w:sz w:val="22"/>
          <w:szCs w:val="22"/>
        </w:rPr>
        <w:t xml:space="preserve"> mln zł)</w:t>
      </w:r>
      <w:r w:rsidR="006F28ED" w:rsidRPr="00A904A7">
        <w:rPr>
          <w:rFonts w:cs="Arial"/>
          <w:b w:val="0"/>
          <w:bCs w:val="0"/>
          <w:color w:val="auto"/>
          <w:sz w:val="22"/>
          <w:szCs w:val="22"/>
        </w:rPr>
        <w:t>;</w:t>
      </w:r>
    </w:p>
    <w:p w14:paraId="505438EC" w14:textId="6A442915" w:rsidR="007464A8" w:rsidRPr="00A904A7" w:rsidRDefault="006F28ED" w:rsidP="008B3327">
      <w:pPr>
        <w:pStyle w:val="Dopoziomu1"/>
        <w:numPr>
          <w:ilvl w:val="0"/>
          <w:numId w:val="34"/>
        </w:numPr>
        <w:spacing w:before="120"/>
        <w:ind w:left="714" w:right="68" w:hanging="357"/>
        <w:rPr>
          <w:rFonts w:cs="Arial"/>
          <w:b w:val="0"/>
          <w:bCs w:val="0"/>
          <w:color w:val="auto"/>
          <w:sz w:val="22"/>
          <w:szCs w:val="22"/>
        </w:rPr>
      </w:pPr>
      <w:r w:rsidRPr="00A904A7">
        <w:rPr>
          <w:rFonts w:cs="Arial"/>
          <w:b w:val="0"/>
          <w:bCs w:val="0"/>
          <w:color w:val="auto"/>
          <w:sz w:val="22"/>
          <w:szCs w:val="22"/>
        </w:rPr>
        <w:t xml:space="preserve">nr SA.53850(2019/N) – </w:t>
      </w:r>
      <w:r w:rsidRPr="00A904A7">
        <w:rPr>
          <w:rFonts w:cs="Arial"/>
          <w:b w:val="0"/>
          <w:bCs w:val="0"/>
          <w:i/>
          <w:color w:val="auto"/>
          <w:sz w:val="22"/>
          <w:szCs w:val="22"/>
        </w:rPr>
        <w:t>Rekompensata dla sektorów i podsektorów energochłonnych</w:t>
      </w:r>
      <w:r w:rsidRPr="00A904A7">
        <w:rPr>
          <w:rFonts w:cs="Arial"/>
          <w:b w:val="0"/>
          <w:bCs w:val="0"/>
          <w:color w:val="auto"/>
          <w:sz w:val="22"/>
          <w:szCs w:val="22"/>
        </w:rPr>
        <w:t xml:space="preserve"> (0,1 mln zł)</w:t>
      </w:r>
      <w:r w:rsidR="007464A8" w:rsidRPr="00A904A7">
        <w:rPr>
          <w:rFonts w:cs="Arial"/>
          <w:b w:val="0"/>
          <w:bCs w:val="0"/>
          <w:color w:val="auto"/>
          <w:sz w:val="22"/>
          <w:szCs w:val="22"/>
        </w:rPr>
        <w:t>.</w:t>
      </w:r>
    </w:p>
    <w:p w14:paraId="21BACBE9" w14:textId="33FC1883" w:rsidR="00301980" w:rsidRPr="00A904A7" w:rsidRDefault="00301980" w:rsidP="00301980">
      <w:pPr>
        <w:pStyle w:val="Dopoziomu1"/>
        <w:tabs>
          <w:tab w:val="left" w:pos="4395"/>
        </w:tabs>
        <w:spacing w:before="120"/>
        <w:ind w:right="68"/>
        <w:rPr>
          <w:rFonts w:cs="Arial"/>
          <w:b w:val="0"/>
          <w:bCs w:val="0"/>
          <w:color w:val="auto"/>
          <w:sz w:val="22"/>
          <w:szCs w:val="22"/>
        </w:rPr>
      </w:pPr>
      <w:r w:rsidRPr="00A904A7">
        <w:rPr>
          <w:rFonts w:cs="Arial"/>
          <w:bCs w:val="0"/>
          <w:color w:val="auto"/>
          <w:sz w:val="22"/>
          <w:szCs w:val="22"/>
        </w:rPr>
        <w:t>Prezes Zarządu Narodowego Funduszu Ochrony Środowiska i Gospodarki Wodnej</w:t>
      </w:r>
      <w:r w:rsidRPr="00A904A7">
        <w:rPr>
          <w:rFonts w:cs="Arial"/>
          <w:b w:val="0"/>
          <w:bCs w:val="0"/>
          <w:color w:val="auto"/>
          <w:sz w:val="22"/>
          <w:szCs w:val="22"/>
        </w:rPr>
        <w:t xml:space="preserve"> </w:t>
      </w:r>
      <w:r w:rsidR="00515C8C" w:rsidRPr="00A904A7">
        <w:rPr>
          <w:rFonts w:cs="Arial"/>
          <w:b w:val="0"/>
          <w:bCs w:val="0"/>
          <w:color w:val="auto"/>
          <w:sz w:val="22"/>
          <w:szCs w:val="22"/>
        </w:rPr>
        <w:t>(</w:t>
      </w:r>
      <w:r w:rsidR="005B26AE" w:rsidRPr="00A904A7">
        <w:rPr>
          <w:rFonts w:cs="Arial"/>
          <w:b w:val="0"/>
          <w:bCs w:val="0"/>
          <w:color w:val="auto"/>
          <w:sz w:val="22"/>
          <w:szCs w:val="22"/>
        </w:rPr>
        <w:t>2 256,0</w:t>
      </w:r>
      <w:r w:rsidR="00965AFD" w:rsidRPr="00A904A7">
        <w:rPr>
          <w:rFonts w:cs="Arial"/>
          <w:b w:val="0"/>
          <w:bCs w:val="0"/>
          <w:color w:val="auto"/>
          <w:sz w:val="22"/>
          <w:szCs w:val="22"/>
        </w:rPr>
        <w:t> </w:t>
      </w:r>
      <w:r w:rsidR="00515C8C" w:rsidRPr="00A904A7">
        <w:rPr>
          <w:rFonts w:cs="Arial"/>
          <w:b w:val="0"/>
          <w:bCs w:val="0"/>
          <w:color w:val="auto"/>
          <w:sz w:val="22"/>
          <w:szCs w:val="22"/>
        </w:rPr>
        <w:t xml:space="preserve">mln zł) </w:t>
      </w:r>
      <w:r w:rsidRPr="00A904A7">
        <w:rPr>
          <w:rFonts w:cs="Arial"/>
          <w:b w:val="0"/>
          <w:bCs w:val="0"/>
          <w:color w:val="auto"/>
          <w:sz w:val="22"/>
          <w:szCs w:val="22"/>
        </w:rPr>
        <w:t xml:space="preserve">oraz </w:t>
      </w:r>
      <w:r w:rsidRPr="00A904A7">
        <w:rPr>
          <w:rFonts w:cs="Arial"/>
          <w:bCs w:val="0"/>
          <w:sz w:val="22"/>
          <w:szCs w:val="22"/>
        </w:rPr>
        <w:t xml:space="preserve">Prezesi Zarządów Wojewódzkich Funduszy Ochrony Środowiska </w:t>
      </w:r>
      <w:r w:rsidR="00965AFD" w:rsidRPr="00A904A7">
        <w:rPr>
          <w:rFonts w:cs="Arial"/>
          <w:bCs w:val="0"/>
          <w:sz w:val="22"/>
          <w:szCs w:val="22"/>
        </w:rPr>
        <w:t>i </w:t>
      </w:r>
      <w:r w:rsidRPr="00A904A7">
        <w:rPr>
          <w:rFonts w:cs="Arial"/>
          <w:bCs w:val="0"/>
          <w:sz w:val="22"/>
          <w:szCs w:val="22"/>
        </w:rPr>
        <w:t>Gospodarki Wodnej</w:t>
      </w:r>
      <w:r w:rsidRPr="00A904A7">
        <w:rPr>
          <w:rFonts w:cs="Arial"/>
          <w:b w:val="0"/>
          <w:bCs w:val="0"/>
          <w:sz w:val="22"/>
          <w:szCs w:val="22"/>
        </w:rPr>
        <w:t xml:space="preserve"> </w:t>
      </w:r>
      <w:r w:rsidR="0057543D" w:rsidRPr="00A904A7">
        <w:rPr>
          <w:rFonts w:cs="Arial"/>
          <w:b w:val="0"/>
          <w:bCs w:val="0"/>
          <w:sz w:val="22"/>
          <w:szCs w:val="22"/>
        </w:rPr>
        <w:t>(</w:t>
      </w:r>
      <w:r w:rsidR="005B26AE" w:rsidRPr="00A904A7">
        <w:rPr>
          <w:rFonts w:cs="Arial"/>
          <w:b w:val="0"/>
          <w:bCs w:val="0"/>
          <w:sz w:val="22"/>
          <w:szCs w:val="22"/>
        </w:rPr>
        <w:t>34,9</w:t>
      </w:r>
      <w:r w:rsidR="0057543D" w:rsidRPr="00A904A7">
        <w:rPr>
          <w:rFonts w:cs="Arial"/>
          <w:b w:val="0"/>
          <w:bCs w:val="0"/>
          <w:sz w:val="22"/>
          <w:szCs w:val="22"/>
        </w:rPr>
        <w:t xml:space="preserve"> mln zł) </w:t>
      </w:r>
      <w:r w:rsidRPr="00A904A7">
        <w:rPr>
          <w:rFonts w:cs="Arial"/>
          <w:b w:val="0"/>
          <w:bCs w:val="0"/>
          <w:color w:val="auto"/>
          <w:sz w:val="22"/>
          <w:szCs w:val="22"/>
        </w:rPr>
        <w:t xml:space="preserve">udzielili </w:t>
      </w:r>
      <w:r w:rsidR="0057543D" w:rsidRPr="00A904A7">
        <w:rPr>
          <w:rFonts w:cs="Arial"/>
          <w:b w:val="0"/>
          <w:bCs w:val="0"/>
          <w:sz w:val="22"/>
          <w:szCs w:val="22"/>
        </w:rPr>
        <w:t>w</w:t>
      </w:r>
      <w:r w:rsidR="00965AFD" w:rsidRPr="00A904A7">
        <w:rPr>
          <w:rFonts w:cs="Arial"/>
          <w:b w:val="0"/>
          <w:bCs w:val="0"/>
          <w:sz w:val="22"/>
          <w:szCs w:val="22"/>
        </w:rPr>
        <w:t xml:space="preserve"> </w:t>
      </w:r>
      <w:r w:rsidR="003C0010" w:rsidRPr="00A904A7">
        <w:rPr>
          <w:rFonts w:cs="Arial"/>
          <w:b w:val="0"/>
          <w:bCs w:val="0"/>
          <w:sz w:val="22"/>
          <w:szCs w:val="22"/>
        </w:rPr>
        <w:t xml:space="preserve">2023 </w:t>
      </w:r>
      <w:r w:rsidR="0057543D" w:rsidRPr="00A904A7">
        <w:rPr>
          <w:rFonts w:cs="Arial"/>
          <w:b w:val="0"/>
          <w:bCs w:val="0"/>
          <w:sz w:val="22"/>
          <w:szCs w:val="22"/>
        </w:rPr>
        <w:t xml:space="preserve">roku </w:t>
      </w:r>
      <w:r w:rsidRPr="00A904A7">
        <w:rPr>
          <w:rFonts w:cs="Arial"/>
          <w:b w:val="0"/>
          <w:bCs w:val="0"/>
          <w:color w:val="auto"/>
          <w:sz w:val="22"/>
          <w:szCs w:val="22"/>
        </w:rPr>
        <w:t>pomocy w ramach programów pomocowych:</w:t>
      </w:r>
    </w:p>
    <w:p w14:paraId="18C70C9D" w14:textId="69451B86" w:rsidR="004A0157" w:rsidRPr="00A904A7" w:rsidRDefault="004A0157" w:rsidP="008B3327">
      <w:pPr>
        <w:pStyle w:val="Dopoziomu1"/>
        <w:numPr>
          <w:ilvl w:val="0"/>
          <w:numId w:val="9"/>
        </w:numPr>
        <w:tabs>
          <w:tab w:val="left" w:pos="709"/>
        </w:tabs>
        <w:spacing w:before="120"/>
        <w:ind w:left="714" w:right="68" w:hanging="357"/>
        <w:rPr>
          <w:rFonts w:cs="Arial"/>
          <w:b w:val="0"/>
          <w:bCs w:val="0"/>
          <w:color w:val="auto"/>
          <w:sz w:val="22"/>
          <w:szCs w:val="22"/>
        </w:rPr>
      </w:pPr>
      <w:r w:rsidRPr="00A904A7">
        <w:rPr>
          <w:rFonts w:cs="Arial"/>
          <w:b w:val="0"/>
          <w:bCs w:val="0"/>
          <w:color w:val="auto"/>
          <w:sz w:val="22"/>
          <w:szCs w:val="22"/>
        </w:rPr>
        <w:t xml:space="preserve">nr </w:t>
      </w:r>
      <w:r w:rsidR="00A262DE" w:rsidRPr="00A904A7">
        <w:rPr>
          <w:rFonts w:cs="Arial"/>
          <w:b w:val="0"/>
          <w:bCs w:val="0"/>
          <w:color w:val="auto"/>
          <w:sz w:val="22"/>
          <w:szCs w:val="22"/>
        </w:rPr>
        <w:t>SA.101484</w:t>
      </w:r>
      <w:r w:rsidR="00F20491" w:rsidRPr="00A904A7">
        <w:rPr>
          <w:rFonts w:cs="Arial"/>
          <w:b w:val="0"/>
          <w:bCs w:val="0"/>
          <w:color w:val="auto"/>
          <w:sz w:val="22"/>
          <w:szCs w:val="22"/>
        </w:rPr>
        <w:t>, SA.110668</w:t>
      </w:r>
      <w:r w:rsidRPr="00A904A7">
        <w:rPr>
          <w:rFonts w:cs="Arial"/>
          <w:b w:val="0"/>
          <w:bCs w:val="0"/>
          <w:color w:val="auto"/>
          <w:sz w:val="22"/>
          <w:szCs w:val="22"/>
        </w:rPr>
        <w:t xml:space="preserve"> </w:t>
      </w:r>
      <w:r w:rsidR="008C3A6B" w:rsidRPr="00A904A7">
        <w:rPr>
          <w:rFonts w:cs="Arial"/>
          <w:b w:val="0"/>
          <w:sz w:val="22"/>
          <w:szCs w:val="22"/>
        </w:rPr>
        <w:t>–</w:t>
      </w:r>
      <w:r w:rsidRPr="00A904A7">
        <w:rPr>
          <w:rFonts w:cs="Arial"/>
          <w:b w:val="0"/>
          <w:bCs w:val="0"/>
          <w:color w:val="auto"/>
          <w:sz w:val="22"/>
          <w:szCs w:val="22"/>
        </w:rPr>
        <w:t xml:space="preserve"> </w:t>
      </w:r>
      <w:r w:rsidRPr="00A904A7">
        <w:rPr>
          <w:rFonts w:cs="Arial"/>
          <w:b w:val="0"/>
          <w:bCs w:val="0"/>
          <w:i/>
          <w:color w:val="auto"/>
          <w:sz w:val="22"/>
          <w:szCs w:val="22"/>
        </w:rPr>
        <w:t>Program horyzontalnej pomocy publicznej na cele z zakresu ochrony środowiska określony rozporządzeniem Ministra Środowiska w sprawie szczegółowych warunków udzielania horyzontalnej pomocy publicznej na cele z zakresu ochrony środowiska</w:t>
      </w:r>
      <w:r w:rsidRPr="00A904A7">
        <w:rPr>
          <w:rFonts w:cs="Arial"/>
          <w:b w:val="0"/>
          <w:bCs w:val="0"/>
          <w:color w:val="auto"/>
          <w:sz w:val="22"/>
          <w:szCs w:val="22"/>
        </w:rPr>
        <w:t xml:space="preserve"> (</w:t>
      </w:r>
      <w:r w:rsidR="00F20491" w:rsidRPr="00A904A7">
        <w:rPr>
          <w:rFonts w:cs="Arial"/>
          <w:b w:val="0"/>
          <w:bCs w:val="0"/>
          <w:color w:val="auto"/>
          <w:sz w:val="22"/>
          <w:szCs w:val="22"/>
        </w:rPr>
        <w:t>1 545,0</w:t>
      </w:r>
      <w:r w:rsidRPr="00A904A7">
        <w:rPr>
          <w:rFonts w:cs="Arial"/>
          <w:b w:val="0"/>
          <w:bCs w:val="0"/>
          <w:color w:val="auto"/>
          <w:sz w:val="22"/>
          <w:szCs w:val="22"/>
        </w:rPr>
        <w:t xml:space="preserve"> mln zł);</w:t>
      </w:r>
    </w:p>
    <w:p w14:paraId="2644F798" w14:textId="243B97CE" w:rsidR="005B26AE" w:rsidRPr="00A904A7" w:rsidRDefault="005B26AE" w:rsidP="005B26AE">
      <w:pPr>
        <w:pStyle w:val="Dopoziomu1"/>
        <w:numPr>
          <w:ilvl w:val="0"/>
          <w:numId w:val="9"/>
        </w:numPr>
        <w:tabs>
          <w:tab w:val="left" w:pos="709"/>
        </w:tabs>
        <w:spacing w:before="120"/>
        <w:ind w:left="714" w:right="68" w:hanging="357"/>
        <w:rPr>
          <w:rFonts w:cs="Arial"/>
          <w:b w:val="0"/>
          <w:bCs w:val="0"/>
          <w:color w:val="auto"/>
          <w:sz w:val="22"/>
          <w:szCs w:val="22"/>
        </w:rPr>
      </w:pPr>
      <w:r w:rsidRPr="00A904A7">
        <w:rPr>
          <w:rFonts w:cs="Arial"/>
          <w:b w:val="0"/>
          <w:bCs w:val="0"/>
          <w:color w:val="auto"/>
          <w:sz w:val="22"/>
          <w:szCs w:val="22"/>
        </w:rPr>
        <w:t xml:space="preserve">nr SA.63718(2021/N) - </w:t>
      </w:r>
      <w:r w:rsidRPr="00A904A7">
        <w:rPr>
          <w:rFonts w:cs="Arial"/>
          <w:b w:val="0"/>
          <w:bCs w:val="0"/>
          <w:i/>
          <w:color w:val="auto"/>
          <w:sz w:val="22"/>
          <w:szCs w:val="22"/>
        </w:rPr>
        <w:t>Rozwój infrastruktury ładowania pojazdów elektrycznych i stacji tankowania wodoru</w:t>
      </w:r>
      <w:r w:rsidRPr="00A904A7">
        <w:rPr>
          <w:rFonts w:cs="Arial"/>
          <w:b w:val="0"/>
          <w:bCs w:val="0"/>
          <w:color w:val="auto"/>
          <w:sz w:val="22"/>
          <w:szCs w:val="22"/>
        </w:rPr>
        <w:t xml:space="preserve"> (741,2 mln zł);</w:t>
      </w:r>
    </w:p>
    <w:p w14:paraId="70043A2C" w14:textId="2F76311F" w:rsidR="004A0157" w:rsidRPr="00A904A7" w:rsidRDefault="004A0157" w:rsidP="008B3327">
      <w:pPr>
        <w:pStyle w:val="Dopoziomu1"/>
        <w:numPr>
          <w:ilvl w:val="0"/>
          <w:numId w:val="9"/>
        </w:numPr>
        <w:tabs>
          <w:tab w:val="left" w:pos="709"/>
        </w:tabs>
        <w:spacing w:before="120"/>
        <w:ind w:left="714" w:right="68" w:hanging="357"/>
        <w:rPr>
          <w:rFonts w:cs="Arial"/>
          <w:b w:val="0"/>
          <w:bCs w:val="0"/>
          <w:color w:val="auto"/>
          <w:sz w:val="22"/>
          <w:szCs w:val="22"/>
        </w:rPr>
      </w:pPr>
      <w:r w:rsidRPr="00A904A7">
        <w:rPr>
          <w:rFonts w:cs="Arial"/>
          <w:b w:val="0"/>
          <w:bCs w:val="0"/>
          <w:color w:val="auto"/>
          <w:sz w:val="22"/>
          <w:szCs w:val="22"/>
        </w:rPr>
        <w:t>nr </w:t>
      </w:r>
      <w:r w:rsidR="00A262DE" w:rsidRPr="00A904A7">
        <w:rPr>
          <w:rFonts w:cs="Arial"/>
          <w:b w:val="0"/>
          <w:bCs w:val="0"/>
          <w:color w:val="auto"/>
          <w:sz w:val="22"/>
          <w:szCs w:val="22"/>
        </w:rPr>
        <w:t>SA.101555</w:t>
      </w:r>
      <w:r w:rsidRPr="00A904A7">
        <w:rPr>
          <w:rFonts w:cs="Arial"/>
          <w:b w:val="0"/>
          <w:bCs w:val="0"/>
          <w:color w:val="auto"/>
          <w:sz w:val="22"/>
          <w:szCs w:val="22"/>
        </w:rPr>
        <w:t xml:space="preserve"> </w:t>
      </w:r>
      <w:r w:rsidR="008C3A6B" w:rsidRPr="00A904A7">
        <w:rPr>
          <w:rFonts w:cs="Arial"/>
          <w:b w:val="0"/>
          <w:sz w:val="22"/>
          <w:szCs w:val="22"/>
        </w:rPr>
        <w:t>–</w:t>
      </w:r>
      <w:r w:rsidRPr="00A904A7">
        <w:rPr>
          <w:rFonts w:cs="Arial"/>
          <w:b w:val="0"/>
          <w:bCs w:val="0"/>
          <w:color w:val="auto"/>
          <w:sz w:val="22"/>
          <w:szCs w:val="22"/>
        </w:rPr>
        <w:t xml:space="preserve"> </w:t>
      </w:r>
      <w:r w:rsidRPr="00A904A7">
        <w:rPr>
          <w:b w:val="0"/>
          <w:i/>
          <w:sz w:val="22"/>
          <w:szCs w:val="22"/>
        </w:rPr>
        <w:t>Pomoc publiczna na projekty inwestycyjne w zakresie budowy lub przebudowy jednostek wytwarzających energię z</w:t>
      </w:r>
      <w:r w:rsidR="00424BCB" w:rsidRPr="00A904A7">
        <w:rPr>
          <w:b w:val="0"/>
          <w:i/>
          <w:sz w:val="22"/>
          <w:szCs w:val="22"/>
        </w:rPr>
        <w:t xml:space="preserve"> </w:t>
      </w:r>
      <w:r w:rsidRPr="00A904A7">
        <w:rPr>
          <w:b w:val="0"/>
          <w:i/>
          <w:sz w:val="22"/>
          <w:szCs w:val="22"/>
        </w:rPr>
        <w:t>odnawialnych źródeł energii w</w:t>
      </w:r>
      <w:r w:rsidR="00A262DE" w:rsidRPr="00A904A7">
        <w:rPr>
          <w:b w:val="0"/>
          <w:i/>
          <w:sz w:val="22"/>
          <w:szCs w:val="22"/>
        </w:rPr>
        <w:t> </w:t>
      </w:r>
      <w:r w:rsidRPr="00A904A7">
        <w:rPr>
          <w:b w:val="0"/>
          <w:i/>
          <w:sz w:val="22"/>
          <w:szCs w:val="22"/>
        </w:rPr>
        <w:t>ramach Programu Operacyjnego Infrastruktura i</w:t>
      </w:r>
      <w:r w:rsidR="00A262DE" w:rsidRPr="00A904A7">
        <w:rPr>
          <w:b w:val="0"/>
          <w:i/>
          <w:sz w:val="22"/>
          <w:szCs w:val="22"/>
        </w:rPr>
        <w:t xml:space="preserve"> </w:t>
      </w:r>
      <w:r w:rsidRPr="00A904A7">
        <w:rPr>
          <w:b w:val="0"/>
          <w:i/>
          <w:sz w:val="22"/>
          <w:szCs w:val="22"/>
        </w:rPr>
        <w:t>Środowisko 2014-2020</w:t>
      </w:r>
      <w:r w:rsidRPr="00A904A7">
        <w:rPr>
          <w:rFonts w:cs="Arial"/>
          <w:b w:val="0"/>
          <w:bCs w:val="0"/>
          <w:color w:val="auto"/>
          <w:sz w:val="22"/>
          <w:szCs w:val="22"/>
        </w:rPr>
        <w:t xml:space="preserve"> (</w:t>
      </w:r>
      <w:r w:rsidR="00F20491" w:rsidRPr="00A904A7">
        <w:rPr>
          <w:rFonts w:cs="Arial"/>
          <w:b w:val="0"/>
          <w:bCs w:val="0"/>
          <w:color w:val="auto"/>
          <w:sz w:val="22"/>
          <w:szCs w:val="22"/>
        </w:rPr>
        <w:t>4,7</w:t>
      </w:r>
      <w:r w:rsidRPr="00A904A7">
        <w:rPr>
          <w:rFonts w:cs="Arial"/>
          <w:b w:val="0"/>
          <w:bCs w:val="0"/>
          <w:color w:val="auto"/>
          <w:sz w:val="22"/>
          <w:szCs w:val="22"/>
        </w:rPr>
        <w:t> mln zł)</w:t>
      </w:r>
      <w:r w:rsidR="00F20491" w:rsidRPr="00A904A7">
        <w:rPr>
          <w:rFonts w:cs="Arial"/>
          <w:b w:val="0"/>
          <w:bCs w:val="0"/>
          <w:color w:val="auto"/>
          <w:sz w:val="22"/>
          <w:szCs w:val="22"/>
        </w:rPr>
        <w:t>.</w:t>
      </w:r>
    </w:p>
    <w:p w14:paraId="5B801106" w14:textId="1E697EEF" w:rsidR="008679C1" w:rsidRPr="00A904A7" w:rsidRDefault="008679C1" w:rsidP="003C6FE1">
      <w:pPr>
        <w:pStyle w:val="Tekstpodstawowy"/>
        <w:spacing w:before="120" w:after="0"/>
        <w:rPr>
          <w:rStyle w:val="StylTekstpodstawowyArial1Znak"/>
          <w:rFonts w:ascii="Trebuchet MS" w:hAnsi="Trebuchet MS"/>
          <w:b/>
          <w:bCs/>
          <w:color w:val="000000"/>
          <w:sz w:val="22"/>
        </w:rPr>
      </w:pPr>
      <w:r w:rsidRPr="00A904A7">
        <w:rPr>
          <w:rStyle w:val="StylTekstpodstawowyArial1Znak"/>
          <w:rFonts w:ascii="Trebuchet MS" w:hAnsi="Trebuchet MS"/>
          <w:b/>
          <w:sz w:val="22"/>
        </w:rPr>
        <w:t xml:space="preserve">Prezes Zarządu Zarządcy Rozliczeń S.A. </w:t>
      </w:r>
      <w:r w:rsidRPr="00A904A7">
        <w:rPr>
          <w:rStyle w:val="StylTekstpodstawowyArial1Znak"/>
          <w:rFonts w:ascii="Trebuchet MS" w:hAnsi="Trebuchet MS"/>
          <w:sz w:val="22"/>
        </w:rPr>
        <w:t xml:space="preserve">udzielił pomocy o wartości </w:t>
      </w:r>
      <w:r w:rsidR="00041505" w:rsidRPr="00A904A7">
        <w:rPr>
          <w:rStyle w:val="StylTekstpodstawowyArial1Znak"/>
          <w:rFonts w:ascii="Trebuchet MS" w:hAnsi="Trebuchet MS"/>
          <w:sz w:val="22"/>
        </w:rPr>
        <w:t>970,2</w:t>
      </w:r>
      <w:r w:rsidRPr="00A904A7">
        <w:rPr>
          <w:rStyle w:val="StylTekstpodstawowyArial1Znak"/>
          <w:rFonts w:ascii="Trebuchet MS" w:hAnsi="Trebuchet MS"/>
          <w:sz w:val="22"/>
        </w:rPr>
        <w:t xml:space="preserve"> mln zł w ramach programów pomocowych:</w:t>
      </w:r>
    </w:p>
    <w:p w14:paraId="7529E8A4" w14:textId="503768CC" w:rsidR="00D43DB4" w:rsidRPr="00A904A7" w:rsidRDefault="00D43DB4" w:rsidP="006F64C1">
      <w:pPr>
        <w:pStyle w:val="Tekstpodstawowy"/>
        <w:numPr>
          <w:ilvl w:val="0"/>
          <w:numId w:val="35"/>
        </w:numPr>
        <w:spacing w:before="120" w:after="0"/>
        <w:ind w:left="714" w:hanging="357"/>
        <w:rPr>
          <w:rStyle w:val="StylTekstpodstawowyArial1Znak"/>
          <w:rFonts w:ascii="Trebuchet MS" w:hAnsi="Trebuchet MS"/>
          <w:sz w:val="22"/>
        </w:rPr>
      </w:pPr>
      <w:r w:rsidRPr="00A904A7">
        <w:rPr>
          <w:rStyle w:val="StylTekstpodstawowyArial1Znak"/>
          <w:rFonts w:ascii="Trebuchet MS" w:hAnsi="Trebuchet MS"/>
          <w:sz w:val="22"/>
        </w:rPr>
        <w:t xml:space="preserve">nr SA.51192(2019/N) </w:t>
      </w:r>
      <w:r w:rsidRPr="00A904A7">
        <w:rPr>
          <w:rFonts w:cs="Arial"/>
          <w:b/>
          <w:szCs w:val="22"/>
        </w:rPr>
        <w:t>–</w:t>
      </w:r>
      <w:r w:rsidRPr="00A904A7">
        <w:rPr>
          <w:rStyle w:val="StylTekstpodstawowyArial1Znak"/>
          <w:rFonts w:ascii="Trebuchet MS" w:hAnsi="Trebuchet MS"/>
          <w:sz w:val="22"/>
        </w:rPr>
        <w:t xml:space="preserve"> </w:t>
      </w:r>
      <w:r w:rsidRPr="00A904A7">
        <w:rPr>
          <w:rStyle w:val="StylTekstpodstawowyArial1Znak"/>
          <w:rFonts w:ascii="Trebuchet MS" w:hAnsi="Trebuchet MS"/>
          <w:i/>
          <w:sz w:val="22"/>
        </w:rPr>
        <w:t>System wsparcia wysokosprawnej kogeneracji</w:t>
      </w:r>
      <w:r w:rsidRPr="00A904A7">
        <w:rPr>
          <w:rStyle w:val="StylTekstpodstawowyArial1Znak"/>
          <w:rFonts w:ascii="Trebuchet MS" w:hAnsi="Trebuchet MS"/>
          <w:sz w:val="22"/>
        </w:rPr>
        <w:t xml:space="preserve"> (</w:t>
      </w:r>
      <w:r w:rsidR="00041505" w:rsidRPr="00A904A7">
        <w:rPr>
          <w:rStyle w:val="StylTekstpodstawowyArial1Znak"/>
          <w:rFonts w:ascii="Trebuchet MS" w:hAnsi="Trebuchet MS"/>
          <w:sz w:val="22"/>
        </w:rPr>
        <w:t>859,3</w:t>
      </w:r>
      <w:r w:rsidRPr="00A904A7">
        <w:rPr>
          <w:rStyle w:val="StylTekstpodstawowyArial1Znak"/>
          <w:rFonts w:ascii="Trebuchet MS" w:hAnsi="Trebuchet MS"/>
          <w:sz w:val="22"/>
        </w:rPr>
        <w:t xml:space="preserve"> mln zł);</w:t>
      </w:r>
    </w:p>
    <w:p w14:paraId="25366CA9" w14:textId="657E15D4" w:rsidR="00D43DB4" w:rsidRPr="00A904A7" w:rsidRDefault="00D43DB4" w:rsidP="006F64C1">
      <w:pPr>
        <w:pStyle w:val="Tekstpodstawowy"/>
        <w:numPr>
          <w:ilvl w:val="0"/>
          <w:numId w:val="35"/>
        </w:numPr>
        <w:spacing w:before="120" w:after="0"/>
        <w:ind w:left="714" w:hanging="357"/>
        <w:rPr>
          <w:rStyle w:val="StylTekstpodstawowyArial1Znak"/>
          <w:rFonts w:ascii="Trebuchet MS" w:hAnsi="Trebuchet MS"/>
          <w:sz w:val="22"/>
        </w:rPr>
      </w:pPr>
      <w:r w:rsidRPr="00A904A7">
        <w:rPr>
          <w:rStyle w:val="StylTekstpodstawowyArial1Znak"/>
          <w:rFonts w:ascii="Trebuchet MS" w:hAnsi="Trebuchet MS"/>
          <w:sz w:val="22"/>
        </w:rPr>
        <w:t xml:space="preserve">nr SA.63449(2021/X) </w:t>
      </w:r>
      <w:r w:rsidRPr="00A904A7">
        <w:rPr>
          <w:rFonts w:cs="Arial"/>
          <w:b/>
          <w:bCs/>
          <w:szCs w:val="22"/>
        </w:rPr>
        <w:t>–</w:t>
      </w:r>
      <w:r w:rsidRPr="00A904A7">
        <w:rPr>
          <w:rStyle w:val="StylTekstpodstawowyArial1Znak"/>
          <w:rFonts w:ascii="Trebuchet MS" w:hAnsi="Trebuchet MS"/>
          <w:sz w:val="22"/>
        </w:rPr>
        <w:t xml:space="preserve"> </w:t>
      </w:r>
      <w:r w:rsidRPr="00A904A7">
        <w:rPr>
          <w:rStyle w:val="StylTekstpodstawowyArial1Znak"/>
          <w:rFonts w:ascii="Trebuchet MS" w:hAnsi="Trebuchet MS"/>
          <w:i/>
          <w:sz w:val="22"/>
        </w:rPr>
        <w:t>Taryfy i premie dla mikro i małych instalacji odnawialnych źródeł energii (OZE)</w:t>
      </w:r>
      <w:r w:rsidRPr="00A904A7">
        <w:rPr>
          <w:rStyle w:val="StylTekstpodstawowyArial1Znak"/>
          <w:rFonts w:ascii="Trebuchet MS" w:hAnsi="Trebuchet MS"/>
          <w:sz w:val="22"/>
        </w:rPr>
        <w:t xml:space="preserve"> (</w:t>
      </w:r>
      <w:r w:rsidR="00041505" w:rsidRPr="00A904A7">
        <w:rPr>
          <w:rStyle w:val="StylTekstpodstawowyArial1Znak"/>
          <w:rFonts w:ascii="Trebuchet MS" w:hAnsi="Trebuchet MS"/>
          <w:sz w:val="22"/>
        </w:rPr>
        <w:t>66,2</w:t>
      </w:r>
      <w:r w:rsidRPr="00A904A7">
        <w:rPr>
          <w:rStyle w:val="StylTekstpodstawowyArial1Znak"/>
          <w:rFonts w:ascii="Trebuchet MS" w:hAnsi="Trebuchet MS"/>
          <w:sz w:val="22"/>
        </w:rPr>
        <w:t xml:space="preserve"> mln zł)</w:t>
      </w:r>
      <w:r w:rsidR="00041505" w:rsidRPr="00A904A7">
        <w:rPr>
          <w:rStyle w:val="StylTekstpodstawowyArial1Znak"/>
          <w:rFonts w:ascii="Trebuchet MS" w:hAnsi="Trebuchet MS"/>
          <w:sz w:val="22"/>
        </w:rPr>
        <w:t>.</w:t>
      </w:r>
    </w:p>
    <w:p w14:paraId="29C3AB6C" w14:textId="77777777" w:rsidR="004C0E03" w:rsidRPr="00A904A7" w:rsidRDefault="004C0E03" w:rsidP="00150FC9">
      <w:pPr>
        <w:pStyle w:val="Dopoziomu1"/>
        <w:tabs>
          <w:tab w:val="left" w:pos="709"/>
        </w:tabs>
        <w:spacing w:before="120"/>
        <w:ind w:right="68"/>
        <w:rPr>
          <w:rFonts w:cs="Arial"/>
          <w:b w:val="0"/>
          <w:bCs w:val="0"/>
          <w:color w:val="auto"/>
          <w:sz w:val="22"/>
          <w:szCs w:val="22"/>
        </w:rPr>
      </w:pPr>
      <w:r w:rsidRPr="00A904A7">
        <w:rPr>
          <w:rFonts w:cs="Arial"/>
          <w:sz w:val="22"/>
          <w:szCs w:val="22"/>
        </w:rPr>
        <w:t>Bank Gospodarstwa Krajowego</w:t>
      </w:r>
      <w:r w:rsidRPr="00A904A7" w:rsidDel="00D504CE">
        <w:rPr>
          <w:rFonts w:cs="Arial"/>
          <w:b w:val="0"/>
          <w:bCs w:val="0"/>
          <w:color w:val="auto"/>
          <w:sz w:val="22"/>
          <w:szCs w:val="22"/>
        </w:rPr>
        <w:t xml:space="preserve"> </w:t>
      </w:r>
      <w:r w:rsidRPr="00A904A7">
        <w:rPr>
          <w:rFonts w:cs="Arial"/>
          <w:b w:val="0"/>
          <w:bCs w:val="0"/>
          <w:color w:val="auto"/>
          <w:sz w:val="22"/>
          <w:szCs w:val="22"/>
        </w:rPr>
        <w:t>udzielił pomocy publicznej o wartości 115,0 mln zł w ramach programów:</w:t>
      </w:r>
    </w:p>
    <w:p w14:paraId="52941D48" w14:textId="77777777" w:rsidR="004C0E03" w:rsidRPr="00A904A7" w:rsidRDefault="004C0E03" w:rsidP="006F64C1">
      <w:pPr>
        <w:pStyle w:val="Dopoziomu1"/>
        <w:numPr>
          <w:ilvl w:val="0"/>
          <w:numId w:val="42"/>
        </w:numPr>
        <w:tabs>
          <w:tab w:val="left" w:pos="709"/>
        </w:tabs>
        <w:spacing w:before="120"/>
        <w:ind w:left="714" w:right="68" w:hanging="357"/>
        <w:rPr>
          <w:rFonts w:cs="Arial"/>
          <w:b w:val="0"/>
          <w:bCs w:val="0"/>
          <w:color w:val="auto"/>
          <w:sz w:val="22"/>
          <w:szCs w:val="22"/>
        </w:rPr>
      </w:pPr>
      <w:r w:rsidRPr="00A904A7">
        <w:rPr>
          <w:rFonts w:cs="Arial"/>
          <w:b w:val="0"/>
          <w:bCs w:val="0"/>
          <w:color w:val="auto"/>
          <w:sz w:val="22"/>
          <w:szCs w:val="22"/>
        </w:rPr>
        <w:t xml:space="preserve">nr SA.105611 – </w:t>
      </w:r>
      <w:r w:rsidRPr="00A904A7">
        <w:rPr>
          <w:rFonts w:cs="Arial"/>
          <w:b w:val="0"/>
          <w:bCs w:val="0"/>
          <w:i/>
          <w:color w:val="auto"/>
          <w:sz w:val="22"/>
          <w:szCs w:val="22"/>
        </w:rPr>
        <w:t>Rozporządzenie Ministra Funduszy i Polityki Regionalnej z dnia 15 listopada 2022 r. w sprawie udzielania pomocy publicznej i po</w:t>
      </w:r>
      <w:r w:rsidRPr="00A904A7">
        <w:rPr>
          <w:rFonts w:cs="Arial"/>
          <w:b w:val="0"/>
          <w:bCs w:val="0"/>
          <w:i/>
          <w:color w:val="auto"/>
          <w:sz w:val="22"/>
          <w:szCs w:val="22"/>
        </w:rPr>
        <w:lastRenderedPageBreak/>
        <w:t>mocy de minimis z udziałem Banku Gospodarstwa Krajowego w ramach programu „Fundusze Euro</w:t>
      </w:r>
      <w:r w:rsidRPr="00A904A7">
        <w:rPr>
          <w:rFonts w:cs="Arial"/>
          <w:b w:val="0"/>
          <w:bCs w:val="0"/>
          <w:i/>
          <w:color w:val="auto"/>
          <w:sz w:val="22"/>
          <w:szCs w:val="22"/>
        </w:rPr>
        <w:softHyphen/>
        <w:t>pejskie dla Nowoczesnej Gospodarki 2021-2027” – Kredyt Technologiczny, Kredyt Ekologiczny, Fundusz Gwarancyjny, Zielony Fundusz Gwarancyjny oraz Instrumenty Kapitałowe</w:t>
      </w:r>
      <w:r w:rsidRPr="00A904A7">
        <w:rPr>
          <w:rFonts w:cs="Arial"/>
          <w:b w:val="0"/>
          <w:bCs w:val="0"/>
          <w:color w:val="auto"/>
          <w:sz w:val="22"/>
          <w:szCs w:val="22"/>
        </w:rPr>
        <w:t xml:space="preserve"> (111,8 mln zł);</w:t>
      </w:r>
    </w:p>
    <w:p w14:paraId="17344533" w14:textId="77777777" w:rsidR="004C0E03" w:rsidRPr="00A904A7" w:rsidRDefault="004C0E03" w:rsidP="006F64C1">
      <w:pPr>
        <w:pStyle w:val="Dopoziomu1"/>
        <w:numPr>
          <w:ilvl w:val="0"/>
          <w:numId w:val="42"/>
        </w:numPr>
        <w:tabs>
          <w:tab w:val="left" w:pos="709"/>
        </w:tabs>
        <w:spacing w:before="120"/>
        <w:ind w:left="714" w:right="68" w:hanging="357"/>
        <w:rPr>
          <w:rFonts w:cs="Arial"/>
          <w:b w:val="0"/>
          <w:bCs w:val="0"/>
          <w:color w:val="auto"/>
          <w:sz w:val="22"/>
          <w:szCs w:val="22"/>
        </w:rPr>
      </w:pPr>
      <w:r w:rsidRPr="00A904A7">
        <w:rPr>
          <w:rFonts w:cs="Arial"/>
          <w:b w:val="0"/>
          <w:bCs w:val="0"/>
          <w:color w:val="auto"/>
          <w:sz w:val="22"/>
          <w:szCs w:val="22"/>
        </w:rPr>
        <w:t xml:space="preserve">nr SA.101606 – </w:t>
      </w:r>
      <w:r w:rsidRPr="00A904A7">
        <w:rPr>
          <w:rFonts w:cs="Arial"/>
          <w:b w:val="0"/>
          <w:bCs w:val="0"/>
          <w:i/>
          <w:color w:val="auto"/>
          <w:sz w:val="22"/>
          <w:szCs w:val="22"/>
        </w:rPr>
        <w:t>Pomoc na inwestycje wspierające efektywność energetyczną w ramach regionalnych programów operacyjnych na lata 2014-2020</w:t>
      </w:r>
      <w:r w:rsidRPr="00A904A7">
        <w:rPr>
          <w:rFonts w:cs="Arial"/>
          <w:b w:val="0"/>
          <w:bCs w:val="0"/>
          <w:color w:val="auto"/>
          <w:sz w:val="22"/>
          <w:szCs w:val="22"/>
        </w:rPr>
        <w:t xml:space="preserve"> (3,2 mln zł).</w:t>
      </w:r>
    </w:p>
    <w:p w14:paraId="598ACF8C" w14:textId="7BEF707F" w:rsidR="00C20756" w:rsidRPr="00A904A7" w:rsidRDefault="00C20756" w:rsidP="00C20756">
      <w:pPr>
        <w:pStyle w:val="Dopoziomu1"/>
        <w:spacing w:before="120"/>
        <w:ind w:right="68"/>
        <w:rPr>
          <w:rFonts w:cs="Arial"/>
          <w:b w:val="0"/>
          <w:bCs w:val="0"/>
          <w:color w:val="auto"/>
          <w:sz w:val="22"/>
          <w:szCs w:val="22"/>
        </w:rPr>
      </w:pPr>
      <w:r w:rsidRPr="00A904A7">
        <w:rPr>
          <w:rFonts w:cs="Arial"/>
          <w:bCs w:val="0"/>
          <w:color w:val="auto"/>
          <w:sz w:val="22"/>
          <w:szCs w:val="22"/>
        </w:rPr>
        <w:t>Marszałkowie województw</w:t>
      </w:r>
      <w:r w:rsidRPr="00A904A7">
        <w:rPr>
          <w:rFonts w:cs="Arial"/>
          <w:b w:val="0"/>
          <w:bCs w:val="0"/>
          <w:color w:val="auto"/>
          <w:sz w:val="22"/>
          <w:szCs w:val="22"/>
        </w:rPr>
        <w:t xml:space="preserve"> udzielili pomocy na ochronę środowiska i cele związane z energią (</w:t>
      </w:r>
      <w:r w:rsidR="00B40142" w:rsidRPr="00A904A7">
        <w:rPr>
          <w:rFonts w:cs="Arial"/>
          <w:b w:val="0"/>
          <w:bCs w:val="0"/>
          <w:color w:val="auto"/>
          <w:sz w:val="22"/>
          <w:szCs w:val="22"/>
        </w:rPr>
        <w:t>71,5</w:t>
      </w:r>
      <w:r w:rsidRPr="00A904A7">
        <w:rPr>
          <w:rFonts w:cs="Arial"/>
          <w:b w:val="0"/>
          <w:bCs w:val="0"/>
          <w:color w:val="auto"/>
          <w:sz w:val="22"/>
          <w:szCs w:val="22"/>
        </w:rPr>
        <w:t xml:space="preserve"> mln zł) w ramach programów pomocowych:</w:t>
      </w:r>
    </w:p>
    <w:p w14:paraId="3D4908AC" w14:textId="38D2800B" w:rsidR="00C20756" w:rsidRPr="00A904A7" w:rsidRDefault="00C20756" w:rsidP="008B3327">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nr </w:t>
      </w:r>
      <w:r w:rsidR="00DF09DD" w:rsidRPr="00A904A7">
        <w:rPr>
          <w:rFonts w:cs="Arial"/>
          <w:b w:val="0"/>
          <w:bCs w:val="0"/>
          <w:color w:val="auto"/>
          <w:sz w:val="22"/>
          <w:szCs w:val="22"/>
        </w:rPr>
        <w:t xml:space="preserve"> </w:t>
      </w:r>
      <w:r w:rsidR="00330F6A" w:rsidRPr="00A904A7">
        <w:rPr>
          <w:rFonts w:cs="Arial"/>
          <w:b w:val="0"/>
          <w:bCs w:val="0"/>
          <w:color w:val="auto"/>
          <w:sz w:val="22"/>
          <w:szCs w:val="22"/>
        </w:rPr>
        <w:t>SA.101607</w:t>
      </w:r>
      <w:r w:rsidR="00DF09DD" w:rsidRPr="00A904A7">
        <w:rPr>
          <w:rFonts w:cs="Arial"/>
          <w:b w:val="0"/>
          <w:bCs w:val="0"/>
          <w:color w:val="auto"/>
          <w:sz w:val="22"/>
          <w:szCs w:val="22"/>
        </w:rPr>
        <w:t xml:space="preserve"> </w:t>
      </w:r>
      <w:r w:rsidRPr="00A904A7">
        <w:rPr>
          <w:rFonts w:cs="Arial"/>
          <w:b w:val="0"/>
          <w:bCs w:val="0"/>
          <w:color w:val="auto"/>
          <w:sz w:val="22"/>
          <w:szCs w:val="22"/>
        </w:rPr>
        <w:t>–</w:t>
      </w:r>
      <w:r w:rsidR="00DF09DD" w:rsidRPr="00A904A7">
        <w:rPr>
          <w:rFonts w:cs="Arial"/>
          <w:b w:val="0"/>
          <w:bCs w:val="0"/>
          <w:color w:val="auto"/>
          <w:sz w:val="22"/>
          <w:szCs w:val="22"/>
        </w:rPr>
        <w:t xml:space="preserve"> </w:t>
      </w:r>
      <w:r w:rsidRPr="00A904A7">
        <w:rPr>
          <w:rFonts w:cs="Arial"/>
          <w:b w:val="0"/>
          <w:bCs w:val="0"/>
          <w:i/>
          <w:color w:val="auto"/>
          <w:sz w:val="22"/>
          <w:szCs w:val="22"/>
        </w:rPr>
        <w:t>Pomoc na układy wysokosprawnej kogeneracji oraz na</w:t>
      </w:r>
      <w:r w:rsidR="0070634C" w:rsidRPr="00A904A7">
        <w:rPr>
          <w:rFonts w:cs="Arial"/>
          <w:b w:val="0"/>
          <w:bCs w:val="0"/>
          <w:i/>
          <w:color w:val="auto"/>
          <w:sz w:val="22"/>
          <w:szCs w:val="22"/>
        </w:rPr>
        <w:t xml:space="preserve"> </w:t>
      </w:r>
      <w:r w:rsidRPr="00A904A7">
        <w:rPr>
          <w:rFonts w:cs="Arial"/>
          <w:b w:val="0"/>
          <w:bCs w:val="0"/>
          <w:i/>
          <w:color w:val="auto"/>
          <w:sz w:val="22"/>
          <w:szCs w:val="22"/>
        </w:rPr>
        <w:t xml:space="preserve">propagowanie energii ze źródeł odnawialnych w ramach regionalnych programów operacyjnych na lata 2014-2020 </w:t>
      </w:r>
      <w:r w:rsidRPr="00A904A7">
        <w:rPr>
          <w:rFonts w:cs="Arial"/>
          <w:b w:val="0"/>
          <w:bCs w:val="0"/>
          <w:color w:val="auto"/>
          <w:sz w:val="22"/>
          <w:szCs w:val="22"/>
        </w:rPr>
        <w:t>(</w:t>
      </w:r>
      <w:r w:rsidR="00B40142" w:rsidRPr="00A904A7">
        <w:rPr>
          <w:rFonts w:cs="Arial"/>
          <w:b w:val="0"/>
          <w:bCs w:val="0"/>
          <w:color w:val="auto"/>
          <w:sz w:val="22"/>
          <w:szCs w:val="22"/>
        </w:rPr>
        <w:t>34,7</w:t>
      </w:r>
      <w:r w:rsidRPr="00A904A7">
        <w:rPr>
          <w:rFonts w:cs="Arial"/>
          <w:b w:val="0"/>
          <w:bCs w:val="0"/>
          <w:color w:val="auto"/>
          <w:sz w:val="22"/>
          <w:szCs w:val="22"/>
        </w:rPr>
        <w:t> mln zł);</w:t>
      </w:r>
    </w:p>
    <w:p w14:paraId="3CD26BB4" w14:textId="21AC9A59" w:rsidR="00B40142" w:rsidRPr="00A904A7" w:rsidRDefault="00B40142" w:rsidP="00B40142">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 xml:space="preserve">nr SA.60908(2020/X) – </w:t>
      </w:r>
      <w:r w:rsidRPr="00A904A7">
        <w:rPr>
          <w:rFonts w:cs="Arial"/>
          <w:b w:val="0"/>
          <w:bCs w:val="0"/>
          <w:i/>
          <w:color w:val="auto"/>
          <w:sz w:val="22"/>
          <w:szCs w:val="22"/>
        </w:rPr>
        <w:t>Pomoc inwestycyjna na infrastrukturę energetyczną w ramach regionalnych programów operacyjnych na lata 2014-2020 (przedłużenie)</w:t>
      </w:r>
      <w:r w:rsidRPr="00A904A7">
        <w:rPr>
          <w:rFonts w:cs="Arial"/>
          <w:b w:val="0"/>
          <w:bCs w:val="0"/>
          <w:color w:val="auto"/>
          <w:sz w:val="22"/>
          <w:szCs w:val="22"/>
        </w:rPr>
        <w:t xml:space="preserve"> (34,2 mln zł);</w:t>
      </w:r>
    </w:p>
    <w:p w14:paraId="54296E7E" w14:textId="1C95C078" w:rsidR="005A528A" w:rsidRPr="00A904A7" w:rsidRDefault="005A528A" w:rsidP="008B3327">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nr </w:t>
      </w:r>
      <w:r w:rsidR="00246BFA" w:rsidRPr="00A904A7">
        <w:rPr>
          <w:rFonts w:cs="Arial"/>
          <w:b w:val="0"/>
          <w:bCs w:val="0"/>
          <w:color w:val="auto"/>
          <w:sz w:val="22"/>
          <w:szCs w:val="22"/>
        </w:rPr>
        <w:t>SA.101606</w:t>
      </w:r>
      <w:r w:rsidRPr="00A904A7">
        <w:rPr>
          <w:rFonts w:cs="Arial"/>
          <w:b w:val="0"/>
          <w:bCs w:val="0"/>
          <w:color w:val="auto"/>
          <w:sz w:val="22"/>
          <w:szCs w:val="22"/>
        </w:rPr>
        <w:t xml:space="preserve"> </w:t>
      </w:r>
      <w:r w:rsidR="00B87807" w:rsidRPr="00A904A7">
        <w:rPr>
          <w:rFonts w:cs="Arial"/>
          <w:b w:val="0"/>
          <w:bCs w:val="0"/>
          <w:color w:val="auto"/>
          <w:sz w:val="22"/>
          <w:szCs w:val="22"/>
        </w:rPr>
        <w:t>–</w:t>
      </w:r>
      <w:r w:rsidRPr="00A904A7">
        <w:rPr>
          <w:rFonts w:cs="Arial"/>
          <w:b w:val="0"/>
          <w:bCs w:val="0"/>
          <w:color w:val="auto"/>
          <w:sz w:val="22"/>
          <w:szCs w:val="22"/>
        </w:rPr>
        <w:t xml:space="preserve"> </w:t>
      </w:r>
      <w:r w:rsidRPr="00A904A7">
        <w:rPr>
          <w:rFonts w:cs="Arial"/>
          <w:b w:val="0"/>
          <w:bCs w:val="0"/>
          <w:i/>
          <w:color w:val="auto"/>
          <w:sz w:val="22"/>
          <w:szCs w:val="22"/>
        </w:rPr>
        <w:t xml:space="preserve">Pomoc na inwestycje wspierające efektywność energetyczną w ramach regionalnych programów operacyjnych na lata 2014-2020 </w:t>
      </w:r>
      <w:r w:rsidRPr="00A904A7">
        <w:rPr>
          <w:rFonts w:cs="Arial"/>
          <w:b w:val="0"/>
          <w:bCs w:val="0"/>
          <w:color w:val="auto"/>
          <w:sz w:val="22"/>
          <w:szCs w:val="22"/>
        </w:rPr>
        <w:t>(</w:t>
      </w:r>
      <w:r w:rsidR="00B40142" w:rsidRPr="00A904A7">
        <w:rPr>
          <w:rFonts w:cs="Arial"/>
          <w:b w:val="0"/>
          <w:bCs w:val="0"/>
          <w:color w:val="auto"/>
          <w:sz w:val="22"/>
          <w:szCs w:val="22"/>
        </w:rPr>
        <w:t>2,5</w:t>
      </w:r>
      <w:r w:rsidRPr="00A904A7">
        <w:rPr>
          <w:rFonts w:cs="Arial"/>
          <w:b w:val="0"/>
          <w:bCs w:val="0"/>
          <w:color w:val="auto"/>
          <w:sz w:val="22"/>
          <w:szCs w:val="22"/>
        </w:rPr>
        <w:t xml:space="preserve"> mln zł)</w:t>
      </w:r>
      <w:r w:rsidR="00B40142" w:rsidRPr="00A904A7">
        <w:rPr>
          <w:rFonts w:cs="Arial"/>
          <w:b w:val="0"/>
          <w:bCs w:val="0"/>
          <w:color w:val="auto"/>
          <w:sz w:val="22"/>
          <w:szCs w:val="22"/>
        </w:rPr>
        <w:t>.</w:t>
      </w:r>
    </w:p>
    <w:p w14:paraId="6F96174C" w14:textId="03CFD6BB" w:rsidR="00D0101C" w:rsidRPr="00A904A7" w:rsidRDefault="00D0101C" w:rsidP="00150FC9">
      <w:pPr>
        <w:pStyle w:val="Dopoziomu1"/>
        <w:spacing w:before="120"/>
        <w:ind w:right="68"/>
        <w:rPr>
          <w:rFonts w:cs="Arial"/>
          <w:b w:val="0"/>
          <w:bCs w:val="0"/>
          <w:color w:val="auto"/>
          <w:sz w:val="22"/>
          <w:szCs w:val="22"/>
        </w:rPr>
      </w:pPr>
      <w:r w:rsidRPr="00A904A7">
        <w:rPr>
          <w:rFonts w:cs="Arial"/>
          <w:sz w:val="22"/>
          <w:szCs w:val="22"/>
        </w:rPr>
        <w:t>Dyrektor Narodowego Centrum Badań i Rozwoju</w:t>
      </w:r>
      <w:r w:rsidRPr="00A904A7" w:rsidDel="00B40142">
        <w:rPr>
          <w:rFonts w:cs="Arial"/>
          <w:b w:val="0"/>
          <w:bCs w:val="0"/>
          <w:color w:val="auto"/>
          <w:sz w:val="22"/>
          <w:szCs w:val="22"/>
        </w:rPr>
        <w:t xml:space="preserve"> </w:t>
      </w:r>
      <w:r w:rsidRPr="00A904A7">
        <w:rPr>
          <w:rFonts w:cs="Arial"/>
          <w:b w:val="0"/>
          <w:bCs w:val="0"/>
          <w:color w:val="auto"/>
          <w:sz w:val="22"/>
          <w:szCs w:val="22"/>
        </w:rPr>
        <w:t>udzielił pomocy o wartości 55,9</w:t>
      </w:r>
      <w:r w:rsidR="003F474A" w:rsidRPr="00A904A7">
        <w:rPr>
          <w:rFonts w:cs="Arial"/>
          <w:b w:val="0"/>
          <w:bCs w:val="0"/>
          <w:color w:val="auto"/>
          <w:sz w:val="22"/>
          <w:szCs w:val="22"/>
        </w:rPr>
        <w:t> </w:t>
      </w:r>
      <w:r w:rsidRPr="00A904A7">
        <w:rPr>
          <w:rFonts w:cs="Arial"/>
          <w:b w:val="0"/>
          <w:bCs w:val="0"/>
          <w:color w:val="auto"/>
          <w:sz w:val="22"/>
          <w:szCs w:val="22"/>
        </w:rPr>
        <w:t>mln</w:t>
      </w:r>
      <w:r w:rsidR="003F474A" w:rsidRPr="00A904A7">
        <w:rPr>
          <w:rFonts w:cs="Arial"/>
          <w:b w:val="0"/>
          <w:bCs w:val="0"/>
          <w:color w:val="auto"/>
          <w:sz w:val="22"/>
          <w:szCs w:val="22"/>
        </w:rPr>
        <w:t> </w:t>
      </w:r>
      <w:r w:rsidRPr="00A904A7">
        <w:rPr>
          <w:rFonts w:cs="Arial"/>
          <w:b w:val="0"/>
          <w:bCs w:val="0"/>
          <w:color w:val="auto"/>
          <w:sz w:val="22"/>
          <w:szCs w:val="22"/>
        </w:rPr>
        <w:t>zł na</w:t>
      </w:r>
      <w:r w:rsidR="003F474A" w:rsidRPr="00A904A7">
        <w:rPr>
          <w:rFonts w:cs="Arial"/>
          <w:b w:val="0"/>
          <w:bCs w:val="0"/>
          <w:color w:val="auto"/>
          <w:sz w:val="22"/>
          <w:szCs w:val="22"/>
        </w:rPr>
        <w:t> </w:t>
      </w:r>
      <w:r w:rsidRPr="00A904A7">
        <w:rPr>
          <w:rFonts w:cs="Arial"/>
          <w:b w:val="0"/>
          <w:bCs w:val="0"/>
          <w:color w:val="auto"/>
          <w:sz w:val="22"/>
          <w:szCs w:val="22"/>
        </w:rPr>
        <w:t>podstawie programu pomocowego:</w:t>
      </w:r>
    </w:p>
    <w:p w14:paraId="275C2515" w14:textId="0DC3DC9B" w:rsidR="00D0101C" w:rsidRPr="00A904A7" w:rsidRDefault="00D0101C" w:rsidP="006F64C1">
      <w:pPr>
        <w:pStyle w:val="Dopoziomu1"/>
        <w:numPr>
          <w:ilvl w:val="0"/>
          <w:numId w:val="64"/>
        </w:numPr>
        <w:spacing w:before="120"/>
        <w:ind w:right="68"/>
        <w:rPr>
          <w:rFonts w:cs="Arial"/>
          <w:b w:val="0"/>
          <w:bCs w:val="0"/>
          <w:color w:val="auto"/>
          <w:sz w:val="22"/>
          <w:szCs w:val="22"/>
        </w:rPr>
      </w:pPr>
      <w:r w:rsidRPr="00A904A7">
        <w:rPr>
          <w:rFonts w:cs="Arial"/>
          <w:b w:val="0"/>
          <w:bCs w:val="0"/>
          <w:color w:val="auto"/>
          <w:sz w:val="22"/>
          <w:szCs w:val="22"/>
        </w:rPr>
        <w:t xml:space="preserve">nr SA.106534 – </w:t>
      </w:r>
      <w:r w:rsidRPr="00A904A7">
        <w:rPr>
          <w:rFonts w:cs="Arial"/>
          <w:b w:val="0"/>
          <w:bCs w:val="0"/>
          <w:i/>
          <w:color w:val="auto"/>
          <w:sz w:val="22"/>
          <w:szCs w:val="22"/>
        </w:rPr>
        <w:t>Rozporządzenie Ministra Funduszy i Polityki Regionalnej z dnia 13 stycznia 2023 r. w sprawie udzielania pomocy finansowej przez Narodowe Centrum Badań i Rozwoju w ramach programu Fundusze Europejskie dla Nowoczesnej Gospodarki 2021-2027</w:t>
      </w:r>
      <w:r w:rsidRPr="00A904A7">
        <w:rPr>
          <w:rFonts w:cs="Arial"/>
          <w:b w:val="0"/>
          <w:bCs w:val="0"/>
          <w:color w:val="auto"/>
          <w:sz w:val="22"/>
          <w:szCs w:val="22"/>
        </w:rPr>
        <w:t xml:space="preserve"> (55,9 mln zł).</w:t>
      </w:r>
    </w:p>
    <w:p w14:paraId="0BEA0511" w14:textId="174EE388" w:rsidR="00387C43" w:rsidRPr="00A904A7" w:rsidRDefault="00387C43" w:rsidP="00680D72">
      <w:pPr>
        <w:pStyle w:val="Dopoziomu1"/>
        <w:spacing w:before="240" w:after="120"/>
        <w:ind w:right="68"/>
        <w:rPr>
          <w:rFonts w:cs="Arial"/>
          <w:b w:val="0"/>
          <w:bCs w:val="0"/>
          <w:color w:val="auto"/>
          <w:sz w:val="22"/>
          <w:szCs w:val="22"/>
        </w:rPr>
      </w:pPr>
      <w:r w:rsidRPr="00A904A7">
        <w:rPr>
          <w:rFonts w:cs="Arial"/>
          <w:bCs w:val="0"/>
          <w:color w:val="auto"/>
          <w:sz w:val="22"/>
          <w:szCs w:val="22"/>
        </w:rPr>
        <w:t>Prezes Polskiej Agencji Rozwoju Przedsiębiorczości</w:t>
      </w:r>
      <w:r w:rsidRPr="00A904A7">
        <w:rPr>
          <w:rFonts w:cs="Arial"/>
          <w:b w:val="0"/>
          <w:bCs w:val="0"/>
          <w:color w:val="auto"/>
          <w:sz w:val="22"/>
          <w:szCs w:val="22"/>
        </w:rPr>
        <w:t xml:space="preserve"> udzielił pomocy o wartości </w:t>
      </w:r>
      <w:r w:rsidR="001B026C" w:rsidRPr="00A904A7">
        <w:rPr>
          <w:rFonts w:cs="Arial"/>
          <w:b w:val="0"/>
          <w:bCs w:val="0"/>
          <w:color w:val="auto"/>
          <w:sz w:val="22"/>
          <w:szCs w:val="22"/>
        </w:rPr>
        <w:t>4,4</w:t>
      </w:r>
      <w:r w:rsidRPr="00A904A7">
        <w:rPr>
          <w:rFonts w:cs="Arial"/>
          <w:b w:val="0"/>
          <w:bCs w:val="0"/>
          <w:color w:val="auto"/>
          <w:sz w:val="22"/>
          <w:szCs w:val="22"/>
        </w:rPr>
        <w:t xml:space="preserve"> mln zł w ramach program</w:t>
      </w:r>
      <w:r w:rsidR="005126DC" w:rsidRPr="00A904A7">
        <w:rPr>
          <w:rFonts w:cs="Arial"/>
          <w:b w:val="0"/>
          <w:bCs w:val="0"/>
          <w:color w:val="auto"/>
          <w:sz w:val="22"/>
          <w:szCs w:val="22"/>
        </w:rPr>
        <w:t>u</w:t>
      </w:r>
      <w:r w:rsidRPr="00A904A7">
        <w:rPr>
          <w:rFonts w:cs="Arial"/>
          <w:b w:val="0"/>
          <w:bCs w:val="0"/>
          <w:color w:val="auto"/>
          <w:sz w:val="22"/>
          <w:szCs w:val="22"/>
        </w:rPr>
        <w:t>:</w:t>
      </w:r>
    </w:p>
    <w:p w14:paraId="6A1FA75A" w14:textId="284E321C" w:rsidR="001B026C" w:rsidRPr="00A904A7" w:rsidRDefault="001B026C" w:rsidP="008B3327">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 xml:space="preserve">nr SA.105827 – </w:t>
      </w:r>
      <w:r w:rsidRPr="00A904A7">
        <w:rPr>
          <w:rFonts w:cs="Arial"/>
          <w:b w:val="0"/>
          <w:bCs w:val="0"/>
          <w:i/>
          <w:color w:val="auto"/>
          <w:sz w:val="22"/>
          <w:szCs w:val="22"/>
        </w:rPr>
        <w:t>Rozporządzenie Ministra Funduszy i Polityki Regionalnej z dnia 7 listopada 2022 r. w sprawie udzielania przez Polską Agencję Rozwoju Przedsię</w:t>
      </w:r>
      <w:r w:rsidRPr="00A904A7">
        <w:rPr>
          <w:rFonts w:cs="Arial"/>
          <w:b w:val="0"/>
          <w:bCs w:val="0"/>
          <w:i/>
          <w:color w:val="auto"/>
          <w:sz w:val="22"/>
          <w:szCs w:val="22"/>
        </w:rPr>
        <w:softHyphen/>
        <w:t>biorczości pomocy finansowej w ramach programu Fundusze Europejskie dla Nowoczesnej Gospodarki 2021–2027</w:t>
      </w:r>
      <w:r w:rsidRPr="00A904A7">
        <w:rPr>
          <w:rFonts w:cs="Arial"/>
          <w:b w:val="0"/>
          <w:bCs w:val="0"/>
          <w:color w:val="auto"/>
          <w:sz w:val="22"/>
          <w:szCs w:val="22"/>
        </w:rPr>
        <w:t xml:space="preserve"> (2,5 mln zł);</w:t>
      </w:r>
    </w:p>
    <w:p w14:paraId="2BD10663" w14:textId="487B95EC" w:rsidR="00387C43" w:rsidRPr="00A904A7" w:rsidRDefault="00387C43" w:rsidP="008B3327">
      <w:pPr>
        <w:pStyle w:val="Dopoziomu1"/>
        <w:numPr>
          <w:ilvl w:val="0"/>
          <w:numId w:val="9"/>
        </w:numPr>
        <w:spacing w:before="120"/>
        <w:ind w:right="68"/>
        <w:rPr>
          <w:rFonts w:cs="Arial"/>
          <w:b w:val="0"/>
          <w:bCs w:val="0"/>
          <w:color w:val="auto"/>
          <w:sz w:val="22"/>
          <w:szCs w:val="22"/>
        </w:rPr>
      </w:pPr>
      <w:r w:rsidRPr="00A904A7">
        <w:rPr>
          <w:rFonts w:cs="Arial"/>
          <w:b w:val="0"/>
          <w:bCs w:val="0"/>
          <w:color w:val="auto"/>
          <w:sz w:val="22"/>
          <w:szCs w:val="22"/>
        </w:rPr>
        <w:t>nr</w:t>
      </w:r>
      <w:r w:rsidR="00372E1D" w:rsidRPr="00A904A7">
        <w:rPr>
          <w:rFonts w:cs="Arial"/>
          <w:b w:val="0"/>
          <w:bCs w:val="0"/>
          <w:color w:val="auto"/>
          <w:sz w:val="22"/>
          <w:szCs w:val="22"/>
        </w:rPr>
        <w:t> </w:t>
      </w:r>
      <w:r w:rsidR="003455D9" w:rsidRPr="00A904A7">
        <w:rPr>
          <w:rFonts w:cs="Arial"/>
          <w:b w:val="0"/>
          <w:bCs w:val="0"/>
          <w:color w:val="auto"/>
          <w:sz w:val="22"/>
          <w:szCs w:val="22"/>
        </w:rPr>
        <w:t>SA.101633</w:t>
      </w:r>
      <w:r w:rsidR="00837CC9" w:rsidRPr="00A904A7">
        <w:rPr>
          <w:rFonts w:cs="Arial"/>
          <w:b w:val="0"/>
          <w:bCs w:val="0"/>
          <w:color w:val="auto"/>
          <w:sz w:val="22"/>
          <w:szCs w:val="22"/>
        </w:rPr>
        <w:t xml:space="preserve"> </w:t>
      </w:r>
      <w:r w:rsidR="008C3A6B" w:rsidRPr="00A904A7">
        <w:rPr>
          <w:rFonts w:cs="Arial"/>
          <w:b w:val="0"/>
          <w:sz w:val="22"/>
          <w:szCs w:val="22"/>
        </w:rPr>
        <w:t>–</w:t>
      </w:r>
      <w:r w:rsidR="00837CC9" w:rsidRPr="00A904A7">
        <w:rPr>
          <w:rFonts w:cs="Arial"/>
          <w:b w:val="0"/>
          <w:bCs w:val="0"/>
          <w:color w:val="auto"/>
          <w:sz w:val="22"/>
          <w:szCs w:val="22"/>
        </w:rPr>
        <w:t xml:space="preserve"> </w:t>
      </w:r>
      <w:r w:rsidR="00837CC9" w:rsidRPr="00A904A7">
        <w:rPr>
          <w:rFonts w:cs="Arial"/>
          <w:b w:val="0"/>
          <w:bCs w:val="0"/>
          <w:i/>
          <w:color w:val="auto"/>
          <w:sz w:val="22"/>
          <w:szCs w:val="22"/>
        </w:rPr>
        <w:t>Program pomocy publicznej niezwiązanej z programami operacyjnymi udzielanej przez Polską Agencję Rozwoju Przedsię</w:t>
      </w:r>
      <w:r w:rsidR="00837CC9" w:rsidRPr="00A904A7">
        <w:rPr>
          <w:rFonts w:cs="Arial"/>
          <w:b w:val="0"/>
          <w:bCs w:val="0"/>
          <w:i/>
          <w:color w:val="auto"/>
          <w:sz w:val="22"/>
          <w:szCs w:val="22"/>
        </w:rPr>
        <w:softHyphen/>
        <w:t>biorczości</w:t>
      </w:r>
      <w:r w:rsidR="00837CC9" w:rsidRPr="00A904A7">
        <w:rPr>
          <w:rFonts w:cs="Arial"/>
          <w:b w:val="0"/>
          <w:bCs w:val="0"/>
          <w:color w:val="auto"/>
          <w:sz w:val="22"/>
          <w:szCs w:val="22"/>
        </w:rPr>
        <w:t xml:space="preserve"> (</w:t>
      </w:r>
      <w:r w:rsidR="001B026C" w:rsidRPr="00A904A7">
        <w:rPr>
          <w:rFonts w:cs="Arial"/>
          <w:b w:val="0"/>
          <w:bCs w:val="0"/>
          <w:color w:val="auto"/>
          <w:sz w:val="22"/>
          <w:szCs w:val="22"/>
        </w:rPr>
        <w:t>1,9</w:t>
      </w:r>
      <w:r w:rsidR="00837CC9" w:rsidRPr="00A904A7">
        <w:rPr>
          <w:rFonts w:cs="Arial"/>
          <w:b w:val="0"/>
          <w:bCs w:val="0"/>
          <w:color w:val="auto"/>
          <w:sz w:val="22"/>
          <w:szCs w:val="22"/>
        </w:rPr>
        <w:t xml:space="preserve"> mln zł)</w:t>
      </w:r>
      <w:r w:rsidRPr="00A904A7">
        <w:rPr>
          <w:rFonts w:cs="Arial"/>
          <w:b w:val="0"/>
          <w:bCs w:val="0"/>
          <w:color w:val="auto"/>
          <w:sz w:val="22"/>
          <w:szCs w:val="22"/>
        </w:rPr>
        <w:t>.</w:t>
      </w:r>
    </w:p>
    <w:p w14:paraId="716AB9F8" w14:textId="1D058A90" w:rsidR="00B136C2" w:rsidRPr="00A904A7" w:rsidRDefault="00B136C2" w:rsidP="00D13AB8">
      <w:pPr>
        <w:pStyle w:val="Dopoziomu1"/>
        <w:tabs>
          <w:tab w:val="left" w:pos="709"/>
        </w:tabs>
        <w:spacing w:before="240" w:after="120"/>
        <w:ind w:right="68"/>
        <w:rPr>
          <w:rFonts w:cs="Arial"/>
          <w:b w:val="0"/>
          <w:bCs w:val="0"/>
          <w:color w:val="auto"/>
          <w:sz w:val="22"/>
          <w:szCs w:val="22"/>
        </w:rPr>
      </w:pPr>
      <w:r w:rsidRPr="00A904A7">
        <w:rPr>
          <w:rFonts w:cs="Arial"/>
          <w:bCs w:val="0"/>
          <w:color w:val="auto"/>
          <w:sz w:val="22"/>
          <w:szCs w:val="22"/>
        </w:rPr>
        <w:t>Organy podatkowe</w:t>
      </w:r>
      <w:r w:rsidRPr="00A904A7">
        <w:rPr>
          <w:rFonts w:cs="Arial"/>
          <w:b w:val="0"/>
          <w:bCs w:val="0"/>
          <w:color w:val="auto"/>
          <w:sz w:val="22"/>
          <w:szCs w:val="22"/>
        </w:rPr>
        <w:t xml:space="preserve"> udzieliły pomocy publicznej w ramach program</w:t>
      </w:r>
      <w:r w:rsidR="00FA57A3" w:rsidRPr="00A904A7">
        <w:rPr>
          <w:rFonts w:cs="Arial"/>
          <w:b w:val="0"/>
          <w:bCs w:val="0"/>
          <w:color w:val="auto"/>
          <w:sz w:val="22"/>
          <w:szCs w:val="22"/>
        </w:rPr>
        <w:t>u</w:t>
      </w:r>
      <w:r w:rsidR="00E54703" w:rsidRPr="00A904A7">
        <w:rPr>
          <w:rFonts w:cs="Arial"/>
          <w:b w:val="0"/>
          <w:bCs w:val="0"/>
          <w:color w:val="auto"/>
          <w:sz w:val="22"/>
          <w:szCs w:val="22"/>
        </w:rPr>
        <w:t xml:space="preserve"> pomocow</w:t>
      </w:r>
      <w:r w:rsidR="00FA57A3" w:rsidRPr="00A904A7">
        <w:rPr>
          <w:rFonts w:cs="Arial"/>
          <w:b w:val="0"/>
          <w:bCs w:val="0"/>
          <w:color w:val="auto"/>
          <w:sz w:val="22"/>
          <w:szCs w:val="22"/>
        </w:rPr>
        <w:t>ego</w:t>
      </w:r>
      <w:r w:rsidRPr="00A904A7">
        <w:rPr>
          <w:rFonts w:cs="Arial"/>
          <w:b w:val="0"/>
          <w:bCs w:val="0"/>
          <w:color w:val="auto"/>
          <w:sz w:val="22"/>
          <w:szCs w:val="22"/>
        </w:rPr>
        <w:t>:</w:t>
      </w:r>
    </w:p>
    <w:p w14:paraId="2564A12C" w14:textId="6427B342" w:rsidR="00581A49" w:rsidRPr="00A904A7" w:rsidRDefault="00B136C2" w:rsidP="006F64C1">
      <w:pPr>
        <w:pStyle w:val="Dopoziomu1"/>
        <w:numPr>
          <w:ilvl w:val="0"/>
          <w:numId w:val="42"/>
        </w:numPr>
        <w:tabs>
          <w:tab w:val="left" w:pos="709"/>
        </w:tabs>
        <w:spacing w:before="120"/>
        <w:ind w:left="714" w:right="68" w:hanging="357"/>
        <w:rPr>
          <w:rFonts w:cs="Arial"/>
          <w:b w:val="0"/>
          <w:bCs w:val="0"/>
          <w:color w:val="auto"/>
          <w:sz w:val="22"/>
          <w:szCs w:val="22"/>
        </w:rPr>
      </w:pPr>
      <w:r w:rsidRPr="00A904A7">
        <w:rPr>
          <w:rFonts w:cs="Arial"/>
          <w:b w:val="0"/>
          <w:bCs w:val="0"/>
          <w:color w:val="auto"/>
          <w:sz w:val="22"/>
          <w:szCs w:val="22"/>
        </w:rPr>
        <w:t xml:space="preserve">nr SA.60120(2020/X) </w:t>
      </w:r>
      <w:r w:rsidR="008C3A6B" w:rsidRPr="00A904A7">
        <w:rPr>
          <w:rFonts w:cs="Arial"/>
          <w:b w:val="0"/>
          <w:sz w:val="22"/>
          <w:szCs w:val="22"/>
        </w:rPr>
        <w:t>–</w:t>
      </w:r>
      <w:r w:rsidRPr="00A904A7">
        <w:rPr>
          <w:rFonts w:cs="Arial"/>
          <w:b w:val="0"/>
          <w:bCs w:val="0"/>
          <w:color w:val="auto"/>
          <w:sz w:val="22"/>
          <w:szCs w:val="22"/>
        </w:rPr>
        <w:t xml:space="preserve"> </w:t>
      </w:r>
      <w:r w:rsidRPr="00A904A7">
        <w:rPr>
          <w:rFonts w:cs="Arial"/>
          <w:b w:val="0"/>
          <w:bCs w:val="0"/>
          <w:i/>
          <w:color w:val="auto"/>
          <w:sz w:val="22"/>
          <w:szCs w:val="22"/>
        </w:rPr>
        <w:t>Zerowa stawka akcyzy na gaz ziemny o</w:t>
      </w:r>
      <w:r w:rsidR="00E54703" w:rsidRPr="00A904A7">
        <w:rPr>
          <w:rFonts w:cs="Arial"/>
          <w:b w:val="0"/>
          <w:bCs w:val="0"/>
          <w:i/>
          <w:color w:val="auto"/>
          <w:sz w:val="22"/>
          <w:szCs w:val="22"/>
        </w:rPr>
        <w:t> </w:t>
      </w:r>
      <w:r w:rsidRPr="00A904A7">
        <w:rPr>
          <w:rFonts w:cs="Arial"/>
          <w:b w:val="0"/>
          <w:bCs w:val="0"/>
          <w:i/>
          <w:color w:val="auto"/>
          <w:sz w:val="22"/>
          <w:szCs w:val="22"/>
        </w:rPr>
        <w:t>kodach CN</w:t>
      </w:r>
      <w:r w:rsidR="00E54703" w:rsidRPr="00A904A7">
        <w:rPr>
          <w:rFonts w:cs="Arial"/>
          <w:b w:val="0"/>
          <w:bCs w:val="0"/>
          <w:i/>
          <w:color w:val="auto"/>
          <w:sz w:val="22"/>
          <w:szCs w:val="22"/>
        </w:rPr>
        <w:t> </w:t>
      </w:r>
      <w:r w:rsidRPr="00A904A7">
        <w:rPr>
          <w:rFonts w:cs="Arial"/>
          <w:b w:val="0"/>
          <w:bCs w:val="0"/>
          <w:i/>
          <w:color w:val="auto"/>
          <w:sz w:val="22"/>
          <w:szCs w:val="22"/>
        </w:rPr>
        <w:t>2711</w:t>
      </w:r>
      <w:r w:rsidR="00E54703" w:rsidRPr="00A904A7">
        <w:rPr>
          <w:rFonts w:cs="Arial"/>
          <w:b w:val="0"/>
          <w:bCs w:val="0"/>
          <w:i/>
          <w:color w:val="auto"/>
          <w:sz w:val="22"/>
          <w:szCs w:val="22"/>
        </w:rPr>
        <w:t> </w:t>
      </w:r>
      <w:r w:rsidRPr="00A904A7">
        <w:rPr>
          <w:rFonts w:cs="Arial"/>
          <w:b w:val="0"/>
          <w:bCs w:val="0"/>
          <w:i/>
          <w:color w:val="auto"/>
          <w:sz w:val="22"/>
          <w:szCs w:val="22"/>
        </w:rPr>
        <w:t>11</w:t>
      </w:r>
      <w:r w:rsidR="00E54703" w:rsidRPr="00A904A7">
        <w:rPr>
          <w:rFonts w:cs="Arial"/>
          <w:b w:val="0"/>
          <w:bCs w:val="0"/>
          <w:i/>
          <w:color w:val="auto"/>
          <w:sz w:val="22"/>
          <w:szCs w:val="22"/>
        </w:rPr>
        <w:t> </w:t>
      </w:r>
      <w:r w:rsidRPr="00A904A7">
        <w:rPr>
          <w:rFonts w:cs="Arial"/>
          <w:b w:val="0"/>
          <w:bCs w:val="0"/>
          <w:i/>
          <w:color w:val="auto"/>
          <w:sz w:val="22"/>
          <w:szCs w:val="22"/>
        </w:rPr>
        <w:t xml:space="preserve">00 </w:t>
      </w:r>
      <w:r w:rsidR="00581A49" w:rsidRPr="00A904A7">
        <w:rPr>
          <w:rFonts w:cs="Arial"/>
          <w:b w:val="0"/>
          <w:bCs w:val="0"/>
          <w:i/>
          <w:color w:val="auto"/>
          <w:sz w:val="22"/>
          <w:szCs w:val="22"/>
        </w:rPr>
        <w:t>i </w:t>
      </w:r>
      <w:r w:rsidRPr="00A904A7">
        <w:rPr>
          <w:rFonts w:cs="Arial"/>
          <w:b w:val="0"/>
          <w:bCs w:val="0"/>
          <w:i/>
          <w:color w:val="auto"/>
          <w:sz w:val="22"/>
          <w:szCs w:val="22"/>
        </w:rPr>
        <w:t>2711</w:t>
      </w:r>
      <w:r w:rsidR="00E54703" w:rsidRPr="00A904A7">
        <w:rPr>
          <w:rFonts w:cs="Arial"/>
          <w:b w:val="0"/>
          <w:bCs w:val="0"/>
          <w:i/>
          <w:color w:val="auto"/>
          <w:sz w:val="22"/>
          <w:szCs w:val="22"/>
        </w:rPr>
        <w:t> </w:t>
      </w:r>
      <w:r w:rsidRPr="00A904A7">
        <w:rPr>
          <w:rFonts w:cs="Arial"/>
          <w:b w:val="0"/>
          <w:bCs w:val="0"/>
          <w:i/>
          <w:color w:val="auto"/>
          <w:sz w:val="22"/>
          <w:szCs w:val="22"/>
        </w:rPr>
        <w:t>21</w:t>
      </w:r>
      <w:r w:rsidR="00E54703" w:rsidRPr="00A904A7">
        <w:rPr>
          <w:rFonts w:cs="Arial"/>
          <w:b w:val="0"/>
          <w:bCs w:val="0"/>
          <w:i/>
          <w:color w:val="auto"/>
          <w:sz w:val="22"/>
          <w:szCs w:val="22"/>
        </w:rPr>
        <w:t> </w:t>
      </w:r>
      <w:r w:rsidRPr="00A904A7">
        <w:rPr>
          <w:rFonts w:cs="Arial"/>
          <w:b w:val="0"/>
          <w:bCs w:val="0"/>
          <w:i/>
          <w:color w:val="auto"/>
          <w:sz w:val="22"/>
          <w:szCs w:val="22"/>
        </w:rPr>
        <w:t>00 (LNG i CNG) oraz biogaz, wodór i biowodór przeznaczone do napędu silników spalinowych</w:t>
      </w:r>
      <w:r w:rsidR="00E54703" w:rsidRPr="00A904A7">
        <w:rPr>
          <w:rFonts w:cs="Arial"/>
          <w:b w:val="0"/>
          <w:bCs w:val="0"/>
          <w:color w:val="auto"/>
          <w:sz w:val="22"/>
          <w:szCs w:val="22"/>
        </w:rPr>
        <w:t xml:space="preserve"> (</w:t>
      </w:r>
      <w:r w:rsidR="00FA57A3" w:rsidRPr="00A904A7">
        <w:rPr>
          <w:rFonts w:cs="Arial"/>
          <w:b w:val="0"/>
          <w:bCs w:val="0"/>
          <w:color w:val="auto"/>
          <w:sz w:val="22"/>
          <w:szCs w:val="22"/>
        </w:rPr>
        <w:t>1,9</w:t>
      </w:r>
      <w:r w:rsidR="00E54703" w:rsidRPr="00A904A7">
        <w:rPr>
          <w:rFonts w:cs="Arial"/>
          <w:b w:val="0"/>
          <w:bCs w:val="0"/>
          <w:color w:val="auto"/>
          <w:sz w:val="22"/>
          <w:szCs w:val="22"/>
        </w:rPr>
        <w:t xml:space="preserve"> mln zł)</w:t>
      </w:r>
      <w:r w:rsidR="00FA57A3" w:rsidRPr="00A904A7">
        <w:rPr>
          <w:rFonts w:cs="Arial"/>
          <w:b w:val="0"/>
          <w:bCs w:val="0"/>
          <w:color w:val="auto"/>
          <w:sz w:val="22"/>
          <w:szCs w:val="22"/>
        </w:rPr>
        <w:t>.</w:t>
      </w:r>
    </w:p>
    <w:p w14:paraId="2599F332" w14:textId="77777777" w:rsidR="00301980" w:rsidRPr="00A904A7" w:rsidRDefault="00301980" w:rsidP="00301980">
      <w:pPr>
        <w:pStyle w:val="Dopoziomu1"/>
        <w:tabs>
          <w:tab w:val="left" w:pos="709"/>
        </w:tabs>
        <w:spacing w:before="120"/>
        <w:ind w:right="68"/>
        <w:rPr>
          <w:b w:val="0"/>
          <w:sz w:val="22"/>
        </w:rPr>
      </w:pPr>
      <w:r w:rsidRPr="00A904A7">
        <w:rPr>
          <w:b w:val="0"/>
          <w:sz w:val="22"/>
        </w:rPr>
        <w:lastRenderedPageBreak/>
        <w:t>Najwięcej pomocy na ochronę środowiska i cele związane z energią otrzymały spółki:</w:t>
      </w:r>
    </w:p>
    <w:p w14:paraId="65717F7F" w14:textId="46413637" w:rsidR="00F06BEA" w:rsidRPr="00A904A7" w:rsidRDefault="00F06BEA" w:rsidP="008B3327">
      <w:pPr>
        <w:pStyle w:val="Dopoziomu1"/>
        <w:numPr>
          <w:ilvl w:val="0"/>
          <w:numId w:val="9"/>
        </w:numPr>
        <w:tabs>
          <w:tab w:val="left" w:pos="709"/>
        </w:tabs>
        <w:spacing w:before="120"/>
        <w:ind w:right="68"/>
        <w:rPr>
          <w:b w:val="0"/>
          <w:sz w:val="22"/>
        </w:rPr>
      </w:pPr>
      <w:r w:rsidRPr="00A904A7">
        <w:rPr>
          <w:b w:val="0"/>
          <w:sz w:val="22"/>
        </w:rPr>
        <w:t xml:space="preserve">PGE Górnictwo i Energetyka Konwencjonalna S.A. – </w:t>
      </w:r>
      <w:r w:rsidR="00B15F5F" w:rsidRPr="00A904A7">
        <w:rPr>
          <w:b w:val="0"/>
          <w:sz w:val="22"/>
        </w:rPr>
        <w:t>1 517,4</w:t>
      </w:r>
      <w:r w:rsidRPr="00A904A7">
        <w:rPr>
          <w:b w:val="0"/>
          <w:sz w:val="22"/>
        </w:rPr>
        <w:t xml:space="preserve"> mln zł;</w:t>
      </w:r>
    </w:p>
    <w:p w14:paraId="7EC4F50C" w14:textId="4EC9A58F" w:rsidR="003B41D6" w:rsidRPr="00A904A7" w:rsidRDefault="003B41D6" w:rsidP="008B3327">
      <w:pPr>
        <w:pStyle w:val="Dopoziomu1"/>
        <w:numPr>
          <w:ilvl w:val="0"/>
          <w:numId w:val="9"/>
        </w:numPr>
        <w:tabs>
          <w:tab w:val="left" w:pos="709"/>
        </w:tabs>
        <w:spacing w:before="120"/>
        <w:ind w:right="68"/>
        <w:rPr>
          <w:b w:val="0"/>
          <w:sz w:val="22"/>
        </w:rPr>
      </w:pPr>
      <w:r w:rsidRPr="00A904A7">
        <w:rPr>
          <w:b w:val="0"/>
          <w:sz w:val="22"/>
        </w:rPr>
        <w:t xml:space="preserve">PGE Polska Grupa Energetyczna S.A. – </w:t>
      </w:r>
      <w:r w:rsidR="00B15F5F" w:rsidRPr="00A904A7">
        <w:rPr>
          <w:b w:val="0"/>
          <w:sz w:val="22"/>
        </w:rPr>
        <w:t>1 228,0</w:t>
      </w:r>
      <w:r w:rsidRPr="00A904A7">
        <w:rPr>
          <w:b w:val="0"/>
          <w:sz w:val="22"/>
        </w:rPr>
        <w:t xml:space="preserve"> mln zł;</w:t>
      </w:r>
    </w:p>
    <w:p w14:paraId="4F8519C6" w14:textId="28E14707" w:rsidR="00D2265A" w:rsidRPr="00A904A7" w:rsidRDefault="00D2265A" w:rsidP="008B3327">
      <w:pPr>
        <w:pStyle w:val="Dopoziomu1"/>
        <w:numPr>
          <w:ilvl w:val="0"/>
          <w:numId w:val="9"/>
        </w:numPr>
        <w:tabs>
          <w:tab w:val="left" w:pos="709"/>
        </w:tabs>
        <w:spacing w:before="120"/>
        <w:ind w:right="68"/>
        <w:rPr>
          <w:b w:val="0"/>
          <w:sz w:val="22"/>
        </w:rPr>
      </w:pPr>
      <w:r w:rsidRPr="00A904A7">
        <w:rPr>
          <w:b w:val="0"/>
          <w:sz w:val="22"/>
        </w:rPr>
        <w:t xml:space="preserve">Enea Wytwarzanie Sp. z o.o. – </w:t>
      </w:r>
      <w:r w:rsidR="00B15F5F" w:rsidRPr="00A904A7">
        <w:rPr>
          <w:b w:val="0"/>
          <w:sz w:val="22"/>
        </w:rPr>
        <w:t>947,6</w:t>
      </w:r>
      <w:r w:rsidRPr="00A904A7">
        <w:rPr>
          <w:b w:val="0"/>
          <w:sz w:val="22"/>
        </w:rPr>
        <w:t xml:space="preserve"> mln zł;</w:t>
      </w:r>
    </w:p>
    <w:p w14:paraId="1E139A0F" w14:textId="656E967B" w:rsidR="00A91AB1" w:rsidRPr="00A904A7" w:rsidRDefault="00A91AB1" w:rsidP="008B3327">
      <w:pPr>
        <w:pStyle w:val="Dopoziomu1"/>
        <w:numPr>
          <w:ilvl w:val="0"/>
          <w:numId w:val="9"/>
        </w:numPr>
        <w:tabs>
          <w:tab w:val="left" w:pos="709"/>
        </w:tabs>
        <w:spacing w:before="120"/>
        <w:ind w:right="68"/>
        <w:rPr>
          <w:b w:val="0"/>
          <w:sz w:val="22"/>
        </w:rPr>
      </w:pPr>
      <w:r w:rsidRPr="00A904A7">
        <w:rPr>
          <w:b w:val="0"/>
          <w:sz w:val="22"/>
        </w:rPr>
        <w:t xml:space="preserve">PGE Energia Ciepła S.A. – </w:t>
      </w:r>
      <w:r w:rsidR="00B15F5F" w:rsidRPr="00A904A7">
        <w:rPr>
          <w:b w:val="0"/>
          <w:sz w:val="22"/>
        </w:rPr>
        <w:t>544,5</w:t>
      </w:r>
      <w:r w:rsidRPr="00A904A7">
        <w:rPr>
          <w:b w:val="0"/>
          <w:sz w:val="22"/>
        </w:rPr>
        <w:t xml:space="preserve"> mln zł;</w:t>
      </w:r>
    </w:p>
    <w:p w14:paraId="73F05163" w14:textId="77777777" w:rsidR="00B15F5F" w:rsidRPr="00A904A7" w:rsidRDefault="00B15F5F" w:rsidP="00B15F5F">
      <w:pPr>
        <w:pStyle w:val="Dopoziomu1"/>
        <w:numPr>
          <w:ilvl w:val="0"/>
          <w:numId w:val="9"/>
        </w:numPr>
        <w:tabs>
          <w:tab w:val="left" w:pos="709"/>
        </w:tabs>
        <w:spacing w:before="120"/>
        <w:ind w:right="68"/>
        <w:rPr>
          <w:b w:val="0"/>
          <w:sz w:val="22"/>
        </w:rPr>
      </w:pPr>
      <w:r w:rsidRPr="00A904A7">
        <w:rPr>
          <w:b w:val="0"/>
          <w:sz w:val="22"/>
        </w:rPr>
        <w:t>Tauron Wytwarzanie S.A. – 437,4 mln zł;</w:t>
      </w:r>
    </w:p>
    <w:p w14:paraId="7B30258E" w14:textId="77777777" w:rsidR="00B15F5F" w:rsidRPr="00A904A7" w:rsidRDefault="00B15F5F" w:rsidP="00B15F5F">
      <w:pPr>
        <w:pStyle w:val="Dopoziomu1"/>
        <w:numPr>
          <w:ilvl w:val="0"/>
          <w:numId w:val="9"/>
        </w:numPr>
        <w:tabs>
          <w:tab w:val="left" w:pos="709"/>
        </w:tabs>
        <w:spacing w:before="120"/>
        <w:ind w:right="68"/>
        <w:rPr>
          <w:b w:val="0"/>
          <w:sz w:val="22"/>
        </w:rPr>
      </w:pPr>
      <w:r w:rsidRPr="00A904A7">
        <w:rPr>
          <w:b w:val="0"/>
          <w:sz w:val="22"/>
        </w:rPr>
        <w:t>Polski Koncern Naftowy ORLEN S.A. – 393,1 mln zł;</w:t>
      </w:r>
    </w:p>
    <w:p w14:paraId="037A36ED" w14:textId="5E8FDCB3" w:rsidR="00F06BEA" w:rsidRPr="00A904A7" w:rsidRDefault="000B271B" w:rsidP="008B3327">
      <w:pPr>
        <w:pStyle w:val="Dopoziomu1"/>
        <w:numPr>
          <w:ilvl w:val="0"/>
          <w:numId w:val="9"/>
        </w:numPr>
        <w:tabs>
          <w:tab w:val="left" w:pos="709"/>
        </w:tabs>
        <w:spacing w:before="120"/>
        <w:ind w:right="68"/>
        <w:rPr>
          <w:b w:val="0"/>
          <w:sz w:val="22"/>
        </w:rPr>
      </w:pPr>
      <w:r w:rsidRPr="00A904A7">
        <w:rPr>
          <w:b w:val="0"/>
          <w:sz w:val="22"/>
        </w:rPr>
        <w:t>PGE Energia Odnawialna S.A.</w:t>
      </w:r>
      <w:r w:rsidR="00F06BEA" w:rsidRPr="00A904A7">
        <w:rPr>
          <w:b w:val="0"/>
          <w:sz w:val="22"/>
        </w:rPr>
        <w:t xml:space="preserve"> – </w:t>
      </w:r>
      <w:r w:rsidR="00B15F5F" w:rsidRPr="00A904A7">
        <w:rPr>
          <w:b w:val="0"/>
          <w:sz w:val="22"/>
        </w:rPr>
        <w:t>333,4</w:t>
      </w:r>
      <w:r w:rsidR="00F06BEA" w:rsidRPr="00A904A7">
        <w:rPr>
          <w:b w:val="0"/>
          <w:sz w:val="22"/>
        </w:rPr>
        <w:t xml:space="preserve"> mln zł;</w:t>
      </w:r>
    </w:p>
    <w:p w14:paraId="3F96D2A7" w14:textId="77777777" w:rsidR="00B15F5F" w:rsidRPr="00A904A7" w:rsidRDefault="00B15F5F" w:rsidP="00B15F5F">
      <w:pPr>
        <w:pStyle w:val="Dopoziomu1"/>
        <w:numPr>
          <w:ilvl w:val="0"/>
          <w:numId w:val="9"/>
        </w:numPr>
        <w:tabs>
          <w:tab w:val="left" w:pos="709"/>
        </w:tabs>
        <w:spacing w:before="120"/>
        <w:ind w:right="68"/>
        <w:rPr>
          <w:b w:val="0"/>
          <w:sz w:val="22"/>
        </w:rPr>
      </w:pPr>
      <w:r w:rsidRPr="00A904A7">
        <w:rPr>
          <w:b w:val="0"/>
          <w:sz w:val="22"/>
        </w:rPr>
        <w:t>Enea Elektrownia Połaniec S.A. – 208,4 mln zł;</w:t>
      </w:r>
    </w:p>
    <w:p w14:paraId="3AA4F85D" w14:textId="0C776CF0" w:rsidR="00B15F5F" w:rsidRPr="00A904A7" w:rsidRDefault="00B15F5F" w:rsidP="00B15F5F">
      <w:pPr>
        <w:pStyle w:val="Dopoziomu1"/>
        <w:numPr>
          <w:ilvl w:val="0"/>
          <w:numId w:val="9"/>
        </w:numPr>
        <w:tabs>
          <w:tab w:val="left" w:pos="709"/>
        </w:tabs>
        <w:spacing w:before="120"/>
        <w:ind w:right="68"/>
        <w:rPr>
          <w:b w:val="0"/>
          <w:sz w:val="22"/>
        </w:rPr>
      </w:pPr>
      <w:r w:rsidRPr="00A904A7">
        <w:rPr>
          <w:b w:val="0"/>
          <w:sz w:val="22"/>
        </w:rPr>
        <w:t>ZE PAK S.A. (Zespół Elektrowni Pątnów-Adamów-Konin S.A.) – 207,4 mln zł.</w:t>
      </w:r>
    </w:p>
    <w:p w14:paraId="272BB219" w14:textId="77777777" w:rsidR="00472DAE" w:rsidRPr="00A904A7" w:rsidRDefault="00472DAE">
      <w:pPr>
        <w:spacing w:after="160" w:line="259" w:lineRule="auto"/>
        <w:rPr>
          <w:b/>
          <w:sz w:val="22"/>
        </w:rPr>
      </w:pPr>
      <w:r w:rsidRPr="00A904A7">
        <w:rPr>
          <w:b/>
          <w:sz w:val="22"/>
        </w:rPr>
        <w:br w:type="page"/>
      </w:r>
    </w:p>
    <w:p w14:paraId="07EC87F8" w14:textId="6014F040" w:rsidR="00301980" w:rsidRPr="00A904A7" w:rsidRDefault="00301980" w:rsidP="00301980">
      <w:pPr>
        <w:pStyle w:val="StylNagwek4Zprawej012cmPrzed6ptPo6pt1"/>
        <w:spacing w:after="0"/>
        <w:ind w:right="68"/>
      </w:pPr>
      <w:bookmarkStart w:id="152" w:name="_Toc186206448"/>
      <w:r w:rsidRPr="00A904A7">
        <w:rPr>
          <w:szCs w:val="22"/>
        </w:rPr>
        <w:lastRenderedPageBreak/>
        <w:t xml:space="preserve">1.3. </w:t>
      </w:r>
      <w:r w:rsidRPr="00A904A7">
        <w:t>Rozwój małych i średnich przedsiębiorstw</w:t>
      </w:r>
      <w:bookmarkEnd w:id="152"/>
    </w:p>
    <w:p w14:paraId="1828E739" w14:textId="77777777" w:rsidR="00301980" w:rsidRPr="00A904A7" w:rsidRDefault="00301980" w:rsidP="00301980"/>
    <w:p w14:paraId="743B3D09" w14:textId="775BDFD1" w:rsidR="00301980" w:rsidRPr="00A904A7" w:rsidRDefault="00301980" w:rsidP="00301980">
      <w:pPr>
        <w:pStyle w:val="Nazwatabeli"/>
        <w:jc w:val="both"/>
        <w:rPr>
          <w:b w:val="0"/>
        </w:rPr>
      </w:pPr>
      <w:bookmarkStart w:id="153" w:name="_Toc495410426"/>
      <w:bookmarkStart w:id="154" w:name="_Toc495481951"/>
      <w:bookmarkStart w:id="155" w:name="_Toc181715741"/>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20</w:t>
      </w:r>
      <w:r w:rsidRPr="00A904A7">
        <w:rPr>
          <w:noProof/>
        </w:rPr>
        <w:fldChar w:fldCharType="end"/>
      </w:r>
      <w:r w:rsidRPr="00A904A7">
        <w:t xml:space="preserve">. </w:t>
      </w:r>
      <w:r w:rsidRPr="00A904A7">
        <w:rPr>
          <w:b w:val="0"/>
        </w:rPr>
        <w:t xml:space="preserve">Wartość i formy pomocy horyzontalnej przeznaczonej </w:t>
      </w:r>
      <w:r w:rsidR="00C64639" w:rsidRPr="00A904A7">
        <w:rPr>
          <w:b w:val="0"/>
        </w:rPr>
        <w:t xml:space="preserve">na rozwój </w:t>
      </w:r>
      <w:r w:rsidRPr="00A904A7">
        <w:rPr>
          <w:b w:val="0"/>
        </w:rPr>
        <w:t>małych i średnich przedsiębiorstw w </w:t>
      </w:r>
      <w:r w:rsidR="00B46C23" w:rsidRPr="00A904A7">
        <w:rPr>
          <w:b w:val="0"/>
        </w:rPr>
        <w:t>2023 </w:t>
      </w:r>
      <w:r w:rsidRPr="00A904A7">
        <w:rPr>
          <w:b w:val="0"/>
        </w:rPr>
        <w:t>roku</w:t>
      </w:r>
      <w:bookmarkEnd w:id="153"/>
      <w:bookmarkEnd w:id="154"/>
      <w:bookmarkEnd w:id="155"/>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114"/>
        <w:gridCol w:w="1276"/>
        <w:gridCol w:w="3543"/>
        <w:gridCol w:w="1351"/>
      </w:tblGrid>
      <w:tr w:rsidR="00301980" w:rsidRPr="00A904A7" w14:paraId="4C792BED" w14:textId="77777777" w:rsidTr="00C66758">
        <w:trPr>
          <w:trHeight w:val="638"/>
        </w:trPr>
        <w:tc>
          <w:tcPr>
            <w:tcW w:w="3114" w:type="dxa"/>
            <w:shd w:val="clear" w:color="auto" w:fill="99CCFF"/>
            <w:vAlign w:val="center"/>
          </w:tcPr>
          <w:p w14:paraId="1FA17F7A" w14:textId="77777777" w:rsidR="00301980" w:rsidRPr="00A904A7" w:rsidRDefault="00301980" w:rsidP="00C66758">
            <w:pPr>
              <w:pStyle w:val="Dopoziomu1"/>
              <w:tabs>
                <w:tab w:val="left" w:pos="4395"/>
              </w:tabs>
              <w:ind w:right="68"/>
              <w:jc w:val="center"/>
              <w:rPr>
                <w:rFonts w:cs="Arial"/>
                <w:color w:val="auto"/>
                <w:sz w:val="20"/>
                <w:szCs w:val="20"/>
              </w:rPr>
            </w:pPr>
            <w:r w:rsidRPr="00A904A7">
              <w:rPr>
                <w:rFonts w:cs="Arial"/>
                <w:color w:val="auto"/>
                <w:sz w:val="20"/>
                <w:szCs w:val="20"/>
              </w:rPr>
              <w:t>Podmiot udzielający pomocy</w:t>
            </w:r>
          </w:p>
        </w:tc>
        <w:tc>
          <w:tcPr>
            <w:tcW w:w="1276" w:type="dxa"/>
            <w:shd w:val="clear" w:color="auto" w:fill="99CCFF"/>
            <w:vAlign w:val="center"/>
          </w:tcPr>
          <w:p w14:paraId="11A432E1" w14:textId="34429DD0" w:rsidR="00301980" w:rsidRPr="00A904A7" w:rsidRDefault="00301980" w:rsidP="00C66758">
            <w:pPr>
              <w:pStyle w:val="Dopoziomu1"/>
              <w:tabs>
                <w:tab w:val="left" w:pos="4395"/>
              </w:tabs>
              <w:ind w:right="68"/>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012372" w:rsidRPr="00A904A7">
              <w:rPr>
                <w:b w:val="0"/>
              </w:rPr>
              <w:t>]</w:t>
            </w:r>
          </w:p>
        </w:tc>
        <w:tc>
          <w:tcPr>
            <w:tcW w:w="3543" w:type="dxa"/>
            <w:shd w:val="clear" w:color="auto" w:fill="99CCFF"/>
            <w:vAlign w:val="center"/>
          </w:tcPr>
          <w:p w14:paraId="6340A71F" w14:textId="77777777" w:rsidR="00301980" w:rsidRPr="00A904A7" w:rsidRDefault="00301980" w:rsidP="00C66758">
            <w:pPr>
              <w:pStyle w:val="Dopoziomu1"/>
              <w:tabs>
                <w:tab w:val="left" w:pos="4395"/>
              </w:tabs>
              <w:ind w:right="68"/>
              <w:jc w:val="center"/>
              <w:rPr>
                <w:rFonts w:cs="Arial"/>
                <w:color w:val="auto"/>
                <w:sz w:val="20"/>
                <w:szCs w:val="20"/>
              </w:rPr>
            </w:pPr>
            <w:r w:rsidRPr="00A904A7">
              <w:rPr>
                <w:rFonts w:cs="Arial"/>
                <w:color w:val="auto"/>
                <w:sz w:val="20"/>
                <w:szCs w:val="20"/>
              </w:rPr>
              <w:t>Forma pomocy</w:t>
            </w:r>
          </w:p>
        </w:tc>
        <w:tc>
          <w:tcPr>
            <w:tcW w:w="1351" w:type="dxa"/>
            <w:shd w:val="clear" w:color="auto" w:fill="99CCFF"/>
            <w:vAlign w:val="center"/>
          </w:tcPr>
          <w:p w14:paraId="425831BE" w14:textId="59879430" w:rsidR="00301980" w:rsidRPr="00A904A7" w:rsidRDefault="00301980" w:rsidP="00C66758">
            <w:pPr>
              <w:pStyle w:val="Dopoziomu1"/>
              <w:tabs>
                <w:tab w:val="left" w:pos="4395"/>
              </w:tabs>
              <w:ind w:right="68"/>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r>
      <w:tr w:rsidR="00301980" w:rsidRPr="00A904A7" w14:paraId="6A6AD489" w14:textId="77777777" w:rsidTr="00C66758">
        <w:trPr>
          <w:trHeight w:val="499"/>
        </w:trPr>
        <w:tc>
          <w:tcPr>
            <w:tcW w:w="3114" w:type="dxa"/>
            <w:vAlign w:val="center"/>
          </w:tcPr>
          <w:p w14:paraId="5F96FE22" w14:textId="77777777" w:rsidR="00301980" w:rsidRPr="00A904A7" w:rsidRDefault="00301980" w:rsidP="00C66758">
            <w:pPr>
              <w:ind w:right="68"/>
              <w:jc w:val="center"/>
              <w:rPr>
                <w:rFonts w:cs="Arial"/>
              </w:rPr>
            </w:pPr>
            <w:r w:rsidRPr="00A904A7">
              <w:rPr>
                <w:rFonts w:cs="Arial"/>
              </w:rPr>
              <w:t>Prezes Polskiej Agencji Rozwoju Przedsiębiorczości</w:t>
            </w:r>
          </w:p>
        </w:tc>
        <w:tc>
          <w:tcPr>
            <w:tcW w:w="1276" w:type="dxa"/>
            <w:vAlign w:val="center"/>
          </w:tcPr>
          <w:p w14:paraId="3EA052CA" w14:textId="0BDF8DC8" w:rsidR="00301980" w:rsidRPr="00A904A7" w:rsidRDefault="00B46C23" w:rsidP="00C66758">
            <w:pPr>
              <w:ind w:right="68"/>
              <w:jc w:val="center"/>
              <w:rPr>
                <w:rFonts w:cs="Arial"/>
                <w:bCs/>
              </w:rPr>
            </w:pPr>
            <w:r w:rsidRPr="00A904A7">
              <w:rPr>
                <w:rFonts w:cs="Arial"/>
                <w:bCs/>
              </w:rPr>
              <w:t>4,4</w:t>
            </w:r>
          </w:p>
        </w:tc>
        <w:tc>
          <w:tcPr>
            <w:tcW w:w="3543" w:type="dxa"/>
            <w:vAlign w:val="center"/>
          </w:tcPr>
          <w:p w14:paraId="2794F390" w14:textId="77777777" w:rsidR="00301980" w:rsidRPr="00A904A7" w:rsidRDefault="00301980" w:rsidP="00C66758">
            <w:pPr>
              <w:ind w:right="68"/>
              <w:jc w:val="center"/>
              <w:rPr>
                <w:rFonts w:cs="Arial"/>
              </w:rPr>
            </w:pPr>
            <w:r w:rsidRPr="00A904A7">
              <w:rPr>
                <w:rFonts w:cs="Arial"/>
                <w:bCs/>
              </w:rPr>
              <w:t>dotacja lub inne bezzwrotne świadczenie</w:t>
            </w:r>
          </w:p>
        </w:tc>
        <w:tc>
          <w:tcPr>
            <w:tcW w:w="1351" w:type="dxa"/>
            <w:vAlign w:val="center"/>
          </w:tcPr>
          <w:p w14:paraId="1850AF89" w14:textId="1A4EE7D5" w:rsidR="00301980" w:rsidRPr="00A904A7" w:rsidRDefault="00B46C23" w:rsidP="00C66758">
            <w:pPr>
              <w:ind w:right="68"/>
              <w:jc w:val="center"/>
              <w:rPr>
                <w:rFonts w:cs="Arial"/>
                <w:bCs/>
              </w:rPr>
            </w:pPr>
            <w:r w:rsidRPr="00A904A7">
              <w:rPr>
                <w:rFonts w:cs="Arial"/>
                <w:bCs/>
              </w:rPr>
              <w:t>4,4</w:t>
            </w:r>
          </w:p>
        </w:tc>
      </w:tr>
      <w:tr w:rsidR="005D4255" w:rsidRPr="00A904A7" w14:paraId="3E265E87" w14:textId="77777777" w:rsidTr="00C66758">
        <w:trPr>
          <w:trHeight w:val="467"/>
        </w:trPr>
        <w:tc>
          <w:tcPr>
            <w:tcW w:w="3114" w:type="dxa"/>
            <w:vAlign w:val="center"/>
          </w:tcPr>
          <w:p w14:paraId="4FD2CC8A" w14:textId="77777777" w:rsidR="005D4255" w:rsidRPr="00A904A7" w:rsidRDefault="005D4255" w:rsidP="00C66758">
            <w:pPr>
              <w:ind w:right="68"/>
              <w:jc w:val="center"/>
              <w:rPr>
                <w:rFonts w:cs="Arial"/>
              </w:rPr>
            </w:pPr>
            <w:r w:rsidRPr="00A904A7">
              <w:rPr>
                <w:rFonts w:cs="Arial"/>
              </w:rPr>
              <w:t>Pozostałe</w:t>
            </w:r>
            <w:r w:rsidRPr="00A904A7">
              <w:rPr>
                <w:rFonts w:cs="Arial"/>
                <w:bCs/>
              </w:rPr>
              <w:t>, w tym przedsiębiorcy</w:t>
            </w:r>
          </w:p>
        </w:tc>
        <w:tc>
          <w:tcPr>
            <w:tcW w:w="1276" w:type="dxa"/>
            <w:vAlign w:val="center"/>
          </w:tcPr>
          <w:p w14:paraId="64FDAC70" w14:textId="6020965E" w:rsidR="005D4255" w:rsidRPr="00A904A7" w:rsidRDefault="00B46C23" w:rsidP="00C66758">
            <w:pPr>
              <w:ind w:right="68"/>
              <w:jc w:val="center"/>
              <w:rPr>
                <w:rFonts w:cs="Arial"/>
                <w:bCs/>
              </w:rPr>
            </w:pPr>
            <w:r w:rsidRPr="00A904A7">
              <w:rPr>
                <w:rFonts w:cs="Arial"/>
                <w:bCs/>
              </w:rPr>
              <w:t>1,2</w:t>
            </w:r>
          </w:p>
        </w:tc>
        <w:tc>
          <w:tcPr>
            <w:tcW w:w="3543" w:type="dxa"/>
            <w:vAlign w:val="center"/>
          </w:tcPr>
          <w:p w14:paraId="72CD2A83" w14:textId="77777777" w:rsidR="005D4255" w:rsidRPr="00A904A7" w:rsidRDefault="005D4255" w:rsidP="00C66758">
            <w:pPr>
              <w:ind w:right="68"/>
              <w:jc w:val="center"/>
              <w:rPr>
                <w:rFonts w:cs="Arial"/>
                <w:bCs/>
              </w:rPr>
            </w:pPr>
            <w:r w:rsidRPr="00A904A7">
              <w:rPr>
                <w:rFonts w:cs="Arial"/>
                <w:bCs/>
              </w:rPr>
              <w:t>dotacja lub inne bezzwrotne świadczenie</w:t>
            </w:r>
          </w:p>
        </w:tc>
        <w:tc>
          <w:tcPr>
            <w:tcW w:w="1351" w:type="dxa"/>
            <w:vAlign w:val="center"/>
          </w:tcPr>
          <w:p w14:paraId="43E4DE06" w14:textId="5D3572A2" w:rsidR="005D4255" w:rsidRPr="00A904A7" w:rsidRDefault="00B46C23" w:rsidP="00C66758">
            <w:pPr>
              <w:ind w:right="68"/>
              <w:jc w:val="center"/>
              <w:rPr>
                <w:rFonts w:cs="Arial"/>
                <w:bCs/>
              </w:rPr>
            </w:pPr>
            <w:r w:rsidRPr="00A904A7">
              <w:rPr>
                <w:rFonts w:cs="Arial"/>
                <w:bCs/>
              </w:rPr>
              <w:t>1,2</w:t>
            </w:r>
          </w:p>
        </w:tc>
      </w:tr>
      <w:tr w:rsidR="00301980" w:rsidRPr="00A904A7" w14:paraId="41131D78" w14:textId="77777777" w:rsidTr="00C66758">
        <w:trPr>
          <w:trHeight w:val="233"/>
        </w:trPr>
        <w:tc>
          <w:tcPr>
            <w:tcW w:w="3114" w:type="dxa"/>
            <w:vAlign w:val="center"/>
          </w:tcPr>
          <w:p w14:paraId="1F688DB3" w14:textId="667B8C90" w:rsidR="00301980" w:rsidRPr="00A904A7" w:rsidRDefault="005C0A47" w:rsidP="00C66758">
            <w:pPr>
              <w:ind w:right="68"/>
              <w:jc w:val="center"/>
              <w:rPr>
                <w:rFonts w:cs="Arial"/>
              </w:rPr>
            </w:pPr>
            <w:r w:rsidRPr="00A904A7">
              <w:t>Bank Gospodarstwa Krajowego</w:t>
            </w:r>
          </w:p>
        </w:tc>
        <w:tc>
          <w:tcPr>
            <w:tcW w:w="1276" w:type="dxa"/>
            <w:vAlign w:val="center"/>
          </w:tcPr>
          <w:p w14:paraId="0910BE28" w14:textId="2CCC56BE" w:rsidR="00301980" w:rsidRPr="00A904A7" w:rsidRDefault="005C0A47" w:rsidP="00C66758">
            <w:pPr>
              <w:ind w:right="68"/>
              <w:jc w:val="center"/>
              <w:rPr>
                <w:rFonts w:cs="Arial"/>
                <w:bCs/>
              </w:rPr>
            </w:pPr>
            <w:r w:rsidRPr="00A904A7">
              <w:rPr>
                <w:rFonts w:cs="Arial"/>
                <w:bCs/>
              </w:rPr>
              <w:t>1,1</w:t>
            </w:r>
          </w:p>
        </w:tc>
        <w:tc>
          <w:tcPr>
            <w:tcW w:w="3543" w:type="dxa"/>
            <w:vAlign w:val="center"/>
          </w:tcPr>
          <w:p w14:paraId="625BCBDC" w14:textId="77777777" w:rsidR="00301980" w:rsidRPr="00A904A7" w:rsidRDefault="00301980" w:rsidP="00C66758">
            <w:pPr>
              <w:ind w:right="68"/>
              <w:jc w:val="center"/>
              <w:rPr>
                <w:rFonts w:cs="Arial"/>
              </w:rPr>
            </w:pPr>
            <w:r w:rsidRPr="00A904A7">
              <w:rPr>
                <w:rFonts w:cs="Arial"/>
                <w:bCs/>
              </w:rPr>
              <w:t>dotacja lub inne bezzwrotne świadczenie</w:t>
            </w:r>
          </w:p>
        </w:tc>
        <w:tc>
          <w:tcPr>
            <w:tcW w:w="1351" w:type="dxa"/>
            <w:vAlign w:val="center"/>
          </w:tcPr>
          <w:p w14:paraId="76A8B420" w14:textId="3628761D" w:rsidR="00301980" w:rsidRPr="00A904A7" w:rsidRDefault="005C0A47" w:rsidP="00C66758">
            <w:pPr>
              <w:ind w:right="68"/>
              <w:jc w:val="center"/>
              <w:rPr>
                <w:rFonts w:cs="Arial"/>
                <w:bCs/>
              </w:rPr>
            </w:pPr>
            <w:r w:rsidRPr="00A904A7">
              <w:rPr>
                <w:rFonts w:cs="Arial"/>
                <w:bCs/>
              </w:rPr>
              <w:t>1,1</w:t>
            </w:r>
          </w:p>
        </w:tc>
      </w:tr>
      <w:tr w:rsidR="005C0A47" w:rsidRPr="00A904A7" w14:paraId="7330DCCC" w14:textId="77777777" w:rsidTr="00C66758">
        <w:trPr>
          <w:trHeight w:val="233"/>
        </w:trPr>
        <w:tc>
          <w:tcPr>
            <w:tcW w:w="3114" w:type="dxa"/>
            <w:vAlign w:val="center"/>
          </w:tcPr>
          <w:p w14:paraId="31B70D12" w14:textId="17A9C0AC" w:rsidR="005C0A47" w:rsidRPr="00A904A7" w:rsidRDefault="005C0A47" w:rsidP="00C66758">
            <w:pPr>
              <w:ind w:right="68"/>
              <w:jc w:val="center"/>
            </w:pPr>
            <w:r w:rsidRPr="00A904A7">
              <w:t>Dyrektor Narodowego Centrum Badań i Rozwoju</w:t>
            </w:r>
          </w:p>
        </w:tc>
        <w:tc>
          <w:tcPr>
            <w:tcW w:w="1276" w:type="dxa"/>
            <w:vAlign w:val="center"/>
          </w:tcPr>
          <w:p w14:paraId="567D2D1A" w14:textId="2409E037" w:rsidR="005C0A47" w:rsidRPr="00A904A7" w:rsidRDefault="005C0A47" w:rsidP="00C66758">
            <w:pPr>
              <w:ind w:right="68"/>
              <w:jc w:val="center"/>
              <w:rPr>
                <w:rFonts w:cs="Arial"/>
                <w:bCs/>
              </w:rPr>
            </w:pPr>
            <w:r w:rsidRPr="00A904A7">
              <w:rPr>
                <w:rFonts w:cs="Arial"/>
                <w:bCs/>
              </w:rPr>
              <w:t>0,1</w:t>
            </w:r>
          </w:p>
        </w:tc>
        <w:tc>
          <w:tcPr>
            <w:tcW w:w="3543" w:type="dxa"/>
            <w:vAlign w:val="center"/>
          </w:tcPr>
          <w:p w14:paraId="1B3815D0" w14:textId="09E6C5A2" w:rsidR="005C0A47" w:rsidRPr="00A904A7" w:rsidRDefault="005C0A47" w:rsidP="00C66758">
            <w:pPr>
              <w:ind w:right="68"/>
              <w:jc w:val="center"/>
              <w:rPr>
                <w:rFonts w:cs="Arial"/>
                <w:bCs/>
              </w:rPr>
            </w:pPr>
            <w:r w:rsidRPr="00A904A7">
              <w:rPr>
                <w:rFonts w:cs="Arial"/>
                <w:bCs/>
              </w:rPr>
              <w:t>dotacja lub inne bezzwrotne świadczenie</w:t>
            </w:r>
          </w:p>
        </w:tc>
        <w:tc>
          <w:tcPr>
            <w:tcW w:w="1351" w:type="dxa"/>
            <w:vAlign w:val="center"/>
          </w:tcPr>
          <w:p w14:paraId="51A99E75" w14:textId="7085473D" w:rsidR="005C0A47" w:rsidRPr="00A904A7" w:rsidRDefault="005C0A47" w:rsidP="00C66758">
            <w:pPr>
              <w:ind w:right="68"/>
              <w:jc w:val="center"/>
              <w:rPr>
                <w:rFonts w:cs="Arial"/>
                <w:bCs/>
              </w:rPr>
            </w:pPr>
            <w:r w:rsidRPr="00A904A7">
              <w:rPr>
                <w:rFonts w:cs="Arial"/>
                <w:bCs/>
              </w:rPr>
              <w:t>0,1</w:t>
            </w:r>
          </w:p>
        </w:tc>
      </w:tr>
      <w:tr w:rsidR="005C0A47" w:rsidRPr="00A904A7" w14:paraId="6F343F9B" w14:textId="77777777" w:rsidTr="00C66758">
        <w:trPr>
          <w:trHeight w:val="233"/>
        </w:trPr>
        <w:tc>
          <w:tcPr>
            <w:tcW w:w="3114" w:type="dxa"/>
            <w:vAlign w:val="center"/>
          </w:tcPr>
          <w:p w14:paraId="0C0E9CA1" w14:textId="0A063653" w:rsidR="005C0A47" w:rsidRPr="00A904A7" w:rsidRDefault="005C0A47" w:rsidP="00C66758">
            <w:pPr>
              <w:ind w:right="68"/>
              <w:jc w:val="center"/>
            </w:pPr>
            <w:r w:rsidRPr="00A904A7">
              <w:t>Prezes Agencji Badań Medycznych</w:t>
            </w:r>
          </w:p>
        </w:tc>
        <w:tc>
          <w:tcPr>
            <w:tcW w:w="1276" w:type="dxa"/>
            <w:vAlign w:val="center"/>
          </w:tcPr>
          <w:p w14:paraId="279B8A62" w14:textId="2EB6AEAC" w:rsidR="005C0A47" w:rsidRPr="00A904A7" w:rsidRDefault="005C0A47" w:rsidP="00C66758">
            <w:pPr>
              <w:ind w:right="68"/>
              <w:jc w:val="center"/>
              <w:rPr>
                <w:rFonts w:cs="Arial"/>
                <w:bCs/>
              </w:rPr>
            </w:pPr>
            <w:r w:rsidRPr="00A904A7">
              <w:rPr>
                <w:rFonts w:cs="Arial"/>
                <w:bCs/>
              </w:rPr>
              <w:t>0,02</w:t>
            </w:r>
          </w:p>
        </w:tc>
        <w:tc>
          <w:tcPr>
            <w:tcW w:w="3543" w:type="dxa"/>
            <w:vAlign w:val="center"/>
          </w:tcPr>
          <w:p w14:paraId="1518866E" w14:textId="3157B7E7" w:rsidR="005C0A47" w:rsidRPr="00A904A7" w:rsidRDefault="005C0A47" w:rsidP="00C66758">
            <w:pPr>
              <w:ind w:right="68"/>
              <w:jc w:val="center"/>
              <w:rPr>
                <w:rFonts w:cs="Arial"/>
                <w:bCs/>
              </w:rPr>
            </w:pPr>
            <w:r w:rsidRPr="00A904A7">
              <w:rPr>
                <w:rFonts w:cs="Arial"/>
                <w:bCs/>
              </w:rPr>
              <w:t>dotacja lub inne bezzwrotne świadczenie</w:t>
            </w:r>
          </w:p>
        </w:tc>
        <w:tc>
          <w:tcPr>
            <w:tcW w:w="1351" w:type="dxa"/>
            <w:vAlign w:val="center"/>
          </w:tcPr>
          <w:p w14:paraId="68E9DF9C" w14:textId="79101DA5" w:rsidR="005C0A47" w:rsidRPr="00A904A7" w:rsidRDefault="005C0A47" w:rsidP="00C66758">
            <w:pPr>
              <w:ind w:right="68"/>
              <w:jc w:val="center"/>
              <w:rPr>
                <w:rFonts w:cs="Arial"/>
                <w:bCs/>
              </w:rPr>
            </w:pPr>
            <w:r w:rsidRPr="00A904A7">
              <w:rPr>
                <w:rFonts w:cs="Arial"/>
                <w:bCs/>
              </w:rPr>
              <w:t>0,02</w:t>
            </w:r>
          </w:p>
        </w:tc>
      </w:tr>
      <w:tr w:rsidR="00301980" w:rsidRPr="00A904A7" w14:paraId="7A6162FB" w14:textId="77777777" w:rsidTr="00C66758">
        <w:trPr>
          <w:gridAfter w:val="2"/>
          <w:wAfter w:w="4894" w:type="dxa"/>
          <w:trHeight w:val="355"/>
        </w:trPr>
        <w:tc>
          <w:tcPr>
            <w:tcW w:w="3114" w:type="dxa"/>
            <w:shd w:val="clear" w:color="auto" w:fill="99CCFF"/>
            <w:vAlign w:val="center"/>
          </w:tcPr>
          <w:p w14:paraId="2503DAA0" w14:textId="77777777" w:rsidR="00301980" w:rsidRPr="00A904A7" w:rsidRDefault="00301980" w:rsidP="00C66758">
            <w:pPr>
              <w:ind w:right="68"/>
              <w:jc w:val="center"/>
              <w:rPr>
                <w:rFonts w:cs="Arial"/>
                <w:b/>
                <w:bCs/>
              </w:rPr>
            </w:pPr>
            <w:r w:rsidRPr="00A904A7">
              <w:rPr>
                <w:rFonts w:cs="Arial"/>
                <w:b/>
                <w:bCs/>
              </w:rPr>
              <w:t>Suma</w:t>
            </w:r>
          </w:p>
        </w:tc>
        <w:tc>
          <w:tcPr>
            <w:tcW w:w="1276" w:type="dxa"/>
            <w:shd w:val="clear" w:color="auto" w:fill="99CCFF"/>
            <w:vAlign w:val="center"/>
          </w:tcPr>
          <w:p w14:paraId="1FE6F568" w14:textId="49480E20" w:rsidR="00301980" w:rsidRPr="00A904A7" w:rsidRDefault="005C0A47" w:rsidP="00C66758">
            <w:pPr>
              <w:ind w:right="68"/>
              <w:jc w:val="center"/>
              <w:rPr>
                <w:rFonts w:cs="Arial"/>
                <w:b/>
                <w:bCs/>
              </w:rPr>
            </w:pPr>
            <w:r w:rsidRPr="00A904A7">
              <w:rPr>
                <w:rFonts w:cs="Arial"/>
                <w:b/>
                <w:bCs/>
              </w:rPr>
              <w:t>6,7</w:t>
            </w:r>
          </w:p>
        </w:tc>
      </w:tr>
    </w:tbl>
    <w:p w14:paraId="180D149E" w14:textId="14A43094" w:rsidR="00301980" w:rsidRPr="00A904A7" w:rsidRDefault="00301980" w:rsidP="00301980">
      <w:pPr>
        <w:spacing w:before="240"/>
        <w:jc w:val="both"/>
        <w:rPr>
          <w:sz w:val="22"/>
          <w:szCs w:val="22"/>
        </w:rPr>
      </w:pPr>
      <w:r w:rsidRPr="00A904A7">
        <w:rPr>
          <w:sz w:val="22"/>
          <w:szCs w:val="22"/>
        </w:rPr>
        <w:t xml:space="preserve">Wartość pomocy udzielonej w </w:t>
      </w:r>
      <w:r w:rsidR="005C0A47" w:rsidRPr="00A904A7">
        <w:rPr>
          <w:sz w:val="22"/>
          <w:szCs w:val="22"/>
        </w:rPr>
        <w:t xml:space="preserve">2023 </w:t>
      </w:r>
      <w:r w:rsidRPr="00A904A7">
        <w:rPr>
          <w:sz w:val="22"/>
          <w:szCs w:val="22"/>
        </w:rPr>
        <w:t xml:space="preserve">roku na </w:t>
      </w:r>
      <w:r w:rsidRPr="00A904A7">
        <w:rPr>
          <w:b/>
          <w:sz w:val="22"/>
          <w:szCs w:val="22"/>
        </w:rPr>
        <w:t>rozwój małych i średnich przedsiębiorstw</w:t>
      </w:r>
      <w:r w:rsidRPr="00A904A7">
        <w:rPr>
          <w:sz w:val="22"/>
          <w:szCs w:val="22"/>
        </w:rPr>
        <w:t xml:space="preserve"> wyniosła </w:t>
      </w:r>
      <w:r w:rsidR="005C0A47" w:rsidRPr="00A904A7">
        <w:rPr>
          <w:b/>
          <w:sz w:val="22"/>
          <w:szCs w:val="22"/>
        </w:rPr>
        <w:t>6,7</w:t>
      </w:r>
      <w:r w:rsidRPr="00A904A7">
        <w:rPr>
          <w:b/>
          <w:sz w:val="22"/>
          <w:szCs w:val="22"/>
        </w:rPr>
        <w:t xml:space="preserve"> mln zł</w:t>
      </w:r>
      <w:r w:rsidRPr="00A904A7">
        <w:rPr>
          <w:rStyle w:val="Odwoanieprzypisudolnego"/>
          <w:sz w:val="22"/>
          <w:szCs w:val="22"/>
        </w:rPr>
        <w:footnoteReference w:id="10"/>
      </w:r>
      <w:r w:rsidRPr="00A904A7">
        <w:rPr>
          <w:sz w:val="22"/>
          <w:szCs w:val="22"/>
        </w:rPr>
        <w:t xml:space="preserve"> i była </w:t>
      </w:r>
      <w:r w:rsidR="00563F7C" w:rsidRPr="00A904A7">
        <w:rPr>
          <w:sz w:val="22"/>
          <w:szCs w:val="22"/>
        </w:rPr>
        <w:t xml:space="preserve">niższa </w:t>
      </w:r>
      <w:r w:rsidRPr="00A904A7">
        <w:rPr>
          <w:sz w:val="22"/>
          <w:szCs w:val="22"/>
        </w:rPr>
        <w:t xml:space="preserve">od kwoty pomocy udzielonej w </w:t>
      </w:r>
      <w:r w:rsidR="005C0A47" w:rsidRPr="00A904A7">
        <w:rPr>
          <w:sz w:val="22"/>
          <w:szCs w:val="22"/>
        </w:rPr>
        <w:t xml:space="preserve">2022 </w:t>
      </w:r>
      <w:r w:rsidRPr="00A904A7">
        <w:rPr>
          <w:sz w:val="22"/>
          <w:szCs w:val="22"/>
        </w:rPr>
        <w:t xml:space="preserve">roku o </w:t>
      </w:r>
      <w:r w:rsidR="005C0A47" w:rsidRPr="00A904A7">
        <w:rPr>
          <w:sz w:val="22"/>
          <w:szCs w:val="22"/>
        </w:rPr>
        <w:t>1,0</w:t>
      </w:r>
      <w:r w:rsidRPr="00A904A7">
        <w:rPr>
          <w:sz w:val="22"/>
          <w:szCs w:val="22"/>
        </w:rPr>
        <w:t xml:space="preserve"> mln zł (</w:t>
      </w:r>
      <w:r w:rsidR="005338A6" w:rsidRPr="00A904A7">
        <w:rPr>
          <w:sz w:val="22"/>
          <w:szCs w:val="22"/>
        </w:rPr>
        <w:t xml:space="preserve">wynosiła wówczas </w:t>
      </w:r>
      <w:r w:rsidR="005C0A47" w:rsidRPr="00A904A7">
        <w:rPr>
          <w:sz w:val="22"/>
          <w:szCs w:val="22"/>
        </w:rPr>
        <w:t>7,7</w:t>
      </w:r>
      <w:r w:rsidRPr="00A904A7">
        <w:rPr>
          <w:sz w:val="22"/>
          <w:szCs w:val="22"/>
        </w:rPr>
        <w:t xml:space="preserve"> mln zł).</w:t>
      </w:r>
    </w:p>
    <w:p w14:paraId="48DCA1CD" w14:textId="64B1B8F4" w:rsidR="00301980" w:rsidRPr="00A904A7" w:rsidRDefault="00301980" w:rsidP="00301980">
      <w:pPr>
        <w:spacing w:before="240"/>
        <w:jc w:val="both"/>
        <w:rPr>
          <w:rFonts w:cs="Arial"/>
          <w:sz w:val="22"/>
          <w:szCs w:val="22"/>
        </w:rPr>
      </w:pPr>
      <w:r w:rsidRPr="00A904A7">
        <w:rPr>
          <w:rFonts w:cs="Arial"/>
          <w:b/>
          <w:sz w:val="22"/>
          <w:szCs w:val="22"/>
        </w:rPr>
        <w:t>Prezes Polskiej Agencji Rozwoju Przedsiębiorczości</w:t>
      </w:r>
      <w:r w:rsidRPr="00A904A7">
        <w:rPr>
          <w:rFonts w:cs="Arial"/>
          <w:sz w:val="22"/>
          <w:szCs w:val="22"/>
        </w:rPr>
        <w:t xml:space="preserve"> udzielił pomocy</w:t>
      </w:r>
      <w:r w:rsidR="00DA6EB3" w:rsidRPr="00A904A7">
        <w:rPr>
          <w:rFonts w:cs="Arial"/>
          <w:sz w:val="22"/>
          <w:szCs w:val="22"/>
        </w:rPr>
        <w:t xml:space="preserve"> o wartości</w:t>
      </w:r>
      <w:r w:rsidRPr="00A904A7">
        <w:rPr>
          <w:rFonts w:cs="Arial"/>
          <w:sz w:val="22"/>
          <w:szCs w:val="22"/>
        </w:rPr>
        <w:t xml:space="preserve"> </w:t>
      </w:r>
      <w:r w:rsidR="0023704E" w:rsidRPr="00A904A7">
        <w:rPr>
          <w:rFonts w:cs="Arial"/>
          <w:sz w:val="22"/>
          <w:szCs w:val="22"/>
        </w:rPr>
        <w:t>4,4</w:t>
      </w:r>
      <w:r w:rsidR="004F6EDC" w:rsidRPr="00A904A7">
        <w:rPr>
          <w:rFonts w:cs="Arial"/>
          <w:sz w:val="22"/>
          <w:szCs w:val="22"/>
        </w:rPr>
        <w:t xml:space="preserve"> </w:t>
      </w:r>
      <w:r w:rsidRPr="00A904A7">
        <w:rPr>
          <w:rFonts w:cs="Arial"/>
          <w:sz w:val="22"/>
          <w:szCs w:val="22"/>
        </w:rPr>
        <w:t>mln zł  w ramach programów pomocowych:</w:t>
      </w:r>
    </w:p>
    <w:p w14:paraId="41CC68FD" w14:textId="658000D3" w:rsidR="0023704E" w:rsidRPr="00A904A7" w:rsidRDefault="0023704E" w:rsidP="003E63DD">
      <w:pPr>
        <w:pStyle w:val="Dopoziomu1"/>
        <w:numPr>
          <w:ilvl w:val="0"/>
          <w:numId w:val="14"/>
        </w:numPr>
        <w:tabs>
          <w:tab w:val="left" w:pos="709"/>
        </w:tabs>
        <w:spacing w:before="120"/>
        <w:ind w:left="709" w:right="68" w:hanging="284"/>
        <w:rPr>
          <w:b w:val="0"/>
          <w:sz w:val="22"/>
        </w:rPr>
      </w:pPr>
      <w:r w:rsidRPr="00A904A7">
        <w:rPr>
          <w:rFonts w:cs="Arial"/>
          <w:b w:val="0"/>
          <w:bCs w:val="0"/>
          <w:color w:val="auto"/>
          <w:sz w:val="22"/>
          <w:szCs w:val="22"/>
        </w:rPr>
        <w:t xml:space="preserve">nr SA.105827 – </w:t>
      </w:r>
      <w:r w:rsidRPr="00A904A7">
        <w:rPr>
          <w:rFonts w:cs="Arial"/>
          <w:b w:val="0"/>
          <w:bCs w:val="0"/>
          <w:i/>
          <w:color w:val="auto"/>
          <w:sz w:val="22"/>
          <w:szCs w:val="22"/>
        </w:rPr>
        <w:t>Rozporządzenie Ministra Funduszy i Polityki Regionalnej z dnia 7 listopada 2022 r. w sprawie udzielania przez Polską Agencję Rozwoju Przedsię</w:t>
      </w:r>
      <w:r w:rsidRPr="00A904A7">
        <w:rPr>
          <w:rFonts w:cs="Arial"/>
          <w:b w:val="0"/>
          <w:bCs w:val="0"/>
          <w:i/>
          <w:color w:val="auto"/>
          <w:sz w:val="22"/>
          <w:szCs w:val="22"/>
        </w:rPr>
        <w:softHyphen/>
        <w:t>biorczości pomocy finansowej w ramach programu Fundusze Europejskie dla Nowoczesnej Gospodarki 2021–2027</w:t>
      </w:r>
      <w:r w:rsidRPr="00A904A7">
        <w:rPr>
          <w:rFonts w:cs="Arial"/>
          <w:b w:val="0"/>
          <w:bCs w:val="0"/>
          <w:color w:val="auto"/>
          <w:sz w:val="22"/>
          <w:szCs w:val="22"/>
        </w:rPr>
        <w:t xml:space="preserve"> (4,1 mln zł);</w:t>
      </w:r>
    </w:p>
    <w:p w14:paraId="53381C59" w14:textId="7AAC8A2C" w:rsidR="00301980" w:rsidRPr="00A904A7" w:rsidRDefault="00C16597" w:rsidP="003E63DD">
      <w:pPr>
        <w:pStyle w:val="Dopoziomu1"/>
        <w:numPr>
          <w:ilvl w:val="0"/>
          <w:numId w:val="14"/>
        </w:numPr>
        <w:tabs>
          <w:tab w:val="left" w:pos="709"/>
        </w:tabs>
        <w:spacing w:before="120" w:after="240"/>
        <w:ind w:left="709" w:right="68" w:hanging="284"/>
        <w:rPr>
          <w:b w:val="0"/>
          <w:sz w:val="22"/>
        </w:rPr>
      </w:pPr>
      <w:r w:rsidRPr="00A904A7">
        <w:rPr>
          <w:rFonts w:cs="Arial"/>
          <w:b w:val="0"/>
          <w:bCs w:val="0"/>
          <w:color w:val="auto"/>
          <w:sz w:val="22"/>
          <w:szCs w:val="22"/>
        </w:rPr>
        <w:t xml:space="preserve">nr </w:t>
      </w:r>
      <w:r w:rsidR="00AA5B37" w:rsidRPr="00A904A7">
        <w:rPr>
          <w:rFonts w:cs="Arial"/>
          <w:b w:val="0"/>
          <w:bCs w:val="0"/>
          <w:color w:val="auto"/>
          <w:sz w:val="22"/>
          <w:szCs w:val="22"/>
        </w:rPr>
        <w:t>SA.101633</w:t>
      </w:r>
      <w:r w:rsidRPr="00A904A7">
        <w:rPr>
          <w:rFonts w:cs="Arial"/>
          <w:b w:val="0"/>
          <w:bCs w:val="0"/>
          <w:color w:val="auto"/>
          <w:sz w:val="22"/>
          <w:szCs w:val="22"/>
        </w:rPr>
        <w:t xml:space="preserve"> – </w:t>
      </w:r>
      <w:r w:rsidRPr="00A904A7">
        <w:rPr>
          <w:rFonts w:cs="Arial"/>
          <w:b w:val="0"/>
          <w:bCs w:val="0"/>
          <w:i/>
          <w:color w:val="auto"/>
          <w:sz w:val="22"/>
          <w:szCs w:val="22"/>
        </w:rPr>
        <w:t>Program pomocy publicznej niezwiązanej z programami operacyjnymi udzielanej przez Polską Agencję Rozwoju Przedsię</w:t>
      </w:r>
      <w:r w:rsidRPr="00A904A7">
        <w:rPr>
          <w:rFonts w:cs="Arial"/>
          <w:b w:val="0"/>
          <w:bCs w:val="0"/>
          <w:i/>
          <w:color w:val="auto"/>
          <w:sz w:val="22"/>
          <w:szCs w:val="22"/>
        </w:rPr>
        <w:softHyphen/>
        <w:t>biorczości</w:t>
      </w:r>
      <w:r w:rsidRPr="00A904A7">
        <w:rPr>
          <w:rFonts w:cs="Arial"/>
          <w:b w:val="0"/>
          <w:bCs w:val="0"/>
          <w:color w:val="auto"/>
          <w:sz w:val="22"/>
          <w:szCs w:val="22"/>
        </w:rPr>
        <w:t xml:space="preserve"> (</w:t>
      </w:r>
      <w:r w:rsidR="0023704E" w:rsidRPr="00A904A7">
        <w:rPr>
          <w:rFonts w:cs="Arial"/>
          <w:b w:val="0"/>
          <w:bCs w:val="0"/>
          <w:color w:val="auto"/>
          <w:sz w:val="22"/>
          <w:szCs w:val="22"/>
        </w:rPr>
        <w:t>0,3</w:t>
      </w:r>
      <w:r w:rsidRPr="00A904A7">
        <w:rPr>
          <w:rFonts w:cs="Arial"/>
          <w:b w:val="0"/>
          <w:bCs w:val="0"/>
          <w:color w:val="auto"/>
          <w:sz w:val="22"/>
          <w:szCs w:val="22"/>
        </w:rPr>
        <w:t xml:space="preserve"> mln zł)</w:t>
      </w:r>
      <w:r w:rsidR="003C1A12" w:rsidRPr="00A904A7">
        <w:rPr>
          <w:sz w:val="22"/>
          <w:szCs w:val="22"/>
        </w:rPr>
        <w:t>.</w:t>
      </w:r>
    </w:p>
    <w:p w14:paraId="6890FE1A" w14:textId="40066371" w:rsidR="0012219C" w:rsidRPr="00A904A7" w:rsidRDefault="0012219C" w:rsidP="0012219C">
      <w:pPr>
        <w:pStyle w:val="Dopoziomu1"/>
        <w:tabs>
          <w:tab w:val="left" w:pos="709"/>
        </w:tabs>
        <w:spacing w:before="120"/>
        <w:ind w:right="68"/>
        <w:rPr>
          <w:b w:val="0"/>
          <w:sz w:val="22"/>
        </w:rPr>
      </w:pPr>
      <w:r w:rsidRPr="00A904A7">
        <w:rPr>
          <w:b w:val="0"/>
          <w:sz w:val="22"/>
        </w:rPr>
        <w:t xml:space="preserve">W grupie </w:t>
      </w:r>
      <w:r w:rsidRPr="00A904A7">
        <w:rPr>
          <w:sz w:val="22"/>
        </w:rPr>
        <w:t>Pozostałe, w tym przedsiębiorcy</w:t>
      </w:r>
      <w:r w:rsidRPr="00A904A7">
        <w:rPr>
          <w:b w:val="0"/>
          <w:sz w:val="22"/>
        </w:rPr>
        <w:t xml:space="preserve"> udzielono pomocy na rozwój małych i średnich przedsiębiorstw o wartości </w:t>
      </w:r>
      <w:r w:rsidR="00491143" w:rsidRPr="00A904A7">
        <w:rPr>
          <w:b w:val="0"/>
          <w:sz w:val="22"/>
        </w:rPr>
        <w:t>1,2</w:t>
      </w:r>
      <w:r w:rsidRPr="00A904A7">
        <w:rPr>
          <w:b w:val="0"/>
          <w:sz w:val="22"/>
        </w:rPr>
        <w:t xml:space="preserve"> mln zł</w:t>
      </w:r>
      <w:r w:rsidR="00491143" w:rsidRPr="00A904A7">
        <w:rPr>
          <w:b w:val="0"/>
          <w:sz w:val="22"/>
        </w:rPr>
        <w:t xml:space="preserve"> </w:t>
      </w:r>
      <w:r w:rsidRPr="00A904A7">
        <w:rPr>
          <w:b w:val="0"/>
          <w:sz w:val="22"/>
        </w:rPr>
        <w:t>w ramach program</w:t>
      </w:r>
      <w:r w:rsidR="00491143" w:rsidRPr="00A904A7">
        <w:rPr>
          <w:b w:val="0"/>
          <w:sz w:val="22"/>
        </w:rPr>
        <w:t>u</w:t>
      </w:r>
      <w:r w:rsidRPr="00A904A7">
        <w:rPr>
          <w:b w:val="0"/>
          <w:sz w:val="22"/>
        </w:rPr>
        <w:t>:</w:t>
      </w:r>
    </w:p>
    <w:p w14:paraId="458E0688" w14:textId="3B9A2AAE" w:rsidR="006503CD" w:rsidRPr="00A904A7" w:rsidRDefault="0012219C" w:rsidP="008B3327">
      <w:pPr>
        <w:pStyle w:val="Dopoziomu1"/>
        <w:numPr>
          <w:ilvl w:val="0"/>
          <w:numId w:val="9"/>
        </w:numPr>
        <w:spacing w:before="120" w:after="240"/>
        <w:ind w:right="68"/>
        <w:rPr>
          <w:rFonts w:cs="Arial"/>
          <w:b w:val="0"/>
          <w:bCs w:val="0"/>
          <w:color w:val="auto"/>
          <w:sz w:val="22"/>
          <w:szCs w:val="22"/>
        </w:rPr>
      </w:pPr>
      <w:r w:rsidRPr="00A904A7">
        <w:rPr>
          <w:rFonts w:cs="Arial"/>
          <w:b w:val="0"/>
          <w:bCs w:val="0"/>
          <w:color w:val="auto"/>
          <w:sz w:val="22"/>
          <w:szCs w:val="22"/>
        </w:rPr>
        <w:t>nr </w:t>
      </w:r>
      <w:r w:rsidR="00B77030" w:rsidRPr="00A904A7">
        <w:rPr>
          <w:rFonts w:cs="Arial"/>
          <w:b w:val="0"/>
          <w:bCs w:val="0"/>
          <w:color w:val="auto"/>
          <w:sz w:val="22"/>
          <w:szCs w:val="22"/>
        </w:rPr>
        <w:t xml:space="preserve">SA.60660(2020/X) </w:t>
      </w:r>
      <w:r w:rsidRPr="00A904A7">
        <w:rPr>
          <w:rFonts w:cs="Arial"/>
          <w:b w:val="0"/>
          <w:bCs w:val="0"/>
          <w:color w:val="auto"/>
          <w:sz w:val="22"/>
          <w:szCs w:val="22"/>
        </w:rPr>
        <w:t xml:space="preserve">– </w:t>
      </w:r>
      <w:r w:rsidRPr="00A904A7">
        <w:rPr>
          <w:rFonts w:cs="Arial"/>
          <w:b w:val="0"/>
          <w:bCs w:val="0"/>
          <w:i/>
          <w:color w:val="auto"/>
          <w:sz w:val="22"/>
          <w:szCs w:val="22"/>
        </w:rPr>
        <w:t xml:space="preserve">Pomoc na usługi doradcze na rzecz MŚP oraz pomoc na udział w targach w ramach regionalnych programów operacyjnych na lata 2014-2020 </w:t>
      </w:r>
      <w:r w:rsidRPr="00A904A7">
        <w:rPr>
          <w:rFonts w:cs="Arial"/>
          <w:b w:val="0"/>
          <w:bCs w:val="0"/>
          <w:color w:val="auto"/>
          <w:sz w:val="22"/>
          <w:szCs w:val="22"/>
        </w:rPr>
        <w:t>(</w:t>
      </w:r>
      <w:r w:rsidR="00491143" w:rsidRPr="00A904A7">
        <w:rPr>
          <w:rFonts w:cs="Arial"/>
          <w:b w:val="0"/>
          <w:bCs w:val="0"/>
          <w:color w:val="auto"/>
          <w:sz w:val="22"/>
          <w:szCs w:val="22"/>
        </w:rPr>
        <w:t>1,2</w:t>
      </w:r>
      <w:r w:rsidRPr="00A904A7">
        <w:rPr>
          <w:rFonts w:cs="Arial"/>
          <w:b w:val="0"/>
          <w:bCs w:val="0"/>
          <w:color w:val="auto"/>
          <w:sz w:val="22"/>
          <w:szCs w:val="22"/>
        </w:rPr>
        <w:t> mln zł)</w:t>
      </w:r>
      <w:r w:rsidR="00491143" w:rsidRPr="00A904A7">
        <w:rPr>
          <w:rFonts w:cs="Arial"/>
          <w:b w:val="0"/>
          <w:bCs w:val="0"/>
          <w:color w:val="auto"/>
          <w:sz w:val="22"/>
          <w:szCs w:val="22"/>
        </w:rPr>
        <w:t>.</w:t>
      </w:r>
    </w:p>
    <w:p w14:paraId="386C6240" w14:textId="564B7C58" w:rsidR="005231DB" w:rsidRPr="00A904A7" w:rsidRDefault="005231DB" w:rsidP="00301980">
      <w:pPr>
        <w:pStyle w:val="Dopoziomu1"/>
        <w:tabs>
          <w:tab w:val="left" w:pos="709"/>
        </w:tabs>
        <w:spacing w:before="120"/>
        <w:ind w:right="68"/>
        <w:rPr>
          <w:rFonts w:cs="Arial"/>
          <w:b w:val="0"/>
          <w:bCs w:val="0"/>
          <w:color w:val="auto"/>
          <w:sz w:val="22"/>
          <w:szCs w:val="22"/>
        </w:rPr>
      </w:pPr>
      <w:r w:rsidRPr="00A904A7">
        <w:rPr>
          <w:rFonts w:cs="Arial"/>
          <w:bCs w:val="0"/>
          <w:color w:val="auto"/>
          <w:sz w:val="22"/>
          <w:szCs w:val="22"/>
        </w:rPr>
        <w:t>Bank Gospodarstwa Krajowego</w:t>
      </w:r>
      <w:r w:rsidRPr="00A904A7">
        <w:rPr>
          <w:rFonts w:cs="Arial"/>
          <w:b w:val="0"/>
          <w:bCs w:val="0"/>
          <w:color w:val="auto"/>
          <w:sz w:val="22"/>
          <w:szCs w:val="22"/>
        </w:rPr>
        <w:t xml:space="preserve"> udzielił pomocy o wartości 1,1 mln zł na podstawie programu:</w:t>
      </w:r>
    </w:p>
    <w:p w14:paraId="4BE3099A" w14:textId="42B7E4E4" w:rsidR="005231DB" w:rsidRPr="00A904A7" w:rsidRDefault="005231DB" w:rsidP="008B3327">
      <w:pPr>
        <w:pStyle w:val="Dopoziomu1"/>
        <w:numPr>
          <w:ilvl w:val="0"/>
          <w:numId w:val="9"/>
        </w:numPr>
        <w:tabs>
          <w:tab w:val="left" w:pos="709"/>
        </w:tabs>
        <w:spacing w:before="120" w:after="240"/>
        <w:ind w:right="68"/>
        <w:rPr>
          <w:b w:val="0"/>
          <w:sz w:val="22"/>
        </w:rPr>
      </w:pPr>
      <w:r w:rsidRPr="00A904A7">
        <w:rPr>
          <w:b w:val="0"/>
          <w:sz w:val="22"/>
        </w:rPr>
        <w:lastRenderedPageBreak/>
        <w:t xml:space="preserve">nr SA.105611 – </w:t>
      </w:r>
      <w:r w:rsidRPr="00A904A7">
        <w:rPr>
          <w:b w:val="0"/>
          <w:i/>
          <w:sz w:val="22"/>
        </w:rPr>
        <w:t>Rozporządzenie Ministra Funduszy i Polityki Regionalnej z dnia 15 listopada 2022 r. w sprawie udzielania pomocy publicznej i pomocy de minimis z udziałem Banku Gospodarstwa Krajowego w ramach programu „Fundusze Europejskie dla Nowoczesnej Gospodarki 2021-2027" - Kredyt Technologiczny, Kredyt Ekologiczny, Fundusz Gwarancyjny, Zielony Fundusz Gwarancyjny oraz Instrumenty Kapitałowe</w:t>
      </w:r>
      <w:r w:rsidRPr="00A904A7">
        <w:rPr>
          <w:b w:val="0"/>
          <w:sz w:val="22"/>
        </w:rPr>
        <w:t xml:space="preserve"> (1,1 mln zł).</w:t>
      </w:r>
    </w:p>
    <w:p w14:paraId="33037635" w14:textId="07DFC317" w:rsidR="00491143" w:rsidRPr="00A904A7" w:rsidRDefault="0057390A" w:rsidP="00301980">
      <w:pPr>
        <w:pStyle w:val="Dopoziomu1"/>
        <w:tabs>
          <w:tab w:val="left" w:pos="709"/>
        </w:tabs>
        <w:spacing w:before="120"/>
        <w:ind w:right="68"/>
        <w:rPr>
          <w:b w:val="0"/>
          <w:sz w:val="22"/>
        </w:rPr>
      </w:pPr>
      <w:r w:rsidRPr="00A904A7">
        <w:rPr>
          <w:sz w:val="22"/>
        </w:rPr>
        <w:t>Dyrektor Narodowego Centrum Badań i Rozwoju</w:t>
      </w:r>
      <w:r w:rsidRPr="00A904A7" w:rsidDel="00491143">
        <w:rPr>
          <w:b w:val="0"/>
          <w:sz w:val="22"/>
        </w:rPr>
        <w:t xml:space="preserve"> </w:t>
      </w:r>
      <w:r w:rsidRPr="00A904A7">
        <w:rPr>
          <w:b w:val="0"/>
          <w:sz w:val="22"/>
        </w:rPr>
        <w:t>udzielił pomocy publicznej o wartości 0,1 mln zł w ramach programu pomocowego:</w:t>
      </w:r>
    </w:p>
    <w:p w14:paraId="7CECEF8C" w14:textId="17A1AB0F" w:rsidR="0057390A" w:rsidRPr="00A904A7" w:rsidRDefault="0057390A" w:rsidP="003E63DD">
      <w:pPr>
        <w:pStyle w:val="Dopoziomu1"/>
        <w:numPr>
          <w:ilvl w:val="0"/>
          <w:numId w:val="9"/>
        </w:numPr>
        <w:tabs>
          <w:tab w:val="left" w:pos="709"/>
        </w:tabs>
        <w:spacing w:before="120" w:after="240"/>
        <w:ind w:left="714" w:right="68" w:hanging="357"/>
        <w:rPr>
          <w:b w:val="0"/>
          <w:sz w:val="22"/>
        </w:rPr>
      </w:pPr>
      <w:r w:rsidRPr="00A904A7">
        <w:rPr>
          <w:b w:val="0"/>
          <w:sz w:val="22"/>
        </w:rPr>
        <w:t xml:space="preserve">nr SA.58757(2020/X) – </w:t>
      </w:r>
      <w:r w:rsidRPr="00A904A7">
        <w:rPr>
          <w:b w:val="0"/>
          <w:i/>
          <w:sz w:val="22"/>
        </w:rPr>
        <w:t>Udzielanie pomocy publicznej za pośrednictwem Narodowego Centrum Badań i Rozwoju</w:t>
      </w:r>
      <w:r w:rsidRPr="00A904A7">
        <w:rPr>
          <w:b w:val="0"/>
          <w:sz w:val="22"/>
        </w:rPr>
        <w:t xml:space="preserve"> (0,1 mln zł).</w:t>
      </w:r>
    </w:p>
    <w:p w14:paraId="72FFE850" w14:textId="1CB513E6" w:rsidR="0057390A" w:rsidRPr="00A904A7" w:rsidRDefault="00145D08" w:rsidP="0057390A">
      <w:pPr>
        <w:pStyle w:val="Dopoziomu1"/>
        <w:tabs>
          <w:tab w:val="left" w:pos="709"/>
        </w:tabs>
        <w:spacing w:before="120"/>
        <w:ind w:right="68"/>
        <w:rPr>
          <w:b w:val="0"/>
          <w:sz w:val="22"/>
        </w:rPr>
      </w:pPr>
      <w:r w:rsidRPr="00A904A7">
        <w:rPr>
          <w:sz w:val="22"/>
        </w:rPr>
        <w:t>Prezes Agencji Badań Medycznych</w:t>
      </w:r>
      <w:r w:rsidRPr="00A904A7">
        <w:rPr>
          <w:b w:val="0"/>
          <w:sz w:val="22"/>
        </w:rPr>
        <w:t xml:space="preserve"> udzielił pomocy o wartości </w:t>
      </w:r>
      <w:r w:rsidR="00B9218E" w:rsidRPr="00A904A7">
        <w:rPr>
          <w:b w:val="0"/>
          <w:sz w:val="22"/>
        </w:rPr>
        <w:t>15 tys. zł w ramach programu:</w:t>
      </w:r>
    </w:p>
    <w:p w14:paraId="69C90F2E" w14:textId="6AA41F0A" w:rsidR="00B9218E" w:rsidRPr="00A904A7" w:rsidRDefault="00B9218E" w:rsidP="00B9218E">
      <w:pPr>
        <w:pStyle w:val="Dopoziomu1"/>
        <w:numPr>
          <w:ilvl w:val="0"/>
          <w:numId w:val="9"/>
        </w:numPr>
        <w:tabs>
          <w:tab w:val="left" w:pos="709"/>
        </w:tabs>
        <w:spacing w:before="120"/>
        <w:ind w:right="68"/>
        <w:rPr>
          <w:b w:val="0"/>
          <w:sz w:val="22"/>
        </w:rPr>
      </w:pPr>
      <w:r w:rsidRPr="00A904A7">
        <w:rPr>
          <w:b w:val="0"/>
          <w:sz w:val="22"/>
        </w:rPr>
        <w:t xml:space="preserve">nr SA.63179(2021/X) – </w:t>
      </w:r>
      <w:r w:rsidRPr="00A904A7">
        <w:rPr>
          <w:b w:val="0"/>
          <w:i/>
          <w:sz w:val="22"/>
        </w:rPr>
        <w:t>Pomoc publiczna udzielana za pośrednictwem Agencji Badań Medycznych</w:t>
      </w:r>
      <w:r w:rsidRPr="00A904A7">
        <w:rPr>
          <w:b w:val="0"/>
          <w:sz w:val="22"/>
        </w:rPr>
        <w:t xml:space="preserve"> (15 tys. zł).</w:t>
      </w:r>
    </w:p>
    <w:p w14:paraId="4EC447AD" w14:textId="55BF9D54" w:rsidR="00301980" w:rsidRPr="00A904A7" w:rsidRDefault="00301980" w:rsidP="00301980">
      <w:pPr>
        <w:pStyle w:val="Dopoziomu1"/>
        <w:tabs>
          <w:tab w:val="left" w:pos="709"/>
        </w:tabs>
        <w:spacing w:before="120"/>
        <w:ind w:right="68"/>
        <w:rPr>
          <w:b w:val="0"/>
          <w:sz w:val="22"/>
        </w:rPr>
      </w:pPr>
      <w:r w:rsidRPr="00A904A7">
        <w:rPr>
          <w:b w:val="0"/>
          <w:sz w:val="22"/>
        </w:rPr>
        <w:t>Pomoc o największej wartości z przeznaczeniem na rozwój małych i średnich przedsiębiorstw otrzymali:</w:t>
      </w:r>
    </w:p>
    <w:p w14:paraId="026DAE0B" w14:textId="16F96E27" w:rsidR="006823F0" w:rsidRPr="00A904A7" w:rsidRDefault="006823F0" w:rsidP="008B3327">
      <w:pPr>
        <w:pStyle w:val="Dopoziomu1"/>
        <w:numPr>
          <w:ilvl w:val="0"/>
          <w:numId w:val="9"/>
        </w:numPr>
        <w:tabs>
          <w:tab w:val="left" w:pos="709"/>
        </w:tabs>
        <w:spacing w:before="120"/>
        <w:ind w:right="68"/>
        <w:rPr>
          <w:b w:val="0"/>
          <w:sz w:val="22"/>
        </w:rPr>
      </w:pPr>
      <w:r w:rsidRPr="00A904A7">
        <w:rPr>
          <w:b w:val="0"/>
          <w:sz w:val="22"/>
        </w:rPr>
        <w:t>JRC Group – 0,7 mln zł;</w:t>
      </w:r>
    </w:p>
    <w:p w14:paraId="7A0398DE" w14:textId="0C5F20CA" w:rsidR="006823F0" w:rsidRPr="00A904A7" w:rsidRDefault="006823F0" w:rsidP="008B3327">
      <w:pPr>
        <w:pStyle w:val="Dopoziomu1"/>
        <w:numPr>
          <w:ilvl w:val="0"/>
          <w:numId w:val="9"/>
        </w:numPr>
        <w:tabs>
          <w:tab w:val="left" w:pos="709"/>
        </w:tabs>
        <w:spacing w:before="120"/>
        <w:ind w:right="68"/>
        <w:rPr>
          <w:b w:val="0"/>
          <w:sz w:val="22"/>
        </w:rPr>
      </w:pPr>
      <w:r w:rsidRPr="00A904A7">
        <w:rPr>
          <w:b w:val="0"/>
          <w:sz w:val="22"/>
        </w:rPr>
        <w:t>„INCAT” Sp. z o.o. – 0,7 mln zł;</w:t>
      </w:r>
    </w:p>
    <w:p w14:paraId="387999AF" w14:textId="2B80705D" w:rsidR="006823F0" w:rsidRPr="00A904A7" w:rsidRDefault="006823F0" w:rsidP="008B3327">
      <w:pPr>
        <w:pStyle w:val="Dopoziomu1"/>
        <w:numPr>
          <w:ilvl w:val="0"/>
          <w:numId w:val="9"/>
        </w:numPr>
        <w:tabs>
          <w:tab w:val="left" w:pos="709"/>
        </w:tabs>
        <w:spacing w:before="120"/>
        <w:ind w:right="68"/>
        <w:rPr>
          <w:b w:val="0"/>
          <w:sz w:val="22"/>
        </w:rPr>
      </w:pPr>
      <w:r w:rsidRPr="00A904A7">
        <w:rPr>
          <w:b w:val="0"/>
          <w:sz w:val="22"/>
        </w:rPr>
        <w:t>Łukasz Otremba SWIMER – 0,6 mln zł.</w:t>
      </w:r>
    </w:p>
    <w:p w14:paraId="12414678" w14:textId="6EC90F78" w:rsidR="00005C49" w:rsidRPr="00A904A7" w:rsidRDefault="00005C49" w:rsidP="00301980">
      <w:pPr>
        <w:rPr>
          <w:b/>
          <w:bCs/>
          <w:sz w:val="22"/>
          <w:szCs w:val="22"/>
        </w:rPr>
      </w:pPr>
    </w:p>
    <w:p w14:paraId="3263589E" w14:textId="77777777" w:rsidR="00175686" w:rsidRPr="00A904A7" w:rsidRDefault="00175686" w:rsidP="00301980">
      <w:pPr>
        <w:rPr>
          <w:b/>
          <w:bCs/>
          <w:sz w:val="22"/>
          <w:szCs w:val="22"/>
        </w:rPr>
      </w:pPr>
    </w:p>
    <w:p w14:paraId="28AF5A9A" w14:textId="26560765" w:rsidR="00301980" w:rsidRPr="00A904A7" w:rsidRDefault="00301980" w:rsidP="00301980">
      <w:pPr>
        <w:pStyle w:val="StylNagwek4Zprawej012cmPrzed6ptPo6pt1"/>
        <w:ind w:right="68"/>
      </w:pPr>
      <w:bookmarkStart w:id="156" w:name="_Toc186206449"/>
      <w:r w:rsidRPr="00A904A7">
        <w:rPr>
          <w:szCs w:val="22"/>
        </w:rPr>
        <w:t>1.4.</w:t>
      </w:r>
      <w:r w:rsidRPr="00A904A7">
        <w:t xml:space="preserve"> Zatrudnienie</w:t>
      </w:r>
      <w:bookmarkEnd w:id="156"/>
    </w:p>
    <w:p w14:paraId="6A338A47" w14:textId="77777777" w:rsidR="00301980" w:rsidRPr="00A904A7" w:rsidRDefault="00301980" w:rsidP="00301980">
      <w:pPr>
        <w:pStyle w:val="Tekstpodstawowyzwciciem2"/>
        <w:tabs>
          <w:tab w:val="left" w:pos="1650"/>
          <w:tab w:val="left" w:pos="3225"/>
        </w:tabs>
        <w:spacing w:before="120" w:after="0"/>
        <w:ind w:left="0" w:firstLine="0"/>
        <w:rPr>
          <w:rFonts w:cs="Arial"/>
          <w:b/>
          <w:sz w:val="16"/>
          <w:szCs w:val="16"/>
        </w:rPr>
      </w:pPr>
    </w:p>
    <w:p w14:paraId="564CB8CF" w14:textId="1DE861D5" w:rsidR="00301980" w:rsidRPr="00A904A7" w:rsidRDefault="00301980" w:rsidP="00301980">
      <w:pPr>
        <w:pStyle w:val="Nazwatabeli"/>
        <w:jc w:val="both"/>
        <w:rPr>
          <w:b w:val="0"/>
        </w:rPr>
      </w:pPr>
      <w:bookmarkStart w:id="157" w:name="_Toc494101450"/>
      <w:bookmarkStart w:id="158" w:name="_Toc494292151"/>
      <w:bookmarkStart w:id="159" w:name="_Toc495410452"/>
      <w:bookmarkStart w:id="160" w:name="_Toc495481436"/>
      <w:bookmarkStart w:id="161" w:name="_Toc181715742"/>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21</w:t>
      </w:r>
      <w:r w:rsidRPr="00A904A7">
        <w:rPr>
          <w:noProof/>
        </w:rPr>
        <w:fldChar w:fldCharType="end"/>
      </w:r>
      <w:r w:rsidRPr="00A904A7">
        <w:t xml:space="preserve">. </w:t>
      </w:r>
      <w:r w:rsidRPr="00A904A7">
        <w:rPr>
          <w:b w:val="0"/>
        </w:rPr>
        <w:t>Wartość i formy pomocy horyzontalnej przeznaczonej na zatrudnienie w </w:t>
      </w:r>
      <w:r w:rsidR="00007686" w:rsidRPr="00A904A7">
        <w:rPr>
          <w:b w:val="0"/>
        </w:rPr>
        <w:t>2023 </w:t>
      </w:r>
      <w:r w:rsidRPr="00A904A7">
        <w:rPr>
          <w:b w:val="0"/>
        </w:rPr>
        <w:t>roku</w:t>
      </w:r>
      <w:bookmarkEnd w:id="157"/>
      <w:bookmarkEnd w:id="158"/>
      <w:bookmarkEnd w:id="159"/>
      <w:bookmarkEnd w:id="160"/>
      <w:bookmarkEnd w:id="161"/>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400"/>
        <w:gridCol w:w="1277"/>
        <w:gridCol w:w="2976"/>
        <w:gridCol w:w="1345"/>
      </w:tblGrid>
      <w:tr w:rsidR="00301980" w:rsidRPr="00A904A7" w14:paraId="2FDA868C" w14:textId="77777777" w:rsidTr="00301980">
        <w:trPr>
          <w:trHeight w:val="849"/>
        </w:trPr>
        <w:tc>
          <w:tcPr>
            <w:tcW w:w="3400" w:type="dxa"/>
            <w:shd w:val="clear" w:color="auto" w:fill="99CCFF"/>
            <w:vAlign w:val="center"/>
          </w:tcPr>
          <w:p w14:paraId="585AB012" w14:textId="77777777" w:rsidR="00301980" w:rsidRPr="00A904A7" w:rsidRDefault="00301980" w:rsidP="00301980">
            <w:pPr>
              <w:pStyle w:val="Dopoziomu1"/>
              <w:tabs>
                <w:tab w:val="left" w:pos="4395"/>
              </w:tabs>
              <w:ind w:right="68"/>
              <w:jc w:val="center"/>
              <w:rPr>
                <w:rFonts w:cs="Arial"/>
                <w:color w:val="auto"/>
                <w:sz w:val="20"/>
                <w:szCs w:val="20"/>
              </w:rPr>
            </w:pPr>
            <w:r w:rsidRPr="00A904A7">
              <w:rPr>
                <w:rFonts w:cs="Arial"/>
                <w:color w:val="auto"/>
                <w:sz w:val="20"/>
                <w:szCs w:val="20"/>
              </w:rPr>
              <w:t>Podmiot udzielający pomocy</w:t>
            </w:r>
          </w:p>
        </w:tc>
        <w:tc>
          <w:tcPr>
            <w:tcW w:w="1277" w:type="dxa"/>
            <w:shd w:val="clear" w:color="auto" w:fill="99CCFF"/>
            <w:vAlign w:val="center"/>
          </w:tcPr>
          <w:p w14:paraId="2A217855" w14:textId="3BA45DDC" w:rsidR="00301980" w:rsidRPr="00A904A7" w:rsidRDefault="00301980" w:rsidP="00301980">
            <w:pPr>
              <w:pStyle w:val="Dopoziomu1"/>
              <w:tabs>
                <w:tab w:val="left" w:pos="4395"/>
              </w:tabs>
              <w:ind w:right="68"/>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012372" w:rsidRPr="00A904A7">
              <w:rPr>
                <w:b w:val="0"/>
              </w:rPr>
              <w:t>]</w:t>
            </w:r>
          </w:p>
        </w:tc>
        <w:tc>
          <w:tcPr>
            <w:tcW w:w="2976" w:type="dxa"/>
            <w:shd w:val="clear" w:color="auto" w:fill="99CCFF"/>
            <w:vAlign w:val="center"/>
          </w:tcPr>
          <w:p w14:paraId="61122DE4" w14:textId="77777777" w:rsidR="00301980" w:rsidRPr="00A904A7" w:rsidRDefault="00301980" w:rsidP="00301980">
            <w:pPr>
              <w:pStyle w:val="Dopoziomu1"/>
              <w:tabs>
                <w:tab w:val="left" w:pos="4395"/>
              </w:tabs>
              <w:ind w:right="68"/>
              <w:jc w:val="center"/>
              <w:rPr>
                <w:rFonts w:cs="Arial"/>
                <w:color w:val="auto"/>
                <w:sz w:val="20"/>
                <w:szCs w:val="20"/>
              </w:rPr>
            </w:pPr>
            <w:r w:rsidRPr="00A904A7">
              <w:rPr>
                <w:rFonts w:cs="Arial"/>
                <w:color w:val="auto"/>
                <w:sz w:val="20"/>
                <w:szCs w:val="20"/>
              </w:rPr>
              <w:t>Forma pomocy</w:t>
            </w:r>
          </w:p>
        </w:tc>
        <w:tc>
          <w:tcPr>
            <w:tcW w:w="1345" w:type="dxa"/>
            <w:shd w:val="clear" w:color="auto" w:fill="99CCFF"/>
            <w:vAlign w:val="center"/>
          </w:tcPr>
          <w:p w14:paraId="11777BF1" w14:textId="5893709D" w:rsidR="00301980" w:rsidRPr="00A904A7" w:rsidRDefault="00301980" w:rsidP="00301980">
            <w:pPr>
              <w:pStyle w:val="Dopoziomu1"/>
              <w:tabs>
                <w:tab w:val="left" w:pos="4395"/>
              </w:tabs>
              <w:ind w:right="68"/>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r>
      <w:tr w:rsidR="00FD0835" w:rsidRPr="00A904A7" w14:paraId="072C5C80" w14:textId="77777777" w:rsidTr="003F474A">
        <w:trPr>
          <w:trHeight w:val="216"/>
        </w:trPr>
        <w:tc>
          <w:tcPr>
            <w:tcW w:w="3400" w:type="dxa"/>
            <w:vMerge w:val="restart"/>
            <w:vAlign w:val="center"/>
          </w:tcPr>
          <w:p w14:paraId="6D6872F6" w14:textId="77777777" w:rsidR="00FD0835" w:rsidRPr="00A904A7" w:rsidRDefault="00FD0835" w:rsidP="00301980">
            <w:pPr>
              <w:ind w:right="68"/>
              <w:jc w:val="center"/>
              <w:rPr>
                <w:rFonts w:cs="Arial"/>
                <w:color w:val="000000" w:themeColor="text1"/>
              </w:rPr>
            </w:pPr>
            <w:r w:rsidRPr="00A904A7">
              <w:rPr>
                <w:rFonts w:cs="Arial"/>
                <w:color w:val="000000" w:themeColor="text1"/>
              </w:rPr>
              <w:t>Prezes Zarządu Państwowego Funduszu Rehabilitacji Osób Niepełnosprawnych</w:t>
            </w:r>
          </w:p>
        </w:tc>
        <w:tc>
          <w:tcPr>
            <w:tcW w:w="1277" w:type="dxa"/>
            <w:vMerge w:val="restart"/>
            <w:vAlign w:val="center"/>
          </w:tcPr>
          <w:p w14:paraId="5B0F39DB" w14:textId="216BAB4F" w:rsidR="00FD0835" w:rsidRPr="00A904A7" w:rsidRDefault="00007686" w:rsidP="00301980">
            <w:pPr>
              <w:ind w:right="68"/>
              <w:jc w:val="center"/>
              <w:rPr>
                <w:rFonts w:cs="Arial"/>
                <w:bCs/>
                <w:color w:val="000000" w:themeColor="text1"/>
              </w:rPr>
            </w:pPr>
            <w:r w:rsidRPr="00A904A7">
              <w:rPr>
                <w:rFonts w:cs="Arial"/>
                <w:bCs/>
                <w:color w:val="000000" w:themeColor="text1"/>
              </w:rPr>
              <w:t>3 258,9</w:t>
            </w:r>
          </w:p>
        </w:tc>
        <w:tc>
          <w:tcPr>
            <w:tcW w:w="2976" w:type="dxa"/>
            <w:vAlign w:val="center"/>
          </w:tcPr>
          <w:p w14:paraId="722B7560" w14:textId="77777777" w:rsidR="00FD0835" w:rsidRPr="00A904A7" w:rsidRDefault="00FD0835" w:rsidP="00301980">
            <w:pPr>
              <w:ind w:right="68"/>
              <w:jc w:val="center"/>
              <w:rPr>
                <w:rFonts w:cs="Arial"/>
                <w:color w:val="000000" w:themeColor="text1"/>
              </w:rPr>
            </w:pPr>
            <w:r w:rsidRPr="00A904A7">
              <w:rPr>
                <w:rFonts w:cs="Arial"/>
                <w:color w:val="000000" w:themeColor="text1"/>
              </w:rPr>
              <w:t>refundacja</w:t>
            </w:r>
          </w:p>
        </w:tc>
        <w:tc>
          <w:tcPr>
            <w:tcW w:w="1345" w:type="dxa"/>
            <w:vAlign w:val="center"/>
          </w:tcPr>
          <w:p w14:paraId="0842D685" w14:textId="3A97B251" w:rsidR="00FD0835" w:rsidRPr="00A904A7" w:rsidRDefault="00007686" w:rsidP="00301980">
            <w:pPr>
              <w:ind w:right="68"/>
              <w:jc w:val="center"/>
              <w:rPr>
                <w:rFonts w:cs="Arial"/>
                <w:bCs/>
                <w:color w:val="000000" w:themeColor="text1"/>
              </w:rPr>
            </w:pPr>
            <w:r w:rsidRPr="00A904A7">
              <w:rPr>
                <w:rFonts w:cs="Arial"/>
                <w:bCs/>
                <w:color w:val="000000" w:themeColor="text1"/>
              </w:rPr>
              <w:t>3 249,6</w:t>
            </w:r>
          </w:p>
        </w:tc>
      </w:tr>
      <w:tr w:rsidR="00FD0835" w:rsidRPr="00A904A7" w14:paraId="71638168" w14:textId="77777777" w:rsidTr="00301980">
        <w:trPr>
          <w:trHeight w:val="360"/>
        </w:trPr>
        <w:tc>
          <w:tcPr>
            <w:tcW w:w="3400" w:type="dxa"/>
            <w:vMerge/>
            <w:vAlign w:val="center"/>
          </w:tcPr>
          <w:p w14:paraId="7AFF48AB" w14:textId="77777777" w:rsidR="00FD0835" w:rsidRPr="00A904A7" w:rsidRDefault="00FD0835" w:rsidP="00301980">
            <w:pPr>
              <w:ind w:right="68"/>
              <w:jc w:val="center"/>
              <w:rPr>
                <w:rFonts w:cs="Arial"/>
                <w:color w:val="000000" w:themeColor="text1"/>
              </w:rPr>
            </w:pPr>
          </w:p>
        </w:tc>
        <w:tc>
          <w:tcPr>
            <w:tcW w:w="1277" w:type="dxa"/>
            <w:vMerge/>
            <w:vAlign w:val="center"/>
          </w:tcPr>
          <w:p w14:paraId="2E93C3E7" w14:textId="77777777" w:rsidR="00FD0835" w:rsidRPr="00A904A7" w:rsidDel="00121F55" w:rsidRDefault="00FD0835" w:rsidP="00301980">
            <w:pPr>
              <w:ind w:right="68"/>
              <w:jc w:val="center"/>
              <w:rPr>
                <w:rFonts w:cs="Arial"/>
                <w:bCs/>
                <w:color w:val="000000" w:themeColor="text1"/>
              </w:rPr>
            </w:pPr>
          </w:p>
        </w:tc>
        <w:tc>
          <w:tcPr>
            <w:tcW w:w="2976" w:type="dxa"/>
            <w:vAlign w:val="center"/>
          </w:tcPr>
          <w:p w14:paraId="75CF5174" w14:textId="7B93DE0A" w:rsidR="00FD0835" w:rsidRPr="00A904A7" w:rsidRDefault="00FD0835" w:rsidP="00301980">
            <w:pPr>
              <w:ind w:right="68"/>
              <w:jc w:val="center"/>
              <w:rPr>
                <w:rFonts w:cs="Arial"/>
                <w:color w:val="000000" w:themeColor="text1"/>
              </w:rPr>
            </w:pPr>
            <w:r w:rsidRPr="00A904A7">
              <w:rPr>
                <w:rFonts w:cs="Arial"/>
                <w:bCs/>
                <w:color w:val="000000" w:themeColor="text1"/>
              </w:rPr>
              <w:t>dotacja lub inne bezzwrotne świadczenie</w:t>
            </w:r>
          </w:p>
        </w:tc>
        <w:tc>
          <w:tcPr>
            <w:tcW w:w="1345" w:type="dxa"/>
            <w:vAlign w:val="center"/>
          </w:tcPr>
          <w:p w14:paraId="2D74B57F" w14:textId="68A0A53D" w:rsidR="00FD0835" w:rsidRPr="00A904A7" w:rsidDel="00FD0835" w:rsidRDefault="00007686" w:rsidP="00301980">
            <w:pPr>
              <w:ind w:right="68"/>
              <w:jc w:val="center"/>
              <w:rPr>
                <w:rFonts w:cs="Arial"/>
                <w:bCs/>
                <w:color w:val="000000" w:themeColor="text1"/>
              </w:rPr>
            </w:pPr>
            <w:r w:rsidRPr="00A904A7">
              <w:rPr>
                <w:rFonts w:cs="Arial"/>
                <w:bCs/>
                <w:color w:val="000000" w:themeColor="text1"/>
              </w:rPr>
              <w:t>9,2</w:t>
            </w:r>
          </w:p>
        </w:tc>
      </w:tr>
      <w:tr w:rsidR="001A4F90" w:rsidRPr="00A904A7" w14:paraId="4D30380E" w14:textId="77777777" w:rsidTr="00301980">
        <w:trPr>
          <w:trHeight w:val="418"/>
        </w:trPr>
        <w:tc>
          <w:tcPr>
            <w:tcW w:w="3400" w:type="dxa"/>
            <w:vMerge w:val="restart"/>
            <w:vAlign w:val="center"/>
          </w:tcPr>
          <w:p w14:paraId="4BE5461C" w14:textId="77777777" w:rsidR="001A4F90" w:rsidRPr="00A904A7" w:rsidRDefault="001A4F90" w:rsidP="001A4F90">
            <w:pPr>
              <w:ind w:right="68"/>
              <w:jc w:val="center"/>
              <w:rPr>
                <w:rFonts w:cs="Arial"/>
                <w:color w:val="000000" w:themeColor="text1"/>
              </w:rPr>
            </w:pPr>
            <w:r w:rsidRPr="00A904A7">
              <w:rPr>
                <w:color w:val="000000" w:themeColor="text1"/>
              </w:rPr>
              <w:t>Dyrektor Generalny Służby Więziennej</w:t>
            </w:r>
          </w:p>
        </w:tc>
        <w:tc>
          <w:tcPr>
            <w:tcW w:w="1277" w:type="dxa"/>
            <w:vMerge w:val="restart"/>
            <w:vAlign w:val="center"/>
          </w:tcPr>
          <w:p w14:paraId="35BF6F13" w14:textId="75F010DD" w:rsidR="001A4F90" w:rsidRPr="00A904A7" w:rsidRDefault="00007686" w:rsidP="001A4F90">
            <w:pPr>
              <w:ind w:right="68"/>
              <w:jc w:val="center"/>
              <w:rPr>
                <w:rFonts w:cs="Arial"/>
                <w:bCs/>
                <w:color w:val="000000" w:themeColor="text1"/>
              </w:rPr>
            </w:pPr>
            <w:r w:rsidRPr="00A904A7">
              <w:rPr>
                <w:rFonts w:cs="Arial"/>
                <w:bCs/>
                <w:color w:val="000000" w:themeColor="text1"/>
              </w:rPr>
              <w:t>444,3</w:t>
            </w:r>
          </w:p>
        </w:tc>
        <w:tc>
          <w:tcPr>
            <w:tcW w:w="2976" w:type="dxa"/>
            <w:vAlign w:val="center"/>
          </w:tcPr>
          <w:p w14:paraId="0C14E9A6" w14:textId="40B4803C" w:rsidR="001A4F90" w:rsidRPr="00A904A7" w:rsidRDefault="001A4F90" w:rsidP="001A4F90">
            <w:pPr>
              <w:ind w:right="68"/>
              <w:jc w:val="center"/>
              <w:rPr>
                <w:rFonts w:cs="Arial"/>
                <w:color w:val="000000" w:themeColor="text1"/>
              </w:rPr>
            </w:pPr>
            <w:r w:rsidRPr="00A904A7">
              <w:rPr>
                <w:rFonts w:cs="Arial"/>
                <w:bCs/>
                <w:color w:val="000000" w:themeColor="text1"/>
              </w:rPr>
              <w:t>dotacja lub inne bezzwrotne świadczenie</w:t>
            </w:r>
          </w:p>
        </w:tc>
        <w:tc>
          <w:tcPr>
            <w:tcW w:w="1345" w:type="dxa"/>
            <w:vAlign w:val="center"/>
          </w:tcPr>
          <w:p w14:paraId="19542C32" w14:textId="15C3EA38" w:rsidR="001A4F90" w:rsidRPr="00A904A7" w:rsidRDefault="00007686" w:rsidP="001A4F90">
            <w:pPr>
              <w:ind w:right="68"/>
              <w:jc w:val="center"/>
              <w:rPr>
                <w:rFonts w:cs="Arial"/>
                <w:bCs/>
                <w:color w:val="000000" w:themeColor="text1"/>
              </w:rPr>
            </w:pPr>
            <w:r w:rsidRPr="00A904A7">
              <w:rPr>
                <w:rFonts w:cs="Arial"/>
                <w:bCs/>
                <w:color w:val="000000" w:themeColor="text1"/>
              </w:rPr>
              <w:t>332,3</w:t>
            </w:r>
          </w:p>
        </w:tc>
      </w:tr>
      <w:tr w:rsidR="001A4F90" w:rsidRPr="00A904A7" w14:paraId="2D78F9D4" w14:textId="77777777" w:rsidTr="003F474A">
        <w:trPr>
          <w:trHeight w:val="198"/>
        </w:trPr>
        <w:tc>
          <w:tcPr>
            <w:tcW w:w="3400" w:type="dxa"/>
            <w:vMerge/>
            <w:vAlign w:val="center"/>
          </w:tcPr>
          <w:p w14:paraId="4DE34C46" w14:textId="77777777" w:rsidR="001A4F90" w:rsidRPr="00A904A7" w:rsidRDefault="001A4F90" w:rsidP="001A4F90">
            <w:pPr>
              <w:ind w:right="68"/>
              <w:jc w:val="center"/>
              <w:rPr>
                <w:color w:val="000000" w:themeColor="text1"/>
              </w:rPr>
            </w:pPr>
          </w:p>
        </w:tc>
        <w:tc>
          <w:tcPr>
            <w:tcW w:w="1277" w:type="dxa"/>
            <w:vMerge/>
            <w:vAlign w:val="center"/>
          </w:tcPr>
          <w:p w14:paraId="23F1F572" w14:textId="77777777" w:rsidR="001A4F90" w:rsidRPr="00A904A7" w:rsidRDefault="001A4F90" w:rsidP="001A4F90">
            <w:pPr>
              <w:ind w:right="68"/>
              <w:jc w:val="center"/>
              <w:rPr>
                <w:rFonts w:cs="Arial"/>
                <w:bCs/>
                <w:color w:val="000000" w:themeColor="text1"/>
              </w:rPr>
            </w:pPr>
          </w:p>
        </w:tc>
        <w:tc>
          <w:tcPr>
            <w:tcW w:w="2976" w:type="dxa"/>
            <w:vAlign w:val="center"/>
          </w:tcPr>
          <w:p w14:paraId="1461CBFE" w14:textId="3DF7F3C1" w:rsidR="001A4F90" w:rsidRPr="00A904A7" w:rsidRDefault="001A4F90" w:rsidP="001A4F90">
            <w:pPr>
              <w:ind w:right="68"/>
              <w:jc w:val="center"/>
              <w:rPr>
                <w:rFonts w:cs="Arial"/>
                <w:color w:val="000000" w:themeColor="text1"/>
              </w:rPr>
            </w:pPr>
            <w:r w:rsidRPr="00A904A7">
              <w:rPr>
                <w:rFonts w:cs="Arial"/>
                <w:color w:val="000000" w:themeColor="text1"/>
              </w:rPr>
              <w:t>rekompensata</w:t>
            </w:r>
          </w:p>
        </w:tc>
        <w:tc>
          <w:tcPr>
            <w:tcW w:w="1345" w:type="dxa"/>
            <w:vAlign w:val="center"/>
          </w:tcPr>
          <w:p w14:paraId="06DB7DE2" w14:textId="17FD2A9B" w:rsidR="001A4F90" w:rsidRPr="00A904A7" w:rsidRDefault="00007686" w:rsidP="001A4F90">
            <w:pPr>
              <w:ind w:right="68"/>
              <w:jc w:val="center"/>
              <w:rPr>
                <w:rFonts w:cs="Arial"/>
                <w:bCs/>
                <w:color w:val="000000" w:themeColor="text1"/>
              </w:rPr>
            </w:pPr>
            <w:r w:rsidRPr="00A904A7">
              <w:rPr>
                <w:rFonts w:cs="Arial"/>
                <w:bCs/>
                <w:color w:val="000000" w:themeColor="text1"/>
              </w:rPr>
              <w:t>112,0</w:t>
            </w:r>
          </w:p>
        </w:tc>
      </w:tr>
      <w:tr w:rsidR="001A4F90" w:rsidRPr="00A904A7" w14:paraId="5EFA02F4" w14:textId="77777777" w:rsidTr="00496075">
        <w:trPr>
          <w:trHeight w:val="233"/>
        </w:trPr>
        <w:tc>
          <w:tcPr>
            <w:tcW w:w="3400" w:type="dxa"/>
            <w:vAlign w:val="center"/>
          </w:tcPr>
          <w:p w14:paraId="151512BC" w14:textId="77777777" w:rsidR="001A4F90" w:rsidRPr="00A904A7" w:rsidRDefault="001A4F90" w:rsidP="001A4F90">
            <w:pPr>
              <w:ind w:right="68"/>
              <w:jc w:val="center"/>
              <w:rPr>
                <w:color w:val="000000" w:themeColor="text1"/>
              </w:rPr>
            </w:pPr>
            <w:r w:rsidRPr="00A904A7">
              <w:rPr>
                <w:rFonts w:cs="Arial"/>
                <w:color w:val="000000" w:themeColor="text1"/>
              </w:rPr>
              <w:t>Pozostałe, w tym przedsiębiorcy</w:t>
            </w:r>
          </w:p>
        </w:tc>
        <w:tc>
          <w:tcPr>
            <w:tcW w:w="1277" w:type="dxa"/>
            <w:vAlign w:val="center"/>
          </w:tcPr>
          <w:p w14:paraId="647C6C2B" w14:textId="665841FD" w:rsidR="001A4F90" w:rsidRPr="00A904A7" w:rsidRDefault="00007686" w:rsidP="001A4F90">
            <w:pPr>
              <w:ind w:right="68"/>
              <w:jc w:val="center"/>
              <w:rPr>
                <w:rFonts w:cs="Arial"/>
                <w:bCs/>
                <w:color w:val="000000" w:themeColor="text1"/>
              </w:rPr>
            </w:pPr>
            <w:r w:rsidRPr="00A904A7">
              <w:rPr>
                <w:rFonts w:cs="Arial"/>
                <w:bCs/>
                <w:color w:val="000000" w:themeColor="text1"/>
              </w:rPr>
              <w:t>1,1</w:t>
            </w:r>
          </w:p>
        </w:tc>
        <w:tc>
          <w:tcPr>
            <w:tcW w:w="2976" w:type="dxa"/>
            <w:vAlign w:val="center"/>
          </w:tcPr>
          <w:p w14:paraId="144E9E77" w14:textId="77777777" w:rsidR="001A4F90" w:rsidRPr="00A904A7" w:rsidRDefault="001A4F90" w:rsidP="001A4F90">
            <w:pPr>
              <w:ind w:right="68"/>
              <w:jc w:val="center"/>
              <w:rPr>
                <w:rFonts w:cs="Arial"/>
                <w:bCs/>
                <w:color w:val="000000" w:themeColor="text1"/>
              </w:rPr>
            </w:pPr>
            <w:r w:rsidRPr="00A904A7">
              <w:rPr>
                <w:rFonts w:cs="Arial"/>
                <w:bCs/>
                <w:color w:val="000000" w:themeColor="text1"/>
              </w:rPr>
              <w:t>dotacja lub inne bezzwrotne świadczenie</w:t>
            </w:r>
          </w:p>
        </w:tc>
        <w:tc>
          <w:tcPr>
            <w:tcW w:w="1345" w:type="dxa"/>
            <w:vAlign w:val="center"/>
          </w:tcPr>
          <w:p w14:paraId="272203D6" w14:textId="62E88443" w:rsidR="001A4F90" w:rsidRPr="00A904A7" w:rsidRDefault="00007686" w:rsidP="001A4F90">
            <w:pPr>
              <w:ind w:right="68"/>
              <w:jc w:val="center"/>
              <w:rPr>
                <w:rFonts w:cs="Arial"/>
                <w:bCs/>
                <w:color w:val="000000" w:themeColor="text1"/>
              </w:rPr>
            </w:pPr>
            <w:r w:rsidRPr="00A904A7">
              <w:rPr>
                <w:rFonts w:cs="Arial"/>
                <w:bCs/>
                <w:color w:val="000000" w:themeColor="text1"/>
              </w:rPr>
              <w:t>1,1</w:t>
            </w:r>
          </w:p>
        </w:tc>
      </w:tr>
      <w:tr w:rsidR="001A4F90" w:rsidRPr="00A904A7" w14:paraId="0035AF52" w14:textId="77777777" w:rsidTr="000F77DF">
        <w:trPr>
          <w:trHeight w:val="196"/>
        </w:trPr>
        <w:tc>
          <w:tcPr>
            <w:tcW w:w="3400" w:type="dxa"/>
            <w:vAlign w:val="center"/>
          </w:tcPr>
          <w:p w14:paraId="0005378F" w14:textId="77777777" w:rsidR="001A4F90" w:rsidRPr="00A904A7" w:rsidRDefault="001A4F90" w:rsidP="001A4F90">
            <w:pPr>
              <w:ind w:right="68"/>
              <w:jc w:val="center"/>
              <w:rPr>
                <w:rFonts w:cs="Arial"/>
                <w:color w:val="000000" w:themeColor="text1"/>
              </w:rPr>
            </w:pPr>
            <w:r w:rsidRPr="00A904A7">
              <w:rPr>
                <w:rFonts w:cs="Arial"/>
                <w:color w:val="000000" w:themeColor="text1"/>
              </w:rPr>
              <w:t>Prezydenci i burmistrzowie miast oraz wójtowie gmin</w:t>
            </w:r>
          </w:p>
        </w:tc>
        <w:tc>
          <w:tcPr>
            <w:tcW w:w="1277" w:type="dxa"/>
            <w:vAlign w:val="center"/>
          </w:tcPr>
          <w:p w14:paraId="6331129C" w14:textId="0D26FA20" w:rsidR="001A4F90" w:rsidRPr="00A904A7" w:rsidRDefault="00007686" w:rsidP="001A4F90">
            <w:pPr>
              <w:ind w:right="68"/>
              <w:jc w:val="center"/>
              <w:rPr>
                <w:rFonts w:cs="Arial"/>
                <w:bCs/>
                <w:color w:val="000000" w:themeColor="text1"/>
              </w:rPr>
            </w:pPr>
            <w:r w:rsidRPr="00A904A7">
              <w:rPr>
                <w:rFonts w:cs="Arial"/>
                <w:bCs/>
                <w:color w:val="000000" w:themeColor="text1"/>
              </w:rPr>
              <w:t>0,4</w:t>
            </w:r>
          </w:p>
        </w:tc>
        <w:tc>
          <w:tcPr>
            <w:tcW w:w="2976" w:type="dxa"/>
            <w:vAlign w:val="center"/>
          </w:tcPr>
          <w:p w14:paraId="6CA3C436" w14:textId="77777777" w:rsidR="001A4F90" w:rsidRPr="00A904A7" w:rsidRDefault="001A4F90" w:rsidP="001A4F90">
            <w:pPr>
              <w:ind w:right="68"/>
              <w:jc w:val="center"/>
              <w:rPr>
                <w:rFonts w:cs="Arial"/>
                <w:color w:val="000000" w:themeColor="text1"/>
              </w:rPr>
            </w:pPr>
            <w:r w:rsidRPr="00A904A7">
              <w:rPr>
                <w:rFonts w:cs="Arial"/>
                <w:color w:val="000000" w:themeColor="text1"/>
              </w:rPr>
              <w:t xml:space="preserve">refundacja </w:t>
            </w:r>
          </w:p>
        </w:tc>
        <w:tc>
          <w:tcPr>
            <w:tcW w:w="1345" w:type="dxa"/>
            <w:vAlign w:val="center"/>
          </w:tcPr>
          <w:p w14:paraId="61AB35A4" w14:textId="2B5653CD" w:rsidR="001A4F90" w:rsidRPr="00A904A7" w:rsidRDefault="00007686" w:rsidP="001A4F90">
            <w:pPr>
              <w:ind w:right="68"/>
              <w:jc w:val="center"/>
              <w:rPr>
                <w:rFonts w:cs="Arial"/>
                <w:bCs/>
                <w:color w:val="000000" w:themeColor="text1"/>
              </w:rPr>
            </w:pPr>
            <w:r w:rsidRPr="00A904A7">
              <w:rPr>
                <w:rFonts w:cs="Arial"/>
                <w:bCs/>
                <w:color w:val="000000" w:themeColor="text1"/>
              </w:rPr>
              <w:t>0,4</w:t>
            </w:r>
          </w:p>
        </w:tc>
      </w:tr>
      <w:tr w:rsidR="001A4F90" w:rsidRPr="00A904A7" w14:paraId="64FDF359" w14:textId="77777777" w:rsidTr="00E440DA">
        <w:trPr>
          <w:trHeight w:val="173"/>
        </w:trPr>
        <w:tc>
          <w:tcPr>
            <w:tcW w:w="3400" w:type="dxa"/>
            <w:vAlign w:val="center"/>
          </w:tcPr>
          <w:p w14:paraId="38503F28" w14:textId="77777777" w:rsidR="001A4F90" w:rsidRPr="00A904A7" w:rsidRDefault="001A4F90" w:rsidP="001A4F90">
            <w:pPr>
              <w:ind w:right="68"/>
              <w:jc w:val="center"/>
              <w:rPr>
                <w:rFonts w:cs="Arial"/>
                <w:color w:val="000000" w:themeColor="text1"/>
              </w:rPr>
            </w:pPr>
            <w:r w:rsidRPr="00A904A7">
              <w:rPr>
                <w:rFonts w:cs="Arial"/>
                <w:color w:val="000000" w:themeColor="text1"/>
              </w:rPr>
              <w:t>Starostowie powiatów</w:t>
            </w:r>
          </w:p>
        </w:tc>
        <w:tc>
          <w:tcPr>
            <w:tcW w:w="1277" w:type="dxa"/>
            <w:vAlign w:val="center"/>
          </w:tcPr>
          <w:p w14:paraId="7993A650" w14:textId="29D99F77" w:rsidR="001A4F90" w:rsidRPr="00A904A7" w:rsidRDefault="00007686" w:rsidP="001A4F90">
            <w:pPr>
              <w:ind w:right="68"/>
              <w:jc w:val="center"/>
              <w:rPr>
                <w:rFonts w:cs="Arial"/>
                <w:bCs/>
                <w:color w:val="000000" w:themeColor="text1"/>
              </w:rPr>
            </w:pPr>
            <w:r w:rsidRPr="00A904A7">
              <w:rPr>
                <w:rFonts w:cs="Arial"/>
                <w:bCs/>
                <w:color w:val="000000" w:themeColor="text1"/>
              </w:rPr>
              <w:t>0,3</w:t>
            </w:r>
          </w:p>
        </w:tc>
        <w:tc>
          <w:tcPr>
            <w:tcW w:w="2976" w:type="dxa"/>
            <w:vAlign w:val="center"/>
          </w:tcPr>
          <w:p w14:paraId="30604187" w14:textId="77777777" w:rsidR="001A4F90" w:rsidRPr="00A904A7" w:rsidRDefault="001A4F90" w:rsidP="001A4F90">
            <w:pPr>
              <w:ind w:right="68"/>
              <w:jc w:val="center"/>
              <w:rPr>
                <w:rFonts w:cs="Arial"/>
                <w:color w:val="000000" w:themeColor="text1"/>
              </w:rPr>
            </w:pPr>
            <w:r w:rsidRPr="00A904A7">
              <w:rPr>
                <w:rFonts w:cs="Arial"/>
                <w:color w:val="000000" w:themeColor="text1"/>
              </w:rPr>
              <w:t>refundacja</w:t>
            </w:r>
          </w:p>
        </w:tc>
        <w:tc>
          <w:tcPr>
            <w:tcW w:w="1345" w:type="dxa"/>
            <w:vAlign w:val="center"/>
          </w:tcPr>
          <w:p w14:paraId="77BE9242" w14:textId="1CC7505B" w:rsidR="001A4F90" w:rsidRPr="00A904A7" w:rsidRDefault="00007686" w:rsidP="001A4F90">
            <w:pPr>
              <w:ind w:right="68"/>
              <w:jc w:val="center"/>
              <w:rPr>
                <w:rFonts w:cs="Arial"/>
                <w:bCs/>
                <w:color w:val="000000" w:themeColor="text1"/>
              </w:rPr>
            </w:pPr>
            <w:r w:rsidRPr="00A904A7">
              <w:rPr>
                <w:rFonts w:cs="Arial"/>
                <w:bCs/>
                <w:color w:val="000000" w:themeColor="text1"/>
              </w:rPr>
              <w:t>0,4</w:t>
            </w:r>
          </w:p>
        </w:tc>
      </w:tr>
      <w:tr w:rsidR="001A4F90" w:rsidRPr="00A904A7" w14:paraId="0247E548" w14:textId="77777777" w:rsidTr="002959CA">
        <w:trPr>
          <w:trHeight w:val="196"/>
        </w:trPr>
        <w:tc>
          <w:tcPr>
            <w:tcW w:w="3400" w:type="dxa"/>
            <w:vAlign w:val="center"/>
          </w:tcPr>
          <w:p w14:paraId="4C3AADF4" w14:textId="25626869" w:rsidR="001A4F90" w:rsidRPr="00A904A7" w:rsidRDefault="00D15C7E" w:rsidP="001A4F90">
            <w:pPr>
              <w:ind w:right="68"/>
              <w:jc w:val="center"/>
              <w:rPr>
                <w:rFonts w:cs="Arial"/>
                <w:color w:val="000000" w:themeColor="text1"/>
              </w:rPr>
            </w:pPr>
            <w:r w:rsidRPr="00A904A7">
              <w:rPr>
                <w:rFonts w:cs="Arial"/>
              </w:rPr>
              <w:t>Prezes Polskiej Agencji Rozwoju Przedsiębiorczości</w:t>
            </w:r>
          </w:p>
        </w:tc>
        <w:tc>
          <w:tcPr>
            <w:tcW w:w="1277" w:type="dxa"/>
            <w:vAlign w:val="center"/>
          </w:tcPr>
          <w:p w14:paraId="0230352C" w14:textId="4B4C4435" w:rsidR="001A4F90" w:rsidRPr="00A904A7" w:rsidRDefault="00007686" w:rsidP="001A4F90">
            <w:pPr>
              <w:ind w:right="68"/>
              <w:jc w:val="center"/>
              <w:rPr>
                <w:rFonts w:cs="Arial"/>
                <w:bCs/>
                <w:color w:val="000000" w:themeColor="text1"/>
              </w:rPr>
            </w:pPr>
            <w:r w:rsidRPr="00A904A7">
              <w:rPr>
                <w:rFonts w:cs="Arial"/>
                <w:bCs/>
                <w:color w:val="000000" w:themeColor="text1"/>
              </w:rPr>
              <w:t>0,1</w:t>
            </w:r>
          </w:p>
        </w:tc>
        <w:tc>
          <w:tcPr>
            <w:tcW w:w="2976" w:type="dxa"/>
            <w:vAlign w:val="center"/>
          </w:tcPr>
          <w:p w14:paraId="0E74900F" w14:textId="77777777" w:rsidR="001A4F90" w:rsidRPr="00A904A7" w:rsidRDefault="001A4F90" w:rsidP="001A4F90">
            <w:pPr>
              <w:ind w:right="68"/>
              <w:jc w:val="center"/>
              <w:rPr>
                <w:rFonts w:cs="Arial"/>
                <w:color w:val="000000" w:themeColor="text1"/>
              </w:rPr>
            </w:pPr>
            <w:r w:rsidRPr="00A904A7">
              <w:rPr>
                <w:rFonts w:cs="Arial"/>
                <w:bCs/>
                <w:color w:val="000000" w:themeColor="text1"/>
              </w:rPr>
              <w:t>dotacja lub inne bezzwrotne świadczenie</w:t>
            </w:r>
          </w:p>
        </w:tc>
        <w:tc>
          <w:tcPr>
            <w:tcW w:w="1345" w:type="dxa"/>
            <w:vAlign w:val="center"/>
          </w:tcPr>
          <w:p w14:paraId="28C75656" w14:textId="47E18AB5" w:rsidR="001A4F90" w:rsidRPr="00A904A7" w:rsidRDefault="00007686" w:rsidP="001A4F90">
            <w:pPr>
              <w:ind w:right="68"/>
              <w:jc w:val="center"/>
              <w:rPr>
                <w:rFonts w:cs="Arial"/>
                <w:bCs/>
                <w:color w:val="000000" w:themeColor="text1"/>
              </w:rPr>
            </w:pPr>
            <w:r w:rsidRPr="00A904A7">
              <w:rPr>
                <w:rFonts w:cs="Arial"/>
                <w:bCs/>
                <w:color w:val="000000" w:themeColor="text1"/>
              </w:rPr>
              <w:t>0,1</w:t>
            </w:r>
          </w:p>
        </w:tc>
      </w:tr>
      <w:tr w:rsidR="001A4F90" w:rsidRPr="00A904A7" w14:paraId="3B29AC96" w14:textId="77777777" w:rsidTr="00301980">
        <w:trPr>
          <w:gridAfter w:val="2"/>
          <w:wAfter w:w="4321" w:type="dxa"/>
          <w:trHeight w:val="355"/>
        </w:trPr>
        <w:tc>
          <w:tcPr>
            <w:tcW w:w="3400" w:type="dxa"/>
            <w:shd w:val="clear" w:color="auto" w:fill="99CCFF"/>
            <w:vAlign w:val="center"/>
          </w:tcPr>
          <w:p w14:paraId="61817FB1" w14:textId="77777777" w:rsidR="001A4F90" w:rsidRPr="00A904A7" w:rsidRDefault="001A4F90" w:rsidP="001A4F90">
            <w:pPr>
              <w:ind w:right="68"/>
              <w:jc w:val="center"/>
              <w:rPr>
                <w:rFonts w:cs="Arial"/>
                <w:b/>
                <w:bCs/>
              </w:rPr>
            </w:pPr>
            <w:r w:rsidRPr="00A904A7">
              <w:rPr>
                <w:rFonts w:cs="Arial"/>
                <w:b/>
                <w:bCs/>
              </w:rPr>
              <w:t>Suma</w:t>
            </w:r>
          </w:p>
        </w:tc>
        <w:tc>
          <w:tcPr>
            <w:tcW w:w="1277" w:type="dxa"/>
            <w:shd w:val="clear" w:color="auto" w:fill="99CCFF"/>
            <w:vAlign w:val="center"/>
          </w:tcPr>
          <w:p w14:paraId="400C83D1" w14:textId="48DC067F" w:rsidR="001A4F90" w:rsidRPr="00A904A7" w:rsidRDefault="00007686" w:rsidP="001A4F90">
            <w:pPr>
              <w:ind w:right="68"/>
              <w:jc w:val="center"/>
              <w:rPr>
                <w:rFonts w:cs="Arial"/>
                <w:b/>
                <w:bCs/>
              </w:rPr>
            </w:pPr>
            <w:r w:rsidRPr="00A904A7">
              <w:rPr>
                <w:rFonts w:cs="Arial"/>
                <w:b/>
                <w:bCs/>
              </w:rPr>
              <w:t>3 705,0</w:t>
            </w:r>
          </w:p>
        </w:tc>
      </w:tr>
    </w:tbl>
    <w:p w14:paraId="48CED128" w14:textId="77777777" w:rsidR="00301980" w:rsidRPr="00A904A7" w:rsidRDefault="00301980" w:rsidP="00301980">
      <w:pPr>
        <w:pStyle w:val="Dopoziomu1"/>
        <w:tabs>
          <w:tab w:val="left" w:pos="4395"/>
        </w:tabs>
        <w:ind w:right="68"/>
        <w:rPr>
          <w:rFonts w:cs="Arial"/>
          <w:b w:val="0"/>
          <w:sz w:val="12"/>
          <w:szCs w:val="12"/>
        </w:rPr>
      </w:pPr>
    </w:p>
    <w:p w14:paraId="2940FA31" w14:textId="00CC7116" w:rsidR="00175686" w:rsidRPr="00A904A7" w:rsidRDefault="00301980" w:rsidP="00301980">
      <w:pPr>
        <w:pStyle w:val="Dopoziomu1"/>
        <w:tabs>
          <w:tab w:val="left" w:pos="4395"/>
        </w:tabs>
        <w:spacing w:before="120"/>
        <w:ind w:right="68"/>
        <w:rPr>
          <w:rFonts w:cs="Arial"/>
          <w:b w:val="0"/>
          <w:sz w:val="22"/>
          <w:szCs w:val="22"/>
        </w:rPr>
      </w:pPr>
      <w:r w:rsidRPr="00A904A7">
        <w:rPr>
          <w:rFonts w:cs="Arial"/>
          <w:b w:val="0"/>
          <w:sz w:val="22"/>
          <w:szCs w:val="22"/>
        </w:rPr>
        <w:lastRenderedPageBreak/>
        <w:t xml:space="preserve">Wartość udzielonej w </w:t>
      </w:r>
      <w:r w:rsidR="00427332" w:rsidRPr="00A904A7">
        <w:rPr>
          <w:rFonts w:cs="Arial"/>
          <w:b w:val="0"/>
          <w:sz w:val="22"/>
          <w:szCs w:val="22"/>
        </w:rPr>
        <w:t xml:space="preserve">2023 </w:t>
      </w:r>
      <w:r w:rsidRPr="00A904A7">
        <w:rPr>
          <w:rFonts w:cs="Arial"/>
          <w:b w:val="0"/>
          <w:sz w:val="22"/>
          <w:szCs w:val="22"/>
        </w:rPr>
        <w:t>roku</w:t>
      </w:r>
      <w:r w:rsidRPr="00A904A7">
        <w:rPr>
          <w:rFonts w:cs="Arial"/>
          <w:sz w:val="22"/>
          <w:szCs w:val="22"/>
        </w:rPr>
        <w:t xml:space="preserve"> </w:t>
      </w:r>
      <w:r w:rsidRPr="00A904A7">
        <w:rPr>
          <w:rFonts w:cs="Arial"/>
          <w:b w:val="0"/>
          <w:sz w:val="22"/>
          <w:szCs w:val="22"/>
        </w:rPr>
        <w:t>pomocy publicznej</w:t>
      </w:r>
      <w:r w:rsidRPr="00A904A7">
        <w:rPr>
          <w:rFonts w:cs="Arial"/>
          <w:sz w:val="22"/>
          <w:szCs w:val="22"/>
        </w:rPr>
        <w:t xml:space="preserve"> na zatrudnienie </w:t>
      </w:r>
      <w:r w:rsidRPr="00A904A7">
        <w:rPr>
          <w:rFonts w:cs="Arial"/>
          <w:b w:val="0"/>
          <w:sz w:val="22"/>
          <w:szCs w:val="22"/>
        </w:rPr>
        <w:t xml:space="preserve">wyniosła </w:t>
      </w:r>
      <w:r w:rsidR="0023304C" w:rsidRPr="00A904A7">
        <w:rPr>
          <w:rFonts w:cs="Arial"/>
          <w:sz w:val="22"/>
          <w:szCs w:val="22"/>
        </w:rPr>
        <w:t>3 705,0</w:t>
      </w:r>
      <w:r w:rsidRPr="00A904A7">
        <w:rPr>
          <w:rFonts w:cs="Arial"/>
          <w:sz w:val="22"/>
          <w:szCs w:val="22"/>
        </w:rPr>
        <w:t> mln zł</w:t>
      </w:r>
      <w:r w:rsidRPr="00A904A7">
        <w:rPr>
          <w:rStyle w:val="Odwoanieprzypisudolnego"/>
          <w:b w:val="0"/>
          <w:sz w:val="22"/>
          <w:szCs w:val="22"/>
        </w:rPr>
        <w:footnoteReference w:id="11"/>
      </w:r>
      <w:r w:rsidRPr="00A904A7">
        <w:rPr>
          <w:rFonts w:cs="Arial"/>
          <w:b w:val="0"/>
          <w:sz w:val="22"/>
          <w:szCs w:val="22"/>
        </w:rPr>
        <w:t xml:space="preserve"> i </w:t>
      </w:r>
      <w:r w:rsidR="001511F4" w:rsidRPr="00A904A7">
        <w:rPr>
          <w:rFonts w:cs="Arial"/>
          <w:b w:val="0"/>
          <w:sz w:val="22"/>
          <w:szCs w:val="22"/>
        </w:rPr>
        <w:t xml:space="preserve">wzrosła o </w:t>
      </w:r>
      <w:r w:rsidR="0023304C" w:rsidRPr="00A904A7">
        <w:rPr>
          <w:rFonts w:cs="Arial"/>
          <w:b w:val="0"/>
          <w:sz w:val="22"/>
          <w:szCs w:val="22"/>
        </w:rPr>
        <w:t>164,7</w:t>
      </w:r>
      <w:r w:rsidRPr="00A904A7">
        <w:rPr>
          <w:rFonts w:cs="Arial"/>
          <w:b w:val="0"/>
          <w:sz w:val="22"/>
          <w:szCs w:val="22"/>
        </w:rPr>
        <w:t xml:space="preserve"> mln zł w stosunku do roku poprzedniego (</w:t>
      </w:r>
      <w:r w:rsidR="00B80970" w:rsidRPr="00A904A7">
        <w:rPr>
          <w:rFonts w:cs="Arial"/>
          <w:b w:val="0"/>
          <w:sz w:val="22"/>
          <w:szCs w:val="22"/>
        </w:rPr>
        <w:t xml:space="preserve">wynosiła wówczas </w:t>
      </w:r>
      <w:r w:rsidR="0023304C" w:rsidRPr="00A904A7">
        <w:rPr>
          <w:rFonts w:cs="Arial"/>
          <w:b w:val="0"/>
          <w:sz w:val="22"/>
          <w:szCs w:val="22"/>
        </w:rPr>
        <w:t>3 540,3</w:t>
      </w:r>
      <w:r w:rsidRPr="00A904A7">
        <w:rPr>
          <w:rFonts w:cs="Arial"/>
          <w:b w:val="0"/>
          <w:sz w:val="22"/>
          <w:szCs w:val="22"/>
        </w:rPr>
        <w:t xml:space="preserve"> mln zł).</w:t>
      </w:r>
    </w:p>
    <w:p w14:paraId="05766D6A" w14:textId="576D680C" w:rsidR="00301980" w:rsidRPr="00A904A7" w:rsidRDefault="00686789" w:rsidP="00301980">
      <w:pPr>
        <w:pStyle w:val="Dopoziomu1"/>
        <w:tabs>
          <w:tab w:val="left" w:pos="4395"/>
        </w:tabs>
        <w:spacing w:before="120"/>
        <w:ind w:right="68"/>
        <w:rPr>
          <w:rFonts w:cs="Arial"/>
          <w:b w:val="0"/>
          <w:sz w:val="22"/>
          <w:szCs w:val="22"/>
        </w:rPr>
      </w:pPr>
      <w:r w:rsidRPr="00A904A7">
        <w:rPr>
          <w:rFonts w:cs="Arial"/>
          <w:b w:val="0"/>
          <w:sz w:val="22"/>
          <w:szCs w:val="22"/>
        </w:rPr>
        <w:t xml:space="preserve">Około </w:t>
      </w:r>
      <w:r w:rsidR="0073002F" w:rsidRPr="00A904A7">
        <w:rPr>
          <w:rFonts w:cs="Arial"/>
          <w:b w:val="0"/>
          <w:sz w:val="22"/>
          <w:szCs w:val="22"/>
        </w:rPr>
        <w:t xml:space="preserve">88 </w:t>
      </w:r>
      <w:r w:rsidR="00301980" w:rsidRPr="00A904A7">
        <w:rPr>
          <w:rFonts w:cs="Arial"/>
          <w:b w:val="0"/>
          <w:sz w:val="22"/>
          <w:szCs w:val="22"/>
        </w:rPr>
        <w:t>procent</w:t>
      </w:r>
      <w:r w:rsidR="00B80970" w:rsidRPr="00A904A7">
        <w:rPr>
          <w:rFonts w:cs="Arial"/>
          <w:b w:val="0"/>
          <w:sz w:val="22"/>
          <w:szCs w:val="22"/>
        </w:rPr>
        <w:t xml:space="preserve"> pomocy</w:t>
      </w:r>
      <w:r w:rsidR="00301980" w:rsidRPr="00A904A7">
        <w:rPr>
          <w:rFonts w:cs="Arial"/>
          <w:b w:val="0"/>
          <w:sz w:val="22"/>
          <w:szCs w:val="22"/>
        </w:rPr>
        <w:t xml:space="preserve"> </w:t>
      </w:r>
      <w:r w:rsidR="00175686" w:rsidRPr="00A904A7">
        <w:rPr>
          <w:rFonts w:cs="Arial"/>
          <w:b w:val="0"/>
          <w:sz w:val="22"/>
          <w:szCs w:val="22"/>
        </w:rPr>
        <w:t xml:space="preserve">na zatrudnienie </w:t>
      </w:r>
      <w:r w:rsidR="00B80970" w:rsidRPr="00A904A7">
        <w:rPr>
          <w:rFonts w:cs="Arial"/>
          <w:b w:val="0"/>
          <w:sz w:val="22"/>
          <w:szCs w:val="22"/>
        </w:rPr>
        <w:t>stanowiły</w:t>
      </w:r>
      <w:r w:rsidR="00301980" w:rsidRPr="00A904A7">
        <w:rPr>
          <w:rFonts w:cs="Arial"/>
          <w:b w:val="0"/>
          <w:sz w:val="22"/>
          <w:szCs w:val="22"/>
        </w:rPr>
        <w:t xml:space="preserve"> </w:t>
      </w:r>
      <w:r w:rsidR="00301980" w:rsidRPr="00A904A7">
        <w:rPr>
          <w:rFonts w:cs="Arial"/>
          <w:sz w:val="22"/>
          <w:szCs w:val="22"/>
        </w:rPr>
        <w:t>refundacj</w:t>
      </w:r>
      <w:r w:rsidR="00B80970" w:rsidRPr="00A904A7">
        <w:rPr>
          <w:rFonts w:cs="Arial"/>
          <w:sz w:val="22"/>
          <w:szCs w:val="22"/>
        </w:rPr>
        <w:t>e</w:t>
      </w:r>
      <w:r w:rsidR="00CB00F5" w:rsidRPr="00A904A7">
        <w:rPr>
          <w:rFonts w:cs="Arial"/>
          <w:sz w:val="22"/>
          <w:szCs w:val="22"/>
        </w:rPr>
        <w:t xml:space="preserve"> i dotacje</w:t>
      </w:r>
      <w:r w:rsidR="00301980" w:rsidRPr="00A904A7">
        <w:rPr>
          <w:rFonts w:cs="Arial"/>
          <w:b w:val="0"/>
          <w:sz w:val="22"/>
          <w:szCs w:val="22"/>
        </w:rPr>
        <w:t xml:space="preserve"> </w:t>
      </w:r>
      <w:r w:rsidR="00B80970" w:rsidRPr="00A904A7">
        <w:rPr>
          <w:rFonts w:cs="Arial"/>
          <w:b w:val="0"/>
          <w:sz w:val="22"/>
          <w:szCs w:val="22"/>
        </w:rPr>
        <w:t xml:space="preserve">udzielone </w:t>
      </w:r>
      <w:r w:rsidR="00301980" w:rsidRPr="00A904A7">
        <w:rPr>
          <w:rFonts w:cs="Arial"/>
          <w:b w:val="0"/>
          <w:sz w:val="22"/>
          <w:szCs w:val="22"/>
        </w:rPr>
        <w:t xml:space="preserve">przez </w:t>
      </w:r>
      <w:r w:rsidR="00301980" w:rsidRPr="00A904A7">
        <w:rPr>
          <w:rFonts w:cs="Arial"/>
          <w:sz w:val="22"/>
          <w:szCs w:val="22"/>
        </w:rPr>
        <w:t xml:space="preserve">Prezesa </w:t>
      </w:r>
      <w:r w:rsidR="00DF2B68" w:rsidRPr="00A904A7">
        <w:rPr>
          <w:rFonts w:cs="Arial"/>
          <w:sz w:val="22"/>
          <w:szCs w:val="22"/>
        </w:rPr>
        <w:t xml:space="preserve">Zarządu </w:t>
      </w:r>
      <w:r w:rsidR="00301980" w:rsidRPr="00A904A7">
        <w:rPr>
          <w:rFonts w:cs="Arial"/>
          <w:sz w:val="22"/>
          <w:szCs w:val="22"/>
        </w:rPr>
        <w:t>Państwowego Funduszu Rehabilitacji Osób Niepełnosprawnych</w:t>
      </w:r>
      <w:r w:rsidR="00301980" w:rsidRPr="00A904A7">
        <w:rPr>
          <w:rFonts w:cs="Arial"/>
          <w:b w:val="0"/>
          <w:sz w:val="22"/>
          <w:szCs w:val="22"/>
        </w:rPr>
        <w:t xml:space="preserve"> (</w:t>
      </w:r>
      <w:r w:rsidR="0073002F" w:rsidRPr="00A904A7">
        <w:rPr>
          <w:rFonts w:cs="Arial"/>
          <w:b w:val="0"/>
          <w:sz w:val="22"/>
          <w:szCs w:val="22"/>
        </w:rPr>
        <w:t>3 258,9</w:t>
      </w:r>
      <w:r w:rsidR="003F474A" w:rsidRPr="00A904A7">
        <w:rPr>
          <w:rFonts w:cs="Arial"/>
          <w:b w:val="0"/>
          <w:sz w:val="22"/>
          <w:szCs w:val="22"/>
        </w:rPr>
        <w:t> </w:t>
      </w:r>
      <w:r w:rsidR="00301980" w:rsidRPr="00A904A7">
        <w:rPr>
          <w:rFonts w:cs="Arial"/>
          <w:b w:val="0"/>
          <w:sz w:val="22"/>
          <w:szCs w:val="22"/>
        </w:rPr>
        <w:t>mln zł) w ramach programów pomocowych:</w:t>
      </w:r>
    </w:p>
    <w:p w14:paraId="2B50277E" w14:textId="1B3D8355" w:rsidR="00301980" w:rsidRPr="00A904A7" w:rsidRDefault="00301980" w:rsidP="008B3327">
      <w:pPr>
        <w:pStyle w:val="Dopoziomu1"/>
        <w:numPr>
          <w:ilvl w:val="0"/>
          <w:numId w:val="10"/>
        </w:numPr>
        <w:tabs>
          <w:tab w:val="left" w:pos="709"/>
        </w:tabs>
        <w:spacing w:before="120"/>
        <w:ind w:right="68" w:hanging="295"/>
        <w:rPr>
          <w:rFonts w:cs="Arial"/>
          <w:b w:val="0"/>
          <w:sz w:val="22"/>
          <w:szCs w:val="22"/>
        </w:rPr>
      </w:pPr>
      <w:r w:rsidRPr="00A904A7">
        <w:rPr>
          <w:rFonts w:cs="Arial"/>
          <w:b w:val="0"/>
          <w:sz w:val="22"/>
          <w:szCs w:val="22"/>
        </w:rPr>
        <w:t>nr </w:t>
      </w:r>
      <w:r w:rsidR="00067F98" w:rsidRPr="00A904A7">
        <w:rPr>
          <w:rFonts w:cs="Arial"/>
          <w:b w:val="0"/>
          <w:sz w:val="22"/>
          <w:szCs w:val="22"/>
        </w:rPr>
        <w:t>SA.64119(2021/X)</w:t>
      </w:r>
      <w:r w:rsidRPr="00A904A7">
        <w:rPr>
          <w:rFonts w:cs="Arial"/>
          <w:b w:val="0"/>
          <w:sz w:val="22"/>
          <w:szCs w:val="22"/>
        </w:rPr>
        <w:t xml:space="preserve"> – </w:t>
      </w:r>
      <w:r w:rsidR="00067F98" w:rsidRPr="00A904A7">
        <w:rPr>
          <w:rFonts w:cs="Arial"/>
          <w:b w:val="0"/>
          <w:i/>
          <w:sz w:val="22"/>
          <w:szCs w:val="22"/>
        </w:rPr>
        <w:t>D</w:t>
      </w:r>
      <w:r w:rsidRPr="00A904A7">
        <w:rPr>
          <w:rFonts w:cs="Arial"/>
          <w:b w:val="0"/>
          <w:i/>
          <w:sz w:val="22"/>
          <w:szCs w:val="22"/>
        </w:rPr>
        <w:t xml:space="preserve">ofinansowanie do </w:t>
      </w:r>
      <w:r w:rsidR="00067F98" w:rsidRPr="00A904A7">
        <w:rPr>
          <w:rFonts w:cs="Arial"/>
          <w:b w:val="0"/>
          <w:i/>
          <w:sz w:val="22"/>
          <w:szCs w:val="22"/>
        </w:rPr>
        <w:t xml:space="preserve">wynagrodzenia </w:t>
      </w:r>
      <w:r w:rsidRPr="00A904A7">
        <w:rPr>
          <w:rFonts w:cs="Arial"/>
          <w:b w:val="0"/>
          <w:i/>
          <w:sz w:val="22"/>
          <w:szCs w:val="22"/>
        </w:rPr>
        <w:t>pracowników niepełno</w:t>
      </w:r>
      <w:r w:rsidR="002D4C11" w:rsidRPr="00A904A7">
        <w:rPr>
          <w:rFonts w:cs="Arial"/>
          <w:b w:val="0"/>
          <w:i/>
          <w:sz w:val="22"/>
          <w:szCs w:val="22"/>
        </w:rPr>
        <w:softHyphen/>
      </w:r>
      <w:r w:rsidRPr="00A904A7">
        <w:rPr>
          <w:rFonts w:cs="Arial"/>
          <w:b w:val="0"/>
          <w:i/>
          <w:sz w:val="22"/>
          <w:szCs w:val="22"/>
        </w:rPr>
        <w:t xml:space="preserve">sprawnych </w:t>
      </w:r>
      <w:r w:rsidRPr="00A904A7">
        <w:rPr>
          <w:rFonts w:cs="Arial"/>
          <w:b w:val="0"/>
          <w:sz w:val="22"/>
          <w:szCs w:val="22"/>
        </w:rPr>
        <w:t>(</w:t>
      </w:r>
      <w:r w:rsidR="0073002F" w:rsidRPr="00A904A7">
        <w:rPr>
          <w:rFonts w:cs="Arial"/>
          <w:b w:val="0"/>
          <w:sz w:val="22"/>
          <w:szCs w:val="22"/>
        </w:rPr>
        <w:t>3 249,6</w:t>
      </w:r>
      <w:r w:rsidRPr="00A904A7">
        <w:rPr>
          <w:rFonts w:cs="Arial"/>
          <w:b w:val="0"/>
          <w:iCs/>
          <w:sz w:val="22"/>
          <w:szCs w:val="22"/>
        </w:rPr>
        <w:t xml:space="preserve"> </w:t>
      </w:r>
      <w:r w:rsidRPr="00A904A7">
        <w:rPr>
          <w:rFonts w:cs="Arial"/>
          <w:b w:val="0"/>
          <w:sz w:val="22"/>
          <w:szCs w:val="22"/>
        </w:rPr>
        <w:t>mln zł);</w:t>
      </w:r>
    </w:p>
    <w:p w14:paraId="67264A04" w14:textId="052067EC" w:rsidR="002D4C11" w:rsidRPr="00A904A7" w:rsidRDefault="00301980" w:rsidP="008B3327">
      <w:pPr>
        <w:pStyle w:val="Dopoziomu1"/>
        <w:numPr>
          <w:ilvl w:val="0"/>
          <w:numId w:val="10"/>
        </w:numPr>
        <w:tabs>
          <w:tab w:val="left" w:pos="709"/>
        </w:tabs>
        <w:spacing w:before="120"/>
        <w:ind w:right="68" w:hanging="295"/>
        <w:rPr>
          <w:rFonts w:cs="Arial"/>
          <w:b w:val="0"/>
          <w:sz w:val="22"/>
          <w:szCs w:val="22"/>
        </w:rPr>
      </w:pPr>
      <w:r w:rsidRPr="00A904A7">
        <w:rPr>
          <w:rFonts w:cs="Arial"/>
          <w:b w:val="0"/>
          <w:sz w:val="22"/>
          <w:szCs w:val="22"/>
        </w:rPr>
        <w:t>nr </w:t>
      </w:r>
      <w:r w:rsidR="004943EB" w:rsidRPr="00A904A7">
        <w:rPr>
          <w:rFonts w:cs="Arial"/>
          <w:b w:val="0"/>
          <w:sz w:val="22"/>
          <w:szCs w:val="22"/>
        </w:rPr>
        <w:t>SA.64078(2021/X)</w:t>
      </w:r>
      <w:r w:rsidRPr="00A904A7">
        <w:rPr>
          <w:rFonts w:cs="Arial"/>
          <w:b w:val="0"/>
          <w:sz w:val="22"/>
          <w:szCs w:val="22"/>
        </w:rPr>
        <w:t>  –  </w:t>
      </w:r>
      <w:r w:rsidRPr="00A904A7">
        <w:rPr>
          <w:rFonts w:cs="Arial"/>
          <w:b w:val="0"/>
          <w:i/>
          <w:sz w:val="22"/>
          <w:szCs w:val="22"/>
        </w:rPr>
        <w:t xml:space="preserve">Pomoc finansowa udzielana pracodawcom prowadzącym zakłady pracy chronionej ze środków Państwowego Funduszu Rehabilitacji Osób Niepełnosprawnych </w:t>
      </w:r>
      <w:r w:rsidRPr="00A904A7">
        <w:rPr>
          <w:rFonts w:cs="Arial"/>
          <w:b w:val="0"/>
          <w:sz w:val="22"/>
          <w:szCs w:val="22"/>
        </w:rPr>
        <w:t>(</w:t>
      </w:r>
      <w:r w:rsidR="0073002F" w:rsidRPr="00A904A7">
        <w:rPr>
          <w:rFonts w:cs="Arial"/>
          <w:b w:val="0"/>
          <w:sz w:val="22"/>
          <w:szCs w:val="22"/>
        </w:rPr>
        <w:t>7,9</w:t>
      </w:r>
      <w:r w:rsidRPr="00A904A7">
        <w:rPr>
          <w:rFonts w:cs="Arial"/>
          <w:b w:val="0"/>
          <w:iCs/>
          <w:sz w:val="22"/>
          <w:szCs w:val="22"/>
        </w:rPr>
        <w:t xml:space="preserve"> </w:t>
      </w:r>
      <w:r w:rsidRPr="00A904A7">
        <w:rPr>
          <w:rFonts w:cs="Arial"/>
          <w:b w:val="0"/>
          <w:sz w:val="22"/>
          <w:szCs w:val="22"/>
        </w:rPr>
        <w:t>mln zł)</w:t>
      </w:r>
      <w:r w:rsidR="002D4C11" w:rsidRPr="00A904A7">
        <w:rPr>
          <w:rFonts w:cs="Arial"/>
          <w:b w:val="0"/>
          <w:sz w:val="22"/>
          <w:szCs w:val="22"/>
        </w:rPr>
        <w:t>;</w:t>
      </w:r>
    </w:p>
    <w:p w14:paraId="72C975C0" w14:textId="21E407BB" w:rsidR="0073002F" w:rsidRPr="00A904A7" w:rsidRDefault="0073002F" w:rsidP="008B3327">
      <w:pPr>
        <w:pStyle w:val="Dopoziomu1"/>
        <w:numPr>
          <w:ilvl w:val="0"/>
          <w:numId w:val="10"/>
        </w:numPr>
        <w:tabs>
          <w:tab w:val="left" w:pos="709"/>
        </w:tabs>
        <w:spacing w:before="120"/>
        <w:ind w:right="68" w:hanging="295"/>
        <w:rPr>
          <w:rFonts w:cs="Arial"/>
          <w:b w:val="0"/>
          <w:sz w:val="22"/>
          <w:szCs w:val="22"/>
        </w:rPr>
      </w:pPr>
      <w:r w:rsidRPr="00A904A7">
        <w:rPr>
          <w:rFonts w:cs="Arial"/>
          <w:b w:val="0"/>
          <w:sz w:val="22"/>
          <w:szCs w:val="22"/>
        </w:rPr>
        <w:t xml:space="preserve">nr SA.63131(2021/X) – </w:t>
      </w:r>
      <w:r w:rsidRPr="00A904A7">
        <w:rPr>
          <w:rFonts w:cs="Arial"/>
          <w:b w:val="0"/>
          <w:i/>
          <w:sz w:val="22"/>
          <w:szCs w:val="22"/>
        </w:rPr>
        <w:t>Pomoc de minimis oraz pomoc publiczna udzielana w ramach programów operacyjnych finansowanych z Europejskiego Funduszu Społecznego na</w:t>
      </w:r>
      <w:r w:rsidR="003F474A" w:rsidRPr="00A904A7">
        <w:rPr>
          <w:rFonts w:cs="Arial"/>
          <w:b w:val="0"/>
          <w:i/>
          <w:sz w:val="22"/>
          <w:szCs w:val="22"/>
        </w:rPr>
        <w:t> </w:t>
      </w:r>
      <w:r w:rsidRPr="00A904A7">
        <w:rPr>
          <w:rFonts w:cs="Arial"/>
          <w:b w:val="0"/>
          <w:i/>
          <w:sz w:val="22"/>
          <w:szCs w:val="22"/>
        </w:rPr>
        <w:t>lata 2014-2020</w:t>
      </w:r>
      <w:r w:rsidRPr="00A904A7">
        <w:rPr>
          <w:rFonts w:cs="Arial"/>
          <w:b w:val="0"/>
          <w:sz w:val="22"/>
          <w:szCs w:val="22"/>
        </w:rPr>
        <w:t xml:space="preserve"> (1,4 mln zł).</w:t>
      </w:r>
    </w:p>
    <w:p w14:paraId="70FC1FAA" w14:textId="77777777" w:rsidR="00301980" w:rsidRPr="00A904A7" w:rsidRDefault="00301980" w:rsidP="00301980">
      <w:pPr>
        <w:pStyle w:val="Dopoziomu1"/>
        <w:tabs>
          <w:tab w:val="left" w:pos="4395"/>
        </w:tabs>
        <w:spacing w:before="120"/>
        <w:ind w:right="68"/>
        <w:rPr>
          <w:rFonts w:cs="Arial"/>
          <w:b w:val="0"/>
          <w:iCs/>
          <w:sz w:val="22"/>
          <w:szCs w:val="22"/>
        </w:rPr>
      </w:pPr>
      <w:r w:rsidRPr="00A904A7">
        <w:rPr>
          <w:rFonts w:cs="Arial"/>
          <w:b w:val="0"/>
          <w:sz w:val="22"/>
          <w:szCs w:val="22"/>
        </w:rPr>
        <w:t>Pomocy</w:t>
      </w:r>
      <w:r w:rsidRPr="00A904A7">
        <w:rPr>
          <w:rFonts w:cs="Arial"/>
          <w:b w:val="0"/>
          <w:iCs/>
          <w:sz w:val="22"/>
          <w:szCs w:val="22"/>
        </w:rPr>
        <w:t xml:space="preserve"> na zatrudnienie udzielił również </w:t>
      </w:r>
      <w:r w:rsidRPr="00A904A7">
        <w:rPr>
          <w:rFonts w:cs="Arial"/>
          <w:iCs/>
          <w:sz w:val="22"/>
          <w:szCs w:val="22"/>
        </w:rPr>
        <w:t>Dyrektor Generalny Służby Więziennej</w:t>
      </w:r>
      <w:r w:rsidRPr="00A904A7">
        <w:rPr>
          <w:rFonts w:cs="Arial"/>
          <w:b w:val="0"/>
          <w:iCs/>
          <w:sz w:val="22"/>
          <w:szCs w:val="22"/>
        </w:rPr>
        <w:t xml:space="preserve"> w ramach programu pomocowego:</w:t>
      </w:r>
    </w:p>
    <w:p w14:paraId="1357B240" w14:textId="1B6A8EA6" w:rsidR="00301980" w:rsidRPr="00A904A7" w:rsidRDefault="00301980" w:rsidP="008B3327">
      <w:pPr>
        <w:pStyle w:val="Dopoziomu1"/>
        <w:numPr>
          <w:ilvl w:val="0"/>
          <w:numId w:val="24"/>
        </w:numPr>
        <w:tabs>
          <w:tab w:val="left" w:pos="4395"/>
        </w:tabs>
        <w:spacing w:before="120"/>
        <w:ind w:right="68"/>
        <w:rPr>
          <w:rFonts w:cs="Arial"/>
          <w:b w:val="0"/>
          <w:bCs w:val="0"/>
          <w:color w:val="auto"/>
          <w:sz w:val="22"/>
          <w:szCs w:val="22"/>
        </w:rPr>
      </w:pPr>
      <w:r w:rsidRPr="00A904A7">
        <w:rPr>
          <w:rFonts w:cs="Arial"/>
          <w:b w:val="0"/>
          <w:bCs w:val="0"/>
          <w:color w:val="auto"/>
          <w:sz w:val="22"/>
          <w:szCs w:val="22"/>
        </w:rPr>
        <w:t>nr SA.46134(2016/N)  –  </w:t>
      </w:r>
      <w:r w:rsidRPr="00A904A7">
        <w:rPr>
          <w:rFonts w:cs="Arial"/>
          <w:b w:val="0"/>
          <w:bCs w:val="0"/>
          <w:i/>
          <w:color w:val="auto"/>
          <w:sz w:val="22"/>
          <w:szCs w:val="22"/>
        </w:rPr>
        <w:t>Program pomocy publicznej dla przedsiębiorców zatrudnia</w:t>
      </w:r>
      <w:r w:rsidRPr="00A904A7">
        <w:rPr>
          <w:rFonts w:cs="Arial"/>
          <w:b w:val="0"/>
          <w:bCs w:val="0"/>
          <w:i/>
          <w:color w:val="auto"/>
          <w:sz w:val="22"/>
          <w:szCs w:val="22"/>
        </w:rPr>
        <w:softHyphen/>
        <w:t xml:space="preserve">jących osoby pozbawione wolności </w:t>
      </w:r>
      <w:r w:rsidRPr="00A904A7">
        <w:rPr>
          <w:rFonts w:cs="Arial"/>
          <w:b w:val="0"/>
          <w:bCs w:val="0"/>
          <w:color w:val="auto"/>
          <w:sz w:val="22"/>
          <w:szCs w:val="22"/>
        </w:rPr>
        <w:t>(</w:t>
      </w:r>
      <w:r w:rsidR="00833296" w:rsidRPr="00A904A7">
        <w:rPr>
          <w:rFonts w:cs="Arial"/>
          <w:b w:val="0"/>
          <w:bCs w:val="0"/>
          <w:color w:val="auto"/>
          <w:sz w:val="22"/>
          <w:szCs w:val="22"/>
        </w:rPr>
        <w:t>444,3</w:t>
      </w:r>
      <w:r w:rsidRPr="00A904A7">
        <w:rPr>
          <w:rFonts w:cs="Arial"/>
          <w:b w:val="0"/>
          <w:bCs w:val="0"/>
          <w:color w:val="auto"/>
          <w:sz w:val="22"/>
          <w:szCs w:val="22"/>
        </w:rPr>
        <w:t xml:space="preserve"> mln zł).</w:t>
      </w:r>
    </w:p>
    <w:p w14:paraId="265DED89" w14:textId="369193C7" w:rsidR="009916AE" w:rsidRPr="00A904A7" w:rsidRDefault="009916AE" w:rsidP="009916AE">
      <w:pPr>
        <w:spacing w:before="120"/>
        <w:jc w:val="both"/>
        <w:rPr>
          <w:sz w:val="22"/>
        </w:rPr>
      </w:pPr>
      <w:r w:rsidRPr="00A904A7">
        <w:rPr>
          <w:sz w:val="22"/>
        </w:rPr>
        <w:t>Podmiot</w:t>
      </w:r>
      <w:r w:rsidR="00022A88" w:rsidRPr="00A904A7">
        <w:rPr>
          <w:sz w:val="22"/>
        </w:rPr>
        <w:t>y</w:t>
      </w:r>
      <w:r w:rsidRPr="00A904A7">
        <w:rPr>
          <w:sz w:val="22"/>
        </w:rPr>
        <w:t xml:space="preserve"> z grupy </w:t>
      </w:r>
      <w:r w:rsidRPr="00A904A7">
        <w:rPr>
          <w:b/>
          <w:sz w:val="22"/>
        </w:rPr>
        <w:t>Pozostałe, w tym przedsiębiorcy</w:t>
      </w:r>
      <w:r w:rsidRPr="00A904A7">
        <w:rPr>
          <w:sz w:val="22"/>
        </w:rPr>
        <w:t xml:space="preserve"> udzielił</w:t>
      </w:r>
      <w:r w:rsidR="00022A88" w:rsidRPr="00A904A7">
        <w:rPr>
          <w:sz w:val="22"/>
        </w:rPr>
        <w:t>y</w:t>
      </w:r>
      <w:r w:rsidRPr="00A904A7">
        <w:rPr>
          <w:sz w:val="22"/>
        </w:rPr>
        <w:t xml:space="preserve"> pomocy </w:t>
      </w:r>
      <w:r w:rsidR="00D81DA5" w:rsidRPr="00A904A7">
        <w:rPr>
          <w:sz w:val="22"/>
        </w:rPr>
        <w:t xml:space="preserve">o wartości </w:t>
      </w:r>
      <w:r w:rsidR="00833296" w:rsidRPr="00A904A7">
        <w:rPr>
          <w:sz w:val="22"/>
        </w:rPr>
        <w:t>1,1</w:t>
      </w:r>
      <w:r w:rsidR="003F474A" w:rsidRPr="00A904A7">
        <w:rPr>
          <w:sz w:val="22"/>
        </w:rPr>
        <w:t> </w:t>
      </w:r>
      <w:r w:rsidR="00D81DA5" w:rsidRPr="00A904A7">
        <w:rPr>
          <w:sz w:val="22"/>
        </w:rPr>
        <w:t xml:space="preserve">mln zł głównie </w:t>
      </w:r>
      <w:r w:rsidRPr="00A904A7">
        <w:rPr>
          <w:sz w:val="22"/>
        </w:rPr>
        <w:t>w ramach program</w:t>
      </w:r>
      <w:r w:rsidR="00FA5FA3" w:rsidRPr="00A904A7">
        <w:rPr>
          <w:sz w:val="22"/>
        </w:rPr>
        <w:t>ów</w:t>
      </w:r>
      <w:r w:rsidRPr="00A904A7">
        <w:rPr>
          <w:sz w:val="22"/>
        </w:rPr>
        <w:t xml:space="preserve"> pomocow</w:t>
      </w:r>
      <w:r w:rsidR="00FA5FA3" w:rsidRPr="00A904A7">
        <w:rPr>
          <w:sz w:val="22"/>
        </w:rPr>
        <w:t>ych</w:t>
      </w:r>
      <w:r w:rsidRPr="00A904A7">
        <w:rPr>
          <w:sz w:val="22"/>
        </w:rPr>
        <w:t>:</w:t>
      </w:r>
    </w:p>
    <w:p w14:paraId="108D7451" w14:textId="330B0253" w:rsidR="00434B99" w:rsidRPr="00A904A7" w:rsidRDefault="00434B99" w:rsidP="008B3327">
      <w:pPr>
        <w:pStyle w:val="Dopoziomu1"/>
        <w:numPr>
          <w:ilvl w:val="0"/>
          <w:numId w:val="14"/>
        </w:numPr>
        <w:tabs>
          <w:tab w:val="left" w:pos="4395"/>
        </w:tabs>
        <w:spacing w:before="120"/>
        <w:ind w:right="68"/>
        <w:rPr>
          <w:rFonts w:cs="Arial"/>
          <w:b w:val="0"/>
          <w:bCs w:val="0"/>
          <w:color w:val="auto"/>
          <w:sz w:val="22"/>
          <w:szCs w:val="22"/>
        </w:rPr>
      </w:pPr>
      <w:r w:rsidRPr="00A904A7">
        <w:rPr>
          <w:rFonts w:cs="Arial"/>
          <w:b w:val="0"/>
          <w:bCs w:val="0"/>
          <w:color w:val="auto"/>
          <w:sz w:val="22"/>
          <w:szCs w:val="22"/>
        </w:rPr>
        <w:t>nr</w:t>
      </w:r>
      <w:r w:rsidR="00053EE2" w:rsidRPr="00A904A7">
        <w:rPr>
          <w:rFonts w:cs="Arial"/>
          <w:b w:val="0"/>
          <w:bCs w:val="0"/>
          <w:color w:val="auto"/>
          <w:sz w:val="22"/>
          <w:szCs w:val="22"/>
        </w:rPr>
        <w:t> </w:t>
      </w:r>
      <w:r w:rsidRPr="00A904A7">
        <w:rPr>
          <w:rFonts w:cs="Arial"/>
          <w:b w:val="0"/>
          <w:bCs w:val="0"/>
          <w:color w:val="auto"/>
          <w:sz w:val="22"/>
          <w:szCs w:val="22"/>
        </w:rPr>
        <w:t xml:space="preserve">SA.63132(2021/X) </w:t>
      </w:r>
      <w:r w:rsidR="00452469" w:rsidRPr="00A904A7">
        <w:rPr>
          <w:rFonts w:cs="Arial"/>
          <w:b w:val="0"/>
          <w:sz w:val="22"/>
          <w:szCs w:val="22"/>
        </w:rPr>
        <w:t>–</w:t>
      </w:r>
      <w:r w:rsidRPr="00A904A7">
        <w:rPr>
          <w:rFonts w:cs="Arial"/>
          <w:b w:val="0"/>
          <w:bCs w:val="0"/>
          <w:color w:val="auto"/>
          <w:sz w:val="22"/>
          <w:szCs w:val="22"/>
        </w:rPr>
        <w:t xml:space="preserve"> </w:t>
      </w:r>
      <w:r w:rsidRPr="00A904A7">
        <w:rPr>
          <w:rFonts w:cs="Arial"/>
          <w:b w:val="0"/>
          <w:bCs w:val="0"/>
          <w:i/>
          <w:color w:val="auto"/>
          <w:sz w:val="22"/>
          <w:szCs w:val="22"/>
        </w:rPr>
        <w:t>Rozporządzenie Ministra Infrastruktury i Rozwoju z dnia 9</w:t>
      </w:r>
      <w:r w:rsidR="00053EE2" w:rsidRPr="00A904A7">
        <w:rPr>
          <w:rFonts w:cs="Arial"/>
          <w:b w:val="0"/>
          <w:bCs w:val="0"/>
          <w:i/>
          <w:color w:val="auto"/>
          <w:sz w:val="22"/>
          <w:szCs w:val="22"/>
        </w:rPr>
        <w:t> </w:t>
      </w:r>
      <w:r w:rsidRPr="00A904A7">
        <w:rPr>
          <w:rFonts w:cs="Arial"/>
          <w:b w:val="0"/>
          <w:bCs w:val="0"/>
          <w:i/>
          <w:color w:val="auto"/>
          <w:sz w:val="22"/>
          <w:szCs w:val="22"/>
        </w:rPr>
        <w:t>listopada 2015 r. w sprawie udzielania przez PARP pomocy finansowej w ramach Programu Operacyjnego Wiedza Edukacja Rozwój</w:t>
      </w:r>
      <w:r w:rsidRPr="00A904A7">
        <w:rPr>
          <w:rFonts w:cs="Arial"/>
          <w:b w:val="0"/>
          <w:bCs w:val="0"/>
          <w:color w:val="auto"/>
          <w:sz w:val="22"/>
          <w:szCs w:val="22"/>
        </w:rPr>
        <w:t xml:space="preserve"> (</w:t>
      </w:r>
      <w:r w:rsidR="00833296" w:rsidRPr="00A904A7">
        <w:rPr>
          <w:rFonts w:cs="Arial"/>
          <w:b w:val="0"/>
          <w:bCs w:val="0"/>
          <w:color w:val="auto"/>
          <w:sz w:val="22"/>
          <w:szCs w:val="22"/>
        </w:rPr>
        <w:t>1,0</w:t>
      </w:r>
      <w:r w:rsidRPr="00A904A7">
        <w:rPr>
          <w:rFonts w:cs="Arial"/>
          <w:b w:val="0"/>
          <w:bCs w:val="0"/>
          <w:color w:val="auto"/>
          <w:sz w:val="22"/>
          <w:szCs w:val="22"/>
        </w:rPr>
        <w:t> mln zł);</w:t>
      </w:r>
    </w:p>
    <w:p w14:paraId="0D196E48" w14:textId="4864F4DB" w:rsidR="00FA5FA3" w:rsidRPr="00A904A7" w:rsidRDefault="009916AE" w:rsidP="008B3327">
      <w:pPr>
        <w:pStyle w:val="Dopoziomu1"/>
        <w:numPr>
          <w:ilvl w:val="0"/>
          <w:numId w:val="14"/>
        </w:numPr>
        <w:tabs>
          <w:tab w:val="left" w:pos="4395"/>
        </w:tabs>
        <w:spacing w:before="120"/>
        <w:ind w:right="68"/>
        <w:rPr>
          <w:rFonts w:cs="Arial"/>
          <w:b w:val="0"/>
          <w:bCs w:val="0"/>
          <w:color w:val="auto"/>
          <w:sz w:val="22"/>
          <w:szCs w:val="22"/>
        </w:rPr>
      </w:pPr>
      <w:r w:rsidRPr="00A904A7">
        <w:rPr>
          <w:rFonts w:cs="Arial"/>
          <w:b w:val="0"/>
          <w:bCs w:val="0"/>
          <w:color w:val="auto"/>
          <w:sz w:val="22"/>
          <w:szCs w:val="22"/>
        </w:rPr>
        <w:t>nr </w:t>
      </w:r>
      <w:r w:rsidR="0069402E" w:rsidRPr="00A904A7">
        <w:rPr>
          <w:rFonts w:cs="Arial"/>
          <w:b w:val="0"/>
          <w:bCs w:val="0"/>
          <w:color w:val="auto"/>
          <w:sz w:val="22"/>
          <w:szCs w:val="22"/>
        </w:rPr>
        <w:t xml:space="preserve"> SA.63131(2021/X)</w:t>
      </w:r>
      <w:r w:rsidRPr="00A904A7">
        <w:rPr>
          <w:rFonts w:cs="Arial"/>
          <w:b w:val="0"/>
          <w:bCs w:val="0"/>
          <w:color w:val="auto"/>
          <w:sz w:val="22"/>
          <w:szCs w:val="22"/>
        </w:rPr>
        <w:t xml:space="preserve"> </w:t>
      </w:r>
      <w:r w:rsidR="00B87853" w:rsidRPr="00A904A7">
        <w:rPr>
          <w:rFonts w:cs="Arial"/>
          <w:b w:val="0"/>
          <w:sz w:val="22"/>
          <w:szCs w:val="22"/>
        </w:rPr>
        <w:t>–</w:t>
      </w:r>
      <w:r w:rsidRPr="00A904A7">
        <w:rPr>
          <w:rFonts w:cs="Arial"/>
          <w:b w:val="0"/>
          <w:bCs w:val="0"/>
          <w:color w:val="auto"/>
          <w:sz w:val="22"/>
          <w:szCs w:val="22"/>
        </w:rPr>
        <w:t xml:space="preserve"> </w:t>
      </w:r>
      <w:r w:rsidRPr="00A904A7">
        <w:rPr>
          <w:rFonts w:cs="Arial"/>
          <w:b w:val="0"/>
          <w:bCs w:val="0"/>
          <w:i/>
          <w:color w:val="auto"/>
          <w:sz w:val="22"/>
          <w:szCs w:val="22"/>
        </w:rPr>
        <w:t xml:space="preserve">Pomoc publiczna udzielana w ramach programów operacyjnych finansowanych z Europejskiego Funduszu Społecznego </w:t>
      </w:r>
      <w:r w:rsidR="00A53816" w:rsidRPr="00A904A7">
        <w:rPr>
          <w:rFonts w:cs="Arial"/>
          <w:b w:val="0"/>
          <w:bCs w:val="0"/>
          <w:i/>
          <w:color w:val="auto"/>
          <w:sz w:val="22"/>
          <w:szCs w:val="22"/>
        </w:rPr>
        <w:t>na </w:t>
      </w:r>
      <w:r w:rsidRPr="00A904A7">
        <w:rPr>
          <w:rFonts w:cs="Arial"/>
          <w:b w:val="0"/>
          <w:bCs w:val="0"/>
          <w:i/>
          <w:color w:val="auto"/>
          <w:sz w:val="22"/>
          <w:szCs w:val="22"/>
        </w:rPr>
        <w:t xml:space="preserve">lata 2014-2020 </w:t>
      </w:r>
      <w:r w:rsidRPr="00A904A7">
        <w:rPr>
          <w:rFonts w:cs="Arial"/>
          <w:b w:val="0"/>
          <w:bCs w:val="0"/>
          <w:color w:val="auto"/>
          <w:sz w:val="22"/>
          <w:szCs w:val="22"/>
        </w:rPr>
        <w:t>(</w:t>
      </w:r>
      <w:r w:rsidR="00833296" w:rsidRPr="00A904A7">
        <w:rPr>
          <w:rFonts w:cs="Arial"/>
          <w:b w:val="0"/>
          <w:bCs w:val="0"/>
          <w:color w:val="auto"/>
          <w:sz w:val="22"/>
          <w:szCs w:val="22"/>
        </w:rPr>
        <w:t>0,1</w:t>
      </w:r>
      <w:r w:rsidRPr="00A904A7">
        <w:rPr>
          <w:rFonts w:cs="Arial"/>
          <w:b w:val="0"/>
          <w:bCs w:val="0"/>
          <w:color w:val="auto"/>
          <w:sz w:val="22"/>
          <w:szCs w:val="22"/>
        </w:rPr>
        <w:t xml:space="preserve"> mln zł)</w:t>
      </w:r>
      <w:r w:rsidR="00434B99" w:rsidRPr="00A904A7">
        <w:rPr>
          <w:rFonts w:cs="Arial"/>
          <w:b w:val="0"/>
          <w:bCs w:val="0"/>
          <w:color w:val="auto"/>
          <w:sz w:val="22"/>
          <w:szCs w:val="22"/>
        </w:rPr>
        <w:t>.</w:t>
      </w:r>
    </w:p>
    <w:p w14:paraId="4D8F8409" w14:textId="2E09A764" w:rsidR="006021E6" w:rsidRPr="00A904A7" w:rsidRDefault="006021E6" w:rsidP="006021E6">
      <w:pPr>
        <w:pStyle w:val="Dopoziomu1"/>
        <w:tabs>
          <w:tab w:val="left" w:pos="4395"/>
        </w:tabs>
        <w:spacing w:before="120"/>
        <w:ind w:right="68"/>
        <w:rPr>
          <w:rFonts w:cs="Arial"/>
          <w:b w:val="0"/>
          <w:bCs w:val="0"/>
          <w:color w:val="auto"/>
          <w:sz w:val="22"/>
          <w:szCs w:val="22"/>
        </w:rPr>
      </w:pPr>
      <w:r w:rsidRPr="00A904A7">
        <w:rPr>
          <w:rFonts w:cs="Arial"/>
          <w:bCs w:val="0"/>
          <w:color w:val="auto"/>
          <w:sz w:val="22"/>
          <w:szCs w:val="22"/>
        </w:rPr>
        <w:t>Prezydenci, burmistrzowie miast i wójtowie gmin</w:t>
      </w:r>
      <w:r w:rsidRPr="00A904A7">
        <w:rPr>
          <w:rFonts w:cs="Arial"/>
          <w:b w:val="0"/>
          <w:bCs w:val="0"/>
          <w:color w:val="auto"/>
          <w:sz w:val="22"/>
          <w:szCs w:val="22"/>
        </w:rPr>
        <w:t xml:space="preserve"> (</w:t>
      </w:r>
      <w:r w:rsidR="00D15C7E" w:rsidRPr="00A904A7">
        <w:rPr>
          <w:rFonts w:cs="Arial"/>
          <w:b w:val="0"/>
          <w:bCs w:val="0"/>
          <w:color w:val="auto"/>
          <w:sz w:val="22"/>
          <w:szCs w:val="22"/>
        </w:rPr>
        <w:t>378,8</w:t>
      </w:r>
      <w:r w:rsidRPr="00A904A7">
        <w:rPr>
          <w:rFonts w:cs="Arial"/>
          <w:b w:val="0"/>
          <w:bCs w:val="0"/>
          <w:color w:val="auto"/>
          <w:sz w:val="22"/>
          <w:szCs w:val="22"/>
        </w:rPr>
        <w:t xml:space="preserve"> tys. zł) oraz </w:t>
      </w:r>
      <w:r w:rsidRPr="00A904A7">
        <w:rPr>
          <w:rFonts w:cs="Arial"/>
          <w:bCs w:val="0"/>
          <w:color w:val="auto"/>
          <w:sz w:val="22"/>
          <w:szCs w:val="22"/>
        </w:rPr>
        <w:t>starostowie powiatów</w:t>
      </w:r>
      <w:r w:rsidRPr="00A904A7">
        <w:rPr>
          <w:rFonts w:cs="Arial"/>
          <w:b w:val="0"/>
          <w:bCs w:val="0"/>
          <w:color w:val="auto"/>
          <w:sz w:val="22"/>
          <w:szCs w:val="22"/>
        </w:rPr>
        <w:t xml:space="preserve"> (</w:t>
      </w:r>
      <w:r w:rsidR="00D15C7E" w:rsidRPr="00A904A7">
        <w:rPr>
          <w:rFonts w:cs="Arial"/>
          <w:b w:val="0"/>
          <w:bCs w:val="0"/>
          <w:color w:val="auto"/>
          <w:sz w:val="22"/>
          <w:szCs w:val="22"/>
        </w:rPr>
        <w:t>308,4</w:t>
      </w:r>
      <w:r w:rsidRPr="00A904A7">
        <w:rPr>
          <w:rFonts w:cs="Arial"/>
          <w:b w:val="0"/>
          <w:bCs w:val="0"/>
          <w:color w:val="auto"/>
          <w:sz w:val="22"/>
          <w:szCs w:val="22"/>
        </w:rPr>
        <w:t xml:space="preserve"> tys. zł) udzielili pomocy w ramach program</w:t>
      </w:r>
      <w:r w:rsidR="00777968" w:rsidRPr="00A904A7">
        <w:rPr>
          <w:rFonts w:cs="Arial"/>
          <w:b w:val="0"/>
          <w:bCs w:val="0"/>
          <w:color w:val="auto"/>
          <w:sz w:val="22"/>
          <w:szCs w:val="22"/>
        </w:rPr>
        <w:t>ów</w:t>
      </w:r>
      <w:r w:rsidRPr="00A904A7">
        <w:rPr>
          <w:rFonts w:cs="Arial"/>
          <w:b w:val="0"/>
          <w:bCs w:val="0"/>
          <w:color w:val="auto"/>
          <w:sz w:val="22"/>
          <w:szCs w:val="22"/>
        </w:rPr>
        <w:t xml:space="preserve"> pomocow</w:t>
      </w:r>
      <w:r w:rsidR="00777968" w:rsidRPr="00A904A7">
        <w:rPr>
          <w:rFonts w:cs="Arial"/>
          <w:b w:val="0"/>
          <w:bCs w:val="0"/>
          <w:color w:val="auto"/>
          <w:sz w:val="22"/>
          <w:szCs w:val="22"/>
        </w:rPr>
        <w:t>ych</w:t>
      </w:r>
      <w:r w:rsidRPr="00A904A7">
        <w:rPr>
          <w:rFonts w:cs="Arial"/>
          <w:b w:val="0"/>
          <w:bCs w:val="0"/>
          <w:color w:val="auto"/>
          <w:sz w:val="22"/>
          <w:szCs w:val="22"/>
        </w:rPr>
        <w:t>:</w:t>
      </w:r>
    </w:p>
    <w:p w14:paraId="481A31B0" w14:textId="4367769A" w:rsidR="00053EE2" w:rsidRPr="00A904A7" w:rsidRDefault="006021E6" w:rsidP="008B3327">
      <w:pPr>
        <w:pStyle w:val="Dopoziomu1"/>
        <w:numPr>
          <w:ilvl w:val="0"/>
          <w:numId w:val="27"/>
        </w:numPr>
        <w:tabs>
          <w:tab w:val="left" w:pos="4395"/>
        </w:tabs>
        <w:spacing w:before="120"/>
        <w:ind w:right="68"/>
        <w:rPr>
          <w:rFonts w:cs="Arial"/>
          <w:b w:val="0"/>
          <w:bCs w:val="0"/>
          <w:color w:val="auto"/>
          <w:sz w:val="22"/>
          <w:szCs w:val="22"/>
        </w:rPr>
      </w:pPr>
      <w:r w:rsidRPr="00A904A7">
        <w:rPr>
          <w:rFonts w:cs="Arial"/>
          <w:b w:val="0"/>
          <w:bCs w:val="0"/>
          <w:color w:val="auto"/>
          <w:sz w:val="22"/>
          <w:szCs w:val="22"/>
        </w:rPr>
        <w:t>nr SA.64079(2021/X) </w:t>
      </w:r>
      <w:r w:rsidR="00B87853" w:rsidRPr="00A904A7">
        <w:rPr>
          <w:rFonts w:cs="Arial"/>
          <w:b w:val="0"/>
          <w:sz w:val="22"/>
          <w:szCs w:val="22"/>
        </w:rPr>
        <w:t>–</w:t>
      </w:r>
      <w:r w:rsidRPr="00A904A7">
        <w:rPr>
          <w:rFonts w:cs="Arial"/>
          <w:b w:val="0"/>
          <w:bCs w:val="0"/>
          <w:color w:val="auto"/>
          <w:sz w:val="22"/>
          <w:szCs w:val="22"/>
        </w:rPr>
        <w:t> </w:t>
      </w:r>
      <w:r w:rsidRPr="00A904A7">
        <w:rPr>
          <w:rFonts w:cs="Arial"/>
          <w:b w:val="0"/>
          <w:bCs w:val="0"/>
          <w:i/>
          <w:color w:val="auto"/>
          <w:sz w:val="22"/>
          <w:szCs w:val="22"/>
        </w:rPr>
        <w:t xml:space="preserve">Zwrot dodatkowych kosztów związanych z zatrudnianiem pracowników niepełnosprawnych </w:t>
      </w:r>
      <w:r w:rsidRPr="00A904A7">
        <w:rPr>
          <w:rFonts w:cs="Arial"/>
          <w:b w:val="0"/>
          <w:bCs w:val="0"/>
          <w:color w:val="auto"/>
          <w:sz w:val="22"/>
          <w:szCs w:val="22"/>
        </w:rPr>
        <w:t>(</w:t>
      </w:r>
      <w:r w:rsidR="00D15C7E" w:rsidRPr="00A904A7">
        <w:rPr>
          <w:rFonts w:cs="Arial"/>
          <w:b w:val="0"/>
          <w:bCs w:val="0"/>
          <w:color w:val="auto"/>
          <w:sz w:val="22"/>
          <w:szCs w:val="22"/>
        </w:rPr>
        <w:t>659,6</w:t>
      </w:r>
      <w:r w:rsidRPr="00A904A7">
        <w:rPr>
          <w:rFonts w:cs="Arial"/>
          <w:b w:val="0"/>
          <w:bCs w:val="0"/>
          <w:color w:val="auto"/>
          <w:sz w:val="22"/>
          <w:szCs w:val="22"/>
        </w:rPr>
        <w:t xml:space="preserve"> tys. zł)</w:t>
      </w:r>
      <w:r w:rsidR="00053EE2" w:rsidRPr="00A904A7">
        <w:rPr>
          <w:rFonts w:cs="Arial"/>
          <w:b w:val="0"/>
          <w:bCs w:val="0"/>
          <w:color w:val="auto"/>
          <w:sz w:val="22"/>
          <w:szCs w:val="22"/>
        </w:rPr>
        <w:t>;</w:t>
      </w:r>
    </w:p>
    <w:p w14:paraId="15C93E7D" w14:textId="733DD286" w:rsidR="006021E6" w:rsidRPr="00A904A7" w:rsidRDefault="00053EE2" w:rsidP="008B3327">
      <w:pPr>
        <w:pStyle w:val="Dopoziomu1"/>
        <w:numPr>
          <w:ilvl w:val="0"/>
          <w:numId w:val="27"/>
        </w:numPr>
        <w:tabs>
          <w:tab w:val="left" w:pos="4395"/>
        </w:tabs>
        <w:spacing w:before="120"/>
        <w:ind w:right="68"/>
        <w:rPr>
          <w:rFonts w:cs="Arial"/>
          <w:b w:val="0"/>
          <w:bCs w:val="0"/>
          <w:color w:val="auto"/>
          <w:sz w:val="22"/>
          <w:szCs w:val="22"/>
        </w:rPr>
      </w:pPr>
      <w:r w:rsidRPr="00A904A7">
        <w:rPr>
          <w:rFonts w:cs="Arial"/>
          <w:b w:val="0"/>
          <w:bCs w:val="0"/>
          <w:color w:val="auto"/>
          <w:sz w:val="22"/>
          <w:szCs w:val="22"/>
        </w:rPr>
        <w:t xml:space="preserve">nr SA.64120(2021/X) – </w:t>
      </w:r>
      <w:r w:rsidRPr="00A904A7">
        <w:rPr>
          <w:rFonts w:cs="Arial"/>
          <w:b w:val="0"/>
          <w:bCs w:val="0"/>
          <w:i/>
          <w:color w:val="auto"/>
          <w:sz w:val="22"/>
          <w:szCs w:val="22"/>
        </w:rPr>
        <w:t>Refundacja kosztów szkolenia pracowników niepełnosprawnych</w:t>
      </w:r>
      <w:r w:rsidRPr="00A904A7">
        <w:rPr>
          <w:rFonts w:cs="Arial"/>
          <w:b w:val="0"/>
          <w:bCs w:val="0"/>
          <w:color w:val="auto"/>
          <w:sz w:val="22"/>
          <w:szCs w:val="22"/>
        </w:rPr>
        <w:t xml:space="preserve"> (</w:t>
      </w:r>
      <w:r w:rsidR="00D15C7E" w:rsidRPr="00A904A7">
        <w:rPr>
          <w:rFonts w:cs="Arial"/>
          <w:b w:val="0"/>
          <w:bCs w:val="0"/>
          <w:color w:val="auto"/>
          <w:sz w:val="22"/>
          <w:szCs w:val="22"/>
        </w:rPr>
        <w:t>27,6</w:t>
      </w:r>
      <w:r w:rsidRPr="00A904A7">
        <w:rPr>
          <w:rFonts w:cs="Arial"/>
          <w:b w:val="0"/>
          <w:bCs w:val="0"/>
          <w:color w:val="auto"/>
          <w:sz w:val="22"/>
          <w:szCs w:val="22"/>
        </w:rPr>
        <w:t xml:space="preserve"> tys. zł)</w:t>
      </w:r>
      <w:r w:rsidR="006021E6" w:rsidRPr="00A904A7">
        <w:rPr>
          <w:rFonts w:cs="Arial"/>
          <w:b w:val="0"/>
          <w:bCs w:val="0"/>
          <w:color w:val="auto"/>
          <w:sz w:val="22"/>
          <w:szCs w:val="22"/>
        </w:rPr>
        <w:t>.</w:t>
      </w:r>
    </w:p>
    <w:p w14:paraId="1CEC1162" w14:textId="549C0A3C" w:rsidR="00D15C7E" w:rsidRPr="00A904A7" w:rsidRDefault="00D15C7E" w:rsidP="00D15C7E">
      <w:pPr>
        <w:pStyle w:val="Dopoziomu1"/>
        <w:tabs>
          <w:tab w:val="left" w:pos="4395"/>
        </w:tabs>
        <w:spacing w:before="120"/>
        <w:ind w:right="68"/>
        <w:rPr>
          <w:rFonts w:cs="Arial"/>
          <w:b w:val="0"/>
          <w:bCs w:val="0"/>
          <w:color w:val="auto"/>
          <w:sz w:val="22"/>
          <w:szCs w:val="22"/>
        </w:rPr>
      </w:pPr>
      <w:r w:rsidRPr="00A904A7">
        <w:rPr>
          <w:rFonts w:cs="Arial"/>
          <w:bCs w:val="0"/>
          <w:color w:val="auto"/>
          <w:sz w:val="22"/>
          <w:szCs w:val="22"/>
        </w:rPr>
        <w:t>Prezes Polskiej Agencji Rozwoju Przedsiębiorczości</w:t>
      </w:r>
      <w:r w:rsidRPr="00A904A7">
        <w:rPr>
          <w:rFonts w:cs="Arial"/>
          <w:b w:val="0"/>
          <w:bCs w:val="0"/>
          <w:color w:val="auto"/>
          <w:sz w:val="22"/>
          <w:szCs w:val="22"/>
        </w:rPr>
        <w:t xml:space="preserve"> udzielił pomocy publicznej </w:t>
      </w:r>
      <w:r w:rsidR="004C08C9" w:rsidRPr="00A904A7">
        <w:rPr>
          <w:rFonts w:cs="Arial"/>
          <w:b w:val="0"/>
          <w:bCs w:val="0"/>
          <w:color w:val="auto"/>
          <w:sz w:val="22"/>
          <w:szCs w:val="22"/>
        </w:rPr>
        <w:t>na</w:t>
      </w:r>
      <w:r w:rsidR="003F474A" w:rsidRPr="00A904A7">
        <w:rPr>
          <w:rFonts w:cs="Arial"/>
          <w:b w:val="0"/>
          <w:bCs w:val="0"/>
          <w:color w:val="auto"/>
          <w:sz w:val="22"/>
          <w:szCs w:val="22"/>
        </w:rPr>
        <w:t> </w:t>
      </w:r>
      <w:r w:rsidR="004C08C9" w:rsidRPr="00A904A7">
        <w:rPr>
          <w:rFonts w:cs="Arial"/>
          <w:b w:val="0"/>
          <w:bCs w:val="0"/>
          <w:color w:val="auto"/>
          <w:sz w:val="22"/>
          <w:szCs w:val="22"/>
        </w:rPr>
        <w:t>podstawie</w:t>
      </w:r>
      <w:r w:rsidRPr="00A904A7">
        <w:rPr>
          <w:rFonts w:cs="Arial"/>
          <w:b w:val="0"/>
          <w:bCs w:val="0"/>
          <w:color w:val="auto"/>
          <w:sz w:val="22"/>
          <w:szCs w:val="22"/>
        </w:rPr>
        <w:t xml:space="preserve"> programu pomocowego:</w:t>
      </w:r>
    </w:p>
    <w:p w14:paraId="0E999C49" w14:textId="3AAFD501" w:rsidR="00D15C7E" w:rsidRPr="00A904A7" w:rsidRDefault="00D15C7E" w:rsidP="003432CE">
      <w:pPr>
        <w:pStyle w:val="Dopoziomu1"/>
        <w:numPr>
          <w:ilvl w:val="0"/>
          <w:numId w:val="24"/>
        </w:numPr>
        <w:tabs>
          <w:tab w:val="left" w:pos="4395"/>
        </w:tabs>
        <w:spacing w:before="120" w:after="240"/>
        <w:ind w:left="714" w:right="68" w:hanging="357"/>
        <w:rPr>
          <w:rFonts w:cs="Arial"/>
          <w:b w:val="0"/>
          <w:bCs w:val="0"/>
          <w:color w:val="auto"/>
          <w:sz w:val="22"/>
          <w:szCs w:val="22"/>
        </w:rPr>
      </w:pPr>
      <w:r w:rsidRPr="00A904A7">
        <w:rPr>
          <w:rFonts w:cs="Arial"/>
          <w:b w:val="0"/>
          <w:bCs w:val="0"/>
          <w:color w:val="auto"/>
          <w:sz w:val="22"/>
          <w:szCs w:val="22"/>
        </w:rPr>
        <w:lastRenderedPageBreak/>
        <w:t xml:space="preserve">nr SA.105827 – </w:t>
      </w:r>
      <w:r w:rsidRPr="00A904A7">
        <w:rPr>
          <w:rFonts w:cs="Arial"/>
          <w:b w:val="0"/>
          <w:bCs w:val="0"/>
          <w:i/>
          <w:color w:val="auto"/>
          <w:sz w:val="22"/>
          <w:szCs w:val="22"/>
        </w:rPr>
        <w:t>Rozporządzenie Ministra Funduszy i Polityki Regionalnej z dnia 7 listopada 2022 r. w sprawie udzielania przez Polską Agencję Rozwoju Przedsiębior</w:t>
      </w:r>
      <w:r w:rsidR="00C66E41" w:rsidRPr="00A904A7">
        <w:rPr>
          <w:rFonts w:cs="Arial"/>
          <w:b w:val="0"/>
          <w:bCs w:val="0"/>
          <w:i/>
          <w:color w:val="auto"/>
          <w:sz w:val="22"/>
          <w:szCs w:val="22"/>
        </w:rPr>
        <w:softHyphen/>
      </w:r>
      <w:r w:rsidRPr="00A904A7">
        <w:rPr>
          <w:rFonts w:cs="Arial"/>
          <w:b w:val="0"/>
          <w:bCs w:val="0"/>
          <w:i/>
          <w:color w:val="auto"/>
          <w:sz w:val="22"/>
          <w:szCs w:val="22"/>
        </w:rPr>
        <w:t>czości pomocy finansowej w ramach programu Fundusze Europejskie dla Nowoczesnej Gospodarki 2021–2027</w:t>
      </w:r>
      <w:r w:rsidRPr="00A904A7">
        <w:rPr>
          <w:rFonts w:cs="Arial"/>
          <w:b w:val="0"/>
          <w:bCs w:val="0"/>
          <w:color w:val="auto"/>
          <w:sz w:val="22"/>
          <w:szCs w:val="22"/>
        </w:rPr>
        <w:t xml:space="preserve"> (87,2 tys. zł).</w:t>
      </w:r>
    </w:p>
    <w:p w14:paraId="28720D00" w14:textId="77777777" w:rsidR="00301980" w:rsidRPr="00A904A7" w:rsidRDefault="00301980" w:rsidP="00301980">
      <w:pPr>
        <w:pStyle w:val="Dopoziomu1"/>
        <w:tabs>
          <w:tab w:val="left" w:pos="709"/>
        </w:tabs>
        <w:spacing w:before="120"/>
        <w:ind w:right="68"/>
        <w:rPr>
          <w:b w:val="0"/>
          <w:sz w:val="22"/>
        </w:rPr>
      </w:pPr>
      <w:r w:rsidRPr="00A904A7">
        <w:rPr>
          <w:b w:val="0"/>
          <w:sz w:val="22"/>
        </w:rPr>
        <w:t>Pomoc o największej wartości przeznaczoną na zatrudnienie otrzymali:</w:t>
      </w:r>
    </w:p>
    <w:p w14:paraId="1182AD2C" w14:textId="073C5A5F" w:rsidR="00C14DD4" w:rsidRPr="00A904A7" w:rsidRDefault="00BC4FFD" w:rsidP="008B3327">
      <w:pPr>
        <w:pStyle w:val="Dopoziomu1"/>
        <w:numPr>
          <w:ilvl w:val="0"/>
          <w:numId w:val="9"/>
        </w:numPr>
        <w:tabs>
          <w:tab w:val="left" w:pos="709"/>
        </w:tabs>
        <w:spacing w:before="120"/>
        <w:ind w:right="68"/>
        <w:rPr>
          <w:b w:val="0"/>
          <w:sz w:val="22"/>
        </w:rPr>
      </w:pPr>
      <w:r w:rsidRPr="00A904A7">
        <w:rPr>
          <w:b w:val="0"/>
          <w:sz w:val="22"/>
        </w:rPr>
        <w:t>Areszt Śledczy w Warszawie-Służewcu</w:t>
      </w:r>
      <w:r w:rsidR="00C14DD4" w:rsidRPr="00A904A7">
        <w:rPr>
          <w:b w:val="0"/>
          <w:sz w:val="22"/>
        </w:rPr>
        <w:t xml:space="preserve"> – </w:t>
      </w:r>
      <w:r w:rsidRPr="00A904A7">
        <w:rPr>
          <w:b w:val="0"/>
          <w:sz w:val="22"/>
        </w:rPr>
        <w:t>172,0</w:t>
      </w:r>
      <w:r w:rsidR="00C14DD4" w:rsidRPr="00A904A7">
        <w:rPr>
          <w:b w:val="0"/>
          <w:sz w:val="22"/>
        </w:rPr>
        <w:t xml:space="preserve"> mln zł;</w:t>
      </w:r>
    </w:p>
    <w:p w14:paraId="3A697013" w14:textId="5860E087" w:rsidR="00301980" w:rsidRPr="00A904A7" w:rsidRDefault="00BC4FFD" w:rsidP="008B3327">
      <w:pPr>
        <w:pStyle w:val="Dopoziomu1"/>
        <w:numPr>
          <w:ilvl w:val="0"/>
          <w:numId w:val="9"/>
        </w:numPr>
        <w:tabs>
          <w:tab w:val="left" w:pos="709"/>
        </w:tabs>
        <w:spacing w:before="120"/>
        <w:ind w:right="68"/>
        <w:rPr>
          <w:b w:val="0"/>
          <w:sz w:val="22"/>
        </w:rPr>
      </w:pPr>
      <w:r w:rsidRPr="00A904A7">
        <w:rPr>
          <w:b w:val="0"/>
          <w:sz w:val="22"/>
        </w:rPr>
        <w:t>Zakład Karny w Raciborzu</w:t>
      </w:r>
      <w:r w:rsidR="00301980" w:rsidRPr="00A904A7">
        <w:rPr>
          <w:b w:val="0"/>
          <w:sz w:val="22"/>
        </w:rPr>
        <w:t xml:space="preserve"> – </w:t>
      </w:r>
      <w:r w:rsidRPr="00A904A7">
        <w:rPr>
          <w:b w:val="0"/>
          <w:sz w:val="22"/>
        </w:rPr>
        <w:t>45,6</w:t>
      </w:r>
      <w:r w:rsidR="00301980" w:rsidRPr="00A904A7">
        <w:rPr>
          <w:b w:val="0"/>
          <w:sz w:val="22"/>
        </w:rPr>
        <w:t xml:space="preserve"> mln zł;</w:t>
      </w:r>
    </w:p>
    <w:p w14:paraId="79FD4FC8" w14:textId="68A65341" w:rsidR="00301980" w:rsidRPr="00A904A7" w:rsidRDefault="00BC4FFD" w:rsidP="008B3327">
      <w:pPr>
        <w:pStyle w:val="Dopoziomu1"/>
        <w:numPr>
          <w:ilvl w:val="0"/>
          <w:numId w:val="9"/>
        </w:numPr>
        <w:tabs>
          <w:tab w:val="left" w:pos="709"/>
        </w:tabs>
        <w:spacing w:before="120"/>
        <w:ind w:right="68"/>
        <w:rPr>
          <w:b w:val="0"/>
          <w:sz w:val="22"/>
        </w:rPr>
      </w:pPr>
      <w:r w:rsidRPr="00A904A7">
        <w:rPr>
          <w:b w:val="0"/>
          <w:sz w:val="22"/>
        </w:rPr>
        <w:t>Ast Południe Sp. z o.o.</w:t>
      </w:r>
      <w:r w:rsidR="00301980" w:rsidRPr="00A904A7">
        <w:rPr>
          <w:b w:val="0"/>
          <w:sz w:val="22"/>
        </w:rPr>
        <w:t xml:space="preserve"> – </w:t>
      </w:r>
      <w:r w:rsidRPr="00A904A7">
        <w:rPr>
          <w:b w:val="0"/>
          <w:sz w:val="22"/>
        </w:rPr>
        <w:t>32,7</w:t>
      </w:r>
      <w:r w:rsidR="00301980" w:rsidRPr="00A904A7">
        <w:rPr>
          <w:b w:val="0"/>
          <w:sz w:val="22"/>
        </w:rPr>
        <w:t xml:space="preserve"> mln zł;</w:t>
      </w:r>
    </w:p>
    <w:p w14:paraId="05EAA56B" w14:textId="23B006AF" w:rsidR="00301980" w:rsidRPr="00A904A7" w:rsidRDefault="00BC4FFD" w:rsidP="008B3327">
      <w:pPr>
        <w:pStyle w:val="Dopoziomu1"/>
        <w:numPr>
          <w:ilvl w:val="0"/>
          <w:numId w:val="9"/>
        </w:numPr>
        <w:tabs>
          <w:tab w:val="left" w:pos="709"/>
        </w:tabs>
        <w:spacing w:before="120"/>
        <w:ind w:right="68"/>
        <w:rPr>
          <w:b w:val="0"/>
          <w:sz w:val="22"/>
          <w:lang w:val="en-GB"/>
        </w:rPr>
      </w:pPr>
      <w:r w:rsidRPr="00A904A7">
        <w:rPr>
          <w:b w:val="0"/>
          <w:sz w:val="22"/>
          <w:lang w:val="en-GB"/>
        </w:rPr>
        <w:t>Simply Poland Group Sp. z o.o.</w:t>
      </w:r>
      <w:r w:rsidR="00301980" w:rsidRPr="00A904A7">
        <w:rPr>
          <w:b w:val="0"/>
          <w:sz w:val="22"/>
          <w:lang w:val="en-GB"/>
        </w:rPr>
        <w:t xml:space="preserve"> – </w:t>
      </w:r>
      <w:r w:rsidRPr="00A904A7">
        <w:rPr>
          <w:b w:val="0"/>
          <w:sz w:val="22"/>
          <w:lang w:val="en-GB"/>
        </w:rPr>
        <w:t>31,8</w:t>
      </w:r>
      <w:r w:rsidR="00301980" w:rsidRPr="00A904A7">
        <w:rPr>
          <w:b w:val="0"/>
          <w:sz w:val="22"/>
          <w:lang w:val="en-GB"/>
        </w:rPr>
        <w:t xml:space="preserve"> mln zł.</w:t>
      </w:r>
    </w:p>
    <w:p w14:paraId="009A6386" w14:textId="32FD2DDC" w:rsidR="00787CB0" w:rsidRPr="00A904A7" w:rsidRDefault="00787CB0" w:rsidP="00301980">
      <w:pPr>
        <w:rPr>
          <w:sz w:val="22"/>
          <w:szCs w:val="22"/>
          <w:lang w:val="en-GB"/>
        </w:rPr>
      </w:pPr>
    </w:p>
    <w:p w14:paraId="58F4E2B9" w14:textId="77777777" w:rsidR="00175686" w:rsidRPr="00A904A7" w:rsidRDefault="00175686" w:rsidP="00301980">
      <w:pPr>
        <w:rPr>
          <w:sz w:val="22"/>
          <w:szCs w:val="22"/>
          <w:lang w:val="en-GB"/>
        </w:rPr>
      </w:pPr>
    </w:p>
    <w:p w14:paraId="21A8ABD0" w14:textId="35BCDDC1" w:rsidR="00F42A45" w:rsidRPr="00A904A7" w:rsidRDefault="00F42A45" w:rsidP="00F42A45">
      <w:pPr>
        <w:pStyle w:val="StylNagwek4Zprawej012cmPrzed6ptPo6pt"/>
        <w:rPr>
          <w:szCs w:val="22"/>
        </w:rPr>
      </w:pPr>
      <w:bookmarkStart w:id="162" w:name="_Toc186206450"/>
      <w:r w:rsidRPr="00A904A7">
        <w:rPr>
          <w:szCs w:val="22"/>
        </w:rPr>
        <w:t xml:space="preserve">1.5. </w:t>
      </w:r>
      <w:r w:rsidR="00E3523E" w:rsidRPr="00A904A7">
        <w:rPr>
          <w:szCs w:val="22"/>
        </w:rPr>
        <w:t>Ratowanie i r</w:t>
      </w:r>
      <w:r w:rsidRPr="00A904A7">
        <w:rPr>
          <w:szCs w:val="22"/>
        </w:rPr>
        <w:t>estrukturyzacja</w:t>
      </w:r>
      <w:bookmarkEnd w:id="162"/>
    </w:p>
    <w:p w14:paraId="5ED41018" w14:textId="77777777" w:rsidR="00F42A45" w:rsidRPr="00A904A7" w:rsidRDefault="00F42A45" w:rsidP="00F42A45">
      <w:pPr>
        <w:pStyle w:val="Tekstpodstawowyzwciciem2"/>
        <w:tabs>
          <w:tab w:val="left" w:pos="1650"/>
          <w:tab w:val="left" w:pos="3225"/>
        </w:tabs>
        <w:spacing w:after="0"/>
        <w:ind w:left="0" w:firstLine="0"/>
        <w:rPr>
          <w:rFonts w:cs="Arial"/>
          <w:b/>
          <w:sz w:val="22"/>
          <w:szCs w:val="22"/>
        </w:rPr>
      </w:pPr>
    </w:p>
    <w:p w14:paraId="087A5824" w14:textId="7EE2C6E0" w:rsidR="00F42A45" w:rsidRPr="00A904A7" w:rsidRDefault="00F42A45" w:rsidP="00F42A45">
      <w:pPr>
        <w:pStyle w:val="Nazwatabeli"/>
      </w:pPr>
      <w:bookmarkStart w:id="163" w:name="_Toc181715743"/>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22</w:t>
      </w:r>
      <w:r w:rsidRPr="00A904A7">
        <w:rPr>
          <w:noProof/>
        </w:rPr>
        <w:fldChar w:fldCharType="end"/>
      </w:r>
      <w:r w:rsidRPr="00A904A7">
        <w:t xml:space="preserve">. </w:t>
      </w:r>
      <w:r w:rsidRPr="00A904A7">
        <w:rPr>
          <w:b w:val="0"/>
        </w:rPr>
        <w:t xml:space="preserve">Wartość i formy pomocy horyzontalnej przeznaczonej na </w:t>
      </w:r>
      <w:r w:rsidR="00E3523E" w:rsidRPr="00A904A7">
        <w:rPr>
          <w:b w:val="0"/>
        </w:rPr>
        <w:t>ratowanie i </w:t>
      </w:r>
      <w:r w:rsidRPr="00A904A7">
        <w:rPr>
          <w:b w:val="0"/>
        </w:rPr>
        <w:t xml:space="preserve">restrukturyzację w </w:t>
      </w:r>
      <w:r w:rsidR="00CC7465" w:rsidRPr="00A904A7">
        <w:rPr>
          <w:b w:val="0"/>
        </w:rPr>
        <w:t xml:space="preserve">2023 </w:t>
      </w:r>
      <w:r w:rsidRPr="00A904A7">
        <w:rPr>
          <w:b w:val="0"/>
        </w:rPr>
        <w:t>roku</w:t>
      </w:r>
      <w:bookmarkEnd w:id="163"/>
    </w:p>
    <w:tbl>
      <w:tblPr>
        <w:tblpPr w:leftFromText="141" w:rightFromText="141" w:vertAnchor="text" w:tblpX="7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830"/>
        <w:gridCol w:w="1276"/>
        <w:gridCol w:w="3827"/>
        <w:gridCol w:w="1272"/>
      </w:tblGrid>
      <w:tr w:rsidR="00F42A45" w:rsidRPr="00A904A7" w14:paraId="7EA9DC71" w14:textId="77777777" w:rsidTr="00D70E30">
        <w:tc>
          <w:tcPr>
            <w:tcW w:w="2830" w:type="dxa"/>
            <w:shd w:val="clear" w:color="auto" w:fill="99CCFF"/>
            <w:vAlign w:val="center"/>
          </w:tcPr>
          <w:p w14:paraId="58941460" w14:textId="77777777" w:rsidR="00F42A45" w:rsidRPr="00A904A7" w:rsidRDefault="00F42A45" w:rsidP="00D82A62">
            <w:pPr>
              <w:pStyle w:val="Dopoziomu1"/>
              <w:tabs>
                <w:tab w:val="left" w:pos="4395"/>
              </w:tabs>
              <w:ind w:right="70"/>
              <w:jc w:val="center"/>
              <w:rPr>
                <w:rFonts w:cs="Arial"/>
                <w:color w:val="auto"/>
                <w:sz w:val="20"/>
                <w:szCs w:val="20"/>
              </w:rPr>
            </w:pPr>
            <w:r w:rsidRPr="00A904A7">
              <w:rPr>
                <w:rFonts w:cs="Arial"/>
                <w:color w:val="auto"/>
                <w:sz w:val="20"/>
                <w:szCs w:val="20"/>
              </w:rPr>
              <w:t>Podmiot udzielający pomocy</w:t>
            </w:r>
          </w:p>
        </w:tc>
        <w:tc>
          <w:tcPr>
            <w:tcW w:w="1276" w:type="dxa"/>
            <w:shd w:val="clear" w:color="auto" w:fill="99CCFF"/>
            <w:vAlign w:val="center"/>
          </w:tcPr>
          <w:p w14:paraId="43DE82AA" w14:textId="53B36C10" w:rsidR="00F42A45" w:rsidRPr="00A904A7" w:rsidRDefault="00F42A45" w:rsidP="00D82A62">
            <w:pPr>
              <w:pStyle w:val="Dopoziomu1"/>
              <w:tabs>
                <w:tab w:val="left" w:pos="4395"/>
              </w:tabs>
              <w:ind w:right="70"/>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012372" w:rsidRPr="00A904A7">
              <w:rPr>
                <w:b w:val="0"/>
              </w:rPr>
              <w:t>]</w:t>
            </w:r>
          </w:p>
        </w:tc>
        <w:tc>
          <w:tcPr>
            <w:tcW w:w="3827" w:type="dxa"/>
            <w:shd w:val="clear" w:color="auto" w:fill="99CCFF"/>
            <w:vAlign w:val="center"/>
          </w:tcPr>
          <w:p w14:paraId="4A477ACA" w14:textId="77777777" w:rsidR="00F42A45" w:rsidRPr="00A904A7" w:rsidRDefault="00F42A45" w:rsidP="00D82A62">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272" w:type="dxa"/>
            <w:shd w:val="clear" w:color="auto" w:fill="99CCFF"/>
            <w:vAlign w:val="center"/>
          </w:tcPr>
          <w:p w14:paraId="333E78B7" w14:textId="76B97AEC" w:rsidR="00F42A45" w:rsidRPr="00A904A7" w:rsidRDefault="00F42A45" w:rsidP="00D82A62">
            <w:pPr>
              <w:pStyle w:val="Dopoziomu1"/>
              <w:tabs>
                <w:tab w:val="left" w:pos="4395"/>
              </w:tabs>
              <w:ind w:right="70"/>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012372" w:rsidRPr="00A904A7">
              <w:rPr>
                <w:b w:val="0"/>
              </w:rPr>
              <w:t>]</w:t>
            </w:r>
          </w:p>
        </w:tc>
      </w:tr>
      <w:tr w:rsidR="009242F2" w:rsidRPr="00A904A7" w14:paraId="3EEEC676" w14:textId="77777777" w:rsidTr="009242F2">
        <w:trPr>
          <w:trHeight w:val="233"/>
        </w:trPr>
        <w:tc>
          <w:tcPr>
            <w:tcW w:w="2830" w:type="dxa"/>
            <w:vMerge w:val="restart"/>
            <w:vAlign w:val="center"/>
          </w:tcPr>
          <w:p w14:paraId="557AE4B1" w14:textId="6625FBBA" w:rsidR="009242F2" w:rsidRPr="00A904A7" w:rsidRDefault="009242F2" w:rsidP="00D82A62">
            <w:pPr>
              <w:pStyle w:val="StylArialWyrwnanydorodkaZprawej012cmPrzed3pt"/>
              <w:spacing w:before="0" w:after="0"/>
              <w:rPr>
                <w:rFonts w:ascii="Trebuchet MS" w:hAnsi="Trebuchet MS"/>
              </w:rPr>
            </w:pPr>
            <w:r w:rsidRPr="00A904A7">
              <w:rPr>
                <w:rFonts w:ascii="Trebuchet MS" w:hAnsi="Trebuchet MS"/>
              </w:rPr>
              <w:t>Prezes Zarządu Agencji Rozwoju Przemysłu S.A.</w:t>
            </w:r>
          </w:p>
        </w:tc>
        <w:tc>
          <w:tcPr>
            <w:tcW w:w="1276" w:type="dxa"/>
            <w:vMerge w:val="restart"/>
            <w:vAlign w:val="center"/>
          </w:tcPr>
          <w:p w14:paraId="66A44E10" w14:textId="4A4435A3" w:rsidR="009242F2" w:rsidRPr="00A904A7" w:rsidRDefault="002832EB" w:rsidP="00D82A62">
            <w:pPr>
              <w:pStyle w:val="Dopoziomu1"/>
              <w:tabs>
                <w:tab w:val="left" w:pos="4395"/>
              </w:tabs>
              <w:ind w:right="70"/>
              <w:jc w:val="center"/>
              <w:rPr>
                <w:rFonts w:cs="Arial"/>
                <w:b w:val="0"/>
                <w:color w:val="auto"/>
                <w:sz w:val="20"/>
                <w:szCs w:val="20"/>
              </w:rPr>
            </w:pPr>
            <w:r w:rsidRPr="00A904A7">
              <w:rPr>
                <w:rFonts w:cs="Arial"/>
                <w:b w:val="0"/>
                <w:color w:val="auto"/>
                <w:sz w:val="20"/>
                <w:szCs w:val="20"/>
              </w:rPr>
              <w:t>78,3</w:t>
            </w:r>
          </w:p>
        </w:tc>
        <w:tc>
          <w:tcPr>
            <w:tcW w:w="3827" w:type="dxa"/>
            <w:vAlign w:val="center"/>
          </w:tcPr>
          <w:p w14:paraId="4853AE01" w14:textId="35CA8DC0" w:rsidR="009242F2" w:rsidRPr="00A904A7" w:rsidRDefault="002832EB" w:rsidP="00D82A62">
            <w:pPr>
              <w:pStyle w:val="StylDopoziomu1Arial10ptNiePogrubienieAutomatycznyZ"/>
              <w:spacing w:before="0" w:after="0"/>
              <w:jc w:val="center"/>
              <w:rPr>
                <w:rFonts w:ascii="Trebuchet MS" w:hAnsi="Trebuchet MS"/>
              </w:rPr>
            </w:pPr>
            <w:r w:rsidRPr="00A904A7">
              <w:rPr>
                <w:rFonts w:ascii="Trebuchet MS" w:hAnsi="Trebuchet MS"/>
              </w:rPr>
              <w:t xml:space="preserve">pożyczka preferencyjna </w:t>
            </w:r>
          </w:p>
        </w:tc>
        <w:tc>
          <w:tcPr>
            <w:tcW w:w="1272" w:type="dxa"/>
            <w:vAlign w:val="center"/>
          </w:tcPr>
          <w:p w14:paraId="4D472F4F" w14:textId="36ACC8EE" w:rsidR="009242F2" w:rsidRPr="00A904A7" w:rsidRDefault="002832EB" w:rsidP="00D82A62">
            <w:pPr>
              <w:pStyle w:val="Dopoziomu1"/>
              <w:tabs>
                <w:tab w:val="left" w:pos="4395"/>
              </w:tabs>
              <w:ind w:right="70"/>
              <w:jc w:val="center"/>
              <w:rPr>
                <w:rFonts w:cs="Arial"/>
                <w:b w:val="0"/>
                <w:color w:val="auto"/>
                <w:sz w:val="20"/>
                <w:szCs w:val="20"/>
              </w:rPr>
            </w:pPr>
            <w:r w:rsidRPr="00A904A7">
              <w:rPr>
                <w:rFonts w:cs="Arial"/>
                <w:b w:val="0"/>
                <w:color w:val="auto"/>
                <w:sz w:val="20"/>
                <w:szCs w:val="20"/>
              </w:rPr>
              <w:t>65,3</w:t>
            </w:r>
          </w:p>
        </w:tc>
      </w:tr>
      <w:tr w:rsidR="00FD3A02" w:rsidRPr="00A904A7" w14:paraId="22BBE486" w14:textId="77777777" w:rsidTr="00D70E30">
        <w:trPr>
          <w:trHeight w:val="232"/>
        </w:trPr>
        <w:tc>
          <w:tcPr>
            <w:tcW w:w="2830" w:type="dxa"/>
            <w:vMerge/>
            <w:vAlign w:val="center"/>
          </w:tcPr>
          <w:p w14:paraId="1D1487E6" w14:textId="77777777" w:rsidR="00FD3A02" w:rsidRPr="00A904A7" w:rsidRDefault="00FD3A02" w:rsidP="00FD3A02">
            <w:pPr>
              <w:pStyle w:val="StylArialWyrwnanydorodkaZprawej012cmPrzed3pt"/>
              <w:spacing w:before="0" w:after="0"/>
              <w:rPr>
                <w:rFonts w:ascii="Trebuchet MS" w:hAnsi="Trebuchet MS"/>
              </w:rPr>
            </w:pPr>
          </w:p>
        </w:tc>
        <w:tc>
          <w:tcPr>
            <w:tcW w:w="1276" w:type="dxa"/>
            <w:vMerge/>
            <w:vAlign w:val="center"/>
          </w:tcPr>
          <w:p w14:paraId="37AE3FEC" w14:textId="77777777" w:rsidR="00FD3A02" w:rsidRPr="00A904A7" w:rsidDel="009242F2" w:rsidRDefault="00FD3A02" w:rsidP="00FD3A02">
            <w:pPr>
              <w:pStyle w:val="Dopoziomu1"/>
              <w:tabs>
                <w:tab w:val="left" w:pos="4395"/>
              </w:tabs>
              <w:ind w:right="70"/>
              <w:jc w:val="center"/>
              <w:rPr>
                <w:rFonts w:cs="Arial"/>
                <w:b w:val="0"/>
                <w:color w:val="auto"/>
                <w:sz w:val="20"/>
                <w:szCs w:val="20"/>
              </w:rPr>
            </w:pPr>
          </w:p>
        </w:tc>
        <w:tc>
          <w:tcPr>
            <w:tcW w:w="3827" w:type="dxa"/>
            <w:vAlign w:val="center"/>
          </w:tcPr>
          <w:p w14:paraId="32D71182" w14:textId="1DA5258F" w:rsidR="00FD3A02" w:rsidRPr="00A904A7" w:rsidRDefault="002832EB" w:rsidP="00FD3A02">
            <w:pPr>
              <w:pStyle w:val="StylDopoziomu1Arial10ptNiePogrubienieAutomatycznyZ"/>
              <w:spacing w:before="0" w:after="0"/>
              <w:jc w:val="center"/>
              <w:rPr>
                <w:rFonts w:ascii="Trebuchet MS" w:hAnsi="Trebuchet MS"/>
              </w:rPr>
            </w:pPr>
            <w:r w:rsidRPr="00A904A7">
              <w:rPr>
                <w:rFonts w:ascii="Trebuchet MS" w:hAnsi="Trebuchet MS"/>
              </w:rPr>
              <w:t>inne</w:t>
            </w:r>
            <w:r w:rsidRPr="00A904A7" w:rsidDel="002832EB">
              <w:rPr>
                <w:rFonts w:ascii="Trebuchet MS" w:hAnsi="Trebuchet MS"/>
              </w:rPr>
              <w:t xml:space="preserve"> </w:t>
            </w:r>
          </w:p>
        </w:tc>
        <w:tc>
          <w:tcPr>
            <w:tcW w:w="1272" w:type="dxa"/>
            <w:vAlign w:val="center"/>
          </w:tcPr>
          <w:p w14:paraId="7FC77AB8" w14:textId="639EA348" w:rsidR="00FD3A02" w:rsidRPr="00A904A7" w:rsidDel="009242F2" w:rsidRDefault="002832EB" w:rsidP="00FD3A02">
            <w:pPr>
              <w:pStyle w:val="Dopoziomu1"/>
              <w:tabs>
                <w:tab w:val="left" w:pos="4395"/>
              </w:tabs>
              <w:ind w:right="70"/>
              <w:jc w:val="center"/>
              <w:rPr>
                <w:rFonts w:cs="Arial"/>
                <w:b w:val="0"/>
                <w:color w:val="auto"/>
                <w:sz w:val="20"/>
                <w:szCs w:val="20"/>
              </w:rPr>
            </w:pPr>
            <w:r w:rsidRPr="00A904A7">
              <w:rPr>
                <w:rFonts w:cs="Arial"/>
                <w:b w:val="0"/>
                <w:color w:val="auto"/>
                <w:sz w:val="20"/>
                <w:szCs w:val="20"/>
              </w:rPr>
              <w:t>13,0</w:t>
            </w:r>
          </w:p>
        </w:tc>
      </w:tr>
      <w:tr w:rsidR="00FD3A02" w:rsidRPr="00A904A7" w14:paraId="410C4770" w14:textId="77777777" w:rsidTr="00D70E30">
        <w:trPr>
          <w:gridAfter w:val="2"/>
          <w:wAfter w:w="5099" w:type="dxa"/>
        </w:trPr>
        <w:tc>
          <w:tcPr>
            <w:tcW w:w="2830" w:type="dxa"/>
            <w:shd w:val="clear" w:color="auto" w:fill="99CCFF"/>
            <w:vAlign w:val="center"/>
          </w:tcPr>
          <w:p w14:paraId="63D774AE" w14:textId="77777777" w:rsidR="00FD3A02" w:rsidRPr="00A904A7" w:rsidRDefault="00FD3A02" w:rsidP="00FD3A02">
            <w:pPr>
              <w:ind w:right="70"/>
              <w:jc w:val="center"/>
              <w:rPr>
                <w:rFonts w:cs="Arial"/>
                <w:b/>
                <w:bCs/>
              </w:rPr>
            </w:pPr>
            <w:r w:rsidRPr="00A904A7">
              <w:rPr>
                <w:rFonts w:cs="Arial"/>
                <w:b/>
                <w:bCs/>
              </w:rPr>
              <w:t>Suma</w:t>
            </w:r>
          </w:p>
        </w:tc>
        <w:tc>
          <w:tcPr>
            <w:tcW w:w="1276" w:type="dxa"/>
            <w:shd w:val="clear" w:color="auto" w:fill="99CCFF"/>
            <w:vAlign w:val="center"/>
          </w:tcPr>
          <w:p w14:paraId="5BA416D1" w14:textId="57EAF42C" w:rsidR="00FD3A02" w:rsidRPr="00A904A7" w:rsidRDefault="002832EB" w:rsidP="00FD3A02">
            <w:pPr>
              <w:ind w:right="70"/>
              <w:jc w:val="center"/>
              <w:rPr>
                <w:rFonts w:cs="Arial"/>
                <w:b/>
                <w:bCs/>
              </w:rPr>
            </w:pPr>
            <w:r w:rsidRPr="00A904A7">
              <w:rPr>
                <w:rFonts w:cs="Arial"/>
                <w:b/>
                <w:bCs/>
              </w:rPr>
              <w:t>78,3</w:t>
            </w:r>
          </w:p>
        </w:tc>
      </w:tr>
    </w:tbl>
    <w:p w14:paraId="1261852A" w14:textId="77777777" w:rsidR="00787CB0" w:rsidRPr="00A904A7" w:rsidRDefault="00787CB0" w:rsidP="00A64E48">
      <w:pPr>
        <w:spacing w:after="120"/>
        <w:jc w:val="both"/>
        <w:rPr>
          <w:sz w:val="22"/>
          <w:szCs w:val="22"/>
        </w:rPr>
      </w:pPr>
    </w:p>
    <w:p w14:paraId="1635362A" w14:textId="12496968" w:rsidR="0021048B" w:rsidRPr="00A904A7" w:rsidRDefault="0021048B" w:rsidP="00D13AB8">
      <w:pPr>
        <w:spacing w:after="120"/>
        <w:jc w:val="both"/>
        <w:rPr>
          <w:sz w:val="22"/>
          <w:szCs w:val="22"/>
        </w:rPr>
      </w:pPr>
      <w:r w:rsidRPr="00A904A7">
        <w:rPr>
          <w:sz w:val="22"/>
          <w:szCs w:val="22"/>
        </w:rPr>
        <w:t xml:space="preserve">Wartość pomocy na </w:t>
      </w:r>
      <w:r w:rsidRPr="00A904A7">
        <w:rPr>
          <w:b/>
          <w:sz w:val="22"/>
          <w:szCs w:val="22"/>
        </w:rPr>
        <w:t>ratowanie i restrukturyzację</w:t>
      </w:r>
      <w:r w:rsidRPr="00A904A7">
        <w:rPr>
          <w:sz w:val="22"/>
          <w:szCs w:val="22"/>
        </w:rPr>
        <w:t xml:space="preserve"> wyniosła w </w:t>
      </w:r>
      <w:r w:rsidR="002832EB" w:rsidRPr="00A904A7">
        <w:rPr>
          <w:sz w:val="22"/>
          <w:szCs w:val="22"/>
        </w:rPr>
        <w:t xml:space="preserve">2023 </w:t>
      </w:r>
      <w:r w:rsidRPr="00A904A7">
        <w:rPr>
          <w:sz w:val="22"/>
          <w:szCs w:val="22"/>
        </w:rPr>
        <w:t xml:space="preserve">roku </w:t>
      </w:r>
      <w:r w:rsidR="002832EB" w:rsidRPr="00A904A7">
        <w:rPr>
          <w:b/>
          <w:sz w:val="22"/>
          <w:szCs w:val="22"/>
        </w:rPr>
        <w:t>78,3</w:t>
      </w:r>
      <w:r w:rsidRPr="00A904A7">
        <w:rPr>
          <w:b/>
          <w:sz w:val="22"/>
          <w:szCs w:val="22"/>
        </w:rPr>
        <w:t xml:space="preserve"> mln zł</w:t>
      </w:r>
      <w:r w:rsidRPr="00A904A7">
        <w:rPr>
          <w:sz w:val="22"/>
          <w:szCs w:val="22"/>
        </w:rPr>
        <w:t>, co</w:t>
      </w:r>
      <w:r w:rsidR="003F474A" w:rsidRPr="00A904A7">
        <w:rPr>
          <w:sz w:val="22"/>
          <w:szCs w:val="22"/>
        </w:rPr>
        <w:t> </w:t>
      </w:r>
      <w:r w:rsidRPr="00A904A7">
        <w:rPr>
          <w:sz w:val="22"/>
          <w:szCs w:val="22"/>
        </w:rPr>
        <w:t xml:space="preserve">oznacza </w:t>
      </w:r>
      <w:r w:rsidR="002832EB" w:rsidRPr="00A904A7">
        <w:rPr>
          <w:sz w:val="22"/>
          <w:szCs w:val="22"/>
        </w:rPr>
        <w:t xml:space="preserve">spadek </w:t>
      </w:r>
      <w:r w:rsidRPr="00A904A7">
        <w:rPr>
          <w:sz w:val="22"/>
          <w:szCs w:val="22"/>
        </w:rPr>
        <w:t xml:space="preserve">o </w:t>
      </w:r>
      <w:r w:rsidR="002832EB" w:rsidRPr="00A904A7">
        <w:rPr>
          <w:sz w:val="22"/>
          <w:szCs w:val="22"/>
        </w:rPr>
        <w:t>74,6</w:t>
      </w:r>
      <w:r w:rsidRPr="00A904A7">
        <w:rPr>
          <w:sz w:val="22"/>
          <w:szCs w:val="22"/>
        </w:rPr>
        <w:t xml:space="preserve"> mln zł w stosunku do roku poprzedniego (wynosiła wówczas </w:t>
      </w:r>
      <w:r w:rsidR="002832EB" w:rsidRPr="00A904A7">
        <w:rPr>
          <w:sz w:val="22"/>
          <w:szCs w:val="22"/>
        </w:rPr>
        <w:t>152,9</w:t>
      </w:r>
      <w:r w:rsidR="003F474A" w:rsidRPr="00A904A7">
        <w:rPr>
          <w:sz w:val="22"/>
          <w:szCs w:val="22"/>
        </w:rPr>
        <w:t> </w:t>
      </w:r>
      <w:r w:rsidR="00946F54" w:rsidRPr="00A904A7">
        <w:rPr>
          <w:sz w:val="22"/>
          <w:szCs w:val="22"/>
        </w:rPr>
        <w:t>mln </w:t>
      </w:r>
      <w:r w:rsidRPr="00A904A7">
        <w:rPr>
          <w:sz w:val="22"/>
          <w:szCs w:val="22"/>
        </w:rPr>
        <w:t>zł).</w:t>
      </w:r>
    </w:p>
    <w:p w14:paraId="63BF6C26" w14:textId="3B84BB16" w:rsidR="0042215D" w:rsidRPr="00A904A7" w:rsidRDefault="00D82A62" w:rsidP="00D13AB8">
      <w:pPr>
        <w:spacing w:after="120"/>
        <w:jc w:val="both"/>
        <w:rPr>
          <w:sz w:val="22"/>
          <w:szCs w:val="22"/>
        </w:rPr>
      </w:pPr>
      <w:r w:rsidRPr="00A904A7">
        <w:rPr>
          <w:b/>
          <w:sz w:val="22"/>
          <w:szCs w:val="22"/>
        </w:rPr>
        <w:t>Prezes Zarządu Agencji Rozwoju Przemysłu S.A.</w:t>
      </w:r>
      <w:r w:rsidRPr="00A904A7">
        <w:rPr>
          <w:sz w:val="22"/>
          <w:szCs w:val="22"/>
        </w:rPr>
        <w:t xml:space="preserve"> udzielił w </w:t>
      </w:r>
      <w:r w:rsidR="002832EB" w:rsidRPr="00A904A7">
        <w:rPr>
          <w:sz w:val="22"/>
          <w:szCs w:val="22"/>
        </w:rPr>
        <w:t xml:space="preserve">2023 </w:t>
      </w:r>
      <w:r w:rsidRPr="00A904A7">
        <w:rPr>
          <w:sz w:val="22"/>
          <w:szCs w:val="22"/>
        </w:rPr>
        <w:t xml:space="preserve">roku pomocy horyzontalnej </w:t>
      </w:r>
      <w:r w:rsidR="002832EB" w:rsidRPr="00A904A7">
        <w:rPr>
          <w:sz w:val="22"/>
          <w:szCs w:val="22"/>
        </w:rPr>
        <w:t xml:space="preserve">przeznaczonej </w:t>
      </w:r>
      <w:r w:rsidRPr="00A904A7">
        <w:rPr>
          <w:sz w:val="22"/>
          <w:szCs w:val="22"/>
        </w:rPr>
        <w:t xml:space="preserve">na </w:t>
      </w:r>
      <w:r w:rsidR="002832EB" w:rsidRPr="00A904A7">
        <w:rPr>
          <w:sz w:val="22"/>
          <w:szCs w:val="22"/>
        </w:rPr>
        <w:t>ww. cele</w:t>
      </w:r>
      <w:r w:rsidRPr="00A904A7">
        <w:rPr>
          <w:sz w:val="22"/>
          <w:szCs w:val="22"/>
        </w:rPr>
        <w:t xml:space="preserve"> o wartości </w:t>
      </w:r>
      <w:r w:rsidR="002832EB" w:rsidRPr="00A904A7">
        <w:rPr>
          <w:sz w:val="22"/>
          <w:szCs w:val="22"/>
        </w:rPr>
        <w:t>78,3</w:t>
      </w:r>
      <w:r w:rsidRPr="00A904A7">
        <w:rPr>
          <w:sz w:val="22"/>
          <w:szCs w:val="22"/>
        </w:rPr>
        <w:t xml:space="preserve"> mln zł</w:t>
      </w:r>
      <w:r w:rsidR="00273E02" w:rsidRPr="00A904A7">
        <w:rPr>
          <w:sz w:val="22"/>
          <w:szCs w:val="22"/>
        </w:rPr>
        <w:t xml:space="preserve"> </w:t>
      </w:r>
      <w:r w:rsidR="004A4C50" w:rsidRPr="00A904A7">
        <w:rPr>
          <w:sz w:val="22"/>
          <w:szCs w:val="22"/>
        </w:rPr>
        <w:t>(</w:t>
      </w:r>
      <w:r w:rsidR="00412C7F" w:rsidRPr="00A904A7">
        <w:rPr>
          <w:sz w:val="22"/>
          <w:szCs w:val="22"/>
        </w:rPr>
        <w:t xml:space="preserve">w tym </w:t>
      </w:r>
      <w:r w:rsidR="002832EB" w:rsidRPr="00A904A7">
        <w:rPr>
          <w:sz w:val="22"/>
          <w:szCs w:val="22"/>
        </w:rPr>
        <w:t>66,3</w:t>
      </w:r>
      <w:r w:rsidR="00412C7F" w:rsidRPr="00A904A7">
        <w:rPr>
          <w:sz w:val="22"/>
          <w:szCs w:val="22"/>
        </w:rPr>
        <w:t> </w:t>
      </w:r>
      <w:r w:rsidR="004A4C50" w:rsidRPr="00A904A7">
        <w:rPr>
          <w:sz w:val="22"/>
          <w:szCs w:val="22"/>
        </w:rPr>
        <w:t xml:space="preserve">mln zł na restrukturyzację </w:t>
      </w:r>
      <w:r w:rsidR="002832EB" w:rsidRPr="00A904A7">
        <w:rPr>
          <w:sz w:val="22"/>
          <w:szCs w:val="22"/>
        </w:rPr>
        <w:t>i 12,0</w:t>
      </w:r>
      <w:r w:rsidR="004A4C50" w:rsidRPr="00A904A7">
        <w:rPr>
          <w:sz w:val="22"/>
          <w:szCs w:val="22"/>
        </w:rPr>
        <w:t xml:space="preserve"> mln zł tymczasowej pomocy na restrukturyzację)</w:t>
      </w:r>
      <w:r w:rsidRPr="00A904A7">
        <w:rPr>
          <w:sz w:val="22"/>
          <w:szCs w:val="22"/>
        </w:rPr>
        <w:t xml:space="preserve">. </w:t>
      </w:r>
      <w:r w:rsidR="00095D19">
        <w:rPr>
          <w:sz w:val="22"/>
          <w:szCs w:val="22"/>
        </w:rPr>
        <w:t>Pomoc</w:t>
      </w:r>
      <w:r w:rsidR="00095D19" w:rsidRPr="00A904A7">
        <w:rPr>
          <w:sz w:val="22"/>
          <w:szCs w:val="22"/>
        </w:rPr>
        <w:t xml:space="preserve"> </w:t>
      </w:r>
      <w:r w:rsidRPr="00A904A7">
        <w:rPr>
          <w:sz w:val="22"/>
          <w:szCs w:val="22"/>
        </w:rPr>
        <w:t>t</w:t>
      </w:r>
      <w:r w:rsidR="00095D19">
        <w:rPr>
          <w:sz w:val="22"/>
          <w:szCs w:val="22"/>
        </w:rPr>
        <w:t>a</w:t>
      </w:r>
      <w:r w:rsidRPr="00A904A7">
        <w:rPr>
          <w:sz w:val="22"/>
          <w:szCs w:val="22"/>
        </w:rPr>
        <w:t xml:space="preserve"> został</w:t>
      </w:r>
      <w:r w:rsidR="00095D19">
        <w:rPr>
          <w:sz w:val="22"/>
          <w:szCs w:val="22"/>
        </w:rPr>
        <w:t>a</w:t>
      </w:r>
      <w:r w:rsidRPr="00A904A7">
        <w:rPr>
          <w:sz w:val="22"/>
          <w:szCs w:val="22"/>
        </w:rPr>
        <w:t xml:space="preserve"> udzielon</w:t>
      </w:r>
      <w:r w:rsidR="00095D19">
        <w:rPr>
          <w:sz w:val="22"/>
          <w:szCs w:val="22"/>
        </w:rPr>
        <w:t>a</w:t>
      </w:r>
      <w:r w:rsidR="00D84D93" w:rsidRPr="00A904A7">
        <w:rPr>
          <w:sz w:val="22"/>
          <w:szCs w:val="22"/>
        </w:rPr>
        <w:t xml:space="preserve"> </w:t>
      </w:r>
      <w:r w:rsidR="0042215D" w:rsidRPr="00A904A7">
        <w:rPr>
          <w:sz w:val="22"/>
          <w:szCs w:val="22"/>
        </w:rPr>
        <w:t>na</w:t>
      </w:r>
      <w:r w:rsidR="003F474A" w:rsidRPr="00A904A7">
        <w:rPr>
          <w:sz w:val="22"/>
          <w:szCs w:val="22"/>
        </w:rPr>
        <w:t> </w:t>
      </w:r>
      <w:r w:rsidR="0042215D" w:rsidRPr="00A904A7">
        <w:rPr>
          <w:sz w:val="22"/>
          <w:szCs w:val="22"/>
        </w:rPr>
        <w:t>podstawie programu</w:t>
      </w:r>
      <w:r w:rsidR="00D84D93" w:rsidRPr="00A904A7">
        <w:rPr>
          <w:sz w:val="22"/>
          <w:szCs w:val="22"/>
        </w:rPr>
        <w:t xml:space="preserve"> pomocowego</w:t>
      </w:r>
      <w:r w:rsidR="0042215D" w:rsidRPr="00A904A7">
        <w:rPr>
          <w:sz w:val="22"/>
          <w:szCs w:val="22"/>
        </w:rPr>
        <w:t>:</w:t>
      </w:r>
    </w:p>
    <w:p w14:paraId="07B85E05" w14:textId="4398ED7D" w:rsidR="00D84D93" w:rsidRPr="00A904A7" w:rsidRDefault="0042215D" w:rsidP="006F64C1">
      <w:pPr>
        <w:pStyle w:val="Akapitzlist"/>
        <w:numPr>
          <w:ilvl w:val="0"/>
          <w:numId w:val="37"/>
        </w:numPr>
        <w:spacing w:after="120"/>
        <w:jc w:val="both"/>
        <w:rPr>
          <w:sz w:val="22"/>
          <w:szCs w:val="22"/>
        </w:rPr>
      </w:pPr>
      <w:r w:rsidRPr="00A904A7">
        <w:rPr>
          <w:sz w:val="22"/>
          <w:szCs w:val="22"/>
        </w:rPr>
        <w:t xml:space="preserve">nr SA.58255(2020/N) - </w:t>
      </w:r>
      <w:r w:rsidRPr="00A904A7">
        <w:rPr>
          <w:i/>
          <w:sz w:val="22"/>
          <w:szCs w:val="22"/>
        </w:rPr>
        <w:t>Przedłużenie polskiego programu pomocy na ratowanie i</w:t>
      </w:r>
      <w:r w:rsidR="00365A0E" w:rsidRPr="00A904A7">
        <w:rPr>
          <w:i/>
          <w:sz w:val="22"/>
          <w:szCs w:val="22"/>
        </w:rPr>
        <w:t> </w:t>
      </w:r>
      <w:r w:rsidRPr="00A904A7">
        <w:rPr>
          <w:i/>
          <w:sz w:val="22"/>
          <w:szCs w:val="22"/>
        </w:rPr>
        <w:t>restrukturyzację MŚP</w:t>
      </w:r>
      <w:r w:rsidRPr="00A904A7">
        <w:rPr>
          <w:sz w:val="22"/>
          <w:szCs w:val="22"/>
        </w:rPr>
        <w:t xml:space="preserve"> (</w:t>
      </w:r>
      <w:r w:rsidR="002832EB" w:rsidRPr="00A904A7">
        <w:rPr>
          <w:sz w:val="22"/>
          <w:szCs w:val="22"/>
        </w:rPr>
        <w:t>78,3</w:t>
      </w:r>
      <w:r w:rsidRPr="00A904A7">
        <w:rPr>
          <w:sz w:val="22"/>
          <w:szCs w:val="22"/>
        </w:rPr>
        <w:t xml:space="preserve"> mln zł)</w:t>
      </w:r>
      <w:r w:rsidR="00D84D93" w:rsidRPr="00A904A7">
        <w:rPr>
          <w:sz w:val="22"/>
          <w:szCs w:val="22"/>
        </w:rPr>
        <w:t>.</w:t>
      </w:r>
    </w:p>
    <w:p w14:paraId="4FC0E51A" w14:textId="117A254E" w:rsidR="00DE64BC" w:rsidRPr="00A904A7" w:rsidRDefault="005238F8" w:rsidP="00D13AB8">
      <w:pPr>
        <w:spacing w:after="120"/>
        <w:jc w:val="both"/>
        <w:rPr>
          <w:sz w:val="22"/>
          <w:szCs w:val="22"/>
        </w:rPr>
      </w:pPr>
      <w:r w:rsidRPr="00A904A7">
        <w:rPr>
          <w:sz w:val="22"/>
          <w:szCs w:val="22"/>
        </w:rPr>
        <w:t xml:space="preserve">Największymi </w:t>
      </w:r>
      <w:r w:rsidR="00DE64BC" w:rsidRPr="00A904A7">
        <w:rPr>
          <w:sz w:val="22"/>
          <w:szCs w:val="22"/>
        </w:rPr>
        <w:t>beneficjent</w:t>
      </w:r>
      <w:r w:rsidRPr="00A904A7">
        <w:rPr>
          <w:sz w:val="22"/>
          <w:szCs w:val="22"/>
        </w:rPr>
        <w:t>ami</w:t>
      </w:r>
      <w:r w:rsidR="00DE64BC" w:rsidRPr="00A904A7">
        <w:rPr>
          <w:sz w:val="22"/>
          <w:szCs w:val="22"/>
        </w:rPr>
        <w:t xml:space="preserve"> pomocy</w:t>
      </w:r>
      <w:r w:rsidR="002B3045" w:rsidRPr="00A904A7">
        <w:rPr>
          <w:sz w:val="22"/>
          <w:szCs w:val="22"/>
        </w:rPr>
        <w:t xml:space="preserve"> na ratowanie i restrukturyzację</w:t>
      </w:r>
      <w:r w:rsidR="00DE64BC" w:rsidRPr="00A904A7">
        <w:rPr>
          <w:sz w:val="22"/>
          <w:szCs w:val="22"/>
        </w:rPr>
        <w:t xml:space="preserve"> </w:t>
      </w:r>
      <w:r w:rsidR="002832EB" w:rsidRPr="00A904A7">
        <w:rPr>
          <w:sz w:val="22"/>
          <w:szCs w:val="22"/>
        </w:rPr>
        <w:t>byli</w:t>
      </w:r>
      <w:r w:rsidR="00DE64BC" w:rsidRPr="00A904A7">
        <w:rPr>
          <w:sz w:val="22"/>
          <w:szCs w:val="22"/>
        </w:rPr>
        <w:t>:</w:t>
      </w:r>
    </w:p>
    <w:p w14:paraId="1101C003" w14:textId="148D0EBE" w:rsidR="005238F8" w:rsidRPr="00A904A7" w:rsidRDefault="002832EB" w:rsidP="006F64C1">
      <w:pPr>
        <w:pStyle w:val="Akapitzlist"/>
        <w:numPr>
          <w:ilvl w:val="0"/>
          <w:numId w:val="37"/>
        </w:numPr>
        <w:spacing w:after="120"/>
        <w:ind w:left="714" w:hanging="357"/>
        <w:contextualSpacing w:val="0"/>
        <w:jc w:val="both"/>
        <w:rPr>
          <w:sz w:val="22"/>
          <w:szCs w:val="22"/>
        </w:rPr>
      </w:pPr>
      <w:r w:rsidRPr="00A904A7">
        <w:rPr>
          <w:sz w:val="22"/>
          <w:szCs w:val="22"/>
        </w:rPr>
        <w:t>Fabryka Mebli Ryś</w:t>
      </w:r>
      <w:r w:rsidR="00DE64BC" w:rsidRPr="00A904A7">
        <w:rPr>
          <w:sz w:val="22"/>
          <w:szCs w:val="22"/>
        </w:rPr>
        <w:t xml:space="preserve"> </w:t>
      </w:r>
      <w:r w:rsidR="00D65F59" w:rsidRPr="00A904A7">
        <w:rPr>
          <w:sz w:val="22"/>
          <w:szCs w:val="22"/>
        </w:rPr>
        <w:t xml:space="preserve">Sp. z o.o. </w:t>
      </w:r>
      <w:r w:rsidR="00DE64BC" w:rsidRPr="00A904A7">
        <w:rPr>
          <w:sz w:val="22"/>
          <w:szCs w:val="22"/>
        </w:rPr>
        <w:t xml:space="preserve">– </w:t>
      </w:r>
      <w:r w:rsidRPr="00A904A7">
        <w:rPr>
          <w:sz w:val="22"/>
          <w:szCs w:val="22"/>
        </w:rPr>
        <w:t>36,0</w:t>
      </w:r>
      <w:r w:rsidR="00DE64BC" w:rsidRPr="00A904A7">
        <w:rPr>
          <w:sz w:val="22"/>
          <w:szCs w:val="22"/>
        </w:rPr>
        <w:t xml:space="preserve"> mln zł</w:t>
      </w:r>
      <w:r w:rsidR="005238F8" w:rsidRPr="00A904A7">
        <w:rPr>
          <w:sz w:val="22"/>
          <w:szCs w:val="22"/>
        </w:rPr>
        <w:t>;</w:t>
      </w:r>
    </w:p>
    <w:p w14:paraId="579DF0D7" w14:textId="514DB0A8" w:rsidR="005238F8" w:rsidRPr="00A904A7" w:rsidRDefault="002832EB" w:rsidP="006F64C1">
      <w:pPr>
        <w:pStyle w:val="Akapitzlist"/>
        <w:numPr>
          <w:ilvl w:val="0"/>
          <w:numId w:val="37"/>
        </w:numPr>
        <w:spacing w:after="120"/>
        <w:ind w:left="714" w:hanging="357"/>
        <w:contextualSpacing w:val="0"/>
        <w:jc w:val="both"/>
        <w:rPr>
          <w:sz w:val="22"/>
          <w:szCs w:val="22"/>
        </w:rPr>
      </w:pPr>
      <w:r w:rsidRPr="00A904A7">
        <w:rPr>
          <w:sz w:val="22"/>
          <w:szCs w:val="22"/>
        </w:rPr>
        <w:t>Zakłady Sprzętu Mechanicznego „URSUS” Sp. z o.o.</w:t>
      </w:r>
      <w:r w:rsidR="005238F8" w:rsidRPr="00A904A7">
        <w:rPr>
          <w:sz w:val="22"/>
          <w:szCs w:val="22"/>
        </w:rPr>
        <w:t xml:space="preserve"> – </w:t>
      </w:r>
      <w:r w:rsidR="00E40001" w:rsidRPr="00A904A7">
        <w:rPr>
          <w:sz w:val="22"/>
          <w:szCs w:val="22"/>
        </w:rPr>
        <w:t>13,0</w:t>
      </w:r>
      <w:r w:rsidR="005238F8" w:rsidRPr="00A904A7">
        <w:rPr>
          <w:sz w:val="22"/>
          <w:szCs w:val="22"/>
        </w:rPr>
        <w:t xml:space="preserve"> mln zł;</w:t>
      </w:r>
    </w:p>
    <w:p w14:paraId="7135C46C" w14:textId="21D79EF2" w:rsidR="002832EB" w:rsidRPr="00A904A7" w:rsidRDefault="002832EB" w:rsidP="006F64C1">
      <w:pPr>
        <w:pStyle w:val="Akapitzlist"/>
        <w:numPr>
          <w:ilvl w:val="0"/>
          <w:numId w:val="37"/>
        </w:numPr>
        <w:spacing w:after="120"/>
        <w:ind w:left="714" w:hanging="357"/>
        <w:contextualSpacing w:val="0"/>
        <w:jc w:val="both"/>
        <w:rPr>
          <w:sz w:val="22"/>
          <w:szCs w:val="22"/>
        </w:rPr>
      </w:pPr>
      <w:r w:rsidRPr="00A904A7">
        <w:rPr>
          <w:sz w:val="22"/>
          <w:szCs w:val="22"/>
        </w:rPr>
        <w:t>„STALMECH” Bogumił Księżakowski</w:t>
      </w:r>
      <w:r w:rsidR="005238F8" w:rsidRPr="00A904A7">
        <w:rPr>
          <w:sz w:val="22"/>
          <w:szCs w:val="22"/>
        </w:rPr>
        <w:t xml:space="preserve"> – </w:t>
      </w:r>
      <w:r w:rsidR="00E40001" w:rsidRPr="00A904A7">
        <w:rPr>
          <w:sz w:val="22"/>
          <w:szCs w:val="22"/>
        </w:rPr>
        <w:t>12,0</w:t>
      </w:r>
      <w:r w:rsidR="005238F8" w:rsidRPr="00A904A7">
        <w:rPr>
          <w:sz w:val="22"/>
          <w:szCs w:val="22"/>
        </w:rPr>
        <w:t xml:space="preserve"> mln zł</w:t>
      </w:r>
      <w:r w:rsidRPr="00A904A7">
        <w:rPr>
          <w:sz w:val="22"/>
          <w:szCs w:val="22"/>
        </w:rPr>
        <w:t>;</w:t>
      </w:r>
    </w:p>
    <w:p w14:paraId="3DE4F3A4" w14:textId="404D04DA" w:rsidR="00DE64BC" w:rsidRPr="00A904A7" w:rsidRDefault="002832EB" w:rsidP="006F64C1">
      <w:pPr>
        <w:pStyle w:val="Akapitzlist"/>
        <w:numPr>
          <w:ilvl w:val="0"/>
          <w:numId w:val="37"/>
        </w:numPr>
        <w:spacing w:after="120"/>
        <w:ind w:left="714" w:hanging="357"/>
        <w:contextualSpacing w:val="0"/>
        <w:jc w:val="both"/>
        <w:rPr>
          <w:sz w:val="22"/>
          <w:szCs w:val="22"/>
        </w:rPr>
      </w:pPr>
      <w:r w:rsidRPr="00A904A7">
        <w:rPr>
          <w:sz w:val="22"/>
          <w:szCs w:val="22"/>
        </w:rPr>
        <w:t>MBS Sp. z o.o. – 10,6 mln zł</w:t>
      </w:r>
      <w:r w:rsidR="00DE64BC" w:rsidRPr="00A904A7">
        <w:rPr>
          <w:sz w:val="22"/>
          <w:szCs w:val="22"/>
        </w:rPr>
        <w:t>.</w:t>
      </w:r>
    </w:p>
    <w:p w14:paraId="10FE5452" w14:textId="79B6E90B" w:rsidR="00DA1914" w:rsidRPr="00A904A7" w:rsidRDefault="00DA1914" w:rsidP="00DA1914">
      <w:pPr>
        <w:rPr>
          <w:b/>
          <w:bCs/>
          <w:sz w:val="22"/>
          <w:szCs w:val="22"/>
        </w:rPr>
      </w:pPr>
    </w:p>
    <w:p w14:paraId="2DAAC001" w14:textId="77777777" w:rsidR="00472DAE" w:rsidRPr="00A904A7" w:rsidRDefault="00472DAE">
      <w:pPr>
        <w:spacing w:after="160" w:line="259" w:lineRule="auto"/>
        <w:rPr>
          <w:b/>
          <w:bCs/>
          <w:sz w:val="22"/>
          <w:szCs w:val="22"/>
        </w:rPr>
      </w:pPr>
      <w:r w:rsidRPr="00A904A7">
        <w:rPr>
          <w:b/>
          <w:bCs/>
          <w:sz w:val="22"/>
          <w:szCs w:val="22"/>
        </w:rPr>
        <w:br w:type="page"/>
      </w:r>
    </w:p>
    <w:p w14:paraId="371F4280" w14:textId="11635B0E" w:rsidR="00301980" w:rsidRPr="00A904A7" w:rsidRDefault="00301980" w:rsidP="00301980">
      <w:pPr>
        <w:pStyle w:val="StylNagwek4Zprawej012cmPrzed6ptPo6pt"/>
        <w:rPr>
          <w:szCs w:val="22"/>
        </w:rPr>
      </w:pPr>
      <w:bookmarkStart w:id="164" w:name="_Toc186206451"/>
      <w:r w:rsidRPr="00A904A7">
        <w:rPr>
          <w:szCs w:val="22"/>
        </w:rPr>
        <w:lastRenderedPageBreak/>
        <w:t>1.6. Wspieranie kultury i zachowanie dziedzictwa kulturowego</w:t>
      </w:r>
      <w:bookmarkEnd w:id="164"/>
    </w:p>
    <w:p w14:paraId="454709C2" w14:textId="77777777" w:rsidR="00301980" w:rsidRPr="00A904A7" w:rsidRDefault="00301980" w:rsidP="00301980">
      <w:pPr>
        <w:pStyle w:val="Tekstpodstawowyzwciciem2"/>
        <w:tabs>
          <w:tab w:val="left" w:pos="1650"/>
          <w:tab w:val="left" w:pos="3225"/>
        </w:tabs>
        <w:spacing w:after="0"/>
        <w:ind w:left="0" w:firstLine="0"/>
        <w:rPr>
          <w:rFonts w:cs="Arial"/>
          <w:b/>
          <w:sz w:val="22"/>
          <w:szCs w:val="22"/>
        </w:rPr>
      </w:pPr>
    </w:p>
    <w:p w14:paraId="514E2879" w14:textId="0F11DA05" w:rsidR="00301980" w:rsidRPr="00A904A7" w:rsidRDefault="00301980" w:rsidP="00301980">
      <w:pPr>
        <w:pStyle w:val="Nazwatabeli"/>
      </w:pPr>
      <w:bookmarkStart w:id="165" w:name="_Toc494101452"/>
      <w:bookmarkStart w:id="166" w:name="_Toc494292153"/>
      <w:bookmarkStart w:id="167" w:name="_Toc495410454"/>
      <w:bookmarkStart w:id="168" w:name="_Toc495481438"/>
      <w:bookmarkStart w:id="169" w:name="_Toc181715744"/>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23</w:t>
      </w:r>
      <w:r w:rsidRPr="00A904A7">
        <w:rPr>
          <w:noProof/>
        </w:rPr>
        <w:fldChar w:fldCharType="end"/>
      </w:r>
      <w:r w:rsidRPr="00A904A7">
        <w:t xml:space="preserve">. </w:t>
      </w:r>
      <w:r w:rsidRPr="00A904A7">
        <w:rPr>
          <w:b w:val="0"/>
        </w:rPr>
        <w:t xml:space="preserve">Wartość i formy pomocy horyzontalnej przeznaczonej na kulturę i zachowanie dziedzictwa kulturowego w </w:t>
      </w:r>
      <w:r w:rsidR="00D3446F" w:rsidRPr="00A904A7">
        <w:rPr>
          <w:b w:val="0"/>
        </w:rPr>
        <w:t xml:space="preserve">2023 </w:t>
      </w:r>
      <w:r w:rsidRPr="00A904A7">
        <w:rPr>
          <w:b w:val="0"/>
        </w:rPr>
        <w:t>roku</w:t>
      </w:r>
      <w:bookmarkEnd w:id="165"/>
      <w:bookmarkEnd w:id="166"/>
      <w:bookmarkEnd w:id="167"/>
      <w:bookmarkEnd w:id="168"/>
      <w:bookmarkEnd w:id="169"/>
    </w:p>
    <w:tbl>
      <w:tblPr>
        <w:tblpPr w:leftFromText="141" w:rightFromText="141" w:vertAnchor="text" w:tblpX="7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302"/>
        <w:gridCol w:w="1237"/>
        <w:gridCol w:w="4394"/>
        <w:gridCol w:w="1272"/>
      </w:tblGrid>
      <w:tr w:rsidR="00301980" w:rsidRPr="00A904A7" w14:paraId="45E801D9" w14:textId="77777777" w:rsidTr="00E10D70">
        <w:tc>
          <w:tcPr>
            <w:tcW w:w="2302" w:type="dxa"/>
            <w:shd w:val="clear" w:color="auto" w:fill="99CCFF"/>
            <w:vAlign w:val="center"/>
          </w:tcPr>
          <w:p w14:paraId="3E73915C"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Podmiot udzielający pomocy</w:t>
            </w:r>
          </w:p>
        </w:tc>
        <w:tc>
          <w:tcPr>
            <w:tcW w:w="1237" w:type="dxa"/>
            <w:shd w:val="clear" w:color="auto" w:fill="99CCFF"/>
            <w:vAlign w:val="center"/>
          </w:tcPr>
          <w:p w14:paraId="729C435F" w14:textId="5466316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012372" w:rsidRPr="00A904A7">
              <w:rPr>
                <w:b w:val="0"/>
              </w:rPr>
              <w:t>]</w:t>
            </w:r>
          </w:p>
        </w:tc>
        <w:tc>
          <w:tcPr>
            <w:tcW w:w="4394" w:type="dxa"/>
            <w:shd w:val="clear" w:color="auto" w:fill="99CCFF"/>
            <w:vAlign w:val="center"/>
          </w:tcPr>
          <w:p w14:paraId="6FD18241"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272" w:type="dxa"/>
            <w:shd w:val="clear" w:color="auto" w:fill="99CCFF"/>
            <w:vAlign w:val="center"/>
          </w:tcPr>
          <w:p w14:paraId="537EE36F" w14:textId="6C9F9384"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012372" w:rsidRPr="00A904A7">
              <w:rPr>
                <w:b w:val="0"/>
              </w:rPr>
              <w:t>]</w:t>
            </w:r>
          </w:p>
        </w:tc>
      </w:tr>
      <w:tr w:rsidR="00D3446F" w:rsidRPr="00A904A7" w14:paraId="1B0B9B19" w14:textId="77777777" w:rsidTr="00150FC9">
        <w:trPr>
          <w:trHeight w:val="315"/>
        </w:trPr>
        <w:tc>
          <w:tcPr>
            <w:tcW w:w="2302" w:type="dxa"/>
            <w:vMerge w:val="restart"/>
            <w:vAlign w:val="center"/>
          </w:tcPr>
          <w:p w14:paraId="479D0186" w14:textId="77777777" w:rsidR="00D3446F" w:rsidRPr="00A904A7" w:rsidRDefault="00D3446F" w:rsidP="002C4977">
            <w:pPr>
              <w:pStyle w:val="StylArialWyrwnanydorodkaZprawej012cmPrzed3pt"/>
              <w:spacing w:before="0" w:after="0"/>
              <w:rPr>
                <w:rFonts w:ascii="Trebuchet MS" w:hAnsi="Trebuchet MS"/>
              </w:rPr>
            </w:pPr>
            <w:r w:rsidRPr="00A904A7">
              <w:rPr>
                <w:rFonts w:ascii="Trebuchet MS" w:hAnsi="Trebuchet MS"/>
              </w:rPr>
              <w:t>Minister Kultury i Dziedzictwa Narodowego</w:t>
            </w:r>
          </w:p>
        </w:tc>
        <w:tc>
          <w:tcPr>
            <w:tcW w:w="1237" w:type="dxa"/>
            <w:vMerge w:val="restart"/>
            <w:vAlign w:val="center"/>
          </w:tcPr>
          <w:p w14:paraId="6D505C86" w14:textId="65EDA693" w:rsidR="00D3446F" w:rsidRPr="00A904A7" w:rsidRDefault="00D3446F" w:rsidP="002C4977">
            <w:pPr>
              <w:pStyle w:val="Dopoziomu1"/>
              <w:tabs>
                <w:tab w:val="left" w:pos="4395"/>
              </w:tabs>
              <w:ind w:right="70"/>
              <w:jc w:val="center"/>
              <w:rPr>
                <w:rFonts w:cs="Arial"/>
                <w:b w:val="0"/>
                <w:color w:val="auto"/>
                <w:sz w:val="20"/>
                <w:szCs w:val="20"/>
              </w:rPr>
            </w:pPr>
            <w:r w:rsidRPr="00A904A7">
              <w:rPr>
                <w:rFonts w:cs="Arial"/>
                <w:b w:val="0"/>
                <w:color w:val="auto"/>
                <w:sz w:val="20"/>
                <w:szCs w:val="20"/>
              </w:rPr>
              <w:t>148,7</w:t>
            </w:r>
          </w:p>
        </w:tc>
        <w:tc>
          <w:tcPr>
            <w:tcW w:w="4394" w:type="dxa"/>
            <w:vAlign w:val="center"/>
          </w:tcPr>
          <w:p w14:paraId="3EFA81A2" w14:textId="691C3C80" w:rsidR="00D3446F" w:rsidRPr="00A904A7" w:rsidRDefault="005A3A78" w:rsidP="002C4977">
            <w:pPr>
              <w:pStyle w:val="StylDopoziomu1Arial10ptNiePogrubienieAutomatycznyZ"/>
              <w:spacing w:before="0" w:after="0"/>
              <w:jc w:val="center"/>
              <w:rPr>
                <w:rFonts w:ascii="Trebuchet MS" w:hAnsi="Trebuchet MS" w:cs="Arial"/>
                <w:bCs/>
              </w:rPr>
            </w:pPr>
            <w:r w:rsidRPr="00A904A7">
              <w:rPr>
                <w:rFonts w:ascii="Trebuchet MS" w:hAnsi="Trebuchet MS" w:cs="Arial"/>
                <w:bCs/>
              </w:rPr>
              <w:t>inne</w:t>
            </w:r>
          </w:p>
        </w:tc>
        <w:tc>
          <w:tcPr>
            <w:tcW w:w="1272" w:type="dxa"/>
            <w:vAlign w:val="center"/>
          </w:tcPr>
          <w:p w14:paraId="2B4BEE8F" w14:textId="5FC7A133" w:rsidR="00D3446F" w:rsidRPr="00A904A7" w:rsidRDefault="005A3A78" w:rsidP="002C4977">
            <w:pPr>
              <w:pStyle w:val="Dopoziomu1"/>
              <w:tabs>
                <w:tab w:val="left" w:pos="4395"/>
              </w:tabs>
              <w:ind w:right="70"/>
              <w:jc w:val="center"/>
              <w:rPr>
                <w:rFonts w:cs="Arial"/>
                <w:b w:val="0"/>
                <w:color w:val="auto"/>
                <w:sz w:val="20"/>
                <w:szCs w:val="20"/>
              </w:rPr>
            </w:pPr>
            <w:r w:rsidRPr="00A904A7">
              <w:rPr>
                <w:rFonts w:cs="Arial"/>
                <w:b w:val="0"/>
                <w:color w:val="auto"/>
                <w:sz w:val="20"/>
                <w:szCs w:val="20"/>
              </w:rPr>
              <w:t>84,0</w:t>
            </w:r>
          </w:p>
        </w:tc>
      </w:tr>
      <w:tr w:rsidR="00D3446F" w:rsidRPr="00A904A7" w14:paraId="0FDD958D" w14:textId="77777777" w:rsidTr="00245B06">
        <w:tc>
          <w:tcPr>
            <w:tcW w:w="2302" w:type="dxa"/>
            <w:vMerge/>
            <w:vAlign w:val="center"/>
          </w:tcPr>
          <w:p w14:paraId="5AC1EE66" w14:textId="77777777" w:rsidR="00D3446F" w:rsidRPr="00A904A7" w:rsidRDefault="00D3446F" w:rsidP="002C4977">
            <w:pPr>
              <w:pStyle w:val="StylArialWyrwnanydorodkaZprawej012cmPrzed3pt"/>
              <w:spacing w:before="0" w:after="0"/>
              <w:rPr>
                <w:rFonts w:ascii="Trebuchet MS" w:hAnsi="Trebuchet MS"/>
              </w:rPr>
            </w:pPr>
          </w:p>
        </w:tc>
        <w:tc>
          <w:tcPr>
            <w:tcW w:w="1237" w:type="dxa"/>
            <w:vMerge/>
            <w:vAlign w:val="center"/>
          </w:tcPr>
          <w:p w14:paraId="5CE39AEA" w14:textId="77777777" w:rsidR="00D3446F" w:rsidRPr="00A904A7" w:rsidDel="00D3446F" w:rsidRDefault="00D3446F" w:rsidP="002C4977">
            <w:pPr>
              <w:pStyle w:val="Dopoziomu1"/>
              <w:tabs>
                <w:tab w:val="left" w:pos="4395"/>
              </w:tabs>
              <w:ind w:right="70"/>
              <w:jc w:val="center"/>
              <w:rPr>
                <w:rFonts w:cs="Arial"/>
                <w:b w:val="0"/>
                <w:color w:val="auto"/>
                <w:sz w:val="20"/>
                <w:szCs w:val="20"/>
              </w:rPr>
            </w:pPr>
          </w:p>
        </w:tc>
        <w:tc>
          <w:tcPr>
            <w:tcW w:w="4394" w:type="dxa"/>
            <w:vAlign w:val="center"/>
          </w:tcPr>
          <w:p w14:paraId="22BAF760" w14:textId="7CD09554" w:rsidR="00D3446F" w:rsidRPr="00A904A7" w:rsidRDefault="005A3A78" w:rsidP="002C4977">
            <w:pPr>
              <w:pStyle w:val="StylDopoziomu1Arial10ptNiePogrubienieAutomatycznyZ"/>
              <w:spacing w:before="0" w:after="0"/>
              <w:jc w:val="center"/>
              <w:rPr>
                <w:rFonts w:ascii="Trebuchet MS" w:hAnsi="Trebuchet MS" w:cs="Arial"/>
                <w:bCs/>
              </w:rPr>
            </w:pPr>
            <w:r w:rsidRPr="00A904A7">
              <w:rPr>
                <w:rFonts w:ascii="Trebuchet MS" w:hAnsi="Trebuchet MS" w:cs="Arial"/>
                <w:bCs/>
              </w:rPr>
              <w:t>dotacja lub inne bezzwrotne świadczenie</w:t>
            </w:r>
          </w:p>
        </w:tc>
        <w:tc>
          <w:tcPr>
            <w:tcW w:w="1272" w:type="dxa"/>
            <w:vAlign w:val="center"/>
          </w:tcPr>
          <w:p w14:paraId="79B0D4B8" w14:textId="6E5EA80B" w:rsidR="00D3446F" w:rsidRPr="00A904A7" w:rsidRDefault="005A3A78" w:rsidP="002C4977">
            <w:pPr>
              <w:pStyle w:val="Dopoziomu1"/>
              <w:tabs>
                <w:tab w:val="left" w:pos="4395"/>
              </w:tabs>
              <w:ind w:right="70"/>
              <w:jc w:val="center"/>
              <w:rPr>
                <w:rFonts w:cs="Arial"/>
                <w:b w:val="0"/>
                <w:color w:val="auto"/>
                <w:sz w:val="20"/>
                <w:szCs w:val="20"/>
              </w:rPr>
            </w:pPr>
            <w:r w:rsidRPr="00A904A7">
              <w:rPr>
                <w:rFonts w:cs="Arial"/>
                <w:b w:val="0"/>
                <w:color w:val="auto"/>
                <w:sz w:val="20"/>
                <w:szCs w:val="20"/>
              </w:rPr>
              <w:t>64,6</w:t>
            </w:r>
          </w:p>
        </w:tc>
      </w:tr>
      <w:tr w:rsidR="00FB2D94" w:rsidRPr="00A904A7" w14:paraId="047FDA61" w14:textId="77777777" w:rsidTr="000F77DF">
        <w:tc>
          <w:tcPr>
            <w:tcW w:w="2302" w:type="dxa"/>
            <w:vAlign w:val="center"/>
          </w:tcPr>
          <w:p w14:paraId="4BA3E264" w14:textId="4BBFB8B0" w:rsidR="00FB2D94" w:rsidRPr="00A904A7" w:rsidRDefault="00FB2D94" w:rsidP="00FB2D94">
            <w:pPr>
              <w:pStyle w:val="StylArialWyrwnanydorodkaZprawej012cmPrzed3pt"/>
              <w:spacing w:before="0" w:after="0"/>
              <w:rPr>
                <w:rFonts w:ascii="Trebuchet MS" w:hAnsi="Trebuchet MS"/>
              </w:rPr>
            </w:pPr>
            <w:r w:rsidRPr="00A904A7">
              <w:rPr>
                <w:rFonts w:ascii="Trebuchet MS" w:hAnsi="Trebuchet MS"/>
              </w:rPr>
              <w:t>Minister Aktywów Państwowych</w:t>
            </w:r>
          </w:p>
        </w:tc>
        <w:tc>
          <w:tcPr>
            <w:tcW w:w="1237" w:type="dxa"/>
            <w:vAlign w:val="center"/>
          </w:tcPr>
          <w:p w14:paraId="69310419" w14:textId="08800BDB" w:rsidR="00FB2D94" w:rsidRPr="00A904A7" w:rsidRDefault="00D3446F" w:rsidP="00FB2D94">
            <w:pPr>
              <w:pStyle w:val="Dopoziomu1"/>
              <w:tabs>
                <w:tab w:val="left" w:pos="4395"/>
              </w:tabs>
              <w:ind w:right="70"/>
              <w:jc w:val="center"/>
              <w:rPr>
                <w:rFonts w:cs="Arial"/>
                <w:b w:val="0"/>
                <w:color w:val="auto"/>
                <w:sz w:val="20"/>
                <w:szCs w:val="20"/>
              </w:rPr>
            </w:pPr>
            <w:r w:rsidRPr="00A904A7">
              <w:rPr>
                <w:rFonts w:cs="Arial"/>
                <w:b w:val="0"/>
                <w:color w:val="auto"/>
                <w:sz w:val="20"/>
                <w:szCs w:val="20"/>
              </w:rPr>
              <w:t>128,6</w:t>
            </w:r>
          </w:p>
        </w:tc>
        <w:tc>
          <w:tcPr>
            <w:tcW w:w="4394" w:type="dxa"/>
            <w:vAlign w:val="center"/>
          </w:tcPr>
          <w:p w14:paraId="187710E5" w14:textId="16C43687" w:rsidR="00FB2D94" w:rsidRPr="00A904A7" w:rsidRDefault="00FB2D94" w:rsidP="00FB2D94">
            <w:pPr>
              <w:pStyle w:val="StylDopoziomu1Arial10ptNiePogrubienieAutomatycznyZ"/>
              <w:spacing w:before="0" w:after="0"/>
              <w:jc w:val="center"/>
              <w:rPr>
                <w:rFonts w:ascii="Trebuchet MS" w:hAnsi="Trebuchet MS"/>
              </w:rPr>
            </w:pPr>
            <w:r w:rsidRPr="00A904A7">
              <w:rPr>
                <w:rFonts w:ascii="Trebuchet MS" w:hAnsi="Trebuchet MS" w:cs="Arial"/>
                <w:bCs/>
              </w:rPr>
              <w:t>dotacja lub inne bezzwrotne świadczenie</w:t>
            </w:r>
          </w:p>
        </w:tc>
        <w:tc>
          <w:tcPr>
            <w:tcW w:w="1272" w:type="dxa"/>
            <w:vAlign w:val="center"/>
          </w:tcPr>
          <w:p w14:paraId="2ACFE48E" w14:textId="33537A5F" w:rsidR="00FB2D94" w:rsidRPr="00A904A7" w:rsidRDefault="00D3446F" w:rsidP="00FB2D94">
            <w:pPr>
              <w:pStyle w:val="Dopoziomu1"/>
              <w:tabs>
                <w:tab w:val="left" w:pos="4395"/>
              </w:tabs>
              <w:ind w:right="70"/>
              <w:jc w:val="center"/>
              <w:rPr>
                <w:rFonts w:cs="Arial"/>
                <w:b w:val="0"/>
                <w:color w:val="auto"/>
                <w:sz w:val="20"/>
                <w:szCs w:val="20"/>
              </w:rPr>
            </w:pPr>
            <w:r w:rsidRPr="00A904A7">
              <w:rPr>
                <w:rFonts w:cs="Arial"/>
                <w:b w:val="0"/>
                <w:color w:val="auto"/>
                <w:sz w:val="20"/>
                <w:szCs w:val="20"/>
              </w:rPr>
              <w:t>128,6</w:t>
            </w:r>
          </w:p>
        </w:tc>
      </w:tr>
      <w:tr w:rsidR="00FB2D94" w:rsidRPr="00A904A7" w14:paraId="38C88E71" w14:textId="77777777" w:rsidTr="00E10D70">
        <w:tc>
          <w:tcPr>
            <w:tcW w:w="2302" w:type="dxa"/>
            <w:vAlign w:val="center"/>
          </w:tcPr>
          <w:p w14:paraId="709BCA94" w14:textId="77777777" w:rsidR="00FB2D94" w:rsidRPr="00A904A7" w:rsidRDefault="00FB2D94" w:rsidP="00FB2D94">
            <w:pPr>
              <w:pStyle w:val="StylArialWyrwnanydorodkaZprawej012cmPrzed3pt"/>
              <w:spacing w:before="0" w:after="0"/>
              <w:rPr>
                <w:rFonts w:ascii="Trebuchet MS" w:hAnsi="Trebuchet MS"/>
              </w:rPr>
            </w:pPr>
            <w:r w:rsidRPr="00A904A7">
              <w:rPr>
                <w:rFonts w:ascii="Trebuchet MS" w:hAnsi="Trebuchet MS" w:cs="Arial"/>
              </w:rPr>
              <w:t>Marszałkowie województw</w:t>
            </w:r>
          </w:p>
        </w:tc>
        <w:tc>
          <w:tcPr>
            <w:tcW w:w="1237" w:type="dxa"/>
            <w:vAlign w:val="center"/>
          </w:tcPr>
          <w:p w14:paraId="23B78D6C" w14:textId="248A4FA0" w:rsidR="00FB2D94" w:rsidRPr="00A904A7" w:rsidRDefault="00D3446F" w:rsidP="00FB2D94">
            <w:pPr>
              <w:pStyle w:val="Dopoziomu1"/>
              <w:tabs>
                <w:tab w:val="left" w:pos="4395"/>
              </w:tabs>
              <w:ind w:right="70"/>
              <w:jc w:val="center"/>
              <w:rPr>
                <w:rFonts w:cs="Arial"/>
                <w:b w:val="0"/>
                <w:color w:val="auto"/>
                <w:sz w:val="20"/>
                <w:szCs w:val="20"/>
              </w:rPr>
            </w:pPr>
            <w:r w:rsidRPr="00A904A7">
              <w:rPr>
                <w:rFonts w:cs="Arial"/>
                <w:b w:val="0"/>
                <w:color w:val="auto"/>
                <w:sz w:val="20"/>
                <w:szCs w:val="20"/>
              </w:rPr>
              <w:t>86,8</w:t>
            </w:r>
          </w:p>
        </w:tc>
        <w:tc>
          <w:tcPr>
            <w:tcW w:w="4394" w:type="dxa"/>
            <w:vAlign w:val="center"/>
          </w:tcPr>
          <w:p w14:paraId="53B9333D" w14:textId="77777777" w:rsidR="00FB2D94" w:rsidRPr="00A904A7" w:rsidRDefault="00FB2D94" w:rsidP="00FB2D94">
            <w:pPr>
              <w:pStyle w:val="StylDopoziomu1Arial10ptNiePogrubienieAutomatycznyZ"/>
              <w:spacing w:before="0" w:after="0"/>
              <w:jc w:val="center"/>
              <w:rPr>
                <w:rFonts w:ascii="Trebuchet MS" w:hAnsi="Trebuchet MS" w:cs="Arial"/>
                <w:bCs/>
              </w:rPr>
            </w:pPr>
            <w:r w:rsidRPr="00A904A7">
              <w:rPr>
                <w:rFonts w:ascii="Trebuchet MS" w:hAnsi="Trebuchet MS" w:cs="Arial"/>
                <w:bCs/>
              </w:rPr>
              <w:t>dotacja lub inne bezzwrotne świadczenie</w:t>
            </w:r>
          </w:p>
        </w:tc>
        <w:tc>
          <w:tcPr>
            <w:tcW w:w="1272" w:type="dxa"/>
            <w:vAlign w:val="center"/>
          </w:tcPr>
          <w:p w14:paraId="02EF7E2F" w14:textId="691D810B" w:rsidR="00FB2D94" w:rsidRPr="00A904A7" w:rsidRDefault="00D3446F" w:rsidP="00FB2D94">
            <w:pPr>
              <w:pStyle w:val="Dopoziomu1"/>
              <w:tabs>
                <w:tab w:val="left" w:pos="4395"/>
              </w:tabs>
              <w:ind w:right="70"/>
              <w:jc w:val="center"/>
              <w:rPr>
                <w:rFonts w:cs="Arial"/>
                <w:b w:val="0"/>
                <w:color w:val="auto"/>
                <w:sz w:val="20"/>
                <w:szCs w:val="20"/>
              </w:rPr>
            </w:pPr>
            <w:r w:rsidRPr="00A904A7">
              <w:rPr>
                <w:rFonts w:cs="Arial"/>
                <w:b w:val="0"/>
                <w:color w:val="auto"/>
                <w:sz w:val="20"/>
                <w:szCs w:val="20"/>
              </w:rPr>
              <w:t>86,8</w:t>
            </w:r>
          </w:p>
        </w:tc>
      </w:tr>
      <w:tr w:rsidR="00D3446F" w:rsidRPr="00A904A7" w14:paraId="675A09B9" w14:textId="77777777" w:rsidTr="000F77DF">
        <w:tc>
          <w:tcPr>
            <w:tcW w:w="2302" w:type="dxa"/>
            <w:vMerge w:val="restart"/>
            <w:vAlign w:val="center"/>
          </w:tcPr>
          <w:p w14:paraId="3BCA812E" w14:textId="77777777" w:rsidR="00D3446F" w:rsidRPr="00A904A7" w:rsidRDefault="00D3446F" w:rsidP="002C4977">
            <w:pPr>
              <w:pStyle w:val="StylArialWyrwnanydorodkaZprawej012cmPrzed3pt"/>
              <w:spacing w:before="0" w:after="0"/>
              <w:rPr>
                <w:rFonts w:ascii="Trebuchet MS" w:hAnsi="Trebuchet MS" w:cs="Arial"/>
              </w:rPr>
            </w:pPr>
            <w:r w:rsidRPr="00A904A7">
              <w:rPr>
                <w:rFonts w:ascii="Trebuchet MS" w:hAnsi="Trebuchet MS" w:cs="Arial"/>
              </w:rPr>
              <w:t xml:space="preserve">Prezydenci </w:t>
            </w:r>
          </w:p>
          <w:p w14:paraId="5E48C7A1" w14:textId="15716F60" w:rsidR="00D3446F" w:rsidRPr="00A904A7" w:rsidRDefault="00D3446F" w:rsidP="002C4977">
            <w:pPr>
              <w:pStyle w:val="StylArialWyrwnanydorodkaZprawej012cmPrzed3pt"/>
              <w:spacing w:before="0" w:after="0"/>
              <w:rPr>
                <w:rFonts w:ascii="Trebuchet MS" w:hAnsi="Trebuchet MS" w:cs="Arial"/>
              </w:rPr>
            </w:pPr>
            <w:r w:rsidRPr="00A904A7">
              <w:rPr>
                <w:rFonts w:ascii="Trebuchet MS" w:hAnsi="Trebuchet MS" w:cs="Arial"/>
              </w:rPr>
              <w:t>i burmistrzowie miast oraz wójtowie gmin</w:t>
            </w:r>
            <w:r w:rsidRPr="00A904A7" w:rsidDel="00BE658F">
              <w:rPr>
                <w:rFonts w:ascii="Trebuchet MS" w:hAnsi="Trebuchet MS" w:cs="Arial"/>
              </w:rPr>
              <w:t xml:space="preserve"> </w:t>
            </w:r>
          </w:p>
        </w:tc>
        <w:tc>
          <w:tcPr>
            <w:tcW w:w="1237" w:type="dxa"/>
            <w:vMerge w:val="restart"/>
            <w:vAlign w:val="center"/>
          </w:tcPr>
          <w:p w14:paraId="291F5271" w14:textId="2BEC6D9F" w:rsidR="00D3446F" w:rsidRPr="00A904A7" w:rsidRDefault="00D3446F" w:rsidP="002C4977">
            <w:pPr>
              <w:pStyle w:val="Dopoziomu1"/>
              <w:tabs>
                <w:tab w:val="left" w:pos="4395"/>
              </w:tabs>
              <w:ind w:right="70"/>
              <w:jc w:val="center"/>
              <w:rPr>
                <w:rFonts w:cs="Arial"/>
                <w:b w:val="0"/>
                <w:color w:val="auto"/>
                <w:sz w:val="20"/>
                <w:szCs w:val="20"/>
              </w:rPr>
            </w:pPr>
            <w:r w:rsidRPr="00A904A7">
              <w:rPr>
                <w:rFonts w:cs="Arial"/>
                <w:b w:val="0"/>
                <w:color w:val="auto"/>
                <w:sz w:val="20"/>
                <w:szCs w:val="20"/>
              </w:rPr>
              <w:t>0,4</w:t>
            </w:r>
          </w:p>
        </w:tc>
        <w:tc>
          <w:tcPr>
            <w:tcW w:w="4394" w:type="dxa"/>
            <w:vAlign w:val="center"/>
          </w:tcPr>
          <w:p w14:paraId="31AA828E" w14:textId="5E5F4F50" w:rsidR="00D3446F" w:rsidRPr="00A904A7" w:rsidRDefault="00D3446F" w:rsidP="002C4977">
            <w:pPr>
              <w:pStyle w:val="StylDopoziomu1Arial10ptNiePogrubienieAutomatycznyZ"/>
              <w:spacing w:before="0" w:after="0"/>
              <w:jc w:val="center"/>
              <w:rPr>
                <w:rFonts w:ascii="Trebuchet MS" w:hAnsi="Trebuchet MS" w:cs="Arial"/>
                <w:bCs/>
              </w:rPr>
            </w:pPr>
            <w:r w:rsidRPr="00A904A7">
              <w:rPr>
                <w:rFonts w:ascii="Trebuchet MS" w:hAnsi="Trebuchet MS" w:cs="Arial"/>
                <w:bCs/>
              </w:rPr>
              <w:t>oddanie do korzystania mienia będącego własnością Skarbu Państwa albo jednostek samorządu terytorialnego lub ich związków na</w:t>
            </w:r>
            <w:r w:rsidR="003F474A" w:rsidRPr="00A904A7">
              <w:rPr>
                <w:rFonts w:ascii="Trebuchet MS" w:hAnsi="Trebuchet MS" w:cs="Arial"/>
                <w:bCs/>
              </w:rPr>
              <w:t> </w:t>
            </w:r>
            <w:r w:rsidRPr="00A904A7">
              <w:rPr>
                <w:rFonts w:ascii="Trebuchet MS" w:hAnsi="Trebuchet MS" w:cs="Arial"/>
                <w:bCs/>
              </w:rPr>
              <w:t>warunkach korzystniejszych dla</w:t>
            </w:r>
            <w:r w:rsidR="003F474A" w:rsidRPr="00A904A7">
              <w:rPr>
                <w:rFonts w:ascii="Trebuchet MS" w:hAnsi="Trebuchet MS" w:cs="Arial"/>
                <w:bCs/>
              </w:rPr>
              <w:t> </w:t>
            </w:r>
            <w:r w:rsidRPr="00A904A7">
              <w:rPr>
                <w:rFonts w:ascii="Trebuchet MS" w:hAnsi="Trebuchet MS" w:cs="Arial"/>
                <w:bCs/>
              </w:rPr>
              <w:t>przedsiębiorcy od oferowanych na rynku</w:t>
            </w:r>
          </w:p>
        </w:tc>
        <w:tc>
          <w:tcPr>
            <w:tcW w:w="1272" w:type="dxa"/>
            <w:vAlign w:val="center"/>
          </w:tcPr>
          <w:p w14:paraId="755F62B1" w14:textId="497A6933" w:rsidR="00D3446F" w:rsidRPr="00A904A7" w:rsidRDefault="00D3446F" w:rsidP="002C4977">
            <w:pPr>
              <w:pStyle w:val="Dopoziomu1"/>
              <w:tabs>
                <w:tab w:val="left" w:pos="4395"/>
              </w:tabs>
              <w:ind w:right="70"/>
              <w:jc w:val="center"/>
              <w:rPr>
                <w:rFonts w:cs="Arial"/>
                <w:b w:val="0"/>
                <w:color w:val="auto"/>
                <w:sz w:val="20"/>
                <w:szCs w:val="20"/>
              </w:rPr>
            </w:pPr>
            <w:r w:rsidRPr="00A904A7">
              <w:rPr>
                <w:rFonts w:cs="Arial"/>
                <w:b w:val="0"/>
                <w:color w:val="auto"/>
                <w:sz w:val="20"/>
                <w:szCs w:val="20"/>
              </w:rPr>
              <w:t>0,3</w:t>
            </w:r>
          </w:p>
        </w:tc>
      </w:tr>
      <w:tr w:rsidR="00D3446F" w:rsidRPr="00A904A7" w14:paraId="0BE3BF43" w14:textId="77777777" w:rsidTr="000F77DF">
        <w:tc>
          <w:tcPr>
            <w:tcW w:w="2302" w:type="dxa"/>
            <w:vMerge/>
            <w:vAlign w:val="center"/>
          </w:tcPr>
          <w:p w14:paraId="2E344B29" w14:textId="77777777" w:rsidR="00D3446F" w:rsidRPr="00A904A7" w:rsidRDefault="00D3446F" w:rsidP="00D3446F">
            <w:pPr>
              <w:pStyle w:val="StylArialWyrwnanydorodkaZprawej012cmPrzed3pt"/>
              <w:spacing w:before="0" w:after="0"/>
              <w:rPr>
                <w:rFonts w:ascii="Trebuchet MS" w:hAnsi="Trebuchet MS" w:cs="Arial"/>
              </w:rPr>
            </w:pPr>
          </w:p>
        </w:tc>
        <w:tc>
          <w:tcPr>
            <w:tcW w:w="1237" w:type="dxa"/>
            <w:vMerge/>
            <w:vAlign w:val="center"/>
          </w:tcPr>
          <w:p w14:paraId="27343D5C" w14:textId="77777777" w:rsidR="00D3446F" w:rsidRPr="00A904A7" w:rsidRDefault="00D3446F" w:rsidP="00D3446F">
            <w:pPr>
              <w:pStyle w:val="Dopoziomu1"/>
              <w:tabs>
                <w:tab w:val="left" w:pos="4395"/>
              </w:tabs>
              <w:ind w:right="70"/>
              <w:jc w:val="center"/>
              <w:rPr>
                <w:rFonts w:cs="Arial"/>
                <w:b w:val="0"/>
                <w:color w:val="auto"/>
                <w:sz w:val="20"/>
                <w:szCs w:val="20"/>
              </w:rPr>
            </w:pPr>
          </w:p>
        </w:tc>
        <w:tc>
          <w:tcPr>
            <w:tcW w:w="4394" w:type="dxa"/>
            <w:vAlign w:val="center"/>
          </w:tcPr>
          <w:p w14:paraId="1A22C79E" w14:textId="444A8519" w:rsidR="00D3446F" w:rsidRPr="00A904A7" w:rsidRDefault="00D3446F" w:rsidP="00D3446F">
            <w:pPr>
              <w:pStyle w:val="StylDopoziomu1Arial10ptNiePogrubienieAutomatycznyZ"/>
              <w:spacing w:before="0" w:after="0"/>
              <w:jc w:val="center"/>
              <w:rPr>
                <w:rFonts w:ascii="Trebuchet MS" w:hAnsi="Trebuchet MS" w:cs="Arial"/>
                <w:bCs/>
              </w:rPr>
            </w:pPr>
            <w:r w:rsidRPr="00A904A7">
              <w:rPr>
                <w:rFonts w:ascii="Trebuchet MS" w:hAnsi="Trebuchet MS" w:cs="Arial"/>
                <w:bCs/>
              </w:rPr>
              <w:t>zwolnienie z podatku</w:t>
            </w:r>
          </w:p>
        </w:tc>
        <w:tc>
          <w:tcPr>
            <w:tcW w:w="1272" w:type="dxa"/>
            <w:vAlign w:val="center"/>
          </w:tcPr>
          <w:p w14:paraId="4350C008" w14:textId="79E0F5C2" w:rsidR="00D3446F" w:rsidRPr="00A904A7" w:rsidRDefault="00D3446F" w:rsidP="00D3446F">
            <w:pPr>
              <w:pStyle w:val="Dopoziomu1"/>
              <w:tabs>
                <w:tab w:val="left" w:pos="4395"/>
              </w:tabs>
              <w:ind w:right="70"/>
              <w:jc w:val="center"/>
              <w:rPr>
                <w:rFonts w:cs="Arial"/>
                <w:b w:val="0"/>
                <w:color w:val="auto"/>
                <w:sz w:val="20"/>
                <w:szCs w:val="20"/>
              </w:rPr>
            </w:pPr>
            <w:r w:rsidRPr="00A904A7">
              <w:rPr>
                <w:rFonts w:cs="Arial"/>
                <w:b w:val="0"/>
                <w:color w:val="auto"/>
                <w:sz w:val="20"/>
                <w:szCs w:val="20"/>
              </w:rPr>
              <w:t>0,1</w:t>
            </w:r>
          </w:p>
        </w:tc>
      </w:tr>
      <w:tr w:rsidR="00D3446F" w:rsidRPr="00A904A7" w14:paraId="0CAEA5AB" w14:textId="77777777" w:rsidTr="00E10D70">
        <w:trPr>
          <w:gridAfter w:val="2"/>
          <w:wAfter w:w="5666" w:type="dxa"/>
        </w:trPr>
        <w:tc>
          <w:tcPr>
            <w:tcW w:w="2302" w:type="dxa"/>
            <w:shd w:val="clear" w:color="auto" w:fill="99CCFF"/>
            <w:vAlign w:val="center"/>
          </w:tcPr>
          <w:p w14:paraId="3281A34D" w14:textId="77777777" w:rsidR="00D3446F" w:rsidRPr="00A904A7" w:rsidRDefault="00D3446F" w:rsidP="00D3446F">
            <w:pPr>
              <w:ind w:right="70"/>
              <w:jc w:val="center"/>
              <w:rPr>
                <w:rFonts w:cs="Arial"/>
                <w:b/>
                <w:bCs/>
              </w:rPr>
            </w:pPr>
            <w:r w:rsidRPr="00A904A7">
              <w:rPr>
                <w:rFonts w:cs="Arial"/>
                <w:b/>
                <w:bCs/>
              </w:rPr>
              <w:t>Suma</w:t>
            </w:r>
          </w:p>
        </w:tc>
        <w:tc>
          <w:tcPr>
            <w:tcW w:w="1237" w:type="dxa"/>
            <w:shd w:val="clear" w:color="auto" w:fill="99CCFF"/>
            <w:vAlign w:val="center"/>
          </w:tcPr>
          <w:p w14:paraId="3262A05C" w14:textId="7822A610" w:rsidR="00D3446F" w:rsidRPr="00A904A7" w:rsidRDefault="00D3446F" w:rsidP="00D3446F">
            <w:pPr>
              <w:ind w:right="70"/>
              <w:jc w:val="center"/>
              <w:rPr>
                <w:rFonts w:cs="Arial"/>
                <w:b/>
                <w:bCs/>
              </w:rPr>
            </w:pPr>
            <w:r w:rsidRPr="00A904A7">
              <w:rPr>
                <w:rFonts w:cs="Arial"/>
                <w:b/>
                <w:bCs/>
              </w:rPr>
              <w:t>364,5</w:t>
            </w:r>
          </w:p>
        </w:tc>
      </w:tr>
    </w:tbl>
    <w:p w14:paraId="23164619" w14:textId="77777777" w:rsidR="00301980" w:rsidRPr="00A904A7" w:rsidRDefault="00301980" w:rsidP="00301980">
      <w:pPr>
        <w:pStyle w:val="Dopoziomu1"/>
        <w:tabs>
          <w:tab w:val="left" w:pos="3600"/>
        </w:tabs>
        <w:spacing w:before="120"/>
        <w:ind w:right="68"/>
        <w:rPr>
          <w:rFonts w:cs="Arial"/>
          <w:b w:val="0"/>
          <w:bCs w:val="0"/>
          <w:color w:val="auto"/>
          <w:sz w:val="22"/>
          <w:szCs w:val="22"/>
        </w:rPr>
      </w:pPr>
    </w:p>
    <w:p w14:paraId="288BF0AB" w14:textId="224A03CF" w:rsidR="00301980" w:rsidRPr="00A904A7" w:rsidRDefault="00301980" w:rsidP="00D13AB8">
      <w:pPr>
        <w:pStyle w:val="Dopoziomu1"/>
        <w:tabs>
          <w:tab w:val="left" w:pos="3600"/>
        </w:tabs>
        <w:spacing w:after="120"/>
        <w:ind w:right="68"/>
        <w:rPr>
          <w:b w:val="0"/>
          <w:sz w:val="22"/>
          <w:szCs w:val="22"/>
        </w:rPr>
      </w:pPr>
      <w:r w:rsidRPr="00A904A7">
        <w:rPr>
          <w:rFonts w:cs="Arial"/>
          <w:b w:val="0"/>
          <w:bCs w:val="0"/>
          <w:color w:val="auto"/>
          <w:sz w:val="22"/>
          <w:szCs w:val="22"/>
        </w:rPr>
        <w:t xml:space="preserve">Wartość pomocy na </w:t>
      </w:r>
      <w:r w:rsidRPr="00A904A7">
        <w:rPr>
          <w:rFonts w:cs="Arial"/>
          <w:bCs w:val="0"/>
          <w:color w:val="auto"/>
          <w:sz w:val="22"/>
          <w:szCs w:val="22"/>
        </w:rPr>
        <w:t xml:space="preserve">kulturę i zachowanie dziedzictwa </w:t>
      </w:r>
      <w:r w:rsidR="00005C49" w:rsidRPr="00A904A7">
        <w:rPr>
          <w:rFonts w:cs="Arial"/>
          <w:bCs w:val="0"/>
          <w:color w:val="auto"/>
          <w:sz w:val="22"/>
          <w:szCs w:val="22"/>
        </w:rPr>
        <w:t>kulturowego</w:t>
      </w:r>
      <w:r w:rsidR="00005C49" w:rsidRPr="00A904A7">
        <w:rPr>
          <w:rFonts w:cs="Arial"/>
          <w:b w:val="0"/>
          <w:bCs w:val="0"/>
          <w:color w:val="auto"/>
          <w:sz w:val="22"/>
          <w:szCs w:val="22"/>
        </w:rPr>
        <w:t xml:space="preserve"> </w:t>
      </w:r>
      <w:r w:rsidRPr="00A904A7">
        <w:rPr>
          <w:rFonts w:cs="Arial"/>
          <w:b w:val="0"/>
          <w:bCs w:val="0"/>
          <w:color w:val="auto"/>
          <w:sz w:val="22"/>
          <w:szCs w:val="22"/>
        </w:rPr>
        <w:t xml:space="preserve">wyniosła w </w:t>
      </w:r>
      <w:r w:rsidR="005A3A78" w:rsidRPr="00A904A7">
        <w:rPr>
          <w:rFonts w:cs="Arial"/>
          <w:b w:val="0"/>
          <w:bCs w:val="0"/>
          <w:color w:val="auto"/>
          <w:sz w:val="22"/>
          <w:szCs w:val="22"/>
        </w:rPr>
        <w:t xml:space="preserve">2023 </w:t>
      </w:r>
      <w:r w:rsidRPr="00A904A7">
        <w:rPr>
          <w:rFonts w:cs="Arial"/>
          <w:b w:val="0"/>
          <w:bCs w:val="0"/>
          <w:color w:val="auto"/>
          <w:sz w:val="22"/>
          <w:szCs w:val="22"/>
        </w:rPr>
        <w:t xml:space="preserve">roku </w:t>
      </w:r>
      <w:r w:rsidR="005A3A78" w:rsidRPr="00A904A7">
        <w:rPr>
          <w:rFonts w:cs="Arial"/>
          <w:bCs w:val="0"/>
          <w:color w:val="auto"/>
          <w:sz w:val="22"/>
          <w:szCs w:val="22"/>
        </w:rPr>
        <w:t>364,5</w:t>
      </w:r>
      <w:r w:rsidR="00064845" w:rsidRPr="00A904A7">
        <w:rPr>
          <w:rFonts w:cs="Arial"/>
          <w:bCs w:val="0"/>
          <w:color w:val="auto"/>
          <w:sz w:val="22"/>
          <w:szCs w:val="22"/>
        </w:rPr>
        <w:t> </w:t>
      </w:r>
      <w:r w:rsidRPr="00A904A7">
        <w:rPr>
          <w:rFonts w:cs="Arial"/>
          <w:bCs w:val="0"/>
          <w:color w:val="auto"/>
          <w:sz w:val="22"/>
          <w:szCs w:val="22"/>
        </w:rPr>
        <w:t>mln zł</w:t>
      </w:r>
      <w:r w:rsidRPr="00A904A7">
        <w:rPr>
          <w:rFonts w:cs="Arial"/>
          <w:b w:val="0"/>
          <w:bCs w:val="0"/>
          <w:color w:val="auto"/>
          <w:sz w:val="22"/>
          <w:szCs w:val="22"/>
        </w:rPr>
        <w:t xml:space="preserve"> i </w:t>
      </w:r>
      <w:r w:rsidR="005A3A78" w:rsidRPr="00A904A7">
        <w:rPr>
          <w:rFonts w:cs="Arial"/>
          <w:b w:val="0"/>
          <w:bCs w:val="0"/>
          <w:color w:val="auto"/>
          <w:sz w:val="22"/>
          <w:szCs w:val="22"/>
        </w:rPr>
        <w:t xml:space="preserve">spadła </w:t>
      </w:r>
      <w:r w:rsidR="002E6A62" w:rsidRPr="00A904A7">
        <w:rPr>
          <w:rFonts w:cs="Arial"/>
          <w:b w:val="0"/>
          <w:bCs w:val="0"/>
          <w:color w:val="auto"/>
          <w:sz w:val="22"/>
          <w:szCs w:val="22"/>
        </w:rPr>
        <w:t xml:space="preserve">o </w:t>
      </w:r>
      <w:r w:rsidR="005A3A78" w:rsidRPr="00A904A7">
        <w:rPr>
          <w:rFonts w:cs="Arial"/>
          <w:b w:val="0"/>
          <w:bCs w:val="0"/>
          <w:color w:val="auto"/>
          <w:sz w:val="22"/>
          <w:szCs w:val="22"/>
        </w:rPr>
        <w:t>618,8</w:t>
      </w:r>
      <w:r w:rsidRPr="00A904A7">
        <w:rPr>
          <w:rFonts w:cs="Arial"/>
          <w:b w:val="0"/>
          <w:bCs w:val="0"/>
          <w:color w:val="auto"/>
          <w:sz w:val="22"/>
          <w:szCs w:val="22"/>
        </w:rPr>
        <w:t xml:space="preserve"> mln zł w stosunku do roku poprzedniego (</w:t>
      </w:r>
      <w:r w:rsidR="006C3A47" w:rsidRPr="00A904A7">
        <w:rPr>
          <w:rFonts w:cs="Arial"/>
          <w:b w:val="0"/>
          <w:bCs w:val="0"/>
          <w:color w:val="auto"/>
          <w:sz w:val="22"/>
          <w:szCs w:val="22"/>
        </w:rPr>
        <w:t xml:space="preserve">wynosiła wówczas </w:t>
      </w:r>
      <w:r w:rsidR="005A3A78" w:rsidRPr="00A904A7">
        <w:rPr>
          <w:rFonts w:cs="Arial"/>
          <w:b w:val="0"/>
          <w:bCs w:val="0"/>
          <w:color w:val="auto"/>
          <w:sz w:val="22"/>
          <w:szCs w:val="22"/>
        </w:rPr>
        <w:t>983,2</w:t>
      </w:r>
      <w:r w:rsidRPr="00A904A7">
        <w:rPr>
          <w:rFonts w:cs="Arial"/>
          <w:b w:val="0"/>
          <w:bCs w:val="0"/>
          <w:color w:val="auto"/>
          <w:sz w:val="22"/>
          <w:szCs w:val="22"/>
        </w:rPr>
        <w:t xml:space="preserve"> mln zł)</w:t>
      </w:r>
      <w:r w:rsidR="00FF480C" w:rsidRPr="00A904A7">
        <w:rPr>
          <w:rFonts w:cs="Arial"/>
          <w:b w:val="0"/>
          <w:bCs w:val="0"/>
          <w:color w:val="auto"/>
          <w:sz w:val="22"/>
          <w:szCs w:val="22"/>
        </w:rPr>
        <w:t>.</w:t>
      </w:r>
    </w:p>
    <w:p w14:paraId="394B12B7" w14:textId="0C80E482" w:rsidR="009E20ED" w:rsidRPr="00A904A7" w:rsidRDefault="009E20ED" w:rsidP="00BA15CD">
      <w:pPr>
        <w:pStyle w:val="Dopoziomu1"/>
        <w:tabs>
          <w:tab w:val="left" w:pos="3600"/>
        </w:tabs>
        <w:spacing w:before="120" w:after="240"/>
        <w:ind w:right="68"/>
        <w:rPr>
          <w:b w:val="0"/>
          <w:sz w:val="22"/>
          <w:szCs w:val="22"/>
        </w:rPr>
      </w:pPr>
      <w:r w:rsidRPr="00A904A7">
        <w:rPr>
          <w:sz w:val="22"/>
          <w:szCs w:val="22"/>
        </w:rPr>
        <w:t>Minister Kultury i Dziedzictwa Narodowego</w:t>
      </w:r>
      <w:r w:rsidRPr="00A904A7">
        <w:rPr>
          <w:b w:val="0"/>
          <w:sz w:val="22"/>
          <w:szCs w:val="22"/>
        </w:rPr>
        <w:t xml:space="preserve"> udzielił </w:t>
      </w:r>
      <w:r w:rsidR="00C65D07" w:rsidRPr="00A904A7">
        <w:rPr>
          <w:b w:val="0"/>
          <w:sz w:val="22"/>
          <w:szCs w:val="22"/>
        </w:rPr>
        <w:t xml:space="preserve">o łącznej wartości 148,7 mln zł, z czego najwięcej w ramach </w:t>
      </w:r>
      <w:r w:rsidRPr="00A904A7">
        <w:rPr>
          <w:b w:val="0"/>
          <w:sz w:val="22"/>
          <w:szCs w:val="22"/>
        </w:rPr>
        <w:t>pomocy indywidualnej:</w:t>
      </w:r>
    </w:p>
    <w:p w14:paraId="1019D8DD" w14:textId="5FD65684" w:rsidR="009E20ED" w:rsidRPr="00A904A7" w:rsidRDefault="007E1273" w:rsidP="00BA15CD">
      <w:pPr>
        <w:pStyle w:val="Dopoziomu1"/>
        <w:numPr>
          <w:ilvl w:val="0"/>
          <w:numId w:val="10"/>
        </w:numPr>
        <w:tabs>
          <w:tab w:val="left" w:pos="3600"/>
        </w:tabs>
        <w:spacing w:before="120" w:after="240"/>
        <w:ind w:left="714" w:right="68" w:hanging="357"/>
        <w:rPr>
          <w:b w:val="0"/>
          <w:sz w:val="22"/>
          <w:szCs w:val="22"/>
        </w:rPr>
      </w:pPr>
      <w:r w:rsidRPr="00A904A7">
        <w:rPr>
          <w:b w:val="0"/>
          <w:sz w:val="22"/>
          <w:szCs w:val="22"/>
        </w:rPr>
        <w:t>nr SA.107111</w:t>
      </w:r>
      <w:r w:rsidR="009E20ED" w:rsidRPr="00A904A7">
        <w:rPr>
          <w:b w:val="0"/>
          <w:sz w:val="22"/>
          <w:szCs w:val="22"/>
        </w:rPr>
        <w:t xml:space="preserve"> -</w:t>
      </w:r>
      <w:r w:rsidR="009E20ED" w:rsidRPr="00A904A7">
        <w:t xml:space="preserve"> </w:t>
      </w:r>
      <w:bookmarkStart w:id="170" w:name="_Hlk144905118"/>
      <w:r w:rsidRPr="00A904A7">
        <w:rPr>
          <w:b w:val="0"/>
          <w:i/>
          <w:sz w:val="22"/>
          <w:szCs w:val="22"/>
        </w:rPr>
        <w:t>Skarbowe papiery wartościowe dla Muzeum Górnictwa Węglowego w Zabrzu</w:t>
      </w:r>
      <w:bookmarkEnd w:id="170"/>
      <w:r w:rsidR="009E20ED" w:rsidRPr="00A904A7">
        <w:rPr>
          <w:b w:val="0"/>
          <w:sz w:val="22"/>
          <w:szCs w:val="22"/>
        </w:rPr>
        <w:t xml:space="preserve"> (</w:t>
      </w:r>
      <w:r w:rsidRPr="00A904A7">
        <w:rPr>
          <w:b w:val="0"/>
          <w:sz w:val="22"/>
          <w:szCs w:val="22"/>
        </w:rPr>
        <w:t>84,0</w:t>
      </w:r>
      <w:r w:rsidR="009E20ED" w:rsidRPr="00A904A7">
        <w:rPr>
          <w:b w:val="0"/>
          <w:sz w:val="22"/>
          <w:szCs w:val="22"/>
        </w:rPr>
        <w:t xml:space="preserve"> mln zł)</w:t>
      </w:r>
      <w:r w:rsidR="00C65D07" w:rsidRPr="00A904A7">
        <w:rPr>
          <w:b w:val="0"/>
          <w:sz w:val="22"/>
          <w:szCs w:val="22"/>
        </w:rPr>
        <w:t>.</w:t>
      </w:r>
    </w:p>
    <w:p w14:paraId="4AA15CB8" w14:textId="3CC1EC28" w:rsidR="009E20ED" w:rsidRPr="00A904A7" w:rsidRDefault="00C65D07" w:rsidP="009E20ED">
      <w:pPr>
        <w:pStyle w:val="Dopoziomu1"/>
        <w:tabs>
          <w:tab w:val="left" w:pos="3600"/>
        </w:tabs>
        <w:spacing w:after="120"/>
        <w:ind w:right="68"/>
        <w:rPr>
          <w:b w:val="0"/>
          <w:sz w:val="22"/>
          <w:szCs w:val="22"/>
        </w:rPr>
      </w:pPr>
      <w:r w:rsidRPr="00A904A7">
        <w:rPr>
          <w:b w:val="0"/>
          <w:sz w:val="22"/>
          <w:szCs w:val="22"/>
        </w:rPr>
        <w:t>Pozostała część pomocy została udzielona</w:t>
      </w:r>
      <w:r w:rsidR="009E20ED" w:rsidRPr="00A904A7">
        <w:rPr>
          <w:b w:val="0"/>
          <w:sz w:val="22"/>
          <w:szCs w:val="22"/>
        </w:rPr>
        <w:t xml:space="preserve"> w ramach dwóch programów pomocowych:</w:t>
      </w:r>
    </w:p>
    <w:p w14:paraId="2B6ECECB" w14:textId="768D8B13" w:rsidR="009E20ED" w:rsidRPr="00A904A7" w:rsidRDefault="009E20ED" w:rsidP="008B3327">
      <w:pPr>
        <w:pStyle w:val="Dopoziomu1"/>
        <w:numPr>
          <w:ilvl w:val="0"/>
          <w:numId w:val="14"/>
        </w:numPr>
        <w:tabs>
          <w:tab w:val="left" w:pos="3600"/>
        </w:tabs>
        <w:spacing w:after="120"/>
        <w:ind w:right="68"/>
        <w:rPr>
          <w:b w:val="0"/>
          <w:sz w:val="22"/>
          <w:szCs w:val="22"/>
        </w:rPr>
      </w:pPr>
      <w:r w:rsidRPr="00A904A7">
        <w:rPr>
          <w:b w:val="0"/>
          <w:sz w:val="22"/>
          <w:szCs w:val="22"/>
        </w:rPr>
        <w:t xml:space="preserve">nr SA.58400(2020/X) </w:t>
      </w:r>
      <w:r w:rsidRPr="00A904A7">
        <w:rPr>
          <w:rFonts w:cs="Arial"/>
          <w:b w:val="0"/>
          <w:sz w:val="22"/>
          <w:szCs w:val="22"/>
        </w:rPr>
        <w:t>–</w:t>
      </w:r>
      <w:r w:rsidRPr="00A904A7">
        <w:rPr>
          <w:b w:val="0"/>
          <w:sz w:val="22"/>
          <w:szCs w:val="22"/>
        </w:rPr>
        <w:t xml:space="preserve"> </w:t>
      </w:r>
      <w:r w:rsidRPr="00A904A7">
        <w:rPr>
          <w:b w:val="0"/>
          <w:i/>
          <w:sz w:val="22"/>
          <w:szCs w:val="22"/>
        </w:rPr>
        <w:t xml:space="preserve">Rozporządzenie Ministra Kultury i Dziedzictwa Narodowego z dnia 28 marca 2017 r. w sprawie udzielania pomocy na kulturę i ochronę dziedzictwa kulturowego w ramach Programu Operacyjnego Infrastruktura i Środowisko 2014-2020 </w:t>
      </w:r>
      <w:r w:rsidRPr="00A904A7">
        <w:rPr>
          <w:b w:val="0"/>
          <w:sz w:val="22"/>
          <w:szCs w:val="22"/>
        </w:rPr>
        <w:t>(</w:t>
      </w:r>
      <w:r w:rsidR="007E1273" w:rsidRPr="00A904A7">
        <w:rPr>
          <w:b w:val="0"/>
          <w:sz w:val="22"/>
          <w:szCs w:val="22"/>
        </w:rPr>
        <w:t>61,1</w:t>
      </w:r>
      <w:r w:rsidRPr="00A904A7">
        <w:rPr>
          <w:b w:val="0"/>
          <w:sz w:val="22"/>
          <w:szCs w:val="22"/>
        </w:rPr>
        <w:t xml:space="preserve"> mln zł);</w:t>
      </w:r>
    </w:p>
    <w:p w14:paraId="55001451" w14:textId="2F1D6239" w:rsidR="009E20ED" w:rsidRPr="00A904A7" w:rsidRDefault="009E20ED" w:rsidP="008B3327">
      <w:pPr>
        <w:pStyle w:val="Dopoziomu1"/>
        <w:numPr>
          <w:ilvl w:val="0"/>
          <w:numId w:val="14"/>
        </w:numPr>
        <w:tabs>
          <w:tab w:val="left" w:pos="3600"/>
        </w:tabs>
        <w:spacing w:after="120"/>
        <w:ind w:right="68"/>
        <w:rPr>
          <w:b w:val="0"/>
          <w:sz w:val="22"/>
          <w:szCs w:val="22"/>
        </w:rPr>
      </w:pPr>
      <w:r w:rsidRPr="00A904A7">
        <w:rPr>
          <w:b w:val="0"/>
          <w:sz w:val="22"/>
          <w:szCs w:val="22"/>
        </w:rPr>
        <w:t xml:space="preserve">nr SA.58909(2020/X) </w:t>
      </w:r>
      <w:r w:rsidRPr="00A904A7">
        <w:rPr>
          <w:rFonts w:cs="Arial"/>
          <w:b w:val="0"/>
          <w:sz w:val="22"/>
          <w:szCs w:val="22"/>
        </w:rPr>
        <w:t>–</w:t>
      </w:r>
      <w:r w:rsidRPr="00A904A7">
        <w:rPr>
          <w:b w:val="0"/>
          <w:sz w:val="22"/>
          <w:szCs w:val="22"/>
        </w:rPr>
        <w:t xml:space="preserve"> </w:t>
      </w:r>
      <w:r w:rsidRPr="00A904A7">
        <w:rPr>
          <w:b w:val="0"/>
          <w:i/>
          <w:sz w:val="22"/>
          <w:szCs w:val="22"/>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r w:rsidRPr="00A904A7">
        <w:rPr>
          <w:b w:val="0"/>
          <w:sz w:val="22"/>
          <w:szCs w:val="22"/>
        </w:rPr>
        <w:t xml:space="preserve"> (</w:t>
      </w:r>
      <w:r w:rsidR="007E1273" w:rsidRPr="00A904A7">
        <w:rPr>
          <w:b w:val="0"/>
          <w:sz w:val="22"/>
          <w:szCs w:val="22"/>
        </w:rPr>
        <w:t>3,6</w:t>
      </w:r>
      <w:r w:rsidRPr="00A904A7">
        <w:rPr>
          <w:b w:val="0"/>
          <w:sz w:val="22"/>
          <w:szCs w:val="22"/>
        </w:rPr>
        <w:t xml:space="preserve"> mln zł).</w:t>
      </w:r>
    </w:p>
    <w:p w14:paraId="4D1D2CC6" w14:textId="154DE42D" w:rsidR="00023429" w:rsidRPr="00A904A7" w:rsidRDefault="00023429" w:rsidP="00D13AB8">
      <w:pPr>
        <w:pStyle w:val="Dopoziomu1"/>
        <w:tabs>
          <w:tab w:val="left" w:pos="3600"/>
        </w:tabs>
        <w:spacing w:after="120"/>
        <w:ind w:right="68"/>
        <w:rPr>
          <w:b w:val="0"/>
          <w:sz w:val="22"/>
          <w:szCs w:val="22"/>
        </w:rPr>
      </w:pPr>
      <w:r w:rsidRPr="00A904A7">
        <w:rPr>
          <w:sz w:val="22"/>
          <w:szCs w:val="22"/>
        </w:rPr>
        <w:t>Minister Aktywów Państwowych</w:t>
      </w:r>
      <w:r w:rsidRPr="00A904A7">
        <w:rPr>
          <w:b w:val="0"/>
          <w:sz w:val="22"/>
          <w:szCs w:val="22"/>
        </w:rPr>
        <w:t xml:space="preserve"> udzielił pomocy o łącznej wartości </w:t>
      </w:r>
      <w:r w:rsidR="004D038A" w:rsidRPr="00A904A7">
        <w:rPr>
          <w:b w:val="0"/>
          <w:sz w:val="22"/>
          <w:szCs w:val="22"/>
        </w:rPr>
        <w:t>128,6</w:t>
      </w:r>
      <w:r w:rsidRPr="00A904A7">
        <w:rPr>
          <w:b w:val="0"/>
          <w:sz w:val="22"/>
          <w:szCs w:val="22"/>
        </w:rPr>
        <w:t> mln zł, głównie w ramach pomocy indywidualnej:</w:t>
      </w:r>
    </w:p>
    <w:p w14:paraId="734B7FD1" w14:textId="2AA12B49" w:rsidR="00023429" w:rsidRPr="00A904A7" w:rsidRDefault="009A0861" w:rsidP="008B3327">
      <w:pPr>
        <w:pStyle w:val="Dopoziomu1"/>
        <w:numPr>
          <w:ilvl w:val="0"/>
          <w:numId w:val="14"/>
        </w:numPr>
        <w:tabs>
          <w:tab w:val="left" w:pos="3600"/>
        </w:tabs>
        <w:spacing w:after="120"/>
        <w:ind w:left="709" w:right="68"/>
        <w:rPr>
          <w:b w:val="0"/>
          <w:sz w:val="22"/>
          <w:szCs w:val="22"/>
        </w:rPr>
      </w:pPr>
      <w:r w:rsidRPr="00A904A7">
        <w:rPr>
          <w:b w:val="0"/>
          <w:sz w:val="22"/>
          <w:szCs w:val="22"/>
        </w:rPr>
        <w:t xml:space="preserve">nr </w:t>
      </w:r>
      <w:r w:rsidR="00EA551A" w:rsidRPr="00A904A7">
        <w:rPr>
          <w:b w:val="0"/>
          <w:sz w:val="22"/>
          <w:szCs w:val="22"/>
        </w:rPr>
        <w:t>SA.106401</w:t>
      </w:r>
      <w:r w:rsidRPr="00A904A7">
        <w:rPr>
          <w:b w:val="0"/>
          <w:sz w:val="22"/>
          <w:szCs w:val="22"/>
        </w:rPr>
        <w:t xml:space="preserve"> – </w:t>
      </w:r>
      <w:r w:rsidR="007667CB" w:rsidRPr="00A904A7">
        <w:rPr>
          <w:b w:val="0"/>
          <w:i/>
          <w:sz w:val="22"/>
          <w:szCs w:val="22"/>
        </w:rPr>
        <w:t>Dotacja na zachowanie dziedzictwa kulturowego Kopalni Soli "Wieliczka"</w:t>
      </w:r>
      <w:r w:rsidR="00023429" w:rsidRPr="00A904A7">
        <w:rPr>
          <w:b w:val="0"/>
          <w:sz w:val="22"/>
          <w:szCs w:val="22"/>
        </w:rPr>
        <w:t xml:space="preserve"> (</w:t>
      </w:r>
      <w:r w:rsidR="00EA551A" w:rsidRPr="00A904A7">
        <w:rPr>
          <w:b w:val="0"/>
          <w:sz w:val="22"/>
          <w:szCs w:val="22"/>
        </w:rPr>
        <w:t>83,5</w:t>
      </w:r>
      <w:r w:rsidR="00023429" w:rsidRPr="00A904A7">
        <w:rPr>
          <w:b w:val="0"/>
          <w:sz w:val="22"/>
          <w:szCs w:val="22"/>
        </w:rPr>
        <w:t xml:space="preserve"> mln zł);</w:t>
      </w:r>
    </w:p>
    <w:p w14:paraId="3273779A" w14:textId="00C3511D" w:rsidR="00023429" w:rsidRPr="00A904A7" w:rsidRDefault="009A0861" w:rsidP="008B3327">
      <w:pPr>
        <w:pStyle w:val="Dopoziomu1"/>
        <w:numPr>
          <w:ilvl w:val="0"/>
          <w:numId w:val="14"/>
        </w:numPr>
        <w:tabs>
          <w:tab w:val="left" w:pos="3600"/>
        </w:tabs>
        <w:spacing w:after="120"/>
        <w:ind w:right="68"/>
        <w:rPr>
          <w:b w:val="0"/>
          <w:sz w:val="22"/>
          <w:szCs w:val="22"/>
        </w:rPr>
      </w:pPr>
      <w:r w:rsidRPr="00A904A7">
        <w:rPr>
          <w:b w:val="0"/>
          <w:sz w:val="22"/>
          <w:szCs w:val="22"/>
        </w:rPr>
        <w:t xml:space="preserve">nr </w:t>
      </w:r>
      <w:r w:rsidR="00EA551A" w:rsidRPr="00A904A7">
        <w:rPr>
          <w:b w:val="0"/>
          <w:sz w:val="22"/>
          <w:szCs w:val="22"/>
        </w:rPr>
        <w:t>SA.106521</w:t>
      </w:r>
      <w:r w:rsidRPr="00A904A7">
        <w:rPr>
          <w:b w:val="0"/>
          <w:sz w:val="22"/>
          <w:szCs w:val="22"/>
        </w:rPr>
        <w:t xml:space="preserve"> – </w:t>
      </w:r>
      <w:r w:rsidR="007667CB" w:rsidRPr="00A904A7">
        <w:rPr>
          <w:b w:val="0"/>
          <w:i/>
          <w:sz w:val="22"/>
          <w:szCs w:val="22"/>
        </w:rPr>
        <w:t>Dotacja</w:t>
      </w:r>
      <w:r w:rsidRPr="00A904A7">
        <w:rPr>
          <w:b w:val="0"/>
          <w:i/>
          <w:sz w:val="22"/>
          <w:szCs w:val="22"/>
        </w:rPr>
        <w:t xml:space="preserve"> </w:t>
      </w:r>
      <w:r w:rsidR="007667CB" w:rsidRPr="00A904A7">
        <w:rPr>
          <w:b w:val="0"/>
          <w:i/>
          <w:sz w:val="22"/>
          <w:szCs w:val="22"/>
        </w:rPr>
        <w:t>na zachowanie dziedzictwa kulturowego Kopalni Soli "Bochnia"</w:t>
      </w:r>
      <w:r w:rsidR="00B230FD" w:rsidRPr="00A904A7">
        <w:rPr>
          <w:b w:val="0"/>
          <w:sz w:val="22"/>
          <w:szCs w:val="22"/>
        </w:rPr>
        <w:t> </w:t>
      </w:r>
      <w:r w:rsidR="00023429" w:rsidRPr="00A904A7">
        <w:rPr>
          <w:b w:val="0"/>
          <w:sz w:val="22"/>
          <w:szCs w:val="22"/>
        </w:rPr>
        <w:t>(</w:t>
      </w:r>
      <w:r w:rsidR="00EA551A" w:rsidRPr="00A904A7">
        <w:rPr>
          <w:b w:val="0"/>
          <w:sz w:val="22"/>
          <w:szCs w:val="22"/>
        </w:rPr>
        <w:t>24,5</w:t>
      </w:r>
      <w:r w:rsidR="00023429" w:rsidRPr="00A904A7">
        <w:rPr>
          <w:b w:val="0"/>
          <w:sz w:val="22"/>
          <w:szCs w:val="22"/>
        </w:rPr>
        <w:t xml:space="preserve"> mln zł);</w:t>
      </w:r>
    </w:p>
    <w:p w14:paraId="12C02065" w14:textId="31766D8D" w:rsidR="00023429" w:rsidRPr="00A904A7" w:rsidRDefault="009A0861" w:rsidP="008B3327">
      <w:pPr>
        <w:pStyle w:val="Dopoziomu1"/>
        <w:numPr>
          <w:ilvl w:val="0"/>
          <w:numId w:val="14"/>
        </w:numPr>
        <w:tabs>
          <w:tab w:val="left" w:pos="3600"/>
        </w:tabs>
        <w:spacing w:after="120"/>
        <w:ind w:left="709" w:right="68"/>
        <w:rPr>
          <w:b w:val="0"/>
          <w:sz w:val="22"/>
          <w:szCs w:val="22"/>
        </w:rPr>
      </w:pPr>
      <w:r w:rsidRPr="00A904A7">
        <w:rPr>
          <w:b w:val="0"/>
          <w:sz w:val="22"/>
          <w:szCs w:val="22"/>
        </w:rPr>
        <w:lastRenderedPageBreak/>
        <w:t xml:space="preserve">nr </w:t>
      </w:r>
      <w:r w:rsidR="00EA551A" w:rsidRPr="00A904A7">
        <w:rPr>
          <w:b w:val="0"/>
          <w:sz w:val="22"/>
          <w:szCs w:val="22"/>
        </w:rPr>
        <w:t>SA.106584</w:t>
      </w:r>
      <w:r w:rsidRPr="00A904A7">
        <w:rPr>
          <w:b w:val="0"/>
          <w:sz w:val="22"/>
          <w:szCs w:val="22"/>
        </w:rPr>
        <w:t xml:space="preserve"> - </w:t>
      </w:r>
      <w:r w:rsidRPr="00A904A7">
        <w:rPr>
          <w:b w:val="0"/>
          <w:i/>
          <w:sz w:val="22"/>
          <w:szCs w:val="22"/>
        </w:rPr>
        <w:t>Dotacja przeznaczona na prace zabezpieczające prowadzone przez Muzeum Górnictwa Węglowego</w:t>
      </w:r>
      <w:r w:rsidR="00023429" w:rsidRPr="00A904A7">
        <w:rPr>
          <w:b w:val="0"/>
          <w:sz w:val="22"/>
          <w:szCs w:val="22"/>
        </w:rPr>
        <w:t xml:space="preserve"> (</w:t>
      </w:r>
      <w:r w:rsidR="00EA551A" w:rsidRPr="00A904A7">
        <w:rPr>
          <w:b w:val="0"/>
          <w:sz w:val="22"/>
          <w:szCs w:val="22"/>
        </w:rPr>
        <w:t>18,8</w:t>
      </w:r>
      <w:r w:rsidR="00023429" w:rsidRPr="00A904A7">
        <w:rPr>
          <w:b w:val="0"/>
          <w:sz w:val="22"/>
          <w:szCs w:val="22"/>
        </w:rPr>
        <w:t xml:space="preserve"> mln zł).</w:t>
      </w:r>
    </w:p>
    <w:p w14:paraId="6FA7872C" w14:textId="6510A69D" w:rsidR="00023429" w:rsidRPr="00A904A7" w:rsidRDefault="00023429" w:rsidP="00D13AB8">
      <w:pPr>
        <w:pStyle w:val="Dopoziomu1"/>
        <w:tabs>
          <w:tab w:val="left" w:pos="3600"/>
        </w:tabs>
        <w:spacing w:after="120"/>
        <w:ind w:right="68"/>
        <w:rPr>
          <w:b w:val="0"/>
          <w:sz w:val="22"/>
          <w:szCs w:val="22"/>
        </w:rPr>
      </w:pPr>
      <w:r w:rsidRPr="00A904A7">
        <w:rPr>
          <w:b w:val="0"/>
          <w:sz w:val="22"/>
          <w:szCs w:val="22"/>
        </w:rPr>
        <w:t>Pozostała część pomocy została udzielona w ramach programu</w:t>
      </w:r>
      <w:r w:rsidR="00AF23AF" w:rsidRPr="00A904A7">
        <w:rPr>
          <w:b w:val="0"/>
          <w:sz w:val="22"/>
          <w:szCs w:val="22"/>
        </w:rPr>
        <w:t xml:space="preserve"> pomocowego</w:t>
      </w:r>
      <w:r w:rsidRPr="00A904A7">
        <w:rPr>
          <w:b w:val="0"/>
          <w:sz w:val="22"/>
          <w:szCs w:val="22"/>
        </w:rPr>
        <w:t>:</w:t>
      </w:r>
    </w:p>
    <w:p w14:paraId="08F9A3F1" w14:textId="2755896C" w:rsidR="00023429" w:rsidRPr="00A904A7" w:rsidRDefault="00023429" w:rsidP="008B3327">
      <w:pPr>
        <w:pStyle w:val="Dopoziomu1"/>
        <w:numPr>
          <w:ilvl w:val="0"/>
          <w:numId w:val="10"/>
        </w:numPr>
        <w:tabs>
          <w:tab w:val="left" w:pos="3600"/>
        </w:tabs>
        <w:spacing w:after="120"/>
        <w:ind w:right="68"/>
        <w:rPr>
          <w:b w:val="0"/>
          <w:sz w:val="22"/>
          <w:szCs w:val="22"/>
        </w:rPr>
      </w:pPr>
      <w:r w:rsidRPr="00A904A7">
        <w:rPr>
          <w:b w:val="0"/>
          <w:sz w:val="22"/>
          <w:szCs w:val="22"/>
        </w:rPr>
        <w:t xml:space="preserve">nr </w:t>
      </w:r>
      <w:r w:rsidR="00F54D26" w:rsidRPr="00A904A7">
        <w:rPr>
          <w:b w:val="0"/>
          <w:sz w:val="22"/>
          <w:szCs w:val="22"/>
        </w:rPr>
        <w:t>SA.101365(2021/N)</w:t>
      </w:r>
      <w:r w:rsidRPr="00A904A7">
        <w:rPr>
          <w:b w:val="0"/>
          <w:sz w:val="22"/>
          <w:szCs w:val="22"/>
        </w:rPr>
        <w:t xml:space="preserve"> </w:t>
      </w:r>
      <w:r w:rsidR="00B87853" w:rsidRPr="00A904A7">
        <w:rPr>
          <w:rFonts w:cs="Arial"/>
          <w:b w:val="0"/>
          <w:sz w:val="22"/>
          <w:szCs w:val="22"/>
        </w:rPr>
        <w:t>–</w:t>
      </w:r>
      <w:r w:rsidRPr="00A904A7">
        <w:rPr>
          <w:b w:val="0"/>
          <w:sz w:val="22"/>
          <w:szCs w:val="22"/>
        </w:rPr>
        <w:t xml:space="preserve"> </w:t>
      </w:r>
      <w:r w:rsidR="00F54D26" w:rsidRPr="00A904A7">
        <w:rPr>
          <w:b w:val="0"/>
          <w:i/>
          <w:sz w:val="22"/>
          <w:szCs w:val="22"/>
        </w:rPr>
        <w:t>Rekompensata kosztów poniesionych na świadczenie usług pocztowych ustawowo zwolnionych od opłat pocztowych (2022-2025)</w:t>
      </w:r>
      <w:r w:rsidRPr="00A904A7">
        <w:rPr>
          <w:b w:val="0"/>
          <w:sz w:val="22"/>
          <w:szCs w:val="22"/>
        </w:rPr>
        <w:t xml:space="preserve"> (</w:t>
      </w:r>
      <w:r w:rsidR="00EA551A" w:rsidRPr="00A904A7">
        <w:rPr>
          <w:b w:val="0"/>
          <w:sz w:val="22"/>
          <w:szCs w:val="22"/>
        </w:rPr>
        <w:t>1,8</w:t>
      </w:r>
      <w:r w:rsidRPr="00A904A7">
        <w:rPr>
          <w:b w:val="0"/>
          <w:sz w:val="22"/>
          <w:szCs w:val="22"/>
        </w:rPr>
        <w:t xml:space="preserve"> mln zł).</w:t>
      </w:r>
    </w:p>
    <w:p w14:paraId="1B9CA3D2" w14:textId="1785CDDA" w:rsidR="00301980" w:rsidRPr="00A904A7" w:rsidRDefault="00301980" w:rsidP="00D13AB8">
      <w:pPr>
        <w:pStyle w:val="Dopoziomu1"/>
        <w:tabs>
          <w:tab w:val="left" w:pos="3600"/>
        </w:tabs>
        <w:spacing w:after="120"/>
        <w:ind w:right="68"/>
        <w:rPr>
          <w:b w:val="0"/>
          <w:sz w:val="22"/>
          <w:szCs w:val="22"/>
        </w:rPr>
      </w:pPr>
      <w:r w:rsidRPr="00A904A7">
        <w:rPr>
          <w:sz w:val="22"/>
          <w:szCs w:val="22"/>
        </w:rPr>
        <w:t>Marszałkowie województw</w:t>
      </w:r>
      <w:r w:rsidRPr="00A904A7">
        <w:rPr>
          <w:b w:val="0"/>
          <w:sz w:val="22"/>
          <w:szCs w:val="22"/>
        </w:rPr>
        <w:t xml:space="preserve"> udzielili pomocy </w:t>
      </w:r>
      <w:r w:rsidRPr="00A904A7">
        <w:rPr>
          <w:rFonts w:cs="Arial"/>
          <w:b w:val="0"/>
          <w:bCs w:val="0"/>
          <w:color w:val="auto"/>
          <w:sz w:val="22"/>
          <w:szCs w:val="22"/>
        </w:rPr>
        <w:t xml:space="preserve">na </w:t>
      </w:r>
      <w:r w:rsidRPr="00A904A7">
        <w:rPr>
          <w:b w:val="0"/>
          <w:sz w:val="22"/>
          <w:szCs w:val="22"/>
        </w:rPr>
        <w:t xml:space="preserve">kulturę i zachowanie dziedzictwa kulturowego </w:t>
      </w:r>
      <w:r w:rsidR="001743B0" w:rsidRPr="00A904A7">
        <w:rPr>
          <w:b w:val="0"/>
          <w:sz w:val="22"/>
          <w:szCs w:val="22"/>
        </w:rPr>
        <w:t xml:space="preserve">o wartości </w:t>
      </w:r>
      <w:r w:rsidR="000D5BA1" w:rsidRPr="00A904A7">
        <w:rPr>
          <w:b w:val="0"/>
          <w:sz w:val="22"/>
          <w:szCs w:val="22"/>
        </w:rPr>
        <w:t>86,8</w:t>
      </w:r>
      <w:r w:rsidRPr="00A904A7">
        <w:rPr>
          <w:b w:val="0"/>
          <w:sz w:val="22"/>
          <w:szCs w:val="22"/>
        </w:rPr>
        <w:t xml:space="preserve"> mln zł</w:t>
      </w:r>
      <w:r w:rsidR="000D5BA1" w:rsidRPr="00A904A7">
        <w:rPr>
          <w:b w:val="0"/>
          <w:sz w:val="22"/>
          <w:szCs w:val="22"/>
        </w:rPr>
        <w:t>, głównie</w:t>
      </w:r>
      <w:r w:rsidRPr="00A904A7">
        <w:rPr>
          <w:b w:val="0"/>
          <w:sz w:val="22"/>
          <w:szCs w:val="22"/>
        </w:rPr>
        <w:t xml:space="preserve"> w ramach program</w:t>
      </w:r>
      <w:r w:rsidR="00A61BC8" w:rsidRPr="00A904A7">
        <w:rPr>
          <w:b w:val="0"/>
          <w:sz w:val="22"/>
          <w:szCs w:val="22"/>
        </w:rPr>
        <w:t>ów</w:t>
      </w:r>
      <w:r w:rsidRPr="00A904A7">
        <w:rPr>
          <w:b w:val="0"/>
          <w:sz w:val="22"/>
          <w:szCs w:val="22"/>
        </w:rPr>
        <w:t xml:space="preserve"> pomocow</w:t>
      </w:r>
      <w:r w:rsidR="00A61BC8" w:rsidRPr="00A904A7">
        <w:rPr>
          <w:b w:val="0"/>
          <w:sz w:val="22"/>
          <w:szCs w:val="22"/>
        </w:rPr>
        <w:t>ych</w:t>
      </w:r>
      <w:r w:rsidRPr="00A904A7">
        <w:rPr>
          <w:b w:val="0"/>
          <w:sz w:val="22"/>
          <w:szCs w:val="22"/>
        </w:rPr>
        <w:t>:</w:t>
      </w:r>
    </w:p>
    <w:p w14:paraId="281B116E" w14:textId="0336E0F7" w:rsidR="00A61BC8" w:rsidRPr="00A904A7" w:rsidRDefault="00301980" w:rsidP="008B3327">
      <w:pPr>
        <w:pStyle w:val="Dopoziomu1"/>
        <w:numPr>
          <w:ilvl w:val="0"/>
          <w:numId w:val="14"/>
        </w:numPr>
        <w:tabs>
          <w:tab w:val="left" w:pos="3600"/>
        </w:tabs>
        <w:spacing w:after="120"/>
        <w:ind w:left="709" w:right="68"/>
        <w:rPr>
          <w:b w:val="0"/>
          <w:sz w:val="22"/>
          <w:szCs w:val="22"/>
        </w:rPr>
      </w:pPr>
      <w:r w:rsidRPr="00A904A7">
        <w:rPr>
          <w:b w:val="0"/>
          <w:sz w:val="22"/>
          <w:szCs w:val="22"/>
        </w:rPr>
        <w:t>nr</w:t>
      </w:r>
      <w:r w:rsidR="00991E0C" w:rsidRPr="00A904A7">
        <w:rPr>
          <w:b w:val="0"/>
          <w:sz w:val="22"/>
          <w:szCs w:val="22"/>
        </w:rPr>
        <w:t xml:space="preserve"> SA.59558(2020/X)</w:t>
      </w:r>
      <w:r w:rsidRPr="00A904A7">
        <w:rPr>
          <w:b w:val="0"/>
          <w:sz w:val="22"/>
          <w:szCs w:val="22"/>
        </w:rPr>
        <w:t xml:space="preserve"> </w:t>
      </w:r>
      <w:r w:rsidR="00B87853" w:rsidRPr="00A904A7">
        <w:rPr>
          <w:rFonts w:cs="Arial"/>
          <w:b w:val="0"/>
          <w:sz w:val="22"/>
          <w:szCs w:val="22"/>
        </w:rPr>
        <w:t>–</w:t>
      </w:r>
      <w:r w:rsidRPr="00A904A7">
        <w:rPr>
          <w:b w:val="0"/>
          <w:sz w:val="22"/>
          <w:szCs w:val="22"/>
        </w:rPr>
        <w:t xml:space="preserve"> </w:t>
      </w:r>
      <w:r w:rsidR="00304219" w:rsidRPr="00A904A7">
        <w:rPr>
          <w:b w:val="0"/>
          <w:i/>
          <w:sz w:val="22"/>
          <w:szCs w:val="22"/>
        </w:rPr>
        <w:t>Pomoc inwestycyjna na kulturę i zachowanie dziedzictwa kulturowego w ramach regionalnych programów operacyjnych na lata 2014-2020 (przedłużenie)</w:t>
      </w:r>
      <w:r w:rsidRPr="00A904A7">
        <w:rPr>
          <w:b w:val="0"/>
          <w:sz w:val="22"/>
          <w:szCs w:val="22"/>
        </w:rPr>
        <w:t xml:space="preserve"> (</w:t>
      </w:r>
      <w:r w:rsidR="000D5BA1" w:rsidRPr="00A904A7">
        <w:rPr>
          <w:b w:val="0"/>
          <w:sz w:val="22"/>
          <w:szCs w:val="22"/>
        </w:rPr>
        <w:t>72,8</w:t>
      </w:r>
      <w:r w:rsidRPr="00A904A7">
        <w:rPr>
          <w:b w:val="0"/>
          <w:sz w:val="22"/>
          <w:szCs w:val="22"/>
        </w:rPr>
        <w:t xml:space="preserve"> mln zł)</w:t>
      </w:r>
      <w:r w:rsidR="00A61BC8" w:rsidRPr="00A904A7">
        <w:rPr>
          <w:b w:val="0"/>
          <w:sz w:val="22"/>
          <w:szCs w:val="22"/>
        </w:rPr>
        <w:t>;</w:t>
      </w:r>
    </w:p>
    <w:p w14:paraId="0FC8547D" w14:textId="2DF0E5B2" w:rsidR="000D5BA1" w:rsidRPr="00A904A7" w:rsidRDefault="000D5BA1" w:rsidP="008B3327">
      <w:pPr>
        <w:pStyle w:val="Dopoziomu1"/>
        <w:numPr>
          <w:ilvl w:val="0"/>
          <w:numId w:val="14"/>
        </w:numPr>
        <w:tabs>
          <w:tab w:val="left" w:pos="3600"/>
        </w:tabs>
        <w:spacing w:after="120"/>
        <w:ind w:left="709" w:right="68"/>
        <w:rPr>
          <w:b w:val="0"/>
          <w:sz w:val="22"/>
          <w:szCs w:val="22"/>
        </w:rPr>
      </w:pPr>
      <w:r w:rsidRPr="00A904A7">
        <w:rPr>
          <w:b w:val="0"/>
          <w:sz w:val="22"/>
          <w:szCs w:val="22"/>
        </w:rPr>
        <w:t xml:space="preserve">nr SA.109469 – </w:t>
      </w:r>
      <w:r w:rsidRPr="00A904A7">
        <w:rPr>
          <w:b w:val="0"/>
          <w:i/>
          <w:sz w:val="22"/>
          <w:szCs w:val="22"/>
        </w:rPr>
        <w:t>Pomoc inwestycyjna na kulturę i zachowanie dziedzictwa kulturowego w ramach regionalnych programów na lata 2021–2027</w:t>
      </w:r>
      <w:r w:rsidRPr="00A904A7">
        <w:rPr>
          <w:b w:val="0"/>
          <w:sz w:val="22"/>
          <w:szCs w:val="22"/>
        </w:rPr>
        <w:t xml:space="preserve"> (12,1 mln zł)</w:t>
      </w:r>
      <w:r w:rsidR="001373E2" w:rsidRPr="00A904A7">
        <w:rPr>
          <w:b w:val="0"/>
          <w:sz w:val="22"/>
          <w:szCs w:val="22"/>
        </w:rPr>
        <w:t>;</w:t>
      </w:r>
    </w:p>
    <w:p w14:paraId="63455EA4" w14:textId="0972948C" w:rsidR="00301980" w:rsidRPr="00A904A7" w:rsidRDefault="00A61BC8" w:rsidP="008B3327">
      <w:pPr>
        <w:pStyle w:val="Dopoziomu1"/>
        <w:numPr>
          <w:ilvl w:val="0"/>
          <w:numId w:val="14"/>
        </w:numPr>
        <w:tabs>
          <w:tab w:val="left" w:pos="3600"/>
        </w:tabs>
        <w:spacing w:after="120"/>
        <w:ind w:left="709" w:right="68"/>
        <w:rPr>
          <w:b w:val="0"/>
          <w:sz w:val="22"/>
          <w:szCs w:val="22"/>
        </w:rPr>
      </w:pPr>
      <w:r w:rsidRPr="00A904A7">
        <w:rPr>
          <w:b w:val="0"/>
          <w:sz w:val="22"/>
          <w:szCs w:val="22"/>
        </w:rPr>
        <w:t xml:space="preserve">nr SA.101509 – </w:t>
      </w:r>
      <w:r w:rsidRPr="00A904A7">
        <w:rPr>
          <w:b w:val="0"/>
          <w:i/>
          <w:sz w:val="22"/>
          <w:szCs w:val="22"/>
        </w:rPr>
        <w:t>Uchwała Nr XXVI/576/20 Sejmiku Województwa Dolnośląskiego z dnia 10 grudnia 2020 r. w sprawie określenia zasad udzielania dotacji na prace konserwatorskie, restauratorskie lub roboty budowlane przy zabytkach wpisanych do</w:t>
      </w:r>
      <w:r w:rsidR="003F474A" w:rsidRPr="00A904A7">
        <w:rPr>
          <w:b w:val="0"/>
          <w:i/>
          <w:sz w:val="22"/>
          <w:szCs w:val="22"/>
        </w:rPr>
        <w:t> </w:t>
      </w:r>
      <w:r w:rsidRPr="00A904A7">
        <w:rPr>
          <w:b w:val="0"/>
          <w:i/>
          <w:sz w:val="22"/>
          <w:szCs w:val="22"/>
        </w:rPr>
        <w:t>rejestru zabytków, znajdujących się na obszarze województwa dolnośląskiego</w:t>
      </w:r>
      <w:r w:rsidRPr="00A904A7">
        <w:rPr>
          <w:b w:val="0"/>
          <w:sz w:val="22"/>
          <w:szCs w:val="22"/>
        </w:rPr>
        <w:t xml:space="preserve"> (</w:t>
      </w:r>
      <w:r w:rsidR="001373E2" w:rsidRPr="00A904A7">
        <w:rPr>
          <w:b w:val="0"/>
          <w:sz w:val="22"/>
          <w:szCs w:val="22"/>
        </w:rPr>
        <w:t>1,7</w:t>
      </w:r>
      <w:r w:rsidRPr="00A904A7">
        <w:rPr>
          <w:b w:val="0"/>
          <w:sz w:val="22"/>
          <w:szCs w:val="22"/>
        </w:rPr>
        <w:t> mln zł)</w:t>
      </w:r>
      <w:r w:rsidR="00301980" w:rsidRPr="00A904A7">
        <w:rPr>
          <w:b w:val="0"/>
          <w:sz w:val="22"/>
          <w:szCs w:val="22"/>
        </w:rPr>
        <w:t>.</w:t>
      </w:r>
    </w:p>
    <w:p w14:paraId="57603C27" w14:textId="2CF70C5D" w:rsidR="003A39A2" w:rsidRPr="00A904A7" w:rsidRDefault="003A39A2" w:rsidP="003A39A2">
      <w:pPr>
        <w:pStyle w:val="Dopoziomu1"/>
        <w:tabs>
          <w:tab w:val="left" w:pos="3600"/>
        </w:tabs>
        <w:spacing w:after="120"/>
        <w:ind w:right="68"/>
        <w:rPr>
          <w:b w:val="0"/>
          <w:sz w:val="22"/>
          <w:szCs w:val="22"/>
        </w:rPr>
      </w:pPr>
      <w:r w:rsidRPr="00A904A7">
        <w:rPr>
          <w:b w:val="0"/>
          <w:sz w:val="22"/>
          <w:szCs w:val="22"/>
        </w:rPr>
        <w:t xml:space="preserve">Pozostałą część pomocy stanowiła pomoc indywidualna udzielona przez </w:t>
      </w:r>
      <w:r w:rsidRPr="00A904A7">
        <w:rPr>
          <w:sz w:val="22"/>
          <w:szCs w:val="22"/>
        </w:rPr>
        <w:t>Marszałka Woje</w:t>
      </w:r>
      <w:r w:rsidRPr="00A904A7">
        <w:rPr>
          <w:sz w:val="22"/>
          <w:szCs w:val="22"/>
        </w:rPr>
        <w:softHyphen/>
        <w:t>wództwa Małopolskiego</w:t>
      </w:r>
      <w:r w:rsidRPr="00A904A7">
        <w:rPr>
          <w:b w:val="0"/>
          <w:sz w:val="22"/>
          <w:szCs w:val="22"/>
        </w:rPr>
        <w:t>:</w:t>
      </w:r>
    </w:p>
    <w:p w14:paraId="1A45A85C" w14:textId="1E8344E7" w:rsidR="003A39A2" w:rsidRPr="00A904A7" w:rsidRDefault="003A39A2" w:rsidP="00150FC9">
      <w:pPr>
        <w:pStyle w:val="Dopoziomu1"/>
        <w:numPr>
          <w:ilvl w:val="0"/>
          <w:numId w:val="10"/>
        </w:numPr>
        <w:tabs>
          <w:tab w:val="left" w:pos="3600"/>
        </w:tabs>
        <w:spacing w:after="120"/>
        <w:ind w:right="68"/>
        <w:rPr>
          <w:b w:val="0"/>
          <w:sz w:val="22"/>
          <w:szCs w:val="22"/>
        </w:rPr>
      </w:pPr>
      <w:r w:rsidRPr="00A904A7">
        <w:rPr>
          <w:b w:val="0"/>
          <w:sz w:val="22"/>
          <w:szCs w:val="22"/>
        </w:rPr>
        <w:t xml:space="preserve">nr SA.107877 – </w:t>
      </w:r>
      <w:r w:rsidRPr="00A904A7">
        <w:rPr>
          <w:b w:val="0"/>
          <w:i/>
          <w:sz w:val="22"/>
          <w:szCs w:val="22"/>
        </w:rPr>
        <w:t>COGITEON - Pomoc operacyjna na kulturę i zachowanie dziedzictwa kulturowego dla Małopolskiego Centrum Nauki COGITEON</w:t>
      </w:r>
      <w:r w:rsidRPr="00A904A7">
        <w:rPr>
          <w:b w:val="0"/>
          <w:sz w:val="22"/>
          <w:szCs w:val="22"/>
        </w:rPr>
        <w:t xml:space="preserve"> (0,3 mln zł).</w:t>
      </w:r>
    </w:p>
    <w:p w14:paraId="63487096" w14:textId="55216278" w:rsidR="001373E2" w:rsidRPr="00A904A7" w:rsidRDefault="00CF3CCC" w:rsidP="001373E2">
      <w:pPr>
        <w:pStyle w:val="Dopoziomu1"/>
        <w:tabs>
          <w:tab w:val="left" w:pos="3600"/>
        </w:tabs>
        <w:spacing w:after="120"/>
        <w:ind w:right="68"/>
        <w:rPr>
          <w:b w:val="0"/>
          <w:sz w:val="22"/>
          <w:szCs w:val="22"/>
        </w:rPr>
      </w:pPr>
      <w:r w:rsidRPr="00A904A7">
        <w:rPr>
          <w:sz w:val="22"/>
          <w:szCs w:val="22"/>
        </w:rPr>
        <w:t>Prezydent Miasta Krakowa</w:t>
      </w:r>
      <w:r w:rsidRPr="00A904A7">
        <w:rPr>
          <w:b w:val="0"/>
          <w:sz w:val="22"/>
          <w:szCs w:val="22"/>
        </w:rPr>
        <w:t xml:space="preserve"> udzielił pomocy indywidualnej w formie oddania do korzystania mienia będącego własnością Skarbu Państwa albo jednostek samorządu terytorialnego:</w:t>
      </w:r>
    </w:p>
    <w:p w14:paraId="0597B469" w14:textId="79F0C500" w:rsidR="00CF3CCC" w:rsidRPr="00A904A7" w:rsidRDefault="00CF3CCC" w:rsidP="00150FC9">
      <w:pPr>
        <w:pStyle w:val="Dopoziomu1"/>
        <w:numPr>
          <w:ilvl w:val="0"/>
          <w:numId w:val="10"/>
        </w:numPr>
        <w:tabs>
          <w:tab w:val="left" w:pos="3600"/>
        </w:tabs>
        <w:spacing w:after="120"/>
        <w:ind w:right="68"/>
        <w:rPr>
          <w:b w:val="0"/>
          <w:sz w:val="22"/>
          <w:szCs w:val="22"/>
        </w:rPr>
      </w:pPr>
      <w:r w:rsidRPr="00A904A7">
        <w:rPr>
          <w:b w:val="0"/>
          <w:sz w:val="22"/>
          <w:szCs w:val="22"/>
        </w:rPr>
        <w:t xml:space="preserve">nr SA.108239 - </w:t>
      </w:r>
      <w:r w:rsidRPr="00A904A7">
        <w:rPr>
          <w:b w:val="0"/>
          <w:i/>
          <w:sz w:val="22"/>
          <w:szCs w:val="22"/>
        </w:rPr>
        <w:t>ARENA KRAKÓW S.A. - Pomoc operacyjna na kulturę i zachowanie dziedzictwa kulturowego</w:t>
      </w:r>
      <w:r w:rsidRPr="00A904A7">
        <w:rPr>
          <w:b w:val="0"/>
          <w:sz w:val="22"/>
          <w:szCs w:val="22"/>
        </w:rPr>
        <w:t xml:space="preserve"> (0,3 mln zł).</w:t>
      </w:r>
    </w:p>
    <w:p w14:paraId="263F142D" w14:textId="2E0FC085" w:rsidR="005F7C65" w:rsidRPr="00A904A7" w:rsidRDefault="005F7C65" w:rsidP="00D13AB8">
      <w:pPr>
        <w:pStyle w:val="Dopoziomu1"/>
        <w:tabs>
          <w:tab w:val="left" w:pos="3600"/>
        </w:tabs>
        <w:spacing w:after="120"/>
        <w:ind w:right="68"/>
        <w:rPr>
          <w:b w:val="0"/>
          <w:sz w:val="22"/>
          <w:szCs w:val="22"/>
        </w:rPr>
      </w:pPr>
      <w:r w:rsidRPr="00A904A7">
        <w:rPr>
          <w:sz w:val="22"/>
          <w:szCs w:val="22"/>
        </w:rPr>
        <w:t>Prezydent Miasta Gliwice</w:t>
      </w:r>
      <w:r w:rsidRPr="00A904A7">
        <w:rPr>
          <w:b w:val="0"/>
          <w:sz w:val="22"/>
          <w:szCs w:val="22"/>
        </w:rPr>
        <w:t xml:space="preserve"> udzielił pomocy w formie zwolnienia </w:t>
      </w:r>
      <w:r w:rsidR="0069293D" w:rsidRPr="00A904A7">
        <w:rPr>
          <w:b w:val="0"/>
          <w:sz w:val="22"/>
          <w:szCs w:val="22"/>
        </w:rPr>
        <w:t xml:space="preserve">z </w:t>
      </w:r>
      <w:r w:rsidRPr="00A904A7">
        <w:rPr>
          <w:b w:val="0"/>
          <w:sz w:val="22"/>
          <w:szCs w:val="22"/>
        </w:rPr>
        <w:t>podatku w</w:t>
      </w:r>
      <w:r w:rsidR="0069293D" w:rsidRPr="00A904A7">
        <w:rPr>
          <w:b w:val="0"/>
          <w:sz w:val="22"/>
          <w:szCs w:val="22"/>
        </w:rPr>
        <w:t xml:space="preserve"> </w:t>
      </w:r>
      <w:r w:rsidRPr="00A904A7">
        <w:rPr>
          <w:b w:val="0"/>
          <w:sz w:val="22"/>
          <w:szCs w:val="22"/>
        </w:rPr>
        <w:t>ramach programu</w:t>
      </w:r>
      <w:r w:rsidR="00CF3CCC" w:rsidRPr="00A904A7">
        <w:rPr>
          <w:b w:val="0"/>
          <w:sz w:val="22"/>
          <w:szCs w:val="22"/>
        </w:rPr>
        <w:t xml:space="preserve"> pomocowego</w:t>
      </w:r>
      <w:r w:rsidRPr="00A904A7">
        <w:rPr>
          <w:b w:val="0"/>
          <w:sz w:val="22"/>
          <w:szCs w:val="22"/>
        </w:rPr>
        <w:t>:</w:t>
      </w:r>
    </w:p>
    <w:p w14:paraId="5CF5CB84" w14:textId="2A78C21B" w:rsidR="005F7C65" w:rsidRPr="00A904A7" w:rsidRDefault="005F7C65" w:rsidP="008B3327">
      <w:pPr>
        <w:pStyle w:val="Dopoziomu1"/>
        <w:numPr>
          <w:ilvl w:val="0"/>
          <w:numId w:val="10"/>
        </w:numPr>
        <w:tabs>
          <w:tab w:val="left" w:pos="3600"/>
        </w:tabs>
        <w:spacing w:after="120"/>
        <w:ind w:right="68"/>
        <w:rPr>
          <w:b w:val="0"/>
          <w:sz w:val="22"/>
          <w:szCs w:val="22"/>
        </w:rPr>
      </w:pPr>
      <w:r w:rsidRPr="00A904A7">
        <w:rPr>
          <w:b w:val="0"/>
          <w:sz w:val="22"/>
          <w:szCs w:val="22"/>
        </w:rPr>
        <w:t xml:space="preserve">nr SA.41495(2015/X) </w:t>
      </w:r>
      <w:r w:rsidR="00B87853" w:rsidRPr="00A904A7">
        <w:rPr>
          <w:rFonts w:cs="Arial"/>
          <w:b w:val="0"/>
          <w:sz w:val="22"/>
          <w:szCs w:val="22"/>
        </w:rPr>
        <w:t>–</w:t>
      </w:r>
      <w:r w:rsidRPr="00A904A7">
        <w:rPr>
          <w:b w:val="0"/>
          <w:sz w:val="22"/>
          <w:szCs w:val="22"/>
        </w:rPr>
        <w:t xml:space="preserve"> </w:t>
      </w:r>
      <w:r w:rsidRPr="00A904A7">
        <w:rPr>
          <w:rFonts w:cs="Arial"/>
          <w:b w:val="0"/>
          <w:bCs w:val="0"/>
          <w:i/>
          <w:color w:val="auto"/>
          <w:sz w:val="22"/>
          <w:szCs w:val="2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r w:rsidRPr="00A904A7">
        <w:rPr>
          <w:rFonts w:cs="Arial"/>
          <w:b w:val="0"/>
          <w:bCs w:val="0"/>
          <w:color w:val="auto"/>
          <w:sz w:val="22"/>
          <w:szCs w:val="22"/>
        </w:rPr>
        <w:t xml:space="preserve"> </w:t>
      </w:r>
      <w:r w:rsidRPr="00A904A7">
        <w:rPr>
          <w:b w:val="0"/>
          <w:sz w:val="22"/>
          <w:szCs w:val="22"/>
        </w:rPr>
        <w:t>(</w:t>
      </w:r>
      <w:r w:rsidR="00CF3CCC" w:rsidRPr="00A904A7">
        <w:rPr>
          <w:b w:val="0"/>
          <w:sz w:val="22"/>
          <w:szCs w:val="22"/>
        </w:rPr>
        <w:t>0,1</w:t>
      </w:r>
      <w:r w:rsidRPr="00A904A7">
        <w:rPr>
          <w:b w:val="0"/>
          <w:sz w:val="22"/>
          <w:szCs w:val="22"/>
        </w:rPr>
        <w:t xml:space="preserve"> mln zł).</w:t>
      </w:r>
    </w:p>
    <w:p w14:paraId="0D5D80EF" w14:textId="75BB602B" w:rsidR="00301980" w:rsidRPr="00A904A7" w:rsidRDefault="00301980" w:rsidP="00D13AB8">
      <w:pPr>
        <w:spacing w:after="120"/>
        <w:jc w:val="both"/>
        <w:rPr>
          <w:bCs/>
          <w:sz w:val="22"/>
          <w:szCs w:val="24"/>
        </w:rPr>
      </w:pPr>
      <w:r w:rsidRPr="00A904A7">
        <w:rPr>
          <w:bCs/>
          <w:sz w:val="22"/>
          <w:szCs w:val="24"/>
        </w:rPr>
        <w:t>Największymi beneficjentami pomocy na kulturę i zachowanie dziedzictwa kulturowego w </w:t>
      </w:r>
      <w:r w:rsidR="005A3A78" w:rsidRPr="00A904A7">
        <w:rPr>
          <w:bCs/>
          <w:sz w:val="22"/>
          <w:szCs w:val="24"/>
        </w:rPr>
        <w:t xml:space="preserve">2023 </w:t>
      </w:r>
      <w:r w:rsidRPr="00A904A7">
        <w:rPr>
          <w:bCs/>
          <w:sz w:val="22"/>
          <w:szCs w:val="24"/>
        </w:rPr>
        <w:t>roku by</w:t>
      </w:r>
      <w:r w:rsidR="00473D92" w:rsidRPr="00A904A7">
        <w:rPr>
          <w:bCs/>
          <w:sz w:val="22"/>
          <w:szCs w:val="24"/>
        </w:rPr>
        <w:t>li</w:t>
      </w:r>
      <w:r w:rsidRPr="00A904A7">
        <w:rPr>
          <w:bCs/>
          <w:sz w:val="22"/>
          <w:szCs w:val="24"/>
        </w:rPr>
        <w:t>:</w:t>
      </w:r>
    </w:p>
    <w:p w14:paraId="20B10237" w14:textId="77777777" w:rsidR="005A3A78" w:rsidRPr="00A904A7" w:rsidRDefault="005A3A78" w:rsidP="005A3A78">
      <w:pPr>
        <w:pStyle w:val="Akapitzlist"/>
        <w:numPr>
          <w:ilvl w:val="0"/>
          <w:numId w:val="14"/>
        </w:numPr>
        <w:spacing w:after="120"/>
        <w:contextualSpacing w:val="0"/>
        <w:jc w:val="both"/>
        <w:rPr>
          <w:bCs/>
          <w:sz w:val="22"/>
          <w:szCs w:val="24"/>
        </w:rPr>
      </w:pPr>
      <w:r w:rsidRPr="00A904A7">
        <w:rPr>
          <w:bCs/>
          <w:sz w:val="22"/>
          <w:szCs w:val="24"/>
        </w:rPr>
        <w:t>Muzeum Górnictwa Węglowego w Zabrzu – 115,1 mln zł;</w:t>
      </w:r>
    </w:p>
    <w:p w14:paraId="2E6AF48A" w14:textId="77777777" w:rsidR="005A3A78" w:rsidRPr="00A904A7" w:rsidRDefault="005A3A78" w:rsidP="005A3A78">
      <w:pPr>
        <w:pStyle w:val="Akapitzlist"/>
        <w:numPr>
          <w:ilvl w:val="0"/>
          <w:numId w:val="14"/>
        </w:numPr>
        <w:spacing w:after="120"/>
        <w:contextualSpacing w:val="0"/>
        <w:jc w:val="both"/>
        <w:rPr>
          <w:bCs/>
          <w:sz w:val="22"/>
          <w:szCs w:val="24"/>
        </w:rPr>
      </w:pPr>
      <w:r w:rsidRPr="00A904A7">
        <w:rPr>
          <w:bCs/>
          <w:sz w:val="22"/>
          <w:szCs w:val="24"/>
        </w:rPr>
        <w:lastRenderedPageBreak/>
        <w:t>Kopalnia Soli „Wieliczka” S.A. – 83,5 mln zł;</w:t>
      </w:r>
    </w:p>
    <w:p w14:paraId="0ACF6BDA" w14:textId="11EB0491" w:rsidR="00F0182E" w:rsidRPr="00A904A7" w:rsidRDefault="00F0182E" w:rsidP="008B3327">
      <w:pPr>
        <w:pStyle w:val="Akapitzlist"/>
        <w:numPr>
          <w:ilvl w:val="0"/>
          <w:numId w:val="14"/>
        </w:numPr>
        <w:spacing w:after="120"/>
        <w:contextualSpacing w:val="0"/>
        <w:jc w:val="both"/>
        <w:rPr>
          <w:bCs/>
          <w:sz w:val="22"/>
          <w:szCs w:val="24"/>
        </w:rPr>
      </w:pPr>
      <w:r w:rsidRPr="00A904A7">
        <w:rPr>
          <w:bCs/>
          <w:sz w:val="22"/>
          <w:szCs w:val="24"/>
        </w:rPr>
        <w:t xml:space="preserve">Kopalnia Soli Bochnia Sp. z o.o. – </w:t>
      </w:r>
      <w:r w:rsidR="005A3A78" w:rsidRPr="00A904A7">
        <w:rPr>
          <w:bCs/>
          <w:sz w:val="22"/>
          <w:szCs w:val="24"/>
        </w:rPr>
        <w:t>24,5</w:t>
      </w:r>
      <w:r w:rsidRPr="00A904A7">
        <w:rPr>
          <w:bCs/>
          <w:sz w:val="22"/>
          <w:szCs w:val="24"/>
        </w:rPr>
        <w:t xml:space="preserve"> mln zł;</w:t>
      </w:r>
    </w:p>
    <w:p w14:paraId="7975DF8F" w14:textId="001ADCFC" w:rsidR="00473D92" w:rsidRPr="00A904A7" w:rsidRDefault="00473D92" w:rsidP="008B3327">
      <w:pPr>
        <w:pStyle w:val="Akapitzlist"/>
        <w:numPr>
          <w:ilvl w:val="0"/>
          <w:numId w:val="14"/>
        </w:numPr>
        <w:spacing w:after="120"/>
        <w:contextualSpacing w:val="0"/>
        <w:jc w:val="both"/>
        <w:rPr>
          <w:bCs/>
          <w:sz w:val="22"/>
          <w:szCs w:val="24"/>
        </w:rPr>
      </w:pPr>
      <w:r w:rsidRPr="00A904A7">
        <w:rPr>
          <w:bCs/>
          <w:sz w:val="22"/>
          <w:szCs w:val="24"/>
        </w:rPr>
        <w:t>Ogrody Przelewice – Zachodniopomorskie Centrum Kultury Obszarów Wiejskich i</w:t>
      </w:r>
      <w:r w:rsidR="00AB553F" w:rsidRPr="00A904A7">
        <w:rPr>
          <w:bCs/>
          <w:sz w:val="22"/>
          <w:szCs w:val="24"/>
        </w:rPr>
        <w:t> </w:t>
      </w:r>
      <w:r w:rsidRPr="00A904A7">
        <w:rPr>
          <w:bCs/>
          <w:sz w:val="22"/>
          <w:szCs w:val="24"/>
        </w:rPr>
        <w:t xml:space="preserve">Edukacji Ekologicznej – </w:t>
      </w:r>
      <w:r w:rsidR="00EA0BF3" w:rsidRPr="00A904A7">
        <w:rPr>
          <w:bCs/>
          <w:sz w:val="22"/>
          <w:szCs w:val="24"/>
        </w:rPr>
        <w:t>17,1</w:t>
      </w:r>
      <w:r w:rsidRPr="00A904A7">
        <w:rPr>
          <w:bCs/>
          <w:sz w:val="22"/>
          <w:szCs w:val="24"/>
        </w:rPr>
        <w:t xml:space="preserve"> mln zł;</w:t>
      </w:r>
    </w:p>
    <w:p w14:paraId="0F700BAB" w14:textId="09055E0B" w:rsidR="00EA0BF3" w:rsidRPr="00A904A7" w:rsidRDefault="00EA0BF3" w:rsidP="008B3327">
      <w:pPr>
        <w:pStyle w:val="Akapitzlist"/>
        <w:numPr>
          <w:ilvl w:val="0"/>
          <w:numId w:val="14"/>
        </w:numPr>
        <w:spacing w:after="120"/>
        <w:contextualSpacing w:val="0"/>
        <w:jc w:val="both"/>
        <w:rPr>
          <w:bCs/>
          <w:sz w:val="22"/>
          <w:szCs w:val="24"/>
        </w:rPr>
      </w:pPr>
      <w:r w:rsidRPr="00A904A7">
        <w:rPr>
          <w:bCs/>
          <w:sz w:val="22"/>
          <w:szCs w:val="24"/>
        </w:rPr>
        <w:t>Muzeum Historyczno-Archeologiczne w Ostrowcu Świętokrzyskim</w:t>
      </w:r>
      <w:r w:rsidR="00473D92" w:rsidRPr="00A904A7">
        <w:rPr>
          <w:bCs/>
          <w:sz w:val="22"/>
          <w:szCs w:val="24"/>
        </w:rPr>
        <w:t xml:space="preserve"> – </w:t>
      </w:r>
      <w:r w:rsidRPr="00A904A7">
        <w:rPr>
          <w:bCs/>
          <w:sz w:val="22"/>
          <w:szCs w:val="24"/>
        </w:rPr>
        <w:t>14,6</w:t>
      </w:r>
      <w:r w:rsidR="00473D92" w:rsidRPr="00A904A7">
        <w:rPr>
          <w:bCs/>
          <w:sz w:val="22"/>
          <w:szCs w:val="24"/>
        </w:rPr>
        <w:t xml:space="preserve"> mln zł</w:t>
      </w:r>
      <w:r w:rsidRPr="00A904A7">
        <w:rPr>
          <w:bCs/>
          <w:sz w:val="22"/>
          <w:szCs w:val="24"/>
        </w:rPr>
        <w:t>;</w:t>
      </w:r>
    </w:p>
    <w:p w14:paraId="2952F28D" w14:textId="274F7C84" w:rsidR="00301980" w:rsidRPr="00A904A7" w:rsidRDefault="00EA0BF3" w:rsidP="008B3327">
      <w:pPr>
        <w:pStyle w:val="Akapitzlist"/>
        <w:numPr>
          <w:ilvl w:val="0"/>
          <w:numId w:val="14"/>
        </w:numPr>
        <w:spacing w:after="120"/>
        <w:contextualSpacing w:val="0"/>
        <w:jc w:val="both"/>
        <w:rPr>
          <w:bCs/>
          <w:sz w:val="22"/>
          <w:szCs w:val="24"/>
        </w:rPr>
      </w:pPr>
      <w:r w:rsidRPr="00A904A7">
        <w:rPr>
          <w:bCs/>
          <w:sz w:val="22"/>
          <w:szCs w:val="24"/>
        </w:rPr>
        <w:t>Morskie Centrum Nauki im. prof. Jerzego Stelmacha – 14,1 mln zł</w:t>
      </w:r>
      <w:r w:rsidR="00473D92" w:rsidRPr="00A904A7">
        <w:rPr>
          <w:bCs/>
          <w:sz w:val="22"/>
          <w:szCs w:val="24"/>
        </w:rPr>
        <w:t>.</w:t>
      </w:r>
    </w:p>
    <w:p w14:paraId="71C5428D" w14:textId="5FA9C9D5" w:rsidR="00301980" w:rsidRPr="00A904A7" w:rsidRDefault="00301980" w:rsidP="00301980">
      <w:pPr>
        <w:pStyle w:val="Nagwek4"/>
        <w:spacing w:after="240"/>
      </w:pPr>
      <w:bookmarkStart w:id="171" w:name="_Toc186206452"/>
      <w:r w:rsidRPr="00A904A7">
        <w:t>1.</w:t>
      </w:r>
      <w:r w:rsidR="00234655" w:rsidRPr="00A904A7">
        <w:t>7</w:t>
      </w:r>
      <w:r w:rsidRPr="00A904A7">
        <w:t>. Pomoc o charakterze socjalnym dla indywidualnych konsumentów</w:t>
      </w:r>
      <w:bookmarkEnd w:id="171"/>
    </w:p>
    <w:p w14:paraId="37971D00" w14:textId="15F44464" w:rsidR="00301980" w:rsidRPr="00A904A7" w:rsidRDefault="00301980" w:rsidP="00301980">
      <w:pPr>
        <w:pStyle w:val="Nazwatabeli"/>
        <w:jc w:val="both"/>
        <w:rPr>
          <w:b w:val="0"/>
        </w:rPr>
      </w:pPr>
      <w:bookmarkStart w:id="172" w:name="_Toc494101454"/>
      <w:bookmarkStart w:id="173" w:name="_Toc494292155"/>
      <w:bookmarkStart w:id="174" w:name="_Toc495410456"/>
      <w:bookmarkStart w:id="175" w:name="_Toc495481440"/>
      <w:bookmarkStart w:id="176" w:name="_Toc181715745"/>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24</w:t>
      </w:r>
      <w:r w:rsidRPr="00A904A7">
        <w:rPr>
          <w:noProof/>
        </w:rPr>
        <w:fldChar w:fldCharType="end"/>
      </w:r>
      <w:r w:rsidRPr="00A904A7">
        <w:t xml:space="preserve">. </w:t>
      </w:r>
      <w:r w:rsidRPr="00A904A7">
        <w:rPr>
          <w:b w:val="0"/>
        </w:rPr>
        <w:t>Wartość i formy pomocy horyzontalnej o charakterze socjalnym przeznaczonej dla indywidualnych konsumentów w </w:t>
      </w:r>
      <w:r w:rsidR="00FC1BDA" w:rsidRPr="00A904A7">
        <w:rPr>
          <w:b w:val="0"/>
        </w:rPr>
        <w:t xml:space="preserve">2023 </w:t>
      </w:r>
      <w:r w:rsidRPr="00A904A7">
        <w:rPr>
          <w:b w:val="0"/>
        </w:rPr>
        <w:t>roku</w:t>
      </w:r>
      <w:bookmarkEnd w:id="172"/>
      <w:bookmarkEnd w:id="173"/>
      <w:bookmarkEnd w:id="174"/>
      <w:bookmarkEnd w:id="175"/>
      <w:bookmarkEnd w:id="176"/>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3173"/>
        <w:gridCol w:w="1496"/>
        <w:gridCol w:w="2928"/>
        <w:gridCol w:w="1501"/>
      </w:tblGrid>
      <w:tr w:rsidR="00301980" w:rsidRPr="00A904A7" w14:paraId="5E953FBB" w14:textId="77777777" w:rsidTr="00D13AB8">
        <w:trPr>
          <w:trHeight w:val="716"/>
        </w:trPr>
        <w:tc>
          <w:tcPr>
            <w:tcW w:w="3173" w:type="dxa"/>
            <w:tcBorders>
              <w:top w:val="single" w:sz="4" w:space="0" w:color="auto"/>
              <w:left w:val="single" w:sz="4" w:space="0" w:color="auto"/>
              <w:bottom w:val="single" w:sz="4" w:space="0" w:color="auto"/>
              <w:right w:val="single" w:sz="4" w:space="0" w:color="auto"/>
            </w:tcBorders>
            <w:shd w:val="clear" w:color="auto" w:fill="99CCFF"/>
            <w:vAlign w:val="center"/>
          </w:tcPr>
          <w:p w14:paraId="3B40538E"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Podmiot udzielający pomocy</w:t>
            </w:r>
          </w:p>
        </w:tc>
        <w:tc>
          <w:tcPr>
            <w:tcW w:w="1496" w:type="dxa"/>
            <w:tcBorders>
              <w:top w:val="single" w:sz="4" w:space="0" w:color="auto"/>
              <w:left w:val="single" w:sz="4" w:space="0" w:color="auto"/>
              <w:bottom w:val="single" w:sz="4" w:space="0" w:color="auto"/>
              <w:right w:val="single" w:sz="4" w:space="0" w:color="auto"/>
            </w:tcBorders>
            <w:shd w:val="clear" w:color="auto" w:fill="99CCFF"/>
            <w:vAlign w:val="center"/>
          </w:tcPr>
          <w:p w14:paraId="2DD23E29"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p>
          <w:p w14:paraId="75A780FC" w14:textId="18D06B0A" w:rsidR="00301980" w:rsidRPr="00A904A7" w:rsidRDefault="00823E01" w:rsidP="00301980">
            <w:pPr>
              <w:pStyle w:val="Dopoziomu1"/>
              <w:tabs>
                <w:tab w:val="left" w:pos="4395"/>
              </w:tabs>
              <w:ind w:right="70"/>
              <w:jc w:val="center"/>
              <w:rPr>
                <w:rFonts w:cs="Arial"/>
                <w:color w:val="auto"/>
                <w:sz w:val="20"/>
                <w:szCs w:val="20"/>
              </w:rPr>
            </w:pPr>
            <w:r w:rsidRPr="00A904A7">
              <w:rPr>
                <w:b w:val="0"/>
              </w:rPr>
              <w:t>[</w:t>
            </w:r>
            <w:r w:rsidR="00301980" w:rsidRPr="00A904A7">
              <w:rPr>
                <w:rFonts w:cs="Arial"/>
                <w:color w:val="auto"/>
                <w:sz w:val="20"/>
                <w:szCs w:val="20"/>
              </w:rPr>
              <w:t>mln zł</w:t>
            </w:r>
            <w:r w:rsidR="00012372" w:rsidRPr="00A904A7">
              <w:rPr>
                <w:b w:val="0"/>
              </w:rPr>
              <w:t>]</w:t>
            </w:r>
          </w:p>
        </w:tc>
        <w:tc>
          <w:tcPr>
            <w:tcW w:w="2928" w:type="dxa"/>
            <w:tcBorders>
              <w:top w:val="single" w:sz="4" w:space="0" w:color="auto"/>
              <w:left w:val="single" w:sz="4" w:space="0" w:color="auto"/>
              <w:bottom w:val="single" w:sz="4" w:space="0" w:color="auto"/>
              <w:right w:val="single" w:sz="4" w:space="0" w:color="auto"/>
            </w:tcBorders>
            <w:shd w:val="clear" w:color="auto" w:fill="99CCFF"/>
            <w:vAlign w:val="center"/>
          </w:tcPr>
          <w:p w14:paraId="360C3870"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501" w:type="dxa"/>
            <w:tcBorders>
              <w:top w:val="single" w:sz="4" w:space="0" w:color="auto"/>
              <w:left w:val="single" w:sz="4" w:space="0" w:color="auto"/>
              <w:bottom w:val="single" w:sz="4" w:space="0" w:color="auto"/>
              <w:right w:val="single" w:sz="4" w:space="0" w:color="auto"/>
            </w:tcBorders>
            <w:shd w:val="clear" w:color="auto" w:fill="99CCFF"/>
            <w:vAlign w:val="center"/>
          </w:tcPr>
          <w:p w14:paraId="0DDDE1F4"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p>
          <w:p w14:paraId="14320923" w14:textId="3DF8051B" w:rsidR="00301980" w:rsidRPr="00A904A7" w:rsidRDefault="00823E01" w:rsidP="00301980">
            <w:pPr>
              <w:pStyle w:val="Dopoziomu1"/>
              <w:tabs>
                <w:tab w:val="left" w:pos="4395"/>
              </w:tabs>
              <w:ind w:right="70"/>
              <w:jc w:val="center"/>
              <w:rPr>
                <w:rFonts w:cs="Arial"/>
                <w:color w:val="auto"/>
                <w:sz w:val="20"/>
                <w:szCs w:val="20"/>
              </w:rPr>
            </w:pPr>
            <w:r w:rsidRPr="00A904A7">
              <w:rPr>
                <w:b w:val="0"/>
              </w:rPr>
              <w:t>[</w:t>
            </w:r>
            <w:r w:rsidR="00301980" w:rsidRPr="00A904A7">
              <w:rPr>
                <w:rFonts w:cs="Arial"/>
                <w:color w:val="auto"/>
                <w:sz w:val="20"/>
                <w:szCs w:val="20"/>
              </w:rPr>
              <w:t>mln zł</w:t>
            </w:r>
            <w:r w:rsidR="00012372" w:rsidRPr="00A904A7">
              <w:rPr>
                <w:b w:val="0"/>
              </w:rPr>
              <w:t>]</w:t>
            </w:r>
          </w:p>
        </w:tc>
      </w:tr>
      <w:tr w:rsidR="00C47A52" w:rsidRPr="00A904A7" w14:paraId="282FDB8E" w14:textId="77777777" w:rsidTr="00D13AB8">
        <w:trPr>
          <w:trHeight w:val="520"/>
        </w:trPr>
        <w:tc>
          <w:tcPr>
            <w:tcW w:w="3173" w:type="dxa"/>
            <w:tcBorders>
              <w:top w:val="single" w:sz="4" w:space="0" w:color="auto"/>
              <w:left w:val="single" w:sz="4" w:space="0" w:color="auto"/>
              <w:bottom w:val="single" w:sz="4" w:space="0" w:color="auto"/>
              <w:right w:val="single" w:sz="4" w:space="0" w:color="auto"/>
            </w:tcBorders>
            <w:shd w:val="clear" w:color="auto" w:fill="auto"/>
            <w:vAlign w:val="center"/>
          </w:tcPr>
          <w:p w14:paraId="0D7439B5" w14:textId="6EF5DF82" w:rsidR="00C47A52" w:rsidRPr="00A904A7" w:rsidRDefault="00C47A52" w:rsidP="00301980">
            <w:pPr>
              <w:pStyle w:val="StylArialWyrwnanydorodkaZprawej012cmPrzed3pt"/>
              <w:spacing w:before="0" w:after="0"/>
              <w:rPr>
                <w:rFonts w:ascii="Trebuchet MS" w:hAnsi="Trebuchet MS"/>
              </w:rPr>
            </w:pPr>
            <w:r w:rsidRPr="00A904A7">
              <w:rPr>
                <w:rFonts w:ascii="Trebuchet MS" w:hAnsi="Trebuchet MS"/>
              </w:rPr>
              <w:t>Minister Aktywów Państwowych</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ED68DB3" w14:textId="40727C3F" w:rsidR="00C47A52" w:rsidRPr="00A904A7" w:rsidDel="00723281" w:rsidRDefault="00FC1BDA" w:rsidP="00301980">
            <w:pPr>
              <w:pStyle w:val="Dopoziomu1"/>
              <w:tabs>
                <w:tab w:val="left" w:pos="4395"/>
              </w:tabs>
              <w:ind w:right="70"/>
              <w:jc w:val="center"/>
              <w:rPr>
                <w:rFonts w:cs="Arial"/>
                <w:b w:val="0"/>
                <w:color w:val="auto"/>
                <w:sz w:val="20"/>
                <w:szCs w:val="20"/>
              </w:rPr>
            </w:pPr>
            <w:r w:rsidRPr="00A904A7">
              <w:rPr>
                <w:rFonts w:cs="Arial"/>
                <w:b w:val="0"/>
                <w:color w:val="auto"/>
                <w:sz w:val="20"/>
                <w:szCs w:val="20"/>
              </w:rPr>
              <w:t>0,7</w:t>
            </w:r>
          </w:p>
        </w:tc>
        <w:tc>
          <w:tcPr>
            <w:tcW w:w="2928" w:type="dxa"/>
            <w:tcBorders>
              <w:top w:val="single" w:sz="4" w:space="0" w:color="auto"/>
              <w:left w:val="single" w:sz="4" w:space="0" w:color="auto"/>
              <w:bottom w:val="single" w:sz="4" w:space="0" w:color="auto"/>
              <w:right w:val="single" w:sz="4" w:space="0" w:color="auto"/>
            </w:tcBorders>
            <w:shd w:val="clear" w:color="auto" w:fill="auto"/>
            <w:vAlign w:val="center"/>
          </w:tcPr>
          <w:p w14:paraId="4806E7AA" w14:textId="4900A22F" w:rsidR="00C47A52" w:rsidRPr="00A904A7" w:rsidRDefault="00C47A52" w:rsidP="00301980">
            <w:pPr>
              <w:pStyle w:val="Dopoziomu1"/>
              <w:tabs>
                <w:tab w:val="left" w:pos="4395"/>
              </w:tabs>
              <w:ind w:right="70"/>
              <w:jc w:val="center"/>
              <w:rPr>
                <w:rFonts w:cs="Arial"/>
                <w:b w:val="0"/>
                <w:bCs w:val="0"/>
                <w:sz w:val="20"/>
                <w:szCs w:val="20"/>
              </w:rPr>
            </w:pPr>
            <w:r w:rsidRPr="00A904A7">
              <w:rPr>
                <w:rFonts w:cs="Arial"/>
                <w:b w:val="0"/>
                <w:bCs w:val="0"/>
                <w:sz w:val="20"/>
                <w:szCs w:val="20"/>
              </w:rPr>
              <w:t>dotacja lub inne bezzwrotne świadczenie</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4BF24437" w14:textId="03155994" w:rsidR="00C47A52" w:rsidRPr="00A904A7" w:rsidDel="00723281" w:rsidRDefault="00FC1BDA" w:rsidP="00301980">
            <w:pPr>
              <w:pStyle w:val="Dopoziomu1"/>
              <w:tabs>
                <w:tab w:val="left" w:pos="4395"/>
              </w:tabs>
              <w:ind w:right="70"/>
              <w:jc w:val="center"/>
              <w:rPr>
                <w:rFonts w:cs="Arial"/>
                <w:b w:val="0"/>
                <w:color w:val="auto"/>
                <w:sz w:val="20"/>
                <w:szCs w:val="20"/>
              </w:rPr>
            </w:pPr>
            <w:r w:rsidRPr="00A904A7">
              <w:rPr>
                <w:rFonts w:cs="Arial"/>
                <w:b w:val="0"/>
                <w:color w:val="auto"/>
                <w:sz w:val="20"/>
                <w:szCs w:val="20"/>
              </w:rPr>
              <w:t>0,7</w:t>
            </w:r>
          </w:p>
        </w:tc>
      </w:tr>
      <w:tr w:rsidR="00301980" w:rsidRPr="00A904A7" w14:paraId="3D5E7A65" w14:textId="77777777" w:rsidTr="00D13AB8">
        <w:trPr>
          <w:gridAfter w:val="2"/>
          <w:wAfter w:w="4429" w:type="dxa"/>
          <w:trHeight w:val="241"/>
        </w:trPr>
        <w:tc>
          <w:tcPr>
            <w:tcW w:w="3173" w:type="dxa"/>
            <w:tcBorders>
              <w:top w:val="single" w:sz="4" w:space="0" w:color="auto"/>
              <w:left w:val="single" w:sz="4" w:space="0" w:color="auto"/>
              <w:bottom w:val="single" w:sz="4" w:space="0" w:color="auto"/>
              <w:right w:val="single" w:sz="4" w:space="0" w:color="auto"/>
            </w:tcBorders>
            <w:shd w:val="clear" w:color="auto" w:fill="99CCFF"/>
            <w:vAlign w:val="center"/>
          </w:tcPr>
          <w:p w14:paraId="2EA8DBD2" w14:textId="77777777" w:rsidR="00301980" w:rsidRPr="00A904A7" w:rsidRDefault="00301980" w:rsidP="00301980">
            <w:pPr>
              <w:ind w:right="70"/>
              <w:jc w:val="center"/>
              <w:rPr>
                <w:rFonts w:cs="Arial"/>
                <w:b/>
                <w:bCs/>
              </w:rPr>
            </w:pPr>
            <w:r w:rsidRPr="00A904A7">
              <w:rPr>
                <w:rFonts w:cs="Arial"/>
                <w:b/>
                <w:bCs/>
              </w:rPr>
              <w:t>Suma</w:t>
            </w:r>
          </w:p>
        </w:tc>
        <w:tc>
          <w:tcPr>
            <w:tcW w:w="1496" w:type="dxa"/>
            <w:tcBorders>
              <w:top w:val="single" w:sz="4" w:space="0" w:color="auto"/>
              <w:left w:val="single" w:sz="4" w:space="0" w:color="auto"/>
              <w:bottom w:val="single" w:sz="4" w:space="0" w:color="auto"/>
              <w:right w:val="single" w:sz="4" w:space="0" w:color="auto"/>
            </w:tcBorders>
            <w:shd w:val="clear" w:color="auto" w:fill="99CCFF"/>
            <w:vAlign w:val="center"/>
          </w:tcPr>
          <w:p w14:paraId="1F05D238" w14:textId="651A2A53" w:rsidR="00301980" w:rsidRPr="00A904A7" w:rsidRDefault="00FC1BDA" w:rsidP="00301980">
            <w:pPr>
              <w:ind w:right="70"/>
              <w:jc w:val="center"/>
              <w:rPr>
                <w:rFonts w:cs="Arial"/>
                <w:b/>
                <w:bCs/>
              </w:rPr>
            </w:pPr>
            <w:r w:rsidRPr="00A904A7">
              <w:rPr>
                <w:rFonts w:cs="Arial"/>
                <w:b/>
                <w:bCs/>
              </w:rPr>
              <w:t>0,7</w:t>
            </w:r>
          </w:p>
        </w:tc>
      </w:tr>
    </w:tbl>
    <w:p w14:paraId="6C8A5C8A" w14:textId="77777777" w:rsidR="00301980" w:rsidRPr="00A904A7" w:rsidRDefault="00301980" w:rsidP="00301980">
      <w:pPr>
        <w:pStyle w:val="Dopoziomu1"/>
        <w:spacing w:before="120"/>
        <w:ind w:right="68"/>
        <w:rPr>
          <w:rFonts w:cs="Arial"/>
          <w:bCs w:val="0"/>
          <w:color w:val="auto"/>
          <w:sz w:val="16"/>
          <w:szCs w:val="16"/>
        </w:rPr>
      </w:pPr>
    </w:p>
    <w:p w14:paraId="0B70D299" w14:textId="41FB3BF1" w:rsidR="00110B60" w:rsidRPr="00A904A7" w:rsidRDefault="00110B60" w:rsidP="00D13AB8">
      <w:pPr>
        <w:pStyle w:val="Dopoziomu1"/>
        <w:spacing w:after="120"/>
        <w:ind w:right="68"/>
        <w:rPr>
          <w:rFonts w:cs="Arial"/>
          <w:b w:val="0"/>
          <w:bCs w:val="0"/>
          <w:color w:val="auto"/>
          <w:sz w:val="22"/>
          <w:szCs w:val="22"/>
        </w:rPr>
      </w:pPr>
      <w:r w:rsidRPr="00A904A7">
        <w:rPr>
          <w:rFonts w:cs="Arial"/>
          <w:b w:val="0"/>
          <w:sz w:val="22"/>
          <w:szCs w:val="22"/>
        </w:rPr>
        <w:t xml:space="preserve">Wartość </w:t>
      </w:r>
      <w:r w:rsidRPr="00A904A7">
        <w:rPr>
          <w:rFonts w:cs="Arial"/>
          <w:bCs w:val="0"/>
          <w:color w:val="auto"/>
          <w:sz w:val="22"/>
          <w:szCs w:val="22"/>
        </w:rPr>
        <w:t>pomocy o charakterze socjalnym dla indywidualnych konsumentów</w:t>
      </w:r>
      <w:r w:rsidRPr="00A904A7">
        <w:rPr>
          <w:rFonts w:cs="Arial"/>
          <w:b w:val="0"/>
          <w:sz w:val="22"/>
          <w:szCs w:val="22"/>
        </w:rPr>
        <w:t xml:space="preserve"> </w:t>
      </w:r>
      <w:r w:rsidRPr="00A904A7">
        <w:rPr>
          <w:rFonts w:cs="Arial"/>
          <w:b w:val="0"/>
          <w:bCs w:val="0"/>
          <w:color w:val="auto"/>
          <w:sz w:val="22"/>
          <w:szCs w:val="22"/>
        </w:rPr>
        <w:t xml:space="preserve">wyniosła </w:t>
      </w:r>
      <w:r w:rsidR="00584ACD" w:rsidRPr="00A904A7">
        <w:rPr>
          <w:rFonts w:cs="Arial"/>
          <w:b w:val="0"/>
          <w:bCs w:val="0"/>
          <w:color w:val="auto"/>
          <w:sz w:val="22"/>
          <w:szCs w:val="22"/>
        </w:rPr>
        <w:t>w</w:t>
      </w:r>
      <w:r w:rsidR="00893C8F" w:rsidRPr="00A904A7">
        <w:rPr>
          <w:rFonts w:cs="Arial"/>
          <w:b w:val="0"/>
          <w:bCs w:val="0"/>
          <w:color w:val="auto"/>
          <w:sz w:val="22"/>
          <w:szCs w:val="22"/>
        </w:rPr>
        <w:t> </w:t>
      </w:r>
      <w:r w:rsidR="00FC1BDA" w:rsidRPr="00A904A7">
        <w:rPr>
          <w:rFonts w:cs="Arial"/>
          <w:b w:val="0"/>
          <w:bCs w:val="0"/>
          <w:color w:val="auto"/>
          <w:sz w:val="22"/>
          <w:szCs w:val="22"/>
        </w:rPr>
        <w:t xml:space="preserve">2023 </w:t>
      </w:r>
      <w:r w:rsidR="00584ACD" w:rsidRPr="00A904A7">
        <w:rPr>
          <w:rFonts w:cs="Arial"/>
          <w:b w:val="0"/>
          <w:bCs w:val="0"/>
          <w:color w:val="auto"/>
          <w:sz w:val="22"/>
          <w:szCs w:val="22"/>
        </w:rPr>
        <w:t xml:space="preserve">roku </w:t>
      </w:r>
      <w:r w:rsidR="00FC1BDA" w:rsidRPr="00A904A7">
        <w:rPr>
          <w:rFonts w:cs="Arial"/>
          <w:bCs w:val="0"/>
          <w:color w:val="auto"/>
          <w:sz w:val="22"/>
          <w:szCs w:val="22"/>
        </w:rPr>
        <w:t>0,7</w:t>
      </w:r>
      <w:r w:rsidR="00584ACD" w:rsidRPr="00A904A7">
        <w:rPr>
          <w:rFonts w:cs="Arial"/>
          <w:bCs w:val="0"/>
          <w:color w:val="auto"/>
          <w:sz w:val="22"/>
          <w:szCs w:val="22"/>
        </w:rPr>
        <w:t xml:space="preserve"> mln zł</w:t>
      </w:r>
      <w:r w:rsidR="00584ACD" w:rsidRPr="00A904A7">
        <w:rPr>
          <w:rFonts w:cs="Arial"/>
          <w:b w:val="0"/>
          <w:bCs w:val="0"/>
          <w:color w:val="auto"/>
          <w:sz w:val="22"/>
          <w:szCs w:val="22"/>
        </w:rPr>
        <w:t xml:space="preserve"> i była zbliżona do wartości z roku poprzedniego (wartość po</w:t>
      </w:r>
      <w:r w:rsidR="00893C8F" w:rsidRPr="00A904A7">
        <w:rPr>
          <w:rFonts w:cs="Arial"/>
          <w:b w:val="0"/>
          <w:bCs w:val="0"/>
          <w:color w:val="auto"/>
          <w:sz w:val="22"/>
          <w:szCs w:val="22"/>
        </w:rPr>
        <w:t> </w:t>
      </w:r>
      <w:r w:rsidR="00584ACD" w:rsidRPr="00A904A7">
        <w:rPr>
          <w:rFonts w:cs="Arial"/>
          <w:b w:val="0"/>
          <w:bCs w:val="0"/>
          <w:color w:val="auto"/>
          <w:sz w:val="22"/>
          <w:szCs w:val="22"/>
        </w:rPr>
        <w:t>zaokrągleniu nie zmieniła się).</w:t>
      </w:r>
    </w:p>
    <w:p w14:paraId="1FEE0D47" w14:textId="249E36DF" w:rsidR="006B3ABB" w:rsidRPr="00A904A7" w:rsidRDefault="00F3109E" w:rsidP="00D13AB8">
      <w:pPr>
        <w:pStyle w:val="Dopoziomu1"/>
        <w:tabs>
          <w:tab w:val="left" w:pos="709"/>
        </w:tabs>
        <w:spacing w:after="120"/>
        <w:ind w:right="68"/>
        <w:rPr>
          <w:rFonts w:cs="Arial"/>
          <w:b w:val="0"/>
          <w:bCs w:val="0"/>
          <w:color w:val="auto"/>
          <w:sz w:val="22"/>
          <w:szCs w:val="22"/>
        </w:rPr>
      </w:pPr>
      <w:r w:rsidRPr="00A904A7">
        <w:rPr>
          <w:rFonts w:cs="Arial"/>
          <w:bCs w:val="0"/>
          <w:color w:val="auto"/>
          <w:sz w:val="22"/>
          <w:szCs w:val="22"/>
        </w:rPr>
        <w:t>Minister Aktywów Państwowych</w:t>
      </w:r>
      <w:r w:rsidRPr="00A904A7">
        <w:rPr>
          <w:rFonts w:cs="Arial"/>
          <w:b w:val="0"/>
          <w:bCs w:val="0"/>
          <w:color w:val="auto"/>
          <w:sz w:val="22"/>
          <w:szCs w:val="22"/>
        </w:rPr>
        <w:t xml:space="preserve"> udzielił </w:t>
      </w:r>
      <w:r w:rsidRPr="00A904A7">
        <w:rPr>
          <w:rFonts w:cs="Arial"/>
          <w:bCs w:val="0"/>
          <w:color w:val="auto"/>
          <w:sz w:val="22"/>
          <w:szCs w:val="22"/>
        </w:rPr>
        <w:t>Poczcie Polskiej S.A.</w:t>
      </w:r>
      <w:r w:rsidRPr="00A904A7">
        <w:rPr>
          <w:rFonts w:cs="Arial"/>
          <w:b w:val="0"/>
          <w:bCs w:val="0"/>
          <w:color w:val="auto"/>
          <w:sz w:val="22"/>
          <w:szCs w:val="22"/>
        </w:rPr>
        <w:t xml:space="preserve"> pomocy </w:t>
      </w:r>
      <w:r w:rsidR="00672A55" w:rsidRPr="00A904A7">
        <w:rPr>
          <w:rFonts w:cs="Arial"/>
          <w:b w:val="0"/>
          <w:bCs w:val="0"/>
          <w:color w:val="auto"/>
          <w:sz w:val="22"/>
          <w:szCs w:val="22"/>
        </w:rPr>
        <w:t xml:space="preserve">o charakterze socjalnym dla indywidualnych konsumentów </w:t>
      </w:r>
      <w:r w:rsidRPr="00A904A7">
        <w:rPr>
          <w:rFonts w:cs="Arial"/>
          <w:b w:val="0"/>
          <w:bCs w:val="0"/>
          <w:color w:val="auto"/>
          <w:sz w:val="22"/>
          <w:szCs w:val="22"/>
        </w:rPr>
        <w:t>w ramach programu</w:t>
      </w:r>
      <w:r w:rsidR="006B3ABB" w:rsidRPr="00A904A7">
        <w:rPr>
          <w:rFonts w:cs="Arial"/>
          <w:b w:val="0"/>
          <w:bCs w:val="0"/>
          <w:color w:val="auto"/>
          <w:sz w:val="22"/>
          <w:szCs w:val="22"/>
        </w:rPr>
        <w:t xml:space="preserve"> pomocowego:</w:t>
      </w:r>
    </w:p>
    <w:p w14:paraId="343C011C" w14:textId="5E3762DE" w:rsidR="006B3ABB" w:rsidRPr="00A904A7" w:rsidRDefault="006B3ABB" w:rsidP="008B3327">
      <w:pPr>
        <w:pStyle w:val="Dopoziomu1"/>
        <w:numPr>
          <w:ilvl w:val="0"/>
          <w:numId w:val="11"/>
        </w:numPr>
        <w:tabs>
          <w:tab w:val="left" w:pos="709"/>
        </w:tabs>
        <w:spacing w:after="120"/>
        <w:ind w:right="68" w:hanging="294"/>
        <w:rPr>
          <w:rFonts w:cs="Arial"/>
          <w:b w:val="0"/>
          <w:bCs w:val="0"/>
          <w:color w:val="auto"/>
          <w:sz w:val="22"/>
          <w:szCs w:val="22"/>
        </w:rPr>
      </w:pPr>
      <w:r w:rsidRPr="00A904A7">
        <w:rPr>
          <w:b w:val="0"/>
          <w:sz w:val="22"/>
          <w:szCs w:val="22"/>
        </w:rPr>
        <w:t>nr </w:t>
      </w:r>
      <w:r w:rsidR="007158E6" w:rsidRPr="00A904A7">
        <w:rPr>
          <w:rFonts w:cs="Calibri"/>
          <w:b w:val="0"/>
          <w:sz w:val="22"/>
          <w:szCs w:val="22"/>
        </w:rPr>
        <w:t>SA.101365(2021/N)</w:t>
      </w:r>
      <w:r w:rsidRPr="00A904A7">
        <w:rPr>
          <w:rFonts w:cs="Calibri"/>
          <w:b w:val="0"/>
          <w:sz w:val="22"/>
          <w:szCs w:val="22"/>
        </w:rPr>
        <w:t xml:space="preserve"> </w:t>
      </w:r>
      <w:r w:rsidR="00B87853" w:rsidRPr="00A904A7">
        <w:rPr>
          <w:rFonts w:cs="Arial"/>
          <w:b w:val="0"/>
          <w:sz w:val="22"/>
          <w:szCs w:val="22"/>
        </w:rPr>
        <w:t>–</w:t>
      </w:r>
      <w:r w:rsidRPr="00A904A7">
        <w:rPr>
          <w:b w:val="0"/>
          <w:i/>
          <w:sz w:val="22"/>
          <w:szCs w:val="22"/>
        </w:rPr>
        <w:t xml:space="preserve"> </w:t>
      </w:r>
      <w:r w:rsidR="00972345" w:rsidRPr="00A904A7">
        <w:rPr>
          <w:b w:val="0"/>
          <w:i/>
          <w:sz w:val="22"/>
          <w:szCs w:val="22"/>
        </w:rPr>
        <w:t>Rekompensata kosztów poniesionych na świadczenie usług pocztowych ustawowo zwolnionych od opłat pocztowych (2022-2025)</w:t>
      </w:r>
      <w:r w:rsidRPr="00A904A7">
        <w:rPr>
          <w:b w:val="0"/>
          <w:sz w:val="22"/>
          <w:szCs w:val="22"/>
        </w:rPr>
        <w:t xml:space="preserve"> (</w:t>
      </w:r>
      <w:r w:rsidR="00FC1BDA" w:rsidRPr="00A904A7">
        <w:rPr>
          <w:b w:val="0"/>
          <w:sz w:val="22"/>
          <w:szCs w:val="22"/>
        </w:rPr>
        <w:t>0,7</w:t>
      </w:r>
      <w:r w:rsidRPr="00A904A7">
        <w:rPr>
          <w:b w:val="0"/>
          <w:sz w:val="22"/>
          <w:szCs w:val="22"/>
        </w:rPr>
        <w:t xml:space="preserve"> mln zł).</w:t>
      </w:r>
    </w:p>
    <w:p w14:paraId="6EE1B5DB" w14:textId="0DD8C215" w:rsidR="009B1819" w:rsidRPr="00A904A7" w:rsidRDefault="009B1819">
      <w:pPr>
        <w:spacing w:after="160" w:line="259" w:lineRule="auto"/>
        <w:rPr>
          <w:rFonts w:cs="Arial"/>
          <w:bCs/>
          <w:sz w:val="16"/>
          <w:szCs w:val="22"/>
        </w:rPr>
      </w:pPr>
    </w:p>
    <w:p w14:paraId="7EA401F4" w14:textId="09570AE7" w:rsidR="00234655" w:rsidRPr="00A904A7" w:rsidRDefault="00234655" w:rsidP="00234655">
      <w:pPr>
        <w:pStyle w:val="Nagwek4"/>
      </w:pPr>
      <w:bookmarkStart w:id="177" w:name="_Toc186206453"/>
      <w:r w:rsidRPr="00A904A7">
        <w:t>1.</w:t>
      </w:r>
      <w:r w:rsidR="00C72725" w:rsidRPr="00A904A7">
        <w:t>8</w:t>
      </w:r>
      <w:r w:rsidRPr="00A904A7">
        <w:t>. Dostęp małych i średnich przedsiębiorstw do finansowania</w:t>
      </w:r>
      <w:bookmarkEnd w:id="177"/>
    </w:p>
    <w:p w14:paraId="74EBD809" w14:textId="77777777" w:rsidR="00234655" w:rsidRPr="00A904A7" w:rsidRDefault="00234655" w:rsidP="00234655">
      <w:pPr>
        <w:rPr>
          <w:sz w:val="16"/>
        </w:rPr>
      </w:pPr>
    </w:p>
    <w:p w14:paraId="16CBCEC7" w14:textId="1FDB8C07" w:rsidR="00234655" w:rsidRPr="00A904A7" w:rsidRDefault="00234655" w:rsidP="00234655">
      <w:pPr>
        <w:pStyle w:val="Nazwatabeli"/>
        <w:jc w:val="both"/>
        <w:rPr>
          <w:b w:val="0"/>
        </w:rPr>
      </w:pPr>
      <w:bookmarkStart w:id="178" w:name="_Toc181715746"/>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25</w:t>
      </w:r>
      <w:r w:rsidRPr="00A904A7">
        <w:rPr>
          <w:noProof/>
        </w:rPr>
        <w:fldChar w:fldCharType="end"/>
      </w:r>
      <w:r w:rsidRPr="00A904A7">
        <w:t>.</w:t>
      </w:r>
      <w:r w:rsidRPr="00A904A7">
        <w:rPr>
          <w:b w:val="0"/>
        </w:rPr>
        <w:t xml:space="preserve"> Wartość i formy pomocy horyzontalnej przeznaczonej na dostęp małych i średnich przedsiębiorstw do finansowania w </w:t>
      </w:r>
      <w:r w:rsidR="00CB7D27" w:rsidRPr="00A904A7">
        <w:rPr>
          <w:b w:val="0"/>
        </w:rPr>
        <w:t>2023 </w:t>
      </w:r>
      <w:r w:rsidRPr="00A904A7">
        <w:rPr>
          <w:b w:val="0"/>
        </w:rPr>
        <w:t>roku</w:t>
      </w:r>
      <w:bookmarkEnd w:id="178"/>
    </w:p>
    <w:tbl>
      <w:tblPr>
        <w:tblpPr w:leftFromText="141" w:rightFromText="141" w:vertAnchor="text" w:tblpX="70"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931"/>
        <w:gridCol w:w="1559"/>
        <w:gridCol w:w="3136"/>
        <w:gridCol w:w="1511"/>
      </w:tblGrid>
      <w:tr w:rsidR="00234655" w:rsidRPr="00A904A7" w14:paraId="39450A69" w14:textId="77777777" w:rsidTr="00191A2C">
        <w:tc>
          <w:tcPr>
            <w:tcW w:w="2931" w:type="dxa"/>
            <w:shd w:val="clear" w:color="auto" w:fill="99CCFF"/>
            <w:vAlign w:val="center"/>
          </w:tcPr>
          <w:p w14:paraId="23C8655D" w14:textId="77777777" w:rsidR="00234655" w:rsidRPr="00A904A7" w:rsidRDefault="00234655" w:rsidP="0057553B">
            <w:pPr>
              <w:pStyle w:val="Dopoziomu1"/>
              <w:tabs>
                <w:tab w:val="left" w:pos="4395"/>
              </w:tabs>
              <w:ind w:right="70"/>
              <w:jc w:val="center"/>
              <w:rPr>
                <w:rFonts w:cs="Arial"/>
                <w:color w:val="auto"/>
                <w:sz w:val="20"/>
                <w:szCs w:val="20"/>
              </w:rPr>
            </w:pPr>
            <w:r w:rsidRPr="00A904A7">
              <w:rPr>
                <w:rFonts w:cs="Arial"/>
                <w:color w:val="auto"/>
                <w:sz w:val="20"/>
                <w:szCs w:val="20"/>
              </w:rPr>
              <w:t>Podmiot udzielający pomocy</w:t>
            </w:r>
          </w:p>
        </w:tc>
        <w:tc>
          <w:tcPr>
            <w:tcW w:w="1559" w:type="dxa"/>
            <w:shd w:val="clear" w:color="auto" w:fill="99CCFF"/>
            <w:vAlign w:val="center"/>
          </w:tcPr>
          <w:p w14:paraId="59E555AF" w14:textId="7417CE92" w:rsidR="00234655" w:rsidRPr="00A904A7" w:rsidRDefault="00234655" w:rsidP="0057553B">
            <w:pPr>
              <w:pStyle w:val="Dopoziomu1"/>
              <w:tabs>
                <w:tab w:val="left" w:pos="4395"/>
              </w:tabs>
              <w:ind w:right="70"/>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012372" w:rsidRPr="00A904A7">
              <w:rPr>
                <w:b w:val="0"/>
              </w:rPr>
              <w:t>]</w:t>
            </w:r>
          </w:p>
        </w:tc>
        <w:tc>
          <w:tcPr>
            <w:tcW w:w="3136" w:type="dxa"/>
            <w:shd w:val="clear" w:color="auto" w:fill="99CCFF"/>
            <w:vAlign w:val="center"/>
          </w:tcPr>
          <w:p w14:paraId="4E14FD8E" w14:textId="77777777" w:rsidR="00234655" w:rsidRPr="00A904A7" w:rsidRDefault="00234655" w:rsidP="0057553B">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511" w:type="dxa"/>
            <w:shd w:val="clear" w:color="auto" w:fill="99CCFF"/>
            <w:vAlign w:val="center"/>
          </w:tcPr>
          <w:p w14:paraId="16500868" w14:textId="77777777" w:rsidR="00234655" w:rsidRPr="00A904A7" w:rsidRDefault="00234655" w:rsidP="0057553B">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p>
          <w:p w14:paraId="175F2CC4" w14:textId="0F256054" w:rsidR="00234655" w:rsidRPr="00A904A7" w:rsidRDefault="00823E01" w:rsidP="0057553B">
            <w:pPr>
              <w:pStyle w:val="Dopoziomu1"/>
              <w:tabs>
                <w:tab w:val="left" w:pos="4395"/>
              </w:tabs>
              <w:ind w:right="70"/>
              <w:jc w:val="center"/>
              <w:rPr>
                <w:rFonts w:cs="Arial"/>
                <w:color w:val="auto"/>
                <w:sz w:val="20"/>
                <w:szCs w:val="20"/>
              </w:rPr>
            </w:pPr>
            <w:r w:rsidRPr="00A904A7">
              <w:rPr>
                <w:b w:val="0"/>
              </w:rPr>
              <w:t>[</w:t>
            </w:r>
            <w:r w:rsidR="00234655" w:rsidRPr="00A904A7">
              <w:rPr>
                <w:rFonts w:cs="Arial"/>
                <w:color w:val="auto"/>
                <w:sz w:val="20"/>
                <w:szCs w:val="20"/>
              </w:rPr>
              <w:t>mln zł</w:t>
            </w:r>
            <w:r w:rsidR="00012372" w:rsidRPr="00A904A7">
              <w:rPr>
                <w:b w:val="0"/>
              </w:rPr>
              <w:t>]</w:t>
            </w:r>
          </w:p>
        </w:tc>
      </w:tr>
      <w:tr w:rsidR="00C47146" w:rsidRPr="00A904A7" w14:paraId="3449B46D" w14:textId="77777777" w:rsidTr="00191A2C">
        <w:tc>
          <w:tcPr>
            <w:tcW w:w="2931" w:type="dxa"/>
            <w:vMerge w:val="restart"/>
            <w:vAlign w:val="center"/>
          </w:tcPr>
          <w:p w14:paraId="5B443A83" w14:textId="1E0BAAC4" w:rsidR="00C47146" w:rsidRPr="00A904A7" w:rsidRDefault="00C47146" w:rsidP="00C47146">
            <w:pPr>
              <w:pStyle w:val="StylArialWyrwnanydorodkaZprawej012cmPrzed3pt"/>
              <w:spacing w:before="0" w:after="0"/>
              <w:rPr>
                <w:rFonts w:ascii="Trebuchet MS" w:hAnsi="Trebuchet MS" w:cs="Arial"/>
              </w:rPr>
            </w:pPr>
            <w:r w:rsidRPr="00A904A7">
              <w:rPr>
                <w:rFonts w:ascii="Trebuchet MS" w:hAnsi="Trebuchet MS" w:cs="Arial"/>
              </w:rPr>
              <w:t>Pozostałe, w tym przedsiębiorcy</w:t>
            </w:r>
          </w:p>
        </w:tc>
        <w:tc>
          <w:tcPr>
            <w:tcW w:w="1559" w:type="dxa"/>
            <w:vMerge w:val="restart"/>
            <w:vAlign w:val="center"/>
          </w:tcPr>
          <w:p w14:paraId="63858F86" w14:textId="40A2D175" w:rsidR="00C47146" w:rsidRPr="00A904A7" w:rsidDel="00CB7D2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189,3</w:t>
            </w:r>
          </w:p>
        </w:tc>
        <w:tc>
          <w:tcPr>
            <w:tcW w:w="3136" w:type="dxa"/>
            <w:shd w:val="clear" w:color="auto" w:fill="auto"/>
            <w:vAlign w:val="center"/>
          </w:tcPr>
          <w:p w14:paraId="15E00304" w14:textId="414A4E72" w:rsidR="00C47146" w:rsidRPr="00A904A7" w:rsidRDefault="00C47146" w:rsidP="00C47146">
            <w:pPr>
              <w:pStyle w:val="StylDopoziomu1Arial10ptNiePogrubienieAutomatycznyZ"/>
              <w:spacing w:before="0" w:after="0"/>
              <w:jc w:val="center"/>
              <w:rPr>
                <w:rFonts w:ascii="Trebuchet MS" w:hAnsi="Trebuchet MS" w:cs="Arial"/>
                <w:bCs/>
              </w:rPr>
            </w:pPr>
            <w:r w:rsidRPr="00A904A7">
              <w:rPr>
                <w:rFonts w:ascii="Trebuchet MS" w:hAnsi="Trebuchet MS" w:cs="Arial"/>
                <w:bCs/>
              </w:rPr>
              <w:t>wniesienie kapitału</w:t>
            </w:r>
          </w:p>
        </w:tc>
        <w:tc>
          <w:tcPr>
            <w:tcW w:w="1511" w:type="dxa"/>
            <w:shd w:val="clear" w:color="auto" w:fill="auto"/>
            <w:vAlign w:val="center"/>
          </w:tcPr>
          <w:p w14:paraId="4DE0632E" w14:textId="5AB03631" w:rsidR="00C47146" w:rsidRPr="00A904A7" w:rsidDel="00CB7D2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153,8</w:t>
            </w:r>
          </w:p>
        </w:tc>
      </w:tr>
      <w:tr w:rsidR="00C47146" w:rsidRPr="00A904A7" w14:paraId="461B58AE" w14:textId="77777777" w:rsidTr="00191A2C">
        <w:tc>
          <w:tcPr>
            <w:tcW w:w="2931" w:type="dxa"/>
            <w:vMerge/>
            <w:vAlign w:val="center"/>
          </w:tcPr>
          <w:p w14:paraId="7595CA94" w14:textId="77777777" w:rsidR="00C47146" w:rsidRPr="00A904A7" w:rsidRDefault="00C47146" w:rsidP="00C47146">
            <w:pPr>
              <w:pStyle w:val="StylArialWyrwnanydorodkaZprawej012cmPrzed3pt"/>
              <w:spacing w:before="0" w:after="0"/>
              <w:rPr>
                <w:rFonts w:ascii="Trebuchet MS" w:hAnsi="Trebuchet MS" w:cs="Arial"/>
              </w:rPr>
            </w:pPr>
          </w:p>
        </w:tc>
        <w:tc>
          <w:tcPr>
            <w:tcW w:w="1559" w:type="dxa"/>
            <w:vMerge/>
            <w:vAlign w:val="center"/>
          </w:tcPr>
          <w:p w14:paraId="0E897BD1" w14:textId="77777777" w:rsidR="00C47146" w:rsidRPr="00A904A7" w:rsidDel="00CB7D27" w:rsidRDefault="00C47146" w:rsidP="00C47146">
            <w:pPr>
              <w:pStyle w:val="Dopoziomu1"/>
              <w:tabs>
                <w:tab w:val="left" w:pos="4395"/>
              </w:tabs>
              <w:ind w:right="70"/>
              <w:jc w:val="center"/>
              <w:rPr>
                <w:rFonts w:cs="Arial"/>
                <w:b w:val="0"/>
                <w:color w:val="auto"/>
                <w:sz w:val="20"/>
                <w:szCs w:val="20"/>
              </w:rPr>
            </w:pPr>
          </w:p>
        </w:tc>
        <w:tc>
          <w:tcPr>
            <w:tcW w:w="3136" w:type="dxa"/>
            <w:shd w:val="clear" w:color="auto" w:fill="auto"/>
            <w:vAlign w:val="center"/>
          </w:tcPr>
          <w:p w14:paraId="4B5FB1B4" w14:textId="351BDA48" w:rsidR="00C47146" w:rsidRPr="00A904A7" w:rsidRDefault="00C47146" w:rsidP="00C47146">
            <w:pPr>
              <w:pStyle w:val="StylDopoziomu1Arial10ptNiePogrubienieAutomatycznyZ"/>
              <w:spacing w:before="0" w:after="0"/>
              <w:jc w:val="center"/>
              <w:rPr>
                <w:rFonts w:ascii="Trebuchet MS" w:hAnsi="Trebuchet MS" w:cs="Arial"/>
                <w:bCs/>
              </w:rPr>
            </w:pPr>
            <w:r w:rsidRPr="00A904A7">
              <w:rPr>
                <w:rFonts w:ascii="Trebuchet MS" w:hAnsi="Trebuchet MS" w:cs="Arial"/>
                <w:bCs/>
              </w:rPr>
              <w:t>dotacja lub inne bezzwrotne świadczenie</w:t>
            </w:r>
          </w:p>
        </w:tc>
        <w:tc>
          <w:tcPr>
            <w:tcW w:w="1511" w:type="dxa"/>
            <w:shd w:val="clear" w:color="auto" w:fill="auto"/>
            <w:vAlign w:val="center"/>
          </w:tcPr>
          <w:p w14:paraId="313129BF" w14:textId="0891C5E4" w:rsidR="00C47146" w:rsidRPr="00A904A7" w:rsidDel="00CB7D2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26,7</w:t>
            </w:r>
          </w:p>
        </w:tc>
      </w:tr>
      <w:tr w:rsidR="00C47146" w:rsidRPr="00A904A7" w14:paraId="022F9702" w14:textId="77777777" w:rsidTr="00191A2C">
        <w:tc>
          <w:tcPr>
            <w:tcW w:w="2931" w:type="dxa"/>
            <w:vMerge/>
            <w:vAlign w:val="center"/>
          </w:tcPr>
          <w:p w14:paraId="267BE859" w14:textId="77777777" w:rsidR="00C47146" w:rsidRPr="00A904A7" w:rsidRDefault="00C47146" w:rsidP="00C47146">
            <w:pPr>
              <w:pStyle w:val="StylArialWyrwnanydorodkaZprawej012cmPrzed3pt"/>
              <w:spacing w:before="0" w:after="0"/>
              <w:rPr>
                <w:rFonts w:ascii="Trebuchet MS" w:hAnsi="Trebuchet MS" w:cs="Arial"/>
              </w:rPr>
            </w:pPr>
          </w:p>
        </w:tc>
        <w:tc>
          <w:tcPr>
            <w:tcW w:w="1559" w:type="dxa"/>
            <w:vMerge/>
            <w:vAlign w:val="center"/>
          </w:tcPr>
          <w:p w14:paraId="7A8D6D61" w14:textId="77777777" w:rsidR="00C47146" w:rsidRPr="00A904A7" w:rsidDel="00CB7D27" w:rsidRDefault="00C47146" w:rsidP="00C47146">
            <w:pPr>
              <w:pStyle w:val="Dopoziomu1"/>
              <w:tabs>
                <w:tab w:val="left" w:pos="4395"/>
              </w:tabs>
              <w:ind w:right="70"/>
              <w:jc w:val="center"/>
              <w:rPr>
                <w:rFonts w:cs="Arial"/>
                <w:b w:val="0"/>
                <w:color w:val="auto"/>
                <w:sz w:val="20"/>
                <w:szCs w:val="20"/>
              </w:rPr>
            </w:pPr>
          </w:p>
        </w:tc>
        <w:tc>
          <w:tcPr>
            <w:tcW w:w="3136" w:type="dxa"/>
            <w:shd w:val="clear" w:color="auto" w:fill="auto"/>
            <w:vAlign w:val="center"/>
          </w:tcPr>
          <w:p w14:paraId="1EAA1448" w14:textId="5B61651D" w:rsidR="00C47146" w:rsidRPr="00A904A7" w:rsidRDefault="00C47146" w:rsidP="00C47146">
            <w:pPr>
              <w:pStyle w:val="StylDopoziomu1Arial10ptNiePogrubienieAutomatycznyZ"/>
              <w:spacing w:before="0" w:after="0"/>
              <w:jc w:val="center"/>
              <w:rPr>
                <w:rFonts w:ascii="Trebuchet MS" w:hAnsi="Trebuchet MS" w:cs="Arial"/>
                <w:bCs/>
              </w:rPr>
            </w:pPr>
            <w:r w:rsidRPr="00A904A7">
              <w:rPr>
                <w:rFonts w:ascii="Trebuchet MS" w:hAnsi="Trebuchet MS" w:cs="Arial"/>
                <w:bCs/>
              </w:rPr>
              <w:t>konwersja wierzytelności na akcje lub udziały</w:t>
            </w:r>
          </w:p>
        </w:tc>
        <w:tc>
          <w:tcPr>
            <w:tcW w:w="1511" w:type="dxa"/>
            <w:shd w:val="clear" w:color="auto" w:fill="auto"/>
            <w:vAlign w:val="center"/>
          </w:tcPr>
          <w:p w14:paraId="7DD8D350" w14:textId="4270E699" w:rsidR="00C47146" w:rsidRPr="00A904A7" w:rsidDel="00CB7D2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8,8</w:t>
            </w:r>
          </w:p>
        </w:tc>
      </w:tr>
      <w:tr w:rsidR="00C47146" w:rsidRPr="00A904A7" w14:paraId="22916E93" w14:textId="77777777" w:rsidTr="00191A2C">
        <w:tc>
          <w:tcPr>
            <w:tcW w:w="2931" w:type="dxa"/>
            <w:vMerge w:val="restart"/>
            <w:vAlign w:val="center"/>
          </w:tcPr>
          <w:p w14:paraId="28AD2242" w14:textId="77777777" w:rsidR="00C47146" w:rsidRPr="00A904A7" w:rsidRDefault="00C47146" w:rsidP="00C47146">
            <w:pPr>
              <w:pStyle w:val="StylArialWyrwnanydorodkaZprawej012cmPrzed3pt"/>
              <w:spacing w:before="0" w:after="0"/>
              <w:rPr>
                <w:rFonts w:ascii="Trebuchet MS" w:hAnsi="Trebuchet MS"/>
              </w:rPr>
            </w:pPr>
            <w:r w:rsidRPr="00A904A7">
              <w:rPr>
                <w:rFonts w:ascii="Trebuchet MS" w:hAnsi="Trebuchet MS" w:cs="Arial"/>
              </w:rPr>
              <w:t>Dyrektor Narodowego Centrum Badań i Rozwoju</w:t>
            </w:r>
          </w:p>
        </w:tc>
        <w:tc>
          <w:tcPr>
            <w:tcW w:w="1559" w:type="dxa"/>
            <w:vMerge w:val="restart"/>
            <w:vAlign w:val="center"/>
          </w:tcPr>
          <w:p w14:paraId="1507F5BA" w14:textId="6EA9A205" w:rsidR="00C47146" w:rsidRPr="00A904A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105,2</w:t>
            </w:r>
          </w:p>
        </w:tc>
        <w:tc>
          <w:tcPr>
            <w:tcW w:w="3136" w:type="dxa"/>
            <w:shd w:val="clear" w:color="auto" w:fill="auto"/>
            <w:vAlign w:val="center"/>
          </w:tcPr>
          <w:p w14:paraId="6D6A9970" w14:textId="77777777" w:rsidR="00C47146" w:rsidRPr="00A904A7" w:rsidRDefault="00C47146" w:rsidP="00C47146">
            <w:pPr>
              <w:pStyle w:val="StylDopoziomu1Arial10ptNiePogrubienieAutomatycznyZ"/>
              <w:spacing w:before="0" w:after="0"/>
              <w:jc w:val="center"/>
              <w:rPr>
                <w:rFonts w:ascii="Trebuchet MS" w:hAnsi="Trebuchet MS"/>
              </w:rPr>
            </w:pPr>
            <w:r w:rsidRPr="00A904A7">
              <w:rPr>
                <w:rFonts w:ascii="Trebuchet MS" w:hAnsi="Trebuchet MS" w:cs="Arial"/>
                <w:bCs/>
              </w:rPr>
              <w:t>dotacja lub inne bezzwrotne świadczenie</w:t>
            </w:r>
          </w:p>
        </w:tc>
        <w:tc>
          <w:tcPr>
            <w:tcW w:w="1511" w:type="dxa"/>
            <w:shd w:val="clear" w:color="auto" w:fill="auto"/>
            <w:vAlign w:val="center"/>
          </w:tcPr>
          <w:p w14:paraId="2D8D58B9" w14:textId="7CB997FE" w:rsidR="00C47146" w:rsidRPr="00A904A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101,8</w:t>
            </w:r>
          </w:p>
        </w:tc>
      </w:tr>
      <w:tr w:rsidR="00C47146" w:rsidRPr="00A904A7" w14:paraId="4916C0C7" w14:textId="77777777" w:rsidTr="00191A2C">
        <w:tc>
          <w:tcPr>
            <w:tcW w:w="2931" w:type="dxa"/>
            <w:vMerge/>
            <w:vAlign w:val="center"/>
          </w:tcPr>
          <w:p w14:paraId="72B096A8" w14:textId="77777777" w:rsidR="00C47146" w:rsidRPr="00A904A7" w:rsidRDefault="00C47146" w:rsidP="00C47146">
            <w:pPr>
              <w:pStyle w:val="StylArialWyrwnanydorodkaZprawej012cmPrzed3pt"/>
              <w:spacing w:before="0" w:after="0"/>
              <w:rPr>
                <w:rFonts w:ascii="Trebuchet MS" w:hAnsi="Trebuchet MS" w:cs="Arial"/>
              </w:rPr>
            </w:pPr>
          </w:p>
        </w:tc>
        <w:tc>
          <w:tcPr>
            <w:tcW w:w="1559" w:type="dxa"/>
            <w:vMerge/>
            <w:vAlign w:val="center"/>
          </w:tcPr>
          <w:p w14:paraId="7B9094C0" w14:textId="77777777" w:rsidR="00C47146" w:rsidRPr="00A904A7" w:rsidDel="00CB7D27" w:rsidRDefault="00C47146" w:rsidP="00C47146">
            <w:pPr>
              <w:pStyle w:val="Dopoziomu1"/>
              <w:tabs>
                <w:tab w:val="left" w:pos="4395"/>
              </w:tabs>
              <w:ind w:right="70"/>
              <w:jc w:val="center"/>
              <w:rPr>
                <w:rFonts w:cs="Arial"/>
                <w:b w:val="0"/>
                <w:color w:val="auto"/>
                <w:sz w:val="20"/>
                <w:szCs w:val="20"/>
              </w:rPr>
            </w:pPr>
          </w:p>
        </w:tc>
        <w:tc>
          <w:tcPr>
            <w:tcW w:w="3136" w:type="dxa"/>
            <w:shd w:val="clear" w:color="auto" w:fill="auto"/>
            <w:vAlign w:val="center"/>
          </w:tcPr>
          <w:p w14:paraId="74A79557" w14:textId="039DEFFE" w:rsidR="00C47146" w:rsidRPr="00A904A7" w:rsidRDefault="00C47146" w:rsidP="00C47146">
            <w:pPr>
              <w:pStyle w:val="StylDopoziomu1Arial10ptNiePogrubienieAutomatycznyZ"/>
              <w:spacing w:before="0" w:after="0"/>
              <w:jc w:val="center"/>
              <w:rPr>
                <w:rFonts w:ascii="Trebuchet MS" w:hAnsi="Trebuchet MS" w:cs="Arial"/>
                <w:bCs/>
              </w:rPr>
            </w:pPr>
            <w:r w:rsidRPr="00A904A7">
              <w:rPr>
                <w:rFonts w:ascii="Trebuchet MS" w:hAnsi="Trebuchet MS" w:cs="Arial"/>
                <w:bCs/>
              </w:rPr>
              <w:t>wniesienie kapitału</w:t>
            </w:r>
          </w:p>
        </w:tc>
        <w:tc>
          <w:tcPr>
            <w:tcW w:w="1511" w:type="dxa"/>
            <w:shd w:val="clear" w:color="auto" w:fill="auto"/>
            <w:vAlign w:val="center"/>
          </w:tcPr>
          <w:p w14:paraId="5C1913BA" w14:textId="64F86D11" w:rsidR="00C47146" w:rsidRPr="00A904A7" w:rsidDel="00CB7D2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3,4</w:t>
            </w:r>
          </w:p>
        </w:tc>
      </w:tr>
      <w:tr w:rsidR="00C47146" w:rsidRPr="00A904A7" w14:paraId="646CDD76" w14:textId="77777777" w:rsidTr="00191A2C">
        <w:tc>
          <w:tcPr>
            <w:tcW w:w="2931" w:type="dxa"/>
            <w:vAlign w:val="center"/>
          </w:tcPr>
          <w:p w14:paraId="5D6E1906" w14:textId="24C26DB9" w:rsidR="00C47146" w:rsidRPr="00A904A7" w:rsidDel="00C47146" w:rsidRDefault="00C47146" w:rsidP="00C47146">
            <w:pPr>
              <w:pStyle w:val="StylArialWyrwnanydorodkaZprawej012cmPrzed3pt"/>
              <w:spacing w:before="0" w:after="0"/>
              <w:rPr>
                <w:rFonts w:ascii="Trebuchet MS" w:hAnsi="Trebuchet MS" w:cs="Arial"/>
              </w:rPr>
            </w:pPr>
            <w:r w:rsidRPr="00A904A7">
              <w:rPr>
                <w:rFonts w:ascii="Trebuchet MS" w:hAnsi="Trebuchet MS" w:cs="Arial"/>
              </w:rPr>
              <w:t>Prezydenci i burmistrzowie miast oraz wójtowie gmin</w:t>
            </w:r>
          </w:p>
        </w:tc>
        <w:tc>
          <w:tcPr>
            <w:tcW w:w="1559" w:type="dxa"/>
            <w:vAlign w:val="center"/>
          </w:tcPr>
          <w:p w14:paraId="63C2EE45" w14:textId="4A24E74B" w:rsidR="00C47146" w:rsidRPr="00A904A7" w:rsidDel="00CB7D2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5,6</w:t>
            </w:r>
          </w:p>
        </w:tc>
        <w:tc>
          <w:tcPr>
            <w:tcW w:w="3136" w:type="dxa"/>
            <w:shd w:val="clear" w:color="auto" w:fill="auto"/>
            <w:vAlign w:val="center"/>
          </w:tcPr>
          <w:p w14:paraId="483BBDE9" w14:textId="75656484" w:rsidR="00C47146" w:rsidRPr="00A904A7" w:rsidDel="00C47146" w:rsidRDefault="00C47146" w:rsidP="00C47146">
            <w:pPr>
              <w:pStyle w:val="StylDopoziomu1Arial10ptNiePogrubienieAutomatycznyZ"/>
              <w:spacing w:before="0" w:after="0"/>
              <w:jc w:val="center"/>
              <w:rPr>
                <w:rFonts w:ascii="Trebuchet MS" w:hAnsi="Trebuchet MS" w:cs="Arial"/>
                <w:bCs/>
              </w:rPr>
            </w:pPr>
            <w:r w:rsidRPr="00A904A7">
              <w:rPr>
                <w:rFonts w:ascii="Trebuchet MS" w:hAnsi="Trebuchet MS" w:cs="Arial"/>
                <w:bCs/>
              </w:rPr>
              <w:t>dotacja lub inne bezzwrotne świadczenie</w:t>
            </w:r>
          </w:p>
        </w:tc>
        <w:tc>
          <w:tcPr>
            <w:tcW w:w="1511" w:type="dxa"/>
            <w:shd w:val="clear" w:color="auto" w:fill="auto"/>
            <w:vAlign w:val="center"/>
          </w:tcPr>
          <w:p w14:paraId="36F15C40" w14:textId="353AC42E" w:rsidR="00C47146" w:rsidRPr="00A904A7" w:rsidDel="00CB7D2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5,6</w:t>
            </w:r>
          </w:p>
        </w:tc>
      </w:tr>
      <w:tr w:rsidR="00C47146" w:rsidRPr="00A904A7" w14:paraId="7E13EF48" w14:textId="77777777" w:rsidTr="00191A2C">
        <w:tc>
          <w:tcPr>
            <w:tcW w:w="2931" w:type="dxa"/>
            <w:vAlign w:val="center"/>
          </w:tcPr>
          <w:p w14:paraId="4F22D5D4" w14:textId="6B7C08CB" w:rsidR="00C47146" w:rsidRPr="00A904A7" w:rsidDel="00C47146" w:rsidRDefault="00C47146" w:rsidP="00C47146">
            <w:pPr>
              <w:pStyle w:val="StylArialWyrwnanydorodkaZprawej012cmPrzed3pt"/>
              <w:spacing w:before="0" w:after="0"/>
              <w:rPr>
                <w:rFonts w:ascii="Trebuchet MS" w:hAnsi="Trebuchet MS" w:cs="Arial"/>
              </w:rPr>
            </w:pPr>
            <w:r w:rsidRPr="00A904A7">
              <w:rPr>
                <w:rFonts w:ascii="Trebuchet MS" w:hAnsi="Trebuchet MS" w:cs="Arial"/>
              </w:rPr>
              <w:t>Prezes Polskiej Agencji Rozwoju Przedsiębiorczości</w:t>
            </w:r>
          </w:p>
        </w:tc>
        <w:tc>
          <w:tcPr>
            <w:tcW w:w="1559" w:type="dxa"/>
            <w:vAlign w:val="center"/>
          </w:tcPr>
          <w:p w14:paraId="06721045" w14:textId="106A3F59" w:rsidR="00C47146" w:rsidRPr="00A904A7" w:rsidDel="00CB7D2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2,0</w:t>
            </w:r>
          </w:p>
        </w:tc>
        <w:tc>
          <w:tcPr>
            <w:tcW w:w="3136" w:type="dxa"/>
            <w:shd w:val="clear" w:color="auto" w:fill="auto"/>
            <w:vAlign w:val="center"/>
          </w:tcPr>
          <w:p w14:paraId="60E6C9E8" w14:textId="570CE683" w:rsidR="00C47146" w:rsidRPr="00A904A7" w:rsidDel="00C47146" w:rsidRDefault="00C47146" w:rsidP="00C47146">
            <w:pPr>
              <w:pStyle w:val="StylDopoziomu1Arial10ptNiePogrubienieAutomatycznyZ"/>
              <w:spacing w:before="0" w:after="0"/>
              <w:jc w:val="center"/>
              <w:rPr>
                <w:rFonts w:ascii="Trebuchet MS" w:hAnsi="Trebuchet MS" w:cs="Arial"/>
                <w:bCs/>
              </w:rPr>
            </w:pPr>
            <w:r w:rsidRPr="00A904A7">
              <w:rPr>
                <w:rFonts w:ascii="Trebuchet MS" w:hAnsi="Trebuchet MS" w:cs="Arial"/>
                <w:bCs/>
              </w:rPr>
              <w:t>dotacja lub inne bezzwrotne świadczenie</w:t>
            </w:r>
          </w:p>
        </w:tc>
        <w:tc>
          <w:tcPr>
            <w:tcW w:w="1511" w:type="dxa"/>
            <w:shd w:val="clear" w:color="auto" w:fill="auto"/>
            <w:vAlign w:val="center"/>
          </w:tcPr>
          <w:p w14:paraId="10DCB4E2" w14:textId="24F41DBD" w:rsidR="00C47146" w:rsidRPr="00A904A7" w:rsidDel="00CB7D27" w:rsidRDefault="00C47146" w:rsidP="00C47146">
            <w:pPr>
              <w:pStyle w:val="Dopoziomu1"/>
              <w:tabs>
                <w:tab w:val="left" w:pos="4395"/>
              </w:tabs>
              <w:ind w:right="70"/>
              <w:jc w:val="center"/>
              <w:rPr>
                <w:rFonts w:cs="Arial"/>
                <w:b w:val="0"/>
                <w:color w:val="auto"/>
                <w:sz w:val="20"/>
                <w:szCs w:val="20"/>
              </w:rPr>
            </w:pPr>
            <w:r w:rsidRPr="00A904A7">
              <w:rPr>
                <w:rFonts w:cs="Arial"/>
                <w:b w:val="0"/>
                <w:color w:val="auto"/>
                <w:sz w:val="20"/>
                <w:szCs w:val="20"/>
              </w:rPr>
              <w:t>2,0</w:t>
            </w:r>
          </w:p>
        </w:tc>
      </w:tr>
      <w:tr w:rsidR="00C47146" w:rsidRPr="00A904A7" w14:paraId="51BD49F5" w14:textId="77777777" w:rsidTr="00191A2C">
        <w:trPr>
          <w:gridAfter w:val="2"/>
          <w:wAfter w:w="4647" w:type="dxa"/>
          <w:trHeight w:val="407"/>
        </w:trPr>
        <w:tc>
          <w:tcPr>
            <w:tcW w:w="2931" w:type="dxa"/>
            <w:shd w:val="clear" w:color="auto" w:fill="99CCFF"/>
            <w:vAlign w:val="center"/>
          </w:tcPr>
          <w:p w14:paraId="4D71D241" w14:textId="77777777" w:rsidR="00C47146" w:rsidRPr="00A904A7" w:rsidRDefault="00C47146" w:rsidP="00C47146">
            <w:pPr>
              <w:ind w:right="70"/>
              <w:jc w:val="center"/>
              <w:rPr>
                <w:rFonts w:cs="Arial"/>
                <w:b/>
                <w:bCs/>
              </w:rPr>
            </w:pPr>
            <w:r w:rsidRPr="00A904A7">
              <w:rPr>
                <w:rFonts w:cs="Arial"/>
                <w:b/>
                <w:bCs/>
              </w:rPr>
              <w:lastRenderedPageBreak/>
              <w:t>Suma</w:t>
            </w:r>
          </w:p>
        </w:tc>
        <w:tc>
          <w:tcPr>
            <w:tcW w:w="1559" w:type="dxa"/>
            <w:shd w:val="clear" w:color="auto" w:fill="99CCFF"/>
            <w:vAlign w:val="center"/>
          </w:tcPr>
          <w:p w14:paraId="229BE56D" w14:textId="7708E6FA" w:rsidR="00C47146" w:rsidRPr="00A904A7" w:rsidRDefault="00C47146" w:rsidP="00C47146">
            <w:pPr>
              <w:ind w:right="70"/>
              <w:jc w:val="center"/>
              <w:rPr>
                <w:rFonts w:cs="Arial"/>
                <w:b/>
                <w:bCs/>
              </w:rPr>
            </w:pPr>
            <w:r w:rsidRPr="00A904A7">
              <w:rPr>
                <w:rFonts w:cs="Arial"/>
                <w:b/>
                <w:bCs/>
              </w:rPr>
              <w:t>302,0</w:t>
            </w:r>
          </w:p>
        </w:tc>
      </w:tr>
    </w:tbl>
    <w:p w14:paraId="65CB2128" w14:textId="190D97CA" w:rsidR="00234655" w:rsidRPr="00A904A7" w:rsidRDefault="00234655" w:rsidP="00234655"/>
    <w:p w14:paraId="3984D3DC" w14:textId="77777777" w:rsidR="00787CB0" w:rsidRPr="00A904A7" w:rsidRDefault="00787CB0" w:rsidP="00234655"/>
    <w:p w14:paraId="3CC3DD9D" w14:textId="5124A016" w:rsidR="00234655" w:rsidRPr="00A904A7" w:rsidRDefault="00234655" w:rsidP="00234655">
      <w:pPr>
        <w:spacing w:before="120" w:after="120"/>
        <w:jc w:val="both"/>
        <w:rPr>
          <w:sz w:val="22"/>
          <w:szCs w:val="22"/>
        </w:rPr>
      </w:pPr>
      <w:r w:rsidRPr="00A904A7">
        <w:rPr>
          <w:sz w:val="22"/>
          <w:szCs w:val="22"/>
        </w:rPr>
        <w:t xml:space="preserve">Udzielona w </w:t>
      </w:r>
      <w:r w:rsidR="00C47146" w:rsidRPr="00A904A7">
        <w:rPr>
          <w:sz w:val="22"/>
          <w:szCs w:val="22"/>
        </w:rPr>
        <w:t xml:space="preserve">2023 </w:t>
      </w:r>
      <w:r w:rsidRPr="00A904A7">
        <w:rPr>
          <w:sz w:val="22"/>
          <w:szCs w:val="22"/>
        </w:rPr>
        <w:t xml:space="preserve">roku pomoc na </w:t>
      </w:r>
      <w:r w:rsidRPr="00A904A7">
        <w:rPr>
          <w:b/>
          <w:sz w:val="22"/>
          <w:szCs w:val="22"/>
        </w:rPr>
        <w:t>dostęp małych i średnich przedsiębiorstw do finansowania</w:t>
      </w:r>
      <w:r w:rsidRPr="00A904A7">
        <w:rPr>
          <w:sz w:val="22"/>
          <w:szCs w:val="22"/>
        </w:rPr>
        <w:t xml:space="preserve"> wyniosła </w:t>
      </w:r>
      <w:r w:rsidR="00C47146" w:rsidRPr="00A904A7">
        <w:rPr>
          <w:b/>
          <w:sz w:val="22"/>
          <w:szCs w:val="22"/>
        </w:rPr>
        <w:t>302,0</w:t>
      </w:r>
      <w:r w:rsidRPr="00A904A7">
        <w:rPr>
          <w:b/>
          <w:sz w:val="22"/>
          <w:szCs w:val="22"/>
        </w:rPr>
        <w:t xml:space="preserve"> mln zł</w:t>
      </w:r>
      <w:r w:rsidRPr="00A904A7">
        <w:rPr>
          <w:sz w:val="22"/>
          <w:szCs w:val="22"/>
        </w:rPr>
        <w:t xml:space="preserve"> i była o </w:t>
      </w:r>
      <w:r w:rsidR="00C47146" w:rsidRPr="00A904A7">
        <w:rPr>
          <w:sz w:val="22"/>
          <w:szCs w:val="22"/>
        </w:rPr>
        <w:t>421,5</w:t>
      </w:r>
      <w:r w:rsidRPr="00A904A7">
        <w:rPr>
          <w:sz w:val="22"/>
          <w:szCs w:val="22"/>
        </w:rPr>
        <w:t xml:space="preserve"> mln zł </w:t>
      </w:r>
      <w:r w:rsidR="00C47146" w:rsidRPr="00A904A7">
        <w:rPr>
          <w:sz w:val="22"/>
          <w:szCs w:val="22"/>
        </w:rPr>
        <w:t xml:space="preserve">niższa </w:t>
      </w:r>
      <w:r w:rsidRPr="00A904A7">
        <w:rPr>
          <w:sz w:val="22"/>
          <w:szCs w:val="22"/>
        </w:rPr>
        <w:t>od pomocy o tym przeznaczeniu udzielonej w</w:t>
      </w:r>
      <w:r w:rsidR="00A42621" w:rsidRPr="00A904A7">
        <w:rPr>
          <w:sz w:val="22"/>
          <w:szCs w:val="22"/>
        </w:rPr>
        <w:t> </w:t>
      </w:r>
      <w:r w:rsidR="00C47146" w:rsidRPr="00A904A7">
        <w:rPr>
          <w:sz w:val="22"/>
          <w:szCs w:val="22"/>
        </w:rPr>
        <w:t xml:space="preserve">2022 </w:t>
      </w:r>
      <w:r w:rsidRPr="00A904A7">
        <w:rPr>
          <w:sz w:val="22"/>
          <w:szCs w:val="22"/>
        </w:rPr>
        <w:t xml:space="preserve">roku (wynosiła wówczas </w:t>
      </w:r>
      <w:r w:rsidR="00C47146" w:rsidRPr="00A904A7">
        <w:rPr>
          <w:sz w:val="22"/>
          <w:szCs w:val="22"/>
        </w:rPr>
        <w:t>723,5</w:t>
      </w:r>
      <w:r w:rsidRPr="00A904A7">
        <w:rPr>
          <w:sz w:val="22"/>
          <w:szCs w:val="22"/>
        </w:rPr>
        <w:t xml:space="preserve"> mln zł).</w:t>
      </w:r>
    </w:p>
    <w:p w14:paraId="564F1D0E" w14:textId="78F06570" w:rsidR="003413FF" w:rsidRPr="00A904A7" w:rsidRDefault="003413FF" w:rsidP="003413FF">
      <w:pPr>
        <w:pStyle w:val="Dopoziomu1"/>
        <w:spacing w:before="120"/>
        <w:ind w:right="68"/>
        <w:rPr>
          <w:rFonts w:cs="Arial"/>
          <w:b w:val="0"/>
          <w:bCs w:val="0"/>
          <w:color w:val="auto"/>
          <w:sz w:val="22"/>
          <w:szCs w:val="22"/>
        </w:rPr>
      </w:pPr>
      <w:r w:rsidRPr="00A904A7">
        <w:rPr>
          <w:rFonts w:cs="Arial"/>
          <w:b w:val="0"/>
          <w:bCs w:val="0"/>
          <w:color w:val="auto"/>
          <w:sz w:val="22"/>
          <w:szCs w:val="22"/>
        </w:rPr>
        <w:t xml:space="preserve">Podmioty z grupy </w:t>
      </w:r>
      <w:r w:rsidRPr="00A904A7">
        <w:rPr>
          <w:rFonts w:cs="Arial"/>
          <w:bCs w:val="0"/>
          <w:color w:val="auto"/>
          <w:sz w:val="22"/>
          <w:szCs w:val="22"/>
        </w:rPr>
        <w:t>Pozostałe, w tym przedsiębiorcy</w:t>
      </w:r>
      <w:r w:rsidRPr="00A904A7">
        <w:rPr>
          <w:rFonts w:cs="Arial"/>
          <w:b w:val="0"/>
          <w:bCs w:val="0"/>
          <w:color w:val="auto"/>
          <w:sz w:val="22"/>
          <w:szCs w:val="22"/>
        </w:rPr>
        <w:t xml:space="preserve"> udzieliły w </w:t>
      </w:r>
      <w:r w:rsidR="004E2B54" w:rsidRPr="00A904A7">
        <w:rPr>
          <w:rFonts w:cs="Arial"/>
          <w:b w:val="0"/>
          <w:bCs w:val="0"/>
          <w:color w:val="auto"/>
          <w:sz w:val="22"/>
          <w:szCs w:val="22"/>
        </w:rPr>
        <w:t xml:space="preserve">2023 </w:t>
      </w:r>
      <w:r w:rsidRPr="00A904A7">
        <w:rPr>
          <w:rFonts w:cs="Arial"/>
          <w:b w:val="0"/>
          <w:bCs w:val="0"/>
          <w:color w:val="auto"/>
          <w:sz w:val="22"/>
          <w:szCs w:val="22"/>
        </w:rPr>
        <w:t xml:space="preserve">roku pomocy o takim przeznaczeniu o wartości </w:t>
      </w:r>
      <w:r w:rsidR="004E2B54" w:rsidRPr="00A904A7">
        <w:rPr>
          <w:rFonts w:cs="Arial"/>
          <w:b w:val="0"/>
          <w:bCs w:val="0"/>
          <w:color w:val="auto"/>
          <w:sz w:val="22"/>
          <w:szCs w:val="22"/>
        </w:rPr>
        <w:t>189,3</w:t>
      </w:r>
      <w:r w:rsidRPr="00A904A7">
        <w:rPr>
          <w:rFonts w:cs="Arial"/>
          <w:b w:val="0"/>
          <w:bCs w:val="0"/>
          <w:color w:val="auto"/>
          <w:sz w:val="22"/>
          <w:szCs w:val="22"/>
        </w:rPr>
        <w:t xml:space="preserve"> mln zł, z czego największa pomoc została udzielona przez </w:t>
      </w:r>
      <w:r w:rsidRPr="00A904A7">
        <w:rPr>
          <w:rFonts w:cs="Arial"/>
          <w:bCs w:val="0"/>
          <w:color w:val="auto"/>
          <w:sz w:val="22"/>
          <w:szCs w:val="22"/>
        </w:rPr>
        <w:t>PFR Ventures Sp. z o.o.</w:t>
      </w:r>
      <w:r w:rsidRPr="00A904A7">
        <w:rPr>
          <w:rFonts w:cs="Arial"/>
          <w:b w:val="0"/>
          <w:bCs w:val="0"/>
          <w:color w:val="auto"/>
          <w:sz w:val="22"/>
          <w:szCs w:val="22"/>
        </w:rPr>
        <w:t xml:space="preserve"> w ramach programu pomocowego:</w:t>
      </w:r>
    </w:p>
    <w:p w14:paraId="341A8C43" w14:textId="397083C8" w:rsidR="003413FF" w:rsidRPr="00A904A7" w:rsidRDefault="003413FF" w:rsidP="006F64C1">
      <w:pPr>
        <w:pStyle w:val="Dopoziomu1"/>
        <w:numPr>
          <w:ilvl w:val="0"/>
          <w:numId w:val="43"/>
        </w:numPr>
        <w:spacing w:before="120"/>
        <w:ind w:right="68"/>
        <w:rPr>
          <w:rFonts w:cs="Arial"/>
          <w:b w:val="0"/>
          <w:bCs w:val="0"/>
          <w:color w:val="auto"/>
          <w:sz w:val="22"/>
          <w:szCs w:val="22"/>
        </w:rPr>
      </w:pPr>
      <w:r w:rsidRPr="00A904A7">
        <w:rPr>
          <w:rFonts w:cs="Arial"/>
          <w:b w:val="0"/>
          <w:bCs w:val="0"/>
          <w:color w:val="auto"/>
          <w:sz w:val="22"/>
          <w:szCs w:val="22"/>
        </w:rPr>
        <w:t xml:space="preserve">nr SA.60659(2020/X) – </w:t>
      </w:r>
      <w:r w:rsidRPr="00A904A7">
        <w:rPr>
          <w:rFonts w:cs="Arial"/>
          <w:b w:val="0"/>
          <w:bCs w:val="0"/>
          <w:i/>
          <w:color w:val="auto"/>
          <w:sz w:val="22"/>
          <w:szCs w:val="22"/>
        </w:rPr>
        <w:t xml:space="preserve">Pomoc w ramach Programu Operacyjnego Inteligentny Rozwój na finansowanie ryzyka i dla przedsiębiorców rozpoczynających działalność </w:t>
      </w:r>
      <w:r w:rsidRPr="00A904A7">
        <w:rPr>
          <w:rFonts w:cs="Arial"/>
          <w:b w:val="0"/>
          <w:bCs w:val="0"/>
          <w:color w:val="auto"/>
          <w:sz w:val="22"/>
          <w:szCs w:val="22"/>
        </w:rPr>
        <w:t>(</w:t>
      </w:r>
      <w:r w:rsidR="004E2B54" w:rsidRPr="00A904A7">
        <w:rPr>
          <w:rFonts w:cs="Arial"/>
          <w:b w:val="0"/>
          <w:bCs w:val="0"/>
          <w:color w:val="auto"/>
          <w:sz w:val="22"/>
          <w:szCs w:val="22"/>
        </w:rPr>
        <w:t>162,5</w:t>
      </w:r>
      <w:r w:rsidRPr="00A904A7">
        <w:rPr>
          <w:rFonts w:cs="Arial"/>
          <w:b w:val="0"/>
          <w:bCs w:val="0"/>
          <w:color w:val="auto"/>
          <w:sz w:val="22"/>
          <w:szCs w:val="22"/>
        </w:rPr>
        <w:t> mln zł).</w:t>
      </w:r>
    </w:p>
    <w:p w14:paraId="7983A893" w14:textId="77777777" w:rsidR="003413FF" w:rsidRPr="00A904A7" w:rsidRDefault="003413FF" w:rsidP="003413FF">
      <w:pPr>
        <w:pStyle w:val="Dopoziomu1"/>
        <w:spacing w:before="120"/>
        <w:ind w:right="68"/>
        <w:rPr>
          <w:rFonts w:cs="Arial"/>
          <w:b w:val="0"/>
          <w:bCs w:val="0"/>
          <w:color w:val="auto"/>
          <w:sz w:val="22"/>
          <w:szCs w:val="22"/>
        </w:rPr>
      </w:pPr>
      <w:r w:rsidRPr="00A904A7">
        <w:rPr>
          <w:rFonts w:cs="Arial"/>
          <w:b w:val="0"/>
          <w:bCs w:val="0"/>
          <w:color w:val="auto"/>
          <w:sz w:val="22"/>
          <w:szCs w:val="22"/>
        </w:rPr>
        <w:t>Inne podmioty z tej grupy udzieliły pomocy w ramach programu:</w:t>
      </w:r>
    </w:p>
    <w:p w14:paraId="4AE6FF1F" w14:textId="2C7C6081" w:rsidR="003413FF" w:rsidRPr="00A904A7" w:rsidRDefault="003413FF" w:rsidP="008B3327">
      <w:pPr>
        <w:pStyle w:val="Dopoziomu1"/>
        <w:numPr>
          <w:ilvl w:val="0"/>
          <w:numId w:val="25"/>
        </w:numPr>
        <w:tabs>
          <w:tab w:val="left" w:pos="3828"/>
          <w:tab w:val="left" w:pos="4395"/>
        </w:tabs>
        <w:spacing w:before="120"/>
        <w:ind w:right="68"/>
        <w:rPr>
          <w:rFonts w:cs="Arial"/>
          <w:b w:val="0"/>
          <w:bCs w:val="0"/>
          <w:color w:val="auto"/>
          <w:sz w:val="22"/>
          <w:szCs w:val="22"/>
        </w:rPr>
      </w:pPr>
      <w:r w:rsidRPr="00A904A7">
        <w:rPr>
          <w:rFonts w:cs="Arial"/>
          <w:b w:val="0"/>
          <w:bCs w:val="0"/>
          <w:color w:val="auto"/>
          <w:sz w:val="22"/>
          <w:szCs w:val="22"/>
        </w:rPr>
        <w:t xml:space="preserve">nr  SA.60012(2020/X) </w:t>
      </w:r>
      <w:r w:rsidRPr="00A904A7">
        <w:rPr>
          <w:rFonts w:cs="Arial"/>
          <w:b w:val="0"/>
          <w:sz w:val="22"/>
          <w:szCs w:val="22"/>
        </w:rPr>
        <w:t>–</w:t>
      </w:r>
      <w:r w:rsidRPr="00A904A7">
        <w:rPr>
          <w:rFonts w:cs="Arial"/>
          <w:b w:val="0"/>
          <w:bCs w:val="0"/>
          <w:color w:val="auto"/>
          <w:sz w:val="22"/>
          <w:szCs w:val="22"/>
        </w:rPr>
        <w:t xml:space="preserve"> </w:t>
      </w:r>
      <w:r w:rsidRPr="00A904A7">
        <w:rPr>
          <w:rFonts w:cs="Arial"/>
          <w:b w:val="0"/>
          <w:bCs w:val="0"/>
          <w:i/>
          <w:color w:val="auto"/>
          <w:sz w:val="22"/>
          <w:szCs w:val="22"/>
        </w:rPr>
        <w:t xml:space="preserve">Pomoc finansowa udzielana przez Polską Agencję Rozwoju Przedsiębiorczości w ramach Programu Operacyjnego Inteligentny Rozwój 2014-2020 </w:t>
      </w:r>
      <w:r w:rsidRPr="00A904A7">
        <w:rPr>
          <w:rFonts w:cs="Arial"/>
          <w:b w:val="0"/>
          <w:bCs w:val="0"/>
          <w:color w:val="auto"/>
          <w:sz w:val="22"/>
          <w:szCs w:val="22"/>
        </w:rPr>
        <w:t>(</w:t>
      </w:r>
      <w:r w:rsidR="004E2B54" w:rsidRPr="00A904A7">
        <w:rPr>
          <w:rFonts w:cs="Arial"/>
          <w:b w:val="0"/>
          <w:bCs w:val="0"/>
          <w:color w:val="auto"/>
          <w:sz w:val="22"/>
          <w:szCs w:val="22"/>
        </w:rPr>
        <w:t>26,7</w:t>
      </w:r>
      <w:r w:rsidRPr="00A904A7">
        <w:rPr>
          <w:rFonts w:cs="Arial"/>
          <w:b w:val="0"/>
          <w:bCs w:val="0"/>
          <w:color w:val="auto"/>
          <w:sz w:val="22"/>
          <w:szCs w:val="22"/>
        </w:rPr>
        <w:t xml:space="preserve"> mln zł).</w:t>
      </w:r>
    </w:p>
    <w:p w14:paraId="0520159D" w14:textId="77777777" w:rsidR="004E2B54" w:rsidRPr="00A904A7" w:rsidRDefault="004E2B54" w:rsidP="00150FC9">
      <w:pPr>
        <w:spacing w:before="120"/>
        <w:jc w:val="both"/>
        <w:rPr>
          <w:sz w:val="22"/>
          <w:szCs w:val="22"/>
        </w:rPr>
      </w:pPr>
      <w:r w:rsidRPr="00A904A7">
        <w:rPr>
          <w:b/>
          <w:sz w:val="22"/>
          <w:szCs w:val="22"/>
        </w:rPr>
        <w:t>Dyrektor Narodowego Centrum Badań i Rozwoju</w:t>
      </w:r>
      <w:r w:rsidRPr="00A904A7">
        <w:rPr>
          <w:sz w:val="22"/>
          <w:szCs w:val="22"/>
        </w:rPr>
        <w:t xml:space="preserve"> udzielił pomocy w ramach programu pomocowego:</w:t>
      </w:r>
    </w:p>
    <w:p w14:paraId="3AE9E46E" w14:textId="77777777" w:rsidR="004E2B54" w:rsidRPr="00A904A7" w:rsidRDefault="004E2B54" w:rsidP="004E2B54">
      <w:pPr>
        <w:pStyle w:val="Dopoziomu1"/>
        <w:numPr>
          <w:ilvl w:val="0"/>
          <w:numId w:val="29"/>
        </w:numPr>
        <w:spacing w:before="120" w:after="120"/>
        <w:ind w:left="714" w:right="68" w:hanging="357"/>
        <w:rPr>
          <w:rFonts w:cs="Arial"/>
          <w:b w:val="0"/>
          <w:bCs w:val="0"/>
          <w:color w:val="auto"/>
          <w:sz w:val="22"/>
          <w:szCs w:val="22"/>
        </w:rPr>
      </w:pPr>
      <w:r w:rsidRPr="00A904A7">
        <w:rPr>
          <w:rFonts w:cs="Arial"/>
          <w:b w:val="0"/>
          <w:bCs w:val="0"/>
          <w:color w:val="auto"/>
          <w:sz w:val="22"/>
          <w:szCs w:val="22"/>
        </w:rPr>
        <w:t xml:space="preserve">nr SA.58757(2020/X) – </w:t>
      </w:r>
      <w:r w:rsidRPr="00A904A7">
        <w:rPr>
          <w:rFonts w:cs="Arial"/>
          <w:b w:val="0"/>
          <w:bCs w:val="0"/>
          <w:i/>
          <w:color w:val="auto"/>
          <w:sz w:val="22"/>
          <w:szCs w:val="22"/>
        </w:rPr>
        <w:t>Udzielanie pomocy publicznej za pośrednictwem Narodowego Centrum Badań i Rozwoju</w:t>
      </w:r>
      <w:r w:rsidRPr="00A904A7">
        <w:rPr>
          <w:rFonts w:cs="Arial"/>
          <w:b w:val="0"/>
          <w:bCs w:val="0"/>
          <w:color w:val="auto"/>
          <w:sz w:val="22"/>
          <w:szCs w:val="22"/>
        </w:rPr>
        <w:t xml:space="preserve"> (105,2 mln zł).</w:t>
      </w:r>
    </w:p>
    <w:p w14:paraId="2F923E0E" w14:textId="2D1B7E3A" w:rsidR="002D4A07" w:rsidRPr="00A904A7" w:rsidRDefault="002D4A07" w:rsidP="008F14EA">
      <w:pPr>
        <w:pStyle w:val="Dopoziomu1"/>
        <w:spacing w:before="120"/>
        <w:ind w:right="68"/>
        <w:rPr>
          <w:rFonts w:cs="Arial"/>
          <w:b w:val="0"/>
          <w:bCs w:val="0"/>
          <w:color w:val="auto"/>
          <w:sz w:val="22"/>
          <w:szCs w:val="22"/>
        </w:rPr>
      </w:pPr>
      <w:r w:rsidRPr="00A904A7">
        <w:rPr>
          <w:rFonts w:cs="Arial"/>
          <w:bCs w:val="0"/>
          <w:color w:val="auto"/>
          <w:sz w:val="22"/>
          <w:szCs w:val="22"/>
        </w:rPr>
        <w:t>Prezydent Miasta Kielce</w:t>
      </w:r>
      <w:r w:rsidRPr="00A904A7">
        <w:rPr>
          <w:rFonts w:cs="Arial"/>
          <w:b w:val="0"/>
          <w:bCs w:val="0"/>
          <w:color w:val="auto"/>
          <w:sz w:val="22"/>
          <w:szCs w:val="22"/>
        </w:rPr>
        <w:t xml:space="preserve"> udzielił pomocy w ramach programu:</w:t>
      </w:r>
    </w:p>
    <w:p w14:paraId="12C644B3" w14:textId="23E128E9" w:rsidR="002D4A07" w:rsidRPr="00A904A7" w:rsidRDefault="002D4A07" w:rsidP="00150FC9">
      <w:pPr>
        <w:pStyle w:val="Dopoziomu1"/>
        <w:numPr>
          <w:ilvl w:val="0"/>
          <w:numId w:val="25"/>
        </w:numPr>
        <w:tabs>
          <w:tab w:val="left" w:pos="3828"/>
          <w:tab w:val="left" w:pos="4395"/>
        </w:tabs>
        <w:spacing w:before="120"/>
        <w:ind w:right="68"/>
        <w:rPr>
          <w:rFonts w:cs="Arial"/>
          <w:b w:val="0"/>
          <w:bCs w:val="0"/>
          <w:color w:val="auto"/>
          <w:sz w:val="22"/>
          <w:szCs w:val="22"/>
        </w:rPr>
      </w:pPr>
      <w:r w:rsidRPr="00A904A7">
        <w:rPr>
          <w:rFonts w:cs="Arial"/>
          <w:b w:val="0"/>
          <w:bCs w:val="0"/>
          <w:color w:val="auto"/>
          <w:sz w:val="22"/>
          <w:szCs w:val="22"/>
        </w:rPr>
        <w:t xml:space="preserve">nr  SA.60012(2020/X) </w:t>
      </w:r>
      <w:r w:rsidRPr="00A904A7">
        <w:rPr>
          <w:rFonts w:cs="Arial"/>
          <w:b w:val="0"/>
          <w:sz w:val="22"/>
          <w:szCs w:val="22"/>
        </w:rPr>
        <w:t>–</w:t>
      </w:r>
      <w:r w:rsidRPr="00A904A7">
        <w:rPr>
          <w:rFonts w:cs="Arial"/>
          <w:b w:val="0"/>
          <w:bCs w:val="0"/>
          <w:color w:val="auto"/>
          <w:sz w:val="22"/>
          <w:szCs w:val="22"/>
        </w:rPr>
        <w:t xml:space="preserve"> </w:t>
      </w:r>
      <w:r w:rsidRPr="00A904A7">
        <w:rPr>
          <w:rFonts w:cs="Arial"/>
          <w:b w:val="0"/>
          <w:bCs w:val="0"/>
          <w:i/>
          <w:color w:val="auto"/>
          <w:sz w:val="22"/>
          <w:szCs w:val="22"/>
        </w:rPr>
        <w:t xml:space="preserve">Pomoc finansowa udzielana przez Polską Agencję Rozwoju Przedsiębiorczości w ramach Programu Operacyjnego Inteligentny Rozwój 2014-2020 </w:t>
      </w:r>
      <w:r w:rsidRPr="00A904A7">
        <w:rPr>
          <w:rFonts w:cs="Arial"/>
          <w:b w:val="0"/>
          <w:bCs w:val="0"/>
          <w:color w:val="auto"/>
          <w:sz w:val="22"/>
          <w:szCs w:val="22"/>
        </w:rPr>
        <w:t>(5,6 mln zł).</w:t>
      </w:r>
    </w:p>
    <w:p w14:paraId="72FE5B77" w14:textId="09201A01" w:rsidR="008F14EA" w:rsidRPr="00A904A7" w:rsidRDefault="008F14EA" w:rsidP="008F14EA">
      <w:pPr>
        <w:pStyle w:val="Dopoziomu1"/>
        <w:spacing w:before="120"/>
        <w:ind w:right="68"/>
        <w:rPr>
          <w:rFonts w:cs="Arial"/>
          <w:b w:val="0"/>
          <w:bCs w:val="0"/>
          <w:color w:val="auto"/>
          <w:sz w:val="22"/>
          <w:szCs w:val="22"/>
        </w:rPr>
      </w:pPr>
      <w:r w:rsidRPr="00A904A7">
        <w:rPr>
          <w:rFonts w:cs="Arial"/>
          <w:bCs w:val="0"/>
          <w:color w:val="auto"/>
          <w:sz w:val="22"/>
          <w:szCs w:val="22"/>
        </w:rPr>
        <w:t>Prezes Polskiej Agencji Rozwoju Przedsiębiorczości</w:t>
      </w:r>
      <w:r w:rsidRPr="00A904A7">
        <w:rPr>
          <w:rFonts w:cs="Arial"/>
          <w:b w:val="0"/>
          <w:bCs w:val="0"/>
          <w:color w:val="auto"/>
          <w:sz w:val="22"/>
          <w:szCs w:val="22"/>
        </w:rPr>
        <w:t xml:space="preserve"> udzielił pomocy w ramach programu pomocowego:</w:t>
      </w:r>
    </w:p>
    <w:p w14:paraId="2307C9E9" w14:textId="3A8F0E54" w:rsidR="008F14EA" w:rsidRPr="00A904A7" w:rsidRDefault="008F14EA" w:rsidP="008B3327">
      <w:pPr>
        <w:pStyle w:val="Dopoziomu1"/>
        <w:numPr>
          <w:ilvl w:val="0"/>
          <w:numId w:val="29"/>
        </w:numPr>
        <w:spacing w:before="120" w:after="120"/>
        <w:ind w:left="714" w:right="68" w:hanging="357"/>
        <w:rPr>
          <w:rFonts w:cs="Arial"/>
          <w:b w:val="0"/>
          <w:bCs w:val="0"/>
          <w:color w:val="auto"/>
          <w:sz w:val="22"/>
          <w:szCs w:val="22"/>
        </w:rPr>
      </w:pPr>
      <w:r w:rsidRPr="00A904A7">
        <w:rPr>
          <w:rFonts w:cs="Arial"/>
          <w:b w:val="0"/>
          <w:bCs w:val="0"/>
          <w:color w:val="auto"/>
          <w:sz w:val="22"/>
          <w:szCs w:val="22"/>
        </w:rPr>
        <w:t xml:space="preserve">SA.64594(2021/X) </w:t>
      </w:r>
      <w:r w:rsidR="002008F7" w:rsidRPr="00A904A7">
        <w:rPr>
          <w:rFonts w:cs="Arial"/>
          <w:b w:val="0"/>
          <w:sz w:val="22"/>
          <w:szCs w:val="22"/>
        </w:rPr>
        <w:t>–</w:t>
      </w:r>
      <w:r w:rsidRPr="00A904A7">
        <w:rPr>
          <w:rFonts w:cs="Arial"/>
          <w:b w:val="0"/>
          <w:bCs w:val="0"/>
          <w:color w:val="auto"/>
          <w:sz w:val="22"/>
          <w:szCs w:val="22"/>
        </w:rPr>
        <w:t xml:space="preserve"> </w:t>
      </w:r>
      <w:r w:rsidRPr="00A904A7">
        <w:rPr>
          <w:rFonts w:cs="Arial"/>
          <w:b w:val="0"/>
          <w:bCs w:val="0"/>
          <w:i/>
          <w:color w:val="auto"/>
          <w:sz w:val="22"/>
          <w:szCs w:val="22"/>
        </w:rPr>
        <w:t>Pomoc finansowa udzielana przez Polską Agencję Rozwoju Przedsiębiorczości w ramach osi I Przedsiębiorcza Polska Wschodnia Programu Operacyjnego Polska Wschodnia 2014-2020</w:t>
      </w:r>
      <w:r w:rsidRPr="00A904A7">
        <w:rPr>
          <w:rFonts w:cs="Arial"/>
          <w:b w:val="0"/>
          <w:bCs w:val="0"/>
          <w:color w:val="auto"/>
          <w:sz w:val="22"/>
          <w:szCs w:val="22"/>
        </w:rPr>
        <w:t xml:space="preserve"> (</w:t>
      </w:r>
      <w:r w:rsidR="004E2B54" w:rsidRPr="00A904A7">
        <w:rPr>
          <w:rFonts w:cs="Arial"/>
          <w:b w:val="0"/>
          <w:bCs w:val="0"/>
          <w:color w:val="auto"/>
          <w:sz w:val="22"/>
          <w:szCs w:val="22"/>
        </w:rPr>
        <w:t>2,0</w:t>
      </w:r>
      <w:r w:rsidRPr="00A904A7">
        <w:rPr>
          <w:rFonts w:cs="Arial"/>
          <w:b w:val="0"/>
          <w:bCs w:val="0"/>
          <w:color w:val="auto"/>
          <w:sz w:val="22"/>
          <w:szCs w:val="22"/>
        </w:rPr>
        <w:t xml:space="preserve"> mln zł).</w:t>
      </w:r>
    </w:p>
    <w:p w14:paraId="6C154CBD" w14:textId="77777777" w:rsidR="00234655" w:rsidRPr="00A904A7" w:rsidRDefault="00234655" w:rsidP="00234655">
      <w:pPr>
        <w:spacing w:before="240"/>
        <w:jc w:val="both"/>
        <w:rPr>
          <w:sz w:val="22"/>
          <w:szCs w:val="22"/>
        </w:rPr>
      </w:pPr>
      <w:r w:rsidRPr="00A904A7">
        <w:rPr>
          <w:sz w:val="22"/>
          <w:szCs w:val="22"/>
        </w:rPr>
        <w:t>Największymi beneficjentami pomocy na dostęp małych i średnich przedsiębiorstw do finansowania były spółki:</w:t>
      </w:r>
    </w:p>
    <w:p w14:paraId="22A60FE6" w14:textId="27590817" w:rsidR="004E13C5" w:rsidRPr="00A904A7" w:rsidRDefault="00685065" w:rsidP="008B3327">
      <w:pPr>
        <w:pStyle w:val="Dopoziomu1"/>
        <w:numPr>
          <w:ilvl w:val="0"/>
          <w:numId w:val="25"/>
        </w:numPr>
        <w:spacing w:before="120"/>
        <w:ind w:left="714" w:right="68" w:hanging="357"/>
        <w:rPr>
          <w:rFonts w:cs="Arial"/>
          <w:b w:val="0"/>
          <w:bCs w:val="0"/>
          <w:color w:val="auto"/>
          <w:sz w:val="22"/>
          <w:szCs w:val="22"/>
        </w:rPr>
      </w:pPr>
      <w:r w:rsidRPr="00A904A7">
        <w:rPr>
          <w:rFonts w:cs="Arial"/>
          <w:b w:val="0"/>
          <w:bCs w:val="0"/>
          <w:color w:val="auto"/>
          <w:sz w:val="22"/>
          <w:szCs w:val="22"/>
        </w:rPr>
        <w:t>nCage Therapeutics Sp. z o.o.</w:t>
      </w:r>
      <w:r w:rsidR="004E13C5" w:rsidRPr="00A904A7">
        <w:rPr>
          <w:rFonts w:cs="Arial"/>
          <w:b w:val="0"/>
          <w:bCs w:val="0"/>
          <w:color w:val="auto"/>
          <w:sz w:val="22"/>
          <w:szCs w:val="22"/>
        </w:rPr>
        <w:t xml:space="preserve"> – </w:t>
      </w:r>
      <w:r w:rsidRPr="00A904A7">
        <w:rPr>
          <w:rFonts w:cs="Arial"/>
          <w:b w:val="0"/>
          <w:bCs w:val="0"/>
          <w:color w:val="auto"/>
          <w:sz w:val="22"/>
          <w:szCs w:val="22"/>
        </w:rPr>
        <w:t>10,0</w:t>
      </w:r>
      <w:r w:rsidR="004E13C5" w:rsidRPr="00A904A7">
        <w:rPr>
          <w:rFonts w:cs="Arial"/>
          <w:b w:val="0"/>
          <w:bCs w:val="0"/>
          <w:color w:val="auto"/>
          <w:sz w:val="22"/>
          <w:szCs w:val="22"/>
        </w:rPr>
        <w:t xml:space="preserve"> mln zł;</w:t>
      </w:r>
    </w:p>
    <w:p w14:paraId="1DC9951F" w14:textId="6DE44FB6" w:rsidR="004E13C5" w:rsidRPr="00A904A7" w:rsidRDefault="00685065" w:rsidP="008B3327">
      <w:pPr>
        <w:pStyle w:val="Dopoziomu1"/>
        <w:numPr>
          <w:ilvl w:val="0"/>
          <w:numId w:val="25"/>
        </w:numPr>
        <w:spacing w:before="120"/>
        <w:ind w:left="714" w:right="68" w:hanging="357"/>
        <w:rPr>
          <w:rFonts w:cs="Arial"/>
          <w:b w:val="0"/>
          <w:bCs w:val="0"/>
          <w:color w:val="auto"/>
          <w:sz w:val="22"/>
          <w:szCs w:val="22"/>
        </w:rPr>
      </w:pPr>
      <w:r w:rsidRPr="00A904A7">
        <w:rPr>
          <w:rFonts w:cs="Arial"/>
          <w:b w:val="0"/>
          <w:bCs w:val="0"/>
          <w:color w:val="auto"/>
          <w:sz w:val="22"/>
          <w:szCs w:val="22"/>
        </w:rPr>
        <w:t>Inuru Poland</w:t>
      </w:r>
      <w:r w:rsidR="004E13C5" w:rsidRPr="00A904A7">
        <w:rPr>
          <w:rFonts w:cs="Arial"/>
          <w:b w:val="0"/>
          <w:bCs w:val="0"/>
          <w:color w:val="auto"/>
          <w:sz w:val="22"/>
          <w:szCs w:val="22"/>
        </w:rPr>
        <w:t xml:space="preserve"> Sp. z o.o. </w:t>
      </w:r>
      <w:r w:rsidR="00F67760" w:rsidRPr="00A904A7">
        <w:rPr>
          <w:rFonts w:cs="Arial"/>
          <w:b w:val="0"/>
          <w:bCs w:val="0"/>
          <w:color w:val="auto"/>
          <w:sz w:val="22"/>
          <w:szCs w:val="22"/>
        </w:rPr>
        <w:t>–</w:t>
      </w:r>
      <w:r w:rsidR="004E13C5" w:rsidRPr="00A904A7">
        <w:rPr>
          <w:rFonts w:cs="Arial"/>
          <w:b w:val="0"/>
          <w:bCs w:val="0"/>
          <w:color w:val="auto"/>
          <w:sz w:val="22"/>
          <w:szCs w:val="22"/>
        </w:rPr>
        <w:t xml:space="preserve"> </w:t>
      </w:r>
      <w:r w:rsidRPr="00A904A7">
        <w:rPr>
          <w:rFonts w:cs="Arial"/>
          <w:b w:val="0"/>
          <w:bCs w:val="0"/>
          <w:color w:val="auto"/>
          <w:sz w:val="22"/>
          <w:szCs w:val="22"/>
        </w:rPr>
        <w:t>9,4</w:t>
      </w:r>
      <w:r w:rsidR="00F67760" w:rsidRPr="00A904A7">
        <w:rPr>
          <w:rFonts w:cs="Arial"/>
          <w:b w:val="0"/>
          <w:bCs w:val="0"/>
          <w:color w:val="auto"/>
          <w:sz w:val="22"/>
          <w:szCs w:val="22"/>
        </w:rPr>
        <w:t xml:space="preserve"> mln zł;</w:t>
      </w:r>
    </w:p>
    <w:p w14:paraId="48AB432D" w14:textId="58F7457D" w:rsidR="004E13C5" w:rsidRPr="00A904A7" w:rsidRDefault="007E7D94" w:rsidP="008B3327">
      <w:pPr>
        <w:pStyle w:val="Dopoziomu1"/>
        <w:numPr>
          <w:ilvl w:val="0"/>
          <w:numId w:val="25"/>
        </w:numPr>
        <w:spacing w:before="120"/>
        <w:ind w:left="714" w:right="68" w:hanging="357"/>
        <w:rPr>
          <w:rFonts w:cs="Arial"/>
          <w:b w:val="0"/>
          <w:bCs w:val="0"/>
          <w:color w:val="auto"/>
          <w:sz w:val="22"/>
          <w:szCs w:val="22"/>
        </w:rPr>
      </w:pPr>
      <w:r w:rsidRPr="00A904A7">
        <w:rPr>
          <w:rFonts w:cs="Arial"/>
          <w:b w:val="0"/>
          <w:bCs w:val="0"/>
          <w:color w:val="auto"/>
          <w:sz w:val="22"/>
          <w:szCs w:val="22"/>
        </w:rPr>
        <w:t>MIM Solutions Sp. z o.o.</w:t>
      </w:r>
      <w:r w:rsidR="004E13C5" w:rsidRPr="00A904A7">
        <w:rPr>
          <w:rFonts w:cs="Arial"/>
          <w:b w:val="0"/>
          <w:bCs w:val="0"/>
          <w:color w:val="auto"/>
          <w:sz w:val="22"/>
          <w:szCs w:val="22"/>
        </w:rPr>
        <w:t xml:space="preserve"> – </w:t>
      </w:r>
      <w:r w:rsidRPr="00A904A7">
        <w:rPr>
          <w:rFonts w:cs="Arial"/>
          <w:b w:val="0"/>
          <w:bCs w:val="0"/>
          <w:color w:val="auto"/>
          <w:sz w:val="22"/>
          <w:szCs w:val="22"/>
        </w:rPr>
        <w:t>8,2</w:t>
      </w:r>
      <w:r w:rsidR="004E13C5" w:rsidRPr="00A904A7">
        <w:rPr>
          <w:rFonts w:cs="Arial"/>
          <w:b w:val="0"/>
          <w:bCs w:val="0"/>
          <w:color w:val="auto"/>
          <w:sz w:val="22"/>
          <w:szCs w:val="22"/>
        </w:rPr>
        <w:t xml:space="preserve"> mln zł</w:t>
      </w:r>
      <w:r w:rsidR="009013B4" w:rsidRPr="00A904A7">
        <w:rPr>
          <w:rFonts w:cs="Arial"/>
          <w:b w:val="0"/>
          <w:bCs w:val="0"/>
          <w:color w:val="auto"/>
          <w:sz w:val="22"/>
          <w:szCs w:val="22"/>
        </w:rPr>
        <w:t>.</w:t>
      </w:r>
    </w:p>
    <w:p w14:paraId="7996A824" w14:textId="77777777" w:rsidR="00EF5ED5" w:rsidRPr="00A904A7" w:rsidRDefault="00EF5ED5">
      <w:pPr>
        <w:spacing w:after="160" w:line="259" w:lineRule="auto"/>
        <w:rPr>
          <w:rFonts w:cs="Arial"/>
          <w:b/>
          <w:bCs/>
          <w:sz w:val="22"/>
          <w:szCs w:val="22"/>
        </w:rPr>
      </w:pPr>
      <w:r w:rsidRPr="00A904A7">
        <w:rPr>
          <w:rFonts w:cs="Arial"/>
          <w:b/>
          <w:bCs/>
          <w:sz w:val="22"/>
          <w:szCs w:val="22"/>
        </w:rPr>
        <w:br w:type="page"/>
      </w:r>
    </w:p>
    <w:p w14:paraId="5924D2D3" w14:textId="13848A96" w:rsidR="00234655" w:rsidRPr="00A904A7" w:rsidRDefault="00234655" w:rsidP="00234655">
      <w:pPr>
        <w:pStyle w:val="Nagwek4"/>
        <w:jc w:val="both"/>
      </w:pPr>
      <w:bookmarkStart w:id="179" w:name="_Toc186206454"/>
      <w:r w:rsidRPr="00A904A7">
        <w:lastRenderedPageBreak/>
        <w:t>1.</w:t>
      </w:r>
      <w:r w:rsidR="00C72725" w:rsidRPr="00A904A7">
        <w:t>9</w:t>
      </w:r>
      <w:r w:rsidRPr="00A904A7">
        <w:t xml:space="preserve">. </w:t>
      </w:r>
      <w:r w:rsidRPr="00A904A7">
        <w:rPr>
          <w:rFonts w:cs="TimesNewRoman,Bold"/>
          <w:bCs w:val="0"/>
          <w:szCs w:val="22"/>
        </w:rPr>
        <w:t>Infrastruktura lokalna</w:t>
      </w:r>
      <w:bookmarkEnd w:id="179"/>
    </w:p>
    <w:p w14:paraId="74B8CC61" w14:textId="77777777" w:rsidR="00234655" w:rsidRPr="00A904A7" w:rsidRDefault="00234655" w:rsidP="00234655">
      <w:pPr>
        <w:pStyle w:val="Nazwatabeli"/>
        <w:spacing w:before="0"/>
      </w:pPr>
    </w:p>
    <w:p w14:paraId="70859C5F" w14:textId="1355E128" w:rsidR="00234655" w:rsidRPr="00A904A7" w:rsidRDefault="00234655" w:rsidP="00234655">
      <w:pPr>
        <w:pStyle w:val="Nazwatabeli"/>
        <w:jc w:val="both"/>
      </w:pPr>
      <w:bookmarkStart w:id="180" w:name="_Toc181715747"/>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26</w:t>
      </w:r>
      <w:r w:rsidRPr="00A904A7">
        <w:rPr>
          <w:noProof/>
        </w:rPr>
        <w:fldChar w:fldCharType="end"/>
      </w:r>
      <w:r w:rsidRPr="00A904A7">
        <w:t xml:space="preserve">. </w:t>
      </w:r>
      <w:r w:rsidRPr="00A904A7">
        <w:rPr>
          <w:b w:val="0"/>
        </w:rPr>
        <w:t xml:space="preserve">Wartość i formy pomocy horyzontalnej na infrastrukturę lokalną w </w:t>
      </w:r>
      <w:r w:rsidR="002928AB" w:rsidRPr="00A904A7">
        <w:rPr>
          <w:b w:val="0"/>
        </w:rPr>
        <w:t xml:space="preserve">2023 </w:t>
      </w:r>
      <w:r w:rsidRPr="00A904A7">
        <w:rPr>
          <w:b w:val="0"/>
        </w:rPr>
        <w:t>roku</w:t>
      </w:r>
      <w:bookmarkEnd w:id="180"/>
    </w:p>
    <w:tbl>
      <w:tblPr>
        <w:tblpPr w:leftFromText="141" w:rightFromText="141" w:vertAnchor="text" w:tblpX="140"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850"/>
        <w:gridCol w:w="1560"/>
        <w:gridCol w:w="3147"/>
        <w:gridCol w:w="1512"/>
      </w:tblGrid>
      <w:tr w:rsidR="00234655" w:rsidRPr="00A904A7" w14:paraId="299F8AC6" w14:textId="77777777" w:rsidTr="009221A0">
        <w:tc>
          <w:tcPr>
            <w:tcW w:w="2850" w:type="dxa"/>
            <w:shd w:val="clear" w:color="auto" w:fill="99CCFF"/>
            <w:vAlign w:val="center"/>
          </w:tcPr>
          <w:p w14:paraId="50CCE185" w14:textId="77777777" w:rsidR="00234655" w:rsidRPr="00A904A7" w:rsidRDefault="00234655" w:rsidP="0057553B">
            <w:pPr>
              <w:pStyle w:val="Dopoziomu1"/>
              <w:tabs>
                <w:tab w:val="left" w:pos="4395"/>
              </w:tabs>
              <w:ind w:right="70"/>
              <w:jc w:val="center"/>
              <w:rPr>
                <w:rFonts w:cs="Arial"/>
                <w:color w:val="auto"/>
                <w:sz w:val="20"/>
                <w:szCs w:val="20"/>
              </w:rPr>
            </w:pPr>
            <w:r w:rsidRPr="00A904A7">
              <w:rPr>
                <w:rFonts w:cs="Arial"/>
                <w:color w:val="auto"/>
                <w:sz w:val="20"/>
                <w:szCs w:val="20"/>
              </w:rPr>
              <w:t>Podmiot udzielający pomocy</w:t>
            </w:r>
          </w:p>
        </w:tc>
        <w:tc>
          <w:tcPr>
            <w:tcW w:w="1560" w:type="dxa"/>
            <w:shd w:val="clear" w:color="auto" w:fill="99CCFF"/>
            <w:vAlign w:val="center"/>
          </w:tcPr>
          <w:p w14:paraId="5EF492A4" w14:textId="4EA7BB82" w:rsidR="00234655" w:rsidRPr="00A904A7" w:rsidRDefault="00234655" w:rsidP="0057553B">
            <w:pPr>
              <w:pStyle w:val="Dopoziomu1"/>
              <w:tabs>
                <w:tab w:val="left" w:pos="4395"/>
              </w:tabs>
              <w:ind w:right="70"/>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012372" w:rsidRPr="00A904A7">
              <w:rPr>
                <w:b w:val="0"/>
              </w:rPr>
              <w:t>]</w:t>
            </w:r>
          </w:p>
        </w:tc>
        <w:tc>
          <w:tcPr>
            <w:tcW w:w="3147" w:type="dxa"/>
            <w:shd w:val="clear" w:color="auto" w:fill="99CCFF"/>
            <w:vAlign w:val="center"/>
          </w:tcPr>
          <w:p w14:paraId="67AA89EC" w14:textId="77777777" w:rsidR="00234655" w:rsidRPr="00A904A7" w:rsidRDefault="00234655" w:rsidP="0057553B">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512" w:type="dxa"/>
            <w:shd w:val="clear" w:color="auto" w:fill="99CCFF"/>
            <w:vAlign w:val="center"/>
          </w:tcPr>
          <w:p w14:paraId="147A159A" w14:textId="77777777" w:rsidR="00234655" w:rsidRPr="00A904A7" w:rsidRDefault="00234655" w:rsidP="0057553B">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p>
          <w:p w14:paraId="2A9B79E2" w14:textId="5E91AD52" w:rsidR="00234655" w:rsidRPr="00A904A7" w:rsidRDefault="00823E01" w:rsidP="0057553B">
            <w:pPr>
              <w:pStyle w:val="Dopoziomu1"/>
              <w:tabs>
                <w:tab w:val="left" w:pos="4395"/>
              </w:tabs>
              <w:ind w:right="70"/>
              <w:jc w:val="center"/>
              <w:rPr>
                <w:rFonts w:cs="Arial"/>
                <w:color w:val="auto"/>
                <w:sz w:val="20"/>
                <w:szCs w:val="20"/>
              </w:rPr>
            </w:pPr>
            <w:r w:rsidRPr="00A904A7">
              <w:rPr>
                <w:b w:val="0"/>
              </w:rPr>
              <w:t>[</w:t>
            </w:r>
            <w:r w:rsidR="00234655" w:rsidRPr="00A904A7">
              <w:rPr>
                <w:rFonts w:cs="Arial"/>
                <w:color w:val="auto"/>
                <w:sz w:val="20"/>
                <w:szCs w:val="20"/>
              </w:rPr>
              <w:t>mln zł</w:t>
            </w:r>
            <w:r w:rsidR="00012372" w:rsidRPr="00A904A7">
              <w:rPr>
                <w:b w:val="0"/>
              </w:rPr>
              <w:t>]</w:t>
            </w:r>
          </w:p>
        </w:tc>
      </w:tr>
      <w:tr w:rsidR="0019088E" w:rsidRPr="00A904A7" w14:paraId="49E89802" w14:textId="77777777" w:rsidTr="0019088E">
        <w:trPr>
          <w:trHeight w:val="363"/>
        </w:trPr>
        <w:tc>
          <w:tcPr>
            <w:tcW w:w="2850" w:type="dxa"/>
            <w:vAlign w:val="center"/>
          </w:tcPr>
          <w:p w14:paraId="0948949A" w14:textId="77777777" w:rsidR="0019088E" w:rsidRPr="00A904A7" w:rsidRDefault="0019088E" w:rsidP="0019088E">
            <w:pPr>
              <w:pStyle w:val="StylArialWyrwnanydorodkaZprawej012cmPrzed3pt"/>
              <w:spacing w:before="0" w:after="0"/>
              <w:rPr>
                <w:rFonts w:ascii="Trebuchet MS" w:hAnsi="Trebuchet MS" w:cs="Arial"/>
              </w:rPr>
            </w:pPr>
            <w:r w:rsidRPr="00A904A7">
              <w:rPr>
                <w:rFonts w:ascii="Trebuchet MS" w:hAnsi="Trebuchet MS" w:cs="Arial"/>
              </w:rPr>
              <w:t>Bank Gospodarstwa Krajowego</w:t>
            </w:r>
          </w:p>
        </w:tc>
        <w:tc>
          <w:tcPr>
            <w:tcW w:w="1560" w:type="dxa"/>
            <w:vAlign w:val="center"/>
          </w:tcPr>
          <w:p w14:paraId="40799E61" w14:textId="4CEA9B33" w:rsidR="0019088E" w:rsidRPr="00A904A7" w:rsidRDefault="002928AB" w:rsidP="0019088E">
            <w:pPr>
              <w:pStyle w:val="Dopoziomu1"/>
              <w:tabs>
                <w:tab w:val="left" w:pos="4395"/>
              </w:tabs>
              <w:ind w:right="70"/>
              <w:jc w:val="center"/>
              <w:rPr>
                <w:rFonts w:cs="Arial"/>
                <w:b w:val="0"/>
                <w:color w:val="auto"/>
                <w:sz w:val="20"/>
                <w:szCs w:val="20"/>
              </w:rPr>
            </w:pPr>
            <w:r w:rsidRPr="00A904A7">
              <w:rPr>
                <w:rFonts w:cs="Arial"/>
                <w:b w:val="0"/>
                <w:color w:val="auto"/>
                <w:sz w:val="20"/>
                <w:szCs w:val="20"/>
              </w:rPr>
              <w:t>21,1</w:t>
            </w:r>
          </w:p>
        </w:tc>
        <w:tc>
          <w:tcPr>
            <w:tcW w:w="3147" w:type="dxa"/>
            <w:shd w:val="clear" w:color="auto" w:fill="auto"/>
            <w:vAlign w:val="center"/>
          </w:tcPr>
          <w:p w14:paraId="14BDBF31" w14:textId="682475D8" w:rsidR="0019088E" w:rsidRPr="00A904A7" w:rsidRDefault="0019088E" w:rsidP="0019088E">
            <w:pPr>
              <w:pStyle w:val="StylDopoziomu1Arial10ptNiePogrubienieAutomatycznyZ"/>
              <w:spacing w:before="0" w:after="0"/>
              <w:jc w:val="center"/>
              <w:rPr>
                <w:rFonts w:ascii="Trebuchet MS" w:hAnsi="Trebuchet MS" w:cs="Arial"/>
                <w:bCs/>
              </w:rPr>
            </w:pPr>
            <w:r w:rsidRPr="00A904A7">
              <w:rPr>
                <w:rFonts w:ascii="Trebuchet MS" w:hAnsi="Trebuchet MS" w:cs="Arial"/>
                <w:bCs/>
              </w:rPr>
              <w:t>pożyczka preferencyjna</w:t>
            </w:r>
          </w:p>
        </w:tc>
        <w:tc>
          <w:tcPr>
            <w:tcW w:w="1512" w:type="dxa"/>
            <w:shd w:val="clear" w:color="auto" w:fill="auto"/>
            <w:vAlign w:val="center"/>
          </w:tcPr>
          <w:p w14:paraId="4E5C6702" w14:textId="5F50DC5A" w:rsidR="0019088E" w:rsidRPr="00A904A7" w:rsidRDefault="002928AB" w:rsidP="0019088E">
            <w:pPr>
              <w:pStyle w:val="Dopoziomu1"/>
              <w:tabs>
                <w:tab w:val="left" w:pos="4395"/>
              </w:tabs>
              <w:ind w:right="70"/>
              <w:jc w:val="center"/>
              <w:rPr>
                <w:rFonts w:cs="Arial"/>
                <w:b w:val="0"/>
                <w:color w:val="auto"/>
                <w:sz w:val="20"/>
                <w:szCs w:val="20"/>
              </w:rPr>
            </w:pPr>
            <w:r w:rsidRPr="00A904A7">
              <w:rPr>
                <w:rFonts w:cs="Arial"/>
                <w:b w:val="0"/>
                <w:color w:val="auto"/>
                <w:sz w:val="20"/>
                <w:szCs w:val="20"/>
              </w:rPr>
              <w:t>21,1</w:t>
            </w:r>
          </w:p>
        </w:tc>
      </w:tr>
      <w:tr w:rsidR="00854A0A" w:rsidRPr="00A904A7" w14:paraId="6FD6DEC7" w14:textId="77777777" w:rsidTr="009221A0">
        <w:trPr>
          <w:trHeight w:val="363"/>
        </w:trPr>
        <w:tc>
          <w:tcPr>
            <w:tcW w:w="2850" w:type="dxa"/>
            <w:vAlign w:val="center"/>
          </w:tcPr>
          <w:p w14:paraId="689BA631" w14:textId="3C2246F5" w:rsidR="00854A0A" w:rsidRPr="00A904A7" w:rsidRDefault="00854A0A" w:rsidP="00854A0A">
            <w:pPr>
              <w:pStyle w:val="StylArialWyrwnanydorodkaZprawej012cmPrzed3pt"/>
              <w:spacing w:before="0" w:after="0"/>
              <w:rPr>
                <w:rFonts w:ascii="Trebuchet MS" w:hAnsi="Trebuchet MS"/>
              </w:rPr>
            </w:pPr>
            <w:r w:rsidRPr="00A904A7">
              <w:rPr>
                <w:rFonts w:ascii="Trebuchet MS" w:hAnsi="Trebuchet MS" w:cs="Arial"/>
              </w:rPr>
              <w:t>Pozostałe, w tym przedsiębiorcy</w:t>
            </w:r>
          </w:p>
        </w:tc>
        <w:tc>
          <w:tcPr>
            <w:tcW w:w="1560" w:type="dxa"/>
            <w:vAlign w:val="center"/>
          </w:tcPr>
          <w:p w14:paraId="3643A4F4" w14:textId="0A08EBD1" w:rsidR="00854A0A" w:rsidRPr="00A904A7" w:rsidRDefault="00854A0A" w:rsidP="00854A0A">
            <w:pPr>
              <w:pStyle w:val="Dopoziomu1"/>
              <w:tabs>
                <w:tab w:val="left" w:pos="4395"/>
              </w:tabs>
              <w:ind w:right="70"/>
              <w:jc w:val="center"/>
              <w:rPr>
                <w:rFonts w:cs="Arial"/>
                <w:b w:val="0"/>
                <w:color w:val="auto"/>
                <w:sz w:val="20"/>
                <w:szCs w:val="20"/>
              </w:rPr>
            </w:pPr>
            <w:r w:rsidRPr="00A904A7">
              <w:rPr>
                <w:rFonts w:cs="Arial"/>
                <w:b w:val="0"/>
                <w:color w:val="auto"/>
                <w:sz w:val="20"/>
                <w:szCs w:val="20"/>
              </w:rPr>
              <w:t>9,7</w:t>
            </w:r>
          </w:p>
        </w:tc>
        <w:tc>
          <w:tcPr>
            <w:tcW w:w="3147" w:type="dxa"/>
            <w:shd w:val="clear" w:color="auto" w:fill="auto"/>
            <w:vAlign w:val="center"/>
          </w:tcPr>
          <w:p w14:paraId="5C1C07D8" w14:textId="134B56FE" w:rsidR="00854A0A" w:rsidRPr="00A904A7" w:rsidRDefault="00854A0A" w:rsidP="00854A0A">
            <w:pPr>
              <w:pStyle w:val="StylDopoziomu1Arial10ptNiePogrubienieAutomatycznyZ"/>
              <w:spacing w:before="0" w:after="0"/>
              <w:jc w:val="center"/>
              <w:rPr>
                <w:rFonts w:ascii="Trebuchet MS" w:hAnsi="Trebuchet MS"/>
              </w:rPr>
            </w:pPr>
            <w:r w:rsidRPr="00A904A7">
              <w:rPr>
                <w:rFonts w:ascii="Trebuchet MS" w:hAnsi="Trebuchet MS" w:cs="Arial"/>
                <w:bCs/>
              </w:rPr>
              <w:t>pożyczka preferencyjna</w:t>
            </w:r>
          </w:p>
        </w:tc>
        <w:tc>
          <w:tcPr>
            <w:tcW w:w="1512" w:type="dxa"/>
            <w:shd w:val="clear" w:color="auto" w:fill="auto"/>
            <w:vAlign w:val="center"/>
          </w:tcPr>
          <w:p w14:paraId="3A65D631" w14:textId="4C550C3D" w:rsidR="00854A0A" w:rsidRPr="00A904A7" w:rsidRDefault="00854A0A" w:rsidP="00854A0A">
            <w:pPr>
              <w:pStyle w:val="Dopoziomu1"/>
              <w:tabs>
                <w:tab w:val="left" w:pos="4395"/>
              </w:tabs>
              <w:ind w:right="70"/>
              <w:jc w:val="center"/>
              <w:rPr>
                <w:rFonts w:cs="Arial"/>
                <w:b w:val="0"/>
                <w:color w:val="auto"/>
                <w:sz w:val="20"/>
                <w:szCs w:val="20"/>
              </w:rPr>
            </w:pPr>
            <w:r w:rsidRPr="00A904A7">
              <w:rPr>
                <w:rFonts w:cs="Arial"/>
                <w:b w:val="0"/>
                <w:color w:val="auto"/>
                <w:sz w:val="20"/>
                <w:szCs w:val="20"/>
              </w:rPr>
              <w:t>9,7</w:t>
            </w:r>
          </w:p>
        </w:tc>
      </w:tr>
      <w:tr w:rsidR="00854A0A" w:rsidRPr="00A904A7" w14:paraId="0F34021F" w14:textId="77777777" w:rsidTr="009221A0">
        <w:trPr>
          <w:trHeight w:val="363"/>
        </w:trPr>
        <w:tc>
          <w:tcPr>
            <w:tcW w:w="2850" w:type="dxa"/>
            <w:vAlign w:val="center"/>
          </w:tcPr>
          <w:p w14:paraId="60C43AB1" w14:textId="671865E3" w:rsidR="00854A0A" w:rsidRPr="00A904A7" w:rsidRDefault="00854A0A" w:rsidP="00854A0A">
            <w:pPr>
              <w:pStyle w:val="StylArialWyrwnanydorodkaZprawej012cmPrzed3pt"/>
              <w:spacing w:before="0" w:after="0"/>
              <w:rPr>
                <w:rFonts w:ascii="Trebuchet MS" w:hAnsi="Trebuchet MS" w:cs="Arial"/>
              </w:rPr>
            </w:pPr>
            <w:r w:rsidRPr="00A904A7">
              <w:rPr>
                <w:rFonts w:ascii="Trebuchet MS" w:hAnsi="Trebuchet MS" w:cs="Arial"/>
              </w:rPr>
              <w:t>Marszałkowie województw</w:t>
            </w:r>
          </w:p>
        </w:tc>
        <w:tc>
          <w:tcPr>
            <w:tcW w:w="1560" w:type="dxa"/>
            <w:vAlign w:val="center"/>
          </w:tcPr>
          <w:p w14:paraId="630C883E" w14:textId="2E09A7F5" w:rsidR="00854A0A" w:rsidRPr="00A904A7" w:rsidDel="002928AB" w:rsidRDefault="00854A0A" w:rsidP="00854A0A">
            <w:pPr>
              <w:pStyle w:val="Dopoziomu1"/>
              <w:tabs>
                <w:tab w:val="left" w:pos="4395"/>
              </w:tabs>
              <w:ind w:right="70"/>
              <w:jc w:val="center"/>
              <w:rPr>
                <w:rFonts w:cs="Arial"/>
                <w:b w:val="0"/>
                <w:color w:val="auto"/>
                <w:sz w:val="20"/>
                <w:szCs w:val="20"/>
              </w:rPr>
            </w:pPr>
            <w:r w:rsidRPr="00A904A7">
              <w:rPr>
                <w:rFonts w:cs="Arial"/>
                <w:b w:val="0"/>
                <w:color w:val="auto"/>
                <w:sz w:val="20"/>
                <w:szCs w:val="20"/>
              </w:rPr>
              <w:t>4,9</w:t>
            </w:r>
          </w:p>
        </w:tc>
        <w:tc>
          <w:tcPr>
            <w:tcW w:w="3147" w:type="dxa"/>
            <w:shd w:val="clear" w:color="auto" w:fill="auto"/>
            <w:vAlign w:val="center"/>
          </w:tcPr>
          <w:p w14:paraId="72D39A99" w14:textId="437D2A76" w:rsidR="00854A0A" w:rsidRPr="00A904A7" w:rsidRDefault="00854A0A" w:rsidP="00854A0A">
            <w:pPr>
              <w:pStyle w:val="StylDopoziomu1Arial10ptNiePogrubienieAutomatycznyZ"/>
              <w:spacing w:before="0" w:after="0"/>
              <w:jc w:val="center"/>
              <w:rPr>
                <w:rFonts w:ascii="Trebuchet MS" w:hAnsi="Trebuchet MS" w:cs="Arial"/>
                <w:bCs/>
              </w:rPr>
            </w:pPr>
            <w:r w:rsidRPr="00A904A7">
              <w:rPr>
                <w:rFonts w:ascii="Trebuchet MS" w:hAnsi="Trebuchet MS" w:cs="Arial"/>
                <w:bCs/>
              </w:rPr>
              <w:t>dotacja lub inne bezzwrotne świadczenie</w:t>
            </w:r>
          </w:p>
        </w:tc>
        <w:tc>
          <w:tcPr>
            <w:tcW w:w="1512" w:type="dxa"/>
            <w:shd w:val="clear" w:color="auto" w:fill="auto"/>
            <w:vAlign w:val="center"/>
          </w:tcPr>
          <w:p w14:paraId="3ADEC4E3" w14:textId="33D2BD25" w:rsidR="00854A0A" w:rsidRPr="00A904A7" w:rsidDel="002928AB" w:rsidRDefault="00854A0A" w:rsidP="00854A0A">
            <w:pPr>
              <w:pStyle w:val="Dopoziomu1"/>
              <w:tabs>
                <w:tab w:val="left" w:pos="4395"/>
              </w:tabs>
              <w:ind w:right="70"/>
              <w:jc w:val="center"/>
              <w:rPr>
                <w:rFonts w:cs="Arial"/>
                <w:b w:val="0"/>
                <w:color w:val="auto"/>
                <w:sz w:val="20"/>
                <w:szCs w:val="20"/>
              </w:rPr>
            </w:pPr>
            <w:r w:rsidRPr="00A904A7">
              <w:rPr>
                <w:rFonts w:cs="Arial"/>
                <w:b w:val="0"/>
                <w:color w:val="auto"/>
                <w:sz w:val="20"/>
                <w:szCs w:val="20"/>
              </w:rPr>
              <w:t>4,9</w:t>
            </w:r>
          </w:p>
        </w:tc>
      </w:tr>
      <w:tr w:rsidR="00854A0A" w:rsidRPr="00A904A7" w14:paraId="3EE4C3AD" w14:textId="77777777" w:rsidTr="00196E28">
        <w:trPr>
          <w:trHeight w:val="363"/>
        </w:trPr>
        <w:tc>
          <w:tcPr>
            <w:tcW w:w="2850" w:type="dxa"/>
            <w:vAlign w:val="center"/>
          </w:tcPr>
          <w:p w14:paraId="37404B39" w14:textId="77777777" w:rsidR="00854A0A" w:rsidRPr="00A904A7" w:rsidRDefault="00854A0A" w:rsidP="00854A0A">
            <w:pPr>
              <w:pStyle w:val="StylArialWyrwnanydorodkaZprawej012cmPrzed3pt"/>
              <w:spacing w:before="0" w:after="0"/>
              <w:rPr>
                <w:rFonts w:ascii="Trebuchet MS" w:hAnsi="Trebuchet MS" w:cs="Arial"/>
              </w:rPr>
            </w:pPr>
            <w:r w:rsidRPr="00A904A7">
              <w:rPr>
                <w:rFonts w:ascii="Trebuchet MS" w:hAnsi="Trebuchet MS" w:cs="Arial"/>
              </w:rPr>
              <w:t>Prezydenci i burmistrzowie miast oraz wójtowie gmin</w:t>
            </w:r>
          </w:p>
        </w:tc>
        <w:tc>
          <w:tcPr>
            <w:tcW w:w="1560" w:type="dxa"/>
            <w:vAlign w:val="center"/>
          </w:tcPr>
          <w:p w14:paraId="38929FF3" w14:textId="75C36250" w:rsidR="00854A0A" w:rsidRPr="00A904A7" w:rsidRDefault="00854A0A" w:rsidP="00854A0A">
            <w:pPr>
              <w:pStyle w:val="Dopoziomu1"/>
              <w:tabs>
                <w:tab w:val="left" w:pos="4395"/>
              </w:tabs>
              <w:ind w:right="70"/>
              <w:jc w:val="center"/>
              <w:rPr>
                <w:rFonts w:cs="Arial"/>
                <w:b w:val="0"/>
                <w:color w:val="auto"/>
                <w:sz w:val="20"/>
                <w:szCs w:val="20"/>
              </w:rPr>
            </w:pPr>
            <w:r w:rsidRPr="00A904A7">
              <w:rPr>
                <w:rFonts w:cs="Arial"/>
                <w:b w:val="0"/>
                <w:color w:val="auto"/>
                <w:sz w:val="20"/>
                <w:szCs w:val="20"/>
              </w:rPr>
              <w:t>1,5</w:t>
            </w:r>
          </w:p>
        </w:tc>
        <w:tc>
          <w:tcPr>
            <w:tcW w:w="3147" w:type="dxa"/>
            <w:shd w:val="clear" w:color="auto" w:fill="auto"/>
            <w:vAlign w:val="center"/>
          </w:tcPr>
          <w:p w14:paraId="6C0F09BD" w14:textId="639F9551" w:rsidR="00854A0A" w:rsidRPr="00A904A7" w:rsidRDefault="00854A0A" w:rsidP="00854A0A">
            <w:pPr>
              <w:pStyle w:val="StylDopoziomu1Arial10ptNiePogrubienieAutomatycznyZ"/>
              <w:spacing w:before="0" w:after="0"/>
              <w:jc w:val="center"/>
              <w:rPr>
                <w:rFonts w:ascii="Trebuchet MS" w:hAnsi="Trebuchet MS" w:cs="Arial"/>
                <w:bCs/>
              </w:rPr>
            </w:pPr>
            <w:r w:rsidRPr="00A904A7">
              <w:rPr>
                <w:rFonts w:ascii="Trebuchet MS" w:hAnsi="Trebuchet MS" w:cs="Arial"/>
                <w:bCs/>
              </w:rPr>
              <w:t>zwolnienie z podatku</w:t>
            </w:r>
          </w:p>
        </w:tc>
        <w:tc>
          <w:tcPr>
            <w:tcW w:w="1512" w:type="dxa"/>
            <w:shd w:val="clear" w:color="auto" w:fill="auto"/>
            <w:vAlign w:val="center"/>
          </w:tcPr>
          <w:p w14:paraId="17F5770C" w14:textId="7C3020CF" w:rsidR="00854A0A" w:rsidRPr="00A904A7" w:rsidRDefault="00854A0A" w:rsidP="00854A0A">
            <w:pPr>
              <w:pStyle w:val="Dopoziomu1"/>
              <w:tabs>
                <w:tab w:val="left" w:pos="4395"/>
              </w:tabs>
              <w:ind w:right="70"/>
              <w:jc w:val="center"/>
              <w:rPr>
                <w:rFonts w:cs="Arial"/>
                <w:b w:val="0"/>
                <w:color w:val="auto"/>
                <w:sz w:val="20"/>
                <w:szCs w:val="20"/>
              </w:rPr>
            </w:pPr>
            <w:r w:rsidRPr="00A904A7">
              <w:rPr>
                <w:rFonts w:cs="Arial"/>
                <w:b w:val="0"/>
                <w:color w:val="auto"/>
                <w:sz w:val="20"/>
                <w:szCs w:val="20"/>
              </w:rPr>
              <w:t>1,5</w:t>
            </w:r>
          </w:p>
        </w:tc>
      </w:tr>
      <w:tr w:rsidR="00854A0A" w:rsidRPr="00A904A7" w14:paraId="717F7EB9" w14:textId="77777777" w:rsidTr="009221A0">
        <w:trPr>
          <w:gridAfter w:val="2"/>
          <w:wAfter w:w="4659" w:type="dxa"/>
        </w:trPr>
        <w:tc>
          <w:tcPr>
            <w:tcW w:w="2850" w:type="dxa"/>
            <w:shd w:val="clear" w:color="auto" w:fill="99CCFF"/>
            <w:vAlign w:val="center"/>
          </w:tcPr>
          <w:p w14:paraId="2B817625" w14:textId="77777777" w:rsidR="00854A0A" w:rsidRPr="00A904A7" w:rsidRDefault="00854A0A" w:rsidP="00854A0A">
            <w:pPr>
              <w:ind w:right="70"/>
              <w:jc w:val="center"/>
              <w:rPr>
                <w:rFonts w:cs="Arial"/>
                <w:b/>
                <w:bCs/>
              </w:rPr>
            </w:pPr>
            <w:r w:rsidRPr="00A904A7">
              <w:rPr>
                <w:rFonts w:cs="Arial"/>
                <w:b/>
                <w:bCs/>
              </w:rPr>
              <w:t>Suma</w:t>
            </w:r>
          </w:p>
        </w:tc>
        <w:tc>
          <w:tcPr>
            <w:tcW w:w="1560" w:type="dxa"/>
            <w:shd w:val="clear" w:color="auto" w:fill="99CCFF"/>
            <w:vAlign w:val="center"/>
          </w:tcPr>
          <w:p w14:paraId="209E3C64" w14:textId="5D67A3FA" w:rsidR="00854A0A" w:rsidRPr="00A904A7" w:rsidRDefault="00854A0A" w:rsidP="00854A0A">
            <w:pPr>
              <w:ind w:right="70"/>
              <w:jc w:val="center"/>
              <w:rPr>
                <w:rFonts w:cs="Arial"/>
                <w:b/>
                <w:bCs/>
              </w:rPr>
            </w:pPr>
            <w:r w:rsidRPr="00A904A7">
              <w:rPr>
                <w:rFonts w:cs="Arial"/>
                <w:b/>
                <w:bCs/>
              </w:rPr>
              <w:t>37,2</w:t>
            </w:r>
          </w:p>
        </w:tc>
      </w:tr>
    </w:tbl>
    <w:p w14:paraId="432D7A77" w14:textId="77777777" w:rsidR="00234655" w:rsidRPr="00A904A7" w:rsidRDefault="00234655" w:rsidP="00234655">
      <w:pPr>
        <w:pStyle w:val="Dopoziomu1"/>
        <w:ind w:right="70"/>
        <w:rPr>
          <w:rFonts w:cs="Arial"/>
          <w:b w:val="0"/>
          <w:bCs w:val="0"/>
          <w:color w:val="auto"/>
          <w:sz w:val="22"/>
          <w:szCs w:val="22"/>
        </w:rPr>
      </w:pPr>
    </w:p>
    <w:p w14:paraId="42BFF96D" w14:textId="03C275CB" w:rsidR="00234655" w:rsidRPr="00A904A7" w:rsidRDefault="00234655" w:rsidP="00D13AB8">
      <w:pPr>
        <w:pStyle w:val="Dopoziomu1"/>
        <w:spacing w:after="120"/>
        <w:ind w:right="70"/>
        <w:rPr>
          <w:rFonts w:cs="Arial"/>
          <w:b w:val="0"/>
          <w:bCs w:val="0"/>
          <w:color w:val="auto"/>
          <w:sz w:val="22"/>
          <w:szCs w:val="22"/>
        </w:rPr>
      </w:pPr>
      <w:r w:rsidRPr="00A904A7">
        <w:rPr>
          <w:rFonts w:cs="Arial"/>
          <w:b w:val="0"/>
          <w:bCs w:val="0"/>
          <w:color w:val="auto"/>
          <w:sz w:val="22"/>
          <w:szCs w:val="22"/>
        </w:rPr>
        <w:t xml:space="preserve">Wartość pomocy horyzontalnej na </w:t>
      </w:r>
      <w:r w:rsidRPr="00A904A7">
        <w:rPr>
          <w:rFonts w:cs="Arial"/>
          <w:bCs w:val="0"/>
          <w:color w:val="auto"/>
          <w:sz w:val="22"/>
          <w:szCs w:val="22"/>
        </w:rPr>
        <w:t>infrastrukturę lokalną</w:t>
      </w:r>
      <w:r w:rsidRPr="00A904A7">
        <w:rPr>
          <w:rFonts w:cs="Arial"/>
          <w:b w:val="0"/>
          <w:bCs w:val="0"/>
          <w:color w:val="auto"/>
          <w:sz w:val="22"/>
          <w:szCs w:val="22"/>
        </w:rPr>
        <w:t xml:space="preserve"> udzielonej w </w:t>
      </w:r>
      <w:r w:rsidR="009F16AC" w:rsidRPr="00A904A7">
        <w:rPr>
          <w:rFonts w:cs="Arial"/>
          <w:b w:val="0"/>
          <w:bCs w:val="0"/>
          <w:color w:val="auto"/>
          <w:sz w:val="22"/>
          <w:szCs w:val="22"/>
        </w:rPr>
        <w:t xml:space="preserve">2023 </w:t>
      </w:r>
      <w:r w:rsidRPr="00A904A7">
        <w:rPr>
          <w:rFonts w:cs="Arial"/>
          <w:b w:val="0"/>
          <w:bCs w:val="0"/>
          <w:color w:val="auto"/>
          <w:sz w:val="22"/>
          <w:szCs w:val="22"/>
        </w:rPr>
        <w:t xml:space="preserve">roku wyniosła </w:t>
      </w:r>
      <w:r w:rsidR="009F16AC" w:rsidRPr="00A904A7">
        <w:rPr>
          <w:rFonts w:cs="Arial"/>
          <w:bCs w:val="0"/>
          <w:color w:val="auto"/>
          <w:sz w:val="22"/>
          <w:szCs w:val="22"/>
        </w:rPr>
        <w:t>37,2</w:t>
      </w:r>
      <w:r w:rsidRPr="00A904A7">
        <w:rPr>
          <w:rFonts w:cs="Arial"/>
          <w:bCs w:val="0"/>
          <w:color w:val="auto"/>
          <w:sz w:val="22"/>
          <w:szCs w:val="22"/>
        </w:rPr>
        <w:t xml:space="preserve"> mln zł</w:t>
      </w:r>
      <w:r w:rsidRPr="00A904A7">
        <w:rPr>
          <w:rFonts w:cs="Arial"/>
          <w:b w:val="0"/>
          <w:bCs w:val="0"/>
          <w:color w:val="auto"/>
          <w:sz w:val="22"/>
          <w:szCs w:val="22"/>
        </w:rPr>
        <w:t xml:space="preserve"> i </w:t>
      </w:r>
      <w:r w:rsidR="009F16AC" w:rsidRPr="00A904A7">
        <w:rPr>
          <w:rFonts w:cs="Arial"/>
          <w:b w:val="0"/>
          <w:bCs w:val="0"/>
          <w:color w:val="auto"/>
          <w:sz w:val="22"/>
          <w:szCs w:val="22"/>
        </w:rPr>
        <w:t xml:space="preserve">wzrosła </w:t>
      </w:r>
      <w:r w:rsidRPr="00A904A7">
        <w:rPr>
          <w:rFonts w:cs="Arial"/>
          <w:b w:val="0"/>
          <w:bCs w:val="0"/>
          <w:color w:val="auto"/>
          <w:sz w:val="22"/>
          <w:szCs w:val="22"/>
        </w:rPr>
        <w:t xml:space="preserve">w porównaniu z rokiem poprzednim o </w:t>
      </w:r>
      <w:r w:rsidR="009F16AC" w:rsidRPr="00A904A7">
        <w:rPr>
          <w:rFonts w:cs="Arial"/>
          <w:b w:val="0"/>
          <w:bCs w:val="0"/>
          <w:color w:val="auto"/>
          <w:sz w:val="22"/>
          <w:szCs w:val="22"/>
        </w:rPr>
        <w:t>10,5</w:t>
      </w:r>
      <w:r w:rsidRPr="00A904A7">
        <w:rPr>
          <w:rFonts w:cs="Arial"/>
          <w:b w:val="0"/>
          <w:bCs w:val="0"/>
          <w:color w:val="auto"/>
          <w:sz w:val="22"/>
          <w:szCs w:val="22"/>
        </w:rPr>
        <w:t xml:space="preserve"> mln zł (wynosiła wówczas </w:t>
      </w:r>
      <w:r w:rsidR="009F16AC" w:rsidRPr="00A904A7">
        <w:rPr>
          <w:rFonts w:cs="Arial"/>
          <w:b w:val="0"/>
          <w:bCs w:val="0"/>
          <w:color w:val="auto"/>
          <w:sz w:val="22"/>
          <w:szCs w:val="22"/>
        </w:rPr>
        <w:t>26,7</w:t>
      </w:r>
      <w:r w:rsidRPr="00A904A7">
        <w:rPr>
          <w:rFonts w:cs="Arial"/>
          <w:b w:val="0"/>
          <w:bCs w:val="0"/>
          <w:color w:val="auto"/>
          <w:sz w:val="22"/>
          <w:szCs w:val="22"/>
        </w:rPr>
        <w:t xml:space="preserve"> mln zł).</w:t>
      </w:r>
    </w:p>
    <w:p w14:paraId="0B815E39" w14:textId="562DA6AA" w:rsidR="00781F62" w:rsidRPr="00A904A7" w:rsidRDefault="00781F62" w:rsidP="00D13AB8">
      <w:pPr>
        <w:pStyle w:val="Dopoziomu1"/>
        <w:spacing w:after="120"/>
        <w:ind w:right="70"/>
        <w:rPr>
          <w:rFonts w:cs="Arial"/>
          <w:b w:val="0"/>
          <w:bCs w:val="0"/>
          <w:color w:val="auto"/>
          <w:sz w:val="22"/>
          <w:szCs w:val="22"/>
        </w:rPr>
      </w:pPr>
      <w:r w:rsidRPr="00A904A7">
        <w:rPr>
          <w:rFonts w:cs="Arial"/>
          <w:bCs w:val="0"/>
          <w:color w:val="auto"/>
          <w:sz w:val="22"/>
          <w:szCs w:val="22"/>
        </w:rPr>
        <w:t>Bank Gospodarstwa Krajowego</w:t>
      </w:r>
      <w:r w:rsidRPr="00A904A7">
        <w:rPr>
          <w:rFonts w:cs="Arial"/>
          <w:b w:val="0"/>
          <w:bCs w:val="0"/>
          <w:color w:val="auto"/>
          <w:sz w:val="22"/>
          <w:szCs w:val="22"/>
        </w:rPr>
        <w:t xml:space="preserve"> udzielił pomocy indywidualnej spółdzielniom mieszkaniowym na zapewnienie dostępności budynków dla osób niepełnosprawnych. Pomoc ta była udziel</w:t>
      </w:r>
      <w:r w:rsidR="00545770" w:rsidRPr="00A904A7">
        <w:rPr>
          <w:rFonts w:cs="Arial"/>
          <w:b w:val="0"/>
          <w:bCs w:val="0"/>
          <w:color w:val="auto"/>
          <w:sz w:val="22"/>
          <w:szCs w:val="22"/>
        </w:rPr>
        <w:t>a</w:t>
      </w:r>
      <w:r w:rsidRPr="00A904A7">
        <w:rPr>
          <w:rFonts w:cs="Arial"/>
          <w:b w:val="0"/>
          <w:bCs w:val="0"/>
          <w:color w:val="auto"/>
          <w:sz w:val="22"/>
          <w:szCs w:val="22"/>
        </w:rPr>
        <w:t xml:space="preserve">na w </w:t>
      </w:r>
      <w:r w:rsidR="00545770" w:rsidRPr="00A904A7">
        <w:rPr>
          <w:rFonts w:cs="Arial"/>
          <w:b w:val="0"/>
          <w:bCs w:val="0"/>
          <w:color w:val="auto"/>
          <w:sz w:val="22"/>
          <w:szCs w:val="22"/>
        </w:rPr>
        <w:t xml:space="preserve">formie </w:t>
      </w:r>
      <w:r w:rsidRPr="00A904A7">
        <w:rPr>
          <w:rFonts w:cs="Arial"/>
          <w:b w:val="0"/>
          <w:bCs w:val="0"/>
          <w:color w:val="auto"/>
          <w:sz w:val="22"/>
          <w:szCs w:val="22"/>
        </w:rPr>
        <w:t>pożycz</w:t>
      </w:r>
      <w:r w:rsidR="00545770" w:rsidRPr="00A904A7">
        <w:rPr>
          <w:rFonts w:cs="Arial"/>
          <w:b w:val="0"/>
          <w:bCs w:val="0"/>
          <w:color w:val="auto"/>
          <w:sz w:val="22"/>
          <w:szCs w:val="22"/>
        </w:rPr>
        <w:t>ek</w:t>
      </w:r>
      <w:r w:rsidRPr="00A904A7">
        <w:rPr>
          <w:rFonts w:cs="Arial"/>
          <w:b w:val="0"/>
          <w:bCs w:val="0"/>
          <w:color w:val="auto"/>
          <w:sz w:val="22"/>
          <w:szCs w:val="22"/>
        </w:rPr>
        <w:t xml:space="preserve"> preferencyjn</w:t>
      </w:r>
      <w:r w:rsidR="00545770" w:rsidRPr="00A904A7">
        <w:rPr>
          <w:rFonts w:cs="Arial"/>
          <w:b w:val="0"/>
          <w:bCs w:val="0"/>
          <w:color w:val="auto"/>
          <w:sz w:val="22"/>
          <w:szCs w:val="22"/>
        </w:rPr>
        <w:t>ych</w:t>
      </w:r>
      <w:r w:rsidRPr="00A904A7">
        <w:rPr>
          <w:rFonts w:cs="Arial"/>
          <w:b w:val="0"/>
          <w:bCs w:val="0"/>
          <w:color w:val="auto"/>
          <w:sz w:val="22"/>
          <w:szCs w:val="22"/>
        </w:rPr>
        <w:t xml:space="preserve">. Wartość pomocy wyniosła </w:t>
      </w:r>
      <w:r w:rsidR="00C805F7" w:rsidRPr="00A904A7">
        <w:rPr>
          <w:rFonts w:cs="Arial"/>
          <w:b w:val="0"/>
          <w:bCs w:val="0"/>
          <w:color w:val="auto"/>
          <w:sz w:val="22"/>
          <w:szCs w:val="22"/>
        </w:rPr>
        <w:t>21,1</w:t>
      </w:r>
      <w:r w:rsidRPr="00A904A7">
        <w:rPr>
          <w:rFonts w:cs="Arial"/>
          <w:b w:val="0"/>
          <w:bCs w:val="0"/>
          <w:color w:val="auto"/>
          <w:sz w:val="22"/>
          <w:szCs w:val="22"/>
        </w:rPr>
        <w:t xml:space="preserve"> mln zł, z czego najwięcej otrzymały:</w:t>
      </w:r>
    </w:p>
    <w:p w14:paraId="6F0778F0" w14:textId="1A479089" w:rsidR="00C805F7" w:rsidRPr="00A904A7" w:rsidRDefault="00C805F7" w:rsidP="006F64C1">
      <w:pPr>
        <w:pStyle w:val="Dopoziomu1"/>
        <w:numPr>
          <w:ilvl w:val="0"/>
          <w:numId w:val="54"/>
        </w:numPr>
        <w:spacing w:after="120"/>
        <w:ind w:right="70"/>
        <w:rPr>
          <w:rFonts w:cs="Arial"/>
          <w:b w:val="0"/>
          <w:bCs w:val="0"/>
          <w:color w:val="auto"/>
          <w:sz w:val="22"/>
          <w:szCs w:val="22"/>
        </w:rPr>
      </w:pPr>
      <w:r w:rsidRPr="00A904A7">
        <w:rPr>
          <w:rFonts w:cs="Arial"/>
          <w:b w:val="0"/>
          <w:bCs w:val="0"/>
          <w:i/>
          <w:color w:val="auto"/>
          <w:sz w:val="22"/>
          <w:szCs w:val="22"/>
        </w:rPr>
        <w:t>Fordońska Spółdzielnia Mieszkaniowa w Bydgoszczy - Umowa pożyczki inwestycyjnej na zapewnienie dostępności budynków (Fundusz Dostępności) Nr PD23-00260 z</w:t>
      </w:r>
      <w:r w:rsidR="009A6F0A" w:rsidRPr="00A904A7">
        <w:rPr>
          <w:rFonts w:cs="Arial"/>
          <w:b w:val="0"/>
          <w:bCs w:val="0"/>
          <w:i/>
          <w:color w:val="auto"/>
          <w:sz w:val="22"/>
          <w:szCs w:val="22"/>
        </w:rPr>
        <w:t> </w:t>
      </w:r>
      <w:r w:rsidRPr="00A904A7">
        <w:rPr>
          <w:rFonts w:cs="Arial"/>
          <w:b w:val="0"/>
          <w:bCs w:val="0"/>
          <w:i/>
          <w:color w:val="auto"/>
          <w:sz w:val="22"/>
          <w:szCs w:val="22"/>
        </w:rPr>
        <w:t>23.02.2023, aneks nr 1 z 18.04.2023 (zmiana kwoty pomocy publicznej). Projekt: Modernizacja dźwigów osobowych w budynkach mieszkalnych wielorodzinnych wraz z</w:t>
      </w:r>
      <w:r w:rsidR="007547F5" w:rsidRPr="00A904A7">
        <w:rPr>
          <w:rFonts w:cs="Arial"/>
          <w:b w:val="0"/>
          <w:bCs w:val="0"/>
          <w:i/>
          <w:color w:val="auto"/>
          <w:sz w:val="22"/>
          <w:szCs w:val="22"/>
        </w:rPr>
        <w:t> </w:t>
      </w:r>
      <w:r w:rsidRPr="00A904A7">
        <w:rPr>
          <w:rFonts w:cs="Arial"/>
          <w:b w:val="0"/>
          <w:bCs w:val="0"/>
          <w:i/>
          <w:color w:val="auto"/>
          <w:sz w:val="22"/>
          <w:szCs w:val="22"/>
        </w:rPr>
        <w:t>zakresem niezbędnych robót budowlanych w zasobach Fordońskiej Spółdzielni Mieszkaniowej</w:t>
      </w:r>
      <w:r w:rsidRPr="00A904A7">
        <w:rPr>
          <w:rFonts w:cs="Arial"/>
          <w:b w:val="0"/>
          <w:bCs w:val="0"/>
          <w:color w:val="auto"/>
          <w:sz w:val="22"/>
          <w:szCs w:val="22"/>
        </w:rPr>
        <w:t xml:space="preserve"> – sprawa nr SA.107261 (4,7 mln zł);</w:t>
      </w:r>
    </w:p>
    <w:p w14:paraId="4A331E2C" w14:textId="0BB9623B" w:rsidR="00C805F7" w:rsidRPr="00A904A7" w:rsidRDefault="00C805F7" w:rsidP="006F64C1">
      <w:pPr>
        <w:pStyle w:val="Dopoziomu1"/>
        <w:numPr>
          <w:ilvl w:val="0"/>
          <w:numId w:val="54"/>
        </w:numPr>
        <w:spacing w:after="120"/>
        <w:ind w:right="70"/>
        <w:rPr>
          <w:rFonts w:cs="Arial"/>
          <w:b w:val="0"/>
          <w:bCs w:val="0"/>
          <w:color w:val="auto"/>
          <w:sz w:val="22"/>
          <w:szCs w:val="22"/>
        </w:rPr>
      </w:pPr>
      <w:r w:rsidRPr="00A904A7">
        <w:rPr>
          <w:rFonts w:cs="Arial"/>
          <w:b w:val="0"/>
          <w:bCs w:val="0"/>
          <w:i/>
          <w:color w:val="auto"/>
          <w:sz w:val="22"/>
          <w:szCs w:val="22"/>
        </w:rPr>
        <w:t>Spółdzielnia Mieszkaniowa „Kolejarz” w Słupsku – Umowa inwestycyjna na</w:t>
      </w:r>
      <w:r w:rsidR="00CA24AB" w:rsidRPr="00A904A7">
        <w:rPr>
          <w:rFonts w:cs="Arial"/>
          <w:b w:val="0"/>
          <w:bCs w:val="0"/>
          <w:i/>
          <w:color w:val="auto"/>
          <w:sz w:val="22"/>
          <w:szCs w:val="22"/>
        </w:rPr>
        <w:t> </w:t>
      </w:r>
      <w:r w:rsidRPr="00A904A7">
        <w:rPr>
          <w:rFonts w:cs="Arial"/>
          <w:b w:val="0"/>
          <w:bCs w:val="0"/>
          <w:i/>
          <w:color w:val="auto"/>
          <w:sz w:val="22"/>
          <w:szCs w:val="22"/>
        </w:rPr>
        <w:t>zapewnienie dostępności budynków (Fundusz Dostępności) Nr PD23-02356 z dnia 28.09.2023 r. Projekt: „Program 1 – Zapewnienie dostępności budynków – Osiedle Piastów w Słupsku, ul. Szczecińska 64 i 69”</w:t>
      </w:r>
      <w:r w:rsidRPr="00A904A7">
        <w:rPr>
          <w:rFonts w:cs="Arial"/>
          <w:b w:val="0"/>
          <w:bCs w:val="0"/>
          <w:color w:val="auto"/>
          <w:sz w:val="22"/>
          <w:szCs w:val="22"/>
        </w:rPr>
        <w:t xml:space="preserve"> – sprawa nr SA.109934 (4,3 mln zł);</w:t>
      </w:r>
    </w:p>
    <w:p w14:paraId="23AC842B" w14:textId="3C5C6CB4" w:rsidR="00C805F7" w:rsidRPr="00A904A7" w:rsidRDefault="00C805F7" w:rsidP="006F64C1">
      <w:pPr>
        <w:pStyle w:val="Dopoziomu1"/>
        <w:numPr>
          <w:ilvl w:val="0"/>
          <w:numId w:val="54"/>
        </w:numPr>
        <w:spacing w:after="120"/>
        <w:ind w:right="70"/>
        <w:rPr>
          <w:rFonts w:cs="Arial"/>
          <w:b w:val="0"/>
          <w:bCs w:val="0"/>
          <w:color w:val="auto"/>
          <w:sz w:val="22"/>
          <w:szCs w:val="22"/>
        </w:rPr>
      </w:pPr>
      <w:r w:rsidRPr="00A904A7">
        <w:rPr>
          <w:rFonts w:cs="Arial"/>
          <w:b w:val="0"/>
          <w:bCs w:val="0"/>
          <w:i/>
          <w:color w:val="auto"/>
          <w:sz w:val="22"/>
          <w:szCs w:val="22"/>
        </w:rPr>
        <w:t>Opolska Spółdzielnia Mieszkaniowa „Przyszłość” w Opolu – Umowa pożyczki inwestycyjnej na zapewnienie dostępności budynków (Fundusz Dostępności) Nr PD23-00801 z dnia 19.04.2023 r. Projekt: Wymiana wind na nieruchomości Administracji Centrum, Chabry, Zaodrze stanowiących własność Spółdzielni Mieszkaniowej „Przyszłość” w Opolu</w:t>
      </w:r>
      <w:r w:rsidRPr="00A904A7">
        <w:rPr>
          <w:rFonts w:cs="Arial"/>
          <w:b w:val="0"/>
          <w:bCs w:val="0"/>
          <w:color w:val="auto"/>
          <w:sz w:val="22"/>
          <w:szCs w:val="22"/>
        </w:rPr>
        <w:t xml:space="preserve"> – sprawa nr SA.107263 (3,0 mln zł).</w:t>
      </w:r>
    </w:p>
    <w:p w14:paraId="43E7A60E" w14:textId="092CC10B" w:rsidR="00B570CA" w:rsidRPr="00A904A7" w:rsidRDefault="000D05C9" w:rsidP="00B570CA">
      <w:pPr>
        <w:pStyle w:val="Dopoziomu1"/>
        <w:spacing w:after="120"/>
        <w:ind w:right="70"/>
        <w:rPr>
          <w:rFonts w:cs="Arial"/>
          <w:b w:val="0"/>
          <w:bCs w:val="0"/>
          <w:color w:val="auto"/>
          <w:sz w:val="22"/>
          <w:szCs w:val="22"/>
        </w:rPr>
      </w:pPr>
      <w:r w:rsidRPr="00A904A7">
        <w:rPr>
          <w:rFonts w:cs="Arial"/>
          <w:b w:val="0"/>
          <w:bCs w:val="0"/>
          <w:color w:val="auto"/>
          <w:sz w:val="22"/>
          <w:szCs w:val="22"/>
        </w:rPr>
        <w:t xml:space="preserve">Pomoc tego samego rodzaju była udzielana również przez podmioty z grupy </w:t>
      </w:r>
      <w:r w:rsidRPr="00A904A7">
        <w:rPr>
          <w:rFonts w:cs="Arial"/>
          <w:bCs w:val="0"/>
          <w:color w:val="auto"/>
          <w:sz w:val="22"/>
          <w:szCs w:val="22"/>
        </w:rPr>
        <w:t>Pozostałe, w tym przedsiębiorc</w:t>
      </w:r>
      <w:r w:rsidR="003A33B6" w:rsidRPr="00A904A7">
        <w:rPr>
          <w:rFonts w:cs="Arial"/>
          <w:bCs w:val="0"/>
          <w:color w:val="auto"/>
          <w:sz w:val="22"/>
          <w:szCs w:val="22"/>
        </w:rPr>
        <w:t>y</w:t>
      </w:r>
      <w:r w:rsidR="00B570CA" w:rsidRPr="00A904A7">
        <w:rPr>
          <w:rFonts w:cs="Arial"/>
          <w:b w:val="0"/>
          <w:bCs w:val="0"/>
          <w:color w:val="auto"/>
          <w:sz w:val="22"/>
          <w:szCs w:val="22"/>
        </w:rPr>
        <w:t xml:space="preserve">. Udzieliły one łącznie 9,7 mln zł pomocy (z tego najwięcej </w:t>
      </w:r>
      <w:r w:rsidR="009441B3" w:rsidRPr="00A904A7">
        <w:rPr>
          <w:rFonts w:cs="Arial"/>
          <w:b w:val="0"/>
          <w:bCs w:val="0"/>
          <w:color w:val="auto"/>
          <w:sz w:val="22"/>
          <w:szCs w:val="22"/>
        </w:rPr>
        <w:t>–</w:t>
      </w:r>
      <w:r w:rsidR="00B570CA" w:rsidRPr="00A904A7">
        <w:rPr>
          <w:rFonts w:cs="Arial"/>
          <w:b w:val="0"/>
          <w:bCs w:val="0"/>
          <w:color w:val="auto"/>
          <w:sz w:val="22"/>
          <w:szCs w:val="22"/>
        </w:rPr>
        <w:t xml:space="preserve"> Polska</w:t>
      </w:r>
      <w:r w:rsidR="009441B3" w:rsidRPr="00A904A7">
        <w:rPr>
          <w:rFonts w:cs="Arial"/>
          <w:b w:val="0"/>
          <w:bCs w:val="0"/>
          <w:color w:val="auto"/>
          <w:sz w:val="22"/>
          <w:szCs w:val="22"/>
        </w:rPr>
        <w:t xml:space="preserve"> </w:t>
      </w:r>
      <w:r w:rsidR="00B570CA" w:rsidRPr="00A904A7">
        <w:rPr>
          <w:rFonts w:cs="Arial"/>
          <w:b w:val="0"/>
          <w:bCs w:val="0"/>
          <w:color w:val="auto"/>
          <w:sz w:val="22"/>
          <w:szCs w:val="22"/>
        </w:rPr>
        <w:t>Fundacja Przedsiębiorczości – 5,4 mln zł). Pomoc o największej wartości otrzymały:</w:t>
      </w:r>
    </w:p>
    <w:p w14:paraId="0788C60D" w14:textId="3E8AA8C0" w:rsidR="00B570CA" w:rsidRPr="00A904A7" w:rsidRDefault="00B570CA" w:rsidP="006F64C1">
      <w:pPr>
        <w:pStyle w:val="Dopoziomu1"/>
        <w:numPr>
          <w:ilvl w:val="0"/>
          <w:numId w:val="63"/>
        </w:numPr>
        <w:spacing w:after="120"/>
        <w:ind w:right="70"/>
        <w:rPr>
          <w:rFonts w:cs="Arial"/>
          <w:b w:val="0"/>
          <w:bCs w:val="0"/>
          <w:i/>
          <w:color w:val="auto"/>
          <w:sz w:val="22"/>
          <w:szCs w:val="22"/>
        </w:rPr>
      </w:pPr>
      <w:r w:rsidRPr="00A904A7">
        <w:rPr>
          <w:rFonts w:cs="Arial"/>
          <w:b w:val="0"/>
          <w:bCs w:val="0"/>
          <w:i/>
          <w:color w:val="auto"/>
          <w:sz w:val="22"/>
          <w:szCs w:val="22"/>
        </w:rPr>
        <w:lastRenderedPageBreak/>
        <w:t xml:space="preserve">Spółdzielnia Mieszkaniowa </w:t>
      </w:r>
      <w:r w:rsidR="00462DD2" w:rsidRPr="00A904A7">
        <w:rPr>
          <w:rFonts w:cs="Arial"/>
          <w:b w:val="0"/>
          <w:bCs w:val="0"/>
          <w:i/>
          <w:color w:val="auto"/>
          <w:sz w:val="22"/>
          <w:szCs w:val="22"/>
        </w:rPr>
        <w:t>„</w:t>
      </w:r>
      <w:r w:rsidRPr="00A904A7">
        <w:rPr>
          <w:rFonts w:cs="Arial"/>
          <w:b w:val="0"/>
          <w:bCs w:val="0"/>
          <w:i/>
          <w:color w:val="auto"/>
          <w:sz w:val="22"/>
          <w:szCs w:val="22"/>
        </w:rPr>
        <w:t>Polne</w:t>
      </w:r>
      <w:r w:rsidR="00462DD2" w:rsidRPr="00A904A7">
        <w:rPr>
          <w:rFonts w:cs="Arial"/>
          <w:b w:val="0"/>
          <w:bCs w:val="0"/>
          <w:i/>
          <w:color w:val="auto"/>
          <w:sz w:val="22"/>
          <w:szCs w:val="22"/>
        </w:rPr>
        <w:t>”</w:t>
      </w:r>
      <w:r w:rsidRPr="00A904A7">
        <w:rPr>
          <w:rFonts w:cs="Arial"/>
          <w:b w:val="0"/>
          <w:bCs w:val="0"/>
          <w:i/>
          <w:color w:val="auto"/>
          <w:sz w:val="22"/>
          <w:szCs w:val="22"/>
        </w:rPr>
        <w:t xml:space="preserve"> w Lubinie - Umowa pożyczki nr 366/602/001/2023 z dnia 26.05.2023 r. Pożyczka z Funduszu Dostępności na realizację Projektu pod nazwą: „Wymiana dźwigów osobowych ul. Leszczynowa 7-15, 17-25 - poprawa dostępności poprzez likwidację barier architektonicznych”</w:t>
      </w:r>
      <w:r w:rsidRPr="00A904A7">
        <w:rPr>
          <w:rFonts w:cs="Arial"/>
          <w:b w:val="0"/>
          <w:bCs w:val="0"/>
          <w:color w:val="auto"/>
          <w:sz w:val="22"/>
          <w:szCs w:val="22"/>
        </w:rPr>
        <w:t xml:space="preserve"> – sprawa nr SA.108017 (1,2 mln zł);</w:t>
      </w:r>
    </w:p>
    <w:p w14:paraId="10460C75" w14:textId="727728FA" w:rsidR="00B570CA" w:rsidRPr="00A904A7" w:rsidRDefault="00B570CA" w:rsidP="006F64C1">
      <w:pPr>
        <w:pStyle w:val="Dopoziomu1"/>
        <w:numPr>
          <w:ilvl w:val="0"/>
          <w:numId w:val="63"/>
        </w:numPr>
        <w:spacing w:after="120"/>
        <w:ind w:right="70"/>
        <w:rPr>
          <w:rFonts w:cs="Arial"/>
          <w:b w:val="0"/>
          <w:bCs w:val="0"/>
          <w:color w:val="auto"/>
          <w:sz w:val="22"/>
          <w:szCs w:val="22"/>
        </w:rPr>
      </w:pPr>
      <w:r w:rsidRPr="00A904A7">
        <w:rPr>
          <w:rFonts w:cs="Arial"/>
          <w:b w:val="0"/>
          <w:bCs w:val="0"/>
          <w:i/>
          <w:color w:val="auto"/>
          <w:sz w:val="22"/>
          <w:szCs w:val="22"/>
        </w:rPr>
        <w:t>Spółdzielnia Mieszkaniowa „NASZ DOM” w Radomiu - Umowa pożyczki na zapewnienie dostępności budynków (Fundusz Dostępności) nr. TARR7/8/OP/FD/TARR/XII/2023 z dnia 21 grudnia 2023 roku Projekt: Poprawa dostępności w budynkach przy ul. Struga 40/42, ul. Niedziałkowskiego 19/21 i ul. Żeromskiego 116 w Radomiu należących do Spółdzielni Mieszkaniowej „NASZ DOM” dzięki modernizacji dźwigów osobowych</w:t>
      </w:r>
      <w:r w:rsidRPr="00A904A7">
        <w:rPr>
          <w:rFonts w:cs="Arial"/>
          <w:b w:val="0"/>
          <w:bCs w:val="0"/>
          <w:color w:val="auto"/>
          <w:sz w:val="22"/>
          <w:szCs w:val="22"/>
        </w:rPr>
        <w:t xml:space="preserve"> – sprawa nr SA.111499 (1,2 mln zł).</w:t>
      </w:r>
    </w:p>
    <w:p w14:paraId="59D0AE67" w14:textId="5571E8F8" w:rsidR="00234655" w:rsidRPr="00A904A7" w:rsidRDefault="00234655" w:rsidP="00C805F7">
      <w:pPr>
        <w:pStyle w:val="Dopoziomu1"/>
        <w:spacing w:after="120"/>
        <w:ind w:right="70"/>
        <w:rPr>
          <w:rFonts w:cs="Arial"/>
          <w:b w:val="0"/>
          <w:bCs w:val="0"/>
          <w:color w:val="auto"/>
          <w:sz w:val="22"/>
          <w:szCs w:val="22"/>
        </w:rPr>
      </w:pPr>
      <w:r w:rsidRPr="00A904A7">
        <w:rPr>
          <w:rFonts w:cs="Arial"/>
          <w:bCs w:val="0"/>
          <w:color w:val="auto"/>
          <w:sz w:val="22"/>
          <w:szCs w:val="22"/>
        </w:rPr>
        <w:t xml:space="preserve">Marszałkowie województw </w:t>
      </w:r>
      <w:r w:rsidRPr="00A904A7">
        <w:rPr>
          <w:rFonts w:cs="Arial"/>
          <w:b w:val="0"/>
          <w:bCs w:val="0"/>
          <w:color w:val="auto"/>
          <w:sz w:val="22"/>
          <w:szCs w:val="22"/>
        </w:rPr>
        <w:t>udzielili pomocy w ramach programu pomocowego:</w:t>
      </w:r>
    </w:p>
    <w:p w14:paraId="35BF7D29" w14:textId="734B7E06" w:rsidR="00234655" w:rsidRPr="00A904A7" w:rsidRDefault="00234655" w:rsidP="008B3327">
      <w:pPr>
        <w:pStyle w:val="Dopoziomu1"/>
        <w:numPr>
          <w:ilvl w:val="0"/>
          <w:numId w:val="9"/>
        </w:numPr>
        <w:spacing w:after="120"/>
        <w:ind w:right="68"/>
        <w:rPr>
          <w:rFonts w:cs="Arial"/>
          <w:b w:val="0"/>
          <w:bCs w:val="0"/>
          <w:color w:val="auto"/>
          <w:sz w:val="22"/>
          <w:szCs w:val="22"/>
        </w:rPr>
      </w:pPr>
      <w:r w:rsidRPr="00A904A7">
        <w:rPr>
          <w:rFonts w:cs="Arial"/>
          <w:b w:val="0"/>
          <w:bCs w:val="0"/>
          <w:color w:val="auto"/>
          <w:sz w:val="22"/>
          <w:szCs w:val="22"/>
        </w:rPr>
        <w:t xml:space="preserve">nr </w:t>
      </w:r>
      <w:r w:rsidR="0007260F" w:rsidRPr="00A904A7">
        <w:rPr>
          <w:rFonts w:cs="Arial"/>
          <w:b w:val="0"/>
          <w:bCs w:val="0"/>
          <w:color w:val="auto"/>
          <w:sz w:val="22"/>
          <w:szCs w:val="22"/>
        </w:rPr>
        <w:t>SA.59212(2020/X)</w:t>
      </w:r>
      <w:r w:rsidRPr="00A904A7">
        <w:rPr>
          <w:rFonts w:cs="Arial"/>
          <w:b w:val="0"/>
          <w:bCs w:val="0"/>
          <w:color w:val="auto"/>
          <w:sz w:val="22"/>
          <w:szCs w:val="22"/>
        </w:rPr>
        <w:t xml:space="preserve"> – </w:t>
      </w:r>
      <w:r w:rsidRPr="00A904A7">
        <w:rPr>
          <w:rFonts w:cs="Arial"/>
          <w:b w:val="0"/>
          <w:bCs w:val="0"/>
          <w:i/>
          <w:color w:val="auto"/>
          <w:sz w:val="22"/>
          <w:szCs w:val="22"/>
        </w:rPr>
        <w:t xml:space="preserve">Pomoc inwestycyjna na infrastrukturę lokalną w ramach regionalnych programów operacyjnych na lata 2014-2020 </w:t>
      </w:r>
      <w:r w:rsidRPr="00A904A7">
        <w:rPr>
          <w:rFonts w:cs="Arial"/>
          <w:b w:val="0"/>
          <w:bCs w:val="0"/>
          <w:color w:val="auto"/>
          <w:sz w:val="22"/>
          <w:szCs w:val="22"/>
        </w:rPr>
        <w:t>(</w:t>
      </w:r>
      <w:r w:rsidR="00D65678" w:rsidRPr="00A904A7">
        <w:rPr>
          <w:rFonts w:cs="Arial"/>
          <w:b w:val="0"/>
          <w:bCs w:val="0"/>
          <w:color w:val="auto"/>
          <w:sz w:val="22"/>
          <w:szCs w:val="22"/>
        </w:rPr>
        <w:t>4,9</w:t>
      </w:r>
      <w:r w:rsidR="0007260F" w:rsidRPr="00A904A7">
        <w:rPr>
          <w:rFonts w:cs="Arial"/>
          <w:b w:val="0"/>
          <w:bCs w:val="0"/>
          <w:color w:val="auto"/>
          <w:sz w:val="22"/>
          <w:szCs w:val="22"/>
        </w:rPr>
        <w:t> </w:t>
      </w:r>
      <w:r w:rsidRPr="00A904A7">
        <w:rPr>
          <w:rFonts w:cs="Arial"/>
          <w:b w:val="0"/>
          <w:bCs w:val="0"/>
          <w:color w:val="auto"/>
          <w:sz w:val="22"/>
          <w:szCs w:val="22"/>
        </w:rPr>
        <w:t>mln zł).</w:t>
      </w:r>
    </w:p>
    <w:p w14:paraId="4AE7561A" w14:textId="52DFE1E7" w:rsidR="00196E28" w:rsidRPr="00A904A7" w:rsidRDefault="00196E28" w:rsidP="00D13AB8">
      <w:pPr>
        <w:pStyle w:val="Dopoziomu1"/>
        <w:spacing w:after="120"/>
        <w:ind w:right="70"/>
        <w:rPr>
          <w:rFonts w:cs="Arial"/>
          <w:b w:val="0"/>
          <w:bCs w:val="0"/>
          <w:color w:val="auto"/>
          <w:sz w:val="22"/>
          <w:szCs w:val="22"/>
        </w:rPr>
      </w:pPr>
      <w:r w:rsidRPr="00A904A7">
        <w:rPr>
          <w:rFonts w:cs="Arial"/>
          <w:bCs w:val="0"/>
          <w:color w:val="auto"/>
          <w:sz w:val="22"/>
          <w:szCs w:val="22"/>
        </w:rPr>
        <w:t>Prezydenci i burmistrzowie miast oraz wójtowie gmin</w:t>
      </w:r>
      <w:r w:rsidRPr="00A904A7">
        <w:rPr>
          <w:rFonts w:cs="Arial"/>
          <w:b w:val="0"/>
          <w:bCs w:val="0"/>
          <w:color w:val="auto"/>
          <w:sz w:val="22"/>
          <w:szCs w:val="22"/>
        </w:rPr>
        <w:t xml:space="preserve"> </w:t>
      </w:r>
      <w:r w:rsidR="0007260F" w:rsidRPr="00A904A7">
        <w:rPr>
          <w:rFonts w:cs="Arial"/>
          <w:b w:val="0"/>
          <w:bCs w:val="0"/>
          <w:color w:val="auto"/>
          <w:sz w:val="22"/>
          <w:szCs w:val="22"/>
        </w:rPr>
        <w:t xml:space="preserve">udzielili pomocy o wartości </w:t>
      </w:r>
      <w:r w:rsidR="00D65678" w:rsidRPr="00A904A7">
        <w:rPr>
          <w:rFonts w:cs="Arial"/>
          <w:b w:val="0"/>
          <w:bCs w:val="0"/>
          <w:color w:val="auto"/>
          <w:sz w:val="22"/>
          <w:szCs w:val="22"/>
        </w:rPr>
        <w:t>1,5</w:t>
      </w:r>
      <w:r w:rsidR="00CA24AB" w:rsidRPr="00A904A7">
        <w:rPr>
          <w:rFonts w:cs="Arial"/>
          <w:b w:val="0"/>
          <w:bCs w:val="0"/>
          <w:color w:val="auto"/>
          <w:sz w:val="22"/>
          <w:szCs w:val="22"/>
        </w:rPr>
        <w:t> </w:t>
      </w:r>
      <w:r w:rsidR="0007260F" w:rsidRPr="00A904A7">
        <w:rPr>
          <w:rFonts w:cs="Arial"/>
          <w:b w:val="0"/>
          <w:bCs w:val="0"/>
          <w:color w:val="auto"/>
          <w:sz w:val="22"/>
          <w:szCs w:val="22"/>
        </w:rPr>
        <w:t>mln</w:t>
      </w:r>
      <w:r w:rsidR="00CA24AB" w:rsidRPr="00A904A7">
        <w:rPr>
          <w:rFonts w:cs="Arial"/>
          <w:b w:val="0"/>
          <w:bCs w:val="0"/>
          <w:color w:val="auto"/>
          <w:sz w:val="22"/>
          <w:szCs w:val="22"/>
        </w:rPr>
        <w:t> </w:t>
      </w:r>
      <w:r w:rsidR="0007260F" w:rsidRPr="00A904A7">
        <w:rPr>
          <w:rFonts w:cs="Arial"/>
          <w:b w:val="0"/>
          <w:bCs w:val="0"/>
          <w:color w:val="auto"/>
          <w:sz w:val="22"/>
          <w:szCs w:val="22"/>
        </w:rPr>
        <w:t>zł w ramach programów:</w:t>
      </w:r>
    </w:p>
    <w:p w14:paraId="79475BF7" w14:textId="71EA4BAF" w:rsidR="0007260F" w:rsidRPr="00A904A7" w:rsidRDefault="0007260F" w:rsidP="008B3327">
      <w:pPr>
        <w:pStyle w:val="Dopoziomu1"/>
        <w:numPr>
          <w:ilvl w:val="0"/>
          <w:numId w:val="9"/>
        </w:numPr>
        <w:spacing w:after="120"/>
        <w:ind w:right="68"/>
        <w:rPr>
          <w:rFonts w:cs="Arial"/>
          <w:b w:val="0"/>
          <w:bCs w:val="0"/>
          <w:color w:val="auto"/>
          <w:sz w:val="22"/>
          <w:szCs w:val="22"/>
        </w:rPr>
      </w:pPr>
      <w:r w:rsidRPr="00A904A7">
        <w:rPr>
          <w:rFonts w:cs="Arial"/>
          <w:b w:val="0"/>
          <w:bCs w:val="0"/>
          <w:color w:val="auto"/>
          <w:sz w:val="22"/>
          <w:szCs w:val="22"/>
        </w:rPr>
        <w:t>nr SA.41495(2015/X)</w:t>
      </w:r>
      <w:r w:rsidR="000D05C9" w:rsidRPr="00A904A7">
        <w:rPr>
          <w:rFonts w:cs="Arial"/>
          <w:b w:val="0"/>
          <w:bCs w:val="0"/>
          <w:color w:val="auto"/>
          <w:sz w:val="22"/>
          <w:szCs w:val="22"/>
        </w:rPr>
        <w:t>, SA.50427(2018/X)</w:t>
      </w:r>
      <w:r w:rsidRPr="00A904A7">
        <w:rPr>
          <w:rFonts w:cs="Arial"/>
          <w:b w:val="0"/>
          <w:bCs w:val="0"/>
          <w:color w:val="auto"/>
          <w:sz w:val="22"/>
          <w:szCs w:val="22"/>
        </w:rPr>
        <w:t xml:space="preserve"> - </w:t>
      </w:r>
      <w:r w:rsidRPr="00A904A7">
        <w:rPr>
          <w:rFonts w:cs="Arial"/>
          <w:b w:val="0"/>
          <w:bCs w:val="0"/>
          <w:i/>
          <w:color w:val="auto"/>
          <w:sz w:val="22"/>
          <w:szCs w:val="22"/>
        </w:rPr>
        <w:t>Rozp</w:t>
      </w:r>
      <w:r w:rsidR="008F13F6" w:rsidRPr="00A904A7">
        <w:rPr>
          <w:rFonts w:cs="Arial"/>
          <w:b w:val="0"/>
          <w:bCs w:val="0"/>
          <w:i/>
          <w:color w:val="auto"/>
          <w:sz w:val="22"/>
          <w:szCs w:val="22"/>
        </w:rPr>
        <w:t>orządzenie</w:t>
      </w:r>
      <w:r w:rsidRPr="00A904A7">
        <w:rPr>
          <w:rFonts w:cs="Arial"/>
          <w:b w:val="0"/>
          <w:bCs w:val="0"/>
          <w:i/>
          <w:color w:val="auto"/>
          <w:sz w:val="22"/>
          <w:szCs w:val="22"/>
        </w:rPr>
        <w:t xml:space="preserve"> Rady Ministrów z dnia 9</w:t>
      </w:r>
      <w:r w:rsidR="008F13F6" w:rsidRPr="00A904A7">
        <w:rPr>
          <w:rFonts w:cs="Arial"/>
          <w:b w:val="0"/>
          <w:bCs w:val="0"/>
          <w:i/>
          <w:color w:val="auto"/>
          <w:sz w:val="22"/>
          <w:szCs w:val="22"/>
        </w:rPr>
        <w:t> </w:t>
      </w:r>
      <w:r w:rsidRPr="00A904A7">
        <w:rPr>
          <w:rFonts w:cs="Arial"/>
          <w:b w:val="0"/>
          <w:bCs w:val="0"/>
          <w:i/>
          <w:color w:val="auto"/>
          <w:sz w:val="22"/>
          <w:szCs w:val="22"/>
        </w:rPr>
        <w:t>stycznia 2015</w:t>
      </w:r>
      <w:r w:rsidR="00E366E2" w:rsidRPr="00A904A7">
        <w:rPr>
          <w:rFonts w:cs="Arial"/>
          <w:b w:val="0"/>
          <w:bCs w:val="0"/>
          <w:i/>
          <w:color w:val="auto"/>
          <w:sz w:val="22"/>
          <w:szCs w:val="22"/>
        </w:rPr>
        <w:t> </w:t>
      </w:r>
      <w:r w:rsidRPr="00A904A7">
        <w:rPr>
          <w:rFonts w:cs="Arial"/>
          <w:b w:val="0"/>
          <w:bCs w:val="0"/>
          <w:i/>
          <w:color w:val="auto"/>
          <w:sz w:val="22"/>
          <w:szCs w:val="22"/>
        </w:rPr>
        <w:t xml:space="preserve">r. </w:t>
      </w:r>
      <w:r w:rsidR="000D05C9" w:rsidRPr="00A904A7">
        <w:rPr>
          <w:rFonts w:cs="Arial"/>
          <w:b w:val="0"/>
          <w:bCs w:val="0"/>
          <w:i/>
          <w:color w:val="auto"/>
          <w:sz w:val="22"/>
          <w:szCs w:val="22"/>
        </w:rPr>
        <w:t>w sprawie warunków udzielania zwolnień z podatku od</w:t>
      </w:r>
      <w:r w:rsidR="00CA24AB" w:rsidRPr="00A904A7">
        <w:rPr>
          <w:rFonts w:cs="Arial"/>
          <w:b w:val="0"/>
          <w:bCs w:val="0"/>
          <w:i/>
          <w:color w:val="auto"/>
          <w:sz w:val="22"/>
          <w:szCs w:val="22"/>
        </w:rPr>
        <w:t> </w:t>
      </w:r>
      <w:r w:rsidR="000D05C9" w:rsidRPr="00A904A7">
        <w:rPr>
          <w:rFonts w:cs="Arial"/>
          <w:b w:val="0"/>
          <w:bCs w:val="0"/>
          <w:i/>
          <w:color w:val="auto"/>
          <w:sz w:val="22"/>
          <w:szCs w:val="22"/>
        </w:rPr>
        <w:t>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r w:rsidRPr="00A904A7">
        <w:rPr>
          <w:rFonts w:cs="Arial"/>
          <w:b w:val="0"/>
          <w:bCs w:val="0"/>
          <w:color w:val="auto"/>
          <w:sz w:val="22"/>
          <w:szCs w:val="22"/>
        </w:rPr>
        <w:t xml:space="preserve"> (</w:t>
      </w:r>
      <w:r w:rsidR="000D05C9" w:rsidRPr="00A904A7">
        <w:rPr>
          <w:rFonts w:cs="Arial"/>
          <w:b w:val="0"/>
          <w:bCs w:val="0"/>
          <w:color w:val="auto"/>
          <w:sz w:val="22"/>
          <w:szCs w:val="22"/>
        </w:rPr>
        <w:t>1,5</w:t>
      </w:r>
      <w:r w:rsidRPr="00A904A7">
        <w:rPr>
          <w:rFonts w:cs="Arial"/>
          <w:b w:val="0"/>
          <w:bCs w:val="0"/>
          <w:color w:val="auto"/>
          <w:sz w:val="22"/>
          <w:szCs w:val="22"/>
        </w:rPr>
        <w:t xml:space="preserve"> mln zł).</w:t>
      </w:r>
    </w:p>
    <w:p w14:paraId="16AD9CC2" w14:textId="77777777" w:rsidR="00234655" w:rsidRPr="00A904A7" w:rsidRDefault="00234655" w:rsidP="00D13AB8">
      <w:pPr>
        <w:spacing w:after="120"/>
        <w:jc w:val="both"/>
        <w:rPr>
          <w:bCs/>
          <w:sz w:val="22"/>
          <w:szCs w:val="24"/>
        </w:rPr>
      </w:pPr>
      <w:r w:rsidRPr="00A904A7">
        <w:rPr>
          <w:bCs/>
          <w:sz w:val="22"/>
          <w:szCs w:val="24"/>
        </w:rPr>
        <w:t>Pomoc horyzontalną przeznaczoną na infrastrukturę lokalną o największej wartości otrzymały</w:t>
      </w:r>
      <w:r w:rsidRPr="00A904A7">
        <w:rPr>
          <w:rStyle w:val="Odwoanieprzypisudolnego"/>
          <w:sz w:val="22"/>
          <w:szCs w:val="24"/>
        </w:rPr>
        <w:footnoteReference w:id="12"/>
      </w:r>
      <w:r w:rsidRPr="00A904A7">
        <w:rPr>
          <w:bCs/>
          <w:sz w:val="22"/>
          <w:szCs w:val="24"/>
        </w:rPr>
        <w:t>:</w:t>
      </w:r>
    </w:p>
    <w:p w14:paraId="28971395" w14:textId="3C60C4FB" w:rsidR="00E37E43" w:rsidRPr="00A904A7" w:rsidRDefault="00E37E43" w:rsidP="008B3327">
      <w:pPr>
        <w:pStyle w:val="Akapitzlist"/>
        <w:numPr>
          <w:ilvl w:val="0"/>
          <w:numId w:val="9"/>
        </w:numPr>
        <w:spacing w:after="120" w:line="360" w:lineRule="auto"/>
        <w:rPr>
          <w:bCs/>
          <w:sz w:val="22"/>
          <w:szCs w:val="24"/>
        </w:rPr>
      </w:pPr>
      <w:r w:rsidRPr="00A904A7">
        <w:rPr>
          <w:bCs/>
          <w:sz w:val="22"/>
          <w:szCs w:val="24"/>
        </w:rPr>
        <w:t>Fordońska Spółdzielnia Mieszkaniowa</w:t>
      </w:r>
      <w:r w:rsidR="009D3D21" w:rsidRPr="00A904A7">
        <w:rPr>
          <w:bCs/>
          <w:sz w:val="22"/>
          <w:szCs w:val="24"/>
        </w:rPr>
        <w:t xml:space="preserve"> w Bydgoszczy</w:t>
      </w:r>
      <w:r w:rsidRPr="00A904A7">
        <w:rPr>
          <w:bCs/>
          <w:sz w:val="22"/>
          <w:szCs w:val="24"/>
        </w:rPr>
        <w:t xml:space="preserve"> – 4,7 mln zł;</w:t>
      </w:r>
    </w:p>
    <w:p w14:paraId="6EA9C981" w14:textId="77777777" w:rsidR="00E37E43" w:rsidRPr="00A904A7" w:rsidRDefault="00E37E43" w:rsidP="008B3327">
      <w:pPr>
        <w:pStyle w:val="Akapitzlist"/>
        <w:numPr>
          <w:ilvl w:val="0"/>
          <w:numId w:val="9"/>
        </w:numPr>
        <w:spacing w:after="120" w:line="360" w:lineRule="auto"/>
        <w:rPr>
          <w:bCs/>
          <w:sz w:val="22"/>
          <w:szCs w:val="24"/>
        </w:rPr>
      </w:pPr>
      <w:r w:rsidRPr="00A904A7">
        <w:rPr>
          <w:bCs/>
          <w:sz w:val="22"/>
          <w:szCs w:val="24"/>
        </w:rPr>
        <w:t>Gmina Michałowo – 4,4 mln zł;</w:t>
      </w:r>
    </w:p>
    <w:p w14:paraId="605555B5" w14:textId="77777777" w:rsidR="00E37E43" w:rsidRPr="00A904A7" w:rsidRDefault="00E37E43" w:rsidP="008B3327">
      <w:pPr>
        <w:pStyle w:val="Akapitzlist"/>
        <w:numPr>
          <w:ilvl w:val="0"/>
          <w:numId w:val="9"/>
        </w:numPr>
        <w:spacing w:after="120" w:line="360" w:lineRule="auto"/>
        <w:rPr>
          <w:bCs/>
          <w:sz w:val="22"/>
          <w:szCs w:val="24"/>
        </w:rPr>
      </w:pPr>
      <w:r w:rsidRPr="00A904A7">
        <w:rPr>
          <w:bCs/>
          <w:sz w:val="22"/>
          <w:szCs w:val="24"/>
        </w:rPr>
        <w:t>Spółdzielnia Mieszkaniowa „Kolejarz” w Słupsku – 4,3 mln zł;</w:t>
      </w:r>
    </w:p>
    <w:p w14:paraId="16C5EBBB" w14:textId="6F7BE473" w:rsidR="00234655" w:rsidRPr="00A904A7" w:rsidRDefault="00E37E43" w:rsidP="008B3327">
      <w:pPr>
        <w:pStyle w:val="Akapitzlist"/>
        <w:numPr>
          <w:ilvl w:val="0"/>
          <w:numId w:val="9"/>
        </w:numPr>
        <w:spacing w:after="120" w:line="360" w:lineRule="auto"/>
        <w:rPr>
          <w:bCs/>
          <w:sz w:val="22"/>
          <w:szCs w:val="24"/>
        </w:rPr>
      </w:pPr>
      <w:r w:rsidRPr="00A904A7">
        <w:rPr>
          <w:bCs/>
          <w:sz w:val="22"/>
          <w:szCs w:val="24"/>
        </w:rPr>
        <w:t>Opolska Spółdzielnia Mieszkaniowa „Przyszłość” – 3,0 mln zł</w:t>
      </w:r>
      <w:r w:rsidR="00B636F8" w:rsidRPr="00A904A7">
        <w:rPr>
          <w:bCs/>
          <w:sz w:val="22"/>
          <w:szCs w:val="24"/>
        </w:rPr>
        <w:t>.</w:t>
      </w:r>
    </w:p>
    <w:p w14:paraId="217583CD" w14:textId="77777777" w:rsidR="00787CB0" w:rsidRPr="00A904A7" w:rsidRDefault="00787CB0" w:rsidP="00D70E30">
      <w:pPr>
        <w:spacing w:line="360" w:lineRule="auto"/>
        <w:rPr>
          <w:bCs/>
          <w:sz w:val="22"/>
          <w:szCs w:val="24"/>
        </w:rPr>
      </w:pPr>
    </w:p>
    <w:p w14:paraId="3981B89E" w14:textId="58574713" w:rsidR="00301980" w:rsidRPr="00A904A7" w:rsidRDefault="00301980" w:rsidP="00301980">
      <w:pPr>
        <w:pStyle w:val="Nagwek4"/>
        <w:spacing w:after="240"/>
        <w:jc w:val="both"/>
        <w:rPr>
          <w:rFonts w:cs="TimesNewRoman,Bold"/>
          <w:bCs w:val="0"/>
          <w:szCs w:val="22"/>
        </w:rPr>
      </w:pPr>
      <w:bookmarkStart w:id="181" w:name="_Toc186206455"/>
      <w:r w:rsidRPr="00A904A7">
        <w:t>1.</w:t>
      </w:r>
      <w:r w:rsidR="00C72725" w:rsidRPr="00A904A7">
        <w:t>10</w:t>
      </w:r>
      <w:r w:rsidRPr="00A904A7">
        <w:t>. D</w:t>
      </w:r>
      <w:r w:rsidRPr="00A904A7">
        <w:rPr>
          <w:rFonts w:cs="TimesNewRoman,Bold"/>
          <w:bCs w:val="0"/>
          <w:szCs w:val="22"/>
        </w:rPr>
        <w:t>ziałalność sportowa i rekreacyjna</w:t>
      </w:r>
      <w:bookmarkEnd w:id="181"/>
    </w:p>
    <w:p w14:paraId="409467EE" w14:textId="741FF920" w:rsidR="00301980" w:rsidRPr="00A904A7" w:rsidRDefault="00301980" w:rsidP="00301980">
      <w:pPr>
        <w:pStyle w:val="Nazwatabeli"/>
        <w:spacing w:before="0"/>
        <w:jc w:val="both"/>
      </w:pPr>
      <w:bookmarkStart w:id="182" w:name="_Toc494101455"/>
      <w:bookmarkStart w:id="183" w:name="_Toc494292156"/>
      <w:bookmarkStart w:id="184" w:name="_Toc495410457"/>
      <w:bookmarkStart w:id="185" w:name="_Toc495481441"/>
      <w:bookmarkStart w:id="186" w:name="_Toc181715748"/>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27</w:t>
      </w:r>
      <w:r w:rsidRPr="00A904A7">
        <w:rPr>
          <w:noProof/>
        </w:rPr>
        <w:fldChar w:fldCharType="end"/>
      </w:r>
      <w:r w:rsidRPr="00A904A7">
        <w:t xml:space="preserve">. </w:t>
      </w:r>
      <w:r w:rsidRPr="00A904A7">
        <w:rPr>
          <w:b w:val="0"/>
        </w:rPr>
        <w:t>Wartość i formy pomocy horyzontalnej przeznaczonej na działalność sportową i rekreacyjną w </w:t>
      </w:r>
      <w:r w:rsidR="00267708" w:rsidRPr="00A904A7">
        <w:rPr>
          <w:b w:val="0"/>
        </w:rPr>
        <w:t xml:space="preserve">2023 </w:t>
      </w:r>
      <w:r w:rsidRPr="00A904A7">
        <w:rPr>
          <w:b w:val="0"/>
        </w:rPr>
        <w:t>roku</w:t>
      </w:r>
      <w:bookmarkEnd w:id="182"/>
      <w:bookmarkEnd w:id="183"/>
      <w:bookmarkEnd w:id="184"/>
      <w:bookmarkEnd w:id="185"/>
      <w:bookmarkEnd w:id="186"/>
    </w:p>
    <w:tbl>
      <w:tblPr>
        <w:tblpPr w:leftFromText="141" w:rightFromText="141" w:vertAnchor="text" w:tblpX="70"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929"/>
        <w:gridCol w:w="1744"/>
        <w:gridCol w:w="2693"/>
        <w:gridCol w:w="1771"/>
      </w:tblGrid>
      <w:tr w:rsidR="00301980" w:rsidRPr="00A904A7" w14:paraId="63C9F71E" w14:textId="77777777" w:rsidTr="00301980">
        <w:tc>
          <w:tcPr>
            <w:tcW w:w="2929" w:type="dxa"/>
            <w:shd w:val="clear" w:color="auto" w:fill="99CCFF"/>
            <w:vAlign w:val="center"/>
          </w:tcPr>
          <w:p w14:paraId="1863E9D5"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lastRenderedPageBreak/>
              <w:t>Podmiot udzielający pomocy</w:t>
            </w:r>
          </w:p>
        </w:tc>
        <w:tc>
          <w:tcPr>
            <w:tcW w:w="1744" w:type="dxa"/>
            <w:shd w:val="clear" w:color="auto" w:fill="99CCFF"/>
            <w:vAlign w:val="center"/>
          </w:tcPr>
          <w:p w14:paraId="4C0E5816" w14:textId="0FE2CF08"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00823E01" w:rsidRPr="00A904A7">
              <w:rPr>
                <w:b w:val="0"/>
              </w:rPr>
              <w:t>[</w:t>
            </w:r>
            <w:r w:rsidRPr="00A904A7">
              <w:rPr>
                <w:rFonts w:cs="Arial"/>
                <w:color w:val="auto"/>
                <w:sz w:val="20"/>
                <w:szCs w:val="20"/>
              </w:rPr>
              <w:t>mln zł</w:t>
            </w:r>
            <w:r w:rsidR="00012372" w:rsidRPr="00A904A7">
              <w:rPr>
                <w:b w:val="0"/>
              </w:rPr>
              <w:t>]</w:t>
            </w:r>
          </w:p>
        </w:tc>
        <w:tc>
          <w:tcPr>
            <w:tcW w:w="2693" w:type="dxa"/>
            <w:shd w:val="clear" w:color="auto" w:fill="99CCFF"/>
            <w:vAlign w:val="center"/>
          </w:tcPr>
          <w:p w14:paraId="5D561750"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771" w:type="dxa"/>
            <w:shd w:val="clear" w:color="auto" w:fill="99CCFF"/>
            <w:vAlign w:val="center"/>
          </w:tcPr>
          <w:p w14:paraId="4AC9314D"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p>
          <w:p w14:paraId="23753DA0" w14:textId="5E9D9A78" w:rsidR="00301980" w:rsidRPr="00A904A7" w:rsidRDefault="00823E01" w:rsidP="00301980">
            <w:pPr>
              <w:pStyle w:val="Dopoziomu1"/>
              <w:tabs>
                <w:tab w:val="left" w:pos="4395"/>
              </w:tabs>
              <w:ind w:right="70"/>
              <w:jc w:val="center"/>
              <w:rPr>
                <w:rFonts w:cs="Arial"/>
                <w:color w:val="auto"/>
                <w:sz w:val="20"/>
                <w:szCs w:val="20"/>
              </w:rPr>
            </w:pPr>
            <w:r w:rsidRPr="00A904A7">
              <w:rPr>
                <w:b w:val="0"/>
              </w:rPr>
              <w:t>[</w:t>
            </w:r>
            <w:r w:rsidR="00301980" w:rsidRPr="00A904A7">
              <w:rPr>
                <w:rFonts w:cs="Arial"/>
                <w:color w:val="auto"/>
                <w:sz w:val="20"/>
                <w:szCs w:val="20"/>
              </w:rPr>
              <w:t>mln zł</w:t>
            </w:r>
            <w:r w:rsidR="00012372" w:rsidRPr="00A904A7">
              <w:rPr>
                <w:b w:val="0"/>
              </w:rPr>
              <w:t>]</w:t>
            </w:r>
          </w:p>
        </w:tc>
      </w:tr>
      <w:tr w:rsidR="00301980" w:rsidRPr="00A904A7" w14:paraId="579D62AA" w14:textId="77777777" w:rsidTr="00301980">
        <w:tc>
          <w:tcPr>
            <w:tcW w:w="2929" w:type="dxa"/>
            <w:vAlign w:val="center"/>
          </w:tcPr>
          <w:p w14:paraId="4815E052" w14:textId="77777777" w:rsidR="00301980" w:rsidRPr="00A904A7" w:rsidRDefault="00301980" w:rsidP="00301980">
            <w:pPr>
              <w:pStyle w:val="StylArialWyrwnanydorodkaZprawej012cmPrzed3pt"/>
              <w:spacing w:before="0" w:after="0"/>
              <w:rPr>
                <w:rFonts w:ascii="Trebuchet MS" w:hAnsi="Trebuchet MS"/>
              </w:rPr>
            </w:pPr>
            <w:r w:rsidRPr="00A904A7">
              <w:rPr>
                <w:rFonts w:ascii="Trebuchet MS" w:hAnsi="Trebuchet MS" w:cs="Arial"/>
              </w:rPr>
              <w:t>Prezydenci i burmistrzowie miast oraz wójtowie gmin</w:t>
            </w:r>
          </w:p>
        </w:tc>
        <w:tc>
          <w:tcPr>
            <w:tcW w:w="1744" w:type="dxa"/>
            <w:vAlign w:val="center"/>
          </w:tcPr>
          <w:p w14:paraId="0A4B76AB" w14:textId="0F560FDF" w:rsidR="00301980" w:rsidRPr="00A904A7" w:rsidRDefault="00267708" w:rsidP="00301980">
            <w:pPr>
              <w:pStyle w:val="Dopoziomu1"/>
              <w:tabs>
                <w:tab w:val="left" w:pos="4395"/>
              </w:tabs>
              <w:ind w:right="70"/>
              <w:jc w:val="center"/>
              <w:rPr>
                <w:rFonts w:cs="Arial"/>
                <w:b w:val="0"/>
                <w:color w:val="auto"/>
                <w:sz w:val="20"/>
                <w:szCs w:val="20"/>
              </w:rPr>
            </w:pPr>
            <w:r w:rsidRPr="00A904A7">
              <w:rPr>
                <w:rFonts w:cs="Arial"/>
                <w:b w:val="0"/>
                <w:color w:val="auto"/>
                <w:sz w:val="20"/>
                <w:szCs w:val="20"/>
              </w:rPr>
              <w:t>3,6</w:t>
            </w:r>
          </w:p>
        </w:tc>
        <w:tc>
          <w:tcPr>
            <w:tcW w:w="2693" w:type="dxa"/>
            <w:shd w:val="clear" w:color="auto" w:fill="auto"/>
            <w:vAlign w:val="center"/>
          </w:tcPr>
          <w:p w14:paraId="0C143F89" w14:textId="73AB98AE" w:rsidR="00301980" w:rsidRPr="00A904A7" w:rsidRDefault="00301980" w:rsidP="00301980">
            <w:pPr>
              <w:pStyle w:val="StylDopoziomu1Arial10ptNiePogrubienieAutomatycznyZ"/>
              <w:spacing w:before="0" w:after="0"/>
              <w:jc w:val="center"/>
              <w:rPr>
                <w:rFonts w:ascii="Trebuchet MS" w:hAnsi="Trebuchet MS"/>
              </w:rPr>
            </w:pPr>
            <w:r w:rsidRPr="00A904A7">
              <w:rPr>
                <w:rFonts w:ascii="Trebuchet MS" w:hAnsi="Trebuchet MS"/>
              </w:rPr>
              <w:t>zwolnieni</w:t>
            </w:r>
            <w:r w:rsidR="00267708" w:rsidRPr="00A904A7">
              <w:rPr>
                <w:rFonts w:ascii="Trebuchet MS" w:hAnsi="Trebuchet MS"/>
              </w:rPr>
              <w:t>e</w:t>
            </w:r>
            <w:r w:rsidRPr="00A904A7">
              <w:rPr>
                <w:rFonts w:ascii="Trebuchet MS" w:hAnsi="Trebuchet MS"/>
              </w:rPr>
              <w:t xml:space="preserve"> z podatku</w:t>
            </w:r>
          </w:p>
        </w:tc>
        <w:tc>
          <w:tcPr>
            <w:tcW w:w="1771" w:type="dxa"/>
            <w:shd w:val="clear" w:color="auto" w:fill="auto"/>
            <w:vAlign w:val="center"/>
          </w:tcPr>
          <w:p w14:paraId="7FD63432" w14:textId="190D2DAB" w:rsidR="00301980" w:rsidRPr="00A904A7" w:rsidRDefault="00267708" w:rsidP="00301980">
            <w:pPr>
              <w:pStyle w:val="Dopoziomu1"/>
              <w:tabs>
                <w:tab w:val="left" w:pos="4395"/>
              </w:tabs>
              <w:ind w:right="70"/>
              <w:jc w:val="center"/>
              <w:rPr>
                <w:rFonts w:cs="Arial"/>
                <w:b w:val="0"/>
                <w:color w:val="auto"/>
                <w:sz w:val="20"/>
                <w:szCs w:val="20"/>
              </w:rPr>
            </w:pPr>
            <w:r w:rsidRPr="00A904A7">
              <w:rPr>
                <w:rFonts w:cs="Arial"/>
                <w:b w:val="0"/>
                <w:color w:val="auto"/>
                <w:sz w:val="20"/>
                <w:szCs w:val="20"/>
              </w:rPr>
              <w:t>3,6</w:t>
            </w:r>
          </w:p>
        </w:tc>
      </w:tr>
      <w:tr w:rsidR="00301980" w:rsidRPr="00A904A7" w14:paraId="780B4222" w14:textId="77777777" w:rsidTr="00301980">
        <w:trPr>
          <w:gridAfter w:val="2"/>
          <w:wAfter w:w="4464" w:type="dxa"/>
          <w:trHeight w:val="407"/>
        </w:trPr>
        <w:tc>
          <w:tcPr>
            <w:tcW w:w="2929" w:type="dxa"/>
            <w:shd w:val="clear" w:color="auto" w:fill="99CCFF"/>
            <w:vAlign w:val="center"/>
          </w:tcPr>
          <w:p w14:paraId="4BDF0161" w14:textId="77777777" w:rsidR="00301980" w:rsidRPr="00A904A7" w:rsidRDefault="00301980" w:rsidP="00301980">
            <w:pPr>
              <w:ind w:right="70"/>
              <w:jc w:val="center"/>
              <w:rPr>
                <w:rFonts w:cs="Arial"/>
                <w:b/>
                <w:bCs/>
              </w:rPr>
            </w:pPr>
            <w:r w:rsidRPr="00A904A7">
              <w:rPr>
                <w:rFonts w:cs="Arial"/>
                <w:b/>
                <w:bCs/>
              </w:rPr>
              <w:t>Suma</w:t>
            </w:r>
          </w:p>
        </w:tc>
        <w:tc>
          <w:tcPr>
            <w:tcW w:w="1744" w:type="dxa"/>
            <w:shd w:val="clear" w:color="auto" w:fill="99CCFF"/>
            <w:vAlign w:val="center"/>
          </w:tcPr>
          <w:p w14:paraId="4544B61D" w14:textId="299DC6AC" w:rsidR="00301980" w:rsidRPr="00A904A7" w:rsidRDefault="00267708" w:rsidP="00301980">
            <w:pPr>
              <w:ind w:right="70"/>
              <w:jc w:val="center"/>
              <w:rPr>
                <w:rFonts w:cs="Arial"/>
                <w:b/>
                <w:bCs/>
              </w:rPr>
            </w:pPr>
            <w:r w:rsidRPr="00A904A7">
              <w:rPr>
                <w:rFonts w:cs="Arial"/>
                <w:b/>
                <w:bCs/>
              </w:rPr>
              <w:t>3,6</w:t>
            </w:r>
          </w:p>
        </w:tc>
      </w:tr>
    </w:tbl>
    <w:p w14:paraId="62F51D1E" w14:textId="77777777" w:rsidR="00301980" w:rsidRPr="00A904A7" w:rsidRDefault="00301980" w:rsidP="00301980">
      <w:pPr>
        <w:pStyle w:val="Dopoziomu1"/>
        <w:spacing w:before="120"/>
        <w:ind w:right="70"/>
        <w:rPr>
          <w:rFonts w:cs="Arial"/>
          <w:b w:val="0"/>
          <w:bCs w:val="0"/>
          <w:color w:val="auto"/>
          <w:sz w:val="16"/>
          <w:szCs w:val="16"/>
        </w:rPr>
      </w:pPr>
    </w:p>
    <w:p w14:paraId="706AF105" w14:textId="402768F0" w:rsidR="00301980" w:rsidRPr="00A904A7" w:rsidRDefault="00301980" w:rsidP="00301980">
      <w:pPr>
        <w:pStyle w:val="Dopoziomu1"/>
        <w:spacing w:before="120"/>
        <w:ind w:right="70"/>
        <w:rPr>
          <w:rFonts w:cs="Arial"/>
          <w:b w:val="0"/>
          <w:bCs w:val="0"/>
          <w:color w:val="auto"/>
          <w:sz w:val="22"/>
          <w:szCs w:val="22"/>
        </w:rPr>
      </w:pPr>
      <w:r w:rsidRPr="00A904A7">
        <w:rPr>
          <w:rFonts w:cs="Arial"/>
          <w:b w:val="0"/>
          <w:bCs w:val="0"/>
          <w:color w:val="auto"/>
          <w:sz w:val="22"/>
          <w:szCs w:val="22"/>
        </w:rPr>
        <w:t xml:space="preserve">W </w:t>
      </w:r>
      <w:r w:rsidR="00267708" w:rsidRPr="00A904A7">
        <w:rPr>
          <w:rFonts w:cs="Arial"/>
          <w:b w:val="0"/>
          <w:bCs w:val="0"/>
          <w:color w:val="auto"/>
          <w:sz w:val="22"/>
          <w:szCs w:val="22"/>
        </w:rPr>
        <w:t xml:space="preserve">2023 </w:t>
      </w:r>
      <w:r w:rsidRPr="00A904A7">
        <w:rPr>
          <w:rFonts w:cs="Arial"/>
          <w:b w:val="0"/>
          <w:bCs w:val="0"/>
          <w:color w:val="auto"/>
          <w:sz w:val="22"/>
          <w:szCs w:val="22"/>
        </w:rPr>
        <w:t xml:space="preserve">roku pomoc na </w:t>
      </w:r>
      <w:r w:rsidRPr="00A904A7">
        <w:rPr>
          <w:rFonts w:cs="Arial"/>
          <w:bCs w:val="0"/>
          <w:color w:val="auto"/>
          <w:sz w:val="22"/>
          <w:szCs w:val="22"/>
        </w:rPr>
        <w:t>działalność sportową i rekreacyjną</w:t>
      </w:r>
      <w:r w:rsidRPr="00A904A7">
        <w:rPr>
          <w:rFonts w:cs="Arial"/>
          <w:b w:val="0"/>
          <w:bCs w:val="0"/>
          <w:color w:val="auto"/>
          <w:sz w:val="22"/>
          <w:szCs w:val="22"/>
        </w:rPr>
        <w:t xml:space="preserve"> wyniosła </w:t>
      </w:r>
      <w:r w:rsidR="00267708" w:rsidRPr="00A904A7">
        <w:rPr>
          <w:rFonts w:cs="Arial"/>
          <w:bCs w:val="0"/>
          <w:color w:val="auto"/>
          <w:sz w:val="22"/>
          <w:szCs w:val="22"/>
        </w:rPr>
        <w:t>3,6</w:t>
      </w:r>
      <w:r w:rsidRPr="00A904A7">
        <w:rPr>
          <w:rFonts w:cs="Arial"/>
          <w:bCs w:val="0"/>
          <w:color w:val="auto"/>
          <w:sz w:val="22"/>
          <w:szCs w:val="22"/>
        </w:rPr>
        <w:t xml:space="preserve"> mln zł</w:t>
      </w:r>
      <w:r w:rsidRPr="00A904A7">
        <w:rPr>
          <w:rFonts w:cs="Arial"/>
          <w:b w:val="0"/>
          <w:bCs w:val="0"/>
          <w:color w:val="auto"/>
          <w:sz w:val="22"/>
          <w:szCs w:val="22"/>
        </w:rPr>
        <w:t xml:space="preserve"> i była o </w:t>
      </w:r>
      <w:r w:rsidR="00267708" w:rsidRPr="00A904A7">
        <w:rPr>
          <w:rFonts w:cs="Arial"/>
          <w:b w:val="0"/>
          <w:bCs w:val="0"/>
          <w:color w:val="auto"/>
          <w:sz w:val="22"/>
          <w:szCs w:val="22"/>
        </w:rPr>
        <w:t>21,7</w:t>
      </w:r>
      <w:r w:rsidRPr="00A904A7">
        <w:rPr>
          <w:rFonts w:cs="Arial"/>
          <w:b w:val="0"/>
          <w:bCs w:val="0"/>
          <w:color w:val="auto"/>
          <w:sz w:val="22"/>
          <w:szCs w:val="22"/>
        </w:rPr>
        <w:t xml:space="preserve"> mln zł </w:t>
      </w:r>
      <w:r w:rsidR="000972CB" w:rsidRPr="00A904A7">
        <w:rPr>
          <w:rFonts w:cs="Arial"/>
          <w:b w:val="0"/>
          <w:bCs w:val="0"/>
          <w:color w:val="auto"/>
          <w:sz w:val="22"/>
          <w:szCs w:val="22"/>
        </w:rPr>
        <w:t xml:space="preserve">niższa </w:t>
      </w:r>
      <w:r w:rsidRPr="00A904A7">
        <w:rPr>
          <w:rFonts w:cs="Arial"/>
          <w:b w:val="0"/>
          <w:bCs w:val="0"/>
          <w:color w:val="auto"/>
          <w:sz w:val="22"/>
          <w:szCs w:val="22"/>
        </w:rPr>
        <w:t>niż rok wcześniej (w </w:t>
      </w:r>
      <w:r w:rsidR="000972CB" w:rsidRPr="00A904A7">
        <w:rPr>
          <w:rFonts w:cs="Arial"/>
          <w:b w:val="0"/>
          <w:bCs w:val="0"/>
          <w:color w:val="auto"/>
          <w:sz w:val="22"/>
          <w:szCs w:val="22"/>
        </w:rPr>
        <w:t xml:space="preserve">2022 </w:t>
      </w:r>
      <w:r w:rsidRPr="00A904A7">
        <w:rPr>
          <w:rFonts w:cs="Arial"/>
          <w:b w:val="0"/>
          <w:bCs w:val="0"/>
          <w:color w:val="auto"/>
          <w:sz w:val="22"/>
          <w:szCs w:val="22"/>
        </w:rPr>
        <w:t>roku</w:t>
      </w:r>
      <w:r w:rsidR="00BC3855" w:rsidRPr="00A904A7">
        <w:rPr>
          <w:rFonts w:cs="Arial"/>
          <w:b w:val="0"/>
          <w:bCs w:val="0"/>
          <w:color w:val="auto"/>
          <w:sz w:val="22"/>
          <w:szCs w:val="22"/>
        </w:rPr>
        <w:t xml:space="preserve"> wynosiła </w:t>
      </w:r>
      <w:r w:rsidR="000972CB" w:rsidRPr="00A904A7">
        <w:rPr>
          <w:rFonts w:cs="Arial"/>
          <w:b w:val="0"/>
          <w:bCs w:val="0"/>
          <w:color w:val="auto"/>
          <w:sz w:val="22"/>
          <w:szCs w:val="22"/>
        </w:rPr>
        <w:t>25,2</w:t>
      </w:r>
      <w:r w:rsidR="00BC3855" w:rsidRPr="00A904A7">
        <w:rPr>
          <w:rFonts w:cs="Arial"/>
          <w:b w:val="0"/>
          <w:bCs w:val="0"/>
          <w:color w:val="auto"/>
          <w:sz w:val="22"/>
          <w:szCs w:val="22"/>
        </w:rPr>
        <w:t> mln zł</w:t>
      </w:r>
      <w:r w:rsidRPr="00A904A7">
        <w:rPr>
          <w:rFonts w:cs="Arial"/>
          <w:b w:val="0"/>
          <w:bCs w:val="0"/>
          <w:color w:val="auto"/>
          <w:sz w:val="22"/>
          <w:szCs w:val="22"/>
        </w:rPr>
        <w:t>).</w:t>
      </w:r>
      <w:r w:rsidR="00F13DCC" w:rsidRPr="00A904A7">
        <w:rPr>
          <w:rFonts w:cs="Arial"/>
          <w:b w:val="0"/>
          <w:bCs w:val="0"/>
          <w:color w:val="auto"/>
          <w:sz w:val="22"/>
          <w:szCs w:val="22"/>
        </w:rPr>
        <w:t xml:space="preserve"> </w:t>
      </w:r>
    </w:p>
    <w:p w14:paraId="143BF566" w14:textId="5BF490A3" w:rsidR="00301980" w:rsidRPr="00A904A7" w:rsidRDefault="00301980" w:rsidP="00996F0D">
      <w:pPr>
        <w:pStyle w:val="Dopoziomu1"/>
        <w:tabs>
          <w:tab w:val="left" w:pos="4395"/>
        </w:tabs>
        <w:spacing w:before="120"/>
        <w:ind w:right="68"/>
        <w:rPr>
          <w:rFonts w:cs="Arial"/>
          <w:b w:val="0"/>
          <w:bCs w:val="0"/>
          <w:color w:val="auto"/>
          <w:sz w:val="22"/>
          <w:szCs w:val="22"/>
        </w:rPr>
      </w:pPr>
      <w:r w:rsidRPr="00A904A7">
        <w:rPr>
          <w:rFonts w:cs="Arial"/>
          <w:bCs w:val="0"/>
          <w:color w:val="auto"/>
          <w:sz w:val="22"/>
          <w:szCs w:val="22"/>
        </w:rPr>
        <w:t xml:space="preserve">Prezydenci </w:t>
      </w:r>
      <w:r w:rsidR="00FE7273" w:rsidRPr="00A904A7">
        <w:rPr>
          <w:rFonts w:cs="Arial"/>
          <w:bCs w:val="0"/>
          <w:color w:val="auto"/>
          <w:sz w:val="22"/>
          <w:szCs w:val="22"/>
        </w:rPr>
        <w:t xml:space="preserve">i burmistrzowie </w:t>
      </w:r>
      <w:r w:rsidRPr="00A904A7">
        <w:rPr>
          <w:rFonts w:cs="Arial"/>
          <w:bCs w:val="0"/>
          <w:color w:val="auto"/>
          <w:sz w:val="22"/>
          <w:szCs w:val="22"/>
        </w:rPr>
        <w:t xml:space="preserve">miast </w:t>
      </w:r>
      <w:r w:rsidRPr="00A904A7">
        <w:rPr>
          <w:rFonts w:cs="Arial"/>
          <w:b w:val="0"/>
          <w:bCs w:val="0"/>
          <w:color w:val="auto"/>
          <w:sz w:val="22"/>
          <w:szCs w:val="22"/>
        </w:rPr>
        <w:t>udzielili pomocy w formie zwolnienia z podatku w ramach program</w:t>
      </w:r>
      <w:r w:rsidR="00F21965" w:rsidRPr="00A904A7">
        <w:rPr>
          <w:rFonts w:cs="Arial"/>
          <w:b w:val="0"/>
          <w:bCs w:val="0"/>
          <w:color w:val="auto"/>
          <w:sz w:val="22"/>
          <w:szCs w:val="22"/>
        </w:rPr>
        <w:t>ów</w:t>
      </w:r>
      <w:r w:rsidRPr="00A904A7">
        <w:rPr>
          <w:rFonts w:cs="Arial"/>
          <w:b w:val="0"/>
          <w:bCs w:val="0"/>
          <w:color w:val="auto"/>
          <w:sz w:val="22"/>
          <w:szCs w:val="22"/>
        </w:rPr>
        <w:t xml:space="preserve"> pomocow</w:t>
      </w:r>
      <w:r w:rsidR="00F21965" w:rsidRPr="00A904A7">
        <w:rPr>
          <w:rFonts w:cs="Arial"/>
          <w:b w:val="0"/>
          <w:bCs w:val="0"/>
          <w:color w:val="auto"/>
          <w:sz w:val="22"/>
          <w:szCs w:val="22"/>
        </w:rPr>
        <w:t>ych</w:t>
      </w:r>
      <w:r w:rsidRPr="00A904A7">
        <w:rPr>
          <w:rFonts w:cs="Arial"/>
          <w:b w:val="0"/>
          <w:bCs w:val="0"/>
          <w:color w:val="auto"/>
          <w:sz w:val="22"/>
          <w:szCs w:val="22"/>
        </w:rPr>
        <w:t>:</w:t>
      </w:r>
    </w:p>
    <w:p w14:paraId="5B421834" w14:textId="44666093" w:rsidR="00301980" w:rsidRPr="00A904A7" w:rsidRDefault="00301980" w:rsidP="00996F0D">
      <w:pPr>
        <w:pStyle w:val="Dopoziomu1"/>
        <w:numPr>
          <w:ilvl w:val="0"/>
          <w:numId w:val="14"/>
        </w:numPr>
        <w:tabs>
          <w:tab w:val="left" w:pos="4395"/>
        </w:tabs>
        <w:spacing w:before="120"/>
        <w:ind w:right="68"/>
        <w:rPr>
          <w:rFonts w:cs="Arial"/>
          <w:b w:val="0"/>
          <w:bCs w:val="0"/>
          <w:color w:val="auto"/>
          <w:sz w:val="22"/>
          <w:szCs w:val="22"/>
        </w:rPr>
      </w:pPr>
      <w:r w:rsidRPr="00A904A7">
        <w:rPr>
          <w:rFonts w:cs="Arial"/>
          <w:b w:val="0"/>
          <w:bCs w:val="0"/>
          <w:color w:val="auto"/>
          <w:sz w:val="22"/>
          <w:szCs w:val="22"/>
        </w:rPr>
        <w:t>nr SA.41495(2015/X)</w:t>
      </w:r>
      <w:r w:rsidR="00F21965" w:rsidRPr="00A904A7">
        <w:rPr>
          <w:rFonts w:cs="Arial"/>
          <w:b w:val="0"/>
          <w:bCs w:val="0"/>
          <w:color w:val="auto"/>
          <w:sz w:val="22"/>
          <w:szCs w:val="22"/>
        </w:rPr>
        <w:t>, SA.50427(2018/X)</w:t>
      </w:r>
      <w:r w:rsidR="004002B1" w:rsidRPr="00A904A7">
        <w:rPr>
          <w:rFonts w:cs="Arial"/>
          <w:b w:val="0"/>
          <w:bCs w:val="0"/>
          <w:color w:val="auto"/>
          <w:sz w:val="22"/>
          <w:szCs w:val="22"/>
        </w:rPr>
        <w:t>, SA.105216</w:t>
      </w:r>
      <w:r w:rsidRPr="00A904A7">
        <w:rPr>
          <w:rFonts w:cs="Arial"/>
          <w:b w:val="0"/>
          <w:bCs w:val="0"/>
          <w:color w:val="auto"/>
          <w:sz w:val="22"/>
          <w:szCs w:val="22"/>
        </w:rPr>
        <w:t xml:space="preserve"> - </w:t>
      </w:r>
      <w:r w:rsidRPr="00A904A7">
        <w:rPr>
          <w:rFonts w:cs="Arial"/>
          <w:b w:val="0"/>
          <w:bCs w:val="0"/>
          <w:i/>
          <w:color w:val="auto"/>
          <w:sz w:val="22"/>
          <w:szCs w:val="22"/>
        </w:rPr>
        <w:t xml:space="preserve">Rozporządzenie Rady Ministrów z dnia </w:t>
      </w:r>
      <w:r w:rsidR="00C42741" w:rsidRPr="00A904A7">
        <w:rPr>
          <w:rFonts w:cs="Arial"/>
          <w:b w:val="0"/>
          <w:bCs w:val="0"/>
          <w:i/>
          <w:color w:val="auto"/>
          <w:sz w:val="22"/>
          <w:szCs w:val="22"/>
        </w:rPr>
        <w:t>9 </w:t>
      </w:r>
      <w:r w:rsidRPr="00A904A7">
        <w:rPr>
          <w:rFonts w:cs="Arial"/>
          <w:b w:val="0"/>
          <w:bCs w:val="0"/>
          <w:i/>
          <w:color w:val="auto"/>
          <w:sz w:val="22"/>
          <w:szCs w:val="22"/>
        </w:rPr>
        <w:t>stycznia 2015 r. w sprawie warunków udzielania zwolnień z podatku od</w:t>
      </w:r>
      <w:r w:rsidR="00CA24AB" w:rsidRPr="00A904A7">
        <w:rPr>
          <w:rFonts w:cs="Arial"/>
          <w:b w:val="0"/>
          <w:bCs w:val="0"/>
          <w:i/>
          <w:color w:val="auto"/>
          <w:sz w:val="22"/>
          <w:szCs w:val="22"/>
        </w:rPr>
        <w:t> </w:t>
      </w:r>
      <w:r w:rsidRPr="00A904A7">
        <w:rPr>
          <w:rFonts w:cs="Arial"/>
          <w:b w:val="0"/>
          <w:bCs w:val="0"/>
          <w:i/>
          <w:color w:val="auto"/>
          <w:sz w:val="22"/>
          <w:szCs w:val="22"/>
        </w:rPr>
        <w:t>nieruchomości oraz podatku od środków transportowych, stanowiących regionalną pomoc inwestycyjną, pomoc na kulturę i zachowanie dziedzictwa kulturowego, pomoc na infrastrukturę sportową i wielofunkcyjną infrastrukturę rekreacyjną</w:t>
      </w:r>
      <w:r w:rsidR="004002B1" w:rsidRPr="00A904A7">
        <w:rPr>
          <w:rFonts w:cs="Arial"/>
          <w:b w:val="0"/>
          <w:bCs w:val="0"/>
          <w:i/>
          <w:color w:val="auto"/>
          <w:sz w:val="22"/>
          <w:szCs w:val="22"/>
        </w:rPr>
        <w:t>,</w:t>
      </w:r>
      <w:r w:rsidRPr="00A904A7">
        <w:rPr>
          <w:rFonts w:cs="Arial"/>
          <w:b w:val="0"/>
          <w:bCs w:val="0"/>
          <w:i/>
          <w:color w:val="auto"/>
          <w:sz w:val="22"/>
          <w:szCs w:val="22"/>
        </w:rPr>
        <w:t xml:space="preserve"> pomoc na infrastrukturę lokalną</w:t>
      </w:r>
      <w:r w:rsidR="004002B1" w:rsidRPr="00A904A7">
        <w:rPr>
          <w:rFonts w:cs="Arial"/>
          <w:b w:val="0"/>
          <w:bCs w:val="0"/>
          <w:i/>
          <w:color w:val="auto"/>
          <w:sz w:val="22"/>
          <w:szCs w:val="22"/>
        </w:rPr>
        <w:t>, pomoc na rzecz regionalnych portów lotniczych oraz pomoc na rzecz portów</w:t>
      </w:r>
      <w:r w:rsidRPr="00A904A7">
        <w:rPr>
          <w:rFonts w:cs="Arial"/>
          <w:b w:val="0"/>
          <w:bCs w:val="0"/>
          <w:color w:val="auto"/>
          <w:sz w:val="22"/>
          <w:szCs w:val="22"/>
        </w:rPr>
        <w:t xml:space="preserve"> (</w:t>
      </w:r>
      <w:r w:rsidR="000972CB" w:rsidRPr="00A904A7">
        <w:rPr>
          <w:rFonts w:cs="Arial"/>
          <w:b w:val="0"/>
          <w:bCs w:val="0"/>
          <w:color w:val="auto"/>
          <w:sz w:val="22"/>
          <w:szCs w:val="22"/>
        </w:rPr>
        <w:t>3,6</w:t>
      </w:r>
      <w:r w:rsidRPr="00A904A7">
        <w:rPr>
          <w:rFonts w:cs="Arial"/>
          <w:b w:val="0"/>
          <w:bCs w:val="0"/>
          <w:color w:val="auto"/>
          <w:sz w:val="22"/>
          <w:szCs w:val="22"/>
        </w:rPr>
        <w:t> mln zł).</w:t>
      </w:r>
    </w:p>
    <w:p w14:paraId="4659DC24" w14:textId="17FFCE6C" w:rsidR="00E57F06" w:rsidRPr="00A904A7" w:rsidRDefault="00301980" w:rsidP="00996F0D">
      <w:pPr>
        <w:pStyle w:val="Dopoziomu1"/>
        <w:tabs>
          <w:tab w:val="left" w:pos="4395"/>
        </w:tabs>
        <w:spacing w:before="120"/>
        <w:ind w:right="68"/>
        <w:rPr>
          <w:rFonts w:cs="Arial"/>
          <w:b w:val="0"/>
          <w:bCs w:val="0"/>
          <w:color w:val="auto"/>
          <w:sz w:val="22"/>
          <w:szCs w:val="22"/>
        </w:rPr>
      </w:pPr>
      <w:r w:rsidRPr="00A904A7">
        <w:rPr>
          <w:rFonts w:cs="Arial"/>
          <w:b w:val="0"/>
          <w:bCs w:val="0"/>
          <w:color w:val="auto"/>
          <w:sz w:val="22"/>
          <w:szCs w:val="22"/>
        </w:rPr>
        <w:t>Wśród beneficjentów, którym udzielono pomocy w ramach tego przeznaczenia, największą pomoc otrzyma</w:t>
      </w:r>
      <w:r w:rsidR="00F46D84" w:rsidRPr="00A904A7">
        <w:rPr>
          <w:rFonts w:cs="Arial"/>
          <w:b w:val="0"/>
          <w:bCs w:val="0"/>
          <w:color w:val="auto"/>
          <w:sz w:val="22"/>
          <w:szCs w:val="22"/>
        </w:rPr>
        <w:t>li</w:t>
      </w:r>
      <w:r w:rsidR="00667FAB" w:rsidRPr="00A904A7">
        <w:rPr>
          <w:rStyle w:val="Odwoanieprzypisudolnego"/>
          <w:color w:val="auto"/>
          <w:sz w:val="22"/>
          <w:szCs w:val="22"/>
        </w:rPr>
        <w:footnoteReference w:id="13"/>
      </w:r>
      <w:r w:rsidR="00E57F06" w:rsidRPr="00A904A7">
        <w:rPr>
          <w:rFonts w:cs="Arial"/>
          <w:b w:val="0"/>
          <w:bCs w:val="0"/>
          <w:color w:val="auto"/>
          <w:sz w:val="22"/>
          <w:szCs w:val="22"/>
        </w:rPr>
        <w:t>:</w:t>
      </w:r>
      <w:r w:rsidR="006453E1" w:rsidRPr="00A904A7">
        <w:rPr>
          <w:rStyle w:val="Odwoanieprzypisudolnego"/>
          <w:color w:val="auto"/>
          <w:sz w:val="22"/>
          <w:szCs w:val="22"/>
        </w:rPr>
        <w:t xml:space="preserve"> </w:t>
      </w:r>
    </w:p>
    <w:p w14:paraId="267A1BDF" w14:textId="6CB82D41" w:rsidR="000972CB" w:rsidRPr="00A904A7" w:rsidRDefault="000972CB" w:rsidP="00996F0D">
      <w:pPr>
        <w:pStyle w:val="Dopoziomu1"/>
        <w:numPr>
          <w:ilvl w:val="0"/>
          <w:numId w:val="9"/>
        </w:numPr>
        <w:tabs>
          <w:tab w:val="left" w:pos="4395"/>
        </w:tabs>
        <w:spacing w:before="120"/>
        <w:ind w:left="714" w:right="68" w:hanging="357"/>
        <w:rPr>
          <w:rFonts w:cs="Arial"/>
          <w:b w:val="0"/>
          <w:bCs w:val="0"/>
          <w:color w:val="auto"/>
          <w:sz w:val="22"/>
          <w:szCs w:val="22"/>
        </w:rPr>
      </w:pPr>
      <w:r w:rsidRPr="00A904A7">
        <w:rPr>
          <w:rFonts w:cs="Arial"/>
          <w:b w:val="0"/>
          <w:bCs w:val="0"/>
          <w:color w:val="auto"/>
          <w:sz w:val="22"/>
          <w:szCs w:val="22"/>
        </w:rPr>
        <w:t>Legia Warszawa S.A. – 1,8 mln zł;</w:t>
      </w:r>
    </w:p>
    <w:p w14:paraId="70AD111E" w14:textId="0E15B170" w:rsidR="000972CB" w:rsidRPr="00A904A7" w:rsidRDefault="000972CB" w:rsidP="00996F0D">
      <w:pPr>
        <w:pStyle w:val="Dopoziomu1"/>
        <w:numPr>
          <w:ilvl w:val="0"/>
          <w:numId w:val="9"/>
        </w:numPr>
        <w:tabs>
          <w:tab w:val="left" w:pos="4395"/>
        </w:tabs>
        <w:spacing w:before="120"/>
        <w:ind w:left="714" w:right="68" w:hanging="357"/>
        <w:rPr>
          <w:rFonts w:cs="Arial"/>
          <w:b w:val="0"/>
          <w:bCs w:val="0"/>
          <w:color w:val="auto"/>
          <w:sz w:val="22"/>
          <w:szCs w:val="22"/>
        </w:rPr>
      </w:pPr>
      <w:r w:rsidRPr="00A904A7">
        <w:rPr>
          <w:rFonts w:cs="Arial"/>
          <w:b w:val="0"/>
          <w:bCs w:val="0"/>
          <w:color w:val="auto"/>
          <w:sz w:val="22"/>
          <w:szCs w:val="22"/>
        </w:rPr>
        <w:t>Zakład Administracji Mieszkaniami Gminnymi Gminy Miejskiej Kłodzko Sp. z o.o. w Kłodzku – 0,6 mln zł;</w:t>
      </w:r>
    </w:p>
    <w:p w14:paraId="38E859C9" w14:textId="02BB985A" w:rsidR="000972CB" w:rsidRPr="00A904A7" w:rsidRDefault="000972CB" w:rsidP="00996F0D">
      <w:pPr>
        <w:pStyle w:val="Dopoziomu1"/>
        <w:numPr>
          <w:ilvl w:val="0"/>
          <w:numId w:val="9"/>
        </w:numPr>
        <w:tabs>
          <w:tab w:val="left" w:pos="4395"/>
        </w:tabs>
        <w:spacing w:before="120"/>
        <w:ind w:left="714" w:right="68" w:hanging="357"/>
        <w:rPr>
          <w:rFonts w:cs="Arial"/>
          <w:b w:val="0"/>
          <w:bCs w:val="0"/>
          <w:color w:val="auto"/>
          <w:sz w:val="22"/>
          <w:szCs w:val="22"/>
        </w:rPr>
      </w:pPr>
      <w:r w:rsidRPr="00A904A7">
        <w:rPr>
          <w:rFonts w:cs="Arial"/>
          <w:b w:val="0"/>
          <w:bCs w:val="0"/>
          <w:color w:val="auto"/>
          <w:sz w:val="22"/>
          <w:szCs w:val="22"/>
        </w:rPr>
        <w:t>Górniczy Klub Sportowy „Górnik” Łęczna – 0,6 mln zł.</w:t>
      </w:r>
    </w:p>
    <w:p w14:paraId="60012EFA" w14:textId="77777777" w:rsidR="001D0239" w:rsidRPr="00A904A7" w:rsidRDefault="001D0239" w:rsidP="00301980">
      <w:pPr>
        <w:rPr>
          <w:u w:val="single"/>
        </w:rPr>
      </w:pPr>
    </w:p>
    <w:p w14:paraId="420F354D" w14:textId="77777777" w:rsidR="001D0239" w:rsidRPr="00A904A7" w:rsidRDefault="001D0239" w:rsidP="00996F0D">
      <w:pPr>
        <w:rPr>
          <w:bCs/>
          <w:sz w:val="22"/>
          <w:szCs w:val="24"/>
        </w:rPr>
      </w:pPr>
    </w:p>
    <w:p w14:paraId="5C7C8FD5" w14:textId="729F299F" w:rsidR="001D0239" w:rsidRPr="00A904A7" w:rsidRDefault="001D0239" w:rsidP="001D0239">
      <w:pPr>
        <w:pStyle w:val="Nagwek4"/>
        <w:spacing w:after="240"/>
        <w:jc w:val="both"/>
        <w:rPr>
          <w:rFonts w:cs="TimesNewRoman,Bold"/>
          <w:bCs w:val="0"/>
          <w:szCs w:val="22"/>
        </w:rPr>
      </w:pPr>
      <w:bookmarkStart w:id="187" w:name="_Toc186206456"/>
      <w:r w:rsidRPr="00A904A7">
        <w:t>1.11. Europejska Współpraca Terytorialna</w:t>
      </w:r>
      <w:bookmarkEnd w:id="187"/>
    </w:p>
    <w:p w14:paraId="31A6B572" w14:textId="7613D283" w:rsidR="001D0239" w:rsidRPr="00A904A7" w:rsidRDefault="001D0239" w:rsidP="001D0239">
      <w:pPr>
        <w:pStyle w:val="Nazwatabeli"/>
        <w:spacing w:before="0"/>
        <w:jc w:val="both"/>
      </w:pPr>
      <w:bookmarkStart w:id="188" w:name="_Toc181715749"/>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28</w:t>
      </w:r>
      <w:r w:rsidRPr="00A904A7">
        <w:rPr>
          <w:noProof/>
        </w:rPr>
        <w:fldChar w:fldCharType="end"/>
      </w:r>
      <w:r w:rsidRPr="00A904A7">
        <w:t xml:space="preserve">. </w:t>
      </w:r>
      <w:r w:rsidR="00C26DFF" w:rsidRPr="00A904A7">
        <w:rPr>
          <w:b w:val="0"/>
        </w:rPr>
        <w:t xml:space="preserve">Wartość i formy pomocy horyzontalnej </w:t>
      </w:r>
      <w:r w:rsidR="000F6653" w:rsidRPr="00A904A7">
        <w:rPr>
          <w:b w:val="0"/>
        </w:rPr>
        <w:t xml:space="preserve">przeznaczonej </w:t>
      </w:r>
      <w:r w:rsidR="00C26DFF" w:rsidRPr="00A904A7">
        <w:rPr>
          <w:b w:val="0"/>
        </w:rPr>
        <w:t>na rzecz Europejskiej Współpracy Terytorialnej w 2023 roku</w:t>
      </w:r>
      <w:bookmarkEnd w:id="188"/>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929"/>
        <w:gridCol w:w="1744"/>
        <w:gridCol w:w="2693"/>
        <w:gridCol w:w="1771"/>
      </w:tblGrid>
      <w:tr w:rsidR="001D0239" w:rsidRPr="00A904A7" w14:paraId="0799FC27" w14:textId="77777777" w:rsidTr="00150FC9">
        <w:tc>
          <w:tcPr>
            <w:tcW w:w="2929" w:type="dxa"/>
            <w:shd w:val="clear" w:color="auto" w:fill="99CCFF"/>
            <w:vAlign w:val="center"/>
          </w:tcPr>
          <w:p w14:paraId="638BB2CC" w14:textId="77777777" w:rsidR="001D0239" w:rsidRPr="00A904A7" w:rsidRDefault="001D0239" w:rsidP="00E83E73">
            <w:pPr>
              <w:pStyle w:val="Dopoziomu1"/>
              <w:tabs>
                <w:tab w:val="left" w:pos="4395"/>
              </w:tabs>
              <w:ind w:right="70"/>
              <w:jc w:val="center"/>
              <w:rPr>
                <w:rFonts w:cs="Arial"/>
                <w:color w:val="auto"/>
                <w:sz w:val="20"/>
                <w:szCs w:val="20"/>
              </w:rPr>
            </w:pPr>
            <w:r w:rsidRPr="00A904A7">
              <w:rPr>
                <w:rFonts w:cs="Arial"/>
                <w:color w:val="auto"/>
                <w:sz w:val="20"/>
                <w:szCs w:val="20"/>
              </w:rPr>
              <w:t>Podmiot udzielający pomocy</w:t>
            </w:r>
          </w:p>
        </w:tc>
        <w:tc>
          <w:tcPr>
            <w:tcW w:w="1744" w:type="dxa"/>
            <w:shd w:val="clear" w:color="auto" w:fill="99CCFF"/>
            <w:vAlign w:val="center"/>
          </w:tcPr>
          <w:p w14:paraId="01573AE4" w14:textId="77777777" w:rsidR="001D0239" w:rsidRPr="00A904A7" w:rsidRDefault="001D0239" w:rsidP="00E83E73">
            <w:pPr>
              <w:pStyle w:val="Dopoziomu1"/>
              <w:tabs>
                <w:tab w:val="left" w:pos="4395"/>
              </w:tabs>
              <w:ind w:right="70"/>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r>
            <w:r w:rsidRPr="00A904A7">
              <w:rPr>
                <w:b w:val="0"/>
              </w:rPr>
              <w:t>[</w:t>
            </w:r>
            <w:r w:rsidRPr="00A904A7">
              <w:rPr>
                <w:rFonts w:cs="Arial"/>
                <w:color w:val="auto"/>
                <w:sz w:val="20"/>
                <w:szCs w:val="20"/>
              </w:rPr>
              <w:t>mln zł</w:t>
            </w:r>
            <w:r w:rsidRPr="00A904A7">
              <w:rPr>
                <w:b w:val="0"/>
              </w:rPr>
              <w:t>]</w:t>
            </w:r>
          </w:p>
        </w:tc>
        <w:tc>
          <w:tcPr>
            <w:tcW w:w="2693" w:type="dxa"/>
            <w:shd w:val="clear" w:color="auto" w:fill="99CCFF"/>
            <w:vAlign w:val="center"/>
          </w:tcPr>
          <w:p w14:paraId="0A7AFD32" w14:textId="77777777" w:rsidR="001D0239" w:rsidRPr="00A904A7" w:rsidRDefault="001D0239" w:rsidP="00E83E73">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771" w:type="dxa"/>
            <w:shd w:val="clear" w:color="auto" w:fill="99CCFF"/>
            <w:vAlign w:val="center"/>
          </w:tcPr>
          <w:p w14:paraId="2B501BC4" w14:textId="77777777" w:rsidR="001D0239" w:rsidRPr="00A904A7" w:rsidRDefault="001D0239" w:rsidP="00E83E73">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p>
          <w:p w14:paraId="3B4600D0" w14:textId="77777777" w:rsidR="001D0239" w:rsidRPr="00A904A7" w:rsidRDefault="001D0239" w:rsidP="00E83E73">
            <w:pPr>
              <w:pStyle w:val="Dopoziomu1"/>
              <w:tabs>
                <w:tab w:val="left" w:pos="4395"/>
              </w:tabs>
              <w:ind w:right="70"/>
              <w:jc w:val="center"/>
              <w:rPr>
                <w:rFonts w:cs="Arial"/>
                <w:color w:val="auto"/>
                <w:sz w:val="20"/>
                <w:szCs w:val="20"/>
              </w:rPr>
            </w:pPr>
            <w:r w:rsidRPr="00A904A7">
              <w:rPr>
                <w:b w:val="0"/>
              </w:rPr>
              <w:t>[</w:t>
            </w:r>
            <w:r w:rsidRPr="00A904A7">
              <w:rPr>
                <w:rFonts w:cs="Arial"/>
                <w:color w:val="auto"/>
                <w:sz w:val="20"/>
                <w:szCs w:val="20"/>
              </w:rPr>
              <w:t>mln zł</w:t>
            </w:r>
            <w:r w:rsidRPr="00A904A7">
              <w:rPr>
                <w:b w:val="0"/>
              </w:rPr>
              <w:t>]</w:t>
            </w:r>
          </w:p>
        </w:tc>
      </w:tr>
      <w:tr w:rsidR="001D0239" w:rsidRPr="00A904A7" w14:paraId="6546E6BA" w14:textId="77777777" w:rsidTr="00150FC9">
        <w:tc>
          <w:tcPr>
            <w:tcW w:w="2929" w:type="dxa"/>
            <w:vAlign w:val="center"/>
          </w:tcPr>
          <w:p w14:paraId="396B1206" w14:textId="79951E81" w:rsidR="001D0239" w:rsidRPr="00A904A7" w:rsidRDefault="001D0239" w:rsidP="00E83E73">
            <w:pPr>
              <w:pStyle w:val="StylArialWyrwnanydorodkaZprawej012cmPrzed3pt"/>
              <w:spacing w:before="0" w:after="0"/>
              <w:rPr>
                <w:rFonts w:ascii="Trebuchet MS" w:hAnsi="Trebuchet MS"/>
              </w:rPr>
            </w:pPr>
            <w:r w:rsidRPr="00A904A7">
              <w:rPr>
                <w:rFonts w:ascii="Trebuchet MS" w:hAnsi="Trebuchet MS" w:cs="Arial"/>
              </w:rPr>
              <w:t xml:space="preserve">Minister Funduszy i Polityki Regionalnej </w:t>
            </w:r>
          </w:p>
        </w:tc>
        <w:tc>
          <w:tcPr>
            <w:tcW w:w="1744" w:type="dxa"/>
            <w:vAlign w:val="center"/>
          </w:tcPr>
          <w:p w14:paraId="5B9F5050" w14:textId="1E612844" w:rsidR="001D0239" w:rsidRPr="00A904A7" w:rsidRDefault="00C26DFF" w:rsidP="00E83E73">
            <w:pPr>
              <w:pStyle w:val="Dopoziomu1"/>
              <w:tabs>
                <w:tab w:val="left" w:pos="4395"/>
              </w:tabs>
              <w:ind w:right="70"/>
              <w:jc w:val="center"/>
              <w:rPr>
                <w:rFonts w:cs="Arial"/>
                <w:b w:val="0"/>
                <w:color w:val="auto"/>
                <w:sz w:val="20"/>
                <w:szCs w:val="20"/>
              </w:rPr>
            </w:pPr>
            <w:r w:rsidRPr="00A904A7">
              <w:rPr>
                <w:rFonts w:cs="Arial"/>
                <w:b w:val="0"/>
                <w:color w:val="auto"/>
                <w:sz w:val="20"/>
                <w:szCs w:val="20"/>
              </w:rPr>
              <w:t>29,8</w:t>
            </w:r>
          </w:p>
        </w:tc>
        <w:tc>
          <w:tcPr>
            <w:tcW w:w="2693" w:type="dxa"/>
            <w:shd w:val="clear" w:color="auto" w:fill="auto"/>
            <w:vAlign w:val="center"/>
          </w:tcPr>
          <w:p w14:paraId="09D8E8A1" w14:textId="4F2DB8FF" w:rsidR="001D0239" w:rsidRPr="00A904A7" w:rsidRDefault="00C26DFF" w:rsidP="00E83E73">
            <w:pPr>
              <w:pStyle w:val="StylDopoziomu1Arial10ptNiePogrubienieAutomatycznyZ"/>
              <w:spacing w:before="0" w:after="0"/>
              <w:jc w:val="center"/>
              <w:rPr>
                <w:rFonts w:ascii="Trebuchet MS" w:hAnsi="Trebuchet MS"/>
              </w:rPr>
            </w:pPr>
            <w:r w:rsidRPr="00A904A7">
              <w:rPr>
                <w:rFonts w:ascii="Trebuchet MS" w:hAnsi="Trebuchet MS" w:cs="Arial"/>
                <w:bCs/>
              </w:rPr>
              <w:t>dotacja lub inne bezzwrotne świadczenie</w:t>
            </w:r>
          </w:p>
        </w:tc>
        <w:tc>
          <w:tcPr>
            <w:tcW w:w="1771" w:type="dxa"/>
            <w:shd w:val="clear" w:color="auto" w:fill="auto"/>
            <w:vAlign w:val="center"/>
          </w:tcPr>
          <w:p w14:paraId="61611A9D" w14:textId="1E8E717E" w:rsidR="001D0239" w:rsidRPr="00A904A7" w:rsidRDefault="00C26DFF" w:rsidP="00E83E73">
            <w:pPr>
              <w:pStyle w:val="Dopoziomu1"/>
              <w:tabs>
                <w:tab w:val="left" w:pos="4395"/>
              </w:tabs>
              <w:ind w:right="70"/>
              <w:jc w:val="center"/>
              <w:rPr>
                <w:rFonts w:cs="Arial"/>
                <w:b w:val="0"/>
                <w:color w:val="auto"/>
                <w:sz w:val="20"/>
                <w:szCs w:val="20"/>
              </w:rPr>
            </w:pPr>
            <w:r w:rsidRPr="00A904A7">
              <w:rPr>
                <w:rFonts w:cs="Arial"/>
                <w:b w:val="0"/>
                <w:color w:val="auto"/>
                <w:sz w:val="20"/>
                <w:szCs w:val="20"/>
              </w:rPr>
              <w:t>29,8</w:t>
            </w:r>
          </w:p>
        </w:tc>
      </w:tr>
      <w:tr w:rsidR="001D0239" w:rsidRPr="00A904A7" w14:paraId="01DB5A5D" w14:textId="77777777" w:rsidTr="00150FC9">
        <w:trPr>
          <w:gridAfter w:val="2"/>
          <w:wAfter w:w="4464" w:type="dxa"/>
          <w:trHeight w:val="407"/>
        </w:trPr>
        <w:tc>
          <w:tcPr>
            <w:tcW w:w="2929" w:type="dxa"/>
            <w:shd w:val="clear" w:color="auto" w:fill="99CCFF"/>
            <w:vAlign w:val="center"/>
          </w:tcPr>
          <w:p w14:paraId="1AAF10B4" w14:textId="77777777" w:rsidR="001D0239" w:rsidRPr="00A904A7" w:rsidRDefault="001D0239" w:rsidP="00E83E73">
            <w:pPr>
              <w:ind w:right="70"/>
              <w:jc w:val="center"/>
              <w:rPr>
                <w:rFonts w:cs="Arial"/>
                <w:b/>
                <w:bCs/>
              </w:rPr>
            </w:pPr>
            <w:r w:rsidRPr="00A904A7">
              <w:rPr>
                <w:rFonts w:cs="Arial"/>
                <w:b/>
                <w:bCs/>
              </w:rPr>
              <w:t>Suma</w:t>
            </w:r>
          </w:p>
        </w:tc>
        <w:tc>
          <w:tcPr>
            <w:tcW w:w="1744" w:type="dxa"/>
            <w:shd w:val="clear" w:color="auto" w:fill="99CCFF"/>
            <w:vAlign w:val="center"/>
          </w:tcPr>
          <w:p w14:paraId="49209405" w14:textId="261A4BB2" w:rsidR="001D0239" w:rsidRPr="00A904A7" w:rsidRDefault="00C26DFF" w:rsidP="00E83E73">
            <w:pPr>
              <w:ind w:right="70"/>
              <w:jc w:val="center"/>
              <w:rPr>
                <w:rFonts w:cs="Arial"/>
                <w:b/>
                <w:bCs/>
              </w:rPr>
            </w:pPr>
            <w:r w:rsidRPr="00A904A7">
              <w:rPr>
                <w:rFonts w:cs="Arial"/>
                <w:b/>
                <w:bCs/>
              </w:rPr>
              <w:t>29,8</w:t>
            </w:r>
          </w:p>
        </w:tc>
      </w:tr>
    </w:tbl>
    <w:p w14:paraId="6E8AA54D" w14:textId="1902614B" w:rsidR="00C26DFF" w:rsidRPr="00A904A7" w:rsidRDefault="00C26DFF" w:rsidP="00C26DFF">
      <w:pPr>
        <w:pStyle w:val="Dopoziomu1"/>
        <w:spacing w:before="120"/>
        <w:ind w:right="70"/>
        <w:rPr>
          <w:rFonts w:cs="Arial"/>
          <w:b w:val="0"/>
          <w:bCs w:val="0"/>
          <w:color w:val="auto"/>
          <w:sz w:val="22"/>
          <w:szCs w:val="22"/>
        </w:rPr>
      </w:pPr>
      <w:r w:rsidRPr="00A904A7">
        <w:rPr>
          <w:rFonts w:cs="Arial"/>
          <w:b w:val="0"/>
          <w:bCs w:val="0"/>
          <w:color w:val="auto"/>
          <w:sz w:val="22"/>
          <w:szCs w:val="22"/>
        </w:rPr>
        <w:lastRenderedPageBreak/>
        <w:t xml:space="preserve">W 2023 roku </w:t>
      </w:r>
      <w:r w:rsidR="00007343" w:rsidRPr="00A904A7">
        <w:rPr>
          <w:rFonts w:cs="Arial"/>
          <w:b w:val="0"/>
          <w:bCs w:val="0"/>
          <w:color w:val="auto"/>
          <w:sz w:val="22"/>
          <w:szCs w:val="22"/>
        </w:rPr>
        <w:t xml:space="preserve">wartość </w:t>
      </w:r>
      <w:r w:rsidRPr="00A904A7">
        <w:rPr>
          <w:rFonts w:cs="Arial"/>
          <w:b w:val="0"/>
          <w:bCs w:val="0"/>
          <w:color w:val="auto"/>
          <w:sz w:val="22"/>
          <w:szCs w:val="22"/>
        </w:rPr>
        <w:t>pomoc</w:t>
      </w:r>
      <w:r w:rsidR="00007343" w:rsidRPr="00A904A7">
        <w:rPr>
          <w:rFonts w:cs="Arial"/>
          <w:b w:val="0"/>
          <w:bCs w:val="0"/>
          <w:color w:val="auto"/>
          <w:sz w:val="22"/>
          <w:szCs w:val="22"/>
        </w:rPr>
        <w:t>y</w:t>
      </w:r>
      <w:r w:rsidRPr="00A904A7">
        <w:rPr>
          <w:rFonts w:cs="Arial"/>
          <w:b w:val="0"/>
          <w:bCs w:val="0"/>
          <w:color w:val="auto"/>
          <w:sz w:val="22"/>
          <w:szCs w:val="22"/>
        </w:rPr>
        <w:t xml:space="preserve"> </w:t>
      </w:r>
      <w:r w:rsidRPr="00A904A7">
        <w:rPr>
          <w:rFonts w:cs="Arial"/>
          <w:bCs w:val="0"/>
          <w:color w:val="auto"/>
          <w:sz w:val="22"/>
          <w:szCs w:val="22"/>
        </w:rPr>
        <w:t>na rzecz Europejskiej Współpracy Terytorialnej</w:t>
      </w:r>
      <w:r w:rsidRPr="00A904A7">
        <w:rPr>
          <w:rFonts w:cs="Arial"/>
          <w:b w:val="0"/>
          <w:bCs w:val="0"/>
          <w:color w:val="auto"/>
          <w:sz w:val="22"/>
          <w:szCs w:val="22"/>
        </w:rPr>
        <w:t xml:space="preserve"> wyniosła </w:t>
      </w:r>
      <w:r w:rsidR="008B273F" w:rsidRPr="00A904A7">
        <w:rPr>
          <w:rFonts w:cs="Arial"/>
          <w:bCs w:val="0"/>
          <w:color w:val="auto"/>
          <w:sz w:val="22"/>
          <w:szCs w:val="22"/>
        </w:rPr>
        <w:t>29,8</w:t>
      </w:r>
      <w:r w:rsidR="000B7370" w:rsidRPr="00A904A7">
        <w:rPr>
          <w:rFonts w:cs="Arial"/>
          <w:bCs w:val="0"/>
          <w:color w:val="auto"/>
          <w:sz w:val="22"/>
          <w:szCs w:val="22"/>
        </w:rPr>
        <w:t> </w:t>
      </w:r>
      <w:r w:rsidRPr="00A904A7">
        <w:rPr>
          <w:rFonts w:cs="Arial"/>
          <w:bCs w:val="0"/>
          <w:color w:val="auto"/>
          <w:sz w:val="22"/>
          <w:szCs w:val="22"/>
        </w:rPr>
        <w:t>mln</w:t>
      </w:r>
      <w:r w:rsidR="000B7370" w:rsidRPr="00A904A7">
        <w:rPr>
          <w:rFonts w:cs="Arial"/>
          <w:bCs w:val="0"/>
          <w:color w:val="auto"/>
          <w:sz w:val="22"/>
          <w:szCs w:val="22"/>
        </w:rPr>
        <w:t> </w:t>
      </w:r>
      <w:r w:rsidRPr="00A904A7">
        <w:rPr>
          <w:rFonts w:cs="Arial"/>
          <w:bCs w:val="0"/>
          <w:color w:val="auto"/>
          <w:sz w:val="22"/>
          <w:szCs w:val="22"/>
        </w:rPr>
        <w:t>zł</w:t>
      </w:r>
      <w:r w:rsidRPr="00A904A7">
        <w:rPr>
          <w:rFonts w:cs="Arial"/>
          <w:b w:val="0"/>
          <w:bCs w:val="0"/>
          <w:color w:val="auto"/>
          <w:sz w:val="22"/>
          <w:szCs w:val="22"/>
        </w:rPr>
        <w:t xml:space="preserve"> </w:t>
      </w:r>
      <w:r w:rsidR="008B273F" w:rsidRPr="00A904A7">
        <w:rPr>
          <w:rFonts w:cs="Arial"/>
          <w:b w:val="0"/>
          <w:bCs w:val="0"/>
          <w:color w:val="auto"/>
          <w:sz w:val="22"/>
          <w:szCs w:val="22"/>
        </w:rPr>
        <w:t>(rok wcześniej nie udzielono pomocy na ten cel)</w:t>
      </w:r>
      <w:r w:rsidRPr="00A904A7">
        <w:rPr>
          <w:rFonts w:cs="Arial"/>
          <w:b w:val="0"/>
          <w:bCs w:val="0"/>
          <w:color w:val="auto"/>
          <w:sz w:val="22"/>
          <w:szCs w:val="22"/>
        </w:rPr>
        <w:t xml:space="preserve">. </w:t>
      </w:r>
    </w:p>
    <w:p w14:paraId="57F462BF" w14:textId="1CD9BB98" w:rsidR="00C26DFF" w:rsidRPr="00A904A7" w:rsidRDefault="008B273F" w:rsidP="00C26DFF">
      <w:pPr>
        <w:pStyle w:val="Dopoziomu1"/>
        <w:spacing w:before="120"/>
        <w:ind w:right="70"/>
        <w:rPr>
          <w:rFonts w:cs="Arial"/>
          <w:b w:val="0"/>
          <w:bCs w:val="0"/>
          <w:color w:val="auto"/>
          <w:sz w:val="22"/>
          <w:szCs w:val="22"/>
        </w:rPr>
      </w:pPr>
      <w:r w:rsidRPr="00A904A7">
        <w:rPr>
          <w:rFonts w:cs="Arial"/>
          <w:bCs w:val="0"/>
          <w:color w:val="auto"/>
          <w:sz w:val="22"/>
          <w:szCs w:val="22"/>
        </w:rPr>
        <w:t>Minister Funduszy i Polityki Regionalnej</w:t>
      </w:r>
      <w:r w:rsidR="00C26DFF" w:rsidRPr="00A904A7">
        <w:rPr>
          <w:rFonts w:cs="Arial"/>
          <w:bCs w:val="0"/>
          <w:color w:val="auto"/>
          <w:sz w:val="22"/>
          <w:szCs w:val="22"/>
        </w:rPr>
        <w:t xml:space="preserve"> </w:t>
      </w:r>
      <w:r w:rsidR="00C26DFF" w:rsidRPr="00A904A7">
        <w:rPr>
          <w:rFonts w:cs="Arial"/>
          <w:b w:val="0"/>
          <w:bCs w:val="0"/>
          <w:color w:val="auto"/>
          <w:sz w:val="22"/>
          <w:szCs w:val="22"/>
        </w:rPr>
        <w:t>udzieli</w:t>
      </w:r>
      <w:r w:rsidRPr="00A904A7">
        <w:rPr>
          <w:rFonts w:cs="Arial"/>
          <w:b w:val="0"/>
          <w:bCs w:val="0"/>
          <w:color w:val="auto"/>
          <w:sz w:val="22"/>
          <w:szCs w:val="22"/>
        </w:rPr>
        <w:t>ł</w:t>
      </w:r>
      <w:r w:rsidR="00C26DFF" w:rsidRPr="00A904A7">
        <w:rPr>
          <w:rFonts w:cs="Arial"/>
          <w:b w:val="0"/>
          <w:bCs w:val="0"/>
          <w:color w:val="auto"/>
          <w:sz w:val="22"/>
          <w:szCs w:val="22"/>
        </w:rPr>
        <w:t xml:space="preserve"> pomocy o tym przeznaczeniu w formie dotacji w ramach programu pomocowego:</w:t>
      </w:r>
    </w:p>
    <w:p w14:paraId="557D2941" w14:textId="125CF7F2" w:rsidR="00C26DFF" w:rsidRPr="00A904A7" w:rsidRDefault="00C26DFF" w:rsidP="00C26DFF">
      <w:pPr>
        <w:pStyle w:val="Dopoziomu1"/>
        <w:numPr>
          <w:ilvl w:val="0"/>
          <w:numId w:val="9"/>
        </w:numPr>
        <w:spacing w:before="120" w:after="240"/>
        <w:ind w:right="68"/>
        <w:rPr>
          <w:rFonts w:cs="Arial"/>
          <w:b w:val="0"/>
          <w:bCs w:val="0"/>
          <w:color w:val="auto"/>
          <w:sz w:val="22"/>
          <w:szCs w:val="22"/>
        </w:rPr>
      </w:pPr>
      <w:r w:rsidRPr="00A904A7">
        <w:rPr>
          <w:rFonts w:cs="Arial"/>
          <w:b w:val="0"/>
          <w:bCs w:val="0"/>
          <w:color w:val="auto"/>
          <w:sz w:val="22"/>
          <w:szCs w:val="22"/>
        </w:rPr>
        <w:t xml:space="preserve">nr </w:t>
      </w:r>
      <w:r w:rsidR="008B273F" w:rsidRPr="00A904A7">
        <w:rPr>
          <w:rFonts w:cs="Arial"/>
          <w:b w:val="0"/>
          <w:bCs w:val="0"/>
          <w:color w:val="auto"/>
          <w:sz w:val="22"/>
          <w:szCs w:val="22"/>
        </w:rPr>
        <w:t>SA.105830</w:t>
      </w:r>
      <w:r w:rsidRPr="00A904A7">
        <w:rPr>
          <w:rFonts w:cs="Arial"/>
          <w:b w:val="0"/>
          <w:bCs w:val="0"/>
          <w:color w:val="auto"/>
          <w:sz w:val="22"/>
          <w:szCs w:val="22"/>
        </w:rPr>
        <w:t xml:space="preserve"> – </w:t>
      </w:r>
      <w:r w:rsidR="008B273F" w:rsidRPr="00A904A7">
        <w:rPr>
          <w:rFonts w:cs="Arial"/>
          <w:b w:val="0"/>
          <w:bCs w:val="0"/>
          <w:i/>
          <w:color w:val="auto"/>
          <w:sz w:val="22"/>
          <w:szCs w:val="22"/>
        </w:rPr>
        <w:t>Pomoc publiczna w ramach programów Interreg na lata 2021-2027</w:t>
      </w:r>
      <w:r w:rsidRPr="00A904A7">
        <w:rPr>
          <w:rFonts w:cs="Arial"/>
          <w:b w:val="0"/>
          <w:bCs w:val="0"/>
          <w:color w:val="auto"/>
          <w:sz w:val="22"/>
          <w:szCs w:val="22"/>
        </w:rPr>
        <w:t xml:space="preserve"> (</w:t>
      </w:r>
      <w:r w:rsidR="008B273F" w:rsidRPr="00A904A7">
        <w:rPr>
          <w:rFonts w:cs="Arial"/>
          <w:b w:val="0"/>
          <w:bCs w:val="0"/>
          <w:color w:val="auto"/>
          <w:sz w:val="22"/>
          <w:szCs w:val="22"/>
        </w:rPr>
        <w:t>29,8</w:t>
      </w:r>
      <w:r w:rsidRPr="00A904A7">
        <w:rPr>
          <w:rFonts w:cs="Arial"/>
          <w:b w:val="0"/>
          <w:bCs w:val="0"/>
          <w:color w:val="auto"/>
          <w:sz w:val="22"/>
          <w:szCs w:val="22"/>
        </w:rPr>
        <w:t xml:space="preserve"> mln zł).</w:t>
      </w:r>
    </w:p>
    <w:p w14:paraId="13A0B4CA" w14:textId="4A45033F" w:rsidR="00CD13F7" w:rsidRPr="00A904A7" w:rsidRDefault="00CD13F7" w:rsidP="00CD13F7">
      <w:pPr>
        <w:pStyle w:val="Dopoziomu1"/>
        <w:spacing w:before="120" w:after="240"/>
        <w:ind w:right="68"/>
        <w:rPr>
          <w:rFonts w:cs="Arial"/>
          <w:b w:val="0"/>
          <w:bCs w:val="0"/>
          <w:color w:val="auto"/>
          <w:sz w:val="22"/>
          <w:szCs w:val="22"/>
        </w:rPr>
      </w:pPr>
      <w:r w:rsidRPr="00A904A7">
        <w:rPr>
          <w:rFonts w:cs="Arial"/>
          <w:b w:val="0"/>
          <w:bCs w:val="0"/>
          <w:color w:val="auto"/>
          <w:sz w:val="22"/>
          <w:szCs w:val="22"/>
        </w:rPr>
        <w:t>Największymi beneficjentami pomocy na rzecz Europejskiej Współpracy Terytorialnej były:</w:t>
      </w:r>
    </w:p>
    <w:p w14:paraId="549A5F7A" w14:textId="277B9782" w:rsidR="00CD13F7" w:rsidRPr="00A904A7" w:rsidRDefault="00CD13F7" w:rsidP="00A724A5">
      <w:pPr>
        <w:pStyle w:val="Dopoziomu1"/>
        <w:numPr>
          <w:ilvl w:val="0"/>
          <w:numId w:val="9"/>
        </w:numPr>
        <w:spacing w:after="120"/>
        <w:ind w:left="714" w:right="68" w:hanging="357"/>
        <w:rPr>
          <w:rFonts w:cs="Arial"/>
          <w:b w:val="0"/>
          <w:bCs w:val="0"/>
          <w:color w:val="auto"/>
          <w:sz w:val="22"/>
          <w:szCs w:val="22"/>
          <w:lang w:val="en-GB"/>
        </w:rPr>
      </w:pPr>
      <w:r w:rsidRPr="00A904A7">
        <w:rPr>
          <w:rFonts w:cs="Arial"/>
          <w:b w:val="0"/>
          <w:bCs w:val="0"/>
          <w:color w:val="auto"/>
          <w:sz w:val="22"/>
          <w:szCs w:val="22"/>
          <w:lang w:val="en-GB"/>
        </w:rPr>
        <w:t>University of Rostock (1,9 mln zł);</w:t>
      </w:r>
    </w:p>
    <w:p w14:paraId="1345D6AA" w14:textId="27786A4D" w:rsidR="00CD13F7" w:rsidRPr="00A904A7" w:rsidRDefault="00CD13F7" w:rsidP="00A724A5">
      <w:pPr>
        <w:pStyle w:val="Dopoziomu1"/>
        <w:numPr>
          <w:ilvl w:val="0"/>
          <w:numId w:val="9"/>
        </w:numPr>
        <w:spacing w:after="120"/>
        <w:ind w:left="714" w:right="68" w:hanging="357"/>
        <w:rPr>
          <w:rFonts w:cs="Arial"/>
          <w:b w:val="0"/>
          <w:bCs w:val="0"/>
          <w:color w:val="auto"/>
          <w:sz w:val="22"/>
          <w:szCs w:val="22"/>
          <w:lang w:val="en-GB"/>
        </w:rPr>
      </w:pPr>
      <w:r w:rsidRPr="00A904A7">
        <w:rPr>
          <w:rFonts w:cs="Arial"/>
          <w:b w:val="0"/>
          <w:bCs w:val="0"/>
          <w:color w:val="auto"/>
          <w:sz w:val="22"/>
          <w:szCs w:val="22"/>
          <w:lang w:val="en-GB"/>
        </w:rPr>
        <w:t>Roskilde University, Department of Social Sciences and Business (1,8 mln zł);</w:t>
      </w:r>
    </w:p>
    <w:p w14:paraId="5192D746" w14:textId="7F05947B" w:rsidR="00CD13F7" w:rsidRPr="00A904A7" w:rsidRDefault="00594AA8" w:rsidP="00A724A5">
      <w:pPr>
        <w:pStyle w:val="Dopoziomu1"/>
        <w:numPr>
          <w:ilvl w:val="0"/>
          <w:numId w:val="9"/>
        </w:numPr>
        <w:spacing w:after="120"/>
        <w:ind w:left="714" w:right="68" w:hanging="357"/>
        <w:rPr>
          <w:rFonts w:cs="Arial"/>
          <w:b w:val="0"/>
          <w:bCs w:val="0"/>
          <w:color w:val="auto"/>
          <w:sz w:val="22"/>
          <w:szCs w:val="22"/>
        </w:rPr>
      </w:pPr>
      <w:r w:rsidRPr="00A904A7">
        <w:rPr>
          <w:rFonts w:cs="Arial"/>
          <w:b w:val="0"/>
          <w:bCs w:val="0"/>
          <w:color w:val="auto"/>
          <w:sz w:val="22"/>
          <w:szCs w:val="22"/>
        </w:rPr>
        <w:t>Politechnika Gdańska (1,7 mln zł);</w:t>
      </w:r>
    </w:p>
    <w:p w14:paraId="05E8764E" w14:textId="000C9DEA" w:rsidR="001D0239" w:rsidRPr="00A904A7" w:rsidRDefault="00CD13F7" w:rsidP="00A724A5">
      <w:pPr>
        <w:pStyle w:val="Dopoziomu1"/>
        <w:numPr>
          <w:ilvl w:val="0"/>
          <w:numId w:val="9"/>
        </w:numPr>
        <w:spacing w:after="120"/>
        <w:ind w:left="714" w:right="68" w:hanging="357"/>
        <w:rPr>
          <w:rFonts w:cs="Arial"/>
          <w:b w:val="0"/>
          <w:bCs w:val="0"/>
          <w:color w:val="auto"/>
          <w:sz w:val="22"/>
          <w:szCs w:val="22"/>
        </w:rPr>
      </w:pPr>
      <w:r w:rsidRPr="00A904A7">
        <w:rPr>
          <w:rFonts w:cs="Arial"/>
          <w:b w:val="0"/>
          <w:bCs w:val="0"/>
          <w:color w:val="auto"/>
          <w:sz w:val="22"/>
          <w:szCs w:val="22"/>
        </w:rPr>
        <w:t>Witeno GmbH (1,2 mln zł)</w:t>
      </w:r>
      <w:r w:rsidR="00594AA8" w:rsidRPr="00A904A7">
        <w:rPr>
          <w:rFonts w:cs="Arial"/>
          <w:b w:val="0"/>
          <w:bCs w:val="0"/>
          <w:color w:val="auto"/>
          <w:sz w:val="22"/>
          <w:szCs w:val="22"/>
        </w:rPr>
        <w:t>.</w:t>
      </w:r>
    </w:p>
    <w:p w14:paraId="2A851014" w14:textId="287404CA" w:rsidR="00301980" w:rsidRPr="00A904A7" w:rsidRDefault="00301980" w:rsidP="00301980">
      <w:pPr>
        <w:rPr>
          <w:b/>
          <w:bCs/>
          <w:sz w:val="22"/>
          <w:szCs w:val="24"/>
          <w:u w:val="single"/>
          <w:lang w:val="en-GB"/>
        </w:rPr>
      </w:pPr>
      <w:r w:rsidRPr="00A904A7">
        <w:rPr>
          <w:u w:val="single"/>
          <w:lang w:val="en-GB"/>
        </w:rPr>
        <w:br w:type="page"/>
      </w:r>
    </w:p>
    <w:p w14:paraId="4DC6A894" w14:textId="5ABE0A04" w:rsidR="00301980" w:rsidRPr="00A904A7" w:rsidRDefault="00301980" w:rsidP="00301980">
      <w:pPr>
        <w:pStyle w:val="Nagwek3"/>
        <w:rPr>
          <w:u w:val="single"/>
        </w:rPr>
      </w:pPr>
      <w:bookmarkStart w:id="189" w:name="_Toc186206457"/>
      <w:r w:rsidRPr="00A904A7">
        <w:rPr>
          <w:u w:val="single"/>
        </w:rPr>
        <w:lastRenderedPageBreak/>
        <w:t>2. Pomoc regionalna</w:t>
      </w:r>
      <w:bookmarkEnd w:id="189"/>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A904A7" w14:paraId="3FE05CD7" w14:textId="77777777" w:rsidTr="00301980">
        <w:trPr>
          <w:trHeight w:val="350"/>
        </w:trPr>
        <w:tc>
          <w:tcPr>
            <w:tcW w:w="2088" w:type="dxa"/>
            <w:shd w:val="clear" w:color="auto" w:fill="99CCFF"/>
            <w:vAlign w:val="center"/>
          </w:tcPr>
          <w:p w14:paraId="593E2362" w14:textId="3910B065" w:rsidR="00301980" w:rsidRPr="00A904A7" w:rsidRDefault="00177194" w:rsidP="00E10D70">
            <w:pPr>
              <w:pStyle w:val="Dopoziomu1"/>
              <w:jc w:val="center"/>
              <w:rPr>
                <w:rFonts w:cs="Courier"/>
              </w:rPr>
            </w:pPr>
            <w:r w:rsidRPr="00A904A7">
              <w:rPr>
                <w:rFonts w:cs="Courier"/>
              </w:rPr>
              <w:t>6 099,0</w:t>
            </w:r>
            <w:r w:rsidR="001744B3" w:rsidRPr="00A904A7">
              <w:rPr>
                <w:rFonts w:cs="Courier"/>
              </w:rPr>
              <w:t xml:space="preserve"> mln zł</w:t>
            </w:r>
          </w:p>
        </w:tc>
      </w:tr>
    </w:tbl>
    <w:p w14:paraId="1D566FB6" w14:textId="77777777" w:rsidR="00301980" w:rsidRPr="00A904A7" w:rsidRDefault="00301980" w:rsidP="00301980">
      <w:pPr>
        <w:pStyle w:val="Tekstpodstawowyzwciciem2"/>
        <w:tabs>
          <w:tab w:val="left" w:pos="1650"/>
          <w:tab w:val="left" w:pos="3225"/>
        </w:tabs>
        <w:spacing w:after="0"/>
        <w:ind w:left="0" w:firstLine="0"/>
        <w:rPr>
          <w:rFonts w:cs="Arial"/>
          <w:b/>
        </w:rPr>
      </w:pPr>
    </w:p>
    <w:p w14:paraId="18085729" w14:textId="77777777" w:rsidR="00301980" w:rsidRPr="00A904A7" w:rsidRDefault="00301980" w:rsidP="00301980">
      <w:pPr>
        <w:pStyle w:val="Nazwatabeli"/>
        <w:rPr>
          <w:b w:val="0"/>
        </w:rPr>
      </w:pPr>
    </w:p>
    <w:p w14:paraId="130482A9" w14:textId="6C295D5E" w:rsidR="00301980" w:rsidRPr="00A904A7" w:rsidRDefault="00301980" w:rsidP="00301980">
      <w:pPr>
        <w:pStyle w:val="Nazwatabeli"/>
        <w:jc w:val="both"/>
        <w:rPr>
          <w:b w:val="0"/>
        </w:rPr>
      </w:pPr>
      <w:bookmarkStart w:id="190" w:name="_Toc494101456"/>
      <w:bookmarkStart w:id="191" w:name="_Toc494292157"/>
      <w:bookmarkStart w:id="192" w:name="_Toc495410458"/>
      <w:bookmarkStart w:id="193" w:name="_Toc495481442"/>
      <w:bookmarkStart w:id="194" w:name="_Toc181715750"/>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29</w:t>
      </w:r>
      <w:r w:rsidRPr="00A904A7">
        <w:rPr>
          <w:noProof/>
        </w:rPr>
        <w:fldChar w:fldCharType="end"/>
      </w:r>
      <w:r w:rsidRPr="00A904A7">
        <w:t xml:space="preserve">. </w:t>
      </w:r>
      <w:r w:rsidRPr="00A904A7">
        <w:rPr>
          <w:b w:val="0"/>
        </w:rPr>
        <w:t>Wartość i formy pomocy regionalnej udzielonej przez poszczególne podmioty w </w:t>
      </w:r>
      <w:r w:rsidR="008D7E0A" w:rsidRPr="00A904A7">
        <w:rPr>
          <w:b w:val="0"/>
        </w:rPr>
        <w:t xml:space="preserve">2023 </w:t>
      </w:r>
      <w:r w:rsidRPr="00A904A7">
        <w:rPr>
          <w:b w:val="0"/>
        </w:rPr>
        <w:t>roku</w:t>
      </w:r>
      <w:bookmarkEnd w:id="190"/>
      <w:bookmarkEnd w:id="191"/>
      <w:bookmarkEnd w:id="192"/>
      <w:bookmarkEnd w:id="193"/>
      <w:bookmarkEnd w:id="194"/>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256"/>
        <w:gridCol w:w="992"/>
        <w:gridCol w:w="4040"/>
        <w:gridCol w:w="996"/>
      </w:tblGrid>
      <w:tr w:rsidR="00E444F3" w:rsidRPr="00A904A7" w14:paraId="24A4036F" w14:textId="77777777" w:rsidTr="003C6FE1">
        <w:trPr>
          <w:cantSplit/>
          <w:trHeight w:val="726"/>
        </w:trPr>
        <w:tc>
          <w:tcPr>
            <w:tcW w:w="3256" w:type="dxa"/>
            <w:tcBorders>
              <w:top w:val="single" w:sz="4" w:space="0" w:color="auto"/>
              <w:left w:val="single" w:sz="4" w:space="0" w:color="auto"/>
              <w:bottom w:val="single" w:sz="4" w:space="0" w:color="auto"/>
              <w:right w:val="single" w:sz="4" w:space="0" w:color="auto"/>
            </w:tcBorders>
            <w:shd w:val="clear" w:color="auto" w:fill="99CCFF"/>
            <w:vAlign w:val="center"/>
          </w:tcPr>
          <w:p w14:paraId="62B34C4A" w14:textId="77777777" w:rsidR="00E444F3" w:rsidRPr="00A904A7" w:rsidRDefault="00E444F3" w:rsidP="0057553B">
            <w:pPr>
              <w:pStyle w:val="StylDopoziomu1Arial10ptAutomatycznyWyrwnanydorodk"/>
              <w:rPr>
                <w:rFonts w:ascii="Trebuchet MS" w:hAnsi="Trebuchet MS"/>
              </w:rPr>
            </w:pPr>
            <w:r w:rsidRPr="00A904A7">
              <w:rPr>
                <w:rFonts w:ascii="Trebuchet MS" w:hAnsi="Trebuchet MS" w:cs="Arial"/>
              </w:rPr>
              <w:t>Podmiot udzielający pomocy</w:t>
            </w:r>
          </w:p>
        </w:tc>
        <w:tc>
          <w:tcPr>
            <w:tcW w:w="992" w:type="dxa"/>
            <w:tcBorders>
              <w:top w:val="single" w:sz="4" w:space="0" w:color="auto"/>
              <w:left w:val="single" w:sz="4" w:space="0" w:color="auto"/>
              <w:bottom w:val="single" w:sz="4" w:space="0" w:color="auto"/>
              <w:right w:val="single" w:sz="4" w:space="0" w:color="auto"/>
            </w:tcBorders>
            <w:shd w:val="clear" w:color="auto" w:fill="99CCFF"/>
            <w:vAlign w:val="center"/>
          </w:tcPr>
          <w:p w14:paraId="1382A334" w14:textId="03B1560B" w:rsidR="00E444F3" w:rsidRPr="00A904A7" w:rsidRDefault="00E444F3" w:rsidP="0057553B">
            <w:pPr>
              <w:pStyle w:val="StylDopoziomu1Arial10ptAutomatycznyWyrwnanydorodk"/>
              <w:rPr>
                <w:rFonts w:ascii="Trebuchet MS" w:hAnsi="Trebuchet MS"/>
              </w:rPr>
            </w:pPr>
            <w:r w:rsidRPr="00A904A7">
              <w:rPr>
                <w:rFonts w:ascii="Trebuchet MS" w:hAnsi="Trebuchet MS"/>
              </w:rPr>
              <w:t xml:space="preserve">Wartość pomocy </w:t>
            </w:r>
            <w:r w:rsidR="00823E01" w:rsidRPr="00A904A7">
              <w:rPr>
                <w:b w:val="0"/>
              </w:rPr>
              <w:t>[</w:t>
            </w:r>
            <w:r w:rsidRPr="00A904A7">
              <w:rPr>
                <w:rFonts w:ascii="Trebuchet MS" w:hAnsi="Trebuchet MS"/>
              </w:rPr>
              <w:t>mln zł</w:t>
            </w:r>
            <w:r w:rsidR="00012372" w:rsidRPr="00A904A7">
              <w:rPr>
                <w:b w:val="0"/>
              </w:rPr>
              <w:t>]</w:t>
            </w:r>
          </w:p>
        </w:tc>
        <w:tc>
          <w:tcPr>
            <w:tcW w:w="4040" w:type="dxa"/>
            <w:tcBorders>
              <w:top w:val="single" w:sz="4" w:space="0" w:color="auto"/>
              <w:left w:val="single" w:sz="4" w:space="0" w:color="auto"/>
              <w:bottom w:val="single" w:sz="4" w:space="0" w:color="auto"/>
              <w:right w:val="single" w:sz="4" w:space="0" w:color="auto"/>
            </w:tcBorders>
            <w:shd w:val="clear" w:color="auto" w:fill="99CCFF"/>
            <w:vAlign w:val="center"/>
          </w:tcPr>
          <w:p w14:paraId="15BBC016" w14:textId="77777777" w:rsidR="00E444F3" w:rsidRPr="00A904A7" w:rsidRDefault="00E444F3" w:rsidP="0057553B">
            <w:pPr>
              <w:pStyle w:val="StylDopoziomu1Arial10ptAutomatycznyWyrwnanydorodk"/>
              <w:rPr>
                <w:rFonts w:ascii="Trebuchet MS" w:hAnsi="Trebuchet MS"/>
              </w:rPr>
            </w:pPr>
            <w:r w:rsidRPr="00A904A7">
              <w:rPr>
                <w:rFonts w:ascii="Trebuchet MS" w:hAnsi="Trebuchet MS"/>
              </w:rPr>
              <w:t>Forma pomocy</w:t>
            </w:r>
          </w:p>
        </w:tc>
        <w:tc>
          <w:tcPr>
            <w:tcW w:w="996" w:type="dxa"/>
            <w:tcBorders>
              <w:top w:val="single" w:sz="4" w:space="0" w:color="auto"/>
              <w:left w:val="single" w:sz="4" w:space="0" w:color="auto"/>
              <w:bottom w:val="single" w:sz="4" w:space="0" w:color="auto"/>
              <w:right w:val="single" w:sz="4" w:space="0" w:color="auto"/>
            </w:tcBorders>
            <w:shd w:val="clear" w:color="auto" w:fill="99CCFF"/>
          </w:tcPr>
          <w:p w14:paraId="5EC4B653" w14:textId="77777777" w:rsidR="00E444F3" w:rsidRPr="00A904A7" w:rsidRDefault="00E444F3" w:rsidP="0057553B">
            <w:pPr>
              <w:pStyle w:val="StylDopoziomu1Arial10ptAutomatycznyWyrwnanydorodk"/>
              <w:rPr>
                <w:rFonts w:ascii="Trebuchet MS" w:hAnsi="Trebuchet MS"/>
              </w:rPr>
            </w:pPr>
            <w:r w:rsidRPr="00A904A7">
              <w:rPr>
                <w:rFonts w:ascii="Trebuchet MS" w:hAnsi="Trebuchet MS"/>
              </w:rPr>
              <w:t>Wartość pomocy</w:t>
            </w:r>
          </w:p>
          <w:p w14:paraId="3B93800B" w14:textId="0E318407" w:rsidR="00E444F3" w:rsidRPr="00A904A7" w:rsidRDefault="00823E01" w:rsidP="0057553B">
            <w:pPr>
              <w:pStyle w:val="StylDopoziomu1Arial10ptAutomatycznyWyrwnanydorodk"/>
              <w:rPr>
                <w:rFonts w:ascii="Trebuchet MS" w:hAnsi="Trebuchet MS"/>
              </w:rPr>
            </w:pPr>
            <w:r w:rsidRPr="00A904A7">
              <w:rPr>
                <w:b w:val="0"/>
              </w:rPr>
              <w:t>[</w:t>
            </w:r>
            <w:r w:rsidR="00E444F3" w:rsidRPr="00A904A7">
              <w:rPr>
                <w:rFonts w:ascii="Trebuchet MS" w:hAnsi="Trebuchet MS"/>
              </w:rPr>
              <w:t>mln zł</w:t>
            </w:r>
            <w:r w:rsidR="00012372" w:rsidRPr="00A904A7">
              <w:rPr>
                <w:b w:val="0"/>
              </w:rPr>
              <w:t>]</w:t>
            </w:r>
          </w:p>
        </w:tc>
      </w:tr>
      <w:tr w:rsidR="00F12B55" w:rsidRPr="00A904A7" w14:paraId="05B181A3" w14:textId="77777777" w:rsidTr="003C6FE1">
        <w:trPr>
          <w:cantSplit/>
          <w:trHeight w:val="345"/>
        </w:trPr>
        <w:tc>
          <w:tcPr>
            <w:tcW w:w="3256" w:type="dxa"/>
            <w:tcBorders>
              <w:top w:val="single" w:sz="4" w:space="0" w:color="auto"/>
              <w:left w:val="single" w:sz="4" w:space="0" w:color="auto"/>
              <w:right w:val="single" w:sz="4" w:space="0" w:color="auto"/>
            </w:tcBorders>
            <w:shd w:val="clear" w:color="auto" w:fill="auto"/>
            <w:vAlign w:val="center"/>
          </w:tcPr>
          <w:p w14:paraId="43248035" w14:textId="77777777" w:rsidR="00F12B55" w:rsidRPr="00A904A7" w:rsidRDefault="00F12B55" w:rsidP="0057553B">
            <w:pPr>
              <w:ind w:right="70"/>
              <w:jc w:val="center"/>
              <w:rPr>
                <w:rFonts w:cs="Arial"/>
                <w:color w:val="000000" w:themeColor="text1"/>
              </w:rPr>
            </w:pPr>
            <w:r w:rsidRPr="00A904A7">
              <w:rPr>
                <w:rFonts w:cs="Arial"/>
                <w:color w:val="000000" w:themeColor="text1"/>
              </w:rPr>
              <w:t>Organy podatkowe</w:t>
            </w:r>
          </w:p>
        </w:tc>
        <w:tc>
          <w:tcPr>
            <w:tcW w:w="992" w:type="dxa"/>
            <w:tcBorders>
              <w:top w:val="single" w:sz="4" w:space="0" w:color="auto"/>
              <w:left w:val="single" w:sz="4" w:space="0" w:color="auto"/>
              <w:right w:val="single" w:sz="4" w:space="0" w:color="auto"/>
            </w:tcBorders>
            <w:shd w:val="clear" w:color="auto" w:fill="auto"/>
            <w:vAlign w:val="center"/>
          </w:tcPr>
          <w:p w14:paraId="6A5744A6" w14:textId="0C450901" w:rsidR="00F12B55" w:rsidRPr="00A904A7" w:rsidRDefault="00BD4CCE" w:rsidP="0057553B">
            <w:pPr>
              <w:ind w:right="70"/>
              <w:jc w:val="center"/>
              <w:rPr>
                <w:rFonts w:cs="Arial"/>
                <w:bCs/>
                <w:color w:val="000000" w:themeColor="text1"/>
              </w:rPr>
            </w:pPr>
            <w:r w:rsidRPr="00A904A7">
              <w:rPr>
                <w:rFonts w:cs="Arial"/>
                <w:bCs/>
                <w:color w:val="000000" w:themeColor="text1"/>
              </w:rPr>
              <w:t>3 725,9</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30F17484" w14:textId="77777777" w:rsidR="00F12B55" w:rsidRPr="00A904A7" w:rsidRDefault="00F12B55" w:rsidP="0057553B">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obniżka lub zmniejszenie, powodujące obniżenie podstawy opodatkowania lub wysokości podatku</w:t>
            </w:r>
          </w:p>
        </w:tc>
        <w:tc>
          <w:tcPr>
            <w:tcW w:w="996" w:type="dxa"/>
            <w:tcBorders>
              <w:top w:val="single" w:sz="4" w:space="0" w:color="auto"/>
              <w:left w:val="single" w:sz="4" w:space="0" w:color="auto"/>
              <w:right w:val="single" w:sz="4" w:space="0" w:color="auto"/>
            </w:tcBorders>
            <w:shd w:val="clear" w:color="auto" w:fill="auto"/>
            <w:vAlign w:val="center"/>
          </w:tcPr>
          <w:p w14:paraId="3A0FA81F" w14:textId="4F771C84" w:rsidR="00F12B55" w:rsidRPr="00A904A7" w:rsidRDefault="003103E0" w:rsidP="0057553B">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3</w:t>
            </w:r>
            <w:r w:rsidR="00A70C98" w:rsidRPr="00A904A7">
              <w:rPr>
                <w:rFonts w:cs="Arial"/>
                <w:b w:val="0"/>
                <w:color w:val="000000" w:themeColor="text1"/>
                <w:sz w:val="20"/>
                <w:szCs w:val="20"/>
              </w:rPr>
              <w:t> </w:t>
            </w:r>
            <w:r w:rsidRPr="00A904A7">
              <w:rPr>
                <w:rFonts w:cs="Arial"/>
                <w:b w:val="0"/>
                <w:color w:val="000000" w:themeColor="text1"/>
                <w:sz w:val="20"/>
                <w:szCs w:val="20"/>
              </w:rPr>
              <w:t>725,9</w:t>
            </w:r>
          </w:p>
        </w:tc>
      </w:tr>
      <w:tr w:rsidR="00A70C98" w:rsidRPr="00A904A7" w14:paraId="17DD11EC" w14:textId="77777777" w:rsidTr="00C74252">
        <w:trPr>
          <w:cantSplit/>
          <w:trHeight w:val="75"/>
        </w:trPr>
        <w:tc>
          <w:tcPr>
            <w:tcW w:w="3256" w:type="dxa"/>
            <w:vMerge w:val="restart"/>
            <w:tcBorders>
              <w:top w:val="single" w:sz="4" w:space="0" w:color="auto"/>
              <w:left w:val="single" w:sz="4" w:space="0" w:color="auto"/>
              <w:right w:val="single" w:sz="4" w:space="0" w:color="auto"/>
            </w:tcBorders>
            <w:shd w:val="clear" w:color="auto" w:fill="auto"/>
            <w:vAlign w:val="center"/>
          </w:tcPr>
          <w:p w14:paraId="7E85E011" w14:textId="77777777" w:rsidR="00A70C98" w:rsidRPr="00A904A7" w:rsidRDefault="00A70C98" w:rsidP="00C74252">
            <w:pPr>
              <w:ind w:right="70"/>
              <w:jc w:val="center"/>
              <w:rPr>
                <w:rFonts w:cs="Arial"/>
                <w:color w:val="000000" w:themeColor="text1"/>
              </w:rPr>
            </w:pPr>
            <w:r w:rsidRPr="00A904A7">
              <w:rPr>
                <w:rFonts w:cs="Arial"/>
                <w:color w:val="000000" w:themeColor="text1"/>
              </w:rPr>
              <w:t>Bank Gospodarstwa Krajowego</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70F1F119" w14:textId="77777777" w:rsidR="00A70C98" w:rsidRPr="00A904A7" w:rsidRDefault="00A70C98" w:rsidP="00C74252">
            <w:pPr>
              <w:ind w:right="70"/>
              <w:jc w:val="center"/>
              <w:rPr>
                <w:rFonts w:cs="Arial"/>
                <w:bCs/>
                <w:color w:val="000000" w:themeColor="text1"/>
              </w:rPr>
            </w:pPr>
            <w:r w:rsidRPr="00A904A7">
              <w:rPr>
                <w:rFonts w:cs="Arial"/>
                <w:bCs/>
                <w:color w:val="000000" w:themeColor="text1"/>
              </w:rPr>
              <w:t>982,6</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0CBB2EEA" w14:textId="77777777" w:rsidR="00A70C98" w:rsidRPr="00A904A7" w:rsidRDefault="00A70C98" w:rsidP="00C74252">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040390F7" w14:textId="77777777" w:rsidR="00A70C98" w:rsidRPr="00A904A7" w:rsidRDefault="00A70C98" w:rsidP="00C74252">
            <w:pPr>
              <w:pStyle w:val="Dopoziomu1"/>
              <w:tabs>
                <w:tab w:val="left" w:pos="4395"/>
              </w:tabs>
              <w:ind w:right="70"/>
              <w:jc w:val="center"/>
              <w:rPr>
                <w:rFonts w:cs="Arial"/>
                <w:b w:val="0"/>
                <w:color w:val="000000" w:themeColor="text1"/>
                <w:sz w:val="20"/>
                <w:szCs w:val="20"/>
              </w:rPr>
            </w:pPr>
            <w:r w:rsidRPr="00A904A7">
              <w:rPr>
                <w:rFonts w:cs="Arial"/>
                <w:b w:val="0"/>
                <w:bCs w:val="0"/>
                <w:color w:val="000000" w:themeColor="text1"/>
                <w:sz w:val="20"/>
                <w:szCs w:val="20"/>
              </w:rPr>
              <w:t>947,4</w:t>
            </w:r>
          </w:p>
        </w:tc>
      </w:tr>
      <w:tr w:rsidR="00A70C98" w:rsidRPr="00A904A7" w14:paraId="126BECB2" w14:textId="77777777" w:rsidTr="00C74252">
        <w:trPr>
          <w:cantSplit/>
          <w:trHeight w:val="75"/>
        </w:trPr>
        <w:tc>
          <w:tcPr>
            <w:tcW w:w="3256" w:type="dxa"/>
            <w:vMerge/>
            <w:tcBorders>
              <w:left w:val="single" w:sz="4" w:space="0" w:color="auto"/>
              <w:right w:val="single" w:sz="4" w:space="0" w:color="auto"/>
            </w:tcBorders>
            <w:shd w:val="clear" w:color="auto" w:fill="auto"/>
            <w:vAlign w:val="center"/>
          </w:tcPr>
          <w:p w14:paraId="17055B6F" w14:textId="77777777" w:rsidR="00A70C98" w:rsidRPr="00A904A7" w:rsidRDefault="00A70C98" w:rsidP="00C74252">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43917CDA" w14:textId="77777777" w:rsidR="00A70C98" w:rsidRPr="00A904A7" w:rsidDel="003403B6" w:rsidRDefault="00A70C98" w:rsidP="00C74252">
            <w:pPr>
              <w:ind w:right="70"/>
              <w:jc w:val="center"/>
              <w:rPr>
                <w:rFonts w:cs="Arial"/>
                <w:bCs/>
                <w:color w:val="000000" w:themeColor="text1"/>
              </w:rPr>
            </w:pP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3F6F94A2" w14:textId="77777777" w:rsidR="00A70C98" w:rsidRPr="00A904A7" w:rsidRDefault="00A70C98" w:rsidP="00C74252">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pożyczka preferencyjna</w:t>
            </w:r>
          </w:p>
        </w:tc>
        <w:tc>
          <w:tcPr>
            <w:tcW w:w="996" w:type="dxa"/>
            <w:tcBorders>
              <w:left w:val="single" w:sz="4" w:space="0" w:color="auto"/>
              <w:right w:val="single" w:sz="4" w:space="0" w:color="auto"/>
            </w:tcBorders>
            <w:shd w:val="clear" w:color="auto" w:fill="auto"/>
            <w:vAlign w:val="center"/>
          </w:tcPr>
          <w:p w14:paraId="36A5D1BC" w14:textId="77777777" w:rsidR="00A70C98" w:rsidRPr="00A904A7" w:rsidDel="003403B6" w:rsidRDefault="00A70C98" w:rsidP="00C74252">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14,6</w:t>
            </w:r>
          </w:p>
        </w:tc>
      </w:tr>
      <w:tr w:rsidR="00A70C98" w:rsidRPr="00A904A7" w14:paraId="04494688" w14:textId="77777777" w:rsidTr="00C74252">
        <w:trPr>
          <w:cantSplit/>
          <w:trHeight w:val="75"/>
        </w:trPr>
        <w:tc>
          <w:tcPr>
            <w:tcW w:w="3256" w:type="dxa"/>
            <w:vMerge/>
            <w:tcBorders>
              <w:left w:val="single" w:sz="4" w:space="0" w:color="auto"/>
              <w:right w:val="single" w:sz="4" w:space="0" w:color="auto"/>
            </w:tcBorders>
            <w:shd w:val="clear" w:color="auto" w:fill="auto"/>
            <w:vAlign w:val="center"/>
          </w:tcPr>
          <w:p w14:paraId="51642282" w14:textId="77777777" w:rsidR="00A70C98" w:rsidRPr="00A904A7" w:rsidRDefault="00A70C98" w:rsidP="00C74252">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098CB7C3" w14:textId="77777777" w:rsidR="00A70C98" w:rsidRPr="00A904A7" w:rsidDel="003403B6" w:rsidRDefault="00A70C98" w:rsidP="00C74252">
            <w:pPr>
              <w:ind w:right="70"/>
              <w:jc w:val="center"/>
              <w:rPr>
                <w:rFonts w:cs="Arial"/>
                <w:bCs/>
                <w:color w:val="000000" w:themeColor="text1"/>
              </w:rPr>
            </w:pP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767261D8" w14:textId="77777777" w:rsidR="00A70C98" w:rsidRPr="00A904A7" w:rsidRDefault="00A70C98" w:rsidP="00C74252">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gwarancja</w:t>
            </w:r>
          </w:p>
        </w:tc>
        <w:tc>
          <w:tcPr>
            <w:tcW w:w="996" w:type="dxa"/>
            <w:tcBorders>
              <w:left w:val="single" w:sz="4" w:space="0" w:color="auto"/>
              <w:right w:val="single" w:sz="4" w:space="0" w:color="auto"/>
            </w:tcBorders>
            <w:shd w:val="clear" w:color="auto" w:fill="auto"/>
            <w:vAlign w:val="center"/>
          </w:tcPr>
          <w:p w14:paraId="1D20898A" w14:textId="77777777" w:rsidR="00A70C98" w:rsidRPr="00A904A7" w:rsidDel="003403B6" w:rsidRDefault="00A70C98" w:rsidP="00C74252">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20,6</w:t>
            </w:r>
          </w:p>
        </w:tc>
      </w:tr>
      <w:tr w:rsidR="00A641B5" w:rsidRPr="00A904A7" w14:paraId="2D02D2DA" w14:textId="77777777" w:rsidTr="003C6FE1">
        <w:trPr>
          <w:cantSplit/>
        </w:trPr>
        <w:tc>
          <w:tcPr>
            <w:tcW w:w="3256" w:type="dxa"/>
            <w:tcBorders>
              <w:top w:val="single" w:sz="4" w:space="0" w:color="auto"/>
              <w:left w:val="single" w:sz="4" w:space="0" w:color="auto"/>
              <w:right w:val="single" w:sz="4" w:space="0" w:color="auto"/>
            </w:tcBorders>
            <w:shd w:val="clear" w:color="auto" w:fill="auto"/>
            <w:vAlign w:val="center"/>
          </w:tcPr>
          <w:p w14:paraId="6C3956B1" w14:textId="77777777" w:rsidR="00A641B5" w:rsidRPr="00A904A7" w:rsidRDefault="00A641B5" w:rsidP="00AD5B7E">
            <w:pPr>
              <w:ind w:right="70"/>
              <w:jc w:val="center"/>
              <w:rPr>
                <w:rFonts w:cs="Arial"/>
                <w:color w:val="000000" w:themeColor="text1"/>
              </w:rPr>
            </w:pPr>
            <w:r w:rsidRPr="00A904A7">
              <w:rPr>
                <w:rFonts w:cs="Arial"/>
                <w:color w:val="000000" w:themeColor="text1"/>
              </w:rPr>
              <w:t>Prezes Polskiej Agencji Rozwoju Przedsiębiorczości</w:t>
            </w:r>
          </w:p>
        </w:tc>
        <w:tc>
          <w:tcPr>
            <w:tcW w:w="992" w:type="dxa"/>
            <w:tcBorders>
              <w:top w:val="single" w:sz="4" w:space="0" w:color="auto"/>
              <w:left w:val="single" w:sz="4" w:space="0" w:color="auto"/>
              <w:right w:val="single" w:sz="4" w:space="0" w:color="auto"/>
            </w:tcBorders>
            <w:shd w:val="clear" w:color="auto" w:fill="auto"/>
            <w:vAlign w:val="center"/>
          </w:tcPr>
          <w:p w14:paraId="6EBFBE35" w14:textId="278DD3CA" w:rsidR="00A641B5" w:rsidRPr="00A904A7" w:rsidRDefault="00BD4CCE" w:rsidP="00AD5B7E">
            <w:pPr>
              <w:ind w:right="70"/>
              <w:jc w:val="center"/>
              <w:rPr>
                <w:rFonts w:cs="Arial"/>
                <w:bCs/>
                <w:color w:val="000000" w:themeColor="text1"/>
              </w:rPr>
            </w:pPr>
            <w:r w:rsidRPr="00A904A7">
              <w:rPr>
                <w:rFonts w:cs="Arial"/>
                <w:bCs/>
                <w:color w:val="000000" w:themeColor="text1"/>
              </w:rPr>
              <w:t>596,0</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4CF0E579" w14:textId="77777777" w:rsidR="00A641B5" w:rsidRPr="00A904A7" w:rsidRDefault="00A641B5" w:rsidP="00AD5B7E">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50A0344A" w14:textId="0702AC13" w:rsidR="00A641B5" w:rsidRPr="00A904A7" w:rsidRDefault="00A70C98" w:rsidP="00AD5B7E">
            <w:pPr>
              <w:pStyle w:val="Dopoziomu1"/>
              <w:tabs>
                <w:tab w:val="left" w:pos="4395"/>
              </w:tabs>
              <w:ind w:right="70"/>
              <w:jc w:val="center"/>
              <w:rPr>
                <w:rFonts w:cs="Arial"/>
                <w:b w:val="0"/>
                <w:color w:val="000000" w:themeColor="text1"/>
                <w:sz w:val="20"/>
                <w:szCs w:val="20"/>
              </w:rPr>
            </w:pPr>
            <w:r w:rsidRPr="00A904A7">
              <w:rPr>
                <w:rFonts w:cs="Arial"/>
                <w:b w:val="0"/>
                <w:bCs w:val="0"/>
                <w:color w:val="000000" w:themeColor="text1"/>
                <w:sz w:val="20"/>
                <w:szCs w:val="20"/>
              </w:rPr>
              <w:t>596,0</w:t>
            </w:r>
          </w:p>
        </w:tc>
      </w:tr>
      <w:tr w:rsidR="00A641B5" w:rsidRPr="00A904A7" w14:paraId="1BE07184" w14:textId="77777777" w:rsidTr="003C6FE1">
        <w:trPr>
          <w:cantSplit/>
          <w:trHeight w:val="134"/>
        </w:trPr>
        <w:tc>
          <w:tcPr>
            <w:tcW w:w="3256" w:type="dxa"/>
            <w:tcBorders>
              <w:top w:val="single" w:sz="4" w:space="0" w:color="auto"/>
              <w:left w:val="single" w:sz="4" w:space="0" w:color="auto"/>
              <w:right w:val="single" w:sz="4" w:space="0" w:color="auto"/>
            </w:tcBorders>
            <w:shd w:val="clear" w:color="auto" w:fill="auto"/>
            <w:vAlign w:val="center"/>
          </w:tcPr>
          <w:p w14:paraId="12386EFF" w14:textId="77777777" w:rsidR="00A641B5" w:rsidRPr="00A904A7" w:rsidRDefault="00A641B5" w:rsidP="00AD5B7E">
            <w:pPr>
              <w:ind w:right="70"/>
              <w:jc w:val="center"/>
              <w:rPr>
                <w:rFonts w:cs="Arial"/>
                <w:color w:val="000000" w:themeColor="text1"/>
              </w:rPr>
            </w:pPr>
            <w:r w:rsidRPr="00A904A7">
              <w:rPr>
                <w:rFonts w:cs="Arial"/>
                <w:color w:val="000000" w:themeColor="text1"/>
              </w:rPr>
              <w:t>Minister Rozwoju i Technologii</w:t>
            </w:r>
          </w:p>
        </w:tc>
        <w:tc>
          <w:tcPr>
            <w:tcW w:w="992" w:type="dxa"/>
            <w:tcBorders>
              <w:top w:val="single" w:sz="4" w:space="0" w:color="auto"/>
              <w:left w:val="single" w:sz="4" w:space="0" w:color="auto"/>
              <w:right w:val="single" w:sz="4" w:space="0" w:color="auto"/>
            </w:tcBorders>
            <w:shd w:val="clear" w:color="auto" w:fill="auto"/>
            <w:vAlign w:val="center"/>
          </w:tcPr>
          <w:p w14:paraId="1A06D939" w14:textId="0C901784" w:rsidR="00A641B5" w:rsidRPr="00A904A7" w:rsidRDefault="00BD4CCE" w:rsidP="00AD5B7E">
            <w:pPr>
              <w:ind w:right="70"/>
              <w:jc w:val="center"/>
              <w:rPr>
                <w:rFonts w:cs="Arial"/>
                <w:bCs/>
                <w:color w:val="000000" w:themeColor="text1"/>
              </w:rPr>
            </w:pPr>
            <w:r w:rsidRPr="00A904A7">
              <w:rPr>
                <w:rFonts w:cs="Arial"/>
                <w:bCs/>
                <w:color w:val="000000" w:themeColor="text1"/>
              </w:rPr>
              <w:t>195,8</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13C8161C" w14:textId="77777777" w:rsidR="00A641B5" w:rsidRPr="00A904A7" w:rsidRDefault="00A641B5" w:rsidP="00AD5B7E">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7E04DEB3" w14:textId="0EE2E8CA" w:rsidR="00A641B5" w:rsidRPr="00A904A7" w:rsidRDefault="00A70C98" w:rsidP="00AD5B7E">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195,8</w:t>
            </w:r>
          </w:p>
        </w:tc>
      </w:tr>
      <w:tr w:rsidR="00A641B5" w:rsidRPr="00A904A7" w14:paraId="110DF45D" w14:textId="77777777" w:rsidTr="003C6FE1">
        <w:trPr>
          <w:cantSplit/>
        </w:trPr>
        <w:tc>
          <w:tcPr>
            <w:tcW w:w="3256" w:type="dxa"/>
            <w:tcBorders>
              <w:top w:val="single" w:sz="4" w:space="0" w:color="auto"/>
              <w:left w:val="single" w:sz="4" w:space="0" w:color="auto"/>
              <w:right w:val="single" w:sz="4" w:space="0" w:color="auto"/>
            </w:tcBorders>
            <w:shd w:val="clear" w:color="auto" w:fill="auto"/>
            <w:vAlign w:val="center"/>
          </w:tcPr>
          <w:p w14:paraId="5C670806" w14:textId="77777777" w:rsidR="00A641B5" w:rsidRPr="00A904A7" w:rsidRDefault="00A641B5" w:rsidP="00AD5B7E">
            <w:pPr>
              <w:ind w:right="70"/>
              <w:jc w:val="center"/>
              <w:rPr>
                <w:rFonts w:cs="Arial"/>
                <w:color w:val="000000" w:themeColor="text1"/>
              </w:rPr>
            </w:pPr>
            <w:r w:rsidRPr="00A904A7">
              <w:rPr>
                <w:rFonts w:cs="Arial"/>
                <w:color w:val="000000" w:themeColor="text1"/>
              </w:rPr>
              <w:t>Marszałkowie województw</w:t>
            </w:r>
          </w:p>
        </w:tc>
        <w:tc>
          <w:tcPr>
            <w:tcW w:w="992" w:type="dxa"/>
            <w:tcBorders>
              <w:top w:val="single" w:sz="4" w:space="0" w:color="auto"/>
              <w:left w:val="single" w:sz="4" w:space="0" w:color="auto"/>
              <w:right w:val="single" w:sz="4" w:space="0" w:color="auto"/>
            </w:tcBorders>
            <w:shd w:val="clear" w:color="auto" w:fill="auto"/>
            <w:vAlign w:val="center"/>
          </w:tcPr>
          <w:p w14:paraId="77ABAB50" w14:textId="32094BF3" w:rsidR="00A641B5" w:rsidRPr="00A904A7" w:rsidRDefault="00BD4CCE" w:rsidP="00AD5B7E">
            <w:pPr>
              <w:ind w:right="70"/>
              <w:jc w:val="center"/>
              <w:rPr>
                <w:rFonts w:cs="Arial"/>
                <w:bCs/>
                <w:color w:val="000000" w:themeColor="text1"/>
              </w:rPr>
            </w:pPr>
            <w:r w:rsidRPr="00A904A7">
              <w:rPr>
                <w:rFonts w:cs="Arial"/>
                <w:bCs/>
                <w:color w:val="000000" w:themeColor="text1"/>
              </w:rPr>
              <w:t>166,4</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0FD813CD" w14:textId="77777777" w:rsidR="00A641B5" w:rsidRPr="00A904A7" w:rsidRDefault="00A641B5" w:rsidP="00AD5B7E">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6F7C5D23" w14:textId="29B37675" w:rsidR="00A641B5" w:rsidRPr="00A904A7" w:rsidRDefault="00A70C98" w:rsidP="00AD5B7E">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166,4</w:t>
            </w:r>
          </w:p>
        </w:tc>
      </w:tr>
      <w:tr w:rsidR="00F86255" w:rsidRPr="00A904A7" w14:paraId="05D043BB" w14:textId="77777777" w:rsidTr="00C74252">
        <w:trPr>
          <w:cantSplit/>
        </w:trPr>
        <w:tc>
          <w:tcPr>
            <w:tcW w:w="3256" w:type="dxa"/>
            <w:vMerge w:val="restart"/>
            <w:tcBorders>
              <w:left w:val="single" w:sz="4" w:space="0" w:color="auto"/>
              <w:right w:val="single" w:sz="4" w:space="0" w:color="auto"/>
            </w:tcBorders>
            <w:shd w:val="clear" w:color="auto" w:fill="auto"/>
            <w:vAlign w:val="center"/>
          </w:tcPr>
          <w:p w14:paraId="3E5F8A21" w14:textId="77777777" w:rsidR="00F86255" w:rsidRPr="00A904A7" w:rsidRDefault="00F86255" w:rsidP="00C74252">
            <w:pPr>
              <w:ind w:right="70"/>
              <w:jc w:val="center"/>
              <w:rPr>
                <w:rFonts w:cs="Arial"/>
                <w:color w:val="000000" w:themeColor="text1"/>
              </w:rPr>
            </w:pPr>
            <w:r w:rsidRPr="00A904A7">
              <w:rPr>
                <w:rFonts w:cs="Arial"/>
                <w:color w:val="000000" w:themeColor="text1"/>
              </w:rPr>
              <w:t>Prezes Zarządu Narodowego Funduszu Ochrony Środowiska i Gospodarki Wodnej</w:t>
            </w:r>
          </w:p>
        </w:tc>
        <w:tc>
          <w:tcPr>
            <w:tcW w:w="992" w:type="dxa"/>
            <w:vMerge w:val="restart"/>
            <w:tcBorders>
              <w:left w:val="single" w:sz="4" w:space="0" w:color="auto"/>
              <w:right w:val="single" w:sz="4" w:space="0" w:color="auto"/>
            </w:tcBorders>
            <w:shd w:val="clear" w:color="auto" w:fill="auto"/>
            <w:vAlign w:val="center"/>
          </w:tcPr>
          <w:p w14:paraId="7242EF06" w14:textId="77777777" w:rsidR="00F86255" w:rsidRPr="00A904A7" w:rsidRDefault="00F86255" w:rsidP="00C74252">
            <w:pPr>
              <w:ind w:right="70"/>
              <w:jc w:val="center"/>
              <w:rPr>
                <w:rFonts w:cs="Arial"/>
                <w:bCs/>
                <w:color w:val="000000" w:themeColor="text1"/>
              </w:rPr>
            </w:pPr>
            <w:r w:rsidRPr="00A904A7">
              <w:rPr>
                <w:rFonts w:cs="Arial"/>
                <w:bCs/>
                <w:color w:val="000000" w:themeColor="text1"/>
              </w:rPr>
              <w:t>149,8</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0CD8AD9F" w14:textId="77777777" w:rsidR="00F86255" w:rsidRPr="00A904A7" w:rsidRDefault="00F86255" w:rsidP="00C74252">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6F896ABA" w14:textId="77777777" w:rsidR="00F86255" w:rsidRPr="00A904A7" w:rsidRDefault="00F86255" w:rsidP="00C74252">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138,5</w:t>
            </w:r>
          </w:p>
        </w:tc>
      </w:tr>
      <w:tr w:rsidR="00F86255" w:rsidRPr="00A904A7" w14:paraId="26BAC291" w14:textId="77777777" w:rsidTr="00C74252">
        <w:trPr>
          <w:cantSplit/>
          <w:trHeight w:val="158"/>
        </w:trPr>
        <w:tc>
          <w:tcPr>
            <w:tcW w:w="3256" w:type="dxa"/>
            <w:vMerge/>
            <w:tcBorders>
              <w:left w:val="single" w:sz="4" w:space="0" w:color="auto"/>
              <w:right w:val="single" w:sz="4" w:space="0" w:color="auto"/>
            </w:tcBorders>
            <w:shd w:val="clear" w:color="auto" w:fill="auto"/>
            <w:vAlign w:val="center"/>
          </w:tcPr>
          <w:p w14:paraId="21C30E9D" w14:textId="77777777" w:rsidR="00F86255" w:rsidRPr="00A904A7" w:rsidRDefault="00F86255" w:rsidP="00C74252">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531460EB" w14:textId="77777777" w:rsidR="00F86255" w:rsidRPr="00A904A7" w:rsidDel="00496626" w:rsidRDefault="00F86255" w:rsidP="00C74252">
            <w:pPr>
              <w:ind w:right="70"/>
              <w:jc w:val="center"/>
              <w:rPr>
                <w:rFonts w:cs="Arial"/>
                <w:bCs/>
                <w:color w:val="000000" w:themeColor="text1"/>
              </w:rPr>
            </w:pP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4FD706F0" w14:textId="77777777" w:rsidR="00F86255" w:rsidRPr="00A904A7" w:rsidRDefault="00F86255" w:rsidP="00C74252">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 xml:space="preserve">pożyczka preferencyjna </w:t>
            </w:r>
          </w:p>
        </w:tc>
        <w:tc>
          <w:tcPr>
            <w:tcW w:w="996" w:type="dxa"/>
            <w:tcBorders>
              <w:top w:val="single" w:sz="4" w:space="0" w:color="auto"/>
              <w:left w:val="single" w:sz="4" w:space="0" w:color="auto"/>
              <w:right w:val="single" w:sz="4" w:space="0" w:color="auto"/>
            </w:tcBorders>
            <w:shd w:val="clear" w:color="auto" w:fill="auto"/>
            <w:vAlign w:val="center"/>
          </w:tcPr>
          <w:p w14:paraId="073210CA" w14:textId="77777777" w:rsidR="00F86255" w:rsidRPr="00A904A7" w:rsidDel="005273FE" w:rsidRDefault="00F86255" w:rsidP="00C74252">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5,7</w:t>
            </w:r>
          </w:p>
        </w:tc>
      </w:tr>
      <w:tr w:rsidR="00F86255" w:rsidRPr="00A904A7" w14:paraId="03C3848A" w14:textId="77777777" w:rsidTr="00C74252">
        <w:trPr>
          <w:cantSplit/>
          <w:trHeight w:val="157"/>
        </w:trPr>
        <w:tc>
          <w:tcPr>
            <w:tcW w:w="3256" w:type="dxa"/>
            <w:vMerge/>
            <w:tcBorders>
              <w:left w:val="single" w:sz="4" w:space="0" w:color="auto"/>
              <w:right w:val="single" w:sz="4" w:space="0" w:color="auto"/>
            </w:tcBorders>
            <w:shd w:val="clear" w:color="auto" w:fill="auto"/>
            <w:vAlign w:val="center"/>
          </w:tcPr>
          <w:p w14:paraId="65C6FC75" w14:textId="77777777" w:rsidR="00F86255" w:rsidRPr="00A904A7" w:rsidRDefault="00F86255" w:rsidP="00C74252">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1DCFEECB" w14:textId="77777777" w:rsidR="00F86255" w:rsidRPr="00A904A7" w:rsidDel="00496626" w:rsidRDefault="00F86255" w:rsidP="00C74252">
            <w:pPr>
              <w:ind w:right="70"/>
              <w:jc w:val="center"/>
              <w:rPr>
                <w:rFonts w:cs="Arial"/>
                <w:bCs/>
                <w:color w:val="000000" w:themeColor="text1"/>
              </w:rPr>
            </w:pP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4D08B6DD" w14:textId="77777777" w:rsidR="00F86255" w:rsidRPr="00A904A7" w:rsidRDefault="00F86255" w:rsidP="00C74252">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pożyczka warunkowo umorzona</w:t>
            </w:r>
            <w:r w:rsidRPr="00A904A7" w:rsidDel="00A70C98">
              <w:rPr>
                <w:rFonts w:cs="Arial"/>
                <w:b w:val="0"/>
                <w:bCs w:val="0"/>
                <w:color w:val="000000" w:themeColor="text1"/>
                <w:sz w:val="20"/>
                <w:szCs w:val="20"/>
              </w:rPr>
              <w:t xml:space="preserve"> </w:t>
            </w:r>
          </w:p>
        </w:tc>
        <w:tc>
          <w:tcPr>
            <w:tcW w:w="996" w:type="dxa"/>
            <w:tcBorders>
              <w:left w:val="single" w:sz="4" w:space="0" w:color="auto"/>
              <w:right w:val="single" w:sz="4" w:space="0" w:color="auto"/>
            </w:tcBorders>
            <w:shd w:val="clear" w:color="auto" w:fill="auto"/>
            <w:vAlign w:val="center"/>
          </w:tcPr>
          <w:p w14:paraId="625C234F" w14:textId="77777777" w:rsidR="00F86255" w:rsidRPr="00A904A7" w:rsidRDefault="00F86255" w:rsidP="00C74252">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5,6</w:t>
            </w:r>
          </w:p>
        </w:tc>
      </w:tr>
      <w:tr w:rsidR="00A641B5" w:rsidRPr="00A904A7" w14:paraId="39F40B20" w14:textId="77777777" w:rsidTr="003C6FE1">
        <w:trPr>
          <w:cantSplit/>
          <w:trHeight w:val="134"/>
        </w:trPr>
        <w:tc>
          <w:tcPr>
            <w:tcW w:w="3256" w:type="dxa"/>
            <w:tcBorders>
              <w:top w:val="single" w:sz="4" w:space="0" w:color="auto"/>
              <w:left w:val="single" w:sz="4" w:space="0" w:color="auto"/>
              <w:right w:val="single" w:sz="4" w:space="0" w:color="auto"/>
            </w:tcBorders>
            <w:shd w:val="clear" w:color="auto" w:fill="auto"/>
            <w:vAlign w:val="center"/>
          </w:tcPr>
          <w:p w14:paraId="62F776A3" w14:textId="77777777" w:rsidR="00A641B5" w:rsidRPr="00A904A7" w:rsidRDefault="00A641B5" w:rsidP="00AD5B7E">
            <w:pPr>
              <w:ind w:right="70"/>
              <w:jc w:val="center"/>
              <w:rPr>
                <w:rFonts w:cs="Arial"/>
                <w:color w:val="000000" w:themeColor="text1"/>
              </w:rPr>
            </w:pPr>
            <w:r w:rsidRPr="00A904A7">
              <w:rPr>
                <w:rFonts w:cs="Arial"/>
                <w:color w:val="000000" w:themeColor="text1"/>
              </w:rPr>
              <w:t>Prezydenci i burmistrzowie miast oraz wójtowie gmin</w:t>
            </w:r>
          </w:p>
        </w:tc>
        <w:tc>
          <w:tcPr>
            <w:tcW w:w="992" w:type="dxa"/>
            <w:tcBorders>
              <w:top w:val="single" w:sz="4" w:space="0" w:color="auto"/>
              <w:left w:val="single" w:sz="4" w:space="0" w:color="auto"/>
              <w:right w:val="single" w:sz="4" w:space="0" w:color="auto"/>
            </w:tcBorders>
            <w:shd w:val="clear" w:color="auto" w:fill="auto"/>
            <w:vAlign w:val="center"/>
          </w:tcPr>
          <w:p w14:paraId="4A8F2D39" w14:textId="64D41D6D" w:rsidR="00A641B5" w:rsidRPr="00A904A7" w:rsidRDefault="00BD4CCE" w:rsidP="00AD5B7E">
            <w:pPr>
              <w:ind w:right="70"/>
              <w:jc w:val="center"/>
              <w:rPr>
                <w:rFonts w:cs="Arial"/>
                <w:bCs/>
                <w:color w:val="000000" w:themeColor="text1"/>
              </w:rPr>
            </w:pPr>
            <w:r w:rsidRPr="00A904A7">
              <w:rPr>
                <w:rFonts w:cs="Arial"/>
                <w:bCs/>
                <w:color w:val="000000" w:themeColor="text1"/>
              </w:rPr>
              <w:t>115,7</w:t>
            </w:r>
          </w:p>
        </w:tc>
        <w:tc>
          <w:tcPr>
            <w:tcW w:w="4040" w:type="dxa"/>
            <w:tcBorders>
              <w:top w:val="single" w:sz="4" w:space="0" w:color="auto"/>
              <w:left w:val="single" w:sz="4" w:space="0" w:color="auto"/>
              <w:bottom w:val="single" w:sz="4" w:space="0" w:color="auto"/>
              <w:right w:val="single" w:sz="4" w:space="0" w:color="auto"/>
            </w:tcBorders>
            <w:shd w:val="clear" w:color="auto" w:fill="auto"/>
            <w:vAlign w:val="center"/>
          </w:tcPr>
          <w:p w14:paraId="71C6ADA9" w14:textId="77777777" w:rsidR="00A641B5" w:rsidRPr="00A904A7" w:rsidRDefault="00A641B5" w:rsidP="00AD5B7E">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zwolnienie z podatku</w:t>
            </w:r>
          </w:p>
        </w:tc>
        <w:tc>
          <w:tcPr>
            <w:tcW w:w="996" w:type="dxa"/>
            <w:tcBorders>
              <w:top w:val="single" w:sz="4" w:space="0" w:color="auto"/>
              <w:left w:val="single" w:sz="4" w:space="0" w:color="auto"/>
              <w:right w:val="single" w:sz="4" w:space="0" w:color="auto"/>
            </w:tcBorders>
            <w:shd w:val="clear" w:color="auto" w:fill="auto"/>
            <w:vAlign w:val="center"/>
          </w:tcPr>
          <w:p w14:paraId="6E0110F2" w14:textId="3879BDE8" w:rsidR="00A641B5" w:rsidRPr="00A904A7" w:rsidRDefault="00F86255" w:rsidP="00AD5B7E">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115,7</w:t>
            </w:r>
          </w:p>
        </w:tc>
      </w:tr>
      <w:tr w:rsidR="00F86255" w:rsidRPr="00A904A7" w14:paraId="115F0CD4" w14:textId="77777777" w:rsidTr="00425578">
        <w:trPr>
          <w:cantSplit/>
          <w:trHeight w:val="301"/>
        </w:trPr>
        <w:tc>
          <w:tcPr>
            <w:tcW w:w="3256" w:type="dxa"/>
            <w:vMerge w:val="restart"/>
            <w:tcBorders>
              <w:left w:val="single" w:sz="4" w:space="0" w:color="auto"/>
              <w:right w:val="single" w:sz="4" w:space="0" w:color="auto"/>
            </w:tcBorders>
            <w:shd w:val="clear" w:color="auto" w:fill="auto"/>
            <w:vAlign w:val="center"/>
          </w:tcPr>
          <w:p w14:paraId="1BDC8CA1" w14:textId="77777777" w:rsidR="00F86255" w:rsidRPr="00A904A7" w:rsidRDefault="00F86255" w:rsidP="002A1FB9">
            <w:pPr>
              <w:ind w:right="70"/>
              <w:jc w:val="center"/>
              <w:rPr>
                <w:rFonts w:cs="Arial"/>
                <w:color w:val="000000" w:themeColor="text1"/>
              </w:rPr>
            </w:pPr>
            <w:r w:rsidRPr="00A904A7">
              <w:rPr>
                <w:rFonts w:cs="Arial"/>
                <w:color w:val="000000" w:themeColor="text1"/>
              </w:rPr>
              <w:t>Pozostałe, w tym przedsiębiorcy</w:t>
            </w:r>
          </w:p>
        </w:tc>
        <w:tc>
          <w:tcPr>
            <w:tcW w:w="992" w:type="dxa"/>
            <w:vMerge w:val="restart"/>
            <w:tcBorders>
              <w:left w:val="single" w:sz="4" w:space="0" w:color="auto"/>
              <w:right w:val="single" w:sz="4" w:space="0" w:color="auto"/>
            </w:tcBorders>
            <w:shd w:val="clear" w:color="auto" w:fill="auto"/>
            <w:vAlign w:val="center"/>
          </w:tcPr>
          <w:p w14:paraId="770BCB16" w14:textId="317748EB" w:rsidR="00F86255" w:rsidRPr="00A904A7" w:rsidRDefault="00F86255" w:rsidP="002A1FB9">
            <w:pPr>
              <w:ind w:right="70"/>
              <w:jc w:val="center"/>
              <w:rPr>
                <w:rFonts w:cs="Arial"/>
                <w:bCs/>
                <w:color w:val="000000" w:themeColor="text1"/>
              </w:rPr>
            </w:pPr>
            <w:r w:rsidRPr="00A904A7">
              <w:rPr>
                <w:rFonts w:cs="Arial"/>
                <w:bCs/>
                <w:color w:val="000000" w:themeColor="text1"/>
              </w:rPr>
              <w:t>84,8</w:t>
            </w:r>
          </w:p>
        </w:tc>
        <w:tc>
          <w:tcPr>
            <w:tcW w:w="4040" w:type="dxa"/>
            <w:tcBorders>
              <w:top w:val="single" w:sz="4" w:space="0" w:color="auto"/>
              <w:left w:val="single" w:sz="4" w:space="0" w:color="auto"/>
              <w:right w:val="single" w:sz="4" w:space="0" w:color="auto"/>
            </w:tcBorders>
            <w:shd w:val="clear" w:color="auto" w:fill="auto"/>
            <w:vAlign w:val="center"/>
          </w:tcPr>
          <w:p w14:paraId="1A7AF997" w14:textId="77777777" w:rsidR="00F86255" w:rsidRPr="00A904A7" w:rsidRDefault="00F86255" w:rsidP="002A1FB9">
            <w:pPr>
              <w:pStyle w:val="Dopoziomu1"/>
              <w:tabs>
                <w:tab w:val="left" w:pos="4395"/>
              </w:tabs>
              <w:ind w:right="70"/>
              <w:jc w:val="center"/>
              <w:rPr>
                <w:rFonts w:cs="Arial"/>
                <w:b w:val="0"/>
                <w:color w:val="000000" w:themeColor="text1"/>
                <w:sz w:val="20"/>
                <w:szCs w:val="20"/>
              </w:rPr>
            </w:pPr>
            <w:r w:rsidRPr="00A904A7">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7AC5CD39" w14:textId="48353ED4" w:rsidR="00F86255" w:rsidRPr="00A904A7" w:rsidRDefault="00F86255" w:rsidP="002A1FB9">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83,6</w:t>
            </w:r>
          </w:p>
        </w:tc>
      </w:tr>
      <w:tr w:rsidR="00F86255" w:rsidRPr="00A904A7" w14:paraId="5E162A7D" w14:textId="77777777" w:rsidTr="003C6FE1">
        <w:trPr>
          <w:cantSplit/>
          <w:trHeight w:val="233"/>
        </w:trPr>
        <w:tc>
          <w:tcPr>
            <w:tcW w:w="3256" w:type="dxa"/>
            <w:vMerge/>
            <w:tcBorders>
              <w:left w:val="single" w:sz="4" w:space="0" w:color="auto"/>
              <w:right w:val="single" w:sz="4" w:space="0" w:color="auto"/>
            </w:tcBorders>
            <w:shd w:val="clear" w:color="auto" w:fill="auto"/>
            <w:vAlign w:val="center"/>
          </w:tcPr>
          <w:p w14:paraId="7ACC2387" w14:textId="77777777" w:rsidR="00F86255" w:rsidRPr="00A904A7" w:rsidRDefault="00F86255" w:rsidP="002A1FB9">
            <w:pPr>
              <w:ind w:right="70"/>
              <w:jc w:val="center"/>
              <w:rPr>
                <w:rFonts w:cs="Arial"/>
                <w:color w:val="000000" w:themeColor="text1"/>
              </w:rPr>
            </w:pPr>
          </w:p>
        </w:tc>
        <w:tc>
          <w:tcPr>
            <w:tcW w:w="992" w:type="dxa"/>
            <w:vMerge/>
            <w:tcBorders>
              <w:left w:val="single" w:sz="4" w:space="0" w:color="auto"/>
              <w:right w:val="single" w:sz="4" w:space="0" w:color="auto"/>
            </w:tcBorders>
            <w:shd w:val="clear" w:color="auto" w:fill="auto"/>
            <w:vAlign w:val="center"/>
          </w:tcPr>
          <w:p w14:paraId="047BE12A" w14:textId="77777777" w:rsidR="00F86255" w:rsidRPr="00A904A7" w:rsidRDefault="00F86255" w:rsidP="002A1FB9">
            <w:pPr>
              <w:ind w:right="70"/>
              <w:jc w:val="center"/>
              <w:rPr>
                <w:rFonts w:cs="Arial"/>
                <w:bCs/>
                <w:color w:val="000000" w:themeColor="text1"/>
              </w:rPr>
            </w:pPr>
          </w:p>
        </w:tc>
        <w:tc>
          <w:tcPr>
            <w:tcW w:w="4040" w:type="dxa"/>
            <w:tcBorders>
              <w:top w:val="single" w:sz="4" w:space="0" w:color="auto"/>
              <w:left w:val="single" w:sz="4" w:space="0" w:color="auto"/>
              <w:right w:val="single" w:sz="4" w:space="0" w:color="auto"/>
            </w:tcBorders>
            <w:shd w:val="clear" w:color="auto" w:fill="auto"/>
            <w:vAlign w:val="center"/>
          </w:tcPr>
          <w:p w14:paraId="1F79CA1F" w14:textId="692F38A8" w:rsidR="00F86255" w:rsidRPr="00A904A7" w:rsidRDefault="00F86255" w:rsidP="002A1FB9">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pożyczka preferencyjna</w:t>
            </w:r>
          </w:p>
        </w:tc>
        <w:tc>
          <w:tcPr>
            <w:tcW w:w="996" w:type="dxa"/>
            <w:tcBorders>
              <w:top w:val="single" w:sz="4" w:space="0" w:color="auto"/>
              <w:left w:val="single" w:sz="4" w:space="0" w:color="auto"/>
              <w:right w:val="single" w:sz="4" w:space="0" w:color="auto"/>
            </w:tcBorders>
            <w:shd w:val="clear" w:color="auto" w:fill="auto"/>
            <w:vAlign w:val="center"/>
          </w:tcPr>
          <w:p w14:paraId="1E4BD424" w14:textId="1E831A5D" w:rsidR="00F86255" w:rsidRPr="00A904A7" w:rsidRDefault="00F86255" w:rsidP="002A1FB9">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1,2</w:t>
            </w:r>
          </w:p>
        </w:tc>
      </w:tr>
      <w:tr w:rsidR="00BD4CCE" w:rsidRPr="00A904A7" w14:paraId="62440716" w14:textId="77777777" w:rsidTr="003C6FE1">
        <w:trPr>
          <w:cantSplit/>
          <w:trHeight w:val="233"/>
        </w:trPr>
        <w:tc>
          <w:tcPr>
            <w:tcW w:w="3256" w:type="dxa"/>
            <w:tcBorders>
              <w:left w:val="single" w:sz="4" w:space="0" w:color="auto"/>
              <w:right w:val="single" w:sz="4" w:space="0" w:color="auto"/>
            </w:tcBorders>
            <w:shd w:val="clear" w:color="auto" w:fill="auto"/>
            <w:vAlign w:val="center"/>
          </w:tcPr>
          <w:p w14:paraId="7369B52A" w14:textId="7F65CA5C" w:rsidR="00BD4CCE" w:rsidRPr="00A904A7" w:rsidRDefault="00BD4CCE" w:rsidP="002A1FB9">
            <w:pPr>
              <w:ind w:right="70"/>
              <w:jc w:val="center"/>
              <w:rPr>
                <w:rFonts w:cs="Arial"/>
                <w:color w:val="000000" w:themeColor="text1"/>
              </w:rPr>
            </w:pPr>
            <w:r w:rsidRPr="00A904A7">
              <w:rPr>
                <w:rFonts w:cs="Arial"/>
                <w:color w:val="000000" w:themeColor="text1"/>
              </w:rPr>
              <w:t>Dyrektor Narodowego Centrum Badań i Rozwoju</w:t>
            </w:r>
          </w:p>
        </w:tc>
        <w:tc>
          <w:tcPr>
            <w:tcW w:w="992" w:type="dxa"/>
            <w:tcBorders>
              <w:left w:val="single" w:sz="4" w:space="0" w:color="auto"/>
              <w:right w:val="single" w:sz="4" w:space="0" w:color="auto"/>
            </w:tcBorders>
            <w:shd w:val="clear" w:color="auto" w:fill="auto"/>
            <w:vAlign w:val="center"/>
          </w:tcPr>
          <w:p w14:paraId="39581155" w14:textId="5A6DA9F3" w:rsidR="00BD4CCE" w:rsidRPr="00A904A7" w:rsidRDefault="00BD4CCE" w:rsidP="002A1FB9">
            <w:pPr>
              <w:ind w:right="70"/>
              <w:jc w:val="center"/>
              <w:rPr>
                <w:rFonts w:cs="Arial"/>
                <w:bCs/>
                <w:color w:val="000000" w:themeColor="text1"/>
              </w:rPr>
            </w:pPr>
            <w:r w:rsidRPr="00A904A7">
              <w:rPr>
                <w:rFonts w:cs="Arial"/>
                <w:bCs/>
                <w:color w:val="000000" w:themeColor="text1"/>
              </w:rPr>
              <w:t>76,1</w:t>
            </w:r>
          </w:p>
        </w:tc>
        <w:tc>
          <w:tcPr>
            <w:tcW w:w="4040" w:type="dxa"/>
            <w:tcBorders>
              <w:top w:val="single" w:sz="4" w:space="0" w:color="auto"/>
              <w:left w:val="single" w:sz="4" w:space="0" w:color="auto"/>
              <w:right w:val="single" w:sz="4" w:space="0" w:color="auto"/>
            </w:tcBorders>
            <w:shd w:val="clear" w:color="auto" w:fill="auto"/>
            <w:vAlign w:val="center"/>
          </w:tcPr>
          <w:p w14:paraId="029DB423" w14:textId="476A45E3" w:rsidR="00BD4CCE" w:rsidRPr="00A904A7" w:rsidRDefault="00F86255" w:rsidP="002A1FB9">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dotacja i inne bezzwrotne świadczenia</w:t>
            </w:r>
          </w:p>
        </w:tc>
        <w:tc>
          <w:tcPr>
            <w:tcW w:w="996" w:type="dxa"/>
            <w:tcBorders>
              <w:top w:val="single" w:sz="4" w:space="0" w:color="auto"/>
              <w:left w:val="single" w:sz="4" w:space="0" w:color="auto"/>
              <w:right w:val="single" w:sz="4" w:space="0" w:color="auto"/>
            </w:tcBorders>
            <w:shd w:val="clear" w:color="auto" w:fill="auto"/>
            <w:vAlign w:val="center"/>
          </w:tcPr>
          <w:p w14:paraId="7714566A" w14:textId="0C02E93C" w:rsidR="00BD4CCE" w:rsidRPr="00A904A7" w:rsidRDefault="00F86255" w:rsidP="002A1FB9">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76,1</w:t>
            </w:r>
          </w:p>
        </w:tc>
      </w:tr>
      <w:tr w:rsidR="00F86255" w:rsidRPr="00A904A7" w14:paraId="08981506" w14:textId="77777777" w:rsidTr="003C6FE1">
        <w:trPr>
          <w:cantSplit/>
          <w:trHeight w:val="233"/>
        </w:trPr>
        <w:tc>
          <w:tcPr>
            <w:tcW w:w="3256" w:type="dxa"/>
            <w:tcBorders>
              <w:left w:val="single" w:sz="4" w:space="0" w:color="auto"/>
              <w:right w:val="single" w:sz="4" w:space="0" w:color="auto"/>
            </w:tcBorders>
            <w:shd w:val="clear" w:color="auto" w:fill="auto"/>
            <w:vAlign w:val="center"/>
          </w:tcPr>
          <w:p w14:paraId="04F9712B" w14:textId="46F75DBB" w:rsidR="00F86255" w:rsidRPr="00A904A7" w:rsidRDefault="00F86255" w:rsidP="00F86255">
            <w:pPr>
              <w:ind w:right="70"/>
              <w:jc w:val="center"/>
              <w:rPr>
                <w:rFonts w:cs="Arial"/>
                <w:color w:val="000000" w:themeColor="text1"/>
              </w:rPr>
            </w:pPr>
            <w:r w:rsidRPr="00A904A7">
              <w:rPr>
                <w:rFonts w:cs="Arial"/>
                <w:color w:val="000000" w:themeColor="text1"/>
              </w:rPr>
              <w:t>Prezesi Zarządów Wojewódzkich Funduszy Ochrony Środowiska i Gospodarki Wodnej</w:t>
            </w:r>
          </w:p>
        </w:tc>
        <w:tc>
          <w:tcPr>
            <w:tcW w:w="992" w:type="dxa"/>
            <w:tcBorders>
              <w:left w:val="single" w:sz="4" w:space="0" w:color="auto"/>
              <w:right w:val="single" w:sz="4" w:space="0" w:color="auto"/>
            </w:tcBorders>
            <w:shd w:val="clear" w:color="auto" w:fill="auto"/>
            <w:vAlign w:val="center"/>
          </w:tcPr>
          <w:p w14:paraId="707728E1" w14:textId="35A6E072" w:rsidR="00F86255" w:rsidRPr="00A904A7" w:rsidRDefault="00F86255" w:rsidP="00F86255">
            <w:pPr>
              <w:ind w:right="70"/>
              <w:jc w:val="center"/>
              <w:rPr>
                <w:rFonts w:cs="Arial"/>
                <w:bCs/>
                <w:color w:val="000000" w:themeColor="text1"/>
              </w:rPr>
            </w:pPr>
            <w:r w:rsidRPr="00A904A7">
              <w:rPr>
                <w:rFonts w:cs="Arial"/>
                <w:bCs/>
                <w:color w:val="000000" w:themeColor="text1"/>
              </w:rPr>
              <w:t>5,9</w:t>
            </w:r>
          </w:p>
        </w:tc>
        <w:tc>
          <w:tcPr>
            <w:tcW w:w="4040" w:type="dxa"/>
            <w:tcBorders>
              <w:top w:val="single" w:sz="4" w:space="0" w:color="auto"/>
              <w:left w:val="single" w:sz="4" w:space="0" w:color="auto"/>
              <w:right w:val="single" w:sz="4" w:space="0" w:color="auto"/>
            </w:tcBorders>
            <w:shd w:val="clear" w:color="auto" w:fill="auto"/>
            <w:vAlign w:val="center"/>
          </w:tcPr>
          <w:p w14:paraId="26682AAA" w14:textId="5D7DE04A" w:rsidR="00F86255" w:rsidRPr="00A904A7" w:rsidRDefault="00F86255" w:rsidP="00F86255">
            <w:pPr>
              <w:pStyle w:val="Dopoziomu1"/>
              <w:tabs>
                <w:tab w:val="left" w:pos="4395"/>
              </w:tabs>
              <w:ind w:right="70"/>
              <w:jc w:val="center"/>
              <w:rPr>
                <w:rFonts w:cs="Arial"/>
                <w:b w:val="0"/>
                <w:bCs w:val="0"/>
                <w:color w:val="000000" w:themeColor="text1"/>
                <w:sz w:val="20"/>
                <w:szCs w:val="20"/>
              </w:rPr>
            </w:pPr>
            <w:r w:rsidRPr="00A904A7">
              <w:rPr>
                <w:rFonts w:cs="Arial"/>
                <w:b w:val="0"/>
                <w:bCs w:val="0"/>
                <w:color w:val="000000" w:themeColor="text1"/>
                <w:sz w:val="20"/>
                <w:szCs w:val="20"/>
              </w:rPr>
              <w:t>pożyczka warunkowo umorzona</w:t>
            </w:r>
            <w:r w:rsidRPr="00A904A7" w:rsidDel="00A70C98">
              <w:rPr>
                <w:rFonts w:cs="Arial"/>
                <w:b w:val="0"/>
                <w:bCs w:val="0"/>
                <w:color w:val="000000" w:themeColor="text1"/>
                <w:sz w:val="20"/>
                <w:szCs w:val="20"/>
              </w:rPr>
              <w:t xml:space="preserve"> </w:t>
            </w:r>
          </w:p>
        </w:tc>
        <w:tc>
          <w:tcPr>
            <w:tcW w:w="996" w:type="dxa"/>
            <w:tcBorders>
              <w:top w:val="single" w:sz="4" w:space="0" w:color="auto"/>
              <w:left w:val="single" w:sz="4" w:space="0" w:color="auto"/>
              <w:right w:val="single" w:sz="4" w:space="0" w:color="auto"/>
            </w:tcBorders>
            <w:shd w:val="clear" w:color="auto" w:fill="auto"/>
            <w:vAlign w:val="center"/>
          </w:tcPr>
          <w:p w14:paraId="05397708" w14:textId="358DA005" w:rsidR="00F86255" w:rsidRPr="00A904A7" w:rsidRDefault="00F86255" w:rsidP="00F86255">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5,9</w:t>
            </w:r>
          </w:p>
        </w:tc>
      </w:tr>
      <w:tr w:rsidR="00F86255" w:rsidRPr="00A904A7" w14:paraId="20B5E4F5" w14:textId="77777777" w:rsidTr="003C6FE1">
        <w:trPr>
          <w:gridAfter w:val="2"/>
          <w:wAfter w:w="5036" w:type="dxa"/>
          <w:cantSplit/>
          <w:trHeight w:val="286"/>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493B3944" w14:textId="77777777" w:rsidR="00F86255" w:rsidRPr="00A904A7" w:rsidRDefault="00F86255" w:rsidP="00F86255">
            <w:pPr>
              <w:ind w:right="70"/>
              <w:jc w:val="center"/>
              <w:rPr>
                <w:rFonts w:cs="Arial"/>
                <w:b/>
                <w:bCs/>
              </w:rPr>
            </w:pPr>
            <w:r w:rsidRPr="00A904A7">
              <w:rPr>
                <w:rFonts w:cs="Arial"/>
                <w:b/>
                <w:bCs/>
              </w:rPr>
              <w:t>Suma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10D487" w14:textId="3DB83497" w:rsidR="00F86255" w:rsidRPr="00A904A7" w:rsidRDefault="00F86255" w:rsidP="00F86255">
            <w:pPr>
              <w:ind w:right="70"/>
              <w:jc w:val="center"/>
              <w:rPr>
                <w:rFonts w:cs="Arial"/>
                <w:b/>
                <w:bCs/>
              </w:rPr>
            </w:pPr>
            <w:r w:rsidRPr="00A904A7">
              <w:rPr>
                <w:rFonts w:cs="Arial"/>
                <w:b/>
              </w:rPr>
              <w:t>6 099,0</w:t>
            </w:r>
          </w:p>
        </w:tc>
      </w:tr>
    </w:tbl>
    <w:p w14:paraId="7BB3D66F" w14:textId="77777777" w:rsidR="00301980" w:rsidRPr="00A904A7" w:rsidRDefault="00301980" w:rsidP="00301980">
      <w:pPr>
        <w:pStyle w:val="Dopoziomu1"/>
        <w:tabs>
          <w:tab w:val="left" w:pos="3828"/>
          <w:tab w:val="left" w:pos="4395"/>
        </w:tabs>
        <w:ind w:right="68"/>
        <w:rPr>
          <w:rFonts w:cs="Arial"/>
          <w:b w:val="0"/>
          <w:bCs w:val="0"/>
          <w:color w:val="auto"/>
          <w:sz w:val="16"/>
          <w:szCs w:val="16"/>
        </w:rPr>
      </w:pPr>
    </w:p>
    <w:p w14:paraId="222E6A53" w14:textId="4E1A05D9" w:rsidR="00D1472F" w:rsidRPr="00A904A7" w:rsidRDefault="00C13355" w:rsidP="00D13AB8">
      <w:pPr>
        <w:pStyle w:val="Dopoziomu1"/>
        <w:tabs>
          <w:tab w:val="left" w:pos="3828"/>
          <w:tab w:val="left" w:pos="4395"/>
        </w:tabs>
        <w:spacing w:after="120"/>
        <w:ind w:right="68"/>
        <w:rPr>
          <w:rFonts w:cs="Arial"/>
          <w:b w:val="0"/>
          <w:bCs w:val="0"/>
          <w:color w:val="auto"/>
          <w:sz w:val="22"/>
          <w:szCs w:val="22"/>
        </w:rPr>
      </w:pPr>
      <w:bookmarkStart w:id="195" w:name="_Hlk116481225"/>
      <w:r w:rsidRPr="00A904A7">
        <w:rPr>
          <w:rFonts w:cs="Arial"/>
          <w:b w:val="0"/>
          <w:bCs w:val="0"/>
          <w:color w:val="auto"/>
          <w:sz w:val="22"/>
          <w:szCs w:val="22"/>
        </w:rPr>
        <w:t xml:space="preserve">Wartość </w:t>
      </w:r>
      <w:r w:rsidRPr="00A904A7">
        <w:rPr>
          <w:rFonts w:cs="Arial"/>
          <w:bCs w:val="0"/>
          <w:color w:val="auto"/>
          <w:sz w:val="22"/>
          <w:szCs w:val="22"/>
        </w:rPr>
        <w:t>pomocy regionalnej</w:t>
      </w:r>
      <w:r w:rsidRPr="00A904A7">
        <w:rPr>
          <w:rFonts w:cs="Arial"/>
          <w:b w:val="0"/>
          <w:bCs w:val="0"/>
          <w:color w:val="auto"/>
          <w:sz w:val="22"/>
          <w:szCs w:val="22"/>
        </w:rPr>
        <w:t xml:space="preserve"> udzielonej w </w:t>
      </w:r>
      <w:r w:rsidR="00BA4D0E" w:rsidRPr="00A904A7">
        <w:rPr>
          <w:rFonts w:cs="Arial"/>
          <w:b w:val="0"/>
          <w:bCs w:val="0"/>
          <w:color w:val="auto"/>
          <w:sz w:val="22"/>
          <w:szCs w:val="22"/>
        </w:rPr>
        <w:t xml:space="preserve">2023 </w:t>
      </w:r>
      <w:r w:rsidRPr="00A904A7">
        <w:rPr>
          <w:rFonts w:cs="Arial"/>
          <w:b w:val="0"/>
          <w:bCs w:val="0"/>
          <w:color w:val="auto"/>
          <w:sz w:val="22"/>
          <w:szCs w:val="22"/>
        </w:rPr>
        <w:t xml:space="preserve">roku </w:t>
      </w:r>
      <w:r w:rsidRPr="00A904A7">
        <w:rPr>
          <w:rFonts w:cs="Arial"/>
          <w:bCs w:val="0"/>
          <w:color w:val="auto"/>
          <w:sz w:val="22"/>
          <w:szCs w:val="22"/>
        </w:rPr>
        <w:t xml:space="preserve">wyniosła </w:t>
      </w:r>
      <w:r w:rsidR="00BA4D0E" w:rsidRPr="00A904A7">
        <w:rPr>
          <w:rFonts w:cs="Arial"/>
          <w:bCs w:val="0"/>
          <w:color w:val="auto"/>
          <w:sz w:val="22"/>
          <w:szCs w:val="22"/>
        </w:rPr>
        <w:t>6 099,0</w:t>
      </w:r>
      <w:r w:rsidRPr="00A904A7">
        <w:rPr>
          <w:rFonts w:cs="Arial"/>
          <w:bCs w:val="0"/>
          <w:color w:val="auto"/>
          <w:sz w:val="22"/>
          <w:szCs w:val="22"/>
        </w:rPr>
        <w:t xml:space="preserve"> mln zł</w:t>
      </w:r>
      <w:r w:rsidRPr="00A904A7">
        <w:rPr>
          <w:rFonts w:cs="Arial"/>
          <w:b w:val="0"/>
          <w:bCs w:val="0"/>
          <w:color w:val="auto"/>
          <w:sz w:val="22"/>
          <w:szCs w:val="22"/>
        </w:rPr>
        <w:t xml:space="preserve"> i była o </w:t>
      </w:r>
      <w:r w:rsidR="00D84DCC" w:rsidRPr="00A904A7">
        <w:rPr>
          <w:rFonts w:cs="Arial"/>
          <w:b w:val="0"/>
          <w:bCs w:val="0"/>
          <w:color w:val="auto"/>
          <w:sz w:val="22"/>
          <w:szCs w:val="22"/>
        </w:rPr>
        <w:t>1 226,2</w:t>
      </w:r>
      <w:r w:rsidRPr="00A904A7">
        <w:rPr>
          <w:rFonts w:cs="Arial"/>
          <w:b w:val="0"/>
          <w:bCs w:val="0"/>
          <w:color w:val="auto"/>
          <w:sz w:val="22"/>
          <w:szCs w:val="22"/>
        </w:rPr>
        <w:t xml:space="preserve"> mln zł </w:t>
      </w:r>
      <w:r w:rsidR="00BA4D0E" w:rsidRPr="00A904A7">
        <w:rPr>
          <w:rFonts w:cs="Arial"/>
          <w:b w:val="0"/>
          <w:bCs w:val="0"/>
          <w:color w:val="auto"/>
          <w:sz w:val="22"/>
          <w:szCs w:val="22"/>
        </w:rPr>
        <w:t xml:space="preserve">wyższa </w:t>
      </w:r>
      <w:r w:rsidRPr="00A904A7">
        <w:rPr>
          <w:rFonts w:cs="Arial"/>
          <w:b w:val="0"/>
          <w:bCs w:val="0"/>
          <w:color w:val="auto"/>
          <w:sz w:val="22"/>
          <w:szCs w:val="22"/>
        </w:rPr>
        <w:t xml:space="preserve">niż w </w:t>
      </w:r>
      <w:r w:rsidR="00BA4D0E" w:rsidRPr="00A904A7">
        <w:rPr>
          <w:rFonts w:cs="Arial"/>
          <w:b w:val="0"/>
          <w:bCs w:val="0"/>
          <w:color w:val="auto"/>
          <w:sz w:val="22"/>
          <w:szCs w:val="22"/>
        </w:rPr>
        <w:t xml:space="preserve">2022 </w:t>
      </w:r>
      <w:r w:rsidRPr="00A904A7">
        <w:rPr>
          <w:rFonts w:cs="Arial"/>
          <w:b w:val="0"/>
          <w:bCs w:val="0"/>
          <w:color w:val="auto"/>
          <w:sz w:val="22"/>
          <w:szCs w:val="22"/>
        </w:rPr>
        <w:t xml:space="preserve">roku (wynosiła wówczas </w:t>
      </w:r>
      <w:r w:rsidR="00D84DCC" w:rsidRPr="00A904A7">
        <w:rPr>
          <w:rFonts w:cs="Arial"/>
          <w:b w:val="0"/>
          <w:bCs w:val="0"/>
          <w:color w:val="auto"/>
          <w:sz w:val="22"/>
          <w:szCs w:val="22"/>
        </w:rPr>
        <w:t>4 872,8</w:t>
      </w:r>
      <w:r w:rsidRPr="00A904A7">
        <w:rPr>
          <w:rFonts w:cs="Arial"/>
          <w:b w:val="0"/>
          <w:bCs w:val="0"/>
          <w:color w:val="auto"/>
          <w:sz w:val="22"/>
          <w:szCs w:val="22"/>
        </w:rPr>
        <w:t xml:space="preserve"> mln zł).</w:t>
      </w:r>
    </w:p>
    <w:p w14:paraId="3DDEDEFF" w14:textId="57786FF8" w:rsidR="00C13355" w:rsidRPr="00A904A7" w:rsidRDefault="00C13355" w:rsidP="00D13AB8">
      <w:pPr>
        <w:pStyle w:val="Dopoziomu1"/>
        <w:tabs>
          <w:tab w:val="left" w:pos="3828"/>
          <w:tab w:val="left" w:pos="4395"/>
        </w:tabs>
        <w:spacing w:after="120"/>
        <w:ind w:right="68"/>
        <w:rPr>
          <w:rFonts w:cs="Arial"/>
          <w:b w:val="0"/>
          <w:bCs w:val="0"/>
          <w:color w:val="auto"/>
          <w:sz w:val="22"/>
          <w:szCs w:val="22"/>
        </w:rPr>
      </w:pPr>
      <w:r w:rsidRPr="00A904A7">
        <w:rPr>
          <w:rFonts w:cs="Arial"/>
          <w:bCs w:val="0"/>
          <w:color w:val="auto"/>
          <w:sz w:val="22"/>
          <w:szCs w:val="22"/>
        </w:rPr>
        <w:t xml:space="preserve">Najwięcej pomocy </w:t>
      </w:r>
      <w:r w:rsidRPr="00A904A7">
        <w:rPr>
          <w:rFonts w:cs="Arial"/>
          <w:b w:val="0"/>
          <w:bCs w:val="0"/>
          <w:color w:val="auto"/>
          <w:sz w:val="22"/>
          <w:szCs w:val="22"/>
        </w:rPr>
        <w:t>o tym przeznaczeniu udzieliły</w:t>
      </w:r>
      <w:r w:rsidRPr="00A904A7">
        <w:rPr>
          <w:rFonts w:cs="Arial"/>
          <w:bCs w:val="0"/>
          <w:color w:val="auto"/>
          <w:sz w:val="22"/>
          <w:szCs w:val="22"/>
        </w:rPr>
        <w:t xml:space="preserve"> organy podatkowe (</w:t>
      </w:r>
      <w:r w:rsidR="007228C7" w:rsidRPr="00A904A7">
        <w:rPr>
          <w:rFonts w:cs="Arial"/>
          <w:bCs w:val="0"/>
          <w:color w:val="auto"/>
          <w:sz w:val="22"/>
          <w:szCs w:val="22"/>
        </w:rPr>
        <w:t>3 725,9</w:t>
      </w:r>
      <w:r w:rsidRPr="00A904A7">
        <w:rPr>
          <w:rFonts w:cs="Arial"/>
          <w:bCs w:val="0"/>
          <w:color w:val="auto"/>
          <w:sz w:val="22"/>
          <w:szCs w:val="22"/>
        </w:rPr>
        <w:t xml:space="preserve"> mln zł)</w:t>
      </w:r>
      <w:r w:rsidRPr="00A904A7">
        <w:rPr>
          <w:rFonts w:cs="Arial"/>
          <w:b w:val="0"/>
          <w:bCs w:val="0"/>
          <w:color w:val="auto"/>
          <w:sz w:val="22"/>
          <w:szCs w:val="22"/>
        </w:rPr>
        <w:t xml:space="preserve"> w formie ulg w podatku dochodowym</w:t>
      </w:r>
      <w:r w:rsidR="00FF7238" w:rsidRPr="00A904A7">
        <w:rPr>
          <w:rFonts w:cs="Arial"/>
          <w:b w:val="0"/>
          <w:bCs w:val="0"/>
          <w:color w:val="auto"/>
          <w:sz w:val="22"/>
          <w:szCs w:val="22"/>
        </w:rPr>
        <w:t xml:space="preserve"> i zwolnień z podatku.</w:t>
      </w:r>
      <w:r w:rsidRPr="00A904A7">
        <w:rPr>
          <w:rFonts w:cs="Arial"/>
          <w:b w:val="0"/>
          <w:bCs w:val="0"/>
          <w:color w:val="auto"/>
          <w:sz w:val="22"/>
          <w:szCs w:val="22"/>
        </w:rPr>
        <w:t xml:space="preserve"> </w:t>
      </w:r>
      <w:r w:rsidR="007C14CC" w:rsidRPr="00A904A7">
        <w:rPr>
          <w:rFonts w:cs="Arial"/>
          <w:b w:val="0"/>
          <w:bCs w:val="0"/>
          <w:color w:val="auto"/>
          <w:sz w:val="22"/>
          <w:szCs w:val="22"/>
        </w:rPr>
        <w:t xml:space="preserve">Pomoc ta została udzielona </w:t>
      </w:r>
      <w:r w:rsidRPr="00A904A7">
        <w:rPr>
          <w:rFonts w:cs="Arial"/>
          <w:b w:val="0"/>
          <w:bCs w:val="0"/>
          <w:color w:val="auto"/>
          <w:sz w:val="22"/>
          <w:szCs w:val="22"/>
        </w:rPr>
        <w:t>na</w:t>
      </w:r>
      <w:r w:rsidR="00425578" w:rsidRPr="00A904A7">
        <w:rPr>
          <w:rFonts w:cs="Arial"/>
          <w:b w:val="0"/>
          <w:bCs w:val="0"/>
          <w:color w:val="auto"/>
          <w:sz w:val="22"/>
          <w:szCs w:val="22"/>
        </w:rPr>
        <w:t> </w:t>
      </w:r>
      <w:r w:rsidRPr="00A904A7">
        <w:rPr>
          <w:rFonts w:cs="Arial"/>
          <w:b w:val="0"/>
          <w:bCs w:val="0"/>
          <w:color w:val="auto"/>
          <w:sz w:val="22"/>
          <w:szCs w:val="22"/>
        </w:rPr>
        <w:t>podstawie</w:t>
      </w:r>
      <w:r w:rsidR="00425578" w:rsidRPr="00A904A7">
        <w:rPr>
          <w:rFonts w:cs="Arial"/>
          <w:b w:val="0"/>
          <w:bCs w:val="0"/>
          <w:color w:val="auto"/>
          <w:sz w:val="22"/>
          <w:szCs w:val="22"/>
        </w:rPr>
        <w:t>:</w:t>
      </w:r>
    </w:p>
    <w:bookmarkEnd w:id="195"/>
    <w:p w14:paraId="58D5479D" w14:textId="41389674" w:rsidR="005D4FBA" w:rsidRPr="00A904A7" w:rsidRDefault="008E38F6" w:rsidP="008B3327">
      <w:pPr>
        <w:pStyle w:val="Dopoziomu1"/>
        <w:numPr>
          <w:ilvl w:val="0"/>
          <w:numId w:val="11"/>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programów </w:t>
      </w:r>
      <w:r w:rsidR="00C13355" w:rsidRPr="00A904A7">
        <w:rPr>
          <w:rFonts w:cs="Arial"/>
          <w:b w:val="0"/>
          <w:bCs w:val="0"/>
          <w:color w:val="auto"/>
          <w:sz w:val="22"/>
          <w:szCs w:val="22"/>
        </w:rPr>
        <w:t>zatwierdzonych przed akcesją Polski do UE oraz nr</w:t>
      </w:r>
      <w:r w:rsidR="00C13355" w:rsidRPr="00A904A7">
        <w:rPr>
          <w:rFonts w:cs="Arial"/>
          <w:b w:val="0"/>
          <w:bCs w:val="0"/>
          <w:i/>
          <w:color w:val="auto"/>
          <w:sz w:val="22"/>
          <w:szCs w:val="22"/>
        </w:rPr>
        <w:t xml:space="preserve"> </w:t>
      </w:r>
      <w:r w:rsidR="00C13355" w:rsidRPr="00A904A7">
        <w:rPr>
          <w:b w:val="0"/>
          <w:sz w:val="22"/>
          <w:szCs w:val="22"/>
        </w:rPr>
        <w:t xml:space="preserve">PL 39/2004, XR98/2007, X193/2009 i SA.40523(2015/X) </w:t>
      </w:r>
      <w:r w:rsidR="00C13355" w:rsidRPr="00A904A7">
        <w:rPr>
          <w:rFonts w:cs="Arial"/>
          <w:b w:val="0"/>
          <w:bCs w:val="0"/>
          <w:i/>
          <w:color w:val="auto"/>
          <w:sz w:val="22"/>
          <w:szCs w:val="22"/>
        </w:rPr>
        <w:t xml:space="preserve">- </w:t>
      </w:r>
      <w:r w:rsidR="00C13355" w:rsidRPr="00A904A7">
        <w:rPr>
          <w:rFonts w:cs="Calibri"/>
          <w:b w:val="0"/>
          <w:i/>
          <w:sz w:val="22"/>
          <w:szCs w:val="22"/>
        </w:rPr>
        <w:t>Program pomocy regionalnej dla</w:t>
      </w:r>
      <w:r w:rsidR="00425578" w:rsidRPr="00A904A7">
        <w:rPr>
          <w:rFonts w:cs="Calibri"/>
          <w:b w:val="0"/>
          <w:i/>
          <w:sz w:val="22"/>
          <w:szCs w:val="22"/>
        </w:rPr>
        <w:t> </w:t>
      </w:r>
      <w:r w:rsidR="00C13355" w:rsidRPr="00A904A7">
        <w:rPr>
          <w:rFonts w:cs="Calibri"/>
          <w:b w:val="0"/>
          <w:i/>
          <w:sz w:val="22"/>
          <w:szCs w:val="22"/>
        </w:rPr>
        <w:t xml:space="preserve">przedsiębiorców prowadzących działalność gospodarczą w specjalnych strefach ekonomicznych </w:t>
      </w:r>
      <w:r w:rsidR="00C13355" w:rsidRPr="00A904A7">
        <w:rPr>
          <w:rFonts w:cs="Calibri"/>
          <w:b w:val="0"/>
          <w:sz w:val="22"/>
          <w:szCs w:val="22"/>
        </w:rPr>
        <w:t>(</w:t>
      </w:r>
      <w:r w:rsidR="007228C7" w:rsidRPr="00A904A7">
        <w:rPr>
          <w:rFonts w:cs="Calibri"/>
          <w:b w:val="0"/>
          <w:sz w:val="22"/>
          <w:szCs w:val="22"/>
        </w:rPr>
        <w:t>3 070,3</w:t>
      </w:r>
      <w:r w:rsidR="00C13355" w:rsidRPr="00A904A7">
        <w:rPr>
          <w:rFonts w:cs="Calibri"/>
          <w:b w:val="0"/>
          <w:sz w:val="22"/>
          <w:szCs w:val="22"/>
        </w:rPr>
        <w:t xml:space="preserve"> mln zł</w:t>
      </w:r>
      <w:r w:rsidR="00C13355" w:rsidRPr="00A904A7">
        <w:rPr>
          <w:rFonts w:cs="Arial"/>
          <w:b w:val="0"/>
          <w:bCs w:val="0"/>
          <w:color w:val="auto"/>
          <w:sz w:val="22"/>
          <w:szCs w:val="22"/>
        </w:rPr>
        <w:t>)</w:t>
      </w:r>
      <w:r w:rsidR="005D4FBA" w:rsidRPr="00A904A7">
        <w:rPr>
          <w:rFonts w:cs="Arial"/>
          <w:b w:val="0"/>
          <w:bCs w:val="0"/>
          <w:color w:val="auto"/>
          <w:sz w:val="22"/>
          <w:szCs w:val="22"/>
        </w:rPr>
        <w:t>;</w:t>
      </w:r>
    </w:p>
    <w:p w14:paraId="2A1DA9AA" w14:textId="3C888043" w:rsidR="00C13355" w:rsidRPr="00A904A7" w:rsidRDefault="007228C7" w:rsidP="008B3327">
      <w:pPr>
        <w:pStyle w:val="Dopoziomu1"/>
        <w:numPr>
          <w:ilvl w:val="0"/>
          <w:numId w:val="11"/>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nr </w:t>
      </w:r>
      <w:r w:rsidR="00410F18" w:rsidRPr="00A904A7">
        <w:rPr>
          <w:rFonts w:cs="Arial"/>
          <w:b w:val="0"/>
          <w:bCs w:val="0"/>
          <w:color w:val="auto"/>
          <w:sz w:val="22"/>
          <w:szCs w:val="22"/>
        </w:rPr>
        <w:t>SA.52028(2018/X)</w:t>
      </w:r>
      <w:r w:rsidRPr="00A904A7">
        <w:rPr>
          <w:rFonts w:cs="Arial"/>
          <w:b w:val="0"/>
          <w:bCs w:val="0"/>
          <w:color w:val="auto"/>
          <w:sz w:val="22"/>
          <w:szCs w:val="22"/>
        </w:rPr>
        <w:t>,</w:t>
      </w:r>
      <w:r w:rsidR="007C14CC" w:rsidRPr="00A904A7">
        <w:rPr>
          <w:rFonts w:cs="Arial"/>
          <w:b w:val="0"/>
          <w:bCs w:val="0"/>
          <w:color w:val="auto"/>
          <w:sz w:val="22"/>
          <w:szCs w:val="22"/>
        </w:rPr>
        <w:t xml:space="preserve"> SA.60914(2020/X)</w:t>
      </w:r>
      <w:r w:rsidRPr="00A904A7">
        <w:rPr>
          <w:rFonts w:cs="Arial"/>
          <w:b w:val="0"/>
          <w:bCs w:val="0"/>
          <w:color w:val="auto"/>
          <w:sz w:val="22"/>
          <w:szCs w:val="22"/>
        </w:rPr>
        <w:t>, SA.101510 i SA.106420</w:t>
      </w:r>
      <w:r w:rsidR="0084343C" w:rsidRPr="00A904A7">
        <w:rPr>
          <w:rFonts w:cs="Arial"/>
          <w:b w:val="0"/>
          <w:bCs w:val="0"/>
          <w:color w:val="auto"/>
          <w:sz w:val="22"/>
          <w:szCs w:val="22"/>
        </w:rPr>
        <w:t xml:space="preserve"> - </w:t>
      </w:r>
      <w:r w:rsidR="00EB33F4" w:rsidRPr="00A904A7">
        <w:rPr>
          <w:rFonts w:cs="Arial"/>
          <w:b w:val="0"/>
          <w:bCs w:val="0"/>
          <w:i/>
          <w:color w:val="auto"/>
          <w:sz w:val="22"/>
          <w:szCs w:val="22"/>
        </w:rPr>
        <w:t>Program pomocy regionalnej udzielanej niektórym przedsię</w:t>
      </w:r>
      <w:r w:rsidR="00EB33F4" w:rsidRPr="00A904A7">
        <w:rPr>
          <w:rFonts w:cs="Arial"/>
          <w:b w:val="0"/>
          <w:bCs w:val="0"/>
          <w:i/>
          <w:color w:val="auto"/>
          <w:sz w:val="22"/>
          <w:szCs w:val="22"/>
        </w:rPr>
        <w:softHyphen/>
        <w:t>biorcom na realizację nowej inwestycji</w:t>
      </w:r>
      <w:r w:rsidR="00EB33F4" w:rsidRPr="00A904A7">
        <w:rPr>
          <w:rFonts w:cs="Arial"/>
          <w:b w:val="0"/>
          <w:bCs w:val="0"/>
          <w:color w:val="auto"/>
          <w:sz w:val="22"/>
          <w:szCs w:val="22"/>
        </w:rPr>
        <w:t xml:space="preserve"> (</w:t>
      </w:r>
      <w:r w:rsidRPr="00A904A7">
        <w:rPr>
          <w:rFonts w:cs="Arial"/>
          <w:b w:val="0"/>
          <w:bCs w:val="0"/>
          <w:color w:val="auto"/>
          <w:sz w:val="22"/>
          <w:szCs w:val="22"/>
        </w:rPr>
        <w:t>655,6</w:t>
      </w:r>
      <w:r w:rsidR="00EB33F4" w:rsidRPr="00A904A7">
        <w:rPr>
          <w:rFonts w:cs="Arial"/>
          <w:b w:val="0"/>
          <w:bCs w:val="0"/>
          <w:color w:val="auto"/>
          <w:sz w:val="22"/>
          <w:szCs w:val="22"/>
        </w:rPr>
        <w:t xml:space="preserve"> mln zł)</w:t>
      </w:r>
      <w:r w:rsidR="00C13355" w:rsidRPr="00A904A7">
        <w:rPr>
          <w:rFonts w:cs="Arial"/>
          <w:b w:val="0"/>
          <w:bCs w:val="0"/>
          <w:color w:val="auto"/>
          <w:sz w:val="22"/>
          <w:szCs w:val="22"/>
        </w:rPr>
        <w:t>.</w:t>
      </w:r>
    </w:p>
    <w:p w14:paraId="767C3B7B" w14:textId="32F0A719" w:rsidR="00C13355" w:rsidRPr="00A904A7" w:rsidRDefault="00C13355" w:rsidP="00D13AB8">
      <w:pPr>
        <w:pStyle w:val="Dopoziomu1"/>
        <w:tabs>
          <w:tab w:val="left" w:pos="709"/>
          <w:tab w:val="left" w:pos="4395"/>
        </w:tabs>
        <w:spacing w:after="120"/>
        <w:ind w:right="68"/>
        <w:rPr>
          <w:rFonts w:cs="Arial"/>
          <w:b w:val="0"/>
          <w:bCs w:val="0"/>
          <w:color w:val="auto"/>
          <w:sz w:val="22"/>
          <w:szCs w:val="22"/>
        </w:rPr>
      </w:pPr>
      <w:r w:rsidRPr="00A904A7">
        <w:rPr>
          <w:rFonts w:cs="Arial"/>
          <w:b w:val="0"/>
          <w:bCs w:val="0"/>
          <w:color w:val="auto"/>
          <w:sz w:val="22"/>
          <w:szCs w:val="22"/>
        </w:rPr>
        <w:t>Wśród beneficjentów tej pomocy ulgi</w:t>
      </w:r>
      <w:r w:rsidR="00181E0C" w:rsidRPr="00A904A7">
        <w:rPr>
          <w:rFonts w:cs="Arial"/>
          <w:b w:val="0"/>
          <w:bCs w:val="0"/>
          <w:color w:val="auto"/>
          <w:sz w:val="22"/>
          <w:szCs w:val="22"/>
        </w:rPr>
        <w:t xml:space="preserve"> lub zwolnienia</w:t>
      </w:r>
      <w:r w:rsidRPr="00A904A7">
        <w:rPr>
          <w:rFonts w:cs="Arial"/>
          <w:b w:val="0"/>
          <w:bCs w:val="0"/>
          <w:color w:val="auto"/>
          <w:sz w:val="22"/>
          <w:szCs w:val="22"/>
        </w:rPr>
        <w:t xml:space="preserve"> o największej wartości uzyskały spółki: </w:t>
      </w:r>
      <w:r w:rsidR="00055FEA" w:rsidRPr="00A904A7">
        <w:rPr>
          <w:rFonts w:cs="Arial"/>
          <w:b w:val="0"/>
          <w:bCs w:val="0"/>
          <w:color w:val="auto"/>
          <w:sz w:val="22"/>
          <w:szCs w:val="22"/>
        </w:rPr>
        <w:t xml:space="preserve">LG Energy Solution Wrocław Sp. z o.o. (134,5 mln zł), </w:t>
      </w:r>
      <w:r w:rsidR="005D1C41" w:rsidRPr="00A904A7">
        <w:rPr>
          <w:rFonts w:cs="Arial"/>
          <w:b w:val="0"/>
          <w:bCs w:val="0"/>
          <w:color w:val="auto"/>
          <w:sz w:val="22"/>
          <w:szCs w:val="22"/>
        </w:rPr>
        <w:t>Zakłady Farmaceutyczne „Polpharma” S.A.</w:t>
      </w:r>
      <w:r w:rsidRPr="00A904A7">
        <w:rPr>
          <w:rFonts w:cs="Arial"/>
          <w:b w:val="0"/>
          <w:bCs w:val="0"/>
          <w:color w:val="auto"/>
          <w:sz w:val="22"/>
          <w:szCs w:val="22"/>
        </w:rPr>
        <w:t xml:space="preserve"> (</w:t>
      </w:r>
      <w:r w:rsidR="00055FEA" w:rsidRPr="00A904A7">
        <w:rPr>
          <w:rFonts w:cs="Arial"/>
          <w:b w:val="0"/>
          <w:bCs w:val="0"/>
          <w:color w:val="auto"/>
          <w:sz w:val="22"/>
          <w:szCs w:val="22"/>
        </w:rPr>
        <w:t>122,3</w:t>
      </w:r>
      <w:r w:rsidRPr="00A904A7">
        <w:rPr>
          <w:rFonts w:cs="Arial"/>
          <w:b w:val="0"/>
          <w:bCs w:val="0"/>
          <w:color w:val="auto"/>
          <w:sz w:val="22"/>
          <w:szCs w:val="22"/>
        </w:rPr>
        <w:t xml:space="preserve"> mln zł), </w:t>
      </w:r>
      <w:r w:rsidR="00055FEA" w:rsidRPr="00A904A7">
        <w:rPr>
          <w:rFonts w:cs="Arial"/>
          <w:b w:val="0"/>
          <w:bCs w:val="0"/>
          <w:color w:val="auto"/>
          <w:sz w:val="22"/>
          <w:szCs w:val="22"/>
        </w:rPr>
        <w:t>Euroglas</w:t>
      </w:r>
      <w:r w:rsidR="0063342F" w:rsidRPr="00A904A7">
        <w:rPr>
          <w:rFonts w:cs="Arial"/>
          <w:b w:val="0"/>
          <w:bCs w:val="0"/>
          <w:color w:val="auto"/>
          <w:sz w:val="22"/>
          <w:szCs w:val="22"/>
        </w:rPr>
        <w:t xml:space="preserve"> Polska</w:t>
      </w:r>
      <w:r w:rsidRPr="00A904A7">
        <w:rPr>
          <w:rFonts w:cs="Arial"/>
          <w:b w:val="0"/>
          <w:bCs w:val="0"/>
          <w:color w:val="auto"/>
          <w:sz w:val="22"/>
          <w:szCs w:val="22"/>
        </w:rPr>
        <w:t xml:space="preserve"> Sp. z o.o. (</w:t>
      </w:r>
      <w:r w:rsidR="00055FEA" w:rsidRPr="00A904A7">
        <w:rPr>
          <w:rFonts w:cs="Arial"/>
          <w:b w:val="0"/>
          <w:bCs w:val="0"/>
          <w:color w:val="auto"/>
          <w:sz w:val="22"/>
          <w:szCs w:val="22"/>
        </w:rPr>
        <w:t>84,6</w:t>
      </w:r>
      <w:r w:rsidRPr="00A904A7">
        <w:rPr>
          <w:rFonts w:cs="Arial"/>
          <w:b w:val="0"/>
          <w:bCs w:val="0"/>
          <w:color w:val="auto"/>
          <w:sz w:val="22"/>
          <w:szCs w:val="22"/>
        </w:rPr>
        <w:t xml:space="preserve"> </w:t>
      </w:r>
      <w:r w:rsidRPr="00A904A7">
        <w:rPr>
          <w:rFonts w:cs="Arial"/>
          <w:b w:val="0"/>
          <w:bCs w:val="0"/>
          <w:color w:val="auto"/>
          <w:sz w:val="22"/>
          <w:szCs w:val="22"/>
        </w:rPr>
        <w:lastRenderedPageBreak/>
        <w:t>mln zł)</w:t>
      </w:r>
      <w:r w:rsidR="00055FEA" w:rsidRPr="00A904A7">
        <w:rPr>
          <w:rFonts w:cs="Arial"/>
          <w:b w:val="0"/>
          <w:bCs w:val="0"/>
          <w:color w:val="auto"/>
          <w:sz w:val="22"/>
          <w:szCs w:val="22"/>
        </w:rPr>
        <w:t>, Kronospan Polska Sp. z o.o. (81,6</w:t>
      </w:r>
      <w:r w:rsidR="00425578" w:rsidRPr="00A904A7">
        <w:rPr>
          <w:rFonts w:cs="Arial"/>
          <w:b w:val="0"/>
          <w:bCs w:val="0"/>
          <w:color w:val="auto"/>
          <w:sz w:val="22"/>
          <w:szCs w:val="22"/>
        </w:rPr>
        <w:t> </w:t>
      </w:r>
      <w:r w:rsidR="00055FEA" w:rsidRPr="00A904A7">
        <w:rPr>
          <w:rFonts w:cs="Arial"/>
          <w:b w:val="0"/>
          <w:bCs w:val="0"/>
          <w:color w:val="auto"/>
          <w:sz w:val="22"/>
          <w:szCs w:val="22"/>
        </w:rPr>
        <w:t>mln zł)</w:t>
      </w:r>
      <w:r w:rsidR="007A1419" w:rsidRPr="00A904A7">
        <w:rPr>
          <w:rFonts w:cs="Arial"/>
          <w:b w:val="0"/>
          <w:bCs w:val="0"/>
          <w:color w:val="auto"/>
          <w:sz w:val="22"/>
          <w:szCs w:val="22"/>
        </w:rPr>
        <w:t>, ZF Steering Systems Poland Sp. z o.o. (76,0 mln zł)</w:t>
      </w:r>
      <w:r w:rsidRPr="00A904A7">
        <w:rPr>
          <w:rFonts w:cs="Arial"/>
          <w:b w:val="0"/>
          <w:bCs w:val="0"/>
          <w:color w:val="auto"/>
          <w:sz w:val="22"/>
          <w:szCs w:val="22"/>
        </w:rPr>
        <w:t>.</w:t>
      </w:r>
    </w:p>
    <w:p w14:paraId="6FED935C" w14:textId="77777777" w:rsidR="00416393" w:rsidRPr="00A904A7" w:rsidRDefault="00416393" w:rsidP="00416393">
      <w:pPr>
        <w:pStyle w:val="Dopoziomu1"/>
        <w:tabs>
          <w:tab w:val="left" w:pos="3828"/>
          <w:tab w:val="left" w:pos="4395"/>
        </w:tabs>
        <w:spacing w:after="120"/>
        <w:ind w:right="68"/>
        <w:rPr>
          <w:b w:val="0"/>
          <w:sz w:val="22"/>
          <w:szCs w:val="22"/>
        </w:rPr>
      </w:pPr>
      <w:r w:rsidRPr="00A904A7">
        <w:rPr>
          <w:rFonts w:cs="Arial"/>
          <w:bCs w:val="0"/>
          <w:color w:val="auto"/>
          <w:sz w:val="22"/>
          <w:szCs w:val="22"/>
        </w:rPr>
        <w:t>Bank Gospodarstwa Krajowego</w:t>
      </w:r>
      <w:r w:rsidRPr="00A904A7">
        <w:rPr>
          <w:rFonts w:cs="Arial"/>
          <w:b w:val="0"/>
          <w:bCs w:val="0"/>
          <w:color w:val="auto"/>
          <w:sz w:val="22"/>
          <w:szCs w:val="22"/>
        </w:rPr>
        <w:t xml:space="preserve"> udzielił pomocy regionalnej o wartości </w:t>
      </w:r>
      <w:r w:rsidRPr="00A904A7">
        <w:rPr>
          <w:rFonts w:cs="Arial"/>
          <w:bCs w:val="0"/>
          <w:color w:val="auto"/>
          <w:sz w:val="22"/>
          <w:szCs w:val="22"/>
        </w:rPr>
        <w:t>982,6 mln zł</w:t>
      </w:r>
      <w:r w:rsidRPr="00A904A7">
        <w:rPr>
          <w:rFonts w:cs="Arial"/>
          <w:b w:val="0"/>
          <w:bCs w:val="0"/>
          <w:color w:val="auto"/>
          <w:sz w:val="22"/>
          <w:szCs w:val="22"/>
        </w:rPr>
        <w:t xml:space="preserve"> </w:t>
      </w:r>
      <w:r w:rsidRPr="00A904A7">
        <w:rPr>
          <w:b w:val="0"/>
          <w:sz w:val="22"/>
          <w:szCs w:val="22"/>
        </w:rPr>
        <w:t>w ramach programów pomocowych:</w:t>
      </w:r>
    </w:p>
    <w:p w14:paraId="083B1428" w14:textId="77777777" w:rsidR="00416393" w:rsidRPr="00A904A7" w:rsidRDefault="00416393" w:rsidP="00416393">
      <w:pPr>
        <w:pStyle w:val="Dopoziomu1"/>
        <w:numPr>
          <w:ilvl w:val="0"/>
          <w:numId w:val="11"/>
        </w:numPr>
        <w:tabs>
          <w:tab w:val="left" w:pos="709"/>
          <w:tab w:val="left" w:pos="4395"/>
        </w:tabs>
        <w:spacing w:after="120"/>
        <w:ind w:left="714" w:right="68" w:hanging="357"/>
        <w:rPr>
          <w:rFonts w:cs="Arial"/>
          <w:b w:val="0"/>
          <w:bCs w:val="0"/>
          <w:i/>
          <w:color w:val="auto"/>
          <w:sz w:val="22"/>
          <w:szCs w:val="22"/>
        </w:rPr>
      </w:pPr>
      <w:r w:rsidRPr="00A904A7">
        <w:rPr>
          <w:rFonts w:cs="Arial"/>
          <w:b w:val="0"/>
          <w:bCs w:val="0"/>
          <w:color w:val="auto"/>
          <w:sz w:val="22"/>
          <w:szCs w:val="22"/>
        </w:rPr>
        <w:t xml:space="preserve">nr SA.105611 – </w:t>
      </w:r>
      <w:r w:rsidRPr="00A904A7">
        <w:rPr>
          <w:rFonts w:cs="Arial"/>
          <w:b w:val="0"/>
          <w:bCs w:val="0"/>
          <w:i/>
          <w:color w:val="auto"/>
          <w:sz w:val="22"/>
          <w:szCs w:val="22"/>
        </w:rPr>
        <w:t>Rozporządzenie Ministra Funduszy i Polityki Regionalnej z dnia 15 listopada 2022 r. w sprawie udzielania pomocy publicznej i pomocy de minimis z udziałem Banku Gospodarstwa Krajowego w ramach programu „Fundusze Europejskie dla Nowoczesnej Gospodarki 2021-2027” – Kredyt Technologiczny, Kredyt Ekologiczny, Fundusz Gwarancyjny, Zielony Fundusz Gwarancyjny oraz Instrumenty Kapitałowe</w:t>
      </w:r>
      <w:r w:rsidRPr="00A904A7">
        <w:rPr>
          <w:rFonts w:cs="Arial"/>
          <w:b w:val="0"/>
          <w:bCs w:val="0"/>
          <w:color w:val="auto"/>
          <w:sz w:val="22"/>
          <w:szCs w:val="22"/>
        </w:rPr>
        <w:t xml:space="preserve"> (947,4 mln zł);</w:t>
      </w:r>
    </w:p>
    <w:p w14:paraId="5D8103F1" w14:textId="77777777" w:rsidR="00416393" w:rsidRPr="00A904A7" w:rsidRDefault="00416393" w:rsidP="00416393">
      <w:pPr>
        <w:pStyle w:val="Dopoziomu1"/>
        <w:numPr>
          <w:ilvl w:val="0"/>
          <w:numId w:val="11"/>
        </w:numPr>
        <w:tabs>
          <w:tab w:val="left" w:pos="709"/>
          <w:tab w:val="left" w:pos="4395"/>
        </w:tabs>
        <w:spacing w:after="120"/>
        <w:ind w:left="714" w:right="68" w:hanging="357"/>
        <w:rPr>
          <w:rFonts w:cs="Arial"/>
          <w:b w:val="0"/>
          <w:bCs w:val="0"/>
          <w:i/>
          <w:color w:val="auto"/>
          <w:sz w:val="22"/>
          <w:szCs w:val="22"/>
        </w:rPr>
      </w:pPr>
      <w:r w:rsidRPr="00A904A7">
        <w:rPr>
          <w:rFonts w:cs="Arial"/>
          <w:b w:val="0"/>
          <w:bCs w:val="0"/>
          <w:color w:val="auto"/>
          <w:sz w:val="22"/>
          <w:szCs w:val="22"/>
        </w:rPr>
        <w:t xml:space="preserve">nr SA.101508 – </w:t>
      </w:r>
      <w:r w:rsidRPr="00A904A7">
        <w:rPr>
          <w:rFonts w:cs="Arial"/>
          <w:b w:val="0"/>
          <w:bCs w:val="0"/>
          <w:i/>
          <w:color w:val="auto"/>
          <w:sz w:val="22"/>
          <w:szCs w:val="22"/>
        </w:rPr>
        <w:t>Pomoc publiczna udzielana przez Bank Gospodarstwa Krajowego w formie gwarancji spłaty kredytów w ramach Programu Operacyjnego Inteligentny Rozwój 2014-2020</w:t>
      </w:r>
      <w:r w:rsidRPr="00A904A7">
        <w:rPr>
          <w:rFonts w:cs="Arial"/>
          <w:b w:val="0"/>
          <w:bCs w:val="0"/>
          <w:color w:val="auto"/>
          <w:sz w:val="22"/>
          <w:szCs w:val="22"/>
        </w:rPr>
        <w:t xml:space="preserve"> (20,6 mln zł);</w:t>
      </w:r>
    </w:p>
    <w:p w14:paraId="39812458" w14:textId="77777777" w:rsidR="00416393" w:rsidRPr="00A904A7" w:rsidRDefault="00416393" w:rsidP="00416393">
      <w:pPr>
        <w:pStyle w:val="Dopoziomu1"/>
        <w:numPr>
          <w:ilvl w:val="0"/>
          <w:numId w:val="11"/>
        </w:numPr>
        <w:tabs>
          <w:tab w:val="left" w:pos="709"/>
          <w:tab w:val="left" w:pos="4395"/>
        </w:tabs>
        <w:spacing w:after="120"/>
        <w:ind w:left="714" w:right="68" w:hanging="357"/>
        <w:rPr>
          <w:rFonts w:cs="Arial"/>
          <w:b w:val="0"/>
          <w:bCs w:val="0"/>
          <w:i/>
          <w:color w:val="auto"/>
          <w:sz w:val="22"/>
          <w:szCs w:val="22"/>
        </w:rPr>
      </w:pPr>
      <w:r w:rsidRPr="00A904A7">
        <w:rPr>
          <w:rFonts w:cs="Arial"/>
          <w:b w:val="0"/>
          <w:bCs w:val="0"/>
          <w:color w:val="auto"/>
          <w:sz w:val="22"/>
          <w:szCs w:val="22"/>
        </w:rPr>
        <w:t xml:space="preserve">nr SA.101604 – </w:t>
      </w:r>
      <w:r w:rsidRPr="00A904A7">
        <w:rPr>
          <w:rFonts w:cs="Arial"/>
          <w:b w:val="0"/>
          <w:bCs w:val="0"/>
          <w:i/>
          <w:color w:val="auto"/>
          <w:sz w:val="22"/>
          <w:szCs w:val="22"/>
        </w:rPr>
        <w:t>Pomoc regionalna na rzecz rozwoju obszarów miejskich</w:t>
      </w:r>
      <w:r w:rsidRPr="00A904A7">
        <w:rPr>
          <w:rFonts w:cs="Arial"/>
          <w:b w:val="0"/>
          <w:bCs w:val="0"/>
          <w:color w:val="auto"/>
          <w:sz w:val="22"/>
          <w:szCs w:val="22"/>
        </w:rPr>
        <w:t xml:space="preserve"> (14,6 mln zł).</w:t>
      </w:r>
    </w:p>
    <w:p w14:paraId="2A5C1E1C" w14:textId="55474472" w:rsidR="00416393" w:rsidRPr="00A904A7" w:rsidRDefault="00416393" w:rsidP="00416393">
      <w:pPr>
        <w:pStyle w:val="Dopoziomu1"/>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Wśród beneficjentów tej pomocy najwięcej otrzymali: Zakład Piekarniczy OMAR Paweł Okólski (74,1 mln zł), PEBEK Sp. z o.o. (57,1 mln zł), STYLBRUK Adrian Bieniek Sp.k. (30,5</w:t>
      </w:r>
      <w:r w:rsidR="00425578" w:rsidRPr="00A904A7">
        <w:rPr>
          <w:rFonts w:cs="Arial"/>
          <w:b w:val="0"/>
          <w:bCs w:val="0"/>
          <w:color w:val="auto"/>
          <w:sz w:val="22"/>
          <w:szCs w:val="22"/>
        </w:rPr>
        <w:t> </w:t>
      </w:r>
      <w:r w:rsidRPr="00A904A7">
        <w:rPr>
          <w:rFonts w:cs="Arial"/>
          <w:b w:val="0"/>
          <w:bCs w:val="0"/>
          <w:color w:val="auto"/>
          <w:sz w:val="22"/>
          <w:szCs w:val="22"/>
        </w:rPr>
        <w:t>mln zł), AGROCOMPLEX Sp. z o.o. (30,1 mln zł).</w:t>
      </w:r>
    </w:p>
    <w:p w14:paraId="58C5414D" w14:textId="4810765D" w:rsidR="004F5624" w:rsidRPr="00A904A7" w:rsidRDefault="004F5624" w:rsidP="004F5624">
      <w:pPr>
        <w:pStyle w:val="Dopoziomu1"/>
        <w:tabs>
          <w:tab w:val="left" w:pos="3828"/>
          <w:tab w:val="left" w:pos="4395"/>
        </w:tabs>
        <w:spacing w:after="120"/>
        <w:ind w:right="68"/>
        <w:rPr>
          <w:rFonts w:cs="Arial"/>
          <w:b w:val="0"/>
          <w:bCs w:val="0"/>
          <w:color w:val="auto"/>
          <w:sz w:val="22"/>
          <w:szCs w:val="22"/>
        </w:rPr>
      </w:pPr>
      <w:r w:rsidRPr="00A904A7">
        <w:rPr>
          <w:rFonts w:cs="Arial"/>
          <w:bCs w:val="0"/>
          <w:color w:val="auto"/>
          <w:sz w:val="22"/>
          <w:szCs w:val="22"/>
        </w:rPr>
        <w:t>Prezes Polskiej Agencji Rozwoju Przedsiębiorczości</w:t>
      </w:r>
      <w:r w:rsidRPr="00A904A7">
        <w:rPr>
          <w:rFonts w:cs="Arial"/>
          <w:b w:val="0"/>
          <w:bCs w:val="0"/>
          <w:color w:val="auto"/>
          <w:sz w:val="22"/>
          <w:szCs w:val="22"/>
        </w:rPr>
        <w:t xml:space="preserve"> udzielił pomocy regionalnej o wartości </w:t>
      </w:r>
      <w:r w:rsidR="00C74252" w:rsidRPr="00A904A7">
        <w:rPr>
          <w:rFonts w:cs="Arial"/>
          <w:bCs w:val="0"/>
          <w:color w:val="auto"/>
          <w:sz w:val="22"/>
          <w:szCs w:val="22"/>
        </w:rPr>
        <w:t>596,0</w:t>
      </w:r>
      <w:r w:rsidRPr="00A904A7">
        <w:rPr>
          <w:rFonts w:cs="Arial"/>
          <w:bCs w:val="0"/>
          <w:color w:val="auto"/>
          <w:sz w:val="22"/>
          <w:szCs w:val="22"/>
        </w:rPr>
        <w:t> mln zł</w:t>
      </w:r>
      <w:r w:rsidRPr="00A904A7">
        <w:rPr>
          <w:rFonts w:cs="Arial"/>
          <w:b w:val="0"/>
          <w:bCs w:val="0"/>
          <w:color w:val="auto"/>
          <w:sz w:val="22"/>
          <w:szCs w:val="22"/>
        </w:rPr>
        <w:t xml:space="preserve"> w ramach programów pomocowych:</w:t>
      </w:r>
    </w:p>
    <w:p w14:paraId="3CD052CB" w14:textId="6064F208" w:rsidR="00372128" w:rsidRPr="00A904A7" w:rsidRDefault="00372128" w:rsidP="008B3327">
      <w:pPr>
        <w:pStyle w:val="Dopoziomu1"/>
        <w:numPr>
          <w:ilvl w:val="0"/>
          <w:numId w:val="25"/>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nr SA.105827 – </w:t>
      </w:r>
      <w:r w:rsidRPr="00A904A7">
        <w:rPr>
          <w:rFonts w:cs="Arial"/>
          <w:b w:val="0"/>
          <w:bCs w:val="0"/>
          <w:i/>
          <w:color w:val="auto"/>
          <w:sz w:val="22"/>
          <w:szCs w:val="22"/>
        </w:rPr>
        <w:t>Rozporządzenie Ministra Funduszy i Polityki Regionalnej z dnia 7 listopada 2022 r. w sprawie udzielania przez Polską Agencję Rozwoju Przedsiębior</w:t>
      </w:r>
      <w:r w:rsidRPr="00A904A7">
        <w:rPr>
          <w:rFonts w:cs="Arial"/>
          <w:b w:val="0"/>
          <w:bCs w:val="0"/>
          <w:i/>
          <w:color w:val="auto"/>
          <w:sz w:val="22"/>
          <w:szCs w:val="22"/>
        </w:rPr>
        <w:softHyphen/>
        <w:t>czości pomocy finansowej w ramach programu Fundusze Europejskie dla Nowoczesnej Gospodarki 2021–2027</w:t>
      </w:r>
      <w:r w:rsidRPr="00A904A7">
        <w:rPr>
          <w:rFonts w:cs="Arial"/>
          <w:b w:val="0"/>
          <w:bCs w:val="0"/>
          <w:color w:val="auto"/>
          <w:sz w:val="22"/>
          <w:szCs w:val="22"/>
        </w:rPr>
        <w:t xml:space="preserve"> (495,8 mln zł);</w:t>
      </w:r>
    </w:p>
    <w:p w14:paraId="2266FE7E" w14:textId="3A9999FD" w:rsidR="004F5624" w:rsidRPr="00A904A7" w:rsidRDefault="004F5624" w:rsidP="008B3327">
      <w:pPr>
        <w:pStyle w:val="Dopoziomu1"/>
        <w:numPr>
          <w:ilvl w:val="0"/>
          <w:numId w:val="25"/>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nr SA.101633 - </w:t>
      </w:r>
      <w:r w:rsidRPr="00A904A7">
        <w:rPr>
          <w:rFonts w:cs="Arial"/>
          <w:b w:val="0"/>
          <w:bCs w:val="0"/>
          <w:i/>
          <w:color w:val="auto"/>
          <w:sz w:val="22"/>
          <w:szCs w:val="22"/>
        </w:rPr>
        <w:t>Program pomocy publicznej niezwiązanej z programami operacyjnymi udzielanej przez Polską Agencję Rozwoju Przedsię</w:t>
      </w:r>
      <w:r w:rsidRPr="00A904A7">
        <w:rPr>
          <w:rFonts w:cs="Arial"/>
          <w:b w:val="0"/>
          <w:bCs w:val="0"/>
          <w:i/>
          <w:color w:val="auto"/>
          <w:sz w:val="22"/>
          <w:szCs w:val="22"/>
        </w:rPr>
        <w:softHyphen/>
        <w:t>biorczości</w:t>
      </w:r>
      <w:r w:rsidRPr="00A904A7">
        <w:rPr>
          <w:rFonts w:cs="Arial"/>
          <w:b w:val="0"/>
          <w:bCs w:val="0"/>
          <w:color w:val="auto"/>
          <w:sz w:val="22"/>
          <w:szCs w:val="22"/>
        </w:rPr>
        <w:t xml:space="preserve"> (</w:t>
      </w:r>
      <w:r w:rsidR="00372128" w:rsidRPr="00A904A7">
        <w:rPr>
          <w:rFonts w:cs="Arial"/>
          <w:b w:val="0"/>
          <w:bCs w:val="0"/>
          <w:color w:val="auto"/>
          <w:sz w:val="22"/>
          <w:szCs w:val="22"/>
        </w:rPr>
        <w:t>85,7</w:t>
      </w:r>
      <w:r w:rsidRPr="00A904A7">
        <w:rPr>
          <w:rFonts w:cs="Arial"/>
          <w:b w:val="0"/>
          <w:bCs w:val="0"/>
          <w:color w:val="auto"/>
          <w:sz w:val="22"/>
          <w:szCs w:val="22"/>
        </w:rPr>
        <w:t xml:space="preserve"> mln zł);</w:t>
      </w:r>
    </w:p>
    <w:p w14:paraId="34F6ED94" w14:textId="56C17CD2" w:rsidR="004F5624" w:rsidRPr="00A904A7" w:rsidRDefault="004F5624" w:rsidP="008B3327">
      <w:pPr>
        <w:pStyle w:val="Dopoziomu1"/>
        <w:numPr>
          <w:ilvl w:val="0"/>
          <w:numId w:val="25"/>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nr SA.64594(2021/X) - </w:t>
      </w:r>
      <w:r w:rsidRPr="00A904A7">
        <w:rPr>
          <w:rFonts w:cs="Arial"/>
          <w:b w:val="0"/>
          <w:bCs w:val="0"/>
          <w:i/>
          <w:color w:val="auto"/>
          <w:sz w:val="22"/>
          <w:szCs w:val="22"/>
        </w:rPr>
        <w:t xml:space="preserve">Pomoc finansowa udzielana przez Polską Agencję Rozwoju Przedsiębiorczości w ramach osi I Przedsiębiorcza Polska Wschodnia Programu Operacyjnego Polska Wschodnia 2014-2020 </w:t>
      </w:r>
      <w:r w:rsidRPr="00A904A7">
        <w:rPr>
          <w:rFonts w:cs="Arial"/>
          <w:b w:val="0"/>
          <w:bCs w:val="0"/>
          <w:color w:val="auto"/>
          <w:sz w:val="22"/>
          <w:szCs w:val="22"/>
        </w:rPr>
        <w:t>(</w:t>
      </w:r>
      <w:r w:rsidR="00372128" w:rsidRPr="00A904A7">
        <w:rPr>
          <w:rFonts w:cs="Arial"/>
          <w:b w:val="0"/>
          <w:bCs w:val="0"/>
          <w:color w:val="auto"/>
          <w:sz w:val="22"/>
          <w:szCs w:val="22"/>
        </w:rPr>
        <w:t>14,4</w:t>
      </w:r>
      <w:r w:rsidRPr="00A904A7">
        <w:rPr>
          <w:rFonts w:cs="Arial"/>
          <w:b w:val="0"/>
          <w:bCs w:val="0"/>
          <w:color w:val="auto"/>
          <w:sz w:val="22"/>
          <w:szCs w:val="22"/>
        </w:rPr>
        <w:t xml:space="preserve"> mln zł).</w:t>
      </w:r>
    </w:p>
    <w:p w14:paraId="00050962" w14:textId="0AC21329" w:rsidR="004F5624" w:rsidRPr="00A904A7" w:rsidRDefault="004F5624" w:rsidP="004F5624">
      <w:pPr>
        <w:pStyle w:val="Dopoziomu1"/>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Największymi beneficjentami pomocy udzielanej w formie dotacji przez Prezesa PARP byli: </w:t>
      </w:r>
      <w:r w:rsidR="00801347" w:rsidRPr="00A904A7">
        <w:rPr>
          <w:rFonts w:cs="Arial"/>
          <w:b w:val="0"/>
          <w:bCs w:val="0"/>
          <w:color w:val="auto"/>
          <w:sz w:val="22"/>
          <w:szCs w:val="22"/>
        </w:rPr>
        <w:t xml:space="preserve">BIELDRUK Dąbrowscy Sp.j. (62,6 mln zł), </w:t>
      </w:r>
      <w:r w:rsidR="00753685" w:rsidRPr="00A904A7">
        <w:rPr>
          <w:rFonts w:cs="Arial"/>
          <w:b w:val="0"/>
          <w:bCs w:val="0"/>
          <w:color w:val="auto"/>
          <w:sz w:val="22"/>
          <w:szCs w:val="22"/>
        </w:rPr>
        <w:t>Grembox Sp. z o.o. (54,8 mln zł), Flukar Sp. z o.o. (39,0 mln zł)</w:t>
      </w:r>
      <w:r w:rsidRPr="00A904A7">
        <w:rPr>
          <w:rFonts w:cs="Arial"/>
          <w:b w:val="0"/>
          <w:bCs w:val="0"/>
          <w:color w:val="auto"/>
          <w:sz w:val="22"/>
          <w:szCs w:val="22"/>
        </w:rPr>
        <w:t>.</w:t>
      </w:r>
    </w:p>
    <w:p w14:paraId="7C99B8FF" w14:textId="42B0D0D8" w:rsidR="00D20040" w:rsidRPr="00A904A7" w:rsidRDefault="00D20040" w:rsidP="00D20040">
      <w:pPr>
        <w:pStyle w:val="Dopoziomu1"/>
        <w:tabs>
          <w:tab w:val="left" w:pos="3828"/>
          <w:tab w:val="left" w:pos="4395"/>
        </w:tabs>
        <w:spacing w:after="120"/>
        <w:ind w:right="68"/>
        <w:rPr>
          <w:rFonts w:cs="Arial"/>
          <w:b w:val="0"/>
          <w:bCs w:val="0"/>
          <w:color w:val="auto"/>
          <w:sz w:val="22"/>
          <w:szCs w:val="22"/>
        </w:rPr>
      </w:pPr>
      <w:r w:rsidRPr="00A904A7">
        <w:rPr>
          <w:rFonts w:cs="Arial"/>
          <w:bCs w:val="0"/>
          <w:color w:val="auto"/>
          <w:sz w:val="22"/>
          <w:szCs w:val="22"/>
        </w:rPr>
        <w:t>Minister Rozwoju i Technologii</w:t>
      </w:r>
      <w:r w:rsidRPr="00A904A7">
        <w:rPr>
          <w:rFonts w:cs="Arial"/>
          <w:b w:val="0"/>
          <w:bCs w:val="0"/>
          <w:color w:val="auto"/>
          <w:sz w:val="22"/>
          <w:szCs w:val="22"/>
        </w:rPr>
        <w:t xml:space="preserve"> udzielił pomocy regionalnej o wartości </w:t>
      </w:r>
      <w:r w:rsidR="00776CE8" w:rsidRPr="00A904A7">
        <w:rPr>
          <w:rFonts w:cs="Arial"/>
          <w:bCs w:val="0"/>
          <w:color w:val="auto"/>
          <w:sz w:val="22"/>
          <w:szCs w:val="22"/>
        </w:rPr>
        <w:t>195,8</w:t>
      </w:r>
      <w:r w:rsidRPr="00A904A7">
        <w:rPr>
          <w:rFonts w:cs="Arial"/>
          <w:bCs w:val="0"/>
          <w:color w:val="auto"/>
          <w:sz w:val="22"/>
          <w:szCs w:val="22"/>
        </w:rPr>
        <w:t xml:space="preserve"> mln zł</w:t>
      </w:r>
      <w:r w:rsidRPr="00A904A7">
        <w:rPr>
          <w:rFonts w:cs="Arial"/>
          <w:b w:val="0"/>
          <w:bCs w:val="0"/>
          <w:color w:val="auto"/>
          <w:sz w:val="22"/>
          <w:szCs w:val="22"/>
        </w:rPr>
        <w:t>. Była to pomoc indywidualna</w:t>
      </w:r>
      <w:r w:rsidR="00776CE8" w:rsidRPr="00A904A7">
        <w:rPr>
          <w:rFonts w:cs="Arial"/>
          <w:b w:val="0"/>
          <w:bCs w:val="0"/>
          <w:color w:val="auto"/>
          <w:sz w:val="22"/>
          <w:szCs w:val="22"/>
        </w:rPr>
        <w:t xml:space="preserve"> w formie dotacji celowej z tytułu poniesienia kwalifikowanych kosztów inwestycji. N</w:t>
      </w:r>
      <w:r w:rsidRPr="00A904A7">
        <w:rPr>
          <w:rFonts w:cs="Arial"/>
          <w:b w:val="0"/>
          <w:bCs w:val="0"/>
          <w:color w:val="auto"/>
          <w:sz w:val="22"/>
          <w:szCs w:val="22"/>
        </w:rPr>
        <w:t xml:space="preserve">ajwięcej </w:t>
      </w:r>
      <w:r w:rsidR="00776CE8" w:rsidRPr="00A904A7">
        <w:rPr>
          <w:rFonts w:cs="Arial"/>
          <w:b w:val="0"/>
          <w:bCs w:val="0"/>
          <w:color w:val="auto"/>
          <w:sz w:val="22"/>
          <w:szCs w:val="22"/>
        </w:rPr>
        <w:t xml:space="preserve">pomocy </w:t>
      </w:r>
      <w:r w:rsidRPr="00A904A7">
        <w:rPr>
          <w:rFonts w:cs="Arial"/>
          <w:b w:val="0"/>
          <w:bCs w:val="0"/>
          <w:color w:val="auto"/>
          <w:sz w:val="22"/>
          <w:szCs w:val="22"/>
        </w:rPr>
        <w:t>udzielono spółkom:</w:t>
      </w:r>
    </w:p>
    <w:p w14:paraId="7CA99570" w14:textId="74F47633" w:rsidR="00776CE8" w:rsidRPr="00A904A7" w:rsidRDefault="00776CE8" w:rsidP="006F64C1">
      <w:pPr>
        <w:pStyle w:val="Dopoziomu1"/>
        <w:numPr>
          <w:ilvl w:val="0"/>
          <w:numId w:val="38"/>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Jacobs Douwe Egberts OPS PL Sp. z o.o. – sprawa nr SA.110098 (73,2 mln zł);</w:t>
      </w:r>
    </w:p>
    <w:p w14:paraId="6167861A" w14:textId="26D33AC1" w:rsidR="00776CE8" w:rsidRPr="00A904A7" w:rsidRDefault="00776CE8" w:rsidP="006F64C1">
      <w:pPr>
        <w:pStyle w:val="Dopoziomu1"/>
        <w:numPr>
          <w:ilvl w:val="0"/>
          <w:numId w:val="38"/>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Spółdzielnia Mleczarska Mlekovita – sprawa nr SA.111497 (27,3 mln zł);</w:t>
      </w:r>
    </w:p>
    <w:p w14:paraId="1081D568" w14:textId="35D2F035" w:rsidR="00935F77" w:rsidRPr="00A904A7" w:rsidRDefault="00935F77" w:rsidP="006F64C1">
      <w:pPr>
        <w:pStyle w:val="Dopoziomu1"/>
        <w:numPr>
          <w:ilvl w:val="0"/>
          <w:numId w:val="38"/>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Mignen Sp. z o.o. – sprawa nr SA.111498 (18,8 mln zł);</w:t>
      </w:r>
    </w:p>
    <w:p w14:paraId="550A0D73" w14:textId="0CEDAE9C" w:rsidR="00D20040" w:rsidRPr="00A904A7" w:rsidRDefault="00935F77" w:rsidP="006F64C1">
      <w:pPr>
        <w:pStyle w:val="Dopoziomu1"/>
        <w:numPr>
          <w:ilvl w:val="0"/>
          <w:numId w:val="38"/>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lastRenderedPageBreak/>
        <w:t>Erwin Hymer Group Nowa Sól Sp. z o.o. – sprawa nr SA.107452 (18,2 mln zł).</w:t>
      </w:r>
    </w:p>
    <w:p w14:paraId="4E0E0935" w14:textId="70D09D2D" w:rsidR="00D20040" w:rsidRPr="00A904A7" w:rsidRDefault="00D20040" w:rsidP="00D20040">
      <w:pPr>
        <w:pStyle w:val="Dopoziomu1"/>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Kwota pomocy regionalnej udzielonej przez </w:t>
      </w:r>
      <w:r w:rsidRPr="00A904A7">
        <w:rPr>
          <w:rFonts w:cs="Arial"/>
          <w:bCs w:val="0"/>
          <w:color w:val="auto"/>
          <w:sz w:val="22"/>
          <w:szCs w:val="22"/>
        </w:rPr>
        <w:t>marszałków województw</w:t>
      </w:r>
      <w:r w:rsidRPr="00A904A7">
        <w:rPr>
          <w:rFonts w:cs="Arial"/>
          <w:b w:val="0"/>
          <w:bCs w:val="0"/>
          <w:color w:val="auto"/>
          <w:sz w:val="22"/>
          <w:szCs w:val="22"/>
        </w:rPr>
        <w:t xml:space="preserve"> wyniosła </w:t>
      </w:r>
      <w:r w:rsidR="00B853E6" w:rsidRPr="00A904A7">
        <w:rPr>
          <w:rFonts w:cs="Arial"/>
          <w:bCs w:val="0"/>
          <w:color w:val="auto"/>
          <w:sz w:val="22"/>
          <w:szCs w:val="22"/>
        </w:rPr>
        <w:t>166,4</w:t>
      </w:r>
      <w:r w:rsidRPr="00A904A7">
        <w:rPr>
          <w:rFonts w:cs="Arial"/>
          <w:bCs w:val="0"/>
          <w:color w:val="auto"/>
          <w:sz w:val="22"/>
          <w:szCs w:val="22"/>
        </w:rPr>
        <w:t> mln zł</w:t>
      </w:r>
      <w:r w:rsidRPr="00A904A7">
        <w:rPr>
          <w:rFonts w:cs="Arial"/>
          <w:b w:val="0"/>
          <w:bCs w:val="0"/>
          <w:color w:val="auto"/>
          <w:sz w:val="22"/>
          <w:szCs w:val="22"/>
        </w:rPr>
        <w:t>. Marszałkowie województw</w:t>
      </w:r>
      <w:r w:rsidRPr="00A904A7">
        <w:rPr>
          <w:rFonts w:cs="Arial"/>
          <w:bCs w:val="0"/>
          <w:color w:val="auto"/>
          <w:sz w:val="22"/>
          <w:szCs w:val="22"/>
        </w:rPr>
        <w:t xml:space="preserve"> </w:t>
      </w:r>
      <w:r w:rsidRPr="00A904A7">
        <w:rPr>
          <w:rFonts w:cs="Arial"/>
          <w:b w:val="0"/>
          <w:bCs w:val="0"/>
          <w:color w:val="auto"/>
          <w:sz w:val="22"/>
          <w:szCs w:val="22"/>
        </w:rPr>
        <w:t xml:space="preserve">udzielili pomocy regionalnej w formie dotacji ponad </w:t>
      </w:r>
      <w:r w:rsidR="00B06935" w:rsidRPr="00A904A7">
        <w:rPr>
          <w:rFonts w:cs="Arial"/>
          <w:b w:val="0"/>
          <w:bCs w:val="0"/>
          <w:color w:val="auto"/>
          <w:sz w:val="22"/>
          <w:szCs w:val="22"/>
        </w:rPr>
        <w:t>100 </w:t>
      </w:r>
      <w:r w:rsidRPr="00A904A7">
        <w:rPr>
          <w:rFonts w:cs="Arial"/>
          <w:b w:val="0"/>
          <w:bCs w:val="0"/>
          <w:color w:val="auto"/>
          <w:sz w:val="22"/>
          <w:szCs w:val="22"/>
        </w:rPr>
        <w:t>przedsiębiorcom w ramach programów pomocowych:</w:t>
      </w:r>
    </w:p>
    <w:p w14:paraId="0B840455" w14:textId="0E2AC12F" w:rsidR="00D20040" w:rsidRPr="00A904A7" w:rsidRDefault="00D20040" w:rsidP="008B3327">
      <w:pPr>
        <w:pStyle w:val="Dopoziomu1"/>
        <w:numPr>
          <w:ilvl w:val="0"/>
          <w:numId w:val="11"/>
        </w:numPr>
        <w:tabs>
          <w:tab w:val="left" w:pos="709"/>
          <w:tab w:val="left" w:pos="4395"/>
        </w:tabs>
        <w:spacing w:after="120"/>
        <w:ind w:left="714" w:right="68" w:hanging="357"/>
        <w:rPr>
          <w:rFonts w:cs="Arial"/>
          <w:b w:val="0"/>
          <w:bCs w:val="0"/>
          <w:i/>
          <w:color w:val="auto"/>
          <w:sz w:val="22"/>
          <w:szCs w:val="22"/>
        </w:rPr>
      </w:pPr>
      <w:r w:rsidRPr="00A904A7">
        <w:rPr>
          <w:rFonts w:cs="Arial"/>
          <w:b w:val="0"/>
          <w:bCs w:val="0"/>
          <w:color w:val="auto"/>
          <w:sz w:val="22"/>
          <w:szCs w:val="22"/>
        </w:rPr>
        <w:t xml:space="preserve">nr SA.101605 – </w:t>
      </w:r>
      <w:r w:rsidRPr="00A904A7">
        <w:rPr>
          <w:rFonts w:cs="Arial"/>
          <w:b w:val="0"/>
          <w:bCs w:val="0"/>
          <w:i/>
          <w:color w:val="auto"/>
          <w:sz w:val="22"/>
          <w:szCs w:val="22"/>
        </w:rPr>
        <w:t>Regionalna pomoc inwestycyjna w ramach celu tematycznego 3 w</w:t>
      </w:r>
      <w:r w:rsidR="00B853E6" w:rsidRPr="00A904A7">
        <w:rPr>
          <w:rFonts w:cs="Arial"/>
          <w:b w:val="0"/>
          <w:bCs w:val="0"/>
          <w:i/>
          <w:color w:val="auto"/>
          <w:sz w:val="22"/>
          <w:szCs w:val="22"/>
        </w:rPr>
        <w:t> </w:t>
      </w:r>
      <w:r w:rsidRPr="00A904A7">
        <w:rPr>
          <w:rFonts w:cs="Arial"/>
          <w:b w:val="0"/>
          <w:bCs w:val="0"/>
          <w:i/>
          <w:color w:val="auto"/>
          <w:sz w:val="22"/>
          <w:szCs w:val="22"/>
        </w:rPr>
        <w:t xml:space="preserve">zakresie wzmacniania konkurencyjności mikroprzedsiębiorców, małych i średnich przedsiębiorców w ramach regionalnych programów operacyjnych na lata 2014-2020 </w:t>
      </w:r>
      <w:r w:rsidRPr="00A904A7">
        <w:rPr>
          <w:rFonts w:cs="Arial"/>
          <w:b w:val="0"/>
          <w:bCs w:val="0"/>
          <w:color w:val="auto"/>
          <w:sz w:val="22"/>
          <w:szCs w:val="22"/>
        </w:rPr>
        <w:t xml:space="preserve"> (</w:t>
      </w:r>
      <w:r w:rsidR="00B853E6" w:rsidRPr="00A904A7">
        <w:rPr>
          <w:rFonts w:cs="Arial"/>
          <w:b w:val="0"/>
          <w:bCs w:val="0"/>
          <w:color w:val="auto"/>
          <w:sz w:val="22"/>
          <w:szCs w:val="22"/>
        </w:rPr>
        <w:t>107,8</w:t>
      </w:r>
      <w:r w:rsidRPr="00A904A7">
        <w:rPr>
          <w:rFonts w:cs="Arial"/>
          <w:b w:val="0"/>
          <w:bCs w:val="0"/>
          <w:color w:val="auto"/>
          <w:sz w:val="22"/>
          <w:szCs w:val="22"/>
        </w:rPr>
        <w:t xml:space="preserve"> mln zł);</w:t>
      </w:r>
    </w:p>
    <w:p w14:paraId="67A049CF" w14:textId="5C85D826" w:rsidR="00CA0CD4" w:rsidRPr="00A904A7" w:rsidRDefault="00CA0CD4" w:rsidP="008B3327">
      <w:pPr>
        <w:pStyle w:val="Dopoziomu1"/>
        <w:numPr>
          <w:ilvl w:val="0"/>
          <w:numId w:val="11"/>
        </w:numPr>
        <w:tabs>
          <w:tab w:val="left" w:pos="709"/>
          <w:tab w:val="left" w:pos="4395"/>
        </w:tabs>
        <w:spacing w:after="120"/>
        <w:ind w:left="714" w:right="68" w:hanging="357"/>
        <w:rPr>
          <w:rFonts w:cs="Arial"/>
          <w:b w:val="0"/>
          <w:bCs w:val="0"/>
          <w:color w:val="auto"/>
          <w:sz w:val="22"/>
          <w:szCs w:val="22"/>
        </w:rPr>
      </w:pPr>
      <w:r w:rsidRPr="00A904A7">
        <w:rPr>
          <w:rFonts w:cs="Arial"/>
          <w:b w:val="0"/>
          <w:bCs w:val="0"/>
          <w:color w:val="auto"/>
          <w:sz w:val="22"/>
          <w:szCs w:val="22"/>
        </w:rPr>
        <w:t xml:space="preserve">nr SA.105825 – </w:t>
      </w:r>
      <w:r w:rsidRPr="00A904A7">
        <w:rPr>
          <w:rFonts w:cs="Arial"/>
          <w:b w:val="0"/>
          <w:bCs w:val="0"/>
          <w:i/>
          <w:color w:val="auto"/>
          <w:sz w:val="22"/>
          <w:szCs w:val="22"/>
        </w:rPr>
        <w:t>Regionalna pomoc inwestycyjna w ramach programów regionalnych na lata 2021-2027</w:t>
      </w:r>
      <w:r w:rsidRPr="00A904A7">
        <w:rPr>
          <w:rFonts w:cs="Arial"/>
          <w:b w:val="0"/>
          <w:bCs w:val="0"/>
          <w:color w:val="auto"/>
          <w:sz w:val="22"/>
          <w:szCs w:val="22"/>
        </w:rPr>
        <w:t xml:space="preserve"> (36,7 mln zł);</w:t>
      </w:r>
    </w:p>
    <w:p w14:paraId="686075E1" w14:textId="1941E90A" w:rsidR="005E0E5D" w:rsidRPr="00A904A7" w:rsidRDefault="00D20040" w:rsidP="008B3327">
      <w:pPr>
        <w:pStyle w:val="Dopoziomu1"/>
        <w:numPr>
          <w:ilvl w:val="0"/>
          <w:numId w:val="11"/>
        </w:numPr>
        <w:tabs>
          <w:tab w:val="left" w:pos="709"/>
          <w:tab w:val="left" w:pos="4395"/>
        </w:tabs>
        <w:spacing w:after="120"/>
        <w:ind w:left="714" w:right="68" w:hanging="357"/>
        <w:rPr>
          <w:rFonts w:cs="Arial"/>
          <w:b w:val="0"/>
          <w:bCs w:val="0"/>
          <w:color w:val="auto"/>
          <w:sz w:val="22"/>
          <w:szCs w:val="22"/>
        </w:rPr>
      </w:pPr>
      <w:r w:rsidRPr="00A904A7">
        <w:rPr>
          <w:rFonts w:cs="Arial"/>
          <w:b w:val="0"/>
          <w:bCs w:val="0"/>
          <w:color w:val="auto"/>
          <w:sz w:val="22"/>
          <w:szCs w:val="22"/>
        </w:rPr>
        <w:t xml:space="preserve">nr SA.101609 – </w:t>
      </w:r>
      <w:r w:rsidRPr="00A904A7">
        <w:rPr>
          <w:rFonts w:cs="Arial"/>
          <w:b w:val="0"/>
          <w:bCs w:val="0"/>
          <w:i/>
          <w:color w:val="auto"/>
          <w:sz w:val="22"/>
          <w:szCs w:val="22"/>
        </w:rPr>
        <w:t>Regionalna pomoc inwestycyjna w ramach regionalnych programów operacyjnych na lata 2014-2020</w:t>
      </w:r>
      <w:r w:rsidRPr="00A904A7">
        <w:rPr>
          <w:rFonts w:cs="Arial"/>
          <w:b w:val="0"/>
          <w:bCs w:val="0"/>
          <w:color w:val="auto"/>
          <w:sz w:val="22"/>
          <w:szCs w:val="22"/>
        </w:rPr>
        <w:t xml:space="preserve"> (</w:t>
      </w:r>
      <w:r w:rsidR="00CA0CD4" w:rsidRPr="00A904A7">
        <w:rPr>
          <w:rFonts w:cs="Arial"/>
          <w:b w:val="0"/>
          <w:bCs w:val="0"/>
          <w:color w:val="auto"/>
          <w:sz w:val="22"/>
          <w:szCs w:val="22"/>
        </w:rPr>
        <w:t>19,3</w:t>
      </w:r>
      <w:r w:rsidRPr="00A904A7">
        <w:rPr>
          <w:rFonts w:cs="Arial"/>
          <w:b w:val="0"/>
          <w:bCs w:val="0"/>
          <w:color w:val="auto"/>
          <w:sz w:val="22"/>
          <w:szCs w:val="22"/>
        </w:rPr>
        <w:t> mln zł)</w:t>
      </w:r>
      <w:r w:rsidR="005E0E5D" w:rsidRPr="00A904A7">
        <w:rPr>
          <w:rFonts w:cs="Arial"/>
          <w:b w:val="0"/>
          <w:bCs w:val="0"/>
          <w:color w:val="auto"/>
          <w:sz w:val="22"/>
          <w:szCs w:val="22"/>
        </w:rPr>
        <w:t>;</w:t>
      </w:r>
    </w:p>
    <w:p w14:paraId="62A6EEB1" w14:textId="445BE919" w:rsidR="00D20040" w:rsidRPr="00A904A7" w:rsidRDefault="005E0E5D" w:rsidP="008B3327">
      <w:pPr>
        <w:pStyle w:val="Dopoziomu1"/>
        <w:numPr>
          <w:ilvl w:val="0"/>
          <w:numId w:val="11"/>
        </w:numPr>
        <w:tabs>
          <w:tab w:val="left" w:pos="709"/>
          <w:tab w:val="left" w:pos="4395"/>
        </w:tabs>
        <w:spacing w:after="120"/>
        <w:ind w:left="714" w:right="68" w:hanging="357"/>
        <w:rPr>
          <w:rFonts w:cs="Arial"/>
          <w:b w:val="0"/>
          <w:bCs w:val="0"/>
          <w:color w:val="auto"/>
          <w:sz w:val="22"/>
          <w:szCs w:val="22"/>
        </w:rPr>
      </w:pPr>
      <w:r w:rsidRPr="00A904A7">
        <w:rPr>
          <w:rFonts w:cs="Arial"/>
          <w:b w:val="0"/>
          <w:bCs w:val="0"/>
          <w:color w:val="auto"/>
          <w:sz w:val="22"/>
          <w:szCs w:val="22"/>
        </w:rPr>
        <w:t xml:space="preserve">nr SA.106817 – </w:t>
      </w:r>
      <w:r w:rsidRPr="00A904A7">
        <w:rPr>
          <w:rFonts w:cs="Arial"/>
          <w:b w:val="0"/>
          <w:bCs w:val="0"/>
          <w:i/>
          <w:color w:val="auto"/>
          <w:sz w:val="22"/>
          <w:szCs w:val="22"/>
        </w:rPr>
        <w:t>Regionalna pomoc inwestycyjna udzielana ze środków Funduszu na rzecz Sprawiedliwej Transformacji w ramach regionalnych programów na lata 2021-2027</w:t>
      </w:r>
      <w:r w:rsidRPr="00A904A7">
        <w:rPr>
          <w:rFonts w:cs="Arial"/>
          <w:b w:val="0"/>
          <w:bCs w:val="0"/>
          <w:color w:val="auto"/>
          <w:sz w:val="22"/>
          <w:szCs w:val="22"/>
        </w:rPr>
        <w:t xml:space="preserve"> (2,7 mln zł)</w:t>
      </w:r>
      <w:r w:rsidR="00D20040" w:rsidRPr="00A904A7">
        <w:rPr>
          <w:rFonts w:cs="Arial"/>
          <w:b w:val="0"/>
          <w:bCs w:val="0"/>
          <w:color w:val="auto"/>
          <w:sz w:val="22"/>
          <w:szCs w:val="22"/>
        </w:rPr>
        <w:t>.</w:t>
      </w:r>
    </w:p>
    <w:p w14:paraId="391FF6E2" w14:textId="6A0B63B5" w:rsidR="00D20040" w:rsidRPr="00A904A7" w:rsidRDefault="00D20040" w:rsidP="00D20040">
      <w:pPr>
        <w:pStyle w:val="Dopoziomu1"/>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Pomocy regionalnej o największej wartości marszałkowie udzielili </w:t>
      </w:r>
      <w:r w:rsidR="00A654A5" w:rsidRPr="00A904A7">
        <w:rPr>
          <w:rFonts w:cs="Arial"/>
          <w:b w:val="0"/>
          <w:bCs w:val="0"/>
          <w:color w:val="auto"/>
          <w:sz w:val="22"/>
          <w:szCs w:val="22"/>
        </w:rPr>
        <w:t>następującym bene</w:t>
      </w:r>
      <w:r w:rsidR="00417581" w:rsidRPr="00A904A7">
        <w:rPr>
          <w:rFonts w:cs="Arial"/>
          <w:b w:val="0"/>
          <w:bCs w:val="0"/>
          <w:color w:val="auto"/>
          <w:sz w:val="22"/>
          <w:szCs w:val="22"/>
        </w:rPr>
        <w:softHyphen/>
      </w:r>
      <w:r w:rsidR="00A654A5" w:rsidRPr="00A904A7">
        <w:rPr>
          <w:rFonts w:cs="Arial"/>
          <w:b w:val="0"/>
          <w:bCs w:val="0"/>
          <w:color w:val="auto"/>
          <w:sz w:val="22"/>
          <w:szCs w:val="22"/>
        </w:rPr>
        <w:t>ficjentom</w:t>
      </w:r>
      <w:r w:rsidRPr="00A904A7">
        <w:rPr>
          <w:rFonts w:cs="Arial"/>
          <w:b w:val="0"/>
          <w:bCs w:val="0"/>
          <w:color w:val="auto"/>
          <w:sz w:val="22"/>
          <w:szCs w:val="22"/>
        </w:rPr>
        <w:t xml:space="preserve">: </w:t>
      </w:r>
      <w:r w:rsidR="00A654A5" w:rsidRPr="00A904A7">
        <w:rPr>
          <w:rFonts w:cs="Arial"/>
          <w:b w:val="0"/>
          <w:bCs w:val="0"/>
          <w:color w:val="auto"/>
          <w:sz w:val="22"/>
          <w:szCs w:val="22"/>
        </w:rPr>
        <w:t xml:space="preserve">Koleje Małopolskie </w:t>
      </w:r>
      <w:r w:rsidRPr="00A904A7">
        <w:rPr>
          <w:rFonts w:cs="Arial"/>
          <w:b w:val="0"/>
          <w:bCs w:val="0"/>
          <w:color w:val="auto"/>
          <w:sz w:val="22"/>
          <w:szCs w:val="22"/>
        </w:rPr>
        <w:t>Sp. z o.o. (</w:t>
      </w:r>
      <w:r w:rsidR="00A654A5" w:rsidRPr="00A904A7">
        <w:rPr>
          <w:rFonts w:cs="Arial"/>
          <w:b w:val="0"/>
          <w:bCs w:val="0"/>
          <w:color w:val="auto"/>
          <w:sz w:val="22"/>
          <w:szCs w:val="22"/>
        </w:rPr>
        <w:t>10,2</w:t>
      </w:r>
      <w:r w:rsidRPr="00A904A7">
        <w:rPr>
          <w:rFonts w:cs="Arial"/>
          <w:b w:val="0"/>
          <w:bCs w:val="0"/>
          <w:color w:val="auto"/>
          <w:sz w:val="22"/>
          <w:szCs w:val="22"/>
        </w:rPr>
        <w:t xml:space="preserve"> mln zł), </w:t>
      </w:r>
      <w:r w:rsidR="00A654A5" w:rsidRPr="00A904A7">
        <w:rPr>
          <w:rFonts w:cs="Arial"/>
          <w:b w:val="0"/>
          <w:bCs w:val="0"/>
          <w:color w:val="auto"/>
          <w:sz w:val="22"/>
          <w:szCs w:val="22"/>
        </w:rPr>
        <w:t xml:space="preserve">Jazon </w:t>
      </w:r>
      <w:r w:rsidRPr="00A904A7">
        <w:rPr>
          <w:rFonts w:cs="Arial"/>
          <w:b w:val="0"/>
          <w:bCs w:val="0"/>
          <w:color w:val="auto"/>
          <w:sz w:val="22"/>
          <w:szCs w:val="22"/>
        </w:rPr>
        <w:t>Sp. z o.o. (</w:t>
      </w:r>
      <w:r w:rsidR="00A654A5" w:rsidRPr="00A904A7">
        <w:rPr>
          <w:rFonts w:cs="Arial"/>
          <w:b w:val="0"/>
          <w:bCs w:val="0"/>
          <w:color w:val="auto"/>
          <w:sz w:val="22"/>
          <w:szCs w:val="22"/>
        </w:rPr>
        <w:t>4,6</w:t>
      </w:r>
      <w:r w:rsidRPr="00A904A7">
        <w:rPr>
          <w:rFonts w:cs="Arial"/>
          <w:b w:val="0"/>
          <w:bCs w:val="0"/>
          <w:color w:val="auto"/>
          <w:sz w:val="22"/>
          <w:szCs w:val="22"/>
        </w:rPr>
        <w:t xml:space="preserve"> mln zł), </w:t>
      </w:r>
      <w:r w:rsidR="00A654A5" w:rsidRPr="00A904A7">
        <w:rPr>
          <w:rFonts w:cs="Arial"/>
          <w:b w:val="0"/>
          <w:bCs w:val="0"/>
          <w:color w:val="auto"/>
          <w:sz w:val="22"/>
          <w:szCs w:val="22"/>
        </w:rPr>
        <w:t>Art-Motor Leszczyńscy, Rutkowscy</w:t>
      </w:r>
      <w:r w:rsidRPr="00A904A7">
        <w:rPr>
          <w:rFonts w:cs="Arial"/>
          <w:b w:val="0"/>
          <w:bCs w:val="0"/>
          <w:color w:val="auto"/>
          <w:sz w:val="22"/>
          <w:szCs w:val="22"/>
        </w:rPr>
        <w:t xml:space="preserve"> </w:t>
      </w:r>
      <w:r w:rsidR="0009613C" w:rsidRPr="00A904A7">
        <w:rPr>
          <w:rFonts w:cs="Arial"/>
          <w:b w:val="0"/>
          <w:bCs w:val="0"/>
          <w:color w:val="auto"/>
          <w:sz w:val="22"/>
          <w:szCs w:val="22"/>
        </w:rPr>
        <w:t xml:space="preserve">Sp.j. </w:t>
      </w:r>
      <w:r w:rsidRPr="00A904A7">
        <w:rPr>
          <w:rFonts w:cs="Arial"/>
          <w:b w:val="0"/>
          <w:bCs w:val="0"/>
          <w:color w:val="auto"/>
          <w:sz w:val="22"/>
          <w:szCs w:val="22"/>
        </w:rPr>
        <w:t>(</w:t>
      </w:r>
      <w:r w:rsidR="00A654A5" w:rsidRPr="00A904A7">
        <w:rPr>
          <w:rFonts w:cs="Arial"/>
          <w:b w:val="0"/>
          <w:bCs w:val="0"/>
          <w:color w:val="auto"/>
          <w:sz w:val="22"/>
          <w:szCs w:val="22"/>
        </w:rPr>
        <w:t>4,5</w:t>
      </w:r>
      <w:r w:rsidRPr="00A904A7">
        <w:rPr>
          <w:rFonts w:cs="Arial"/>
          <w:b w:val="0"/>
          <w:bCs w:val="0"/>
          <w:color w:val="auto"/>
          <w:sz w:val="22"/>
          <w:szCs w:val="22"/>
        </w:rPr>
        <w:t> mln zł)</w:t>
      </w:r>
      <w:r w:rsidR="00A654A5" w:rsidRPr="00A904A7">
        <w:rPr>
          <w:rFonts w:cs="Arial"/>
          <w:b w:val="0"/>
          <w:bCs w:val="0"/>
          <w:color w:val="auto"/>
          <w:sz w:val="22"/>
          <w:szCs w:val="22"/>
        </w:rPr>
        <w:t>, ATLANT Michał Mioduszewski (4,2 mln zł)</w:t>
      </w:r>
      <w:r w:rsidRPr="00A904A7">
        <w:rPr>
          <w:rFonts w:cs="Arial"/>
          <w:b w:val="0"/>
          <w:bCs w:val="0"/>
          <w:color w:val="auto"/>
          <w:sz w:val="22"/>
          <w:szCs w:val="22"/>
        </w:rPr>
        <w:t>.</w:t>
      </w:r>
    </w:p>
    <w:p w14:paraId="793FB963" w14:textId="77777777" w:rsidR="00074AAE" w:rsidRPr="00A904A7" w:rsidRDefault="00074AAE" w:rsidP="00074AAE">
      <w:pPr>
        <w:pStyle w:val="Dopoziomu1"/>
        <w:tabs>
          <w:tab w:val="left" w:pos="3828"/>
          <w:tab w:val="left" w:pos="4395"/>
        </w:tabs>
        <w:spacing w:after="120"/>
        <w:ind w:right="68"/>
        <w:rPr>
          <w:rFonts w:cs="Arial"/>
          <w:b w:val="0"/>
          <w:bCs w:val="0"/>
          <w:color w:val="auto"/>
          <w:sz w:val="22"/>
          <w:szCs w:val="22"/>
        </w:rPr>
      </w:pPr>
      <w:r w:rsidRPr="00A904A7">
        <w:rPr>
          <w:rFonts w:cs="Arial"/>
          <w:bCs w:val="0"/>
          <w:color w:val="auto"/>
          <w:sz w:val="22"/>
          <w:szCs w:val="22"/>
        </w:rPr>
        <w:t>Prezes Zarządu Narodowego Funduszu Ochrony Środowiska i Gospodarki Wodnej</w:t>
      </w:r>
      <w:r w:rsidRPr="00A904A7">
        <w:rPr>
          <w:rFonts w:cs="Arial"/>
          <w:b w:val="0"/>
          <w:bCs w:val="0"/>
          <w:color w:val="auto"/>
          <w:sz w:val="22"/>
          <w:szCs w:val="22"/>
        </w:rPr>
        <w:t xml:space="preserve"> udzielił pomocy regionalnej o łącznej wartości </w:t>
      </w:r>
      <w:r w:rsidRPr="00A904A7">
        <w:rPr>
          <w:rFonts w:cs="Arial"/>
          <w:bCs w:val="0"/>
          <w:color w:val="auto"/>
          <w:sz w:val="22"/>
          <w:szCs w:val="22"/>
        </w:rPr>
        <w:t>149,8 mln zł</w:t>
      </w:r>
      <w:r w:rsidRPr="00A904A7">
        <w:rPr>
          <w:rFonts w:cs="Arial"/>
          <w:b w:val="0"/>
          <w:bCs w:val="0"/>
          <w:color w:val="auto"/>
          <w:sz w:val="22"/>
          <w:szCs w:val="22"/>
        </w:rPr>
        <w:t xml:space="preserve"> w ramach programu pomocowego:</w:t>
      </w:r>
    </w:p>
    <w:p w14:paraId="1CB815F6" w14:textId="77777777" w:rsidR="00074AAE" w:rsidRPr="00A904A7" w:rsidRDefault="00074AAE" w:rsidP="006F64C1">
      <w:pPr>
        <w:pStyle w:val="Dopoziomu1"/>
        <w:numPr>
          <w:ilvl w:val="0"/>
          <w:numId w:val="40"/>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nr SA.101482 – </w:t>
      </w:r>
      <w:r w:rsidRPr="00A904A7">
        <w:rPr>
          <w:rFonts w:cs="Arial"/>
          <w:b w:val="0"/>
          <w:bCs w:val="0"/>
          <w:i/>
          <w:color w:val="auto"/>
          <w:sz w:val="22"/>
          <w:szCs w:val="22"/>
        </w:rPr>
        <w:t>Program regionalnej pomocy publicznej inwestycyjnej na cele z zakresu ochrony środowiska określony rozporządzeniem Ministra Środowiska w sprawie szczegółowych warunków udzielania regionalnej pomocy publicznej inwestycyjnej na cele z zakresu ochrony środowiska</w:t>
      </w:r>
      <w:r w:rsidRPr="00A904A7">
        <w:rPr>
          <w:rFonts w:cs="Arial"/>
          <w:b w:val="0"/>
          <w:bCs w:val="0"/>
          <w:color w:val="auto"/>
          <w:sz w:val="22"/>
          <w:szCs w:val="22"/>
        </w:rPr>
        <w:t xml:space="preserve"> (149,8 mln zł).</w:t>
      </w:r>
    </w:p>
    <w:p w14:paraId="5D2F2FBE" w14:textId="2A19A581" w:rsidR="00074AAE" w:rsidRPr="00A904A7" w:rsidRDefault="00074AAE" w:rsidP="00074AAE">
      <w:pPr>
        <w:pStyle w:val="Dopoziomu1"/>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Pomoc o największej wartości otrzymali: MO-BRUK S.A. (38,2 mln zł), Agencja Komunalna Sp.</w:t>
      </w:r>
      <w:r w:rsidR="00425578" w:rsidRPr="00A904A7">
        <w:rPr>
          <w:rFonts w:cs="Arial"/>
          <w:b w:val="0"/>
          <w:bCs w:val="0"/>
          <w:color w:val="auto"/>
          <w:sz w:val="22"/>
          <w:szCs w:val="22"/>
        </w:rPr>
        <w:t> </w:t>
      </w:r>
      <w:r w:rsidRPr="00A904A7">
        <w:rPr>
          <w:rFonts w:cs="Arial"/>
          <w:b w:val="0"/>
          <w:bCs w:val="0"/>
          <w:color w:val="auto"/>
          <w:sz w:val="22"/>
          <w:szCs w:val="22"/>
        </w:rPr>
        <w:t>z o.o. w Brzeszczach (19,8 mln zł), SABA Sp. z o.o. (13,4 mln zł).</w:t>
      </w:r>
    </w:p>
    <w:p w14:paraId="764780C2" w14:textId="77777777" w:rsidR="00074AAE" w:rsidRPr="00A904A7" w:rsidRDefault="00074AAE" w:rsidP="00074AAE">
      <w:pPr>
        <w:pStyle w:val="Dopoziomu1"/>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Pomocy w ramach ww. programu udzielił również </w:t>
      </w:r>
      <w:r w:rsidRPr="00A904A7">
        <w:rPr>
          <w:rFonts w:cs="Arial"/>
          <w:bCs w:val="0"/>
          <w:color w:val="auto"/>
          <w:sz w:val="22"/>
          <w:szCs w:val="22"/>
        </w:rPr>
        <w:t>Prezes Zarządu Wojewódzkiego Funduszu Ochrony Środowiska i Gospodarki Wodnej w Łodzi</w:t>
      </w:r>
      <w:r w:rsidRPr="00A904A7">
        <w:rPr>
          <w:rFonts w:cs="Arial"/>
          <w:b w:val="0"/>
          <w:bCs w:val="0"/>
          <w:color w:val="auto"/>
          <w:sz w:val="22"/>
          <w:szCs w:val="22"/>
        </w:rPr>
        <w:t xml:space="preserve"> (5,9 mln zł). Jej beneficjentem była spółka „EKO-REGION” Sp. z o.o. (5,9 mln zł).</w:t>
      </w:r>
    </w:p>
    <w:p w14:paraId="36148F20" w14:textId="61F355B1" w:rsidR="00D20040" w:rsidRPr="00A904A7" w:rsidRDefault="00D20040" w:rsidP="00D20040">
      <w:pPr>
        <w:pStyle w:val="Dopoziomu1"/>
        <w:tabs>
          <w:tab w:val="left" w:pos="3828"/>
          <w:tab w:val="left" w:pos="4395"/>
        </w:tabs>
        <w:spacing w:after="120"/>
        <w:ind w:right="68"/>
        <w:rPr>
          <w:rFonts w:cs="Arial"/>
          <w:b w:val="0"/>
          <w:bCs w:val="0"/>
          <w:color w:val="auto"/>
          <w:sz w:val="22"/>
          <w:szCs w:val="22"/>
        </w:rPr>
      </w:pPr>
      <w:r w:rsidRPr="00A904A7">
        <w:rPr>
          <w:rFonts w:cs="Arial"/>
          <w:bCs w:val="0"/>
          <w:color w:val="auto"/>
          <w:sz w:val="22"/>
          <w:szCs w:val="22"/>
        </w:rPr>
        <w:t xml:space="preserve">Prezydenci i burmistrzowie miast oraz wójtowie gmin </w:t>
      </w:r>
      <w:r w:rsidRPr="00A904A7">
        <w:rPr>
          <w:rFonts w:cs="Arial"/>
          <w:b w:val="0"/>
          <w:bCs w:val="0"/>
          <w:color w:val="auto"/>
          <w:sz w:val="22"/>
          <w:szCs w:val="22"/>
        </w:rPr>
        <w:t xml:space="preserve">udzielili pomocy regionalnej </w:t>
      </w:r>
      <w:r w:rsidR="00E83FFF" w:rsidRPr="00A904A7">
        <w:rPr>
          <w:rFonts w:cs="Arial"/>
          <w:b w:val="0"/>
          <w:bCs w:val="0"/>
          <w:color w:val="auto"/>
          <w:sz w:val="22"/>
          <w:szCs w:val="22"/>
        </w:rPr>
        <w:t>o wartości</w:t>
      </w:r>
      <w:r w:rsidRPr="00A904A7">
        <w:rPr>
          <w:rFonts w:cs="Arial"/>
          <w:b w:val="0"/>
          <w:bCs w:val="0"/>
          <w:color w:val="auto"/>
          <w:sz w:val="22"/>
          <w:szCs w:val="22"/>
        </w:rPr>
        <w:t xml:space="preserve"> </w:t>
      </w:r>
      <w:r w:rsidR="00E83FFF" w:rsidRPr="00A904A7">
        <w:rPr>
          <w:rFonts w:cs="Arial"/>
          <w:bCs w:val="0"/>
          <w:color w:val="auto"/>
          <w:sz w:val="22"/>
          <w:szCs w:val="22"/>
        </w:rPr>
        <w:t>115,7</w:t>
      </w:r>
      <w:r w:rsidRPr="00A904A7">
        <w:rPr>
          <w:rFonts w:cs="Arial"/>
          <w:bCs w:val="0"/>
          <w:color w:val="auto"/>
          <w:sz w:val="22"/>
          <w:szCs w:val="22"/>
        </w:rPr>
        <w:t xml:space="preserve"> mln zł</w:t>
      </w:r>
      <w:r w:rsidRPr="00A904A7">
        <w:rPr>
          <w:rFonts w:cs="Arial"/>
          <w:b w:val="0"/>
          <w:bCs w:val="0"/>
          <w:color w:val="auto"/>
          <w:sz w:val="22"/>
          <w:szCs w:val="22"/>
        </w:rPr>
        <w:t xml:space="preserve"> w formie ulg w podatkach na podstawie:</w:t>
      </w:r>
    </w:p>
    <w:p w14:paraId="4DC38655" w14:textId="4F2B53DF" w:rsidR="00D20040" w:rsidRPr="00A904A7" w:rsidRDefault="00D20040" w:rsidP="008B3327">
      <w:pPr>
        <w:pStyle w:val="Dopoziomu1"/>
        <w:numPr>
          <w:ilvl w:val="0"/>
          <w:numId w:val="26"/>
        </w:numPr>
        <w:tabs>
          <w:tab w:val="left" w:pos="3828"/>
          <w:tab w:val="left" w:pos="4395"/>
        </w:tabs>
        <w:spacing w:after="120"/>
        <w:ind w:left="714" w:right="68" w:hanging="357"/>
        <w:rPr>
          <w:rFonts w:cs="Arial"/>
          <w:b w:val="0"/>
          <w:bCs w:val="0"/>
          <w:color w:val="auto"/>
          <w:sz w:val="22"/>
          <w:szCs w:val="22"/>
        </w:rPr>
      </w:pPr>
      <w:r w:rsidRPr="00A904A7">
        <w:rPr>
          <w:rFonts w:cs="Arial"/>
          <w:b w:val="0"/>
          <w:bCs w:val="0"/>
          <w:i/>
          <w:color w:val="auto"/>
          <w:sz w:val="22"/>
          <w:szCs w:val="22"/>
        </w:rPr>
        <w:t>ustawy z dnia 12 stycznia 1991 r. o podatkach i opłatach lokalnych</w:t>
      </w:r>
      <w:r w:rsidRPr="00A904A7">
        <w:rPr>
          <w:rFonts w:cs="Arial"/>
          <w:b w:val="0"/>
          <w:bCs w:val="0"/>
          <w:color w:val="auto"/>
          <w:sz w:val="22"/>
          <w:szCs w:val="22"/>
        </w:rPr>
        <w:t xml:space="preserve"> (</w:t>
      </w:r>
      <w:r w:rsidR="00E83FFF" w:rsidRPr="00A904A7">
        <w:rPr>
          <w:rFonts w:cs="Arial"/>
          <w:b w:val="0"/>
          <w:bCs w:val="0"/>
          <w:color w:val="auto"/>
          <w:sz w:val="22"/>
          <w:szCs w:val="22"/>
        </w:rPr>
        <w:t>112,2</w:t>
      </w:r>
      <w:r w:rsidRPr="00A904A7">
        <w:rPr>
          <w:rFonts w:cs="Arial"/>
          <w:b w:val="0"/>
          <w:bCs w:val="0"/>
          <w:color w:val="auto"/>
          <w:sz w:val="22"/>
          <w:szCs w:val="22"/>
        </w:rPr>
        <w:t xml:space="preserve"> mln zł);</w:t>
      </w:r>
    </w:p>
    <w:p w14:paraId="61053E33" w14:textId="4C3D736B" w:rsidR="00D20040" w:rsidRPr="00A904A7" w:rsidRDefault="00D20040" w:rsidP="008B3327">
      <w:pPr>
        <w:pStyle w:val="Dopoziomu1"/>
        <w:numPr>
          <w:ilvl w:val="0"/>
          <w:numId w:val="26"/>
        </w:numPr>
        <w:tabs>
          <w:tab w:val="left" w:pos="3828"/>
          <w:tab w:val="left" w:pos="4395"/>
        </w:tabs>
        <w:spacing w:after="120"/>
        <w:ind w:left="714" w:right="68" w:hanging="357"/>
        <w:rPr>
          <w:rFonts w:cs="Arial"/>
          <w:b w:val="0"/>
          <w:bCs w:val="0"/>
          <w:color w:val="auto"/>
          <w:sz w:val="22"/>
          <w:szCs w:val="22"/>
        </w:rPr>
      </w:pPr>
      <w:r w:rsidRPr="00A904A7">
        <w:rPr>
          <w:rFonts w:cs="Arial"/>
          <w:b w:val="0"/>
          <w:bCs w:val="0"/>
          <w:i/>
          <w:color w:val="auto"/>
          <w:sz w:val="22"/>
          <w:szCs w:val="22"/>
        </w:rPr>
        <w:t>ustawy z dnia 20 października 1994 r. o specjalnych strefach ekonomicznych</w:t>
      </w:r>
      <w:r w:rsidRPr="00A904A7">
        <w:rPr>
          <w:rFonts w:cs="Arial"/>
          <w:b w:val="0"/>
          <w:bCs w:val="0"/>
          <w:color w:val="auto"/>
          <w:sz w:val="22"/>
          <w:szCs w:val="22"/>
        </w:rPr>
        <w:t xml:space="preserve"> (</w:t>
      </w:r>
      <w:r w:rsidR="00E83FFF" w:rsidRPr="00A904A7">
        <w:rPr>
          <w:rFonts w:cs="Arial"/>
          <w:b w:val="0"/>
          <w:bCs w:val="0"/>
          <w:color w:val="auto"/>
          <w:sz w:val="22"/>
          <w:szCs w:val="22"/>
        </w:rPr>
        <w:t>3,5</w:t>
      </w:r>
      <w:r w:rsidRPr="00A904A7">
        <w:rPr>
          <w:rFonts w:cs="Arial"/>
          <w:b w:val="0"/>
          <w:bCs w:val="0"/>
          <w:color w:val="auto"/>
          <w:sz w:val="22"/>
          <w:szCs w:val="22"/>
        </w:rPr>
        <w:t> mln zł).</w:t>
      </w:r>
    </w:p>
    <w:p w14:paraId="3E7BF561" w14:textId="18D9576D" w:rsidR="006E47F4" w:rsidRPr="00A904A7" w:rsidRDefault="006E47F4" w:rsidP="00D20040">
      <w:pPr>
        <w:pStyle w:val="Dopoziomu1"/>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lastRenderedPageBreak/>
        <w:t>Największą pomoc otrzymały spółki: Eko-Okna S.A. (11,7 mln zł), LG Energy Solution Wrocław Sp. z o.o. (7,4 mln zł), BIOAGRA S.A. (7,0 mln zł).</w:t>
      </w:r>
    </w:p>
    <w:p w14:paraId="29D13807" w14:textId="5E7B4C79" w:rsidR="0031550F" w:rsidRPr="00A904A7" w:rsidRDefault="0031550F" w:rsidP="00D13AB8">
      <w:pPr>
        <w:pStyle w:val="Dopoziomu1"/>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W grupie podmiotów „</w:t>
      </w:r>
      <w:r w:rsidRPr="00A904A7">
        <w:rPr>
          <w:rFonts w:cs="Arial"/>
          <w:bCs w:val="0"/>
          <w:color w:val="auto"/>
          <w:sz w:val="22"/>
          <w:szCs w:val="22"/>
        </w:rPr>
        <w:t>Pozostałe, w tym przedsiębiorcy”</w:t>
      </w:r>
      <w:r w:rsidRPr="00A904A7">
        <w:rPr>
          <w:rFonts w:cs="Arial"/>
          <w:b w:val="0"/>
          <w:bCs w:val="0"/>
          <w:color w:val="auto"/>
          <w:sz w:val="22"/>
          <w:szCs w:val="22"/>
        </w:rPr>
        <w:t xml:space="preserve"> pomocy regionalnej udzieliła </w:t>
      </w:r>
      <w:r w:rsidR="000902E2" w:rsidRPr="00A904A7">
        <w:rPr>
          <w:rFonts w:cs="Arial"/>
          <w:b w:val="0"/>
          <w:bCs w:val="0"/>
          <w:color w:val="auto"/>
          <w:sz w:val="22"/>
          <w:szCs w:val="22"/>
        </w:rPr>
        <w:t xml:space="preserve">Łódzka Specjalna Strefa Ekonomiczna S.A. (46,5 mln zł), </w:t>
      </w:r>
      <w:r w:rsidRPr="00A904A7">
        <w:rPr>
          <w:rFonts w:cs="Arial"/>
          <w:b w:val="0"/>
          <w:bCs w:val="0"/>
          <w:color w:val="auto"/>
          <w:sz w:val="22"/>
          <w:szCs w:val="22"/>
        </w:rPr>
        <w:t>Warmińsko-Mazurska Agencja Rozwoju Regionalnego S.A. w Olsztynie (</w:t>
      </w:r>
      <w:r w:rsidR="000902E2" w:rsidRPr="00A904A7">
        <w:rPr>
          <w:rFonts w:cs="Arial"/>
          <w:b w:val="0"/>
          <w:bCs w:val="0"/>
          <w:color w:val="auto"/>
          <w:sz w:val="22"/>
          <w:szCs w:val="22"/>
        </w:rPr>
        <w:t>34,7</w:t>
      </w:r>
      <w:r w:rsidRPr="00A904A7">
        <w:rPr>
          <w:rFonts w:cs="Arial"/>
          <w:b w:val="0"/>
          <w:bCs w:val="0"/>
          <w:color w:val="auto"/>
          <w:sz w:val="22"/>
          <w:szCs w:val="22"/>
        </w:rPr>
        <w:t xml:space="preserve"> mln zł)</w:t>
      </w:r>
      <w:r w:rsidR="000B6919" w:rsidRPr="00A904A7">
        <w:rPr>
          <w:rFonts w:cs="Arial"/>
          <w:b w:val="0"/>
          <w:bCs w:val="0"/>
          <w:color w:val="auto"/>
          <w:sz w:val="22"/>
          <w:szCs w:val="22"/>
        </w:rPr>
        <w:t>,</w:t>
      </w:r>
      <w:r w:rsidRPr="00A904A7">
        <w:rPr>
          <w:rFonts w:cs="Arial"/>
          <w:b w:val="0"/>
          <w:bCs w:val="0"/>
          <w:color w:val="auto"/>
          <w:sz w:val="22"/>
          <w:szCs w:val="22"/>
        </w:rPr>
        <w:t> Agencja Rozwoju Pomorza (</w:t>
      </w:r>
      <w:r w:rsidR="000902E2" w:rsidRPr="00A904A7">
        <w:rPr>
          <w:rFonts w:cs="Arial"/>
          <w:b w:val="0"/>
          <w:bCs w:val="0"/>
          <w:color w:val="auto"/>
          <w:sz w:val="22"/>
          <w:szCs w:val="22"/>
        </w:rPr>
        <w:t>2,4</w:t>
      </w:r>
      <w:r w:rsidRPr="00A904A7">
        <w:rPr>
          <w:rFonts w:cs="Arial"/>
          <w:b w:val="0"/>
          <w:bCs w:val="0"/>
          <w:color w:val="auto"/>
          <w:sz w:val="22"/>
          <w:szCs w:val="22"/>
        </w:rPr>
        <w:t xml:space="preserve"> mln zł)</w:t>
      </w:r>
      <w:r w:rsidR="000902E2" w:rsidRPr="00A904A7">
        <w:rPr>
          <w:rFonts w:cs="Arial"/>
          <w:b w:val="0"/>
          <w:bCs w:val="0"/>
          <w:color w:val="auto"/>
          <w:sz w:val="22"/>
          <w:szCs w:val="22"/>
        </w:rPr>
        <w:t xml:space="preserve"> i Małopolska Agencja Rozwoju Regionalnego S.A. (1,2 mln zł)</w:t>
      </w:r>
      <w:r w:rsidRPr="00A904A7">
        <w:rPr>
          <w:rFonts w:cs="Arial"/>
          <w:b w:val="0"/>
          <w:bCs w:val="0"/>
          <w:color w:val="auto"/>
          <w:sz w:val="22"/>
          <w:szCs w:val="22"/>
        </w:rPr>
        <w:t>. Wsparcie to zostało udzielone na podstawie programów:</w:t>
      </w:r>
    </w:p>
    <w:p w14:paraId="1BCAD08F" w14:textId="77777777" w:rsidR="00C675D2" w:rsidRPr="00A904A7" w:rsidRDefault="00C675D2" w:rsidP="00C675D2">
      <w:pPr>
        <w:pStyle w:val="Dopoziomu1"/>
        <w:numPr>
          <w:ilvl w:val="0"/>
          <w:numId w:val="33"/>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nr SA.104902 – </w:t>
      </w:r>
      <w:r w:rsidRPr="00A904A7">
        <w:rPr>
          <w:rFonts w:cs="Arial"/>
          <w:b w:val="0"/>
          <w:bCs w:val="0"/>
          <w:i/>
          <w:color w:val="auto"/>
          <w:sz w:val="22"/>
          <w:szCs w:val="22"/>
        </w:rPr>
        <w:t>Pomoc udzielana w ramach pobrexitowej rezerwy dostosowawczej</w:t>
      </w:r>
      <w:r w:rsidRPr="00A904A7">
        <w:rPr>
          <w:rFonts w:cs="Arial"/>
          <w:b w:val="0"/>
          <w:bCs w:val="0"/>
          <w:color w:val="auto"/>
          <w:sz w:val="22"/>
          <w:szCs w:val="22"/>
        </w:rPr>
        <w:t xml:space="preserve"> (46,5 mln zł);</w:t>
      </w:r>
    </w:p>
    <w:p w14:paraId="5A5F34A4" w14:textId="3B31A822" w:rsidR="0031550F" w:rsidRPr="00A904A7" w:rsidRDefault="00E2234F" w:rsidP="008B3327">
      <w:pPr>
        <w:pStyle w:val="Dopoziomu1"/>
        <w:numPr>
          <w:ilvl w:val="0"/>
          <w:numId w:val="33"/>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nr </w:t>
      </w:r>
      <w:r w:rsidR="000B6919" w:rsidRPr="00A904A7">
        <w:rPr>
          <w:rFonts w:cs="Arial"/>
          <w:b w:val="0"/>
          <w:bCs w:val="0"/>
          <w:color w:val="auto"/>
          <w:sz w:val="22"/>
          <w:szCs w:val="22"/>
        </w:rPr>
        <w:t>SA.101605</w:t>
      </w:r>
      <w:r w:rsidR="0031550F" w:rsidRPr="00A904A7">
        <w:rPr>
          <w:rFonts w:cs="Arial"/>
          <w:b w:val="0"/>
          <w:bCs w:val="0"/>
          <w:color w:val="auto"/>
          <w:sz w:val="22"/>
          <w:szCs w:val="22"/>
        </w:rPr>
        <w:t xml:space="preserve"> –</w:t>
      </w:r>
      <w:r w:rsidR="0031550F" w:rsidRPr="00A904A7">
        <w:t xml:space="preserve"> </w:t>
      </w:r>
      <w:r w:rsidR="000B6919" w:rsidRPr="00A904A7">
        <w:rPr>
          <w:rFonts w:cs="Arial"/>
          <w:b w:val="0"/>
          <w:bCs w:val="0"/>
          <w:i/>
          <w:color w:val="auto"/>
          <w:sz w:val="22"/>
          <w:szCs w:val="22"/>
        </w:rPr>
        <w:t>Regionalna pomoc inwestycyjna w ramach celu tematycznego 3 w zakresie wzmacniania konkurencyjności mikroprzedsiębiorców, małych i średnich przedsiębiorców w ramach regionalnych programów operacyjnych na lata 2014-2020</w:t>
      </w:r>
      <w:r w:rsidR="000B6919" w:rsidRPr="00A904A7" w:rsidDel="000B6919">
        <w:rPr>
          <w:rFonts w:cs="Arial"/>
          <w:b w:val="0"/>
          <w:bCs w:val="0"/>
          <w:i/>
          <w:color w:val="auto"/>
          <w:sz w:val="22"/>
          <w:szCs w:val="22"/>
        </w:rPr>
        <w:t xml:space="preserve"> </w:t>
      </w:r>
      <w:r w:rsidR="0031550F" w:rsidRPr="00A904A7">
        <w:rPr>
          <w:rFonts w:cs="Arial"/>
          <w:b w:val="0"/>
          <w:bCs w:val="0"/>
          <w:color w:val="auto"/>
          <w:sz w:val="22"/>
          <w:szCs w:val="22"/>
        </w:rPr>
        <w:t xml:space="preserve"> (</w:t>
      </w:r>
      <w:r w:rsidR="00FC6B2C" w:rsidRPr="00A904A7">
        <w:rPr>
          <w:rFonts w:cs="Arial"/>
          <w:b w:val="0"/>
          <w:bCs w:val="0"/>
          <w:color w:val="auto"/>
          <w:sz w:val="22"/>
          <w:szCs w:val="22"/>
        </w:rPr>
        <w:t>37,1</w:t>
      </w:r>
      <w:r w:rsidR="0031550F" w:rsidRPr="00A904A7">
        <w:rPr>
          <w:rFonts w:cs="Arial"/>
          <w:b w:val="0"/>
          <w:bCs w:val="0"/>
          <w:color w:val="auto"/>
          <w:sz w:val="22"/>
          <w:szCs w:val="22"/>
        </w:rPr>
        <w:t xml:space="preserve"> mln zł);</w:t>
      </w:r>
    </w:p>
    <w:p w14:paraId="11735817" w14:textId="503C20A1" w:rsidR="0031550F" w:rsidRPr="00A904A7" w:rsidRDefault="00FC6B2C" w:rsidP="008B3327">
      <w:pPr>
        <w:pStyle w:val="Dopoziomu1"/>
        <w:numPr>
          <w:ilvl w:val="0"/>
          <w:numId w:val="33"/>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nr SA.101604 - </w:t>
      </w:r>
      <w:r w:rsidRPr="00A904A7">
        <w:rPr>
          <w:rFonts w:cs="Arial"/>
          <w:i/>
          <w:sz w:val="22"/>
          <w:szCs w:val="22"/>
        </w:rPr>
        <w:t>Pomoc regionalna na rzecz rozwoju obszarów miejskich</w:t>
      </w:r>
      <w:r w:rsidRPr="00A904A7">
        <w:rPr>
          <w:rFonts w:cs="Arial"/>
          <w:b w:val="0"/>
          <w:bCs w:val="0"/>
          <w:color w:val="auto"/>
          <w:sz w:val="22"/>
          <w:szCs w:val="22"/>
        </w:rPr>
        <w:t xml:space="preserve"> (1,2</w:t>
      </w:r>
      <w:r w:rsidR="00425578" w:rsidRPr="00A904A7">
        <w:rPr>
          <w:rFonts w:cs="Arial"/>
          <w:b w:val="0"/>
          <w:bCs w:val="0"/>
          <w:color w:val="auto"/>
          <w:sz w:val="22"/>
          <w:szCs w:val="22"/>
        </w:rPr>
        <w:t> </w:t>
      </w:r>
      <w:r w:rsidRPr="00A904A7">
        <w:rPr>
          <w:rFonts w:cs="Arial"/>
          <w:b w:val="0"/>
          <w:bCs w:val="0"/>
          <w:color w:val="auto"/>
          <w:sz w:val="22"/>
          <w:szCs w:val="22"/>
        </w:rPr>
        <w:t>mln</w:t>
      </w:r>
      <w:r w:rsidR="00425578" w:rsidRPr="00A904A7">
        <w:rPr>
          <w:rFonts w:cs="Arial"/>
          <w:b w:val="0"/>
          <w:bCs w:val="0"/>
          <w:color w:val="auto"/>
          <w:sz w:val="22"/>
          <w:szCs w:val="22"/>
        </w:rPr>
        <w:t> </w:t>
      </w:r>
      <w:r w:rsidRPr="00A904A7">
        <w:rPr>
          <w:rFonts w:cs="Arial"/>
          <w:b w:val="0"/>
          <w:bCs w:val="0"/>
          <w:color w:val="auto"/>
          <w:sz w:val="22"/>
          <w:szCs w:val="22"/>
        </w:rPr>
        <w:t>zł)</w:t>
      </w:r>
      <w:r w:rsidR="0031550F" w:rsidRPr="00A904A7">
        <w:rPr>
          <w:rFonts w:cs="Arial"/>
          <w:b w:val="0"/>
          <w:bCs w:val="0"/>
          <w:color w:val="auto"/>
          <w:sz w:val="22"/>
          <w:szCs w:val="22"/>
        </w:rPr>
        <w:t>.</w:t>
      </w:r>
    </w:p>
    <w:p w14:paraId="41BE7A7E" w14:textId="3C087270" w:rsidR="00C133B9" w:rsidRPr="00A904A7" w:rsidRDefault="00C133B9" w:rsidP="00C133B9">
      <w:pPr>
        <w:pStyle w:val="Dopoziomu1"/>
        <w:tabs>
          <w:tab w:val="left" w:pos="3828"/>
          <w:tab w:val="left" w:pos="4395"/>
        </w:tabs>
        <w:spacing w:after="120"/>
        <w:ind w:right="68"/>
        <w:rPr>
          <w:rFonts w:cs="Arial"/>
          <w:b w:val="0"/>
          <w:bCs w:val="0"/>
          <w:color w:val="auto"/>
          <w:sz w:val="22"/>
          <w:szCs w:val="22"/>
        </w:rPr>
      </w:pPr>
      <w:r w:rsidRPr="00A904A7">
        <w:rPr>
          <w:rFonts w:cs="Arial"/>
          <w:bCs w:val="0"/>
          <w:color w:val="auto"/>
          <w:sz w:val="22"/>
          <w:szCs w:val="22"/>
        </w:rPr>
        <w:t>Dyrektor Narodowego Centrum Badań i Rozwoju</w:t>
      </w:r>
      <w:r w:rsidRPr="00A904A7">
        <w:rPr>
          <w:rFonts w:cs="Arial"/>
          <w:b w:val="0"/>
          <w:bCs w:val="0"/>
          <w:color w:val="auto"/>
          <w:sz w:val="22"/>
          <w:szCs w:val="22"/>
        </w:rPr>
        <w:t xml:space="preserve"> udzielił pomocy regionalnej o wartości 76,1 mln zł na podstawie programu pomocowego:</w:t>
      </w:r>
    </w:p>
    <w:p w14:paraId="2B1AF680" w14:textId="3CA2D17A" w:rsidR="00C133B9" w:rsidRPr="00A904A7" w:rsidRDefault="00C133B9" w:rsidP="006F64C1">
      <w:pPr>
        <w:pStyle w:val="Dopoziomu1"/>
        <w:numPr>
          <w:ilvl w:val="0"/>
          <w:numId w:val="62"/>
        </w:numPr>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 xml:space="preserve">nr SA.106534 – </w:t>
      </w:r>
      <w:r w:rsidRPr="00A904A7">
        <w:rPr>
          <w:rFonts w:cs="Arial"/>
          <w:b w:val="0"/>
          <w:bCs w:val="0"/>
          <w:i/>
          <w:color w:val="auto"/>
          <w:sz w:val="22"/>
          <w:szCs w:val="22"/>
        </w:rPr>
        <w:t>Rozporządzenie Ministra Funduszy i Polityki Regionalnej z dnia 13 stycznia 2023 r. w sprawie udzielania pomocy finansowej przez Narodowe Centrum Badań i Rozwoju w ramach programu Fundusze Europejskie dla Nowoczesnej Gospodarki 2021-2027</w:t>
      </w:r>
      <w:r w:rsidRPr="00A904A7">
        <w:rPr>
          <w:rFonts w:cs="Arial"/>
          <w:b w:val="0"/>
          <w:bCs w:val="0"/>
          <w:color w:val="auto"/>
          <w:sz w:val="22"/>
          <w:szCs w:val="22"/>
        </w:rPr>
        <w:t xml:space="preserve"> (76,1 mln zł).</w:t>
      </w:r>
    </w:p>
    <w:p w14:paraId="4D4B0C76" w14:textId="0CC1E46F" w:rsidR="00437E5B" w:rsidRPr="00A904A7" w:rsidRDefault="00CE3A43" w:rsidP="00437E5B">
      <w:pPr>
        <w:pStyle w:val="Dopoziomu1"/>
        <w:tabs>
          <w:tab w:val="left" w:pos="3828"/>
          <w:tab w:val="left" w:pos="4395"/>
        </w:tabs>
        <w:spacing w:after="120"/>
        <w:ind w:right="68"/>
        <w:rPr>
          <w:rFonts w:cs="Arial"/>
          <w:b w:val="0"/>
          <w:bCs w:val="0"/>
          <w:color w:val="auto"/>
          <w:sz w:val="22"/>
          <w:szCs w:val="22"/>
        </w:rPr>
      </w:pPr>
      <w:r w:rsidRPr="00A904A7">
        <w:rPr>
          <w:rFonts w:cs="Arial"/>
          <w:b w:val="0"/>
          <w:bCs w:val="0"/>
          <w:color w:val="auto"/>
          <w:sz w:val="22"/>
          <w:szCs w:val="22"/>
        </w:rPr>
        <w:t>Pomoc tę otrzymały trzy</w:t>
      </w:r>
      <w:r w:rsidR="00437E5B" w:rsidRPr="00A904A7">
        <w:rPr>
          <w:rFonts w:cs="Arial"/>
          <w:b w:val="0"/>
          <w:bCs w:val="0"/>
          <w:color w:val="auto"/>
          <w:sz w:val="22"/>
          <w:szCs w:val="22"/>
        </w:rPr>
        <w:t xml:space="preserve"> spółki: Sante Sp. z o.o. (57,4</w:t>
      </w:r>
      <w:r w:rsidR="00425578" w:rsidRPr="00A904A7">
        <w:rPr>
          <w:rFonts w:cs="Arial"/>
          <w:b w:val="0"/>
          <w:bCs w:val="0"/>
          <w:color w:val="auto"/>
          <w:sz w:val="22"/>
          <w:szCs w:val="22"/>
        </w:rPr>
        <w:t> </w:t>
      </w:r>
      <w:r w:rsidR="00437E5B" w:rsidRPr="00A904A7">
        <w:rPr>
          <w:rFonts w:cs="Arial"/>
          <w:b w:val="0"/>
          <w:bCs w:val="0"/>
          <w:color w:val="auto"/>
          <w:sz w:val="22"/>
          <w:szCs w:val="22"/>
        </w:rPr>
        <w:t>mln</w:t>
      </w:r>
      <w:r w:rsidR="00425578" w:rsidRPr="00A904A7">
        <w:rPr>
          <w:rFonts w:cs="Arial"/>
          <w:b w:val="0"/>
          <w:bCs w:val="0"/>
          <w:color w:val="auto"/>
          <w:sz w:val="22"/>
          <w:szCs w:val="22"/>
        </w:rPr>
        <w:t> </w:t>
      </w:r>
      <w:r w:rsidR="00437E5B" w:rsidRPr="00A904A7">
        <w:rPr>
          <w:rFonts w:cs="Arial"/>
          <w:b w:val="0"/>
          <w:bCs w:val="0"/>
          <w:color w:val="auto"/>
          <w:sz w:val="22"/>
          <w:szCs w:val="22"/>
        </w:rPr>
        <w:t>zł), Hanplast Sp. z</w:t>
      </w:r>
      <w:r w:rsidR="00425578" w:rsidRPr="00A904A7">
        <w:rPr>
          <w:rFonts w:cs="Arial"/>
          <w:b w:val="0"/>
          <w:bCs w:val="0"/>
          <w:color w:val="auto"/>
          <w:sz w:val="22"/>
          <w:szCs w:val="22"/>
        </w:rPr>
        <w:t xml:space="preserve"> </w:t>
      </w:r>
      <w:r w:rsidR="00437E5B" w:rsidRPr="00A904A7">
        <w:rPr>
          <w:rFonts w:cs="Arial"/>
          <w:b w:val="0"/>
          <w:bCs w:val="0"/>
          <w:color w:val="auto"/>
          <w:sz w:val="22"/>
          <w:szCs w:val="22"/>
        </w:rPr>
        <w:t>o.o. (11,4</w:t>
      </w:r>
      <w:r w:rsidR="00425578" w:rsidRPr="00A904A7">
        <w:rPr>
          <w:rFonts w:cs="Arial"/>
          <w:b w:val="0"/>
          <w:bCs w:val="0"/>
          <w:color w:val="auto"/>
          <w:sz w:val="22"/>
          <w:szCs w:val="22"/>
        </w:rPr>
        <w:t> </w:t>
      </w:r>
      <w:r w:rsidR="00437E5B" w:rsidRPr="00A904A7">
        <w:rPr>
          <w:rFonts w:cs="Arial"/>
          <w:b w:val="0"/>
          <w:bCs w:val="0"/>
          <w:color w:val="auto"/>
          <w:sz w:val="22"/>
          <w:szCs w:val="22"/>
        </w:rPr>
        <w:t>mln</w:t>
      </w:r>
      <w:r w:rsidR="00425578" w:rsidRPr="00A904A7">
        <w:rPr>
          <w:rFonts w:cs="Arial"/>
          <w:b w:val="0"/>
          <w:bCs w:val="0"/>
          <w:color w:val="auto"/>
          <w:sz w:val="22"/>
          <w:szCs w:val="22"/>
        </w:rPr>
        <w:t> </w:t>
      </w:r>
      <w:r w:rsidR="00437E5B" w:rsidRPr="00A904A7">
        <w:rPr>
          <w:rFonts w:cs="Arial"/>
          <w:b w:val="0"/>
          <w:bCs w:val="0"/>
          <w:color w:val="auto"/>
          <w:sz w:val="22"/>
          <w:szCs w:val="22"/>
        </w:rPr>
        <w:t>zł) i Metall-Expres Sp. z o.o. (7,3 mln zł).</w:t>
      </w:r>
    </w:p>
    <w:p w14:paraId="101E49E1" w14:textId="77777777" w:rsidR="00D46303" w:rsidRPr="00A904A7" w:rsidRDefault="00D46303" w:rsidP="00301980">
      <w:pPr>
        <w:pStyle w:val="Dopoziomu1"/>
        <w:tabs>
          <w:tab w:val="left" w:pos="3828"/>
          <w:tab w:val="left" w:pos="4395"/>
        </w:tabs>
        <w:spacing w:before="120"/>
        <w:ind w:right="68"/>
        <w:rPr>
          <w:rFonts w:cs="Arial"/>
          <w:b w:val="0"/>
          <w:bCs w:val="0"/>
          <w:color w:val="auto"/>
          <w:sz w:val="22"/>
          <w:szCs w:val="22"/>
        </w:rPr>
      </w:pPr>
    </w:p>
    <w:p w14:paraId="42C358C0" w14:textId="7495005F" w:rsidR="00432961" w:rsidRPr="00A904A7" w:rsidRDefault="00432961" w:rsidP="00432961">
      <w:pPr>
        <w:pStyle w:val="Dopoziomu1"/>
        <w:tabs>
          <w:tab w:val="left" w:pos="3828"/>
          <w:tab w:val="left" w:pos="4395"/>
        </w:tabs>
        <w:spacing w:before="120"/>
        <w:ind w:right="68"/>
        <w:rPr>
          <w:rFonts w:cs="Arial"/>
          <w:bCs w:val="0"/>
          <w:color w:val="auto"/>
          <w:sz w:val="22"/>
          <w:szCs w:val="22"/>
        </w:rPr>
      </w:pPr>
      <w:r w:rsidRPr="00A904A7">
        <w:rPr>
          <w:rFonts w:cs="Arial"/>
          <w:bCs w:val="0"/>
          <w:color w:val="auto"/>
          <w:sz w:val="22"/>
          <w:szCs w:val="22"/>
        </w:rPr>
        <w:t xml:space="preserve">Pomoc regionalną o największej wartości </w:t>
      </w:r>
      <w:r w:rsidR="00826A35" w:rsidRPr="00A904A7">
        <w:rPr>
          <w:rFonts w:cs="Arial"/>
          <w:bCs w:val="0"/>
          <w:color w:val="auto"/>
          <w:sz w:val="22"/>
          <w:szCs w:val="22"/>
        </w:rPr>
        <w:t>otrzymały spółki</w:t>
      </w:r>
      <w:r w:rsidRPr="00A904A7">
        <w:rPr>
          <w:rFonts w:cs="Arial"/>
          <w:bCs w:val="0"/>
          <w:color w:val="auto"/>
          <w:sz w:val="22"/>
          <w:szCs w:val="22"/>
        </w:rPr>
        <w:t>:</w:t>
      </w:r>
    </w:p>
    <w:p w14:paraId="536A2A81" w14:textId="3917C2ED" w:rsidR="00016DFE" w:rsidRPr="00A904A7" w:rsidRDefault="00016DFE" w:rsidP="008B3327">
      <w:pPr>
        <w:pStyle w:val="Dopoziomu1"/>
        <w:numPr>
          <w:ilvl w:val="0"/>
          <w:numId w:val="11"/>
        </w:numPr>
        <w:tabs>
          <w:tab w:val="left" w:pos="3828"/>
          <w:tab w:val="left" w:pos="4395"/>
        </w:tabs>
        <w:spacing w:before="120"/>
        <w:ind w:right="68"/>
        <w:rPr>
          <w:rFonts w:cs="Arial"/>
          <w:b w:val="0"/>
          <w:bCs w:val="0"/>
          <w:color w:val="auto"/>
          <w:sz w:val="22"/>
          <w:szCs w:val="22"/>
        </w:rPr>
      </w:pPr>
      <w:r w:rsidRPr="00A904A7">
        <w:rPr>
          <w:rFonts w:cs="Arial"/>
          <w:b w:val="0"/>
          <w:bCs w:val="0"/>
          <w:color w:val="auto"/>
          <w:sz w:val="22"/>
          <w:szCs w:val="22"/>
        </w:rPr>
        <w:t>LG Energy Solution Wrocław Sp. z o.o. (d. LG Chem Wrocław Energy Sp. z o.o.) (</w:t>
      </w:r>
      <w:r w:rsidR="007A1419" w:rsidRPr="00A904A7">
        <w:rPr>
          <w:rFonts w:cs="Arial"/>
          <w:b w:val="0"/>
          <w:bCs w:val="0"/>
          <w:color w:val="auto"/>
          <w:sz w:val="22"/>
          <w:szCs w:val="22"/>
        </w:rPr>
        <w:t>141,9</w:t>
      </w:r>
      <w:r w:rsidR="00F775FA" w:rsidRPr="00A904A7">
        <w:rPr>
          <w:rFonts w:cs="Arial"/>
          <w:b w:val="0"/>
          <w:bCs w:val="0"/>
          <w:color w:val="auto"/>
          <w:sz w:val="22"/>
          <w:szCs w:val="22"/>
        </w:rPr>
        <w:t> </w:t>
      </w:r>
      <w:r w:rsidRPr="00A904A7">
        <w:rPr>
          <w:rFonts w:cs="Arial"/>
          <w:b w:val="0"/>
          <w:bCs w:val="0"/>
          <w:color w:val="auto"/>
          <w:sz w:val="22"/>
          <w:szCs w:val="22"/>
        </w:rPr>
        <w:t>mln zł);</w:t>
      </w:r>
    </w:p>
    <w:p w14:paraId="2A78FEC4" w14:textId="5F9DCB0D" w:rsidR="00016DFE" w:rsidRPr="00A904A7" w:rsidRDefault="00016DFE" w:rsidP="008B3327">
      <w:pPr>
        <w:pStyle w:val="Dopoziomu1"/>
        <w:numPr>
          <w:ilvl w:val="0"/>
          <w:numId w:val="11"/>
        </w:numPr>
        <w:tabs>
          <w:tab w:val="left" w:pos="3828"/>
          <w:tab w:val="left" w:pos="4395"/>
        </w:tabs>
        <w:spacing w:before="120"/>
        <w:ind w:right="68"/>
        <w:rPr>
          <w:rFonts w:cs="Arial"/>
          <w:b w:val="0"/>
          <w:bCs w:val="0"/>
          <w:color w:val="auto"/>
          <w:sz w:val="22"/>
          <w:szCs w:val="22"/>
        </w:rPr>
      </w:pPr>
      <w:r w:rsidRPr="00A904A7">
        <w:rPr>
          <w:rFonts w:cs="Arial"/>
          <w:b w:val="0"/>
          <w:bCs w:val="0"/>
          <w:color w:val="auto"/>
          <w:sz w:val="22"/>
          <w:szCs w:val="22"/>
        </w:rPr>
        <w:t>Zakłady Farmaceutyczne „Polpharma” S.A. (</w:t>
      </w:r>
      <w:r w:rsidR="007A1419" w:rsidRPr="00A904A7">
        <w:rPr>
          <w:rFonts w:cs="Arial"/>
          <w:b w:val="0"/>
          <w:bCs w:val="0"/>
          <w:color w:val="auto"/>
          <w:sz w:val="22"/>
          <w:szCs w:val="22"/>
        </w:rPr>
        <w:t>122,3</w:t>
      </w:r>
      <w:r w:rsidRPr="00A904A7">
        <w:rPr>
          <w:rFonts w:cs="Arial"/>
          <w:b w:val="0"/>
          <w:bCs w:val="0"/>
          <w:color w:val="auto"/>
          <w:sz w:val="22"/>
          <w:szCs w:val="22"/>
        </w:rPr>
        <w:t xml:space="preserve"> mln zł);</w:t>
      </w:r>
    </w:p>
    <w:p w14:paraId="3B99B043" w14:textId="29629B6A" w:rsidR="007A1419" w:rsidRPr="00A904A7" w:rsidRDefault="007A1419" w:rsidP="008B3327">
      <w:pPr>
        <w:pStyle w:val="Dopoziomu1"/>
        <w:numPr>
          <w:ilvl w:val="0"/>
          <w:numId w:val="11"/>
        </w:numPr>
        <w:tabs>
          <w:tab w:val="left" w:pos="3828"/>
          <w:tab w:val="left" w:pos="4395"/>
        </w:tabs>
        <w:spacing w:before="120"/>
        <w:ind w:right="68"/>
        <w:rPr>
          <w:rFonts w:cs="Arial"/>
          <w:b w:val="0"/>
          <w:bCs w:val="0"/>
          <w:color w:val="auto"/>
          <w:sz w:val="22"/>
          <w:szCs w:val="22"/>
        </w:rPr>
      </w:pPr>
      <w:r w:rsidRPr="00A904A7">
        <w:rPr>
          <w:rFonts w:cs="Arial"/>
          <w:b w:val="0"/>
          <w:bCs w:val="0"/>
          <w:color w:val="auto"/>
          <w:sz w:val="22"/>
          <w:szCs w:val="22"/>
        </w:rPr>
        <w:t>Euroglas Polska Sp. z o.o. (84,6 mln zł);</w:t>
      </w:r>
    </w:p>
    <w:p w14:paraId="4E882075" w14:textId="77777777" w:rsidR="007A1419" w:rsidRPr="00A904A7" w:rsidRDefault="007A1419" w:rsidP="008B3327">
      <w:pPr>
        <w:pStyle w:val="Dopoziomu1"/>
        <w:numPr>
          <w:ilvl w:val="0"/>
          <w:numId w:val="11"/>
        </w:numPr>
        <w:tabs>
          <w:tab w:val="left" w:pos="3828"/>
          <w:tab w:val="left" w:pos="4395"/>
        </w:tabs>
        <w:spacing w:before="120"/>
        <w:ind w:right="68"/>
        <w:rPr>
          <w:rFonts w:cs="Arial"/>
          <w:b w:val="0"/>
          <w:bCs w:val="0"/>
          <w:color w:val="auto"/>
          <w:sz w:val="22"/>
          <w:szCs w:val="22"/>
        </w:rPr>
      </w:pPr>
      <w:r w:rsidRPr="00A904A7">
        <w:rPr>
          <w:rFonts w:cs="Arial"/>
          <w:b w:val="0"/>
          <w:bCs w:val="0"/>
          <w:color w:val="auto"/>
          <w:sz w:val="22"/>
          <w:szCs w:val="22"/>
        </w:rPr>
        <w:t>Kronospan Polska Sp. z o.o. (81,6 mln zł);</w:t>
      </w:r>
    </w:p>
    <w:p w14:paraId="24074658" w14:textId="77777777" w:rsidR="00E95A32" w:rsidRPr="00A904A7" w:rsidRDefault="007A1419" w:rsidP="008B3327">
      <w:pPr>
        <w:pStyle w:val="Dopoziomu1"/>
        <w:numPr>
          <w:ilvl w:val="0"/>
          <w:numId w:val="11"/>
        </w:numPr>
        <w:tabs>
          <w:tab w:val="left" w:pos="3828"/>
          <w:tab w:val="left" w:pos="4395"/>
        </w:tabs>
        <w:spacing w:before="120"/>
        <w:ind w:right="68"/>
        <w:rPr>
          <w:rFonts w:cs="Arial"/>
          <w:b w:val="0"/>
          <w:bCs w:val="0"/>
          <w:color w:val="auto"/>
          <w:sz w:val="22"/>
          <w:szCs w:val="22"/>
          <w:lang w:val="en-GB"/>
        </w:rPr>
      </w:pPr>
      <w:r w:rsidRPr="00A904A7">
        <w:rPr>
          <w:rFonts w:cs="Arial"/>
          <w:b w:val="0"/>
          <w:bCs w:val="0"/>
          <w:color w:val="auto"/>
          <w:sz w:val="22"/>
          <w:szCs w:val="22"/>
          <w:lang w:val="en-GB"/>
        </w:rPr>
        <w:t>ZF Steering Systems Poland Sp. z o.o. (76,0 mln zł)</w:t>
      </w:r>
      <w:r w:rsidR="00E95A32" w:rsidRPr="00A904A7">
        <w:rPr>
          <w:rFonts w:cs="Arial"/>
          <w:b w:val="0"/>
          <w:bCs w:val="0"/>
          <w:color w:val="auto"/>
          <w:sz w:val="22"/>
          <w:szCs w:val="22"/>
          <w:lang w:val="en-GB"/>
        </w:rPr>
        <w:t>;</w:t>
      </w:r>
    </w:p>
    <w:p w14:paraId="2423D8B1" w14:textId="77777777" w:rsidR="00E95A32" w:rsidRPr="00A904A7" w:rsidRDefault="00E95A32" w:rsidP="008B3327">
      <w:pPr>
        <w:pStyle w:val="Dopoziomu1"/>
        <w:numPr>
          <w:ilvl w:val="0"/>
          <w:numId w:val="11"/>
        </w:numPr>
        <w:tabs>
          <w:tab w:val="left" w:pos="3828"/>
          <w:tab w:val="left" w:pos="4395"/>
        </w:tabs>
        <w:spacing w:before="120"/>
        <w:ind w:right="68"/>
        <w:rPr>
          <w:rFonts w:cs="Arial"/>
          <w:b w:val="0"/>
          <w:bCs w:val="0"/>
          <w:color w:val="auto"/>
          <w:sz w:val="22"/>
          <w:szCs w:val="22"/>
        </w:rPr>
      </w:pPr>
      <w:r w:rsidRPr="00A904A7">
        <w:rPr>
          <w:rFonts w:cs="Arial"/>
          <w:b w:val="0"/>
          <w:bCs w:val="0"/>
          <w:color w:val="auto"/>
          <w:sz w:val="22"/>
          <w:szCs w:val="22"/>
        </w:rPr>
        <w:t>Zakład Piekarniczy OMAR Paweł Okólski (74,1 mln zł);</w:t>
      </w:r>
    </w:p>
    <w:p w14:paraId="3758BF7A" w14:textId="346AE939" w:rsidR="00016DFE" w:rsidRPr="00A904A7" w:rsidRDefault="00E95A32" w:rsidP="008B3327">
      <w:pPr>
        <w:pStyle w:val="Dopoziomu1"/>
        <w:numPr>
          <w:ilvl w:val="0"/>
          <w:numId w:val="11"/>
        </w:numPr>
        <w:tabs>
          <w:tab w:val="left" w:pos="3828"/>
          <w:tab w:val="left" w:pos="4395"/>
        </w:tabs>
        <w:spacing w:before="120"/>
        <w:ind w:right="68"/>
        <w:rPr>
          <w:rFonts w:cs="Arial"/>
          <w:b w:val="0"/>
          <w:bCs w:val="0"/>
          <w:color w:val="auto"/>
          <w:sz w:val="22"/>
          <w:szCs w:val="22"/>
        </w:rPr>
      </w:pPr>
      <w:r w:rsidRPr="00A904A7">
        <w:rPr>
          <w:rFonts w:cs="Arial"/>
          <w:b w:val="0"/>
          <w:bCs w:val="0"/>
          <w:color w:val="auto"/>
          <w:sz w:val="22"/>
          <w:szCs w:val="22"/>
        </w:rPr>
        <w:t>Jacobs Douwe Egberts OPS PL Sp. z o.o. (73,2 mln zł)</w:t>
      </w:r>
      <w:r w:rsidR="00F775FA" w:rsidRPr="00A904A7">
        <w:rPr>
          <w:rFonts w:cs="Arial"/>
          <w:b w:val="0"/>
          <w:bCs w:val="0"/>
          <w:color w:val="auto"/>
          <w:sz w:val="22"/>
          <w:szCs w:val="22"/>
        </w:rPr>
        <w:t>.</w:t>
      </w:r>
    </w:p>
    <w:p w14:paraId="7B17D358" w14:textId="77777777" w:rsidR="00301980" w:rsidRPr="00A904A7" w:rsidRDefault="00301980" w:rsidP="00301980">
      <w:pPr>
        <w:rPr>
          <w:rFonts w:cs="Arial"/>
          <w:sz w:val="22"/>
          <w:szCs w:val="22"/>
        </w:rPr>
      </w:pPr>
      <w:r w:rsidRPr="00A904A7">
        <w:rPr>
          <w:rFonts w:cs="Arial"/>
          <w:sz w:val="22"/>
          <w:szCs w:val="22"/>
        </w:rPr>
        <w:br w:type="page"/>
      </w:r>
    </w:p>
    <w:p w14:paraId="5C13D991" w14:textId="77777777" w:rsidR="00301980" w:rsidRPr="00A904A7" w:rsidRDefault="00301980" w:rsidP="00301980">
      <w:pPr>
        <w:rPr>
          <w:sz w:val="22"/>
          <w:szCs w:val="22"/>
        </w:rPr>
      </w:pPr>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A904A7" w14:paraId="75E816CA" w14:textId="77777777" w:rsidTr="00301980">
        <w:trPr>
          <w:trHeight w:val="350"/>
        </w:trPr>
        <w:tc>
          <w:tcPr>
            <w:tcW w:w="2088" w:type="dxa"/>
            <w:shd w:val="clear" w:color="auto" w:fill="99CCFF"/>
            <w:vAlign w:val="center"/>
          </w:tcPr>
          <w:p w14:paraId="008E8099" w14:textId="46F10CD8" w:rsidR="00301980" w:rsidRPr="00A904A7" w:rsidRDefault="00D91EEE" w:rsidP="00E10D70">
            <w:pPr>
              <w:pStyle w:val="Dopoziomu1"/>
              <w:jc w:val="center"/>
              <w:rPr>
                <w:rFonts w:cs="Courier"/>
              </w:rPr>
            </w:pPr>
            <w:r w:rsidRPr="00A904A7">
              <w:rPr>
                <w:rFonts w:cs="Courier"/>
              </w:rPr>
              <w:t>5 295,6</w:t>
            </w:r>
            <w:r w:rsidR="00301980" w:rsidRPr="00A904A7">
              <w:rPr>
                <w:rFonts w:cs="Courier"/>
              </w:rPr>
              <w:t xml:space="preserve"> mln zł</w:t>
            </w:r>
          </w:p>
        </w:tc>
      </w:tr>
    </w:tbl>
    <w:p w14:paraId="63BF3FD7" w14:textId="72D08002" w:rsidR="00301980" w:rsidRPr="00A904A7" w:rsidRDefault="00301980" w:rsidP="00301980">
      <w:pPr>
        <w:pStyle w:val="Nagwek3"/>
        <w:rPr>
          <w:u w:val="single"/>
        </w:rPr>
      </w:pPr>
      <w:bookmarkStart w:id="196" w:name="_Toc186206458"/>
      <w:r w:rsidRPr="00A904A7">
        <w:rPr>
          <w:u w:val="single"/>
        </w:rPr>
        <w:t>3. Pomoc sektorowa</w:t>
      </w:r>
      <w:bookmarkEnd w:id="196"/>
    </w:p>
    <w:p w14:paraId="3B00F53F" w14:textId="2CC9DCF9" w:rsidR="00301980" w:rsidRPr="00A904A7" w:rsidRDefault="00301980" w:rsidP="00301980">
      <w:pPr>
        <w:pStyle w:val="Dopoziomu1"/>
        <w:spacing w:before="120"/>
        <w:ind w:right="68"/>
        <w:rPr>
          <w:rFonts w:cs="Arial"/>
          <w:b w:val="0"/>
          <w:bCs w:val="0"/>
          <w:color w:val="auto"/>
          <w:sz w:val="22"/>
          <w:szCs w:val="22"/>
        </w:rPr>
      </w:pPr>
      <w:r w:rsidRPr="00A904A7">
        <w:rPr>
          <w:rFonts w:cs="Arial"/>
          <w:b w:val="0"/>
          <w:bCs w:val="0"/>
          <w:color w:val="auto"/>
          <w:sz w:val="22"/>
          <w:szCs w:val="22"/>
        </w:rPr>
        <w:t>Zgodnie z przyjętą metodologią, do pomocy sektorowej zaliczono jedynie pomoc udzieloną na szczególnych zasadach obowiązujących w określonych sektorach (wynikających ze specyfiki tych sektorów), tj. pomoc ograniczoną jedynie dla danego sektora i niedostępną dla przedsiębiorców działających w pozostałych sektorach. Nie uwzględniono natomiast pomocy udzielonej przedsiębiorcom z tych sektorów na zasadach ogólnych (np. w ramach pomocy horyzontalnej lub regionalnej) lub takiej, która posiada wyraźny cel horyzontalny. Do pomocy sektorowej zaliczono również ograniczoną do</w:t>
      </w:r>
      <w:r w:rsidR="0067356A" w:rsidRPr="00A904A7">
        <w:rPr>
          <w:rFonts w:cs="Arial"/>
          <w:b w:val="0"/>
          <w:bCs w:val="0"/>
          <w:color w:val="auto"/>
          <w:sz w:val="22"/>
          <w:szCs w:val="22"/>
        </w:rPr>
        <w:t xml:space="preserve"> </w:t>
      </w:r>
      <w:r w:rsidRPr="00A904A7">
        <w:rPr>
          <w:rFonts w:cs="Arial"/>
          <w:b w:val="0"/>
          <w:bCs w:val="0"/>
          <w:color w:val="auto"/>
          <w:sz w:val="22"/>
          <w:szCs w:val="22"/>
        </w:rPr>
        <w:t xml:space="preserve">jednego sektora pomoc uznaną za zgodną ze wspólnym rynkiem wprost na podstawie art. 107 ust. 3 lit. c </w:t>
      </w:r>
      <w:r w:rsidRPr="00A904A7">
        <w:rPr>
          <w:rFonts w:cs="Arial"/>
          <w:b w:val="0"/>
          <w:bCs w:val="0"/>
          <w:i/>
          <w:color w:val="auto"/>
          <w:sz w:val="22"/>
          <w:szCs w:val="22"/>
        </w:rPr>
        <w:t>Traktatu o funkcjonowaniu Unii Europejskiej</w:t>
      </w:r>
      <w:r w:rsidRPr="00A904A7">
        <w:rPr>
          <w:rFonts w:cs="Arial"/>
          <w:b w:val="0"/>
          <w:bCs w:val="0"/>
          <w:color w:val="auto"/>
          <w:sz w:val="22"/>
          <w:szCs w:val="22"/>
        </w:rPr>
        <w:t xml:space="preserve"> </w:t>
      </w:r>
      <w:r w:rsidRPr="00A904A7">
        <w:rPr>
          <w:b w:val="0"/>
          <w:sz w:val="22"/>
          <w:szCs w:val="22"/>
        </w:rPr>
        <w:t>(czyli pomoc przeznaczoną na ułatwianie rozwoju niektórych działań gospodarczych lub niektórych regionów gospodarczych).</w:t>
      </w:r>
    </w:p>
    <w:p w14:paraId="2ECD3912" w14:textId="16DE99AE" w:rsidR="00301980" w:rsidRPr="00A904A7" w:rsidRDefault="00301980" w:rsidP="00301980">
      <w:pPr>
        <w:pStyle w:val="Dopoziomu1"/>
        <w:spacing w:before="120" w:after="240"/>
        <w:ind w:right="68"/>
        <w:rPr>
          <w:rFonts w:cs="Arial"/>
          <w:b w:val="0"/>
          <w:bCs w:val="0"/>
          <w:color w:val="auto"/>
          <w:sz w:val="22"/>
          <w:szCs w:val="22"/>
        </w:rPr>
      </w:pPr>
      <w:bookmarkStart w:id="197" w:name="_Hlk116481237"/>
      <w:r w:rsidRPr="00A904A7">
        <w:rPr>
          <w:rFonts w:cs="Arial"/>
          <w:b w:val="0"/>
          <w:bCs w:val="0"/>
          <w:color w:val="auto"/>
          <w:sz w:val="22"/>
          <w:szCs w:val="22"/>
        </w:rPr>
        <w:t xml:space="preserve">Wartość </w:t>
      </w:r>
      <w:r w:rsidRPr="00A904A7">
        <w:rPr>
          <w:rFonts w:cs="Arial"/>
          <w:bCs w:val="0"/>
          <w:color w:val="auto"/>
          <w:sz w:val="22"/>
          <w:szCs w:val="22"/>
        </w:rPr>
        <w:t>pomocy sektorowej</w:t>
      </w:r>
      <w:r w:rsidRPr="00A904A7">
        <w:rPr>
          <w:rFonts w:cs="Arial"/>
          <w:b w:val="0"/>
          <w:bCs w:val="0"/>
          <w:color w:val="auto"/>
          <w:sz w:val="22"/>
          <w:szCs w:val="22"/>
        </w:rPr>
        <w:t xml:space="preserve"> udzielonej w </w:t>
      </w:r>
      <w:r w:rsidR="00D91EEE" w:rsidRPr="00A904A7">
        <w:rPr>
          <w:rFonts w:cs="Arial"/>
          <w:b w:val="0"/>
          <w:bCs w:val="0"/>
          <w:color w:val="auto"/>
          <w:sz w:val="22"/>
          <w:szCs w:val="22"/>
        </w:rPr>
        <w:t xml:space="preserve">2023 </w:t>
      </w:r>
      <w:r w:rsidRPr="00A904A7">
        <w:rPr>
          <w:rFonts w:cs="Arial"/>
          <w:b w:val="0"/>
          <w:bCs w:val="0"/>
          <w:color w:val="auto"/>
          <w:sz w:val="22"/>
          <w:szCs w:val="22"/>
        </w:rPr>
        <w:t xml:space="preserve">roku wyniosła </w:t>
      </w:r>
      <w:r w:rsidR="00D91EEE" w:rsidRPr="00A904A7">
        <w:rPr>
          <w:rFonts w:cs="Arial"/>
          <w:bCs w:val="0"/>
          <w:color w:val="auto"/>
          <w:sz w:val="22"/>
          <w:szCs w:val="22"/>
        </w:rPr>
        <w:t>5 295,6</w:t>
      </w:r>
      <w:r w:rsidR="00DA34CD" w:rsidRPr="00A904A7">
        <w:rPr>
          <w:rFonts w:cs="Arial"/>
          <w:bCs w:val="0"/>
          <w:color w:val="auto"/>
          <w:sz w:val="22"/>
          <w:szCs w:val="22"/>
        </w:rPr>
        <w:t xml:space="preserve"> </w:t>
      </w:r>
      <w:r w:rsidRPr="00A904A7">
        <w:rPr>
          <w:rFonts w:cs="Arial"/>
          <w:bCs w:val="0"/>
          <w:color w:val="auto"/>
          <w:sz w:val="22"/>
          <w:szCs w:val="22"/>
        </w:rPr>
        <w:t>mln zł.</w:t>
      </w:r>
      <w:r w:rsidRPr="00A904A7">
        <w:rPr>
          <w:rFonts w:cs="Arial"/>
          <w:b w:val="0"/>
          <w:bCs w:val="0"/>
          <w:color w:val="auto"/>
          <w:sz w:val="22"/>
          <w:szCs w:val="22"/>
        </w:rPr>
        <w:t xml:space="preserve"> W porównaniu z rokiem poprzednim </w:t>
      </w:r>
      <w:r w:rsidR="009C2555" w:rsidRPr="00A904A7">
        <w:rPr>
          <w:rFonts w:cs="Arial"/>
          <w:b w:val="0"/>
          <w:bCs w:val="0"/>
          <w:color w:val="auto"/>
          <w:sz w:val="22"/>
          <w:szCs w:val="22"/>
        </w:rPr>
        <w:t xml:space="preserve">oznaczało to </w:t>
      </w:r>
      <w:r w:rsidR="00191218" w:rsidRPr="00A904A7">
        <w:rPr>
          <w:rFonts w:cs="Arial"/>
          <w:b w:val="0"/>
          <w:bCs w:val="0"/>
          <w:color w:val="auto"/>
          <w:sz w:val="22"/>
          <w:szCs w:val="22"/>
        </w:rPr>
        <w:t>spad</w:t>
      </w:r>
      <w:r w:rsidR="009C2555" w:rsidRPr="00A904A7">
        <w:rPr>
          <w:rFonts w:cs="Arial"/>
          <w:b w:val="0"/>
          <w:bCs w:val="0"/>
          <w:color w:val="auto"/>
          <w:sz w:val="22"/>
          <w:szCs w:val="22"/>
        </w:rPr>
        <w:t>ek</w:t>
      </w:r>
      <w:r w:rsidR="00191218" w:rsidRPr="00A904A7">
        <w:rPr>
          <w:rFonts w:cs="Arial"/>
          <w:b w:val="0"/>
          <w:bCs w:val="0"/>
          <w:color w:val="auto"/>
          <w:sz w:val="22"/>
          <w:szCs w:val="22"/>
        </w:rPr>
        <w:t xml:space="preserve"> </w:t>
      </w:r>
      <w:r w:rsidRPr="00A904A7">
        <w:rPr>
          <w:rFonts w:cs="Arial"/>
          <w:b w:val="0"/>
          <w:bCs w:val="0"/>
          <w:color w:val="auto"/>
          <w:sz w:val="22"/>
          <w:szCs w:val="22"/>
        </w:rPr>
        <w:t xml:space="preserve">o </w:t>
      </w:r>
      <w:r w:rsidR="00972EDE" w:rsidRPr="00A904A7">
        <w:rPr>
          <w:rFonts w:cs="Arial"/>
          <w:b w:val="0"/>
          <w:bCs w:val="0"/>
          <w:color w:val="auto"/>
          <w:sz w:val="22"/>
          <w:szCs w:val="22"/>
        </w:rPr>
        <w:t>8 703,4</w:t>
      </w:r>
      <w:r w:rsidRPr="00A904A7">
        <w:rPr>
          <w:rFonts w:cs="Arial"/>
          <w:b w:val="0"/>
          <w:bCs w:val="0"/>
          <w:color w:val="auto"/>
          <w:sz w:val="22"/>
          <w:szCs w:val="22"/>
        </w:rPr>
        <w:t xml:space="preserve"> mln zł (w </w:t>
      </w:r>
      <w:r w:rsidR="00972EDE" w:rsidRPr="00A904A7">
        <w:rPr>
          <w:rFonts w:cs="Arial"/>
          <w:b w:val="0"/>
          <w:bCs w:val="0"/>
          <w:color w:val="auto"/>
          <w:sz w:val="22"/>
          <w:szCs w:val="22"/>
        </w:rPr>
        <w:t xml:space="preserve">2022 </w:t>
      </w:r>
      <w:r w:rsidRPr="00A904A7">
        <w:rPr>
          <w:rFonts w:cs="Arial"/>
          <w:b w:val="0"/>
          <w:bCs w:val="0"/>
          <w:color w:val="auto"/>
          <w:sz w:val="22"/>
          <w:szCs w:val="22"/>
        </w:rPr>
        <w:t>roku</w:t>
      </w:r>
      <w:r w:rsidR="000535D0" w:rsidRPr="00A904A7">
        <w:rPr>
          <w:rFonts w:cs="Arial"/>
          <w:b w:val="0"/>
          <w:bCs w:val="0"/>
          <w:color w:val="auto"/>
          <w:sz w:val="22"/>
          <w:szCs w:val="22"/>
        </w:rPr>
        <w:t xml:space="preserve"> wyniosła </w:t>
      </w:r>
      <w:r w:rsidR="00972EDE" w:rsidRPr="00A904A7">
        <w:rPr>
          <w:rFonts w:cs="Arial"/>
          <w:b w:val="0"/>
          <w:bCs w:val="0"/>
          <w:color w:val="auto"/>
          <w:sz w:val="22"/>
          <w:szCs w:val="22"/>
        </w:rPr>
        <w:t>13 999,1</w:t>
      </w:r>
      <w:r w:rsidR="00425578" w:rsidRPr="00A904A7">
        <w:rPr>
          <w:rFonts w:cs="Arial"/>
          <w:b w:val="0"/>
          <w:bCs w:val="0"/>
          <w:color w:val="auto"/>
          <w:sz w:val="22"/>
          <w:szCs w:val="22"/>
        </w:rPr>
        <w:t> </w:t>
      </w:r>
      <w:r w:rsidR="000535D0" w:rsidRPr="00A904A7">
        <w:rPr>
          <w:rFonts w:cs="Arial"/>
          <w:b w:val="0"/>
          <w:bCs w:val="0"/>
          <w:color w:val="auto"/>
          <w:sz w:val="22"/>
          <w:szCs w:val="22"/>
        </w:rPr>
        <w:t>mln</w:t>
      </w:r>
      <w:r w:rsidR="00425578" w:rsidRPr="00A904A7">
        <w:rPr>
          <w:rFonts w:cs="Arial"/>
          <w:b w:val="0"/>
          <w:bCs w:val="0"/>
          <w:color w:val="auto"/>
          <w:sz w:val="22"/>
          <w:szCs w:val="22"/>
        </w:rPr>
        <w:t> </w:t>
      </w:r>
      <w:r w:rsidR="000535D0" w:rsidRPr="00A904A7">
        <w:rPr>
          <w:rFonts w:cs="Arial"/>
          <w:b w:val="0"/>
          <w:bCs w:val="0"/>
          <w:color w:val="auto"/>
          <w:sz w:val="22"/>
          <w:szCs w:val="22"/>
        </w:rPr>
        <w:t>zł</w:t>
      </w:r>
      <w:r w:rsidRPr="00A904A7">
        <w:rPr>
          <w:rFonts w:cs="Arial"/>
          <w:b w:val="0"/>
          <w:bCs w:val="0"/>
          <w:color w:val="auto"/>
          <w:sz w:val="22"/>
          <w:szCs w:val="22"/>
        </w:rPr>
        <w:t xml:space="preserve">). </w:t>
      </w:r>
      <w:r w:rsidR="00EB3D02" w:rsidRPr="00A904A7">
        <w:rPr>
          <w:rFonts w:cs="Arial"/>
          <w:b w:val="0"/>
          <w:bCs w:val="0"/>
          <w:color w:val="auto"/>
          <w:sz w:val="22"/>
          <w:szCs w:val="22"/>
        </w:rPr>
        <w:t>W</w:t>
      </w:r>
      <w:r w:rsidR="004436F4" w:rsidRPr="00A904A7">
        <w:rPr>
          <w:rFonts w:cs="Arial"/>
          <w:b w:val="0"/>
          <w:bCs w:val="0"/>
          <w:color w:val="auto"/>
          <w:sz w:val="22"/>
          <w:szCs w:val="22"/>
        </w:rPr>
        <w:t xml:space="preserve">zrost </w:t>
      </w:r>
      <w:r w:rsidR="009C2555" w:rsidRPr="00A904A7">
        <w:rPr>
          <w:rFonts w:cs="Arial"/>
          <w:b w:val="0"/>
          <w:bCs w:val="0"/>
          <w:color w:val="auto"/>
          <w:sz w:val="22"/>
          <w:szCs w:val="22"/>
        </w:rPr>
        <w:t>na</w:t>
      </w:r>
      <w:r w:rsidR="004436F4" w:rsidRPr="00A904A7">
        <w:rPr>
          <w:rFonts w:cs="Arial"/>
          <w:b w:val="0"/>
          <w:bCs w:val="0"/>
          <w:color w:val="auto"/>
          <w:sz w:val="22"/>
          <w:szCs w:val="22"/>
        </w:rPr>
        <w:t xml:space="preserve">stąpił </w:t>
      </w:r>
      <w:r w:rsidRPr="00A904A7">
        <w:rPr>
          <w:rFonts w:cs="Arial"/>
          <w:b w:val="0"/>
          <w:bCs w:val="0"/>
          <w:color w:val="auto"/>
          <w:sz w:val="22"/>
          <w:szCs w:val="22"/>
        </w:rPr>
        <w:t xml:space="preserve">w </w:t>
      </w:r>
      <w:r w:rsidR="008C0D0E" w:rsidRPr="00A904A7">
        <w:rPr>
          <w:rFonts w:cs="Arial"/>
          <w:b w:val="0"/>
          <w:bCs w:val="0"/>
          <w:color w:val="auto"/>
          <w:sz w:val="22"/>
          <w:szCs w:val="22"/>
        </w:rPr>
        <w:t xml:space="preserve">sektorze </w:t>
      </w:r>
      <w:r w:rsidR="00EB3D02" w:rsidRPr="00A904A7">
        <w:rPr>
          <w:rFonts w:cs="Arial"/>
          <w:b w:val="0"/>
          <w:bCs w:val="0"/>
          <w:color w:val="auto"/>
          <w:sz w:val="22"/>
          <w:szCs w:val="22"/>
        </w:rPr>
        <w:t>telekomunikacyjnym</w:t>
      </w:r>
      <w:r w:rsidR="008C0D0E" w:rsidRPr="00A904A7">
        <w:rPr>
          <w:rFonts w:cs="Arial"/>
          <w:b w:val="0"/>
          <w:bCs w:val="0"/>
          <w:color w:val="auto"/>
          <w:sz w:val="22"/>
          <w:szCs w:val="22"/>
        </w:rPr>
        <w:t xml:space="preserve"> </w:t>
      </w:r>
      <w:r w:rsidR="00EB3D02" w:rsidRPr="00A904A7">
        <w:rPr>
          <w:rFonts w:cs="Arial"/>
          <w:b w:val="0"/>
          <w:bCs w:val="0"/>
          <w:color w:val="auto"/>
          <w:sz w:val="22"/>
          <w:szCs w:val="22"/>
        </w:rPr>
        <w:t>– o</w:t>
      </w:r>
      <w:r w:rsidR="00AD5B7E" w:rsidRPr="00A904A7">
        <w:rPr>
          <w:rFonts w:cs="Arial"/>
          <w:b w:val="0"/>
          <w:bCs w:val="0"/>
          <w:color w:val="auto"/>
          <w:sz w:val="22"/>
          <w:szCs w:val="22"/>
        </w:rPr>
        <w:t xml:space="preserve"> </w:t>
      </w:r>
      <w:r w:rsidR="00972EDE" w:rsidRPr="00A904A7">
        <w:rPr>
          <w:rFonts w:cs="Arial"/>
          <w:b w:val="0"/>
          <w:bCs w:val="0"/>
          <w:color w:val="auto"/>
          <w:sz w:val="22"/>
          <w:szCs w:val="22"/>
        </w:rPr>
        <w:t>2 753,0</w:t>
      </w:r>
      <w:r w:rsidR="00EB3D02" w:rsidRPr="00A904A7">
        <w:rPr>
          <w:rFonts w:cs="Arial"/>
          <w:b w:val="0"/>
          <w:bCs w:val="0"/>
          <w:color w:val="auto"/>
          <w:sz w:val="22"/>
          <w:szCs w:val="22"/>
        </w:rPr>
        <w:t xml:space="preserve"> mln zł,</w:t>
      </w:r>
      <w:r w:rsidR="00972EDE" w:rsidRPr="00A904A7">
        <w:rPr>
          <w:rFonts w:cs="Arial"/>
          <w:b w:val="0"/>
          <w:bCs w:val="0"/>
          <w:color w:val="auto"/>
          <w:sz w:val="22"/>
          <w:szCs w:val="22"/>
        </w:rPr>
        <w:t xml:space="preserve"> sektorze górnictwa węgla – o 1 755,9 mln zł i sektorze kinematografii – o 107,3 mln zł.</w:t>
      </w:r>
      <w:r w:rsidR="00EB3D02" w:rsidRPr="00A904A7">
        <w:rPr>
          <w:rFonts w:cs="Arial"/>
          <w:b w:val="0"/>
          <w:bCs w:val="0"/>
          <w:color w:val="auto"/>
          <w:sz w:val="22"/>
          <w:szCs w:val="22"/>
        </w:rPr>
        <w:t xml:space="preserve"> </w:t>
      </w:r>
      <w:r w:rsidR="00972EDE" w:rsidRPr="00A904A7">
        <w:rPr>
          <w:rFonts w:cs="Arial"/>
          <w:b w:val="0"/>
          <w:bCs w:val="0"/>
          <w:color w:val="auto"/>
          <w:sz w:val="22"/>
          <w:szCs w:val="22"/>
        </w:rPr>
        <w:t>W</w:t>
      </w:r>
      <w:r w:rsidR="004436F4" w:rsidRPr="00A904A7">
        <w:rPr>
          <w:rFonts w:cs="Arial"/>
          <w:b w:val="0"/>
          <w:bCs w:val="0"/>
          <w:color w:val="auto"/>
          <w:sz w:val="22"/>
          <w:szCs w:val="22"/>
        </w:rPr>
        <w:t xml:space="preserve">artość pomocy spadła: w </w:t>
      </w:r>
      <w:r w:rsidR="008C0D0E" w:rsidRPr="00A904A7">
        <w:rPr>
          <w:rFonts w:cs="Arial"/>
          <w:b w:val="0"/>
          <w:bCs w:val="0"/>
          <w:color w:val="auto"/>
          <w:sz w:val="22"/>
          <w:szCs w:val="22"/>
        </w:rPr>
        <w:t xml:space="preserve">sektorze </w:t>
      </w:r>
      <w:r w:rsidR="00972EDE" w:rsidRPr="00A904A7">
        <w:rPr>
          <w:rFonts w:cs="Arial"/>
          <w:b w:val="0"/>
          <w:bCs w:val="0"/>
          <w:color w:val="auto"/>
          <w:sz w:val="22"/>
          <w:szCs w:val="22"/>
        </w:rPr>
        <w:t>bankowym</w:t>
      </w:r>
      <w:r w:rsidR="004436F4" w:rsidRPr="00A904A7">
        <w:rPr>
          <w:rFonts w:cs="Arial"/>
          <w:b w:val="0"/>
          <w:bCs w:val="0"/>
          <w:color w:val="auto"/>
          <w:sz w:val="22"/>
          <w:szCs w:val="22"/>
        </w:rPr>
        <w:t xml:space="preserve"> o</w:t>
      </w:r>
      <w:r w:rsidR="00AD5B7E" w:rsidRPr="00A904A7">
        <w:rPr>
          <w:rFonts w:cs="Arial"/>
          <w:b w:val="0"/>
          <w:bCs w:val="0"/>
          <w:color w:val="auto"/>
          <w:sz w:val="22"/>
          <w:szCs w:val="22"/>
        </w:rPr>
        <w:t xml:space="preserve"> </w:t>
      </w:r>
      <w:r w:rsidR="00972EDE" w:rsidRPr="00A904A7">
        <w:rPr>
          <w:rFonts w:cs="Arial"/>
          <w:b w:val="0"/>
          <w:bCs w:val="0"/>
          <w:color w:val="auto"/>
          <w:sz w:val="22"/>
          <w:szCs w:val="22"/>
        </w:rPr>
        <w:t xml:space="preserve">13 261,8 </w:t>
      </w:r>
      <w:r w:rsidR="004436F4" w:rsidRPr="00A904A7">
        <w:rPr>
          <w:rFonts w:cs="Arial"/>
          <w:b w:val="0"/>
          <w:bCs w:val="0"/>
          <w:color w:val="auto"/>
          <w:sz w:val="22"/>
          <w:szCs w:val="22"/>
        </w:rPr>
        <w:t xml:space="preserve"> mln zł</w:t>
      </w:r>
      <w:r w:rsidR="00972EDE" w:rsidRPr="00A904A7">
        <w:rPr>
          <w:rFonts w:cs="Arial"/>
          <w:b w:val="0"/>
          <w:bCs w:val="0"/>
          <w:color w:val="auto"/>
          <w:sz w:val="22"/>
          <w:szCs w:val="22"/>
        </w:rPr>
        <w:t xml:space="preserve"> i</w:t>
      </w:r>
      <w:r w:rsidR="004436F4" w:rsidRPr="00A904A7">
        <w:rPr>
          <w:rFonts w:cs="Arial"/>
          <w:b w:val="0"/>
          <w:bCs w:val="0"/>
          <w:color w:val="auto"/>
          <w:sz w:val="22"/>
          <w:szCs w:val="22"/>
        </w:rPr>
        <w:t xml:space="preserve"> </w:t>
      </w:r>
      <w:r w:rsidR="008C0D0E" w:rsidRPr="00A904A7">
        <w:rPr>
          <w:rFonts w:cs="Arial"/>
          <w:b w:val="0"/>
          <w:bCs w:val="0"/>
          <w:color w:val="auto"/>
          <w:sz w:val="22"/>
          <w:szCs w:val="22"/>
        </w:rPr>
        <w:t xml:space="preserve">sektorze </w:t>
      </w:r>
      <w:r w:rsidR="004436F4" w:rsidRPr="00A904A7">
        <w:rPr>
          <w:rFonts w:cs="Arial"/>
          <w:b w:val="0"/>
          <w:bCs w:val="0"/>
          <w:color w:val="auto"/>
          <w:sz w:val="22"/>
          <w:szCs w:val="22"/>
        </w:rPr>
        <w:t xml:space="preserve">wytwarzania energii elektrycznej </w:t>
      </w:r>
      <w:r w:rsidR="008C0D0E" w:rsidRPr="00A904A7">
        <w:rPr>
          <w:rFonts w:cs="Arial"/>
          <w:b w:val="0"/>
          <w:bCs w:val="0"/>
          <w:color w:val="auto"/>
          <w:sz w:val="22"/>
          <w:szCs w:val="22"/>
        </w:rPr>
        <w:t>o </w:t>
      </w:r>
      <w:r w:rsidR="00972EDE" w:rsidRPr="00A904A7">
        <w:rPr>
          <w:rFonts w:cs="Arial"/>
          <w:b w:val="0"/>
          <w:bCs w:val="0"/>
          <w:color w:val="auto"/>
          <w:sz w:val="22"/>
          <w:szCs w:val="22"/>
        </w:rPr>
        <w:t>57,9</w:t>
      </w:r>
      <w:r w:rsidR="008C0D0E" w:rsidRPr="00A904A7">
        <w:rPr>
          <w:rFonts w:cs="Arial"/>
          <w:b w:val="0"/>
          <w:bCs w:val="0"/>
          <w:color w:val="auto"/>
          <w:sz w:val="22"/>
          <w:szCs w:val="22"/>
        </w:rPr>
        <w:t> mln zł</w:t>
      </w:r>
      <w:r w:rsidR="0067356A" w:rsidRPr="00A904A7">
        <w:rPr>
          <w:rFonts w:cs="Arial"/>
          <w:b w:val="0"/>
          <w:bCs w:val="0"/>
          <w:color w:val="auto"/>
          <w:sz w:val="22"/>
          <w:szCs w:val="22"/>
        </w:rPr>
        <w:t>.</w:t>
      </w:r>
    </w:p>
    <w:bookmarkEnd w:id="197"/>
    <w:p w14:paraId="12133073" w14:textId="77777777" w:rsidR="00301980" w:rsidRPr="00A904A7" w:rsidRDefault="00301980" w:rsidP="00301980">
      <w:pPr>
        <w:pStyle w:val="Dopoziomu1"/>
        <w:spacing w:before="120"/>
        <w:ind w:right="68"/>
        <w:rPr>
          <w:rFonts w:cs="Arial"/>
          <w:b w:val="0"/>
          <w:bCs w:val="0"/>
          <w:color w:val="auto"/>
          <w:sz w:val="22"/>
          <w:szCs w:val="22"/>
        </w:rPr>
      </w:pPr>
    </w:p>
    <w:p w14:paraId="05365524" w14:textId="0393A7C1" w:rsidR="00301980" w:rsidRPr="00A904A7" w:rsidRDefault="00301980" w:rsidP="00301980">
      <w:pPr>
        <w:pStyle w:val="Nagwek4"/>
        <w:spacing w:before="120" w:line="240" w:lineRule="auto"/>
        <w:ind w:right="70"/>
        <w:rPr>
          <w:szCs w:val="22"/>
        </w:rPr>
      </w:pPr>
      <w:bookmarkStart w:id="198" w:name="_Toc186206459"/>
      <w:r w:rsidRPr="00A904A7">
        <w:rPr>
          <w:szCs w:val="22"/>
        </w:rPr>
        <w:t>3.1. Sektor górnictwa węgla</w:t>
      </w:r>
      <w:bookmarkEnd w:id="198"/>
    </w:p>
    <w:p w14:paraId="106D03BF" w14:textId="77777777" w:rsidR="00301980" w:rsidRPr="00A904A7" w:rsidRDefault="00301980" w:rsidP="00301980">
      <w:pPr>
        <w:pStyle w:val="Tekstpodstawowyzwciciem2"/>
        <w:tabs>
          <w:tab w:val="left" w:pos="1650"/>
          <w:tab w:val="left" w:pos="3225"/>
        </w:tabs>
        <w:spacing w:after="0"/>
        <w:ind w:left="0" w:firstLine="0"/>
        <w:rPr>
          <w:rFonts w:cs="Arial"/>
          <w:b/>
          <w:sz w:val="18"/>
          <w:szCs w:val="18"/>
        </w:rPr>
      </w:pPr>
    </w:p>
    <w:p w14:paraId="41357CAB" w14:textId="5F7F1E57" w:rsidR="00301980" w:rsidRPr="00A904A7" w:rsidRDefault="00301980" w:rsidP="00301980">
      <w:pPr>
        <w:pStyle w:val="Nazwatabeli"/>
        <w:jc w:val="both"/>
        <w:rPr>
          <w:b w:val="0"/>
        </w:rPr>
      </w:pPr>
      <w:bookmarkStart w:id="199" w:name="_Toc494101457"/>
      <w:bookmarkStart w:id="200" w:name="_Toc494292158"/>
      <w:bookmarkStart w:id="201" w:name="_Toc495410459"/>
      <w:bookmarkStart w:id="202" w:name="_Toc495481443"/>
      <w:bookmarkStart w:id="203" w:name="_Toc181715751"/>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30</w:t>
      </w:r>
      <w:r w:rsidRPr="00A904A7">
        <w:rPr>
          <w:noProof/>
        </w:rPr>
        <w:fldChar w:fldCharType="end"/>
      </w:r>
      <w:r w:rsidRPr="00A904A7">
        <w:rPr>
          <w:b w:val="0"/>
        </w:rPr>
        <w:t>. Wartość i formy pomocy sektorowej udzielonej podmiotom działającym w sektorze górnictwa węgla w </w:t>
      </w:r>
      <w:r w:rsidR="00D91EEE" w:rsidRPr="00A904A7">
        <w:rPr>
          <w:b w:val="0"/>
        </w:rPr>
        <w:t>2023 </w:t>
      </w:r>
      <w:r w:rsidRPr="00A904A7">
        <w:rPr>
          <w:b w:val="0"/>
        </w:rPr>
        <w:t>roku</w:t>
      </w:r>
      <w:bookmarkEnd w:id="199"/>
      <w:bookmarkEnd w:id="200"/>
      <w:bookmarkEnd w:id="201"/>
      <w:bookmarkEnd w:id="202"/>
      <w:bookmarkEnd w:id="203"/>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186"/>
        <w:gridCol w:w="1275"/>
        <w:gridCol w:w="3334"/>
        <w:gridCol w:w="1303"/>
      </w:tblGrid>
      <w:tr w:rsidR="00301980" w:rsidRPr="00A904A7" w14:paraId="0306DC1F" w14:textId="77777777" w:rsidTr="00E10D70">
        <w:trPr>
          <w:trHeight w:val="836"/>
        </w:trPr>
        <w:tc>
          <w:tcPr>
            <w:tcW w:w="3186" w:type="dxa"/>
            <w:tcBorders>
              <w:top w:val="single" w:sz="4" w:space="0" w:color="auto"/>
              <w:left w:val="single" w:sz="4" w:space="0" w:color="auto"/>
              <w:bottom w:val="single" w:sz="4" w:space="0" w:color="auto"/>
              <w:right w:val="single" w:sz="4" w:space="0" w:color="auto"/>
            </w:tcBorders>
            <w:shd w:val="clear" w:color="auto" w:fill="99CCFF"/>
            <w:vAlign w:val="center"/>
          </w:tcPr>
          <w:p w14:paraId="3BFC947F" w14:textId="77777777" w:rsidR="00301980" w:rsidRPr="00A904A7" w:rsidRDefault="00301980" w:rsidP="00301980">
            <w:pPr>
              <w:pStyle w:val="StylDopoziomu1Arial10ptAutomatycznyWyrwnanydorodk"/>
              <w:rPr>
                <w:rFonts w:ascii="Trebuchet MS" w:hAnsi="Trebuchet MS"/>
              </w:rPr>
            </w:pPr>
            <w:r w:rsidRPr="00A904A7">
              <w:rPr>
                <w:rFonts w:ascii="Trebuchet MS" w:hAnsi="Trebuchet MS" w:cs="Arial"/>
              </w:rPr>
              <w:t>Podmiot udzielający pomocy</w:t>
            </w:r>
          </w:p>
        </w:tc>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14:paraId="63D9A6F3" w14:textId="7CDDDF59" w:rsidR="00301980" w:rsidRPr="00A904A7" w:rsidRDefault="00301980" w:rsidP="00301980">
            <w:pPr>
              <w:pStyle w:val="StylDopoziomu1Arial10ptAutomatycznyWyrwnanydorodk"/>
              <w:rPr>
                <w:rFonts w:ascii="Trebuchet MS" w:hAnsi="Trebuchet MS"/>
              </w:rPr>
            </w:pPr>
            <w:r w:rsidRPr="00A904A7">
              <w:rPr>
                <w:rFonts w:ascii="Trebuchet MS" w:hAnsi="Trebuchet MS"/>
              </w:rPr>
              <w:t xml:space="preserve">Wartość pomocy </w:t>
            </w:r>
            <w:r w:rsidR="00823E01" w:rsidRPr="00A904A7">
              <w:rPr>
                <w:b w:val="0"/>
              </w:rPr>
              <w:t>[</w:t>
            </w:r>
            <w:r w:rsidRPr="00A904A7">
              <w:rPr>
                <w:rFonts w:ascii="Trebuchet MS" w:hAnsi="Trebuchet MS"/>
              </w:rPr>
              <w:t>mln zł</w:t>
            </w:r>
            <w:r w:rsidR="00012372" w:rsidRPr="00A904A7">
              <w:rPr>
                <w:b w:val="0"/>
              </w:rPr>
              <w:t>]</w:t>
            </w:r>
          </w:p>
        </w:tc>
        <w:tc>
          <w:tcPr>
            <w:tcW w:w="3334" w:type="dxa"/>
            <w:tcBorders>
              <w:top w:val="single" w:sz="4" w:space="0" w:color="auto"/>
              <w:left w:val="single" w:sz="4" w:space="0" w:color="auto"/>
              <w:bottom w:val="single" w:sz="4" w:space="0" w:color="auto"/>
              <w:right w:val="single" w:sz="4" w:space="0" w:color="auto"/>
            </w:tcBorders>
            <w:shd w:val="clear" w:color="auto" w:fill="99CCFF"/>
            <w:vAlign w:val="center"/>
          </w:tcPr>
          <w:p w14:paraId="2FE697D0" w14:textId="77777777" w:rsidR="00301980" w:rsidRPr="00A904A7" w:rsidRDefault="00301980" w:rsidP="00301980">
            <w:pPr>
              <w:pStyle w:val="StylDopoziomu1Arial10ptAutomatycznyWyrwnanydorodk"/>
              <w:rPr>
                <w:rFonts w:ascii="Trebuchet MS" w:hAnsi="Trebuchet MS"/>
              </w:rPr>
            </w:pPr>
            <w:r w:rsidRPr="00A904A7">
              <w:rPr>
                <w:rFonts w:ascii="Trebuchet MS" w:hAnsi="Trebuchet MS"/>
              </w:rPr>
              <w:t>Forma pomocy</w:t>
            </w:r>
          </w:p>
        </w:tc>
        <w:tc>
          <w:tcPr>
            <w:tcW w:w="1303" w:type="dxa"/>
            <w:tcBorders>
              <w:top w:val="single" w:sz="4" w:space="0" w:color="auto"/>
              <w:left w:val="single" w:sz="4" w:space="0" w:color="auto"/>
              <w:bottom w:val="single" w:sz="4" w:space="0" w:color="auto"/>
              <w:right w:val="single" w:sz="4" w:space="0" w:color="auto"/>
            </w:tcBorders>
            <w:shd w:val="clear" w:color="auto" w:fill="99CCFF"/>
            <w:vAlign w:val="center"/>
          </w:tcPr>
          <w:p w14:paraId="3C5AD0BE" w14:textId="12DB0AB6" w:rsidR="00301980" w:rsidRPr="00A904A7" w:rsidRDefault="00301980" w:rsidP="00301980">
            <w:pPr>
              <w:pStyle w:val="StylDopoziomu1Arial10ptAutomatycznyWyrwnanydorodk"/>
              <w:rPr>
                <w:rFonts w:ascii="Trebuchet MS" w:hAnsi="Trebuchet MS"/>
              </w:rPr>
            </w:pPr>
            <w:r w:rsidRPr="00A904A7">
              <w:rPr>
                <w:rFonts w:ascii="Trebuchet MS" w:hAnsi="Trebuchet MS"/>
              </w:rPr>
              <w:t xml:space="preserve">Wartość pomocy </w:t>
            </w:r>
            <w:r w:rsidR="00823E01" w:rsidRPr="00A904A7">
              <w:rPr>
                <w:b w:val="0"/>
              </w:rPr>
              <w:t>[</w:t>
            </w:r>
            <w:r w:rsidRPr="00A904A7">
              <w:rPr>
                <w:rFonts w:ascii="Trebuchet MS" w:hAnsi="Trebuchet MS"/>
              </w:rPr>
              <w:t>mln zł</w:t>
            </w:r>
            <w:r w:rsidR="00012372" w:rsidRPr="00A904A7">
              <w:rPr>
                <w:b w:val="0"/>
              </w:rPr>
              <w:t>]</w:t>
            </w:r>
          </w:p>
        </w:tc>
      </w:tr>
      <w:tr w:rsidR="00245942" w:rsidRPr="00A904A7" w14:paraId="460FBC33" w14:textId="77777777" w:rsidTr="00E85A44">
        <w:trPr>
          <w:trHeight w:val="232"/>
        </w:trPr>
        <w:tc>
          <w:tcPr>
            <w:tcW w:w="3186" w:type="dxa"/>
            <w:vMerge w:val="restart"/>
            <w:tcBorders>
              <w:left w:val="single" w:sz="4" w:space="0" w:color="auto"/>
              <w:right w:val="single" w:sz="4" w:space="0" w:color="auto"/>
            </w:tcBorders>
            <w:shd w:val="clear" w:color="auto" w:fill="auto"/>
            <w:vAlign w:val="center"/>
          </w:tcPr>
          <w:p w14:paraId="3B887FC2" w14:textId="1A552956" w:rsidR="00245942" w:rsidRPr="00A904A7" w:rsidRDefault="00245942" w:rsidP="00E85A44">
            <w:pPr>
              <w:ind w:right="70"/>
              <w:jc w:val="center"/>
              <w:rPr>
                <w:rFonts w:cs="Arial"/>
              </w:rPr>
            </w:pPr>
            <w:r w:rsidRPr="00A904A7">
              <w:rPr>
                <w:rFonts w:cs="Arial"/>
              </w:rPr>
              <w:t>Minister Aktywów Państwowych</w:t>
            </w:r>
          </w:p>
        </w:tc>
        <w:tc>
          <w:tcPr>
            <w:tcW w:w="1275" w:type="dxa"/>
            <w:vMerge w:val="restart"/>
            <w:tcBorders>
              <w:left w:val="single" w:sz="4" w:space="0" w:color="auto"/>
              <w:right w:val="single" w:sz="4" w:space="0" w:color="auto"/>
            </w:tcBorders>
            <w:shd w:val="clear" w:color="auto" w:fill="auto"/>
            <w:vAlign w:val="center"/>
          </w:tcPr>
          <w:p w14:paraId="7E99F636" w14:textId="68AB2EE9" w:rsidR="00245942" w:rsidRPr="00A904A7" w:rsidRDefault="00245942" w:rsidP="00E85A44">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1</w:t>
            </w:r>
            <w:r w:rsidR="00490C73" w:rsidRPr="00A904A7">
              <w:rPr>
                <w:rFonts w:cs="Arial"/>
                <w:b w:val="0"/>
                <w:bCs w:val="0"/>
                <w:color w:val="auto"/>
                <w:sz w:val="20"/>
                <w:szCs w:val="20"/>
              </w:rPr>
              <w:t> </w:t>
            </w:r>
            <w:r w:rsidRPr="00A904A7">
              <w:rPr>
                <w:rFonts w:cs="Arial"/>
                <w:b w:val="0"/>
                <w:bCs w:val="0"/>
                <w:color w:val="auto"/>
                <w:sz w:val="20"/>
                <w:szCs w:val="20"/>
              </w:rPr>
              <w:t>606,0</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7387736B" w14:textId="71AED66F" w:rsidR="00245942" w:rsidRPr="00A904A7" w:rsidRDefault="00245942" w:rsidP="00E85A44">
            <w:pPr>
              <w:ind w:right="70"/>
              <w:jc w:val="center"/>
              <w:rPr>
                <w:rFonts w:cs="Arial"/>
                <w:bCs/>
              </w:rPr>
            </w:pPr>
            <w:r w:rsidRPr="00A904A7">
              <w:rPr>
                <w:rFonts w:cs="Arial"/>
                <w:bCs/>
              </w:rPr>
              <w:t>dotacja i inne bezzwrotne świadczenia</w:t>
            </w:r>
          </w:p>
        </w:tc>
        <w:tc>
          <w:tcPr>
            <w:tcW w:w="1303" w:type="dxa"/>
            <w:tcBorders>
              <w:left w:val="single" w:sz="4" w:space="0" w:color="auto"/>
              <w:bottom w:val="single" w:sz="4" w:space="0" w:color="auto"/>
              <w:right w:val="single" w:sz="4" w:space="0" w:color="auto"/>
            </w:tcBorders>
            <w:shd w:val="clear" w:color="auto" w:fill="auto"/>
            <w:vAlign w:val="center"/>
          </w:tcPr>
          <w:p w14:paraId="2E63CF2D" w14:textId="788943B1" w:rsidR="00245942" w:rsidRPr="00A904A7" w:rsidRDefault="00245942" w:rsidP="00E85A44">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1</w:t>
            </w:r>
            <w:r w:rsidR="00490C73" w:rsidRPr="00A904A7">
              <w:rPr>
                <w:rFonts w:cs="Arial"/>
                <w:b w:val="0"/>
                <w:bCs w:val="0"/>
                <w:color w:val="auto"/>
                <w:sz w:val="20"/>
                <w:szCs w:val="20"/>
              </w:rPr>
              <w:t> </w:t>
            </w:r>
            <w:r w:rsidRPr="00A904A7">
              <w:rPr>
                <w:rFonts w:cs="Arial"/>
                <w:b w:val="0"/>
                <w:bCs w:val="0"/>
                <w:color w:val="auto"/>
                <w:sz w:val="20"/>
                <w:szCs w:val="20"/>
              </w:rPr>
              <w:t>129,8</w:t>
            </w:r>
          </w:p>
        </w:tc>
      </w:tr>
      <w:tr w:rsidR="00245942" w:rsidRPr="00A904A7" w14:paraId="75EBF424" w14:textId="77777777" w:rsidTr="00E85A44">
        <w:trPr>
          <w:trHeight w:val="232"/>
        </w:trPr>
        <w:tc>
          <w:tcPr>
            <w:tcW w:w="3186" w:type="dxa"/>
            <w:vMerge/>
            <w:tcBorders>
              <w:left w:val="single" w:sz="4" w:space="0" w:color="auto"/>
              <w:bottom w:val="single" w:sz="4" w:space="0" w:color="auto"/>
              <w:right w:val="single" w:sz="4" w:space="0" w:color="auto"/>
            </w:tcBorders>
            <w:shd w:val="clear" w:color="auto" w:fill="auto"/>
            <w:vAlign w:val="center"/>
          </w:tcPr>
          <w:p w14:paraId="1DF770D1" w14:textId="77777777" w:rsidR="00245942" w:rsidRPr="00A904A7" w:rsidRDefault="00245942" w:rsidP="00E85A44">
            <w:pPr>
              <w:ind w:right="70"/>
              <w:jc w:val="center"/>
              <w:rPr>
                <w:rFonts w:cs="Arial"/>
              </w:rPr>
            </w:pPr>
          </w:p>
        </w:tc>
        <w:tc>
          <w:tcPr>
            <w:tcW w:w="1275" w:type="dxa"/>
            <w:vMerge/>
            <w:tcBorders>
              <w:left w:val="single" w:sz="4" w:space="0" w:color="auto"/>
              <w:bottom w:val="single" w:sz="4" w:space="0" w:color="auto"/>
              <w:right w:val="single" w:sz="4" w:space="0" w:color="auto"/>
            </w:tcBorders>
            <w:shd w:val="clear" w:color="auto" w:fill="auto"/>
            <w:vAlign w:val="center"/>
          </w:tcPr>
          <w:p w14:paraId="38AFC92F" w14:textId="77777777" w:rsidR="00245942" w:rsidRPr="00A904A7" w:rsidRDefault="00245942" w:rsidP="00E85A44">
            <w:pPr>
              <w:pStyle w:val="Dopoziomu1"/>
              <w:tabs>
                <w:tab w:val="left" w:pos="4395"/>
              </w:tabs>
              <w:ind w:right="70"/>
              <w:jc w:val="center"/>
              <w:rPr>
                <w:rFonts w:cs="Arial"/>
                <w:b w:val="0"/>
                <w:bCs w:val="0"/>
                <w:color w:val="auto"/>
                <w:sz w:val="20"/>
                <w:szCs w:val="20"/>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4AC5DFF3" w14:textId="276FC347" w:rsidR="00245942" w:rsidRPr="00A904A7" w:rsidRDefault="00245942" w:rsidP="00E85A44">
            <w:pPr>
              <w:ind w:right="70"/>
              <w:jc w:val="center"/>
              <w:rPr>
                <w:rFonts w:cs="Arial"/>
                <w:bCs/>
              </w:rPr>
            </w:pPr>
            <w:r w:rsidRPr="00A904A7">
              <w:rPr>
                <w:rFonts w:cs="Arial"/>
                <w:bCs/>
              </w:rPr>
              <w:t>wniesienie kapitału</w:t>
            </w:r>
          </w:p>
        </w:tc>
        <w:tc>
          <w:tcPr>
            <w:tcW w:w="1303" w:type="dxa"/>
            <w:tcBorders>
              <w:left w:val="single" w:sz="4" w:space="0" w:color="auto"/>
              <w:bottom w:val="single" w:sz="4" w:space="0" w:color="auto"/>
              <w:right w:val="single" w:sz="4" w:space="0" w:color="auto"/>
            </w:tcBorders>
            <w:shd w:val="clear" w:color="auto" w:fill="auto"/>
            <w:vAlign w:val="center"/>
          </w:tcPr>
          <w:p w14:paraId="242D38E2" w14:textId="3F0E5BCB" w:rsidR="00245942" w:rsidRPr="00A904A7" w:rsidRDefault="00245942" w:rsidP="00E85A44">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476,2</w:t>
            </w:r>
          </w:p>
        </w:tc>
      </w:tr>
      <w:tr w:rsidR="00883135" w:rsidRPr="00A904A7" w14:paraId="3EE412DF" w14:textId="77777777" w:rsidTr="00674535">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631B9F5B" w14:textId="640F95E7" w:rsidR="00883135" w:rsidRPr="00A904A7" w:rsidRDefault="00883135" w:rsidP="00883135">
            <w:pPr>
              <w:ind w:right="70"/>
              <w:jc w:val="center"/>
              <w:rPr>
                <w:rFonts w:cs="Arial"/>
              </w:rPr>
            </w:pPr>
            <w:r w:rsidRPr="00A904A7">
              <w:rPr>
                <w:rFonts w:cs="Arial"/>
              </w:rPr>
              <w:t>Prezes Zakładu Ubezpieczeń Społecznych</w:t>
            </w:r>
          </w:p>
        </w:tc>
        <w:tc>
          <w:tcPr>
            <w:tcW w:w="1275" w:type="dxa"/>
            <w:tcBorders>
              <w:left w:val="single" w:sz="4" w:space="0" w:color="auto"/>
              <w:bottom w:val="single" w:sz="4" w:space="0" w:color="auto"/>
              <w:right w:val="single" w:sz="4" w:space="0" w:color="auto"/>
            </w:tcBorders>
            <w:shd w:val="clear" w:color="auto" w:fill="auto"/>
            <w:vAlign w:val="center"/>
          </w:tcPr>
          <w:p w14:paraId="35BD5A6C" w14:textId="7D999D20" w:rsidR="00883135" w:rsidRPr="00A904A7" w:rsidDel="007E09B7" w:rsidRDefault="004634B1" w:rsidP="00883135">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323,5</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3C42BE72" w14:textId="053DB98C" w:rsidR="00883135" w:rsidRPr="00A904A7" w:rsidRDefault="00883135" w:rsidP="00883135">
            <w:pPr>
              <w:ind w:right="70"/>
              <w:jc w:val="center"/>
              <w:rPr>
                <w:rFonts w:cs="Arial"/>
              </w:rPr>
            </w:pPr>
            <w:r w:rsidRPr="00A904A7">
              <w:rPr>
                <w:rFonts w:cs="Arial"/>
                <w:bCs/>
              </w:rPr>
              <w:t>dotacja i inne bezzwrotne świadczenia</w:t>
            </w:r>
          </w:p>
        </w:tc>
        <w:tc>
          <w:tcPr>
            <w:tcW w:w="1303" w:type="dxa"/>
            <w:tcBorders>
              <w:left w:val="single" w:sz="4" w:space="0" w:color="auto"/>
              <w:bottom w:val="single" w:sz="4" w:space="0" w:color="auto"/>
              <w:right w:val="single" w:sz="4" w:space="0" w:color="auto"/>
            </w:tcBorders>
            <w:shd w:val="clear" w:color="auto" w:fill="auto"/>
            <w:vAlign w:val="center"/>
          </w:tcPr>
          <w:p w14:paraId="6790F3C1" w14:textId="092DBE94" w:rsidR="00883135" w:rsidRPr="00A904A7" w:rsidDel="007E09B7" w:rsidRDefault="004634B1" w:rsidP="00883135">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323,5</w:t>
            </w:r>
          </w:p>
        </w:tc>
      </w:tr>
      <w:tr w:rsidR="0070165E" w:rsidRPr="00A904A7" w14:paraId="11F4A8BD" w14:textId="77777777" w:rsidTr="00E85A44">
        <w:trPr>
          <w:trHeight w:val="232"/>
        </w:trPr>
        <w:tc>
          <w:tcPr>
            <w:tcW w:w="3186" w:type="dxa"/>
            <w:vMerge w:val="restart"/>
            <w:tcBorders>
              <w:left w:val="single" w:sz="4" w:space="0" w:color="auto"/>
              <w:right w:val="single" w:sz="4" w:space="0" w:color="auto"/>
            </w:tcBorders>
            <w:shd w:val="clear" w:color="auto" w:fill="auto"/>
            <w:vAlign w:val="center"/>
          </w:tcPr>
          <w:p w14:paraId="05DA12B3" w14:textId="32AC6BB8" w:rsidR="0070165E" w:rsidRPr="00A904A7" w:rsidRDefault="0070165E" w:rsidP="0070165E">
            <w:pPr>
              <w:ind w:right="70"/>
              <w:jc w:val="center"/>
              <w:rPr>
                <w:rFonts w:cs="Arial"/>
              </w:rPr>
            </w:pPr>
            <w:r w:rsidRPr="00A904A7">
              <w:rPr>
                <w:rFonts w:cs="Arial"/>
              </w:rPr>
              <w:t>Prezes Państwowego Gospodarstwa Wodnego Wody Polskie</w:t>
            </w:r>
          </w:p>
        </w:tc>
        <w:tc>
          <w:tcPr>
            <w:tcW w:w="1275" w:type="dxa"/>
            <w:vMerge w:val="restart"/>
            <w:tcBorders>
              <w:left w:val="single" w:sz="4" w:space="0" w:color="auto"/>
              <w:right w:val="single" w:sz="4" w:space="0" w:color="auto"/>
            </w:tcBorders>
            <w:shd w:val="clear" w:color="auto" w:fill="auto"/>
            <w:vAlign w:val="center"/>
          </w:tcPr>
          <w:p w14:paraId="1A0C0B8F" w14:textId="1BAD34D5" w:rsidR="0070165E" w:rsidRPr="00A904A7" w:rsidRDefault="0070165E" w:rsidP="0070165E">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36,3</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5B243F12" w14:textId="0F86B070" w:rsidR="0070165E" w:rsidRPr="00A904A7" w:rsidRDefault="0070165E" w:rsidP="0070165E">
            <w:pPr>
              <w:ind w:right="70"/>
              <w:jc w:val="center"/>
              <w:rPr>
                <w:rFonts w:cs="Arial"/>
              </w:rPr>
            </w:pPr>
            <w:r w:rsidRPr="00A904A7">
              <w:rPr>
                <w:rFonts w:cs="Arial"/>
              </w:rPr>
              <w:t>zwolnienie z podatku lub obniżenie podatku</w:t>
            </w:r>
          </w:p>
        </w:tc>
        <w:tc>
          <w:tcPr>
            <w:tcW w:w="1303" w:type="dxa"/>
            <w:tcBorders>
              <w:left w:val="single" w:sz="4" w:space="0" w:color="auto"/>
              <w:bottom w:val="single" w:sz="4" w:space="0" w:color="auto"/>
              <w:right w:val="single" w:sz="4" w:space="0" w:color="auto"/>
            </w:tcBorders>
            <w:shd w:val="clear" w:color="auto" w:fill="auto"/>
            <w:vAlign w:val="center"/>
          </w:tcPr>
          <w:p w14:paraId="18947261" w14:textId="276408E2" w:rsidR="0070165E" w:rsidRPr="00A904A7" w:rsidRDefault="0070165E" w:rsidP="0070165E">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23,7</w:t>
            </w:r>
          </w:p>
        </w:tc>
      </w:tr>
      <w:tr w:rsidR="0070165E" w:rsidRPr="00A904A7" w14:paraId="1D613046" w14:textId="77777777" w:rsidTr="00E85A44">
        <w:trPr>
          <w:trHeight w:val="232"/>
        </w:trPr>
        <w:tc>
          <w:tcPr>
            <w:tcW w:w="3186" w:type="dxa"/>
            <w:vMerge/>
            <w:tcBorders>
              <w:left w:val="single" w:sz="4" w:space="0" w:color="auto"/>
              <w:bottom w:val="single" w:sz="4" w:space="0" w:color="auto"/>
              <w:right w:val="single" w:sz="4" w:space="0" w:color="auto"/>
            </w:tcBorders>
            <w:shd w:val="clear" w:color="auto" w:fill="auto"/>
            <w:vAlign w:val="center"/>
          </w:tcPr>
          <w:p w14:paraId="622D14FD" w14:textId="77777777" w:rsidR="0070165E" w:rsidRPr="00A904A7" w:rsidRDefault="0070165E" w:rsidP="00E85A44">
            <w:pPr>
              <w:ind w:right="70"/>
              <w:jc w:val="center"/>
              <w:rPr>
                <w:rFonts w:cs="Arial"/>
              </w:rPr>
            </w:pPr>
          </w:p>
        </w:tc>
        <w:tc>
          <w:tcPr>
            <w:tcW w:w="1275" w:type="dxa"/>
            <w:vMerge/>
            <w:tcBorders>
              <w:left w:val="single" w:sz="4" w:space="0" w:color="auto"/>
              <w:bottom w:val="single" w:sz="4" w:space="0" w:color="auto"/>
              <w:right w:val="single" w:sz="4" w:space="0" w:color="auto"/>
            </w:tcBorders>
            <w:shd w:val="clear" w:color="auto" w:fill="auto"/>
            <w:vAlign w:val="center"/>
          </w:tcPr>
          <w:p w14:paraId="768B2079" w14:textId="77777777" w:rsidR="0070165E" w:rsidRPr="00A904A7" w:rsidRDefault="0070165E" w:rsidP="00E85A44">
            <w:pPr>
              <w:pStyle w:val="Dopoziomu1"/>
              <w:tabs>
                <w:tab w:val="left" w:pos="4395"/>
              </w:tabs>
              <w:ind w:right="70"/>
              <w:jc w:val="center"/>
              <w:rPr>
                <w:rFonts w:cs="Arial"/>
                <w:b w:val="0"/>
                <w:bCs w:val="0"/>
                <w:color w:val="auto"/>
                <w:sz w:val="20"/>
                <w:szCs w:val="20"/>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5269C621" w14:textId="77777777" w:rsidR="0070165E" w:rsidRPr="00A904A7" w:rsidRDefault="0070165E" w:rsidP="00E85A44">
            <w:pPr>
              <w:ind w:right="70"/>
              <w:jc w:val="center"/>
              <w:rPr>
                <w:rFonts w:cs="Arial"/>
              </w:rPr>
            </w:pPr>
            <w:r w:rsidRPr="00A904A7">
              <w:rPr>
                <w:rFonts w:cs="Arial"/>
              </w:rPr>
              <w:t>zwolnienie z opłaty</w:t>
            </w:r>
          </w:p>
        </w:tc>
        <w:tc>
          <w:tcPr>
            <w:tcW w:w="1303" w:type="dxa"/>
            <w:tcBorders>
              <w:left w:val="single" w:sz="4" w:space="0" w:color="auto"/>
              <w:bottom w:val="single" w:sz="4" w:space="0" w:color="auto"/>
              <w:right w:val="single" w:sz="4" w:space="0" w:color="auto"/>
            </w:tcBorders>
            <w:shd w:val="clear" w:color="auto" w:fill="auto"/>
            <w:vAlign w:val="center"/>
          </w:tcPr>
          <w:p w14:paraId="3EE2C9B6" w14:textId="77777777" w:rsidR="0070165E" w:rsidRPr="00A904A7" w:rsidRDefault="0070165E" w:rsidP="00E85A44">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12,6</w:t>
            </w:r>
          </w:p>
        </w:tc>
      </w:tr>
      <w:tr w:rsidR="00A808F6" w:rsidRPr="00A904A7" w14:paraId="0D43584A" w14:textId="77777777"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5B4CA1AA" w14:textId="37BCBF1A" w:rsidR="00A808F6" w:rsidRPr="00A904A7" w:rsidRDefault="00A808F6" w:rsidP="00A808F6">
            <w:pPr>
              <w:ind w:right="70"/>
              <w:jc w:val="center"/>
              <w:rPr>
                <w:rFonts w:cs="Arial"/>
              </w:rPr>
            </w:pPr>
            <w:r w:rsidRPr="00A904A7">
              <w:rPr>
                <w:rFonts w:cs="Arial"/>
              </w:rPr>
              <w:t>Prezes Zarządu Narodowego Funduszu Ochrony Środowiska i Gospodarki Wodnej</w:t>
            </w:r>
          </w:p>
        </w:tc>
        <w:tc>
          <w:tcPr>
            <w:tcW w:w="1275" w:type="dxa"/>
            <w:tcBorders>
              <w:left w:val="single" w:sz="4" w:space="0" w:color="auto"/>
              <w:bottom w:val="single" w:sz="4" w:space="0" w:color="auto"/>
              <w:right w:val="single" w:sz="4" w:space="0" w:color="auto"/>
            </w:tcBorders>
            <w:shd w:val="clear" w:color="auto" w:fill="auto"/>
            <w:vAlign w:val="center"/>
          </w:tcPr>
          <w:p w14:paraId="25E2E8E0" w14:textId="3702B961" w:rsidR="00A808F6" w:rsidRPr="00A904A7" w:rsidRDefault="00A808F6" w:rsidP="00A808F6">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6,9</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0D0CA55B" w14:textId="0B3F7C96" w:rsidR="00A808F6" w:rsidRPr="00A904A7" w:rsidRDefault="00A808F6" w:rsidP="00A808F6">
            <w:pPr>
              <w:ind w:right="70"/>
              <w:jc w:val="center"/>
              <w:rPr>
                <w:rFonts w:cs="Arial"/>
              </w:rPr>
            </w:pPr>
            <w:r w:rsidRPr="00A904A7">
              <w:rPr>
                <w:rFonts w:cs="Arial"/>
                <w:bCs/>
              </w:rPr>
              <w:t>dotacja i inne bezzwrotne świadczenia</w:t>
            </w:r>
          </w:p>
        </w:tc>
        <w:tc>
          <w:tcPr>
            <w:tcW w:w="1303" w:type="dxa"/>
            <w:tcBorders>
              <w:left w:val="single" w:sz="4" w:space="0" w:color="auto"/>
              <w:bottom w:val="single" w:sz="4" w:space="0" w:color="auto"/>
              <w:right w:val="single" w:sz="4" w:space="0" w:color="auto"/>
            </w:tcBorders>
            <w:shd w:val="clear" w:color="auto" w:fill="auto"/>
            <w:vAlign w:val="center"/>
          </w:tcPr>
          <w:p w14:paraId="39304E94" w14:textId="68B3DBE9" w:rsidR="00A808F6" w:rsidRPr="00A904A7" w:rsidRDefault="00A808F6" w:rsidP="00A808F6">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6,9</w:t>
            </w:r>
          </w:p>
        </w:tc>
      </w:tr>
      <w:tr w:rsidR="00A808F6" w:rsidRPr="00A904A7" w14:paraId="63E377D3" w14:textId="77777777"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614EB1AB" w14:textId="77777777" w:rsidR="00A808F6" w:rsidRPr="00A904A7" w:rsidRDefault="00A808F6" w:rsidP="00A808F6">
            <w:pPr>
              <w:ind w:right="70"/>
              <w:jc w:val="center"/>
              <w:rPr>
                <w:rFonts w:cs="Arial"/>
              </w:rPr>
            </w:pPr>
            <w:r w:rsidRPr="00A904A7">
              <w:rPr>
                <w:rFonts w:cs="Arial"/>
              </w:rPr>
              <w:t>Prezes Zarządu Państwowego Funduszu Rehabilitacji Osób Niepełnosprawnych</w:t>
            </w:r>
          </w:p>
        </w:tc>
        <w:tc>
          <w:tcPr>
            <w:tcW w:w="1275" w:type="dxa"/>
            <w:tcBorders>
              <w:left w:val="single" w:sz="4" w:space="0" w:color="auto"/>
              <w:bottom w:val="single" w:sz="4" w:space="0" w:color="auto"/>
              <w:right w:val="single" w:sz="4" w:space="0" w:color="auto"/>
            </w:tcBorders>
            <w:shd w:val="clear" w:color="auto" w:fill="auto"/>
            <w:vAlign w:val="center"/>
          </w:tcPr>
          <w:p w14:paraId="2302E801" w14:textId="3AF4E13F" w:rsidR="00A808F6" w:rsidRPr="00A904A7" w:rsidRDefault="00AE77A9" w:rsidP="00A808F6">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4,0</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418B4402" w14:textId="77777777" w:rsidR="00A808F6" w:rsidRPr="00A904A7" w:rsidRDefault="00A808F6" w:rsidP="00A808F6">
            <w:pPr>
              <w:ind w:right="70"/>
              <w:jc w:val="center"/>
              <w:rPr>
                <w:rFonts w:cs="Arial"/>
              </w:rPr>
            </w:pPr>
            <w:r w:rsidRPr="00A904A7">
              <w:rPr>
                <w:rFonts w:cs="Arial"/>
              </w:rPr>
              <w:t>zwolnienie z podatku</w:t>
            </w:r>
          </w:p>
        </w:tc>
        <w:tc>
          <w:tcPr>
            <w:tcW w:w="1303" w:type="dxa"/>
            <w:tcBorders>
              <w:left w:val="single" w:sz="4" w:space="0" w:color="auto"/>
              <w:bottom w:val="single" w:sz="4" w:space="0" w:color="auto"/>
              <w:right w:val="single" w:sz="4" w:space="0" w:color="auto"/>
            </w:tcBorders>
            <w:shd w:val="clear" w:color="auto" w:fill="auto"/>
            <w:vAlign w:val="center"/>
          </w:tcPr>
          <w:p w14:paraId="16BCCBCF" w14:textId="5F72118A" w:rsidR="00A808F6" w:rsidRPr="00A904A7" w:rsidRDefault="00AE77A9" w:rsidP="00A808F6">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4,0</w:t>
            </w:r>
          </w:p>
        </w:tc>
      </w:tr>
      <w:tr w:rsidR="00A808F6" w:rsidRPr="00A904A7" w14:paraId="47A749CE" w14:textId="77777777"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3D50C873" w14:textId="77777777" w:rsidR="00A808F6" w:rsidRPr="00A904A7" w:rsidRDefault="00A808F6" w:rsidP="00A808F6">
            <w:pPr>
              <w:ind w:right="70"/>
              <w:jc w:val="center"/>
              <w:rPr>
                <w:rFonts w:cs="Arial"/>
              </w:rPr>
            </w:pPr>
            <w:r w:rsidRPr="00A904A7">
              <w:rPr>
                <w:rFonts w:cs="Arial"/>
              </w:rPr>
              <w:t>Marszałkowie województw</w:t>
            </w:r>
          </w:p>
        </w:tc>
        <w:tc>
          <w:tcPr>
            <w:tcW w:w="1275" w:type="dxa"/>
            <w:tcBorders>
              <w:left w:val="single" w:sz="4" w:space="0" w:color="auto"/>
              <w:bottom w:val="single" w:sz="4" w:space="0" w:color="auto"/>
              <w:right w:val="single" w:sz="4" w:space="0" w:color="auto"/>
            </w:tcBorders>
            <w:shd w:val="clear" w:color="auto" w:fill="auto"/>
            <w:vAlign w:val="center"/>
          </w:tcPr>
          <w:p w14:paraId="5F26BB71" w14:textId="3617CB4D" w:rsidR="00A808F6" w:rsidRPr="00A904A7" w:rsidRDefault="006F1327" w:rsidP="00A808F6">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0,003</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6BF1CBD2" w14:textId="77777777" w:rsidR="00A808F6" w:rsidRPr="00A904A7" w:rsidRDefault="00A808F6" w:rsidP="00A808F6">
            <w:pPr>
              <w:ind w:right="70"/>
              <w:jc w:val="center"/>
              <w:rPr>
                <w:rFonts w:cs="Arial"/>
              </w:rPr>
            </w:pPr>
            <w:r w:rsidRPr="00A904A7">
              <w:rPr>
                <w:rFonts w:cs="Arial"/>
              </w:rPr>
              <w:t>zwolnienie z opłaty</w:t>
            </w:r>
          </w:p>
        </w:tc>
        <w:tc>
          <w:tcPr>
            <w:tcW w:w="1303" w:type="dxa"/>
            <w:tcBorders>
              <w:left w:val="single" w:sz="4" w:space="0" w:color="auto"/>
              <w:bottom w:val="single" w:sz="4" w:space="0" w:color="auto"/>
              <w:right w:val="single" w:sz="4" w:space="0" w:color="auto"/>
            </w:tcBorders>
            <w:shd w:val="clear" w:color="auto" w:fill="auto"/>
            <w:vAlign w:val="center"/>
          </w:tcPr>
          <w:p w14:paraId="3625151A" w14:textId="49DF1F97" w:rsidR="00A808F6" w:rsidRPr="00A904A7" w:rsidRDefault="006F1327" w:rsidP="00A808F6">
            <w:pPr>
              <w:pStyle w:val="Dopoziomu1"/>
              <w:tabs>
                <w:tab w:val="left" w:pos="4395"/>
              </w:tabs>
              <w:ind w:right="70"/>
              <w:jc w:val="center"/>
              <w:rPr>
                <w:rFonts w:cs="Arial"/>
                <w:b w:val="0"/>
                <w:bCs w:val="0"/>
                <w:color w:val="auto"/>
                <w:sz w:val="20"/>
                <w:szCs w:val="20"/>
              </w:rPr>
            </w:pPr>
            <w:r w:rsidRPr="00A904A7">
              <w:rPr>
                <w:rFonts w:cs="Arial"/>
                <w:b w:val="0"/>
                <w:bCs w:val="0"/>
                <w:color w:val="auto"/>
                <w:sz w:val="20"/>
                <w:szCs w:val="20"/>
              </w:rPr>
              <w:t>0,003</w:t>
            </w:r>
          </w:p>
        </w:tc>
      </w:tr>
      <w:tr w:rsidR="00A808F6" w:rsidRPr="00A904A7" w14:paraId="6A682845" w14:textId="77777777" w:rsidTr="00E10D70">
        <w:trPr>
          <w:gridAfter w:val="2"/>
          <w:wAfter w:w="4637" w:type="dxa"/>
          <w:trHeight w:val="379"/>
        </w:trPr>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77C748FC" w14:textId="77777777" w:rsidR="00A808F6" w:rsidRPr="00A904A7" w:rsidRDefault="00A808F6" w:rsidP="00A808F6">
            <w:pPr>
              <w:ind w:right="70"/>
              <w:jc w:val="center"/>
              <w:rPr>
                <w:rFonts w:cs="Arial"/>
                <w:b/>
                <w:bCs/>
              </w:rPr>
            </w:pPr>
            <w:r w:rsidRPr="00A904A7">
              <w:rPr>
                <w:rFonts w:cs="Arial"/>
                <w:b/>
                <w:bCs/>
              </w:rPr>
              <w:t>Suma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47F3FE" w14:textId="0FCBBCCC" w:rsidR="00A808F6" w:rsidRPr="00A904A7" w:rsidRDefault="00A808F6" w:rsidP="00A808F6">
            <w:pPr>
              <w:ind w:right="70"/>
              <w:jc w:val="center"/>
              <w:rPr>
                <w:rFonts w:cs="Arial"/>
                <w:b/>
                <w:bCs/>
              </w:rPr>
            </w:pPr>
            <w:r w:rsidRPr="00A904A7">
              <w:rPr>
                <w:rFonts w:cs="Arial"/>
                <w:b/>
                <w:bCs/>
              </w:rPr>
              <w:t>1</w:t>
            </w:r>
            <w:r w:rsidR="00490C73" w:rsidRPr="00A904A7">
              <w:rPr>
                <w:rFonts w:cs="Arial"/>
                <w:b/>
                <w:bCs/>
              </w:rPr>
              <w:t> </w:t>
            </w:r>
            <w:r w:rsidRPr="00A904A7">
              <w:rPr>
                <w:rFonts w:cs="Arial"/>
                <w:b/>
                <w:bCs/>
              </w:rPr>
              <w:t>976,7</w:t>
            </w:r>
          </w:p>
        </w:tc>
      </w:tr>
    </w:tbl>
    <w:p w14:paraId="38DDC678" w14:textId="77777777" w:rsidR="00301980" w:rsidRPr="00A904A7" w:rsidRDefault="00301980" w:rsidP="00301980">
      <w:pPr>
        <w:rPr>
          <w:rFonts w:cs="Arial"/>
          <w:sz w:val="22"/>
          <w:szCs w:val="22"/>
        </w:rPr>
      </w:pPr>
    </w:p>
    <w:p w14:paraId="2F13B68C" w14:textId="7E59F0F1" w:rsidR="00301980" w:rsidRPr="00A904A7" w:rsidRDefault="00240FBB" w:rsidP="00301980">
      <w:pPr>
        <w:pStyle w:val="Dopoziomu1"/>
        <w:tabs>
          <w:tab w:val="left" w:pos="4395"/>
        </w:tabs>
        <w:spacing w:before="120"/>
        <w:ind w:right="68"/>
        <w:rPr>
          <w:rFonts w:cs="Arial"/>
          <w:b w:val="0"/>
          <w:bCs w:val="0"/>
          <w:color w:val="auto"/>
          <w:sz w:val="22"/>
          <w:szCs w:val="22"/>
        </w:rPr>
      </w:pPr>
      <w:r w:rsidRPr="00A904A7">
        <w:rPr>
          <w:rFonts w:cs="Arial"/>
          <w:b w:val="0"/>
          <w:bCs w:val="0"/>
          <w:color w:val="auto"/>
          <w:sz w:val="22"/>
          <w:szCs w:val="22"/>
        </w:rPr>
        <w:t xml:space="preserve">Minister Aktywów Państwowych, </w:t>
      </w:r>
      <w:r w:rsidR="00241831" w:rsidRPr="00A904A7">
        <w:rPr>
          <w:rFonts w:cs="Arial"/>
          <w:b w:val="0"/>
          <w:bCs w:val="0"/>
          <w:color w:val="auto"/>
          <w:sz w:val="22"/>
          <w:szCs w:val="22"/>
        </w:rPr>
        <w:t xml:space="preserve">Prezes Zakładu Ubezpieczeń Społecznych, </w:t>
      </w:r>
      <w:r w:rsidR="00301980" w:rsidRPr="00A904A7">
        <w:rPr>
          <w:rFonts w:cs="Arial"/>
          <w:b w:val="0"/>
          <w:bCs w:val="0"/>
          <w:color w:val="auto"/>
          <w:sz w:val="22"/>
          <w:szCs w:val="22"/>
        </w:rPr>
        <w:t xml:space="preserve">Prezes Państwowego Gospodarstwa Wodnego Wody Polskie, </w:t>
      </w:r>
      <w:r w:rsidRPr="00A904A7">
        <w:rPr>
          <w:rFonts w:cs="Arial"/>
          <w:b w:val="0"/>
          <w:bCs w:val="0"/>
          <w:color w:val="auto"/>
          <w:sz w:val="22"/>
          <w:szCs w:val="22"/>
        </w:rPr>
        <w:t xml:space="preserve">Prezes Zarządu Narodowego Funduszu Ochrony Środowiska i Gospodarki Wodnej, </w:t>
      </w:r>
      <w:r w:rsidR="00301980" w:rsidRPr="00A904A7">
        <w:rPr>
          <w:rFonts w:cs="Arial"/>
          <w:b w:val="0"/>
          <w:bCs w:val="0"/>
          <w:color w:val="auto"/>
          <w:sz w:val="22"/>
          <w:szCs w:val="22"/>
        </w:rPr>
        <w:t xml:space="preserve">Prezes </w:t>
      </w:r>
      <w:r w:rsidR="000A1FE7" w:rsidRPr="00A904A7">
        <w:rPr>
          <w:rFonts w:cs="Arial"/>
          <w:b w:val="0"/>
          <w:bCs w:val="0"/>
          <w:color w:val="auto"/>
          <w:sz w:val="22"/>
          <w:szCs w:val="22"/>
        </w:rPr>
        <w:t xml:space="preserve">Zarządu </w:t>
      </w:r>
      <w:r w:rsidR="00301980" w:rsidRPr="00A904A7">
        <w:rPr>
          <w:rFonts w:cs="Arial"/>
          <w:b w:val="0"/>
          <w:bCs w:val="0"/>
          <w:color w:val="auto"/>
          <w:sz w:val="22"/>
          <w:szCs w:val="22"/>
        </w:rPr>
        <w:t xml:space="preserve">Państwowego Funduszu Rehabilitacji Osób Niepełnosprawnych oraz marszałkowie województw </w:t>
      </w:r>
      <w:r w:rsidR="00301980" w:rsidRPr="00A904A7">
        <w:rPr>
          <w:rFonts w:cs="Arial"/>
          <w:b w:val="0"/>
          <w:bCs w:val="0"/>
          <w:color w:val="auto"/>
          <w:sz w:val="22"/>
          <w:szCs w:val="22"/>
        </w:rPr>
        <w:lastRenderedPageBreak/>
        <w:t xml:space="preserve">udzielali pomocy podmiotom działającym w </w:t>
      </w:r>
      <w:r w:rsidR="00301980" w:rsidRPr="00A904A7">
        <w:rPr>
          <w:rFonts w:cs="Arial"/>
          <w:bCs w:val="0"/>
          <w:color w:val="auto"/>
          <w:sz w:val="22"/>
          <w:szCs w:val="22"/>
        </w:rPr>
        <w:t xml:space="preserve">sektorze górnictwa węgla </w:t>
      </w:r>
      <w:r w:rsidR="00301980" w:rsidRPr="00A904A7">
        <w:rPr>
          <w:rFonts w:cs="Arial"/>
          <w:b w:val="0"/>
          <w:bCs w:val="0"/>
          <w:color w:val="auto"/>
          <w:sz w:val="22"/>
          <w:szCs w:val="22"/>
        </w:rPr>
        <w:t>w ramach program</w:t>
      </w:r>
      <w:r w:rsidR="0093565F" w:rsidRPr="00A904A7">
        <w:rPr>
          <w:rFonts w:cs="Arial"/>
          <w:b w:val="0"/>
          <w:bCs w:val="0"/>
          <w:color w:val="auto"/>
          <w:sz w:val="22"/>
          <w:szCs w:val="22"/>
        </w:rPr>
        <w:t>ów</w:t>
      </w:r>
      <w:r w:rsidR="00301980" w:rsidRPr="00A904A7">
        <w:rPr>
          <w:rFonts w:cs="Arial"/>
          <w:b w:val="0"/>
          <w:bCs w:val="0"/>
          <w:color w:val="auto"/>
          <w:sz w:val="22"/>
          <w:szCs w:val="22"/>
        </w:rPr>
        <w:t xml:space="preserve"> pomocow</w:t>
      </w:r>
      <w:r w:rsidR="0093565F" w:rsidRPr="00A904A7">
        <w:rPr>
          <w:rFonts w:cs="Arial"/>
          <w:b w:val="0"/>
          <w:bCs w:val="0"/>
          <w:color w:val="auto"/>
          <w:sz w:val="22"/>
          <w:szCs w:val="22"/>
        </w:rPr>
        <w:t>ych</w:t>
      </w:r>
      <w:r w:rsidR="00301980" w:rsidRPr="00A904A7">
        <w:rPr>
          <w:rFonts w:cs="Arial"/>
          <w:b w:val="0"/>
          <w:bCs w:val="0"/>
          <w:color w:val="auto"/>
          <w:sz w:val="22"/>
          <w:szCs w:val="22"/>
        </w:rPr>
        <w:t>:</w:t>
      </w:r>
    </w:p>
    <w:p w14:paraId="4723CCD5" w14:textId="587A27EA" w:rsidR="00301980" w:rsidRPr="00A904A7" w:rsidRDefault="00301980" w:rsidP="008B3327">
      <w:pPr>
        <w:pStyle w:val="Dopoziomu1"/>
        <w:numPr>
          <w:ilvl w:val="0"/>
          <w:numId w:val="12"/>
        </w:numPr>
        <w:tabs>
          <w:tab w:val="left" w:pos="851"/>
        </w:tabs>
        <w:spacing w:before="120" w:after="240"/>
        <w:ind w:right="68"/>
        <w:rPr>
          <w:rFonts w:cs="Arial"/>
          <w:b w:val="0"/>
          <w:bCs w:val="0"/>
          <w:color w:val="auto"/>
          <w:sz w:val="22"/>
          <w:szCs w:val="22"/>
        </w:rPr>
      </w:pPr>
      <w:r w:rsidRPr="00A904A7">
        <w:rPr>
          <w:rFonts w:cs="Arial"/>
          <w:b w:val="0"/>
          <w:bCs w:val="0"/>
          <w:color w:val="auto"/>
          <w:sz w:val="22"/>
          <w:szCs w:val="22"/>
        </w:rPr>
        <w:t>nr </w:t>
      </w:r>
      <w:r w:rsidR="007A599A" w:rsidRPr="00A904A7">
        <w:rPr>
          <w:rFonts w:cs="Arial"/>
          <w:b w:val="0"/>
          <w:bCs w:val="0"/>
          <w:color w:val="auto"/>
          <w:sz w:val="22"/>
          <w:szCs w:val="22"/>
        </w:rPr>
        <w:t>SA.52832(2019/N)</w:t>
      </w:r>
      <w:r w:rsidR="0093565F" w:rsidRPr="00A904A7">
        <w:rPr>
          <w:rFonts w:cs="Arial"/>
          <w:b w:val="0"/>
          <w:bCs w:val="0"/>
          <w:color w:val="auto"/>
          <w:sz w:val="22"/>
          <w:szCs w:val="22"/>
        </w:rPr>
        <w:t>, SA.100533(2021/NN)</w:t>
      </w:r>
      <w:r w:rsidR="007A599A" w:rsidRPr="00A904A7">
        <w:rPr>
          <w:rFonts w:cs="Arial"/>
          <w:b w:val="0"/>
          <w:bCs w:val="0"/>
          <w:color w:val="auto"/>
          <w:sz w:val="22"/>
          <w:szCs w:val="22"/>
        </w:rPr>
        <w:t xml:space="preserve"> – </w:t>
      </w:r>
      <w:r w:rsidR="0093565F" w:rsidRPr="00A904A7">
        <w:rPr>
          <w:rFonts w:cs="Arial"/>
          <w:b w:val="0"/>
          <w:bCs w:val="0"/>
          <w:i/>
          <w:color w:val="auto"/>
          <w:sz w:val="22"/>
          <w:szCs w:val="22"/>
        </w:rPr>
        <w:t>P</w:t>
      </w:r>
      <w:r w:rsidR="007A599A" w:rsidRPr="00A904A7">
        <w:rPr>
          <w:rFonts w:cs="Arial"/>
          <w:b w:val="0"/>
          <w:bCs w:val="0"/>
          <w:i/>
          <w:color w:val="auto"/>
          <w:sz w:val="22"/>
          <w:szCs w:val="22"/>
        </w:rPr>
        <w:t>omoc państwa dla polskiego sektora węglowego w</w:t>
      </w:r>
      <w:r w:rsidR="00D67E5B" w:rsidRPr="00A904A7">
        <w:rPr>
          <w:rFonts w:cs="Arial"/>
          <w:b w:val="0"/>
          <w:bCs w:val="0"/>
          <w:i/>
          <w:color w:val="auto"/>
          <w:sz w:val="22"/>
          <w:szCs w:val="22"/>
        </w:rPr>
        <w:t> </w:t>
      </w:r>
      <w:r w:rsidR="007A599A" w:rsidRPr="00A904A7">
        <w:rPr>
          <w:rFonts w:cs="Arial"/>
          <w:b w:val="0"/>
          <w:bCs w:val="0"/>
          <w:i/>
          <w:color w:val="auto"/>
          <w:sz w:val="22"/>
          <w:szCs w:val="22"/>
        </w:rPr>
        <w:t>latach 2015-2023</w:t>
      </w:r>
      <w:r w:rsidR="007A599A" w:rsidRPr="00A904A7">
        <w:rPr>
          <w:rFonts w:cs="Arial"/>
          <w:b w:val="0"/>
          <w:bCs w:val="0"/>
          <w:color w:val="auto"/>
          <w:sz w:val="22"/>
          <w:szCs w:val="22"/>
        </w:rPr>
        <w:t xml:space="preserve"> (</w:t>
      </w:r>
      <w:r w:rsidR="00557392" w:rsidRPr="00A904A7">
        <w:rPr>
          <w:rFonts w:cs="Arial"/>
          <w:b w:val="0"/>
          <w:bCs w:val="0"/>
          <w:color w:val="auto"/>
          <w:sz w:val="22"/>
          <w:szCs w:val="22"/>
        </w:rPr>
        <w:t>1 976,7</w:t>
      </w:r>
      <w:r w:rsidR="007A599A" w:rsidRPr="00A904A7">
        <w:rPr>
          <w:rFonts w:cs="Arial"/>
          <w:b w:val="0"/>
          <w:bCs w:val="0"/>
          <w:color w:val="auto"/>
          <w:sz w:val="22"/>
          <w:szCs w:val="22"/>
        </w:rPr>
        <w:t xml:space="preserve"> mln zł).</w:t>
      </w:r>
    </w:p>
    <w:p w14:paraId="4375E1E4" w14:textId="77777777" w:rsidR="00301980" w:rsidRPr="00A904A7" w:rsidRDefault="00301980" w:rsidP="00301980">
      <w:pPr>
        <w:pStyle w:val="Dopoziomu1"/>
        <w:tabs>
          <w:tab w:val="left" w:pos="709"/>
        </w:tabs>
        <w:spacing w:before="120"/>
        <w:ind w:right="68"/>
        <w:rPr>
          <w:rFonts w:cs="Arial"/>
          <w:b w:val="0"/>
          <w:bCs w:val="0"/>
          <w:color w:val="auto"/>
          <w:sz w:val="22"/>
          <w:szCs w:val="22"/>
        </w:rPr>
      </w:pPr>
      <w:r w:rsidRPr="00A904A7">
        <w:rPr>
          <w:rFonts w:cs="Arial"/>
          <w:b w:val="0"/>
          <w:bCs w:val="0"/>
          <w:color w:val="auto"/>
          <w:sz w:val="22"/>
          <w:szCs w:val="22"/>
        </w:rPr>
        <w:t>Beneficjentami pomocy w tym sektorze byli:</w:t>
      </w:r>
    </w:p>
    <w:p w14:paraId="1C67D1DB" w14:textId="615A2CEC" w:rsidR="00301980" w:rsidRPr="00A904A7" w:rsidRDefault="00301980" w:rsidP="008B3327">
      <w:pPr>
        <w:pStyle w:val="Dopoziomu1"/>
        <w:numPr>
          <w:ilvl w:val="0"/>
          <w:numId w:val="12"/>
        </w:numPr>
        <w:tabs>
          <w:tab w:val="left" w:pos="709"/>
        </w:tabs>
        <w:spacing w:before="120"/>
        <w:ind w:right="68"/>
        <w:rPr>
          <w:rFonts w:cs="Arial"/>
          <w:b w:val="0"/>
          <w:bCs w:val="0"/>
          <w:color w:val="auto"/>
          <w:sz w:val="22"/>
          <w:szCs w:val="22"/>
        </w:rPr>
      </w:pPr>
      <w:r w:rsidRPr="00A904A7">
        <w:rPr>
          <w:rFonts w:cs="Arial"/>
          <w:b w:val="0"/>
          <w:bCs w:val="0"/>
          <w:color w:val="auto"/>
          <w:sz w:val="22"/>
          <w:szCs w:val="22"/>
        </w:rPr>
        <w:t xml:space="preserve">Spółka Restrukturyzacji Kopalń S.A. </w:t>
      </w:r>
      <w:r w:rsidR="0097506B" w:rsidRPr="00A904A7">
        <w:rPr>
          <w:rFonts w:cs="Arial"/>
          <w:b w:val="0"/>
          <w:bCs w:val="0"/>
          <w:color w:val="auto"/>
          <w:sz w:val="22"/>
          <w:szCs w:val="22"/>
        </w:rPr>
        <w:t>–</w:t>
      </w:r>
      <w:r w:rsidRPr="00A904A7">
        <w:rPr>
          <w:rFonts w:cs="Arial"/>
          <w:b w:val="0"/>
          <w:bCs w:val="0"/>
          <w:color w:val="auto"/>
          <w:sz w:val="22"/>
          <w:szCs w:val="22"/>
        </w:rPr>
        <w:t xml:space="preserve"> </w:t>
      </w:r>
      <w:r w:rsidR="008C0DED" w:rsidRPr="00A904A7">
        <w:rPr>
          <w:rFonts w:cs="Arial"/>
          <w:b w:val="0"/>
          <w:bCs w:val="0"/>
          <w:color w:val="auto"/>
          <w:sz w:val="22"/>
          <w:szCs w:val="22"/>
        </w:rPr>
        <w:t>1 894,6</w:t>
      </w:r>
      <w:r w:rsidRPr="00A904A7">
        <w:rPr>
          <w:rFonts w:cs="Arial"/>
          <w:b w:val="0"/>
          <w:bCs w:val="0"/>
          <w:color w:val="auto"/>
          <w:sz w:val="22"/>
          <w:szCs w:val="22"/>
        </w:rPr>
        <w:t xml:space="preserve"> mln zł</w:t>
      </w:r>
      <w:r w:rsidR="0097506B" w:rsidRPr="00A904A7">
        <w:rPr>
          <w:rFonts w:cs="Arial"/>
          <w:b w:val="0"/>
          <w:bCs w:val="0"/>
          <w:color w:val="auto"/>
          <w:sz w:val="22"/>
          <w:szCs w:val="22"/>
        </w:rPr>
        <w:t>,</w:t>
      </w:r>
    </w:p>
    <w:p w14:paraId="55EA72DC" w14:textId="5B7A4FAC" w:rsidR="00301980" w:rsidRPr="00A904A7" w:rsidRDefault="00301980" w:rsidP="008B3327">
      <w:pPr>
        <w:pStyle w:val="Dopoziomu1"/>
        <w:numPr>
          <w:ilvl w:val="0"/>
          <w:numId w:val="12"/>
        </w:numPr>
        <w:tabs>
          <w:tab w:val="left" w:pos="709"/>
        </w:tabs>
        <w:spacing w:before="120"/>
        <w:ind w:right="68"/>
        <w:rPr>
          <w:rFonts w:cs="Arial"/>
          <w:b w:val="0"/>
          <w:bCs w:val="0"/>
          <w:color w:val="auto"/>
          <w:sz w:val="22"/>
          <w:szCs w:val="22"/>
        </w:rPr>
      </w:pPr>
      <w:r w:rsidRPr="00A904A7">
        <w:rPr>
          <w:rFonts w:cs="Arial"/>
          <w:b w:val="0"/>
          <w:bCs w:val="0"/>
          <w:color w:val="auto"/>
          <w:sz w:val="22"/>
          <w:szCs w:val="22"/>
        </w:rPr>
        <w:t xml:space="preserve">Kompania Węglowa S.A. – </w:t>
      </w:r>
      <w:r w:rsidR="008C0DED" w:rsidRPr="00A904A7">
        <w:rPr>
          <w:rFonts w:cs="Arial"/>
          <w:b w:val="0"/>
          <w:bCs w:val="0"/>
          <w:color w:val="auto"/>
          <w:sz w:val="22"/>
          <w:szCs w:val="22"/>
        </w:rPr>
        <w:t>58,0</w:t>
      </w:r>
      <w:r w:rsidRPr="00A904A7">
        <w:rPr>
          <w:rFonts w:cs="Arial"/>
          <w:b w:val="0"/>
          <w:bCs w:val="0"/>
          <w:color w:val="auto"/>
          <w:sz w:val="22"/>
          <w:szCs w:val="22"/>
        </w:rPr>
        <w:t xml:space="preserve"> mln zł</w:t>
      </w:r>
      <w:r w:rsidR="0097506B" w:rsidRPr="00A904A7">
        <w:rPr>
          <w:rFonts w:cs="Arial"/>
          <w:b w:val="0"/>
          <w:bCs w:val="0"/>
          <w:color w:val="auto"/>
          <w:sz w:val="22"/>
          <w:szCs w:val="22"/>
        </w:rPr>
        <w:t>,</w:t>
      </w:r>
    </w:p>
    <w:p w14:paraId="1E453385" w14:textId="7E4F4F93" w:rsidR="00301980" w:rsidRPr="00A904A7" w:rsidRDefault="00301980" w:rsidP="008B3327">
      <w:pPr>
        <w:pStyle w:val="Dopoziomu1"/>
        <w:numPr>
          <w:ilvl w:val="0"/>
          <w:numId w:val="12"/>
        </w:numPr>
        <w:tabs>
          <w:tab w:val="left" w:pos="709"/>
        </w:tabs>
        <w:spacing w:before="120"/>
        <w:ind w:right="68"/>
        <w:rPr>
          <w:rFonts w:cs="Arial"/>
          <w:b w:val="0"/>
          <w:bCs w:val="0"/>
          <w:color w:val="auto"/>
          <w:sz w:val="22"/>
          <w:szCs w:val="22"/>
        </w:rPr>
      </w:pPr>
      <w:r w:rsidRPr="00A904A7">
        <w:rPr>
          <w:rFonts w:cs="Arial"/>
          <w:b w:val="0"/>
          <w:bCs w:val="0"/>
          <w:color w:val="auto"/>
          <w:sz w:val="22"/>
          <w:szCs w:val="22"/>
        </w:rPr>
        <w:t xml:space="preserve">Katowicki Holding Węglowy S.A. – </w:t>
      </w:r>
      <w:r w:rsidR="008C0DED" w:rsidRPr="00A904A7">
        <w:rPr>
          <w:rFonts w:cs="Arial"/>
          <w:b w:val="0"/>
          <w:bCs w:val="0"/>
          <w:color w:val="auto"/>
          <w:sz w:val="22"/>
          <w:szCs w:val="22"/>
        </w:rPr>
        <w:t>19,9</w:t>
      </w:r>
      <w:r w:rsidRPr="00A904A7">
        <w:rPr>
          <w:rFonts w:cs="Arial"/>
          <w:b w:val="0"/>
          <w:bCs w:val="0"/>
          <w:color w:val="auto"/>
          <w:sz w:val="22"/>
          <w:szCs w:val="22"/>
        </w:rPr>
        <w:t xml:space="preserve"> mln zł</w:t>
      </w:r>
      <w:r w:rsidR="0097506B" w:rsidRPr="00A904A7">
        <w:rPr>
          <w:rFonts w:cs="Arial"/>
          <w:b w:val="0"/>
          <w:bCs w:val="0"/>
          <w:color w:val="auto"/>
          <w:sz w:val="22"/>
          <w:szCs w:val="22"/>
        </w:rPr>
        <w:t>,</w:t>
      </w:r>
    </w:p>
    <w:p w14:paraId="5FD647BC" w14:textId="43ACAF4A" w:rsidR="00301980" w:rsidRPr="00A904A7" w:rsidRDefault="00301980" w:rsidP="008B3327">
      <w:pPr>
        <w:pStyle w:val="Dopoziomu1"/>
        <w:numPr>
          <w:ilvl w:val="0"/>
          <w:numId w:val="12"/>
        </w:numPr>
        <w:tabs>
          <w:tab w:val="left" w:pos="709"/>
        </w:tabs>
        <w:spacing w:before="120"/>
        <w:ind w:right="68"/>
        <w:rPr>
          <w:rFonts w:cs="Arial"/>
          <w:b w:val="0"/>
          <w:bCs w:val="0"/>
          <w:color w:val="auto"/>
          <w:sz w:val="22"/>
          <w:szCs w:val="22"/>
        </w:rPr>
      </w:pPr>
      <w:r w:rsidRPr="00A904A7">
        <w:rPr>
          <w:rFonts w:cs="Arial"/>
          <w:b w:val="0"/>
          <w:bCs w:val="0"/>
          <w:color w:val="auto"/>
          <w:sz w:val="22"/>
          <w:szCs w:val="22"/>
        </w:rPr>
        <w:t xml:space="preserve">Jastrzębska Spółka Węglowa S.A. – </w:t>
      </w:r>
      <w:r w:rsidR="008C0DED" w:rsidRPr="00A904A7">
        <w:rPr>
          <w:rFonts w:cs="Arial"/>
          <w:b w:val="0"/>
          <w:bCs w:val="0"/>
          <w:color w:val="auto"/>
          <w:sz w:val="22"/>
          <w:szCs w:val="22"/>
        </w:rPr>
        <w:t>4,2</w:t>
      </w:r>
      <w:r w:rsidRPr="00A904A7">
        <w:rPr>
          <w:rFonts w:cs="Arial"/>
          <w:b w:val="0"/>
          <w:bCs w:val="0"/>
          <w:color w:val="auto"/>
          <w:sz w:val="22"/>
          <w:szCs w:val="22"/>
        </w:rPr>
        <w:t xml:space="preserve"> mln zł.</w:t>
      </w:r>
    </w:p>
    <w:p w14:paraId="3A8AF002" w14:textId="77777777" w:rsidR="00301980" w:rsidRPr="00A904A7" w:rsidRDefault="00301980" w:rsidP="00301980">
      <w:pPr>
        <w:pStyle w:val="Dopoziomu1"/>
        <w:tabs>
          <w:tab w:val="left" w:pos="709"/>
        </w:tabs>
        <w:ind w:right="68"/>
        <w:rPr>
          <w:rFonts w:cs="Arial"/>
          <w:b w:val="0"/>
          <w:bCs w:val="0"/>
          <w:color w:val="auto"/>
          <w:sz w:val="22"/>
          <w:szCs w:val="22"/>
        </w:rPr>
      </w:pPr>
    </w:p>
    <w:p w14:paraId="7F26481A" w14:textId="77777777" w:rsidR="0007450E" w:rsidRPr="00A904A7" w:rsidRDefault="0007450E" w:rsidP="00301980">
      <w:pPr>
        <w:pStyle w:val="Dopoziomu1"/>
        <w:tabs>
          <w:tab w:val="left" w:pos="709"/>
        </w:tabs>
        <w:ind w:right="68"/>
        <w:rPr>
          <w:rFonts w:cs="Arial"/>
          <w:b w:val="0"/>
          <w:bCs w:val="0"/>
          <w:color w:val="auto"/>
          <w:sz w:val="22"/>
          <w:szCs w:val="22"/>
        </w:rPr>
      </w:pPr>
    </w:p>
    <w:p w14:paraId="7AA9034E" w14:textId="6F625954" w:rsidR="00301980" w:rsidRPr="00A904A7" w:rsidRDefault="00301980" w:rsidP="00301980">
      <w:pPr>
        <w:pStyle w:val="Nagwek4"/>
        <w:spacing w:before="120" w:line="240" w:lineRule="auto"/>
      </w:pPr>
      <w:bookmarkStart w:id="204" w:name="_Toc186206460"/>
      <w:r w:rsidRPr="00A904A7">
        <w:t>3.2. Sektor wytwarzania energii elektrycznej</w:t>
      </w:r>
      <w:bookmarkEnd w:id="204"/>
    </w:p>
    <w:p w14:paraId="40F0BCE6" w14:textId="77777777" w:rsidR="00301980" w:rsidRPr="00A904A7" w:rsidRDefault="00301980" w:rsidP="00301980">
      <w:pPr>
        <w:pStyle w:val="Tekstpodstawowyzwciciem2"/>
        <w:tabs>
          <w:tab w:val="left" w:pos="1650"/>
          <w:tab w:val="left" w:pos="3225"/>
        </w:tabs>
        <w:spacing w:after="0"/>
        <w:ind w:left="0" w:firstLine="0"/>
        <w:rPr>
          <w:rFonts w:cs="Arial"/>
          <w:b/>
          <w:sz w:val="22"/>
          <w:szCs w:val="22"/>
        </w:rPr>
      </w:pPr>
    </w:p>
    <w:p w14:paraId="6E8B9D3E" w14:textId="32F219A2" w:rsidR="00301980" w:rsidRPr="00A904A7" w:rsidRDefault="00301980" w:rsidP="00301980">
      <w:pPr>
        <w:pStyle w:val="Nazwatabeli"/>
        <w:jc w:val="both"/>
        <w:rPr>
          <w:b w:val="0"/>
        </w:rPr>
      </w:pPr>
      <w:bookmarkStart w:id="205" w:name="_Toc495410427"/>
      <w:bookmarkStart w:id="206" w:name="_Toc495481952"/>
      <w:bookmarkStart w:id="207" w:name="_Toc181715752"/>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31</w:t>
      </w:r>
      <w:r w:rsidRPr="00A904A7">
        <w:rPr>
          <w:noProof/>
        </w:rPr>
        <w:fldChar w:fldCharType="end"/>
      </w:r>
      <w:r w:rsidRPr="00A904A7">
        <w:t xml:space="preserve">. </w:t>
      </w:r>
      <w:r w:rsidRPr="00A904A7">
        <w:rPr>
          <w:b w:val="0"/>
        </w:rPr>
        <w:t>Wartość i formy pomocy sektorowej udzielonej podmiotom działającym w sektorze wytwarzania energii elektrycznej w </w:t>
      </w:r>
      <w:r w:rsidR="00B7674B" w:rsidRPr="00A904A7">
        <w:rPr>
          <w:b w:val="0"/>
        </w:rPr>
        <w:t>2023 </w:t>
      </w:r>
      <w:r w:rsidRPr="00A904A7">
        <w:rPr>
          <w:b w:val="0"/>
        </w:rPr>
        <w:t>roku</w:t>
      </w:r>
      <w:bookmarkEnd w:id="205"/>
      <w:bookmarkEnd w:id="206"/>
      <w:bookmarkEnd w:id="207"/>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2"/>
        <w:gridCol w:w="1276"/>
        <w:gridCol w:w="3618"/>
        <w:gridCol w:w="1302"/>
      </w:tblGrid>
      <w:tr w:rsidR="00301980" w:rsidRPr="00A904A7" w14:paraId="3952BB97" w14:textId="77777777" w:rsidTr="00E10D70">
        <w:trPr>
          <w:trHeight w:val="798"/>
        </w:trPr>
        <w:tc>
          <w:tcPr>
            <w:tcW w:w="2902" w:type="dxa"/>
            <w:tcBorders>
              <w:top w:val="single" w:sz="4" w:space="0" w:color="auto"/>
              <w:left w:val="single" w:sz="4" w:space="0" w:color="auto"/>
              <w:bottom w:val="single" w:sz="4" w:space="0" w:color="auto"/>
              <w:right w:val="single" w:sz="4" w:space="0" w:color="auto"/>
            </w:tcBorders>
            <w:shd w:val="clear" w:color="auto" w:fill="99CCFF"/>
            <w:vAlign w:val="center"/>
          </w:tcPr>
          <w:p w14:paraId="7D1C3D9E"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Podmiot udzielający pomocy</w:t>
            </w:r>
          </w:p>
        </w:tc>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14:paraId="3F74DE65" w14:textId="655D20F6"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c>
          <w:tcPr>
            <w:tcW w:w="3618" w:type="dxa"/>
            <w:tcBorders>
              <w:top w:val="single" w:sz="4" w:space="0" w:color="auto"/>
              <w:left w:val="single" w:sz="4" w:space="0" w:color="auto"/>
              <w:bottom w:val="single" w:sz="4" w:space="0" w:color="auto"/>
              <w:right w:val="single" w:sz="4" w:space="0" w:color="auto"/>
            </w:tcBorders>
            <w:shd w:val="clear" w:color="auto" w:fill="99CCFF"/>
            <w:vAlign w:val="center"/>
          </w:tcPr>
          <w:p w14:paraId="0184963F"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302" w:type="dxa"/>
            <w:tcBorders>
              <w:top w:val="single" w:sz="4" w:space="0" w:color="auto"/>
              <w:left w:val="single" w:sz="4" w:space="0" w:color="auto"/>
              <w:bottom w:val="single" w:sz="4" w:space="0" w:color="auto"/>
              <w:right w:val="single" w:sz="4" w:space="0" w:color="auto"/>
            </w:tcBorders>
            <w:shd w:val="clear" w:color="auto" w:fill="99CCFF"/>
            <w:vAlign w:val="center"/>
          </w:tcPr>
          <w:p w14:paraId="5684A249" w14:textId="17D2327A"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r>
      <w:tr w:rsidR="00301980" w:rsidRPr="00A904A7" w14:paraId="540F6AA1" w14:textId="77777777" w:rsidTr="00E10D70">
        <w:trPr>
          <w:trHeight w:val="597"/>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5F35278" w14:textId="77777777" w:rsidR="00301980" w:rsidRPr="00A904A7" w:rsidRDefault="00301980" w:rsidP="00301980">
            <w:pPr>
              <w:pStyle w:val="StylArialWyrwnanydorodkaZprawej012cmPrzed3pt"/>
              <w:spacing w:before="0" w:after="0"/>
              <w:rPr>
                <w:rFonts w:ascii="Trebuchet MS" w:hAnsi="Trebuchet MS"/>
                <w:color w:val="000000" w:themeColor="text1"/>
              </w:rPr>
            </w:pPr>
            <w:r w:rsidRPr="00A904A7">
              <w:rPr>
                <w:rFonts w:ascii="Trebuchet MS" w:hAnsi="Trebuchet MS"/>
                <w:color w:val="000000" w:themeColor="text1"/>
              </w:rPr>
              <w:t>Prezes Urzędu Regulacji Energetyki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AF8B6D" w14:textId="33540A16" w:rsidR="00301980" w:rsidRPr="00A904A7" w:rsidRDefault="00272AD3" w:rsidP="00301980">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114,2</w:t>
            </w:r>
          </w:p>
        </w:tc>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3384B987" w14:textId="77777777" w:rsidR="00301980" w:rsidRPr="00A904A7" w:rsidRDefault="00301980" w:rsidP="00301980">
            <w:pPr>
              <w:pStyle w:val="StylDopoziomu1Arial10ptNiePogrubienieAutomatycznyZ"/>
              <w:spacing w:before="0" w:after="0"/>
              <w:jc w:val="center"/>
              <w:rPr>
                <w:rFonts w:ascii="Trebuchet MS" w:hAnsi="Trebuchet MS"/>
                <w:color w:val="000000" w:themeColor="text1"/>
              </w:rPr>
            </w:pPr>
            <w:r w:rsidRPr="00A904A7">
              <w:rPr>
                <w:rFonts w:ascii="Trebuchet MS" w:hAnsi="Trebuchet MS"/>
                <w:color w:val="000000" w:themeColor="text1"/>
              </w:rPr>
              <w:t>rekompensata</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5CE3D39" w14:textId="3A13AA03" w:rsidR="00301980" w:rsidRPr="00A904A7" w:rsidRDefault="00272AD3" w:rsidP="00301980">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114,2</w:t>
            </w:r>
          </w:p>
        </w:tc>
      </w:tr>
      <w:tr w:rsidR="00301980" w:rsidRPr="00A904A7" w14:paraId="01004EFA" w14:textId="77777777" w:rsidTr="00E10D70">
        <w:trPr>
          <w:trHeight w:val="386"/>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6E7A81CB" w14:textId="77777777" w:rsidR="00301980" w:rsidRPr="00A904A7" w:rsidRDefault="00301980" w:rsidP="00301980">
            <w:pPr>
              <w:pStyle w:val="StylArialWyrwnanydorodkaZprawej012cmPrzed3pt"/>
              <w:spacing w:before="0" w:after="0"/>
              <w:rPr>
                <w:rFonts w:ascii="Trebuchet MS" w:hAnsi="Trebuchet MS"/>
                <w:b/>
              </w:rPr>
            </w:pPr>
            <w:r w:rsidRPr="00A904A7">
              <w:rPr>
                <w:rFonts w:ascii="Trebuchet MS" w:hAnsi="Trebuchet MS" w:cs="Arial"/>
                <w:b/>
                <w:bCs/>
              </w:rPr>
              <w:t>Suma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D24ABF" w14:textId="1F6DFB86" w:rsidR="00301980" w:rsidRPr="00A904A7" w:rsidRDefault="00272AD3" w:rsidP="00301980">
            <w:pPr>
              <w:pStyle w:val="Dopoziomu1"/>
              <w:tabs>
                <w:tab w:val="left" w:pos="4395"/>
              </w:tabs>
              <w:ind w:right="70"/>
              <w:jc w:val="center"/>
              <w:rPr>
                <w:rFonts w:cs="Arial"/>
                <w:color w:val="auto"/>
                <w:sz w:val="20"/>
                <w:szCs w:val="20"/>
              </w:rPr>
            </w:pPr>
            <w:r w:rsidRPr="00A904A7">
              <w:rPr>
                <w:rFonts w:cs="Arial"/>
                <w:color w:val="auto"/>
                <w:sz w:val="20"/>
                <w:szCs w:val="20"/>
              </w:rPr>
              <w:t>114,2</w:t>
            </w:r>
          </w:p>
        </w:tc>
        <w:tc>
          <w:tcPr>
            <w:tcW w:w="3618" w:type="dxa"/>
            <w:tcBorders>
              <w:top w:val="single" w:sz="4" w:space="0" w:color="auto"/>
              <w:left w:val="single" w:sz="4" w:space="0" w:color="auto"/>
              <w:bottom w:val="nil"/>
              <w:right w:val="nil"/>
            </w:tcBorders>
            <w:shd w:val="clear" w:color="auto" w:fill="auto"/>
            <w:vAlign w:val="center"/>
          </w:tcPr>
          <w:p w14:paraId="5A8A60EB" w14:textId="77777777" w:rsidR="00301980" w:rsidRPr="00A904A7" w:rsidRDefault="00301980" w:rsidP="00301980">
            <w:pPr>
              <w:pStyle w:val="StylDopoziomu1Arial10ptNiePogrubienieAutomatycznyZ"/>
              <w:spacing w:before="0" w:after="0"/>
              <w:rPr>
                <w:rFonts w:ascii="Trebuchet MS" w:hAnsi="Trebuchet MS"/>
              </w:rPr>
            </w:pPr>
          </w:p>
        </w:tc>
        <w:tc>
          <w:tcPr>
            <w:tcW w:w="1302" w:type="dxa"/>
            <w:tcBorders>
              <w:top w:val="single" w:sz="4" w:space="0" w:color="auto"/>
              <w:left w:val="nil"/>
              <w:bottom w:val="nil"/>
              <w:right w:val="nil"/>
            </w:tcBorders>
            <w:shd w:val="clear" w:color="auto" w:fill="auto"/>
            <w:vAlign w:val="center"/>
          </w:tcPr>
          <w:p w14:paraId="09B507FE" w14:textId="77777777" w:rsidR="00301980" w:rsidRPr="00A904A7" w:rsidRDefault="00301980" w:rsidP="00301980">
            <w:pPr>
              <w:pStyle w:val="Dopoziomu1"/>
              <w:tabs>
                <w:tab w:val="left" w:pos="4395"/>
              </w:tabs>
              <w:ind w:right="70"/>
              <w:jc w:val="center"/>
              <w:rPr>
                <w:rFonts w:cs="Arial"/>
                <w:b w:val="0"/>
                <w:color w:val="auto"/>
                <w:sz w:val="20"/>
                <w:szCs w:val="20"/>
              </w:rPr>
            </w:pPr>
          </w:p>
        </w:tc>
      </w:tr>
    </w:tbl>
    <w:p w14:paraId="03E28D0A" w14:textId="77777777" w:rsidR="00301980" w:rsidRPr="00A904A7" w:rsidRDefault="00301980" w:rsidP="00301980">
      <w:pPr>
        <w:pStyle w:val="Tekstpodstawowy"/>
        <w:spacing w:after="0"/>
        <w:rPr>
          <w:rStyle w:val="StylTekstpodstawowyArial1Znak"/>
          <w:rFonts w:ascii="Trebuchet MS" w:hAnsi="Trebuchet MS"/>
          <w:sz w:val="22"/>
          <w:szCs w:val="22"/>
        </w:rPr>
      </w:pPr>
    </w:p>
    <w:p w14:paraId="25495F4D" w14:textId="7DCD3B3F" w:rsidR="00301980" w:rsidRPr="00A904A7" w:rsidRDefault="00301980" w:rsidP="00301980">
      <w:pPr>
        <w:pStyle w:val="Tekstpodstawowy"/>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Pomoc dla podmiotów działających w</w:t>
      </w:r>
      <w:r w:rsidRPr="00A904A7">
        <w:rPr>
          <w:rStyle w:val="StylTekstpodstawowyArial1Znak"/>
          <w:rFonts w:ascii="Trebuchet MS" w:hAnsi="Trebuchet MS"/>
          <w:b/>
          <w:sz w:val="22"/>
          <w:szCs w:val="22"/>
        </w:rPr>
        <w:t xml:space="preserve"> sektorze wytwarzania energii elektrycznej </w:t>
      </w:r>
      <w:r w:rsidRPr="00A904A7">
        <w:rPr>
          <w:rStyle w:val="StylTekstpodstawowyArial1Znak"/>
          <w:rFonts w:ascii="Trebuchet MS" w:hAnsi="Trebuchet MS"/>
          <w:sz w:val="22"/>
          <w:szCs w:val="22"/>
        </w:rPr>
        <w:t>została udzielona przez</w:t>
      </w:r>
      <w:r w:rsidR="008F3C23" w:rsidRPr="00A904A7">
        <w:rPr>
          <w:rStyle w:val="StylTekstpodstawowyArial1Znak"/>
          <w:rFonts w:ascii="Trebuchet MS" w:hAnsi="Trebuchet MS"/>
          <w:sz w:val="22"/>
          <w:szCs w:val="22"/>
        </w:rPr>
        <w:t xml:space="preserve"> Zarządcę Rozliczeń w imieniu</w:t>
      </w:r>
      <w:r w:rsidRPr="00A904A7">
        <w:rPr>
          <w:rStyle w:val="StylTekstpodstawowyArial1Znak"/>
          <w:rFonts w:ascii="Trebuchet MS" w:hAnsi="Trebuchet MS"/>
          <w:sz w:val="22"/>
          <w:szCs w:val="22"/>
        </w:rPr>
        <w:t xml:space="preserve"> </w:t>
      </w:r>
      <w:r w:rsidRPr="00A904A7">
        <w:rPr>
          <w:rStyle w:val="StylTekstpodstawowyArial1Znak"/>
          <w:rFonts w:ascii="Trebuchet MS" w:hAnsi="Trebuchet MS"/>
          <w:b/>
          <w:sz w:val="22"/>
          <w:szCs w:val="22"/>
        </w:rPr>
        <w:t>Prezesa Urzędu Regulacji Energetyki</w:t>
      </w:r>
      <w:r w:rsidRPr="00A904A7">
        <w:rPr>
          <w:rStyle w:val="StylTekstpodstawowyArial1Znak"/>
          <w:rFonts w:ascii="Trebuchet MS" w:hAnsi="Trebuchet MS"/>
          <w:sz w:val="22"/>
          <w:szCs w:val="22"/>
        </w:rPr>
        <w:t xml:space="preserve"> </w:t>
      </w:r>
      <w:r w:rsidR="008F3C23" w:rsidRPr="00A904A7">
        <w:rPr>
          <w:rStyle w:val="StylTekstpodstawowyArial1Znak"/>
          <w:rFonts w:ascii="Trebuchet MS" w:hAnsi="Trebuchet MS"/>
          <w:sz w:val="22"/>
          <w:szCs w:val="22"/>
        </w:rPr>
        <w:t>w </w:t>
      </w:r>
      <w:r w:rsidRPr="00A904A7">
        <w:rPr>
          <w:rStyle w:val="StylTekstpodstawowyArial1Znak"/>
          <w:rFonts w:ascii="Trebuchet MS" w:hAnsi="Trebuchet MS"/>
          <w:sz w:val="22"/>
          <w:szCs w:val="22"/>
        </w:rPr>
        <w:t>ramach programu pomocowego:</w:t>
      </w:r>
    </w:p>
    <w:p w14:paraId="0AD9C175" w14:textId="595713A1" w:rsidR="00301980" w:rsidRPr="00A904A7" w:rsidRDefault="00301980" w:rsidP="008B3327">
      <w:pPr>
        <w:pStyle w:val="Tekstpodstawowy"/>
        <w:numPr>
          <w:ilvl w:val="0"/>
          <w:numId w:val="12"/>
        </w:numPr>
        <w:spacing w:before="120" w:after="0"/>
        <w:ind w:left="714" w:right="68" w:hanging="357"/>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nr C 43/2005 </w:t>
      </w:r>
      <w:r w:rsidRPr="00A904A7">
        <w:rPr>
          <w:rFonts w:cs="Arial"/>
          <w:i/>
          <w:szCs w:val="22"/>
        </w:rPr>
        <w:t xml:space="preserve">– Rekompensata za rozwiązanie długoterminowych umów sprzedaży mocy i energii elektrycznej </w:t>
      </w:r>
      <w:r w:rsidRPr="00A904A7">
        <w:rPr>
          <w:rFonts w:cs="Arial"/>
          <w:szCs w:val="22"/>
        </w:rPr>
        <w:t>(</w:t>
      </w:r>
      <w:r w:rsidR="00272AD3" w:rsidRPr="00A904A7">
        <w:rPr>
          <w:rFonts w:cs="Arial"/>
          <w:szCs w:val="22"/>
        </w:rPr>
        <w:t>114,2</w:t>
      </w:r>
      <w:r w:rsidRPr="00A904A7">
        <w:rPr>
          <w:rFonts w:cs="Arial"/>
          <w:szCs w:val="22"/>
        </w:rPr>
        <w:t xml:space="preserve"> mln zł).</w:t>
      </w:r>
    </w:p>
    <w:p w14:paraId="5EDF6DB2" w14:textId="77777777" w:rsidR="00301980" w:rsidRPr="00A904A7" w:rsidRDefault="00301980" w:rsidP="00301980">
      <w:pPr>
        <w:pStyle w:val="Tekstpodstawowy"/>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Beneficjentami pomocy w tym sektorze byli:</w:t>
      </w:r>
    </w:p>
    <w:p w14:paraId="3C803319" w14:textId="7C98DA0E" w:rsidR="00301980" w:rsidRPr="00A904A7" w:rsidRDefault="00F27E7F" w:rsidP="008B3327">
      <w:pPr>
        <w:pStyle w:val="Tekstpodstawowy"/>
        <w:numPr>
          <w:ilvl w:val="0"/>
          <w:numId w:val="12"/>
        </w:numPr>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ZE PAK S.A.</w:t>
      </w:r>
      <w:r w:rsidR="007172F7" w:rsidRPr="00A904A7">
        <w:rPr>
          <w:rStyle w:val="StylTekstpodstawowyArial1Znak"/>
          <w:rFonts w:ascii="Trebuchet MS" w:hAnsi="Trebuchet MS"/>
          <w:sz w:val="22"/>
          <w:szCs w:val="22"/>
        </w:rPr>
        <w:t xml:space="preserve"> </w:t>
      </w:r>
      <w:r w:rsidR="007172F7" w:rsidRPr="00A904A7">
        <w:t>(Zespół Elektrowni Pątnów-Adamów-Konin S.A.)</w:t>
      </w:r>
      <w:r w:rsidR="00301980" w:rsidRPr="00A904A7">
        <w:rPr>
          <w:rStyle w:val="StylTekstpodstawowyArial1Znak"/>
          <w:rFonts w:ascii="Trebuchet MS" w:hAnsi="Trebuchet MS"/>
          <w:sz w:val="22"/>
          <w:szCs w:val="22"/>
        </w:rPr>
        <w:t xml:space="preserve"> </w:t>
      </w:r>
      <w:r w:rsidR="0007136F" w:rsidRPr="00A904A7">
        <w:rPr>
          <w:rStyle w:val="StylTekstpodstawowyArial1Znak"/>
          <w:rFonts w:ascii="Trebuchet MS" w:hAnsi="Trebuchet MS"/>
          <w:sz w:val="22"/>
          <w:szCs w:val="22"/>
        </w:rPr>
        <w:t>–</w:t>
      </w:r>
      <w:r w:rsidR="00301980" w:rsidRPr="00A904A7">
        <w:rPr>
          <w:rStyle w:val="StylTekstpodstawowyArial1Znak"/>
          <w:rFonts w:ascii="Trebuchet MS" w:hAnsi="Trebuchet MS"/>
          <w:sz w:val="22"/>
          <w:szCs w:val="22"/>
        </w:rPr>
        <w:t xml:space="preserve"> </w:t>
      </w:r>
      <w:r w:rsidR="00272AD3" w:rsidRPr="00A904A7">
        <w:rPr>
          <w:rStyle w:val="StylTekstpodstawowyArial1Znak"/>
          <w:rFonts w:ascii="Trebuchet MS" w:hAnsi="Trebuchet MS"/>
          <w:sz w:val="22"/>
          <w:szCs w:val="22"/>
        </w:rPr>
        <w:t>96,2</w:t>
      </w:r>
      <w:r w:rsidR="00301980" w:rsidRPr="00A904A7">
        <w:rPr>
          <w:rStyle w:val="StylTekstpodstawowyArial1Znak"/>
          <w:rFonts w:ascii="Trebuchet MS" w:hAnsi="Trebuchet MS"/>
          <w:sz w:val="22"/>
          <w:szCs w:val="22"/>
        </w:rPr>
        <w:t xml:space="preserve"> mln zł</w:t>
      </w:r>
      <w:r w:rsidR="00E258EC" w:rsidRPr="00A904A7">
        <w:rPr>
          <w:rStyle w:val="StylTekstpodstawowyArial1Znak"/>
          <w:rFonts w:ascii="Trebuchet MS" w:hAnsi="Trebuchet MS"/>
          <w:sz w:val="22"/>
          <w:szCs w:val="22"/>
        </w:rPr>
        <w:t>,</w:t>
      </w:r>
    </w:p>
    <w:p w14:paraId="1D3517C2" w14:textId="0EF251BC" w:rsidR="00301980" w:rsidRPr="00A904A7" w:rsidRDefault="005B32E6" w:rsidP="008B3327">
      <w:pPr>
        <w:pStyle w:val="Tekstpodstawowy"/>
        <w:numPr>
          <w:ilvl w:val="0"/>
          <w:numId w:val="12"/>
        </w:numPr>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CEZ Chorzów S.A. – </w:t>
      </w:r>
      <w:r w:rsidR="00272AD3" w:rsidRPr="00A904A7">
        <w:rPr>
          <w:rStyle w:val="StylTekstpodstawowyArial1Znak"/>
          <w:rFonts w:ascii="Trebuchet MS" w:hAnsi="Trebuchet MS"/>
          <w:sz w:val="22"/>
          <w:szCs w:val="22"/>
        </w:rPr>
        <w:t>18,0</w:t>
      </w:r>
      <w:r w:rsidRPr="00A904A7">
        <w:rPr>
          <w:rStyle w:val="StylTekstpodstawowyArial1Znak"/>
          <w:rFonts w:ascii="Trebuchet MS" w:hAnsi="Trebuchet MS"/>
          <w:sz w:val="22"/>
          <w:szCs w:val="22"/>
        </w:rPr>
        <w:t xml:space="preserve"> mln zł.</w:t>
      </w:r>
    </w:p>
    <w:p w14:paraId="18DD2081" w14:textId="04480970" w:rsidR="00301980" w:rsidRPr="00A904A7" w:rsidRDefault="00301980" w:rsidP="00F32FBB">
      <w:pPr>
        <w:pStyle w:val="Tekstpodstawowy"/>
        <w:spacing w:before="120" w:after="0"/>
        <w:rPr>
          <w:szCs w:val="22"/>
        </w:rPr>
      </w:pPr>
      <w:r w:rsidRPr="00A904A7">
        <w:rPr>
          <w:szCs w:val="22"/>
        </w:rPr>
        <w:br w:type="page"/>
      </w:r>
    </w:p>
    <w:p w14:paraId="7634C316" w14:textId="16F9CE65" w:rsidR="00301980" w:rsidRPr="00A904A7" w:rsidRDefault="00301980" w:rsidP="00301980">
      <w:pPr>
        <w:pStyle w:val="Nagwek4"/>
      </w:pPr>
      <w:bookmarkStart w:id="208" w:name="_Toc186206461"/>
      <w:r w:rsidRPr="00A904A7">
        <w:lastRenderedPageBreak/>
        <w:t>3.3. Sektor kinematografii</w:t>
      </w:r>
      <w:bookmarkEnd w:id="208"/>
    </w:p>
    <w:p w14:paraId="612D151B" w14:textId="77777777" w:rsidR="00301980" w:rsidRPr="00A904A7" w:rsidRDefault="00301980" w:rsidP="00301980">
      <w:pPr>
        <w:pStyle w:val="Tekstpodstawowyzwciciem2"/>
        <w:tabs>
          <w:tab w:val="left" w:pos="1650"/>
          <w:tab w:val="left" w:pos="3225"/>
        </w:tabs>
        <w:spacing w:after="0"/>
        <w:ind w:left="0" w:firstLine="0"/>
        <w:rPr>
          <w:rFonts w:cs="Arial"/>
          <w:b/>
          <w:sz w:val="22"/>
          <w:szCs w:val="22"/>
        </w:rPr>
      </w:pPr>
    </w:p>
    <w:p w14:paraId="198F9F3A" w14:textId="257E5F65" w:rsidR="00301980" w:rsidRPr="00A904A7" w:rsidRDefault="00301980" w:rsidP="00301980">
      <w:pPr>
        <w:pStyle w:val="Nazwatabeli"/>
        <w:jc w:val="both"/>
        <w:rPr>
          <w:b w:val="0"/>
        </w:rPr>
      </w:pPr>
      <w:bookmarkStart w:id="209" w:name="_Toc495410428"/>
      <w:bookmarkStart w:id="210" w:name="_Toc495481953"/>
      <w:bookmarkStart w:id="211" w:name="_Toc181715753"/>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32</w:t>
      </w:r>
      <w:r w:rsidRPr="00A904A7">
        <w:rPr>
          <w:noProof/>
        </w:rPr>
        <w:fldChar w:fldCharType="end"/>
      </w:r>
      <w:r w:rsidRPr="00A904A7">
        <w:t xml:space="preserve">. </w:t>
      </w:r>
      <w:r w:rsidRPr="00A904A7">
        <w:rPr>
          <w:b w:val="0"/>
        </w:rPr>
        <w:t>Wartość i formy pomocy sektorowej udzielonej podmiotom działającym w sektorze kinematografii w </w:t>
      </w:r>
      <w:r w:rsidR="00BF5CB1" w:rsidRPr="00A904A7">
        <w:rPr>
          <w:b w:val="0"/>
        </w:rPr>
        <w:t>2023 </w:t>
      </w:r>
      <w:r w:rsidRPr="00A904A7">
        <w:rPr>
          <w:b w:val="0"/>
        </w:rPr>
        <w:t>roku</w:t>
      </w:r>
      <w:bookmarkEnd w:id="209"/>
      <w:bookmarkEnd w:id="210"/>
      <w:bookmarkEnd w:id="211"/>
    </w:p>
    <w:tbl>
      <w:tblPr>
        <w:tblW w:w="49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043"/>
        <w:gridCol w:w="1421"/>
        <w:gridCol w:w="3257"/>
        <w:gridCol w:w="1346"/>
      </w:tblGrid>
      <w:tr w:rsidR="00301980" w:rsidRPr="00A904A7" w14:paraId="5BF73E12" w14:textId="77777777" w:rsidTr="00E10D70">
        <w:trPr>
          <w:trHeight w:val="623"/>
        </w:trPr>
        <w:tc>
          <w:tcPr>
            <w:tcW w:w="3043" w:type="dxa"/>
            <w:tcBorders>
              <w:top w:val="single" w:sz="4" w:space="0" w:color="auto"/>
              <w:left w:val="single" w:sz="4" w:space="0" w:color="auto"/>
              <w:bottom w:val="single" w:sz="4" w:space="0" w:color="auto"/>
              <w:right w:val="single" w:sz="4" w:space="0" w:color="auto"/>
            </w:tcBorders>
            <w:shd w:val="clear" w:color="auto" w:fill="99CCFF"/>
            <w:vAlign w:val="center"/>
          </w:tcPr>
          <w:p w14:paraId="35DC358F"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Podmiot udzielający pomocy</w:t>
            </w:r>
          </w:p>
        </w:tc>
        <w:tc>
          <w:tcPr>
            <w:tcW w:w="1421" w:type="dxa"/>
            <w:tcBorders>
              <w:top w:val="single" w:sz="4" w:space="0" w:color="auto"/>
              <w:left w:val="single" w:sz="4" w:space="0" w:color="auto"/>
              <w:bottom w:val="single" w:sz="4" w:space="0" w:color="auto"/>
              <w:right w:val="single" w:sz="4" w:space="0" w:color="auto"/>
            </w:tcBorders>
            <w:shd w:val="clear" w:color="auto" w:fill="99CCFF"/>
            <w:vAlign w:val="center"/>
          </w:tcPr>
          <w:p w14:paraId="5BFF7F59" w14:textId="3F069BC4"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c>
          <w:tcPr>
            <w:tcW w:w="3257" w:type="dxa"/>
            <w:tcBorders>
              <w:top w:val="single" w:sz="4" w:space="0" w:color="auto"/>
              <w:left w:val="single" w:sz="4" w:space="0" w:color="auto"/>
              <w:bottom w:val="single" w:sz="4" w:space="0" w:color="auto"/>
              <w:right w:val="single" w:sz="4" w:space="0" w:color="auto"/>
            </w:tcBorders>
            <w:shd w:val="clear" w:color="auto" w:fill="99CCFF"/>
            <w:vAlign w:val="center"/>
          </w:tcPr>
          <w:p w14:paraId="73C54F59"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346" w:type="dxa"/>
            <w:tcBorders>
              <w:top w:val="single" w:sz="4" w:space="0" w:color="auto"/>
              <w:left w:val="single" w:sz="4" w:space="0" w:color="auto"/>
              <w:bottom w:val="single" w:sz="4" w:space="0" w:color="auto"/>
              <w:right w:val="single" w:sz="4" w:space="0" w:color="auto"/>
            </w:tcBorders>
            <w:shd w:val="clear" w:color="auto" w:fill="99CCFF"/>
            <w:vAlign w:val="center"/>
          </w:tcPr>
          <w:p w14:paraId="7381F740" w14:textId="3E436DA3"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r>
      <w:tr w:rsidR="00301980" w:rsidRPr="00A904A7" w14:paraId="3AB23B37" w14:textId="77777777" w:rsidTr="00E10D70">
        <w:trPr>
          <w:trHeight w:val="422"/>
        </w:trPr>
        <w:tc>
          <w:tcPr>
            <w:tcW w:w="3043" w:type="dxa"/>
            <w:tcBorders>
              <w:top w:val="single" w:sz="4" w:space="0" w:color="auto"/>
              <w:left w:val="single" w:sz="4" w:space="0" w:color="auto"/>
              <w:right w:val="single" w:sz="4" w:space="0" w:color="auto"/>
            </w:tcBorders>
            <w:shd w:val="clear" w:color="auto" w:fill="auto"/>
            <w:vAlign w:val="center"/>
          </w:tcPr>
          <w:p w14:paraId="37152111" w14:textId="77777777" w:rsidR="00301980" w:rsidRPr="00A904A7" w:rsidRDefault="00301980" w:rsidP="00301980">
            <w:pPr>
              <w:pStyle w:val="StylArialWyrwnanydorodkaZprawej012cmPrzed3pt"/>
              <w:spacing w:before="0" w:after="0"/>
              <w:rPr>
                <w:rFonts w:ascii="Trebuchet MS" w:hAnsi="Trebuchet MS"/>
                <w:color w:val="000000" w:themeColor="text1"/>
              </w:rPr>
            </w:pPr>
            <w:r w:rsidRPr="00A904A7">
              <w:rPr>
                <w:rFonts w:ascii="Trebuchet MS" w:hAnsi="Trebuchet MS"/>
                <w:color w:val="000000" w:themeColor="text1"/>
              </w:rPr>
              <w:t>Dyrektor Polskiego Instytutu Sztuki Filmowej</w:t>
            </w:r>
          </w:p>
        </w:tc>
        <w:tc>
          <w:tcPr>
            <w:tcW w:w="1421" w:type="dxa"/>
            <w:tcBorders>
              <w:top w:val="single" w:sz="4" w:space="0" w:color="auto"/>
              <w:left w:val="single" w:sz="4" w:space="0" w:color="auto"/>
              <w:right w:val="single" w:sz="4" w:space="0" w:color="auto"/>
            </w:tcBorders>
            <w:shd w:val="clear" w:color="auto" w:fill="auto"/>
            <w:vAlign w:val="center"/>
          </w:tcPr>
          <w:p w14:paraId="40A24B90" w14:textId="1D87BE72" w:rsidR="00301980" w:rsidRPr="00A904A7" w:rsidRDefault="00BF5CB1" w:rsidP="00301980">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307,0</w:t>
            </w:r>
          </w:p>
        </w:tc>
        <w:tc>
          <w:tcPr>
            <w:tcW w:w="3257" w:type="dxa"/>
            <w:tcBorders>
              <w:top w:val="single" w:sz="4" w:space="0" w:color="auto"/>
              <w:left w:val="single" w:sz="4" w:space="0" w:color="auto"/>
              <w:right w:val="single" w:sz="4" w:space="0" w:color="auto"/>
            </w:tcBorders>
            <w:shd w:val="clear" w:color="auto" w:fill="auto"/>
            <w:vAlign w:val="center"/>
          </w:tcPr>
          <w:p w14:paraId="2D39AA9B" w14:textId="77777777" w:rsidR="00301980" w:rsidRPr="00A904A7" w:rsidRDefault="00301980" w:rsidP="00301980">
            <w:pPr>
              <w:pStyle w:val="StylDopoziomu1Arial10ptNiePogrubienieAutomatycznyZ"/>
              <w:spacing w:before="0" w:after="0"/>
              <w:jc w:val="center"/>
              <w:rPr>
                <w:rFonts w:ascii="Trebuchet MS" w:hAnsi="Trebuchet MS"/>
                <w:color w:val="000000" w:themeColor="text1"/>
              </w:rPr>
            </w:pPr>
            <w:r w:rsidRPr="00A904A7">
              <w:rPr>
                <w:rFonts w:ascii="Trebuchet MS" w:hAnsi="Trebuchet MS" w:cs="Arial"/>
                <w:bCs/>
                <w:color w:val="000000" w:themeColor="text1"/>
              </w:rPr>
              <w:t>dotacja i inne bezzwrotne świadczenia</w:t>
            </w:r>
          </w:p>
        </w:tc>
        <w:tc>
          <w:tcPr>
            <w:tcW w:w="1346" w:type="dxa"/>
            <w:tcBorders>
              <w:top w:val="single" w:sz="4" w:space="0" w:color="auto"/>
              <w:left w:val="single" w:sz="4" w:space="0" w:color="auto"/>
              <w:right w:val="single" w:sz="4" w:space="0" w:color="auto"/>
            </w:tcBorders>
            <w:shd w:val="clear" w:color="auto" w:fill="auto"/>
            <w:vAlign w:val="center"/>
          </w:tcPr>
          <w:p w14:paraId="1852C73D" w14:textId="7BA1DF5F" w:rsidR="00301980" w:rsidRPr="00A904A7" w:rsidRDefault="00BF5CB1" w:rsidP="00301980">
            <w:pPr>
              <w:pStyle w:val="Dopoziomu1"/>
              <w:tabs>
                <w:tab w:val="left" w:pos="4395"/>
              </w:tabs>
              <w:ind w:right="70"/>
              <w:jc w:val="center"/>
              <w:rPr>
                <w:rFonts w:cs="Arial"/>
                <w:b w:val="0"/>
                <w:color w:val="000000" w:themeColor="text1"/>
                <w:sz w:val="20"/>
                <w:szCs w:val="20"/>
              </w:rPr>
            </w:pPr>
            <w:r w:rsidRPr="00A904A7">
              <w:rPr>
                <w:rFonts w:cs="Arial"/>
                <w:b w:val="0"/>
                <w:color w:val="000000" w:themeColor="text1"/>
                <w:sz w:val="20"/>
                <w:szCs w:val="20"/>
              </w:rPr>
              <w:t>307,0</w:t>
            </w:r>
          </w:p>
        </w:tc>
      </w:tr>
      <w:tr w:rsidR="00301980" w:rsidRPr="00A904A7" w14:paraId="10D7034B" w14:textId="77777777" w:rsidTr="00E10D70">
        <w:trPr>
          <w:gridAfter w:val="2"/>
          <w:wAfter w:w="4603" w:type="dxa"/>
          <w:trHeight w:val="31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62966E77" w14:textId="77777777" w:rsidR="00301980" w:rsidRPr="00A904A7" w:rsidRDefault="00301980" w:rsidP="00301980">
            <w:pPr>
              <w:jc w:val="center"/>
              <w:rPr>
                <w:b/>
              </w:rPr>
            </w:pPr>
            <w:r w:rsidRPr="00A904A7">
              <w:rPr>
                <w:b/>
              </w:rPr>
              <w:t>Suma</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4018C1FE" w14:textId="0C03418E" w:rsidR="00301980" w:rsidRPr="00A904A7" w:rsidRDefault="00BF5CB1" w:rsidP="00301980">
            <w:pPr>
              <w:jc w:val="center"/>
              <w:rPr>
                <w:rFonts w:cs="Arial"/>
                <w:b/>
                <w:bCs/>
              </w:rPr>
            </w:pPr>
            <w:r w:rsidRPr="00A904A7">
              <w:rPr>
                <w:rFonts w:cs="Arial"/>
                <w:b/>
                <w:bCs/>
              </w:rPr>
              <w:t>307,0</w:t>
            </w:r>
          </w:p>
        </w:tc>
      </w:tr>
    </w:tbl>
    <w:p w14:paraId="23A61BCE" w14:textId="77777777" w:rsidR="00301980" w:rsidRPr="00A904A7" w:rsidRDefault="00301980" w:rsidP="00301980">
      <w:pPr>
        <w:pStyle w:val="Tekstpodstawowy"/>
        <w:spacing w:before="120" w:after="0"/>
        <w:rPr>
          <w:rStyle w:val="StylTekstpodstawowyArial1Znak"/>
          <w:rFonts w:ascii="Trebuchet MS" w:hAnsi="Trebuchet MS"/>
          <w:sz w:val="22"/>
          <w:szCs w:val="22"/>
        </w:rPr>
      </w:pPr>
    </w:p>
    <w:p w14:paraId="36857338" w14:textId="77777777" w:rsidR="00301980" w:rsidRPr="00A904A7" w:rsidRDefault="00301980" w:rsidP="00301980">
      <w:pPr>
        <w:pStyle w:val="Tekstpodstawowy"/>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Pomoc publiczna dla podmiotów działających w sektorze </w:t>
      </w:r>
      <w:r w:rsidRPr="00A904A7">
        <w:rPr>
          <w:rStyle w:val="StylTekstpodstawowyArial1Znak"/>
          <w:rFonts w:ascii="Trebuchet MS" w:hAnsi="Trebuchet MS"/>
          <w:b/>
          <w:sz w:val="22"/>
          <w:szCs w:val="22"/>
        </w:rPr>
        <w:t>kinematografii</w:t>
      </w:r>
      <w:r w:rsidRPr="00A904A7">
        <w:rPr>
          <w:rStyle w:val="StylTekstpodstawowyArial1Znak"/>
          <w:rFonts w:ascii="Trebuchet MS" w:hAnsi="Trebuchet MS"/>
          <w:sz w:val="22"/>
          <w:szCs w:val="22"/>
        </w:rPr>
        <w:t xml:space="preserve"> została udzielona przez </w:t>
      </w:r>
      <w:r w:rsidRPr="00A904A7">
        <w:rPr>
          <w:rStyle w:val="StylTekstpodstawowyArial1Znak"/>
          <w:rFonts w:ascii="Trebuchet MS" w:hAnsi="Trebuchet MS"/>
          <w:b/>
          <w:sz w:val="22"/>
          <w:szCs w:val="22"/>
        </w:rPr>
        <w:t>Dyrektora Polskiego Instytutu Sztuki Filmowej</w:t>
      </w:r>
      <w:r w:rsidRPr="00A904A7">
        <w:rPr>
          <w:rStyle w:val="StylTekstpodstawowyArial1Znak"/>
          <w:rFonts w:ascii="Trebuchet MS" w:hAnsi="Trebuchet MS"/>
          <w:sz w:val="22"/>
          <w:szCs w:val="22"/>
        </w:rPr>
        <w:t xml:space="preserve"> w ramach program</w:t>
      </w:r>
      <w:r w:rsidR="007860D6" w:rsidRPr="00A904A7">
        <w:rPr>
          <w:rStyle w:val="StylTekstpodstawowyArial1Znak"/>
          <w:rFonts w:ascii="Trebuchet MS" w:hAnsi="Trebuchet MS"/>
          <w:sz w:val="22"/>
          <w:szCs w:val="22"/>
        </w:rPr>
        <w:t>ów</w:t>
      </w:r>
      <w:r w:rsidRPr="00A904A7">
        <w:rPr>
          <w:rStyle w:val="StylTekstpodstawowyArial1Znak"/>
          <w:rFonts w:ascii="Trebuchet MS" w:hAnsi="Trebuchet MS"/>
          <w:sz w:val="22"/>
          <w:szCs w:val="22"/>
        </w:rPr>
        <w:t xml:space="preserve"> </w:t>
      </w:r>
      <w:r w:rsidR="007860D6" w:rsidRPr="00A904A7">
        <w:rPr>
          <w:rStyle w:val="StylTekstpodstawowyArial1Znak"/>
          <w:rFonts w:ascii="Trebuchet MS" w:hAnsi="Trebuchet MS"/>
          <w:sz w:val="22"/>
          <w:szCs w:val="22"/>
        </w:rPr>
        <w:t>pomocowych</w:t>
      </w:r>
      <w:r w:rsidRPr="00A904A7">
        <w:rPr>
          <w:rStyle w:val="StylTekstpodstawowyArial1Znak"/>
          <w:rFonts w:ascii="Trebuchet MS" w:hAnsi="Trebuchet MS"/>
          <w:sz w:val="22"/>
          <w:szCs w:val="22"/>
        </w:rPr>
        <w:t>:</w:t>
      </w:r>
    </w:p>
    <w:p w14:paraId="38A20CD4" w14:textId="73F68E05" w:rsidR="007860D6" w:rsidRPr="00A904A7" w:rsidRDefault="00301980" w:rsidP="008B3327">
      <w:pPr>
        <w:pStyle w:val="Tekstpodstawowy"/>
        <w:numPr>
          <w:ilvl w:val="0"/>
          <w:numId w:val="12"/>
        </w:numPr>
        <w:spacing w:before="120"/>
        <w:ind w:hanging="294"/>
        <w:rPr>
          <w:rFonts w:cs="Arial"/>
          <w:szCs w:val="22"/>
        </w:rPr>
      </w:pPr>
      <w:r w:rsidRPr="00A904A7">
        <w:rPr>
          <w:rStyle w:val="StylTekstpodstawowyArial1Znak"/>
          <w:rFonts w:ascii="Trebuchet MS" w:hAnsi="Trebuchet MS"/>
          <w:sz w:val="22"/>
          <w:szCs w:val="22"/>
        </w:rPr>
        <w:t xml:space="preserve">nr N 292/2009 – </w:t>
      </w:r>
      <w:r w:rsidRPr="00A904A7">
        <w:rPr>
          <w:rFonts w:cs="Arial"/>
          <w:i/>
          <w:szCs w:val="22"/>
        </w:rPr>
        <w:t xml:space="preserve">Program dofinansowania przez Polski Instytut Sztuki Filmowej przedsięwzięć z zakresu kinematografii </w:t>
      </w:r>
      <w:r w:rsidRPr="00A904A7">
        <w:rPr>
          <w:rFonts w:cs="Arial"/>
          <w:szCs w:val="22"/>
        </w:rPr>
        <w:t>(</w:t>
      </w:r>
      <w:r w:rsidR="00BF5CB1" w:rsidRPr="00A904A7">
        <w:rPr>
          <w:rFonts w:cs="Arial"/>
          <w:szCs w:val="22"/>
        </w:rPr>
        <w:t>180,8</w:t>
      </w:r>
      <w:r w:rsidRPr="00A904A7">
        <w:rPr>
          <w:rFonts w:cs="Arial"/>
          <w:szCs w:val="22"/>
        </w:rPr>
        <w:t xml:space="preserve"> mln zł)</w:t>
      </w:r>
      <w:r w:rsidR="007860D6" w:rsidRPr="00A904A7">
        <w:rPr>
          <w:rFonts w:cs="Arial"/>
          <w:szCs w:val="22"/>
        </w:rPr>
        <w:t>,</w:t>
      </w:r>
    </w:p>
    <w:p w14:paraId="3BD2E08E" w14:textId="54B340D0" w:rsidR="00301980" w:rsidRPr="00A904A7" w:rsidRDefault="007860D6" w:rsidP="008B3327">
      <w:pPr>
        <w:pStyle w:val="Tekstpodstawowy"/>
        <w:numPr>
          <w:ilvl w:val="0"/>
          <w:numId w:val="12"/>
        </w:numPr>
        <w:spacing w:before="120"/>
        <w:rPr>
          <w:rFonts w:cs="Arial"/>
          <w:szCs w:val="22"/>
        </w:rPr>
      </w:pPr>
      <w:r w:rsidRPr="00A904A7">
        <w:rPr>
          <w:rFonts w:cs="Arial"/>
          <w:szCs w:val="22"/>
        </w:rPr>
        <w:t xml:space="preserve">nr SA.54399(2019/X) – </w:t>
      </w:r>
      <w:r w:rsidRPr="00A904A7">
        <w:rPr>
          <w:rFonts w:cs="Arial"/>
          <w:i/>
          <w:szCs w:val="22"/>
        </w:rPr>
        <w:t>Wsparcie finansowe produkcji audiowizualnej</w:t>
      </w:r>
      <w:r w:rsidRPr="00A904A7">
        <w:rPr>
          <w:rFonts w:cs="Arial"/>
          <w:szCs w:val="22"/>
        </w:rPr>
        <w:t xml:space="preserve"> (</w:t>
      </w:r>
      <w:r w:rsidR="00BF5CB1" w:rsidRPr="00A904A7">
        <w:rPr>
          <w:rFonts w:cs="Arial"/>
          <w:szCs w:val="22"/>
        </w:rPr>
        <w:t>126,2</w:t>
      </w:r>
      <w:r w:rsidRPr="00A904A7">
        <w:rPr>
          <w:rFonts w:cs="Arial"/>
          <w:szCs w:val="22"/>
        </w:rPr>
        <w:t xml:space="preserve"> mln zł).</w:t>
      </w:r>
    </w:p>
    <w:p w14:paraId="23FD82A0" w14:textId="77777777" w:rsidR="00301980" w:rsidRPr="00A904A7" w:rsidRDefault="00301980" w:rsidP="00301980">
      <w:pPr>
        <w:pStyle w:val="Tekstpodstawowy"/>
        <w:spacing w:before="24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Pomoc o największej wartości w tym sektorze otrzymali:</w:t>
      </w:r>
    </w:p>
    <w:p w14:paraId="4F890233" w14:textId="1C08B8BF" w:rsidR="00301980" w:rsidRPr="00A904A7" w:rsidRDefault="00F86119" w:rsidP="008B3327">
      <w:pPr>
        <w:pStyle w:val="Tekstpodstawowy"/>
        <w:numPr>
          <w:ilvl w:val="0"/>
          <w:numId w:val="12"/>
        </w:numPr>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Iron Mask</w:t>
      </w:r>
      <w:r w:rsidR="00B778DA" w:rsidRPr="00A904A7">
        <w:rPr>
          <w:rStyle w:val="StylTekstpodstawowyArial1Znak"/>
          <w:rFonts w:ascii="Trebuchet MS" w:hAnsi="Trebuchet MS"/>
          <w:sz w:val="22"/>
          <w:szCs w:val="22"/>
        </w:rPr>
        <w:t xml:space="preserve"> </w:t>
      </w:r>
      <w:r w:rsidR="003242FA" w:rsidRPr="00A904A7">
        <w:rPr>
          <w:rStyle w:val="StylTekstpodstawowyArial1Znak"/>
          <w:rFonts w:ascii="Trebuchet MS" w:hAnsi="Trebuchet MS"/>
          <w:sz w:val="22"/>
          <w:szCs w:val="22"/>
        </w:rPr>
        <w:t>Sp. z o.o.</w:t>
      </w:r>
      <w:r w:rsidR="0057249B" w:rsidRPr="00A904A7">
        <w:rPr>
          <w:rStyle w:val="StylTekstpodstawowyArial1Znak"/>
          <w:rFonts w:ascii="Trebuchet MS" w:hAnsi="Trebuchet MS"/>
          <w:sz w:val="22"/>
          <w:szCs w:val="22"/>
        </w:rPr>
        <w:t xml:space="preserve"> </w:t>
      </w:r>
      <w:r w:rsidR="00301980" w:rsidRPr="00A904A7">
        <w:rPr>
          <w:rStyle w:val="StylTekstpodstawowyArial1Znak"/>
          <w:rFonts w:ascii="Trebuchet MS" w:hAnsi="Trebuchet MS"/>
          <w:sz w:val="22"/>
          <w:szCs w:val="22"/>
        </w:rPr>
        <w:t xml:space="preserve">– </w:t>
      </w:r>
      <w:r w:rsidRPr="00A904A7">
        <w:rPr>
          <w:rStyle w:val="StylTekstpodstawowyArial1Znak"/>
          <w:rFonts w:ascii="Trebuchet MS" w:hAnsi="Trebuchet MS"/>
          <w:sz w:val="22"/>
          <w:szCs w:val="22"/>
        </w:rPr>
        <w:t>15,0</w:t>
      </w:r>
      <w:r w:rsidR="00301980" w:rsidRPr="00A904A7">
        <w:rPr>
          <w:rStyle w:val="StylTekstpodstawowyArial1Znak"/>
          <w:rFonts w:ascii="Trebuchet MS" w:hAnsi="Trebuchet MS"/>
          <w:sz w:val="22"/>
          <w:szCs w:val="22"/>
        </w:rPr>
        <w:t xml:space="preserve"> mln zł</w:t>
      </w:r>
      <w:r w:rsidR="007860D6" w:rsidRPr="00A904A7">
        <w:rPr>
          <w:rStyle w:val="StylTekstpodstawowyArial1Znak"/>
          <w:rFonts w:ascii="Trebuchet MS" w:hAnsi="Trebuchet MS"/>
          <w:sz w:val="22"/>
          <w:szCs w:val="22"/>
        </w:rPr>
        <w:t>,</w:t>
      </w:r>
    </w:p>
    <w:p w14:paraId="670DB2BB" w14:textId="55B13618" w:rsidR="00B778DA" w:rsidRPr="00A904A7" w:rsidRDefault="00F86119" w:rsidP="008B3327">
      <w:pPr>
        <w:pStyle w:val="Tekstpodstawowy"/>
        <w:numPr>
          <w:ilvl w:val="0"/>
          <w:numId w:val="12"/>
        </w:numPr>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Film Produkcja</w:t>
      </w:r>
      <w:r w:rsidR="003242FA" w:rsidRPr="00A904A7">
        <w:rPr>
          <w:rStyle w:val="StylTekstpodstawowyArial1Znak"/>
          <w:rFonts w:ascii="Trebuchet MS" w:hAnsi="Trebuchet MS"/>
          <w:sz w:val="22"/>
          <w:szCs w:val="22"/>
        </w:rPr>
        <w:t xml:space="preserve"> </w:t>
      </w:r>
      <w:r w:rsidR="0057249B" w:rsidRPr="00A904A7">
        <w:rPr>
          <w:rStyle w:val="StylTekstpodstawowyArial1Znak"/>
          <w:rFonts w:ascii="Trebuchet MS" w:hAnsi="Trebuchet MS"/>
          <w:sz w:val="22"/>
          <w:szCs w:val="22"/>
        </w:rPr>
        <w:t>Sp. z o.o.</w:t>
      </w:r>
      <w:r w:rsidR="007860D6" w:rsidRPr="00A904A7">
        <w:rPr>
          <w:rStyle w:val="StylTekstpodstawowyArial1Znak"/>
          <w:rFonts w:ascii="Trebuchet MS" w:hAnsi="Trebuchet MS"/>
          <w:sz w:val="22"/>
          <w:szCs w:val="22"/>
        </w:rPr>
        <w:t xml:space="preserve"> – </w:t>
      </w:r>
      <w:r w:rsidRPr="00A904A7">
        <w:rPr>
          <w:rStyle w:val="StylTekstpodstawowyArial1Znak"/>
          <w:rFonts w:ascii="Trebuchet MS" w:hAnsi="Trebuchet MS"/>
          <w:sz w:val="22"/>
          <w:szCs w:val="22"/>
        </w:rPr>
        <w:t>13,6</w:t>
      </w:r>
      <w:r w:rsidR="007860D6" w:rsidRPr="00A904A7">
        <w:rPr>
          <w:rStyle w:val="StylTekstpodstawowyArial1Znak"/>
          <w:rFonts w:ascii="Trebuchet MS" w:hAnsi="Trebuchet MS"/>
          <w:sz w:val="22"/>
          <w:szCs w:val="22"/>
        </w:rPr>
        <w:t xml:space="preserve"> mln zł</w:t>
      </w:r>
      <w:r w:rsidR="00B778DA" w:rsidRPr="00A904A7">
        <w:rPr>
          <w:rStyle w:val="StylTekstpodstawowyArial1Znak"/>
          <w:rFonts w:ascii="Trebuchet MS" w:hAnsi="Trebuchet MS"/>
          <w:sz w:val="22"/>
          <w:szCs w:val="22"/>
        </w:rPr>
        <w:t>,</w:t>
      </w:r>
    </w:p>
    <w:p w14:paraId="5B6203C6" w14:textId="4A7BB36D" w:rsidR="00F86119" w:rsidRPr="00A904A7" w:rsidRDefault="00F86119" w:rsidP="008B3327">
      <w:pPr>
        <w:pStyle w:val="Tekstpodstawowy"/>
        <w:numPr>
          <w:ilvl w:val="0"/>
          <w:numId w:val="12"/>
        </w:numPr>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Alex Stern Sp. z o.o.</w:t>
      </w:r>
      <w:r w:rsidR="00B778DA" w:rsidRPr="00A904A7">
        <w:rPr>
          <w:rStyle w:val="StylTekstpodstawowyArial1Znak"/>
          <w:rFonts w:ascii="Trebuchet MS" w:hAnsi="Trebuchet MS"/>
          <w:sz w:val="22"/>
          <w:szCs w:val="22"/>
        </w:rPr>
        <w:t xml:space="preserve"> – </w:t>
      </w:r>
      <w:r w:rsidRPr="00A904A7">
        <w:rPr>
          <w:rStyle w:val="StylTekstpodstawowyArial1Znak"/>
          <w:rFonts w:ascii="Trebuchet MS" w:hAnsi="Trebuchet MS"/>
          <w:sz w:val="22"/>
          <w:szCs w:val="22"/>
        </w:rPr>
        <w:t>13,5</w:t>
      </w:r>
      <w:r w:rsidR="00B778DA" w:rsidRPr="00A904A7">
        <w:rPr>
          <w:rStyle w:val="StylTekstpodstawowyArial1Znak"/>
          <w:rFonts w:ascii="Trebuchet MS" w:hAnsi="Trebuchet MS"/>
          <w:sz w:val="22"/>
          <w:szCs w:val="22"/>
        </w:rPr>
        <w:t xml:space="preserve"> mln zł</w:t>
      </w:r>
      <w:r w:rsidRPr="00A904A7">
        <w:rPr>
          <w:rStyle w:val="StylTekstpodstawowyArial1Znak"/>
          <w:rFonts w:ascii="Trebuchet MS" w:hAnsi="Trebuchet MS"/>
          <w:sz w:val="22"/>
          <w:szCs w:val="22"/>
        </w:rPr>
        <w:t>,</w:t>
      </w:r>
    </w:p>
    <w:p w14:paraId="562642B5" w14:textId="0375746E" w:rsidR="00301980" w:rsidRPr="00A904A7" w:rsidRDefault="00F86119" w:rsidP="008B3327">
      <w:pPr>
        <w:pStyle w:val="Tekstpodstawowy"/>
        <w:numPr>
          <w:ilvl w:val="0"/>
          <w:numId w:val="12"/>
        </w:numPr>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Wytwórnia Filmów Dokumentalnych i Fabularnych – 10,6 mln zł</w:t>
      </w:r>
      <w:r w:rsidR="003242FA" w:rsidRPr="00A904A7">
        <w:rPr>
          <w:rStyle w:val="StylTekstpodstawowyArial1Znak"/>
          <w:rFonts w:ascii="Trebuchet MS" w:hAnsi="Trebuchet MS"/>
          <w:sz w:val="22"/>
          <w:szCs w:val="22"/>
        </w:rPr>
        <w:t>.</w:t>
      </w:r>
    </w:p>
    <w:p w14:paraId="03683102" w14:textId="77777777" w:rsidR="0053566F" w:rsidRPr="00A904A7" w:rsidRDefault="0053566F" w:rsidP="00D70E30">
      <w:pPr>
        <w:pStyle w:val="Tekstpodstawowy"/>
        <w:spacing w:before="120" w:after="0"/>
        <w:rPr>
          <w:rStyle w:val="StylTekstpodstawowyArial1Znak"/>
          <w:rFonts w:ascii="Trebuchet MS" w:hAnsi="Trebuchet MS"/>
          <w:sz w:val="22"/>
          <w:szCs w:val="22"/>
        </w:rPr>
      </w:pPr>
    </w:p>
    <w:p w14:paraId="0593016C" w14:textId="77777777" w:rsidR="00301980" w:rsidRPr="00A904A7" w:rsidRDefault="00301980" w:rsidP="00B176E5">
      <w:pPr>
        <w:pStyle w:val="StylStylDopoziomu1Arial11ptNiePogrubienieAutomatyczny"/>
        <w:spacing w:after="0"/>
        <w:rPr>
          <w:rFonts w:ascii="Trebuchet MS" w:hAnsi="Trebuchet MS"/>
          <w:sz w:val="22"/>
          <w:szCs w:val="22"/>
        </w:rPr>
      </w:pPr>
    </w:p>
    <w:p w14:paraId="45F09A59" w14:textId="45F3E4CA" w:rsidR="00301980" w:rsidRPr="00A904A7" w:rsidRDefault="00301980" w:rsidP="00301980">
      <w:pPr>
        <w:pStyle w:val="Nagwek4"/>
        <w:rPr>
          <w:rStyle w:val="StylTekstpodstawowyArial1Znak"/>
          <w:rFonts w:ascii="Trebuchet MS" w:hAnsi="Trebuchet MS"/>
          <w:sz w:val="22"/>
        </w:rPr>
      </w:pPr>
      <w:bookmarkStart w:id="212" w:name="_Toc186206462"/>
      <w:r w:rsidRPr="00A904A7">
        <w:rPr>
          <w:rStyle w:val="StylTekstpodstawowyArial1Znak"/>
          <w:rFonts w:ascii="Trebuchet MS" w:hAnsi="Trebuchet MS"/>
          <w:sz w:val="22"/>
        </w:rPr>
        <w:t>3.</w:t>
      </w:r>
      <w:r w:rsidR="003444E3" w:rsidRPr="00A904A7">
        <w:rPr>
          <w:rStyle w:val="StylTekstpodstawowyArial1Znak"/>
          <w:rFonts w:ascii="Trebuchet MS" w:hAnsi="Trebuchet MS"/>
          <w:sz w:val="22"/>
        </w:rPr>
        <w:t>4</w:t>
      </w:r>
      <w:r w:rsidRPr="00A904A7">
        <w:rPr>
          <w:rStyle w:val="StylTekstpodstawowyArial1Znak"/>
          <w:rFonts w:ascii="Trebuchet MS" w:hAnsi="Trebuchet MS"/>
          <w:sz w:val="22"/>
        </w:rPr>
        <w:t>. Sektor telekomunikacyjny</w:t>
      </w:r>
      <w:bookmarkEnd w:id="212"/>
    </w:p>
    <w:p w14:paraId="3A5E2339" w14:textId="77777777" w:rsidR="00301980" w:rsidRPr="00A904A7" w:rsidRDefault="00301980" w:rsidP="00301980"/>
    <w:p w14:paraId="487A01D8" w14:textId="5C3FD61F" w:rsidR="00301980" w:rsidRPr="00A904A7" w:rsidRDefault="00301980" w:rsidP="00301980">
      <w:pPr>
        <w:pStyle w:val="Nazwatabeli"/>
        <w:jc w:val="both"/>
      </w:pPr>
      <w:bookmarkStart w:id="213" w:name="_Toc495410430"/>
      <w:bookmarkStart w:id="214" w:name="_Toc495481955"/>
      <w:bookmarkStart w:id="215" w:name="_Toc181715754"/>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33</w:t>
      </w:r>
      <w:r w:rsidRPr="00A904A7">
        <w:rPr>
          <w:noProof/>
        </w:rPr>
        <w:fldChar w:fldCharType="end"/>
      </w:r>
      <w:r w:rsidRPr="00A904A7">
        <w:t xml:space="preserve">. </w:t>
      </w:r>
      <w:r w:rsidRPr="00A904A7">
        <w:rPr>
          <w:b w:val="0"/>
        </w:rPr>
        <w:t>Wartość i formy pomocy sektorowej udzielonej podmiotom działającym w sektorze telekomunikacyjnym w </w:t>
      </w:r>
      <w:r w:rsidR="008F4B7B" w:rsidRPr="00A904A7">
        <w:rPr>
          <w:b w:val="0"/>
        </w:rPr>
        <w:t xml:space="preserve">2023 </w:t>
      </w:r>
      <w:r w:rsidRPr="00A904A7">
        <w:rPr>
          <w:b w:val="0"/>
        </w:rPr>
        <w:t>roku</w:t>
      </w:r>
      <w:bookmarkEnd w:id="213"/>
      <w:bookmarkEnd w:id="214"/>
      <w:bookmarkEnd w:id="215"/>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2"/>
        <w:gridCol w:w="1276"/>
        <w:gridCol w:w="3544"/>
        <w:gridCol w:w="1376"/>
      </w:tblGrid>
      <w:tr w:rsidR="00301980" w:rsidRPr="00A904A7" w14:paraId="66C980A6" w14:textId="77777777" w:rsidTr="00E10D70">
        <w:trPr>
          <w:trHeight w:val="780"/>
        </w:trPr>
        <w:tc>
          <w:tcPr>
            <w:tcW w:w="2902" w:type="dxa"/>
            <w:shd w:val="clear" w:color="auto" w:fill="99CCFF"/>
            <w:vAlign w:val="center"/>
          </w:tcPr>
          <w:p w14:paraId="0BA5A7E5"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Podmiot udzielający pomocy</w:t>
            </w:r>
          </w:p>
        </w:tc>
        <w:tc>
          <w:tcPr>
            <w:tcW w:w="1276" w:type="dxa"/>
            <w:shd w:val="clear" w:color="auto" w:fill="99CCFF"/>
            <w:vAlign w:val="center"/>
          </w:tcPr>
          <w:p w14:paraId="6D26A94C" w14:textId="7B3765A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c>
          <w:tcPr>
            <w:tcW w:w="3544" w:type="dxa"/>
            <w:shd w:val="clear" w:color="auto" w:fill="99CCFF"/>
            <w:vAlign w:val="center"/>
          </w:tcPr>
          <w:p w14:paraId="7F39AFC8"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376" w:type="dxa"/>
            <w:shd w:val="clear" w:color="auto" w:fill="99CCFF"/>
            <w:vAlign w:val="center"/>
          </w:tcPr>
          <w:p w14:paraId="63199081" w14:textId="1DDA61C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r>
      <w:tr w:rsidR="004504E6" w:rsidRPr="00A904A7" w14:paraId="54C0020B" w14:textId="77777777" w:rsidTr="00E85A44">
        <w:trPr>
          <w:trHeight w:val="271"/>
        </w:trPr>
        <w:tc>
          <w:tcPr>
            <w:tcW w:w="2902" w:type="dxa"/>
            <w:vAlign w:val="center"/>
          </w:tcPr>
          <w:p w14:paraId="4C2B5CBB" w14:textId="77777777" w:rsidR="004504E6" w:rsidRPr="00A904A7" w:rsidRDefault="004504E6" w:rsidP="00E85A44">
            <w:pPr>
              <w:pStyle w:val="StylArialWyrwnanydorodkaZprawej012cmPrzed3pt"/>
              <w:spacing w:before="0" w:after="0"/>
              <w:rPr>
                <w:rFonts w:ascii="Trebuchet MS" w:hAnsi="Trebuchet MS" w:cs="Arial"/>
              </w:rPr>
            </w:pPr>
            <w:r w:rsidRPr="00A904A7">
              <w:rPr>
                <w:rFonts w:ascii="Trebuchet MS" w:hAnsi="Trebuchet MS" w:cs="Arial"/>
              </w:rPr>
              <w:t>Dyrektor Centrum Projektów Polska Cyfrowa</w:t>
            </w:r>
          </w:p>
        </w:tc>
        <w:tc>
          <w:tcPr>
            <w:tcW w:w="1276" w:type="dxa"/>
            <w:vAlign w:val="center"/>
          </w:tcPr>
          <w:p w14:paraId="36913E49" w14:textId="11659171" w:rsidR="004504E6" w:rsidRPr="00A904A7" w:rsidRDefault="004504E6" w:rsidP="00E85A44">
            <w:pPr>
              <w:pStyle w:val="Dopoziomu1"/>
              <w:tabs>
                <w:tab w:val="left" w:pos="4395"/>
              </w:tabs>
              <w:ind w:right="70"/>
              <w:jc w:val="center"/>
              <w:rPr>
                <w:rFonts w:cs="Arial"/>
                <w:b w:val="0"/>
                <w:color w:val="auto"/>
                <w:sz w:val="20"/>
                <w:szCs w:val="20"/>
              </w:rPr>
            </w:pPr>
            <w:r w:rsidRPr="00A904A7">
              <w:rPr>
                <w:rFonts w:cs="Arial"/>
                <w:b w:val="0"/>
                <w:color w:val="auto"/>
                <w:sz w:val="20"/>
                <w:szCs w:val="20"/>
              </w:rPr>
              <w:t>2</w:t>
            </w:r>
            <w:r w:rsidR="00FE7F4C" w:rsidRPr="00A904A7">
              <w:rPr>
                <w:rFonts w:cs="Arial"/>
                <w:b w:val="0"/>
                <w:color w:val="auto"/>
                <w:sz w:val="20"/>
                <w:szCs w:val="20"/>
              </w:rPr>
              <w:t> </w:t>
            </w:r>
            <w:r w:rsidRPr="00A904A7">
              <w:rPr>
                <w:rFonts w:cs="Arial"/>
                <w:b w:val="0"/>
                <w:color w:val="auto"/>
                <w:sz w:val="20"/>
                <w:szCs w:val="20"/>
              </w:rPr>
              <w:t>732,7</w:t>
            </w:r>
          </w:p>
        </w:tc>
        <w:tc>
          <w:tcPr>
            <w:tcW w:w="3544" w:type="dxa"/>
            <w:vAlign w:val="center"/>
          </w:tcPr>
          <w:p w14:paraId="7D0F53E0" w14:textId="77777777" w:rsidR="004504E6" w:rsidRPr="00A904A7" w:rsidRDefault="004504E6" w:rsidP="00E85A44">
            <w:pPr>
              <w:pStyle w:val="StylDopoziomu1Arial10ptNiePogrubienieAutomatycznyZ"/>
              <w:spacing w:before="0" w:after="0"/>
              <w:jc w:val="center"/>
              <w:rPr>
                <w:rFonts w:ascii="Trebuchet MS" w:hAnsi="Trebuchet MS" w:cs="Arial"/>
                <w:bCs/>
              </w:rPr>
            </w:pPr>
            <w:r w:rsidRPr="00A904A7">
              <w:rPr>
                <w:rFonts w:ascii="Trebuchet MS" w:hAnsi="Trebuchet MS" w:cs="Arial"/>
                <w:bCs/>
              </w:rPr>
              <w:t>dotacja i inne bezzwrotne świadczenia</w:t>
            </w:r>
          </w:p>
        </w:tc>
        <w:tc>
          <w:tcPr>
            <w:tcW w:w="1376" w:type="dxa"/>
            <w:shd w:val="clear" w:color="auto" w:fill="auto"/>
            <w:vAlign w:val="center"/>
          </w:tcPr>
          <w:p w14:paraId="5011C504" w14:textId="31604153" w:rsidR="004504E6" w:rsidRPr="00A904A7" w:rsidRDefault="004504E6" w:rsidP="00E85A44">
            <w:pPr>
              <w:pStyle w:val="Dopoziomu1"/>
              <w:tabs>
                <w:tab w:val="left" w:pos="4395"/>
              </w:tabs>
              <w:ind w:right="70"/>
              <w:jc w:val="center"/>
              <w:rPr>
                <w:rFonts w:cs="Arial"/>
                <w:b w:val="0"/>
                <w:color w:val="auto"/>
                <w:sz w:val="20"/>
                <w:szCs w:val="20"/>
              </w:rPr>
            </w:pPr>
            <w:r w:rsidRPr="00A904A7">
              <w:rPr>
                <w:rFonts w:cs="Arial"/>
                <w:b w:val="0"/>
                <w:color w:val="auto"/>
                <w:sz w:val="20"/>
                <w:szCs w:val="20"/>
              </w:rPr>
              <w:t>2</w:t>
            </w:r>
            <w:r w:rsidR="00FE7F4C" w:rsidRPr="00A904A7">
              <w:rPr>
                <w:rFonts w:cs="Arial"/>
                <w:b w:val="0"/>
                <w:color w:val="auto"/>
                <w:sz w:val="20"/>
                <w:szCs w:val="20"/>
              </w:rPr>
              <w:t> </w:t>
            </w:r>
            <w:r w:rsidRPr="00A904A7">
              <w:rPr>
                <w:rFonts w:cs="Arial"/>
                <w:b w:val="0"/>
                <w:color w:val="auto"/>
                <w:sz w:val="20"/>
                <w:szCs w:val="20"/>
              </w:rPr>
              <w:t>732,7</w:t>
            </w:r>
          </w:p>
        </w:tc>
      </w:tr>
      <w:tr w:rsidR="00301980" w:rsidRPr="00A904A7" w14:paraId="730A6BCE" w14:textId="77777777" w:rsidTr="00E10D70">
        <w:trPr>
          <w:trHeight w:val="271"/>
        </w:trPr>
        <w:tc>
          <w:tcPr>
            <w:tcW w:w="2902" w:type="dxa"/>
            <w:vAlign w:val="center"/>
          </w:tcPr>
          <w:p w14:paraId="30150BB6" w14:textId="38FC7A2E" w:rsidR="00301980" w:rsidRPr="00A904A7" w:rsidRDefault="00301980" w:rsidP="00301980">
            <w:pPr>
              <w:pStyle w:val="StylArialWyrwnanydorodkaZprawej012cmPrzed3pt"/>
              <w:spacing w:before="0" w:after="0"/>
              <w:rPr>
                <w:rFonts w:ascii="Trebuchet MS" w:hAnsi="Trebuchet MS" w:cs="Arial"/>
              </w:rPr>
            </w:pPr>
            <w:r w:rsidRPr="00A904A7">
              <w:rPr>
                <w:rFonts w:ascii="Trebuchet MS" w:hAnsi="Trebuchet MS" w:cs="Arial"/>
              </w:rPr>
              <w:t>Marszał</w:t>
            </w:r>
            <w:r w:rsidR="00950FD6" w:rsidRPr="00A904A7">
              <w:rPr>
                <w:rFonts w:ascii="Trebuchet MS" w:hAnsi="Trebuchet MS" w:cs="Arial"/>
              </w:rPr>
              <w:t>kowie województw</w:t>
            </w:r>
          </w:p>
        </w:tc>
        <w:tc>
          <w:tcPr>
            <w:tcW w:w="1276" w:type="dxa"/>
            <w:vAlign w:val="center"/>
          </w:tcPr>
          <w:p w14:paraId="326F1810" w14:textId="283F9299" w:rsidR="00301980" w:rsidRPr="00A904A7" w:rsidDel="00B37EF9" w:rsidRDefault="004504E6" w:rsidP="00301980">
            <w:pPr>
              <w:pStyle w:val="Dopoziomu1"/>
              <w:tabs>
                <w:tab w:val="left" w:pos="4395"/>
              </w:tabs>
              <w:ind w:right="70"/>
              <w:jc w:val="center"/>
              <w:rPr>
                <w:rFonts w:cs="Arial"/>
                <w:b w:val="0"/>
                <w:color w:val="auto"/>
                <w:sz w:val="20"/>
                <w:szCs w:val="20"/>
              </w:rPr>
            </w:pPr>
            <w:r w:rsidRPr="00A904A7">
              <w:rPr>
                <w:rFonts w:cs="Arial"/>
                <w:b w:val="0"/>
                <w:color w:val="auto"/>
                <w:sz w:val="20"/>
                <w:szCs w:val="20"/>
              </w:rPr>
              <w:t>40,3</w:t>
            </w:r>
          </w:p>
        </w:tc>
        <w:tc>
          <w:tcPr>
            <w:tcW w:w="3544" w:type="dxa"/>
            <w:vAlign w:val="center"/>
          </w:tcPr>
          <w:p w14:paraId="6AFAFA92" w14:textId="77777777" w:rsidR="00301980" w:rsidRPr="00A904A7" w:rsidRDefault="00301980" w:rsidP="00301980">
            <w:pPr>
              <w:pStyle w:val="StylDopoziomu1Arial10ptNiePogrubienieAutomatycznyZ"/>
              <w:spacing w:before="0" w:after="0"/>
              <w:jc w:val="center"/>
              <w:rPr>
                <w:rFonts w:ascii="Trebuchet MS" w:hAnsi="Trebuchet MS" w:cs="Arial"/>
                <w:bCs/>
              </w:rPr>
            </w:pPr>
            <w:r w:rsidRPr="00A904A7">
              <w:rPr>
                <w:rFonts w:ascii="Trebuchet MS" w:hAnsi="Trebuchet MS" w:cs="Arial"/>
                <w:bCs/>
              </w:rPr>
              <w:t>dotacja i inne bezzwrotne świadczenia</w:t>
            </w:r>
          </w:p>
        </w:tc>
        <w:tc>
          <w:tcPr>
            <w:tcW w:w="1376" w:type="dxa"/>
            <w:shd w:val="clear" w:color="auto" w:fill="auto"/>
            <w:vAlign w:val="center"/>
          </w:tcPr>
          <w:p w14:paraId="396BAE4C" w14:textId="29E7C2E3" w:rsidR="00301980" w:rsidRPr="00A904A7" w:rsidDel="00B37EF9" w:rsidRDefault="004504E6" w:rsidP="00301980">
            <w:pPr>
              <w:pStyle w:val="Dopoziomu1"/>
              <w:tabs>
                <w:tab w:val="left" w:pos="4395"/>
              </w:tabs>
              <w:ind w:right="70"/>
              <w:jc w:val="center"/>
              <w:rPr>
                <w:rFonts w:cs="Arial"/>
                <w:b w:val="0"/>
                <w:color w:val="auto"/>
                <w:sz w:val="20"/>
                <w:szCs w:val="20"/>
              </w:rPr>
            </w:pPr>
            <w:r w:rsidRPr="00A904A7">
              <w:rPr>
                <w:rFonts w:cs="Arial"/>
                <w:b w:val="0"/>
                <w:color w:val="auto"/>
                <w:sz w:val="20"/>
                <w:szCs w:val="20"/>
              </w:rPr>
              <w:t>40,3</w:t>
            </w:r>
          </w:p>
        </w:tc>
      </w:tr>
      <w:tr w:rsidR="008F4B7B" w:rsidRPr="00A904A7" w14:paraId="1D841753" w14:textId="77777777" w:rsidTr="00E10D70">
        <w:trPr>
          <w:trHeight w:val="271"/>
        </w:trPr>
        <w:tc>
          <w:tcPr>
            <w:tcW w:w="2902" w:type="dxa"/>
            <w:vAlign w:val="center"/>
          </w:tcPr>
          <w:p w14:paraId="19EA1BB0" w14:textId="68EB8CE6" w:rsidR="008F4B7B" w:rsidRPr="00A904A7" w:rsidRDefault="004504E6" w:rsidP="00301980">
            <w:pPr>
              <w:pStyle w:val="StylArialWyrwnanydorodkaZprawej012cmPrzed3pt"/>
              <w:spacing w:before="0" w:after="0"/>
              <w:rPr>
                <w:rFonts w:ascii="Trebuchet MS" w:hAnsi="Trebuchet MS" w:cs="Arial"/>
              </w:rPr>
            </w:pPr>
            <w:r w:rsidRPr="00A904A7">
              <w:rPr>
                <w:rFonts w:ascii="Trebuchet MS" w:hAnsi="Trebuchet MS" w:cs="Arial"/>
              </w:rPr>
              <w:t>Prezydenci i burmistrzowie miast, wójtowie gmin</w:t>
            </w:r>
          </w:p>
        </w:tc>
        <w:tc>
          <w:tcPr>
            <w:tcW w:w="1276" w:type="dxa"/>
            <w:vAlign w:val="center"/>
          </w:tcPr>
          <w:p w14:paraId="4534F405" w14:textId="179CD2E7" w:rsidR="008F4B7B" w:rsidRPr="00A904A7" w:rsidRDefault="004504E6" w:rsidP="00301980">
            <w:pPr>
              <w:pStyle w:val="Dopoziomu1"/>
              <w:tabs>
                <w:tab w:val="left" w:pos="4395"/>
              </w:tabs>
              <w:ind w:right="70"/>
              <w:jc w:val="center"/>
              <w:rPr>
                <w:rFonts w:cs="Arial"/>
                <w:b w:val="0"/>
                <w:color w:val="auto"/>
                <w:sz w:val="20"/>
                <w:szCs w:val="20"/>
              </w:rPr>
            </w:pPr>
            <w:r w:rsidRPr="00A904A7">
              <w:rPr>
                <w:rFonts w:cs="Arial"/>
                <w:b w:val="0"/>
                <w:color w:val="auto"/>
                <w:sz w:val="20"/>
                <w:szCs w:val="20"/>
              </w:rPr>
              <w:t>13,4</w:t>
            </w:r>
          </w:p>
        </w:tc>
        <w:tc>
          <w:tcPr>
            <w:tcW w:w="3544" w:type="dxa"/>
            <w:vAlign w:val="center"/>
          </w:tcPr>
          <w:p w14:paraId="1B824FCA" w14:textId="0FAF4388" w:rsidR="008F4B7B" w:rsidRPr="00A904A7" w:rsidRDefault="004504E6" w:rsidP="00301980">
            <w:pPr>
              <w:pStyle w:val="StylDopoziomu1Arial10ptNiePogrubienieAutomatycznyZ"/>
              <w:spacing w:before="0" w:after="0"/>
              <w:jc w:val="center"/>
              <w:rPr>
                <w:rFonts w:ascii="Trebuchet MS" w:hAnsi="Trebuchet MS" w:cs="Arial"/>
                <w:bCs/>
              </w:rPr>
            </w:pPr>
            <w:r w:rsidRPr="00A904A7">
              <w:rPr>
                <w:rFonts w:ascii="Trebuchet MS" w:hAnsi="Trebuchet MS" w:cs="Arial"/>
                <w:bCs/>
              </w:rPr>
              <w:t>dotacja i inne bezzwrotne świadczenia</w:t>
            </w:r>
          </w:p>
        </w:tc>
        <w:tc>
          <w:tcPr>
            <w:tcW w:w="1376" w:type="dxa"/>
            <w:shd w:val="clear" w:color="auto" w:fill="auto"/>
            <w:vAlign w:val="center"/>
          </w:tcPr>
          <w:p w14:paraId="713BC867" w14:textId="7DB76042" w:rsidR="008F4B7B" w:rsidRPr="00A904A7" w:rsidRDefault="004504E6" w:rsidP="00301980">
            <w:pPr>
              <w:pStyle w:val="Dopoziomu1"/>
              <w:tabs>
                <w:tab w:val="left" w:pos="4395"/>
              </w:tabs>
              <w:ind w:right="70"/>
              <w:jc w:val="center"/>
              <w:rPr>
                <w:rFonts w:cs="Arial"/>
                <w:b w:val="0"/>
                <w:color w:val="auto"/>
                <w:sz w:val="20"/>
                <w:szCs w:val="20"/>
              </w:rPr>
            </w:pPr>
            <w:r w:rsidRPr="00A904A7">
              <w:rPr>
                <w:rFonts w:cs="Arial"/>
                <w:b w:val="0"/>
                <w:color w:val="auto"/>
                <w:sz w:val="20"/>
                <w:szCs w:val="20"/>
              </w:rPr>
              <w:t>13,4</w:t>
            </w:r>
          </w:p>
        </w:tc>
      </w:tr>
      <w:tr w:rsidR="00301980" w:rsidRPr="00A904A7" w14:paraId="7AF4603C" w14:textId="77777777" w:rsidTr="00E10D70">
        <w:trPr>
          <w:gridAfter w:val="2"/>
          <w:wAfter w:w="4920" w:type="dxa"/>
          <w:trHeight w:val="271"/>
        </w:trPr>
        <w:tc>
          <w:tcPr>
            <w:tcW w:w="2902" w:type="dxa"/>
            <w:vAlign w:val="center"/>
          </w:tcPr>
          <w:p w14:paraId="71D6A1A3" w14:textId="77777777" w:rsidR="00301980" w:rsidRPr="00A904A7" w:rsidRDefault="00301980" w:rsidP="00301980">
            <w:pPr>
              <w:pStyle w:val="StylArialWyrwnanydorodkaZprawej012cmPrzed3pt"/>
              <w:spacing w:before="0" w:after="0"/>
              <w:rPr>
                <w:rFonts w:ascii="Trebuchet MS" w:hAnsi="Trebuchet MS"/>
                <w:b/>
              </w:rPr>
            </w:pPr>
            <w:r w:rsidRPr="00A904A7">
              <w:rPr>
                <w:rFonts w:ascii="Trebuchet MS" w:hAnsi="Trebuchet MS"/>
                <w:b/>
              </w:rPr>
              <w:t>Suma</w:t>
            </w:r>
          </w:p>
        </w:tc>
        <w:tc>
          <w:tcPr>
            <w:tcW w:w="1276" w:type="dxa"/>
            <w:vAlign w:val="center"/>
          </w:tcPr>
          <w:p w14:paraId="5203E852" w14:textId="3B2C46FF" w:rsidR="00301980" w:rsidRPr="00A904A7" w:rsidRDefault="004504E6" w:rsidP="00301980">
            <w:pPr>
              <w:pStyle w:val="Dopoziomu1"/>
              <w:tabs>
                <w:tab w:val="left" w:pos="4395"/>
              </w:tabs>
              <w:ind w:right="70"/>
              <w:jc w:val="center"/>
              <w:rPr>
                <w:rFonts w:cs="Arial"/>
                <w:color w:val="auto"/>
                <w:sz w:val="20"/>
                <w:szCs w:val="20"/>
              </w:rPr>
            </w:pPr>
            <w:r w:rsidRPr="00A904A7">
              <w:rPr>
                <w:rFonts w:cs="Arial"/>
                <w:color w:val="auto"/>
                <w:sz w:val="20"/>
                <w:szCs w:val="20"/>
              </w:rPr>
              <w:t>2</w:t>
            </w:r>
            <w:r w:rsidR="00FE7F4C" w:rsidRPr="00A904A7">
              <w:rPr>
                <w:rFonts w:cs="Arial"/>
                <w:color w:val="auto"/>
                <w:sz w:val="20"/>
                <w:szCs w:val="20"/>
              </w:rPr>
              <w:t> </w:t>
            </w:r>
            <w:r w:rsidRPr="00A904A7">
              <w:rPr>
                <w:rFonts w:cs="Arial"/>
                <w:color w:val="auto"/>
                <w:sz w:val="20"/>
                <w:szCs w:val="20"/>
              </w:rPr>
              <w:t>786,5</w:t>
            </w:r>
          </w:p>
        </w:tc>
      </w:tr>
    </w:tbl>
    <w:p w14:paraId="58312F42" w14:textId="6DE3009E" w:rsidR="00F32FBB" w:rsidRPr="00A904A7" w:rsidRDefault="00F32FBB" w:rsidP="00301980">
      <w:pPr>
        <w:pStyle w:val="Tekstpodstawowy"/>
        <w:spacing w:before="120" w:after="0"/>
        <w:rPr>
          <w:rStyle w:val="StylTekstpodstawowyArial1Znak"/>
          <w:rFonts w:ascii="Trebuchet MS" w:hAnsi="Trebuchet MS" w:cs="Calibri"/>
          <w:sz w:val="22"/>
          <w:szCs w:val="16"/>
        </w:rPr>
      </w:pPr>
    </w:p>
    <w:p w14:paraId="389BA62F" w14:textId="77777777" w:rsidR="00F32FBB" w:rsidRPr="00A904A7" w:rsidRDefault="00F32FBB" w:rsidP="00301980">
      <w:pPr>
        <w:pStyle w:val="Tekstpodstawowy"/>
        <w:spacing w:before="120" w:after="0"/>
        <w:rPr>
          <w:rStyle w:val="StylTekstpodstawowyArial1Znak"/>
          <w:rFonts w:ascii="Trebuchet MS" w:hAnsi="Trebuchet MS" w:cs="Calibri"/>
          <w:sz w:val="22"/>
          <w:szCs w:val="16"/>
        </w:rPr>
      </w:pPr>
    </w:p>
    <w:p w14:paraId="064FEC64" w14:textId="240E0B64" w:rsidR="00FE7F4C" w:rsidRPr="00A904A7" w:rsidRDefault="00FE7F4C" w:rsidP="00301980">
      <w:pPr>
        <w:pStyle w:val="Tekstpodstawowy"/>
        <w:spacing w:before="120" w:after="0"/>
        <w:rPr>
          <w:rFonts w:cs="Arial"/>
        </w:rPr>
      </w:pPr>
      <w:r w:rsidRPr="00A904A7">
        <w:rPr>
          <w:rFonts w:cs="Arial"/>
        </w:rPr>
        <w:lastRenderedPageBreak/>
        <w:t xml:space="preserve">Pomoc publiczna w sektorze telekomunikacyjnym została udzielona głównie przez </w:t>
      </w:r>
      <w:r w:rsidRPr="00A904A7">
        <w:rPr>
          <w:rFonts w:cs="Arial"/>
          <w:b/>
        </w:rPr>
        <w:t>Dyrektora Centrum Projektów Polska Cyfrowa</w:t>
      </w:r>
      <w:r w:rsidRPr="00A904A7">
        <w:rPr>
          <w:rFonts w:cs="Arial"/>
        </w:rPr>
        <w:t xml:space="preserve"> na podstawie programu pomocowego:</w:t>
      </w:r>
    </w:p>
    <w:p w14:paraId="23844314" w14:textId="43783736" w:rsidR="00FE7F4C" w:rsidRPr="00A904A7" w:rsidRDefault="00FE7F4C" w:rsidP="006F64C1">
      <w:pPr>
        <w:pStyle w:val="Tekstpodstawowy"/>
        <w:numPr>
          <w:ilvl w:val="0"/>
          <w:numId w:val="61"/>
        </w:numPr>
        <w:spacing w:before="120" w:after="0"/>
        <w:rPr>
          <w:rStyle w:val="StylTekstpodstawowyArial1Znak"/>
          <w:rFonts w:ascii="Trebuchet MS" w:hAnsi="Trebuchet MS" w:cs="Calibri"/>
          <w:sz w:val="22"/>
          <w:szCs w:val="22"/>
        </w:rPr>
      </w:pPr>
      <w:r w:rsidRPr="00A904A7">
        <w:rPr>
          <w:rStyle w:val="StylTekstpodstawowyArial1Znak"/>
          <w:rFonts w:ascii="Trebuchet MS" w:hAnsi="Trebuchet MS" w:cs="Calibri"/>
          <w:sz w:val="22"/>
          <w:szCs w:val="22"/>
        </w:rPr>
        <w:t xml:space="preserve">nr SA.105848 - </w:t>
      </w:r>
      <w:r w:rsidRPr="00A904A7">
        <w:rPr>
          <w:rStyle w:val="StylTekstpodstawowyArial1Znak"/>
          <w:rFonts w:ascii="Trebuchet MS" w:hAnsi="Trebuchet MS" w:cs="Calibri"/>
          <w:i/>
          <w:sz w:val="22"/>
          <w:szCs w:val="22"/>
        </w:rPr>
        <w:t>Rozporządzenie Ministra Cyfryzacji z dnia 7 grudnia 2022 r. w sprawie udzielania pomocy na rozwój infrastruktury szerokopasmowej w ramach Krajowego Planu Odbudowy i Zwiększania Odporności</w:t>
      </w:r>
      <w:r w:rsidRPr="00A904A7">
        <w:rPr>
          <w:rStyle w:val="StylTekstpodstawowyArial1Znak"/>
          <w:rFonts w:ascii="Trebuchet MS" w:hAnsi="Trebuchet MS" w:cs="Calibri"/>
          <w:sz w:val="22"/>
          <w:szCs w:val="22"/>
        </w:rPr>
        <w:t xml:space="preserve"> (2 732,7 mln zł).</w:t>
      </w:r>
    </w:p>
    <w:p w14:paraId="42FCBBC2" w14:textId="54B6DD2D" w:rsidR="00301980" w:rsidRPr="00A904A7" w:rsidRDefault="00301980" w:rsidP="00301980">
      <w:pPr>
        <w:pStyle w:val="Tekstpodstawowy"/>
        <w:spacing w:before="120" w:after="0"/>
        <w:rPr>
          <w:rStyle w:val="StylTekstpodstawowyArial1Znak"/>
          <w:rFonts w:ascii="Trebuchet MS" w:hAnsi="Trebuchet MS" w:cs="Calibri"/>
          <w:sz w:val="22"/>
          <w:szCs w:val="22"/>
        </w:rPr>
      </w:pPr>
      <w:r w:rsidRPr="00A904A7">
        <w:rPr>
          <w:rStyle w:val="StylTekstpodstawowyArial1Znak"/>
          <w:rFonts w:ascii="Trebuchet MS" w:hAnsi="Trebuchet MS" w:cs="Calibri"/>
          <w:b/>
          <w:sz w:val="22"/>
          <w:szCs w:val="22"/>
        </w:rPr>
        <w:t>Marszał</w:t>
      </w:r>
      <w:r w:rsidR="00A8000A" w:rsidRPr="00A904A7">
        <w:rPr>
          <w:rStyle w:val="StylTekstpodstawowyArial1Znak"/>
          <w:rFonts w:ascii="Trebuchet MS" w:hAnsi="Trebuchet MS" w:cs="Calibri"/>
          <w:b/>
          <w:sz w:val="22"/>
          <w:szCs w:val="22"/>
        </w:rPr>
        <w:t>kowie województw</w:t>
      </w:r>
      <w:r w:rsidRPr="00A904A7">
        <w:rPr>
          <w:rStyle w:val="StylTekstpodstawowyArial1Znak"/>
          <w:rFonts w:ascii="Trebuchet MS" w:hAnsi="Trebuchet MS" w:cs="Calibri"/>
          <w:sz w:val="22"/>
          <w:szCs w:val="22"/>
        </w:rPr>
        <w:t xml:space="preserve"> udzieli</w:t>
      </w:r>
      <w:r w:rsidR="00A8000A" w:rsidRPr="00A904A7">
        <w:rPr>
          <w:rStyle w:val="StylTekstpodstawowyArial1Znak"/>
          <w:rFonts w:ascii="Trebuchet MS" w:hAnsi="Trebuchet MS" w:cs="Calibri"/>
          <w:sz w:val="22"/>
          <w:szCs w:val="22"/>
        </w:rPr>
        <w:t>li</w:t>
      </w:r>
      <w:r w:rsidRPr="00A904A7">
        <w:rPr>
          <w:rStyle w:val="StylTekstpodstawowyArial1Znak"/>
          <w:rFonts w:ascii="Trebuchet MS" w:hAnsi="Trebuchet MS" w:cs="Calibri"/>
          <w:sz w:val="22"/>
          <w:szCs w:val="22"/>
        </w:rPr>
        <w:t xml:space="preserve"> pomocy na podstawie programu pomocowego:</w:t>
      </w:r>
    </w:p>
    <w:p w14:paraId="74BBD219" w14:textId="6F7FEB5F" w:rsidR="00301980" w:rsidRPr="00A904A7" w:rsidRDefault="00301980" w:rsidP="008B3327">
      <w:pPr>
        <w:pStyle w:val="Tekstpodstawowy"/>
        <w:numPr>
          <w:ilvl w:val="0"/>
          <w:numId w:val="32"/>
        </w:numPr>
        <w:spacing w:before="120" w:after="0"/>
        <w:rPr>
          <w:rStyle w:val="StylTekstpodstawowyArial1Znak"/>
          <w:rFonts w:ascii="Trebuchet MS" w:hAnsi="Trebuchet MS" w:cs="Calibri"/>
          <w:b/>
          <w:bCs/>
          <w:sz w:val="22"/>
          <w:szCs w:val="22"/>
        </w:rPr>
      </w:pPr>
      <w:r w:rsidRPr="00A904A7">
        <w:rPr>
          <w:rStyle w:val="StylTekstpodstawowyArial1Znak"/>
          <w:rFonts w:ascii="Trebuchet MS" w:hAnsi="Trebuchet MS" w:cs="Calibri"/>
          <w:sz w:val="22"/>
          <w:szCs w:val="22"/>
        </w:rPr>
        <w:t xml:space="preserve">nr SA.46203(2017/N) - </w:t>
      </w:r>
      <w:r w:rsidRPr="00A904A7">
        <w:rPr>
          <w:i/>
          <w:szCs w:val="22"/>
        </w:rPr>
        <w:t>Modyfikacje w programie pomocy dotyczącym projektu pt. Sieć szerokopasmowa Polski Wschodniej (SA.33438, SA.33439, SA.33441, SA.30851, SA.33440)</w:t>
      </w:r>
      <w:r w:rsidRPr="00A904A7">
        <w:rPr>
          <w:szCs w:val="22"/>
        </w:rPr>
        <w:t xml:space="preserve"> (</w:t>
      </w:r>
      <w:r w:rsidR="00983331" w:rsidRPr="00A904A7">
        <w:rPr>
          <w:szCs w:val="22"/>
        </w:rPr>
        <w:t>40,3</w:t>
      </w:r>
      <w:r w:rsidRPr="00A904A7">
        <w:rPr>
          <w:szCs w:val="22"/>
        </w:rPr>
        <w:t xml:space="preserve"> mln zł)</w:t>
      </w:r>
      <w:r w:rsidRPr="00A904A7">
        <w:rPr>
          <w:rStyle w:val="StylTekstpodstawowyArial1Znak"/>
          <w:rFonts w:ascii="Trebuchet MS" w:hAnsi="Trebuchet MS" w:cs="Calibri"/>
          <w:sz w:val="22"/>
          <w:szCs w:val="22"/>
        </w:rPr>
        <w:t>.</w:t>
      </w:r>
    </w:p>
    <w:p w14:paraId="634B676D" w14:textId="4F4C4C62" w:rsidR="00983331" w:rsidRPr="00A904A7" w:rsidRDefault="00C03CF3" w:rsidP="00983331">
      <w:pPr>
        <w:pStyle w:val="Tekstpodstawowy"/>
        <w:spacing w:before="120" w:after="0"/>
        <w:rPr>
          <w:rStyle w:val="StylTekstpodstawowyArial1Znak"/>
          <w:rFonts w:ascii="Trebuchet MS" w:hAnsi="Trebuchet MS" w:cs="Calibri"/>
          <w:bCs/>
          <w:sz w:val="22"/>
          <w:szCs w:val="22"/>
        </w:rPr>
      </w:pPr>
      <w:r w:rsidRPr="00A904A7">
        <w:rPr>
          <w:rStyle w:val="StylTekstpodstawowyArial1Znak"/>
          <w:rFonts w:ascii="Trebuchet MS" w:hAnsi="Trebuchet MS" w:cs="Calibri"/>
          <w:b/>
          <w:bCs/>
          <w:sz w:val="22"/>
          <w:szCs w:val="22"/>
        </w:rPr>
        <w:t>Prezydenci i burmistrzowie miast oraz wójtowie gmin</w:t>
      </w:r>
      <w:r w:rsidRPr="00A904A7">
        <w:rPr>
          <w:rStyle w:val="StylTekstpodstawowyArial1Znak"/>
          <w:rFonts w:ascii="Trebuchet MS" w:hAnsi="Trebuchet MS" w:cs="Calibri"/>
          <w:bCs/>
          <w:sz w:val="22"/>
          <w:szCs w:val="22"/>
        </w:rPr>
        <w:t xml:space="preserve"> udzielili pomocy indywidualnej:</w:t>
      </w:r>
    </w:p>
    <w:p w14:paraId="2966F4B5" w14:textId="0481DED7" w:rsidR="00C03CF3" w:rsidRPr="00A904A7" w:rsidRDefault="00C03CF3" w:rsidP="00C03CF3">
      <w:pPr>
        <w:pStyle w:val="Tekstpodstawowy"/>
        <w:numPr>
          <w:ilvl w:val="0"/>
          <w:numId w:val="32"/>
        </w:numPr>
        <w:spacing w:before="120" w:after="0"/>
        <w:rPr>
          <w:rStyle w:val="StylTekstpodstawowyArial1Znak"/>
          <w:rFonts w:ascii="Trebuchet MS" w:hAnsi="Trebuchet MS" w:cs="Calibri"/>
          <w:bCs/>
          <w:sz w:val="22"/>
          <w:szCs w:val="22"/>
        </w:rPr>
      </w:pPr>
      <w:r w:rsidRPr="00A904A7">
        <w:rPr>
          <w:rStyle w:val="StylTekstpodstawowyArial1Znak"/>
          <w:rFonts w:ascii="Trebuchet MS" w:hAnsi="Trebuchet MS" w:cs="Calibri"/>
          <w:bCs/>
          <w:sz w:val="22"/>
          <w:szCs w:val="22"/>
        </w:rPr>
        <w:t xml:space="preserve">nr SA.110097 – </w:t>
      </w:r>
      <w:r w:rsidRPr="00A904A7">
        <w:rPr>
          <w:rStyle w:val="StylTekstpodstawowyArial1Znak"/>
          <w:rFonts w:ascii="Trebuchet MS" w:hAnsi="Trebuchet MS" w:cs="Calibri"/>
          <w:bCs/>
          <w:i/>
          <w:sz w:val="22"/>
          <w:szCs w:val="22"/>
        </w:rPr>
        <w:t>Gmina i Miasto Pyzdry - dotacja na budowę szybkiej sieci telekomuni</w:t>
      </w:r>
      <w:r w:rsidRPr="00A904A7">
        <w:rPr>
          <w:rStyle w:val="StylTekstpodstawowyArial1Znak"/>
          <w:rFonts w:ascii="Trebuchet MS" w:hAnsi="Trebuchet MS" w:cs="Calibri"/>
          <w:bCs/>
          <w:i/>
          <w:sz w:val="22"/>
          <w:szCs w:val="22"/>
        </w:rPr>
        <w:softHyphen/>
        <w:t>kacyjnej - Fibee I sp. z o.o.</w:t>
      </w:r>
      <w:r w:rsidRPr="00A904A7">
        <w:rPr>
          <w:rStyle w:val="StylTekstpodstawowyArial1Znak"/>
          <w:rFonts w:ascii="Trebuchet MS" w:hAnsi="Trebuchet MS" w:cs="Calibri"/>
          <w:bCs/>
          <w:sz w:val="22"/>
          <w:szCs w:val="22"/>
        </w:rPr>
        <w:t xml:space="preserve"> (6,1 mln zł),</w:t>
      </w:r>
    </w:p>
    <w:p w14:paraId="2DDFCF35" w14:textId="74BA61AE" w:rsidR="00C03CF3" w:rsidRPr="00A904A7" w:rsidRDefault="00C03CF3" w:rsidP="00C03CF3">
      <w:pPr>
        <w:pStyle w:val="Tekstpodstawowy"/>
        <w:numPr>
          <w:ilvl w:val="0"/>
          <w:numId w:val="32"/>
        </w:numPr>
        <w:spacing w:before="120" w:after="0"/>
        <w:rPr>
          <w:rStyle w:val="StylTekstpodstawowyArial1Znak"/>
          <w:rFonts w:ascii="Trebuchet MS" w:hAnsi="Trebuchet MS" w:cs="Calibri"/>
          <w:bCs/>
          <w:sz w:val="22"/>
          <w:szCs w:val="22"/>
        </w:rPr>
      </w:pPr>
      <w:r w:rsidRPr="00A904A7">
        <w:rPr>
          <w:rStyle w:val="StylTekstpodstawowyArial1Znak"/>
          <w:rFonts w:ascii="Trebuchet MS" w:hAnsi="Trebuchet MS" w:cs="Calibri"/>
          <w:bCs/>
          <w:sz w:val="22"/>
          <w:szCs w:val="22"/>
        </w:rPr>
        <w:t xml:space="preserve">nr SA.110477 – </w:t>
      </w:r>
      <w:r w:rsidRPr="00A904A7">
        <w:rPr>
          <w:rStyle w:val="StylTekstpodstawowyArial1Znak"/>
          <w:rFonts w:ascii="Trebuchet MS" w:hAnsi="Trebuchet MS" w:cs="Calibri"/>
          <w:bCs/>
          <w:i/>
          <w:sz w:val="22"/>
          <w:szCs w:val="22"/>
        </w:rPr>
        <w:t>Gmina Lubin - dotacja na budowę szybkiej sieci telekomunikacyjnej dla</w:t>
      </w:r>
      <w:r w:rsidR="00425578" w:rsidRPr="00A904A7">
        <w:rPr>
          <w:rStyle w:val="StylTekstpodstawowyArial1Znak"/>
          <w:rFonts w:ascii="Trebuchet MS" w:hAnsi="Trebuchet MS" w:cs="Calibri"/>
          <w:bCs/>
          <w:i/>
          <w:sz w:val="22"/>
          <w:szCs w:val="22"/>
        </w:rPr>
        <w:t> </w:t>
      </w:r>
      <w:r w:rsidRPr="00A904A7">
        <w:rPr>
          <w:rStyle w:val="StylTekstpodstawowyArial1Znak"/>
          <w:rFonts w:ascii="Trebuchet MS" w:hAnsi="Trebuchet MS" w:cs="Calibri"/>
          <w:bCs/>
          <w:i/>
          <w:sz w:val="22"/>
          <w:szCs w:val="22"/>
        </w:rPr>
        <w:t>KAMNET Kamil Turoń</w:t>
      </w:r>
      <w:r w:rsidRPr="00A904A7">
        <w:rPr>
          <w:rStyle w:val="StylTekstpodstawowyArial1Znak"/>
          <w:rFonts w:ascii="Trebuchet MS" w:hAnsi="Trebuchet MS" w:cs="Calibri"/>
          <w:bCs/>
          <w:sz w:val="22"/>
          <w:szCs w:val="22"/>
        </w:rPr>
        <w:t xml:space="preserve"> (5,5 mln zł),</w:t>
      </w:r>
    </w:p>
    <w:p w14:paraId="7086A8B1" w14:textId="4E4402C3" w:rsidR="00C03CF3" w:rsidRPr="00A904A7" w:rsidRDefault="00C03CF3" w:rsidP="00150FC9">
      <w:pPr>
        <w:pStyle w:val="Tekstpodstawowy"/>
        <w:numPr>
          <w:ilvl w:val="0"/>
          <w:numId w:val="32"/>
        </w:numPr>
        <w:spacing w:before="120" w:after="0"/>
        <w:rPr>
          <w:rStyle w:val="StylTekstpodstawowyArial1Znak"/>
          <w:rFonts w:ascii="Trebuchet MS" w:hAnsi="Trebuchet MS" w:cs="Calibri"/>
          <w:bCs/>
          <w:sz w:val="22"/>
          <w:szCs w:val="22"/>
        </w:rPr>
      </w:pPr>
      <w:r w:rsidRPr="00A904A7">
        <w:rPr>
          <w:rStyle w:val="StylTekstpodstawowyArial1Znak"/>
          <w:rFonts w:ascii="Trebuchet MS" w:hAnsi="Trebuchet MS" w:cs="Calibri"/>
          <w:bCs/>
          <w:sz w:val="22"/>
          <w:szCs w:val="22"/>
        </w:rPr>
        <w:t xml:space="preserve">nr SA.111017 – </w:t>
      </w:r>
      <w:r w:rsidRPr="00A904A7">
        <w:rPr>
          <w:rStyle w:val="StylTekstpodstawowyArial1Znak"/>
          <w:rFonts w:ascii="Trebuchet MS" w:hAnsi="Trebuchet MS" w:cs="Calibri"/>
          <w:bCs/>
          <w:i/>
          <w:sz w:val="22"/>
          <w:szCs w:val="22"/>
        </w:rPr>
        <w:t>Gmina Miedzichowo - dotacja na budowę szybkiej sieci telekomunika</w:t>
      </w:r>
      <w:r w:rsidRPr="00A904A7">
        <w:rPr>
          <w:rStyle w:val="StylTekstpodstawowyArial1Znak"/>
          <w:rFonts w:ascii="Trebuchet MS" w:hAnsi="Trebuchet MS" w:cs="Calibri"/>
          <w:bCs/>
          <w:i/>
          <w:sz w:val="22"/>
          <w:szCs w:val="22"/>
        </w:rPr>
        <w:softHyphen/>
        <w:t>cyjnej (FIBEE I Sp. z o.o.)</w:t>
      </w:r>
      <w:r w:rsidRPr="00A904A7">
        <w:rPr>
          <w:rStyle w:val="StylTekstpodstawowyArial1Znak"/>
          <w:rFonts w:ascii="Trebuchet MS" w:hAnsi="Trebuchet MS" w:cs="Calibri"/>
          <w:bCs/>
          <w:sz w:val="22"/>
          <w:szCs w:val="22"/>
        </w:rPr>
        <w:t xml:space="preserve"> (1,9 mln zł).</w:t>
      </w:r>
    </w:p>
    <w:p w14:paraId="6477F401" w14:textId="3F5B998D" w:rsidR="00301980" w:rsidRPr="00A904A7" w:rsidRDefault="00C03CF3" w:rsidP="00150FC9">
      <w:pPr>
        <w:pStyle w:val="Tekstpodstawowy"/>
        <w:spacing w:before="240" w:after="0"/>
        <w:rPr>
          <w:rStyle w:val="StylTekstpodstawowyArial1Znak"/>
          <w:rFonts w:ascii="Trebuchet MS" w:hAnsi="Trebuchet MS" w:cs="Calibri"/>
          <w:sz w:val="22"/>
          <w:szCs w:val="22"/>
        </w:rPr>
      </w:pPr>
      <w:r w:rsidRPr="00A904A7">
        <w:rPr>
          <w:rStyle w:val="StylTekstpodstawowyArial1Znak"/>
          <w:rFonts w:ascii="Trebuchet MS" w:hAnsi="Trebuchet MS" w:cs="Calibri"/>
          <w:sz w:val="22"/>
          <w:szCs w:val="22"/>
        </w:rPr>
        <w:t>Pomoc o największej wartości w tym sektorze otrzymali:</w:t>
      </w:r>
    </w:p>
    <w:p w14:paraId="753872A4" w14:textId="0ED53A9E" w:rsidR="00585291" w:rsidRPr="00A904A7" w:rsidRDefault="00C03CF3" w:rsidP="008B3327">
      <w:pPr>
        <w:pStyle w:val="Tekstpodstawowy"/>
        <w:numPr>
          <w:ilvl w:val="0"/>
          <w:numId w:val="12"/>
        </w:numPr>
        <w:spacing w:before="120" w:after="0"/>
        <w:rPr>
          <w:rStyle w:val="StylTekstpodstawowyArial1Znak"/>
          <w:rFonts w:ascii="Trebuchet MS" w:hAnsi="Trebuchet MS" w:cs="Calibri"/>
          <w:sz w:val="22"/>
          <w:szCs w:val="22"/>
        </w:rPr>
      </w:pPr>
      <w:r w:rsidRPr="00A904A7">
        <w:rPr>
          <w:rStyle w:val="StylTekstpodstawowyArial1Znak"/>
          <w:rFonts w:ascii="Trebuchet MS" w:hAnsi="Trebuchet MS" w:cs="Calibri"/>
          <w:sz w:val="22"/>
          <w:szCs w:val="22"/>
        </w:rPr>
        <w:t xml:space="preserve">Orange Polska S.A. </w:t>
      </w:r>
      <w:r w:rsidR="00585291" w:rsidRPr="00A904A7">
        <w:rPr>
          <w:rStyle w:val="StylTekstpodstawowyArial1Znak"/>
          <w:rFonts w:ascii="Trebuchet MS" w:hAnsi="Trebuchet MS" w:cs="Calibri"/>
          <w:sz w:val="22"/>
          <w:szCs w:val="22"/>
        </w:rPr>
        <w:t>– 566,8 mln zł,</w:t>
      </w:r>
    </w:p>
    <w:p w14:paraId="68247362" w14:textId="77777777" w:rsidR="00585291" w:rsidRPr="00A904A7" w:rsidRDefault="00585291" w:rsidP="008B3327">
      <w:pPr>
        <w:pStyle w:val="Tekstpodstawowy"/>
        <w:numPr>
          <w:ilvl w:val="0"/>
          <w:numId w:val="12"/>
        </w:numPr>
        <w:spacing w:before="120" w:after="0"/>
        <w:rPr>
          <w:rStyle w:val="StylTekstpodstawowyArial1Znak"/>
          <w:rFonts w:ascii="Trebuchet MS" w:hAnsi="Trebuchet MS" w:cs="Calibri"/>
          <w:sz w:val="22"/>
          <w:szCs w:val="22"/>
        </w:rPr>
      </w:pPr>
      <w:r w:rsidRPr="00A904A7">
        <w:rPr>
          <w:rStyle w:val="StylTekstpodstawowyArial1Znak"/>
          <w:rFonts w:ascii="Trebuchet MS" w:hAnsi="Trebuchet MS" w:cs="Calibri"/>
          <w:sz w:val="22"/>
          <w:szCs w:val="22"/>
        </w:rPr>
        <w:t>Nexera Sp. z o.o. – 425,9 mln zł,</w:t>
      </w:r>
    </w:p>
    <w:p w14:paraId="38F49EE3" w14:textId="77777777" w:rsidR="00585291" w:rsidRPr="00A904A7" w:rsidRDefault="00585291" w:rsidP="008B3327">
      <w:pPr>
        <w:pStyle w:val="Tekstpodstawowy"/>
        <w:numPr>
          <w:ilvl w:val="0"/>
          <w:numId w:val="12"/>
        </w:numPr>
        <w:spacing w:before="120" w:after="0"/>
        <w:rPr>
          <w:rStyle w:val="StylTekstpodstawowyArial1Znak"/>
          <w:rFonts w:ascii="Trebuchet MS" w:hAnsi="Trebuchet MS" w:cs="Calibri"/>
          <w:sz w:val="22"/>
          <w:szCs w:val="22"/>
        </w:rPr>
      </w:pPr>
      <w:r w:rsidRPr="00A904A7">
        <w:rPr>
          <w:rStyle w:val="StylTekstpodstawowyArial1Znak"/>
          <w:rFonts w:ascii="Trebuchet MS" w:hAnsi="Trebuchet MS" w:cs="Calibri"/>
          <w:sz w:val="22"/>
          <w:szCs w:val="22"/>
        </w:rPr>
        <w:t>ASTA-NET S.A. – 131,3 mln zł,</w:t>
      </w:r>
    </w:p>
    <w:p w14:paraId="082CA123" w14:textId="77777777" w:rsidR="00585291" w:rsidRPr="00A904A7" w:rsidRDefault="00585291" w:rsidP="008B3327">
      <w:pPr>
        <w:pStyle w:val="Tekstpodstawowy"/>
        <w:numPr>
          <w:ilvl w:val="0"/>
          <w:numId w:val="12"/>
        </w:numPr>
        <w:spacing w:before="120" w:after="0"/>
        <w:rPr>
          <w:rStyle w:val="StylTekstpodstawowyArial1Znak"/>
          <w:rFonts w:ascii="Trebuchet MS" w:hAnsi="Trebuchet MS" w:cs="Calibri"/>
          <w:sz w:val="22"/>
          <w:szCs w:val="22"/>
        </w:rPr>
      </w:pPr>
      <w:r w:rsidRPr="00A904A7">
        <w:rPr>
          <w:rStyle w:val="StylTekstpodstawowyArial1Znak"/>
          <w:rFonts w:ascii="Trebuchet MS" w:hAnsi="Trebuchet MS" w:cs="Calibri"/>
          <w:sz w:val="22"/>
          <w:szCs w:val="22"/>
        </w:rPr>
        <w:t>Point Sp. z o.o. – 112,8 mln zł,</w:t>
      </w:r>
    </w:p>
    <w:p w14:paraId="24E2B77C" w14:textId="21A30AE3" w:rsidR="00661044" w:rsidRPr="00A904A7" w:rsidRDefault="00585291" w:rsidP="008B3327">
      <w:pPr>
        <w:pStyle w:val="Tekstpodstawowy"/>
        <w:numPr>
          <w:ilvl w:val="0"/>
          <w:numId w:val="12"/>
        </w:numPr>
        <w:spacing w:before="120" w:after="0"/>
        <w:rPr>
          <w:rStyle w:val="StylTekstpodstawowyArial1Znak"/>
          <w:rFonts w:ascii="Trebuchet MS" w:hAnsi="Trebuchet MS" w:cs="Calibri"/>
          <w:sz w:val="22"/>
          <w:szCs w:val="22"/>
        </w:rPr>
      </w:pPr>
      <w:r w:rsidRPr="00A904A7">
        <w:rPr>
          <w:rStyle w:val="StylTekstpodstawowyArial1Znak"/>
          <w:rFonts w:ascii="Trebuchet MS" w:hAnsi="Trebuchet MS" w:cs="Calibri"/>
          <w:sz w:val="22"/>
          <w:szCs w:val="22"/>
        </w:rPr>
        <w:t>IDEALAN Sp. z o.o. – 112,5 mln zł</w:t>
      </w:r>
      <w:r w:rsidR="00F738CB" w:rsidRPr="00A904A7">
        <w:rPr>
          <w:rStyle w:val="StylTekstpodstawowyArial1Znak"/>
          <w:rFonts w:ascii="Trebuchet MS" w:hAnsi="Trebuchet MS" w:cs="Calibri"/>
          <w:sz w:val="22"/>
          <w:szCs w:val="22"/>
        </w:rPr>
        <w:t>.</w:t>
      </w:r>
    </w:p>
    <w:p w14:paraId="408DA5B4" w14:textId="77777777" w:rsidR="00301980" w:rsidRPr="00A904A7" w:rsidRDefault="00301980" w:rsidP="00301980">
      <w:pPr>
        <w:pStyle w:val="Tekstpodstawowy"/>
        <w:spacing w:before="120" w:after="0"/>
        <w:rPr>
          <w:rStyle w:val="StylTekstpodstawowyArial1Znak"/>
          <w:rFonts w:ascii="Trebuchet MS" w:hAnsi="Trebuchet MS" w:cs="Calibri"/>
          <w:b/>
          <w:bCs/>
          <w:szCs w:val="22"/>
        </w:rPr>
      </w:pPr>
    </w:p>
    <w:p w14:paraId="151AC788" w14:textId="26D83FCF" w:rsidR="00301980" w:rsidRPr="00A904A7" w:rsidRDefault="00301980" w:rsidP="00301980">
      <w:pPr>
        <w:pStyle w:val="Nagwek4"/>
        <w:rPr>
          <w:rStyle w:val="StylTekstpodstawowyArial1Znak"/>
          <w:rFonts w:ascii="Trebuchet MS" w:hAnsi="Trebuchet MS"/>
          <w:sz w:val="22"/>
        </w:rPr>
      </w:pPr>
      <w:bookmarkStart w:id="216" w:name="_Toc186206463"/>
      <w:r w:rsidRPr="00A904A7">
        <w:rPr>
          <w:rStyle w:val="StylTekstpodstawowyArial1Znak"/>
          <w:rFonts w:ascii="Trebuchet MS" w:hAnsi="Trebuchet MS"/>
          <w:sz w:val="22"/>
        </w:rPr>
        <w:t>3.</w:t>
      </w:r>
      <w:r w:rsidR="003444E3" w:rsidRPr="00A904A7">
        <w:rPr>
          <w:rStyle w:val="StylTekstpodstawowyArial1Znak"/>
          <w:rFonts w:ascii="Trebuchet MS" w:hAnsi="Trebuchet MS"/>
          <w:sz w:val="22"/>
        </w:rPr>
        <w:t>5</w:t>
      </w:r>
      <w:r w:rsidRPr="00A904A7">
        <w:rPr>
          <w:rStyle w:val="StylTekstpodstawowyArial1Znak"/>
          <w:rFonts w:ascii="Trebuchet MS" w:hAnsi="Trebuchet MS"/>
          <w:sz w:val="22"/>
        </w:rPr>
        <w:t>. Sektor bankowy</w:t>
      </w:r>
      <w:bookmarkEnd w:id="216"/>
    </w:p>
    <w:p w14:paraId="3F65576A" w14:textId="77777777" w:rsidR="00301980" w:rsidRPr="00A904A7" w:rsidRDefault="00301980" w:rsidP="00E91B93">
      <w:pPr>
        <w:pStyle w:val="Nazwatabeli"/>
        <w:spacing w:before="0" w:after="0"/>
      </w:pPr>
      <w:bookmarkStart w:id="217" w:name="_Toc495410431"/>
      <w:bookmarkStart w:id="218" w:name="_Toc495481956"/>
    </w:p>
    <w:p w14:paraId="2DD76163" w14:textId="200FF29A" w:rsidR="00301980" w:rsidRPr="00A904A7" w:rsidRDefault="00301980" w:rsidP="00301980">
      <w:pPr>
        <w:pStyle w:val="Nazwatabeli"/>
        <w:jc w:val="both"/>
      </w:pPr>
      <w:bookmarkStart w:id="219" w:name="_Toc181715755"/>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34</w:t>
      </w:r>
      <w:r w:rsidRPr="00A904A7">
        <w:rPr>
          <w:noProof/>
        </w:rPr>
        <w:fldChar w:fldCharType="end"/>
      </w:r>
      <w:r w:rsidRPr="00A904A7">
        <w:t xml:space="preserve">. </w:t>
      </w:r>
      <w:r w:rsidRPr="00A904A7">
        <w:rPr>
          <w:b w:val="0"/>
        </w:rPr>
        <w:t xml:space="preserve">Wartość i formy pomocy sektorowej udzielonej podmiotom działającym w sektorze bankowym w </w:t>
      </w:r>
      <w:r w:rsidR="003E1F61" w:rsidRPr="00A904A7">
        <w:rPr>
          <w:b w:val="0"/>
        </w:rPr>
        <w:t xml:space="preserve">2023 </w:t>
      </w:r>
      <w:r w:rsidRPr="00A904A7">
        <w:rPr>
          <w:b w:val="0"/>
        </w:rPr>
        <w:t>roku</w:t>
      </w:r>
      <w:bookmarkEnd w:id="217"/>
      <w:bookmarkEnd w:id="218"/>
      <w:bookmarkEnd w:id="219"/>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1"/>
        <w:gridCol w:w="1280"/>
        <w:gridCol w:w="3540"/>
        <w:gridCol w:w="1377"/>
      </w:tblGrid>
      <w:tr w:rsidR="00301980" w:rsidRPr="00A904A7" w14:paraId="4EE7F39A" w14:textId="77777777" w:rsidTr="00E10D70">
        <w:trPr>
          <w:trHeight w:val="780"/>
        </w:trPr>
        <w:tc>
          <w:tcPr>
            <w:tcW w:w="2901" w:type="dxa"/>
            <w:shd w:val="clear" w:color="auto" w:fill="99CCFF"/>
            <w:vAlign w:val="center"/>
          </w:tcPr>
          <w:p w14:paraId="3ABFF1AD"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Podmiot udzielający pomocy</w:t>
            </w:r>
          </w:p>
        </w:tc>
        <w:tc>
          <w:tcPr>
            <w:tcW w:w="1280" w:type="dxa"/>
            <w:shd w:val="clear" w:color="auto" w:fill="99CCFF"/>
            <w:vAlign w:val="center"/>
          </w:tcPr>
          <w:p w14:paraId="70A74419" w14:textId="51E6B751"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c>
          <w:tcPr>
            <w:tcW w:w="3540" w:type="dxa"/>
            <w:shd w:val="clear" w:color="auto" w:fill="99CCFF"/>
            <w:vAlign w:val="center"/>
          </w:tcPr>
          <w:p w14:paraId="5BEC7382" w14:textId="77777777"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Forma pomocy</w:t>
            </w:r>
          </w:p>
        </w:tc>
        <w:tc>
          <w:tcPr>
            <w:tcW w:w="1377" w:type="dxa"/>
            <w:shd w:val="clear" w:color="auto" w:fill="99CCFF"/>
            <w:vAlign w:val="center"/>
          </w:tcPr>
          <w:p w14:paraId="191828F5" w14:textId="553037EB" w:rsidR="00301980" w:rsidRPr="00A904A7" w:rsidRDefault="00301980" w:rsidP="00301980">
            <w:pPr>
              <w:pStyle w:val="Dopoziomu1"/>
              <w:tabs>
                <w:tab w:val="left" w:pos="4395"/>
              </w:tabs>
              <w:ind w:right="70"/>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r>
      <w:tr w:rsidR="002C162A" w:rsidRPr="00A904A7" w14:paraId="08C1B07A" w14:textId="77777777" w:rsidTr="00E10D70">
        <w:trPr>
          <w:trHeight w:val="271"/>
        </w:trPr>
        <w:tc>
          <w:tcPr>
            <w:tcW w:w="2901" w:type="dxa"/>
            <w:vAlign w:val="center"/>
          </w:tcPr>
          <w:p w14:paraId="3379486B" w14:textId="77777777" w:rsidR="002C162A" w:rsidRPr="00A904A7" w:rsidRDefault="002C162A" w:rsidP="002C162A">
            <w:pPr>
              <w:pStyle w:val="StylArialWyrwnanydorodkaZprawej012cmPrzed3pt"/>
              <w:spacing w:before="0" w:after="0"/>
              <w:rPr>
                <w:rFonts w:ascii="Trebuchet MS" w:hAnsi="Trebuchet MS" w:cs="Arial"/>
              </w:rPr>
            </w:pPr>
            <w:r w:rsidRPr="00A904A7">
              <w:rPr>
                <w:rFonts w:ascii="Trebuchet MS" w:hAnsi="Trebuchet MS" w:cs="Arial"/>
              </w:rPr>
              <w:t>Bankowy Fundusz Gwarancyjny</w:t>
            </w:r>
          </w:p>
        </w:tc>
        <w:tc>
          <w:tcPr>
            <w:tcW w:w="1280" w:type="dxa"/>
            <w:vAlign w:val="center"/>
          </w:tcPr>
          <w:p w14:paraId="4EDBF2CF" w14:textId="2FEBD441" w:rsidR="002C162A" w:rsidRPr="00A904A7" w:rsidRDefault="002C162A" w:rsidP="002C162A">
            <w:pPr>
              <w:pStyle w:val="Dopoziomu1"/>
              <w:tabs>
                <w:tab w:val="left" w:pos="4395"/>
              </w:tabs>
              <w:ind w:right="70"/>
              <w:jc w:val="center"/>
              <w:rPr>
                <w:rFonts w:cs="Arial"/>
                <w:b w:val="0"/>
                <w:color w:val="auto"/>
                <w:sz w:val="20"/>
                <w:szCs w:val="20"/>
              </w:rPr>
            </w:pPr>
            <w:r w:rsidRPr="00A904A7">
              <w:rPr>
                <w:rFonts w:cs="Arial"/>
                <w:b w:val="0"/>
                <w:color w:val="auto"/>
                <w:sz w:val="20"/>
                <w:szCs w:val="20"/>
              </w:rPr>
              <w:t>111,2</w:t>
            </w:r>
          </w:p>
        </w:tc>
        <w:tc>
          <w:tcPr>
            <w:tcW w:w="3540" w:type="dxa"/>
            <w:vAlign w:val="center"/>
          </w:tcPr>
          <w:p w14:paraId="66FEC30B" w14:textId="053A8D72" w:rsidR="002C162A" w:rsidRPr="00A904A7" w:rsidRDefault="002C162A" w:rsidP="002C162A">
            <w:pPr>
              <w:pStyle w:val="StylDopoziomu1Arial10ptNiePogrubienieAutomatycznyZ"/>
              <w:spacing w:before="0" w:after="0"/>
              <w:jc w:val="center"/>
              <w:rPr>
                <w:rFonts w:ascii="Trebuchet MS" w:hAnsi="Trebuchet MS"/>
              </w:rPr>
            </w:pPr>
            <w:r w:rsidRPr="00A904A7">
              <w:rPr>
                <w:rFonts w:ascii="Trebuchet MS" w:hAnsi="Trebuchet MS" w:cs="Arial"/>
                <w:bCs/>
              </w:rPr>
              <w:t>gwarancja</w:t>
            </w:r>
          </w:p>
        </w:tc>
        <w:tc>
          <w:tcPr>
            <w:tcW w:w="1377" w:type="dxa"/>
            <w:shd w:val="clear" w:color="auto" w:fill="auto"/>
            <w:vAlign w:val="center"/>
          </w:tcPr>
          <w:p w14:paraId="568D60A6" w14:textId="3250FAFF" w:rsidR="002C162A" w:rsidRPr="00A904A7" w:rsidRDefault="002C162A" w:rsidP="002C162A">
            <w:pPr>
              <w:pStyle w:val="Dopoziomu1"/>
              <w:tabs>
                <w:tab w:val="left" w:pos="4395"/>
              </w:tabs>
              <w:ind w:right="70"/>
              <w:jc w:val="center"/>
              <w:rPr>
                <w:rFonts w:cs="Arial"/>
                <w:b w:val="0"/>
                <w:color w:val="auto"/>
                <w:sz w:val="20"/>
                <w:szCs w:val="20"/>
              </w:rPr>
            </w:pPr>
            <w:r w:rsidRPr="00A904A7">
              <w:rPr>
                <w:rFonts w:cs="Arial"/>
                <w:b w:val="0"/>
                <w:color w:val="auto"/>
                <w:sz w:val="20"/>
                <w:szCs w:val="20"/>
              </w:rPr>
              <w:t>111,2</w:t>
            </w:r>
          </w:p>
        </w:tc>
      </w:tr>
      <w:tr w:rsidR="002C162A" w:rsidRPr="00A904A7" w14:paraId="37DC6D73" w14:textId="77777777" w:rsidTr="00E10D70">
        <w:trPr>
          <w:gridAfter w:val="2"/>
          <w:wAfter w:w="4917" w:type="dxa"/>
          <w:trHeight w:val="271"/>
        </w:trPr>
        <w:tc>
          <w:tcPr>
            <w:tcW w:w="2901" w:type="dxa"/>
            <w:vAlign w:val="center"/>
          </w:tcPr>
          <w:p w14:paraId="2B59D3E3" w14:textId="77777777" w:rsidR="002C162A" w:rsidRPr="00A904A7" w:rsidRDefault="002C162A" w:rsidP="002C162A">
            <w:pPr>
              <w:pStyle w:val="StylArialWyrwnanydorodkaZprawej012cmPrzed3pt"/>
              <w:spacing w:before="0" w:after="0"/>
              <w:rPr>
                <w:rFonts w:ascii="Trebuchet MS" w:hAnsi="Trebuchet MS"/>
                <w:b/>
              </w:rPr>
            </w:pPr>
            <w:r w:rsidRPr="00A904A7">
              <w:rPr>
                <w:rFonts w:ascii="Trebuchet MS" w:hAnsi="Trebuchet MS"/>
                <w:b/>
              </w:rPr>
              <w:t>Suma</w:t>
            </w:r>
          </w:p>
        </w:tc>
        <w:tc>
          <w:tcPr>
            <w:tcW w:w="1280" w:type="dxa"/>
            <w:vAlign w:val="center"/>
          </w:tcPr>
          <w:p w14:paraId="30228887" w14:textId="67B9E565" w:rsidR="002C162A" w:rsidRPr="00A904A7" w:rsidRDefault="002C162A" w:rsidP="002C162A">
            <w:pPr>
              <w:pStyle w:val="Dopoziomu1"/>
              <w:tabs>
                <w:tab w:val="left" w:pos="4395"/>
              </w:tabs>
              <w:ind w:right="70"/>
              <w:jc w:val="center"/>
              <w:rPr>
                <w:rFonts w:cs="Arial"/>
                <w:color w:val="auto"/>
                <w:sz w:val="20"/>
                <w:szCs w:val="20"/>
              </w:rPr>
            </w:pPr>
            <w:r w:rsidRPr="00A904A7">
              <w:rPr>
                <w:rFonts w:cs="Arial"/>
                <w:color w:val="auto"/>
                <w:sz w:val="20"/>
                <w:szCs w:val="20"/>
              </w:rPr>
              <w:t>111,2</w:t>
            </w:r>
          </w:p>
        </w:tc>
      </w:tr>
    </w:tbl>
    <w:p w14:paraId="1E5F966B" w14:textId="77777777" w:rsidR="00301980" w:rsidRPr="00A904A7" w:rsidRDefault="00301980" w:rsidP="00301980">
      <w:pPr>
        <w:pStyle w:val="Tekstpodstawowy"/>
        <w:spacing w:before="120" w:after="0"/>
        <w:rPr>
          <w:rStyle w:val="StylTekstpodstawowyArial1Znak"/>
          <w:rFonts w:ascii="Trebuchet MS" w:hAnsi="Trebuchet MS"/>
          <w:sz w:val="22"/>
          <w:szCs w:val="22"/>
        </w:rPr>
      </w:pPr>
    </w:p>
    <w:p w14:paraId="541A3ED7" w14:textId="61A24EF2" w:rsidR="00301980" w:rsidRPr="00A904A7" w:rsidRDefault="00301980" w:rsidP="00301980">
      <w:pPr>
        <w:pStyle w:val="Tekstpodstawowy"/>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 xml:space="preserve">W </w:t>
      </w:r>
      <w:r w:rsidR="002C162A" w:rsidRPr="00A904A7">
        <w:rPr>
          <w:rStyle w:val="StylTekstpodstawowyArial1Znak"/>
          <w:rFonts w:ascii="Trebuchet MS" w:hAnsi="Trebuchet MS"/>
          <w:sz w:val="22"/>
          <w:szCs w:val="22"/>
        </w:rPr>
        <w:t xml:space="preserve">2023 </w:t>
      </w:r>
      <w:r w:rsidRPr="00A904A7">
        <w:rPr>
          <w:rStyle w:val="StylTekstpodstawowyArial1Znak"/>
          <w:rFonts w:ascii="Trebuchet MS" w:hAnsi="Trebuchet MS"/>
          <w:sz w:val="22"/>
          <w:szCs w:val="22"/>
        </w:rPr>
        <w:t xml:space="preserve">roku w sektorze bankowym </w:t>
      </w:r>
      <w:r w:rsidRPr="00A904A7">
        <w:rPr>
          <w:rStyle w:val="StylTekstpodstawowyArial1Znak"/>
          <w:rFonts w:ascii="Trebuchet MS" w:hAnsi="Trebuchet MS"/>
          <w:b/>
          <w:sz w:val="22"/>
          <w:szCs w:val="22"/>
        </w:rPr>
        <w:t>Bankowy Fundusz Gwarancyjny</w:t>
      </w:r>
      <w:r w:rsidRPr="00A904A7">
        <w:rPr>
          <w:rStyle w:val="StylTekstpodstawowyArial1Znak"/>
          <w:rFonts w:ascii="Trebuchet MS" w:hAnsi="Trebuchet MS"/>
          <w:sz w:val="22"/>
          <w:szCs w:val="22"/>
        </w:rPr>
        <w:t xml:space="preserve"> udzielił pomocy </w:t>
      </w:r>
      <w:r w:rsidR="006E581D" w:rsidRPr="00A904A7">
        <w:rPr>
          <w:rStyle w:val="StylTekstpodstawowyArial1Znak"/>
          <w:rFonts w:ascii="Trebuchet MS" w:hAnsi="Trebuchet MS"/>
          <w:sz w:val="22"/>
          <w:szCs w:val="22"/>
        </w:rPr>
        <w:t>indywidualnej</w:t>
      </w:r>
      <w:r w:rsidRPr="00A904A7">
        <w:rPr>
          <w:rStyle w:val="StylTekstpodstawowyArial1Znak"/>
          <w:rFonts w:ascii="Trebuchet MS" w:hAnsi="Trebuchet MS"/>
          <w:sz w:val="22"/>
          <w:szCs w:val="22"/>
        </w:rPr>
        <w:t>:</w:t>
      </w:r>
    </w:p>
    <w:p w14:paraId="0DE9B23F" w14:textId="57446973" w:rsidR="00301980" w:rsidRPr="00A904A7" w:rsidRDefault="00301980" w:rsidP="008B3327">
      <w:pPr>
        <w:pStyle w:val="Tekstpodstawowy"/>
        <w:numPr>
          <w:ilvl w:val="0"/>
          <w:numId w:val="23"/>
        </w:numPr>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lastRenderedPageBreak/>
        <w:t xml:space="preserve">nr </w:t>
      </w:r>
      <w:r w:rsidR="002C162A" w:rsidRPr="00A904A7">
        <w:t>SA.109418(2023/N)</w:t>
      </w:r>
      <w:r w:rsidRPr="00A904A7">
        <w:rPr>
          <w:rStyle w:val="StylTekstpodstawowyArial1Znak"/>
          <w:rFonts w:ascii="Trebuchet MS" w:hAnsi="Trebuchet MS"/>
          <w:sz w:val="22"/>
          <w:szCs w:val="22"/>
        </w:rPr>
        <w:t xml:space="preserve"> </w:t>
      </w:r>
      <w:r w:rsidR="003C06CF" w:rsidRPr="00A904A7">
        <w:rPr>
          <w:rFonts w:cs="Arial"/>
          <w:b/>
          <w:bCs/>
          <w:szCs w:val="22"/>
        </w:rPr>
        <w:t>–</w:t>
      </w:r>
      <w:r w:rsidRPr="00A904A7">
        <w:rPr>
          <w:rStyle w:val="StylTekstpodstawowyArial1Znak"/>
          <w:rFonts w:ascii="Trebuchet MS" w:hAnsi="Trebuchet MS"/>
          <w:sz w:val="22"/>
          <w:szCs w:val="22"/>
        </w:rPr>
        <w:t xml:space="preserve"> </w:t>
      </w:r>
      <w:r w:rsidR="002C162A" w:rsidRPr="00A904A7">
        <w:rPr>
          <w:rStyle w:val="StylTekstpodstawowyArial1Znak"/>
          <w:rFonts w:ascii="Trebuchet MS" w:hAnsi="Trebuchet MS"/>
          <w:i/>
          <w:sz w:val="22"/>
          <w:szCs w:val="22"/>
        </w:rPr>
        <w:t>Zmiana pomocy na likwidację dla Getin Noble Bank S.A. w ramach przymusowej restrukturyzacji</w:t>
      </w:r>
      <w:r w:rsidR="00F524BA" w:rsidRPr="00A904A7" w:rsidDel="00F524BA">
        <w:rPr>
          <w:rStyle w:val="StylTekstpodstawowyArial1Znak"/>
          <w:rFonts w:ascii="Trebuchet MS" w:hAnsi="Trebuchet MS"/>
          <w:i/>
          <w:sz w:val="22"/>
          <w:szCs w:val="22"/>
        </w:rPr>
        <w:t xml:space="preserve"> </w:t>
      </w:r>
      <w:r w:rsidRPr="00A904A7">
        <w:rPr>
          <w:rStyle w:val="StylTekstpodstawowyArial1Znak"/>
          <w:rFonts w:ascii="Trebuchet MS" w:hAnsi="Trebuchet MS"/>
          <w:sz w:val="22"/>
          <w:szCs w:val="22"/>
        </w:rPr>
        <w:t>(</w:t>
      </w:r>
      <w:r w:rsidR="002C162A" w:rsidRPr="00A904A7">
        <w:rPr>
          <w:rStyle w:val="StylTekstpodstawowyArial1Znak"/>
          <w:rFonts w:ascii="Trebuchet MS" w:hAnsi="Trebuchet MS"/>
          <w:sz w:val="22"/>
          <w:szCs w:val="22"/>
        </w:rPr>
        <w:t>111,2</w:t>
      </w:r>
      <w:r w:rsidR="0066569D" w:rsidRPr="00A904A7">
        <w:rPr>
          <w:rStyle w:val="StylTekstpodstawowyArial1Znak"/>
          <w:rFonts w:ascii="Trebuchet MS" w:hAnsi="Trebuchet MS"/>
          <w:sz w:val="22"/>
          <w:szCs w:val="22"/>
        </w:rPr>
        <w:t> </w:t>
      </w:r>
      <w:r w:rsidRPr="00A904A7">
        <w:rPr>
          <w:rStyle w:val="StylTekstpodstawowyArial1Znak"/>
          <w:rFonts w:ascii="Trebuchet MS" w:hAnsi="Trebuchet MS"/>
          <w:sz w:val="22"/>
          <w:szCs w:val="22"/>
        </w:rPr>
        <w:t>mln zł).</w:t>
      </w:r>
    </w:p>
    <w:p w14:paraId="0183B382" w14:textId="5FF2D9A6" w:rsidR="00301980" w:rsidRPr="00A904A7" w:rsidRDefault="006E581D" w:rsidP="00150FC9">
      <w:pPr>
        <w:pStyle w:val="Tekstpodstawowy"/>
        <w:spacing w:before="120" w:after="0"/>
        <w:rPr>
          <w:rStyle w:val="StylTekstpodstawowyArial1Znak"/>
          <w:rFonts w:ascii="Trebuchet MS" w:hAnsi="Trebuchet MS"/>
          <w:sz w:val="22"/>
          <w:szCs w:val="22"/>
        </w:rPr>
      </w:pPr>
      <w:r w:rsidRPr="00A904A7">
        <w:rPr>
          <w:rStyle w:val="StylTekstpodstawowyArial1Znak"/>
          <w:rFonts w:ascii="Trebuchet MS" w:hAnsi="Trebuchet MS"/>
          <w:sz w:val="22"/>
          <w:szCs w:val="22"/>
        </w:rPr>
        <w:t>B</w:t>
      </w:r>
      <w:r w:rsidR="00301980" w:rsidRPr="00A904A7">
        <w:rPr>
          <w:rStyle w:val="StylTekstpodstawowyArial1Znak"/>
          <w:rFonts w:ascii="Trebuchet MS" w:hAnsi="Trebuchet MS"/>
          <w:sz w:val="22"/>
          <w:szCs w:val="22"/>
        </w:rPr>
        <w:t>eneficjent</w:t>
      </w:r>
      <w:r w:rsidR="009050F2" w:rsidRPr="00A904A7">
        <w:rPr>
          <w:rStyle w:val="StylTekstpodstawowyArial1Znak"/>
          <w:rFonts w:ascii="Trebuchet MS" w:hAnsi="Trebuchet MS"/>
          <w:sz w:val="22"/>
          <w:szCs w:val="22"/>
        </w:rPr>
        <w:t>em</w:t>
      </w:r>
      <w:r w:rsidR="00301980" w:rsidRPr="00A904A7">
        <w:rPr>
          <w:rStyle w:val="StylTekstpodstawowyArial1Znak"/>
          <w:rFonts w:ascii="Trebuchet MS" w:hAnsi="Trebuchet MS"/>
          <w:sz w:val="22"/>
          <w:szCs w:val="22"/>
        </w:rPr>
        <w:t xml:space="preserve"> tej pomocy był:</w:t>
      </w:r>
    </w:p>
    <w:p w14:paraId="5EFE3147" w14:textId="4032C5BF" w:rsidR="0000705F" w:rsidRPr="00A904A7" w:rsidRDefault="006E581D" w:rsidP="00150FC9">
      <w:pPr>
        <w:pStyle w:val="Tekstpodstawowy"/>
        <w:numPr>
          <w:ilvl w:val="0"/>
          <w:numId w:val="23"/>
        </w:numPr>
        <w:spacing w:before="120" w:after="0"/>
        <w:rPr>
          <w:rStyle w:val="StylTekstpodstawowyArial1Znak"/>
          <w:rFonts w:ascii="Trebuchet MS" w:hAnsi="Trebuchet MS"/>
          <w:b/>
          <w:bCs/>
          <w:color w:val="000000"/>
          <w:sz w:val="22"/>
          <w:szCs w:val="22"/>
        </w:rPr>
      </w:pPr>
      <w:r w:rsidRPr="00A904A7">
        <w:rPr>
          <w:rStyle w:val="StylTekstpodstawowyArial1Znak"/>
          <w:rFonts w:ascii="Trebuchet MS" w:hAnsi="Trebuchet MS"/>
          <w:sz w:val="22"/>
          <w:szCs w:val="22"/>
        </w:rPr>
        <w:t xml:space="preserve">Getin Noble </w:t>
      </w:r>
      <w:r w:rsidR="00AF33C0" w:rsidRPr="00A904A7">
        <w:rPr>
          <w:rStyle w:val="StylTekstpodstawowyArial1Znak"/>
          <w:rFonts w:ascii="Trebuchet MS" w:hAnsi="Trebuchet MS"/>
          <w:sz w:val="22"/>
          <w:szCs w:val="22"/>
        </w:rPr>
        <w:t>Bank S.A.</w:t>
      </w:r>
      <w:r w:rsidR="00301980" w:rsidRPr="00A904A7">
        <w:rPr>
          <w:rStyle w:val="StylTekstpodstawowyArial1Znak"/>
          <w:rFonts w:ascii="Trebuchet MS" w:hAnsi="Trebuchet MS"/>
          <w:sz w:val="22"/>
          <w:szCs w:val="22"/>
        </w:rPr>
        <w:t xml:space="preserve"> </w:t>
      </w:r>
      <w:r w:rsidR="003C06CF" w:rsidRPr="00A904A7">
        <w:rPr>
          <w:rFonts w:cs="Arial"/>
          <w:b/>
          <w:bCs/>
          <w:szCs w:val="22"/>
        </w:rPr>
        <w:t>–</w:t>
      </w:r>
      <w:r w:rsidR="00301980" w:rsidRPr="00A904A7">
        <w:rPr>
          <w:rStyle w:val="StylTekstpodstawowyArial1Znak"/>
          <w:rFonts w:ascii="Trebuchet MS" w:hAnsi="Trebuchet MS"/>
          <w:sz w:val="22"/>
          <w:szCs w:val="22"/>
        </w:rPr>
        <w:t xml:space="preserve"> </w:t>
      </w:r>
      <w:r w:rsidR="002C162A" w:rsidRPr="00A904A7">
        <w:rPr>
          <w:rStyle w:val="StylTekstpodstawowyArial1Znak"/>
          <w:rFonts w:ascii="Trebuchet MS" w:hAnsi="Trebuchet MS"/>
          <w:sz w:val="22"/>
          <w:szCs w:val="22"/>
        </w:rPr>
        <w:t>111,2</w:t>
      </w:r>
      <w:r w:rsidR="00301980" w:rsidRPr="00A904A7">
        <w:rPr>
          <w:rStyle w:val="StylTekstpodstawowyArial1Znak"/>
          <w:rFonts w:ascii="Trebuchet MS" w:hAnsi="Trebuchet MS"/>
          <w:sz w:val="22"/>
          <w:szCs w:val="22"/>
        </w:rPr>
        <w:t xml:space="preserve"> mln zł</w:t>
      </w:r>
      <w:r w:rsidR="00A36C8B" w:rsidRPr="00A904A7">
        <w:rPr>
          <w:rStyle w:val="StylTekstpodstawowyArial1Znak"/>
          <w:rFonts w:ascii="Trebuchet MS" w:hAnsi="Trebuchet MS"/>
          <w:sz w:val="22"/>
          <w:szCs w:val="22"/>
        </w:rPr>
        <w:t>.</w:t>
      </w:r>
    </w:p>
    <w:p w14:paraId="58B5586B" w14:textId="77777777" w:rsidR="00301980" w:rsidRPr="00A904A7" w:rsidRDefault="00301980" w:rsidP="00301980">
      <w:pPr>
        <w:spacing w:before="120"/>
        <w:rPr>
          <w:sz w:val="6"/>
          <w:szCs w:val="6"/>
        </w:rPr>
      </w:pPr>
      <w:r w:rsidRPr="00A904A7">
        <w:rPr>
          <w:b/>
          <w:bCs/>
          <w:sz w:val="22"/>
          <w:szCs w:val="22"/>
        </w:rPr>
        <w:br w:type="column"/>
      </w:r>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A904A7" w14:paraId="6FBFDBF3" w14:textId="77777777" w:rsidTr="00301980">
        <w:trPr>
          <w:trHeight w:val="350"/>
        </w:trPr>
        <w:tc>
          <w:tcPr>
            <w:tcW w:w="2088" w:type="dxa"/>
            <w:shd w:val="clear" w:color="auto" w:fill="99CCFF"/>
            <w:vAlign w:val="center"/>
          </w:tcPr>
          <w:p w14:paraId="400DE2BA" w14:textId="76D90F65" w:rsidR="00301980" w:rsidRPr="00A904A7" w:rsidRDefault="00AE7D7A" w:rsidP="00E10D70">
            <w:pPr>
              <w:pStyle w:val="Dopoziomu1"/>
              <w:jc w:val="center"/>
              <w:rPr>
                <w:rFonts w:cs="Courier"/>
              </w:rPr>
            </w:pPr>
            <w:r w:rsidRPr="00A904A7">
              <w:rPr>
                <w:rFonts w:cs="Courier"/>
              </w:rPr>
              <w:t>4 615,9</w:t>
            </w:r>
            <w:r w:rsidR="00301980" w:rsidRPr="00A904A7">
              <w:rPr>
                <w:rFonts w:cs="Courier"/>
              </w:rPr>
              <w:t xml:space="preserve"> mln zł</w:t>
            </w:r>
          </w:p>
        </w:tc>
      </w:tr>
    </w:tbl>
    <w:p w14:paraId="2E65E613" w14:textId="5232D762" w:rsidR="00301980" w:rsidRPr="00A904A7" w:rsidRDefault="00301980" w:rsidP="00301980">
      <w:pPr>
        <w:pStyle w:val="Nagwek3"/>
        <w:rPr>
          <w:u w:val="single"/>
        </w:rPr>
      </w:pPr>
      <w:bookmarkStart w:id="220" w:name="_Toc186206464"/>
      <w:r w:rsidRPr="00A904A7">
        <w:rPr>
          <w:u w:val="single"/>
        </w:rPr>
        <w:t>4. Inne przeznaczenia</w:t>
      </w:r>
      <w:bookmarkEnd w:id="220"/>
    </w:p>
    <w:p w14:paraId="163836DB" w14:textId="77777777" w:rsidR="00301980" w:rsidRPr="00A904A7" w:rsidRDefault="00301980" w:rsidP="00301980">
      <w:pPr>
        <w:pStyle w:val="Tekstpodstawowy"/>
        <w:spacing w:after="0"/>
      </w:pPr>
    </w:p>
    <w:p w14:paraId="059D1BC5" w14:textId="75CF92BF" w:rsidR="00301980" w:rsidRPr="00A904A7" w:rsidRDefault="00301980" w:rsidP="00301980">
      <w:pPr>
        <w:pStyle w:val="Nagwek4"/>
      </w:pPr>
      <w:bookmarkStart w:id="221" w:name="_Toc186206465"/>
      <w:r w:rsidRPr="00A904A7">
        <w:t>4.1. Pomoc stanowiąca rekompensatę z tytułu realizacji zadań publicznych</w:t>
      </w:r>
      <w:bookmarkEnd w:id="221"/>
    </w:p>
    <w:p w14:paraId="773F0E7C" w14:textId="0ACBD064" w:rsidR="00301980" w:rsidRPr="00A904A7" w:rsidRDefault="00301980" w:rsidP="00301980">
      <w:pPr>
        <w:pStyle w:val="Nazwatabeli"/>
        <w:jc w:val="both"/>
      </w:pPr>
      <w:bookmarkStart w:id="222" w:name="_Toc495410432"/>
      <w:bookmarkStart w:id="223" w:name="_Toc495481957"/>
      <w:bookmarkStart w:id="224" w:name="_Toc181715756"/>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35</w:t>
      </w:r>
      <w:r w:rsidRPr="00A904A7">
        <w:rPr>
          <w:noProof/>
        </w:rPr>
        <w:fldChar w:fldCharType="end"/>
      </w:r>
      <w:r w:rsidRPr="00A904A7">
        <w:t xml:space="preserve">. </w:t>
      </w:r>
      <w:r w:rsidRPr="00A904A7">
        <w:rPr>
          <w:b w:val="0"/>
        </w:rPr>
        <w:t>Wartość i formy pomocy stanowiącej rekompensatę z tytułu realizacji zadań publicznych w </w:t>
      </w:r>
      <w:r w:rsidR="00AE7D7A" w:rsidRPr="00A904A7">
        <w:rPr>
          <w:b w:val="0"/>
        </w:rPr>
        <w:t xml:space="preserve">2023 </w:t>
      </w:r>
      <w:r w:rsidRPr="00A904A7">
        <w:rPr>
          <w:b w:val="0"/>
        </w:rPr>
        <w:t>roku</w:t>
      </w:r>
      <w:bookmarkEnd w:id="222"/>
      <w:bookmarkEnd w:id="223"/>
      <w:bookmarkEnd w:id="224"/>
    </w:p>
    <w:tbl>
      <w:tblPr>
        <w:tblpPr w:leftFromText="141" w:rightFromText="141" w:vertAnchor="text" w:tblpX="70" w:tblpY="1"/>
        <w:tblOverlap w:val="neve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405"/>
        <w:gridCol w:w="1276"/>
        <w:gridCol w:w="4012"/>
        <w:gridCol w:w="1345"/>
      </w:tblGrid>
      <w:tr w:rsidR="00301980" w:rsidRPr="00A904A7" w14:paraId="2172F525" w14:textId="77777777" w:rsidTr="00E10D70">
        <w:tc>
          <w:tcPr>
            <w:tcW w:w="2405" w:type="dxa"/>
            <w:shd w:val="clear" w:color="auto" w:fill="99CCFF"/>
            <w:vAlign w:val="center"/>
          </w:tcPr>
          <w:p w14:paraId="491B948C" w14:textId="77777777" w:rsidR="00301980" w:rsidRPr="00A904A7" w:rsidRDefault="00301980" w:rsidP="00301980">
            <w:pPr>
              <w:pStyle w:val="Dopoziomu1"/>
              <w:tabs>
                <w:tab w:val="left" w:pos="4395"/>
              </w:tabs>
              <w:ind w:left="68" w:right="68" w:firstLine="38"/>
              <w:jc w:val="center"/>
              <w:rPr>
                <w:rFonts w:cs="Arial"/>
                <w:color w:val="auto"/>
                <w:sz w:val="20"/>
                <w:szCs w:val="20"/>
              </w:rPr>
            </w:pPr>
            <w:r w:rsidRPr="00A904A7">
              <w:rPr>
                <w:rFonts w:cs="Arial"/>
                <w:color w:val="auto"/>
                <w:sz w:val="20"/>
                <w:szCs w:val="20"/>
              </w:rPr>
              <w:t>Podmiot udzielający pomocy</w:t>
            </w:r>
          </w:p>
        </w:tc>
        <w:tc>
          <w:tcPr>
            <w:tcW w:w="1276" w:type="dxa"/>
            <w:shd w:val="clear" w:color="auto" w:fill="99CCFF"/>
            <w:vAlign w:val="center"/>
          </w:tcPr>
          <w:p w14:paraId="421E8F1C" w14:textId="2239A8C8" w:rsidR="00301980" w:rsidRPr="00A904A7" w:rsidRDefault="00301980" w:rsidP="00301980">
            <w:pPr>
              <w:pStyle w:val="Dopoziomu1"/>
              <w:tabs>
                <w:tab w:val="left" w:pos="4395"/>
              </w:tabs>
              <w:ind w:left="68" w:right="68"/>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c>
          <w:tcPr>
            <w:tcW w:w="4012" w:type="dxa"/>
            <w:shd w:val="clear" w:color="auto" w:fill="99CCFF"/>
            <w:vAlign w:val="center"/>
          </w:tcPr>
          <w:p w14:paraId="2964ED41" w14:textId="77777777" w:rsidR="00301980" w:rsidRPr="00A904A7" w:rsidRDefault="00301980" w:rsidP="00301980">
            <w:pPr>
              <w:pStyle w:val="Dopoziomu1"/>
              <w:tabs>
                <w:tab w:val="left" w:pos="4395"/>
              </w:tabs>
              <w:ind w:left="68" w:right="68"/>
              <w:jc w:val="center"/>
              <w:rPr>
                <w:rFonts w:cs="Arial"/>
                <w:color w:val="auto"/>
                <w:sz w:val="20"/>
                <w:szCs w:val="20"/>
              </w:rPr>
            </w:pPr>
            <w:r w:rsidRPr="00A904A7">
              <w:rPr>
                <w:rFonts w:cs="Arial"/>
                <w:color w:val="auto"/>
                <w:sz w:val="20"/>
                <w:szCs w:val="20"/>
              </w:rPr>
              <w:t>Forma pomocy</w:t>
            </w:r>
          </w:p>
        </w:tc>
        <w:tc>
          <w:tcPr>
            <w:tcW w:w="1345" w:type="dxa"/>
            <w:shd w:val="clear" w:color="auto" w:fill="99CCFF"/>
            <w:vAlign w:val="center"/>
          </w:tcPr>
          <w:p w14:paraId="1FEEA66A" w14:textId="1C83332F" w:rsidR="00301980" w:rsidRPr="00A904A7" w:rsidRDefault="00301980" w:rsidP="00301980">
            <w:pPr>
              <w:pStyle w:val="Dopoziomu1"/>
              <w:tabs>
                <w:tab w:val="left" w:pos="4395"/>
              </w:tabs>
              <w:ind w:left="68" w:right="68"/>
              <w:jc w:val="center"/>
              <w:rPr>
                <w:rFonts w:cs="Arial"/>
                <w:color w:val="auto"/>
                <w:sz w:val="20"/>
                <w:szCs w:val="20"/>
              </w:rPr>
            </w:pPr>
            <w:r w:rsidRPr="00A904A7">
              <w:rPr>
                <w:rFonts w:cs="Arial"/>
                <w:color w:val="auto"/>
                <w:sz w:val="20"/>
                <w:szCs w:val="20"/>
              </w:rPr>
              <w:t xml:space="preserve">Wartość pomocy </w:t>
            </w:r>
            <w:r w:rsidR="00823E01" w:rsidRPr="00A904A7">
              <w:rPr>
                <w:b w:val="0"/>
              </w:rPr>
              <w:t>[</w:t>
            </w:r>
            <w:r w:rsidRPr="00A904A7">
              <w:rPr>
                <w:rFonts w:cs="Arial"/>
                <w:color w:val="auto"/>
                <w:sz w:val="20"/>
                <w:szCs w:val="20"/>
              </w:rPr>
              <w:t>mln zł</w:t>
            </w:r>
            <w:r w:rsidR="00012372" w:rsidRPr="00A904A7">
              <w:rPr>
                <w:b w:val="0"/>
              </w:rPr>
              <w:t>]</w:t>
            </w:r>
          </w:p>
        </w:tc>
      </w:tr>
      <w:tr w:rsidR="00301980" w:rsidRPr="00A904A7" w14:paraId="68E7EEE0" w14:textId="77777777" w:rsidTr="00E10D70">
        <w:trPr>
          <w:trHeight w:val="494"/>
        </w:trPr>
        <w:tc>
          <w:tcPr>
            <w:tcW w:w="2405" w:type="dxa"/>
            <w:vAlign w:val="center"/>
          </w:tcPr>
          <w:p w14:paraId="52334E9A" w14:textId="77777777" w:rsidR="00301980" w:rsidRPr="00A904A7" w:rsidRDefault="00301980" w:rsidP="00301980">
            <w:pPr>
              <w:ind w:left="68" w:right="68"/>
              <w:jc w:val="center"/>
              <w:rPr>
                <w:rFonts w:cs="Arial"/>
              </w:rPr>
            </w:pPr>
            <w:r w:rsidRPr="00A904A7">
              <w:rPr>
                <w:rFonts w:cs="Arial"/>
              </w:rPr>
              <w:t>Krajowa Rada</w:t>
            </w:r>
            <w:r w:rsidRPr="00A904A7">
              <w:rPr>
                <w:rFonts w:cs="Arial"/>
              </w:rPr>
              <w:br/>
              <w:t>Radiofonii i Telewizji</w:t>
            </w:r>
          </w:p>
        </w:tc>
        <w:tc>
          <w:tcPr>
            <w:tcW w:w="1276" w:type="dxa"/>
            <w:vAlign w:val="center"/>
          </w:tcPr>
          <w:p w14:paraId="155B52B3" w14:textId="41CA3C99" w:rsidR="00301980" w:rsidRPr="00A904A7" w:rsidRDefault="00AE7D7A" w:rsidP="00301980">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3 320,0</w:t>
            </w:r>
          </w:p>
        </w:tc>
        <w:tc>
          <w:tcPr>
            <w:tcW w:w="4012" w:type="dxa"/>
            <w:vAlign w:val="center"/>
          </w:tcPr>
          <w:p w14:paraId="6B804DF4" w14:textId="77777777" w:rsidR="00301980" w:rsidRPr="00A904A7" w:rsidRDefault="00301980" w:rsidP="00301980">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dotacja i inne bezzwrotne świadczenia</w:t>
            </w:r>
          </w:p>
        </w:tc>
        <w:tc>
          <w:tcPr>
            <w:tcW w:w="1345" w:type="dxa"/>
            <w:shd w:val="clear" w:color="auto" w:fill="auto"/>
            <w:vAlign w:val="center"/>
          </w:tcPr>
          <w:p w14:paraId="343B7AEF" w14:textId="068382CA" w:rsidR="00301980" w:rsidRPr="00A904A7" w:rsidRDefault="00AE7D7A" w:rsidP="00301980">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3 320,0</w:t>
            </w:r>
          </w:p>
        </w:tc>
      </w:tr>
      <w:tr w:rsidR="00D66E23" w:rsidRPr="00A904A7" w14:paraId="35B99FAE" w14:textId="77777777" w:rsidTr="007B1326">
        <w:trPr>
          <w:trHeight w:val="210"/>
        </w:trPr>
        <w:tc>
          <w:tcPr>
            <w:tcW w:w="2405" w:type="dxa"/>
            <w:vMerge w:val="restart"/>
            <w:vAlign w:val="center"/>
          </w:tcPr>
          <w:p w14:paraId="24C3EF3A" w14:textId="1C4B3D66" w:rsidR="00D66E23" w:rsidRPr="00A904A7" w:rsidRDefault="00D66E23" w:rsidP="007B1326">
            <w:pPr>
              <w:ind w:left="68" w:right="68"/>
              <w:jc w:val="center"/>
              <w:rPr>
                <w:rFonts w:cs="Arial"/>
              </w:rPr>
            </w:pPr>
            <w:r w:rsidRPr="00A904A7">
              <w:rPr>
                <w:rFonts w:cs="Arial"/>
              </w:rPr>
              <w:t>Prezydenci i</w:t>
            </w:r>
            <w:r w:rsidR="00425578" w:rsidRPr="00A904A7">
              <w:rPr>
                <w:rFonts w:cs="Arial"/>
              </w:rPr>
              <w:t> </w:t>
            </w:r>
            <w:r w:rsidRPr="00A904A7">
              <w:rPr>
                <w:rFonts w:cs="Arial"/>
              </w:rPr>
              <w:t>burmistrzowie miast oraz wójtowie gmin</w:t>
            </w:r>
          </w:p>
        </w:tc>
        <w:tc>
          <w:tcPr>
            <w:tcW w:w="1276" w:type="dxa"/>
            <w:vMerge w:val="restart"/>
            <w:vAlign w:val="center"/>
          </w:tcPr>
          <w:p w14:paraId="0BBD5479" w14:textId="0F7E34F2" w:rsidR="00D66E23" w:rsidRPr="00A904A7"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1 024,6</w:t>
            </w:r>
          </w:p>
        </w:tc>
        <w:tc>
          <w:tcPr>
            <w:tcW w:w="4012" w:type="dxa"/>
            <w:vAlign w:val="center"/>
          </w:tcPr>
          <w:p w14:paraId="795E559C" w14:textId="01F760E0" w:rsidR="00D66E23" w:rsidRPr="00A904A7" w:rsidRDefault="00D66E23"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wniesienie kapitału</w:t>
            </w:r>
          </w:p>
        </w:tc>
        <w:tc>
          <w:tcPr>
            <w:tcW w:w="1345" w:type="dxa"/>
            <w:vAlign w:val="center"/>
          </w:tcPr>
          <w:p w14:paraId="33072F98" w14:textId="77C1EFC4" w:rsidR="00D66E23" w:rsidRPr="00A904A7"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427,2</w:t>
            </w:r>
          </w:p>
        </w:tc>
      </w:tr>
      <w:tr w:rsidR="00D66E23" w:rsidRPr="00A904A7" w14:paraId="42F414CF" w14:textId="77777777" w:rsidTr="00E10D70">
        <w:trPr>
          <w:trHeight w:val="210"/>
        </w:trPr>
        <w:tc>
          <w:tcPr>
            <w:tcW w:w="2405" w:type="dxa"/>
            <w:vMerge/>
            <w:vAlign w:val="center"/>
          </w:tcPr>
          <w:p w14:paraId="7460AB4D" w14:textId="77777777" w:rsidR="00D66E23" w:rsidRPr="00A904A7" w:rsidRDefault="00D66E23" w:rsidP="007B1326">
            <w:pPr>
              <w:ind w:left="68" w:right="68"/>
              <w:jc w:val="center"/>
              <w:rPr>
                <w:rFonts w:cs="Arial"/>
              </w:rPr>
            </w:pPr>
          </w:p>
        </w:tc>
        <w:tc>
          <w:tcPr>
            <w:tcW w:w="1276" w:type="dxa"/>
            <w:vMerge/>
            <w:vAlign w:val="center"/>
          </w:tcPr>
          <w:p w14:paraId="3B988F1A" w14:textId="77777777" w:rsidR="00D66E23" w:rsidRPr="00A904A7" w:rsidDel="00E87440" w:rsidRDefault="00D66E23"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66B6A219" w14:textId="39A4E00D" w:rsidR="00D66E23" w:rsidRPr="00A904A7" w:rsidRDefault="00D66E23"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dotacja i inne bezzwrotne świadczenia</w:t>
            </w:r>
          </w:p>
        </w:tc>
        <w:tc>
          <w:tcPr>
            <w:tcW w:w="1345" w:type="dxa"/>
            <w:vAlign w:val="center"/>
          </w:tcPr>
          <w:p w14:paraId="07758821" w14:textId="661839D2" w:rsidR="00D66E23" w:rsidRPr="00A904A7"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339,0</w:t>
            </w:r>
          </w:p>
        </w:tc>
      </w:tr>
      <w:tr w:rsidR="00D66E23" w:rsidRPr="00A904A7" w14:paraId="3F0D9457" w14:textId="77777777" w:rsidTr="00E10D70">
        <w:tc>
          <w:tcPr>
            <w:tcW w:w="2405" w:type="dxa"/>
            <w:vMerge/>
            <w:vAlign w:val="center"/>
          </w:tcPr>
          <w:p w14:paraId="2D2F984D" w14:textId="77777777" w:rsidR="00D66E23" w:rsidRPr="00A904A7" w:rsidRDefault="00D66E23" w:rsidP="007B1326">
            <w:pPr>
              <w:ind w:left="68" w:right="68"/>
              <w:jc w:val="center"/>
              <w:rPr>
                <w:rFonts w:cs="Arial"/>
              </w:rPr>
            </w:pPr>
          </w:p>
        </w:tc>
        <w:tc>
          <w:tcPr>
            <w:tcW w:w="1276" w:type="dxa"/>
            <w:vMerge/>
            <w:vAlign w:val="center"/>
          </w:tcPr>
          <w:p w14:paraId="15F27D65" w14:textId="77777777" w:rsidR="00D66E23" w:rsidRPr="00A904A7" w:rsidRDefault="00D66E23"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12C140BE" w14:textId="77777777" w:rsidR="00D66E23" w:rsidRPr="00A904A7" w:rsidRDefault="00D66E23"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refundacja</w:t>
            </w:r>
          </w:p>
        </w:tc>
        <w:tc>
          <w:tcPr>
            <w:tcW w:w="1345" w:type="dxa"/>
            <w:vAlign w:val="center"/>
          </w:tcPr>
          <w:p w14:paraId="1ADD8394" w14:textId="4A6F24CD" w:rsidR="00D66E23" w:rsidRPr="00A904A7"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132,4</w:t>
            </w:r>
          </w:p>
        </w:tc>
      </w:tr>
      <w:tr w:rsidR="0054385F" w:rsidRPr="00A904A7" w14:paraId="4529F1A9" w14:textId="77777777" w:rsidTr="00D66E23">
        <w:trPr>
          <w:trHeight w:val="698"/>
        </w:trPr>
        <w:tc>
          <w:tcPr>
            <w:tcW w:w="2405" w:type="dxa"/>
            <w:vMerge/>
            <w:vAlign w:val="center"/>
          </w:tcPr>
          <w:p w14:paraId="738F5B3B" w14:textId="77777777" w:rsidR="0054385F" w:rsidRPr="00A904A7" w:rsidRDefault="0054385F" w:rsidP="007B1326">
            <w:pPr>
              <w:ind w:left="68" w:right="68"/>
              <w:jc w:val="center"/>
              <w:rPr>
                <w:rFonts w:cs="Arial"/>
              </w:rPr>
            </w:pPr>
          </w:p>
        </w:tc>
        <w:tc>
          <w:tcPr>
            <w:tcW w:w="1276" w:type="dxa"/>
            <w:vMerge/>
            <w:vAlign w:val="center"/>
          </w:tcPr>
          <w:p w14:paraId="5DABD600" w14:textId="77777777" w:rsidR="0054385F" w:rsidRPr="00A904A7" w:rsidRDefault="0054385F"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243DA9AD" w14:textId="04756C87" w:rsidR="0054385F" w:rsidRPr="00A904A7" w:rsidRDefault="00671360"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inne wydatki związane z funkcjonowaniem jednostek budżetowych lub realizacją ich zadań statutowych</w:t>
            </w:r>
          </w:p>
        </w:tc>
        <w:tc>
          <w:tcPr>
            <w:tcW w:w="1345" w:type="dxa"/>
            <w:vAlign w:val="center"/>
          </w:tcPr>
          <w:p w14:paraId="6CA305FF" w14:textId="24E39B73" w:rsidR="0054385F" w:rsidRPr="00A904A7" w:rsidDel="0054385F"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114,2</w:t>
            </w:r>
          </w:p>
        </w:tc>
      </w:tr>
      <w:tr w:rsidR="00D66E23" w:rsidRPr="00A904A7" w14:paraId="4F757371" w14:textId="77777777" w:rsidTr="00D66E23">
        <w:trPr>
          <w:trHeight w:val="698"/>
        </w:trPr>
        <w:tc>
          <w:tcPr>
            <w:tcW w:w="2405" w:type="dxa"/>
            <w:vMerge/>
            <w:vAlign w:val="center"/>
          </w:tcPr>
          <w:p w14:paraId="53E1643C" w14:textId="77777777" w:rsidR="00D66E23" w:rsidRPr="00A904A7" w:rsidRDefault="00D66E23" w:rsidP="007B1326">
            <w:pPr>
              <w:ind w:left="68" w:right="68"/>
              <w:jc w:val="center"/>
              <w:rPr>
                <w:rFonts w:cs="Arial"/>
              </w:rPr>
            </w:pPr>
          </w:p>
        </w:tc>
        <w:tc>
          <w:tcPr>
            <w:tcW w:w="1276" w:type="dxa"/>
            <w:vMerge/>
            <w:vAlign w:val="center"/>
          </w:tcPr>
          <w:p w14:paraId="08CF27D1" w14:textId="77777777" w:rsidR="00D66E23" w:rsidRPr="00A904A7" w:rsidRDefault="00D66E23"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0E37447C" w14:textId="049669E8" w:rsidR="00D66E23" w:rsidRPr="00A904A7" w:rsidDel="007B1326" w:rsidRDefault="00D66E23"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oddanie do korzystania mienia będącego własnością Skarbu Państwa albo jednostek samorządu terytorialnego lub ich związków na warunkach korzystniejszych dla przedsiębiorcy od oferowanych na rynku</w:t>
            </w:r>
          </w:p>
        </w:tc>
        <w:tc>
          <w:tcPr>
            <w:tcW w:w="1345" w:type="dxa"/>
            <w:vAlign w:val="center"/>
          </w:tcPr>
          <w:p w14:paraId="794B0E6D" w14:textId="4ACF4F7C" w:rsidR="00D66E23" w:rsidRPr="00A904A7" w:rsidDel="007B1326"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9,2</w:t>
            </w:r>
          </w:p>
        </w:tc>
      </w:tr>
      <w:tr w:rsidR="00671360" w:rsidRPr="00A904A7" w14:paraId="351A29FA" w14:textId="77777777" w:rsidTr="00D13AB8">
        <w:trPr>
          <w:trHeight w:val="20"/>
        </w:trPr>
        <w:tc>
          <w:tcPr>
            <w:tcW w:w="2405" w:type="dxa"/>
            <w:vMerge/>
            <w:vAlign w:val="center"/>
          </w:tcPr>
          <w:p w14:paraId="236F7333" w14:textId="77777777" w:rsidR="00671360" w:rsidRPr="00A904A7" w:rsidRDefault="00671360" w:rsidP="007B1326">
            <w:pPr>
              <w:ind w:left="68" w:right="68"/>
              <w:jc w:val="center"/>
              <w:rPr>
                <w:rFonts w:cs="Arial"/>
              </w:rPr>
            </w:pPr>
          </w:p>
        </w:tc>
        <w:tc>
          <w:tcPr>
            <w:tcW w:w="1276" w:type="dxa"/>
            <w:vMerge/>
            <w:vAlign w:val="center"/>
          </w:tcPr>
          <w:p w14:paraId="05A32334" w14:textId="77777777" w:rsidR="00671360" w:rsidRPr="00A904A7" w:rsidRDefault="00671360"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5E8A33CB" w14:textId="1D4B6139" w:rsidR="00671360" w:rsidRPr="00A904A7" w:rsidDel="00671360" w:rsidRDefault="00671360"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pożyczka preferencyjna</w:t>
            </w:r>
          </w:p>
        </w:tc>
        <w:tc>
          <w:tcPr>
            <w:tcW w:w="1345" w:type="dxa"/>
            <w:vAlign w:val="center"/>
          </w:tcPr>
          <w:p w14:paraId="76F1CB88" w14:textId="0E29378B" w:rsidR="00671360" w:rsidRPr="00A904A7" w:rsidDel="00671360"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1,6</w:t>
            </w:r>
          </w:p>
        </w:tc>
      </w:tr>
      <w:tr w:rsidR="00D66E23" w:rsidRPr="00A904A7" w14:paraId="35DEF581" w14:textId="77777777" w:rsidTr="00D13AB8">
        <w:trPr>
          <w:trHeight w:val="20"/>
        </w:trPr>
        <w:tc>
          <w:tcPr>
            <w:tcW w:w="2405" w:type="dxa"/>
            <w:vMerge/>
            <w:vAlign w:val="center"/>
          </w:tcPr>
          <w:p w14:paraId="164DF767" w14:textId="77777777" w:rsidR="00D66E23" w:rsidRPr="00A904A7" w:rsidRDefault="00D66E23" w:rsidP="007B1326">
            <w:pPr>
              <w:ind w:left="68" w:right="68"/>
              <w:jc w:val="center"/>
              <w:rPr>
                <w:rFonts w:cs="Arial"/>
              </w:rPr>
            </w:pPr>
          </w:p>
        </w:tc>
        <w:tc>
          <w:tcPr>
            <w:tcW w:w="1276" w:type="dxa"/>
            <w:vMerge/>
            <w:vAlign w:val="center"/>
          </w:tcPr>
          <w:p w14:paraId="4818F6FF" w14:textId="77777777" w:rsidR="00D66E23" w:rsidRPr="00A904A7" w:rsidRDefault="00D66E23" w:rsidP="007B1326">
            <w:pPr>
              <w:pStyle w:val="Dopoziomu1"/>
              <w:tabs>
                <w:tab w:val="left" w:pos="4395"/>
              </w:tabs>
              <w:ind w:left="68" w:right="68"/>
              <w:jc w:val="center"/>
              <w:rPr>
                <w:rFonts w:cs="Arial"/>
                <w:b w:val="0"/>
                <w:bCs w:val="0"/>
                <w:color w:val="auto"/>
                <w:sz w:val="20"/>
                <w:szCs w:val="20"/>
              </w:rPr>
            </w:pPr>
          </w:p>
        </w:tc>
        <w:tc>
          <w:tcPr>
            <w:tcW w:w="4012" w:type="dxa"/>
            <w:vAlign w:val="center"/>
          </w:tcPr>
          <w:p w14:paraId="00C86EE9" w14:textId="5E448DC3" w:rsidR="00D66E23" w:rsidRPr="00A904A7"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umorzenie w całości lub części zaległości podatkowej wraz z odsetkami</w:t>
            </w:r>
          </w:p>
        </w:tc>
        <w:tc>
          <w:tcPr>
            <w:tcW w:w="1345" w:type="dxa"/>
            <w:vAlign w:val="center"/>
          </w:tcPr>
          <w:p w14:paraId="24539745" w14:textId="06FF4982" w:rsidR="00D66E23" w:rsidRPr="00A904A7"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0,9</w:t>
            </w:r>
          </w:p>
        </w:tc>
      </w:tr>
      <w:tr w:rsidR="007B1326" w:rsidRPr="00A904A7" w14:paraId="406B39AA" w14:textId="77777777" w:rsidTr="00E10D70">
        <w:tc>
          <w:tcPr>
            <w:tcW w:w="2405" w:type="dxa"/>
            <w:vAlign w:val="center"/>
          </w:tcPr>
          <w:p w14:paraId="3984C6B7" w14:textId="77777777" w:rsidR="007B1326" w:rsidRPr="00A904A7" w:rsidRDefault="007B1326" w:rsidP="007B1326">
            <w:pPr>
              <w:ind w:left="68" w:right="68"/>
              <w:jc w:val="center"/>
              <w:rPr>
                <w:rFonts w:cs="Arial"/>
              </w:rPr>
            </w:pPr>
            <w:r w:rsidRPr="00A904A7">
              <w:rPr>
                <w:rFonts w:cs="Arial"/>
              </w:rPr>
              <w:t>Bank Gospodarstwa Krajowego</w:t>
            </w:r>
          </w:p>
        </w:tc>
        <w:tc>
          <w:tcPr>
            <w:tcW w:w="1276" w:type="dxa"/>
            <w:vAlign w:val="center"/>
          </w:tcPr>
          <w:p w14:paraId="35C825B6" w14:textId="0AB3C7A3" w:rsidR="007B1326" w:rsidRPr="00A904A7"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150,6</w:t>
            </w:r>
          </w:p>
        </w:tc>
        <w:tc>
          <w:tcPr>
            <w:tcW w:w="4012" w:type="dxa"/>
            <w:vAlign w:val="center"/>
          </w:tcPr>
          <w:p w14:paraId="5A5B78AE" w14:textId="77777777" w:rsidR="007B1326" w:rsidRPr="00A904A7" w:rsidRDefault="007B1326"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kredyt preferencyjny</w:t>
            </w:r>
          </w:p>
        </w:tc>
        <w:tc>
          <w:tcPr>
            <w:tcW w:w="1345" w:type="dxa"/>
            <w:vAlign w:val="center"/>
          </w:tcPr>
          <w:p w14:paraId="02318295" w14:textId="2DFE6FAA" w:rsidR="007B1326" w:rsidRPr="00A904A7" w:rsidRDefault="00AE7D7A"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150,6</w:t>
            </w:r>
          </w:p>
        </w:tc>
      </w:tr>
      <w:tr w:rsidR="00AE7D7A" w:rsidRPr="00A904A7" w14:paraId="21366EDF" w14:textId="77777777" w:rsidTr="00E10D70">
        <w:tc>
          <w:tcPr>
            <w:tcW w:w="2405" w:type="dxa"/>
            <w:vAlign w:val="center"/>
          </w:tcPr>
          <w:p w14:paraId="1D983101" w14:textId="1C7CE242" w:rsidR="00AE7D7A" w:rsidRPr="00A904A7" w:rsidRDefault="00D52888" w:rsidP="007B1326">
            <w:pPr>
              <w:ind w:left="68" w:right="68"/>
              <w:jc w:val="center"/>
              <w:rPr>
                <w:rFonts w:cs="Arial"/>
              </w:rPr>
            </w:pPr>
            <w:r w:rsidRPr="00A904A7">
              <w:rPr>
                <w:rFonts w:cs="Arial"/>
              </w:rPr>
              <w:t>Minister Sportu i Turystyki</w:t>
            </w:r>
          </w:p>
        </w:tc>
        <w:tc>
          <w:tcPr>
            <w:tcW w:w="1276" w:type="dxa"/>
            <w:vAlign w:val="center"/>
          </w:tcPr>
          <w:p w14:paraId="729CAA35" w14:textId="33D3B56F" w:rsidR="00AE7D7A" w:rsidRPr="00A904A7" w:rsidDel="00AE7D7A" w:rsidRDefault="00780B27"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56,5</w:t>
            </w:r>
          </w:p>
        </w:tc>
        <w:tc>
          <w:tcPr>
            <w:tcW w:w="4012" w:type="dxa"/>
            <w:vAlign w:val="center"/>
          </w:tcPr>
          <w:p w14:paraId="7F3AB1F4" w14:textId="5B848307" w:rsidR="00AE7D7A" w:rsidRPr="00A904A7" w:rsidRDefault="00780B27"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oddanie do korzystania mienia będącego własnością Skarbu Państwa albo jednostek samorządu terytorialnego lub ich związków na warunkach korzystniejszych dla przedsiębiorcy od oferowanych na rynku</w:t>
            </w:r>
          </w:p>
        </w:tc>
        <w:tc>
          <w:tcPr>
            <w:tcW w:w="1345" w:type="dxa"/>
            <w:vAlign w:val="center"/>
          </w:tcPr>
          <w:p w14:paraId="09C9E3D7" w14:textId="273E9F17" w:rsidR="00AE7D7A" w:rsidRPr="00A904A7" w:rsidDel="00AE7D7A" w:rsidRDefault="00780B27"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56,5</w:t>
            </w:r>
          </w:p>
        </w:tc>
      </w:tr>
      <w:tr w:rsidR="00780B27" w:rsidRPr="00A904A7" w14:paraId="288EE42E" w14:textId="77777777" w:rsidTr="00B13FB8">
        <w:tc>
          <w:tcPr>
            <w:tcW w:w="2405" w:type="dxa"/>
            <w:vAlign w:val="center"/>
          </w:tcPr>
          <w:p w14:paraId="5C7F0A11" w14:textId="77777777" w:rsidR="00780B27" w:rsidRPr="00A904A7" w:rsidDel="00FA6548" w:rsidRDefault="00780B27" w:rsidP="00780B27">
            <w:pPr>
              <w:ind w:left="68" w:right="68"/>
              <w:jc w:val="center"/>
              <w:rPr>
                <w:rFonts w:cs="Arial"/>
              </w:rPr>
            </w:pPr>
            <w:r w:rsidRPr="00A904A7">
              <w:rPr>
                <w:rFonts w:cs="Arial"/>
              </w:rPr>
              <w:t>Organy podatkowe</w:t>
            </w:r>
          </w:p>
        </w:tc>
        <w:tc>
          <w:tcPr>
            <w:tcW w:w="1276" w:type="dxa"/>
            <w:vAlign w:val="center"/>
          </w:tcPr>
          <w:p w14:paraId="10B225C4" w14:textId="77777777" w:rsidR="00780B27" w:rsidRPr="00A904A7" w:rsidDel="00FA6548" w:rsidRDefault="00780B27" w:rsidP="00780B27">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43,5</w:t>
            </w:r>
          </w:p>
        </w:tc>
        <w:tc>
          <w:tcPr>
            <w:tcW w:w="4012" w:type="dxa"/>
            <w:vAlign w:val="center"/>
          </w:tcPr>
          <w:p w14:paraId="1D5F7FC9" w14:textId="77777777" w:rsidR="00780B27" w:rsidRPr="00A904A7" w:rsidRDefault="00780B27" w:rsidP="00780B27">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dotacja i inne bezzwrotne świadczenia</w:t>
            </w:r>
          </w:p>
        </w:tc>
        <w:tc>
          <w:tcPr>
            <w:tcW w:w="1345" w:type="dxa"/>
            <w:vAlign w:val="center"/>
          </w:tcPr>
          <w:p w14:paraId="73B6029B" w14:textId="77777777" w:rsidR="00780B27" w:rsidRPr="00A904A7" w:rsidDel="00FA6548" w:rsidRDefault="00780B27" w:rsidP="00780B27">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43,5</w:t>
            </w:r>
          </w:p>
        </w:tc>
      </w:tr>
      <w:tr w:rsidR="007B1326" w:rsidRPr="00A904A7" w14:paraId="0DE8D374" w14:textId="77777777" w:rsidTr="00E10D70">
        <w:tc>
          <w:tcPr>
            <w:tcW w:w="2405" w:type="dxa"/>
            <w:vAlign w:val="center"/>
          </w:tcPr>
          <w:p w14:paraId="6C8FF6B0" w14:textId="77777777" w:rsidR="007B1326" w:rsidRPr="00A904A7" w:rsidRDefault="007B1326" w:rsidP="007B1326">
            <w:pPr>
              <w:ind w:left="68" w:right="68"/>
              <w:jc w:val="center"/>
              <w:rPr>
                <w:rFonts w:cs="Arial"/>
              </w:rPr>
            </w:pPr>
            <w:r w:rsidRPr="00A904A7">
              <w:rPr>
                <w:rFonts w:cs="Arial"/>
              </w:rPr>
              <w:t>Marszałkowie województw</w:t>
            </w:r>
          </w:p>
        </w:tc>
        <w:tc>
          <w:tcPr>
            <w:tcW w:w="1276" w:type="dxa"/>
            <w:vAlign w:val="center"/>
          </w:tcPr>
          <w:p w14:paraId="69F7BD2A" w14:textId="150E901F" w:rsidR="007B1326" w:rsidRPr="00A904A7" w:rsidRDefault="00780B27"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20,3</w:t>
            </w:r>
          </w:p>
        </w:tc>
        <w:tc>
          <w:tcPr>
            <w:tcW w:w="4012" w:type="dxa"/>
            <w:vAlign w:val="center"/>
          </w:tcPr>
          <w:p w14:paraId="6020DE94" w14:textId="77777777" w:rsidR="007B1326" w:rsidRPr="00A904A7" w:rsidRDefault="007B1326"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dotacja i inne bezzwrotne świadczenia</w:t>
            </w:r>
          </w:p>
        </w:tc>
        <w:tc>
          <w:tcPr>
            <w:tcW w:w="1345" w:type="dxa"/>
            <w:vAlign w:val="center"/>
          </w:tcPr>
          <w:p w14:paraId="6807CA4D" w14:textId="6ABBB40D" w:rsidR="007B1326" w:rsidRPr="00A904A7" w:rsidRDefault="00780B27"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20,3</w:t>
            </w:r>
          </w:p>
        </w:tc>
      </w:tr>
      <w:tr w:rsidR="000845D0" w:rsidRPr="00A904A7" w14:paraId="5FF6C8DA" w14:textId="77777777" w:rsidTr="00E10D70">
        <w:tc>
          <w:tcPr>
            <w:tcW w:w="2405" w:type="dxa"/>
            <w:vAlign w:val="center"/>
          </w:tcPr>
          <w:p w14:paraId="54C72D73" w14:textId="5657E152" w:rsidR="000845D0" w:rsidRPr="00A904A7" w:rsidRDefault="000845D0" w:rsidP="007B1326">
            <w:pPr>
              <w:ind w:left="68" w:right="68"/>
              <w:jc w:val="center"/>
              <w:rPr>
                <w:rFonts w:cs="Arial"/>
              </w:rPr>
            </w:pPr>
            <w:r w:rsidRPr="00A904A7">
              <w:rPr>
                <w:rFonts w:cs="Arial"/>
              </w:rPr>
              <w:t>Minister Aktywów Państwowych</w:t>
            </w:r>
          </w:p>
        </w:tc>
        <w:tc>
          <w:tcPr>
            <w:tcW w:w="1276" w:type="dxa"/>
            <w:vAlign w:val="center"/>
          </w:tcPr>
          <w:p w14:paraId="78277C07" w14:textId="3DF738CE" w:rsidR="000845D0" w:rsidRPr="00A904A7" w:rsidDel="000845D0" w:rsidRDefault="00780B27"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0,4</w:t>
            </w:r>
          </w:p>
        </w:tc>
        <w:tc>
          <w:tcPr>
            <w:tcW w:w="4012" w:type="dxa"/>
            <w:vAlign w:val="center"/>
          </w:tcPr>
          <w:p w14:paraId="1DCDFDEC" w14:textId="409F4BFC" w:rsidR="000845D0" w:rsidRPr="00A904A7" w:rsidRDefault="000845D0"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dotacja i inne bezzwrotne świadczenia</w:t>
            </w:r>
          </w:p>
        </w:tc>
        <w:tc>
          <w:tcPr>
            <w:tcW w:w="1345" w:type="dxa"/>
            <w:vAlign w:val="center"/>
          </w:tcPr>
          <w:p w14:paraId="02931770" w14:textId="504B07C2" w:rsidR="000845D0" w:rsidRPr="00A904A7" w:rsidDel="000845D0" w:rsidRDefault="00780B27" w:rsidP="007B1326">
            <w:pPr>
              <w:pStyle w:val="Dopoziomu1"/>
              <w:tabs>
                <w:tab w:val="left" w:pos="4395"/>
              </w:tabs>
              <w:ind w:left="68" w:right="68"/>
              <w:jc w:val="center"/>
              <w:rPr>
                <w:rFonts w:cs="Arial"/>
                <w:b w:val="0"/>
                <w:bCs w:val="0"/>
                <w:color w:val="auto"/>
                <w:sz w:val="20"/>
                <w:szCs w:val="20"/>
              </w:rPr>
            </w:pPr>
            <w:r w:rsidRPr="00A904A7">
              <w:rPr>
                <w:rFonts w:cs="Arial"/>
                <w:b w:val="0"/>
                <w:bCs w:val="0"/>
                <w:color w:val="auto"/>
                <w:sz w:val="20"/>
                <w:szCs w:val="20"/>
              </w:rPr>
              <w:t>0,4</w:t>
            </w:r>
          </w:p>
        </w:tc>
      </w:tr>
      <w:tr w:rsidR="007B1326" w:rsidRPr="00A904A7" w14:paraId="5BB4EB50" w14:textId="77777777" w:rsidTr="00E10D70">
        <w:trPr>
          <w:gridAfter w:val="2"/>
          <w:wAfter w:w="5357" w:type="dxa"/>
        </w:trPr>
        <w:tc>
          <w:tcPr>
            <w:tcW w:w="2405" w:type="dxa"/>
            <w:vAlign w:val="center"/>
          </w:tcPr>
          <w:p w14:paraId="2E17F5AC" w14:textId="77777777" w:rsidR="007B1326" w:rsidRPr="00A904A7" w:rsidRDefault="007B1326" w:rsidP="007B1326">
            <w:pPr>
              <w:ind w:left="68" w:right="68"/>
              <w:jc w:val="center"/>
              <w:rPr>
                <w:rFonts w:cs="Arial"/>
                <w:b/>
                <w:bCs/>
              </w:rPr>
            </w:pPr>
            <w:r w:rsidRPr="00A904A7">
              <w:rPr>
                <w:rFonts w:cs="Arial"/>
                <w:b/>
                <w:bCs/>
              </w:rPr>
              <w:t>Suma</w:t>
            </w:r>
          </w:p>
        </w:tc>
        <w:tc>
          <w:tcPr>
            <w:tcW w:w="1276" w:type="dxa"/>
            <w:vAlign w:val="center"/>
          </w:tcPr>
          <w:p w14:paraId="6838878C" w14:textId="69757DE8" w:rsidR="007B1326" w:rsidRPr="00A904A7" w:rsidRDefault="00780B27" w:rsidP="007B1326">
            <w:pPr>
              <w:ind w:left="68" w:right="68"/>
              <w:jc w:val="center"/>
              <w:rPr>
                <w:rFonts w:cs="Arial"/>
                <w:b/>
                <w:bCs/>
              </w:rPr>
            </w:pPr>
            <w:r w:rsidRPr="00A904A7">
              <w:rPr>
                <w:rFonts w:cs="Arial"/>
                <w:b/>
              </w:rPr>
              <w:t>4 615,9</w:t>
            </w:r>
          </w:p>
        </w:tc>
      </w:tr>
    </w:tbl>
    <w:p w14:paraId="46B433A7" w14:textId="77777777" w:rsidR="00301980" w:rsidRPr="00A904A7" w:rsidRDefault="00301980" w:rsidP="00301980">
      <w:pPr>
        <w:pStyle w:val="StylDopoziomu1Arial12ptNiePogrubienieAutomatycznyW2"/>
        <w:rPr>
          <w:rFonts w:ascii="Trebuchet MS" w:hAnsi="Trebuchet MS"/>
          <w:sz w:val="22"/>
          <w:szCs w:val="22"/>
        </w:rPr>
      </w:pPr>
    </w:p>
    <w:p w14:paraId="0A2E7479" w14:textId="0D7F3079" w:rsidR="00301980" w:rsidRPr="00A904A7" w:rsidRDefault="00301980" w:rsidP="00D13AB8">
      <w:pPr>
        <w:pStyle w:val="StylDopoziomu1Arial12ptNiePogrubienieAutomatycznyW2"/>
        <w:spacing w:after="120"/>
        <w:rPr>
          <w:rFonts w:ascii="Trebuchet MS" w:hAnsi="Trebuchet MS"/>
          <w:sz w:val="22"/>
          <w:szCs w:val="22"/>
        </w:rPr>
      </w:pPr>
      <w:r w:rsidRPr="00A904A7">
        <w:rPr>
          <w:rFonts w:ascii="Trebuchet MS" w:hAnsi="Trebuchet MS"/>
          <w:sz w:val="22"/>
          <w:szCs w:val="22"/>
        </w:rPr>
        <w:t xml:space="preserve">W </w:t>
      </w:r>
      <w:r w:rsidR="00B24560" w:rsidRPr="00A904A7">
        <w:rPr>
          <w:rFonts w:ascii="Trebuchet MS" w:hAnsi="Trebuchet MS"/>
          <w:sz w:val="22"/>
          <w:szCs w:val="22"/>
        </w:rPr>
        <w:t xml:space="preserve">2023 </w:t>
      </w:r>
      <w:r w:rsidRPr="00A904A7">
        <w:rPr>
          <w:rFonts w:ascii="Trebuchet MS" w:hAnsi="Trebuchet MS"/>
          <w:sz w:val="22"/>
          <w:szCs w:val="22"/>
        </w:rPr>
        <w:t xml:space="preserve">roku w ramach </w:t>
      </w:r>
      <w:r w:rsidRPr="00A904A7">
        <w:rPr>
          <w:rFonts w:ascii="Trebuchet MS" w:hAnsi="Trebuchet MS"/>
          <w:b/>
          <w:sz w:val="22"/>
          <w:szCs w:val="22"/>
        </w:rPr>
        <w:t>rekompensaty z tytułu realizacji zadań publicznych</w:t>
      </w:r>
      <w:r w:rsidRPr="00A904A7">
        <w:rPr>
          <w:rFonts w:ascii="Trebuchet MS" w:hAnsi="Trebuchet MS"/>
          <w:sz w:val="22"/>
          <w:szCs w:val="22"/>
        </w:rPr>
        <w:t xml:space="preserve"> udzielono pomocy o wartości </w:t>
      </w:r>
      <w:r w:rsidR="0015352A" w:rsidRPr="00A904A7">
        <w:rPr>
          <w:rFonts w:ascii="Trebuchet MS" w:hAnsi="Trebuchet MS"/>
          <w:b/>
          <w:sz w:val="22"/>
          <w:szCs w:val="22"/>
        </w:rPr>
        <w:t>4 615,9</w:t>
      </w:r>
      <w:r w:rsidRPr="00A904A7">
        <w:rPr>
          <w:rFonts w:ascii="Trebuchet MS" w:hAnsi="Trebuchet MS"/>
          <w:b/>
          <w:sz w:val="22"/>
          <w:szCs w:val="22"/>
        </w:rPr>
        <w:t xml:space="preserve"> mln zł. Największą część (</w:t>
      </w:r>
      <w:r w:rsidR="0015352A" w:rsidRPr="00A904A7">
        <w:rPr>
          <w:rFonts w:ascii="Trebuchet MS" w:hAnsi="Trebuchet MS"/>
          <w:b/>
          <w:sz w:val="22"/>
          <w:szCs w:val="22"/>
        </w:rPr>
        <w:t>71,9</w:t>
      </w:r>
      <w:r w:rsidRPr="00A904A7">
        <w:rPr>
          <w:rFonts w:ascii="Trebuchet MS" w:hAnsi="Trebuchet MS"/>
          <w:b/>
          <w:sz w:val="22"/>
          <w:szCs w:val="22"/>
        </w:rPr>
        <w:t xml:space="preserve"> procent) </w:t>
      </w:r>
      <w:r w:rsidRPr="00A904A7">
        <w:rPr>
          <w:rFonts w:ascii="Trebuchet MS" w:hAnsi="Trebuchet MS"/>
          <w:sz w:val="22"/>
          <w:szCs w:val="22"/>
        </w:rPr>
        <w:t>stanowiły</w:t>
      </w:r>
      <w:r w:rsidRPr="00A904A7">
        <w:rPr>
          <w:rFonts w:ascii="Trebuchet MS" w:hAnsi="Trebuchet MS"/>
          <w:b/>
          <w:sz w:val="22"/>
          <w:szCs w:val="22"/>
        </w:rPr>
        <w:t xml:space="preserve"> dotacje finansowane z opłat abonamentowych </w:t>
      </w:r>
      <w:r w:rsidR="00E953BB" w:rsidRPr="00A904A7">
        <w:rPr>
          <w:rFonts w:ascii="Trebuchet MS" w:hAnsi="Trebuchet MS"/>
          <w:b/>
          <w:sz w:val="22"/>
          <w:szCs w:val="22"/>
        </w:rPr>
        <w:t>i rekompensata za wpływy utracone z tytułu ustawowych zwolnień z abonamentu</w:t>
      </w:r>
      <w:r w:rsidR="00072336" w:rsidRPr="00A904A7">
        <w:rPr>
          <w:rFonts w:ascii="Trebuchet MS" w:hAnsi="Trebuchet MS"/>
          <w:b/>
          <w:sz w:val="22"/>
          <w:szCs w:val="22"/>
        </w:rPr>
        <w:t>.</w:t>
      </w:r>
      <w:r w:rsidR="00072336" w:rsidRPr="00A904A7">
        <w:rPr>
          <w:rFonts w:ascii="Trebuchet MS" w:hAnsi="Trebuchet MS"/>
          <w:sz w:val="22"/>
          <w:szCs w:val="22"/>
        </w:rPr>
        <w:t xml:space="preserve"> Pomoc ta została</w:t>
      </w:r>
      <w:r w:rsidR="00E953BB" w:rsidRPr="00A904A7">
        <w:rPr>
          <w:rFonts w:ascii="Trebuchet MS" w:hAnsi="Trebuchet MS"/>
          <w:sz w:val="22"/>
          <w:szCs w:val="22"/>
        </w:rPr>
        <w:t xml:space="preserve"> </w:t>
      </w:r>
      <w:r w:rsidR="00072336" w:rsidRPr="00A904A7">
        <w:rPr>
          <w:rFonts w:ascii="Trebuchet MS" w:hAnsi="Trebuchet MS"/>
          <w:sz w:val="22"/>
          <w:szCs w:val="22"/>
        </w:rPr>
        <w:t xml:space="preserve">udzielona </w:t>
      </w:r>
      <w:r w:rsidRPr="00A904A7">
        <w:rPr>
          <w:rFonts w:ascii="Trebuchet MS" w:hAnsi="Trebuchet MS"/>
          <w:b/>
          <w:sz w:val="22"/>
          <w:szCs w:val="22"/>
        </w:rPr>
        <w:t>jednostkom radiofonii i</w:t>
      </w:r>
      <w:r w:rsidR="00425578" w:rsidRPr="00A904A7">
        <w:rPr>
          <w:rFonts w:ascii="Trebuchet MS" w:hAnsi="Trebuchet MS"/>
          <w:b/>
          <w:sz w:val="22"/>
          <w:szCs w:val="22"/>
        </w:rPr>
        <w:t> </w:t>
      </w:r>
      <w:r w:rsidRPr="00A904A7">
        <w:rPr>
          <w:rFonts w:ascii="Trebuchet MS" w:hAnsi="Trebuchet MS"/>
          <w:b/>
          <w:sz w:val="22"/>
          <w:szCs w:val="22"/>
        </w:rPr>
        <w:t>telewizji</w:t>
      </w:r>
      <w:r w:rsidRPr="00A904A7">
        <w:rPr>
          <w:rFonts w:ascii="Trebuchet MS" w:hAnsi="Trebuchet MS"/>
          <w:sz w:val="22"/>
          <w:szCs w:val="22"/>
        </w:rPr>
        <w:t xml:space="preserve"> przez</w:t>
      </w:r>
      <w:r w:rsidRPr="00A904A7">
        <w:rPr>
          <w:rFonts w:ascii="Trebuchet MS" w:hAnsi="Trebuchet MS"/>
          <w:b/>
          <w:sz w:val="22"/>
          <w:szCs w:val="22"/>
        </w:rPr>
        <w:t xml:space="preserve"> Krajową Radę Radiofonii i Telewizji</w:t>
      </w:r>
      <w:r w:rsidRPr="00A904A7">
        <w:rPr>
          <w:rFonts w:ascii="Trebuchet MS" w:hAnsi="Trebuchet MS"/>
          <w:sz w:val="22"/>
          <w:szCs w:val="22"/>
        </w:rPr>
        <w:t xml:space="preserve"> </w:t>
      </w:r>
      <w:r w:rsidRPr="00A904A7">
        <w:rPr>
          <w:rFonts w:ascii="Trebuchet MS" w:hAnsi="Trebuchet MS"/>
          <w:b/>
          <w:sz w:val="22"/>
          <w:szCs w:val="22"/>
        </w:rPr>
        <w:t>(</w:t>
      </w:r>
      <w:r w:rsidR="0015352A" w:rsidRPr="00A904A7">
        <w:rPr>
          <w:rFonts w:ascii="Trebuchet MS" w:hAnsi="Trebuchet MS"/>
          <w:b/>
          <w:sz w:val="22"/>
          <w:szCs w:val="22"/>
        </w:rPr>
        <w:t>3 320,0</w:t>
      </w:r>
      <w:r w:rsidRPr="00A904A7">
        <w:rPr>
          <w:rFonts w:ascii="Trebuchet MS" w:hAnsi="Trebuchet MS"/>
          <w:b/>
          <w:sz w:val="22"/>
          <w:szCs w:val="22"/>
        </w:rPr>
        <w:t xml:space="preserve"> mln zł)</w:t>
      </w:r>
      <w:r w:rsidRPr="00A904A7">
        <w:rPr>
          <w:rFonts w:ascii="Trebuchet MS" w:hAnsi="Trebuchet MS"/>
          <w:sz w:val="22"/>
          <w:szCs w:val="22"/>
        </w:rPr>
        <w:t xml:space="preserve"> następującym spółkom:</w:t>
      </w:r>
    </w:p>
    <w:p w14:paraId="33370187" w14:textId="41776CB2" w:rsidR="00301980" w:rsidRPr="00A904A7" w:rsidRDefault="00301980" w:rsidP="008B3327">
      <w:pPr>
        <w:pStyle w:val="StylDopoziomu1Arial12ptNiePogrubienieAutomatycznyW2"/>
        <w:numPr>
          <w:ilvl w:val="0"/>
          <w:numId w:val="23"/>
        </w:numPr>
        <w:spacing w:after="120"/>
        <w:ind w:left="714" w:hanging="357"/>
        <w:rPr>
          <w:rFonts w:ascii="Trebuchet MS" w:hAnsi="Trebuchet MS"/>
          <w:sz w:val="22"/>
          <w:szCs w:val="22"/>
        </w:rPr>
      </w:pPr>
      <w:bookmarkStart w:id="225" w:name="_Hlk145949071"/>
      <w:r w:rsidRPr="00A904A7">
        <w:rPr>
          <w:rFonts w:ascii="Trebuchet MS" w:hAnsi="Trebuchet MS"/>
          <w:sz w:val="22"/>
          <w:szCs w:val="22"/>
        </w:rPr>
        <w:t xml:space="preserve">Telewizja Polska S.A. – </w:t>
      </w:r>
      <w:r w:rsidR="0015352A" w:rsidRPr="00A904A7">
        <w:rPr>
          <w:rFonts w:ascii="Trebuchet MS" w:hAnsi="Trebuchet MS"/>
          <w:sz w:val="22"/>
          <w:szCs w:val="22"/>
        </w:rPr>
        <w:t>2 662,0</w:t>
      </w:r>
      <w:r w:rsidRPr="00A904A7">
        <w:rPr>
          <w:rFonts w:ascii="Trebuchet MS" w:hAnsi="Trebuchet MS"/>
          <w:sz w:val="22"/>
          <w:szCs w:val="22"/>
        </w:rPr>
        <w:t xml:space="preserve"> mln zł;</w:t>
      </w:r>
    </w:p>
    <w:p w14:paraId="60425B07" w14:textId="1D91B10C" w:rsidR="00301980" w:rsidRPr="00A904A7" w:rsidRDefault="00301980" w:rsidP="008B3327">
      <w:pPr>
        <w:pStyle w:val="StylDopoziomu1Arial12ptNiePogrubienieAutomatycznyW2"/>
        <w:numPr>
          <w:ilvl w:val="0"/>
          <w:numId w:val="23"/>
        </w:numPr>
        <w:spacing w:after="120"/>
        <w:ind w:left="714" w:hanging="357"/>
        <w:rPr>
          <w:rFonts w:ascii="Trebuchet MS" w:hAnsi="Trebuchet MS"/>
          <w:sz w:val="22"/>
          <w:szCs w:val="22"/>
        </w:rPr>
      </w:pPr>
      <w:r w:rsidRPr="00A904A7">
        <w:rPr>
          <w:rFonts w:ascii="Trebuchet MS" w:hAnsi="Trebuchet MS"/>
          <w:sz w:val="22"/>
          <w:szCs w:val="22"/>
        </w:rPr>
        <w:t xml:space="preserve">Polskie Radio S.A. – </w:t>
      </w:r>
      <w:r w:rsidR="0015352A" w:rsidRPr="00A904A7">
        <w:rPr>
          <w:rFonts w:ascii="Trebuchet MS" w:hAnsi="Trebuchet MS"/>
          <w:sz w:val="22"/>
          <w:szCs w:val="22"/>
        </w:rPr>
        <w:t>337,9</w:t>
      </w:r>
      <w:r w:rsidRPr="00A904A7">
        <w:rPr>
          <w:rFonts w:ascii="Trebuchet MS" w:hAnsi="Trebuchet MS"/>
          <w:sz w:val="22"/>
          <w:szCs w:val="22"/>
        </w:rPr>
        <w:t xml:space="preserve"> mln zł;</w:t>
      </w:r>
    </w:p>
    <w:p w14:paraId="6CAB0437" w14:textId="7941DEAA" w:rsidR="00301980" w:rsidRPr="00A904A7" w:rsidRDefault="00AB66DB" w:rsidP="008B3327">
      <w:pPr>
        <w:pStyle w:val="StylDopoziomu1Arial12ptNiePogrubienieAutomatycznyW2"/>
        <w:numPr>
          <w:ilvl w:val="0"/>
          <w:numId w:val="23"/>
        </w:numPr>
        <w:spacing w:after="120"/>
        <w:ind w:left="714" w:hanging="357"/>
        <w:rPr>
          <w:rFonts w:ascii="Trebuchet MS" w:hAnsi="Trebuchet MS"/>
          <w:sz w:val="22"/>
          <w:szCs w:val="22"/>
        </w:rPr>
      </w:pPr>
      <w:r w:rsidRPr="00A904A7">
        <w:rPr>
          <w:rFonts w:ascii="Trebuchet MS" w:hAnsi="Trebuchet MS"/>
          <w:sz w:val="22"/>
          <w:szCs w:val="22"/>
        </w:rPr>
        <w:t>1</w:t>
      </w:r>
      <w:r w:rsidR="00004471" w:rsidRPr="00A904A7">
        <w:rPr>
          <w:rFonts w:ascii="Trebuchet MS" w:hAnsi="Trebuchet MS"/>
          <w:sz w:val="22"/>
          <w:szCs w:val="22"/>
        </w:rPr>
        <w:t>7</w:t>
      </w:r>
      <w:r w:rsidRPr="00A904A7">
        <w:rPr>
          <w:rFonts w:ascii="Trebuchet MS" w:hAnsi="Trebuchet MS"/>
          <w:sz w:val="22"/>
          <w:szCs w:val="22"/>
        </w:rPr>
        <w:t xml:space="preserve"> </w:t>
      </w:r>
      <w:r w:rsidR="00301980" w:rsidRPr="00A904A7">
        <w:rPr>
          <w:rFonts w:ascii="Trebuchet MS" w:hAnsi="Trebuchet MS"/>
          <w:sz w:val="22"/>
          <w:szCs w:val="22"/>
        </w:rPr>
        <w:t xml:space="preserve">regionalnych rozgłośni Polskiego Radia – łącznie </w:t>
      </w:r>
      <w:r w:rsidR="00E34D5C" w:rsidRPr="00A904A7">
        <w:rPr>
          <w:rFonts w:ascii="Trebuchet MS" w:hAnsi="Trebuchet MS"/>
          <w:sz w:val="22"/>
          <w:szCs w:val="22"/>
        </w:rPr>
        <w:t>320,1</w:t>
      </w:r>
      <w:r w:rsidR="00301980" w:rsidRPr="00A904A7">
        <w:rPr>
          <w:rFonts w:ascii="Trebuchet MS" w:hAnsi="Trebuchet MS"/>
          <w:sz w:val="22"/>
          <w:szCs w:val="22"/>
        </w:rPr>
        <w:t xml:space="preserve"> mln zł.</w:t>
      </w:r>
    </w:p>
    <w:bookmarkEnd w:id="225"/>
    <w:p w14:paraId="77CDA8AA" w14:textId="3ACABFCD" w:rsidR="00301980" w:rsidRPr="00A904A7" w:rsidRDefault="00280D23" w:rsidP="00D13AB8">
      <w:pPr>
        <w:pStyle w:val="StylDopoziomu1Arial12ptNiePogrubienieAutomatycznyW2"/>
        <w:spacing w:after="120"/>
        <w:rPr>
          <w:rFonts w:ascii="Trebuchet MS" w:hAnsi="Trebuchet MS"/>
          <w:sz w:val="22"/>
          <w:szCs w:val="22"/>
        </w:rPr>
      </w:pPr>
      <w:r w:rsidRPr="00280D23">
        <w:rPr>
          <w:rFonts w:ascii="Trebuchet MS" w:hAnsi="Trebuchet MS"/>
          <w:sz w:val="22"/>
          <w:szCs w:val="22"/>
        </w:rPr>
        <w:t xml:space="preserve">Około </w:t>
      </w:r>
      <w:r w:rsidR="00A44E81" w:rsidRPr="00A904A7">
        <w:rPr>
          <w:rFonts w:ascii="Trebuchet MS" w:hAnsi="Trebuchet MS"/>
          <w:b/>
          <w:sz w:val="22"/>
          <w:szCs w:val="22"/>
        </w:rPr>
        <w:t>22,2</w:t>
      </w:r>
      <w:r w:rsidR="00301980" w:rsidRPr="00A904A7">
        <w:rPr>
          <w:rFonts w:ascii="Trebuchet MS" w:hAnsi="Trebuchet MS"/>
          <w:b/>
          <w:sz w:val="22"/>
          <w:szCs w:val="22"/>
        </w:rPr>
        <w:t xml:space="preserve"> procent</w:t>
      </w:r>
      <w:r w:rsidR="00301980" w:rsidRPr="00A904A7">
        <w:rPr>
          <w:rFonts w:ascii="Trebuchet MS" w:hAnsi="Trebuchet MS"/>
          <w:sz w:val="22"/>
          <w:szCs w:val="22"/>
        </w:rPr>
        <w:t xml:space="preserve"> (</w:t>
      </w:r>
      <w:r w:rsidR="00A44E81" w:rsidRPr="00A904A7">
        <w:rPr>
          <w:rFonts w:ascii="Trebuchet MS" w:hAnsi="Trebuchet MS"/>
          <w:sz w:val="22"/>
          <w:szCs w:val="22"/>
        </w:rPr>
        <w:t>1 024,6</w:t>
      </w:r>
      <w:r w:rsidR="00301980" w:rsidRPr="00A904A7">
        <w:rPr>
          <w:rFonts w:ascii="Trebuchet MS" w:hAnsi="Trebuchet MS"/>
          <w:sz w:val="22"/>
          <w:szCs w:val="22"/>
        </w:rPr>
        <w:t xml:space="preserve"> mln zł) pomocy stanowiącej rekompensatę z tytułu realizacji zadań publicznych to </w:t>
      </w:r>
      <w:r w:rsidR="00301980" w:rsidRPr="00A904A7">
        <w:rPr>
          <w:rFonts w:ascii="Trebuchet MS" w:hAnsi="Trebuchet MS"/>
          <w:b/>
          <w:sz w:val="22"/>
          <w:szCs w:val="22"/>
        </w:rPr>
        <w:t>różnego rodzaju</w:t>
      </w:r>
      <w:r w:rsidR="00301980" w:rsidRPr="00A904A7">
        <w:rPr>
          <w:rFonts w:ascii="Trebuchet MS" w:hAnsi="Trebuchet MS"/>
          <w:sz w:val="22"/>
          <w:szCs w:val="22"/>
        </w:rPr>
        <w:t xml:space="preserve"> </w:t>
      </w:r>
      <w:r w:rsidR="00301980" w:rsidRPr="00A904A7">
        <w:rPr>
          <w:rFonts w:ascii="Trebuchet MS" w:hAnsi="Trebuchet MS"/>
          <w:b/>
          <w:sz w:val="22"/>
          <w:szCs w:val="22"/>
        </w:rPr>
        <w:t>wsparcie udzielane przez gminy</w:t>
      </w:r>
      <w:r w:rsidR="00BE34C8" w:rsidRPr="00A904A7">
        <w:rPr>
          <w:rFonts w:ascii="Trebuchet MS" w:hAnsi="Trebuchet MS"/>
          <w:b/>
          <w:sz w:val="22"/>
          <w:szCs w:val="22"/>
        </w:rPr>
        <w:t xml:space="preserve"> i starostwa</w:t>
      </w:r>
      <w:r w:rsidR="00301980" w:rsidRPr="00A904A7">
        <w:rPr>
          <w:rFonts w:ascii="Trebuchet MS" w:hAnsi="Trebuchet MS"/>
          <w:b/>
          <w:sz w:val="22"/>
          <w:szCs w:val="22"/>
        </w:rPr>
        <w:t xml:space="preserve">. </w:t>
      </w:r>
      <w:r w:rsidR="00301980" w:rsidRPr="00A904A7">
        <w:rPr>
          <w:rFonts w:ascii="Trebuchet MS" w:hAnsi="Trebuchet MS"/>
          <w:sz w:val="22"/>
          <w:szCs w:val="22"/>
        </w:rPr>
        <w:t>Najwyższą kwotę rekompensaty otrzymały:</w:t>
      </w:r>
    </w:p>
    <w:p w14:paraId="50942CA7" w14:textId="6A89EF96" w:rsidR="00816F54" w:rsidRPr="00A904A7" w:rsidRDefault="00A44E81" w:rsidP="008B3327">
      <w:pPr>
        <w:pStyle w:val="StylDopoziomu1Arial12ptNiePogrubienieAutomatycznyW2"/>
        <w:numPr>
          <w:ilvl w:val="0"/>
          <w:numId w:val="23"/>
        </w:numPr>
        <w:spacing w:after="120"/>
        <w:rPr>
          <w:rFonts w:ascii="Trebuchet MS" w:hAnsi="Trebuchet MS"/>
          <w:sz w:val="22"/>
          <w:szCs w:val="22"/>
        </w:rPr>
      </w:pPr>
      <w:r w:rsidRPr="00A904A7">
        <w:rPr>
          <w:rFonts w:ascii="Trebuchet MS" w:hAnsi="Trebuchet MS"/>
          <w:sz w:val="22"/>
          <w:szCs w:val="22"/>
        </w:rPr>
        <w:lastRenderedPageBreak/>
        <w:t>Urząd Miasta Łodzi – 76,9 mln zł;</w:t>
      </w:r>
    </w:p>
    <w:p w14:paraId="2478EF25" w14:textId="48B93C3C" w:rsidR="006A0BCB" w:rsidRPr="00A904A7" w:rsidRDefault="00B36762" w:rsidP="008B3327">
      <w:pPr>
        <w:pStyle w:val="StylDopoziomu1Arial12ptNiePogrubienieAutomatycznyW2"/>
        <w:numPr>
          <w:ilvl w:val="0"/>
          <w:numId w:val="23"/>
        </w:numPr>
        <w:spacing w:after="120"/>
        <w:rPr>
          <w:rFonts w:ascii="Trebuchet MS" w:hAnsi="Trebuchet MS"/>
          <w:sz w:val="22"/>
          <w:szCs w:val="22"/>
        </w:rPr>
      </w:pPr>
      <w:r w:rsidRPr="00A904A7">
        <w:rPr>
          <w:rFonts w:ascii="Trebuchet MS" w:hAnsi="Trebuchet MS"/>
          <w:sz w:val="22"/>
          <w:szCs w:val="22"/>
        </w:rPr>
        <w:t>SIM Podkarpacie Sp. z o.o. – 76,5 mln zł;</w:t>
      </w:r>
    </w:p>
    <w:p w14:paraId="20D114F7" w14:textId="52306C48" w:rsidR="00B36762" w:rsidRPr="00A904A7" w:rsidRDefault="00B36762" w:rsidP="008B3327">
      <w:pPr>
        <w:pStyle w:val="StylDopoziomu1Arial12ptNiePogrubienieAutomatycznyW2"/>
        <w:numPr>
          <w:ilvl w:val="0"/>
          <w:numId w:val="23"/>
        </w:numPr>
        <w:spacing w:after="120"/>
        <w:rPr>
          <w:rFonts w:ascii="Trebuchet MS" w:hAnsi="Trebuchet MS"/>
          <w:sz w:val="22"/>
          <w:szCs w:val="22"/>
        </w:rPr>
      </w:pPr>
      <w:r w:rsidRPr="00A904A7">
        <w:rPr>
          <w:rFonts w:ascii="Trebuchet MS" w:hAnsi="Trebuchet MS"/>
          <w:sz w:val="22"/>
          <w:szCs w:val="22"/>
        </w:rPr>
        <w:t>Miejskie Przedsiębiorstwo Oczyszczania Łódź Sp. z o.o. – 70,9 mln zł;</w:t>
      </w:r>
    </w:p>
    <w:p w14:paraId="26B6E82A" w14:textId="31E40D66" w:rsidR="009A447E" w:rsidRPr="00A904A7" w:rsidRDefault="009A447E" w:rsidP="008B3327">
      <w:pPr>
        <w:pStyle w:val="StylDopoziomu1Arial12ptNiePogrubienieAutomatycznyW2"/>
        <w:numPr>
          <w:ilvl w:val="0"/>
          <w:numId w:val="23"/>
        </w:numPr>
        <w:spacing w:after="120"/>
        <w:rPr>
          <w:rFonts w:ascii="Trebuchet MS" w:hAnsi="Trebuchet MS"/>
          <w:sz w:val="22"/>
          <w:szCs w:val="22"/>
        </w:rPr>
      </w:pPr>
      <w:r w:rsidRPr="00A904A7">
        <w:rPr>
          <w:rFonts w:ascii="Trebuchet MS" w:hAnsi="Trebuchet MS"/>
          <w:sz w:val="22"/>
          <w:szCs w:val="22"/>
        </w:rPr>
        <w:t>Towarzystwo Budownictwa Społecznego Warszawa Południe Sp. z o.o. – 61,3 mln zł;</w:t>
      </w:r>
    </w:p>
    <w:p w14:paraId="27CC772C" w14:textId="0548B579" w:rsidR="006112E1" w:rsidRPr="00A904A7" w:rsidRDefault="00301980" w:rsidP="008B3327">
      <w:pPr>
        <w:pStyle w:val="StylDopoziomu1Arial12ptNiePogrubienieAutomatycznyW2"/>
        <w:numPr>
          <w:ilvl w:val="0"/>
          <w:numId w:val="23"/>
        </w:numPr>
        <w:spacing w:after="120"/>
        <w:rPr>
          <w:rFonts w:ascii="Trebuchet MS" w:hAnsi="Trebuchet MS"/>
          <w:sz w:val="22"/>
          <w:szCs w:val="22"/>
        </w:rPr>
      </w:pPr>
      <w:r w:rsidRPr="00A904A7">
        <w:rPr>
          <w:rFonts w:ascii="Trebuchet MS" w:hAnsi="Trebuchet MS"/>
          <w:sz w:val="22"/>
          <w:szCs w:val="22"/>
        </w:rPr>
        <w:t>Zakład Gospodarki Odpadami Komunalnymi Sp. z o.o. w Olsztynie –</w:t>
      </w:r>
      <w:r w:rsidR="00F03EAC" w:rsidRPr="00A904A7">
        <w:rPr>
          <w:rFonts w:ascii="Trebuchet MS" w:hAnsi="Trebuchet MS"/>
          <w:sz w:val="22"/>
          <w:szCs w:val="22"/>
        </w:rPr>
        <w:t xml:space="preserve"> </w:t>
      </w:r>
      <w:r w:rsidR="00B36762" w:rsidRPr="00A904A7">
        <w:rPr>
          <w:rFonts w:ascii="Trebuchet MS" w:hAnsi="Trebuchet MS"/>
          <w:sz w:val="22"/>
          <w:szCs w:val="22"/>
        </w:rPr>
        <w:t>59,6</w:t>
      </w:r>
      <w:r w:rsidRPr="00A904A7">
        <w:rPr>
          <w:rFonts w:ascii="Trebuchet MS" w:hAnsi="Trebuchet MS"/>
          <w:sz w:val="22"/>
          <w:szCs w:val="22"/>
        </w:rPr>
        <w:t xml:space="preserve"> mln zł</w:t>
      </w:r>
      <w:r w:rsidR="006A0BCB" w:rsidRPr="00A904A7">
        <w:rPr>
          <w:rFonts w:ascii="Trebuchet MS" w:hAnsi="Trebuchet MS"/>
          <w:sz w:val="22"/>
          <w:szCs w:val="22"/>
        </w:rPr>
        <w:t>.</w:t>
      </w:r>
    </w:p>
    <w:p w14:paraId="4E4A84A3" w14:textId="61E0B597" w:rsidR="00301980" w:rsidRPr="00A904A7" w:rsidRDefault="00301980" w:rsidP="00D13AB8">
      <w:pPr>
        <w:pStyle w:val="StylDopoziomu1Arial12ptNiePogrubienieAutomatycznyW2"/>
        <w:spacing w:after="120"/>
        <w:rPr>
          <w:rFonts w:ascii="Trebuchet MS" w:hAnsi="Trebuchet MS" w:cs="Arial"/>
          <w:bCs/>
          <w:sz w:val="22"/>
          <w:szCs w:val="22"/>
        </w:rPr>
      </w:pPr>
      <w:r w:rsidRPr="00A904A7">
        <w:rPr>
          <w:rFonts w:ascii="Trebuchet MS" w:hAnsi="Trebuchet MS" w:cs="Arial"/>
          <w:b/>
          <w:bCs/>
          <w:sz w:val="22"/>
          <w:szCs w:val="22"/>
        </w:rPr>
        <w:t>Bank Gospodarstwa Krajowego</w:t>
      </w:r>
      <w:r w:rsidRPr="00A904A7">
        <w:rPr>
          <w:rFonts w:ascii="Trebuchet MS" w:hAnsi="Trebuchet MS" w:cs="Arial"/>
          <w:bCs/>
          <w:sz w:val="22"/>
          <w:szCs w:val="22"/>
        </w:rPr>
        <w:t xml:space="preserve"> udzielił kredytów preferencyjnych na kwotę nominalną </w:t>
      </w:r>
      <w:r w:rsidR="005D274F" w:rsidRPr="00A904A7">
        <w:rPr>
          <w:rFonts w:ascii="Trebuchet MS" w:hAnsi="Trebuchet MS" w:cs="Arial"/>
          <w:bCs/>
          <w:sz w:val="22"/>
          <w:szCs w:val="22"/>
        </w:rPr>
        <w:t>353,</w:t>
      </w:r>
      <w:r w:rsidR="00823F27" w:rsidRPr="00A904A7">
        <w:rPr>
          <w:rFonts w:ascii="Trebuchet MS" w:hAnsi="Trebuchet MS" w:cs="Arial"/>
          <w:bCs/>
          <w:sz w:val="22"/>
          <w:szCs w:val="22"/>
        </w:rPr>
        <w:t>6 mln </w:t>
      </w:r>
      <w:r w:rsidRPr="00A904A7">
        <w:rPr>
          <w:rFonts w:ascii="Trebuchet MS" w:hAnsi="Trebuchet MS" w:cs="Arial"/>
          <w:bCs/>
          <w:sz w:val="22"/>
          <w:szCs w:val="22"/>
        </w:rPr>
        <w:t>zł</w:t>
      </w:r>
      <w:r w:rsidR="00B6654A" w:rsidRPr="00A904A7">
        <w:rPr>
          <w:rFonts w:ascii="Trebuchet MS" w:hAnsi="Trebuchet MS" w:cs="Arial"/>
          <w:bCs/>
          <w:sz w:val="22"/>
          <w:szCs w:val="22"/>
        </w:rPr>
        <w:t xml:space="preserve"> </w:t>
      </w:r>
      <w:r w:rsidRPr="00A904A7">
        <w:rPr>
          <w:rFonts w:ascii="Trebuchet MS" w:hAnsi="Trebuchet MS" w:cs="Arial"/>
          <w:b/>
          <w:bCs/>
          <w:sz w:val="22"/>
          <w:szCs w:val="22"/>
        </w:rPr>
        <w:t>towarzystwom budownictwa społecznego</w:t>
      </w:r>
      <w:r w:rsidR="005D274F" w:rsidRPr="00A904A7">
        <w:rPr>
          <w:rFonts w:ascii="Trebuchet MS" w:hAnsi="Trebuchet MS" w:cs="Arial"/>
          <w:b/>
          <w:bCs/>
          <w:sz w:val="22"/>
          <w:szCs w:val="22"/>
        </w:rPr>
        <w:t xml:space="preserve"> i społecznym inicjatywom mieszka</w:t>
      </w:r>
      <w:r w:rsidR="00823F27" w:rsidRPr="00A904A7">
        <w:rPr>
          <w:rFonts w:ascii="Trebuchet MS" w:hAnsi="Trebuchet MS" w:cs="Arial"/>
          <w:b/>
          <w:bCs/>
          <w:sz w:val="22"/>
          <w:szCs w:val="22"/>
        </w:rPr>
        <w:softHyphen/>
      </w:r>
      <w:r w:rsidR="005D274F" w:rsidRPr="00A904A7">
        <w:rPr>
          <w:rFonts w:ascii="Trebuchet MS" w:hAnsi="Trebuchet MS" w:cs="Arial"/>
          <w:b/>
          <w:bCs/>
          <w:sz w:val="22"/>
          <w:szCs w:val="22"/>
        </w:rPr>
        <w:t>niowym</w:t>
      </w:r>
      <w:r w:rsidRPr="00A904A7">
        <w:rPr>
          <w:rFonts w:ascii="Trebuchet MS" w:hAnsi="Trebuchet MS" w:cs="Arial"/>
          <w:bCs/>
          <w:sz w:val="22"/>
          <w:szCs w:val="22"/>
        </w:rPr>
        <w:t xml:space="preserve">. Wartość pomocy publicznej w przeliczeniu na ekwiwalent dotacji brutto wyniosła </w:t>
      </w:r>
      <w:r w:rsidR="005D274F" w:rsidRPr="00A904A7">
        <w:rPr>
          <w:rFonts w:ascii="Trebuchet MS" w:hAnsi="Trebuchet MS" w:cs="Arial"/>
          <w:bCs/>
          <w:sz w:val="22"/>
          <w:szCs w:val="22"/>
        </w:rPr>
        <w:t>150,6</w:t>
      </w:r>
      <w:r w:rsidRPr="00A904A7">
        <w:rPr>
          <w:rFonts w:ascii="Trebuchet MS" w:hAnsi="Trebuchet MS" w:cs="Arial"/>
          <w:bCs/>
          <w:sz w:val="22"/>
          <w:szCs w:val="22"/>
        </w:rPr>
        <w:t xml:space="preserve"> mln zł. Pomoc ta stanowiła </w:t>
      </w:r>
      <w:r w:rsidRPr="00A904A7">
        <w:rPr>
          <w:rFonts w:ascii="Trebuchet MS" w:hAnsi="Trebuchet MS"/>
          <w:sz w:val="22"/>
          <w:szCs w:val="22"/>
        </w:rPr>
        <w:t xml:space="preserve">rekompensatę z tytułu realizacji zadań publicznych udzieloną </w:t>
      </w:r>
      <w:r w:rsidRPr="00A904A7">
        <w:rPr>
          <w:rFonts w:ascii="Trebuchet MS" w:hAnsi="Trebuchet MS" w:cs="Arial"/>
          <w:bCs/>
          <w:sz w:val="22"/>
          <w:szCs w:val="22"/>
        </w:rPr>
        <w:t xml:space="preserve">na podstawie </w:t>
      </w:r>
      <w:r w:rsidRPr="00A904A7">
        <w:rPr>
          <w:rFonts w:ascii="Trebuchet MS" w:hAnsi="Trebuchet MS" w:cs="Arial"/>
          <w:bCs/>
          <w:i/>
          <w:sz w:val="22"/>
          <w:szCs w:val="22"/>
        </w:rPr>
        <w:t>rozporządzenia Rady Ministrów z</w:t>
      </w:r>
      <w:r w:rsidR="006F579C" w:rsidRPr="00A904A7">
        <w:rPr>
          <w:rFonts w:ascii="Trebuchet MS" w:hAnsi="Trebuchet MS" w:cs="Arial"/>
          <w:bCs/>
          <w:i/>
          <w:sz w:val="22"/>
          <w:szCs w:val="22"/>
        </w:rPr>
        <w:t xml:space="preserve"> </w:t>
      </w:r>
      <w:r w:rsidRPr="00A904A7">
        <w:rPr>
          <w:rFonts w:ascii="Trebuchet MS" w:hAnsi="Trebuchet MS" w:cs="Arial"/>
          <w:bCs/>
          <w:i/>
          <w:sz w:val="22"/>
          <w:szCs w:val="22"/>
        </w:rPr>
        <w:t>dnia</w:t>
      </w:r>
      <w:r w:rsidR="006F579C" w:rsidRPr="00A904A7">
        <w:rPr>
          <w:rFonts w:ascii="Trebuchet MS" w:hAnsi="Trebuchet MS" w:cs="Arial"/>
          <w:bCs/>
          <w:i/>
          <w:sz w:val="22"/>
          <w:szCs w:val="22"/>
        </w:rPr>
        <w:t xml:space="preserve"> </w:t>
      </w:r>
      <w:r w:rsidRPr="00A904A7">
        <w:rPr>
          <w:rFonts w:ascii="Trebuchet MS" w:hAnsi="Trebuchet MS" w:cs="Arial"/>
          <w:bCs/>
          <w:i/>
          <w:sz w:val="22"/>
          <w:szCs w:val="22"/>
        </w:rPr>
        <w:t>20 października 2015 r. w</w:t>
      </w:r>
      <w:r w:rsidR="006F579C" w:rsidRPr="00A904A7">
        <w:rPr>
          <w:rFonts w:ascii="Trebuchet MS" w:hAnsi="Trebuchet MS" w:cs="Arial"/>
          <w:bCs/>
          <w:i/>
          <w:sz w:val="22"/>
          <w:szCs w:val="22"/>
        </w:rPr>
        <w:t> </w:t>
      </w:r>
      <w:r w:rsidRPr="00A904A7">
        <w:rPr>
          <w:rFonts w:ascii="Trebuchet MS" w:hAnsi="Trebuchet MS" w:cs="Arial"/>
          <w:bCs/>
          <w:i/>
          <w:sz w:val="22"/>
          <w:szCs w:val="22"/>
        </w:rPr>
        <w:t xml:space="preserve">sprawie warunków i trybu finansowania zwrotnego w ramach realizacji przez Bank Gospodarstwa Krajowego rządowego programu popierania budownictwa mieszkaniowego oraz minimalnych wymagań dotyczących lokali powstałych przy udziale tego finansowania (Dz. U. </w:t>
      </w:r>
      <w:r w:rsidR="00067455" w:rsidRPr="00A904A7">
        <w:rPr>
          <w:rFonts w:ascii="Trebuchet MS" w:hAnsi="Trebuchet MS" w:cs="Arial"/>
          <w:bCs/>
          <w:i/>
          <w:sz w:val="22"/>
          <w:szCs w:val="22"/>
        </w:rPr>
        <w:t xml:space="preserve">z 2021 r. </w:t>
      </w:r>
      <w:r w:rsidRPr="00A904A7">
        <w:rPr>
          <w:rFonts w:ascii="Trebuchet MS" w:hAnsi="Trebuchet MS" w:cs="Arial"/>
          <w:bCs/>
          <w:i/>
          <w:sz w:val="22"/>
          <w:szCs w:val="22"/>
        </w:rPr>
        <w:t xml:space="preserve">poz. </w:t>
      </w:r>
      <w:r w:rsidR="00067455" w:rsidRPr="00A904A7">
        <w:rPr>
          <w:rFonts w:ascii="Trebuchet MS" w:hAnsi="Trebuchet MS" w:cs="Arial"/>
          <w:bCs/>
          <w:i/>
          <w:sz w:val="22"/>
          <w:szCs w:val="22"/>
        </w:rPr>
        <w:t>766</w:t>
      </w:r>
      <w:r w:rsidRPr="00A904A7">
        <w:rPr>
          <w:rFonts w:ascii="Trebuchet MS" w:hAnsi="Trebuchet MS" w:cs="Arial"/>
          <w:bCs/>
          <w:i/>
          <w:sz w:val="22"/>
          <w:szCs w:val="22"/>
        </w:rPr>
        <w:t>)</w:t>
      </w:r>
      <w:r w:rsidRPr="00A904A7">
        <w:rPr>
          <w:rFonts w:ascii="Trebuchet MS" w:hAnsi="Trebuchet MS" w:cs="Arial"/>
          <w:bCs/>
          <w:sz w:val="22"/>
          <w:szCs w:val="22"/>
        </w:rPr>
        <w:t>.</w:t>
      </w:r>
    </w:p>
    <w:p w14:paraId="050A16A5" w14:textId="24742DD4" w:rsidR="009E74DF" w:rsidRPr="00A904A7" w:rsidRDefault="009E74DF" w:rsidP="00D13AB8">
      <w:pPr>
        <w:pStyle w:val="StylDopoziomu1Arial12ptNiePogrubienieAutomatycznyW2"/>
        <w:spacing w:after="120"/>
        <w:rPr>
          <w:rFonts w:ascii="Trebuchet MS" w:hAnsi="Trebuchet MS" w:cs="Arial"/>
          <w:bCs/>
          <w:sz w:val="22"/>
          <w:szCs w:val="22"/>
        </w:rPr>
      </w:pPr>
      <w:r w:rsidRPr="00A904A7">
        <w:rPr>
          <w:rFonts w:ascii="Trebuchet MS" w:hAnsi="Trebuchet MS" w:cs="Arial"/>
          <w:b/>
          <w:bCs/>
          <w:sz w:val="22"/>
          <w:szCs w:val="22"/>
        </w:rPr>
        <w:t>Minister Sportu i Turystyki</w:t>
      </w:r>
      <w:r w:rsidRPr="00A904A7">
        <w:rPr>
          <w:rFonts w:ascii="Trebuchet MS" w:hAnsi="Trebuchet MS" w:cs="Arial"/>
          <w:bCs/>
          <w:sz w:val="22"/>
          <w:szCs w:val="22"/>
        </w:rPr>
        <w:t xml:space="preserve"> udzielił pomocy</w:t>
      </w:r>
      <w:r w:rsidR="00912923" w:rsidRPr="00A904A7">
        <w:rPr>
          <w:rFonts w:ascii="Trebuchet MS" w:hAnsi="Trebuchet MS" w:cs="Arial"/>
          <w:bCs/>
          <w:sz w:val="22"/>
          <w:szCs w:val="22"/>
        </w:rPr>
        <w:t xml:space="preserve"> w formie </w:t>
      </w:r>
      <w:r w:rsidR="00912923" w:rsidRPr="00A904A7">
        <w:rPr>
          <w:rFonts w:ascii="Trebuchet MS" w:hAnsi="Trebuchet MS" w:cs="Arial"/>
          <w:b/>
          <w:bCs/>
          <w:sz w:val="22"/>
          <w:szCs w:val="22"/>
        </w:rPr>
        <w:t>oddania do</w:t>
      </w:r>
      <w:r w:rsidR="00FC7FC4" w:rsidRPr="00A904A7">
        <w:rPr>
          <w:rFonts w:ascii="Trebuchet MS" w:hAnsi="Trebuchet MS" w:cs="Arial"/>
          <w:b/>
          <w:bCs/>
          <w:sz w:val="22"/>
          <w:szCs w:val="22"/>
        </w:rPr>
        <w:t> </w:t>
      </w:r>
      <w:r w:rsidR="00912923" w:rsidRPr="00A904A7">
        <w:rPr>
          <w:rFonts w:ascii="Trebuchet MS" w:hAnsi="Trebuchet MS" w:cs="Arial"/>
          <w:b/>
          <w:bCs/>
          <w:sz w:val="22"/>
          <w:szCs w:val="22"/>
        </w:rPr>
        <w:t>korzystania mienia</w:t>
      </w:r>
      <w:r w:rsidR="00912923" w:rsidRPr="00A904A7">
        <w:rPr>
          <w:rFonts w:ascii="Trebuchet MS" w:hAnsi="Trebuchet MS" w:cs="Arial"/>
          <w:bCs/>
          <w:sz w:val="22"/>
          <w:szCs w:val="22"/>
        </w:rPr>
        <w:t xml:space="preserve"> będącego własnością Skarbu Państwa albo jednostek samorządu terytorialnego</w:t>
      </w:r>
      <w:r w:rsidR="00CF4084" w:rsidRPr="00A904A7">
        <w:rPr>
          <w:rFonts w:ascii="Trebuchet MS" w:hAnsi="Trebuchet MS" w:cs="Arial"/>
          <w:bCs/>
          <w:sz w:val="22"/>
          <w:szCs w:val="22"/>
        </w:rPr>
        <w:t xml:space="preserve"> (56,5 mln zł)</w:t>
      </w:r>
      <w:r w:rsidR="00912923" w:rsidRPr="00A904A7">
        <w:rPr>
          <w:rFonts w:ascii="Trebuchet MS" w:hAnsi="Trebuchet MS" w:cs="Arial"/>
          <w:bCs/>
          <w:sz w:val="22"/>
          <w:szCs w:val="22"/>
        </w:rPr>
        <w:t xml:space="preserve">. Pomoc </w:t>
      </w:r>
      <w:r w:rsidR="00CF4084" w:rsidRPr="00A904A7">
        <w:rPr>
          <w:rFonts w:ascii="Trebuchet MS" w:hAnsi="Trebuchet MS" w:cs="Arial"/>
          <w:bCs/>
          <w:sz w:val="22"/>
          <w:szCs w:val="22"/>
        </w:rPr>
        <w:t>ta</w:t>
      </w:r>
      <w:r w:rsidR="00912923" w:rsidRPr="00A904A7">
        <w:rPr>
          <w:rFonts w:ascii="Trebuchet MS" w:hAnsi="Trebuchet MS" w:cs="Arial"/>
          <w:bCs/>
          <w:sz w:val="22"/>
          <w:szCs w:val="22"/>
        </w:rPr>
        <w:t xml:space="preserve"> została udzielona </w:t>
      </w:r>
      <w:r w:rsidR="006A1CAB" w:rsidRPr="00A904A7">
        <w:rPr>
          <w:rFonts w:ascii="Trebuchet MS" w:hAnsi="Trebuchet MS" w:cs="Arial"/>
          <w:bCs/>
          <w:sz w:val="22"/>
          <w:szCs w:val="22"/>
        </w:rPr>
        <w:t xml:space="preserve">spółce PL.2012+ Sp. z o.o. </w:t>
      </w:r>
      <w:r w:rsidR="00912923" w:rsidRPr="00A904A7">
        <w:rPr>
          <w:rFonts w:ascii="Trebuchet MS" w:hAnsi="Trebuchet MS" w:cs="Arial"/>
          <w:bCs/>
          <w:sz w:val="22"/>
          <w:szCs w:val="22"/>
        </w:rPr>
        <w:t>w ramach umowy powierzenia zarządzania Stadionem Narodowym w Warszawie oraz dzierżawy nieruchomości.</w:t>
      </w:r>
    </w:p>
    <w:p w14:paraId="7E7C2EDD" w14:textId="04A35AA5" w:rsidR="00AF79FF" w:rsidRPr="00A904A7" w:rsidRDefault="00AF79FF" w:rsidP="00AF79FF">
      <w:pPr>
        <w:pStyle w:val="StylDopoziomu1Arial12ptNiePogrubienieAutomatycznyW2"/>
        <w:spacing w:after="120"/>
        <w:rPr>
          <w:rFonts w:ascii="Trebuchet MS" w:hAnsi="Trebuchet MS" w:cs="Arial"/>
          <w:bCs/>
          <w:sz w:val="22"/>
          <w:szCs w:val="22"/>
        </w:rPr>
      </w:pPr>
      <w:r w:rsidRPr="00A904A7">
        <w:rPr>
          <w:rFonts w:ascii="Trebuchet MS" w:hAnsi="Trebuchet MS" w:cs="Arial"/>
          <w:b/>
          <w:bCs/>
          <w:sz w:val="22"/>
          <w:szCs w:val="22"/>
        </w:rPr>
        <w:t>Marszałkowie województw</w:t>
      </w:r>
      <w:r w:rsidRPr="00A904A7">
        <w:rPr>
          <w:rFonts w:ascii="Trebuchet MS" w:hAnsi="Trebuchet MS" w:cs="Arial"/>
          <w:bCs/>
          <w:sz w:val="22"/>
          <w:szCs w:val="22"/>
        </w:rPr>
        <w:t xml:space="preserve"> udzielili pomocy o wartości </w:t>
      </w:r>
      <w:r w:rsidR="00A8011E" w:rsidRPr="00A904A7">
        <w:rPr>
          <w:rFonts w:ascii="Trebuchet MS" w:hAnsi="Trebuchet MS" w:cs="Arial"/>
          <w:bCs/>
          <w:sz w:val="22"/>
          <w:szCs w:val="22"/>
        </w:rPr>
        <w:t>20,3</w:t>
      </w:r>
      <w:r w:rsidRPr="00A904A7">
        <w:rPr>
          <w:rFonts w:ascii="Trebuchet MS" w:hAnsi="Trebuchet MS" w:cs="Arial"/>
          <w:bCs/>
          <w:sz w:val="22"/>
          <w:szCs w:val="22"/>
        </w:rPr>
        <w:t xml:space="preserve"> mln zł, głównie na podstawie </w:t>
      </w:r>
      <w:r w:rsidRPr="00A904A7">
        <w:rPr>
          <w:rFonts w:ascii="Trebuchet MS" w:hAnsi="Trebuchet MS" w:cs="Arial"/>
          <w:b/>
          <w:bCs/>
          <w:sz w:val="22"/>
          <w:szCs w:val="22"/>
        </w:rPr>
        <w:t>umów dotyczących powierzenia funduszom rozwoju zadań związanych z zarządzaniem aktywami pochodzącymi z instrumentów inżynierii finansowej</w:t>
      </w:r>
      <w:r w:rsidRPr="00A904A7">
        <w:rPr>
          <w:rFonts w:ascii="Trebuchet MS" w:hAnsi="Trebuchet MS" w:cs="Arial"/>
          <w:bCs/>
          <w:sz w:val="22"/>
          <w:szCs w:val="22"/>
        </w:rPr>
        <w:t xml:space="preserve"> w ramach regionalnych programów operacyjnych z lat 2007-2013.</w:t>
      </w:r>
    </w:p>
    <w:p w14:paraId="1BCF421A" w14:textId="63735132" w:rsidR="00301980" w:rsidRPr="00A904A7" w:rsidRDefault="00CA5D7C" w:rsidP="00D13AB8">
      <w:pPr>
        <w:pStyle w:val="StylDopoziomu1Arial12ptNiePogrubienieAutomatycznyW2"/>
        <w:spacing w:after="120"/>
        <w:rPr>
          <w:rFonts w:ascii="Trebuchet MS" w:hAnsi="Trebuchet MS" w:cs="Arial"/>
          <w:bCs/>
          <w:sz w:val="22"/>
          <w:szCs w:val="22"/>
        </w:rPr>
      </w:pPr>
      <w:r w:rsidRPr="00A904A7">
        <w:rPr>
          <w:rFonts w:ascii="Trebuchet MS" w:hAnsi="Trebuchet MS" w:cs="Arial"/>
          <w:b/>
          <w:bCs/>
          <w:sz w:val="22"/>
          <w:szCs w:val="22"/>
        </w:rPr>
        <w:t>O</w:t>
      </w:r>
      <w:r w:rsidR="00301980" w:rsidRPr="00A904A7">
        <w:rPr>
          <w:rFonts w:ascii="Trebuchet MS" w:hAnsi="Trebuchet MS" w:cs="Arial"/>
          <w:b/>
          <w:bCs/>
          <w:sz w:val="22"/>
          <w:szCs w:val="22"/>
        </w:rPr>
        <w:t>rgany podatkowe</w:t>
      </w:r>
      <w:r w:rsidR="00301980" w:rsidRPr="00A904A7">
        <w:rPr>
          <w:rFonts w:ascii="Trebuchet MS" w:hAnsi="Trebuchet MS" w:cs="Arial"/>
          <w:bCs/>
          <w:sz w:val="22"/>
          <w:szCs w:val="22"/>
        </w:rPr>
        <w:t xml:space="preserve"> udzieliły dotacji o wartości </w:t>
      </w:r>
      <w:r w:rsidR="00780E42" w:rsidRPr="00A904A7">
        <w:rPr>
          <w:rFonts w:ascii="Trebuchet MS" w:hAnsi="Trebuchet MS" w:cs="Arial"/>
          <w:bCs/>
          <w:sz w:val="22"/>
          <w:szCs w:val="22"/>
        </w:rPr>
        <w:t>43,5</w:t>
      </w:r>
      <w:r w:rsidR="00301980" w:rsidRPr="00A904A7">
        <w:rPr>
          <w:rFonts w:ascii="Trebuchet MS" w:hAnsi="Trebuchet MS" w:cs="Arial"/>
          <w:bCs/>
          <w:sz w:val="22"/>
          <w:szCs w:val="22"/>
        </w:rPr>
        <w:t xml:space="preserve"> mln zł na podstawie </w:t>
      </w:r>
      <w:r w:rsidR="00301980" w:rsidRPr="00A904A7">
        <w:rPr>
          <w:rFonts w:ascii="Trebuchet MS" w:hAnsi="Trebuchet MS" w:cs="Arial"/>
          <w:b/>
          <w:bCs/>
          <w:i/>
          <w:sz w:val="22"/>
          <w:szCs w:val="22"/>
        </w:rPr>
        <w:t>rozporządzenia Ministra Finansów z dnia 30 marca 2015 r.</w:t>
      </w:r>
      <w:r w:rsidR="00301980" w:rsidRPr="00A904A7">
        <w:rPr>
          <w:rFonts w:ascii="Trebuchet MS" w:hAnsi="Trebuchet MS" w:cs="Arial"/>
          <w:b/>
          <w:bCs/>
          <w:sz w:val="22"/>
          <w:szCs w:val="22"/>
        </w:rPr>
        <w:t xml:space="preserve"> </w:t>
      </w:r>
      <w:r w:rsidR="00301980" w:rsidRPr="00A904A7">
        <w:rPr>
          <w:rFonts w:ascii="Trebuchet MS" w:hAnsi="Trebuchet MS" w:cs="Arial"/>
          <w:b/>
          <w:bCs/>
          <w:i/>
          <w:iCs/>
          <w:sz w:val="22"/>
          <w:szCs w:val="22"/>
        </w:rPr>
        <w:t>w sprawie dotacji przedmiotowych do</w:t>
      </w:r>
      <w:r w:rsidR="00425578" w:rsidRPr="00A904A7">
        <w:rPr>
          <w:rFonts w:ascii="Trebuchet MS" w:hAnsi="Trebuchet MS" w:cs="Arial"/>
          <w:b/>
          <w:bCs/>
          <w:i/>
          <w:iCs/>
          <w:sz w:val="22"/>
          <w:szCs w:val="22"/>
        </w:rPr>
        <w:t> </w:t>
      </w:r>
      <w:r w:rsidR="00301980" w:rsidRPr="00A904A7">
        <w:rPr>
          <w:rFonts w:ascii="Trebuchet MS" w:hAnsi="Trebuchet MS" w:cs="Arial"/>
          <w:b/>
          <w:bCs/>
          <w:i/>
          <w:iCs/>
          <w:sz w:val="22"/>
          <w:szCs w:val="22"/>
        </w:rPr>
        <w:t>posiłków sprzedawanych w barach mlecznych</w:t>
      </w:r>
      <w:r w:rsidR="00301980" w:rsidRPr="00A904A7">
        <w:rPr>
          <w:rFonts w:ascii="Trebuchet MS" w:hAnsi="Trebuchet MS" w:cs="Arial"/>
          <w:bCs/>
          <w:i/>
          <w:sz w:val="22"/>
          <w:szCs w:val="22"/>
        </w:rPr>
        <w:t xml:space="preserve"> (Dz. U. z </w:t>
      </w:r>
      <w:r w:rsidR="00780E42" w:rsidRPr="00A904A7">
        <w:rPr>
          <w:rFonts w:ascii="Trebuchet MS" w:hAnsi="Trebuchet MS" w:cs="Arial"/>
          <w:bCs/>
          <w:i/>
          <w:sz w:val="22"/>
          <w:szCs w:val="22"/>
        </w:rPr>
        <w:t>2023 r. poz. 2014</w:t>
      </w:r>
      <w:r w:rsidR="00301980" w:rsidRPr="00A904A7">
        <w:rPr>
          <w:rFonts w:ascii="Trebuchet MS" w:hAnsi="Trebuchet MS" w:cs="Arial"/>
          <w:bCs/>
          <w:i/>
          <w:sz w:val="22"/>
          <w:szCs w:val="22"/>
        </w:rPr>
        <w:t>).</w:t>
      </w:r>
    </w:p>
    <w:bookmarkEnd w:id="141"/>
    <w:p w14:paraId="79278D99" w14:textId="77777777" w:rsidR="00301980" w:rsidRPr="00A904A7" w:rsidRDefault="00301980" w:rsidP="00D13AB8">
      <w:pPr>
        <w:pStyle w:val="StylDopoziomu1Arial12ptNiePogrubienieAutomatycznyW2"/>
        <w:spacing w:after="120"/>
        <w:rPr>
          <w:rFonts w:ascii="Trebuchet MS" w:hAnsi="Trebuchet MS" w:cs="Arial"/>
          <w:bCs/>
          <w:i/>
          <w:iCs/>
          <w:sz w:val="22"/>
          <w:szCs w:val="22"/>
        </w:rPr>
      </w:pPr>
      <w:r w:rsidRPr="00A904A7">
        <w:rPr>
          <w:rFonts w:ascii="Trebuchet MS" w:hAnsi="Trebuchet MS"/>
          <w:sz w:val="22"/>
          <w:szCs w:val="22"/>
        </w:rPr>
        <w:br w:type="page"/>
      </w:r>
    </w:p>
    <w:p w14:paraId="7D702296" w14:textId="154A69AE" w:rsidR="00301980" w:rsidRPr="00A904A7" w:rsidRDefault="00301980" w:rsidP="00301980">
      <w:pPr>
        <w:pStyle w:val="Nagwek1"/>
        <w:spacing w:before="120"/>
        <w:rPr>
          <w:szCs w:val="22"/>
        </w:rPr>
      </w:pPr>
      <w:bookmarkStart w:id="226" w:name="_Toc492378116"/>
      <w:bookmarkStart w:id="227" w:name="_Toc186206466"/>
      <w:r w:rsidRPr="00A904A7">
        <w:rPr>
          <w:szCs w:val="22"/>
        </w:rPr>
        <w:lastRenderedPageBreak/>
        <w:t>VI. POMOC PUBLICZNA W SEKTORZE TRANSPORTU</w:t>
      </w:r>
      <w:bookmarkEnd w:id="226"/>
      <w:bookmarkEnd w:id="227"/>
    </w:p>
    <w:tbl>
      <w:tblPr>
        <w:tblpPr w:leftFromText="141" w:rightFromText="141"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A904A7" w14:paraId="5D181BC2" w14:textId="77777777" w:rsidTr="00301980">
        <w:trPr>
          <w:trHeight w:val="350"/>
        </w:trPr>
        <w:tc>
          <w:tcPr>
            <w:tcW w:w="2088" w:type="dxa"/>
            <w:shd w:val="clear" w:color="auto" w:fill="99CCFF"/>
            <w:vAlign w:val="center"/>
          </w:tcPr>
          <w:p w14:paraId="51EBC602" w14:textId="41447F21" w:rsidR="00301980" w:rsidRPr="00A904A7" w:rsidRDefault="00C416E4" w:rsidP="00301980">
            <w:pPr>
              <w:pStyle w:val="Dopoziomu1"/>
              <w:jc w:val="center"/>
              <w:rPr>
                <w:rFonts w:cs="Courier"/>
                <w:szCs w:val="22"/>
              </w:rPr>
            </w:pPr>
            <w:r w:rsidRPr="00A904A7">
              <w:rPr>
                <w:rFonts w:cs="Courier"/>
              </w:rPr>
              <w:t>10 212,4 mln zł</w:t>
            </w:r>
          </w:p>
        </w:tc>
      </w:tr>
    </w:tbl>
    <w:p w14:paraId="00EDC3F0" w14:textId="77777777" w:rsidR="00301980" w:rsidRPr="00A904A7" w:rsidRDefault="00301980" w:rsidP="00301980">
      <w:pPr>
        <w:pStyle w:val="Dopoziomu1"/>
        <w:spacing w:before="120"/>
        <w:ind w:right="70"/>
        <w:rPr>
          <w:rFonts w:cs="Arial"/>
          <w:b w:val="0"/>
          <w:sz w:val="22"/>
          <w:szCs w:val="22"/>
        </w:rPr>
      </w:pPr>
    </w:p>
    <w:p w14:paraId="3C82753A" w14:textId="77777777" w:rsidR="00301980" w:rsidRPr="00A904A7" w:rsidRDefault="00301980" w:rsidP="00301980">
      <w:pPr>
        <w:pStyle w:val="Dopoziomu1"/>
        <w:spacing w:before="120"/>
        <w:ind w:right="70"/>
        <w:rPr>
          <w:rFonts w:cs="Arial"/>
          <w:b w:val="0"/>
          <w:sz w:val="22"/>
          <w:szCs w:val="22"/>
        </w:rPr>
      </w:pPr>
    </w:p>
    <w:p w14:paraId="05652454" w14:textId="77777777" w:rsidR="00C416E4" w:rsidRPr="00A904A7" w:rsidRDefault="00C416E4" w:rsidP="00C416E4">
      <w:pPr>
        <w:pStyle w:val="Nagwek3"/>
        <w:rPr>
          <w:szCs w:val="22"/>
        </w:rPr>
      </w:pPr>
      <w:bookmarkStart w:id="228" w:name="_Toc151981248"/>
      <w:bookmarkStart w:id="229" w:name="_Toc186206467"/>
      <w:bookmarkStart w:id="230" w:name="_Toc119673556"/>
      <w:bookmarkStart w:id="231" w:name="_Toc492378117"/>
      <w:bookmarkStart w:id="232" w:name="_Toc501096986"/>
      <w:r w:rsidRPr="00A904A7">
        <w:rPr>
          <w:szCs w:val="22"/>
        </w:rPr>
        <w:t>1. Informacje ogólne</w:t>
      </w:r>
      <w:bookmarkEnd w:id="228"/>
      <w:bookmarkEnd w:id="229"/>
    </w:p>
    <w:p w14:paraId="142F61E4" w14:textId="77777777" w:rsidR="00C416E4" w:rsidRPr="00A904A7" w:rsidRDefault="00C416E4" w:rsidP="00C416E4">
      <w:pPr>
        <w:pStyle w:val="Dopoziomu1"/>
        <w:spacing w:before="120"/>
        <w:ind w:right="70"/>
        <w:rPr>
          <w:rFonts w:cs="Arial"/>
          <w:b w:val="0"/>
          <w:sz w:val="22"/>
          <w:szCs w:val="22"/>
        </w:rPr>
      </w:pPr>
      <w:r w:rsidRPr="00A904A7">
        <w:rPr>
          <w:rFonts w:cs="Arial"/>
          <w:b w:val="0"/>
          <w:sz w:val="22"/>
          <w:szCs w:val="22"/>
        </w:rPr>
        <w:t>Zgodnie z przyjętą metodologią do pomocy publicznej w sektorze transportu zaliczono jedynie:</w:t>
      </w:r>
    </w:p>
    <w:p w14:paraId="78CB2438" w14:textId="77777777" w:rsidR="00C416E4" w:rsidRPr="00A904A7" w:rsidRDefault="00C416E4" w:rsidP="00C416E4">
      <w:pPr>
        <w:pStyle w:val="Dopoziomu1"/>
        <w:numPr>
          <w:ilvl w:val="0"/>
          <w:numId w:val="22"/>
        </w:numPr>
        <w:spacing w:before="120"/>
        <w:ind w:right="68"/>
        <w:rPr>
          <w:rFonts w:cs="Arial"/>
          <w:b w:val="0"/>
          <w:sz w:val="22"/>
          <w:szCs w:val="22"/>
        </w:rPr>
      </w:pPr>
      <w:r w:rsidRPr="00A904A7">
        <w:rPr>
          <w:rFonts w:cs="Arial"/>
          <w:b w:val="0"/>
          <w:sz w:val="22"/>
          <w:szCs w:val="22"/>
        </w:rPr>
        <w:t>pomoc udzieloną na szczególnych (tj. wynikających ze specyfiki sektora) zasadach, obowiązujących w następujących sektorach: żeglugi morskiej, żeglugi śródlądowej, lotnictwa, kolejowym, transportu intermodalnego;</w:t>
      </w:r>
    </w:p>
    <w:p w14:paraId="2439619F" w14:textId="77777777" w:rsidR="00C416E4" w:rsidRPr="00A904A7" w:rsidRDefault="00C416E4" w:rsidP="00C416E4">
      <w:pPr>
        <w:pStyle w:val="Dopoziomu1"/>
        <w:numPr>
          <w:ilvl w:val="0"/>
          <w:numId w:val="22"/>
        </w:numPr>
        <w:spacing w:before="120"/>
        <w:ind w:right="68"/>
        <w:rPr>
          <w:rFonts w:cs="Arial"/>
          <w:b w:val="0"/>
          <w:sz w:val="22"/>
          <w:szCs w:val="22"/>
        </w:rPr>
      </w:pPr>
      <w:r w:rsidRPr="00A904A7">
        <w:rPr>
          <w:rFonts w:cs="Arial"/>
          <w:b w:val="0"/>
          <w:sz w:val="22"/>
          <w:szCs w:val="22"/>
        </w:rPr>
        <w:t>pomoc stanowiącą rekompensatę z tytułu realizacji usług świadczonych w ogólnym interesie gospodarczym</w:t>
      </w:r>
      <w:r w:rsidRPr="00A904A7">
        <w:rPr>
          <w:rStyle w:val="Odwoanieprzypisudolnego"/>
          <w:sz w:val="22"/>
          <w:szCs w:val="22"/>
        </w:rPr>
        <w:footnoteReference w:id="14"/>
      </w:r>
      <w:r w:rsidRPr="00A904A7">
        <w:rPr>
          <w:rFonts w:cs="Arial"/>
          <w:b w:val="0"/>
          <w:sz w:val="22"/>
          <w:szCs w:val="22"/>
        </w:rPr>
        <w:t>, udzieloną beneficjentom prowadzącym działalność w sektorze transportu, dla podmiotów posiadających klasy PKD zaczynające się od liczby 49, 50, 51 lub 52.</w:t>
      </w:r>
    </w:p>
    <w:p w14:paraId="113FDC20" w14:textId="2181BF28" w:rsidR="00C416E4" w:rsidRPr="00A904A7" w:rsidRDefault="00C416E4" w:rsidP="00C416E4">
      <w:pPr>
        <w:pStyle w:val="Dopoziomu1"/>
        <w:spacing w:before="120"/>
        <w:ind w:right="68"/>
        <w:rPr>
          <w:b w:val="0"/>
          <w:color w:val="auto"/>
          <w:sz w:val="22"/>
          <w:szCs w:val="22"/>
        </w:rPr>
      </w:pPr>
      <w:r w:rsidRPr="00A904A7">
        <w:rPr>
          <w:rFonts w:cs="Arial"/>
          <w:b w:val="0"/>
          <w:bCs w:val="0"/>
          <w:color w:val="auto"/>
          <w:sz w:val="22"/>
          <w:szCs w:val="22"/>
        </w:rPr>
        <w:t>Nie uwzględniono natomiast pomocy udzielonej przedsiębiorcom z ww. sektorów na zasadach ogólnych (np. w ramach pomocy horyzontalnej, regionalnej) lub zgodnie z </w:t>
      </w:r>
      <w:r w:rsidRPr="00A904A7">
        <w:rPr>
          <w:b w:val="0"/>
          <w:i/>
          <w:sz w:val="22"/>
          <w:szCs w:val="22"/>
        </w:rPr>
        <w:t xml:space="preserve">Wytycznymi dotyczącymi pomocy państwa na ratowanie i restrukturyzację przedsiębiorstw niefinansowych znajdujących się w trudnej sytuacji </w:t>
      </w:r>
      <w:r w:rsidRPr="00A904A7">
        <w:rPr>
          <w:b w:val="0"/>
          <w:i/>
          <w:color w:val="auto"/>
          <w:sz w:val="22"/>
          <w:szCs w:val="22"/>
        </w:rPr>
        <w:t>(Dz. Urz. UE C 249 z 31.07.2014, str. 1)</w:t>
      </w:r>
      <w:r w:rsidRPr="00A904A7">
        <w:rPr>
          <w:b w:val="0"/>
          <w:color w:val="auto"/>
          <w:sz w:val="22"/>
          <w:szCs w:val="22"/>
        </w:rPr>
        <w:t>.</w:t>
      </w:r>
    </w:p>
    <w:p w14:paraId="59EC822D" w14:textId="77777777" w:rsidR="00C416E4" w:rsidRPr="00A904A7" w:rsidRDefault="00C416E4" w:rsidP="00C416E4">
      <w:pPr>
        <w:pStyle w:val="Dopoziomu1"/>
        <w:spacing w:before="120"/>
        <w:ind w:right="70"/>
        <w:rPr>
          <w:rFonts w:cs="Arial"/>
          <w:b w:val="0"/>
          <w:sz w:val="22"/>
          <w:szCs w:val="22"/>
        </w:rPr>
      </w:pPr>
      <w:r w:rsidRPr="00A904A7">
        <w:rPr>
          <w:rFonts w:cs="Arial"/>
          <w:b w:val="0"/>
          <w:sz w:val="22"/>
          <w:szCs w:val="22"/>
        </w:rPr>
        <w:t xml:space="preserve">W 2023 roku udzielono </w:t>
      </w:r>
      <w:r w:rsidRPr="00A904A7">
        <w:rPr>
          <w:rFonts w:cs="Arial"/>
          <w:sz w:val="22"/>
          <w:szCs w:val="22"/>
        </w:rPr>
        <w:t>10 212,4 mln zł</w:t>
      </w:r>
      <w:r w:rsidRPr="00A904A7">
        <w:rPr>
          <w:rFonts w:cs="Arial"/>
          <w:b w:val="0"/>
          <w:sz w:val="22"/>
          <w:szCs w:val="22"/>
        </w:rPr>
        <w:t xml:space="preserve"> pomocy publicznej </w:t>
      </w:r>
      <w:r w:rsidRPr="00A904A7">
        <w:rPr>
          <w:rFonts w:cs="Arial"/>
          <w:sz w:val="22"/>
          <w:szCs w:val="22"/>
        </w:rPr>
        <w:t>podmiotom działającym w sektorze transportu</w:t>
      </w:r>
      <w:r w:rsidRPr="00A904A7">
        <w:rPr>
          <w:rFonts w:cs="Arial"/>
          <w:b w:val="0"/>
          <w:sz w:val="22"/>
          <w:szCs w:val="22"/>
        </w:rPr>
        <w:t xml:space="preserve">, co stanowiło </w:t>
      </w:r>
      <w:r w:rsidRPr="00A904A7">
        <w:rPr>
          <w:rFonts w:cs="Arial"/>
          <w:sz w:val="22"/>
          <w:szCs w:val="22"/>
        </w:rPr>
        <w:t>22,2 procent ogólnej wartości udzielonej pomocy (poza pomocą kryzysową)</w:t>
      </w:r>
      <w:r w:rsidRPr="00A904A7">
        <w:rPr>
          <w:rFonts w:cs="Arial"/>
          <w:b w:val="0"/>
          <w:sz w:val="22"/>
          <w:szCs w:val="22"/>
        </w:rPr>
        <w:t>.</w:t>
      </w:r>
    </w:p>
    <w:p w14:paraId="614AEE48" w14:textId="77777777" w:rsidR="00C416E4" w:rsidRPr="00A904A7" w:rsidRDefault="00C416E4" w:rsidP="00C416E4">
      <w:pPr>
        <w:pStyle w:val="Dopoziomu1"/>
        <w:spacing w:before="120"/>
        <w:ind w:right="70"/>
        <w:rPr>
          <w:rFonts w:cs="Arial"/>
          <w:b w:val="0"/>
          <w:sz w:val="22"/>
          <w:szCs w:val="22"/>
        </w:rPr>
      </w:pPr>
      <w:r w:rsidRPr="00A904A7">
        <w:rPr>
          <w:rFonts w:cs="Arial"/>
          <w:b w:val="0"/>
          <w:sz w:val="22"/>
          <w:szCs w:val="22"/>
        </w:rPr>
        <w:t xml:space="preserve">Z powyższej kwoty, pomocy o wartości </w:t>
      </w:r>
      <w:r w:rsidRPr="00A904A7">
        <w:rPr>
          <w:rFonts w:cs="Arial"/>
          <w:sz w:val="22"/>
          <w:szCs w:val="22"/>
        </w:rPr>
        <w:t>9 370,4 mln zł</w:t>
      </w:r>
      <w:r w:rsidRPr="00A904A7">
        <w:rPr>
          <w:rFonts w:cs="Arial"/>
          <w:b w:val="0"/>
          <w:sz w:val="22"/>
          <w:szCs w:val="22"/>
        </w:rPr>
        <w:t xml:space="preserve"> udzielono podmiotom działającym w sektorze</w:t>
      </w:r>
      <w:r w:rsidRPr="00A904A7">
        <w:rPr>
          <w:rFonts w:cs="Arial"/>
          <w:sz w:val="22"/>
          <w:szCs w:val="22"/>
        </w:rPr>
        <w:t xml:space="preserve"> transportu lądowego </w:t>
      </w:r>
      <w:r w:rsidRPr="00A904A7">
        <w:rPr>
          <w:rFonts w:cs="Arial"/>
          <w:b w:val="0"/>
          <w:sz w:val="22"/>
          <w:szCs w:val="22"/>
        </w:rPr>
        <w:t>(91,8 proc. ogólnej wartości pomocy udzielonej w sektorze transportu). Szczegółowe informacje o pomocy w sektorze transportu przedstawiono w tabelach.</w:t>
      </w:r>
    </w:p>
    <w:p w14:paraId="12A43C9D" w14:textId="677036E7" w:rsidR="00C416E4" w:rsidRPr="00A904A7" w:rsidRDefault="00C416E4" w:rsidP="00C416E4">
      <w:pPr>
        <w:pStyle w:val="Dopoziomu1"/>
        <w:spacing w:before="120"/>
        <w:ind w:right="70"/>
        <w:rPr>
          <w:rFonts w:cs="Arial"/>
          <w:b w:val="0"/>
          <w:sz w:val="22"/>
          <w:szCs w:val="22"/>
        </w:rPr>
      </w:pPr>
      <w:r w:rsidRPr="00A904A7">
        <w:rPr>
          <w:rFonts w:cs="Arial"/>
          <w:b w:val="0"/>
          <w:sz w:val="22"/>
          <w:szCs w:val="22"/>
        </w:rPr>
        <w:t xml:space="preserve">W tabeli nr </w:t>
      </w:r>
      <w:r w:rsidRPr="006D4839">
        <w:rPr>
          <w:rFonts w:cs="Arial"/>
          <w:b w:val="0"/>
          <w:sz w:val="22"/>
          <w:szCs w:val="22"/>
        </w:rPr>
        <w:fldChar w:fldCharType="begin"/>
      </w:r>
      <w:r w:rsidRPr="006D4839">
        <w:rPr>
          <w:rFonts w:cs="Arial"/>
          <w:b w:val="0"/>
          <w:sz w:val="22"/>
          <w:szCs w:val="22"/>
        </w:rPr>
        <w:instrText xml:space="preserve"> REF _Ref178941924 \h  \* MERGEFORMAT </w:instrText>
      </w:r>
      <w:r w:rsidRPr="006D4839">
        <w:rPr>
          <w:rFonts w:cs="Arial"/>
          <w:b w:val="0"/>
          <w:sz w:val="22"/>
          <w:szCs w:val="22"/>
        </w:rPr>
      </w:r>
      <w:r w:rsidRPr="006D4839">
        <w:rPr>
          <w:rFonts w:cs="Arial"/>
          <w:b w:val="0"/>
          <w:sz w:val="22"/>
          <w:szCs w:val="22"/>
        </w:rPr>
        <w:fldChar w:fldCharType="separate"/>
      </w:r>
      <w:r w:rsidR="006D4839" w:rsidRPr="006D4839">
        <w:rPr>
          <w:b w:val="0"/>
          <w:noProof/>
        </w:rPr>
        <w:t>36</w:t>
      </w:r>
      <w:r w:rsidRPr="006D4839">
        <w:rPr>
          <w:rFonts w:cs="Arial"/>
          <w:b w:val="0"/>
          <w:sz w:val="22"/>
          <w:szCs w:val="22"/>
        </w:rPr>
        <w:fldChar w:fldCharType="end"/>
      </w:r>
      <w:r w:rsidRPr="00A904A7">
        <w:rPr>
          <w:rFonts w:cs="Arial"/>
          <w:b w:val="0"/>
          <w:sz w:val="22"/>
          <w:szCs w:val="22"/>
        </w:rPr>
        <w:t xml:space="preserve"> przedstawiono wartości udzielonej pomocy w podziale na poszczególne rodzaje transportu. Należy wskazać, że w pozycjach </w:t>
      </w:r>
      <w:r w:rsidR="00851E03" w:rsidRPr="00A904A7">
        <w:rPr>
          <w:rFonts w:cs="Arial"/>
          <w:b w:val="0"/>
          <w:sz w:val="22"/>
          <w:szCs w:val="22"/>
        </w:rPr>
        <w:t xml:space="preserve">odnoszących się do </w:t>
      </w:r>
      <w:r w:rsidR="004C276D" w:rsidRPr="00A904A7">
        <w:rPr>
          <w:rFonts w:cs="Arial"/>
          <w:b w:val="0"/>
          <w:sz w:val="22"/>
          <w:szCs w:val="22"/>
        </w:rPr>
        <w:t>konkretnego</w:t>
      </w:r>
      <w:r w:rsidR="00851E03" w:rsidRPr="00A904A7">
        <w:rPr>
          <w:rFonts w:cs="Arial"/>
          <w:b w:val="0"/>
          <w:sz w:val="22"/>
          <w:szCs w:val="22"/>
        </w:rPr>
        <w:t xml:space="preserve"> rodzaju transportu</w:t>
      </w:r>
      <w:r w:rsidRPr="00A904A7">
        <w:rPr>
          <w:rFonts w:cs="Arial"/>
          <w:b w:val="0"/>
          <w:sz w:val="22"/>
          <w:szCs w:val="22"/>
        </w:rPr>
        <w:t xml:space="preserve"> uwzględni</w:t>
      </w:r>
      <w:r w:rsidR="00300B4D" w:rsidRPr="00A904A7">
        <w:rPr>
          <w:rFonts w:cs="Arial"/>
          <w:b w:val="0"/>
          <w:sz w:val="22"/>
          <w:szCs w:val="22"/>
        </w:rPr>
        <w:t>a</w:t>
      </w:r>
      <w:r w:rsidRPr="00A904A7">
        <w:rPr>
          <w:rFonts w:cs="Arial"/>
          <w:b w:val="0"/>
          <w:sz w:val="22"/>
          <w:szCs w:val="22"/>
        </w:rPr>
        <w:t xml:space="preserve">na jest jedynie pomoc dla przewoźników, natomiast pomoc udzielana </w:t>
      </w:r>
      <w:r w:rsidR="00851E03" w:rsidRPr="00A904A7">
        <w:rPr>
          <w:rFonts w:cs="Arial"/>
          <w:b w:val="0"/>
          <w:sz w:val="22"/>
          <w:szCs w:val="22"/>
        </w:rPr>
        <w:t>na infrastruktur</w:t>
      </w:r>
      <w:r w:rsidR="00E22AA3" w:rsidRPr="00A904A7">
        <w:rPr>
          <w:rFonts w:cs="Arial"/>
          <w:b w:val="0"/>
          <w:sz w:val="22"/>
          <w:szCs w:val="22"/>
        </w:rPr>
        <w:t>ę</w:t>
      </w:r>
      <w:r w:rsidR="00851E03" w:rsidRPr="00A904A7">
        <w:rPr>
          <w:rFonts w:cs="Arial"/>
          <w:b w:val="0"/>
          <w:sz w:val="22"/>
          <w:szCs w:val="22"/>
        </w:rPr>
        <w:t xml:space="preserve"> </w:t>
      </w:r>
      <w:r w:rsidRPr="00A904A7">
        <w:rPr>
          <w:rFonts w:cs="Arial"/>
          <w:b w:val="0"/>
          <w:sz w:val="22"/>
          <w:szCs w:val="22"/>
        </w:rPr>
        <w:t>jest wykazana w pozycji „Działalność wspomagając</w:t>
      </w:r>
      <w:r w:rsidR="00DB3808" w:rsidRPr="00A904A7">
        <w:rPr>
          <w:rFonts w:cs="Arial"/>
          <w:b w:val="0"/>
          <w:sz w:val="22"/>
          <w:szCs w:val="22"/>
        </w:rPr>
        <w:t>a</w:t>
      </w:r>
      <w:r w:rsidRPr="00A904A7">
        <w:rPr>
          <w:rFonts w:cs="Arial"/>
          <w:b w:val="0"/>
          <w:sz w:val="22"/>
          <w:szCs w:val="22"/>
        </w:rPr>
        <w:t xml:space="preserve"> transport” (zalicza się </w:t>
      </w:r>
      <w:r w:rsidR="00725E40" w:rsidRPr="00A904A7">
        <w:rPr>
          <w:rFonts w:cs="Arial"/>
          <w:b w:val="0"/>
          <w:sz w:val="22"/>
          <w:szCs w:val="22"/>
        </w:rPr>
        <w:t>do niej</w:t>
      </w:r>
      <w:r w:rsidR="00851E03" w:rsidRPr="00A904A7">
        <w:rPr>
          <w:rFonts w:cs="Arial"/>
          <w:b w:val="0"/>
          <w:sz w:val="22"/>
          <w:szCs w:val="22"/>
        </w:rPr>
        <w:t xml:space="preserve"> działalność portów morskich, </w:t>
      </w:r>
      <w:r w:rsidR="00851E03" w:rsidRPr="00A904A7">
        <w:rPr>
          <w:rFonts w:cs="Arial"/>
          <w:b w:val="0"/>
          <w:sz w:val="22"/>
          <w:szCs w:val="22"/>
        </w:rPr>
        <w:lastRenderedPageBreak/>
        <w:t xml:space="preserve">śródlądowych, lotniczych, </w:t>
      </w:r>
      <w:r w:rsidRPr="00A904A7">
        <w:rPr>
          <w:rFonts w:cs="Arial"/>
          <w:b w:val="0"/>
          <w:sz w:val="22"/>
          <w:szCs w:val="22"/>
        </w:rPr>
        <w:t>działalność w</w:t>
      </w:r>
      <w:r w:rsidR="00425578" w:rsidRPr="00A904A7">
        <w:rPr>
          <w:rFonts w:cs="Arial"/>
          <w:b w:val="0"/>
          <w:sz w:val="22"/>
          <w:szCs w:val="22"/>
        </w:rPr>
        <w:t xml:space="preserve"> </w:t>
      </w:r>
      <w:r w:rsidRPr="00A904A7">
        <w:rPr>
          <w:rFonts w:cs="Arial"/>
          <w:b w:val="0"/>
          <w:sz w:val="22"/>
          <w:szCs w:val="22"/>
        </w:rPr>
        <w:t>zakresie przeładunku, magazynowania i</w:t>
      </w:r>
      <w:r w:rsidR="00F86A95" w:rsidRPr="00A904A7">
        <w:rPr>
          <w:rFonts w:cs="Arial"/>
          <w:b w:val="0"/>
          <w:sz w:val="22"/>
          <w:szCs w:val="22"/>
        </w:rPr>
        <w:t xml:space="preserve"> </w:t>
      </w:r>
      <w:r w:rsidRPr="00A904A7">
        <w:rPr>
          <w:rFonts w:cs="Arial"/>
          <w:b w:val="0"/>
          <w:sz w:val="22"/>
          <w:szCs w:val="22"/>
        </w:rPr>
        <w:t>przechowywania towarów, działalność agencji transportowych</w:t>
      </w:r>
      <w:r w:rsidR="008A470E" w:rsidRPr="00A904A7">
        <w:rPr>
          <w:rFonts w:cs="Arial"/>
          <w:b w:val="0"/>
          <w:sz w:val="22"/>
          <w:szCs w:val="22"/>
        </w:rPr>
        <w:t xml:space="preserve"> </w:t>
      </w:r>
      <w:r w:rsidRPr="00A904A7">
        <w:rPr>
          <w:rFonts w:cs="Arial"/>
          <w:b w:val="0"/>
          <w:sz w:val="22"/>
          <w:szCs w:val="22"/>
        </w:rPr>
        <w:t>itp.).</w:t>
      </w:r>
    </w:p>
    <w:p w14:paraId="41B6218F" w14:textId="77777777" w:rsidR="00C416E4" w:rsidRPr="00A904A7" w:rsidRDefault="00C416E4" w:rsidP="00C416E4">
      <w:pPr>
        <w:rPr>
          <w:b/>
          <w:bCs/>
          <w:sz w:val="22"/>
        </w:rPr>
      </w:pPr>
      <w:r w:rsidRPr="00A904A7">
        <w:rPr>
          <w:b/>
          <w:bCs/>
          <w:sz w:val="22"/>
        </w:rPr>
        <w:br w:type="page"/>
      </w:r>
    </w:p>
    <w:p w14:paraId="3C96B342" w14:textId="07923CFD" w:rsidR="00C416E4" w:rsidRPr="00A904A7" w:rsidRDefault="00C416E4" w:rsidP="00C416E4">
      <w:pPr>
        <w:pStyle w:val="Nazwatabeli"/>
        <w:jc w:val="both"/>
      </w:pPr>
      <w:bookmarkStart w:id="233" w:name="_Ref178941924"/>
      <w:bookmarkStart w:id="234" w:name="_Toc181715757"/>
      <w:r w:rsidRPr="00A904A7">
        <w:lastRenderedPageBreak/>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36</w:t>
      </w:r>
      <w:r w:rsidRPr="00A904A7">
        <w:rPr>
          <w:noProof/>
        </w:rPr>
        <w:fldChar w:fldCharType="end"/>
      </w:r>
      <w:bookmarkEnd w:id="233"/>
      <w:r w:rsidRPr="00A904A7">
        <w:t xml:space="preserve">. </w:t>
      </w:r>
      <w:r w:rsidRPr="00A904A7">
        <w:rPr>
          <w:b w:val="0"/>
        </w:rPr>
        <w:t>Pomoc udzielana w sektorze transportu w podziale na rodzaje transportu w latach 2022</w:t>
      </w:r>
      <w:r w:rsidRPr="00A904A7">
        <w:rPr>
          <w:b w:val="0"/>
        </w:rPr>
        <w:noBreakHyphen/>
        <w:t>2023</w:t>
      </w:r>
      <w:bookmarkEnd w:id="2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60" w:firstRow="1" w:lastRow="1" w:firstColumn="0" w:lastColumn="1" w:noHBand="0" w:noVBand="0"/>
      </w:tblPr>
      <w:tblGrid>
        <w:gridCol w:w="4315"/>
        <w:gridCol w:w="1296"/>
        <w:gridCol w:w="1152"/>
        <w:gridCol w:w="1295"/>
        <w:gridCol w:w="1147"/>
      </w:tblGrid>
      <w:tr w:rsidR="00C416E4" w:rsidRPr="00A904A7" w14:paraId="5426A46D" w14:textId="77777777" w:rsidTr="00505662">
        <w:trPr>
          <w:cantSplit/>
          <w:trHeight w:val="371"/>
        </w:trPr>
        <w:tc>
          <w:tcPr>
            <w:tcW w:w="4315" w:type="dxa"/>
            <w:vMerge w:val="restart"/>
            <w:shd w:val="clear" w:color="auto" w:fill="99CCFF"/>
            <w:vAlign w:val="center"/>
          </w:tcPr>
          <w:p w14:paraId="7C67CD5B" w14:textId="77777777" w:rsidR="00C416E4" w:rsidRPr="00A904A7" w:rsidRDefault="00C416E4" w:rsidP="00C90892">
            <w:pPr>
              <w:pStyle w:val="Dopoziomu1"/>
              <w:tabs>
                <w:tab w:val="left" w:pos="840"/>
              </w:tabs>
              <w:spacing w:before="60" w:after="60"/>
              <w:ind w:right="70"/>
              <w:jc w:val="center"/>
              <w:rPr>
                <w:rFonts w:cs="Arial"/>
                <w:color w:val="auto"/>
                <w:sz w:val="20"/>
                <w:szCs w:val="20"/>
              </w:rPr>
            </w:pPr>
            <w:r w:rsidRPr="00A904A7">
              <w:rPr>
                <w:rFonts w:cs="Arial"/>
                <w:color w:val="auto"/>
                <w:sz w:val="20"/>
                <w:szCs w:val="20"/>
              </w:rPr>
              <w:t>Rodzaj transportu</w:t>
            </w:r>
          </w:p>
        </w:tc>
        <w:tc>
          <w:tcPr>
            <w:tcW w:w="2448" w:type="dxa"/>
            <w:gridSpan w:val="2"/>
            <w:shd w:val="clear" w:color="auto" w:fill="99CCFF"/>
            <w:vAlign w:val="center"/>
          </w:tcPr>
          <w:p w14:paraId="353E1FDC" w14:textId="77777777" w:rsidR="00C416E4" w:rsidRPr="00A904A7" w:rsidRDefault="00C416E4" w:rsidP="00C90892">
            <w:pPr>
              <w:pStyle w:val="Dopoziomu1"/>
              <w:spacing w:before="60" w:after="60"/>
              <w:ind w:right="70"/>
              <w:jc w:val="center"/>
              <w:rPr>
                <w:rFonts w:cs="Arial"/>
                <w:bCs w:val="0"/>
                <w:color w:val="auto"/>
                <w:sz w:val="20"/>
                <w:szCs w:val="20"/>
              </w:rPr>
            </w:pPr>
            <w:r w:rsidRPr="00A904A7">
              <w:rPr>
                <w:rFonts w:cs="Arial"/>
                <w:bCs w:val="0"/>
                <w:color w:val="auto"/>
                <w:sz w:val="20"/>
                <w:szCs w:val="20"/>
              </w:rPr>
              <w:t>2022</w:t>
            </w:r>
          </w:p>
        </w:tc>
        <w:tc>
          <w:tcPr>
            <w:tcW w:w="2442" w:type="dxa"/>
            <w:gridSpan w:val="2"/>
            <w:shd w:val="clear" w:color="auto" w:fill="99CCFF"/>
            <w:vAlign w:val="center"/>
          </w:tcPr>
          <w:p w14:paraId="2B5901E1" w14:textId="77777777" w:rsidR="00C416E4" w:rsidRPr="00A904A7" w:rsidRDefault="00C416E4" w:rsidP="00C90892">
            <w:pPr>
              <w:pStyle w:val="Dopoziomu1"/>
              <w:spacing w:before="60" w:after="60"/>
              <w:ind w:right="70"/>
              <w:jc w:val="center"/>
              <w:rPr>
                <w:rFonts w:cs="Arial"/>
                <w:bCs w:val="0"/>
                <w:color w:val="auto"/>
                <w:sz w:val="20"/>
                <w:szCs w:val="20"/>
              </w:rPr>
            </w:pPr>
            <w:r w:rsidRPr="00A904A7">
              <w:rPr>
                <w:rFonts w:cs="Arial"/>
                <w:bCs w:val="0"/>
                <w:color w:val="auto"/>
                <w:sz w:val="20"/>
                <w:szCs w:val="20"/>
              </w:rPr>
              <w:t>2023</w:t>
            </w:r>
          </w:p>
        </w:tc>
      </w:tr>
      <w:tr w:rsidR="00C416E4" w:rsidRPr="00A904A7" w14:paraId="1EB8D5C8" w14:textId="77777777" w:rsidTr="00BB443F">
        <w:trPr>
          <w:cantSplit/>
          <w:trHeight w:val="618"/>
        </w:trPr>
        <w:tc>
          <w:tcPr>
            <w:tcW w:w="4315" w:type="dxa"/>
            <w:vMerge/>
            <w:shd w:val="clear" w:color="auto" w:fill="99CCFF"/>
            <w:vAlign w:val="center"/>
          </w:tcPr>
          <w:p w14:paraId="62469488" w14:textId="77777777" w:rsidR="00C416E4" w:rsidRPr="00A904A7" w:rsidRDefault="00C416E4" w:rsidP="00C90892">
            <w:pPr>
              <w:pStyle w:val="Dopoziomu1"/>
              <w:tabs>
                <w:tab w:val="left" w:pos="840"/>
              </w:tabs>
              <w:spacing w:before="60" w:after="60"/>
              <w:ind w:right="70"/>
              <w:rPr>
                <w:rFonts w:cs="Arial"/>
                <w:color w:val="auto"/>
                <w:sz w:val="20"/>
                <w:szCs w:val="20"/>
              </w:rPr>
            </w:pPr>
          </w:p>
        </w:tc>
        <w:tc>
          <w:tcPr>
            <w:tcW w:w="1296" w:type="dxa"/>
            <w:shd w:val="clear" w:color="auto" w:fill="99CCFF"/>
            <w:vAlign w:val="center"/>
          </w:tcPr>
          <w:p w14:paraId="48BD0850" w14:textId="77777777" w:rsidR="00C416E4" w:rsidRPr="00A904A7" w:rsidRDefault="00C416E4" w:rsidP="00C90892">
            <w:pPr>
              <w:pStyle w:val="Dopoziomu1"/>
              <w:spacing w:before="60" w:after="60"/>
              <w:ind w:right="70"/>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t>[mln zł]</w:t>
            </w:r>
          </w:p>
        </w:tc>
        <w:tc>
          <w:tcPr>
            <w:tcW w:w="1152" w:type="dxa"/>
            <w:shd w:val="clear" w:color="auto" w:fill="99CCFF"/>
            <w:vAlign w:val="center"/>
          </w:tcPr>
          <w:p w14:paraId="16F4B5EA" w14:textId="77777777" w:rsidR="00C416E4" w:rsidRPr="00A904A7" w:rsidRDefault="00C416E4" w:rsidP="00C90892">
            <w:pPr>
              <w:pStyle w:val="Dopoziomu1"/>
              <w:spacing w:before="60" w:after="60"/>
              <w:ind w:right="70"/>
              <w:jc w:val="center"/>
              <w:rPr>
                <w:rFonts w:cs="Arial"/>
                <w:bCs w:val="0"/>
                <w:color w:val="auto"/>
                <w:sz w:val="20"/>
                <w:szCs w:val="20"/>
              </w:rPr>
            </w:pPr>
            <w:r w:rsidRPr="00A904A7">
              <w:rPr>
                <w:rFonts w:cs="Arial"/>
                <w:bCs w:val="0"/>
                <w:color w:val="auto"/>
                <w:sz w:val="20"/>
                <w:szCs w:val="20"/>
              </w:rPr>
              <w:t>Udział</w:t>
            </w:r>
            <w:r w:rsidRPr="00A904A7">
              <w:rPr>
                <w:rFonts w:cs="Arial"/>
                <w:bCs w:val="0"/>
                <w:color w:val="auto"/>
                <w:sz w:val="20"/>
                <w:szCs w:val="20"/>
              </w:rPr>
              <w:br/>
              <w:t>[%]</w:t>
            </w:r>
          </w:p>
        </w:tc>
        <w:tc>
          <w:tcPr>
            <w:tcW w:w="1295" w:type="dxa"/>
            <w:shd w:val="clear" w:color="auto" w:fill="99CCFF"/>
            <w:vAlign w:val="center"/>
          </w:tcPr>
          <w:p w14:paraId="44F3851C" w14:textId="77777777" w:rsidR="00C416E4" w:rsidRPr="00A904A7" w:rsidRDefault="00C416E4" w:rsidP="00C90892">
            <w:pPr>
              <w:pStyle w:val="Dopoziomu1"/>
              <w:spacing w:before="60" w:after="60"/>
              <w:ind w:right="70"/>
              <w:jc w:val="center"/>
              <w:rPr>
                <w:rFonts w:cs="Arial"/>
                <w:color w:val="auto"/>
                <w:sz w:val="20"/>
                <w:szCs w:val="20"/>
              </w:rPr>
            </w:pPr>
            <w:r w:rsidRPr="00A904A7">
              <w:rPr>
                <w:rFonts w:cs="Arial"/>
                <w:color w:val="auto"/>
                <w:sz w:val="20"/>
                <w:szCs w:val="20"/>
              </w:rPr>
              <w:t>Wartość pomocy</w:t>
            </w:r>
            <w:r w:rsidRPr="00A904A7">
              <w:rPr>
                <w:rFonts w:cs="Arial"/>
                <w:color w:val="auto"/>
                <w:sz w:val="20"/>
                <w:szCs w:val="20"/>
              </w:rPr>
              <w:br/>
              <w:t>[mln zł]</w:t>
            </w:r>
          </w:p>
        </w:tc>
        <w:tc>
          <w:tcPr>
            <w:tcW w:w="1147" w:type="dxa"/>
            <w:shd w:val="clear" w:color="auto" w:fill="99CCFF"/>
            <w:vAlign w:val="center"/>
          </w:tcPr>
          <w:p w14:paraId="4D46585D" w14:textId="77777777" w:rsidR="00C416E4" w:rsidRPr="00A904A7" w:rsidRDefault="00C416E4" w:rsidP="00C90892">
            <w:pPr>
              <w:pStyle w:val="Dopoziomu1"/>
              <w:spacing w:before="60" w:after="60"/>
              <w:ind w:right="70"/>
              <w:jc w:val="center"/>
              <w:rPr>
                <w:rFonts w:cs="Arial"/>
                <w:bCs w:val="0"/>
                <w:color w:val="auto"/>
                <w:sz w:val="20"/>
                <w:szCs w:val="20"/>
              </w:rPr>
            </w:pPr>
            <w:r w:rsidRPr="00A904A7">
              <w:rPr>
                <w:rFonts w:cs="Arial"/>
                <w:bCs w:val="0"/>
                <w:color w:val="auto"/>
                <w:sz w:val="20"/>
                <w:szCs w:val="20"/>
              </w:rPr>
              <w:t>Udział</w:t>
            </w:r>
            <w:r w:rsidRPr="00A904A7">
              <w:rPr>
                <w:rFonts w:cs="Arial"/>
                <w:bCs w:val="0"/>
                <w:color w:val="auto"/>
                <w:sz w:val="20"/>
                <w:szCs w:val="20"/>
              </w:rPr>
              <w:br/>
              <w:t>[%]</w:t>
            </w:r>
          </w:p>
        </w:tc>
      </w:tr>
      <w:tr w:rsidR="00C416E4" w:rsidRPr="00A904A7" w14:paraId="361DDA6C" w14:textId="77777777" w:rsidTr="00BB443F">
        <w:trPr>
          <w:cantSplit/>
        </w:trPr>
        <w:tc>
          <w:tcPr>
            <w:tcW w:w="4315" w:type="dxa"/>
            <w:vAlign w:val="center"/>
          </w:tcPr>
          <w:p w14:paraId="33EE2602" w14:textId="77777777" w:rsidR="00C416E4" w:rsidRPr="00A904A7" w:rsidRDefault="00C416E4" w:rsidP="00C90892">
            <w:pPr>
              <w:pStyle w:val="Dopoziomu1"/>
              <w:tabs>
                <w:tab w:val="left" w:pos="-851"/>
              </w:tabs>
              <w:spacing w:before="40" w:after="40"/>
              <w:ind w:right="70"/>
              <w:rPr>
                <w:rFonts w:cs="Arial"/>
                <w:b w:val="0"/>
                <w:bCs w:val="0"/>
                <w:color w:val="auto"/>
                <w:sz w:val="20"/>
                <w:szCs w:val="20"/>
              </w:rPr>
            </w:pPr>
            <w:r w:rsidRPr="00A904A7">
              <w:rPr>
                <w:rFonts w:cs="Arial"/>
                <w:b w:val="0"/>
                <w:bCs w:val="0"/>
                <w:color w:val="auto"/>
                <w:sz w:val="20"/>
                <w:szCs w:val="20"/>
              </w:rPr>
              <w:t>Transport kolejowy*</w:t>
            </w:r>
          </w:p>
        </w:tc>
        <w:tc>
          <w:tcPr>
            <w:tcW w:w="1296" w:type="dxa"/>
            <w:vAlign w:val="center"/>
          </w:tcPr>
          <w:p w14:paraId="5234F816" w14:textId="77777777" w:rsidR="00C416E4" w:rsidRPr="00A904A7" w:rsidRDefault="00C416E4" w:rsidP="00C90892">
            <w:pPr>
              <w:spacing w:before="40" w:after="40"/>
              <w:ind w:right="102"/>
              <w:jc w:val="right"/>
              <w:rPr>
                <w:rFonts w:cs="Arial"/>
              </w:rPr>
            </w:pPr>
            <w:r w:rsidRPr="00A904A7">
              <w:rPr>
                <w:rFonts w:cs="Arial"/>
              </w:rPr>
              <w:t>5 725,5</w:t>
            </w:r>
          </w:p>
        </w:tc>
        <w:tc>
          <w:tcPr>
            <w:tcW w:w="1152" w:type="dxa"/>
            <w:vAlign w:val="center"/>
          </w:tcPr>
          <w:p w14:paraId="551E4A45" w14:textId="77777777" w:rsidR="00C416E4" w:rsidRPr="00A904A7" w:rsidRDefault="00C416E4" w:rsidP="00C90892">
            <w:pPr>
              <w:spacing w:before="40" w:after="40"/>
              <w:ind w:right="57"/>
              <w:jc w:val="right"/>
              <w:rPr>
                <w:rFonts w:cs="Arial"/>
                <w:bCs/>
              </w:rPr>
            </w:pPr>
            <w:r w:rsidRPr="00A904A7">
              <w:rPr>
                <w:rFonts w:cs="Arial"/>
                <w:bCs/>
              </w:rPr>
              <w:t>30,9   </w:t>
            </w:r>
          </w:p>
        </w:tc>
        <w:tc>
          <w:tcPr>
            <w:tcW w:w="1295" w:type="dxa"/>
            <w:tcMar>
              <w:right w:w="108" w:type="dxa"/>
            </w:tcMar>
            <w:vAlign w:val="center"/>
          </w:tcPr>
          <w:p w14:paraId="06141096" w14:textId="77777777" w:rsidR="00C416E4" w:rsidRPr="00A904A7" w:rsidRDefault="00C416E4" w:rsidP="00C90892">
            <w:pPr>
              <w:spacing w:before="40" w:after="40"/>
              <w:ind w:right="102"/>
              <w:jc w:val="right"/>
              <w:rPr>
                <w:rFonts w:cs="Arial"/>
              </w:rPr>
            </w:pPr>
            <w:r w:rsidRPr="00A904A7">
              <w:rPr>
                <w:rFonts w:cs="Arial"/>
              </w:rPr>
              <w:t>6 019,4</w:t>
            </w:r>
          </w:p>
        </w:tc>
        <w:tc>
          <w:tcPr>
            <w:tcW w:w="1147" w:type="dxa"/>
            <w:vAlign w:val="center"/>
          </w:tcPr>
          <w:p w14:paraId="4ACD03F6" w14:textId="77777777" w:rsidR="00C416E4" w:rsidRPr="00A904A7" w:rsidRDefault="00C416E4" w:rsidP="00C90892">
            <w:pPr>
              <w:spacing w:before="40" w:after="40"/>
              <w:ind w:right="57"/>
              <w:jc w:val="right"/>
              <w:rPr>
                <w:rFonts w:cs="Arial"/>
                <w:bCs/>
              </w:rPr>
            </w:pPr>
            <w:r w:rsidRPr="00A904A7">
              <w:rPr>
                <w:rFonts w:cs="Arial"/>
                <w:bCs/>
              </w:rPr>
              <w:t>58,9   </w:t>
            </w:r>
          </w:p>
        </w:tc>
      </w:tr>
      <w:tr w:rsidR="00C416E4" w:rsidRPr="00A904A7" w14:paraId="564CFE7D" w14:textId="77777777" w:rsidTr="00BB443F">
        <w:trPr>
          <w:cantSplit/>
        </w:trPr>
        <w:tc>
          <w:tcPr>
            <w:tcW w:w="4315" w:type="dxa"/>
            <w:vAlign w:val="center"/>
          </w:tcPr>
          <w:p w14:paraId="325123D9" w14:textId="77777777" w:rsidR="00C416E4" w:rsidRPr="00A904A7" w:rsidRDefault="00C416E4" w:rsidP="00C90892">
            <w:pPr>
              <w:pStyle w:val="Dopoziomu1"/>
              <w:tabs>
                <w:tab w:val="left" w:pos="-851"/>
              </w:tabs>
              <w:spacing w:before="40" w:after="40"/>
              <w:ind w:right="70"/>
              <w:rPr>
                <w:rFonts w:cs="Arial"/>
                <w:b w:val="0"/>
                <w:bCs w:val="0"/>
                <w:color w:val="auto"/>
                <w:sz w:val="20"/>
                <w:szCs w:val="20"/>
              </w:rPr>
            </w:pPr>
            <w:r w:rsidRPr="00A904A7">
              <w:rPr>
                <w:rFonts w:cs="Arial"/>
                <w:b w:val="0"/>
                <w:bCs w:val="0"/>
                <w:color w:val="auto"/>
                <w:sz w:val="20"/>
                <w:szCs w:val="20"/>
              </w:rPr>
              <w:t>Transport lądowy pozostały</w:t>
            </w:r>
          </w:p>
        </w:tc>
        <w:tc>
          <w:tcPr>
            <w:tcW w:w="1296" w:type="dxa"/>
            <w:vAlign w:val="center"/>
          </w:tcPr>
          <w:p w14:paraId="6DD901AA" w14:textId="77777777" w:rsidR="00C416E4" w:rsidRPr="00A904A7" w:rsidRDefault="00C416E4" w:rsidP="00C90892">
            <w:pPr>
              <w:spacing w:before="40" w:after="40"/>
              <w:ind w:right="102"/>
              <w:jc w:val="right"/>
              <w:rPr>
                <w:rFonts w:cs="Arial"/>
              </w:rPr>
            </w:pPr>
            <w:r w:rsidRPr="00A904A7">
              <w:rPr>
                <w:rFonts w:cs="Arial"/>
              </w:rPr>
              <w:t>12 775,6</w:t>
            </w:r>
          </w:p>
        </w:tc>
        <w:tc>
          <w:tcPr>
            <w:tcW w:w="1152" w:type="dxa"/>
            <w:vAlign w:val="center"/>
          </w:tcPr>
          <w:p w14:paraId="3921BBB0" w14:textId="77777777" w:rsidR="00C416E4" w:rsidRPr="00A904A7" w:rsidRDefault="00C416E4" w:rsidP="00C90892">
            <w:pPr>
              <w:spacing w:before="40" w:after="40"/>
              <w:ind w:right="57"/>
              <w:jc w:val="right"/>
              <w:rPr>
                <w:rFonts w:cs="Arial"/>
                <w:bCs/>
              </w:rPr>
            </w:pPr>
            <w:r w:rsidRPr="00A904A7">
              <w:rPr>
                <w:rFonts w:cs="Arial"/>
                <w:bCs/>
              </w:rPr>
              <w:t>68,9   </w:t>
            </w:r>
          </w:p>
        </w:tc>
        <w:tc>
          <w:tcPr>
            <w:tcW w:w="1295" w:type="dxa"/>
            <w:tcMar>
              <w:right w:w="108" w:type="dxa"/>
            </w:tcMar>
          </w:tcPr>
          <w:p w14:paraId="5E2A1C30" w14:textId="77777777" w:rsidR="00C416E4" w:rsidRPr="00A904A7" w:rsidRDefault="00C416E4" w:rsidP="00C90892">
            <w:pPr>
              <w:spacing w:before="40" w:after="40"/>
              <w:ind w:right="102"/>
              <w:jc w:val="right"/>
              <w:rPr>
                <w:rFonts w:cs="Arial"/>
              </w:rPr>
            </w:pPr>
            <w:r w:rsidRPr="00A904A7">
              <w:t>3 351,0</w:t>
            </w:r>
          </w:p>
        </w:tc>
        <w:tc>
          <w:tcPr>
            <w:tcW w:w="1147" w:type="dxa"/>
          </w:tcPr>
          <w:p w14:paraId="108841B2" w14:textId="77777777" w:rsidR="00C416E4" w:rsidRPr="00A904A7" w:rsidRDefault="00C416E4" w:rsidP="00C90892">
            <w:pPr>
              <w:spacing w:before="40" w:after="40"/>
              <w:ind w:right="57"/>
              <w:jc w:val="right"/>
              <w:rPr>
                <w:rFonts w:cs="Arial"/>
                <w:bCs/>
              </w:rPr>
            </w:pPr>
            <w:r w:rsidRPr="00A904A7">
              <w:t>32,8</w:t>
            </w:r>
            <w:r w:rsidRPr="00A904A7">
              <w:rPr>
                <w:rFonts w:cs="Arial"/>
                <w:bCs/>
              </w:rPr>
              <w:t>   </w:t>
            </w:r>
          </w:p>
        </w:tc>
      </w:tr>
      <w:tr w:rsidR="00C416E4" w:rsidRPr="00A904A7" w14:paraId="022E838C" w14:textId="77777777" w:rsidTr="00BB443F">
        <w:trPr>
          <w:cantSplit/>
        </w:trPr>
        <w:tc>
          <w:tcPr>
            <w:tcW w:w="4315" w:type="dxa"/>
            <w:vAlign w:val="center"/>
          </w:tcPr>
          <w:p w14:paraId="62CBDD6C" w14:textId="77777777" w:rsidR="00C416E4" w:rsidRPr="00A904A7" w:rsidRDefault="00C416E4" w:rsidP="00C90892">
            <w:pPr>
              <w:pStyle w:val="Dopoziomu1"/>
              <w:tabs>
                <w:tab w:val="left" w:pos="-851"/>
              </w:tabs>
              <w:spacing w:before="40" w:after="40"/>
              <w:ind w:right="70"/>
              <w:rPr>
                <w:rFonts w:cs="Arial"/>
                <w:b w:val="0"/>
                <w:bCs w:val="0"/>
                <w:color w:val="auto"/>
                <w:sz w:val="20"/>
                <w:szCs w:val="20"/>
              </w:rPr>
            </w:pPr>
            <w:r w:rsidRPr="00A904A7">
              <w:rPr>
                <w:rFonts w:cs="Arial"/>
                <w:b w:val="0"/>
                <w:bCs w:val="0"/>
                <w:color w:val="auto"/>
                <w:sz w:val="20"/>
                <w:szCs w:val="20"/>
              </w:rPr>
              <w:t>Transport rurociągowy</w:t>
            </w:r>
          </w:p>
        </w:tc>
        <w:tc>
          <w:tcPr>
            <w:tcW w:w="1296" w:type="dxa"/>
            <w:vAlign w:val="center"/>
          </w:tcPr>
          <w:p w14:paraId="41FA542C" w14:textId="77777777" w:rsidR="00C416E4" w:rsidRPr="00A904A7" w:rsidRDefault="00C416E4" w:rsidP="00C90892">
            <w:pPr>
              <w:spacing w:before="40" w:after="40"/>
              <w:ind w:right="102"/>
              <w:jc w:val="right"/>
              <w:rPr>
                <w:rFonts w:cs="Arial"/>
              </w:rPr>
            </w:pPr>
            <w:r w:rsidRPr="00A904A7">
              <w:rPr>
                <w:rFonts w:cs="Arial"/>
              </w:rPr>
              <w:t>0,0</w:t>
            </w:r>
          </w:p>
        </w:tc>
        <w:tc>
          <w:tcPr>
            <w:tcW w:w="1152" w:type="dxa"/>
            <w:vAlign w:val="center"/>
          </w:tcPr>
          <w:p w14:paraId="3B7BF0F4" w14:textId="77777777" w:rsidR="00C416E4" w:rsidRPr="00A904A7" w:rsidRDefault="00C416E4" w:rsidP="00C90892">
            <w:pPr>
              <w:spacing w:before="40" w:after="40"/>
              <w:ind w:right="57"/>
              <w:jc w:val="right"/>
              <w:rPr>
                <w:rFonts w:cs="Arial"/>
                <w:bCs/>
              </w:rPr>
            </w:pPr>
            <w:r w:rsidRPr="00A904A7">
              <w:rPr>
                <w:rFonts w:cs="Arial"/>
                <w:bCs/>
              </w:rPr>
              <w:t>0,0   </w:t>
            </w:r>
          </w:p>
        </w:tc>
        <w:tc>
          <w:tcPr>
            <w:tcW w:w="1295" w:type="dxa"/>
            <w:vAlign w:val="center"/>
          </w:tcPr>
          <w:p w14:paraId="1CD799BC" w14:textId="77777777" w:rsidR="00C416E4" w:rsidRPr="00A904A7" w:rsidRDefault="00C416E4" w:rsidP="00C90892">
            <w:pPr>
              <w:spacing w:before="40" w:after="40"/>
              <w:ind w:right="102"/>
              <w:jc w:val="right"/>
              <w:rPr>
                <w:rFonts w:cs="Arial"/>
              </w:rPr>
            </w:pPr>
            <w:r w:rsidRPr="00A904A7">
              <w:rPr>
                <w:rFonts w:cs="Arial"/>
              </w:rPr>
              <w:t>0,0</w:t>
            </w:r>
          </w:p>
        </w:tc>
        <w:tc>
          <w:tcPr>
            <w:tcW w:w="1147" w:type="dxa"/>
            <w:vAlign w:val="center"/>
          </w:tcPr>
          <w:p w14:paraId="163173A7" w14:textId="77777777" w:rsidR="00C416E4" w:rsidRPr="00A904A7" w:rsidRDefault="00C416E4" w:rsidP="00C90892">
            <w:pPr>
              <w:spacing w:before="40" w:after="40"/>
              <w:ind w:right="57"/>
              <w:jc w:val="right"/>
              <w:rPr>
                <w:rFonts w:cs="Arial"/>
                <w:bCs/>
              </w:rPr>
            </w:pPr>
            <w:r w:rsidRPr="00A904A7">
              <w:rPr>
                <w:rFonts w:cs="Arial"/>
                <w:bCs/>
              </w:rPr>
              <w:t>0,0   </w:t>
            </w:r>
          </w:p>
        </w:tc>
      </w:tr>
      <w:tr w:rsidR="00C416E4" w:rsidRPr="00A904A7" w14:paraId="16A0E80E" w14:textId="77777777" w:rsidTr="00BB443F">
        <w:trPr>
          <w:cantSplit/>
        </w:trPr>
        <w:tc>
          <w:tcPr>
            <w:tcW w:w="4315" w:type="dxa"/>
            <w:vAlign w:val="center"/>
          </w:tcPr>
          <w:p w14:paraId="4D7935F9" w14:textId="77777777" w:rsidR="00C416E4" w:rsidRPr="00A904A7" w:rsidRDefault="00C416E4" w:rsidP="00C90892">
            <w:pPr>
              <w:pStyle w:val="Dopoziomu1"/>
              <w:tabs>
                <w:tab w:val="left" w:pos="-851"/>
              </w:tabs>
              <w:spacing w:before="40" w:after="40"/>
              <w:ind w:right="70"/>
              <w:rPr>
                <w:rFonts w:cs="Arial"/>
                <w:b w:val="0"/>
                <w:bCs w:val="0"/>
                <w:color w:val="auto"/>
                <w:sz w:val="20"/>
                <w:szCs w:val="20"/>
              </w:rPr>
            </w:pPr>
            <w:r w:rsidRPr="00A904A7">
              <w:rPr>
                <w:rFonts w:cs="Arial"/>
                <w:b w:val="0"/>
                <w:bCs w:val="0"/>
                <w:color w:val="auto"/>
                <w:sz w:val="20"/>
                <w:szCs w:val="20"/>
              </w:rPr>
              <w:t>Transport morski</w:t>
            </w:r>
          </w:p>
        </w:tc>
        <w:tc>
          <w:tcPr>
            <w:tcW w:w="1296" w:type="dxa"/>
            <w:vAlign w:val="center"/>
          </w:tcPr>
          <w:p w14:paraId="3E18806E" w14:textId="77777777" w:rsidR="00C416E4" w:rsidRPr="00A904A7" w:rsidRDefault="00C416E4" w:rsidP="00C90892">
            <w:pPr>
              <w:spacing w:before="40" w:after="40"/>
              <w:ind w:right="102"/>
              <w:jc w:val="right"/>
              <w:rPr>
                <w:rFonts w:cs="Arial"/>
              </w:rPr>
            </w:pPr>
            <w:r w:rsidRPr="00A904A7">
              <w:rPr>
                <w:rFonts w:cs="Arial"/>
              </w:rPr>
              <w:t>1,6</w:t>
            </w:r>
          </w:p>
        </w:tc>
        <w:tc>
          <w:tcPr>
            <w:tcW w:w="1152" w:type="dxa"/>
            <w:vAlign w:val="center"/>
          </w:tcPr>
          <w:p w14:paraId="4D03C6D0" w14:textId="77777777" w:rsidR="00C416E4" w:rsidRPr="00A904A7" w:rsidRDefault="00C416E4" w:rsidP="00C90892">
            <w:pPr>
              <w:spacing w:before="40" w:after="40"/>
              <w:ind w:right="57"/>
              <w:jc w:val="right"/>
              <w:rPr>
                <w:rFonts w:cs="Arial"/>
                <w:bCs/>
              </w:rPr>
            </w:pPr>
            <w:r w:rsidRPr="00A904A7">
              <w:rPr>
                <w:rFonts w:cs="Arial"/>
                <w:bCs/>
              </w:rPr>
              <w:t>0,01 </w:t>
            </w:r>
          </w:p>
        </w:tc>
        <w:tc>
          <w:tcPr>
            <w:tcW w:w="1295" w:type="dxa"/>
          </w:tcPr>
          <w:p w14:paraId="24EF0503" w14:textId="77777777" w:rsidR="00C416E4" w:rsidRPr="00A904A7" w:rsidRDefault="00C416E4" w:rsidP="00C90892">
            <w:pPr>
              <w:spacing w:before="40" w:after="40"/>
              <w:ind w:right="102"/>
              <w:jc w:val="right"/>
              <w:rPr>
                <w:rFonts w:cs="Arial"/>
              </w:rPr>
            </w:pPr>
            <w:r w:rsidRPr="00A904A7">
              <w:t>1,2</w:t>
            </w:r>
          </w:p>
        </w:tc>
        <w:tc>
          <w:tcPr>
            <w:tcW w:w="1147" w:type="dxa"/>
          </w:tcPr>
          <w:p w14:paraId="00A009B4" w14:textId="77777777" w:rsidR="00C416E4" w:rsidRPr="00A904A7" w:rsidRDefault="00C416E4" w:rsidP="00C90892">
            <w:pPr>
              <w:spacing w:before="40" w:after="40"/>
              <w:ind w:right="57"/>
              <w:jc w:val="right"/>
              <w:rPr>
                <w:rFonts w:cs="Arial"/>
                <w:bCs/>
              </w:rPr>
            </w:pPr>
            <w:r w:rsidRPr="00A904A7">
              <w:t>0,0</w:t>
            </w:r>
            <w:r w:rsidRPr="00A904A7">
              <w:rPr>
                <w:rFonts w:cs="Arial"/>
                <w:bCs/>
              </w:rPr>
              <w:t>1 </w:t>
            </w:r>
          </w:p>
        </w:tc>
      </w:tr>
      <w:tr w:rsidR="00C416E4" w:rsidRPr="00A904A7" w14:paraId="7291ADBA" w14:textId="77777777" w:rsidTr="00BB443F">
        <w:trPr>
          <w:cantSplit/>
        </w:trPr>
        <w:tc>
          <w:tcPr>
            <w:tcW w:w="4315" w:type="dxa"/>
            <w:vAlign w:val="center"/>
          </w:tcPr>
          <w:p w14:paraId="35F31444" w14:textId="77777777" w:rsidR="00C416E4" w:rsidRPr="00A904A7" w:rsidRDefault="00C416E4" w:rsidP="00C90892">
            <w:pPr>
              <w:pStyle w:val="Dopoziomu1"/>
              <w:tabs>
                <w:tab w:val="left" w:pos="-851"/>
              </w:tabs>
              <w:spacing w:before="40" w:after="40"/>
              <w:ind w:right="70"/>
              <w:rPr>
                <w:rFonts w:cs="Arial"/>
                <w:b w:val="0"/>
                <w:bCs w:val="0"/>
                <w:color w:val="auto"/>
                <w:sz w:val="20"/>
                <w:szCs w:val="20"/>
              </w:rPr>
            </w:pPr>
            <w:r w:rsidRPr="00A904A7">
              <w:rPr>
                <w:rFonts w:cs="Arial"/>
                <w:b w:val="0"/>
                <w:bCs w:val="0"/>
                <w:color w:val="auto"/>
                <w:sz w:val="20"/>
                <w:szCs w:val="20"/>
              </w:rPr>
              <w:t>Transport śródlądowy</w:t>
            </w:r>
          </w:p>
        </w:tc>
        <w:tc>
          <w:tcPr>
            <w:tcW w:w="1296" w:type="dxa"/>
            <w:vAlign w:val="center"/>
          </w:tcPr>
          <w:p w14:paraId="495D3601" w14:textId="77777777" w:rsidR="00C416E4" w:rsidRPr="00A904A7" w:rsidRDefault="00C416E4" w:rsidP="00C90892">
            <w:pPr>
              <w:spacing w:before="40" w:after="40"/>
              <w:ind w:right="102"/>
              <w:jc w:val="right"/>
              <w:rPr>
                <w:rFonts w:cs="Arial"/>
              </w:rPr>
            </w:pPr>
            <w:r w:rsidRPr="00A904A7">
              <w:rPr>
                <w:rFonts w:cs="Arial"/>
              </w:rPr>
              <w:t>0,0</w:t>
            </w:r>
          </w:p>
        </w:tc>
        <w:tc>
          <w:tcPr>
            <w:tcW w:w="1152" w:type="dxa"/>
            <w:vAlign w:val="center"/>
          </w:tcPr>
          <w:p w14:paraId="17ED967D" w14:textId="77777777" w:rsidR="00C416E4" w:rsidRPr="00A904A7" w:rsidRDefault="00C416E4" w:rsidP="00C90892">
            <w:pPr>
              <w:spacing w:before="40" w:after="40"/>
              <w:ind w:right="57"/>
              <w:jc w:val="right"/>
              <w:rPr>
                <w:rFonts w:cs="Arial"/>
                <w:bCs/>
              </w:rPr>
            </w:pPr>
            <w:r w:rsidRPr="00A904A7">
              <w:rPr>
                <w:rFonts w:cs="Arial"/>
                <w:bCs/>
              </w:rPr>
              <w:t>0,0   </w:t>
            </w:r>
          </w:p>
        </w:tc>
        <w:tc>
          <w:tcPr>
            <w:tcW w:w="1295" w:type="dxa"/>
            <w:vAlign w:val="center"/>
          </w:tcPr>
          <w:p w14:paraId="10B2EFE3" w14:textId="77777777" w:rsidR="00C416E4" w:rsidRPr="00A904A7" w:rsidRDefault="00C416E4" w:rsidP="00C90892">
            <w:pPr>
              <w:spacing w:before="40" w:after="40"/>
              <w:ind w:right="102"/>
              <w:jc w:val="right"/>
              <w:rPr>
                <w:rFonts w:cs="Arial"/>
              </w:rPr>
            </w:pPr>
            <w:r w:rsidRPr="00A904A7">
              <w:rPr>
                <w:rFonts w:cs="Arial"/>
              </w:rPr>
              <w:t>0,0</w:t>
            </w:r>
          </w:p>
        </w:tc>
        <w:tc>
          <w:tcPr>
            <w:tcW w:w="1147" w:type="dxa"/>
            <w:vAlign w:val="center"/>
          </w:tcPr>
          <w:p w14:paraId="3BA98CF7" w14:textId="77777777" w:rsidR="00C416E4" w:rsidRPr="00A904A7" w:rsidRDefault="00C416E4" w:rsidP="00C90892">
            <w:pPr>
              <w:spacing w:before="40" w:after="40"/>
              <w:ind w:right="57"/>
              <w:jc w:val="right"/>
              <w:rPr>
                <w:rFonts w:cs="Arial"/>
                <w:bCs/>
              </w:rPr>
            </w:pPr>
            <w:r w:rsidRPr="00A904A7">
              <w:rPr>
                <w:rFonts w:cs="Arial"/>
                <w:bCs/>
              </w:rPr>
              <w:t>0,0   </w:t>
            </w:r>
          </w:p>
        </w:tc>
      </w:tr>
      <w:tr w:rsidR="00C416E4" w:rsidRPr="00A904A7" w14:paraId="0CE02F1A" w14:textId="77777777" w:rsidTr="00BB443F">
        <w:trPr>
          <w:cantSplit/>
        </w:trPr>
        <w:tc>
          <w:tcPr>
            <w:tcW w:w="4315" w:type="dxa"/>
            <w:vAlign w:val="center"/>
          </w:tcPr>
          <w:p w14:paraId="59C2BC25" w14:textId="77777777" w:rsidR="00C416E4" w:rsidRPr="00A904A7" w:rsidRDefault="00C416E4" w:rsidP="00C90892">
            <w:pPr>
              <w:pStyle w:val="Dopoziomu1"/>
              <w:tabs>
                <w:tab w:val="left" w:pos="-851"/>
              </w:tabs>
              <w:spacing w:before="40" w:after="40"/>
              <w:ind w:right="70"/>
              <w:rPr>
                <w:rFonts w:cs="Arial"/>
                <w:b w:val="0"/>
                <w:bCs w:val="0"/>
                <w:color w:val="auto"/>
                <w:sz w:val="20"/>
                <w:szCs w:val="20"/>
              </w:rPr>
            </w:pPr>
            <w:r w:rsidRPr="00A904A7">
              <w:rPr>
                <w:rFonts w:cs="Arial"/>
                <w:b w:val="0"/>
                <w:bCs w:val="0"/>
                <w:color w:val="auto"/>
                <w:sz w:val="20"/>
                <w:szCs w:val="20"/>
              </w:rPr>
              <w:t>Transport lotniczy</w:t>
            </w:r>
          </w:p>
        </w:tc>
        <w:tc>
          <w:tcPr>
            <w:tcW w:w="1296" w:type="dxa"/>
            <w:vAlign w:val="center"/>
          </w:tcPr>
          <w:p w14:paraId="1EB8AFC9" w14:textId="77777777" w:rsidR="00C416E4" w:rsidRPr="00A904A7" w:rsidRDefault="00C416E4" w:rsidP="00C90892">
            <w:pPr>
              <w:spacing w:before="40" w:after="40"/>
              <w:ind w:right="102"/>
              <w:jc w:val="right"/>
              <w:rPr>
                <w:rFonts w:cs="Arial"/>
              </w:rPr>
            </w:pPr>
            <w:r w:rsidRPr="00A904A7">
              <w:rPr>
                <w:rFonts w:cs="Arial"/>
              </w:rPr>
              <w:t>0,0</w:t>
            </w:r>
          </w:p>
        </w:tc>
        <w:tc>
          <w:tcPr>
            <w:tcW w:w="1152" w:type="dxa"/>
            <w:vAlign w:val="center"/>
          </w:tcPr>
          <w:p w14:paraId="2E3C6B6B" w14:textId="77777777" w:rsidR="00C416E4" w:rsidRPr="00A904A7" w:rsidRDefault="00C416E4" w:rsidP="00C90892">
            <w:pPr>
              <w:spacing w:before="40" w:after="40"/>
              <w:ind w:right="57"/>
              <w:jc w:val="right"/>
              <w:rPr>
                <w:rFonts w:cs="Arial"/>
                <w:bCs/>
              </w:rPr>
            </w:pPr>
            <w:r w:rsidRPr="00A904A7">
              <w:rPr>
                <w:rFonts w:cs="Arial"/>
                <w:bCs/>
              </w:rPr>
              <w:t>0,0   </w:t>
            </w:r>
          </w:p>
        </w:tc>
        <w:tc>
          <w:tcPr>
            <w:tcW w:w="1295" w:type="dxa"/>
            <w:vAlign w:val="center"/>
          </w:tcPr>
          <w:p w14:paraId="5EF1A097" w14:textId="77777777" w:rsidR="00C416E4" w:rsidRPr="00A904A7" w:rsidRDefault="00C416E4" w:rsidP="00C90892">
            <w:pPr>
              <w:spacing w:before="40" w:after="40"/>
              <w:ind w:right="102"/>
              <w:jc w:val="right"/>
              <w:rPr>
                <w:rFonts w:cs="Arial"/>
              </w:rPr>
            </w:pPr>
            <w:r w:rsidRPr="00A904A7">
              <w:rPr>
                <w:rFonts w:cs="Arial"/>
              </w:rPr>
              <w:t>0,0</w:t>
            </w:r>
          </w:p>
        </w:tc>
        <w:tc>
          <w:tcPr>
            <w:tcW w:w="1147" w:type="dxa"/>
            <w:vAlign w:val="center"/>
          </w:tcPr>
          <w:p w14:paraId="76AAADF3" w14:textId="77777777" w:rsidR="00C416E4" w:rsidRPr="00A904A7" w:rsidRDefault="00C416E4" w:rsidP="00C90892">
            <w:pPr>
              <w:spacing w:before="40" w:after="40"/>
              <w:ind w:right="57"/>
              <w:jc w:val="right"/>
              <w:rPr>
                <w:rFonts w:cs="Arial"/>
                <w:bCs/>
              </w:rPr>
            </w:pPr>
            <w:r w:rsidRPr="00A904A7">
              <w:rPr>
                <w:rFonts w:cs="Arial"/>
                <w:bCs/>
              </w:rPr>
              <w:t>0,0   </w:t>
            </w:r>
          </w:p>
        </w:tc>
      </w:tr>
      <w:tr w:rsidR="00D8261D" w:rsidRPr="00A904A7" w14:paraId="39CEA827" w14:textId="77777777" w:rsidTr="00BB443F">
        <w:trPr>
          <w:cantSplit/>
        </w:trPr>
        <w:tc>
          <w:tcPr>
            <w:tcW w:w="4315" w:type="dxa"/>
            <w:vAlign w:val="center"/>
          </w:tcPr>
          <w:p w14:paraId="0F7BBA9C" w14:textId="77777777" w:rsidR="00D8261D" w:rsidRPr="00A904A7" w:rsidRDefault="00D8261D" w:rsidP="00D8261D">
            <w:pPr>
              <w:pStyle w:val="Dopoziomu1"/>
              <w:tabs>
                <w:tab w:val="left" w:pos="-851"/>
              </w:tabs>
              <w:spacing w:before="40" w:after="40"/>
              <w:ind w:right="70"/>
              <w:rPr>
                <w:rFonts w:cs="Arial"/>
                <w:b w:val="0"/>
                <w:bCs w:val="0"/>
                <w:color w:val="auto"/>
                <w:sz w:val="20"/>
                <w:szCs w:val="20"/>
              </w:rPr>
            </w:pPr>
            <w:r w:rsidRPr="00A904A7">
              <w:rPr>
                <w:rFonts w:cs="Arial"/>
                <w:b w:val="0"/>
                <w:bCs w:val="0"/>
                <w:color w:val="auto"/>
                <w:sz w:val="20"/>
                <w:szCs w:val="20"/>
              </w:rPr>
              <w:t>Transport intermodalny</w:t>
            </w:r>
          </w:p>
        </w:tc>
        <w:tc>
          <w:tcPr>
            <w:tcW w:w="1296" w:type="dxa"/>
            <w:vAlign w:val="center"/>
          </w:tcPr>
          <w:p w14:paraId="18B2B510" w14:textId="546205D5" w:rsidR="00D8261D" w:rsidRPr="00A904A7" w:rsidRDefault="00D8261D" w:rsidP="00D8261D">
            <w:pPr>
              <w:spacing w:before="40" w:after="40"/>
              <w:ind w:right="102"/>
              <w:jc w:val="right"/>
              <w:rPr>
                <w:rFonts w:cs="Arial"/>
              </w:rPr>
            </w:pPr>
            <w:r w:rsidRPr="00A904A7">
              <w:rPr>
                <w:rFonts w:cs="Arial"/>
              </w:rPr>
              <w:t>0,0</w:t>
            </w:r>
          </w:p>
        </w:tc>
        <w:tc>
          <w:tcPr>
            <w:tcW w:w="1152" w:type="dxa"/>
            <w:vAlign w:val="center"/>
          </w:tcPr>
          <w:p w14:paraId="1AD8D7BE" w14:textId="2FC8ACF7" w:rsidR="00D8261D" w:rsidRPr="00A904A7" w:rsidRDefault="00D8261D" w:rsidP="00D8261D">
            <w:pPr>
              <w:spacing w:before="40" w:after="40"/>
              <w:ind w:right="57"/>
              <w:jc w:val="right"/>
              <w:rPr>
                <w:rFonts w:cs="Arial"/>
                <w:bCs/>
              </w:rPr>
            </w:pPr>
            <w:r w:rsidRPr="00A904A7">
              <w:rPr>
                <w:rFonts w:cs="Arial"/>
                <w:bCs/>
              </w:rPr>
              <w:t>0,0   </w:t>
            </w:r>
          </w:p>
        </w:tc>
        <w:tc>
          <w:tcPr>
            <w:tcW w:w="1295" w:type="dxa"/>
            <w:vAlign w:val="center"/>
          </w:tcPr>
          <w:p w14:paraId="0BD95EF5" w14:textId="63793D9F" w:rsidR="00D8261D" w:rsidRPr="00A904A7" w:rsidRDefault="00D8261D" w:rsidP="00D8261D">
            <w:pPr>
              <w:spacing w:before="40" w:after="40"/>
              <w:ind w:right="102"/>
              <w:jc w:val="right"/>
              <w:rPr>
                <w:rFonts w:cs="Arial"/>
              </w:rPr>
            </w:pPr>
            <w:r w:rsidRPr="00A904A7">
              <w:rPr>
                <w:rFonts w:cs="Arial"/>
              </w:rPr>
              <w:t>0,0</w:t>
            </w:r>
          </w:p>
        </w:tc>
        <w:tc>
          <w:tcPr>
            <w:tcW w:w="1147" w:type="dxa"/>
            <w:vAlign w:val="center"/>
          </w:tcPr>
          <w:p w14:paraId="2D1C82B2" w14:textId="0BDF7B45" w:rsidR="00D8261D" w:rsidRPr="00A904A7" w:rsidRDefault="00D8261D" w:rsidP="00D8261D">
            <w:pPr>
              <w:spacing w:before="40" w:after="40"/>
              <w:ind w:right="57"/>
              <w:jc w:val="right"/>
              <w:rPr>
                <w:rFonts w:cs="Arial"/>
                <w:bCs/>
              </w:rPr>
            </w:pPr>
            <w:r w:rsidRPr="00A904A7">
              <w:rPr>
                <w:rFonts w:cs="Arial"/>
                <w:bCs/>
              </w:rPr>
              <w:t>0,0   </w:t>
            </w:r>
          </w:p>
        </w:tc>
      </w:tr>
      <w:tr w:rsidR="00C416E4" w:rsidRPr="00A904A7" w14:paraId="348F7BF9" w14:textId="77777777" w:rsidTr="00BB443F">
        <w:trPr>
          <w:cantSplit/>
        </w:trPr>
        <w:tc>
          <w:tcPr>
            <w:tcW w:w="4315" w:type="dxa"/>
            <w:vAlign w:val="center"/>
          </w:tcPr>
          <w:p w14:paraId="4815B091" w14:textId="77777777" w:rsidR="00C416E4" w:rsidRPr="00A904A7" w:rsidRDefault="00C416E4" w:rsidP="00C90892">
            <w:pPr>
              <w:pStyle w:val="Dopoziomu1"/>
              <w:tabs>
                <w:tab w:val="left" w:pos="-851"/>
              </w:tabs>
              <w:spacing w:before="40" w:after="40"/>
              <w:ind w:right="70"/>
              <w:rPr>
                <w:rFonts w:cs="Arial"/>
                <w:b w:val="0"/>
                <w:bCs w:val="0"/>
                <w:color w:val="auto"/>
                <w:sz w:val="20"/>
                <w:szCs w:val="20"/>
              </w:rPr>
            </w:pPr>
            <w:r w:rsidRPr="00A904A7">
              <w:rPr>
                <w:rFonts w:cs="Arial"/>
                <w:b w:val="0"/>
                <w:bCs w:val="0"/>
                <w:color w:val="auto"/>
                <w:sz w:val="20"/>
                <w:szCs w:val="20"/>
              </w:rPr>
              <w:t>Działalność wspomagająca transport,</w:t>
            </w:r>
          </w:p>
          <w:p w14:paraId="032380B3" w14:textId="77777777" w:rsidR="00C416E4" w:rsidRPr="00A904A7" w:rsidRDefault="00C416E4" w:rsidP="00C90892">
            <w:pPr>
              <w:pStyle w:val="Dopoziomu1"/>
              <w:tabs>
                <w:tab w:val="left" w:pos="-851"/>
              </w:tabs>
              <w:spacing w:before="40" w:after="40"/>
              <w:ind w:right="70"/>
              <w:rPr>
                <w:rFonts w:cs="Arial"/>
                <w:b w:val="0"/>
                <w:bCs w:val="0"/>
                <w:color w:val="auto"/>
                <w:sz w:val="20"/>
                <w:szCs w:val="20"/>
              </w:rPr>
            </w:pPr>
            <w:r w:rsidRPr="00A904A7">
              <w:rPr>
                <w:rFonts w:cs="Arial"/>
                <w:b w:val="0"/>
                <w:bCs w:val="0"/>
                <w:color w:val="auto"/>
                <w:sz w:val="20"/>
                <w:szCs w:val="20"/>
              </w:rPr>
              <w:t>w tym:</w:t>
            </w:r>
          </w:p>
        </w:tc>
        <w:tc>
          <w:tcPr>
            <w:tcW w:w="1296" w:type="dxa"/>
            <w:vAlign w:val="center"/>
          </w:tcPr>
          <w:p w14:paraId="040CF439" w14:textId="77777777" w:rsidR="00C416E4" w:rsidRPr="00A904A7" w:rsidRDefault="00C416E4" w:rsidP="00C90892">
            <w:pPr>
              <w:spacing w:before="40" w:after="40"/>
              <w:ind w:right="102"/>
              <w:jc w:val="right"/>
              <w:rPr>
                <w:rFonts w:cs="Arial"/>
              </w:rPr>
            </w:pPr>
            <w:r w:rsidRPr="00A904A7">
              <w:rPr>
                <w:rFonts w:cs="Arial"/>
              </w:rPr>
              <w:t>44,0</w:t>
            </w:r>
          </w:p>
        </w:tc>
        <w:tc>
          <w:tcPr>
            <w:tcW w:w="1152" w:type="dxa"/>
            <w:vAlign w:val="center"/>
          </w:tcPr>
          <w:p w14:paraId="0001F419" w14:textId="77777777" w:rsidR="00C416E4" w:rsidRPr="00A904A7" w:rsidRDefault="00C416E4" w:rsidP="00C90892">
            <w:pPr>
              <w:spacing w:before="40" w:after="40"/>
              <w:ind w:right="57"/>
              <w:jc w:val="right"/>
              <w:rPr>
                <w:rFonts w:cs="Arial"/>
                <w:bCs/>
              </w:rPr>
            </w:pPr>
            <w:r w:rsidRPr="00A904A7">
              <w:rPr>
                <w:rFonts w:cs="Arial"/>
                <w:bCs/>
              </w:rPr>
              <w:t>0,2   </w:t>
            </w:r>
          </w:p>
        </w:tc>
        <w:tc>
          <w:tcPr>
            <w:tcW w:w="1295" w:type="dxa"/>
            <w:vAlign w:val="center"/>
          </w:tcPr>
          <w:p w14:paraId="65FE0ED4" w14:textId="77777777" w:rsidR="00C416E4" w:rsidRPr="00A904A7" w:rsidRDefault="00C416E4" w:rsidP="00C90892">
            <w:pPr>
              <w:spacing w:before="40" w:after="40"/>
              <w:ind w:right="102"/>
              <w:jc w:val="right"/>
              <w:rPr>
                <w:rFonts w:cs="Arial"/>
              </w:rPr>
            </w:pPr>
            <w:r w:rsidRPr="00A904A7">
              <w:rPr>
                <w:rFonts w:cs="Arial"/>
              </w:rPr>
              <w:t>840,8</w:t>
            </w:r>
          </w:p>
        </w:tc>
        <w:tc>
          <w:tcPr>
            <w:tcW w:w="1147" w:type="dxa"/>
            <w:vAlign w:val="center"/>
          </w:tcPr>
          <w:p w14:paraId="5E8BCEF5" w14:textId="77777777" w:rsidR="00C416E4" w:rsidRPr="00A904A7" w:rsidRDefault="00C416E4" w:rsidP="00C90892">
            <w:pPr>
              <w:spacing w:before="40" w:after="40"/>
              <w:ind w:right="57"/>
              <w:jc w:val="right"/>
              <w:rPr>
                <w:rFonts w:cs="Arial"/>
                <w:bCs/>
              </w:rPr>
            </w:pPr>
            <w:r w:rsidRPr="00A904A7">
              <w:rPr>
                <w:rFonts w:cs="Arial"/>
                <w:bCs/>
              </w:rPr>
              <w:t>8,2   </w:t>
            </w:r>
          </w:p>
        </w:tc>
      </w:tr>
      <w:tr w:rsidR="00C416E4" w:rsidRPr="00A904A7" w14:paraId="77C94ED6" w14:textId="77777777" w:rsidTr="00BB443F">
        <w:trPr>
          <w:cantSplit/>
        </w:trPr>
        <w:tc>
          <w:tcPr>
            <w:tcW w:w="4315" w:type="dxa"/>
            <w:vAlign w:val="center"/>
          </w:tcPr>
          <w:p w14:paraId="7F93D9AB" w14:textId="77777777" w:rsidR="00C416E4" w:rsidRPr="00A904A7" w:rsidRDefault="00C416E4" w:rsidP="00C90892">
            <w:pPr>
              <w:pStyle w:val="Dopoziomu1"/>
              <w:tabs>
                <w:tab w:val="left" w:pos="-851"/>
              </w:tabs>
              <w:spacing w:before="20" w:after="20"/>
              <w:ind w:left="204"/>
              <w:rPr>
                <w:rFonts w:cs="Arial"/>
                <w:b w:val="0"/>
                <w:bCs w:val="0"/>
                <w:color w:val="auto"/>
                <w:sz w:val="20"/>
                <w:szCs w:val="20"/>
              </w:rPr>
            </w:pPr>
            <w:r w:rsidRPr="00A904A7">
              <w:rPr>
                <w:rFonts w:cs="Arial"/>
                <w:b w:val="0"/>
                <w:bCs w:val="0"/>
                <w:color w:val="auto"/>
                <w:sz w:val="20"/>
                <w:szCs w:val="20"/>
              </w:rPr>
              <w:t>•  lądowy</w:t>
            </w:r>
          </w:p>
        </w:tc>
        <w:tc>
          <w:tcPr>
            <w:tcW w:w="1296" w:type="dxa"/>
            <w:vAlign w:val="center"/>
          </w:tcPr>
          <w:p w14:paraId="661269A2" w14:textId="77777777" w:rsidR="00C416E4" w:rsidRPr="00A904A7" w:rsidDel="007031FA" w:rsidRDefault="00C416E4" w:rsidP="00C90892">
            <w:pPr>
              <w:spacing w:before="20" w:after="20"/>
              <w:ind w:right="102"/>
              <w:jc w:val="right"/>
              <w:rPr>
                <w:rFonts w:cs="Arial"/>
              </w:rPr>
            </w:pPr>
            <w:r w:rsidRPr="00A904A7">
              <w:rPr>
                <w:rFonts w:cs="Arial"/>
              </w:rPr>
              <w:t>6,9</w:t>
            </w:r>
          </w:p>
        </w:tc>
        <w:tc>
          <w:tcPr>
            <w:tcW w:w="1152" w:type="dxa"/>
            <w:vAlign w:val="center"/>
          </w:tcPr>
          <w:p w14:paraId="6B6B5712" w14:textId="77777777" w:rsidR="00C416E4" w:rsidRPr="00A904A7" w:rsidDel="007031FA" w:rsidRDefault="00C416E4" w:rsidP="00C90892">
            <w:pPr>
              <w:spacing w:before="20" w:after="20"/>
              <w:ind w:right="57"/>
              <w:jc w:val="right"/>
              <w:rPr>
                <w:rFonts w:cs="Arial"/>
                <w:bCs/>
              </w:rPr>
            </w:pPr>
            <w:r w:rsidRPr="00A904A7">
              <w:rPr>
                <w:rFonts w:cs="Arial"/>
                <w:bCs/>
              </w:rPr>
              <w:t>0,04 </w:t>
            </w:r>
          </w:p>
        </w:tc>
        <w:tc>
          <w:tcPr>
            <w:tcW w:w="1295" w:type="dxa"/>
            <w:vAlign w:val="center"/>
          </w:tcPr>
          <w:p w14:paraId="0FF84AF9" w14:textId="77777777" w:rsidR="00C416E4" w:rsidRPr="00A904A7" w:rsidRDefault="00C416E4" w:rsidP="00C90892">
            <w:pPr>
              <w:spacing w:before="20" w:after="20"/>
              <w:ind w:right="102"/>
              <w:jc w:val="right"/>
              <w:rPr>
                <w:rFonts w:cs="Arial"/>
              </w:rPr>
            </w:pPr>
            <w:r w:rsidRPr="00A904A7">
              <w:rPr>
                <w:rFonts w:cs="Arial"/>
              </w:rPr>
              <w:t>39,3</w:t>
            </w:r>
          </w:p>
        </w:tc>
        <w:tc>
          <w:tcPr>
            <w:tcW w:w="1147" w:type="dxa"/>
            <w:vAlign w:val="center"/>
          </w:tcPr>
          <w:p w14:paraId="4360E8A1" w14:textId="77777777" w:rsidR="00C416E4" w:rsidRPr="00A904A7" w:rsidRDefault="00C416E4" w:rsidP="00C90892">
            <w:pPr>
              <w:spacing w:before="20" w:after="20"/>
              <w:ind w:right="57"/>
              <w:jc w:val="right"/>
              <w:rPr>
                <w:rFonts w:cs="Arial"/>
                <w:bCs/>
              </w:rPr>
            </w:pPr>
            <w:r w:rsidRPr="00A904A7">
              <w:rPr>
                <w:rFonts w:cs="Arial"/>
                <w:bCs/>
              </w:rPr>
              <w:t>0,4   </w:t>
            </w:r>
          </w:p>
        </w:tc>
      </w:tr>
      <w:tr w:rsidR="00C416E4" w:rsidRPr="00A904A7" w14:paraId="3A6571DE" w14:textId="77777777" w:rsidTr="00BB443F">
        <w:trPr>
          <w:cantSplit/>
        </w:trPr>
        <w:tc>
          <w:tcPr>
            <w:tcW w:w="4315" w:type="dxa"/>
            <w:vAlign w:val="center"/>
          </w:tcPr>
          <w:p w14:paraId="00E26C98" w14:textId="77777777" w:rsidR="00C416E4" w:rsidRPr="00A904A7" w:rsidRDefault="00C416E4" w:rsidP="00C90892">
            <w:pPr>
              <w:pStyle w:val="Dopoziomu1"/>
              <w:tabs>
                <w:tab w:val="left" w:pos="-851"/>
              </w:tabs>
              <w:spacing w:before="20" w:after="20"/>
              <w:ind w:left="204"/>
              <w:rPr>
                <w:rFonts w:cs="Arial"/>
                <w:b w:val="0"/>
                <w:bCs w:val="0"/>
                <w:color w:val="auto"/>
                <w:sz w:val="20"/>
                <w:szCs w:val="20"/>
              </w:rPr>
            </w:pPr>
            <w:r w:rsidRPr="00A904A7">
              <w:rPr>
                <w:rFonts w:cs="Arial"/>
                <w:b w:val="0"/>
                <w:bCs w:val="0"/>
                <w:color w:val="auto"/>
                <w:sz w:val="20"/>
                <w:szCs w:val="20"/>
              </w:rPr>
              <w:t>•  morski</w:t>
            </w:r>
          </w:p>
        </w:tc>
        <w:tc>
          <w:tcPr>
            <w:tcW w:w="1296" w:type="dxa"/>
            <w:vAlign w:val="center"/>
          </w:tcPr>
          <w:p w14:paraId="096CB8A5" w14:textId="77777777" w:rsidR="00C416E4" w:rsidRPr="00A904A7" w:rsidDel="007031FA" w:rsidRDefault="00C416E4" w:rsidP="00C90892">
            <w:pPr>
              <w:spacing w:before="20" w:after="20"/>
              <w:ind w:right="102"/>
              <w:jc w:val="right"/>
              <w:rPr>
                <w:rFonts w:cs="Arial"/>
              </w:rPr>
            </w:pPr>
            <w:r w:rsidRPr="00A904A7">
              <w:rPr>
                <w:rFonts w:cs="Arial"/>
              </w:rPr>
              <w:t>0,0</w:t>
            </w:r>
          </w:p>
        </w:tc>
        <w:tc>
          <w:tcPr>
            <w:tcW w:w="1152" w:type="dxa"/>
            <w:vAlign w:val="center"/>
          </w:tcPr>
          <w:p w14:paraId="2AF458FA" w14:textId="77777777" w:rsidR="00C416E4" w:rsidRPr="00A904A7" w:rsidDel="007031FA" w:rsidRDefault="00C416E4" w:rsidP="00C90892">
            <w:pPr>
              <w:spacing w:before="20" w:after="20"/>
              <w:ind w:right="57"/>
              <w:jc w:val="right"/>
              <w:rPr>
                <w:rFonts w:cs="Arial"/>
                <w:bCs/>
              </w:rPr>
            </w:pPr>
            <w:r w:rsidRPr="00A904A7">
              <w:rPr>
                <w:rFonts w:cs="Arial"/>
                <w:bCs/>
              </w:rPr>
              <w:t>0,0   </w:t>
            </w:r>
          </w:p>
        </w:tc>
        <w:tc>
          <w:tcPr>
            <w:tcW w:w="1295" w:type="dxa"/>
            <w:vAlign w:val="center"/>
          </w:tcPr>
          <w:p w14:paraId="7B063549" w14:textId="77777777" w:rsidR="00C416E4" w:rsidRPr="00A904A7" w:rsidRDefault="00C416E4" w:rsidP="00C90892">
            <w:pPr>
              <w:spacing w:before="20" w:after="20"/>
              <w:ind w:right="102"/>
              <w:jc w:val="right"/>
              <w:rPr>
                <w:rFonts w:cs="Arial"/>
              </w:rPr>
            </w:pPr>
            <w:r w:rsidRPr="00A904A7">
              <w:rPr>
                <w:rFonts w:cs="Arial"/>
              </w:rPr>
              <w:t>672,0</w:t>
            </w:r>
          </w:p>
        </w:tc>
        <w:tc>
          <w:tcPr>
            <w:tcW w:w="1147" w:type="dxa"/>
            <w:vAlign w:val="center"/>
          </w:tcPr>
          <w:p w14:paraId="38373E7F" w14:textId="77777777" w:rsidR="00C416E4" w:rsidRPr="00A904A7" w:rsidRDefault="00C416E4" w:rsidP="00C90892">
            <w:pPr>
              <w:spacing w:before="20" w:after="20"/>
              <w:ind w:right="57"/>
              <w:jc w:val="right"/>
              <w:rPr>
                <w:rFonts w:cs="Arial"/>
                <w:bCs/>
              </w:rPr>
            </w:pPr>
            <w:r w:rsidRPr="00A904A7">
              <w:rPr>
                <w:rFonts w:cs="Arial"/>
                <w:bCs/>
              </w:rPr>
              <w:t>6,6   </w:t>
            </w:r>
          </w:p>
        </w:tc>
      </w:tr>
      <w:tr w:rsidR="00C416E4" w:rsidRPr="00A904A7" w14:paraId="77CA6432" w14:textId="77777777" w:rsidTr="00BB443F">
        <w:trPr>
          <w:cantSplit/>
        </w:trPr>
        <w:tc>
          <w:tcPr>
            <w:tcW w:w="4315" w:type="dxa"/>
            <w:vAlign w:val="center"/>
          </w:tcPr>
          <w:p w14:paraId="60CE226B" w14:textId="77777777" w:rsidR="00C416E4" w:rsidRPr="00A904A7" w:rsidRDefault="00C416E4" w:rsidP="00C90892">
            <w:pPr>
              <w:pStyle w:val="Dopoziomu1"/>
              <w:tabs>
                <w:tab w:val="left" w:pos="-851"/>
              </w:tabs>
              <w:spacing w:before="20" w:after="20"/>
              <w:ind w:left="204"/>
              <w:rPr>
                <w:rFonts w:cs="Arial"/>
                <w:b w:val="0"/>
                <w:bCs w:val="0"/>
                <w:color w:val="auto"/>
                <w:sz w:val="20"/>
                <w:szCs w:val="20"/>
              </w:rPr>
            </w:pPr>
            <w:r w:rsidRPr="00A904A7">
              <w:rPr>
                <w:rFonts w:cs="Arial"/>
                <w:b w:val="0"/>
                <w:bCs w:val="0"/>
                <w:color w:val="auto"/>
                <w:sz w:val="20"/>
                <w:szCs w:val="20"/>
              </w:rPr>
              <w:t>•  śródlądowy</w:t>
            </w:r>
          </w:p>
        </w:tc>
        <w:tc>
          <w:tcPr>
            <w:tcW w:w="1296" w:type="dxa"/>
            <w:vAlign w:val="center"/>
          </w:tcPr>
          <w:p w14:paraId="5F0B5BBB" w14:textId="77777777" w:rsidR="00C416E4" w:rsidRPr="00A904A7" w:rsidDel="007031FA" w:rsidRDefault="00C416E4" w:rsidP="00C90892">
            <w:pPr>
              <w:spacing w:before="20" w:after="20"/>
              <w:ind w:right="102"/>
              <w:jc w:val="right"/>
              <w:rPr>
                <w:rFonts w:cs="Arial"/>
              </w:rPr>
            </w:pPr>
            <w:r w:rsidRPr="00A904A7">
              <w:rPr>
                <w:rFonts w:cs="Arial"/>
              </w:rPr>
              <w:t>0,0</w:t>
            </w:r>
          </w:p>
        </w:tc>
        <w:tc>
          <w:tcPr>
            <w:tcW w:w="1152" w:type="dxa"/>
            <w:vAlign w:val="center"/>
          </w:tcPr>
          <w:p w14:paraId="51CAEE3F" w14:textId="77777777" w:rsidR="00C416E4" w:rsidRPr="00A904A7" w:rsidDel="007031FA" w:rsidRDefault="00C416E4" w:rsidP="00C90892">
            <w:pPr>
              <w:spacing w:before="20" w:after="20"/>
              <w:ind w:right="57"/>
              <w:jc w:val="right"/>
              <w:rPr>
                <w:rFonts w:cs="Arial"/>
                <w:bCs/>
              </w:rPr>
            </w:pPr>
            <w:r w:rsidRPr="00A904A7">
              <w:rPr>
                <w:rFonts w:cs="Arial"/>
                <w:bCs/>
              </w:rPr>
              <w:t>0,0   </w:t>
            </w:r>
          </w:p>
        </w:tc>
        <w:tc>
          <w:tcPr>
            <w:tcW w:w="1295" w:type="dxa"/>
            <w:vAlign w:val="center"/>
          </w:tcPr>
          <w:p w14:paraId="7122D481" w14:textId="77777777" w:rsidR="00C416E4" w:rsidRPr="00A904A7" w:rsidRDefault="00C416E4" w:rsidP="00C90892">
            <w:pPr>
              <w:spacing w:before="20" w:after="20"/>
              <w:ind w:right="102"/>
              <w:jc w:val="right"/>
              <w:rPr>
                <w:rFonts w:cs="Arial"/>
              </w:rPr>
            </w:pPr>
            <w:r w:rsidRPr="00A904A7">
              <w:rPr>
                <w:rFonts w:cs="Arial"/>
              </w:rPr>
              <w:t>5,9</w:t>
            </w:r>
          </w:p>
        </w:tc>
        <w:tc>
          <w:tcPr>
            <w:tcW w:w="1147" w:type="dxa"/>
            <w:vAlign w:val="center"/>
          </w:tcPr>
          <w:p w14:paraId="603F4F19" w14:textId="77777777" w:rsidR="00C416E4" w:rsidRPr="00A904A7" w:rsidRDefault="00C416E4" w:rsidP="00C90892">
            <w:pPr>
              <w:spacing w:before="20" w:after="20"/>
              <w:ind w:right="57"/>
              <w:jc w:val="right"/>
              <w:rPr>
                <w:rFonts w:cs="Arial"/>
                <w:bCs/>
              </w:rPr>
            </w:pPr>
            <w:r w:rsidRPr="00A904A7">
              <w:rPr>
                <w:rFonts w:cs="Arial"/>
                <w:bCs/>
              </w:rPr>
              <w:t>0,1   </w:t>
            </w:r>
          </w:p>
        </w:tc>
      </w:tr>
      <w:tr w:rsidR="00C416E4" w:rsidRPr="00A904A7" w14:paraId="11651314" w14:textId="77777777" w:rsidTr="00BB443F">
        <w:trPr>
          <w:cantSplit/>
        </w:trPr>
        <w:tc>
          <w:tcPr>
            <w:tcW w:w="4315" w:type="dxa"/>
            <w:vAlign w:val="center"/>
          </w:tcPr>
          <w:p w14:paraId="2A72C482" w14:textId="77777777" w:rsidR="00C416E4" w:rsidRPr="00A904A7" w:rsidRDefault="00C416E4" w:rsidP="00C90892">
            <w:pPr>
              <w:pStyle w:val="Dopoziomu1"/>
              <w:tabs>
                <w:tab w:val="left" w:pos="-851"/>
              </w:tabs>
              <w:spacing w:before="20" w:after="20"/>
              <w:ind w:left="204"/>
              <w:rPr>
                <w:rFonts w:cs="Arial"/>
                <w:b w:val="0"/>
                <w:bCs w:val="0"/>
                <w:color w:val="auto"/>
                <w:sz w:val="20"/>
                <w:szCs w:val="20"/>
              </w:rPr>
            </w:pPr>
            <w:r w:rsidRPr="00A904A7">
              <w:rPr>
                <w:rFonts w:cs="Arial"/>
                <w:b w:val="0"/>
                <w:bCs w:val="0"/>
                <w:color w:val="auto"/>
                <w:sz w:val="20"/>
                <w:szCs w:val="20"/>
              </w:rPr>
              <w:t>•  lotniczy</w:t>
            </w:r>
          </w:p>
        </w:tc>
        <w:tc>
          <w:tcPr>
            <w:tcW w:w="1296" w:type="dxa"/>
            <w:vAlign w:val="center"/>
          </w:tcPr>
          <w:p w14:paraId="0FE969E6" w14:textId="77777777" w:rsidR="00C416E4" w:rsidRPr="00A904A7" w:rsidDel="007031FA" w:rsidRDefault="00C416E4" w:rsidP="00C90892">
            <w:pPr>
              <w:spacing w:before="20" w:after="20"/>
              <w:ind w:right="102"/>
              <w:jc w:val="right"/>
              <w:rPr>
                <w:rFonts w:cs="Arial"/>
              </w:rPr>
            </w:pPr>
            <w:r w:rsidRPr="00A904A7">
              <w:rPr>
                <w:rFonts w:cs="Arial"/>
              </w:rPr>
              <w:t>12,6</w:t>
            </w:r>
          </w:p>
        </w:tc>
        <w:tc>
          <w:tcPr>
            <w:tcW w:w="1152" w:type="dxa"/>
            <w:vAlign w:val="center"/>
          </w:tcPr>
          <w:p w14:paraId="089058A7" w14:textId="77777777" w:rsidR="00C416E4" w:rsidRPr="00A904A7" w:rsidDel="007031FA" w:rsidRDefault="00C416E4" w:rsidP="00C90892">
            <w:pPr>
              <w:spacing w:before="20" w:after="20"/>
              <w:ind w:right="57"/>
              <w:jc w:val="right"/>
              <w:rPr>
                <w:rFonts w:cs="Arial"/>
                <w:bCs/>
              </w:rPr>
            </w:pPr>
            <w:r w:rsidRPr="00A904A7">
              <w:rPr>
                <w:rFonts w:cs="Arial"/>
                <w:bCs/>
              </w:rPr>
              <w:t>0,1   </w:t>
            </w:r>
          </w:p>
        </w:tc>
        <w:tc>
          <w:tcPr>
            <w:tcW w:w="1295" w:type="dxa"/>
            <w:vAlign w:val="center"/>
          </w:tcPr>
          <w:p w14:paraId="24A5A5B5" w14:textId="77777777" w:rsidR="00C416E4" w:rsidRPr="00A904A7" w:rsidRDefault="00C416E4" w:rsidP="00C90892">
            <w:pPr>
              <w:spacing w:before="20" w:after="20"/>
              <w:ind w:right="102"/>
              <w:jc w:val="right"/>
              <w:rPr>
                <w:rFonts w:cs="Arial"/>
              </w:rPr>
            </w:pPr>
            <w:r w:rsidRPr="00A904A7">
              <w:rPr>
                <w:rFonts w:cs="Arial"/>
              </w:rPr>
              <w:t>55,1</w:t>
            </w:r>
          </w:p>
        </w:tc>
        <w:tc>
          <w:tcPr>
            <w:tcW w:w="1147" w:type="dxa"/>
            <w:vAlign w:val="center"/>
          </w:tcPr>
          <w:p w14:paraId="01D2DC96" w14:textId="77777777" w:rsidR="00C416E4" w:rsidRPr="00A904A7" w:rsidRDefault="00C416E4" w:rsidP="00C90892">
            <w:pPr>
              <w:spacing w:before="20" w:after="20"/>
              <w:ind w:right="57"/>
              <w:jc w:val="right"/>
              <w:rPr>
                <w:rFonts w:cs="Arial"/>
                <w:bCs/>
              </w:rPr>
            </w:pPr>
            <w:r w:rsidRPr="00A904A7">
              <w:rPr>
                <w:rFonts w:cs="Arial"/>
                <w:bCs/>
              </w:rPr>
              <w:t>0,5   </w:t>
            </w:r>
          </w:p>
        </w:tc>
      </w:tr>
      <w:tr w:rsidR="00D8261D" w:rsidRPr="00A904A7" w14:paraId="50DC844E" w14:textId="77777777" w:rsidTr="00BB443F">
        <w:trPr>
          <w:cantSplit/>
        </w:trPr>
        <w:tc>
          <w:tcPr>
            <w:tcW w:w="4315" w:type="dxa"/>
            <w:vAlign w:val="center"/>
          </w:tcPr>
          <w:p w14:paraId="1BD8298A" w14:textId="28A34DDD" w:rsidR="00D8261D" w:rsidRPr="00A904A7" w:rsidRDefault="00D8261D" w:rsidP="00D8261D">
            <w:pPr>
              <w:pStyle w:val="Dopoziomu1"/>
              <w:tabs>
                <w:tab w:val="left" w:pos="-851"/>
              </w:tabs>
              <w:spacing w:before="20" w:after="20"/>
              <w:ind w:left="204"/>
              <w:rPr>
                <w:rFonts w:cs="Arial"/>
                <w:b w:val="0"/>
                <w:bCs w:val="0"/>
                <w:color w:val="auto"/>
                <w:sz w:val="20"/>
                <w:szCs w:val="20"/>
              </w:rPr>
            </w:pPr>
            <w:r w:rsidRPr="00A904A7">
              <w:rPr>
                <w:rFonts w:cs="Arial"/>
                <w:b w:val="0"/>
                <w:bCs w:val="0"/>
                <w:color w:val="auto"/>
                <w:sz w:val="20"/>
                <w:szCs w:val="20"/>
              </w:rPr>
              <w:t>•  intermodalny</w:t>
            </w:r>
          </w:p>
        </w:tc>
        <w:tc>
          <w:tcPr>
            <w:tcW w:w="1296" w:type="dxa"/>
            <w:vAlign w:val="center"/>
          </w:tcPr>
          <w:p w14:paraId="4EBE5272" w14:textId="1BEED52E" w:rsidR="00D8261D" w:rsidRPr="00A904A7" w:rsidRDefault="00D8261D" w:rsidP="00D8261D">
            <w:pPr>
              <w:spacing w:before="20" w:after="20"/>
              <w:ind w:right="102"/>
              <w:jc w:val="right"/>
              <w:rPr>
                <w:rFonts w:cs="Arial"/>
              </w:rPr>
            </w:pPr>
            <w:r w:rsidRPr="00A904A7">
              <w:rPr>
                <w:rFonts w:cs="Arial"/>
              </w:rPr>
              <w:t>24,9</w:t>
            </w:r>
          </w:p>
        </w:tc>
        <w:tc>
          <w:tcPr>
            <w:tcW w:w="1152" w:type="dxa"/>
            <w:vAlign w:val="center"/>
          </w:tcPr>
          <w:p w14:paraId="766DCBE8" w14:textId="3474FA89" w:rsidR="00D8261D" w:rsidRPr="00A904A7" w:rsidRDefault="00D8261D" w:rsidP="00D8261D">
            <w:pPr>
              <w:spacing w:before="20" w:after="20"/>
              <w:ind w:right="57"/>
              <w:jc w:val="right"/>
              <w:rPr>
                <w:rFonts w:cs="Arial"/>
                <w:bCs/>
              </w:rPr>
            </w:pPr>
            <w:r w:rsidRPr="00A904A7">
              <w:rPr>
                <w:rFonts w:cs="Arial"/>
                <w:bCs/>
              </w:rPr>
              <w:t>0,1   </w:t>
            </w:r>
          </w:p>
        </w:tc>
        <w:tc>
          <w:tcPr>
            <w:tcW w:w="1295" w:type="dxa"/>
            <w:vAlign w:val="center"/>
          </w:tcPr>
          <w:p w14:paraId="6D348415" w14:textId="06BC35C9" w:rsidR="00D8261D" w:rsidRPr="00A904A7" w:rsidRDefault="00D8261D" w:rsidP="00D8261D">
            <w:pPr>
              <w:spacing w:before="20" w:after="20"/>
              <w:ind w:right="102"/>
              <w:jc w:val="right"/>
              <w:rPr>
                <w:rFonts w:cs="Arial"/>
              </w:rPr>
            </w:pPr>
            <w:r w:rsidRPr="00A904A7">
              <w:rPr>
                <w:rFonts w:cs="Arial"/>
              </w:rPr>
              <w:t>68,5</w:t>
            </w:r>
          </w:p>
        </w:tc>
        <w:tc>
          <w:tcPr>
            <w:tcW w:w="1147" w:type="dxa"/>
            <w:vAlign w:val="center"/>
          </w:tcPr>
          <w:p w14:paraId="12BBFCC3" w14:textId="7D681597" w:rsidR="00D8261D" w:rsidRPr="00A904A7" w:rsidRDefault="00D8261D" w:rsidP="00D8261D">
            <w:pPr>
              <w:spacing w:before="20" w:after="20"/>
              <w:ind w:right="57"/>
              <w:jc w:val="right"/>
              <w:rPr>
                <w:rFonts w:cs="Arial"/>
                <w:bCs/>
              </w:rPr>
            </w:pPr>
            <w:r w:rsidRPr="00A904A7">
              <w:rPr>
                <w:rFonts w:cs="Arial"/>
                <w:bCs/>
              </w:rPr>
              <w:t>0,7   </w:t>
            </w:r>
          </w:p>
        </w:tc>
      </w:tr>
      <w:tr w:rsidR="00C416E4" w:rsidRPr="00A904A7" w14:paraId="65EC2612" w14:textId="77777777" w:rsidTr="00BB443F">
        <w:trPr>
          <w:cantSplit/>
        </w:trPr>
        <w:tc>
          <w:tcPr>
            <w:tcW w:w="4315" w:type="dxa"/>
            <w:vAlign w:val="center"/>
          </w:tcPr>
          <w:p w14:paraId="073EEE1B" w14:textId="77777777" w:rsidR="00C416E4" w:rsidRPr="00A904A7" w:rsidRDefault="00C416E4" w:rsidP="00C90892">
            <w:pPr>
              <w:pStyle w:val="Dopoziomu1"/>
              <w:tabs>
                <w:tab w:val="left" w:pos="-851"/>
              </w:tabs>
              <w:spacing w:before="40" w:after="40"/>
              <w:ind w:right="70"/>
              <w:rPr>
                <w:rFonts w:cs="Arial"/>
                <w:bCs w:val="0"/>
                <w:color w:val="auto"/>
                <w:sz w:val="20"/>
                <w:szCs w:val="20"/>
              </w:rPr>
            </w:pPr>
            <w:r w:rsidRPr="00A904A7">
              <w:rPr>
                <w:rFonts w:cs="Arial"/>
                <w:bCs w:val="0"/>
                <w:color w:val="auto"/>
                <w:sz w:val="20"/>
                <w:szCs w:val="20"/>
              </w:rPr>
              <w:t>Ogółem</w:t>
            </w:r>
          </w:p>
        </w:tc>
        <w:tc>
          <w:tcPr>
            <w:tcW w:w="1296" w:type="dxa"/>
            <w:vAlign w:val="center"/>
          </w:tcPr>
          <w:p w14:paraId="1441336A" w14:textId="77777777" w:rsidR="00C416E4" w:rsidRPr="00A904A7" w:rsidRDefault="00C416E4" w:rsidP="00C90892">
            <w:pPr>
              <w:spacing w:before="40" w:after="40"/>
              <w:ind w:right="102"/>
              <w:jc w:val="right"/>
              <w:rPr>
                <w:rFonts w:cs="Arial"/>
                <w:b/>
                <w:bCs/>
              </w:rPr>
            </w:pPr>
            <w:r w:rsidRPr="00A904A7">
              <w:rPr>
                <w:rFonts w:cs="Arial"/>
                <w:b/>
                <w:bCs/>
              </w:rPr>
              <w:t>18 547,1</w:t>
            </w:r>
          </w:p>
        </w:tc>
        <w:tc>
          <w:tcPr>
            <w:tcW w:w="1152" w:type="dxa"/>
            <w:vAlign w:val="center"/>
          </w:tcPr>
          <w:p w14:paraId="245E266D" w14:textId="77777777" w:rsidR="00C416E4" w:rsidRPr="00A904A7" w:rsidRDefault="00C416E4" w:rsidP="00C90892">
            <w:pPr>
              <w:spacing w:before="40" w:after="40"/>
              <w:ind w:right="57"/>
              <w:jc w:val="right"/>
              <w:rPr>
                <w:rFonts w:cs="Arial"/>
                <w:b/>
                <w:bCs/>
              </w:rPr>
            </w:pPr>
            <w:r w:rsidRPr="00A904A7">
              <w:rPr>
                <w:rFonts w:cs="Arial"/>
                <w:b/>
                <w:bCs/>
              </w:rPr>
              <w:t>100,0</w:t>
            </w:r>
            <w:r w:rsidRPr="00A904A7">
              <w:rPr>
                <w:rFonts w:cs="Arial"/>
                <w:bCs/>
              </w:rPr>
              <w:t>   </w:t>
            </w:r>
          </w:p>
        </w:tc>
        <w:tc>
          <w:tcPr>
            <w:tcW w:w="1295" w:type="dxa"/>
            <w:vAlign w:val="center"/>
          </w:tcPr>
          <w:p w14:paraId="4AF4F0EC" w14:textId="77777777" w:rsidR="00C416E4" w:rsidRPr="00A904A7" w:rsidRDefault="00C416E4" w:rsidP="00C90892">
            <w:pPr>
              <w:spacing w:before="40" w:after="40"/>
              <w:ind w:right="102"/>
              <w:jc w:val="right"/>
              <w:rPr>
                <w:rFonts w:cs="Arial"/>
                <w:b/>
                <w:bCs/>
              </w:rPr>
            </w:pPr>
            <w:r w:rsidRPr="00A904A7">
              <w:rPr>
                <w:rFonts w:cs="Arial"/>
                <w:b/>
                <w:bCs/>
              </w:rPr>
              <w:t>10 212,4</w:t>
            </w:r>
          </w:p>
        </w:tc>
        <w:tc>
          <w:tcPr>
            <w:tcW w:w="1147" w:type="dxa"/>
            <w:vAlign w:val="center"/>
          </w:tcPr>
          <w:p w14:paraId="31CB78F5" w14:textId="77777777" w:rsidR="00C416E4" w:rsidRPr="00A904A7" w:rsidRDefault="00C416E4" w:rsidP="00C90892">
            <w:pPr>
              <w:spacing w:before="40" w:after="40"/>
              <w:ind w:right="57"/>
              <w:jc w:val="right"/>
              <w:rPr>
                <w:rFonts w:cs="Arial"/>
                <w:b/>
                <w:bCs/>
              </w:rPr>
            </w:pPr>
            <w:r w:rsidRPr="00A904A7">
              <w:rPr>
                <w:rFonts w:cs="Arial"/>
                <w:b/>
                <w:bCs/>
              </w:rPr>
              <w:t>100,0</w:t>
            </w:r>
            <w:r w:rsidRPr="00A904A7">
              <w:rPr>
                <w:rFonts w:cs="Arial"/>
                <w:bCs/>
              </w:rPr>
              <w:t>   </w:t>
            </w:r>
          </w:p>
        </w:tc>
      </w:tr>
    </w:tbl>
    <w:p w14:paraId="2F7D5CED" w14:textId="56F738AC" w:rsidR="00C416E4" w:rsidRPr="00A904A7" w:rsidRDefault="00C416E4" w:rsidP="00C416E4">
      <w:pPr>
        <w:ind w:right="68"/>
        <w:jc w:val="both"/>
        <w:rPr>
          <w:rFonts w:cs="Arial"/>
          <w:szCs w:val="22"/>
        </w:rPr>
      </w:pPr>
      <w:r w:rsidRPr="00A904A7">
        <w:rPr>
          <w:rFonts w:cs="Arial"/>
          <w:szCs w:val="22"/>
        </w:rPr>
        <w:t>* Kwoty uwzględniają pomoc udzieloną przewoźnikom kolejowym przez marszałków województw na podstawie art. 15zzzzl</w:t>
      </w:r>
      <w:r w:rsidRPr="00A904A7">
        <w:rPr>
          <w:rFonts w:cs="Arial"/>
          <w:szCs w:val="22"/>
          <w:vertAlign w:val="superscript"/>
        </w:rPr>
        <w:t>1</w:t>
      </w:r>
      <w:r w:rsidRPr="00A904A7">
        <w:rPr>
          <w:rFonts w:cs="Arial"/>
          <w:szCs w:val="22"/>
        </w:rPr>
        <w:t xml:space="preserve"> i 15zzzzl</w:t>
      </w:r>
      <w:r w:rsidRPr="00A904A7">
        <w:rPr>
          <w:rFonts w:cs="Arial"/>
          <w:szCs w:val="22"/>
          <w:vertAlign w:val="superscript"/>
        </w:rPr>
        <w:t>2</w:t>
      </w:r>
      <w:r w:rsidRPr="00A904A7">
        <w:rPr>
          <w:rFonts w:cs="Arial"/>
          <w:szCs w:val="22"/>
        </w:rPr>
        <w:t xml:space="preserve"> </w:t>
      </w:r>
      <w:r w:rsidRPr="00A904A7">
        <w:rPr>
          <w:rFonts w:cs="Arial"/>
          <w:i/>
          <w:szCs w:val="22"/>
        </w:rPr>
        <w:t>ustawy z dnia 2 marca 2020 r. o szczególnych rozwiązaniach związanych z zapobie</w:t>
      </w:r>
      <w:r w:rsidRPr="00A904A7">
        <w:rPr>
          <w:rFonts w:cs="Arial"/>
          <w:i/>
          <w:szCs w:val="22"/>
        </w:rPr>
        <w:softHyphen/>
        <w:t>ganiem, przeciwdziałaniem i zwalczaniem COVID-19, innych chorób zakaźnych oraz wywołanych nimi sytuacji kryzysowych</w:t>
      </w:r>
      <w:r w:rsidRPr="00A904A7">
        <w:rPr>
          <w:rFonts w:cs="Arial"/>
          <w:szCs w:val="22"/>
        </w:rPr>
        <w:t xml:space="preserve"> oraz pomoc udzieloną przez Ministra Infrastruktury na podstawie </w:t>
      </w:r>
      <w:r w:rsidRPr="00A904A7">
        <w:rPr>
          <w:rFonts w:cs="Arial"/>
          <w:i/>
          <w:szCs w:val="22"/>
        </w:rPr>
        <w:t>ustawy z dnia 23 marca 2022 r. o szczególnych regulacjach w zakresie transportu i gospodarki morskiej w związku z konfliktem zbrojnym na terytorium Ukrainy (Dz. U. poz.</w:t>
      </w:r>
      <w:r w:rsidR="006E6BF5" w:rsidRPr="00A904A7">
        <w:rPr>
          <w:rFonts w:cs="Arial"/>
          <w:i/>
          <w:szCs w:val="22"/>
        </w:rPr>
        <w:t> </w:t>
      </w:r>
      <w:r w:rsidRPr="00A904A7">
        <w:rPr>
          <w:rFonts w:cs="Arial"/>
          <w:i/>
          <w:szCs w:val="22"/>
        </w:rPr>
        <w:t>684, z późn. zm.)</w:t>
      </w:r>
      <w:r w:rsidRPr="00A904A7">
        <w:rPr>
          <w:rFonts w:cs="Arial"/>
          <w:szCs w:val="22"/>
        </w:rPr>
        <w:t>.</w:t>
      </w:r>
    </w:p>
    <w:p w14:paraId="7762C883" w14:textId="77777777" w:rsidR="00C416E4" w:rsidRPr="00A904A7" w:rsidRDefault="00C416E4" w:rsidP="00C416E4">
      <w:pPr>
        <w:pStyle w:val="Dopoziomu1"/>
        <w:spacing w:before="120"/>
        <w:ind w:right="70"/>
        <w:rPr>
          <w:sz w:val="16"/>
          <w:szCs w:val="22"/>
        </w:rPr>
      </w:pPr>
    </w:p>
    <w:p w14:paraId="23B33052" w14:textId="51787AD9" w:rsidR="00C416E4" w:rsidRPr="00A904A7" w:rsidRDefault="00C416E4" w:rsidP="00C416E4">
      <w:pPr>
        <w:pStyle w:val="Nazwatabeli"/>
        <w:jc w:val="both"/>
      </w:pPr>
      <w:bookmarkStart w:id="235" w:name="_Toc181715758"/>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37</w:t>
      </w:r>
      <w:r w:rsidRPr="00A904A7">
        <w:rPr>
          <w:noProof/>
        </w:rPr>
        <w:fldChar w:fldCharType="end"/>
      </w:r>
      <w:r w:rsidRPr="00A904A7">
        <w:t xml:space="preserve">. </w:t>
      </w:r>
      <w:r w:rsidRPr="00A904A7">
        <w:rPr>
          <w:b w:val="0"/>
        </w:rPr>
        <w:t>Podmioty udzielające pomocy i główne formy pomocy udzielonej w sektorze transportu w 2023 roku</w:t>
      </w:r>
      <w:bookmarkEnd w:id="23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1E0" w:firstRow="1" w:lastRow="1" w:firstColumn="1" w:lastColumn="1" w:noHBand="0" w:noVBand="0"/>
      </w:tblPr>
      <w:tblGrid>
        <w:gridCol w:w="3114"/>
        <w:gridCol w:w="1880"/>
        <w:gridCol w:w="2436"/>
        <w:gridCol w:w="1775"/>
      </w:tblGrid>
      <w:tr w:rsidR="00C416E4" w:rsidRPr="00A904A7" w14:paraId="2652551F" w14:textId="77777777" w:rsidTr="00C90892">
        <w:trPr>
          <w:cantSplit/>
          <w:trHeight w:val="571"/>
          <w:jc w:val="center"/>
        </w:trPr>
        <w:tc>
          <w:tcPr>
            <w:tcW w:w="3066" w:type="dxa"/>
            <w:shd w:val="clear" w:color="auto" w:fill="99CCFF"/>
            <w:vAlign w:val="center"/>
          </w:tcPr>
          <w:p w14:paraId="2C516E77" w14:textId="77777777" w:rsidR="00C416E4" w:rsidRPr="00A904A7" w:rsidRDefault="00C416E4" w:rsidP="00C90892">
            <w:pPr>
              <w:pStyle w:val="StylDopoziomu1Arial10ptAutomatycznyWyrwnanydorodk"/>
              <w:rPr>
                <w:rFonts w:ascii="Trebuchet MS" w:hAnsi="Trebuchet MS"/>
              </w:rPr>
            </w:pPr>
            <w:r w:rsidRPr="00A904A7">
              <w:rPr>
                <w:rFonts w:ascii="Trebuchet MS" w:hAnsi="Trebuchet MS"/>
              </w:rPr>
              <w:t>Podmiot udzielający pomocy</w:t>
            </w:r>
          </w:p>
        </w:tc>
        <w:tc>
          <w:tcPr>
            <w:tcW w:w="1851" w:type="dxa"/>
            <w:shd w:val="clear" w:color="auto" w:fill="99CCFF"/>
            <w:vAlign w:val="center"/>
          </w:tcPr>
          <w:p w14:paraId="4B07994E" w14:textId="77777777" w:rsidR="00C416E4" w:rsidRPr="00A904A7" w:rsidRDefault="00C416E4" w:rsidP="00C90892">
            <w:pPr>
              <w:pStyle w:val="StylDopoziomu1Arial10ptAutomatycznyWyrwnanydorodk"/>
              <w:rPr>
                <w:rFonts w:ascii="Trebuchet MS" w:hAnsi="Trebuchet MS"/>
              </w:rPr>
            </w:pPr>
            <w:r w:rsidRPr="00A904A7">
              <w:rPr>
                <w:rFonts w:ascii="Trebuchet MS" w:hAnsi="Trebuchet MS"/>
              </w:rPr>
              <w:t>Wartość pomocy</w:t>
            </w:r>
            <w:r w:rsidRPr="00A904A7">
              <w:rPr>
                <w:rFonts w:ascii="Trebuchet MS" w:hAnsi="Trebuchet MS"/>
              </w:rPr>
              <w:br/>
              <w:t>[mln zł]</w:t>
            </w:r>
          </w:p>
        </w:tc>
        <w:tc>
          <w:tcPr>
            <w:tcW w:w="2398" w:type="dxa"/>
            <w:shd w:val="clear" w:color="auto" w:fill="99CCFF"/>
            <w:vAlign w:val="center"/>
          </w:tcPr>
          <w:p w14:paraId="7D912983" w14:textId="77777777" w:rsidR="00C416E4" w:rsidRPr="00A904A7" w:rsidRDefault="00C416E4" w:rsidP="00C90892">
            <w:pPr>
              <w:pStyle w:val="StylDopoziomu1Arial10ptAutomatycznyWyrwnanydorodk"/>
              <w:rPr>
                <w:rFonts w:ascii="Trebuchet MS" w:hAnsi="Trebuchet MS"/>
              </w:rPr>
            </w:pPr>
            <w:r w:rsidRPr="00A904A7">
              <w:rPr>
                <w:rFonts w:ascii="Trebuchet MS" w:hAnsi="Trebuchet MS"/>
              </w:rPr>
              <w:t>Główna forma pomocy</w:t>
            </w:r>
          </w:p>
        </w:tc>
        <w:tc>
          <w:tcPr>
            <w:tcW w:w="1747" w:type="dxa"/>
            <w:shd w:val="clear" w:color="auto" w:fill="99CCFF"/>
            <w:vAlign w:val="center"/>
          </w:tcPr>
          <w:p w14:paraId="44F2812C" w14:textId="77777777" w:rsidR="00C416E4" w:rsidRPr="00A904A7" w:rsidRDefault="00C416E4" w:rsidP="00C90892">
            <w:pPr>
              <w:pStyle w:val="StylDopoziomu1Arial10ptAutomatycznyWyrwnanydorodk"/>
              <w:rPr>
                <w:rFonts w:ascii="Trebuchet MS" w:hAnsi="Trebuchet MS"/>
              </w:rPr>
            </w:pPr>
            <w:r w:rsidRPr="00A904A7">
              <w:rPr>
                <w:rFonts w:ascii="Trebuchet MS" w:hAnsi="Trebuchet MS"/>
              </w:rPr>
              <w:t>Wartość pomocy</w:t>
            </w:r>
            <w:r w:rsidRPr="00A904A7">
              <w:rPr>
                <w:rFonts w:ascii="Trebuchet MS" w:hAnsi="Trebuchet MS"/>
              </w:rPr>
              <w:br/>
              <w:t>[mln zł]</w:t>
            </w:r>
          </w:p>
        </w:tc>
      </w:tr>
      <w:tr w:rsidR="00C416E4" w:rsidRPr="00A904A7" w14:paraId="3169D67D" w14:textId="77777777" w:rsidTr="00C90892">
        <w:trPr>
          <w:cantSplit/>
          <w:trHeight w:val="397"/>
          <w:jc w:val="center"/>
        </w:trPr>
        <w:tc>
          <w:tcPr>
            <w:tcW w:w="3066" w:type="dxa"/>
            <w:vAlign w:val="center"/>
          </w:tcPr>
          <w:p w14:paraId="3F983B76" w14:textId="77777777" w:rsidR="00C416E4" w:rsidRPr="00A904A7" w:rsidRDefault="00C416E4" w:rsidP="00C90892">
            <w:pPr>
              <w:ind w:right="70"/>
              <w:jc w:val="center"/>
              <w:rPr>
                <w:rFonts w:cs="Arial"/>
              </w:rPr>
            </w:pPr>
            <w:r w:rsidRPr="00A904A7">
              <w:rPr>
                <w:rFonts w:cs="Arial"/>
              </w:rPr>
              <w:t>Marszałkowie województw</w:t>
            </w:r>
          </w:p>
        </w:tc>
        <w:tc>
          <w:tcPr>
            <w:tcW w:w="1851" w:type="dxa"/>
            <w:vAlign w:val="center"/>
          </w:tcPr>
          <w:p w14:paraId="4E2DF65B" w14:textId="77777777" w:rsidR="00C416E4" w:rsidRPr="00A904A7" w:rsidRDefault="00C416E4" w:rsidP="00C90892">
            <w:pPr>
              <w:pStyle w:val="Dopoziomu1"/>
              <w:tabs>
                <w:tab w:val="left" w:pos="4395"/>
              </w:tabs>
              <w:ind w:right="510"/>
              <w:jc w:val="right"/>
              <w:rPr>
                <w:rFonts w:cs="Arial"/>
                <w:color w:val="auto"/>
                <w:sz w:val="20"/>
                <w:szCs w:val="20"/>
              </w:rPr>
            </w:pPr>
            <w:r w:rsidRPr="00A904A7">
              <w:rPr>
                <w:rFonts w:cs="Arial"/>
                <w:color w:val="auto"/>
                <w:sz w:val="20"/>
                <w:szCs w:val="20"/>
              </w:rPr>
              <w:t>4 110,3</w:t>
            </w:r>
          </w:p>
        </w:tc>
        <w:tc>
          <w:tcPr>
            <w:tcW w:w="2398" w:type="dxa"/>
          </w:tcPr>
          <w:p w14:paraId="5450EEC1" w14:textId="77777777" w:rsidR="00C416E4" w:rsidRPr="00A904A7" w:rsidRDefault="00C416E4" w:rsidP="00C90892">
            <w:pPr>
              <w:pStyle w:val="Dopoziomu1"/>
              <w:tabs>
                <w:tab w:val="left" w:pos="4395"/>
              </w:tabs>
              <w:ind w:right="71"/>
              <w:jc w:val="center"/>
              <w:rPr>
                <w:rFonts w:cs="Arial"/>
                <w:b w:val="0"/>
                <w:color w:val="auto"/>
                <w:sz w:val="20"/>
                <w:szCs w:val="20"/>
              </w:rPr>
            </w:pPr>
            <w:r w:rsidRPr="00A904A7">
              <w:rPr>
                <w:rFonts w:cs="Arial"/>
                <w:b w:val="0"/>
                <w:bCs w:val="0"/>
                <w:color w:val="auto"/>
                <w:sz w:val="20"/>
                <w:szCs w:val="20"/>
              </w:rPr>
              <w:t>dotacja i inne bezzwrotne świadczenia</w:t>
            </w:r>
          </w:p>
        </w:tc>
        <w:tc>
          <w:tcPr>
            <w:tcW w:w="1747" w:type="dxa"/>
            <w:vAlign w:val="center"/>
          </w:tcPr>
          <w:p w14:paraId="3FE438F5" w14:textId="77777777" w:rsidR="00C416E4" w:rsidRPr="00A904A7" w:rsidRDefault="00C416E4" w:rsidP="00C90892">
            <w:pPr>
              <w:pStyle w:val="Dopoziomu1"/>
              <w:tabs>
                <w:tab w:val="left" w:pos="4395"/>
              </w:tabs>
              <w:ind w:right="510"/>
              <w:jc w:val="right"/>
              <w:rPr>
                <w:rFonts w:cs="Arial"/>
                <w:color w:val="auto"/>
                <w:sz w:val="20"/>
                <w:szCs w:val="20"/>
              </w:rPr>
            </w:pPr>
            <w:r w:rsidRPr="00A904A7">
              <w:rPr>
                <w:rFonts w:cs="Arial"/>
                <w:b w:val="0"/>
                <w:color w:val="auto"/>
                <w:sz w:val="20"/>
                <w:szCs w:val="20"/>
              </w:rPr>
              <w:t>4 033,1</w:t>
            </w:r>
          </w:p>
        </w:tc>
      </w:tr>
      <w:tr w:rsidR="00C416E4" w:rsidRPr="00A904A7" w14:paraId="34591D0C" w14:textId="77777777" w:rsidTr="00C90892">
        <w:trPr>
          <w:cantSplit/>
          <w:trHeight w:val="397"/>
          <w:jc w:val="center"/>
        </w:trPr>
        <w:tc>
          <w:tcPr>
            <w:tcW w:w="3066" w:type="dxa"/>
            <w:vAlign w:val="center"/>
          </w:tcPr>
          <w:p w14:paraId="445637D3" w14:textId="77777777" w:rsidR="00C416E4" w:rsidRPr="00A904A7" w:rsidRDefault="00C416E4" w:rsidP="00C90892">
            <w:pPr>
              <w:ind w:right="70"/>
              <w:jc w:val="center"/>
              <w:rPr>
                <w:rFonts w:cs="Arial"/>
              </w:rPr>
            </w:pPr>
            <w:r w:rsidRPr="00A904A7">
              <w:rPr>
                <w:rFonts w:cs="Arial"/>
              </w:rPr>
              <w:t>Minister Infrastruktury</w:t>
            </w:r>
          </w:p>
        </w:tc>
        <w:tc>
          <w:tcPr>
            <w:tcW w:w="1851" w:type="dxa"/>
            <w:vAlign w:val="center"/>
          </w:tcPr>
          <w:p w14:paraId="3AA87F41" w14:textId="77777777" w:rsidR="00C416E4" w:rsidRPr="00A904A7" w:rsidRDefault="00C416E4" w:rsidP="00C90892">
            <w:pPr>
              <w:pStyle w:val="Dopoziomu1"/>
              <w:tabs>
                <w:tab w:val="left" w:pos="4395"/>
              </w:tabs>
              <w:ind w:right="510"/>
              <w:jc w:val="right"/>
              <w:rPr>
                <w:rFonts w:cs="Arial"/>
                <w:color w:val="auto"/>
                <w:sz w:val="20"/>
                <w:szCs w:val="20"/>
              </w:rPr>
            </w:pPr>
            <w:r w:rsidRPr="00A904A7">
              <w:rPr>
                <w:rFonts w:cs="Arial"/>
                <w:color w:val="auto"/>
                <w:sz w:val="20"/>
                <w:szCs w:val="20"/>
              </w:rPr>
              <w:t>3 521,7</w:t>
            </w:r>
          </w:p>
        </w:tc>
        <w:tc>
          <w:tcPr>
            <w:tcW w:w="2398" w:type="dxa"/>
            <w:vAlign w:val="center"/>
          </w:tcPr>
          <w:p w14:paraId="6D26C624" w14:textId="77777777" w:rsidR="00C416E4" w:rsidRPr="00A904A7" w:rsidRDefault="00C416E4" w:rsidP="00C90892">
            <w:pPr>
              <w:pStyle w:val="Dopoziomu1"/>
              <w:tabs>
                <w:tab w:val="left" w:pos="4395"/>
              </w:tabs>
              <w:ind w:right="71"/>
              <w:jc w:val="center"/>
              <w:rPr>
                <w:rFonts w:cs="Arial"/>
                <w:color w:val="auto"/>
                <w:sz w:val="20"/>
                <w:szCs w:val="20"/>
              </w:rPr>
            </w:pPr>
            <w:r w:rsidRPr="00A904A7">
              <w:rPr>
                <w:rFonts w:cs="Arial"/>
                <w:b w:val="0"/>
                <w:bCs w:val="0"/>
                <w:color w:val="auto"/>
                <w:sz w:val="20"/>
                <w:szCs w:val="20"/>
              </w:rPr>
              <w:t>dotacja i inne bezzwrotne świadczenia</w:t>
            </w:r>
          </w:p>
        </w:tc>
        <w:tc>
          <w:tcPr>
            <w:tcW w:w="1747" w:type="dxa"/>
            <w:vAlign w:val="center"/>
          </w:tcPr>
          <w:p w14:paraId="038C31A4" w14:textId="77777777" w:rsidR="00C416E4" w:rsidRPr="00A904A7" w:rsidRDefault="00C416E4" w:rsidP="00C90892">
            <w:pPr>
              <w:pStyle w:val="Dopoziomu1"/>
              <w:tabs>
                <w:tab w:val="left" w:pos="4395"/>
              </w:tabs>
              <w:ind w:right="510"/>
              <w:jc w:val="right"/>
              <w:rPr>
                <w:rFonts w:cs="Arial"/>
                <w:color w:val="auto"/>
                <w:sz w:val="20"/>
                <w:szCs w:val="20"/>
              </w:rPr>
            </w:pPr>
            <w:r w:rsidRPr="00A904A7">
              <w:rPr>
                <w:rFonts w:cs="Arial"/>
                <w:b w:val="0"/>
                <w:color w:val="auto"/>
                <w:sz w:val="20"/>
                <w:szCs w:val="20"/>
              </w:rPr>
              <w:t>2 849,8</w:t>
            </w:r>
          </w:p>
        </w:tc>
      </w:tr>
      <w:tr w:rsidR="00C416E4" w:rsidRPr="00A904A7" w14:paraId="5E012ABD" w14:textId="77777777" w:rsidTr="00C90892">
        <w:trPr>
          <w:cantSplit/>
          <w:trHeight w:val="397"/>
          <w:jc w:val="center"/>
        </w:trPr>
        <w:tc>
          <w:tcPr>
            <w:tcW w:w="3066" w:type="dxa"/>
            <w:vAlign w:val="center"/>
          </w:tcPr>
          <w:p w14:paraId="59BC1F3D" w14:textId="77777777" w:rsidR="00C416E4" w:rsidRPr="00A904A7" w:rsidRDefault="00C416E4" w:rsidP="00C90892">
            <w:pPr>
              <w:jc w:val="center"/>
              <w:rPr>
                <w:rFonts w:cs="Arial"/>
              </w:rPr>
            </w:pPr>
            <w:r w:rsidRPr="00A904A7">
              <w:rPr>
                <w:rFonts w:cs="Arial"/>
              </w:rPr>
              <w:t>Prezydenci, burmistrzowie, starostowie, wójtowie</w:t>
            </w:r>
          </w:p>
        </w:tc>
        <w:tc>
          <w:tcPr>
            <w:tcW w:w="1851" w:type="dxa"/>
            <w:vAlign w:val="center"/>
          </w:tcPr>
          <w:p w14:paraId="210744BF" w14:textId="77777777" w:rsidR="00C416E4" w:rsidRPr="00A904A7" w:rsidRDefault="00C416E4" w:rsidP="00C90892">
            <w:pPr>
              <w:pStyle w:val="Dopoziomu1"/>
              <w:tabs>
                <w:tab w:val="left" w:pos="4395"/>
              </w:tabs>
              <w:ind w:right="510"/>
              <w:jc w:val="right"/>
              <w:rPr>
                <w:rFonts w:cs="Arial"/>
                <w:color w:val="auto"/>
                <w:sz w:val="20"/>
                <w:szCs w:val="20"/>
              </w:rPr>
            </w:pPr>
            <w:r w:rsidRPr="00A904A7">
              <w:rPr>
                <w:rFonts w:cs="Arial"/>
                <w:color w:val="auto"/>
                <w:sz w:val="20"/>
                <w:szCs w:val="20"/>
              </w:rPr>
              <w:t>2 521,5</w:t>
            </w:r>
          </w:p>
        </w:tc>
        <w:tc>
          <w:tcPr>
            <w:tcW w:w="2398" w:type="dxa"/>
            <w:tcBorders>
              <w:bottom w:val="single" w:sz="4" w:space="0" w:color="auto"/>
            </w:tcBorders>
            <w:vAlign w:val="center"/>
          </w:tcPr>
          <w:p w14:paraId="2EE52835" w14:textId="77777777" w:rsidR="00C416E4" w:rsidRPr="00A904A7" w:rsidRDefault="00C416E4" w:rsidP="00C90892">
            <w:pPr>
              <w:pStyle w:val="Dopoziomu1"/>
              <w:tabs>
                <w:tab w:val="left" w:pos="4395"/>
              </w:tabs>
              <w:jc w:val="center"/>
              <w:rPr>
                <w:rFonts w:cs="Arial"/>
                <w:b w:val="0"/>
                <w:color w:val="auto"/>
                <w:sz w:val="20"/>
                <w:szCs w:val="20"/>
              </w:rPr>
            </w:pPr>
            <w:r w:rsidRPr="00A904A7">
              <w:rPr>
                <w:rFonts w:cs="Arial"/>
                <w:b w:val="0"/>
                <w:bCs w:val="0"/>
                <w:color w:val="auto"/>
                <w:sz w:val="20"/>
                <w:szCs w:val="20"/>
              </w:rPr>
              <w:t>dotacja i inne bezzwrotne świadczenia</w:t>
            </w:r>
          </w:p>
        </w:tc>
        <w:tc>
          <w:tcPr>
            <w:tcW w:w="1747" w:type="dxa"/>
            <w:tcBorders>
              <w:bottom w:val="single" w:sz="4" w:space="0" w:color="auto"/>
            </w:tcBorders>
            <w:vAlign w:val="center"/>
          </w:tcPr>
          <w:p w14:paraId="28444469" w14:textId="77777777" w:rsidR="00C416E4" w:rsidRPr="00A904A7" w:rsidRDefault="00C416E4" w:rsidP="00C90892">
            <w:pPr>
              <w:pStyle w:val="Dopoziomu1"/>
              <w:tabs>
                <w:tab w:val="left" w:pos="4395"/>
              </w:tabs>
              <w:ind w:right="510"/>
              <w:jc w:val="right"/>
              <w:rPr>
                <w:rFonts w:cs="Arial"/>
                <w:color w:val="auto"/>
                <w:sz w:val="20"/>
                <w:szCs w:val="20"/>
              </w:rPr>
            </w:pPr>
            <w:r w:rsidRPr="00A904A7">
              <w:rPr>
                <w:rFonts w:cs="Arial"/>
                <w:b w:val="0"/>
                <w:color w:val="auto"/>
                <w:sz w:val="20"/>
                <w:szCs w:val="20"/>
              </w:rPr>
              <w:t>2 428,5</w:t>
            </w:r>
          </w:p>
        </w:tc>
      </w:tr>
      <w:tr w:rsidR="00C416E4" w:rsidRPr="00A904A7" w14:paraId="2D978751" w14:textId="77777777" w:rsidTr="00C90892">
        <w:trPr>
          <w:cantSplit/>
          <w:trHeight w:val="397"/>
          <w:jc w:val="center"/>
        </w:trPr>
        <w:tc>
          <w:tcPr>
            <w:tcW w:w="3066" w:type="dxa"/>
            <w:vAlign w:val="center"/>
          </w:tcPr>
          <w:p w14:paraId="6DD17025" w14:textId="77777777" w:rsidR="00C416E4" w:rsidRPr="00A904A7" w:rsidRDefault="00C416E4" w:rsidP="00C90892">
            <w:pPr>
              <w:ind w:right="70"/>
              <w:jc w:val="center"/>
              <w:rPr>
                <w:rFonts w:cs="Arial"/>
              </w:rPr>
            </w:pPr>
            <w:r w:rsidRPr="00A904A7">
              <w:rPr>
                <w:rFonts w:cs="Arial"/>
              </w:rPr>
              <w:t>Polskie Porty Lotnicze S.A.</w:t>
            </w:r>
          </w:p>
        </w:tc>
        <w:tc>
          <w:tcPr>
            <w:tcW w:w="1851" w:type="dxa"/>
            <w:vAlign w:val="center"/>
          </w:tcPr>
          <w:p w14:paraId="16C83354" w14:textId="77777777" w:rsidR="00C416E4" w:rsidRPr="00A904A7" w:rsidDel="00896D23" w:rsidRDefault="00C416E4" w:rsidP="00C90892">
            <w:pPr>
              <w:pStyle w:val="Dopoziomu1"/>
              <w:tabs>
                <w:tab w:val="left" w:pos="4395"/>
              </w:tabs>
              <w:ind w:right="510"/>
              <w:jc w:val="right"/>
              <w:rPr>
                <w:rFonts w:cs="Arial"/>
                <w:color w:val="auto"/>
                <w:sz w:val="20"/>
                <w:szCs w:val="20"/>
              </w:rPr>
            </w:pPr>
            <w:r w:rsidRPr="00A904A7">
              <w:rPr>
                <w:rFonts w:cs="Arial"/>
                <w:color w:val="auto"/>
                <w:sz w:val="20"/>
                <w:szCs w:val="20"/>
              </w:rPr>
              <w:t>51,8</w:t>
            </w:r>
          </w:p>
        </w:tc>
        <w:tc>
          <w:tcPr>
            <w:tcW w:w="2398" w:type="dxa"/>
            <w:vAlign w:val="center"/>
          </w:tcPr>
          <w:p w14:paraId="1965E8F9" w14:textId="77777777" w:rsidR="00C416E4" w:rsidRPr="00A904A7" w:rsidRDefault="00C416E4" w:rsidP="00C90892">
            <w:pPr>
              <w:pStyle w:val="Dopoziomu1"/>
              <w:tabs>
                <w:tab w:val="left" w:pos="4395"/>
              </w:tabs>
              <w:ind w:right="71"/>
              <w:jc w:val="center"/>
              <w:rPr>
                <w:rFonts w:cs="Arial"/>
                <w:b w:val="0"/>
                <w:bCs w:val="0"/>
                <w:color w:val="auto"/>
                <w:sz w:val="20"/>
                <w:szCs w:val="20"/>
              </w:rPr>
            </w:pPr>
            <w:r w:rsidRPr="00A904A7">
              <w:rPr>
                <w:rFonts w:cs="Arial"/>
                <w:b w:val="0"/>
                <w:bCs w:val="0"/>
                <w:color w:val="auto"/>
                <w:sz w:val="20"/>
                <w:szCs w:val="20"/>
              </w:rPr>
              <w:t>wniesienie kapitału</w:t>
            </w:r>
          </w:p>
        </w:tc>
        <w:tc>
          <w:tcPr>
            <w:tcW w:w="1747" w:type="dxa"/>
            <w:vAlign w:val="center"/>
          </w:tcPr>
          <w:p w14:paraId="75A7488F" w14:textId="77777777" w:rsidR="00C416E4" w:rsidRPr="00A904A7" w:rsidDel="00896D23" w:rsidRDefault="00C416E4" w:rsidP="00C90892">
            <w:pPr>
              <w:pStyle w:val="Dopoziomu1"/>
              <w:tabs>
                <w:tab w:val="left" w:pos="4395"/>
              </w:tabs>
              <w:ind w:right="510"/>
              <w:jc w:val="right"/>
              <w:rPr>
                <w:rFonts w:cs="Arial"/>
                <w:b w:val="0"/>
                <w:color w:val="auto"/>
                <w:sz w:val="20"/>
                <w:szCs w:val="20"/>
              </w:rPr>
            </w:pPr>
            <w:r w:rsidRPr="00A904A7">
              <w:rPr>
                <w:rFonts w:cs="Arial"/>
                <w:b w:val="0"/>
                <w:color w:val="auto"/>
                <w:sz w:val="20"/>
                <w:szCs w:val="20"/>
              </w:rPr>
              <w:t>51,8</w:t>
            </w:r>
          </w:p>
        </w:tc>
      </w:tr>
      <w:tr w:rsidR="00C416E4" w:rsidRPr="00A904A7" w14:paraId="6201B301" w14:textId="77777777" w:rsidTr="00C90892">
        <w:trPr>
          <w:cantSplit/>
          <w:trHeight w:val="397"/>
          <w:jc w:val="center"/>
        </w:trPr>
        <w:tc>
          <w:tcPr>
            <w:tcW w:w="3066" w:type="dxa"/>
            <w:vAlign w:val="center"/>
          </w:tcPr>
          <w:p w14:paraId="292F0186" w14:textId="77777777" w:rsidR="00C416E4" w:rsidRPr="00A904A7" w:rsidRDefault="00C416E4" w:rsidP="00C90892">
            <w:pPr>
              <w:ind w:right="70"/>
              <w:jc w:val="center"/>
              <w:rPr>
                <w:rFonts w:cs="Arial"/>
              </w:rPr>
            </w:pPr>
            <w:r w:rsidRPr="00A904A7">
              <w:rPr>
                <w:rFonts w:cs="Arial"/>
              </w:rPr>
              <w:t>Prezes Polskiej Agencji Rozwoju Przedsiębiorczości</w:t>
            </w:r>
          </w:p>
        </w:tc>
        <w:tc>
          <w:tcPr>
            <w:tcW w:w="1851" w:type="dxa"/>
            <w:vAlign w:val="center"/>
          </w:tcPr>
          <w:p w14:paraId="0B5A3605" w14:textId="77777777" w:rsidR="00C416E4" w:rsidRPr="00A904A7" w:rsidRDefault="00C416E4" w:rsidP="00C90892">
            <w:pPr>
              <w:pStyle w:val="Dopoziomu1"/>
              <w:tabs>
                <w:tab w:val="left" w:pos="4395"/>
              </w:tabs>
              <w:ind w:right="510"/>
              <w:jc w:val="right"/>
              <w:rPr>
                <w:rFonts w:cs="Arial"/>
                <w:color w:val="auto"/>
                <w:sz w:val="20"/>
                <w:szCs w:val="20"/>
              </w:rPr>
            </w:pPr>
            <w:r w:rsidRPr="00A904A7">
              <w:rPr>
                <w:rFonts w:cs="Arial"/>
                <w:color w:val="auto"/>
                <w:sz w:val="20"/>
                <w:szCs w:val="20"/>
              </w:rPr>
              <w:t>5,9</w:t>
            </w:r>
          </w:p>
        </w:tc>
        <w:tc>
          <w:tcPr>
            <w:tcW w:w="2398" w:type="dxa"/>
            <w:vAlign w:val="center"/>
          </w:tcPr>
          <w:p w14:paraId="1ED7041B" w14:textId="77777777" w:rsidR="00C416E4" w:rsidRPr="00A904A7" w:rsidRDefault="00C416E4" w:rsidP="00C90892">
            <w:pPr>
              <w:pStyle w:val="Dopoziomu1"/>
              <w:tabs>
                <w:tab w:val="left" w:pos="4395"/>
              </w:tabs>
              <w:ind w:right="71"/>
              <w:jc w:val="center"/>
              <w:rPr>
                <w:rFonts w:cs="Arial"/>
                <w:b w:val="0"/>
                <w:bCs w:val="0"/>
                <w:color w:val="auto"/>
                <w:sz w:val="20"/>
                <w:szCs w:val="20"/>
              </w:rPr>
            </w:pPr>
            <w:r w:rsidRPr="00A904A7">
              <w:rPr>
                <w:rFonts w:cs="Arial"/>
                <w:b w:val="0"/>
                <w:bCs w:val="0"/>
                <w:color w:val="auto"/>
                <w:sz w:val="20"/>
                <w:szCs w:val="20"/>
              </w:rPr>
              <w:t>dotacja i inne bezzwrotne świadczenia</w:t>
            </w:r>
          </w:p>
        </w:tc>
        <w:tc>
          <w:tcPr>
            <w:tcW w:w="1747" w:type="dxa"/>
            <w:vAlign w:val="center"/>
          </w:tcPr>
          <w:p w14:paraId="39C552AE" w14:textId="77777777" w:rsidR="00C416E4" w:rsidRPr="00A904A7" w:rsidRDefault="00C416E4" w:rsidP="00C90892">
            <w:pPr>
              <w:pStyle w:val="Dopoziomu1"/>
              <w:tabs>
                <w:tab w:val="left" w:pos="4395"/>
              </w:tabs>
              <w:ind w:right="510"/>
              <w:jc w:val="right"/>
              <w:rPr>
                <w:rFonts w:cs="Arial"/>
                <w:b w:val="0"/>
                <w:color w:val="auto"/>
                <w:sz w:val="20"/>
                <w:szCs w:val="20"/>
              </w:rPr>
            </w:pPr>
            <w:r w:rsidRPr="00A904A7">
              <w:rPr>
                <w:rFonts w:cs="Arial"/>
                <w:b w:val="0"/>
                <w:color w:val="auto"/>
                <w:sz w:val="20"/>
                <w:szCs w:val="20"/>
              </w:rPr>
              <w:t>5,9</w:t>
            </w:r>
          </w:p>
        </w:tc>
      </w:tr>
      <w:tr w:rsidR="00C416E4" w:rsidRPr="00A904A7" w14:paraId="3BEA44FC" w14:textId="77777777" w:rsidTr="00C90892">
        <w:trPr>
          <w:cantSplit/>
          <w:trHeight w:val="397"/>
          <w:jc w:val="center"/>
        </w:trPr>
        <w:tc>
          <w:tcPr>
            <w:tcW w:w="3066" w:type="dxa"/>
            <w:vAlign w:val="center"/>
          </w:tcPr>
          <w:p w14:paraId="763D0660" w14:textId="77777777" w:rsidR="00C416E4" w:rsidRPr="00A904A7" w:rsidRDefault="00C416E4" w:rsidP="00C90892">
            <w:pPr>
              <w:ind w:right="70"/>
              <w:jc w:val="center"/>
              <w:rPr>
                <w:rFonts w:cs="Arial"/>
              </w:rPr>
            </w:pPr>
            <w:r w:rsidRPr="00A904A7">
              <w:rPr>
                <w:rFonts w:cs="Arial"/>
              </w:rPr>
              <w:t>Organy podatkowe i celne</w:t>
            </w:r>
          </w:p>
        </w:tc>
        <w:tc>
          <w:tcPr>
            <w:tcW w:w="1851" w:type="dxa"/>
            <w:vAlign w:val="center"/>
          </w:tcPr>
          <w:p w14:paraId="1E2A88FD" w14:textId="77777777" w:rsidR="00C416E4" w:rsidRPr="00A904A7" w:rsidRDefault="00C416E4" w:rsidP="00C90892">
            <w:pPr>
              <w:pStyle w:val="Dopoziomu1"/>
              <w:tabs>
                <w:tab w:val="left" w:pos="4395"/>
              </w:tabs>
              <w:ind w:right="510"/>
              <w:jc w:val="right"/>
              <w:rPr>
                <w:rFonts w:cs="Arial"/>
                <w:color w:val="auto"/>
                <w:sz w:val="20"/>
                <w:szCs w:val="20"/>
              </w:rPr>
            </w:pPr>
            <w:r w:rsidRPr="00A904A7">
              <w:rPr>
                <w:rFonts w:cs="Arial"/>
                <w:color w:val="auto"/>
                <w:sz w:val="20"/>
                <w:szCs w:val="20"/>
              </w:rPr>
              <w:t>1,2</w:t>
            </w:r>
          </w:p>
        </w:tc>
        <w:tc>
          <w:tcPr>
            <w:tcW w:w="2398" w:type="dxa"/>
            <w:vAlign w:val="center"/>
          </w:tcPr>
          <w:p w14:paraId="60D60BFA" w14:textId="77777777" w:rsidR="00C416E4" w:rsidRPr="00A904A7" w:rsidRDefault="00C416E4" w:rsidP="00C90892">
            <w:pPr>
              <w:pStyle w:val="Dopoziomu1"/>
              <w:tabs>
                <w:tab w:val="left" w:pos="4395"/>
              </w:tabs>
              <w:ind w:right="71"/>
              <w:jc w:val="center"/>
              <w:rPr>
                <w:rFonts w:cs="Arial"/>
                <w:color w:val="auto"/>
                <w:sz w:val="20"/>
                <w:szCs w:val="20"/>
              </w:rPr>
            </w:pPr>
            <w:r w:rsidRPr="00A904A7">
              <w:rPr>
                <w:rFonts w:cs="Arial"/>
                <w:b w:val="0"/>
                <w:bCs w:val="0"/>
                <w:color w:val="auto"/>
                <w:sz w:val="20"/>
                <w:szCs w:val="20"/>
              </w:rPr>
              <w:t>zwolnienie z podatku</w:t>
            </w:r>
          </w:p>
        </w:tc>
        <w:tc>
          <w:tcPr>
            <w:tcW w:w="1747" w:type="dxa"/>
            <w:vAlign w:val="center"/>
          </w:tcPr>
          <w:p w14:paraId="0E966D42" w14:textId="77777777" w:rsidR="00C416E4" w:rsidRPr="00A904A7" w:rsidRDefault="00C416E4" w:rsidP="00C90892">
            <w:pPr>
              <w:pStyle w:val="Dopoziomu1"/>
              <w:tabs>
                <w:tab w:val="left" w:pos="4395"/>
              </w:tabs>
              <w:ind w:right="510"/>
              <w:jc w:val="right"/>
              <w:rPr>
                <w:rFonts w:cs="Arial"/>
                <w:color w:val="auto"/>
                <w:sz w:val="20"/>
                <w:szCs w:val="20"/>
              </w:rPr>
            </w:pPr>
            <w:r w:rsidRPr="00A904A7">
              <w:rPr>
                <w:rFonts w:cs="Arial"/>
                <w:b w:val="0"/>
                <w:color w:val="auto"/>
                <w:sz w:val="20"/>
                <w:szCs w:val="20"/>
              </w:rPr>
              <w:t>1,2</w:t>
            </w:r>
          </w:p>
        </w:tc>
      </w:tr>
      <w:tr w:rsidR="00C416E4" w:rsidRPr="00A904A7" w14:paraId="310B9CC3" w14:textId="77777777" w:rsidTr="00C90892">
        <w:trPr>
          <w:cantSplit/>
          <w:trHeight w:val="397"/>
          <w:jc w:val="center"/>
        </w:trPr>
        <w:tc>
          <w:tcPr>
            <w:tcW w:w="3066" w:type="dxa"/>
            <w:shd w:val="clear" w:color="auto" w:fill="99CCFF"/>
            <w:vAlign w:val="center"/>
          </w:tcPr>
          <w:p w14:paraId="25654061" w14:textId="77777777" w:rsidR="00C416E4" w:rsidRPr="00A904A7" w:rsidRDefault="00C416E4" w:rsidP="00C90892">
            <w:pPr>
              <w:ind w:right="70"/>
              <w:jc w:val="center"/>
              <w:rPr>
                <w:rFonts w:cs="Arial"/>
                <w:b/>
                <w:bCs/>
              </w:rPr>
            </w:pPr>
            <w:r w:rsidRPr="00A904A7">
              <w:rPr>
                <w:rFonts w:cs="Arial"/>
                <w:b/>
                <w:bCs/>
              </w:rPr>
              <w:t>Ogółem</w:t>
            </w:r>
          </w:p>
        </w:tc>
        <w:tc>
          <w:tcPr>
            <w:tcW w:w="1851" w:type="dxa"/>
            <w:tcBorders>
              <w:right w:val="single" w:sz="4" w:space="0" w:color="auto"/>
            </w:tcBorders>
            <w:shd w:val="clear" w:color="auto" w:fill="99CCFF"/>
            <w:vAlign w:val="center"/>
          </w:tcPr>
          <w:p w14:paraId="386391FF" w14:textId="77777777" w:rsidR="00C416E4" w:rsidRPr="00A904A7" w:rsidRDefault="00C416E4" w:rsidP="00C90892">
            <w:pPr>
              <w:pStyle w:val="Dopoziomu1"/>
              <w:ind w:right="510"/>
              <w:jc w:val="right"/>
              <w:rPr>
                <w:rFonts w:cs="Arial"/>
                <w:color w:val="auto"/>
                <w:sz w:val="20"/>
                <w:szCs w:val="20"/>
              </w:rPr>
            </w:pPr>
            <w:r w:rsidRPr="00A904A7">
              <w:rPr>
                <w:rFonts w:cs="Arial"/>
                <w:color w:val="auto"/>
                <w:sz w:val="20"/>
                <w:szCs w:val="20"/>
              </w:rPr>
              <w:t>10 212,4</w:t>
            </w:r>
          </w:p>
        </w:tc>
        <w:tc>
          <w:tcPr>
            <w:tcW w:w="2398" w:type="dxa"/>
            <w:tcBorders>
              <w:top w:val="single" w:sz="4" w:space="0" w:color="auto"/>
              <w:left w:val="single" w:sz="4" w:space="0" w:color="auto"/>
              <w:bottom w:val="nil"/>
              <w:right w:val="nil"/>
            </w:tcBorders>
          </w:tcPr>
          <w:p w14:paraId="5EE4A56C" w14:textId="77777777" w:rsidR="00C416E4" w:rsidRPr="00A904A7" w:rsidRDefault="00C416E4" w:rsidP="00C90892">
            <w:pPr>
              <w:pStyle w:val="Dopoziomu1"/>
              <w:rPr>
                <w:rFonts w:cs="Arial"/>
                <w:color w:val="auto"/>
                <w:sz w:val="20"/>
                <w:szCs w:val="20"/>
              </w:rPr>
            </w:pPr>
          </w:p>
        </w:tc>
        <w:tc>
          <w:tcPr>
            <w:tcW w:w="1747" w:type="dxa"/>
            <w:tcBorders>
              <w:top w:val="single" w:sz="4" w:space="0" w:color="auto"/>
              <w:left w:val="nil"/>
              <w:bottom w:val="nil"/>
              <w:right w:val="nil"/>
            </w:tcBorders>
            <w:vAlign w:val="center"/>
          </w:tcPr>
          <w:p w14:paraId="04AB0C82" w14:textId="77777777" w:rsidR="00C416E4" w:rsidRPr="00A904A7" w:rsidRDefault="00C416E4" w:rsidP="00C90892">
            <w:pPr>
              <w:pStyle w:val="Dopoziomu1"/>
              <w:ind w:right="36"/>
              <w:jc w:val="center"/>
              <w:rPr>
                <w:rFonts w:cs="Arial"/>
                <w:color w:val="auto"/>
                <w:sz w:val="20"/>
                <w:szCs w:val="20"/>
              </w:rPr>
            </w:pPr>
          </w:p>
        </w:tc>
      </w:tr>
    </w:tbl>
    <w:p w14:paraId="2DE107DA" w14:textId="77777777" w:rsidR="00C416E4" w:rsidRPr="00A904A7" w:rsidRDefault="00C416E4" w:rsidP="00C416E4">
      <w:pPr>
        <w:pStyle w:val="Nagwek3"/>
        <w:rPr>
          <w:szCs w:val="22"/>
        </w:rPr>
      </w:pPr>
      <w:bookmarkStart w:id="236" w:name="_Toc151981249"/>
      <w:bookmarkStart w:id="237" w:name="_Toc186206468"/>
      <w:r w:rsidRPr="00A904A7">
        <w:rPr>
          <w:szCs w:val="22"/>
        </w:rPr>
        <w:t>2. Transport lądowy</w:t>
      </w:r>
      <w:bookmarkEnd w:id="236"/>
      <w:bookmarkEnd w:id="237"/>
    </w:p>
    <w:p w14:paraId="2CF711FC" w14:textId="77777777" w:rsidR="00C416E4" w:rsidRPr="00A904A7" w:rsidRDefault="00C416E4" w:rsidP="00C416E4">
      <w:pPr>
        <w:pStyle w:val="StylTekstpodstawowyArial1"/>
        <w:spacing w:after="0"/>
        <w:rPr>
          <w:rFonts w:ascii="Trebuchet MS" w:hAnsi="Trebuchet MS"/>
          <w:sz w:val="22"/>
          <w:szCs w:val="22"/>
        </w:rPr>
      </w:pPr>
      <w:r w:rsidRPr="00A904A7">
        <w:rPr>
          <w:rFonts w:ascii="Trebuchet MS" w:hAnsi="Trebuchet MS"/>
          <w:b/>
          <w:sz w:val="22"/>
          <w:szCs w:val="22"/>
        </w:rPr>
        <w:t>Pomoc udzielona w 2023 roku w sektorze transportu trafiła w zdecydowanej większości (91,8 proc.) do beneficjentów działających w sektorze transportu lądowego</w:t>
      </w:r>
      <w:r w:rsidRPr="00A904A7">
        <w:rPr>
          <w:rFonts w:ascii="Trebuchet MS" w:hAnsi="Trebuchet MS"/>
          <w:sz w:val="22"/>
          <w:szCs w:val="22"/>
        </w:rPr>
        <w:t xml:space="preserve">, którzy otrzymali </w:t>
      </w:r>
      <w:r w:rsidRPr="00A904A7">
        <w:rPr>
          <w:rFonts w:ascii="Trebuchet MS" w:hAnsi="Trebuchet MS"/>
          <w:b/>
          <w:sz w:val="22"/>
          <w:szCs w:val="22"/>
        </w:rPr>
        <w:t>9 370,4 mln zł</w:t>
      </w:r>
      <w:r w:rsidRPr="00A904A7">
        <w:rPr>
          <w:rFonts w:ascii="Trebuchet MS" w:hAnsi="Trebuchet MS"/>
          <w:sz w:val="22"/>
          <w:szCs w:val="22"/>
        </w:rPr>
        <w:t xml:space="preserve">. Do pomocy publicznej udzielonej w sektorze transportu lądowego zaliczono pomoc dla przewoźników kolejowych (6 019,4 mln zł) oraz pomoc dla podmiotów prowadzących działalność gospodarczą </w:t>
      </w:r>
      <w:r w:rsidRPr="00A904A7">
        <w:rPr>
          <w:rFonts w:ascii="Trebuchet MS" w:hAnsi="Trebuchet MS"/>
          <w:sz w:val="22"/>
          <w:szCs w:val="22"/>
        </w:rPr>
        <w:lastRenderedPageBreak/>
        <w:t xml:space="preserve">w sektorze transportu lądowego innego niż kolejowy, głównie transportu pasażerskiego (3 351,0 mln zł). Ponadto udzielono pomocy na działalność wspomagającą transport lądowy (39,3 mln zł), zatem wartość całej pomocy związanej z transportem lądowym wyniosła </w:t>
      </w:r>
      <w:r w:rsidRPr="00A904A7">
        <w:rPr>
          <w:rFonts w:ascii="Trebuchet MS" w:hAnsi="Trebuchet MS"/>
          <w:b/>
          <w:sz w:val="22"/>
          <w:szCs w:val="22"/>
        </w:rPr>
        <w:t>9 409,7 mln zł</w:t>
      </w:r>
      <w:r w:rsidRPr="00A904A7">
        <w:rPr>
          <w:rFonts w:ascii="Trebuchet MS" w:hAnsi="Trebuchet MS"/>
          <w:sz w:val="22"/>
          <w:szCs w:val="22"/>
        </w:rPr>
        <w:t>.</w:t>
      </w:r>
    </w:p>
    <w:p w14:paraId="1D79B795" w14:textId="39BF093E" w:rsidR="00C416E4" w:rsidRPr="00A904A7" w:rsidRDefault="00C416E4" w:rsidP="00C416E4">
      <w:pPr>
        <w:pStyle w:val="StylTekstpodstawowyArial1"/>
        <w:spacing w:after="0"/>
        <w:rPr>
          <w:rFonts w:ascii="Trebuchet MS" w:hAnsi="Trebuchet MS"/>
          <w:sz w:val="22"/>
          <w:szCs w:val="22"/>
        </w:rPr>
      </w:pPr>
      <w:r w:rsidRPr="00A904A7">
        <w:rPr>
          <w:rFonts w:ascii="Trebuchet MS" w:hAnsi="Trebuchet MS"/>
          <w:sz w:val="22"/>
          <w:szCs w:val="22"/>
        </w:rPr>
        <w:t>Pomoc w sektorze transportu lądowego została udzielona głównie w formie</w:t>
      </w:r>
      <w:r w:rsidRPr="00A904A7">
        <w:rPr>
          <w:rFonts w:ascii="Trebuchet MS" w:hAnsi="Trebuchet MS"/>
          <w:b/>
          <w:sz w:val="22"/>
          <w:szCs w:val="22"/>
        </w:rPr>
        <w:t xml:space="preserve"> rekompensaty za realizację usług świadczonych w ogólnym interesie gospodarczym </w:t>
      </w:r>
      <w:r w:rsidRPr="00A904A7">
        <w:rPr>
          <w:rFonts w:ascii="Trebuchet MS" w:hAnsi="Trebuchet MS"/>
          <w:sz w:val="22"/>
          <w:szCs w:val="22"/>
        </w:rPr>
        <w:t xml:space="preserve">przez: </w:t>
      </w:r>
      <w:r w:rsidRPr="00A904A7">
        <w:rPr>
          <w:rFonts w:ascii="Trebuchet MS" w:hAnsi="Trebuchet MS"/>
          <w:b/>
          <w:sz w:val="22"/>
          <w:szCs w:val="22"/>
        </w:rPr>
        <w:t xml:space="preserve">marszałków województw </w:t>
      </w:r>
      <w:r w:rsidRPr="00A904A7">
        <w:rPr>
          <w:rFonts w:ascii="Trebuchet MS" w:hAnsi="Trebuchet MS"/>
          <w:sz w:val="22"/>
          <w:szCs w:val="22"/>
        </w:rPr>
        <w:t xml:space="preserve">(4 025,3 mln zł), </w:t>
      </w:r>
      <w:r w:rsidRPr="00A904A7">
        <w:rPr>
          <w:rFonts w:ascii="Trebuchet MS" w:hAnsi="Trebuchet MS"/>
          <w:b/>
          <w:sz w:val="22"/>
          <w:szCs w:val="22"/>
        </w:rPr>
        <w:t xml:space="preserve">prezydentów i burmistrzów miast, starostów powiatów, zarządy związków gmin i powiatów </w:t>
      </w:r>
      <w:r w:rsidRPr="00A904A7">
        <w:rPr>
          <w:rFonts w:ascii="Trebuchet MS" w:hAnsi="Trebuchet MS"/>
          <w:sz w:val="22"/>
          <w:szCs w:val="22"/>
        </w:rPr>
        <w:t>(2 495,3 mln zł)</w:t>
      </w:r>
      <w:r w:rsidRPr="00A904A7">
        <w:rPr>
          <w:rStyle w:val="Odwoanieprzypisudolnego"/>
          <w:sz w:val="22"/>
          <w:szCs w:val="22"/>
        </w:rPr>
        <w:footnoteReference w:id="15"/>
      </w:r>
      <w:r w:rsidRPr="00A904A7">
        <w:rPr>
          <w:rFonts w:ascii="Trebuchet MS" w:hAnsi="Trebuchet MS"/>
          <w:sz w:val="22"/>
          <w:szCs w:val="22"/>
        </w:rPr>
        <w:t xml:space="preserve">, </w:t>
      </w:r>
      <w:r w:rsidRPr="00A904A7">
        <w:rPr>
          <w:rFonts w:ascii="Trebuchet MS" w:hAnsi="Trebuchet MS"/>
          <w:b/>
          <w:sz w:val="22"/>
          <w:szCs w:val="22"/>
        </w:rPr>
        <w:t xml:space="preserve">Ministra Infrastruktury </w:t>
      </w:r>
      <w:r w:rsidRPr="00A904A7">
        <w:rPr>
          <w:rFonts w:ascii="Trebuchet MS" w:hAnsi="Trebuchet MS"/>
          <w:sz w:val="22"/>
          <w:szCs w:val="22"/>
        </w:rPr>
        <w:t>(2 849,8 mln zł).</w:t>
      </w:r>
    </w:p>
    <w:p w14:paraId="61848A19" w14:textId="77777777" w:rsidR="00C416E4" w:rsidRPr="00A904A7" w:rsidRDefault="00C416E4" w:rsidP="00C416E4">
      <w:pPr>
        <w:pStyle w:val="StylTekstpodstawowyArial1"/>
        <w:spacing w:after="0"/>
        <w:rPr>
          <w:rFonts w:ascii="Trebuchet MS" w:hAnsi="Trebuchet MS"/>
          <w:sz w:val="22"/>
          <w:szCs w:val="22"/>
        </w:rPr>
      </w:pPr>
      <w:r w:rsidRPr="00A904A7">
        <w:rPr>
          <w:rFonts w:ascii="Trebuchet MS" w:hAnsi="Trebuchet MS"/>
          <w:b/>
          <w:sz w:val="22"/>
          <w:szCs w:val="22"/>
        </w:rPr>
        <w:t>Marszałkowie województw</w:t>
      </w:r>
      <w:r w:rsidRPr="00A904A7">
        <w:rPr>
          <w:rFonts w:ascii="Trebuchet MS" w:hAnsi="Trebuchet MS"/>
          <w:sz w:val="22"/>
          <w:szCs w:val="22"/>
        </w:rPr>
        <w:t xml:space="preserve"> udzielili pomocy publicznej przede wszystkim w sektorze </w:t>
      </w:r>
      <w:r w:rsidRPr="00A904A7">
        <w:rPr>
          <w:rFonts w:ascii="Trebuchet MS" w:hAnsi="Trebuchet MS"/>
          <w:b/>
          <w:sz w:val="22"/>
          <w:szCs w:val="22"/>
        </w:rPr>
        <w:t>transportu kolejowego</w:t>
      </w:r>
      <w:r w:rsidRPr="00A904A7">
        <w:rPr>
          <w:rFonts w:ascii="Trebuchet MS" w:hAnsi="Trebuchet MS"/>
          <w:sz w:val="22"/>
          <w:szCs w:val="22"/>
        </w:rPr>
        <w:t xml:space="preserve"> (3 120,0 mln zł) na podstawie</w:t>
      </w:r>
      <w:r w:rsidRPr="00A904A7">
        <w:rPr>
          <w:rFonts w:ascii="Trebuchet MS" w:hAnsi="Trebuchet MS"/>
          <w:i/>
          <w:sz w:val="22"/>
          <w:szCs w:val="22"/>
        </w:rPr>
        <w:t xml:space="preserve"> ustawy z dnia 16 grudnia 2010 r. o publicznym transporcie zbiorowym</w:t>
      </w:r>
      <w:r w:rsidRPr="00A904A7">
        <w:rPr>
          <w:rFonts w:ascii="Trebuchet MS" w:hAnsi="Trebuchet MS"/>
          <w:sz w:val="22"/>
          <w:szCs w:val="22"/>
        </w:rPr>
        <w:t xml:space="preserve"> </w:t>
      </w:r>
      <w:r w:rsidRPr="00A904A7">
        <w:rPr>
          <w:rFonts w:ascii="Trebuchet MS" w:hAnsi="Trebuchet MS"/>
          <w:i/>
          <w:sz w:val="22"/>
          <w:szCs w:val="22"/>
        </w:rPr>
        <w:t xml:space="preserve">(Dz. U. z 2023 r. poz. 2778). </w:t>
      </w:r>
      <w:r w:rsidRPr="00A904A7">
        <w:rPr>
          <w:rFonts w:ascii="Trebuchet MS" w:hAnsi="Trebuchet MS"/>
          <w:sz w:val="22"/>
          <w:szCs w:val="22"/>
        </w:rPr>
        <w:t xml:space="preserve">Powyższa pomoc była wypłacana w ramach umów zawartych pomiędzy przewoźnikiem kolejowym i samorządem województwa, do którego zadań należy organizowanie i dotowanie regionalnych kolejowych przewozów osób. W 2023 roku marszałkowie udzielili pomocy o największej wartości spółkom: </w:t>
      </w:r>
      <w:r w:rsidRPr="00A904A7">
        <w:rPr>
          <w:rFonts w:ascii="Trebuchet MS" w:hAnsi="Trebuchet MS"/>
          <w:b/>
          <w:sz w:val="22"/>
          <w:szCs w:val="22"/>
        </w:rPr>
        <w:t>POLREGIO S.A.</w:t>
      </w:r>
      <w:r w:rsidRPr="00A904A7">
        <w:rPr>
          <w:rFonts w:ascii="Trebuchet MS" w:hAnsi="Trebuchet MS"/>
          <w:sz w:val="22"/>
          <w:szCs w:val="22"/>
        </w:rPr>
        <w:t xml:space="preserve"> – 821,4 mln zł, </w:t>
      </w:r>
      <w:r w:rsidRPr="00A904A7">
        <w:rPr>
          <w:rFonts w:ascii="Trebuchet MS" w:hAnsi="Trebuchet MS"/>
          <w:b/>
          <w:sz w:val="22"/>
          <w:szCs w:val="22"/>
        </w:rPr>
        <w:t>Koleje Mazowieckie – KM Sp. z o.o.</w:t>
      </w:r>
      <w:r w:rsidRPr="00A904A7">
        <w:rPr>
          <w:rFonts w:ascii="Trebuchet MS" w:hAnsi="Trebuchet MS"/>
          <w:sz w:val="22"/>
          <w:szCs w:val="22"/>
        </w:rPr>
        <w:t xml:space="preserve"> – 747,6 mln zł, </w:t>
      </w:r>
      <w:r w:rsidRPr="00A904A7">
        <w:rPr>
          <w:rFonts w:ascii="Trebuchet MS" w:hAnsi="Trebuchet MS"/>
          <w:b/>
          <w:sz w:val="22"/>
          <w:szCs w:val="22"/>
        </w:rPr>
        <w:t>Łódzka Kolej Aglomeracyjna Sp. z o.o.</w:t>
      </w:r>
      <w:r w:rsidRPr="00A904A7">
        <w:rPr>
          <w:rFonts w:ascii="Trebuchet MS" w:hAnsi="Trebuchet MS"/>
          <w:sz w:val="22"/>
          <w:szCs w:val="22"/>
        </w:rPr>
        <w:t xml:space="preserve"> – 491,3 mln zł.</w:t>
      </w:r>
    </w:p>
    <w:p w14:paraId="34B2B90D" w14:textId="4F697143" w:rsidR="00C416E4" w:rsidRPr="00A904A7" w:rsidRDefault="00C416E4" w:rsidP="00C416E4">
      <w:pPr>
        <w:pStyle w:val="StylTekstpodstawowyArial1"/>
        <w:rPr>
          <w:rFonts w:ascii="Trebuchet MS" w:hAnsi="Trebuchet MS"/>
          <w:i/>
          <w:sz w:val="22"/>
          <w:szCs w:val="22"/>
        </w:rPr>
      </w:pPr>
      <w:r w:rsidRPr="00A904A7">
        <w:rPr>
          <w:rFonts w:ascii="Trebuchet MS" w:hAnsi="Trebuchet MS"/>
          <w:sz w:val="22"/>
          <w:szCs w:val="22"/>
        </w:rPr>
        <w:t>Marszałkowie województw udzielili również pomocy podmiotom prowadzącym działalność gospodarczą w sektorze</w:t>
      </w:r>
      <w:r w:rsidRPr="00A904A7">
        <w:rPr>
          <w:rFonts w:ascii="Trebuchet MS" w:hAnsi="Trebuchet MS"/>
          <w:b/>
          <w:sz w:val="22"/>
          <w:szCs w:val="22"/>
        </w:rPr>
        <w:t xml:space="preserve"> transportu lądowego innego niż kolejowy </w:t>
      </w:r>
      <w:r w:rsidRPr="00A904A7">
        <w:rPr>
          <w:rFonts w:ascii="Trebuchet MS" w:hAnsi="Trebuchet MS"/>
          <w:sz w:val="22"/>
          <w:szCs w:val="22"/>
        </w:rPr>
        <w:t>(855,7 mln zł), przede wszystkim na podstawie</w:t>
      </w:r>
      <w:r w:rsidRPr="00A904A7">
        <w:rPr>
          <w:rFonts w:ascii="Trebuchet MS" w:hAnsi="Trebuchet MS"/>
          <w:i/>
          <w:sz w:val="22"/>
          <w:szCs w:val="22"/>
        </w:rPr>
        <w:t xml:space="preserve"> ustawy z dnia 20 czerwca 1992 r</w:t>
      </w:r>
      <w:r w:rsidRPr="00A904A7">
        <w:rPr>
          <w:rFonts w:ascii="Trebuchet MS" w:hAnsi="Trebuchet MS"/>
          <w:sz w:val="22"/>
          <w:szCs w:val="22"/>
        </w:rPr>
        <w:t xml:space="preserve">. </w:t>
      </w:r>
      <w:r w:rsidRPr="00A904A7">
        <w:rPr>
          <w:rFonts w:ascii="Trebuchet MS" w:hAnsi="Trebuchet MS"/>
          <w:i/>
          <w:iCs/>
          <w:sz w:val="22"/>
          <w:szCs w:val="22"/>
        </w:rPr>
        <w:t>o uprawnieniach do ulgowych przejazdów środkami publicznego transportu zbiorowego</w:t>
      </w:r>
      <w:r w:rsidRPr="00A904A7">
        <w:rPr>
          <w:rFonts w:ascii="Trebuchet MS" w:hAnsi="Trebuchet MS"/>
          <w:sz w:val="22"/>
          <w:szCs w:val="22"/>
        </w:rPr>
        <w:t xml:space="preserve"> </w:t>
      </w:r>
      <w:r w:rsidRPr="00A904A7">
        <w:rPr>
          <w:rFonts w:ascii="Trebuchet MS" w:hAnsi="Trebuchet MS"/>
          <w:i/>
          <w:sz w:val="22"/>
          <w:szCs w:val="22"/>
        </w:rPr>
        <w:t>(Dz. U. z 2018 r. poz. 295, z</w:t>
      </w:r>
      <w:r w:rsidR="009A58FC" w:rsidRPr="00A904A7">
        <w:rPr>
          <w:rFonts w:ascii="Trebuchet MS" w:hAnsi="Trebuchet MS"/>
          <w:i/>
          <w:sz w:val="22"/>
          <w:szCs w:val="22"/>
        </w:rPr>
        <w:t> </w:t>
      </w:r>
      <w:r w:rsidRPr="00A904A7">
        <w:rPr>
          <w:rFonts w:ascii="Trebuchet MS" w:hAnsi="Trebuchet MS"/>
          <w:i/>
          <w:sz w:val="22"/>
          <w:szCs w:val="22"/>
        </w:rPr>
        <w:t>późn.</w:t>
      </w:r>
      <w:r w:rsidR="009A58FC" w:rsidRPr="00A904A7">
        <w:rPr>
          <w:rFonts w:ascii="Trebuchet MS" w:hAnsi="Trebuchet MS"/>
          <w:i/>
          <w:sz w:val="22"/>
          <w:szCs w:val="22"/>
        </w:rPr>
        <w:t> </w:t>
      </w:r>
      <w:r w:rsidRPr="00A904A7">
        <w:rPr>
          <w:rFonts w:ascii="Trebuchet MS" w:hAnsi="Trebuchet MS"/>
          <w:i/>
          <w:sz w:val="22"/>
          <w:szCs w:val="22"/>
        </w:rPr>
        <w:t>zm.)</w:t>
      </w:r>
      <w:r w:rsidRPr="00A904A7">
        <w:rPr>
          <w:rFonts w:ascii="Trebuchet MS" w:hAnsi="Trebuchet MS"/>
          <w:sz w:val="22"/>
          <w:szCs w:val="22"/>
        </w:rPr>
        <w:t xml:space="preserve"> (745,2 mln zł)</w:t>
      </w:r>
      <w:r w:rsidRPr="00A904A7">
        <w:rPr>
          <w:rFonts w:ascii="Trebuchet MS" w:hAnsi="Trebuchet MS"/>
          <w:i/>
          <w:sz w:val="22"/>
          <w:szCs w:val="22"/>
        </w:rPr>
        <w:t>.</w:t>
      </w:r>
    </w:p>
    <w:p w14:paraId="4771E4A4" w14:textId="77777777" w:rsidR="00C416E4" w:rsidRPr="00A904A7" w:rsidRDefault="00C416E4" w:rsidP="00C416E4">
      <w:pPr>
        <w:pStyle w:val="StylTekstpodstawowyArial1"/>
        <w:spacing w:after="0"/>
        <w:rPr>
          <w:rFonts w:ascii="Trebuchet MS" w:hAnsi="Trebuchet MS" w:cs="Arial"/>
          <w:b/>
          <w:sz w:val="22"/>
          <w:szCs w:val="22"/>
        </w:rPr>
      </w:pPr>
      <w:r w:rsidRPr="00A904A7">
        <w:rPr>
          <w:rFonts w:ascii="Trebuchet MS" w:hAnsi="Trebuchet MS" w:cs="Arial"/>
          <w:b/>
          <w:sz w:val="22"/>
          <w:szCs w:val="22"/>
        </w:rPr>
        <w:t xml:space="preserve">Minister Infrastruktury </w:t>
      </w:r>
      <w:r w:rsidRPr="00A904A7">
        <w:rPr>
          <w:rFonts w:ascii="Trebuchet MS" w:hAnsi="Trebuchet MS" w:cs="Arial"/>
          <w:sz w:val="22"/>
          <w:szCs w:val="22"/>
        </w:rPr>
        <w:t xml:space="preserve">udzielił w 2023 roku </w:t>
      </w:r>
      <w:r w:rsidRPr="00A904A7">
        <w:rPr>
          <w:rFonts w:ascii="Trebuchet MS" w:hAnsi="Trebuchet MS" w:cs="Arial"/>
          <w:b/>
          <w:sz w:val="22"/>
          <w:szCs w:val="22"/>
        </w:rPr>
        <w:t xml:space="preserve">przedsiębiorstwom </w:t>
      </w:r>
      <w:r w:rsidRPr="00A904A7">
        <w:rPr>
          <w:rFonts w:ascii="Trebuchet MS" w:hAnsi="Trebuchet MS" w:cs="Arial"/>
          <w:sz w:val="22"/>
          <w:szCs w:val="22"/>
        </w:rPr>
        <w:t>działającym w sektorze</w:t>
      </w:r>
      <w:r w:rsidRPr="00A904A7">
        <w:rPr>
          <w:rFonts w:ascii="Trebuchet MS" w:hAnsi="Trebuchet MS" w:cs="Arial"/>
          <w:b/>
          <w:sz w:val="22"/>
          <w:szCs w:val="22"/>
        </w:rPr>
        <w:t xml:space="preserve"> transportu kolejowego </w:t>
      </w:r>
      <w:r w:rsidRPr="00A904A7">
        <w:rPr>
          <w:rFonts w:ascii="Trebuchet MS" w:hAnsi="Trebuchet MS" w:cs="Arial"/>
          <w:sz w:val="22"/>
          <w:szCs w:val="22"/>
        </w:rPr>
        <w:t>dotacji o łącznej wartości 2 849,8 mln zł na podstawie trzech ustaw:</w:t>
      </w:r>
    </w:p>
    <w:p w14:paraId="775D34E7" w14:textId="77777777" w:rsidR="00C416E4" w:rsidRPr="00A904A7" w:rsidRDefault="00C416E4" w:rsidP="00C416E4">
      <w:pPr>
        <w:pStyle w:val="StylTekstpodstawowyArial1"/>
        <w:numPr>
          <w:ilvl w:val="0"/>
          <w:numId w:val="21"/>
        </w:numPr>
        <w:spacing w:after="0"/>
        <w:ind w:left="738" w:hanging="369"/>
        <w:rPr>
          <w:rFonts w:ascii="Trebuchet MS" w:hAnsi="Trebuchet MS"/>
          <w:sz w:val="22"/>
          <w:szCs w:val="22"/>
        </w:rPr>
      </w:pPr>
      <w:r w:rsidRPr="00A904A7">
        <w:rPr>
          <w:rFonts w:ascii="Trebuchet MS" w:hAnsi="Trebuchet MS"/>
          <w:i/>
          <w:sz w:val="22"/>
          <w:szCs w:val="22"/>
        </w:rPr>
        <w:t xml:space="preserve">ustawy z dnia 16 grudnia 2010 r. o publicznym transporcie zbiorowym – </w:t>
      </w:r>
      <w:r w:rsidRPr="00A904A7">
        <w:rPr>
          <w:rFonts w:ascii="Trebuchet MS" w:hAnsi="Trebuchet MS"/>
          <w:sz w:val="22"/>
          <w:szCs w:val="22"/>
        </w:rPr>
        <w:t>1 893,7 mln zł</w:t>
      </w:r>
      <w:r w:rsidRPr="00A904A7">
        <w:rPr>
          <w:rFonts w:ascii="Trebuchet MS" w:hAnsi="Trebuchet MS"/>
          <w:i/>
          <w:sz w:val="22"/>
          <w:szCs w:val="22"/>
        </w:rPr>
        <w:t>;</w:t>
      </w:r>
    </w:p>
    <w:p w14:paraId="4DC36D24" w14:textId="77777777" w:rsidR="00C416E4" w:rsidRPr="00A904A7" w:rsidRDefault="00C416E4" w:rsidP="00C416E4">
      <w:pPr>
        <w:pStyle w:val="StylTekstpodstawowyArial1"/>
        <w:numPr>
          <w:ilvl w:val="0"/>
          <w:numId w:val="21"/>
        </w:numPr>
        <w:spacing w:after="0"/>
        <w:ind w:left="738" w:hanging="369"/>
        <w:rPr>
          <w:rFonts w:ascii="Trebuchet MS" w:hAnsi="Trebuchet MS"/>
          <w:sz w:val="22"/>
          <w:szCs w:val="22"/>
        </w:rPr>
      </w:pPr>
      <w:r w:rsidRPr="00A904A7">
        <w:rPr>
          <w:rFonts w:ascii="Trebuchet MS" w:hAnsi="Trebuchet MS"/>
          <w:i/>
          <w:sz w:val="22"/>
          <w:szCs w:val="22"/>
        </w:rPr>
        <w:t>ustawy z dnia 20 czerwca 1992 r</w:t>
      </w:r>
      <w:r w:rsidRPr="00A904A7">
        <w:rPr>
          <w:rFonts w:ascii="Trebuchet MS" w:hAnsi="Trebuchet MS"/>
          <w:sz w:val="22"/>
          <w:szCs w:val="22"/>
        </w:rPr>
        <w:t xml:space="preserve">. </w:t>
      </w:r>
      <w:r w:rsidRPr="00A904A7">
        <w:rPr>
          <w:rFonts w:ascii="Trebuchet MS" w:hAnsi="Trebuchet MS"/>
          <w:i/>
          <w:iCs/>
          <w:sz w:val="22"/>
          <w:szCs w:val="22"/>
        </w:rPr>
        <w:t>o uprawnieniach do ulgowych przejazdów środkami publicznego transportu zbiorowego</w:t>
      </w:r>
      <w:r w:rsidRPr="00A904A7">
        <w:rPr>
          <w:rFonts w:ascii="Trebuchet MS" w:hAnsi="Trebuchet MS"/>
          <w:sz w:val="22"/>
          <w:szCs w:val="22"/>
        </w:rPr>
        <w:t xml:space="preserve"> </w:t>
      </w:r>
      <w:r w:rsidRPr="00A904A7">
        <w:rPr>
          <w:rFonts w:ascii="Trebuchet MS" w:hAnsi="Trebuchet MS"/>
          <w:i/>
          <w:sz w:val="22"/>
          <w:szCs w:val="22"/>
        </w:rPr>
        <w:t xml:space="preserve">– </w:t>
      </w:r>
      <w:r w:rsidRPr="00A904A7">
        <w:rPr>
          <w:rFonts w:ascii="Trebuchet MS" w:hAnsi="Trebuchet MS"/>
          <w:sz w:val="22"/>
          <w:szCs w:val="22"/>
        </w:rPr>
        <w:t>886,3 mln zł;</w:t>
      </w:r>
    </w:p>
    <w:p w14:paraId="5D3ED538" w14:textId="654608E1" w:rsidR="00C416E4" w:rsidRPr="00A904A7" w:rsidRDefault="00C416E4" w:rsidP="00C416E4">
      <w:pPr>
        <w:pStyle w:val="StylTekstpodstawowyArial1"/>
        <w:numPr>
          <w:ilvl w:val="0"/>
          <w:numId w:val="21"/>
        </w:numPr>
        <w:spacing w:after="0"/>
        <w:ind w:left="738" w:hanging="369"/>
        <w:rPr>
          <w:rFonts w:ascii="Trebuchet MS" w:hAnsi="Trebuchet MS"/>
          <w:sz w:val="22"/>
          <w:szCs w:val="22"/>
        </w:rPr>
      </w:pPr>
      <w:r w:rsidRPr="00A904A7">
        <w:rPr>
          <w:rFonts w:ascii="Trebuchet MS" w:hAnsi="Trebuchet MS"/>
          <w:i/>
          <w:sz w:val="22"/>
          <w:szCs w:val="22"/>
        </w:rPr>
        <w:t>ustawa z dnia 23 marca 2022 r. o szczególnych regulacjach w zakresie transportu i gospodarki morskiej w związku z konfliktem zbrojnym na terytorium Ukrainy (Dz.</w:t>
      </w:r>
      <w:r w:rsidR="00576380" w:rsidRPr="00A904A7">
        <w:rPr>
          <w:rFonts w:ascii="Trebuchet MS" w:hAnsi="Trebuchet MS"/>
          <w:i/>
          <w:sz w:val="22"/>
          <w:szCs w:val="22"/>
        </w:rPr>
        <w:t> </w:t>
      </w:r>
      <w:r w:rsidRPr="00A904A7">
        <w:rPr>
          <w:rFonts w:ascii="Trebuchet MS" w:hAnsi="Trebuchet MS"/>
          <w:i/>
          <w:sz w:val="22"/>
          <w:szCs w:val="22"/>
        </w:rPr>
        <w:t>U.</w:t>
      </w:r>
      <w:r w:rsidR="009A58FC" w:rsidRPr="00A904A7">
        <w:rPr>
          <w:rFonts w:ascii="Trebuchet MS" w:hAnsi="Trebuchet MS"/>
          <w:i/>
          <w:sz w:val="22"/>
          <w:szCs w:val="22"/>
        </w:rPr>
        <w:t> </w:t>
      </w:r>
      <w:r w:rsidRPr="00A904A7">
        <w:rPr>
          <w:rFonts w:ascii="Trebuchet MS" w:hAnsi="Trebuchet MS"/>
          <w:i/>
          <w:sz w:val="22"/>
          <w:szCs w:val="22"/>
        </w:rPr>
        <w:t>poz. 684, z późn. zm.)</w:t>
      </w:r>
      <w:r w:rsidRPr="00A904A7">
        <w:rPr>
          <w:rFonts w:ascii="Trebuchet MS" w:hAnsi="Trebuchet MS"/>
          <w:sz w:val="22"/>
          <w:szCs w:val="22"/>
        </w:rPr>
        <w:t xml:space="preserve"> – 69,7 mln zł</w:t>
      </w:r>
      <w:r w:rsidRPr="00A904A7">
        <w:rPr>
          <w:rFonts w:ascii="Trebuchet MS" w:hAnsi="Trebuchet MS"/>
          <w:i/>
          <w:sz w:val="22"/>
          <w:szCs w:val="22"/>
        </w:rPr>
        <w:t>.</w:t>
      </w:r>
    </w:p>
    <w:p w14:paraId="4E86A8B3" w14:textId="77777777" w:rsidR="00C416E4" w:rsidRPr="00A904A7" w:rsidRDefault="00C416E4" w:rsidP="00C416E4">
      <w:pPr>
        <w:pStyle w:val="StylTekstpodstawowyArial1"/>
        <w:spacing w:after="0"/>
        <w:rPr>
          <w:rFonts w:ascii="Trebuchet MS" w:hAnsi="Trebuchet MS" w:cs="Arial"/>
          <w:sz w:val="22"/>
          <w:szCs w:val="22"/>
        </w:rPr>
      </w:pPr>
      <w:r w:rsidRPr="00A904A7">
        <w:rPr>
          <w:rFonts w:ascii="Trebuchet MS" w:hAnsi="Trebuchet MS" w:cs="Arial"/>
          <w:sz w:val="22"/>
          <w:szCs w:val="22"/>
        </w:rPr>
        <w:t xml:space="preserve">Największym beneficjentem ww. pomocy była spółka </w:t>
      </w:r>
      <w:r w:rsidRPr="00A904A7">
        <w:rPr>
          <w:rFonts w:ascii="Trebuchet MS" w:hAnsi="Trebuchet MS" w:cs="Arial"/>
          <w:b/>
          <w:sz w:val="22"/>
          <w:szCs w:val="22"/>
        </w:rPr>
        <w:t>PKP Intercity S.A.</w:t>
      </w:r>
      <w:r w:rsidRPr="00A904A7">
        <w:rPr>
          <w:rFonts w:ascii="Trebuchet MS" w:hAnsi="Trebuchet MS" w:cs="Arial"/>
          <w:sz w:val="22"/>
          <w:szCs w:val="22"/>
        </w:rPr>
        <w:t xml:space="preserve"> (2 440,3 mln zł).</w:t>
      </w:r>
    </w:p>
    <w:p w14:paraId="1F02AF53" w14:textId="77777777" w:rsidR="00C416E4" w:rsidRPr="00A904A7" w:rsidRDefault="00C416E4" w:rsidP="00C416E4">
      <w:pPr>
        <w:pStyle w:val="StylTekstpodstawowyArial1"/>
        <w:rPr>
          <w:rFonts w:ascii="Trebuchet MS" w:hAnsi="Trebuchet MS"/>
          <w:sz w:val="22"/>
          <w:szCs w:val="22"/>
        </w:rPr>
      </w:pPr>
      <w:r w:rsidRPr="00A904A7">
        <w:rPr>
          <w:rFonts w:ascii="Trebuchet MS" w:hAnsi="Trebuchet MS" w:cs="Arial"/>
          <w:b/>
          <w:sz w:val="22"/>
          <w:szCs w:val="22"/>
        </w:rPr>
        <w:t xml:space="preserve">Prezydenci i burmistrzowie miast (niekiedy także związki gmin i powiatów) </w:t>
      </w:r>
      <w:r w:rsidRPr="00A904A7">
        <w:rPr>
          <w:rFonts w:ascii="Trebuchet MS" w:hAnsi="Trebuchet MS" w:cs="Arial"/>
          <w:sz w:val="22"/>
          <w:szCs w:val="22"/>
        </w:rPr>
        <w:t>udzielili w 2023 roku pomocy publicznej</w:t>
      </w:r>
      <w:r w:rsidRPr="00A904A7">
        <w:rPr>
          <w:rFonts w:ascii="Trebuchet MS" w:hAnsi="Trebuchet MS" w:cs="Arial"/>
          <w:b/>
          <w:sz w:val="22"/>
          <w:szCs w:val="22"/>
        </w:rPr>
        <w:t xml:space="preserve"> </w:t>
      </w:r>
      <w:r w:rsidRPr="00A904A7">
        <w:rPr>
          <w:rFonts w:ascii="Trebuchet MS" w:hAnsi="Trebuchet MS" w:cs="Arial"/>
          <w:sz w:val="22"/>
          <w:szCs w:val="22"/>
        </w:rPr>
        <w:t xml:space="preserve">będącej rekompensatą za świadczenie usług w ogólnym interesie gospodarczym </w:t>
      </w:r>
      <w:r w:rsidRPr="00A904A7">
        <w:rPr>
          <w:rFonts w:ascii="Trebuchet MS" w:hAnsi="Trebuchet MS"/>
          <w:sz w:val="22"/>
          <w:szCs w:val="22"/>
        </w:rPr>
        <w:t>w sektorze</w:t>
      </w:r>
      <w:r w:rsidRPr="00A904A7">
        <w:rPr>
          <w:rFonts w:ascii="Trebuchet MS" w:hAnsi="Trebuchet MS"/>
          <w:b/>
          <w:sz w:val="22"/>
          <w:szCs w:val="22"/>
        </w:rPr>
        <w:t xml:space="preserve"> transportu lądowego innego niż kolejowy</w:t>
      </w:r>
      <w:r w:rsidRPr="00A904A7">
        <w:rPr>
          <w:rFonts w:ascii="Trebuchet MS" w:hAnsi="Trebuchet MS"/>
          <w:sz w:val="22"/>
          <w:szCs w:val="22"/>
        </w:rPr>
        <w:t xml:space="preserve">, w całości w zakresie transportu pasażerskiego, o wartości 2 495,3 </w:t>
      </w:r>
      <w:r w:rsidRPr="00A904A7">
        <w:rPr>
          <w:rFonts w:ascii="Trebuchet MS" w:hAnsi="Trebuchet MS"/>
          <w:sz w:val="22"/>
          <w:szCs w:val="22"/>
        </w:rPr>
        <w:lastRenderedPageBreak/>
        <w:t xml:space="preserve">mln zł, przede wszystkim na podstawie </w:t>
      </w:r>
      <w:r w:rsidRPr="00A904A7">
        <w:rPr>
          <w:rFonts w:ascii="Trebuchet MS" w:hAnsi="Trebuchet MS"/>
          <w:i/>
          <w:sz w:val="22"/>
          <w:szCs w:val="22"/>
        </w:rPr>
        <w:t xml:space="preserve">ustawy z dnia 16 grudnia 2010 r. o publicznym transporcie zbiorowym. </w:t>
      </w:r>
      <w:r w:rsidRPr="00A904A7">
        <w:rPr>
          <w:rFonts w:ascii="Trebuchet MS" w:hAnsi="Trebuchet MS"/>
          <w:sz w:val="22"/>
          <w:szCs w:val="22"/>
        </w:rPr>
        <w:t>Pomoc o największej wartości została udzielona przez Prezydenta Miasta Poznania (702,4 mln zł), Prezydenta Miasta Łodzi (629,2 mln zł) i Prezydenta Miasta Krakowa (388,7 mln zł). Beneficjentami tej pomocy były miejskie przedsiębiorstwa komunikacyjne i inne spółki świadczące usługi przewozów pasażerskich.</w:t>
      </w:r>
    </w:p>
    <w:p w14:paraId="450CC3E4" w14:textId="77777777" w:rsidR="00C416E4" w:rsidRPr="00A904A7" w:rsidRDefault="00C416E4" w:rsidP="00C416E4">
      <w:pPr>
        <w:pStyle w:val="StylTekstpodstawowyArial1"/>
        <w:rPr>
          <w:rFonts w:ascii="Trebuchet MS" w:hAnsi="Trebuchet MS"/>
          <w:sz w:val="22"/>
          <w:szCs w:val="22"/>
        </w:rPr>
      </w:pPr>
      <w:r w:rsidRPr="00A904A7">
        <w:rPr>
          <w:rFonts w:ascii="Trebuchet MS" w:hAnsi="Trebuchet MS"/>
          <w:sz w:val="22"/>
          <w:szCs w:val="22"/>
        </w:rPr>
        <w:t>Ponadto Marszałek Województwa Pomorskiego, Prezydent Miasta Gdańska i Prezydent Miasta Gdyni udzielili pomocy spółce Innobaltica Sp. z o.o., która zgodnie z Polską Klasyfikacją Działalności została zaliczona do kategorii „działalność wspomagająca transport”. Spółka otrzymała łącznie 39,3 mln zł (po 13,1 mln zł od każdego z podmiotów udzielających pomocy).</w:t>
      </w:r>
    </w:p>
    <w:p w14:paraId="15C3D946" w14:textId="77777777" w:rsidR="00C416E4" w:rsidRPr="00A904A7" w:rsidRDefault="00C416E4" w:rsidP="00C416E4">
      <w:pPr>
        <w:pStyle w:val="StylTekstpodstawowyArial1"/>
        <w:spacing w:after="0"/>
        <w:rPr>
          <w:rFonts w:ascii="Trebuchet MS" w:hAnsi="Trebuchet MS"/>
          <w:sz w:val="22"/>
          <w:szCs w:val="22"/>
        </w:rPr>
      </w:pPr>
    </w:p>
    <w:p w14:paraId="157304EF" w14:textId="77777777" w:rsidR="00C416E4" w:rsidRPr="00A904A7" w:rsidRDefault="00C416E4" w:rsidP="00C416E4">
      <w:pPr>
        <w:pStyle w:val="Nagwek3"/>
        <w:rPr>
          <w:szCs w:val="22"/>
        </w:rPr>
      </w:pPr>
      <w:bookmarkStart w:id="238" w:name="_Toc151981250"/>
      <w:bookmarkStart w:id="239" w:name="_Toc186206469"/>
      <w:r w:rsidRPr="00A904A7">
        <w:rPr>
          <w:szCs w:val="22"/>
        </w:rPr>
        <w:t>3. Transport morski</w:t>
      </w:r>
      <w:bookmarkEnd w:id="238"/>
      <w:bookmarkEnd w:id="239"/>
    </w:p>
    <w:p w14:paraId="789108A2" w14:textId="52F0B160" w:rsidR="00C416E4" w:rsidRPr="00A904A7" w:rsidRDefault="00C416E4" w:rsidP="00C416E4">
      <w:pPr>
        <w:pStyle w:val="StylTekstpodstawowyArial1"/>
        <w:spacing w:after="0"/>
        <w:rPr>
          <w:rFonts w:ascii="Trebuchet MS" w:hAnsi="Trebuchet MS"/>
          <w:sz w:val="22"/>
          <w:szCs w:val="22"/>
        </w:rPr>
      </w:pPr>
      <w:r w:rsidRPr="00A904A7">
        <w:rPr>
          <w:rFonts w:ascii="Trebuchet MS" w:hAnsi="Trebuchet MS"/>
          <w:sz w:val="22"/>
          <w:szCs w:val="22"/>
        </w:rPr>
        <w:t>Wartość pomocy publicznej związanej z transportem morskim wyniosła w 2023 roku 673,2 mln</w:t>
      </w:r>
      <w:r w:rsidR="009A58FC" w:rsidRPr="00A904A7">
        <w:rPr>
          <w:rFonts w:ascii="Trebuchet MS" w:hAnsi="Trebuchet MS"/>
          <w:sz w:val="22"/>
          <w:szCs w:val="22"/>
        </w:rPr>
        <w:t> </w:t>
      </w:r>
      <w:r w:rsidRPr="00A904A7">
        <w:rPr>
          <w:rFonts w:ascii="Trebuchet MS" w:hAnsi="Trebuchet MS"/>
          <w:sz w:val="22"/>
          <w:szCs w:val="22"/>
        </w:rPr>
        <w:t xml:space="preserve">zł, przy czym </w:t>
      </w:r>
      <w:r w:rsidR="004C276D" w:rsidRPr="00A904A7">
        <w:rPr>
          <w:rFonts w:ascii="Trebuchet MS" w:hAnsi="Trebuchet MS"/>
          <w:sz w:val="22"/>
          <w:szCs w:val="22"/>
        </w:rPr>
        <w:t>można tu wyodrębnić</w:t>
      </w:r>
      <w:r w:rsidRPr="00A904A7">
        <w:rPr>
          <w:rFonts w:ascii="Trebuchet MS" w:hAnsi="Trebuchet MS"/>
          <w:sz w:val="22"/>
          <w:szCs w:val="22"/>
        </w:rPr>
        <w:t xml:space="preserve"> pomoc przeznaczoną na poprawę konkurencyjności transportu morskiego (1,2 mln zł) oraz pomoc dla portów, którą zalicza się do kategorii „działalność wspomagającą transport” (672,0 mln zł).</w:t>
      </w:r>
    </w:p>
    <w:p w14:paraId="6F051773" w14:textId="77777777" w:rsidR="00C416E4" w:rsidRPr="00A904A7" w:rsidRDefault="00C416E4" w:rsidP="00C416E4">
      <w:pPr>
        <w:pStyle w:val="StylTekstpodstawowyArial1"/>
        <w:spacing w:after="0"/>
        <w:rPr>
          <w:rFonts w:ascii="Trebuchet MS" w:hAnsi="Trebuchet MS"/>
          <w:sz w:val="22"/>
          <w:szCs w:val="22"/>
        </w:rPr>
      </w:pPr>
      <w:r w:rsidRPr="00A904A7">
        <w:rPr>
          <w:rFonts w:ascii="Trebuchet MS" w:hAnsi="Trebuchet MS"/>
          <w:sz w:val="22"/>
          <w:szCs w:val="22"/>
        </w:rPr>
        <w:t xml:space="preserve">W 2023 roku urzędy skarbowe udzieliły pomocy w sektorze transportu morskiego na podstawie programu SA.46380(2016/N) – </w:t>
      </w:r>
      <w:r w:rsidRPr="00A904A7">
        <w:rPr>
          <w:rFonts w:ascii="Trebuchet MS" w:hAnsi="Trebuchet MS"/>
          <w:i/>
          <w:sz w:val="22"/>
          <w:szCs w:val="22"/>
        </w:rPr>
        <w:t>Zwolnienie marynarzy z podatku dochodowego</w:t>
      </w:r>
      <w:r w:rsidRPr="00A904A7">
        <w:rPr>
          <w:rFonts w:ascii="Trebuchet MS" w:hAnsi="Trebuchet MS"/>
          <w:sz w:val="22"/>
          <w:szCs w:val="22"/>
        </w:rPr>
        <w:t>. Łączna wartość udzielonej pomocy wyniosła 1,2 mln zł, a jej największymi beneficjentami były firmy: KNOT Management AS (169,4 tys. zł), ESVAGT A/S (169,4 tys. zł), Cyfadaco Shipmanagement Ltd. (161,8 tys. zł), Fred. Olsen Windcarrier ASA (126,3 tys. zł).</w:t>
      </w:r>
    </w:p>
    <w:p w14:paraId="3161867F" w14:textId="77777777" w:rsidR="00C416E4" w:rsidRPr="00A904A7" w:rsidRDefault="00C416E4" w:rsidP="00C416E4">
      <w:pPr>
        <w:pStyle w:val="StylTekstpodstawowyArial1"/>
        <w:spacing w:after="0"/>
        <w:rPr>
          <w:rFonts w:ascii="Trebuchet MS" w:hAnsi="Trebuchet MS"/>
          <w:sz w:val="22"/>
          <w:szCs w:val="22"/>
        </w:rPr>
      </w:pPr>
      <w:r w:rsidRPr="00A904A7">
        <w:rPr>
          <w:rFonts w:ascii="Trebuchet MS" w:hAnsi="Trebuchet MS"/>
          <w:sz w:val="22"/>
          <w:szCs w:val="22"/>
        </w:rPr>
        <w:t>Ponadto Minister Infrastruktury udzielił Zarządowi Morskiego Portu Gdynia S.A. pomocy indywidualnej o wartości 672,0 mln zł (sprawa nr SA.110354). Zgodnie z Polską Klasyfikacją Działalności została ona zaliczona do kategorii „działalność wspomagająca transport”.</w:t>
      </w:r>
    </w:p>
    <w:p w14:paraId="05718963" w14:textId="77777777" w:rsidR="00C416E4" w:rsidRPr="00A904A7" w:rsidRDefault="00C416E4" w:rsidP="00C416E4">
      <w:pPr>
        <w:pStyle w:val="StylTekstpodstawowyArial1"/>
        <w:spacing w:after="0"/>
        <w:rPr>
          <w:rFonts w:ascii="Trebuchet MS" w:hAnsi="Trebuchet MS"/>
          <w:sz w:val="22"/>
          <w:szCs w:val="22"/>
        </w:rPr>
      </w:pPr>
    </w:p>
    <w:p w14:paraId="6FB046DF" w14:textId="77777777" w:rsidR="00C416E4" w:rsidRPr="00A904A7" w:rsidRDefault="00C416E4" w:rsidP="00C416E4">
      <w:pPr>
        <w:pStyle w:val="Nagwek3"/>
        <w:rPr>
          <w:szCs w:val="22"/>
        </w:rPr>
      </w:pPr>
      <w:bookmarkStart w:id="240" w:name="_Toc151981251"/>
      <w:bookmarkStart w:id="241" w:name="_Toc186206470"/>
      <w:r w:rsidRPr="00A904A7">
        <w:rPr>
          <w:szCs w:val="22"/>
        </w:rPr>
        <w:t>4. Transport śródlądowy</w:t>
      </w:r>
      <w:bookmarkEnd w:id="240"/>
      <w:bookmarkEnd w:id="241"/>
    </w:p>
    <w:p w14:paraId="589BC3C9" w14:textId="77777777" w:rsidR="00C416E4" w:rsidRPr="00A904A7" w:rsidRDefault="00C416E4" w:rsidP="00C416E4">
      <w:pPr>
        <w:pStyle w:val="StylTekstpodstawowyArial1"/>
        <w:spacing w:after="0"/>
        <w:rPr>
          <w:rFonts w:ascii="Trebuchet MS" w:hAnsi="Trebuchet MS"/>
          <w:sz w:val="22"/>
          <w:szCs w:val="22"/>
        </w:rPr>
      </w:pPr>
      <w:r w:rsidRPr="00A904A7">
        <w:rPr>
          <w:rFonts w:ascii="Trebuchet MS" w:hAnsi="Trebuchet MS"/>
          <w:sz w:val="22"/>
          <w:szCs w:val="22"/>
        </w:rPr>
        <w:t xml:space="preserve">Wartość pomocy publicznej związanej z transportem śródlądowym w 2023 roku wyniosła 5,9 mln zł. Zgodnie z Polską Klasyfikacją Działalności została ona zaliczona do kategorii „działalność wspomagająca transport”. Pomocy tej udzielał Prezes Polskiej Agencji Rozwoju Przedsiębiorczości na podstawie programu pomocowego nr SA.101633 – </w:t>
      </w:r>
      <w:r w:rsidRPr="00A904A7">
        <w:rPr>
          <w:rFonts w:ascii="Trebuchet MS" w:hAnsi="Trebuchet MS"/>
          <w:i/>
          <w:sz w:val="22"/>
          <w:szCs w:val="22"/>
        </w:rPr>
        <w:t>Program pomocy publicznej niezwiązanej z programami operacyjnymi udzielanej przez Polską Agencję Rozwoju Przedsiębiorczości</w:t>
      </w:r>
      <w:r w:rsidRPr="00A904A7">
        <w:rPr>
          <w:rFonts w:ascii="Trebuchet MS" w:hAnsi="Trebuchet MS"/>
          <w:sz w:val="22"/>
          <w:szCs w:val="22"/>
        </w:rPr>
        <w:t>. Największe wsparcie przeznaczone na transport śródlądowy otrzymała La Mare Sp. z o.o. (1,9 mln zł).</w:t>
      </w:r>
    </w:p>
    <w:p w14:paraId="6AB2C9B6" w14:textId="77777777" w:rsidR="00C416E4" w:rsidRPr="00A904A7" w:rsidRDefault="00C416E4" w:rsidP="00C416E4">
      <w:pPr>
        <w:pStyle w:val="StylTekstpodstawowyArial1"/>
        <w:spacing w:before="0"/>
        <w:rPr>
          <w:rFonts w:ascii="Trebuchet MS" w:hAnsi="Trebuchet MS"/>
          <w:sz w:val="22"/>
          <w:szCs w:val="22"/>
        </w:rPr>
      </w:pPr>
    </w:p>
    <w:p w14:paraId="67F14732" w14:textId="77777777" w:rsidR="00C416E4" w:rsidRPr="00A904A7" w:rsidRDefault="00C416E4" w:rsidP="00C416E4">
      <w:pPr>
        <w:pStyle w:val="Nagwek3"/>
        <w:rPr>
          <w:szCs w:val="22"/>
        </w:rPr>
      </w:pPr>
      <w:bookmarkStart w:id="242" w:name="_Toc151981252"/>
      <w:bookmarkStart w:id="243" w:name="_Toc186206471"/>
      <w:r w:rsidRPr="00A904A7">
        <w:rPr>
          <w:szCs w:val="22"/>
        </w:rPr>
        <w:lastRenderedPageBreak/>
        <w:t>5. Transport lotniczy</w:t>
      </w:r>
      <w:bookmarkEnd w:id="242"/>
      <w:bookmarkEnd w:id="243"/>
    </w:p>
    <w:p w14:paraId="2E454193" w14:textId="76D19A45" w:rsidR="00C416E4" w:rsidRPr="00A904A7" w:rsidRDefault="00C416E4" w:rsidP="00C416E4">
      <w:pPr>
        <w:pStyle w:val="StylTekstpodstawowyArial1"/>
        <w:spacing w:after="0"/>
        <w:rPr>
          <w:rFonts w:ascii="Trebuchet MS" w:hAnsi="Trebuchet MS"/>
          <w:sz w:val="22"/>
          <w:szCs w:val="22"/>
        </w:rPr>
      </w:pPr>
      <w:r w:rsidRPr="00A904A7">
        <w:rPr>
          <w:rFonts w:ascii="Trebuchet MS" w:hAnsi="Trebuchet MS"/>
          <w:sz w:val="22"/>
          <w:szCs w:val="22"/>
        </w:rPr>
        <w:t>Wartość pomocy publicznej związanej z transportem lotniczym w 2023 roku wyniosła 55,1 mln</w:t>
      </w:r>
      <w:r w:rsidR="009A58FC" w:rsidRPr="00A904A7">
        <w:rPr>
          <w:rFonts w:ascii="Trebuchet MS" w:hAnsi="Trebuchet MS"/>
          <w:sz w:val="22"/>
          <w:szCs w:val="22"/>
        </w:rPr>
        <w:t> </w:t>
      </w:r>
      <w:r w:rsidRPr="00A904A7">
        <w:rPr>
          <w:rFonts w:ascii="Trebuchet MS" w:hAnsi="Trebuchet MS"/>
          <w:sz w:val="22"/>
          <w:szCs w:val="22"/>
        </w:rPr>
        <w:t>zł. Pomoc ta była w całości udzielona portom lotniczym i zgodnie z Polską Klasyfikacją Działalności została zaliczona do kategorii „działalność wspomagająca transport”. Polskie Porty Lotnicze S.A. udzieliły Portowi Lotniczemu Szczecin-Goleniów Sp. z o.o. pomocy o wartości 51,8 mln zł (sprawa nr SA.111550), Marszałek Województwa Kujawsko-Pomorskiego – 3,2 mln zł Portowi Lotniczemu Bydgoszcz S.A. (sprawa nr</w:t>
      </w:r>
      <w:r w:rsidR="00CF149E" w:rsidRPr="00A904A7">
        <w:rPr>
          <w:rFonts w:ascii="Trebuchet MS" w:hAnsi="Trebuchet MS"/>
          <w:sz w:val="22"/>
          <w:szCs w:val="22"/>
        </w:rPr>
        <w:t xml:space="preserve"> </w:t>
      </w:r>
      <w:r w:rsidRPr="00A904A7">
        <w:rPr>
          <w:rFonts w:ascii="Trebuchet MS" w:hAnsi="Trebuchet MS"/>
          <w:sz w:val="22"/>
          <w:szCs w:val="22"/>
        </w:rPr>
        <w:t>SA.111416), a Marszałek Województwa Wielkopolskiego – 0,2 mln zł Portowi Lotniczemu Poznań-Ławica Sp. z o.o (sprawa nr SA.111191).</w:t>
      </w:r>
    </w:p>
    <w:p w14:paraId="31F17A45" w14:textId="77777777" w:rsidR="00C416E4" w:rsidRPr="00A904A7" w:rsidRDefault="00C416E4" w:rsidP="00C416E4">
      <w:pPr>
        <w:pStyle w:val="StylTekstpodstawowyArial1"/>
        <w:spacing w:before="0"/>
        <w:rPr>
          <w:rFonts w:ascii="Trebuchet MS" w:hAnsi="Trebuchet MS"/>
          <w:sz w:val="22"/>
          <w:szCs w:val="22"/>
        </w:rPr>
      </w:pPr>
    </w:p>
    <w:p w14:paraId="17EC890D" w14:textId="77777777" w:rsidR="00C416E4" w:rsidRPr="00A904A7" w:rsidRDefault="00C416E4" w:rsidP="00C416E4">
      <w:pPr>
        <w:pStyle w:val="Nagwek3"/>
        <w:rPr>
          <w:szCs w:val="22"/>
        </w:rPr>
      </w:pPr>
      <w:bookmarkStart w:id="244" w:name="_Toc151981253"/>
      <w:bookmarkStart w:id="245" w:name="_Toc186206472"/>
      <w:r w:rsidRPr="00A904A7">
        <w:rPr>
          <w:szCs w:val="22"/>
        </w:rPr>
        <w:t>6. Transport intermodalny</w:t>
      </w:r>
      <w:bookmarkEnd w:id="244"/>
      <w:bookmarkEnd w:id="245"/>
    </w:p>
    <w:p w14:paraId="68528559" w14:textId="0107F247" w:rsidR="00C416E4" w:rsidRPr="00A904A7" w:rsidRDefault="00C416E4" w:rsidP="00C416E4">
      <w:pPr>
        <w:pStyle w:val="StylTekstpodstawowyArial1"/>
        <w:spacing w:before="0"/>
        <w:rPr>
          <w:rFonts w:ascii="Trebuchet MS" w:hAnsi="Trebuchet MS"/>
          <w:i/>
          <w:sz w:val="22"/>
          <w:szCs w:val="22"/>
        </w:rPr>
      </w:pPr>
      <w:r w:rsidRPr="00A904A7">
        <w:rPr>
          <w:rFonts w:ascii="Trebuchet MS" w:hAnsi="Trebuchet MS"/>
          <w:sz w:val="22"/>
          <w:szCs w:val="22"/>
        </w:rPr>
        <w:t>Wartość pomocy publicznej związanej z transportem intermodalnym wyniosła w 2023 roku 68,5 mln zł. Pomoc ta była przeznaczona na budowę terminali przeładunkowych i zgodnie z</w:t>
      </w:r>
      <w:r w:rsidR="00240C23" w:rsidRPr="00A904A7">
        <w:rPr>
          <w:rFonts w:ascii="Trebuchet MS" w:hAnsi="Trebuchet MS"/>
          <w:sz w:val="22"/>
          <w:szCs w:val="22"/>
        </w:rPr>
        <w:t> </w:t>
      </w:r>
      <w:r w:rsidRPr="00A904A7">
        <w:rPr>
          <w:rFonts w:ascii="Trebuchet MS" w:hAnsi="Trebuchet MS"/>
          <w:sz w:val="22"/>
          <w:szCs w:val="22"/>
        </w:rPr>
        <w:t>Polską Klasyfikacją Działalności została zaliczona do kategorii „działalność wspomagająca transport”. Marszałek Województwa Łódzkiego udzielił pomocy o wartości 51,7 mln zł spółce PKP Cargo Terminale Sp. z o.o., a Marszałek Województwa Podkarpackiego – 16,8 mln zł spółce PKP Linia Hutnicza Szerokotorowa Sp. z o.o.</w:t>
      </w:r>
    </w:p>
    <w:p w14:paraId="40D28811" w14:textId="77777777" w:rsidR="00C416E4" w:rsidRPr="00A904A7" w:rsidRDefault="00C416E4" w:rsidP="00C416E4">
      <w:pPr>
        <w:pStyle w:val="StylTekstpodstawowyArial1"/>
        <w:spacing w:before="0"/>
        <w:rPr>
          <w:rFonts w:ascii="Trebuchet MS" w:hAnsi="Trebuchet MS"/>
          <w:sz w:val="22"/>
          <w:szCs w:val="22"/>
        </w:rPr>
      </w:pPr>
    </w:p>
    <w:p w14:paraId="67BABAC2" w14:textId="77777777" w:rsidR="00C416E4" w:rsidRPr="00A904A7" w:rsidRDefault="00C416E4" w:rsidP="00C416E4">
      <w:pPr>
        <w:pStyle w:val="Nagwek3"/>
        <w:rPr>
          <w:szCs w:val="22"/>
        </w:rPr>
      </w:pPr>
      <w:bookmarkStart w:id="246" w:name="_Toc151981254"/>
      <w:bookmarkStart w:id="247" w:name="_Toc186206473"/>
      <w:r w:rsidRPr="00A904A7">
        <w:rPr>
          <w:szCs w:val="22"/>
        </w:rPr>
        <w:t>7. Najwięksi beneficjenci pomocy w transporcie</w:t>
      </w:r>
      <w:bookmarkEnd w:id="246"/>
      <w:bookmarkEnd w:id="247"/>
    </w:p>
    <w:p w14:paraId="019B825E" w14:textId="4A8F6194" w:rsidR="00C416E4" w:rsidRPr="00A904A7" w:rsidRDefault="00C416E4" w:rsidP="00C416E4">
      <w:pPr>
        <w:pStyle w:val="Nazwatabeli"/>
        <w:jc w:val="both"/>
        <w:rPr>
          <w:b w:val="0"/>
        </w:rPr>
      </w:pPr>
      <w:bookmarkStart w:id="248" w:name="_Toc181715759"/>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38</w:t>
      </w:r>
      <w:r w:rsidRPr="00A904A7">
        <w:rPr>
          <w:noProof/>
        </w:rPr>
        <w:fldChar w:fldCharType="end"/>
      </w:r>
      <w:r w:rsidRPr="00A904A7">
        <w:t xml:space="preserve">. </w:t>
      </w:r>
      <w:r w:rsidRPr="00A904A7">
        <w:rPr>
          <w:b w:val="0"/>
        </w:rPr>
        <w:t>Najwięksi beneficjenci pomocy udzielanej w sektorze transportu w 2023 roku</w:t>
      </w:r>
      <w:bookmarkEnd w:id="248"/>
    </w:p>
    <w:tbl>
      <w:tblPr>
        <w:tblW w:w="5000" w:type="pct"/>
        <w:tblLayout w:type="fixed"/>
        <w:tblCellMar>
          <w:top w:w="28" w:type="dxa"/>
          <w:bottom w:w="28" w:type="dxa"/>
        </w:tblCellMar>
        <w:tblLook w:val="0000" w:firstRow="0" w:lastRow="0" w:firstColumn="0" w:lastColumn="0" w:noHBand="0" w:noVBand="0"/>
      </w:tblPr>
      <w:tblGrid>
        <w:gridCol w:w="6830"/>
        <w:gridCol w:w="2375"/>
      </w:tblGrid>
      <w:tr w:rsidR="00C416E4" w:rsidRPr="00A904A7" w14:paraId="725E400A" w14:textId="77777777" w:rsidTr="00C90892">
        <w:trPr>
          <w:trHeight w:val="284"/>
        </w:trPr>
        <w:tc>
          <w:tcPr>
            <w:tcW w:w="6724" w:type="dxa"/>
            <w:tcBorders>
              <w:top w:val="single" w:sz="4" w:space="0" w:color="000000"/>
              <w:left w:val="single" w:sz="4" w:space="0" w:color="000000"/>
              <w:bottom w:val="single" w:sz="4" w:space="0" w:color="000000"/>
            </w:tcBorders>
            <w:shd w:val="clear" w:color="auto" w:fill="99CCFF"/>
            <w:vAlign w:val="center"/>
          </w:tcPr>
          <w:p w14:paraId="45E4F41D" w14:textId="77777777" w:rsidR="00C416E4" w:rsidRPr="00A904A7" w:rsidRDefault="00C416E4" w:rsidP="00C90892">
            <w:pPr>
              <w:jc w:val="center"/>
              <w:rPr>
                <w:rFonts w:eastAsia="Calibri"/>
                <w:b/>
              </w:rPr>
            </w:pPr>
            <w:r w:rsidRPr="00A904A7">
              <w:rPr>
                <w:rFonts w:eastAsia="Calibri"/>
                <w:b/>
              </w:rPr>
              <w:t>Nazwa beneficjenta</w:t>
            </w:r>
          </w:p>
        </w:tc>
        <w:tc>
          <w:tcPr>
            <w:tcW w:w="233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B75DD91" w14:textId="77777777" w:rsidR="00C416E4" w:rsidRPr="00A904A7" w:rsidRDefault="00C416E4" w:rsidP="00C90892">
            <w:pPr>
              <w:jc w:val="center"/>
              <w:rPr>
                <w:rFonts w:eastAsia="Calibri"/>
                <w:b/>
              </w:rPr>
            </w:pPr>
            <w:r w:rsidRPr="00A904A7">
              <w:rPr>
                <w:rFonts w:eastAsia="Calibri"/>
                <w:b/>
              </w:rPr>
              <w:t>Wartość pomocy</w:t>
            </w:r>
          </w:p>
          <w:p w14:paraId="73C1F198" w14:textId="77777777" w:rsidR="00C416E4" w:rsidRPr="00A904A7" w:rsidRDefault="00C416E4" w:rsidP="00C90892">
            <w:pPr>
              <w:jc w:val="center"/>
              <w:rPr>
                <w:b/>
              </w:rPr>
            </w:pPr>
            <w:r w:rsidRPr="00A904A7">
              <w:rPr>
                <w:rFonts w:eastAsia="Calibri"/>
                <w:b/>
              </w:rPr>
              <w:t>[mln zł]</w:t>
            </w:r>
          </w:p>
        </w:tc>
      </w:tr>
      <w:tr w:rsidR="00C416E4" w:rsidRPr="00A904A7" w14:paraId="56315451" w14:textId="77777777" w:rsidTr="00C90892">
        <w:trPr>
          <w:trHeight w:val="284"/>
        </w:trPr>
        <w:tc>
          <w:tcPr>
            <w:tcW w:w="6724" w:type="dxa"/>
            <w:tcBorders>
              <w:top w:val="single" w:sz="4" w:space="0" w:color="000000"/>
              <w:left w:val="single" w:sz="4" w:space="0" w:color="000000"/>
              <w:bottom w:val="single" w:sz="4" w:space="0" w:color="000000"/>
            </w:tcBorders>
            <w:shd w:val="clear" w:color="auto" w:fill="auto"/>
            <w:vAlign w:val="center"/>
          </w:tcPr>
          <w:p w14:paraId="24CBA829" w14:textId="77777777" w:rsidR="00C416E4" w:rsidRPr="00A904A7" w:rsidRDefault="00C416E4" w:rsidP="00C90892">
            <w:pPr>
              <w:ind w:left="113"/>
              <w:rPr>
                <w:rFonts w:eastAsia="Calibri"/>
              </w:rPr>
            </w:pPr>
            <w:r w:rsidRPr="00A904A7">
              <w:rPr>
                <w:rFonts w:eastAsia="Calibri"/>
              </w:rPr>
              <w:t>PKP Intercity S.A.</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EEF5B" w14:textId="77777777" w:rsidR="00C416E4" w:rsidRPr="00A904A7" w:rsidRDefault="00C416E4" w:rsidP="00C90892">
            <w:pPr>
              <w:ind w:right="737"/>
              <w:jc w:val="right"/>
            </w:pPr>
            <w:r w:rsidRPr="00A904A7">
              <w:rPr>
                <w:rFonts w:eastAsia="Calibri"/>
              </w:rPr>
              <w:t>2 440,3</w:t>
            </w:r>
          </w:p>
        </w:tc>
      </w:tr>
      <w:tr w:rsidR="00C416E4" w:rsidRPr="00A904A7" w14:paraId="70B7F70E" w14:textId="77777777" w:rsidTr="00C90892">
        <w:trPr>
          <w:trHeight w:val="284"/>
        </w:trPr>
        <w:tc>
          <w:tcPr>
            <w:tcW w:w="6724" w:type="dxa"/>
            <w:tcBorders>
              <w:top w:val="single" w:sz="4" w:space="0" w:color="000000"/>
              <w:left w:val="single" w:sz="4" w:space="0" w:color="000000"/>
              <w:bottom w:val="single" w:sz="4" w:space="0" w:color="000000"/>
            </w:tcBorders>
            <w:shd w:val="clear" w:color="auto" w:fill="auto"/>
            <w:vAlign w:val="center"/>
          </w:tcPr>
          <w:p w14:paraId="3D7C9499" w14:textId="77777777" w:rsidR="00C416E4" w:rsidRPr="00A904A7" w:rsidRDefault="00C416E4" w:rsidP="00C90892">
            <w:pPr>
              <w:ind w:left="113"/>
              <w:rPr>
                <w:rFonts w:eastAsia="Calibri"/>
              </w:rPr>
            </w:pPr>
            <w:r w:rsidRPr="00A904A7">
              <w:rPr>
                <w:rFonts w:eastAsia="Calibri"/>
              </w:rPr>
              <w:t>POLREGIO S.A.</w:t>
            </w:r>
          </w:p>
        </w:tc>
        <w:tc>
          <w:tcPr>
            <w:tcW w:w="2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7E02" w14:textId="77777777" w:rsidR="00C416E4" w:rsidRPr="00A904A7" w:rsidRDefault="00C416E4" w:rsidP="00C90892">
            <w:pPr>
              <w:ind w:right="737"/>
              <w:jc w:val="right"/>
            </w:pPr>
            <w:r w:rsidRPr="00A904A7">
              <w:rPr>
                <w:rFonts w:eastAsia="Calibri"/>
              </w:rPr>
              <w:t>982,5</w:t>
            </w:r>
          </w:p>
        </w:tc>
      </w:tr>
      <w:tr w:rsidR="00C416E4" w:rsidRPr="00A904A7" w14:paraId="3E1E4895" w14:textId="77777777" w:rsidTr="00C90892">
        <w:trPr>
          <w:trHeight w:val="284"/>
        </w:trPr>
        <w:tc>
          <w:tcPr>
            <w:tcW w:w="6724" w:type="dxa"/>
            <w:tcBorders>
              <w:left w:val="single" w:sz="4" w:space="0" w:color="000000"/>
              <w:bottom w:val="single" w:sz="4" w:space="0" w:color="000000"/>
            </w:tcBorders>
            <w:shd w:val="clear" w:color="auto" w:fill="auto"/>
            <w:vAlign w:val="center"/>
          </w:tcPr>
          <w:p w14:paraId="5C8DB651" w14:textId="77777777" w:rsidR="00C416E4" w:rsidRPr="00A904A7" w:rsidRDefault="00C416E4" w:rsidP="00C90892">
            <w:pPr>
              <w:ind w:left="113"/>
              <w:rPr>
                <w:rFonts w:eastAsia="Calibri"/>
              </w:rPr>
            </w:pPr>
            <w:r w:rsidRPr="00A904A7">
              <w:rPr>
                <w:rFonts w:eastAsia="Calibri"/>
              </w:rPr>
              <w:t>Koleje Mazowieckie – KM Sp. z o.o.</w:t>
            </w:r>
          </w:p>
        </w:tc>
        <w:tc>
          <w:tcPr>
            <w:tcW w:w="2338" w:type="dxa"/>
            <w:tcBorders>
              <w:left w:val="single" w:sz="4" w:space="0" w:color="000000"/>
              <w:bottom w:val="single" w:sz="4" w:space="0" w:color="000000"/>
              <w:right w:val="single" w:sz="4" w:space="0" w:color="000000"/>
            </w:tcBorders>
            <w:shd w:val="clear" w:color="auto" w:fill="auto"/>
            <w:vAlign w:val="center"/>
          </w:tcPr>
          <w:p w14:paraId="4398205C" w14:textId="77777777" w:rsidR="00C416E4" w:rsidRPr="00A904A7" w:rsidRDefault="00C416E4" w:rsidP="00C90892">
            <w:pPr>
              <w:ind w:right="737"/>
              <w:jc w:val="right"/>
            </w:pPr>
            <w:r w:rsidRPr="00A904A7">
              <w:rPr>
                <w:rFonts w:eastAsia="Calibri"/>
              </w:rPr>
              <w:t>808,8</w:t>
            </w:r>
          </w:p>
        </w:tc>
      </w:tr>
      <w:tr w:rsidR="00C416E4" w:rsidRPr="00A904A7" w14:paraId="2FB4224E" w14:textId="77777777" w:rsidTr="00C90892">
        <w:trPr>
          <w:trHeight w:val="284"/>
        </w:trPr>
        <w:tc>
          <w:tcPr>
            <w:tcW w:w="6724" w:type="dxa"/>
            <w:tcBorders>
              <w:left w:val="single" w:sz="4" w:space="0" w:color="000000"/>
              <w:bottom w:val="single" w:sz="4" w:space="0" w:color="000000"/>
            </w:tcBorders>
            <w:shd w:val="clear" w:color="auto" w:fill="auto"/>
            <w:vAlign w:val="center"/>
          </w:tcPr>
          <w:p w14:paraId="2AD349D5" w14:textId="77777777" w:rsidR="00C416E4" w:rsidRPr="00A904A7" w:rsidRDefault="00C416E4" w:rsidP="00C90892">
            <w:pPr>
              <w:ind w:left="113"/>
              <w:rPr>
                <w:rFonts w:eastAsia="Calibri"/>
              </w:rPr>
            </w:pPr>
            <w:r w:rsidRPr="00A904A7">
              <w:rPr>
                <w:rFonts w:eastAsia="Calibri"/>
              </w:rPr>
              <w:t>Zarząd Morskiego Portu Gdynia S.A.</w:t>
            </w:r>
          </w:p>
        </w:tc>
        <w:tc>
          <w:tcPr>
            <w:tcW w:w="2338" w:type="dxa"/>
            <w:tcBorders>
              <w:left w:val="single" w:sz="4" w:space="0" w:color="000000"/>
              <w:bottom w:val="single" w:sz="4" w:space="0" w:color="000000"/>
              <w:right w:val="single" w:sz="4" w:space="0" w:color="000000"/>
            </w:tcBorders>
            <w:shd w:val="clear" w:color="auto" w:fill="auto"/>
            <w:vAlign w:val="center"/>
          </w:tcPr>
          <w:p w14:paraId="06C431B8" w14:textId="77777777" w:rsidR="00C416E4" w:rsidRPr="00A904A7" w:rsidRDefault="00C416E4" w:rsidP="00C90892">
            <w:pPr>
              <w:ind w:right="737"/>
              <w:jc w:val="right"/>
            </w:pPr>
            <w:r w:rsidRPr="00A904A7">
              <w:t>672,0</w:t>
            </w:r>
          </w:p>
        </w:tc>
      </w:tr>
      <w:tr w:rsidR="00C416E4" w:rsidRPr="00A904A7" w14:paraId="4BFE54C1" w14:textId="77777777" w:rsidTr="00C90892">
        <w:trPr>
          <w:trHeight w:val="284"/>
        </w:trPr>
        <w:tc>
          <w:tcPr>
            <w:tcW w:w="6724" w:type="dxa"/>
            <w:tcBorders>
              <w:left w:val="single" w:sz="4" w:space="0" w:color="000000"/>
              <w:bottom w:val="single" w:sz="4" w:space="0" w:color="auto"/>
            </w:tcBorders>
            <w:shd w:val="clear" w:color="auto" w:fill="auto"/>
            <w:vAlign w:val="center"/>
          </w:tcPr>
          <w:p w14:paraId="2C94E899" w14:textId="77777777" w:rsidR="00C416E4" w:rsidRPr="00A904A7" w:rsidRDefault="00C416E4" w:rsidP="00C90892">
            <w:pPr>
              <w:ind w:left="113"/>
              <w:rPr>
                <w:rFonts w:eastAsia="Calibri"/>
              </w:rPr>
            </w:pPr>
            <w:r w:rsidRPr="00A904A7">
              <w:rPr>
                <w:rFonts w:eastAsia="Calibri"/>
              </w:rPr>
              <w:t>Miejskie Przedsiębiorstwo Komunikacyjne – Łódź Sp. z o.o.</w:t>
            </w:r>
          </w:p>
        </w:tc>
        <w:tc>
          <w:tcPr>
            <w:tcW w:w="2338" w:type="dxa"/>
            <w:tcBorders>
              <w:left w:val="single" w:sz="4" w:space="0" w:color="000000"/>
              <w:bottom w:val="single" w:sz="4" w:space="0" w:color="auto"/>
              <w:right w:val="single" w:sz="4" w:space="0" w:color="000000"/>
            </w:tcBorders>
            <w:shd w:val="clear" w:color="auto" w:fill="auto"/>
            <w:vAlign w:val="center"/>
          </w:tcPr>
          <w:p w14:paraId="67ABFC63" w14:textId="77777777" w:rsidR="00C416E4" w:rsidRPr="00A904A7" w:rsidRDefault="00C416E4" w:rsidP="00C90892">
            <w:pPr>
              <w:ind w:right="737"/>
              <w:jc w:val="right"/>
            </w:pPr>
            <w:r w:rsidRPr="00A904A7">
              <w:rPr>
                <w:rFonts w:eastAsia="Calibri"/>
              </w:rPr>
              <w:t>629,2</w:t>
            </w:r>
          </w:p>
        </w:tc>
      </w:tr>
      <w:tr w:rsidR="00C416E4" w:rsidRPr="00A904A7" w14:paraId="2DEBAA4C" w14:textId="77777777" w:rsidTr="00C90892">
        <w:trPr>
          <w:trHeight w:val="284"/>
        </w:trPr>
        <w:tc>
          <w:tcPr>
            <w:tcW w:w="6724" w:type="dxa"/>
            <w:tcBorders>
              <w:top w:val="single" w:sz="4" w:space="0" w:color="auto"/>
              <w:left w:val="single" w:sz="4" w:space="0" w:color="auto"/>
              <w:bottom w:val="single" w:sz="4" w:space="0" w:color="auto"/>
              <w:right w:val="single" w:sz="4" w:space="0" w:color="auto"/>
            </w:tcBorders>
            <w:shd w:val="clear" w:color="auto" w:fill="auto"/>
            <w:vAlign w:val="center"/>
          </w:tcPr>
          <w:p w14:paraId="77065470" w14:textId="77777777" w:rsidR="00C416E4" w:rsidRPr="00A904A7" w:rsidRDefault="00C416E4" w:rsidP="00C90892">
            <w:pPr>
              <w:ind w:left="113"/>
              <w:rPr>
                <w:rFonts w:eastAsia="Calibri"/>
                <w:b/>
              </w:rPr>
            </w:pPr>
            <w:r w:rsidRPr="00A904A7">
              <w:rPr>
                <w:rFonts w:eastAsia="Calibri"/>
                <w:b/>
              </w:rPr>
              <w:t>Suma</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14:paraId="48E25535" w14:textId="77777777" w:rsidR="00C416E4" w:rsidRPr="00A904A7" w:rsidRDefault="00C416E4" w:rsidP="00C90892">
            <w:pPr>
              <w:ind w:right="737"/>
              <w:jc w:val="right"/>
              <w:rPr>
                <w:rFonts w:eastAsia="Calibri"/>
                <w:b/>
              </w:rPr>
            </w:pPr>
            <w:r w:rsidRPr="00A904A7">
              <w:rPr>
                <w:rFonts w:eastAsia="Calibri"/>
                <w:b/>
              </w:rPr>
              <w:t>5 532,7</w:t>
            </w:r>
          </w:p>
        </w:tc>
      </w:tr>
    </w:tbl>
    <w:p w14:paraId="44F0E97F" w14:textId="77777777" w:rsidR="00C416E4" w:rsidRPr="00A904A7" w:rsidRDefault="00C416E4" w:rsidP="00C416E4">
      <w:pPr>
        <w:pStyle w:val="StylTekstpodstawowyArial1"/>
        <w:spacing w:before="0" w:after="0"/>
        <w:rPr>
          <w:rFonts w:ascii="Trebuchet MS" w:hAnsi="Trebuchet MS"/>
          <w:sz w:val="22"/>
          <w:szCs w:val="22"/>
        </w:rPr>
      </w:pPr>
    </w:p>
    <w:p w14:paraId="693A7657" w14:textId="62184692" w:rsidR="00C416E4" w:rsidRPr="00A904A7" w:rsidRDefault="00C416E4" w:rsidP="00C416E4">
      <w:pPr>
        <w:pStyle w:val="StylTekstpodstawowyArial1"/>
        <w:spacing w:before="0" w:after="0"/>
        <w:rPr>
          <w:rFonts w:ascii="Trebuchet MS" w:hAnsi="Trebuchet MS" w:cs="Arial"/>
          <w:sz w:val="22"/>
          <w:szCs w:val="22"/>
        </w:rPr>
      </w:pPr>
      <w:r w:rsidRPr="00A904A7">
        <w:rPr>
          <w:rFonts w:ascii="Trebuchet MS" w:hAnsi="Trebuchet MS"/>
          <w:b/>
          <w:sz w:val="22"/>
          <w:szCs w:val="22"/>
        </w:rPr>
        <w:t>Wśród beneficjentów prowadzących działalność w sektorze transportu w 2023 roku najwięcej pomocy udzielono spółkom:</w:t>
      </w:r>
      <w:r w:rsidRPr="00A904A7">
        <w:rPr>
          <w:rFonts w:ascii="Trebuchet MS" w:hAnsi="Trebuchet MS"/>
          <w:sz w:val="22"/>
          <w:szCs w:val="22"/>
        </w:rPr>
        <w:t xml:space="preserve"> PKP Intercity S.A. (2 440,3 mln zł), POLREGIO S.A. (982,5 mln zł), Koleje Mazowieckie – KM Sp. z o.o. (808,8 mln zł), Zarząd Morskiego Portu Gdynia S.A. (672,0 mln zł) oraz Miejskie Przedsiębiorstwo Komunikacyjne – Łódź Sp. z o.o. (629,2 mln zł). Pomoc udzielona tym pięciu podmiotom wyniosła łącznie 5 532,7 mln zł, co</w:t>
      </w:r>
      <w:r w:rsidR="009A58FC" w:rsidRPr="00A904A7">
        <w:rPr>
          <w:rFonts w:ascii="Trebuchet MS" w:hAnsi="Trebuchet MS"/>
          <w:sz w:val="22"/>
          <w:szCs w:val="22"/>
        </w:rPr>
        <w:t> </w:t>
      </w:r>
      <w:r w:rsidRPr="00A904A7">
        <w:rPr>
          <w:rFonts w:ascii="Trebuchet MS" w:hAnsi="Trebuchet MS"/>
          <w:sz w:val="22"/>
          <w:szCs w:val="22"/>
        </w:rPr>
        <w:t>stanowiło 54,2 proc. wartości pomocy udzielonej w sektorze transportu.</w:t>
      </w:r>
    </w:p>
    <w:bookmarkEnd w:id="230"/>
    <w:bookmarkEnd w:id="231"/>
    <w:bookmarkEnd w:id="232"/>
    <w:p w14:paraId="506EAD6C" w14:textId="3B597AAE" w:rsidR="006C3F91" w:rsidRPr="00A904A7" w:rsidRDefault="006C3F91" w:rsidP="006C3F91">
      <w:pPr>
        <w:pStyle w:val="StylDopoziomu1Arial12ptNiePogrubienieAutomatycznyW2"/>
        <w:spacing w:before="120"/>
        <w:rPr>
          <w:rFonts w:ascii="Trebuchet MS" w:hAnsi="Trebuchet MS" w:cs="Arial"/>
          <w:bCs/>
          <w:i/>
          <w:iCs/>
          <w:sz w:val="22"/>
          <w:szCs w:val="22"/>
        </w:rPr>
      </w:pPr>
      <w:r w:rsidRPr="00A904A7">
        <w:rPr>
          <w:rFonts w:ascii="Trebuchet MS" w:hAnsi="Trebuchet MS"/>
          <w:sz w:val="22"/>
          <w:szCs w:val="22"/>
        </w:rPr>
        <w:br w:type="page"/>
      </w:r>
    </w:p>
    <w:p w14:paraId="340C319C" w14:textId="77777777" w:rsidR="003C0B63" w:rsidRPr="00A904A7" w:rsidRDefault="003C0B63" w:rsidP="003C0B63">
      <w:pPr>
        <w:pStyle w:val="Nagwek1"/>
        <w:spacing w:before="120" w:after="240"/>
        <w:ind w:right="250"/>
        <w:rPr>
          <w:bCs w:val="0"/>
          <w:szCs w:val="28"/>
        </w:rPr>
      </w:pPr>
      <w:bookmarkStart w:id="249" w:name="_Toc119673563"/>
      <w:bookmarkStart w:id="250" w:name="_Toc186206474"/>
      <w:r w:rsidRPr="00A904A7">
        <w:rPr>
          <w:szCs w:val="28"/>
        </w:rPr>
        <w:lastRenderedPageBreak/>
        <w:t>VII. POMOC KRYZYSOWA W 2023 ROKU</w:t>
      </w:r>
      <w:bookmarkEnd w:id="249"/>
      <w:bookmarkEnd w:id="250"/>
    </w:p>
    <w:p w14:paraId="52D807A9" w14:textId="77777777" w:rsidR="003C0B63" w:rsidRPr="00A904A7" w:rsidRDefault="003C0B63" w:rsidP="003C0B63">
      <w:pPr>
        <w:spacing w:after="240" w:line="276" w:lineRule="auto"/>
        <w:jc w:val="both"/>
        <w:rPr>
          <w:sz w:val="22"/>
          <w:szCs w:val="22"/>
        </w:rPr>
      </w:pPr>
      <w:r w:rsidRPr="00A904A7">
        <w:rPr>
          <w:sz w:val="22"/>
          <w:szCs w:val="22"/>
        </w:rPr>
        <w:t xml:space="preserve">Większość pomocy kryzysowej w 2023 roku stanowiła pomoc kryzysowa wojenna, udzielana od 2022 roku w związku z agresją Rosji wobec Ukrainy. Dalej udzielana była również pomoc kryzysowa związana z sytuacją wywołaną przez COVID-19 (pomoc covidowa). Chociaż w 2023 roku nie obowiązywał już żaden z covidowych programów pomocowych, to w związku z wyrokami sądów ogłoszonymi w tym roku i przyznającymi przedsiębiorcom prawo do pomocy, pojawiły się kolejne jej przypadki. Wartość pomocy kryzysowej w 2023 roku wyniosła prawie </w:t>
      </w:r>
      <w:r w:rsidRPr="00A904A7">
        <w:rPr>
          <w:b/>
          <w:sz w:val="22"/>
          <w:szCs w:val="22"/>
        </w:rPr>
        <w:t>6 317,1 mln zł</w:t>
      </w:r>
      <w:r w:rsidRPr="00A904A7">
        <w:rPr>
          <w:sz w:val="22"/>
          <w:szCs w:val="22"/>
        </w:rPr>
        <w:t xml:space="preserve">, z czego ponad </w:t>
      </w:r>
      <w:r w:rsidRPr="00A904A7">
        <w:rPr>
          <w:b/>
          <w:sz w:val="22"/>
          <w:szCs w:val="22"/>
        </w:rPr>
        <w:t>99 proc.</w:t>
      </w:r>
      <w:r w:rsidRPr="00A904A7">
        <w:rPr>
          <w:sz w:val="22"/>
          <w:szCs w:val="22"/>
        </w:rPr>
        <w:t xml:space="preserve"> (6 306,9 mln zł) to pomoc udzielona w ramach 6 programów pomocy kryzysowej wojennej, a </w:t>
      </w:r>
      <w:r w:rsidRPr="00A904A7">
        <w:rPr>
          <w:b/>
          <w:sz w:val="22"/>
          <w:szCs w:val="22"/>
        </w:rPr>
        <w:t>0,2 proc.</w:t>
      </w:r>
      <w:r w:rsidRPr="00A904A7">
        <w:rPr>
          <w:sz w:val="22"/>
          <w:szCs w:val="22"/>
        </w:rPr>
        <w:t xml:space="preserve"> (10,2 mln zł) stanowiła pomoc udzielona po wyrokach sądów w ramach 8 programów pomocy kryzysowej covidowej.</w:t>
      </w:r>
    </w:p>
    <w:p w14:paraId="2DB82D7C" w14:textId="1F5995AD" w:rsidR="000C4985" w:rsidRPr="00A904A7" w:rsidRDefault="000C4985" w:rsidP="0018593B">
      <w:pPr>
        <w:pStyle w:val="Nazwatabeli"/>
        <w:rPr>
          <w:b w:val="0"/>
        </w:rPr>
      </w:pPr>
      <w:bookmarkStart w:id="251" w:name="_Toc181715760"/>
      <w:r w:rsidRPr="00A904A7">
        <w:t xml:space="preserve">Tabela </w:t>
      </w:r>
      <w:fldSimple w:instr=" SEQ Tabela \* ARABIC ">
        <w:r w:rsidR="0018593B" w:rsidRPr="00A904A7">
          <w:rPr>
            <w:noProof/>
          </w:rPr>
          <w:t>39</w:t>
        </w:r>
      </w:fldSimple>
      <w:r w:rsidRPr="00A904A7">
        <w:t>.</w:t>
      </w:r>
      <w:r w:rsidRPr="00A904A7">
        <w:rPr>
          <w:b w:val="0"/>
        </w:rPr>
        <w:t xml:space="preserve"> Pomoc kryzysowa w 2023 roku - dane ogólne</w:t>
      </w:r>
      <w:bookmarkEnd w:id="251"/>
    </w:p>
    <w:tbl>
      <w:tblPr>
        <w:tblStyle w:val="Tabela-Siatka"/>
        <w:tblW w:w="9072" w:type="dxa"/>
        <w:tblInd w:w="-5" w:type="dxa"/>
        <w:tblLayout w:type="fixed"/>
        <w:tblCellMar>
          <w:top w:w="28" w:type="dxa"/>
          <w:bottom w:w="28" w:type="dxa"/>
        </w:tblCellMar>
        <w:tblLook w:val="0660" w:firstRow="1" w:lastRow="1" w:firstColumn="0" w:lastColumn="0" w:noHBand="1" w:noVBand="1"/>
      </w:tblPr>
      <w:tblGrid>
        <w:gridCol w:w="2268"/>
        <w:gridCol w:w="1276"/>
        <w:gridCol w:w="1276"/>
        <w:gridCol w:w="1134"/>
        <w:gridCol w:w="992"/>
        <w:gridCol w:w="2126"/>
      </w:tblGrid>
      <w:tr w:rsidR="003C0B63" w:rsidRPr="00A904A7" w14:paraId="7882D167" w14:textId="77777777" w:rsidTr="003C0B63">
        <w:trPr>
          <w:trHeight w:val="341"/>
        </w:trPr>
        <w:tc>
          <w:tcPr>
            <w:tcW w:w="2268" w:type="dxa"/>
            <w:vMerge w:val="restart"/>
            <w:shd w:val="clear" w:color="auto" w:fill="99CCFF"/>
            <w:vAlign w:val="center"/>
          </w:tcPr>
          <w:p w14:paraId="6547FD82" w14:textId="77777777" w:rsidR="003C0B63" w:rsidRPr="00A904A7" w:rsidRDefault="003C0B63" w:rsidP="003C0B63">
            <w:pPr>
              <w:jc w:val="center"/>
              <w:rPr>
                <w:b/>
              </w:rPr>
            </w:pPr>
            <w:r w:rsidRPr="00A904A7">
              <w:rPr>
                <w:b/>
              </w:rPr>
              <w:t xml:space="preserve">Pomoc kryzysowa </w:t>
            </w:r>
          </w:p>
        </w:tc>
        <w:tc>
          <w:tcPr>
            <w:tcW w:w="2552" w:type="dxa"/>
            <w:gridSpan w:val="2"/>
            <w:shd w:val="clear" w:color="auto" w:fill="99CCFF"/>
            <w:vAlign w:val="center"/>
          </w:tcPr>
          <w:p w14:paraId="15D55991" w14:textId="77777777" w:rsidR="003C0B63" w:rsidRPr="00A904A7" w:rsidRDefault="003C0B63" w:rsidP="003C0B63">
            <w:pPr>
              <w:jc w:val="center"/>
              <w:rPr>
                <w:b/>
              </w:rPr>
            </w:pPr>
            <w:r w:rsidRPr="00A904A7">
              <w:rPr>
                <w:b/>
              </w:rPr>
              <w:t>Wartość pomocy</w:t>
            </w:r>
          </w:p>
          <w:p w14:paraId="34D9D463" w14:textId="77777777" w:rsidR="003C0B63" w:rsidRPr="00A904A7" w:rsidRDefault="003C0B63" w:rsidP="003C0B63">
            <w:pPr>
              <w:jc w:val="center"/>
              <w:rPr>
                <w:b/>
              </w:rPr>
            </w:pPr>
            <w:r w:rsidRPr="00A904A7">
              <w:rPr>
                <w:b/>
              </w:rPr>
              <w:t>kryzysowej</w:t>
            </w:r>
          </w:p>
        </w:tc>
        <w:tc>
          <w:tcPr>
            <w:tcW w:w="1134" w:type="dxa"/>
            <w:vMerge w:val="restart"/>
            <w:shd w:val="clear" w:color="auto" w:fill="99CCFF"/>
            <w:vAlign w:val="center"/>
          </w:tcPr>
          <w:p w14:paraId="23B5A319" w14:textId="77777777" w:rsidR="003C0B63" w:rsidRPr="00A904A7" w:rsidRDefault="003C0B63" w:rsidP="003C0B63">
            <w:pPr>
              <w:jc w:val="center"/>
              <w:rPr>
                <w:b/>
              </w:rPr>
            </w:pPr>
            <w:r w:rsidRPr="00A904A7">
              <w:rPr>
                <w:b/>
              </w:rPr>
              <w:t>Udział [%]</w:t>
            </w:r>
          </w:p>
        </w:tc>
        <w:tc>
          <w:tcPr>
            <w:tcW w:w="992" w:type="dxa"/>
            <w:vMerge w:val="restart"/>
            <w:shd w:val="clear" w:color="auto" w:fill="99CCFF"/>
            <w:vAlign w:val="center"/>
          </w:tcPr>
          <w:p w14:paraId="0A3EB45A" w14:textId="77777777" w:rsidR="003C0B63" w:rsidRPr="00A904A7" w:rsidRDefault="003C0B63" w:rsidP="003C0B63">
            <w:pPr>
              <w:jc w:val="center"/>
              <w:rPr>
                <w:b/>
              </w:rPr>
            </w:pPr>
            <w:r w:rsidRPr="00A904A7">
              <w:rPr>
                <w:b/>
              </w:rPr>
              <w:t>% PKB</w:t>
            </w:r>
          </w:p>
        </w:tc>
        <w:tc>
          <w:tcPr>
            <w:tcW w:w="2126" w:type="dxa"/>
            <w:vMerge w:val="restart"/>
            <w:shd w:val="clear" w:color="auto" w:fill="99CCFF"/>
            <w:vAlign w:val="center"/>
          </w:tcPr>
          <w:p w14:paraId="22999200" w14:textId="77777777" w:rsidR="003C0B63" w:rsidRPr="00A904A7" w:rsidRDefault="003C0B63" w:rsidP="003C0B63">
            <w:pPr>
              <w:jc w:val="center"/>
              <w:rPr>
                <w:b/>
              </w:rPr>
            </w:pPr>
            <w:r w:rsidRPr="00A904A7">
              <w:rPr>
                <w:b/>
              </w:rPr>
              <w:t>Liczba przypadków pomocy</w:t>
            </w:r>
          </w:p>
        </w:tc>
      </w:tr>
      <w:tr w:rsidR="003C0B63" w:rsidRPr="00A904A7" w14:paraId="5A6C0C08" w14:textId="77777777" w:rsidTr="003C0B63">
        <w:trPr>
          <w:trHeight w:val="347"/>
        </w:trPr>
        <w:tc>
          <w:tcPr>
            <w:tcW w:w="2268" w:type="dxa"/>
            <w:vMerge/>
            <w:shd w:val="clear" w:color="auto" w:fill="99CCFF"/>
            <w:vAlign w:val="center"/>
          </w:tcPr>
          <w:p w14:paraId="4DA86097" w14:textId="77777777" w:rsidR="003C0B63" w:rsidRPr="00A904A7" w:rsidRDefault="003C0B63" w:rsidP="003C0B63">
            <w:pPr>
              <w:jc w:val="center"/>
              <w:rPr>
                <w:b/>
              </w:rPr>
            </w:pPr>
          </w:p>
        </w:tc>
        <w:tc>
          <w:tcPr>
            <w:tcW w:w="1276" w:type="dxa"/>
            <w:shd w:val="clear" w:color="auto" w:fill="99CCFF"/>
            <w:vAlign w:val="center"/>
          </w:tcPr>
          <w:p w14:paraId="4F8E6A94" w14:textId="77777777" w:rsidR="003C0B63" w:rsidRPr="00A904A7" w:rsidRDefault="003C0B63" w:rsidP="003C0B63">
            <w:pPr>
              <w:jc w:val="center"/>
            </w:pPr>
            <w:r w:rsidRPr="00A904A7">
              <w:t>mln zł</w:t>
            </w:r>
          </w:p>
        </w:tc>
        <w:tc>
          <w:tcPr>
            <w:tcW w:w="1276" w:type="dxa"/>
            <w:shd w:val="clear" w:color="auto" w:fill="99CCFF"/>
            <w:vAlign w:val="center"/>
          </w:tcPr>
          <w:p w14:paraId="259B94EC" w14:textId="77777777" w:rsidR="003C0B63" w:rsidRPr="00A904A7" w:rsidRDefault="003C0B63" w:rsidP="003C0B63">
            <w:pPr>
              <w:jc w:val="center"/>
            </w:pPr>
            <w:r w:rsidRPr="00A904A7">
              <w:t>mln euro</w:t>
            </w:r>
          </w:p>
        </w:tc>
        <w:tc>
          <w:tcPr>
            <w:tcW w:w="1134" w:type="dxa"/>
            <w:vMerge/>
            <w:shd w:val="clear" w:color="auto" w:fill="99CCFF"/>
          </w:tcPr>
          <w:p w14:paraId="5CACDD73" w14:textId="77777777" w:rsidR="003C0B63" w:rsidRPr="00A904A7" w:rsidRDefault="003C0B63" w:rsidP="003C0B63">
            <w:pPr>
              <w:jc w:val="center"/>
              <w:rPr>
                <w:b/>
              </w:rPr>
            </w:pPr>
          </w:p>
        </w:tc>
        <w:tc>
          <w:tcPr>
            <w:tcW w:w="992" w:type="dxa"/>
            <w:vMerge/>
            <w:shd w:val="clear" w:color="auto" w:fill="99CCFF"/>
            <w:vAlign w:val="center"/>
          </w:tcPr>
          <w:p w14:paraId="6EB87C10" w14:textId="77777777" w:rsidR="003C0B63" w:rsidRPr="00A904A7" w:rsidRDefault="003C0B63" w:rsidP="003C0B63">
            <w:pPr>
              <w:jc w:val="center"/>
              <w:rPr>
                <w:b/>
              </w:rPr>
            </w:pPr>
          </w:p>
        </w:tc>
        <w:tc>
          <w:tcPr>
            <w:tcW w:w="2126" w:type="dxa"/>
            <w:vMerge/>
            <w:shd w:val="clear" w:color="auto" w:fill="99CCFF"/>
            <w:vAlign w:val="center"/>
          </w:tcPr>
          <w:p w14:paraId="367C523F" w14:textId="77777777" w:rsidR="003C0B63" w:rsidRPr="00A904A7" w:rsidRDefault="003C0B63" w:rsidP="003C0B63">
            <w:pPr>
              <w:jc w:val="center"/>
              <w:rPr>
                <w:b/>
              </w:rPr>
            </w:pPr>
          </w:p>
        </w:tc>
      </w:tr>
      <w:tr w:rsidR="003C0B63" w:rsidRPr="00A904A7" w14:paraId="49B9C2F4" w14:textId="77777777" w:rsidTr="003C0B63">
        <w:trPr>
          <w:trHeight w:val="347"/>
        </w:trPr>
        <w:tc>
          <w:tcPr>
            <w:tcW w:w="2268" w:type="dxa"/>
            <w:vAlign w:val="center"/>
          </w:tcPr>
          <w:p w14:paraId="7E16843E" w14:textId="77777777" w:rsidR="003C0B63" w:rsidRPr="00A904A7" w:rsidRDefault="003C0B63" w:rsidP="003C0B63">
            <w:r w:rsidRPr="00A904A7">
              <w:t>Pomoc covidowa</w:t>
            </w:r>
          </w:p>
        </w:tc>
        <w:tc>
          <w:tcPr>
            <w:tcW w:w="1276" w:type="dxa"/>
            <w:vAlign w:val="center"/>
          </w:tcPr>
          <w:p w14:paraId="40DC2999" w14:textId="77777777" w:rsidR="003C0B63" w:rsidRPr="00A904A7" w:rsidRDefault="003C0B63" w:rsidP="003C0B63">
            <w:pPr>
              <w:jc w:val="center"/>
            </w:pPr>
            <w:r w:rsidRPr="00A904A7">
              <w:t>10,2</w:t>
            </w:r>
          </w:p>
        </w:tc>
        <w:tc>
          <w:tcPr>
            <w:tcW w:w="1276" w:type="dxa"/>
            <w:vAlign w:val="center"/>
          </w:tcPr>
          <w:p w14:paraId="59349BC9" w14:textId="77777777" w:rsidR="003C0B63" w:rsidRPr="00A904A7" w:rsidRDefault="003C0B63" w:rsidP="003C0B63">
            <w:pPr>
              <w:jc w:val="center"/>
            </w:pPr>
            <w:r w:rsidRPr="00A904A7">
              <w:t>2,2</w:t>
            </w:r>
          </w:p>
        </w:tc>
        <w:tc>
          <w:tcPr>
            <w:tcW w:w="1134" w:type="dxa"/>
            <w:vAlign w:val="center"/>
          </w:tcPr>
          <w:p w14:paraId="5249599E" w14:textId="77777777" w:rsidR="003C0B63" w:rsidRPr="00A904A7" w:rsidRDefault="003C0B63" w:rsidP="003C0B63">
            <w:pPr>
              <w:jc w:val="center"/>
            </w:pPr>
            <w:r w:rsidRPr="00A904A7">
              <w:t>0,2</w:t>
            </w:r>
          </w:p>
        </w:tc>
        <w:tc>
          <w:tcPr>
            <w:tcW w:w="992" w:type="dxa"/>
            <w:vAlign w:val="center"/>
          </w:tcPr>
          <w:p w14:paraId="62FFD5F1" w14:textId="77777777" w:rsidR="003C0B63" w:rsidRPr="00A904A7" w:rsidRDefault="003C0B63" w:rsidP="003C0B63">
            <w:pPr>
              <w:jc w:val="center"/>
            </w:pPr>
            <w:r w:rsidRPr="00A904A7">
              <w:t>0,0003</w:t>
            </w:r>
          </w:p>
        </w:tc>
        <w:tc>
          <w:tcPr>
            <w:tcW w:w="2126" w:type="dxa"/>
            <w:vAlign w:val="center"/>
          </w:tcPr>
          <w:p w14:paraId="0BBF6CB3" w14:textId="77777777" w:rsidR="003C0B63" w:rsidRPr="00A904A7" w:rsidRDefault="003C0B63" w:rsidP="003C0B63">
            <w:pPr>
              <w:jc w:val="center"/>
            </w:pPr>
            <w:r w:rsidRPr="00A904A7">
              <w:t>69</w:t>
            </w:r>
          </w:p>
        </w:tc>
      </w:tr>
      <w:tr w:rsidR="003C0B63" w:rsidRPr="00A904A7" w14:paraId="6BB1D5E5" w14:textId="77777777" w:rsidTr="003C0B63">
        <w:trPr>
          <w:trHeight w:val="347"/>
        </w:trPr>
        <w:tc>
          <w:tcPr>
            <w:tcW w:w="2268" w:type="dxa"/>
            <w:vAlign w:val="center"/>
          </w:tcPr>
          <w:p w14:paraId="7678DFC2" w14:textId="77777777" w:rsidR="003C0B63" w:rsidRPr="00A904A7" w:rsidRDefault="003C0B63" w:rsidP="003C0B63">
            <w:r w:rsidRPr="00A904A7">
              <w:t>Pomoc wojenna</w:t>
            </w:r>
          </w:p>
        </w:tc>
        <w:tc>
          <w:tcPr>
            <w:tcW w:w="1276" w:type="dxa"/>
            <w:vAlign w:val="center"/>
          </w:tcPr>
          <w:p w14:paraId="162CFC81" w14:textId="77777777" w:rsidR="003C0B63" w:rsidRPr="00A904A7" w:rsidRDefault="003C0B63" w:rsidP="003C0B63">
            <w:pPr>
              <w:jc w:val="center"/>
            </w:pPr>
            <w:r w:rsidRPr="00A904A7">
              <w:t>6 306,9</w:t>
            </w:r>
          </w:p>
        </w:tc>
        <w:tc>
          <w:tcPr>
            <w:tcW w:w="1276" w:type="dxa"/>
            <w:vAlign w:val="center"/>
          </w:tcPr>
          <w:p w14:paraId="56DFB169" w14:textId="77777777" w:rsidR="003C0B63" w:rsidRPr="00A904A7" w:rsidRDefault="003C0B63" w:rsidP="003C0B63">
            <w:pPr>
              <w:jc w:val="center"/>
            </w:pPr>
            <w:r w:rsidRPr="00A904A7">
              <w:t>1 401,2</w:t>
            </w:r>
          </w:p>
        </w:tc>
        <w:tc>
          <w:tcPr>
            <w:tcW w:w="1134" w:type="dxa"/>
            <w:vAlign w:val="center"/>
          </w:tcPr>
          <w:p w14:paraId="5EA5ED19" w14:textId="77777777" w:rsidR="003C0B63" w:rsidRPr="00A904A7" w:rsidRDefault="003C0B63" w:rsidP="003C0B63">
            <w:pPr>
              <w:jc w:val="center"/>
            </w:pPr>
            <w:r w:rsidRPr="00A904A7">
              <w:t>99,8</w:t>
            </w:r>
          </w:p>
        </w:tc>
        <w:tc>
          <w:tcPr>
            <w:tcW w:w="992" w:type="dxa"/>
            <w:shd w:val="clear" w:color="auto" w:fill="auto"/>
            <w:vAlign w:val="center"/>
          </w:tcPr>
          <w:p w14:paraId="1E85BDC3" w14:textId="77777777" w:rsidR="003C0B63" w:rsidRPr="00A904A7" w:rsidRDefault="003C0B63" w:rsidP="003C0B63">
            <w:pPr>
              <w:jc w:val="center"/>
            </w:pPr>
            <w:r w:rsidRPr="00A904A7">
              <w:t>0,2</w:t>
            </w:r>
          </w:p>
        </w:tc>
        <w:tc>
          <w:tcPr>
            <w:tcW w:w="2126" w:type="dxa"/>
            <w:vAlign w:val="center"/>
          </w:tcPr>
          <w:p w14:paraId="0BCDA7FA" w14:textId="77777777" w:rsidR="003C0B63" w:rsidRPr="00A904A7" w:rsidRDefault="003C0B63" w:rsidP="003C0B63">
            <w:pPr>
              <w:jc w:val="center"/>
            </w:pPr>
            <w:r w:rsidRPr="00A904A7">
              <w:t>3 615</w:t>
            </w:r>
          </w:p>
        </w:tc>
      </w:tr>
      <w:tr w:rsidR="003C0B63" w:rsidRPr="00A904A7" w14:paraId="4BA30DD6" w14:textId="77777777" w:rsidTr="003C0B63">
        <w:trPr>
          <w:trHeight w:val="347"/>
        </w:trPr>
        <w:tc>
          <w:tcPr>
            <w:tcW w:w="2268" w:type="dxa"/>
            <w:shd w:val="clear" w:color="auto" w:fill="99CCFF"/>
            <w:vAlign w:val="center"/>
          </w:tcPr>
          <w:p w14:paraId="20679540" w14:textId="77777777" w:rsidR="003C0B63" w:rsidRPr="00A904A7" w:rsidRDefault="003C0B63" w:rsidP="003C0B63">
            <w:pPr>
              <w:rPr>
                <w:b/>
              </w:rPr>
            </w:pPr>
            <w:r w:rsidRPr="00A904A7">
              <w:rPr>
                <w:b/>
              </w:rPr>
              <w:t>Ogółem</w:t>
            </w:r>
          </w:p>
        </w:tc>
        <w:tc>
          <w:tcPr>
            <w:tcW w:w="1276" w:type="dxa"/>
            <w:shd w:val="clear" w:color="auto" w:fill="99CCFF"/>
            <w:vAlign w:val="center"/>
          </w:tcPr>
          <w:p w14:paraId="40D570D2" w14:textId="77777777" w:rsidR="003C0B63" w:rsidRPr="00A904A7" w:rsidRDefault="003C0B63" w:rsidP="003C0B63">
            <w:pPr>
              <w:jc w:val="center"/>
              <w:rPr>
                <w:b/>
              </w:rPr>
            </w:pPr>
            <w:r w:rsidRPr="00A904A7">
              <w:rPr>
                <w:b/>
              </w:rPr>
              <w:t>6 317,1</w:t>
            </w:r>
          </w:p>
        </w:tc>
        <w:tc>
          <w:tcPr>
            <w:tcW w:w="1276" w:type="dxa"/>
            <w:shd w:val="clear" w:color="auto" w:fill="99CCFF"/>
            <w:vAlign w:val="center"/>
          </w:tcPr>
          <w:p w14:paraId="57560772" w14:textId="77777777" w:rsidR="003C0B63" w:rsidRPr="00A904A7" w:rsidRDefault="003C0B63" w:rsidP="003C0B63">
            <w:pPr>
              <w:jc w:val="center"/>
              <w:rPr>
                <w:b/>
              </w:rPr>
            </w:pPr>
            <w:r w:rsidRPr="00A904A7">
              <w:rPr>
                <w:b/>
              </w:rPr>
              <w:t>1 403,4</w:t>
            </w:r>
          </w:p>
        </w:tc>
        <w:tc>
          <w:tcPr>
            <w:tcW w:w="1134" w:type="dxa"/>
            <w:shd w:val="clear" w:color="auto" w:fill="99CCFF"/>
            <w:vAlign w:val="center"/>
          </w:tcPr>
          <w:p w14:paraId="1A68947B" w14:textId="77777777" w:rsidR="003C0B63" w:rsidRPr="00A904A7" w:rsidRDefault="003C0B63" w:rsidP="003C0B63">
            <w:pPr>
              <w:jc w:val="center"/>
              <w:rPr>
                <w:b/>
              </w:rPr>
            </w:pPr>
            <w:r w:rsidRPr="00A904A7">
              <w:rPr>
                <w:b/>
              </w:rPr>
              <w:t>100,0</w:t>
            </w:r>
          </w:p>
        </w:tc>
        <w:tc>
          <w:tcPr>
            <w:tcW w:w="992" w:type="dxa"/>
            <w:shd w:val="clear" w:color="auto" w:fill="99CCFF"/>
            <w:vAlign w:val="center"/>
          </w:tcPr>
          <w:p w14:paraId="3914F406" w14:textId="77777777" w:rsidR="003C0B63" w:rsidRPr="00A904A7" w:rsidRDefault="003C0B63" w:rsidP="003C0B63">
            <w:pPr>
              <w:jc w:val="center"/>
              <w:rPr>
                <w:b/>
              </w:rPr>
            </w:pPr>
            <w:r w:rsidRPr="00A904A7">
              <w:rPr>
                <w:b/>
              </w:rPr>
              <w:t>0,2</w:t>
            </w:r>
          </w:p>
        </w:tc>
        <w:tc>
          <w:tcPr>
            <w:tcW w:w="2126" w:type="dxa"/>
            <w:shd w:val="clear" w:color="auto" w:fill="99CCFF"/>
            <w:vAlign w:val="center"/>
          </w:tcPr>
          <w:p w14:paraId="73E24CA3" w14:textId="77777777" w:rsidR="003C0B63" w:rsidRPr="00A904A7" w:rsidRDefault="003C0B63" w:rsidP="003C0B63">
            <w:pPr>
              <w:jc w:val="center"/>
              <w:rPr>
                <w:b/>
              </w:rPr>
            </w:pPr>
            <w:r w:rsidRPr="00A904A7">
              <w:rPr>
                <w:b/>
              </w:rPr>
              <w:t>3 684</w:t>
            </w:r>
          </w:p>
        </w:tc>
      </w:tr>
    </w:tbl>
    <w:p w14:paraId="4956B810"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 xml:space="preserve">W 2023 roku pomoc kryzysową otrzymało </w:t>
      </w:r>
      <w:r w:rsidRPr="00A904A7">
        <w:rPr>
          <w:sz w:val="22"/>
          <w:szCs w:val="22"/>
        </w:rPr>
        <w:t>2 761</w:t>
      </w:r>
      <w:r w:rsidRPr="00A904A7">
        <w:rPr>
          <w:rFonts w:cs="Tahoma"/>
          <w:sz w:val="22"/>
          <w:szCs w:val="22"/>
        </w:rPr>
        <w:t xml:space="preserve"> beneficjentów,</w:t>
      </w:r>
      <w:r w:rsidRPr="00A904A7">
        <w:rPr>
          <w:rFonts w:cs="Tahoma"/>
          <w:color w:val="FF0000"/>
          <w:sz w:val="22"/>
          <w:szCs w:val="22"/>
        </w:rPr>
        <w:t xml:space="preserve"> </w:t>
      </w:r>
      <w:r w:rsidRPr="00A904A7">
        <w:rPr>
          <w:rFonts w:cs="Tahoma"/>
          <w:sz w:val="22"/>
          <w:szCs w:val="22"/>
        </w:rPr>
        <w:t>wśród których najliczniejszą grupę stanowiły podmioty spoza sektora MŚP (79,9 proc.), w tym duże przedsiębiorstwa. Średnia wartość udzielonej pomocy kryzysowej przypadającej na jednego beneficjenta wyniosła 2,29 mln zł.</w:t>
      </w:r>
    </w:p>
    <w:p w14:paraId="1C7F0B46" w14:textId="1D30DE4C" w:rsidR="000C4985" w:rsidRPr="00A904A7" w:rsidRDefault="000C4985" w:rsidP="000C4985">
      <w:pPr>
        <w:pStyle w:val="Nazwatabeli"/>
        <w:spacing w:before="120"/>
      </w:pPr>
      <w:bookmarkStart w:id="252" w:name="_Toc181715761"/>
      <w:r w:rsidRPr="00A904A7">
        <w:t xml:space="preserve">Tabela </w:t>
      </w:r>
      <w:fldSimple w:instr=" SEQ Tabela \* ARABIC ">
        <w:r w:rsidR="0018593B" w:rsidRPr="00A904A7">
          <w:rPr>
            <w:noProof/>
          </w:rPr>
          <w:t>40</w:t>
        </w:r>
      </w:fldSimple>
      <w:r w:rsidRPr="00A904A7">
        <w:t xml:space="preserve">. </w:t>
      </w:r>
      <w:r w:rsidRPr="00A904A7">
        <w:rPr>
          <w:b w:val="0"/>
        </w:rPr>
        <w:t>Informacje ogólne o pomocy kryzysowej udzielonej w 2023 roku</w:t>
      </w:r>
      <w:bookmarkEnd w:id="252"/>
    </w:p>
    <w:tbl>
      <w:tblPr>
        <w:tblStyle w:val="Tabela-Siatka"/>
        <w:tblW w:w="907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6951"/>
        <w:gridCol w:w="2121"/>
      </w:tblGrid>
      <w:tr w:rsidR="003C0B63" w:rsidRPr="00A904A7" w14:paraId="6CC35B47" w14:textId="77777777" w:rsidTr="000C4985">
        <w:tc>
          <w:tcPr>
            <w:tcW w:w="6951" w:type="dxa"/>
            <w:vAlign w:val="center"/>
          </w:tcPr>
          <w:p w14:paraId="160C5270" w14:textId="77777777" w:rsidR="003C0B63" w:rsidRPr="00A904A7" w:rsidRDefault="003C0B63" w:rsidP="003C0B63">
            <w:pPr>
              <w:spacing w:line="276" w:lineRule="auto"/>
              <w:rPr>
                <w:rFonts w:cs="Tahoma"/>
              </w:rPr>
            </w:pPr>
            <w:r w:rsidRPr="00A904A7">
              <w:rPr>
                <w:rFonts w:cs="Arial"/>
                <w:b/>
                <w:bCs/>
              </w:rPr>
              <w:t>Liczba podmiotów, które udzieliły pomocy</w:t>
            </w:r>
          </w:p>
        </w:tc>
        <w:tc>
          <w:tcPr>
            <w:tcW w:w="2121" w:type="dxa"/>
            <w:vAlign w:val="center"/>
          </w:tcPr>
          <w:p w14:paraId="71C34F3A" w14:textId="77777777" w:rsidR="003C0B63" w:rsidRPr="00A904A7" w:rsidRDefault="003C0B63" w:rsidP="003C0B63">
            <w:pPr>
              <w:spacing w:line="276" w:lineRule="auto"/>
              <w:jc w:val="right"/>
              <w:rPr>
                <w:rFonts w:cstheme="minorHAnsi"/>
                <w:color w:val="FF0000"/>
              </w:rPr>
            </w:pPr>
            <w:r w:rsidRPr="00A904A7">
              <w:rPr>
                <w:rFonts w:cstheme="minorHAnsi"/>
              </w:rPr>
              <w:t>34</w:t>
            </w:r>
          </w:p>
        </w:tc>
      </w:tr>
      <w:tr w:rsidR="003C0B63" w:rsidRPr="00A904A7" w14:paraId="6C8A9265" w14:textId="77777777" w:rsidTr="000C4985">
        <w:tc>
          <w:tcPr>
            <w:tcW w:w="6951" w:type="dxa"/>
            <w:vAlign w:val="center"/>
          </w:tcPr>
          <w:p w14:paraId="1D91B2B3" w14:textId="77777777" w:rsidR="003C0B63" w:rsidRPr="00A904A7" w:rsidRDefault="003C0B63" w:rsidP="003C0B63">
            <w:pPr>
              <w:spacing w:line="276" w:lineRule="auto"/>
              <w:rPr>
                <w:rFonts w:cs="Tahoma"/>
              </w:rPr>
            </w:pPr>
            <w:r w:rsidRPr="00A904A7">
              <w:rPr>
                <w:rFonts w:cs="Arial"/>
                <w:b/>
                <w:bCs/>
              </w:rPr>
              <w:t xml:space="preserve">Liczba beneficjentów, którzy otrzymali pomoc </w:t>
            </w:r>
          </w:p>
        </w:tc>
        <w:tc>
          <w:tcPr>
            <w:tcW w:w="2121" w:type="dxa"/>
            <w:vAlign w:val="center"/>
          </w:tcPr>
          <w:p w14:paraId="798132E6" w14:textId="77777777" w:rsidR="003C0B63" w:rsidRPr="00A904A7" w:rsidRDefault="003C0B63" w:rsidP="003C0B63">
            <w:pPr>
              <w:spacing w:line="276" w:lineRule="auto"/>
              <w:jc w:val="right"/>
              <w:rPr>
                <w:rFonts w:cstheme="minorHAnsi"/>
                <w:color w:val="FF0000"/>
              </w:rPr>
            </w:pPr>
            <w:r w:rsidRPr="00A904A7">
              <w:t>2 761</w:t>
            </w:r>
          </w:p>
        </w:tc>
      </w:tr>
      <w:tr w:rsidR="003C0B63" w:rsidRPr="00A904A7" w14:paraId="669B6E79" w14:textId="77777777" w:rsidTr="000C4985">
        <w:tc>
          <w:tcPr>
            <w:tcW w:w="6951" w:type="dxa"/>
            <w:vAlign w:val="center"/>
          </w:tcPr>
          <w:p w14:paraId="1B1F1BD0" w14:textId="77777777" w:rsidR="003C0B63" w:rsidRPr="00A904A7" w:rsidRDefault="003C0B63" w:rsidP="003C0B63">
            <w:pPr>
              <w:spacing w:line="276" w:lineRule="auto"/>
              <w:rPr>
                <w:rFonts w:cs="Tahoma"/>
              </w:rPr>
            </w:pPr>
            <w:r w:rsidRPr="00A904A7">
              <w:rPr>
                <w:rFonts w:cs="Arial"/>
                <w:b/>
                <w:bCs/>
              </w:rPr>
              <w:t>Liczba przypadków pomocy</w:t>
            </w:r>
          </w:p>
        </w:tc>
        <w:tc>
          <w:tcPr>
            <w:tcW w:w="2121" w:type="dxa"/>
            <w:vAlign w:val="center"/>
          </w:tcPr>
          <w:p w14:paraId="137ABC6D" w14:textId="77777777" w:rsidR="003C0B63" w:rsidRPr="00A904A7" w:rsidRDefault="003C0B63" w:rsidP="003C0B63">
            <w:pPr>
              <w:spacing w:line="276" w:lineRule="auto"/>
              <w:jc w:val="right"/>
              <w:rPr>
                <w:rFonts w:cstheme="minorHAnsi"/>
                <w:color w:val="FF0000"/>
              </w:rPr>
            </w:pPr>
            <w:r w:rsidRPr="00A904A7">
              <w:t>3 684</w:t>
            </w:r>
          </w:p>
        </w:tc>
      </w:tr>
      <w:tr w:rsidR="003C0B63" w:rsidRPr="00A904A7" w14:paraId="1263F1B6" w14:textId="77777777" w:rsidTr="000C4985">
        <w:tc>
          <w:tcPr>
            <w:tcW w:w="6951" w:type="dxa"/>
            <w:vAlign w:val="center"/>
          </w:tcPr>
          <w:p w14:paraId="73E9FFBB" w14:textId="77777777" w:rsidR="003C0B63" w:rsidRPr="00A904A7" w:rsidRDefault="003C0B63" w:rsidP="003C0B63">
            <w:pPr>
              <w:spacing w:line="276" w:lineRule="auto"/>
              <w:rPr>
                <w:rFonts w:cs="Tahoma"/>
              </w:rPr>
            </w:pPr>
            <w:r w:rsidRPr="00A904A7">
              <w:rPr>
                <w:rFonts w:cs="Arial"/>
                <w:b/>
                <w:bCs/>
              </w:rPr>
              <w:t>Liczba przypadków przypadających średnio na jednego beneficjenta</w:t>
            </w:r>
          </w:p>
        </w:tc>
        <w:tc>
          <w:tcPr>
            <w:tcW w:w="2121" w:type="dxa"/>
            <w:vAlign w:val="center"/>
          </w:tcPr>
          <w:p w14:paraId="730498B9" w14:textId="77777777" w:rsidR="003C0B63" w:rsidRPr="00A904A7" w:rsidRDefault="003C0B63" w:rsidP="003C0B63">
            <w:pPr>
              <w:spacing w:line="276" w:lineRule="auto"/>
              <w:jc w:val="right"/>
              <w:rPr>
                <w:rFonts w:cstheme="minorHAnsi"/>
                <w:color w:val="FF0000"/>
              </w:rPr>
            </w:pPr>
            <w:r w:rsidRPr="00A904A7">
              <w:rPr>
                <w:rFonts w:cstheme="minorHAnsi"/>
              </w:rPr>
              <w:t>1,3</w:t>
            </w:r>
          </w:p>
        </w:tc>
      </w:tr>
      <w:tr w:rsidR="003C0B63" w:rsidRPr="00A904A7" w14:paraId="27BDA55B" w14:textId="77777777" w:rsidTr="000C4985">
        <w:tc>
          <w:tcPr>
            <w:tcW w:w="6951" w:type="dxa"/>
            <w:vAlign w:val="center"/>
          </w:tcPr>
          <w:p w14:paraId="1F3C9A60" w14:textId="77777777" w:rsidR="003C0B63" w:rsidRPr="00A904A7" w:rsidRDefault="003C0B63" w:rsidP="003C0B63">
            <w:pPr>
              <w:spacing w:line="276" w:lineRule="auto"/>
              <w:rPr>
                <w:rFonts w:cs="Arial"/>
                <w:b/>
                <w:bCs/>
              </w:rPr>
            </w:pPr>
            <w:r w:rsidRPr="00A904A7">
              <w:rPr>
                <w:rFonts w:cs="Arial"/>
                <w:b/>
                <w:bCs/>
              </w:rPr>
              <w:t>Całkowita wartość pomocy</w:t>
            </w:r>
          </w:p>
        </w:tc>
        <w:tc>
          <w:tcPr>
            <w:tcW w:w="2121" w:type="dxa"/>
            <w:vAlign w:val="center"/>
          </w:tcPr>
          <w:p w14:paraId="72FB24BF" w14:textId="77777777" w:rsidR="003C0B63" w:rsidRPr="00A904A7" w:rsidRDefault="003C0B63" w:rsidP="003C0B63">
            <w:pPr>
              <w:spacing w:line="276" w:lineRule="auto"/>
              <w:jc w:val="right"/>
              <w:rPr>
                <w:rFonts w:cstheme="minorHAnsi"/>
                <w:color w:val="FF0000"/>
              </w:rPr>
            </w:pPr>
            <w:r w:rsidRPr="00A904A7">
              <w:t>6 317,1</w:t>
            </w:r>
            <w:r w:rsidRPr="00A904A7">
              <w:rPr>
                <w:b/>
              </w:rPr>
              <w:t xml:space="preserve"> </w:t>
            </w:r>
            <w:r w:rsidRPr="00A904A7">
              <w:rPr>
                <w:rFonts w:cstheme="minorHAnsi"/>
              </w:rPr>
              <w:t>mln zł</w:t>
            </w:r>
          </w:p>
        </w:tc>
      </w:tr>
      <w:tr w:rsidR="003C0B63" w:rsidRPr="00A904A7" w14:paraId="664798EA" w14:textId="77777777" w:rsidTr="000C4985">
        <w:tc>
          <w:tcPr>
            <w:tcW w:w="6951" w:type="dxa"/>
            <w:vAlign w:val="center"/>
          </w:tcPr>
          <w:p w14:paraId="317D522D" w14:textId="77777777" w:rsidR="003C0B63" w:rsidRPr="00A904A7" w:rsidRDefault="003C0B63" w:rsidP="003C0B63">
            <w:pPr>
              <w:spacing w:line="276" w:lineRule="auto"/>
              <w:rPr>
                <w:rFonts w:cs="Tahoma"/>
              </w:rPr>
            </w:pPr>
            <w:r w:rsidRPr="00A904A7">
              <w:rPr>
                <w:rFonts w:cs="Arial"/>
                <w:b/>
                <w:bCs/>
              </w:rPr>
              <w:t>Wartość pomocy przypadająca średnio na jednego beneficjenta</w:t>
            </w:r>
          </w:p>
        </w:tc>
        <w:tc>
          <w:tcPr>
            <w:tcW w:w="2121" w:type="dxa"/>
            <w:vAlign w:val="center"/>
          </w:tcPr>
          <w:p w14:paraId="2FC65214" w14:textId="77777777" w:rsidR="003C0B63" w:rsidRPr="00A904A7" w:rsidRDefault="003C0B63" w:rsidP="003C0B63">
            <w:pPr>
              <w:spacing w:line="276" w:lineRule="auto"/>
              <w:jc w:val="right"/>
              <w:rPr>
                <w:rFonts w:cstheme="minorHAnsi"/>
                <w:color w:val="FF0000"/>
              </w:rPr>
            </w:pPr>
            <w:r w:rsidRPr="00A904A7">
              <w:rPr>
                <w:rFonts w:cstheme="minorHAnsi"/>
              </w:rPr>
              <w:t>2,29 mln zł</w:t>
            </w:r>
          </w:p>
        </w:tc>
      </w:tr>
    </w:tbl>
    <w:p w14:paraId="63C22611" w14:textId="77777777" w:rsidR="003C0B63" w:rsidRPr="00A904A7" w:rsidRDefault="003C0B63" w:rsidP="003C0B63">
      <w:pPr>
        <w:spacing w:before="240" w:after="240" w:line="276" w:lineRule="auto"/>
        <w:jc w:val="both"/>
        <w:rPr>
          <w:rFonts w:cs="Tahoma"/>
          <w:sz w:val="22"/>
          <w:szCs w:val="22"/>
        </w:rPr>
      </w:pPr>
      <w:r w:rsidRPr="00A904A7">
        <w:rPr>
          <w:sz w:val="22"/>
        </w:rPr>
        <w:t xml:space="preserve">Wśród 34 podmiotów udzielających w 2023 roku pomocy kryzysowej - wojennej i covidowej – największa jej część (71,2 proc. ogólnej wartości pomocy kryzysowej) została udzielona przez Prezesa Zarządu Narodowego Funduszu Ochrony Środowiska i Gospodarki Wodnej w ramach 2 programów pomocy wojennej. Ponadto, pomocy kryzysowej </w:t>
      </w:r>
      <w:r w:rsidRPr="00A904A7">
        <w:rPr>
          <w:rFonts w:cs="Tahoma"/>
          <w:sz w:val="22"/>
          <w:szCs w:val="22"/>
        </w:rPr>
        <w:t>udzielili:</w:t>
      </w:r>
    </w:p>
    <w:p w14:paraId="2A3B4AF2" w14:textId="77777777" w:rsidR="003C0B63" w:rsidRPr="00A904A7" w:rsidRDefault="003C0B63" w:rsidP="006F64C1">
      <w:pPr>
        <w:pStyle w:val="Akapitzlist"/>
        <w:numPr>
          <w:ilvl w:val="0"/>
          <w:numId w:val="57"/>
        </w:numPr>
        <w:spacing w:line="276" w:lineRule="auto"/>
        <w:jc w:val="both"/>
        <w:rPr>
          <w:rFonts w:cs="Tahoma"/>
          <w:sz w:val="22"/>
          <w:szCs w:val="22"/>
        </w:rPr>
      </w:pPr>
      <w:r w:rsidRPr="00A904A7">
        <w:rPr>
          <w:rFonts w:cs="Tahoma"/>
          <w:sz w:val="22"/>
          <w:szCs w:val="22"/>
        </w:rPr>
        <w:t>Prezes Banku Gospodarstwa Krajowego,</w:t>
      </w:r>
    </w:p>
    <w:p w14:paraId="3FB6E78D" w14:textId="77777777" w:rsidR="003C0B63" w:rsidRPr="00A904A7" w:rsidRDefault="003C0B63" w:rsidP="006F64C1">
      <w:pPr>
        <w:pStyle w:val="Akapitzlist"/>
        <w:numPr>
          <w:ilvl w:val="0"/>
          <w:numId w:val="57"/>
        </w:numPr>
        <w:spacing w:line="276" w:lineRule="auto"/>
        <w:jc w:val="both"/>
        <w:rPr>
          <w:rFonts w:cs="Tahoma"/>
          <w:sz w:val="22"/>
          <w:szCs w:val="22"/>
        </w:rPr>
      </w:pPr>
      <w:r w:rsidRPr="00A904A7">
        <w:rPr>
          <w:rFonts w:cs="Tahoma"/>
          <w:sz w:val="22"/>
          <w:szCs w:val="22"/>
        </w:rPr>
        <w:t>Prezes Zakładu Ubezpieczeń Społecznych,</w:t>
      </w:r>
    </w:p>
    <w:p w14:paraId="66DDEA8E" w14:textId="77777777" w:rsidR="003C0B63" w:rsidRPr="00A904A7" w:rsidRDefault="003C0B63" w:rsidP="006F64C1">
      <w:pPr>
        <w:pStyle w:val="Akapitzlist"/>
        <w:numPr>
          <w:ilvl w:val="0"/>
          <w:numId w:val="57"/>
        </w:numPr>
        <w:spacing w:line="276" w:lineRule="auto"/>
        <w:jc w:val="both"/>
        <w:rPr>
          <w:rFonts w:cs="Tahoma"/>
          <w:sz w:val="22"/>
          <w:szCs w:val="22"/>
        </w:rPr>
      </w:pPr>
      <w:r w:rsidRPr="00A904A7">
        <w:rPr>
          <w:rFonts w:cs="Tahoma"/>
          <w:sz w:val="22"/>
          <w:szCs w:val="22"/>
        </w:rPr>
        <w:t>2 starostów powiatów,</w:t>
      </w:r>
    </w:p>
    <w:p w14:paraId="6A7C3DB9" w14:textId="77777777" w:rsidR="003C0B63" w:rsidRPr="00A904A7" w:rsidRDefault="003C0B63" w:rsidP="006F64C1">
      <w:pPr>
        <w:pStyle w:val="Akapitzlist"/>
        <w:numPr>
          <w:ilvl w:val="0"/>
          <w:numId w:val="57"/>
        </w:numPr>
        <w:spacing w:line="276" w:lineRule="auto"/>
        <w:jc w:val="both"/>
        <w:rPr>
          <w:rFonts w:cs="Tahoma"/>
          <w:sz w:val="22"/>
          <w:szCs w:val="22"/>
        </w:rPr>
      </w:pPr>
      <w:r w:rsidRPr="00A904A7">
        <w:rPr>
          <w:rFonts w:cs="Tahoma"/>
          <w:sz w:val="22"/>
          <w:szCs w:val="22"/>
        </w:rPr>
        <w:t xml:space="preserve">2 prezydentów miast, </w:t>
      </w:r>
    </w:p>
    <w:p w14:paraId="3B58D0E0" w14:textId="77777777" w:rsidR="003C0B63" w:rsidRPr="00A904A7" w:rsidRDefault="003C0B63" w:rsidP="006F64C1">
      <w:pPr>
        <w:pStyle w:val="Akapitzlist"/>
        <w:numPr>
          <w:ilvl w:val="0"/>
          <w:numId w:val="57"/>
        </w:numPr>
        <w:spacing w:line="276" w:lineRule="auto"/>
        <w:jc w:val="both"/>
        <w:rPr>
          <w:rFonts w:cs="Tahoma"/>
          <w:sz w:val="22"/>
          <w:szCs w:val="22"/>
        </w:rPr>
      </w:pPr>
      <w:r w:rsidRPr="00A904A7">
        <w:rPr>
          <w:rFonts w:cs="Tahoma"/>
          <w:sz w:val="22"/>
          <w:szCs w:val="22"/>
        </w:rPr>
        <w:t>Marszałek Województwa Podlaskiego,</w:t>
      </w:r>
    </w:p>
    <w:p w14:paraId="59520614" w14:textId="77777777" w:rsidR="003C0B63" w:rsidRPr="00A904A7" w:rsidRDefault="003C0B63" w:rsidP="006F64C1">
      <w:pPr>
        <w:pStyle w:val="Akapitzlist"/>
        <w:numPr>
          <w:ilvl w:val="0"/>
          <w:numId w:val="57"/>
        </w:numPr>
        <w:spacing w:line="276" w:lineRule="auto"/>
        <w:jc w:val="both"/>
        <w:rPr>
          <w:rFonts w:cs="Tahoma"/>
          <w:sz w:val="22"/>
          <w:szCs w:val="22"/>
        </w:rPr>
      </w:pPr>
      <w:r w:rsidRPr="00A904A7">
        <w:rPr>
          <w:rFonts w:cs="Tahoma"/>
          <w:sz w:val="22"/>
          <w:szCs w:val="22"/>
        </w:rPr>
        <w:lastRenderedPageBreak/>
        <w:t>5 dyrektorów wojewódzkich urzędów pracy,</w:t>
      </w:r>
    </w:p>
    <w:p w14:paraId="3AC00BE7" w14:textId="77777777" w:rsidR="003C0B63" w:rsidRPr="00A904A7" w:rsidRDefault="003C0B63" w:rsidP="006F64C1">
      <w:pPr>
        <w:pStyle w:val="Akapitzlist"/>
        <w:numPr>
          <w:ilvl w:val="0"/>
          <w:numId w:val="57"/>
        </w:numPr>
        <w:spacing w:line="276" w:lineRule="auto"/>
        <w:jc w:val="both"/>
        <w:rPr>
          <w:rFonts w:cs="Tahoma"/>
          <w:sz w:val="22"/>
          <w:szCs w:val="22"/>
        </w:rPr>
      </w:pPr>
      <w:r w:rsidRPr="00A904A7">
        <w:rPr>
          <w:rFonts w:cs="Tahoma"/>
          <w:sz w:val="22"/>
          <w:szCs w:val="22"/>
        </w:rPr>
        <w:t>naczelnicy urzędów skarbowych,</w:t>
      </w:r>
    </w:p>
    <w:p w14:paraId="74956033" w14:textId="77777777" w:rsidR="003C0B63" w:rsidRPr="00A904A7" w:rsidRDefault="003C0B63" w:rsidP="006F64C1">
      <w:pPr>
        <w:pStyle w:val="Akapitzlist"/>
        <w:numPr>
          <w:ilvl w:val="0"/>
          <w:numId w:val="57"/>
        </w:numPr>
        <w:spacing w:line="276" w:lineRule="auto"/>
        <w:jc w:val="both"/>
        <w:rPr>
          <w:rFonts w:cs="Tahoma"/>
          <w:sz w:val="22"/>
          <w:szCs w:val="22"/>
        </w:rPr>
      </w:pPr>
      <w:r w:rsidRPr="00A904A7">
        <w:rPr>
          <w:rFonts w:cs="Tahoma"/>
          <w:sz w:val="22"/>
          <w:szCs w:val="22"/>
        </w:rPr>
        <w:t xml:space="preserve">Polski Fundusz Rozwoju S.A., </w:t>
      </w:r>
    </w:p>
    <w:p w14:paraId="21988914" w14:textId="77777777" w:rsidR="003C0B63" w:rsidRPr="00A904A7" w:rsidRDefault="003C0B63" w:rsidP="006F64C1">
      <w:pPr>
        <w:pStyle w:val="Akapitzlist"/>
        <w:numPr>
          <w:ilvl w:val="0"/>
          <w:numId w:val="57"/>
        </w:numPr>
        <w:spacing w:line="276" w:lineRule="auto"/>
        <w:jc w:val="both"/>
        <w:rPr>
          <w:rFonts w:cs="Tahoma"/>
          <w:sz w:val="22"/>
          <w:szCs w:val="22"/>
        </w:rPr>
      </w:pPr>
      <w:r w:rsidRPr="00A904A7">
        <w:rPr>
          <w:rFonts w:cs="Tahoma"/>
          <w:sz w:val="22"/>
          <w:szCs w:val="22"/>
        </w:rPr>
        <w:t xml:space="preserve">17 innych podmiotów, w tym: banki, fundusze pożyczkowo-poręczeniowe, stowarzyszenia, agencje rozwoju regionalnego, fundacje rozwoju i przedsiębiorczości. </w:t>
      </w:r>
    </w:p>
    <w:p w14:paraId="73CF842D" w14:textId="77777777" w:rsidR="003C0B63" w:rsidRPr="00A904A7" w:rsidRDefault="003C0B63" w:rsidP="003C0B63">
      <w:pPr>
        <w:spacing w:before="240" w:line="276" w:lineRule="auto"/>
        <w:jc w:val="both"/>
        <w:rPr>
          <w:color w:val="FF0000"/>
          <w:sz w:val="22"/>
        </w:rPr>
      </w:pPr>
      <w:r w:rsidRPr="00A904A7">
        <w:rPr>
          <w:sz w:val="22"/>
        </w:rPr>
        <w:t xml:space="preserve">Pomoc kryzysowa w 2023 roku stanowiła </w:t>
      </w:r>
      <w:r w:rsidRPr="00A904A7">
        <w:rPr>
          <w:b/>
          <w:sz w:val="22"/>
        </w:rPr>
        <w:t>0,2 proc.</w:t>
      </w:r>
      <w:r w:rsidRPr="00A904A7">
        <w:rPr>
          <w:sz w:val="22"/>
        </w:rPr>
        <w:t xml:space="preserve"> PKB oraz </w:t>
      </w:r>
      <w:r w:rsidRPr="00A904A7">
        <w:rPr>
          <w:b/>
          <w:sz w:val="22"/>
        </w:rPr>
        <w:t>12,1</w:t>
      </w:r>
      <w:r w:rsidRPr="00A904A7">
        <w:rPr>
          <w:sz w:val="22"/>
        </w:rPr>
        <w:t xml:space="preserve"> </w:t>
      </w:r>
      <w:r w:rsidRPr="00A904A7">
        <w:rPr>
          <w:b/>
          <w:sz w:val="22"/>
        </w:rPr>
        <w:t>proc.</w:t>
      </w:r>
      <w:r w:rsidRPr="00A904A7">
        <w:rPr>
          <w:sz w:val="22"/>
        </w:rPr>
        <w:t xml:space="preserve"> ogólnej wartości pomocy publicznej i jednocześnie</w:t>
      </w:r>
      <w:r w:rsidRPr="00A904A7">
        <w:rPr>
          <w:color w:val="FF0000"/>
          <w:sz w:val="22"/>
        </w:rPr>
        <w:t xml:space="preserve"> </w:t>
      </w:r>
      <w:r w:rsidRPr="00A904A7">
        <w:rPr>
          <w:b/>
          <w:sz w:val="22"/>
        </w:rPr>
        <w:t>17,7</w:t>
      </w:r>
      <w:r w:rsidRPr="00A904A7">
        <w:rPr>
          <w:sz w:val="22"/>
        </w:rPr>
        <w:t xml:space="preserve"> </w:t>
      </w:r>
      <w:r w:rsidRPr="00A904A7">
        <w:rPr>
          <w:b/>
          <w:sz w:val="22"/>
        </w:rPr>
        <w:t>proc.</w:t>
      </w:r>
      <w:r w:rsidRPr="00A904A7">
        <w:rPr>
          <w:sz w:val="22"/>
        </w:rPr>
        <w:t xml:space="preserve"> wartości pomocy publicznej (z wyłączeniem pomocy w transporcie), która wyniosła 35 737 mln zł.</w:t>
      </w:r>
    </w:p>
    <w:p w14:paraId="56FBD027" w14:textId="1885958C" w:rsidR="007B5BEB" w:rsidRPr="00A904A7" w:rsidRDefault="007B5BEB" w:rsidP="007B5BEB">
      <w:pPr>
        <w:pStyle w:val="Nazwatabeli"/>
        <w:spacing w:before="120"/>
        <w:rPr>
          <w:b w:val="0"/>
        </w:rPr>
      </w:pPr>
      <w:bookmarkStart w:id="253" w:name="_Toc181715762"/>
      <w:r w:rsidRPr="00A904A7">
        <w:t xml:space="preserve">Tabela </w:t>
      </w:r>
      <w:fldSimple w:instr=" SEQ Tabela \* ARABIC ">
        <w:r w:rsidR="0018593B" w:rsidRPr="00A904A7">
          <w:rPr>
            <w:noProof/>
          </w:rPr>
          <w:t>41</w:t>
        </w:r>
      </w:fldSimple>
      <w:r w:rsidRPr="00A904A7">
        <w:t>.</w:t>
      </w:r>
      <w:r w:rsidRPr="00A904A7">
        <w:rPr>
          <w:b w:val="0"/>
        </w:rPr>
        <w:t xml:space="preserve"> Pomoc publiczna w latach 2021-2023 – dane ogólne</w:t>
      </w:r>
      <w:bookmarkEnd w:id="253"/>
    </w:p>
    <w:tbl>
      <w:tblPr>
        <w:tblStyle w:val="Tabela-Siatka1"/>
        <w:tblW w:w="9072" w:type="dxa"/>
        <w:tblLayout w:type="fixed"/>
        <w:tblLook w:val="04A0" w:firstRow="1" w:lastRow="0" w:firstColumn="1" w:lastColumn="0" w:noHBand="0" w:noVBand="1"/>
      </w:tblPr>
      <w:tblGrid>
        <w:gridCol w:w="2268"/>
        <w:gridCol w:w="1134"/>
        <w:gridCol w:w="1134"/>
        <w:gridCol w:w="1134"/>
        <w:gridCol w:w="1134"/>
        <w:gridCol w:w="1134"/>
        <w:gridCol w:w="1134"/>
      </w:tblGrid>
      <w:tr w:rsidR="003C0B63" w:rsidRPr="00A904A7" w14:paraId="6B204D67" w14:textId="77777777" w:rsidTr="003C0B63">
        <w:trPr>
          <w:trHeight w:val="705"/>
        </w:trPr>
        <w:tc>
          <w:tcPr>
            <w:tcW w:w="2268" w:type="dxa"/>
            <w:vMerge w:val="restart"/>
            <w:shd w:val="clear" w:color="auto" w:fill="99CCFF"/>
            <w:vAlign w:val="center"/>
          </w:tcPr>
          <w:p w14:paraId="7D8B80E6" w14:textId="77777777" w:rsidR="003C0B63" w:rsidRPr="00A904A7" w:rsidRDefault="003C0B63" w:rsidP="003C0B63">
            <w:pPr>
              <w:spacing w:line="259" w:lineRule="auto"/>
              <w:jc w:val="center"/>
              <w:rPr>
                <w:b/>
              </w:rPr>
            </w:pPr>
            <w:bookmarkStart w:id="254" w:name="_Hlk141095716"/>
            <w:r w:rsidRPr="00A904A7">
              <w:rPr>
                <w:b/>
              </w:rPr>
              <w:t>Pomoc publiczna</w:t>
            </w:r>
          </w:p>
        </w:tc>
        <w:tc>
          <w:tcPr>
            <w:tcW w:w="3402" w:type="dxa"/>
            <w:gridSpan w:val="3"/>
            <w:shd w:val="clear" w:color="auto" w:fill="99CCFF"/>
            <w:vAlign w:val="center"/>
          </w:tcPr>
          <w:p w14:paraId="6BDD040B" w14:textId="77777777" w:rsidR="003C0B63" w:rsidRPr="00A904A7" w:rsidRDefault="003C0B63" w:rsidP="003C0B63">
            <w:pPr>
              <w:spacing w:line="259" w:lineRule="auto"/>
              <w:jc w:val="center"/>
              <w:rPr>
                <w:b/>
              </w:rPr>
            </w:pPr>
            <w:r w:rsidRPr="00A904A7">
              <w:rPr>
                <w:b/>
              </w:rPr>
              <w:t>Wartość pomocy publicznej</w:t>
            </w:r>
          </w:p>
          <w:p w14:paraId="18F10A04" w14:textId="77777777" w:rsidR="003C0B63" w:rsidRPr="00A904A7" w:rsidRDefault="003C0B63" w:rsidP="003C0B63">
            <w:pPr>
              <w:spacing w:line="259" w:lineRule="auto"/>
              <w:jc w:val="center"/>
              <w:rPr>
                <w:b/>
              </w:rPr>
            </w:pPr>
            <w:r w:rsidRPr="00A904A7">
              <w:rPr>
                <w:b/>
              </w:rPr>
              <w:t>[mln zł]</w:t>
            </w:r>
          </w:p>
        </w:tc>
        <w:tc>
          <w:tcPr>
            <w:tcW w:w="3402" w:type="dxa"/>
            <w:gridSpan w:val="3"/>
            <w:shd w:val="clear" w:color="auto" w:fill="99CCFF"/>
            <w:vAlign w:val="center"/>
          </w:tcPr>
          <w:p w14:paraId="721A0435" w14:textId="77777777" w:rsidR="003C0B63" w:rsidRPr="00A904A7" w:rsidRDefault="003C0B63" w:rsidP="003C0B63">
            <w:pPr>
              <w:spacing w:line="259" w:lineRule="auto"/>
              <w:jc w:val="center"/>
              <w:rPr>
                <w:b/>
              </w:rPr>
            </w:pPr>
            <w:r w:rsidRPr="00A904A7">
              <w:rPr>
                <w:b/>
              </w:rPr>
              <w:t>Udział w całkowitej wartości pomocy publicznej [%]</w:t>
            </w:r>
          </w:p>
        </w:tc>
      </w:tr>
      <w:tr w:rsidR="003C0B63" w:rsidRPr="00A904A7" w14:paraId="186A3FE8" w14:textId="77777777" w:rsidTr="003C0B63">
        <w:trPr>
          <w:trHeight w:val="503"/>
        </w:trPr>
        <w:tc>
          <w:tcPr>
            <w:tcW w:w="2268" w:type="dxa"/>
            <w:vMerge/>
            <w:shd w:val="clear" w:color="auto" w:fill="99CCFF"/>
            <w:vAlign w:val="center"/>
          </w:tcPr>
          <w:p w14:paraId="514654D7" w14:textId="77777777" w:rsidR="003C0B63" w:rsidRPr="00A904A7" w:rsidRDefault="003C0B63" w:rsidP="003C0B63">
            <w:pPr>
              <w:spacing w:line="259" w:lineRule="auto"/>
              <w:jc w:val="center"/>
              <w:rPr>
                <w:b/>
              </w:rPr>
            </w:pPr>
          </w:p>
        </w:tc>
        <w:tc>
          <w:tcPr>
            <w:tcW w:w="1134" w:type="dxa"/>
            <w:shd w:val="clear" w:color="auto" w:fill="99CCFF"/>
            <w:vAlign w:val="center"/>
          </w:tcPr>
          <w:p w14:paraId="12318FA7" w14:textId="77777777" w:rsidR="003C0B63" w:rsidRPr="00A904A7" w:rsidRDefault="003C0B63" w:rsidP="003C0B63">
            <w:pPr>
              <w:spacing w:line="259" w:lineRule="auto"/>
              <w:jc w:val="center"/>
              <w:rPr>
                <w:b/>
              </w:rPr>
            </w:pPr>
            <w:r w:rsidRPr="00A904A7">
              <w:rPr>
                <w:b/>
              </w:rPr>
              <w:t>2021</w:t>
            </w:r>
          </w:p>
        </w:tc>
        <w:tc>
          <w:tcPr>
            <w:tcW w:w="1134" w:type="dxa"/>
            <w:shd w:val="clear" w:color="auto" w:fill="99CCFF"/>
            <w:vAlign w:val="center"/>
          </w:tcPr>
          <w:p w14:paraId="1260C174" w14:textId="77777777" w:rsidR="003C0B63" w:rsidRPr="00A904A7" w:rsidRDefault="003C0B63" w:rsidP="003C0B63">
            <w:pPr>
              <w:spacing w:line="259" w:lineRule="auto"/>
              <w:jc w:val="center"/>
              <w:rPr>
                <w:b/>
              </w:rPr>
            </w:pPr>
            <w:r w:rsidRPr="00A904A7">
              <w:rPr>
                <w:b/>
              </w:rPr>
              <w:t>2022</w:t>
            </w:r>
          </w:p>
        </w:tc>
        <w:tc>
          <w:tcPr>
            <w:tcW w:w="1134" w:type="dxa"/>
            <w:shd w:val="clear" w:color="auto" w:fill="99CCFF"/>
            <w:vAlign w:val="center"/>
          </w:tcPr>
          <w:p w14:paraId="24EA3311" w14:textId="77777777" w:rsidR="003C0B63" w:rsidRPr="00A904A7" w:rsidRDefault="003C0B63" w:rsidP="003C0B63">
            <w:pPr>
              <w:spacing w:line="259" w:lineRule="auto"/>
              <w:jc w:val="center"/>
              <w:rPr>
                <w:b/>
              </w:rPr>
            </w:pPr>
            <w:r w:rsidRPr="00A904A7">
              <w:rPr>
                <w:b/>
              </w:rPr>
              <w:t>2023</w:t>
            </w:r>
          </w:p>
        </w:tc>
        <w:tc>
          <w:tcPr>
            <w:tcW w:w="1134" w:type="dxa"/>
            <w:shd w:val="clear" w:color="auto" w:fill="99CCFF"/>
            <w:vAlign w:val="center"/>
          </w:tcPr>
          <w:p w14:paraId="47B5E84B" w14:textId="77777777" w:rsidR="003C0B63" w:rsidRPr="00A904A7" w:rsidRDefault="003C0B63" w:rsidP="003C0B63">
            <w:pPr>
              <w:spacing w:line="259" w:lineRule="auto"/>
              <w:jc w:val="center"/>
              <w:rPr>
                <w:b/>
              </w:rPr>
            </w:pPr>
            <w:r w:rsidRPr="00A904A7">
              <w:rPr>
                <w:b/>
              </w:rPr>
              <w:t>2021</w:t>
            </w:r>
          </w:p>
        </w:tc>
        <w:tc>
          <w:tcPr>
            <w:tcW w:w="1134" w:type="dxa"/>
            <w:shd w:val="clear" w:color="auto" w:fill="99CCFF"/>
            <w:vAlign w:val="center"/>
          </w:tcPr>
          <w:p w14:paraId="289D6C46" w14:textId="77777777" w:rsidR="003C0B63" w:rsidRPr="00A904A7" w:rsidRDefault="003C0B63" w:rsidP="003C0B63">
            <w:pPr>
              <w:spacing w:line="259" w:lineRule="auto"/>
              <w:jc w:val="center"/>
              <w:rPr>
                <w:b/>
              </w:rPr>
            </w:pPr>
            <w:r w:rsidRPr="00A904A7">
              <w:rPr>
                <w:b/>
              </w:rPr>
              <w:t>2022</w:t>
            </w:r>
          </w:p>
        </w:tc>
        <w:tc>
          <w:tcPr>
            <w:tcW w:w="1134" w:type="dxa"/>
            <w:shd w:val="clear" w:color="auto" w:fill="99CCFF"/>
            <w:vAlign w:val="center"/>
          </w:tcPr>
          <w:p w14:paraId="3A4F89E7" w14:textId="77777777" w:rsidR="003C0B63" w:rsidRPr="00A904A7" w:rsidRDefault="003C0B63" w:rsidP="003C0B63">
            <w:pPr>
              <w:spacing w:line="259" w:lineRule="auto"/>
              <w:jc w:val="center"/>
              <w:rPr>
                <w:b/>
              </w:rPr>
            </w:pPr>
            <w:r w:rsidRPr="00A904A7">
              <w:rPr>
                <w:b/>
              </w:rPr>
              <w:t>2023</w:t>
            </w:r>
          </w:p>
        </w:tc>
      </w:tr>
      <w:tr w:rsidR="003C0B63" w:rsidRPr="00A904A7" w14:paraId="08D13DD1" w14:textId="77777777" w:rsidTr="003C0B63">
        <w:trPr>
          <w:trHeight w:val="613"/>
        </w:trPr>
        <w:tc>
          <w:tcPr>
            <w:tcW w:w="2268" w:type="dxa"/>
            <w:vAlign w:val="center"/>
          </w:tcPr>
          <w:p w14:paraId="3F226AB8" w14:textId="77777777" w:rsidR="003C0B63" w:rsidRPr="00A904A7" w:rsidRDefault="003C0B63" w:rsidP="003C0B63">
            <w:pPr>
              <w:spacing w:line="259" w:lineRule="auto"/>
            </w:pPr>
            <w:r w:rsidRPr="00A904A7">
              <w:t>Pomoc kryzysowa,</w:t>
            </w:r>
            <w:r w:rsidRPr="00A904A7">
              <w:br/>
              <w:t>w tym:</w:t>
            </w:r>
          </w:p>
        </w:tc>
        <w:tc>
          <w:tcPr>
            <w:tcW w:w="1134" w:type="dxa"/>
            <w:vAlign w:val="center"/>
          </w:tcPr>
          <w:p w14:paraId="2664DA9B" w14:textId="77777777" w:rsidR="003C0B63" w:rsidRPr="00A904A7" w:rsidRDefault="003C0B63" w:rsidP="003C0B63">
            <w:pPr>
              <w:spacing w:line="259" w:lineRule="auto"/>
              <w:jc w:val="center"/>
              <w:rPr>
                <w:b/>
              </w:rPr>
            </w:pPr>
            <w:r w:rsidRPr="00A904A7">
              <w:rPr>
                <w:b/>
              </w:rPr>
              <w:t>18 915,4</w:t>
            </w:r>
          </w:p>
        </w:tc>
        <w:tc>
          <w:tcPr>
            <w:tcW w:w="1134" w:type="dxa"/>
            <w:vAlign w:val="center"/>
          </w:tcPr>
          <w:p w14:paraId="062323E9" w14:textId="77777777" w:rsidR="003C0B63" w:rsidRPr="00A904A7" w:rsidRDefault="003C0B63" w:rsidP="003C0B63">
            <w:pPr>
              <w:spacing w:line="259" w:lineRule="auto"/>
              <w:jc w:val="center"/>
              <w:rPr>
                <w:b/>
              </w:rPr>
            </w:pPr>
            <w:r w:rsidRPr="00A904A7">
              <w:rPr>
                <w:b/>
              </w:rPr>
              <w:t>2 566,3</w:t>
            </w:r>
          </w:p>
        </w:tc>
        <w:tc>
          <w:tcPr>
            <w:tcW w:w="1134" w:type="dxa"/>
            <w:vAlign w:val="center"/>
          </w:tcPr>
          <w:p w14:paraId="0D254C95" w14:textId="77777777" w:rsidR="003C0B63" w:rsidRPr="00A904A7" w:rsidRDefault="003C0B63" w:rsidP="003C0B63">
            <w:pPr>
              <w:spacing w:line="259" w:lineRule="auto"/>
              <w:jc w:val="center"/>
              <w:rPr>
                <w:b/>
              </w:rPr>
            </w:pPr>
            <w:r w:rsidRPr="00A904A7">
              <w:rPr>
                <w:b/>
              </w:rPr>
              <w:t>6 317,1</w:t>
            </w:r>
          </w:p>
        </w:tc>
        <w:tc>
          <w:tcPr>
            <w:tcW w:w="1134" w:type="dxa"/>
            <w:vAlign w:val="center"/>
          </w:tcPr>
          <w:p w14:paraId="6AF7A6AD" w14:textId="77777777" w:rsidR="003C0B63" w:rsidRPr="00A904A7" w:rsidRDefault="003C0B63" w:rsidP="003C0B63">
            <w:pPr>
              <w:spacing w:line="259" w:lineRule="auto"/>
              <w:jc w:val="center"/>
              <w:rPr>
                <w:b/>
              </w:rPr>
            </w:pPr>
            <w:r w:rsidRPr="00A904A7">
              <w:rPr>
                <w:b/>
              </w:rPr>
              <w:t>28,4</w:t>
            </w:r>
          </w:p>
        </w:tc>
        <w:tc>
          <w:tcPr>
            <w:tcW w:w="1134" w:type="dxa"/>
            <w:vAlign w:val="center"/>
          </w:tcPr>
          <w:p w14:paraId="39C21DAE" w14:textId="77777777" w:rsidR="003C0B63" w:rsidRPr="00A904A7" w:rsidRDefault="003C0B63" w:rsidP="003C0B63">
            <w:pPr>
              <w:spacing w:line="259" w:lineRule="auto"/>
              <w:jc w:val="center"/>
              <w:rPr>
                <w:b/>
              </w:rPr>
            </w:pPr>
            <w:r w:rsidRPr="00A904A7">
              <w:rPr>
                <w:b/>
              </w:rPr>
              <w:t>4,3</w:t>
            </w:r>
          </w:p>
        </w:tc>
        <w:tc>
          <w:tcPr>
            <w:tcW w:w="1134" w:type="dxa"/>
            <w:vAlign w:val="center"/>
          </w:tcPr>
          <w:p w14:paraId="66F9662A" w14:textId="77777777" w:rsidR="003C0B63" w:rsidRPr="00A904A7" w:rsidRDefault="003C0B63" w:rsidP="003C0B63">
            <w:pPr>
              <w:spacing w:line="259" w:lineRule="auto"/>
              <w:jc w:val="center"/>
              <w:rPr>
                <w:b/>
              </w:rPr>
            </w:pPr>
            <w:r w:rsidRPr="00A904A7">
              <w:rPr>
                <w:b/>
              </w:rPr>
              <w:t>12,1</w:t>
            </w:r>
          </w:p>
        </w:tc>
      </w:tr>
      <w:tr w:rsidR="003C0B63" w:rsidRPr="00A904A7" w14:paraId="467C0763" w14:textId="77777777" w:rsidTr="003C0B63">
        <w:trPr>
          <w:trHeight w:val="410"/>
        </w:trPr>
        <w:tc>
          <w:tcPr>
            <w:tcW w:w="2268" w:type="dxa"/>
            <w:vAlign w:val="center"/>
          </w:tcPr>
          <w:p w14:paraId="5E3D2542" w14:textId="77777777" w:rsidR="003C0B63" w:rsidRPr="00A904A7" w:rsidRDefault="003C0B63" w:rsidP="003C0B63">
            <w:pPr>
              <w:spacing w:line="259" w:lineRule="auto"/>
              <w:ind w:left="173"/>
              <w:jc w:val="right"/>
            </w:pPr>
            <w:r w:rsidRPr="00A904A7">
              <w:t>pomoc covidowa</w:t>
            </w:r>
          </w:p>
        </w:tc>
        <w:tc>
          <w:tcPr>
            <w:tcW w:w="1134" w:type="dxa"/>
            <w:vAlign w:val="center"/>
          </w:tcPr>
          <w:p w14:paraId="6ACB46DE" w14:textId="77777777" w:rsidR="003C0B63" w:rsidRPr="00A904A7" w:rsidRDefault="003C0B63" w:rsidP="003C0B63">
            <w:pPr>
              <w:spacing w:line="259" w:lineRule="auto"/>
              <w:jc w:val="center"/>
            </w:pPr>
            <w:r w:rsidRPr="00A904A7">
              <w:t>18 915,4</w:t>
            </w:r>
          </w:p>
        </w:tc>
        <w:tc>
          <w:tcPr>
            <w:tcW w:w="1134" w:type="dxa"/>
            <w:vAlign w:val="center"/>
          </w:tcPr>
          <w:p w14:paraId="136A9016" w14:textId="77777777" w:rsidR="003C0B63" w:rsidRPr="00A904A7" w:rsidRDefault="003C0B63" w:rsidP="003C0B63">
            <w:pPr>
              <w:spacing w:line="259" w:lineRule="auto"/>
              <w:jc w:val="center"/>
            </w:pPr>
            <w:r w:rsidRPr="00A904A7">
              <w:t>2 039,3</w:t>
            </w:r>
          </w:p>
        </w:tc>
        <w:tc>
          <w:tcPr>
            <w:tcW w:w="1134" w:type="dxa"/>
            <w:vAlign w:val="center"/>
          </w:tcPr>
          <w:p w14:paraId="7A2662F2" w14:textId="77777777" w:rsidR="003C0B63" w:rsidRPr="00A904A7" w:rsidRDefault="003C0B63" w:rsidP="003C0B63">
            <w:pPr>
              <w:spacing w:line="259" w:lineRule="auto"/>
              <w:jc w:val="center"/>
            </w:pPr>
            <w:r w:rsidRPr="00A904A7">
              <w:t>10,2</w:t>
            </w:r>
          </w:p>
        </w:tc>
        <w:tc>
          <w:tcPr>
            <w:tcW w:w="1134" w:type="dxa"/>
            <w:vAlign w:val="center"/>
          </w:tcPr>
          <w:p w14:paraId="2DAEDEA4" w14:textId="77777777" w:rsidR="003C0B63" w:rsidRPr="00A904A7" w:rsidRDefault="003C0B63" w:rsidP="003C0B63">
            <w:pPr>
              <w:spacing w:line="259" w:lineRule="auto"/>
              <w:jc w:val="center"/>
            </w:pPr>
            <w:r w:rsidRPr="00A904A7">
              <w:t>39,7</w:t>
            </w:r>
          </w:p>
        </w:tc>
        <w:tc>
          <w:tcPr>
            <w:tcW w:w="1134" w:type="dxa"/>
            <w:vAlign w:val="center"/>
          </w:tcPr>
          <w:p w14:paraId="28A015D1" w14:textId="77777777" w:rsidR="003C0B63" w:rsidRPr="00A904A7" w:rsidRDefault="003C0B63" w:rsidP="003C0B63">
            <w:pPr>
              <w:spacing w:line="259" w:lineRule="auto"/>
              <w:jc w:val="center"/>
            </w:pPr>
            <w:r w:rsidRPr="00A904A7">
              <w:t>3,4</w:t>
            </w:r>
          </w:p>
        </w:tc>
        <w:tc>
          <w:tcPr>
            <w:tcW w:w="1134" w:type="dxa"/>
            <w:vAlign w:val="center"/>
          </w:tcPr>
          <w:p w14:paraId="2071BD68" w14:textId="77777777" w:rsidR="003C0B63" w:rsidRPr="00A904A7" w:rsidRDefault="003C0B63" w:rsidP="003C0B63">
            <w:pPr>
              <w:spacing w:line="259" w:lineRule="auto"/>
              <w:jc w:val="center"/>
            </w:pPr>
            <w:r w:rsidRPr="00A904A7">
              <w:t>0,02</w:t>
            </w:r>
          </w:p>
        </w:tc>
      </w:tr>
      <w:tr w:rsidR="003C0B63" w:rsidRPr="00A904A7" w14:paraId="553FAD03" w14:textId="77777777" w:rsidTr="003C0B63">
        <w:trPr>
          <w:trHeight w:val="403"/>
        </w:trPr>
        <w:tc>
          <w:tcPr>
            <w:tcW w:w="2268" w:type="dxa"/>
            <w:vAlign w:val="center"/>
          </w:tcPr>
          <w:p w14:paraId="1F343B2E" w14:textId="77777777" w:rsidR="003C0B63" w:rsidRPr="00A904A7" w:rsidRDefault="003C0B63" w:rsidP="003C0B63">
            <w:pPr>
              <w:spacing w:line="259" w:lineRule="auto"/>
              <w:ind w:left="173"/>
              <w:jc w:val="right"/>
            </w:pPr>
            <w:r w:rsidRPr="00A904A7">
              <w:t>pomoc wojenna</w:t>
            </w:r>
          </w:p>
        </w:tc>
        <w:tc>
          <w:tcPr>
            <w:tcW w:w="1134" w:type="dxa"/>
            <w:vAlign w:val="center"/>
          </w:tcPr>
          <w:p w14:paraId="31CF21DD" w14:textId="77777777" w:rsidR="003C0B63" w:rsidRPr="00A904A7" w:rsidRDefault="003C0B63" w:rsidP="003C0B63">
            <w:pPr>
              <w:spacing w:line="259" w:lineRule="auto"/>
              <w:jc w:val="center"/>
            </w:pPr>
            <w:r w:rsidRPr="00A904A7">
              <w:t>-</w:t>
            </w:r>
          </w:p>
        </w:tc>
        <w:tc>
          <w:tcPr>
            <w:tcW w:w="1134" w:type="dxa"/>
            <w:vAlign w:val="center"/>
          </w:tcPr>
          <w:p w14:paraId="7252E011" w14:textId="77777777" w:rsidR="003C0B63" w:rsidRPr="00A904A7" w:rsidRDefault="003C0B63" w:rsidP="003C0B63">
            <w:pPr>
              <w:spacing w:line="259" w:lineRule="auto"/>
              <w:jc w:val="center"/>
            </w:pPr>
            <w:r w:rsidRPr="00A904A7">
              <w:t>527,0</w:t>
            </w:r>
          </w:p>
        </w:tc>
        <w:tc>
          <w:tcPr>
            <w:tcW w:w="1134" w:type="dxa"/>
            <w:vAlign w:val="center"/>
          </w:tcPr>
          <w:p w14:paraId="706AE2A3" w14:textId="77777777" w:rsidR="003C0B63" w:rsidRPr="00A904A7" w:rsidRDefault="003C0B63" w:rsidP="003C0B63">
            <w:pPr>
              <w:spacing w:line="259" w:lineRule="auto"/>
              <w:jc w:val="center"/>
            </w:pPr>
            <w:r w:rsidRPr="00A904A7">
              <w:t>6 306,9</w:t>
            </w:r>
          </w:p>
        </w:tc>
        <w:tc>
          <w:tcPr>
            <w:tcW w:w="1134" w:type="dxa"/>
            <w:vAlign w:val="center"/>
          </w:tcPr>
          <w:p w14:paraId="4F8567CC" w14:textId="77777777" w:rsidR="003C0B63" w:rsidRPr="00A904A7" w:rsidRDefault="003C0B63" w:rsidP="003C0B63">
            <w:pPr>
              <w:spacing w:line="259" w:lineRule="auto"/>
              <w:jc w:val="center"/>
            </w:pPr>
            <w:r w:rsidRPr="00A904A7">
              <w:t>-</w:t>
            </w:r>
          </w:p>
        </w:tc>
        <w:tc>
          <w:tcPr>
            <w:tcW w:w="1134" w:type="dxa"/>
            <w:vAlign w:val="center"/>
          </w:tcPr>
          <w:p w14:paraId="4BEBDC31" w14:textId="77777777" w:rsidR="003C0B63" w:rsidRPr="00A904A7" w:rsidRDefault="003C0B63" w:rsidP="003C0B63">
            <w:pPr>
              <w:spacing w:line="259" w:lineRule="auto"/>
              <w:jc w:val="center"/>
            </w:pPr>
            <w:r w:rsidRPr="00A904A7">
              <w:t>0,9</w:t>
            </w:r>
          </w:p>
        </w:tc>
        <w:tc>
          <w:tcPr>
            <w:tcW w:w="1134" w:type="dxa"/>
            <w:vAlign w:val="center"/>
          </w:tcPr>
          <w:p w14:paraId="326B30E6" w14:textId="77777777" w:rsidR="003C0B63" w:rsidRPr="00A904A7" w:rsidRDefault="003C0B63" w:rsidP="003C0B63">
            <w:pPr>
              <w:spacing w:line="259" w:lineRule="auto"/>
              <w:jc w:val="center"/>
            </w:pPr>
            <w:r w:rsidRPr="00A904A7">
              <w:t>12,1</w:t>
            </w:r>
          </w:p>
        </w:tc>
      </w:tr>
      <w:tr w:rsidR="003C0B63" w:rsidRPr="00A904A7" w14:paraId="6E05C436" w14:textId="77777777" w:rsidTr="003C0B63">
        <w:trPr>
          <w:trHeight w:val="861"/>
        </w:trPr>
        <w:tc>
          <w:tcPr>
            <w:tcW w:w="2268" w:type="dxa"/>
            <w:vAlign w:val="center"/>
          </w:tcPr>
          <w:p w14:paraId="06DD348B" w14:textId="77777777" w:rsidR="003C0B63" w:rsidRPr="00A904A7" w:rsidRDefault="003C0B63" w:rsidP="003C0B63">
            <w:pPr>
              <w:spacing w:line="259" w:lineRule="auto"/>
            </w:pPr>
            <w:r w:rsidRPr="00A904A7">
              <w:t>Pomoc publiczna niezwiązana z pomocą kryzysową, w tym:</w:t>
            </w:r>
          </w:p>
        </w:tc>
        <w:tc>
          <w:tcPr>
            <w:tcW w:w="1134" w:type="dxa"/>
            <w:vAlign w:val="center"/>
          </w:tcPr>
          <w:p w14:paraId="6F3573E9" w14:textId="77777777" w:rsidR="003C0B63" w:rsidRPr="00A904A7" w:rsidRDefault="003C0B63" w:rsidP="003C0B63">
            <w:pPr>
              <w:spacing w:line="259" w:lineRule="auto"/>
              <w:jc w:val="center"/>
              <w:rPr>
                <w:b/>
              </w:rPr>
            </w:pPr>
            <w:r w:rsidRPr="00A904A7">
              <w:rPr>
                <w:b/>
              </w:rPr>
              <w:t>47 620,2</w:t>
            </w:r>
          </w:p>
        </w:tc>
        <w:tc>
          <w:tcPr>
            <w:tcW w:w="1134" w:type="dxa"/>
            <w:vAlign w:val="center"/>
          </w:tcPr>
          <w:p w14:paraId="70ACB36B" w14:textId="77777777" w:rsidR="003C0B63" w:rsidRPr="00A904A7" w:rsidRDefault="003C0B63" w:rsidP="003C0B63">
            <w:pPr>
              <w:spacing w:line="259" w:lineRule="auto"/>
              <w:jc w:val="center"/>
              <w:rPr>
                <w:b/>
              </w:rPr>
            </w:pPr>
            <w:r w:rsidRPr="00A904A7">
              <w:rPr>
                <w:b/>
              </w:rPr>
              <w:t>56 622,7</w:t>
            </w:r>
          </w:p>
        </w:tc>
        <w:tc>
          <w:tcPr>
            <w:tcW w:w="1134" w:type="dxa"/>
            <w:vAlign w:val="center"/>
          </w:tcPr>
          <w:p w14:paraId="2C6C00CA" w14:textId="77777777" w:rsidR="003C0B63" w:rsidRPr="00A904A7" w:rsidRDefault="003C0B63" w:rsidP="003C0B63">
            <w:pPr>
              <w:spacing w:line="259" w:lineRule="auto"/>
              <w:jc w:val="center"/>
              <w:rPr>
                <w:b/>
              </w:rPr>
            </w:pPr>
            <w:r w:rsidRPr="00A904A7">
              <w:rPr>
                <w:b/>
              </w:rPr>
              <w:t>45 949,4</w:t>
            </w:r>
          </w:p>
        </w:tc>
        <w:tc>
          <w:tcPr>
            <w:tcW w:w="1134" w:type="dxa"/>
            <w:vAlign w:val="center"/>
          </w:tcPr>
          <w:p w14:paraId="46671508" w14:textId="77777777" w:rsidR="003C0B63" w:rsidRPr="00A904A7" w:rsidRDefault="003C0B63" w:rsidP="003C0B63">
            <w:pPr>
              <w:spacing w:line="259" w:lineRule="auto"/>
              <w:jc w:val="center"/>
              <w:rPr>
                <w:b/>
              </w:rPr>
            </w:pPr>
            <w:r w:rsidRPr="00A904A7">
              <w:rPr>
                <w:b/>
              </w:rPr>
              <w:t>71,6</w:t>
            </w:r>
          </w:p>
        </w:tc>
        <w:tc>
          <w:tcPr>
            <w:tcW w:w="1134" w:type="dxa"/>
            <w:vAlign w:val="center"/>
          </w:tcPr>
          <w:p w14:paraId="7B9EB0F7" w14:textId="77777777" w:rsidR="003C0B63" w:rsidRPr="00A904A7" w:rsidRDefault="003C0B63" w:rsidP="003C0B63">
            <w:pPr>
              <w:spacing w:line="259" w:lineRule="auto"/>
              <w:jc w:val="center"/>
              <w:rPr>
                <w:b/>
              </w:rPr>
            </w:pPr>
            <w:r w:rsidRPr="00A904A7">
              <w:rPr>
                <w:b/>
              </w:rPr>
              <w:t>95,7</w:t>
            </w:r>
          </w:p>
        </w:tc>
        <w:tc>
          <w:tcPr>
            <w:tcW w:w="1134" w:type="dxa"/>
            <w:vAlign w:val="center"/>
          </w:tcPr>
          <w:p w14:paraId="11F7E480" w14:textId="77777777" w:rsidR="003C0B63" w:rsidRPr="00A904A7" w:rsidRDefault="003C0B63" w:rsidP="003C0B63">
            <w:pPr>
              <w:spacing w:line="259" w:lineRule="auto"/>
              <w:jc w:val="center"/>
              <w:rPr>
                <w:b/>
              </w:rPr>
            </w:pPr>
            <w:r w:rsidRPr="00A904A7">
              <w:rPr>
                <w:b/>
              </w:rPr>
              <w:t>87,9</w:t>
            </w:r>
          </w:p>
        </w:tc>
      </w:tr>
      <w:tr w:rsidR="003C0B63" w:rsidRPr="00A904A7" w14:paraId="5F10CE83" w14:textId="77777777" w:rsidTr="003C0B63">
        <w:trPr>
          <w:trHeight w:val="703"/>
        </w:trPr>
        <w:tc>
          <w:tcPr>
            <w:tcW w:w="2268" w:type="dxa"/>
            <w:vAlign w:val="center"/>
          </w:tcPr>
          <w:p w14:paraId="6E4530EB" w14:textId="77777777" w:rsidR="003C0B63" w:rsidRPr="00A904A7" w:rsidRDefault="003C0B63" w:rsidP="003C0B63">
            <w:pPr>
              <w:spacing w:line="259" w:lineRule="auto"/>
              <w:ind w:left="173"/>
              <w:jc w:val="right"/>
            </w:pPr>
            <w:r w:rsidRPr="00A904A7">
              <w:t>pomoc publiczna z wyłączeniem transportu</w:t>
            </w:r>
          </w:p>
        </w:tc>
        <w:tc>
          <w:tcPr>
            <w:tcW w:w="1134" w:type="dxa"/>
            <w:vAlign w:val="center"/>
          </w:tcPr>
          <w:p w14:paraId="6F729763" w14:textId="77777777" w:rsidR="003C0B63" w:rsidRPr="00A904A7" w:rsidRDefault="003C0B63" w:rsidP="003C0B63">
            <w:pPr>
              <w:spacing w:line="259" w:lineRule="auto"/>
              <w:jc w:val="center"/>
            </w:pPr>
            <w:r w:rsidRPr="00A904A7">
              <w:t>41 827,1</w:t>
            </w:r>
          </w:p>
        </w:tc>
        <w:tc>
          <w:tcPr>
            <w:tcW w:w="1134" w:type="dxa"/>
            <w:vAlign w:val="center"/>
          </w:tcPr>
          <w:p w14:paraId="1A26A016" w14:textId="77777777" w:rsidR="003C0B63" w:rsidRPr="00A904A7" w:rsidRDefault="003C0B63" w:rsidP="003C0B63">
            <w:pPr>
              <w:spacing w:line="259" w:lineRule="auto"/>
              <w:jc w:val="center"/>
            </w:pPr>
            <w:r w:rsidRPr="00A904A7">
              <w:t>38 075,6</w:t>
            </w:r>
          </w:p>
        </w:tc>
        <w:tc>
          <w:tcPr>
            <w:tcW w:w="1134" w:type="dxa"/>
            <w:vAlign w:val="center"/>
          </w:tcPr>
          <w:p w14:paraId="56D82DDA" w14:textId="77777777" w:rsidR="003C0B63" w:rsidRPr="00A904A7" w:rsidRDefault="003C0B63" w:rsidP="003C0B63">
            <w:pPr>
              <w:spacing w:line="259" w:lineRule="auto"/>
              <w:jc w:val="center"/>
            </w:pPr>
            <w:r w:rsidRPr="00A904A7">
              <w:t>35 737,0</w:t>
            </w:r>
          </w:p>
        </w:tc>
        <w:tc>
          <w:tcPr>
            <w:tcW w:w="1134" w:type="dxa"/>
            <w:vAlign w:val="center"/>
          </w:tcPr>
          <w:p w14:paraId="3E63F76F" w14:textId="77777777" w:rsidR="003C0B63" w:rsidRPr="00A904A7" w:rsidRDefault="003C0B63" w:rsidP="003C0B63">
            <w:pPr>
              <w:spacing w:line="259" w:lineRule="auto"/>
              <w:jc w:val="center"/>
            </w:pPr>
            <w:r w:rsidRPr="00A904A7">
              <w:t>87,8</w:t>
            </w:r>
          </w:p>
        </w:tc>
        <w:tc>
          <w:tcPr>
            <w:tcW w:w="1134" w:type="dxa"/>
            <w:vAlign w:val="center"/>
          </w:tcPr>
          <w:p w14:paraId="1C18451A" w14:textId="77777777" w:rsidR="003C0B63" w:rsidRPr="00A904A7" w:rsidRDefault="003C0B63" w:rsidP="003C0B63">
            <w:pPr>
              <w:spacing w:line="259" w:lineRule="auto"/>
              <w:jc w:val="center"/>
            </w:pPr>
            <w:r w:rsidRPr="00A904A7">
              <w:t>68,7</w:t>
            </w:r>
          </w:p>
        </w:tc>
        <w:tc>
          <w:tcPr>
            <w:tcW w:w="1134" w:type="dxa"/>
            <w:vAlign w:val="center"/>
          </w:tcPr>
          <w:p w14:paraId="6A1FBFDF" w14:textId="77777777" w:rsidR="003C0B63" w:rsidRPr="00A904A7" w:rsidRDefault="003C0B63" w:rsidP="003C0B63">
            <w:pPr>
              <w:spacing w:line="259" w:lineRule="auto"/>
              <w:jc w:val="center"/>
            </w:pPr>
            <w:r w:rsidRPr="00A904A7">
              <w:t>68,4</w:t>
            </w:r>
          </w:p>
        </w:tc>
      </w:tr>
      <w:tr w:rsidR="003C0B63" w:rsidRPr="00A904A7" w14:paraId="247F843A" w14:textId="77777777" w:rsidTr="003C0B63">
        <w:trPr>
          <w:trHeight w:val="644"/>
        </w:trPr>
        <w:tc>
          <w:tcPr>
            <w:tcW w:w="2268" w:type="dxa"/>
            <w:vAlign w:val="center"/>
          </w:tcPr>
          <w:p w14:paraId="22CF6523" w14:textId="77777777" w:rsidR="003C0B63" w:rsidRPr="00A904A7" w:rsidRDefault="003C0B63" w:rsidP="003C0B63">
            <w:pPr>
              <w:spacing w:line="259" w:lineRule="auto"/>
              <w:ind w:left="173"/>
              <w:jc w:val="right"/>
            </w:pPr>
            <w:r w:rsidRPr="00A904A7">
              <w:t>pomoc publiczna w sektorze transportu</w:t>
            </w:r>
          </w:p>
        </w:tc>
        <w:tc>
          <w:tcPr>
            <w:tcW w:w="1134" w:type="dxa"/>
            <w:vAlign w:val="center"/>
          </w:tcPr>
          <w:p w14:paraId="0967B8A0" w14:textId="77777777" w:rsidR="003C0B63" w:rsidRPr="00A904A7" w:rsidRDefault="003C0B63" w:rsidP="003C0B63">
            <w:pPr>
              <w:spacing w:line="259" w:lineRule="auto"/>
              <w:jc w:val="center"/>
            </w:pPr>
            <w:r w:rsidRPr="00A904A7">
              <w:t>5 793,1</w:t>
            </w:r>
          </w:p>
        </w:tc>
        <w:tc>
          <w:tcPr>
            <w:tcW w:w="1134" w:type="dxa"/>
            <w:vAlign w:val="center"/>
          </w:tcPr>
          <w:p w14:paraId="6B227B7C" w14:textId="77777777" w:rsidR="003C0B63" w:rsidRPr="00A904A7" w:rsidRDefault="003C0B63" w:rsidP="003C0B63">
            <w:pPr>
              <w:spacing w:line="259" w:lineRule="auto"/>
              <w:jc w:val="center"/>
            </w:pPr>
            <w:r w:rsidRPr="00A904A7">
              <w:t>18 547,1</w:t>
            </w:r>
          </w:p>
        </w:tc>
        <w:tc>
          <w:tcPr>
            <w:tcW w:w="1134" w:type="dxa"/>
            <w:vAlign w:val="center"/>
          </w:tcPr>
          <w:p w14:paraId="24E82814" w14:textId="77777777" w:rsidR="003C0B63" w:rsidRPr="00A904A7" w:rsidRDefault="003C0B63" w:rsidP="003C0B63">
            <w:pPr>
              <w:spacing w:line="259" w:lineRule="auto"/>
              <w:jc w:val="center"/>
            </w:pPr>
            <w:r w:rsidRPr="00A904A7">
              <w:t>10 212,4</w:t>
            </w:r>
          </w:p>
        </w:tc>
        <w:tc>
          <w:tcPr>
            <w:tcW w:w="1134" w:type="dxa"/>
            <w:vAlign w:val="center"/>
          </w:tcPr>
          <w:p w14:paraId="79564D9F" w14:textId="77777777" w:rsidR="003C0B63" w:rsidRPr="00A904A7" w:rsidRDefault="003C0B63" w:rsidP="003C0B63">
            <w:pPr>
              <w:spacing w:line="259" w:lineRule="auto"/>
              <w:jc w:val="center"/>
            </w:pPr>
            <w:r w:rsidRPr="00A904A7">
              <w:t>12,2</w:t>
            </w:r>
          </w:p>
        </w:tc>
        <w:tc>
          <w:tcPr>
            <w:tcW w:w="1134" w:type="dxa"/>
            <w:vAlign w:val="center"/>
          </w:tcPr>
          <w:p w14:paraId="7EECBC1A" w14:textId="77777777" w:rsidR="003C0B63" w:rsidRPr="00A904A7" w:rsidRDefault="003C0B63" w:rsidP="003C0B63">
            <w:pPr>
              <w:spacing w:line="259" w:lineRule="auto"/>
              <w:jc w:val="center"/>
            </w:pPr>
            <w:r w:rsidRPr="00A904A7">
              <w:t>31,3</w:t>
            </w:r>
          </w:p>
        </w:tc>
        <w:tc>
          <w:tcPr>
            <w:tcW w:w="1134" w:type="dxa"/>
            <w:vAlign w:val="center"/>
          </w:tcPr>
          <w:p w14:paraId="5AF92EA6" w14:textId="77777777" w:rsidR="003C0B63" w:rsidRPr="00A904A7" w:rsidRDefault="003C0B63" w:rsidP="003C0B63">
            <w:pPr>
              <w:spacing w:line="259" w:lineRule="auto"/>
              <w:jc w:val="center"/>
            </w:pPr>
            <w:r w:rsidRPr="00A904A7">
              <w:t>19,5</w:t>
            </w:r>
          </w:p>
        </w:tc>
      </w:tr>
      <w:tr w:rsidR="003C0B63" w:rsidRPr="00A904A7" w14:paraId="61ED1583" w14:textId="77777777" w:rsidTr="003C0B63">
        <w:trPr>
          <w:trHeight w:val="578"/>
        </w:trPr>
        <w:tc>
          <w:tcPr>
            <w:tcW w:w="2268" w:type="dxa"/>
            <w:shd w:val="clear" w:color="auto" w:fill="99CCFF"/>
            <w:vAlign w:val="center"/>
          </w:tcPr>
          <w:p w14:paraId="4B006A74" w14:textId="77777777" w:rsidR="003C0B63" w:rsidRPr="00A904A7" w:rsidRDefault="003C0B63" w:rsidP="003C0B63">
            <w:pPr>
              <w:spacing w:line="259" w:lineRule="auto"/>
              <w:rPr>
                <w:b/>
              </w:rPr>
            </w:pPr>
            <w:r w:rsidRPr="00A904A7">
              <w:rPr>
                <w:b/>
              </w:rPr>
              <w:t>Ogółem</w:t>
            </w:r>
          </w:p>
        </w:tc>
        <w:tc>
          <w:tcPr>
            <w:tcW w:w="1134" w:type="dxa"/>
            <w:shd w:val="clear" w:color="auto" w:fill="99CCFF"/>
            <w:vAlign w:val="center"/>
          </w:tcPr>
          <w:p w14:paraId="6A00C59F" w14:textId="77777777" w:rsidR="003C0B63" w:rsidRPr="00A904A7" w:rsidRDefault="003C0B63" w:rsidP="003C0B63">
            <w:pPr>
              <w:spacing w:line="259" w:lineRule="auto"/>
              <w:jc w:val="center"/>
              <w:rPr>
                <w:b/>
              </w:rPr>
            </w:pPr>
            <w:r w:rsidRPr="00A904A7">
              <w:rPr>
                <w:b/>
              </w:rPr>
              <w:t>66 535,6</w:t>
            </w:r>
          </w:p>
        </w:tc>
        <w:tc>
          <w:tcPr>
            <w:tcW w:w="1134" w:type="dxa"/>
            <w:shd w:val="clear" w:color="auto" w:fill="99CCFF"/>
            <w:vAlign w:val="center"/>
          </w:tcPr>
          <w:p w14:paraId="3AAA4AAA" w14:textId="77777777" w:rsidR="003C0B63" w:rsidRPr="00A904A7" w:rsidRDefault="003C0B63" w:rsidP="003C0B63">
            <w:pPr>
              <w:spacing w:line="259" w:lineRule="auto"/>
              <w:jc w:val="center"/>
              <w:rPr>
                <w:b/>
              </w:rPr>
            </w:pPr>
            <w:r w:rsidRPr="00A904A7">
              <w:rPr>
                <w:b/>
              </w:rPr>
              <w:t>59 189,0</w:t>
            </w:r>
          </w:p>
        </w:tc>
        <w:tc>
          <w:tcPr>
            <w:tcW w:w="1134" w:type="dxa"/>
            <w:shd w:val="clear" w:color="auto" w:fill="99CCFF"/>
            <w:vAlign w:val="center"/>
          </w:tcPr>
          <w:p w14:paraId="31FF36CC" w14:textId="77777777" w:rsidR="003C0B63" w:rsidRPr="00A904A7" w:rsidRDefault="003C0B63" w:rsidP="003C0B63">
            <w:pPr>
              <w:spacing w:line="259" w:lineRule="auto"/>
              <w:jc w:val="center"/>
              <w:rPr>
                <w:b/>
                <w:color w:val="FF0000"/>
              </w:rPr>
            </w:pPr>
            <w:r w:rsidRPr="00A904A7">
              <w:rPr>
                <w:b/>
              </w:rPr>
              <w:t>52 266,5</w:t>
            </w:r>
          </w:p>
        </w:tc>
        <w:tc>
          <w:tcPr>
            <w:tcW w:w="1134" w:type="dxa"/>
            <w:shd w:val="clear" w:color="auto" w:fill="99CCFF"/>
            <w:vAlign w:val="center"/>
          </w:tcPr>
          <w:p w14:paraId="26E5FE30" w14:textId="77777777" w:rsidR="003C0B63" w:rsidRPr="00A904A7" w:rsidRDefault="003C0B63" w:rsidP="003C0B63">
            <w:pPr>
              <w:spacing w:line="259" w:lineRule="auto"/>
              <w:jc w:val="center"/>
              <w:rPr>
                <w:b/>
              </w:rPr>
            </w:pPr>
            <w:r w:rsidRPr="00A904A7">
              <w:rPr>
                <w:b/>
              </w:rPr>
              <w:t>100,0</w:t>
            </w:r>
          </w:p>
        </w:tc>
        <w:tc>
          <w:tcPr>
            <w:tcW w:w="1134" w:type="dxa"/>
            <w:shd w:val="clear" w:color="auto" w:fill="99CCFF"/>
            <w:vAlign w:val="center"/>
          </w:tcPr>
          <w:p w14:paraId="60553540" w14:textId="77777777" w:rsidR="003C0B63" w:rsidRPr="00A904A7" w:rsidRDefault="003C0B63" w:rsidP="003C0B63">
            <w:pPr>
              <w:spacing w:line="259" w:lineRule="auto"/>
              <w:jc w:val="center"/>
              <w:rPr>
                <w:b/>
              </w:rPr>
            </w:pPr>
            <w:r w:rsidRPr="00A904A7">
              <w:rPr>
                <w:b/>
              </w:rPr>
              <w:t>100,0</w:t>
            </w:r>
          </w:p>
        </w:tc>
        <w:tc>
          <w:tcPr>
            <w:tcW w:w="1134" w:type="dxa"/>
            <w:shd w:val="clear" w:color="auto" w:fill="99CCFF"/>
            <w:vAlign w:val="center"/>
          </w:tcPr>
          <w:p w14:paraId="3FE8D2D5" w14:textId="77777777" w:rsidR="003C0B63" w:rsidRPr="00A904A7" w:rsidRDefault="003C0B63" w:rsidP="003C0B63">
            <w:pPr>
              <w:spacing w:line="259" w:lineRule="auto"/>
              <w:jc w:val="center"/>
              <w:rPr>
                <w:b/>
                <w:color w:val="FF0000"/>
              </w:rPr>
            </w:pPr>
            <w:r w:rsidRPr="00A904A7">
              <w:rPr>
                <w:b/>
              </w:rPr>
              <w:t>100,0</w:t>
            </w:r>
          </w:p>
        </w:tc>
      </w:tr>
    </w:tbl>
    <w:bookmarkEnd w:id="254"/>
    <w:p w14:paraId="5F5F1E27" w14:textId="77777777" w:rsidR="003C0B63" w:rsidRPr="00A904A7" w:rsidRDefault="003C0B63" w:rsidP="003C0B63">
      <w:pPr>
        <w:spacing w:before="240" w:after="240" w:line="276" w:lineRule="auto"/>
        <w:jc w:val="both"/>
        <w:rPr>
          <w:sz w:val="22"/>
        </w:rPr>
      </w:pPr>
      <w:r w:rsidRPr="00A904A7">
        <w:rPr>
          <w:color w:val="000000" w:themeColor="text1"/>
          <w:sz w:val="22"/>
        </w:rPr>
        <w:t>Wartość pomocy kryzysowej covidowej w 2023 roku była zdecydowanie niższa niż w latach poprzednich. Jest to skutek zakończenia okresu obowiązywania programów covidowych i udzielania tego rodzaju pomocy wyłącznie w związku z orzeczeniami sądów. Odwrotny trend zaobserwować można dla pomocy kryzysowej wojennej, której to wartość znacznie wzrosłą względem pierwszego roku jej udzielania. Wzrost tej pomocy jest oczywiście związany z trwającym konfliktem w Ukrainie. Wysoki wzrost wartości kryzysowej wojennej spowodował wzrost wartości całej pomocy kryzysowej względem roku poprzedniego – w</w:t>
      </w:r>
      <w:r w:rsidRPr="00A904A7">
        <w:rPr>
          <w:color w:val="FF0000"/>
          <w:sz w:val="22"/>
        </w:rPr>
        <w:t> </w:t>
      </w:r>
      <w:r w:rsidRPr="00A904A7">
        <w:rPr>
          <w:color w:val="000000" w:themeColor="text1"/>
          <w:sz w:val="22"/>
        </w:rPr>
        <w:t xml:space="preserve">2022 roku udzielono </w:t>
      </w:r>
      <w:r w:rsidRPr="00A904A7">
        <w:rPr>
          <w:b/>
          <w:color w:val="000000" w:themeColor="text1"/>
          <w:sz w:val="22"/>
        </w:rPr>
        <w:t xml:space="preserve">2 566,3 mln zł </w:t>
      </w:r>
      <w:r w:rsidRPr="00A904A7">
        <w:rPr>
          <w:color w:val="000000" w:themeColor="text1"/>
          <w:sz w:val="22"/>
        </w:rPr>
        <w:t xml:space="preserve">pomocy kryzysowej, a w 2022 - </w:t>
      </w:r>
      <w:r w:rsidRPr="00A904A7">
        <w:rPr>
          <w:b/>
          <w:color w:val="000000" w:themeColor="text1"/>
          <w:sz w:val="22"/>
        </w:rPr>
        <w:t>6 317,1 mln zł</w:t>
      </w:r>
      <w:r w:rsidRPr="00A904A7">
        <w:rPr>
          <w:color w:val="000000" w:themeColor="text1"/>
          <w:sz w:val="22"/>
        </w:rPr>
        <w:t xml:space="preserve">. W przypadku pozostałej pomocy publicznej niezwiązanej z sytuacją kryzysową, nastąpił spadek wartości pomocy zarówno dla pomocy w sektorze transportu jak i poza nim. </w:t>
      </w:r>
      <w:r w:rsidRPr="00A904A7">
        <w:rPr>
          <w:sz w:val="22"/>
        </w:rPr>
        <w:t xml:space="preserve">Udział pomocy publicznej niezwiązanej z pomocą kryzysową w całkowitej wartości pomocy publicznej spadł o prawie 8 pkt. proc. pomiędzy rokiem 2022 a 2023. Tymczasem udział pomocy kryzysowej, który w </w:t>
      </w:r>
      <w:r w:rsidRPr="00A904A7">
        <w:rPr>
          <w:b/>
          <w:sz w:val="22"/>
        </w:rPr>
        <w:t>2022</w:t>
      </w:r>
      <w:r w:rsidRPr="00A904A7">
        <w:rPr>
          <w:sz w:val="22"/>
        </w:rPr>
        <w:t xml:space="preserve"> roku stanowił </w:t>
      </w:r>
      <w:r w:rsidRPr="00A904A7">
        <w:rPr>
          <w:b/>
          <w:sz w:val="22"/>
        </w:rPr>
        <w:t>4,3 proc.</w:t>
      </w:r>
      <w:r w:rsidRPr="00A904A7">
        <w:rPr>
          <w:sz w:val="22"/>
        </w:rPr>
        <w:t xml:space="preserve"> całkowitej wartości pomocy publicznej, w </w:t>
      </w:r>
      <w:r w:rsidRPr="00A904A7">
        <w:rPr>
          <w:b/>
          <w:sz w:val="22"/>
        </w:rPr>
        <w:t>2023</w:t>
      </w:r>
      <w:r w:rsidRPr="00A904A7">
        <w:rPr>
          <w:sz w:val="22"/>
        </w:rPr>
        <w:t xml:space="preserve"> roku wzrósł do poziomu </w:t>
      </w:r>
      <w:r w:rsidRPr="00A904A7">
        <w:rPr>
          <w:b/>
          <w:sz w:val="22"/>
        </w:rPr>
        <w:t>12,1 proc.</w:t>
      </w:r>
      <w:r w:rsidRPr="00A904A7">
        <w:rPr>
          <w:sz w:val="22"/>
        </w:rPr>
        <w:t xml:space="preserve"> ogólnej wartości pomocy publicznej.</w:t>
      </w:r>
    </w:p>
    <w:p w14:paraId="5F1496A8" w14:textId="77777777" w:rsidR="003C0B63" w:rsidRPr="00A904A7" w:rsidRDefault="003C0B63" w:rsidP="003C0B63">
      <w:pPr>
        <w:pStyle w:val="Nagwek3"/>
      </w:pPr>
      <w:bookmarkStart w:id="255" w:name="_Toc186206475"/>
      <w:r w:rsidRPr="00A904A7">
        <w:rPr>
          <w:b w:val="0"/>
          <w:bCs w:val="0"/>
        </w:rPr>
        <w:lastRenderedPageBreak/>
        <w:t>1.</w:t>
      </w:r>
      <w:r w:rsidRPr="00A904A7">
        <w:t xml:space="preserve"> Pomoc kryzysowa udzielana w związku z wystąpieniem COVID-19</w:t>
      </w:r>
      <w:bookmarkEnd w:id="255"/>
    </w:p>
    <w:p w14:paraId="33E498BA" w14:textId="385B0215" w:rsidR="003C0B63" w:rsidRPr="00A904A7" w:rsidRDefault="003C0B63" w:rsidP="003C0B63">
      <w:pPr>
        <w:spacing w:line="276" w:lineRule="auto"/>
        <w:jc w:val="both"/>
        <w:rPr>
          <w:sz w:val="22"/>
          <w:szCs w:val="22"/>
          <w:shd w:val="clear" w:color="auto" w:fill="FFFFFF"/>
        </w:rPr>
      </w:pPr>
      <w:r w:rsidRPr="00A904A7">
        <w:rPr>
          <w:sz w:val="22"/>
          <w:szCs w:val="22"/>
        </w:rPr>
        <w:t>Ogólnoświatowa sytuacja wywołana wirusem Sars-CoV-2 doprowadziła do wydania przez Komisję Europejską, w marcu 2020 roku, komunikatu „Tymczasowe ramy środków pomocy państwa w celu wsparcia gospodarki w kontekście trwającej epidemii COVID</w:t>
      </w:r>
      <w:r w:rsidRPr="00A904A7">
        <w:rPr>
          <w:sz w:val="22"/>
          <w:szCs w:val="22"/>
        </w:rPr>
        <w:noBreakHyphen/>
        <w:t>19”</w:t>
      </w:r>
      <w:r w:rsidRPr="00A904A7">
        <w:rPr>
          <w:rStyle w:val="Odwoanieprzypisudolnego"/>
          <w:sz w:val="22"/>
          <w:szCs w:val="22"/>
        </w:rPr>
        <w:footnoteReference w:id="16"/>
      </w:r>
      <w:r w:rsidRPr="00A904A7">
        <w:rPr>
          <w:sz w:val="22"/>
          <w:szCs w:val="22"/>
        </w:rPr>
        <w:t xml:space="preserve"> (dalej jako tymczasowe ramy). T</w:t>
      </w:r>
      <w:r w:rsidRPr="00A904A7">
        <w:rPr>
          <w:sz w:val="22"/>
          <w:szCs w:val="22"/>
          <w:shd w:val="clear" w:color="auto" w:fill="FFFFFF"/>
        </w:rPr>
        <w:t>ymczasowe ramy miały zapewnić równowagę pomiędzy pozytywnymi skutkami środków pomocy udzielanej przedsiębiorstwom w czasie pandemii COVID-19 a</w:t>
      </w:r>
      <w:r w:rsidR="003F0DFF">
        <w:rPr>
          <w:sz w:val="22"/>
          <w:szCs w:val="22"/>
          <w:shd w:val="clear" w:color="auto" w:fill="FFFFFF"/>
        </w:rPr>
        <w:t> </w:t>
      </w:r>
      <w:r w:rsidRPr="00A904A7">
        <w:rPr>
          <w:sz w:val="22"/>
          <w:szCs w:val="22"/>
          <w:shd w:val="clear" w:color="auto" w:fill="FFFFFF"/>
        </w:rPr>
        <w:t>ewentualnymi negatywnymi jej konsekwencjami dla konkurencji i wymiany handlowej. W odpowiedzi na zmieniającą się sytuację w kraju jak i całej Unii Europejskiej, ramy te były sześciokrotnie zmieniane, w tym też kilkukrotnie przedłużane. W listopadzie 2021 r. Komisja po raz ostatni zmieniła ramy tymczasowe</w:t>
      </w:r>
      <w:r w:rsidRPr="00A904A7">
        <w:rPr>
          <w:rStyle w:val="Odwoanieprzypisudolnego"/>
          <w:sz w:val="22"/>
          <w:szCs w:val="22"/>
          <w:shd w:val="clear" w:color="auto" w:fill="FFFFFF"/>
        </w:rPr>
        <w:footnoteReference w:id="17"/>
      </w:r>
      <w:r w:rsidRPr="00A904A7">
        <w:rPr>
          <w:sz w:val="22"/>
          <w:szCs w:val="22"/>
          <w:shd w:val="clear" w:color="auto" w:fill="FFFFFF"/>
        </w:rPr>
        <w:t xml:space="preserve"> i przedłużyła ich okres obowiązywania do </w:t>
      </w:r>
      <w:r w:rsidRPr="00A904A7">
        <w:rPr>
          <w:b/>
          <w:sz w:val="22"/>
          <w:szCs w:val="22"/>
          <w:shd w:val="clear" w:color="auto" w:fill="FFFFFF"/>
        </w:rPr>
        <w:t>30</w:t>
      </w:r>
      <w:r w:rsidR="009C03D7">
        <w:rPr>
          <w:b/>
          <w:sz w:val="22"/>
          <w:szCs w:val="22"/>
          <w:shd w:val="clear" w:color="auto" w:fill="FFFFFF"/>
        </w:rPr>
        <w:t> </w:t>
      </w:r>
      <w:r w:rsidRPr="00A904A7">
        <w:rPr>
          <w:b/>
          <w:sz w:val="22"/>
          <w:szCs w:val="22"/>
          <w:shd w:val="clear" w:color="auto" w:fill="FFFFFF"/>
        </w:rPr>
        <w:t>czerwca</w:t>
      </w:r>
      <w:r w:rsidR="009C03D7">
        <w:rPr>
          <w:b/>
          <w:sz w:val="22"/>
          <w:szCs w:val="22"/>
          <w:shd w:val="clear" w:color="auto" w:fill="FFFFFF"/>
        </w:rPr>
        <w:t> </w:t>
      </w:r>
      <w:r w:rsidRPr="00A904A7">
        <w:rPr>
          <w:b/>
          <w:sz w:val="22"/>
          <w:szCs w:val="22"/>
          <w:shd w:val="clear" w:color="auto" w:fill="FFFFFF"/>
        </w:rPr>
        <w:t>2022 r</w:t>
      </w:r>
      <w:r w:rsidRPr="00A904A7">
        <w:rPr>
          <w:rStyle w:val="Odwoanieprzypisudolnego"/>
          <w:b/>
          <w:sz w:val="22"/>
          <w:szCs w:val="22"/>
          <w:shd w:val="clear" w:color="auto" w:fill="FFFFFF"/>
        </w:rPr>
        <w:footnoteReference w:id="18"/>
      </w:r>
      <w:r w:rsidRPr="00A904A7">
        <w:rPr>
          <w:b/>
          <w:sz w:val="22"/>
          <w:szCs w:val="22"/>
          <w:shd w:val="clear" w:color="auto" w:fill="FFFFFF"/>
        </w:rPr>
        <w:t>.</w:t>
      </w:r>
      <w:r w:rsidRPr="00A904A7">
        <w:rPr>
          <w:color w:val="FF0000"/>
          <w:sz w:val="22"/>
          <w:szCs w:val="22"/>
          <w:shd w:val="clear" w:color="auto" w:fill="FFFFFF"/>
        </w:rPr>
        <w:t xml:space="preserve"> </w:t>
      </w:r>
      <w:r w:rsidRPr="00A904A7">
        <w:rPr>
          <w:sz w:val="22"/>
          <w:szCs w:val="22"/>
          <w:shd w:val="clear" w:color="auto" w:fill="FFFFFF"/>
        </w:rPr>
        <w:t>Koniec obowiązywania ram tymczasowych został ostatecznie potwierdzon</w:t>
      </w:r>
      <w:r w:rsidR="009C03D7">
        <w:rPr>
          <w:sz w:val="22"/>
          <w:szCs w:val="22"/>
          <w:shd w:val="clear" w:color="auto" w:fill="FFFFFF"/>
        </w:rPr>
        <w:t>y</w:t>
      </w:r>
      <w:r w:rsidRPr="00A904A7">
        <w:rPr>
          <w:sz w:val="22"/>
          <w:szCs w:val="22"/>
          <w:shd w:val="clear" w:color="auto" w:fill="FFFFFF"/>
        </w:rPr>
        <w:t xml:space="preserve"> </w:t>
      </w:r>
      <w:r w:rsidR="003F0DFF">
        <w:rPr>
          <w:sz w:val="22"/>
          <w:szCs w:val="22"/>
          <w:shd w:val="clear" w:color="auto" w:fill="FFFFFF"/>
        </w:rPr>
        <w:t>w</w:t>
      </w:r>
      <w:r w:rsidR="00156830">
        <w:rPr>
          <w:sz w:val="22"/>
          <w:szCs w:val="22"/>
          <w:shd w:val="clear" w:color="auto" w:fill="FFFFFF"/>
        </w:rPr>
        <w:t xml:space="preserve"> </w:t>
      </w:r>
      <w:r w:rsidRPr="00A904A7">
        <w:rPr>
          <w:sz w:val="22"/>
          <w:szCs w:val="22"/>
          <w:shd w:val="clear" w:color="auto" w:fill="FFFFFF"/>
        </w:rPr>
        <w:t>komunika</w:t>
      </w:r>
      <w:r w:rsidR="003F0DFF">
        <w:rPr>
          <w:sz w:val="22"/>
          <w:szCs w:val="22"/>
          <w:shd w:val="clear" w:color="auto" w:fill="FFFFFF"/>
        </w:rPr>
        <w:t>cie</w:t>
      </w:r>
      <w:r w:rsidRPr="00A904A7">
        <w:rPr>
          <w:sz w:val="22"/>
          <w:szCs w:val="22"/>
          <w:shd w:val="clear" w:color="auto" w:fill="FFFFFF"/>
        </w:rPr>
        <w:t xml:space="preserve"> Komisji z dnia 28 października 2022 r.</w:t>
      </w:r>
      <w:r w:rsidRPr="00A904A7">
        <w:rPr>
          <w:rStyle w:val="Odwoanieprzypisudolnego"/>
          <w:sz w:val="22"/>
          <w:szCs w:val="22"/>
          <w:shd w:val="clear" w:color="auto" w:fill="FFFFFF"/>
        </w:rPr>
        <w:footnoteReference w:id="19"/>
      </w:r>
      <w:r w:rsidRPr="00A904A7">
        <w:rPr>
          <w:sz w:val="22"/>
          <w:szCs w:val="22"/>
          <w:shd w:val="clear" w:color="auto" w:fill="FFFFFF"/>
        </w:rPr>
        <w:t xml:space="preserve"> W</w:t>
      </w:r>
      <w:r w:rsidR="003F0DFF">
        <w:rPr>
          <w:sz w:val="22"/>
          <w:szCs w:val="22"/>
          <w:shd w:val="clear" w:color="auto" w:fill="FFFFFF"/>
        </w:rPr>
        <w:t> </w:t>
      </w:r>
      <w:r w:rsidRPr="00A904A7">
        <w:rPr>
          <w:sz w:val="22"/>
          <w:szCs w:val="22"/>
          <w:shd w:val="clear" w:color="auto" w:fill="FFFFFF"/>
        </w:rPr>
        <w:t>2023 roku pomoc kryzysowa covidowa udzielana była wyłącznie w związku z wyrokami sądów, do których zwracali się przedsiębiorcy wskutek odmówienia im udzielenia pomocy kryzysowej covidowej przez Polski Fundusz Rozwoju S.A., Prezesa Zakładu Ubezpieczeń Społecznych, prezydentów miast, wójtów, dyrektorów wojewódzkich i powiatowych urzędów pracy.</w:t>
      </w:r>
    </w:p>
    <w:p w14:paraId="63C3EE69" w14:textId="77777777" w:rsidR="003C0B63" w:rsidRPr="00A904A7" w:rsidRDefault="003C0B63" w:rsidP="003C0B63">
      <w:pPr>
        <w:pStyle w:val="Nagwek4"/>
        <w:spacing w:before="240" w:line="276" w:lineRule="auto"/>
        <w:jc w:val="both"/>
      </w:pPr>
      <w:bookmarkStart w:id="257" w:name="_Toc186206476"/>
      <w:r w:rsidRPr="00A904A7">
        <w:t>1.1. Programy pomocy kryzysowej covidowej</w:t>
      </w:r>
      <w:bookmarkEnd w:id="257"/>
    </w:p>
    <w:p w14:paraId="6E9E1FFD" w14:textId="77777777" w:rsidR="003C0B63" w:rsidRPr="00A904A7" w:rsidRDefault="003C0B63" w:rsidP="003C0B63">
      <w:pPr>
        <w:spacing w:before="120" w:after="60" w:line="276" w:lineRule="auto"/>
        <w:jc w:val="both"/>
        <w:rPr>
          <w:rFonts w:cs="Tahoma"/>
          <w:sz w:val="22"/>
          <w:szCs w:val="22"/>
        </w:rPr>
      </w:pPr>
      <w:r w:rsidRPr="00A904A7">
        <w:rPr>
          <w:rFonts w:cs="Tahoma"/>
          <w:sz w:val="22"/>
          <w:szCs w:val="22"/>
        </w:rPr>
        <w:t>W 2023 roku, w związku z wydaniem orzeczeń sądowych udzielono pomocy kryzysowej covidowej w ramach programów:</w:t>
      </w:r>
    </w:p>
    <w:p w14:paraId="433E11B0" w14:textId="77777777" w:rsidR="003C0B63" w:rsidRPr="00A904A7" w:rsidRDefault="003C0B63" w:rsidP="006F64C1">
      <w:pPr>
        <w:pStyle w:val="Akapitzlist"/>
        <w:numPr>
          <w:ilvl w:val="0"/>
          <w:numId w:val="39"/>
        </w:numPr>
        <w:spacing w:after="160" w:line="276" w:lineRule="auto"/>
        <w:ind w:left="567" w:hanging="283"/>
        <w:jc w:val="both"/>
        <w:rPr>
          <w:rFonts w:cs="Calibri"/>
          <w:b/>
          <w:sz w:val="22"/>
          <w:szCs w:val="22"/>
        </w:rPr>
      </w:pPr>
      <w:r w:rsidRPr="00A904A7">
        <w:rPr>
          <w:rFonts w:cs="Calibri"/>
          <w:b/>
          <w:sz w:val="22"/>
          <w:szCs w:val="22"/>
        </w:rPr>
        <w:t xml:space="preserve">SA.56996(2020/N) </w:t>
      </w:r>
      <w:r w:rsidRPr="00A904A7">
        <w:rPr>
          <w:rFonts w:cs="Calibri"/>
          <w:sz w:val="22"/>
          <w:szCs w:val="22"/>
        </w:rPr>
        <w:t xml:space="preserve">- </w:t>
      </w:r>
      <w:r w:rsidRPr="00A904A7">
        <w:rPr>
          <w:rFonts w:cs="Calibri"/>
          <w:i/>
          <w:sz w:val="22"/>
          <w:szCs w:val="22"/>
        </w:rPr>
        <w:t xml:space="preserve">Polskie środki antykryzysowe - COVID-19 - tarcza finansowa dla mikro-, małych i średnich przedsiębiorstw </w:t>
      </w:r>
      <w:r w:rsidRPr="00A904A7">
        <w:rPr>
          <w:rFonts w:cs="Calibri"/>
          <w:sz w:val="22"/>
          <w:szCs w:val="22"/>
        </w:rPr>
        <w:t>(4,1 mln zł);</w:t>
      </w:r>
    </w:p>
    <w:p w14:paraId="3F39729E" w14:textId="77777777" w:rsidR="003C0B63" w:rsidRPr="00A904A7" w:rsidRDefault="003C0B63" w:rsidP="006F64C1">
      <w:pPr>
        <w:pStyle w:val="Akapitzlist"/>
        <w:numPr>
          <w:ilvl w:val="0"/>
          <w:numId w:val="39"/>
        </w:numPr>
        <w:spacing w:after="160" w:line="276" w:lineRule="auto"/>
        <w:ind w:left="567" w:hanging="283"/>
        <w:jc w:val="both"/>
        <w:rPr>
          <w:rFonts w:cs="Calibri"/>
          <w:b/>
          <w:sz w:val="22"/>
          <w:szCs w:val="22"/>
        </w:rPr>
      </w:pPr>
      <w:r w:rsidRPr="00A904A7">
        <w:rPr>
          <w:rFonts w:cs="Calibri"/>
          <w:b/>
          <w:sz w:val="22"/>
          <w:szCs w:val="22"/>
        </w:rPr>
        <w:t xml:space="preserve">SA.59763(2020/N) </w:t>
      </w:r>
      <w:r w:rsidRPr="00A904A7">
        <w:rPr>
          <w:rFonts w:cs="Calibri"/>
          <w:sz w:val="22"/>
          <w:szCs w:val="22"/>
        </w:rPr>
        <w:t xml:space="preserve">- </w:t>
      </w:r>
      <w:r w:rsidRPr="00A904A7">
        <w:rPr>
          <w:rFonts w:cs="Calibri"/>
          <w:i/>
          <w:sz w:val="22"/>
          <w:szCs w:val="22"/>
        </w:rPr>
        <w:t xml:space="preserve">COVID-19 - Tarcza finansowa dla MŚP 2.0 (pomoc w formie dotacji dla mikro- i w formie dopłat do niepokrytych kosztów stałych dla małych i średnich przedsiębiorstw) </w:t>
      </w:r>
      <w:r w:rsidRPr="00A904A7">
        <w:rPr>
          <w:rFonts w:cs="Calibri"/>
          <w:sz w:val="22"/>
          <w:szCs w:val="22"/>
        </w:rPr>
        <w:t>(3,8 mln zł);</w:t>
      </w:r>
    </w:p>
    <w:p w14:paraId="19EEDD89" w14:textId="77777777" w:rsidR="003C0B63" w:rsidRPr="00A904A7" w:rsidRDefault="003C0B63" w:rsidP="006F64C1">
      <w:pPr>
        <w:pStyle w:val="Akapitzlist"/>
        <w:numPr>
          <w:ilvl w:val="0"/>
          <w:numId w:val="39"/>
        </w:numPr>
        <w:spacing w:after="160" w:line="276" w:lineRule="auto"/>
        <w:ind w:left="567" w:hanging="283"/>
        <w:jc w:val="both"/>
        <w:rPr>
          <w:rFonts w:cs="Calibri"/>
          <w:b/>
          <w:sz w:val="22"/>
          <w:szCs w:val="22"/>
        </w:rPr>
      </w:pPr>
      <w:bookmarkStart w:id="258" w:name="_Hlk178088960"/>
      <w:r w:rsidRPr="00A904A7">
        <w:rPr>
          <w:rFonts w:cs="Calibri"/>
          <w:b/>
          <w:sz w:val="22"/>
          <w:szCs w:val="22"/>
        </w:rPr>
        <w:lastRenderedPageBreak/>
        <w:t>SA.60376(2020/N)</w:t>
      </w:r>
      <w:r w:rsidRPr="00A904A7">
        <w:rPr>
          <w:rFonts w:cs="Calibri"/>
          <w:sz w:val="22"/>
          <w:szCs w:val="22"/>
        </w:rPr>
        <w:t xml:space="preserve"> - </w:t>
      </w:r>
      <w:r w:rsidRPr="00A904A7">
        <w:rPr>
          <w:rFonts w:cs="Calibri"/>
          <w:i/>
          <w:sz w:val="22"/>
          <w:szCs w:val="22"/>
        </w:rPr>
        <w:t xml:space="preserve">Wsparcie dla przedsiębiorstw dotkniętych skutkami ograniczeń w prowadzeniu działalności gospodarczej, powziętych w celu przeciwdziałania COVID-19 </w:t>
      </w:r>
      <w:r w:rsidRPr="00A904A7">
        <w:rPr>
          <w:rFonts w:cs="Calibri"/>
          <w:sz w:val="22"/>
          <w:szCs w:val="22"/>
        </w:rPr>
        <w:t>(1,4 mln zł)</w:t>
      </w:r>
      <w:bookmarkEnd w:id="258"/>
      <w:r w:rsidRPr="00A904A7">
        <w:rPr>
          <w:rFonts w:cs="Calibri"/>
          <w:sz w:val="22"/>
          <w:szCs w:val="22"/>
        </w:rPr>
        <w:t>;</w:t>
      </w:r>
    </w:p>
    <w:p w14:paraId="7BB584D7" w14:textId="77777777" w:rsidR="003C0B63" w:rsidRPr="00A904A7" w:rsidRDefault="003C0B63" w:rsidP="006F64C1">
      <w:pPr>
        <w:pStyle w:val="Akapitzlist"/>
        <w:numPr>
          <w:ilvl w:val="0"/>
          <w:numId w:val="39"/>
        </w:numPr>
        <w:spacing w:after="160" w:line="276" w:lineRule="auto"/>
        <w:ind w:left="567" w:hanging="283"/>
        <w:jc w:val="both"/>
        <w:rPr>
          <w:rFonts w:cs="Calibri"/>
          <w:b/>
          <w:sz w:val="22"/>
          <w:szCs w:val="22"/>
        </w:rPr>
      </w:pPr>
      <w:r w:rsidRPr="00A904A7">
        <w:rPr>
          <w:rFonts w:cs="Calibri"/>
          <w:b/>
          <w:sz w:val="22"/>
          <w:szCs w:val="22"/>
        </w:rPr>
        <w:t>SA.61825(2021/N)</w:t>
      </w:r>
      <w:r w:rsidRPr="00A904A7">
        <w:rPr>
          <w:rFonts w:cs="Calibri"/>
          <w:sz w:val="22"/>
          <w:szCs w:val="22"/>
        </w:rPr>
        <w:t xml:space="preserve"> - </w:t>
      </w:r>
      <w:r w:rsidRPr="00A904A7">
        <w:rPr>
          <w:rFonts w:cs="Calibri"/>
          <w:i/>
          <w:sz w:val="22"/>
          <w:szCs w:val="22"/>
        </w:rPr>
        <w:t xml:space="preserve">Programy dotacji dla branż dotkniętych COVID-19 </w:t>
      </w:r>
      <w:r w:rsidRPr="00A904A7">
        <w:rPr>
          <w:rFonts w:cs="Calibri"/>
          <w:sz w:val="22"/>
          <w:szCs w:val="22"/>
        </w:rPr>
        <w:t>(0,5 mln zł);</w:t>
      </w:r>
    </w:p>
    <w:p w14:paraId="7DB63585" w14:textId="77777777" w:rsidR="003C0B63" w:rsidRPr="00A904A7" w:rsidRDefault="003C0B63" w:rsidP="006F64C1">
      <w:pPr>
        <w:pStyle w:val="Akapitzlist"/>
        <w:numPr>
          <w:ilvl w:val="0"/>
          <w:numId w:val="39"/>
        </w:numPr>
        <w:spacing w:after="160" w:line="276" w:lineRule="auto"/>
        <w:ind w:left="567" w:hanging="283"/>
        <w:jc w:val="both"/>
        <w:rPr>
          <w:rFonts w:cs="Calibri"/>
          <w:b/>
          <w:sz w:val="22"/>
          <w:szCs w:val="22"/>
        </w:rPr>
      </w:pPr>
      <w:r w:rsidRPr="00A904A7">
        <w:rPr>
          <w:rFonts w:cs="Calibri"/>
          <w:b/>
          <w:sz w:val="22"/>
          <w:szCs w:val="22"/>
        </w:rPr>
        <w:t>SA.62885(2021/N)</w:t>
      </w:r>
      <w:r w:rsidRPr="00A904A7">
        <w:rPr>
          <w:rFonts w:cs="Calibri"/>
          <w:sz w:val="22"/>
          <w:szCs w:val="22"/>
        </w:rPr>
        <w:t xml:space="preserve"> - </w:t>
      </w:r>
      <w:r w:rsidRPr="00A904A7">
        <w:rPr>
          <w:rFonts w:cs="Calibri"/>
          <w:i/>
          <w:sz w:val="22"/>
          <w:szCs w:val="22"/>
        </w:rPr>
        <w:t>Nowe wsparcie dla branż dotkniętych pandemią COVID-19</w:t>
      </w:r>
      <w:r w:rsidRPr="00A904A7">
        <w:rPr>
          <w:rFonts w:cs="Calibri"/>
          <w:sz w:val="22"/>
          <w:szCs w:val="22"/>
        </w:rPr>
        <w:t xml:space="preserve"> (zmiana programu SA.61825) (0,2 mln zł);</w:t>
      </w:r>
    </w:p>
    <w:p w14:paraId="5230349D" w14:textId="77777777" w:rsidR="003C0B63" w:rsidRPr="00A904A7" w:rsidRDefault="003C0B63" w:rsidP="006F64C1">
      <w:pPr>
        <w:pStyle w:val="Akapitzlist"/>
        <w:numPr>
          <w:ilvl w:val="0"/>
          <w:numId w:val="39"/>
        </w:numPr>
        <w:spacing w:after="160" w:line="276" w:lineRule="auto"/>
        <w:ind w:left="567" w:hanging="283"/>
        <w:jc w:val="both"/>
        <w:rPr>
          <w:rFonts w:cs="Calibri"/>
          <w:b/>
          <w:i/>
          <w:sz w:val="22"/>
          <w:szCs w:val="22"/>
        </w:rPr>
      </w:pPr>
      <w:r w:rsidRPr="00A904A7">
        <w:rPr>
          <w:rFonts w:cs="Calibri"/>
          <w:b/>
          <w:sz w:val="22"/>
          <w:szCs w:val="22"/>
        </w:rPr>
        <w:t>SA.56922(2020/N)</w:t>
      </w:r>
      <w:r w:rsidRPr="00A904A7">
        <w:rPr>
          <w:rFonts w:cs="Calibri"/>
          <w:sz w:val="22"/>
          <w:szCs w:val="22"/>
        </w:rPr>
        <w:t xml:space="preserve"> </w:t>
      </w:r>
      <w:bookmarkStart w:id="259" w:name="_Hlk178161032"/>
      <w:r w:rsidRPr="00A904A7">
        <w:rPr>
          <w:rFonts w:cs="Calibri"/>
          <w:sz w:val="22"/>
          <w:szCs w:val="22"/>
        </w:rPr>
        <w:t xml:space="preserve">- </w:t>
      </w:r>
      <w:r w:rsidRPr="00A904A7">
        <w:rPr>
          <w:rFonts w:cs="Calibri"/>
          <w:i/>
          <w:sz w:val="22"/>
          <w:szCs w:val="22"/>
        </w:rPr>
        <w:t xml:space="preserve">Polskie środki antykryzysowe - COVID-19 - dopłaty do wynagrodzeń, ulgi podatkowe i w zakresie składek na ubezpieczenia społeczne oraz inne środki </w:t>
      </w:r>
      <w:r w:rsidRPr="00A904A7">
        <w:rPr>
          <w:rFonts w:cs="Calibri"/>
          <w:sz w:val="22"/>
          <w:szCs w:val="22"/>
        </w:rPr>
        <w:t>(0,1 mln zł);</w:t>
      </w:r>
      <w:bookmarkEnd w:id="259"/>
    </w:p>
    <w:p w14:paraId="1E5F4A45" w14:textId="77777777" w:rsidR="003C0B63" w:rsidRPr="00A904A7" w:rsidRDefault="003C0B63" w:rsidP="006F64C1">
      <w:pPr>
        <w:pStyle w:val="Akapitzlist"/>
        <w:numPr>
          <w:ilvl w:val="0"/>
          <w:numId w:val="39"/>
        </w:numPr>
        <w:spacing w:after="160" w:line="276" w:lineRule="auto"/>
        <w:ind w:left="567" w:hanging="283"/>
        <w:jc w:val="both"/>
        <w:rPr>
          <w:rFonts w:cs="Calibri"/>
          <w:b/>
          <w:sz w:val="22"/>
          <w:szCs w:val="22"/>
        </w:rPr>
      </w:pPr>
      <w:r w:rsidRPr="00A904A7">
        <w:rPr>
          <w:rFonts w:cs="Calibri"/>
          <w:b/>
          <w:sz w:val="22"/>
          <w:szCs w:val="22"/>
        </w:rPr>
        <w:t>SA.57172(2020/N)</w:t>
      </w:r>
      <w:r w:rsidRPr="00A904A7">
        <w:rPr>
          <w:rFonts w:cs="Calibri"/>
          <w:sz w:val="22"/>
          <w:szCs w:val="22"/>
        </w:rPr>
        <w:t xml:space="preserve"> - </w:t>
      </w:r>
      <w:r w:rsidRPr="00A904A7">
        <w:rPr>
          <w:rFonts w:cs="Calibri"/>
          <w:i/>
          <w:sz w:val="22"/>
          <w:szCs w:val="22"/>
        </w:rPr>
        <w:t xml:space="preserve">Polskie środki antykryzysowe - COVID-19 - Ordynacja podatkowa </w:t>
      </w:r>
      <w:r w:rsidRPr="00A904A7">
        <w:rPr>
          <w:rFonts w:cs="Calibri"/>
          <w:sz w:val="22"/>
          <w:szCs w:val="22"/>
        </w:rPr>
        <w:t>(0,03 mln zł);</w:t>
      </w:r>
    </w:p>
    <w:p w14:paraId="48B10DBC" w14:textId="77777777" w:rsidR="003C0B63" w:rsidRPr="00A904A7" w:rsidRDefault="003C0B63" w:rsidP="006F64C1">
      <w:pPr>
        <w:pStyle w:val="Akapitzlist"/>
        <w:numPr>
          <w:ilvl w:val="0"/>
          <w:numId w:val="39"/>
        </w:numPr>
        <w:spacing w:after="160" w:line="276" w:lineRule="auto"/>
        <w:ind w:left="567" w:hanging="283"/>
        <w:jc w:val="both"/>
        <w:rPr>
          <w:rFonts w:cs="Calibri"/>
          <w:b/>
          <w:sz w:val="22"/>
          <w:szCs w:val="22"/>
        </w:rPr>
      </w:pPr>
      <w:r w:rsidRPr="00A904A7">
        <w:rPr>
          <w:rFonts w:cs="Calibri"/>
          <w:b/>
          <w:sz w:val="22"/>
          <w:szCs w:val="22"/>
        </w:rPr>
        <w:t>SA.101234(2021/NN)</w:t>
      </w:r>
      <w:r w:rsidRPr="00A904A7">
        <w:rPr>
          <w:rFonts w:cs="Calibri"/>
          <w:sz w:val="22"/>
          <w:szCs w:val="22"/>
        </w:rPr>
        <w:t xml:space="preserve"> - Czwarta zmiana programu SA.61825(2021/N)</w:t>
      </w:r>
      <w:r w:rsidRPr="00A904A7">
        <w:rPr>
          <w:rFonts w:cs="Calibri"/>
          <w:i/>
          <w:sz w:val="22"/>
          <w:szCs w:val="22"/>
        </w:rPr>
        <w:t xml:space="preserve"> - Nowe wsparcie dla branż dotkniętych pandemią COVID-19 </w:t>
      </w:r>
      <w:r w:rsidRPr="00A904A7">
        <w:rPr>
          <w:rFonts w:cs="Calibri"/>
          <w:sz w:val="22"/>
          <w:szCs w:val="22"/>
        </w:rPr>
        <w:t>(0,02 mln zł).</w:t>
      </w:r>
    </w:p>
    <w:p w14:paraId="146A0DCF" w14:textId="72A7A726" w:rsidR="004B0BDE" w:rsidRPr="00A904A7" w:rsidRDefault="004B0BDE" w:rsidP="004B0BDE">
      <w:pPr>
        <w:pStyle w:val="Legenda"/>
        <w:spacing w:before="120"/>
        <w:rPr>
          <w:b w:val="0"/>
        </w:rPr>
      </w:pPr>
      <w:bookmarkStart w:id="260" w:name="_Toc186208189"/>
      <w:bookmarkStart w:id="261" w:name="_Hlk178777077"/>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11</w:t>
      </w:r>
      <w:r w:rsidRPr="00A904A7">
        <w:rPr>
          <w:noProof/>
        </w:rPr>
        <w:fldChar w:fldCharType="end"/>
      </w:r>
      <w:r w:rsidRPr="00A904A7">
        <w:t xml:space="preserve">. </w:t>
      </w:r>
      <w:bookmarkStart w:id="262" w:name="_Toc119673464"/>
      <w:r w:rsidRPr="00A904A7">
        <w:rPr>
          <w:b w:val="0"/>
        </w:rPr>
        <w:t>Udział wartości pomocy kryzysowej covidowej w 2023 roku w ramach poszczególnych programów pomocowych</w:t>
      </w:r>
      <w:bookmarkEnd w:id="260"/>
      <w:bookmarkEnd w:id="262"/>
    </w:p>
    <w:bookmarkEnd w:id="261"/>
    <w:p w14:paraId="0DEF2294" w14:textId="77777777" w:rsidR="003C0B63" w:rsidRPr="00A904A7" w:rsidRDefault="003C0B63" w:rsidP="003C0B63">
      <w:r w:rsidRPr="00A904A7">
        <w:rPr>
          <w:noProof/>
        </w:rPr>
        <w:drawing>
          <wp:inline distT="0" distB="0" distL="0" distR="0" wp14:anchorId="7EE713F1" wp14:editId="01F505A8">
            <wp:extent cx="5664200" cy="3204210"/>
            <wp:effectExtent l="0" t="0" r="12700" b="15240"/>
            <wp:docPr id="9" name="Wykres 9">
              <a:extLst xmlns:a="http://schemas.openxmlformats.org/drawingml/2006/main">
                <a:ext uri="{FF2B5EF4-FFF2-40B4-BE49-F238E27FC236}">
                  <a16:creationId xmlns:a16="http://schemas.microsoft.com/office/drawing/2014/main" id="{DE108434-5DFA-4E0B-BC3B-C9693EA643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A0E3C24" w14:textId="77777777" w:rsidR="003C0B63" w:rsidRPr="00A904A7" w:rsidRDefault="003C0B63" w:rsidP="003C0B63">
      <w:pPr>
        <w:spacing w:before="240" w:after="160" w:line="276" w:lineRule="auto"/>
        <w:jc w:val="both"/>
        <w:rPr>
          <w:rFonts w:cs="Tahoma"/>
          <w:sz w:val="22"/>
          <w:szCs w:val="22"/>
          <w:shd w:val="clear" w:color="auto" w:fill="FFFFFF"/>
        </w:rPr>
      </w:pPr>
      <w:bookmarkStart w:id="263" w:name="_Hlk178850127"/>
      <w:r w:rsidRPr="00A904A7">
        <w:rPr>
          <w:rFonts w:cs="Tahoma"/>
          <w:sz w:val="22"/>
          <w:szCs w:val="22"/>
          <w:shd w:val="clear" w:color="auto" w:fill="FFFFFF"/>
        </w:rPr>
        <w:t xml:space="preserve">Polski Fundusz Rozwoju S.A. udzielił w 2023 roku pomocy na podstawie programu </w:t>
      </w:r>
      <w:r w:rsidRPr="00A904A7">
        <w:rPr>
          <w:rFonts w:cs="Tahoma"/>
          <w:b/>
          <w:sz w:val="22"/>
          <w:szCs w:val="22"/>
          <w:shd w:val="clear" w:color="auto" w:fill="FFFFFF"/>
        </w:rPr>
        <w:t>SA.56996(2020/N)</w:t>
      </w:r>
      <w:r w:rsidRPr="00A904A7">
        <w:rPr>
          <w:rFonts w:cs="Tahoma"/>
          <w:sz w:val="22"/>
          <w:szCs w:val="22"/>
          <w:shd w:val="clear" w:color="auto" w:fill="FFFFFF"/>
        </w:rPr>
        <w:t xml:space="preserve">w formie zaliczek zwrotnych o wartości </w:t>
      </w:r>
      <w:r w:rsidRPr="00A904A7">
        <w:rPr>
          <w:rFonts w:cs="Tahoma"/>
          <w:b/>
          <w:sz w:val="22"/>
          <w:szCs w:val="22"/>
          <w:shd w:val="clear" w:color="auto" w:fill="FFFFFF"/>
        </w:rPr>
        <w:t>4,1 mln zł</w:t>
      </w:r>
      <w:r w:rsidRPr="00A904A7">
        <w:rPr>
          <w:rFonts w:cs="Tahoma"/>
          <w:sz w:val="22"/>
          <w:szCs w:val="22"/>
          <w:shd w:val="clear" w:color="auto" w:fill="FFFFFF"/>
        </w:rPr>
        <w:t xml:space="preserve">. Do końca 2023 roku wartość pomocy udzielonej w ramach tego programu wyniosła 60 244,4 mln zł. W tej samej formie PFR S.A. udzielił pomocy w ramach programu </w:t>
      </w:r>
      <w:r w:rsidRPr="00A904A7">
        <w:rPr>
          <w:rFonts w:cs="Tahoma"/>
          <w:b/>
          <w:sz w:val="22"/>
          <w:szCs w:val="22"/>
          <w:shd w:val="clear" w:color="auto" w:fill="FFFFFF"/>
        </w:rPr>
        <w:t>SA.59763(2020/N),</w:t>
      </w:r>
      <w:r w:rsidRPr="00A904A7">
        <w:rPr>
          <w:rFonts w:cs="Tahoma"/>
          <w:sz w:val="22"/>
          <w:szCs w:val="22"/>
          <w:shd w:val="clear" w:color="auto" w:fill="FFFFFF"/>
        </w:rPr>
        <w:t xml:space="preserve"> której wartość wyniosła </w:t>
      </w:r>
      <w:r w:rsidRPr="00A904A7">
        <w:rPr>
          <w:rFonts w:cs="Tahoma"/>
          <w:b/>
          <w:sz w:val="22"/>
          <w:szCs w:val="22"/>
          <w:shd w:val="clear" w:color="auto" w:fill="FFFFFF"/>
        </w:rPr>
        <w:t>3,8 mln zł</w:t>
      </w:r>
      <w:r w:rsidRPr="00A904A7">
        <w:rPr>
          <w:rFonts w:cs="Tahoma"/>
          <w:sz w:val="22"/>
          <w:szCs w:val="22"/>
          <w:shd w:val="clear" w:color="auto" w:fill="FFFFFF"/>
        </w:rPr>
        <w:t>. Od początku trwania tego programu, tj. od 2020 roku, do końca 2023 roku wartość udzielonej w jego ramach pomocy wyniosła 7 093,2 mln zł.</w:t>
      </w:r>
    </w:p>
    <w:p w14:paraId="7F2609A4" w14:textId="77777777" w:rsidR="003C0B63" w:rsidRPr="00A904A7" w:rsidRDefault="003C0B63" w:rsidP="003C0B63">
      <w:pPr>
        <w:spacing w:after="160" w:line="276" w:lineRule="auto"/>
        <w:jc w:val="both"/>
        <w:rPr>
          <w:rFonts w:cs="Tahoma"/>
          <w:sz w:val="22"/>
          <w:szCs w:val="22"/>
          <w:shd w:val="clear" w:color="auto" w:fill="FFFFFF"/>
        </w:rPr>
      </w:pPr>
      <w:r w:rsidRPr="00A904A7">
        <w:rPr>
          <w:rFonts w:cs="Tahoma"/>
          <w:sz w:val="22"/>
          <w:szCs w:val="22"/>
          <w:shd w:val="clear" w:color="auto" w:fill="FFFFFF"/>
        </w:rPr>
        <w:lastRenderedPageBreak/>
        <w:t xml:space="preserve">W ramach programu </w:t>
      </w:r>
      <w:r w:rsidRPr="00A904A7">
        <w:rPr>
          <w:rFonts w:cs="Tahoma"/>
          <w:b/>
          <w:sz w:val="22"/>
          <w:szCs w:val="22"/>
          <w:shd w:val="clear" w:color="auto" w:fill="FFFFFF"/>
        </w:rPr>
        <w:t>SA.60376(2020/N)</w:t>
      </w:r>
      <w:r w:rsidRPr="00A904A7">
        <w:rPr>
          <w:rFonts w:cs="Tahoma"/>
          <w:sz w:val="22"/>
          <w:szCs w:val="22"/>
          <w:shd w:val="clear" w:color="auto" w:fill="FFFFFF"/>
        </w:rPr>
        <w:t xml:space="preserve"> w 2023 roku pomoc udzielana była w formie dotacji przez dyrektorów wojewódzkich urzędów pracy oraz Prezesa Zakładu Ubezpieczeń Społecznych. Wartość tej pomocy w 2023 roku wyniosła </w:t>
      </w:r>
      <w:r w:rsidRPr="00A904A7">
        <w:rPr>
          <w:rFonts w:cs="Tahoma"/>
          <w:b/>
          <w:sz w:val="22"/>
          <w:szCs w:val="22"/>
          <w:shd w:val="clear" w:color="auto" w:fill="FFFFFF"/>
        </w:rPr>
        <w:t>1,4 mln zł</w:t>
      </w:r>
      <w:r w:rsidRPr="00A904A7">
        <w:rPr>
          <w:rFonts w:cs="Tahoma"/>
          <w:sz w:val="22"/>
          <w:szCs w:val="22"/>
          <w:shd w:val="clear" w:color="auto" w:fill="FFFFFF"/>
        </w:rPr>
        <w:t>, a od początku okresu obowiązywania programu do końca 2023 roku 1 697,2 mln zł.</w:t>
      </w:r>
    </w:p>
    <w:p w14:paraId="714CCD3D" w14:textId="77777777" w:rsidR="003C0B63" w:rsidRPr="00A904A7" w:rsidRDefault="003C0B63" w:rsidP="003C0B63">
      <w:pPr>
        <w:spacing w:after="160" w:line="276" w:lineRule="auto"/>
        <w:jc w:val="both"/>
        <w:rPr>
          <w:rFonts w:cs="Tahoma"/>
          <w:sz w:val="22"/>
          <w:szCs w:val="22"/>
          <w:shd w:val="clear" w:color="auto" w:fill="FFFFFF"/>
        </w:rPr>
      </w:pPr>
      <w:r w:rsidRPr="00A904A7">
        <w:rPr>
          <w:rFonts w:cs="Tahoma"/>
          <w:sz w:val="22"/>
          <w:szCs w:val="22"/>
          <w:shd w:val="clear" w:color="auto" w:fill="FFFFFF"/>
        </w:rPr>
        <w:t xml:space="preserve">Pomoc udzielana w ramach programu </w:t>
      </w:r>
      <w:r w:rsidRPr="00A904A7">
        <w:rPr>
          <w:rFonts w:cs="Tahoma"/>
          <w:b/>
          <w:sz w:val="22"/>
          <w:szCs w:val="22"/>
          <w:shd w:val="clear" w:color="auto" w:fill="FFFFFF"/>
        </w:rPr>
        <w:t>SA.61825(2021/N)</w:t>
      </w:r>
      <w:r w:rsidRPr="00A904A7">
        <w:rPr>
          <w:rFonts w:cs="Tahoma"/>
          <w:sz w:val="22"/>
          <w:szCs w:val="22"/>
          <w:shd w:val="clear" w:color="auto" w:fill="FFFFFF"/>
        </w:rPr>
        <w:t xml:space="preserve"> (program dotacji dla branż dotkniętych pandemią COVID-19) w 2023 roku wyniosła </w:t>
      </w:r>
      <w:r w:rsidRPr="00A904A7">
        <w:rPr>
          <w:rFonts w:cs="Tahoma"/>
          <w:b/>
          <w:sz w:val="22"/>
          <w:szCs w:val="22"/>
          <w:shd w:val="clear" w:color="auto" w:fill="FFFFFF"/>
        </w:rPr>
        <w:t>0,5 mln zł</w:t>
      </w:r>
      <w:r w:rsidRPr="00A904A7">
        <w:rPr>
          <w:rFonts w:cs="Tahoma"/>
          <w:sz w:val="22"/>
          <w:szCs w:val="22"/>
          <w:shd w:val="clear" w:color="auto" w:fill="FFFFFF"/>
        </w:rPr>
        <w:t>. Najwięcej tej pomocy udzielił Dyrektor Wojewódzkiego Urzędu Pracy w Wałbrzychu. Od początku obowiązywania tego programu do końca 2023 roku udzielono w jego ramach 1 660 mln zł pomocy.</w:t>
      </w:r>
    </w:p>
    <w:p w14:paraId="2A6A9652" w14:textId="77777777" w:rsidR="003C0B63" w:rsidRPr="00A904A7" w:rsidRDefault="003C0B63" w:rsidP="003C0B63">
      <w:pPr>
        <w:spacing w:after="160" w:line="276" w:lineRule="auto"/>
        <w:jc w:val="both"/>
        <w:rPr>
          <w:rFonts w:cs="Tahoma"/>
          <w:sz w:val="22"/>
          <w:szCs w:val="22"/>
          <w:shd w:val="clear" w:color="auto" w:fill="FFFFFF"/>
        </w:rPr>
      </w:pPr>
      <w:r w:rsidRPr="00A904A7">
        <w:rPr>
          <w:rFonts w:cs="Tahoma"/>
          <w:sz w:val="22"/>
          <w:szCs w:val="22"/>
          <w:shd w:val="clear" w:color="auto" w:fill="FFFFFF"/>
        </w:rPr>
        <w:t xml:space="preserve">Pomoc dla branż w formie dotacji udzielana była również w ramach programów </w:t>
      </w:r>
      <w:r w:rsidRPr="00A904A7">
        <w:rPr>
          <w:rFonts w:cs="Tahoma"/>
          <w:b/>
          <w:sz w:val="22"/>
          <w:szCs w:val="22"/>
          <w:shd w:val="clear" w:color="auto" w:fill="FFFFFF"/>
        </w:rPr>
        <w:t xml:space="preserve">SA.62885(2021/N) </w:t>
      </w:r>
      <w:r w:rsidRPr="00A904A7">
        <w:rPr>
          <w:rFonts w:cs="Tahoma"/>
          <w:sz w:val="22"/>
          <w:szCs w:val="22"/>
          <w:shd w:val="clear" w:color="auto" w:fill="FFFFFF"/>
        </w:rPr>
        <w:t xml:space="preserve">oraz </w:t>
      </w:r>
      <w:r w:rsidRPr="00A904A7">
        <w:rPr>
          <w:rFonts w:cs="Tahoma"/>
          <w:b/>
          <w:sz w:val="22"/>
          <w:szCs w:val="22"/>
          <w:shd w:val="clear" w:color="auto" w:fill="FFFFFF"/>
        </w:rPr>
        <w:t>SA.101234(2021/NN)</w:t>
      </w:r>
      <w:r w:rsidRPr="00A904A7">
        <w:rPr>
          <w:rFonts w:cs="Tahoma"/>
          <w:sz w:val="22"/>
          <w:szCs w:val="22"/>
          <w:shd w:val="clear" w:color="auto" w:fill="FFFFFF"/>
        </w:rPr>
        <w:t xml:space="preserve">, które stanowiły zmiany programu SA.61825(2021/N). Wysokość pomocy udzielonej w ramach </w:t>
      </w:r>
      <w:r w:rsidRPr="00A904A7">
        <w:rPr>
          <w:rFonts w:cs="Tahoma"/>
          <w:b/>
          <w:sz w:val="22"/>
          <w:szCs w:val="22"/>
          <w:shd w:val="clear" w:color="auto" w:fill="FFFFFF"/>
        </w:rPr>
        <w:t>SA.62885(2021/N)</w:t>
      </w:r>
      <w:r w:rsidRPr="00A904A7">
        <w:rPr>
          <w:rFonts w:cs="Tahoma"/>
          <w:sz w:val="22"/>
          <w:szCs w:val="22"/>
          <w:shd w:val="clear" w:color="auto" w:fill="FFFFFF"/>
        </w:rPr>
        <w:t xml:space="preserve"> od początku obowiązywania programu do końca 2023 roku wyniosła 4 554,6 mln zł, z czego w ostatnim roku było to </w:t>
      </w:r>
      <w:r w:rsidRPr="00A904A7">
        <w:rPr>
          <w:rFonts w:cs="Tahoma"/>
          <w:b/>
          <w:sz w:val="22"/>
          <w:szCs w:val="22"/>
          <w:shd w:val="clear" w:color="auto" w:fill="FFFFFF"/>
        </w:rPr>
        <w:t>0,2 mln zł</w:t>
      </w:r>
      <w:r w:rsidRPr="00A904A7">
        <w:rPr>
          <w:rFonts w:cs="Tahoma"/>
          <w:sz w:val="22"/>
          <w:szCs w:val="22"/>
          <w:shd w:val="clear" w:color="auto" w:fill="FFFFFF"/>
        </w:rPr>
        <w:t xml:space="preserve">. Całkowita wartość pomocy dla programu </w:t>
      </w:r>
      <w:r w:rsidRPr="00A904A7">
        <w:rPr>
          <w:rFonts w:cs="Tahoma"/>
          <w:b/>
          <w:sz w:val="22"/>
          <w:szCs w:val="22"/>
          <w:shd w:val="clear" w:color="auto" w:fill="FFFFFF"/>
        </w:rPr>
        <w:t xml:space="preserve">SA.101234(2021/NN) </w:t>
      </w:r>
      <w:r w:rsidRPr="00A904A7">
        <w:rPr>
          <w:rFonts w:cs="Tahoma"/>
          <w:sz w:val="22"/>
          <w:szCs w:val="22"/>
          <w:shd w:val="clear" w:color="auto" w:fill="FFFFFF"/>
        </w:rPr>
        <w:t xml:space="preserve">wyniosła 3,1 mln zł, w tym </w:t>
      </w:r>
      <w:r w:rsidRPr="00A904A7">
        <w:rPr>
          <w:rFonts w:cs="Tahoma"/>
          <w:b/>
          <w:sz w:val="22"/>
          <w:szCs w:val="22"/>
          <w:shd w:val="clear" w:color="auto" w:fill="FFFFFF"/>
        </w:rPr>
        <w:t xml:space="preserve">0,02 mln zł </w:t>
      </w:r>
      <w:r w:rsidRPr="00A904A7">
        <w:rPr>
          <w:rFonts w:cs="Tahoma"/>
          <w:sz w:val="22"/>
          <w:szCs w:val="22"/>
          <w:shd w:val="clear" w:color="auto" w:fill="FFFFFF"/>
        </w:rPr>
        <w:t>w 2023 roku.</w:t>
      </w:r>
    </w:p>
    <w:p w14:paraId="561596B0" w14:textId="77777777" w:rsidR="003C0B63" w:rsidRPr="00A904A7" w:rsidRDefault="003C0B63" w:rsidP="003C0B63">
      <w:pPr>
        <w:spacing w:after="160" w:line="276" w:lineRule="auto"/>
        <w:jc w:val="both"/>
        <w:rPr>
          <w:rFonts w:cs="Tahoma"/>
          <w:sz w:val="22"/>
          <w:szCs w:val="22"/>
          <w:shd w:val="clear" w:color="auto" w:fill="FFFFFF"/>
        </w:rPr>
      </w:pPr>
      <w:r w:rsidRPr="00A904A7">
        <w:rPr>
          <w:rFonts w:cs="Tahoma"/>
          <w:sz w:val="22"/>
          <w:szCs w:val="22"/>
          <w:shd w:val="clear" w:color="auto" w:fill="FFFFFF"/>
        </w:rPr>
        <w:t xml:space="preserve">Na podstawie programu </w:t>
      </w:r>
      <w:r w:rsidRPr="00A904A7">
        <w:rPr>
          <w:rFonts w:cs="Tahoma"/>
          <w:b/>
          <w:sz w:val="22"/>
          <w:szCs w:val="22"/>
          <w:shd w:val="clear" w:color="auto" w:fill="FFFFFF"/>
        </w:rPr>
        <w:t>SA.56922(2020/N)</w:t>
      </w:r>
      <w:r w:rsidRPr="00A904A7">
        <w:rPr>
          <w:rFonts w:cs="Tahoma"/>
          <w:sz w:val="22"/>
          <w:szCs w:val="22"/>
          <w:shd w:val="clear" w:color="auto" w:fill="FFFFFF"/>
        </w:rPr>
        <w:t xml:space="preserve"> udzielono pomocy w postaci dotacji oraz ulg podatkowych, której wartość w 2023 roku wyniosła </w:t>
      </w:r>
      <w:r w:rsidRPr="00A904A7">
        <w:rPr>
          <w:rFonts w:cs="Tahoma"/>
          <w:b/>
          <w:sz w:val="22"/>
          <w:szCs w:val="22"/>
          <w:shd w:val="clear" w:color="auto" w:fill="FFFFFF"/>
        </w:rPr>
        <w:t>0,1 mln zł</w:t>
      </w:r>
      <w:r w:rsidRPr="00A904A7">
        <w:rPr>
          <w:rFonts w:cs="Tahoma"/>
          <w:sz w:val="22"/>
          <w:szCs w:val="22"/>
          <w:shd w:val="clear" w:color="auto" w:fill="FFFFFF"/>
        </w:rPr>
        <w:t>. Całkowita wartość pomocy udzielonej w ramach tego programu wyniosła 29 174,4 mln zł.</w:t>
      </w:r>
    </w:p>
    <w:p w14:paraId="1542C20B" w14:textId="1AFDEE58" w:rsidR="003C0B63" w:rsidRPr="00A904A7" w:rsidRDefault="003C0B63" w:rsidP="003C0B63">
      <w:pPr>
        <w:spacing w:after="240" w:line="276" w:lineRule="auto"/>
        <w:jc w:val="both"/>
        <w:rPr>
          <w:rFonts w:cs="Arial"/>
          <w:sz w:val="22"/>
          <w:szCs w:val="22"/>
        </w:rPr>
      </w:pPr>
      <w:r w:rsidRPr="00A904A7">
        <w:rPr>
          <w:rFonts w:cs="Tahoma"/>
          <w:sz w:val="22"/>
          <w:szCs w:val="22"/>
          <w:shd w:val="clear" w:color="auto" w:fill="FFFFFF"/>
        </w:rPr>
        <w:t xml:space="preserve">Pomoc udzielana w 2023 roku w ramach programu </w:t>
      </w:r>
      <w:r w:rsidRPr="00A904A7">
        <w:rPr>
          <w:rFonts w:cs="Tahoma"/>
          <w:b/>
          <w:sz w:val="22"/>
          <w:szCs w:val="22"/>
          <w:shd w:val="clear" w:color="auto" w:fill="FFFFFF"/>
        </w:rPr>
        <w:t>SA.57172(2020/N)</w:t>
      </w:r>
      <w:r w:rsidRPr="00A904A7">
        <w:rPr>
          <w:rFonts w:cs="Tahoma"/>
          <w:sz w:val="22"/>
          <w:szCs w:val="22"/>
          <w:shd w:val="clear" w:color="auto" w:fill="FFFFFF"/>
        </w:rPr>
        <w:t xml:space="preserve"> </w:t>
      </w:r>
      <w:r w:rsidRPr="00A904A7">
        <w:rPr>
          <w:rFonts w:cs="Arial"/>
          <w:sz w:val="22"/>
          <w:szCs w:val="22"/>
        </w:rPr>
        <w:t xml:space="preserve">w wysokości </w:t>
      </w:r>
      <w:r w:rsidRPr="00A904A7">
        <w:rPr>
          <w:rFonts w:cs="Arial"/>
          <w:b/>
          <w:sz w:val="22"/>
          <w:szCs w:val="22"/>
        </w:rPr>
        <w:t>0,03 mln zł</w:t>
      </w:r>
      <w:r w:rsidRPr="00A904A7">
        <w:rPr>
          <w:rFonts w:cs="Tahoma"/>
          <w:sz w:val="22"/>
          <w:szCs w:val="22"/>
          <w:shd w:val="clear" w:color="auto" w:fill="FFFFFF"/>
        </w:rPr>
        <w:t xml:space="preserve"> udzielona została przez </w:t>
      </w:r>
      <w:r w:rsidRPr="00A904A7">
        <w:rPr>
          <w:rFonts w:cs="Arial"/>
          <w:sz w:val="22"/>
          <w:szCs w:val="22"/>
        </w:rPr>
        <w:t>naczelników urzędów skarbowych w formie odroczeń i rozłożeń na raty. Całkowita wartość pomocy udzielonej dla tego programu w okresie jego obowiązywania i w 2023 roku wyniosła 22,1 mln zł.</w:t>
      </w:r>
    </w:p>
    <w:p w14:paraId="3D1AED3F" w14:textId="77777777" w:rsidR="003C0B63" w:rsidRPr="00A904A7" w:rsidRDefault="003C0B63" w:rsidP="003C0B63">
      <w:pPr>
        <w:pStyle w:val="Nagwek4"/>
      </w:pPr>
      <w:bookmarkStart w:id="264" w:name="_Toc119673565"/>
      <w:bookmarkStart w:id="265" w:name="_Toc186206477"/>
      <w:bookmarkEnd w:id="263"/>
      <w:r w:rsidRPr="00A904A7">
        <w:t>1.2. Przeznaczenia pomocy kryzysowej covidow</w:t>
      </w:r>
      <w:bookmarkEnd w:id="264"/>
      <w:r w:rsidRPr="00A904A7">
        <w:t>ej</w:t>
      </w:r>
      <w:bookmarkEnd w:id="265"/>
    </w:p>
    <w:p w14:paraId="4D0C6E24" w14:textId="77777777" w:rsidR="003C0B63" w:rsidRPr="00A904A7" w:rsidRDefault="003C0B63" w:rsidP="003C0B63">
      <w:pPr>
        <w:spacing w:line="276" w:lineRule="auto"/>
        <w:jc w:val="both"/>
        <w:rPr>
          <w:rFonts w:cs="Tahoma"/>
          <w:sz w:val="22"/>
          <w:szCs w:val="22"/>
        </w:rPr>
      </w:pPr>
      <w:bookmarkStart w:id="266" w:name="_Hlk149129835"/>
      <w:r w:rsidRPr="00A904A7">
        <w:rPr>
          <w:rFonts w:cs="Tahoma"/>
          <w:sz w:val="22"/>
          <w:szCs w:val="22"/>
        </w:rPr>
        <w:t>W polskich programach pomocy kryzysowej covidowej notyfikowanych na podstawie tymczasowych ram oraz art. 107 ust 2 lit. b Traktatu o funkcjonowaniu Unii Europejskiej (TFUE), w latach 2020 – 2022 obowiązywało sześć przeznaczeń pomocy. W 2023 roku pomoc udzielana była w ramach dwóch przeznaczeń:</w:t>
      </w:r>
    </w:p>
    <w:p w14:paraId="70EA3643" w14:textId="77777777" w:rsidR="003C0B63" w:rsidRPr="00A904A7" w:rsidRDefault="003C0B63" w:rsidP="006F64C1">
      <w:pPr>
        <w:pStyle w:val="Akapitzlist"/>
        <w:numPr>
          <w:ilvl w:val="0"/>
          <w:numId w:val="60"/>
        </w:numPr>
        <w:spacing w:line="276" w:lineRule="auto"/>
        <w:jc w:val="both"/>
        <w:rPr>
          <w:rFonts w:cs="Tahoma"/>
          <w:sz w:val="22"/>
          <w:szCs w:val="22"/>
        </w:rPr>
      </w:pPr>
      <w:r w:rsidRPr="00A904A7">
        <w:rPr>
          <w:rFonts w:cs="Tahoma"/>
          <w:sz w:val="22"/>
          <w:szCs w:val="22"/>
        </w:rPr>
        <w:t>pomoc rekompensująca negatywne konsekwencje ekonomiczne związane z COVID-19, udzielana w ramach ograniczonych kwot (</w:t>
      </w:r>
      <w:r w:rsidRPr="00A904A7">
        <w:rPr>
          <w:rFonts w:cs="Tahoma"/>
          <w:b/>
          <w:sz w:val="22"/>
          <w:szCs w:val="22"/>
        </w:rPr>
        <w:t>10,1 mln zł);</w:t>
      </w:r>
    </w:p>
    <w:p w14:paraId="6430AAB7" w14:textId="77777777" w:rsidR="003C0B63" w:rsidRPr="00A904A7" w:rsidRDefault="003C0B63" w:rsidP="006F64C1">
      <w:pPr>
        <w:pStyle w:val="Akapitzlist"/>
        <w:numPr>
          <w:ilvl w:val="0"/>
          <w:numId w:val="60"/>
        </w:numPr>
        <w:spacing w:line="276" w:lineRule="auto"/>
        <w:ind w:left="714" w:hanging="357"/>
        <w:contextualSpacing w:val="0"/>
        <w:jc w:val="both"/>
        <w:rPr>
          <w:rFonts w:cs="Tahoma"/>
          <w:sz w:val="22"/>
          <w:szCs w:val="22"/>
        </w:rPr>
      </w:pPr>
      <w:r w:rsidRPr="00A904A7">
        <w:rPr>
          <w:rFonts w:cs="Tahoma"/>
          <w:sz w:val="22"/>
          <w:szCs w:val="22"/>
        </w:rPr>
        <w:t xml:space="preserve">pozostała pomoc kryzysowa </w:t>
      </w:r>
      <w:r w:rsidRPr="00A904A7">
        <w:rPr>
          <w:rFonts w:cs="Tahoma"/>
          <w:b/>
          <w:sz w:val="22"/>
          <w:szCs w:val="22"/>
        </w:rPr>
        <w:t>(0,1 mln zł).</w:t>
      </w:r>
    </w:p>
    <w:p w14:paraId="74B5F98E" w14:textId="33BB77EB" w:rsidR="004B0BDE" w:rsidRPr="00A904A7" w:rsidRDefault="004B0BDE" w:rsidP="00A63259">
      <w:pPr>
        <w:pStyle w:val="Legenda"/>
        <w:spacing w:before="120"/>
        <w:rPr>
          <w:b w:val="0"/>
        </w:rPr>
      </w:pPr>
      <w:bookmarkStart w:id="267" w:name="_Toc186208190"/>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003D11AD" w:rsidRPr="00A904A7">
        <w:rPr>
          <w:noProof/>
        </w:rPr>
        <w:t>12</w:t>
      </w:r>
      <w:r w:rsidRPr="00A904A7">
        <w:rPr>
          <w:noProof/>
        </w:rPr>
        <w:fldChar w:fldCharType="end"/>
      </w:r>
      <w:r w:rsidRPr="00A904A7">
        <w:t xml:space="preserve">. </w:t>
      </w:r>
      <w:r w:rsidR="00A63259" w:rsidRPr="00A904A7">
        <w:rPr>
          <w:b w:val="0"/>
        </w:rPr>
        <w:t>Pomoc kryzysowa covidowa wg przeznaczeń w 2023 roku</w:t>
      </w:r>
      <w:bookmarkEnd w:id="267"/>
    </w:p>
    <w:p w14:paraId="61267FD7" w14:textId="4E98D446" w:rsidR="003C0B63" w:rsidRPr="00A904A7" w:rsidRDefault="003C0B63" w:rsidP="003C0B63">
      <w:pPr>
        <w:spacing w:line="360" w:lineRule="auto"/>
        <w:jc w:val="both"/>
        <w:rPr>
          <w:rFonts w:cs="Tahoma"/>
          <w:szCs w:val="22"/>
        </w:rPr>
      </w:pPr>
      <w:r w:rsidRPr="00A904A7">
        <w:rPr>
          <w:noProof/>
        </w:rPr>
        <w:lastRenderedPageBreak/>
        <w:drawing>
          <wp:inline distT="0" distB="0" distL="0" distR="0" wp14:anchorId="2FE6B04F" wp14:editId="40069BF8">
            <wp:extent cx="5760000" cy="3258000"/>
            <wp:effectExtent l="0" t="0" r="12700" b="0"/>
            <wp:docPr id="1" name="Wykres 1">
              <a:extLst xmlns:a="http://schemas.openxmlformats.org/drawingml/2006/main">
                <a:ext uri="{FF2B5EF4-FFF2-40B4-BE49-F238E27FC236}">
                  <a16:creationId xmlns:a16="http://schemas.microsoft.com/office/drawing/2014/main" id="{4ED47452-8E20-4F4E-BBCD-C8F7E92498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814568C" w14:textId="77777777" w:rsidR="00A63259" w:rsidRPr="00A904A7" w:rsidRDefault="00A63259" w:rsidP="003C0B63">
      <w:pPr>
        <w:spacing w:line="360" w:lineRule="auto"/>
        <w:jc w:val="both"/>
        <w:rPr>
          <w:rFonts w:cs="Tahoma"/>
          <w:szCs w:val="22"/>
        </w:rPr>
      </w:pPr>
    </w:p>
    <w:p w14:paraId="4CBD1B51" w14:textId="61EF0F97" w:rsidR="007C0A5E" w:rsidRDefault="007C0A5E">
      <w:pPr>
        <w:spacing w:after="160" w:line="259" w:lineRule="auto"/>
        <w:rPr>
          <w:b/>
          <w:sz w:val="22"/>
        </w:rPr>
      </w:pPr>
      <w:r>
        <w:br w:type="page"/>
      </w:r>
    </w:p>
    <w:p w14:paraId="2F8D20F7" w14:textId="6C45CC57" w:rsidR="009B0608" w:rsidRPr="00A904A7" w:rsidRDefault="009B0608" w:rsidP="0018593B">
      <w:pPr>
        <w:pStyle w:val="Nazwatabeli"/>
        <w:rPr>
          <w:b w:val="0"/>
        </w:rPr>
      </w:pPr>
      <w:bookmarkStart w:id="268" w:name="_Toc181715763"/>
      <w:r w:rsidRPr="00A904A7">
        <w:lastRenderedPageBreak/>
        <w:t xml:space="preserve">Tabela </w:t>
      </w:r>
      <w:fldSimple w:instr=" SEQ Tabela \* ARABIC ">
        <w:r w:rsidR="0018593B" w:rsidRPr="00A904A7">
          <w:rPr>
            <w:noProof/>
          </w:rPr>
          <w:t>42</w:t>
        </w:r>
      </w:fldSimple>
      <w:r w:rsidRPr="00A904A7">
        <w:t>.</w:t>
      </w:r>
      <w:r w:rsidRPr="00A904A7">
        <w:rPr>
          <w:b w:val="0"/>
        </w:rPr>
        <w:t xml:space="preserve"> Pomoc kryzysowa covidowa w podziale wg jej przeznaczeń w latach 2021-2023</w:t>
      </w:r>
      <w:bookmarkEnd w:id="268"/>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4A0" w:firstRow="1" w:lastRow="0" w:firstColumn="1" w:lastColumn="0" w:noHBand="0" w:noVBand="1"/>
      </w:tblPr>
      <w:tblGrid>
        <w:gridCol w:w="2976"/>
        <w:gridCol w:w="992"/>
        <w:gridCol w:w="992"/>
        <w:gridCol w:w="998"/>
        <w:gridCol w:w="1127"/>
        <w:gridCol w:w="1000"/>
        <w:gridCol w:w="987"/>
      </w:tblGrid>
      <w:tr w:rsidR="003C0B63" w:rsidRPr="00A904A7" w14:paraId="2EB313FB" w14:textId="77777777" w:rsidTr="009B0608">
        <w:trPr>
          <w:trHeight w:val="560"/>
          <w:jc w:val="center"/>
        </w:trPr>
        <w:tc>
          <w:tcPr>
            <w:tcW w:w="1640" w:type="pct"/>
            <w:vMerge w:val="restart"/>
            <w:tcBorders>
              <w:top w:val="single" w:sz="4" w:space="0" w:color="auto"/>
              <w:left w:val="single" w:sz="4" w:space="0" w:color="auto"/>
              <w:right w:val="single" w:sz="12" w:space="0" w:color="auto"/>
            </w:tcBorders>
            <w:shd w:val="clear" w:color="auto" w:fill="99CCFF"/>
            <w:vAlign w:val="center"/>
          </w:tcPr>
          <w:p w14:paraId="1EF63AE2" w14:textId="77777777" w:rsidR="003C0B63" w:rsidRPr="00A904A7" w:rsidRDefault="003C0B63" w:rsidP="003C0B63">
            <w:pPr>
              <w:pStyle w:val="Dopoziomu1"/>
              <w:jc w:val="center"/>
              <w:rPr>
                <w:rFonts w:cs="Arial"/>
                <w:color w:val="auto"/>
                <w:sz w:val="20"/>
                <w:szCs w:val="20"/>
              </w:rPr>
            </w:pPr>
            <w:bookmarkStart w:id="269" w:name="_Hlk176182521"/>
            <w:r w:rsidRPr="00A904A7">
              <w:rPr>
                <w:rFonts w:cs="Arial"/>
                <w:color w:val="auto"/>
                <w:sz w:val="20"/>
                <w:szCs w:val="20"/>
              </w:rPr>
              <w:t>Przeznaczenia pomocy kryzysowej covidowej</w:t>
            </w:r>
          </w:p>
        </w:tc>
        <w:tc>
          <w:tcPr>
            <w:tcW w:w="1644" w:type="pct"/>
            <w:gridSpan w:val="3"/>
            <w:tcBorders>
              <w:top w:val="single" w:sz="4" w:space="0" w:color="auto"/>
              <w:left w:val="single" w:sz="12" w:space="0" w:color="auto"/>
              <w:right w:val="single" w:sz="4" w:space="0" w:color="auto"/>
            </w:tcBorders>
            <w:shd w:val="clear" w:color="auto" w:fill="99CCFF"/>
          </w:tcPr>
          <w:p w14:paraId="673DA5F9" w14:textId="77777777" w:rsidR="003C0B63" w:rsidRPr="00A904A7" w:rsidRDefault="003C0B63" w:rsidP="003C0B63">
            <w:pPr>
              <w:pStyle w:val="Dopoziomu1"/>
              <w:jc w:val="center"/>
              <w:rPr>
                <w:rFonts w:cs="Arial"/>
                <w:bCs w:val="0"/>
                <w:color w:val="auto"/>
                <w:sz w:val="20"/>
                <w:szCs w:val="20"/>
              </w:rPr>
            </w:pPr>
            <w:r w:rsidRPr="00A904A7">
              <w:rPr>
                <w:rFonts w:cs="Arial"/>
                <w:bCs w:val="0"/>
                <w:color w:val="auto"/>
                <w:sz w:val="20"/>
                <w:szCs w:val="20"/>
              </w:rPr>
              <w:t>Wartość pomocy</w:t>
            </w:r>
          </w:p>
          <w:p w14:paraId="4315324D" w14:textId="77777777" w:rsidR="003C0B63" w:rsidRPr="00A904A7" w:rsidRDefault="003C0B63" w:rsidP="003C0B63">
            <w:pPr>
              <w:pStyle w:val="Dopoziomu1"/>
              <w:jc w:val="center"/>
              <w:rPr>
                <w:rFonts w:cs="Arial"/>
                <w:bCs w:val="0"/>
                <w:color w:val="auto"/>
                <w:sz w:val="20"/>
                <w:szCs w:val="20"/>
              </w:rPr>
            </w:pPr>
            <w:r w:rsidRPr="00A904A7">
              <w:rPr>
                <w:rFonts w:cs="Arial"/>
                <w:bCs w:val="0"/>
                <w:color w:val="auto"/>
                <w:sz w:val="20"/>
                <w:szCs w:val="20"/>
              </w:rPr>
              <w:t>[mln zł]</w:t>
            </w:r>
          </w:p>
        </w:tc>
        <w:tc>
          <w:tcPr>
            <w:tcW w:w="1716" w:type="pct"/>
            <w:gridSpan w:val="3"/>
            <w:tcBorders>
              <w:top w:val="single" w:sz="4" w:space="0" w:color="auto"/>
              <w:left w:val="single" w:sz="12" w:space="0" w:color="auto"/>
              <w:right w:val="single" w:sz="4" w:space="0" w:color="auto"/>
            </w:tcBorders>
            <w:shd w:val="clear" w:color="auto" w:fill="99CCFF"/>
          </w:tcPr>
          <w:p w14:paraId="1F377C95" w14:textId="77777777" w:rsidR="003C0B63" w:rsidRPr="00A904A7" w:rsidRDefault="003C0B63" w:rsidP="003C0B63">
            <w:pPr>
              <w:pStyle w:val="Dopoziomu1"/>
              <w:jc w:val="center"/>
              <w:rPr>
                <w:rFonts w:cs="Arial"/>
                <w:bCs w:val="0"/>
                <w:color w:val="auto"/>
                <w:sz w:val="20"/>
                <w:szCs w:val="20"/>
              </w:rPr>
            </w:pPr>
            <w:r w:rsidRPr="00A904A7">
              <w:rPr>
                <w:rFonts w:cs="Arial"/>
                <w:bCs w:val="0"/>
                <w:color w:val="auto"/>
                <w:sz w:val="20"/>
                <w:szCs w:val="20"/>
              </w:rPr>
              <w:t>Udział w ogólnej wartości pomocy kryzysowej [%]</w:t>
            </w:r>
          </w:p>
        </w:tc>
      </w:tr>
      <w:tr w:rsidR="003C0B63" w:rsidRPr="00A904A7" w14:paraId="74E85DE4" w14:textId="77777777" w:rsidTr="009B0608">
        <w:trPr>
          <w:trHeight w:val="560"/>
          <w:jc w:val="center"/>
        </w:trPr>
        <w:tc>
          <w:tcPr>
            <w:tcW w:w="1640" w:type="pct"/>
            <w:vMerge/>
            <w:tcBorders>
              <w:left w:val="single" w:sz="4" w:space="0" w:color="auto"/>
              <w:bottom w:val="single" w:sz="12" w:space="0" w:color="auto"/>
              <w:right w:val="single" w:sz="12" w:space="0" w:color="auto"/>
            </w:tcBorders>
            <w:shd w:val="clear" w:color="auto" w:fill="99CCFF"/>
            <w:vAlign w:val="center"/>
          </w:tcPr>
          <w:p w14:paraId="27125256" w14:textId="77777777" w:rsidR="003C0B63" w:rsidRPr="00A904A7" w:rsidRDefault="003C0B63" w:rsidP="003C0B63">
            <w:pPr>
              <w:pStyle w:val="Dopoziomu1"/>
              <w:jc w:val="center"/>
              <w:rPr>
                <w:rFonts w:cs="Arial"/>
                <w:color w:val="auto"/>
                <w:sz w:val="20"/>
                <w:szCs w:val="20"/>
              </w:rPr>
            </w:pPr>
          </w:p>
        </w:tc>
        <w:tc>
          <w:tcPr>
            <w:tcW w:w="547" w:type="pct"/>
            <w:tcBorders>
              <w:left w:val="single" w:sz="12" w:space="0" w:color="auto"/>
              <w:bottom w:val="single" w:sz="12" w:space="0" w:color="auto"/>
              <w:right w:val="single" w:sz="12" w:space="0" w:color="auto"/>
            </w:tcBorders>
            <w:shd w:val="clear" w:color="auto" w:fill="99CCFF"/>
            <w:vAlign w:val="center"/>
          </w:tcPr>
          <w:p w14:paraId="04ED7208" w14:textId="77777777" w:rsidR="003C0B63" w:rsidRPr="00A904A7" w:rsidRDefault="003C0B63" w:rsidP="003C0B63">
            <w:pPr>
              <w:pStyle w:val="Dopoziomu1"/>
              <w:jc w:val="center"/>
              <w:rPr>
                <w:rFonts w:cs="Arial"/>
                <w:bCs w:val="0"/>
                <w:color w:val="auto"/>
                <w:sz w:val="20"/>
                <w:szCs w:val="20"/>
              </w:rPr>
            </w:pPr>
            <w:r w:rsidRPr="00A904A7">
              <w:rPr>
                <w:rFonts w:cs="Arial"/>
                <w:bCs w:val="0"/>
                <w:color w:val="auto"/>
                <w:sz w:val="20"/>
                <w:szCs w:val="20"/>
              </w:rPr>
              <w:t>2021</w:t>
            </w:r>
          </w:p>
        </w:tc>
        <w:tc>
          <w:tcPr>
            <w:tcW w:w="547" w:type="pct"/>
            <w:tcBorders>
              <w:top w:val="single" w:sz="4" w:space="0" w:color="auto"/>
              <w:left w:val="single" w:sz="12" w:space="0" w:color="auto"/>
              <w:bottom w:val="single" w:sz="12" w:space="0" w:color="auto"/>
              <w:right w:val="single" w:sz="12" w:space="0" w:color="auto"/>
            </w:tcBorders>
            <w:shd w:val="clear" w:color="auto" w:fill="99CCFF"/>
            <w:vAlign w:val="center"/>
          </w:tcPr>
          <w:p w14:paraId="243C46A5" w14:textId="77777777" w:rsidR="003C0B63" w:rsidRPr="00A904A7" w:rsidRDefault="003C0B63" w:rsidP="003C0B63">
            <w:pPr>
              <w:pStyle w:val="Dopoziomu1"/>
              <w:jc w:val="center"/>
              <w:rPr>
                <w:rFonts w:cs="Arial"/>
                <w:bCs w:val="0"/>
                <w:color w:val="auto"/>
                <w:sz w:val="20"/>
                <w:szCs w:val="20"/>
              </w:rPr>
            </w:pPr>
            <w:r w:rsidRPr="00A904A7">
              <w:rPr>
                <w:rFonts w:cs="Arial"/>
                <w:bCs w:val="0"/>
                <w:color w:val="auto"/>
                <w:sz w:val="20"/>
                <w:szCs w:val="20"/>
              </w:rPr>
              <w:t>2022</w:t>
            </w:r>
          </w:p>
        </w:tc>
        <w:tc>
          <w:tcPr>
            <w:tcW w:w="550" w:type="pct"/>
            <w:tcBorders>
              <w:top w:val="single" w:sz="4" w:space="0" w:color="auto"/>
              <w:left w:val="single" w:sz="12" w:space="0" w:color="auto"/>
              <w:bottom w:val="single" w:sz="12" w:space="0" w:color="auto"/>
              <w:right w:val="single" w:sz="4" w:space="0" w:color="auto"/>
            </w:tcBorders>
            <w:shd w:val="clear" w:color="auto" w:fill="99CCFF"/>
            <w:vAlign w:val="center"/>
          </w:tcPr>
          <w:p w14:paraId="376EE216" w14:textId="77777777" w:rsidR="003C0B63" w:rsidRPr="00A904A7" w:rsidRDefault="003C0B63" w:rsidP="003C0B63">
            <w:pPr>
              <w:pStyle w:val="Dopoziomu1"/>
              <w:jc w:val="center"/>
              <w:rPr>
                <w:rFonts w:cs="Arial"/>
                <w:bCs w:val="0"/>
                <w:color w:val="auto"/>
                <w:sz w:val="20"/>
                <w:szCs w:val="20"/>
              </w:rPr>
            </w:pPr>
            <w:r w:rsidRPr="00A904A7">
              <w:rPr>
                <w:rFonts w:cs="Arial"/>
                <w:bCs w:val="0"/>
                <w:color w:val="auto"/>
                <w:sz w:val="20"/>
                <w:szCs w:val="20"/>
              </w:rPr>
              <w:t>2023</w:t>
            </w:r>
          </w:p>
        </w:tc>
        <w:tc>
          <w:tcPr>
            <w:tcW w:w="621" w:type="pct"/>
            <w:tcBorders>
              <w:top w:val="single" w:sz="4" w:space="0" w:color="auto"/>
              <w:left w:val="single" w:sz="12" w:space="0" w:color="auto"/>
              <w:bottom w:val="single" w:sz="12" w:space="0" w:color="auto"/>
              <w:right w:val="single" w:sz="12" w:space="0" w:color="auto"/>
            </w:tcBorders>
            <w:shd w:val="clear" w:color="auto" w:fill="99CCFF"/>
            <w:vAlign w:val="center"/>
          </w:tcPr>
          <w:p w14:paraId="33E43E09" w14:textId="77777777" w:rsidR="003C0B63" w:rsidRPr="00A904A7" w:rsidRDefault="003C0B63" w:rsidP="003C0B63">
            <w:pPr>
              <w:pStyle w:val="Dopoziomu1"/>
              <w:jc w:val="center"/>
              <w:rPr>
                <w:rFonts w:cs="Arial"/>
                <w:bCs w:val="0"/>
                <w:color w:val="auto"/>
                <w:sz w:val="20"/>
                <w:szCs w:val="20"/>
              </w:rPr>
            </w:pPr>
            <w:r w:rsidRPr="00A904A7">
              <w:rPr>
                <w:rFonts w:cs="Arial"/>
                <w:bCs w:val="0"/>
                <w:color w:val="auto"/>
                <w:sz w:val="20"/>
                <w:szCs w:val="20"/>
              </w:rPr>
              <w:t>2021</w:t>
            </w:r>
          </w:p>
        </w:tc>
        <w:tc>
          <w:tcPr>
            <w:tcW w:w="551" w:type="pct"/>
            <w:tcBorders>
              <w:top w:val="single" w:sz="4" w:space="0" w:color="auto"/>
              <w:left w:val="single" w:sz="12" w:space="0" w:color="auto"/>
              <w:bottom w:val="single" w:sz="12" w:space="0" w:color="auto"/>
              <w:right w:val="single" w:sz="4" w:space="0" w:color="auto"/>
            </w:tcBorders>
            <w:shd w:val="clear" w:color="auto" w:fill="99CCFF"/>
            <w:vAlign w:val="center"/>
          </w:tcPr>
          <w:p w14:paraId="562CA327" w14:textId="77777777" w:rsidR="003C0B63" w:rsidRPr="00A904A7" w:rsidRDefault="003C0B63" w:rsidP="003C0B63">
            <w:pPr>
              <w:pStyle w:val="Dopoziomu1"/>
              <w:jc w:val="center"/>
              <w:rPr>
                <w:rFonts w:cs="Arial"/>
                <w:bCs w:val="0"/>
                <w:color w:val="auto"/>
                <w:sz w:val="20"/>
                <w:szCs w:val="20"/>
              </w:rPr>
            </w:pPr>
            <w:r w:rsidRPr="00A904A7">
              <w:rPr>
                <w:rFonts w:cs="Arial"/>
                <w:bCs w:val="0"/>
                <w:color w:val="auto"/>
                <w:sz w:val="20"/>
                <w:szCs w:val="20"/>
              </w:rPr>
              <w:t>2022</w:t>
            </w:r>
          </w:p>
        </w:tc>
        <w:tc>
          <w:tcPr>
            <w:tcW w:w="544" w:type="pct"/>
            <w:tcBorders>
              <w:top w:val="single" w:sz="4" w:space="0" w:color="auto"/>
              <w:left w:val="single" w:sz="12" w:space="0" w:color="auto"/>
              <w:bottom w:val="single" w:sz="12" w:space="0" w:color="auto"/>
              <w:right w:val="single" w:sz="4" w:space="0" w:color="auto"/>
            </w:tcBorders>
            <w:shd w:val="clear" w:color="auto" w:fill="99CCFF"/>
            <w:vAlign w:val="center"/>
          </w:tcPr>
          <w:p w14:paraId="097BFEBD" w14:textId="77777777" w:rsidR="003C0B63" w:rsidRPr="00A904A7" w:rsidRDefault="003C0B63" w:rsidP="003C0B63">
            <w:pPr>
              <w:pStyle w:val="Dopoziomu1"/>
              <w:jc w:val="center"/>
              <w:rPr>
                <w:rFonts w:cs="Arial"/>
                <w:bCs w:val="0"/>
                <w:color w:val="auto"/>
                <w:sz w:val="20"/>
                <w:szCs w:val="20"/>
              </w:rPr>
            </w:pPr>
            <w:r w:rsidRPr="00A904A7">
              <w:rPr>
                <w:rFonts w:cs="Arial"/>
                <w:bCs w:val="0"/>
                <w:color w:val="auto"/>
                <w:sz w:val="20"/>
                <w:szCs w:val="20"/>
              </w:rPr>
              <w:t>2023</w:t>
            </w:r>
          </w:p>
        </w:tc>
      </w:tr>
      <w:tr w:rsidR="003C0B63" w:rsidRPr="00A904A7" w14:paraId="32A0ACAD" w14:textId="77777777" w:rsidTr="009B0608">
        <w:trPr>
          <w:trHeight w:val="227"/>
          <w:jc w:val="center"/>
        </w:trPr>
        <w:tc>
          <w:tcPr>
            <w:tcW w:w="1640" w:type="pct"/>
            <w:tcBorders>
              <w:left w:val="single" w:sz="4" w:space="0" w:color="auto"/>
              <w:right w:val="single" w:sz="12" w:space="0" w:color="auto"/>
            </w:tcBorders>
            <w:vAlign w:val="center"/>
          </w:tcPr>
          <w:p w14:paraId="1166EDBD" w14:textId="77777777" w:rsidR="003C0B63" w:rsidRPr="00A904A7" w:rsidRDefault="003C0B63" w:rsidP="003C0B63">
            <w:pPr>
              <w:rPr>
                <w:rFonts w:cs="Arial"/>
              </w:rPr>
            </w:pPr>
            <w:r w:rsidRPr="00A904A7">
              <w:rPr>
                <w:rFonts w:cs="Arial"/>
              </w:rPr>
              <w:t>Pomoc rekompensująca negatywne konsekwencje ekonomiczne związane z COVID-19, udzielana w ramach ograniczonych kwot (a18.1)</w:t>
            </w:r>
          </w:p>
        </w:tc>
        <w:tc>
          <w:tcPr>
            <w:tcW w:w="547" w:type="pct"/>
            <w:tcBorders>
              <w:left w:val="single" w:sz="12" w:space="0" w:color="auto"/>
              <w:right w:val="single" w:sz="12" w:space="0" w:color="auto"/>
            </w:tcBorders>
            <w:vAlign w:val="center"/>
          </w:tcPr>
          <w:p w14:paraId="34BB3384" w14:textId="77777777" w:rsidR="003C0B63" w:rsidRPr="00A904A7" w:rsidRDefault="003C0B63" w:rsidP="003C0B63">
            <w:pPr>
              <w:jc w:val="center"/>
            </w:pPr>
            <w:r w:rsidRPr="00A904A7">
              <w:t>12 307,0</w:t>
            </w:r>
          </w:p>
        </w:tc>
        <w:tc>
          <w:tcPr>
            <w:tcW w:w="547" w:type="pct"/>
            <w:tcBorders>
              <w:top w:val="nil"/>
              <w:left w:val="single" w:sz="12" w:space="0" w:color="auto"/>
              <w:bottom w:val="single" w:sz="4" w:space="0" w:color="auto"/>
              <w:right w:val="single" w:sz="12" w:space="0" w:color="auto"/>
            </w:tcBorders>
            <w:vAlign w:val="center"/>
          </w:tcPr>
          <w:p w14:paraId="0CB43037" w14:textId="77777777" w:rsidR="003C0B63" w:rsidRPr="00A904A7" w:rsidRDefault="003C0B63" w:rsidP="003C0B63">
            <w:pPr>
              <w:jc w:val="center"/>
            </w:pPr>
            <w:r w:rsidRPr="00A904A7">
              <w:rPr>
                <w:bCs/>
              </w:rPr>
              <w:t>424,6</w:t>
            </w:r>
          </w:p>
        </w:tc>
        <w:tc>
          <w:tcPr>
            <w:tcW w:w="550" w:type="pct"/>
            <w:tcBorders>
              <w:top w:val="nil"/>
              <w:left w:val="single" w:sz="12" w:space="0" w:color="auto"/>
              <w:bottom w:val="single" w:sz="4" w:space="0" w:color="auto"/>
              <w:right w:val="single" w:sz="4" w:space="0" w:color="auto"/>
            </w:tcBorders>
            <w:shd w:val="clear" w:color="auto" w:fill="auto"/>
            <w:vAlign w:val="center"/>
          </w:tcPr>
          <w:p w14:paraId="77AA589D" w14:textId="77777777" w:rsidR="003C0B63" w:rsidRPr="00A904A7" w:rsidRDefault="003C0B63" w:rsidP="003C0B63">
            <w:pPr>
              <w:jc w:val="center"/>
              <w:rPr>
                <w:bCs/>
              </w:rPr>
            </w:pPr>
            <w:r w:rsidRPr="00A904A7">
              <w:rPr>
                <w:bCs/>
              </w:rPr>
              <w:t>10,1</w:t>
            </w:r>
          </w:p>
        </w:tc>
        <w:tc>
          <w:tcPr>
            <w:tcW w:w="621" w:type="pct"/>
            <w:tcBorders>
              <w:top w:val="nil"/>
              <w:left w:val="single" w:sz="12" w:space="0" w:color="auto"/>
              <w:bottom w:val="single" w:sz="4" w:space="0" w:color="auto"/>
              <w:right w:val="single" w:sz="12" w:space="0" w:color="auto"/>
            </w:tcBorders>
            <w:vAlign w:val="center"/>
          </w:tcPr>
          <w:p w14:paraId="5D16666F" w14:textId="77777777" w:rsidR="003C0B63" w:rsidRPr="00A904A7" w:rsidRDefault="003C0B63" w:rsidP="003C0B63">
            <w:pPr>
              <w:jc w:val="center"/>
              <w:rPr>
                <w:bCs/>
              </w:rPr>
            </w:pPr>
            <w:r w:rsidRPr="00A904A7">
              <w:rPr>
                <w:bCs/>
              </w:rPr>
              <w:t>65,1</w:t>
            </w:r>
          </w:p>
        </w:tc>
        <w:tc>
          <w:tcPr>
            <w:tcW w:w="551" w:type="pct"/>
            <w:tcBorders>
              <w:top w:val="nil"/>
              <w:left w:val="single" w:sz="12" w:space="0" w:color="auto"/>
              <w:bottom w:val="single" w:sz="4" w:space="0" w:color="auto"/>
              <w:right w:val="single" w:sz="4" w:space="0" w:color="auto"/>
            </w:tcBorders>
            <w:vAlign w:val="center"/>
          </w:tcPr>
          <w:p w14:paraId="3F64A3A4" w14:textId="77777777" w:rsidR="003C0B63" w:rsidRPr="00A904A7" w:rsidRDefault="003C0B63" w:rsidP="003C0B63">
            <w:pPr>
              <w:jc w:val="center"/>
              <w:rPr>
                <w:bCs/>
              </w:rPr>
            </w:pPr>
            <w:r w:rsidRPr="00A904A7">
              <w:rPr>
                <w:bCs/>
              </w:rPr>
              <w:t>16,5</w:t>
            </w:r>
          </w:p>
        </w:tc>
        <w:tc>
          <w:tcPr>
            <w:tcW w:w="544" w:type="pct"/>
            <w:tcBorders>
              <w:top w:val="nil"/>
              <w:left w:val="single" w:sz="12" w:space="0" w:color="auto"/>
              <w:bottom w:val="single" w:sz="4" w:space="0" w:color="auto"/>
              <w:right w:val="single" w:sz="4" w:space="0" w:color="auto"/>
            </w:tcBorders>
            <w:vAlign w:val="center"/>
          </w:tcPr>
          <w:p w14:paraId="12E692F6" w14:textId="77777777" w:rsidR="003C0B63" w:rsidRPr="00A904A7" w:rsidRDefault="003C0B63" w:rsidP="003C0B63">
            <w:pPr>
              <w:jc w:val="center"/>
              <w:rPr>
                <w:bCs/>
              </w:rPr>
            </w:pPr>
            <w:r w:rsidRPr="00A904A7">
              <w:rPr>
                <w:bCs/>
              </w:rPr>
              <w:t>0,2</w:t>
            </w:r>
          </w:p>
        </w:tc>
      </w:tr>
      <w:tr w:rsidR="003C0B63" w:rsidRPr="00A904A7" w14:paraId="7869B8E3" w14:textId="77777777" w:rsidTr="009B0608">
        <w:trPr>
          <w:trHeight w:val="227"/>
          <w:jc w:val="center"/>
        </w:trPr>
        <w:tc>
          <w:tcPr>
            <w:tcW w:w="1640" w:type="pct"/>
            <w:tcBorders>
              <w:left w:val="single" w:sz="4" w:space="0" w:color="auto"/>
              <w:right w:val="single" w:sz="12" w:space="0" w:color="auto"/>
            </w:tcBorders>
            <w:vAlign w:val="center"/>
          </w:tcPr>
          <w:p w14:paraId="590D435C" w14:textId="77777777" w:rsidR="003C0B63" w:rsidRPr="00A904A7" w:rsidRDefault="003C0B63" w:rsidP="003C0B63">
            <w:pPr>
              <w:rPr>
                <w:rFonts w:cs="Arial"/>
              </w:rPr>
            </w:pPr>
            <w:r w:rsidRPr="00A904A7">
              <w:rPr>
                <w:rFonts w:cs="Arial"/>
              </w:rPr>
              <w:t>Pomoc na infrastrukturę badawczą i testy związane z COVID-19 (a18.3)</w:t>
            </w:r>
          </w:p>
        </w:tc>
        <w:tc>
          <w:tcPr>
            <w:tcW w:w="547" w:type="pct"/>
            <w:tcBorders>
              <w:left w:val="single" w:sz="12" w:space="0" w:color="auto"/>
              <w:right w:val="single" w:sz="12" w:space="0" w:color="auto"/>
            </w:tcBorders>
            <w:vAlign w:val="center"/>
          </w:tcPr>
          <w:p w14:paraId="6CDE0A71" w14:textId="77777777" w:rsidR="003C0B63" w:rsidRPr="00A904A7" w:rsidRDefault="003C0B63" w:rsidP="003C0B63">
            <w:pPr>
              <w:jc w:val="center"/>
              <w:rPr>
                <w:rFonts w:cs="Calibri"/>
              </w:rPr>
            </w:pPr>
            <w:r w:rsidRPr="00A904A7">
              <w:rPr>
                <w:rFonts w:cs="Calibri"/>
              </w:rPr>
              <w:t>0,8</w:t>
            </w:r>
          </w:p>
        </w:tc>
        <w:tc>
          <w:tcPr>
            <w:tcW w:w="547" w:type="pct"/>
            <w:tcBorders>
              <w:top w:val="nil"/>
              <w:left w:val="single" w:sz="12" w:space="0" w:color="auto"/>
              <w:bottom w:val="single" w:sz="4" w:space="0" w:color="auto"/>
              <w:right w:val="single" w:sz="12" w:space="0" w:color="auto"/>
            </w:tcBorders>
            <w:vAlign w:val="center"/>
          </w:tcPr>
          <w:p w14:paraId="1D439214" w14:textId="77777777" w:rsidR="003C0B63" w:rsidRPr="00A904A7" w:rsidRDefault="003C0B63" w:rsidP="003C0B63">
            <w:pPr>
              <w:jc w:val="center"/>
              <w:rPr>
                <w:rFonts w:cs="Arial"/>
              </w:rPr>
            </w:pPr>
            <w:r w:rsidRPr="00A904A7">
              <w:rPr>
                <w:rFonts w:cs="Arial"/>
              </w:rPr>
              <w:t>0,0</w:t>
            </w:r>
          </w:p>
        </w:tc>
        <w:tc>
          <w:tcPr>
            <w:tcW w:w="550" w:type="pct"/>
            <w:tcBorders>
              <w:top w:val="nil"/>
              <w:left w:val="single" w:sz="12" w:space="0" w:color="auto"/>
              <w:bottom w:val="single" w:sz="4" w:space="0" w:color="auto"/>
              <w:right w:val="single" w:sz="4" w:space="0" w:color="auto"/>
            </w:tcBorders>
            <w:shd w:val="clear" w:color="auto" w:fill="auto"/>
            <w:vAlign w:val="center"/>
          </w:tcPr>
          <w:p w14:paraId="4447DB03" w14:textId="77777777" w:rsidR="003C0B63" w:rsidRPr="00A904A7" w:rsidRDefault="003C0B63" w:rsidP="003C0B63">
            <w:pPr>
              <w:jc w:val="center"/>
              <w:rPr>
                <w:rFonts w:cs="Arial"/>
              </w:rPr>
            </w:pPr>
            <w:r w:rsidRPr="00A904A7">
              <w:rPr>
                <w:rFonts w:cs="Arial"/>
              </w:rPr>
              <w:t>-</w:t>
            </w:r>
          </w:p>
        </w:tc>
        <w:tc>
          <w:tcPr>
            <w:tcW w:w="621" w:type="pct"/>
            <w:tcBorders>
              <w:top w:val="nil"/>
              <w:left w:val="single" w:sz="12" w:space="0" w:color="auto"/>
              <w:bottom w:val="single" w:sz="4" w:space="0" w:color="auto"/>
              <w:right w:val="single" w:sz="12" w:space="0" w:color="auto"/>
            </w:tcBorders>
            <w:vAlign w:val="center"/>
          </w:tcPr>
          <w:p w14:paraId="13A9E273" w14:textId="77777777" w:rsidR="003C0B63" w:rsidRPr="00A904A7" w:rsidRDefault="003C0B63" w:rsidP="003C0B63">
            <w:pPr>
              <w:jc w:val="center"/>
              <w:rPr>
                <w:rFonts w:cs="Arial"/>
              </w:rPr>
            </w:pPr>
            <w:r w:rsidRPr="00A904A7">
              <w:rPr>
                <w:rFonts w:cs="Arial"/>
              </w:rPr>
              <w:t>0,004</w:t>
            </w:r>
          </w:p>
        </w:tc>
        <w:tc>
          <w:tcPr>
            <w:tcW w:w="551" w:type="pct"/>
            <w:tcBorders>
              <w:top w:val="nil"/>
              <w:left w:val="single" w:sz="12" w:space="0" w:color="auto"/>
              <w:bottom w:val="single" w:sz="4" w:space="0" w:color="auto"/>
              <w:right w:val="single" w:sz="4" w:space="0" w:color="auto"/>
            </w:tcBorders>
            <w:vAlign w:val="center"/>
          </w:tcPr>
          <w:p w14:paraId="77611FE1" w14:textId="77777777" w:rsidR="003C0B63" w:rsidRPr="00A904A7" w:rsidRDefault="003C0B63" w:rsidP="003C0B63">
            <w:pPr>
              <w:jc w:val="center"/>
              <w:rPr>
                <w:rFonts w:cs="Arial"/>
              </w:rPr>
            </w:pPr>
            <w:r w:rsidRPr="00A904A7">
              <w:rPr>
                <w:rFonts w:cs="Arial"/>
              </w:rPr>
              <w:t>0,0</w:t>
            </w:r>
          </w:p>
        </w:tc>
        <w:tc>
          <w:tcPr>
            <w:tcW w:w="544" w:type="pct"/>
            <w:tcBorders>
              <w:top w:val="nil"/>
              <w:left w:val="single" w:sz="12" w:space="0" w:color="auto"/>
              <w:bottom w:val="single" w:sz="4" w:space="0" w:color="auto"/>
              <w:right w:val="single" w:sz="4" w:space="0" w:color="auto"/>
            </w:tcBorders>
            <w:vAlign w:val="center"/>
          </w:tcPr>
          <w:p w14:paraId="6410ED3A" w14:textId="77777777" w:rsidR="003C0B63" w:rsidRPr="00A904A7" w:rsidRDefault="003C0B63" w:rsidP="003C0B63">
            <w:pPr>
              <w:jc w:val="center"/>
              <w:rPr>
                <w:rFonts w:cs="Arial"/>
              </w:rPr>
            </w:pPr>
            <w:r w:rsidRPr="00A904A7">
              <w:rPr>
                <w:rFonts w:cs="Arial"/>
              </w:rPr>
              <w:t>-</w:t>
            </w:r>
          </w:p>
        </w:tc>
      </w:tr>
      <w:tr w:rsidR="003C0B63" w:rsidRPr="00A904A7" w14:paraId="5C4FB468" w14:textId="77777777" w:rsidTr="009B0608">
        <w:trPr>
          <w:trHeight w:val="227"/>
          <w:jc w:val="center"/>
        </w:trPr>
        <w:tc>
          <w:tcPr>
            <w:tcW w:w="1640" w:type="pct"/>
            <w:tcBorders>
              <w:left w:val="single" w:sz="4" w:space="0" w:color="auto"/>
              <w:right w:val="single" w:sz="12" w:space="0" w:color="auto"/>
            </w:tcBorders>
            <w:vAlign w:val="center"/>
          </w:tcPr>
          <w:p w14:paraId="0AE6CF1C" w14:textId="77777777" w:rsidR="003C0B63" w:rsidRPr="00A904A7" w:rsidRDefault="003C0B63" w:rsidP="003C0B63">
            <w:pPr>
              <w:rPr>
                <w:rFonts w:cs="Arial"/>
              </w:rPr>
            </w:pPr>
            <w:r w:rsidRPr="00A904A7">
              <w:rPr>
                <w:rFonts w:cs="Arial"/>
              </w:rPr>
              <w:t>Pomoc na projekty badawczo-rozwojowe</w:t>
            </w:r>
          </w:p>
          <w:p w14:paraId="53A4155A" w14:textId="77777777" w:rsidR="003C0B63" w:rsidRPr="00A904A7" w:rsidRDefault="003C0B63" w:rsidP="003C0B63">
            <w:pPr>
              <w:rPr>
                <w:rFonts w:cs="Arial"/>
              </w:rPr>
            </w:pPr>
            <w:r w:rsidRPr="00A904A7">
              <w:rPr>
                <w:rFonts w:cs="Arial"/>
              </w:rPr>
              <w:t>związane z COVID-19 (a18.2)</w:t>
            </w:r>
          </w:p>
        </w:tc>
        <w:tc>
          <w:tcPr>
            <w:tcW w:w="547" w:type="pct"/>
            <w:tcBorders>
              <w:left w:val="single" w:sz="12" w:space="0" w:color="auto"/>
              <w:right w:val="single" w:sz="12" w:space="0" w:color="auto"/>
            </w:tcBorders>
            <w:vAlign w:val="center"/>
          </w:tcPr>
          <w:p w14:paraId="58D3EFAA" w14:textId="77777777" w:rsidR="003C0B63" w:rsidRPr="00A904A7" w:rsidRDefault="003C0B63" w:rsidP="003C0B63">
            <w:pPr>
              <w:jc w:val="center"/>
              <w:rPr>
                <w:rFonts w:cs="Calibri"/>
              </w:rPr>
            </w:pPr>
            <w:r w:rsidRPr="00A904A7">
              <w:rPr>
                <w:rFonts w:cs="Calibri"/>
              </w:rPr>
              <w:t>0,0</w:t>
            </w:r>
          </w:p>
        </w:tc>
        <w:tc>
          <w:tcPr>
            <w:tcW w:w="547" w:type="pct"/>
            <w:tcBorders>
              <w:top w:val="nil"/>
              <w:left w:val="single" w:sz="12" w:space="0" w:color="auto"/>
              <w:bottom w:val="single" w:sz="4" w:space="0" w:color="auto"/>
              <w:right w:val="single" w:sz="12" w:space="0" w:color="auto"/>
            </w:tcBorders>
            <w:vAlign w:val="center"/>
          </w:tcPr>
          <w:p w14:paraId="559E4205" w14:textId="77777777" w:rsidR="003C0B63" w:rsidRPr="00A904A7" w:rsidRDefault="003C0B63" w:rsidP="003C0B63">
            <w:pPr>
              <w:jc w:val="center"/>
              <w:rPr>
                <w:rFonts w:cs="Calibri"/>
              </w:rPr>
            </w:pPr>
            <w:r w:rsidRPr="00A904A7">
              <w:rPr>
                <w:rFonts w:cs="Arial"/>
              </w:rPr>
              <w:t>0,0</w:t>
            </w:r>
          </w:p>
        </w:tc>
        <w:tc>
          <w:tcPr>
            <w:tcW w:w="550" w:type="pct"/>
            <w:tcBorders>
              <w:top w:val="nil"/>
              <w:left w:val="single" w:sz="12" w:space="0" w:color="auto"/>
              <w:bottom w:val="single" w:sz="4" w:space="0" w:color="auto"/>
              <w:right w:val="single" w:sz="4" w:space="0" w:color="auto"/>
            </w:tcBorders>
            <w:shd w:val="clear" w:color="auto" w:fill="auto"/>
            <w:vAlign w:val="center"/>
          </w:tcPr>
          <w:p w14:paraId="33579DEC" w14:textId="77777777" w:rsidR="003C0B63" w:rsidRPr="00A904A7" w:rsidRDefault="003C0B63" w:rsidP="003C0B63">
            <w:pPr>
              <w:jc w:val="center"/>
              <w:rPr>
                <w:rFonts w:cs="Arial"/>
              </w:rPr>
            </w:pPr>
            <w:r w:rsidRPr="00A904A7">
              <w:rPr>
                <w:rFonts w:cs="Arial"/>
              </w:rPr>
              <w:t>-</w:t>
            </w:r>
          </w:p>
        </w:tc>
        <w:tc>
          <w:tcPr>
            <w:tcW w:w="621" w:type="pct"/>
            <w:tcBorders>
              <w:top w:val="nil"/>
              <w:left w:val="single" w:sz="12" w:space="0" w:color="auto"/>
              <w:bottom w:val="single" w:sz="4" w:space="0" w:color="auto"/>
              <w:right w:val="single" w:sz="12" w:space="0" w:color="auto"/>
            </w:tcBorders>
            <w:vAlign w:val="center"/>
          </w:tcPr>
          <w:p w14:paraId="435233FC" w14:textId="77777777" w:rsidR="003C0B63" w:rsidRPr="00A904A7" w:rsidRDefault="003C0B63" w:rsidP="003C0B63">
            <w:pPr>
              <w:jc w:val="center"/>
              <w:rPr>
                <w:rFonts w:cs="Arial"/>
              </w:rPr>
            </w:pPr>
            <w:r w:rsidRPr="00A904A7">
              <w:rPr>
                <w:rFonts w:cs="Arial"/>
              </w:rPr>
              <w:t>0,0</w:t>
            </w:r>
          </w:p>
        </w:tc>
        <w:tc>
          <w:tcPr>
            <w:tcW w:w="551" w:type="pct"/>
            <w:tcBorders>
              <w:top w:val="nil"/>
              <w:left w:val="single" w:sz="12" w:space="0" w:color="auto"/>
              <w:bottom w:val="single" w:sz="4" w:space="0" w:color="auto"/>
              <w:right w:val="single" w:sz="4" w:space="0" w:color="auto"/>
            </w:tcBorders>
            <w:vAlign w:val="center"/>
          </w:tcPr>
          <w:p w14:paraId="43A12ECD" w14:textId="77777777" w:rsidR="003C0B63" w:rsidRPr="00A904A7" w:rsidRDefault="003C0B63" w:rsidP="003C0B63">
            <w:pPr>
              <w:jc w:val="center"/>
              <w:rPr>
                <w:rFonts w:cs="Arial"/>
              </w:rPr>
            </w:pPr>
            <w:r w:rsidRPr="00A904A7">
              <w:rPr>
                <w:rFonts w:cs="Arial"/>
              </w:rPr>
              <w:t>0,0</w:t>
            </w:r>
          </w:p>
        </w:tc>
        <w:tc>
          <w:tcPr>
            <w:tcW w:w="544" w:type="pct"/>
            <w:tcBorders>
              <w:top w:val="nil"/>
              <w:left w:val="single" w:sz="12" w:space="0" w:color="auto"/>
              <w:bottom w:val="single" w:sz="4" w:space="0" w:color="auto"/>
              <w:right w:val="single" w:sz="4" w:space="0" w:color="auto"/>
            </w:tcBorders>
            <w:vAlign w:val="center"/>
          </w:tcPr>
          <w:p w14:paraId="198D49AA" w14:textId="77777777" w:rsidR="003C0B63" w:rsidRPr="00A904A7" w:rsidRDefault="003C0B63" w:rsidP="003C0B63">
            <w:pPr>
              <w:jc w:val="center"/>
              <w:rPr>
                <w:rFonts w:cs="Arial"/>
              </w:rPr>
            </w:pPr>
            <w:r w:rsidRPr="00A904A7">
              <w:rPr>
                <w:rFonts w:cs="Arial"/>
              </w:rPr>
              <w:t>-</w:t>
            </w:r>
          </w:p>
        </w:tc>
      </w:tr>
      <w:tr w:rsidR="003C0B63" w:rsidRPr="00A904A7" w14:paraId="4F53AA83" w14:textId="77777777" w:rsidTr="009B0608">
        <w:trPr>
          <w:trHeight w:val="414"/>
          <w:jc w:val="center"/>
        </w:trPr>
        <w:tc>
          <w:tcPr>
            <w:tcW w:w="1640" w:type="pct"/>
            <w:tcBorders>
              <w:left w:val="single" w:sz="4" w:space="0" w:color="auto"/>
              <w:right w:val="single" w:sz="12" w:space="0" w:color="auto"/>
            </w:tcBorders>
            <w:vAlign w:val="center"/>
          </w:tcPr>
          <w:p w14:paraId="78C8D5B7" w14:textId="77777777" w:rsidR="003C0B63" w:rsidRPr="00A904A7" w:rsidRDefault="003C0B63" w:rsidP="003C0B63">
            <w:pPr>
              <w:rPr>
                <w:rFonts w:cs="Arial"/>
              </w:rPr>
            </w:pPr>
            <w:bookmarkStart w:id="270" w:name="_Hlk146891312"/>
            <w:r w:rsidRPr="00A904A7">
              <w:rPr>
                <w:rFonts w:cs="Arial"/>
              </w:rPr>
              <w:t>Pomoc inwestycyjna na produkcję wyrobów związanych z COVID-19</w:t>
            </w:r>
            <w:bookmarkEnd w:id="270"/>
            <w:r w:rsidRPr="00A904A7">
              <w:rPr>
                <w:rFonts w:cs="Arial"/>
              </w:rPr>
              <w:t xml:space="preserve"> (a18.4)</w:t>
            </w:r>
          </w:p>
        </w:tc>
        <w:tc>
          <w:tcPr>
            <w:tcW w:w="547" w:type="pct"/>
            <w:tcBorders>
              <w:left w:val="single" w:sz="12" w:space="0" w:color="auto"/>
              <w:right w:val="single" w:sz="12" w:space="0" w:color="auto"/>
            </w:tcBorders>
            <w:vAlign w:val="center"/>
          </w:tcPr>
          <w:p w14:paraId="4BBBC8D0" w14:textId="77777777" w:rsidR="003C0B63" w:rsidRPr="00A904A7" w:rsidRDefault="003C0B63" w:rsidP="003C0B63">
            <w:pPr>
              <w:jc w:val="center"/>
              <w:rPr>
                <w:rFonts w:cs="Calibri"/>
                <w:bCs/>
              </w:rPr>
            </w:pPr>
            <w:r w:rsidRPr="00A904A7">
              <w:rPr>
                <w:rFonts w:cs="Calibri"/>
                <w:bCs/>
              </w:rPr>
              <w:t>1,5</w:t>
            </w:r>
          </w:p>
        </w:tc>
        <w:tc>
          <w:tcPr>
            <w:tcW w:w="547" w:type="pct"/>
            <w:tcBorders>
              <w:top w:val="nil"/>
              <w:left w:val="single" w:sz="12" w:space="0" w:color="auto"/>
              <w:bottom w:val="single" w:sz="4" w:space="0" w:color="auto"/>
              <w:right w:val="single" w:sz="12" w:space="0" w:color="auto"/>
            </w:tcBorders>
            <w:vAlign w:val="center"/>
          </w:tcPr>
          <w:p w14:paraId="7E13ACCC" w14:textId="77777777" w:rsidR="003C0B63" w:rsidRPr="00A904A7" w:rsidRDefault="003C0B63" w:rsidP="003C0B63">
            <w:pPr>
              <w:jc w:val="center"/>
              <w:rPr>
                <w:rFonts w:cs="Arial"/>
                <w:bCs/>
              </w:rPr>
            </w:pPr>
            <w:r w:rsidRPr="00A904A7">
              <w:rPr>
                <w:rFonts w:cs="Arial"/>
                <w:bCs/>
              </w:rPr>
              <w:t>0,0</w:t>
            </w:r>
          </w:p>
        </w:tc>
        <w:tc>
          <w:tcPr>
            <w:tcW w:w="550" w:type="pct"/>
            <w:tcBorders>
              <w:top w:val="nil"/>
              <w:left w:val="single" w:sz="12" w:space="0" w:color="auto"/>
              <w:bottom w:val="single" w:sz="4" w:space="0" w:color="auto"/>
              <w:right w:val="single" w:sz="4" w:space="0" w:color="auto"/>
            </w:tcBorders>
            <w:shd w:val="clear" w:color="auto" w:fill="auto"/>
            <w:vAlign w:val="center"/>
          </w:tcPr>
          <w:p w14:paraId="53D91B20" w14:textId="77777777" w:rsidR="003C0B63" w:rsidRPr="00A904A7" w:rsidRDefault="003C0B63" w:rsidP="003C0B63">
            <w:pPr>
              <w:jc w:val="center"/>
              <w:rPr>
                <w:rFonts w:cs="Arial"/>
                <w:bCs/>
              </w:rPr>
            </w:pPr>
            <w:r w:rsidRPr="00A904A7">
              <w:rPr>
                <w:rFonts w:cs="Arial"/>
                <w:bCs/>
              </w:rPr>
              <w:t>-</w:t>
            </w:r>
          </w:p>
        </w:tc>
        <w:tc>
          <w:tcPr>
            <w:tcW w:w="621" w:type="pct"/>
            <w:tcBorders>
              <w:top w:val="nil"/>
              <w:left w:val="single" w:sz="12" w:space="0" w:color="auto"/>
              <w:bottom w:val="single" w:sz="4" w:space="0" w:color="auto"/>
              <w:right w:val="single" w:sz="12" w:space="0" w:color="auto"/>
            </w:tcBorders>
            <w:vAlign w:val="center"/>
          </w:tcPr>
          <w:p w14:paraId="4AF26EC5" w14:textId="77777777" w:rsidR="003C0B63" w:rsidRPr="00A904A7" w:rsidRDefault="003C0B63" w:rsidP="003C0B63">
            <w:pPr>
              <w:jc w:val="center"/>
              <w:rPr>
                <w:rFonts w:cs="Arial"/>
                <w:bCs/>
              </w:rPr>
            </w:pPr>
            <w:r w:rsidRPr="00A904A7">
              <w:rPr>
                <w:rFonts w:cs="Arial"/>
                <w:bCs/>
              </w:rPr>
              <w:t>0,008</w:t>
            </w:r>
          </w:p>
        </w:tc>
        <w:tc>
          <w:tcPr>
            <w:tcW w:w="551" w:type="pct"/>
            <w:tcBorders>
              <w:top w:val="nil"/>
              <w:left w:val="single" w:sz="12" w:space="0" w:color="auto"/>
              <w:bottom w:val="single" w:sz="4" w:space="0" w:color="auto"/>
              <w:right w:val="single" w:sz="4" w:space="0" w:color="auto"/>
            </w:tcBorders>
            <w:vAlign w:val="center"/>
          </w:tcPr>
          <w:p w14:paraId="519054BB" w14:textId="77777777" w:rsidR="003C0B63" w:rsidRPr="00A904A7" w:rsidRDefault="003C0B63" w:rsidP="003C0B63">
            <w:pPr>
              <w:jc w:val="center"/>
              <w:rPr>
                <w:rFonts w:cs="Arial"/>
                <w:bCs/>
              </w:rPr>
            </w:pPr>
            <w:r w:rsidRPr="00A904A7">
              <w:rPr>
                <w:rFonts w:cs="Arial"/>
                <w:bCs/>
              </w:rPr>
              <w:t>0,0</w:t>
            </w:r>
          </w:p>
        </w:tc>
        <w:tc>
          <w:tcPr>
            <w:tcW w:w="544" w:type="pct"/>
            <w:tcBorders>
              <w:top w:val="nil"/>
              <w:left w:val="single" w:sz="12" w:space="0" w:color="auto"/>
              <w:bottom w:val="single" w:sz="4" w:space="0" w:color="auto"/>
              <w:right w:val="single" w:sz="4" w:space="0" w:color="auto"/>
            </w:tcBorders>
            <w:vAlign w:val="center"/>
          </w:tcPr>
          <w:p w14:paraId="290F699E" w14:textId="77777777" w:rsidR="003C0B63" w:rsidRPr="00A904A7" w:rsidRDefault="003C0B63" w:rsidP="003C0B63">
            <w:pPr>
              <w:jc w:val="center"/>
              <w:rPr>
                <w:rFonts w:cs="Arial"/>
                <w:bCs/>
              </w:rPr>
            </w:pPr>
            <w:r w:rsidRPr="00A904A7">
              <w:rPr>
                <w:rFonts w:cs="Arial"/>
                <w:bCs/>
              </w:rPr>
              <w:t>-</w:t>
            </w:r>
          </w:p>
        </w:tc>
      </w:tr>
      <w:tr w:rsidR="003C0B63" w:rsidRPr="00A904A7" w14:paraId="7ED9E982" w14:textId="77777777" w:rsidTr="009B0608">
        <w:trPr>
          <w:trHeight w:val="414"/>
          <w:jc w:val="center"/>
        </w:trPr>
        <w:tc>
          <w:tcPr>
            <w:tcW w:w="1640" w:type="pct"/>
            <w:tcBorders>
              <w:left w:val="single" w:sz="4" w:space="0" w:color="auto"/>
              <w:right w:val="single" w:sz="12" w:space="0" w:color="auto"/>
            </w:tcBorders>
            <w:vAlign w:val="center"/>
          </w:tcPr>
          <w:p w14:paraId="57C154CE" w14:textId="77777777" w:rsidR="003C0B63" w:rsidRPr="00A904A7" w:rsidRDefault="003C0B63" w:rsidP="003C0B63">
            <w:pPr>
              <w:rPr>
                <w:rFonts w:cs="Arial"/>
              </w:rPr>
            </w:pPr>
            <w:r w:rsidRPr="00A904A7">
              <w:rPr>
                <w:rFonts w:cs="Arial"/>
              </w:rPr>
              <w:t>Pozostała pomoc kryzysowa (covidowa) (a18.5)</w:t>
            </w:r>
          </w:p>
        </w:tc>
        <w:tc>
          <w:tcPr>
            <w:tcW w:w="547" w:type="pct"/>
            <w:tcBorders>
              <w:left w:val="single" w:sz="12" w:space="0" w:color="auto"/>
              <w:right w:val="single" w:sz="12" w:space="0" w:color="auto"/>
            </w:tcBorders>
            <w:vAlign w:val="center"/>
          </w:tcPr>
          <w:p w14:paraId="2EDF4E49" w14:textId="77777777" w:rsidR="003C0B63" w:rsidRPr="00A904A7" w:rsidRDefault="003C0B63" w:rsidP="003C0B63">
            <w:pPr>
              <w:jc w:val="center"/>
              <w:rPr>
                <w:rFonts w:cs="Calibri"/>
                <w:bCs/>
              </w:rPr>
            </w:pPr>
            <w:r w:rsidRPr="00A904A7">
              <w:rPr>
                <w:rFonts w:cs="Calibri"/>
                <w:bCs/>
              </w:rPr>
              <w:t>6 087,2</w:t>
            </w:r>
          </w:p>
        </w:tc>
        <w:tc>
          <w:tcPr>
            <w:tcW w:w="547" w:type="pct"/>
            <w:tcBorders>
              <w:top w:val="nil"/>
              <w:left w:val="single" w:sz="12" w:space="0" w:color="auto"/>
              <w:bottom w:val="single" w:sz="4" w:space="0" w:color="auto"/>
              <w:right w:val="single" w:sz="12" w:space="0" w:color="auto"/>
            </w:tcBorders>
            <w:vAlign w:val="center"/>
          </w:tcPr>
          <w:p w14:paraId="47CB0C21" w14:textId="77777777" w:rsidR="003C0B63" w:rsidRPr="00A904A7" w:rsidRDefault="003C0B63" w:rsidP="003C0B63">
            <w:pPr>
              <w:jc w:val="center"/>
              <w:rPr>
                <w:rFonts w:cs="Calibri"/>
                <w:bCs/>
              </w:rPr>
            </w:pPr>
            <w:r w:rsidRPr="00A904A7">
              <w:t>1 269,3</w:t>
            </w:r>
          </w:p>
        </w:tc>
        <w:tc>
          <w:tcPr>
            <w:tcW w:w="550" w:type="pct"/>
            <w:tcBorders>
              <w:top w:val="nil"/>
              <w:left w:val="single" w:sz="12" w:space="0" w:color="auto"/>
              <w:bottom w:val="single" w:sz="4" w:space="0" w:color="auto"/>
              <w:right w:val="single" w:sz="4" w:space="0" w:color="auto"/>
            </w:tcBorders>
            <w:shd w:val="clear" w:color="auto" w:fill="auto"/>
            <w:vAlign w:val="center"/>
          </w:tcPr>
          <w:p w14:paraId="539D1E03" w14:textId="77777777" w:rsidR="003C0B63" w:rsidRPr="00A904A7" w:rsidRDefault="003C0B63" w:rsidP="003C0B63">
            <w:pPr>
              <w:jc w:val="center"/>
            </w:pPr>
            <w:r w:rsidRPr="00A904A7">
              <w:t>0,1</w:t>
            </w:r>
          </w:p>
        </w:tc>
        <w:tc>
          <w:tcPr>
            <w:tcW w:w="621" w:type="pct"/>
            <w:tcBorders>
              <w:top w:val="nil"/>
              <w:left w:val="single" w:sz="12" w:space="0" w:color="auto"/>
              <w:bottom w:val="single" w:sz="4" w:space="0" w:color="auto"/>
              <w:right w:val="single" w:sz="12" w:space="0" w:color="auto"/>
            </w:tcBorders>
            <w:vAlign w:val="center"/>
          </w:tcPr>
          <w:p w14:paraId="4D9532A1" w14:textId="77777777" w:rsidR="003C0B63" w:rsidRPr="00A904A7" w:rsidRDefault="003C0B63" w:rsidP="003C0B63">
            <w:pPr>
              <w:jc w:val="center"/>
            </w:pPr>
            <w:r w:rsidRPr="00A904A7">
              <w:t>32,2</w:t>
            </w:r>
          </w:p>
        </w:tc>
        <w:tc>
          <w:tcPr>
            <w:tcW w:w="551" w:type="pct"/>
            <w:tcBorders>
              <w:top w:val="nil"/>
              <w:left w:val="single" w:sz="12" w:space="0" w:color="auto"/>
              <w:bottom w:val="single" w:sz="4" w:space="0" w:color="auto"/>
              <w:right w:val="single" w:sz="4" w:space="0" w:color="auto"/>
            </w:tcBorders>
            <w:vAlign w:val="center"/>
          </w:tcPr>
          <w:p w14:paraId="6FC426A6" w14:textId="77777777" w:rsidR="003C0B63" w:rsidRPr="00A904A7" w:rsidRDefault="003C0B63" w:rsidP="003C0B63">
            <w:pPr>
              <w:jc w:val="center"/>
            </w:pPr>
            <w:r w:rsidRPr="00A904A7">
              <w:t>49,5</w:t>
            </w:r>
          </w:p>
        </w:tc>
        <w:tc>
          <w:tcPr>
            <w:tcW w:w="544" w:type="pct"/>
            <w:tcBorders>
              <w:top w:val="nil"/>
              <w:left w:val="single" w:sz="12" w:space="0" w:color="auto"/>
              <w:bottom w:val="single" w:sz="4" w:space="0" w:color="auto"/>
              <w:right w:val="single" w:sz="4" w:space="0" w:color="auto"/>
            </w:tcBorders>
            <w:vAlign w:val="center"/>
          </w:tcPr>
          <w:p w14:paraId="530B982D" w14:textId="77777777" w:rsidR="003C0B63" w:rsidRPr="00A904A7" w:rsidRDefault="003C0B63" w:rsidP="003C0B63">
            <w:pPr>
              <w:jc w:val="center"/>
            </w:pPr>
            <w:r w:rsidRPr="00A904A7">
              <w:t>0,002</w:t>
            </w:r>
          </w:p>
        </w:tc>
      </w:tr>
      <w:tr w:rsidR="003C0B63" w:rsidRPr="00A904A7" w14:paraId="58069A6D" w14:textId="77777777" w:rsidTr="009B0608">
        <w:trPr>
          <w:trHeight w:val="414"/>
          <w:jc w:val="center"/>
        </w:trPr>
        <w:tc>
          <w:tcPr>
            <w:tcW w:w="1640" w:type="pct"/>
            <w:tcBorders>
              <w:left w:val="single" w:sz="4" w:space="0" w:color="auto"/>
              <w:right w:val="single" w:sz="12" w:space="0" w:color="auto"/>
            </w:tcBorders>
            <w:vAlign w:val="center"/>
          </w:tcPr>
          <w:p w14:paraId="08E02767" w14:textId="77777777" w:rsidR="003C0B63" w:rsidRPr="00A904A7" w:rsidRDefault="003C0B63" w:rsidP="003C0B63">
            <w:pPr>
              <w:rPr>
                <w:rFonts w:cs="Arial"/>
              </w:rPr>
            </w:pPr>
            <w:r w:rsidRPr="00A904A7">
              <w:rPr>
                <w:rFonts w:cs="Arial"/>
              </w:rPr>
              <w:t>Pomoc udzielana na naprawienie szkód wyrządzonych przez klęski żywiołowe lub inne nadzwyczajne zdarzenia (a17)</w:t>
            </w:r>
          </w:p>
        </w:tc>
        <w:tc>
          <w:tcPr>
            <w:tcW w:w="547" w:type="pct"/>
            <w:tcBorders>
              <w:left w:val="single" w:sz="12" w:space="0" w:color="auto"/>
              <w:right w:val="single" w:sz="12" w:space="0" w:color="auto"/>
            </w:tcBorders>
            <w:vAlign w:val="center"/>
          </w:tcPr>
          <w:p w14:paraId="1A54419C" w14:textId="77777777" w:rsidR="003C0B63" w:rsidRPr="00A904A7" w:rsidRDefault="003C0B63" w:rsidP="003C0B63">
            <w:pPr>
              <w:jc w:val="center"/>
              <w:rPr>
                <w:rFonts w:cs="Calibri"/>
                <w:bCs/>
              </w:rPr>
            </w:pPr>
            <w:r w:rsidRPr="00A904A7">
              <w:rPr>
                <w:rFonts w:cs="Calibri"/>
                <w:bCs/>
              </w:rPr>
              <w:t>519,0</w:t>
            </w:r>
          </w:p>
        </w:tc>
        <w:tc>
          <w:tcPr>
            <w:tcW w:w="547" w:type="pct"/>
            <w:tcBorders>
              <w:top w:val="nil"/>
              <w:left w:val="single" w:sz="12" w:space="0" w:color="auto"/>
              <w:bottom w:val="single" w:sz="4" w:space="0" w:color="auto"/>
              <w:right w:val="single" w:sz="12" w:space="0" w:color="auto"/>
            </w:tcBorders>
            <w:vAlign w:val="center"/>
          </w:tcPr>
          <w:p w14:paraId="2D65B113" w14:textId="77777777" w:rsidR="003C0B63" w:rsidRPr="00A904A7" w:rsidRDefault="003C0B63" w:rsidP="003C0B63">
            <w:pPr>
              <w:jc w:val="center"/>
              <w:rPr>
                <w:rFonts w:cs="Calibri"/>
                <w:bCs/>
              </w:rPr>
            </w:pPr>
            <w:r w:rsidRPr="00A904A7">
              <w:rPr>
                <w:bCs/>
              </w:rPr>
              <w:t>345,3</w:t>
            </w:r>
          </w:p>
        </w:tc>
        <w:tc>
          <w:tcPr>
            <w:tcW w:w="550" w:type="pct"/>
            <w:tcBorders>
              <w:top w:val="nil"/>
              <w:left w:val="single" w:sz="12" w:space="0" w:color="auto"/>
              <w:bottom w:val="single" w:sz="4" w:space="0" w:color="auto"/>
              <w:right w:val="single" w:sz="4" w:space="0" w:color="auto"/>
            </w:tcBorders>
            <w:shd w:val="clear" w:color="auto" w:fill="auto"/>
            <w:vAlign w:val="center"/>
          </w:tcPr>
          <w:p w14:paraId="3146F09B" w14:textId="77777777" w:rsidR="003C0B63" w:rsidRPr="00A904A7" w:rsidRDefault="003C0B63" w:rsidP="003C0B63">
            <w:pPr>
              <w:jc w:val="center"/>
            </w:pPr>
            <w:r w:rsidRPr="00A904A7">
              <w:t>-</w:t>
            </w:r>
          </w:p>
        </w:tc>
        <w:tc>
          <w:tcPr>
            <w:tcW w:w="621" w:type="pct"/>
            <w:tcBorders>
              <w:top w:val="nil"/>
              <w:left w:val="single" w:sz="12" w:space="0" w:color="auto"/>
              <w:bottom w:val="single" w:sz="4" w:space="0" w:color="auto"/>
              <w:right w:val="single" w:sz="12" w:space="0" w:color="auto"/>
            </w:tcBorders>
            <w:vAlign w:val="center"/>
          </w:tcPr>
          <w:p w14:paraId="098947D3" w14:textId="77777777" w:rsidR="003C0B63" w:rsidRPr="00A904A7" w:rsidRDefault="003C0B63" w:rsidP="003C0B63">
            <w:pPr>
              <w:jc w:val="center"/>
            </w:pPr>
            <w:r w:rsidRPr="00A904A7">
              <w:rPr>
                <w:bCs/>
              </w:rPr>
              <w:t>2,7</w:t>
            </w:r>
          </w:p>
        </w:tc>
        <w:tc>
          <w:tcPr>
            <w:tcW w:w="551" w:type="pct"/>
            <w:tcBorders>
              <w:top w:val="nil"/>
              <w:left w:val="single" w:sz="12" w:space="0" w:color="auto"/>
              <w:bottom w:val="single" w:sz="4" w:space="0" w:color="auto"/>
              <w:right w:val="single" w:sz="4" w:space="0" w:color="auto"/>
            </w:tcBorders>
            <w:vAlign w:val="center"/>
          </w:tcPr>
          <w:p w14:paraId="72951123" w14:textId="77777777" w:rsidR="003C0B63" w:rsidRPr="00A904A7" w:rsidRDefault="003C0B63" w:rsidP="003C0B63">
            <w:pPr>
              <w:jc w:val="center"/>
            </w:pPr>
            <w:r w:rsidRPr="00A904A7">
              <w:rPr>
                <w:bCs/>
              </w:rPr>
              <w:t>13,5</w:t>
            </w:r>
          </w:p>
        </w:tc>
        <w:tc>
          <w:tcPr>
            <w:tcW w:w="544" w:type="pct"/>
            <w:tcBorders>
              <w:top w:val="nil"/>
              <w:left w:val="single" w:sz="12" w:space="0" w:color="auto"/>
              <w:bottom w:val="single" w:sz="4" w:space="0" w:color="auto"/>
              <w:right w:val="single" w:sz="4" w:space="0" w:color="auto"/>
            </w:tcBorders>
            <w:vAlign w:val="center"/>
          </w:tcPr>
          <w:p w14:paraId="5BBF615A" w14:textId="77777777" w:rsidR="003C0B63" w:rsidRPr="00A904A7" w:rsidRDefault="003C0B63" w:rsidP="003C0B63">
            <w:pPr>
              <w:jc w:val="center"/>
            </w:pPr>
            <w:r w:rsidRPr="00A904A7">
              <w:t>-</w:t>
            </w:r>
          </w:p>
        </w:tc>
      </w:tr>
      <w:tr w:rsidR="003C0B63" w:rsidRPr="00A904A7" w14:paraId="79ACBAFB" w14:textId="77777777" w:rsidTr="009B0608">
        <w:trPr>
          <w:trHeight w:val="414"/>
          <w:jc w:val="center"/>
        </w:trPr>
        <w:tc>
          <w:tcPr>
            <w:tcW w:w="1640" w:type="pct"/>
            <w:tcBorders>
              <w:left w:val="single" w:sz="4" w:space="0" w:color="auto"/>
              <w:right w:val="single" w:sz="12" w:space="0" w:color="auto"/>
            </w:tcBorders>
            <w:shd w:val="clear" w:color="auto" w:fill="99CCFF"/>
            <w:vAlign w:val="center"/>
          </w:tcPr>
          <w:p w14:paraId="105F348C" w14:textId="77777777" w:rsidR="003C0B63" w:rsidRPr="00A904A7" w:rsidRDefault="003C0B63" w:rsidP="003C0B63">
            <w:pPr>
              <w:pStyle w:val="Dopoziomu1"/>
              <w:ind w:right="70"/>
              <w:rPr>
                <w:rFonts w:cs="Tahoma"/>
                <w:color w:val="auto"/>
                <w:sz w:val="18"/>
                <w:szCs w:val="20"/>
              </w:rPr>
            </w:pPr>
            <w:r w:rsidRPr="00A904A7">
              <w:rPr>
                <w:rFonts w:cs="Tahoma"/>
                <w:color w:val="auto"/>
                <w:sz w:val="20"/>
                <w:szCs w:val="20"/>
              </w:rPr>
              <w:t>Ogółem</w:t>
            </w:r>
          </w:p>
        </w:tc>
        <w:tc>
          <w:tcPr>
            <w:tcW w:w="547" w:type="pct"/>
            <w:tcBorders>
              <w:left w:val="single" w:sz="12" w:space="0" w:color="auto"/>
              <w:right w:val="single" w:sz="12" w:space="0" w:color="auto"/>
            </w:tcBorders>
            <w:shd w:val="clear" w:color="auto" w:fill="99CCFF"/>
            <w:vAlign w:val="center"/>
          </w:tcPr>
          <w:p w14:paraId="2F6F9662" w14:textId="77777777" w:rsidR="003C0B63" w:rsidRPr="00A904A7" w:rsidRDefault="003C0B63" w:rsidP="003C0B63">
            <w:pPr>
              <w:jc w:val="center"/>
              <w:rPr>
                <w:rFonts w:cs="Calibri"/>
                <w:b/>
                <w:bCs/>
              </w:rPr>
            </w:pPr>
            <w:r w:rsidRPr="00A904A7">
              <w:rPr>
                <w:rFonts w:cs="Calibri"/>
                <w:b/>
                <w:bCs/>
              </w:rPr>
              <w:t>18 915,4</w:t>
            </w:r>
          </w:p>
        </w:tc>
        <w:tc>
          <w:tcPr>
            <w:tcW w:w="547" w:type="pct"/>
            <w:tcBorders>
              <w:top w:val="single" w:sz="4" w:space="0" w:color="auto"/>
              <w:left w:val="single" w:sz="12" w:space="0" w:color="auto"/>
              <w:bottom w:val="single" w:sz="4" w:space="0" w:color="auto"/>
              <w:right w:val="single" w:sz="12" w:space="0" w:color="auto"/>
            </w:tcBorders>
            <w:shd w:val="clear" w:color="auto" w:fill="99CCFF"/>
            <w:vAlign w:val="center"/>
          </w:tcPr>
          <w:p w14:paraId="66E8F7EE" w14:textId="77777777" w:rsidR="003C0B63" w:rsidRPr="00A904A7" w:rsidRDefault="003C0B63" w:rsidP="003C0B63">
            <w:pPr>
              <w:jc w:val="center"/>
              <w:rPr>
                <w:rFonts w:cs="Calibri"/>
                <w:b/>
                <w:bCs/>
              </w:rPr>
            </w:pPr>
            <w:r w:rsidRPr="00A904A7">
              <w:rPr>
                <w:b/>
              </w:rPr>
              <w:t>2 039,3</w:t>
            </w:r>
          </w:p>
        </w:tc>
        <w:tc>
          <w:tcPr>
            <w:tcW w:w="550" w:type="pct"/>
            <w:tcBorders>
              <w:top w:val="single" w:sz="4" w:space="0" w:color="auto"/>
              <w:left w:val="single" w:sz="12" w:space="0" w:color="auto"/>
              <w:bottom w:val="single" w:sz="4" w:space="0" w:color="auto"/>
              <w:right w:val="single" w:sz="4" w:space="0" w:color="auto"/>
            </w:tcBorders>
            <w:shd w:val="clear" w:color="auto" w:fill="99CCFF"/>
            <w:vAlign w:val="center"/>
          </w:tcPr>
          <w:p w14:paraId="127C467F" w14:textId="77777777" w:rsidR="003C0B63" w:rsidRPr="00A904A7" w:rsidRDefault="003C0B63" w:rsidP="003C0B63">
            <w:pPr>
              <w:jc w:val="center"/>
              <w:rPr>
                <w:b/>
              </w:rPr>
            </w:pPr>
            <w:r w:rsidRPr="00A904A7">
              <w:rPr>
                <w:b/>
              </w:rPr>
              <w:t>10,2</w:t>
            </w:r>
          </w:p>
        </w:tc>
        <w:tc>
          <w:tcPr>
            <w:tcW w:w="621" w:type="pct"/>
            <w:tcBorders>
              <w:top w:val="single" w:sz="4" w:space="0" w:color="auto"/>
              <w:left w:val="single" w:sz="12" w:space="0" w:color="auto"/>
              <w:bottom w:val="single" w:sz="4" w:space="0" w:color="auto"/>
              <w:right w:val="single" w:sz="12" w:space="0" w:color="auto"/>
            </w:tcBorders>
            <w:shd w:val="clear" w:color="auto" w:fill="99CCFF"/>
            <w:vAlign w:val="center"/>
          </w:tcPr>
          <w:p w14:paraId="44A9323B" w14:textId="77777777" w:rsidR="003C0B63" w:rsidRPr="00A904A7" w:rsidRDefault="003C0B63" w:rsidP="003C0B63">
            <w:pPr>
              <w:ind w:right="68"/>
              <w:jc w:val="center"/>
              <w:rPr>
                <w:b/>
              </w:rPr>
            </w:pPr>
            <w:r w:rsidRPr="00A904A7">
              <w:rPr>
                <w:b/>
              </w:rPr>
              <w:t>100,0</w:t>
            </w:r>
          </w:p>
        </w:tc>
        <w:tc>
          <w:tcPr>
            <w:tcW w:w="551" w:type="pct"/>
            <w:tcBorders>
              <w:top w:val="single" w:sz="4" w:space="0" w:color="auto"/>
              <w:left w:val="single" w:sz="12" w:space="0" w:color="auto"/>
              <w:bottom w:val="single" w:sz="4" w:space="0" w:color="auto"/>
              <w:right w:val="single" w:sz="4" w:space="0" w:color="auto"/>
            </w:tcBorders>
            <w:shd w:val="clear" w:color="auto" w:fill="99CCFF"/>
            <w:vAlign w:val="center"/>
          </w:tcPr>
          <w:p w14:paraId="29F8CED6" w14:textId="77777777" w:rsidR="003C0B63" w:rsidRPr="00A904A7" w:rsidRDefault="003C0B63" w:rsidP="003C0B63">
            <w:pPr>
              <w:ind w:right="68"/>
              <w:jc w:val="center"/>
              <w:rPr>
                <w:b/>
              </w:rPr>
            </w:pPr>
            <w:r w:rsidRPr="00A904A7">
              <w:rPr>
                <w:b/>
              </w:rPr>
              <w:t>79,5</w:t>
            </w:r>
          </w:p>
        </w:tc>
        <w:tc>
          <w:tcPr>
            <w:tcW w:w="544" w:type="pct"/>
            <w:tcBorders>
              <w:top w:val="single" w:sz="4" w:space="0" w:color="auto"/>
              <w:left w:val="single" w:sz="12" w:space="0" w:color="auto"/>
              <w:bottom w:val="single" w:sz="4" w:space="0" w:color="auto"/>
              <w:right w:val="single" w:sz="4" w:space="0" w:color="auto"/>
            </w:tcBorders>
            <w:shd w:val="clear" w:color="auto" w:fill="99CCFF"/>
            <w:vAlign w:val="center"/>
          </w:tcPr>
          <w:p w14:paraId="4923B392" w14:textId="77777777" w:rsidR="003C0B63" w:rsidRPr="00A904A7" w:rsidRDefault="003C0B63" w:rsidP="003C0B63">
            <w:pPr>
              <w:ind w:right="68"/>
              <w:jc w:val="center"/>
              <w:rPr>
                <w:b/>
              </w:rPr>
            </w:pPr>
            <w:r w:rsidRPr="00A904A7">
              <w:rPr>
                <w:b/>
              </w:rPr>
              <w:t>0,2</w:t>
            </w:r>
          </w:p>
        </w:tc>
      </w:tr>
    </w:tbl>
    <w:bookmarkEnd w:id="269"/>
    <w:p w14:paraId="728E324E" w14:textId="77777777" w:rsidR="003C0B63" w:rsidRPr="00A904A7" w:rsidRDefault="003C0B63" w:rsidP="003C0B63">
      <w:pPr>
        <w:spacing w:before="240" w:line="276" w:lineRule="auto"/>
        <w:jc w:val="both"/>
        <w:rPr>
          <w:rFonts w:cs="Tahoma"/>
          <w:sz w:val="22"/>
          <w:szCs w:val="22"/>
        </w:rPr>
      </w:pPr>
      <w:r w:rsidRPr="00A904A7">
        <w:rPr>
          <w:rFonts w:cs="Tahoma"/>
          <w:sz w:val="22"/>
          <w:szCs w:val="22"/>
        </w:rPr>
        <w:t xml:space="preserve">Największą część pomocy kryzysowej covidowej w latach 2021-2023 – prawie 61 proc. – stanowiła </w:t>
      </w:r>
      <w:r w:rsidRPr="00A904A7">
        <w:rPr>
          <w:rFonts w:cs="Tahoma"/>
          <w:b/>
          <w:sz w:val="22"/>
          <w:szCs w:val="22"/>
        </w:rPr>
        <w:t>pomoc rekompensująca negatywne konsekwencje ekonomiczne związane z COVID-19, udzielana w ramach ograniczonych kwot</w:t>
      </w:r>
      <w:r w:rsidRPr="00A904A7">
        <w:rPr>
          <w:rFonts w:cs="Tahoma"/>
          <w:sz w:val="22"/>
          <w:szCs w:val="22"/>
        </w:rPr>
        <w:t xml:space="preserve"> (12 741,7 mln zł). W 2023 roku jej wartość wyniosła 10,1 mln zł, co stanowiło ok. 0,2 proc. ogólnej wartości pomocy kryzysowej oraz 99 proc. pomocy kryzysowej związanej z COVID-19. W 2022 roku udział ten w ogólnej wartości pomocy kryzysowej wynosił 16,5 proc. (426,6 mln zł), a wcześniej – w 2021 roku – ponad 65 proc.</w:t>
      </w:r>
      <w:r w:rsidRPr="00A904A7">
        <w:rPr>
          <w:rFonts w:cs="Tahoma"/>
          <w:color w:val="FF0000"/>
          <w:sz w:val="22"/>
          <w:szCs w:val="22"/>
        </w:rPr>
        <w:t xml:space="preserve"> </w:t>
      </w:r>
      <w:r w:rsidRPr="00A904A7">
        <w:rPr>
          <w:rFonts w:cs="Tahoma"/>
          <w:sz w:val="22"/>
          <w:szCs w:val="22"/>
        </w:rPr>
        <w:t>W 2023 roku pomoc o tym przeznaczeniu była udzielana głównie w ramach programów:</w:t>
      </w:r>
    </w:p>
    <w:p w14:paraId="542CD5BE" w14:textId="77777777" w:rsidR="003C0B63" w:rsidRPr="00A904A7" w:rsidRDefault="003C0B63" w:rsidP="006F64C1">
      <w:pPr>
        <w:pStyle w:val="Akapitzlist"/>
        <w:numPr>
          <w:ilvl w:val="0"/>
          <w:numId w:val="59"/>
        </w:numPr>
        <w:spacing w:before="240" w:line="276" w:lineRule="auto"/>
        <w:jc w:val="both"/>
        <w:rPr>
          <w:rFonts w:cs="Tahoma"/>
          <w:sz w:val="22"/>
          <w:szCs w:val="22"/>
        </w:rPr>
      </w:pPr>
      <w:r w:rsidRPr="00A904A7">
        <w:rPr>
          <w:rFonts w:cs="Tahoma"/>
          <w:b/>
          <w:sz w:val="22"/>
          <w:szCs w:val="22"/>
        </w:rPr>
        <w:t>SA.56996(2020/N)</w:t>
      </w:r>
      <w:r w:rsidRPr="00A904A7">
        <w:rPr>
          <w:rFonts w:cs="Tahoma"/>
          <w:sz w:val="22"/>
          <w:szCs w:val="22"/>
        </w:rPr>
        <w:t xml:space="preserve"> - </w:t>
      </w:r>
      <w:r w:rsidRPr="00A904A7">
        <w:rPr>
          <w:rFonts w:cs="Calibri"/>
          <w:i/>
          <w:sz w:val="22"/>
          <w:szCs w:val="22"/>
        </w:rPr>
        <w:t xml:space="preserve">Polskie środki antykryzysowe - COVID-19 - tarcza finansowa dla mikro-, małych i średnich przedsiębiorstw </w:t>
      </w:r>
      <w:r w:rsidRPr="00A904A7">
        <w:rPr>
          <w:rFonts w:cs="Calibri"/>
          <w:sz w:val="22"/>
          <w:szCs w:val="22"/>
        </w:rPr>
        <w:t>(4,1 mln zł);</w:t>
      </w:r>
    </w:p>
    <w:p w14:paraId="5710BA28" w14:textId="77777777" w:rsidR="003C0B63" w:rsidRPr="00A904A7" w:rsidRDefault="003C0B63" w:rsidP="006F64C1">
      <w:pPr>
        <w:pStyle w:val="Akapitzlist"/>
        <w:numPr>
          <w:ilvl w:val="0"/>
          <w:numId w:val="59"/>
        </w:numPr>
        <w:spacing w:before="240" w:line="276" w:lineRule="auto"/>
        <w:jc w:val="both"/>
        <w:rPr>
          <w:rFonts w:cs="Tahoma"/>
          <w:sz w:val="22"/>
          <w:szCs w:val="22"/>
        </w:rPr>
      </w:pPr>
      <w:r w:rsidRPr="00A904A7">
        <w:rPr>
          <w:rFonts w:cs="Tahoma"/>
          <w:b/>
          <w:sz w:val="22"/>
          <w:szCs w:val="22"/>
        </w:rPr>
        <w:t>SA.59763(2020/N)</w:t>
      </w:r>
      <w:r w:rsidRPr="00A904A7">
        <w:rPr>
          <w:rFonts w:cs="Tahoma"/>
          <w:sz w:val="22"/>
          <w:szCs w:val="22"/>
        </w:rPr>
        <w:t xml:space="preserve"> </w:t>
      </w:r>
      <w:r w:rsidRPr="00A904A7">
        <w:rPr>
          <w:rFonts w:cs="Calibri"/>
          <w:sz w:val="22"/>
          <w:szCs w:val="22"/>
        </w:rPr>
        <w:t xml:space="preserve">- </w:t>
      </w:r>
      <w:r w:rsidRPr="00A904A7">
        <w:rPr>
          <w:rFonts w:cs="Calibri"/>
          <w:i/>
          <w:sz w:val="22"/>
          <w:szCs w:val="22"/>
        </w:rPr>
        <w:t xml:space="preserve">COVID-19 - Tarcza finansowa dla MŚP 2.0 (pomoc w formie dotacji dla mikro- i w formie dopłat do niepokrytych kosztów stałych dla małych i średnich przedsiębiorstw) </w:t>
      </w:r>
      <w:r w:rsidRPr="00A904A7">
        <w:rPr>
          <w:rFonts w:cs="Calibri"/>
          <w:sz w:val="22"/>
          <w:szCs w:val="22"/>
        </w:rPr>
        <w:t>(3,8 mln zł)</w:t>
      </w:r>
      <w:r w:rsidRPr="00A904A7">
        <w:rPr>
          <w:rFonts w:cs="Tahoma"/>
          <w:sz w:val="22"/>
          <w:szCs w:val="22"/>
        </w:rPr>
        <w:t>;</w:t>
      </w:r>
    </w:p>
    <w:p w14:paraId="37C26C18" w14:textId="77777777" w:rsidR="003C0B63" w:rsidRPr="00A904A7" w:rsidRDefault="003C0B63" w:rsidP="006F64C1">
      <w:pPr>
        <w:pStyle w:val="Akapitzlist"/>
        <w:numPr>
          <w:ilvl w:val="0"/>
          <w:numId w:val="59"/>
        </w:numPr>
        <w:spacing w:before="240" w:line="276" w:lineRule="auto"/>
        <w:jc w:val="both"/>
        <w:rPr>
          <w:rFonts w:cs="Tahoma"/>
          <w:sz w:val="22"/>
          <w:szCs w:val="22"/>
        </w:rPr>
      </w:pPr>
      <w:bookmarkStart w:id="271" w:name="_Hlk178236731"/>
      <w:r w:rsidRPr="00A904A7">
        <w:rPr>
          <w:rFonts w:cs="Tahoma"/>
          <w:b/>
          <w:sz w:val="22"/>
          <w:szCs w:val="22"/>
        </w:rPr>
        <w:t>SA.60376(2020/N)</w:t>
      </w:r>
      <w:r w:rsidRPr="00A904A7">
        <w:rPr>
          <w:rFonts w:cs="Tahoma"/>
          <w:sz w:val="22"/>
          <w:szCs w:val="22"/>
        </w:rPr>
        <w:t xml:space="preserve"> - </w:t>
      </w:r>
      <w:r w:rsidRPr="00A904A7">
        <w:rPr>
          <w:rFonts w:cs="Tahoma"/>
          <w:i/>
          <w:sz w:val="22"/>
          <w:szCs w:val="22"/>
        </w:rPr>
        <w:t>Wsparcie dla przedsiębiorstw dotkniętych skutkami ograniczeń w prowadzeniu działalności gospodarczej, powziętych w celu przeciwdziałania COVID-19</w:t>
      </w:r>
      <w:r w:rsidRPr="00A904A7">
        <w:rPr>
          <w:rFonts w:cs="Tahoma"/>
          <w:sz w:val="22"/>
          <w:szCs w:val="22"/>
        </w:rPr>
        <w:t xml:space="preserve"> (1,4 mln zł).</w:t>
      </w:r>
    </w:p>
    <w:bookmarkEnd w:id="271"/>
    <w:p w14:paraId="38B9AD36" w14:textId="7BF92839" w:rsidR="003C0B63" w:rsidRPr="00A904A7" w:rsidRDefault="003C0B63" w:rsidP="003C0B63">
      <w:pPr>
        <w:spacing w:before="240" w:line="276" w:lineRule="auto"/>
        <w:jc w:val="both"/>
        <w:rPr>
          <w:rFonts w:cs="Tahoma"/>
          <w:sz w:val="22"/>
          <w:szCs w:val="22"/>
        </w:rPr>
      </w:pPr>
      <w:r w:rsidRPr="00A904A7">
        <w:rPr>
          <w:rFonts w:cs="Tahoma"/>
          <w:sz w:val="22"/>
          <w:szCs w:val="22"/>
        </w:rPr>
        <w:t xml:space="preserve">Wartość </w:t>
      </w:r>
      <w:r w:rsidRPr="00A904A7">
        <w:rPr>
          <w:rFonts w:cs="Tahoma"/>
          <w:b/>
          <w:sz w:val="22"/>
          <w:szCs w:val="22"/>
        </w:rPr>
        <w:t>pozostałej pomocy kryzysowej covidowej</w:t>
      </w:r>
      <w:r w:rsidRPr="00A904A7">
        <w:rPr>
          <w:rFonts w:cs="Tahoma"/>
          <w:sz w:val="22"/>
          <w:szCs w:val="22"/>
        </w:rPr>
        <w:t xml:space="preserve"> w latach 2021-2023 wyniosła 7 356,6 mln zł (35,1 proc. całkowitej wartości pomocy związanej z COVID-19). Wartość pomocy o tym przeznaczeniu w 2023 roku wyniosła 0,1 mln zł, co stanowiło ok. 0,002 proc. ogólnej wartości pomocy kryzysowej i 1 proc. pomocy kryzysowej związanej z COVID-19. Udzielono jej w</w:t>
      </w:r>
      <w:r w:rsidR="0076356C">
        <w:rPr>
          <w:rFonts w:cs="Tahoma"/>
          <w:sz w:val="22"/>
          <w:szCs w:val="22"/>
        </w:rPr>
        <w:t> </w:t>
      </w:r>
      <w:r w:rsidRPr="00A904A7">
        <w:rPr>
          <w:rFonts w:cs="Tahoma"/>
          <w:sz w:val="22"/>
          <w:szCs w:val="22"/>
        </w:rPr>
        <w:t>ramach programów:</w:t>
      </w:r>
    </w:p>
    <w:p w14:paraId="4636B7F3" w14:textId="77777777" w:rsidR="003C0B63" w:rsidRPr="00A904A7" w:rsidRDefault="003C0B63" w:rsidP="006F64C1">
      <w:pPr>
        <w:pStyle w:val="Akapitzlist"/>
        <w:numPr>
          <w:ilvl w:val="0"/>
          <w:numId w:val="71"/>
        </w:numPr>
        <w:spacing w:before="240" w:line="276" w:lineRule="auto"/>
        <w:jc w:val="both"/>
        <w:rPr>
          <w:rFonts w:cs="Tahoma"/>
          <w:sz w:val="22"/>
          <w:szCs w:val="22"/>
        </w:rPr>
      </w:pPr>
      <w:r w:rsidRPr="00A904A7">
        <w:rPr>
          <w:rFonts w:cs="Tahoma"/>
          <w:b/>
          <w:sz w:val="22"/>
          <w:szCs w:val="22"/>
        </w:rPr>
        <w:lastRenderedPageBreak/>
        <w:t>SA.56922(2020/N)</w:t>
      </w:r>
      <w:r w:rsidRPr="00A904A7">
        <w:rPr>
          <w:rFonts w:cs="Calibri"/>
          <w:sz w:val="22"/>
          <w:szCs w:val="22"/>
        </w:rPr>
        <w:t xml:space="preserve"> - </w:t>
      </w:r>
      <w:r w:rsidRPr="00A904A7">
        <w:rPr>
          <w:rFonts w:cs="Calibri"/>
          <w:i/>
          <w:sz w:val="22"/>
          <w:szCs w:val="22"/>
        </w:rPr>
        <w:t xml:space="preserve">Polskie środki antykryzysowe - COVID-19 - dopłaty do wynagrodzeń, ulgi podatkowe i w zakresie składek na ubezpieczenia społeczne oraz inne środki </w:t>
      </w:r>
      <w:r w:rsidRPr="00A904A7">
        <w:rPr>
          <w:rFonts w:cs="Calibri"/>
          <w:sz w:val="22"/>
          <w:szCs w:val="22"/>
        </w:rPr>
        <w:t>(0,1 mln zł);</w:t>
      </w:r>
    </w:p>
    <w:p w14:paraId="3C3BBC1F" w14:textId="77777777" w:rsidR="003C0B63" w:rsidRPr="00A904A7" w:rsidRDefault="003C0B63" w:rsidP="006F64C1">
      <w:pPr>
        <w:pStyle w:val="Akapitzlist"/>
        <w:numPr>
          <w:ilvl w:val="0"/>
          <w:numId w:val="71"/>
        </w:numPr>
        <w:spacing w:before="240" w:line="276" w:lineRule="auto"/>
        <w:jc w:val="both"/>
        <w:rPr>
          <w:rFonts w:cs="Tahoma"/>
          <w:sz w:val="22"/>
          <w:szCs w:val="22"/>
        </w:rPr>
      </w:pPr>
      <w:r w:rsidRPr="00A904A7">
        <w:rPr>
          <w:rFonts w:cs="Tahoma"/>
          <w:b/>
          <w:sz w:val="22"/>
          <w:szCs w:val="22"/>
        </w:rPr>
        <w:t>SA.57172(2020/N)</w:t>
      </w:r>
      <w:r w:rsidRPr="00A904A7">
        <w:rPr>
          <w:rFonts w:cs="Calibri"/>
          <w:sz w:val="22"/>
          <w:szCs w:val="22"/>
        </w:rPr>
        <w:t xml:space="preserve"> - </w:t>
      </w:r>
      <w:r w:rsidRPr="00A904A7">
        <w:rPr>
          <w:rFonts w:cs="Calibri"/>
          <w:i/>
          <w:sz w:val="22"/>
          <w:szCs w:val="22"/>
        </w:rPr>
        <w:t xml:space="preserve">Polskie środki antykryzysowe - COVID-19 - Ordynacja podatkowa </w:t>
      </w:r>
      <w:r w:rsidRPr="00A904A7">
        <w:rPr>
          <w:rFonts w:cs="Calibri"/>
          <w:sz w:val="22"/>
          <w:szCs w:val="22"/>
        </w:rPr>
        <w:t>(0,03 mln zł).</w:t>
      </w:r>
    </w:p>
    <w:p w14:paraId="5AACB8BE" w14:textId="77777777" w:rsidR="003C0B63" w:rsidRPr="00A904A7" w:rsidRDefault="003C0B63" w:rsidP="003C0B63">
      <w:pPr>
        <w:pStyle w:val="Nagwek4"/>
        <w:tabs>
          <w:tab w:val="left" w:pos="7822"/>
        </w:tabs>
        <w:spacing w:before="240"/>
        <w:rPr>
          <w:rFonts w:cs="Tahoma"/>
          <w:color w:val="FF0000"/>
          <w:szCs w:val="22"/>
        </w:rPr>
      </w:pPr>
      <w:bookmarkStart w:id="272" w:name="_Toc119673566"/>
      <w:bookmarkStart w:id="273" w:name="_Toc186206478"/>
      <w:bookmarkEnd w:id="266"/>
      <w:r w:rsidRPr="00A904A7">
        <w:t xml:space="preserve">1.3. Formy pomocy </w:t>
      </w:r>
      <w:bookmarkEnd w:id="272"/>
      <w:r w:rsidRPr="00A904A7">
        <w:t>kryzysowej covidowej</w:t>
      </w:r>
      <w:bookmarkEnd w:id="273"/>
      <w:r w:rsidRPr="00A904A7">
        <w:rPr>
          <w:color w:val="FF0000"/>
        </w:rPr>
        <w:tab/>
      </w:r>
    </w:p>
    <w:p w14:paraId="2F3835CE" w14:textId="77777777" w:rsidR="003C0B63" w:rsidRPr="00A904A7" w:rsidRDefault="003C0B63" w:rsidP="003C0B63">
      <w:pPr>
        <w:spacing w:after="160" w:line="259" w:lineRule="auto"/>
        <w:jc w:val="both"/>
        <w:rPr>
          <w:rFonts w:cs="Tahoma"/>
          <w:sz w:val="22"/>
          <w:szCs w:val="22"/>
        </w:rPr>
      </w:pPr>
      <w:r w:rsidRPr="00A904A7">
        <w:rPr>
          <w:rFonts w:cs="Tahoma"/>
          <w:sz w:val="22"/>
          <w:szCs w:val="22"/>
        </w:rPr>
        <w:t>Pomoc kryzysowa covidowa w latach 2021 – 2023 udzielana była w formach należących do następujących podgrup form pomocy:</w:t>
      </w:r>
    </w:p>
    <w:p w14:paraId="1A74DF14" w14:textId="77777777" w:rsidR="003C0B63" w:rsidRPr="00A904A7" w:rsidRDefault="003C0B63" w:rsidP="006F64C1">
      <w:pPr>
        <w:pStyle w:val="Akapitzlist"/>
        <w:numPr>
          <w:ilvl w:val="0"/>
          <w:numId w:val="79"/>
        </w:numPr>
        <w:spacing w:after="160" w:line="276" w:lineRule="auto"/>
        <w:rPr>
          <w:rFonts w:cs="Tahoma"/>
          <w:sz w:val="22"/>
          <w:szCs w:val="22"/>
        </w:rPr>
      </w:pPr>
      <w:r w:rsidRPr="00A904A7">
        <w:rPr>
          <w:rFonts w:cs="Tahoma"/>
          <w:sz w:val="22"/>
          <w:szCs w:val="22"/>
        </w:rPr>
        <w:t xml:space="preserve">podgrupa A1 – dotacje, refundacje, dopłaty do oprocentowania pożyczek lub kredytów </w:t>
      </w:r>
      <w:r w:rsidRPr="00A904A7">
        <w:rPr>
          <w:rFonts w:cs="Tahoma"/>
          <w:b/>
          <w:sz w:val="22"/>
          <w:szCs w:val="22"/>
        </w:rPr>
        <w:t>(7 447,3 mln zł)</w:t>
      </w:r>
      <w:r w:rsidRPr="00A904A7">
        <w:rPr>
          <w:rFonts w:cs="Tahoma"/>
          <w:sz w:val="22"/>
          <w:szCs w:val="22"/>
        </w:rPr>
        <w:t>;</w:t>
      </w:r>
    </w:p>
    <w:p w14:paraId="109EC16F" w14:textId="77777777" w:rsidR="003C0B63" w:rsidRPr="00A904A7" w:rsidRDefault="003C0B63" w:rsidP="006F64C1">
      <w:pPr>
        <w:pStyle w:val="Akapitzlist"/>
        <w:numPr>
          <w:ilvl w:val="0"/>
          <w:numId w:val="79"/>
        </w:numPr>
        <w:spacing w:after="160" w:line="276" w:lineRule="auto"/>
        <w:rPr>
          <w:rFonts w:cs="Tahoma"/>
          <w:sz w:val="22"/>
          <w:szCs w:val="22"/>
        </w:rPr>
      </w:pPr>
      <w:r w:rsidRPr="00A904A7">
        <w:rPr>
          <w:rFonts w:cs="Tahoma"/>
          <w:sz w:val="22"/>
          <w:szCs w:val="22"/>
        </w:rPr>
        <w:t xml:space="preserve">podgrupa A2 – zwolnienia, ulgi, umorzenia w podatkach, opłatach i innych należnościach </w:t>
      </w:r>
      <w:r w:rsidRPr="00A904A7">
        <w:rPr>
          <w:rFonts w:cs="Tahoma"/>
          <w:b/>
          <w:sz w:val="22"/>
          <w:szCs w:val="22"/>
        </w:rPr>
        <w:t>(3 342 mln zł)</w:t>
      </w:r>
      <w:r w:rsidRPr="00A904A7">
        <w:rPr>
          <w:rFonts w:cs="Tahoma"/>
          <w:sz w:val="22"/>
          <w:szCs w:val="22"/>
        </w:rPr>
        <w:t>;</w:t>
      </w:r>
    </w:p>
    <w:p w14:paraId="356F7785" w14:textId="77777777" w:rsidR="003C0B63" w:rsidRPr="00A904A7" w:rsidRDefault="003C0B63" w:rsidP="006F64C1">
      <w:pPr>
        <w:pStyle w:val="Akapitzlist"/>
        <w:numPr>
          <w:ilvl w:val="0"/>
          <w:numId w:val="79"/>
        </w:numPr>
        <w:spacing w:line="276" w:lineRule="auto"/>
        <w:rPr>
          <w:rFonts w:cs="Tahoma"/>
          <w:sz w:val="22"/>
          <w:szCs w:val="22"/>
        </w:rPr>
      </w:pPr>
      <w:r w:rsidRPr="00A904A7">
        <w:rPr>
          <w:rFonts w:cs="Tahoma"/>
          <w:sz w:val="22"/>
          <w:szCs w:val="22"/>
        </w:rPr>
        <w:t>podgrupa C1 – pożyczki preferencyjne, pożyczki warunkowo umorzone, zaliczki zwrotne</w:t>
      </w:r>
      <w:r w:rsidRPr="00A904A7">
        <w:rPr>
          <w:rFonts w:cs="Tahoma"/>
          <w:b/>
          <w:sz w:val="22"/>
          <w:szCs w:val="22"/>
        </w:rPr>
        <w:t xml:space="preserve"> (7 843,6 mln zł);</w:t>
      </w:r>
      <w:r w:rsidRPr="00A904A7">
        <w:rPr>
          <w:rFonts w:cs="Tahoma"/>
          <w:sz w:val="22"/>
          <w:szCs w:val="22"/>
        </w:rPr>
        <w:t xml:space="preserve"> </w:t>
      </w:r>
    </w:p>
    <w:p w14:paraId="10490C00" w14:textId="77777777" w:rsidR="003C0B63" w:rsidRPr="00A904A7" w:rsidRDefault="003C0B63" w:rsidP="006F64C1">
      <w:pPr>
        <w:pStyle w:val="Akapitzlist"/>
        <w:numPr>
          <w:ilvl w:val="0"/>
          <w:numId w:val="79"/>
        </w:numPr>
        <w:spacing w:line="276" w:lineRule="auto"/>
        <w:rPr>
          <w:rFonts w:cs="Tahoma"/>
          <w:sz w:val="22"/>
          <w:szCs w:val="22"/>
        </w:rPr>
      </w:pPr>
      <w:r w:rsidRPr="00A904A7">
        <w:rPr>
          <w:rFonts w:cs="Tahoma"/>
          <w:sz w:val="22"/>
          <w:szCs w:val="22"/>
        </w:rPr>
        <w:t xml:space="preserve">podgrupa C2 – odroczenia lub rozłożenia na raty podatku, opłaty i innych należności </w:t>
      </w:r>
      <w:r w:rsidRPr="00A904A7">
        <w:rPr>
          <w:rFonts w:cs="Tahoma"/>
          <w:b/>
          <w:sz w:val="22"/>
          <w:szCs w:val="22"/>
        </w:rPr>
        <w:t>(40,3 mln zł)</w:t>
      </w:r>
      <w:r w:rsidRPr="00A904A7">
        <w:rPr>
          <w:rFonts w:cs="Tahoma"/>
          <w:sz w:val="22"/>
          <w:szCs w:val="22"/>
        </w:rPr>
        <w:t>;</w:t>
      </w:r>
    </w:p>
    <w:p w14:paraId="5D5E17F1" w14:textId="39F44731" w:rsidR="003C0B63" w:rsidRPr="00A904A7" w:rsidRDefault="003C0B63" w:rsidP="006F64C1">
      <w:pPr>
        <w:pStyle w:val="Akapitzlist"/>
        <w:numPr>
          <w:ilvl w:val="0"/>
          <w:numId w:val="79"/>
        </w:numPr>
        <w:spacing w:line="276" w:lineRule="auto"/>
        <w:contextualSpacing w:val="0"/>
        <w:rPr>
          <w:rFonts w:cs="Tahoma"/>
          <w:sz w:val="22"/>
          <w:szCs w:val="22"/>
        </w:rPr>
      </w:pPr>
      <w:r w:rsidRPr="00A904A7">
        <w:rPr>
          <w:rFonts w:cs="Tahoma"/>
          <w:sz w:val="22"/>
          <w:szCs w:val="22"/>
        </w:rPr>
        <w:t xml:space="preserve">podgrupa D1 – gwarancje </w:t>
      </w:r>
      <w:r w:rsidRPr="00A904A7">
        <w:rPr>
          <w:rFonts w:cs="Tahoma"/>
          <w:b/>
          <w:sz w:val="22"/>
          <w:szCs w:val="22"/>
        </w:rPr>
        <w:t>(2 291,5 mln zł)</w:t>
      </w:r>
      <w:r w:rsidRPr="00A904A7">
        <w:rPr>
          <w:rFonts w:cs="Tahoma"/>
          <w:sz w:val="22"/>
          <w:szCs w:val="22"/>
        </w:rPr>
        <w:t>.</w:t>
      </w:r>
    </w:p>
    <w:p w14:paraId="6B5BEDF4" w14:textId="27A684BA" w:rsidR="003D11AD" w:rsidRPr="00A904A7" w:rsidRDefault="003D11AD" w:rsidP="003D11AD">
      <w:pPr>
        <w:spacing w:line="276" w:lineRule="auto"/>
        <w:rPr>
          <w:rFonts w:cs="Tahoma"/>
          <w:sz w:val="22"/>
          <w:szCs w:val="22"/>
        </w:rPr>
      </w:pPr>
    </w:p>
    <w:p w14:paraId="47D899D2" w14:textId="174ACCA2" w:rsidR="003D11AD" w:rsidRPr="00A904A7" w:rsidRDefault="003D11AD" w:rsidP="003D11AD">
      <w:pPr>
        <w:pStyle w:val="Legenda"/>
        <w:spacing w:before="120"/>
        <w:rPr>
          <w:b w:val="0"/>
        </w:rPr>
      </w:pPr>
      <w:bookmarkStart w:id="274" w:name="_Toc186208191"/>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13</w:t>
      </w:r>
      <w:r w:rsidRPr="00A904A7">
        <w:rPr>
          <w:noProof/>
        </w:rPr>
        <w:fldChar w:fldCharType="end"/>
      </w:r>
      <w:r w:rsidRPr="00A904A7">
        <w:t xml:space="preserve">. </w:t>
      </w:r>
      <w:r w:rsidRPr="00A904A7">
        <w:rPr>
          <w:b w:val="0"/>
        </w:rPr>
        <w:t>Pomoc kryzysowa covidowa w latach 2021–2023 w podziale według podgrup form pomocy</w:t>
      </w:r>
      <w:bookmarkEnd w:id="274"/>
    </w:p>
    <w:p w14:paraId="3136834F" w14:textId="77777777" w:rsidR="003C0B63" w:rsidRPr="00A904A7" w:rsidRDefault="003C0B63" w:rsidP="003C0B63">
      <w:pPr>
        <w:rPr>
          <w:rFonts w:cs="Tahoma"/>
          <w:b/>
          <w:color w:val="FF0000"/>
          <w:sz w:val="22"/>
          <w:szCs w:val="22"/>
        </w:rPr>
      </w:pPr>
      <w:r w:rsidRPr="00A904A7">
        <w:rPr>
          <w:noProof/>
        </w:rPr>
        <w:drawing>
          <wp:inline distT="0" distB="0" distL="0" distR="0" wp14:anchorId="589A5EB2" wp14:editId="352FB831">
            <wp:extent cx="5760000" cy="2782800"/>
            <wp:effectExtent l="0" t="0" r="12700" b="17780"/>
            <wp:docPr id="2" name="Wykres 2">
              <a:extLst xmlns:a="http://schemas.openxmlformats.org/drawingml/2006/main">
                <a:ext uri="{FF2B5EF4-FFF2-40B4-BE49-F238E27FC236}">
                  <a16:creationId xmlns:a16="http://schemas.microsoft.com/office/drawing/2014/main" id="{3EF9D15D-4CA6-43FA-A41F-CB53B261F0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358400C" w14:textId="77777777" w:rsidR="003C0B63" w:rsidRPr="00A904A7" w:rsidRDefault="003C0B63" w:rsidP="003C0B63">
      <w:pPr>
        <w:ind w:right="283"/>
        <w:jc w:val="both"/>
        <w:rPr>
          <w:rFonts w:cs="Arial"/>
        </w:rPr>
      </w:pPr>
      <w:r w:rsidRPr="00A904A7">
        <w:rPr>
          <w:rFonts w:cs="Arial"/>
        </w:rPr>
        <w:t xml:space="preserve">Podgrupy: A1 – dotacje, A2 – ulgi podatkowe, B1 – </w:t>
      </w:r>
      <w:r w:rsidRPr="00A904A7">
        <w:t>wniesienie kapitału</w:t>
      </w:r>
      <w:r w:rsidRPr="00A904A7">
        <w:rPr>
          <w:rFonts w:cs="Arial"/>
        </w:rPr>
        <w:t>, B2 – konwersja wierzytelności na kapitał, C1 – pożyczki preferencyjne i warunkowo umorzone, C2 – odroczenia i rozłożenia na raty, D1 – poręczenia i gwarancje.</w:t>
      </w:r>
    </w:p>
    <w:p w14:paraId="3B9DD7BD" w14:textId="5AF8D1CC" w:rsidR="003C0B63" w:rsidRPr="00A904A7" w:rsidRDefault="003C0B63" w:rsidP="003C0B63">
      <w:pPr>
        <w:spacing w:before="240" w:line="276" w:lineRule="auto"/>
        <w:jc w:val="both"/>
        <w:rPr>
          <w:rFonts w:cs="Arial"/>
          <w:sz w:val="22"/>
          <w:szCs w:val="22"/>
        </w:rPr>
      </w:pPr>
      <w:bookmarkStart w:id="275" w:name="_Toc119673509"/>
      <w:r w:rsidRPr="00A904A7">
        <w:rPr>
          <w:rFonts w:cs="Arial"/>
          <w:sz w:val="22"/>
          <w:szCs w:val="22"/>
        </w:rPr>
        <w:t xml:space="preserve">W latach 2021-2023 największa część pomocy </w:t>
      </w:r>
      <w:bookmarkStart w:id="276" w:name="_Hlk178169584"/>
      <w:r w:rsidRPr="00A904A7">
        <w:rPr>
          <w:rFonts w:cs="Arial"/>
          <w:sz w:val="22"/>
          <w:szCs w:val="22"/>
        </w:rPr>
        <w:t xml:space="preserve">kryzysowej covidowej </w:t>
      </w:r>
      <w:bookmarkEnd w:id="276"/>
      <w:r w:rsidRPr="00A904A7">
        <w:rPr>
          <w:rFonts w:cs="Arial"/>
          <w:sz w:val="22"/>
          <w:szCs w:val="22"/>
        </w:rPr>
        <w:t xml:space="preserve">udzielana była w  formach z podgrupy C1 – pożyczki preferencyjne (37,4 proc.) oraz podgrupy A1 – dotacje (35,5 proc.). Pomoc w formach z podgrupy A2 – ulgi podatkowe stanowiła </w:t>
      </w:r>
      <w:r w:rsidRPr="00A904A7">
        <w:rPr>
          <w:rFonts w:cs="Arial"/>
          <w:sz w:val="22"/>
          <w:szCs w:val="22"/>
        </w:rPr>
        <w:lastRenderedPageBreak/>
        <w:t xml:space="preserve">15,9 proc. wartości pomocy kryzysowej covidowej w tych latach, a z podgrupy D1 – poręczenia i gwarancje - 10,9 proc. tej pomocy. Najmniejszą część stanowiła pomoc w formach z podgrupy C2 – odroczenia i rozłożenia na raty, która wyniosła 0,2 proc. ogólnej wartości pomocy kryzysowej covidowej. </w:t>
      </w:r>
    </w:p>
    <w:p w14:paraId="277E6538" w14:textId="2C166B9D" w:rsidR="00263466" w:rsidRPr="00A904A7" w:rsidRDefault="00263466" w:rsidP="0018593B">
      <w:pPr>
        <w:pStyle w:val="Nazwatabeli"/>
        <w:rPr>
          <w:b w:val="0"/>
        </w:rPr>
      </w:pPr>
      <w:bookmarkStart w:id="277" w:name="_Toc181715764"/>
      <w:bookmarkEnd w:id="275"/>
      <w:r w:rsidRPr="00A904A7">
        <w:t xml:space="preserve">Tabela </w:t>
      </w:r>
      <w:fldSimple w:instr=" SEQ Tabela \* ARABIC ">
        <w:r w:rsidR="0018593B" w:rsidRPr="00A904A7">
          <w:rPr>
            <w:noProof/>
          </w:rPr>
          <w:t>43</w:t>
        </w:r>
      </w:fldSimple>
      <w:r w:rsidRPr="00A904A7">
        <w:t>.</w:t>
      </w:r>
      <w:r w:rsidRPr="00A904A7">
        <w:rPr>
          <w:b w:val="0"/>
        </w:rPr>
        <w:t xml:space="preserve"> Pomoc kryzysowa covidowa w podziale według form pomocy w latach 2021-2023</w:t>
      </w:r>
      <w:bookmarkEnd w:id="277"/>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4A0" w:firstRow="1" w:lastRow="0" w:firstColumn="1" w:lastColumn="0" w:noHBand="0" w:noVBand="1"/>
      </w:tblPr>
      <w:tblGrid>
        <w:gridCol w:w="1401"/>
        <w:gridCol w:w="1273"/>
        <w:gridCol w:w="1272"/>
        <w:gridCol w:w="1273"/>
        <w:gridCol w:w="1275"/>
        <w:gridCol w:w="1275"/>
        <w:gridCol w:w="1416"/>
      </w:tblGrid>
      <w:tr w:rsidR="003C0B63" w:rsidRPr="00A904A7" w14:paraId="3B27D53C" w14:textId="77777777" w:rsidTr="00263466">
        <w:trPr>
          <w:trHeight w:val="560"/>
        </w:trPr>
        <w:tc>
          <w:tcPr>
            <w:tcW w:w="1401" w:type="dxa"/>
            <w:vMerge w:val="restart"/>
            <w:tcBorders>
              <w:top w:val="single" w:sz="12" w:space="0" w:color="auto"/>
              <w:left w:val="single" w:sz="12" w:space="0" w:color="auto"/>
              <w:right w:val="single" w:sz="12" w:space="0" w:color="auto"/>
            </w:tcBorders>
            <w:shd w:val="clear" w:color="auto" w:fill="99CCFF"/>
            <w:vAlign w:val="center"/>
          </w:tcPr>
          <w:p w14:paraId="53B91D05" w14:textId="77777777" w:rsidR="003C0B63" w:rsidRPr="00A904A7" w:rsidRDefault="003C0B63" w:rsidP="003C0B63">
            <w:pPr>
              <w:pStyle w:val="Dopoziomu1"/>
              <w:ind w:right="70"/>
              <w:jc w:val="center"/>
              <w:rPr>
                <w:rFonts w:cs="Arial"/>
                <w:color w:val="auto"/>
                <w:sz w:val="20"/>
                <w:szCs w:val="20"/>
              </w:rPr>
            </w:pPr>
            <w:bookmarkStart w:id="278" w:name="_Hlk179983304"/>
            <w:r w:rsidRPr="00A904A7">
              <w:rPr>
                <w:rFonts w:cs="Arial"/>
                <w:color w:val="auto"/>
                <w:sz w:val="20"/>
                <w:szCs w:val="20"/>
              </w:rPr>
              <w:t>Podział pomocy publicznej</w:t>
            </w:r>
          </w:p>
        </w:tc>
        <w:tc>
          <w:tcPr>
            <w:tcW w:w="3818" w:type="dxa"/>
            <w:gridSpan w:val="3"/>
            <w:tcBorders>
              <w:top w:val="single" w:sz="12" w:space="0" w:color="auto"/>
              <w:left w:val="single" w:sz="12" w:space="0" w:color="auto"/>
              <w:right w:val="single" w:sz="12" w:space="0" w:color="auto"/>
            </w:tcBorders>
            <w:shd w:val="clear" w:color="auto" w:fill="99CCFF"/>
          </w:tcPr>
          <w:p w14:paraId="7F9B1B75" w14:textId="77777777" w:rsidR="003C0B63" w:rsidRPr="00A904A7" w:rsidRDefault="003C0B63" w:rsidP="003C0B63">
            <w:pPr>
              <w:pStyle w:val="Dopoziomu1"/>
              <w:ind w:right="70"/>
              <w:jc w:val="center"/>
              <w:rPr>
                <w:rFonts w:cs="Arial"/>
                <w:bCs w:val="0"/>
                <w:color w:val="auto"/>
                <w:sz w:val="20"/>
                <w:szCs w:val="20"/>
              </w:rPr>
            </w:pPr>
            <w:r w:rsidRPr="00A904A7">
              <w:rPr>
                <w:rFonts w:cs="Arial"/>
                <w:bCs w:val="0"/>
                <w:color w:val="auto"/>
                <w:sz w:val="20"/>
                <w:szCs w:val="20"/>
              </w:rPr>
              <w:t>Wartość pomocy</w:t>
            </w:r>
          </w:p>
          <w:p w14:paraId="7C79651D" w14:textId="77777777" w:rsidR="003C0B63" w:rsidRPr="00A904A7" w:rsidRDefault="003C0B63" w:rsidP="003C0B63">
            <w:pPr>
              <w:pStyle w:val="Dopoziomu1"/>
              <w:ind w:right="70"/>
              <w:jc w:val="center"/>
              <w:rPr>
                <w:rFonts w:cs="Arial"/>
                <w:bCs w:val="0"/>
                <w:color w:val="auto"/>
                <w:sz w:val="20"/>
                <w:szCs w:val="20"/>
              </w:rPr>
            </w:pPr>
            <w:r w:rsidRPr="00A904A7">
              <w:rPr>
                <w:rFonts w:cs="Arial"/>
                <w:bCs w:val="0"/>
                <w:color w:val="auto"/>
                <w:sz w:val="20"/>
                <w:szCs w:val="20"/>
              </w:rPr>
              <w:t>[mln zł]</w:t>
            </w:r>
          </w:p>
        </w:tc>
        <w:tc>
          <w:tcPr>
            <w:tcW w:w="3966" w:type="dxa"/>
            <w:gridSpan w:val="3"/>
            <w:tcBorders>
              <w:top w:val="single" w:sz="12" w:space="0" w:color="auto"/>
              <w:left w:val="single" w:sz="12" w:space="0" w:color="auto"/>
              <w:right w:val="single" w:sz="12" w:space="0" w:color="auto"/>
            </w:tcBorders>
            <w:shd w:val="clear" w:color="auto" w:fill="99CCFF"/>
          </w:tcPr>
          <w:p w14:paraId="5829156D" w14:textId="77777777" w:rsidR="003C0B63" w:rsidRPr="00A904A7" w:rsidRDefault="003C0B63" w:rsidP="003C0B63">
            <w:pPr>
              <w:pStyle w:val="Dopoziomu1"/>
              <w:ind w:right="70"/>
              <w:jc w:val="center"/>
              <w:rPr>
                <w:rFonts w:cs="Arial"/>
                <w:bCs w:val="0"/>
                <w:color w:val="auto"/>
                <w:sz w:val="20"/>
                <w:szCs w:val="20"/>
              </w:rPr>
            </w:pPr>
            <w:r w:rsidRPr="00A904A7">
              <w:rPr>
                <w:rFonts w:cs="Arial"/>
                <w:bCs w:val="0"/>
                <w:color w:val="auto"/>
                <w:sz w:val="20"/>
                <w:szCs w:val="20"/>
              </w:rPr>
              <w:t>Udział w ogólnej wartości pomocy kryzysowej [%]</w:t>
            </w:r>
          </w:p>
        </w:tc>
      </w:tr>
      <w:tr w:rsidR="003C0B63" w:rsidRPr="00A904A7" w14:paraId="54EC3BC6" w14:textId="77777777" w:rsidTr="00263466">
        <w:trPr>
          <w:trHeight w:val="445"/>
        </w:trPr>
        <w:tc>
          <w:tcPr>
            <w:tcW w:w="1401" w:type="dxa"/>
            <w:vMerge/>
            <w:tcBorders>
              <w:left w:val="single" w:sz="12" w:space="0" w:color="auto"/>
              <w:bottom w:val="single" w:sz="12" w:space="0" w:color="auto"/>
              <w:right w:val="single" w:sz="12" w:space="0" w:color="auto"/>
            </w:tcBorders>
            <w:shd w:val="clear" w:color="auto" w:fill="99CCFF"/>
            <w:vAlign w:val="center"/>
          </w:tcPr>
          <w:p w14:paraId="022C2216" w14:textId="77777777" w:rsidR="003C0B63" w:rsidRPr="00A904A7" w:rsidRDefault="003C0B63" w:rsidP="003C0B63">
            <w:pPr>
              <w:pStyle w:val="Dopoziomu1"/>
              <w:ind w:right="70"/>
              <w:jc w:val="center"/>
              <w:rPr>
                <w:rFonts w:cs="Arial"/>
                <w:color w:val="auto"/>
                <w:sz w:val="20"/>
                <w:szCs w:val="20"/>
              </w:rPr>
            </w:pPr>
          </w:p>
        </w:tc>
        <w:tc>
          <w:tcPr>
            <w:tcW w:w="1273" w:type="dxa"/>
            <w:tcBorders>
              <w:top w:val="single" w:sz="12" w:space="0" w:color="auto"/>
              <w:left w:val="single" w:sz="12" w:space="0" w:color="auto"/>
              <w:bottom w:val="single" w:sz="12" w:space="0" w:color="auto"/>
              <w:right w:val="single" w:sz="12" w:space="0" w:color="auto"/>
            </w:tcBorders>
            <w:shd w:val="clear" w:color="auto" w:fill="99CCFF"/>
            <w:vAlign w:val="center"/>
          </w:tcPr>
          <w:p w14:paraId="72245DD0" w14:textId="77777777" w:rsidR="003C0B63" w:rsidRPr="00A904A7" w:rsidRDefault="003C0B63" w:rsidP="003C0B63">
            <w:pPr>
              <w:pStyle w:val="Dopoziomu1"/>
              <w:ind w:right="70"/>
              <w:jc w:val="center"/>
              <w:rPr>
                <w:rFonts w:cs="Arial"/>
                <w:bCs w:val="0"/>
                <w:color w:val="auto"/>
                <w:sz w:val="20"/>
                <w:szCs w:val="20"/>
              </w:rPr>
            </w:pPr>
            <w:r w:rsidRPr="00A904A7">
              <w:rPr>
                <w:rFonts w:cs="Arial"/>
                <w:bCs w:val="0"/>
                <w:color w:val="auto"/>
                <w:sz w:val="20"/>
                <w:szCs w:val="20"/>
              </w:rPr>
              <w:t>2021</w:t>
            </w:r>
          </w:p>
        </w:tc>
        <w:tc>
          <w:tcPr>
            <w:tcW w:w="1272" w:type="dxa"/>
            <w:tcBorders>
              <w:top w:val="single" w:sz="12" w:space="0" w:color="auto"/>
              <w:left w:val="single" w:sz="12" w:space="0" w:color="auto"/>
              <w:bottom w:val="single" w:sz="12" w:space="0" w:color="auto"/>
              <w:right w:val="single" w:sz="12" w:space="0" w:color="auto"/>
            </w:tcBorders>
            <w:shd w:val="clear" w:color="auto" w:fill="99CCFF"/>
            <w:vAlign w:val="center"/>
          </w:tcPr>
          <w:p w14:paraId="782FDAC4" w14:textId="77777777" w:rsidR="003C0B63" w:rsidRPr="00A904A7" w:rsidRDefault="003C0B63" w:rsidP="003C0B63">
            <w:pPr>
              <w:pStyle w:val="Dopoziomu1"/>
              <w:ind w:right="70"/>
              <w:jc w:val="center"/>
              <w:rPr>
                <w:rFonts w:cs="Arial"/>
                <w:bCs w:val="0"/>
                <w:color w:val="auto"/>
                <w:sz w:val="20"/>
                <w:szCs w:val="20"/>
              </w:rPr>
            </w:pPr>
            <w:r w:rsidRPr="00A904A7">
              <w:rPr>
                <w:rFonts w:cs="Arial"/>
                <w:bCs w:val="0"/>
                <w:color w:val="auto"/>
                <w:sz w:val="20"/>
                <w:szCs w:val="20"/>
              </w:rPr>
              <w:t>2022</w:t>
            </w:r>
          </w:p>
        </w:tc>
        <w:tc>
          <w:tcPr>
            <w:tcW w:w="1273" w:type="dxa"/>
            <w:tcBorders>
              <w:top w:val="single" w:sz="12" w:space="0" w:color="auto"/>
              <w:left w:val="single" w:sz="12" w:space="0" w:color="auto"/>
              <w:bottom w:val="single" w:sz="12" w:space="0" w:color="auto"/>
              <w:right w:val="single" w:sz="12" w:space="0" w:color="auto"/>
            </w:tcBorders>
            <w:shd w:val="clear" w:color="auto" w:fill="99CCFF"/>
            <w:vAlign w:val="center"/>
          </w:tcPr>
          <w:p w14:paraId="5EE878D4" w14:textId="77777777" w:rsidR="003C0B63" w:rsidRPr="00A904A7" w:rsidRDefault="003C0B63" w:rsidP="003C0B63">
            <w:pPr>
              <w:pStyle w:val="Dopoziomu1"/>
              <w:ind w:right="70"/>
              <w:jc w:val="center"/>
              <w:rPr>
                <w:rFonts w:cs="Arial"/>
                <w:bCs w:val="0"/>
                <w:color w:val="auto"/>
                <w:sz w:val="20"/>
                <w:szCs w:val="20"/>
              </w:rPr>
            </w:pPr>
            <w:r w:rsidRPr="00A904A7">
              <w:rPr>
                <w:rFonts w:cs="Arial"/>
                <w:bCs w:val="0"/>
                <w:color w:val="auto"/>
                <w:sz w:val="20"/>
                <w:szCs w:val="20"/>
              </w:rPr>
              <w:t>2023</w:t>
            </w:r>
          </w:p>
        </w:tc>
        <w:tc>
          <w:tcPr>
            <w:tcW w:w="1275" w:type="dxa"/>
            <w:tcBorders>
              <w:top w:val="single" w:sz="12" w:space="0" w:color="auto"/>
              <w:left w:val="single" w:sz="12" w:space="0" w:color="auto"/>
              <w:bottom w:val="single" w:sz="12" w:space="0" w:color="auto"/>
              <w:right w:val="single" w:sz="12" w:space="0" w:color="auto"/>
            </w:tcBorders>
            <w:shd w:val="clear" w:color="auto" w:fill="99CCFF"/>
            <w:vAlign w:val="center"/>
          </w:tcPr>
          <w:p w14:paraId="17703EF3" w14:textId="77777777" w:rsidR="003C0B63" w:rsidRPr="00A904A7" w:rsidRDefault="003C0B63" w:rsidP="003C0B63">
            <w:pPr>
              <w:pStyle w:val="Dopoziomu1"/>
              <w:ind w:right="70"/>
              <w:jc w:val="center"/>
              <w:rPr>
                <w:rFonts w:cs="Arial"/>
                <w:bCs w:val="0"/>
                <w:color w:val="auto"/>
                <w:sz w:val="20"/>
                <w:szCs w:val="20"/>
              </w:rPr>
            </w:pPr>
            <w:r w:rsidRPr="00A904A7">
              <w:rPr>
                <w:rFonts w:cs="Arial"/>
                <w:bCs w:val="0"/>
                <w:color w:val="auto"/>
                <w:sz w:val="20"/>
                <w:szCs w:val="20"/>
              </w:rPr>
              <w:t>2021</w:t>
            </w:r>
          </w:p>
        </w:tc>
        <w:tc>
          <w:tcPr>
            <w:tcW w:w="1275" w:type="dxa"/>
            <w:tcBorders>
              <w:top w:val="single" w:sz="12" w:space="0" w:color="auto"/>
              <w:left w:val="single" w:sz="12" w:space="0" w:color="auto"/>
              <w:bottom w:val="single" w:sz="12" w:space="0" w:color="auto"/>
              <w:right w:val="single" w:sz="12" w:space="0" w:color="auto"/>
            </w:tcBorders>
            <w:shd w:val="clear" w:color="auto" w:fill="99CCFF"/>
            <w:vAlign w:val="center"/>
          </w:tcPr>
          <w:p w14:paraId="482BB343" w14:textId="77777777" w:rsidR="003C0B63" w:rsidRPr="00A904A7" w:rsidRDefault="003C0B63" w:rsidP="003C0B63">
            <w:pPr>
              <w:pStyle w:val="Dopoziomu1"/>
              <w:ind w:right="70"/>
              <w:jc w:val="center"/>
              <w:rPr>
                <w:rFonts w:cs="Arial"/>
                <w:bCs w:val="0"/>
                <w:color w:val="auto"/>
                <w:sz w:val="20"/>
                <w:szCs w:val="20"/>
              </w:rPr>
            </w:pPr>
            <w:r w:rsidRPr="00A904A7">
              <w:rPr>
                <w:rFonts w:cs="Arial"/>
                <w:bCs w:val="0"/>
                <w:color w:val="auto"/>
                <w:sz w:val="20"/>
                <w:szCs w:val="20"/>
              </w:rPr>
              <w:t>2022</w:t>
            </w:r>
          </w:p>
        </w:tc>
        <w:tc>
          <w:tcPr>
            <w:tcW w:w="1416" w:type="dxa"/>
            <w:tcBorders>
              <w:top w:val="single" w:sz="12" w:space="0" w:color="auto"/>
              <w:left w:val="single" w:sz="12" w:space="0" w:color="auto"/>
              <w:bottom w:val="single" w:sz="12" w:space="0" w:color="auto"/>
              <w:right w:val="single" w:sz="12" w:space="0" w:color="auto"/>
            </w:tcBorders>
            <w:shd w:val="clear" w:color="auto" w:fill="99CCFF"/>
            <w:vAlign w:val="center"/>
          </w:tcPr>
          <w:p w14:paraId="4F88FA04" w14:textId="77777777" w:rsidR="003C0B63" w:rsidRPr="00A904A7" w:rsidRDefault="003C0B63" w:rsidP="003C0B63">
            <w:pPr>
              <w:pStyle w:val="Dopoziomu1"/>
              <w:ind w:right="70"/>
              <w:jc w:val="center"/>
              <w:rPr>
                <w:rFonts w:cs="Arial"/>
                <w:bCs w:val="0"/>
                <w:color w:val="auto"/>
                <w:sz w:val="20"/>
                <w:szCs w:val="20"/>
              </w:rPr>
            </w:pPr>
            <w:r w:rsidRPr="00A904A7">
              <w:rPr>
                <w:rFonts w:cs="Arial"/>
                <w:bCs w:val="0"/>
                <w:color w:val="auto"/>
                <w:sz w:val="20"/>
                <w:szCs w:val="20"/>
              </w:rPr>
              <w:t>2023</w:t>
            </w:r>
          </w:p>
        </w:tc>
      </w:tr>
      <w:tr w:rsidR="003C0B63" w:rsidRPr="00A904A7" w14:paraId="4716A045" w14:textId="77777777" w:rsidTr="00263466">
        <w:trPr>
          <w:trHeight w:val="414"/>
        </w:trPr>
        <w:tc>
          <w:tcPr>
            <w:tcW w:w="1401" w:type="dxa"/>
            <w:tcBorders>
              <w:top w:val="single" w:sz="12" w:space="0" w:color="auto"/>
              <w:left w:val="single" w:sz="12" w:space="0" w:color="auto"/>
              <w:right w:val="single" w:sz="12" w:space="0" w:color="auto"/>
            </w:tcBorders>
            <w:vAlign w:val="center"/>
          </w:tcPr>
          <w:p w14:paraId="05BE1059" w14:textId="77777777" w:rsidR="003C0B63" w:rsidRPr="00A904A7" w:rsidRDefault="003C0B63" w:rsidP="003C0B63">
            <w:pPr>
              <w:pStyle w:val="Dopoziomu1"/>
              <w:ind w:right="70"/>
              <w:jc w:val="left"/>
              <w:rPr>
                <w:rFonts w:cs="Arial"/>
                <w:b w:val="0"/>
                <w:color w:val="auto"/>
                <w:sz w:val="20"/>
                <w:szCs w:val="20"/>
              </w:rPr>
            </w:pPr>
            <w:r w:rsidRPr="00A904A7">
              <w:rPr>
                <w:rFonts w:cs="Arial"/>
                <w:b w:val="0"/>
                <w:color w:val="auto"/>
                <w:sz w:val="20"/>
                <w:szCs w:val="20"/>
              </w:rPr>
              <w:t>Grupa A</w:t>
            </w:r>
          </w:p>
        </w:tc>
        <w:tc>
          <w:tcPr>
            <w:tcW w:w="1273" w:type="dxa"/>
            <w:tcBorders>
              <w:top w:val="single" w:sz="12" w:space="0" w:color="auto"/>
              <w:left w:val="single" w:sz="12" w:space="0" w:color="auto"/>
              <w:right w:val="single" w:sz="12" w:space="0" w:color="auto"/>
            </w:tcBorders>
            <w:vAlign w:val="center"/>
          </w:tcPr>
          <w:p w14:paraId="6785CBA5" w14:textId="77777777" w:rsidR="003C0B63" w:rsidRPr="00A904A7" w:rsidRDefault="003C0B63" w:rsidP="003C0B63">
            <w:pPr>
              <w:ind w:right="68"/>
              <w:jc w:val="center"/>
            </w:pPr>
            <w:r w:rsidRPr="00A904A7">
              <w:t>10 065,3</w:t>
            </w:r>
          </w:p>
        </w:tc>
        <w:tc>
          <w:tcPr>
            <w:tcW w:w="1272" w:type="dxa"/>
            <w:tcBorders>
              <w:top w:val="single" w:sz="12" w:space="0" w:color="auto"/>
              <w:left w:val="single" w:sz="12" w:space="0" w:color="auto"/>
              <w:right w:val="single" w:sz="12" w:space="0" w:color="auto"/>
            </w:tcBorders>
            <w:vAlign w:val="center"/>
          </w:tcPr>
          <w:p w14:paraId="12E26451" w14:textId="77777777" w:rsidR="003C0B63" w:rsidRPr="00A904A7" w:rsidRDefault="003C0B63" w:rsidP="003C0B63">
            <w:pPr>
              <w:ind w:right="68"/>
              <w:jc w:val="center"/>
              <w:rPr>
                <w:bCs/>
              </w:rPr>
            </w:pPr>
            <w:r w:rsidRPr="00A904A7">
              <w:rPr>
                <w:rFonts w:cs="Arial"/>
                <w:bCs/>
              </w:rPr>
              <w:t>721,4</w:t>
            </w:r>
          </w:p>
        </w:tc>
        <w:tc>
          <w:tcPr>
            <w:tcW w:w="1273" w:type="dxa"/>
            <w:tcBorders>
              <w:top w:val="single" w:sz="12" w:space="0" w:color="auto"/>
              <w:left w:val="single" w:sz="12" w:space="0" w:color="auto"/>
              <w:bottom w:val="single" w:sz="4" w:space="0" w:color="auto"/>
              <w:right w:val="single" w:sz="12" w:space="0" w:color="auto"/>
            </w:tcBorders>
            <w:shd w:val="clear" w:color="auto" w:fill="auto"/>
            <w:vAlign w:val="center"/>
          </w:tcPr>
          <w:p w14:paraId="122F3612" w14:textId="77777777" w:rsidR="003C0B63" w:rsidRPr="00A904A7" w:rsidRDefault="003C0B63" w:rsidP="003C0B63">
            <w:pPr>
              <w:ind w:right="68"/>
              <w:jc w:val="center"/>
              <w:rPr>
                <w:bCs/>
              </w:rPr>
            </w:pPr>
            <w:r w:rsidRPr="00A904A7">
              <w:rPr>
                <w:bCs/>
              </w:rPr>
              <w:t>2,2</w:t>
            </w:r>
          </w:p>
        </w:tc>
        <w:tc>
          <w:tcPr>
            <w:tcW w:w="1275" w:type="dxa"/>
            <w:tcBorders>
              <w:top w:val="single" w:sz="12" w:space="0" w:color="auto"/>
              <w:left w:val="single" w:sz="12" w:space="0" w:color="auto"/>
              <w:bottom w:val="single" w:sz="4" w:space="0" w:color="auto"/>
              <w:right w:val="single" w:sz="12" w:space="0" w:color="auto"/>
            </w:tcBorders>
            <w:vAlign w:val="center"/>
          </w:tcPr>
          <w:p w14:paraId="3839FE52" w14:textId="77777777" w:rsidR="003C0B63" w:rsidRPr="00A904A7" w:rsidRDefault="003C0B63" w:rsidP="003C0B63">
            <w:pPr>
              <w:ind w:right="68"/>
              <w:jc w:val="center"/>
              <w:rPr>
                <w:rFonts w:cs="Arial"/>
                <w:bCs/>
              </w:rPr>
            </w:pPr>
            <w:r w:rsidRPr="00A904A7">
              <w:rPr>
                <w:rFonts w:cs="Arial"/>
                <w:bCs/>
              </w:rPr>
              <w:t>53,2</w:t>
            </w:r>
          </w:p>
        </w:tc>
        <w:tc>
          <w:tcPr>
            <w:tcW w:w="1275" w:type="dxa"/>
            <w:tcBorders>
              <w:top w:val="single" w:sz="12" w:space="0" w:color="auto"/>
              <w:left w:val="single" w:sz="12" w:space="0" w:color="auto"/>
              <w:bottom w:val="single" w:sz="4" w:space="0" w:color="auto"/>
              <w:right w:val="single" w:sz="12" w:space="0" w:color="auto"/>
            </w:tcBorders>
            <w:shd w:val="clear" w:color="auto" w:fill="auto"/>
            <w:vAlign w:val="center"/>
          </w:tcPr>
          <w:p w14:paraId="23DE68F5" w14:textId="77777777" w:rsidR="003C0B63" w:rsidRPr="00A904A7" w:rsidRDefault="003C0B63" w:rsidP="003C0B63">
            <w:pPr>
              <w:ind w:right="68"/>
              <w:jc w:val="center"/>
              <w:rPr>
                <w:bCs/>
              </w:rPr>
            </w:pPr>
            <w:r w:rsidRPr="00A904A7">
              <w:rPr>
                <w:bCs/>
              </w:rPr>
              <w:t>28,1</w:t>
            </w:r>
          </w:p>
        </w:tc>
        <w:tc>
          <w:tcPr>
            <w:tcW w:w="1416" w:type="dxa"/>
            <w:tcBorders>
              <w:top w:val="single" w:sz="12" w:space="0" w:color="auto"/>
              <w:left w:val="single" w:sz="12" w:space="0" w:color="auto"/>
              <w:bottom w:val="single" w:sz="4" w:space="0" w:color="auto"/>
              <w:right w:val="single" w:sz="12" w:space="0" w:color="auto"/>
            </w:tcBorders>
            <w:shd w:val="clear" w:color="auto" w:fill="auto"/>
            <w:vAlign w:val="center"/>
          </w:tcPr>
          <w:p w14:paraId="266D3853" w14:textId="77777777" w:rsidR="003C0B63" w:rsidRPr="00A904A7" w:rsidRDefault="003C0B63" w:rsidP="003C0B63">
            <w:pPr>
              <w:ind w:right="68"/>
              <w:jc w:val="center"/>
              <w:rPr>
                <w:bCs/>
              </w:rPr>
            </w:pPr>
            <w:r w:rsidRPr="00A904A7">
              <w:rPr>
                <w:bCs/>
              </w:rPr>
              <w:t>0,04</w:t>
            </w:r>
          </w:p>
        </w:tc>
      </w:tr>
      <w:tr w:rsidR="003C0B63" w:rsidRPr="00A904A7" w14:paraId="1EEA4FD2" w14:textId="77777777" w:rsidTr="00263466">
        <w:trPr>
          <w:trHeight w:val="255"/>
        </w:trPr>
        <w:tc>
          <w:tcPr>
            <w:tcW w:w="1401" w:type="dxa"/>
            <w:tcBorders>
              <w:left w:val="single" w:sz="12" w:space="0" w:color="auto"/>
              <w:right w:val="single" w:sz="12" w:space="0" w:color="auto"/>
            </w:tcBorders>
            <w:vAlign w:val="center"/>
          </w:tcPr>
          <w:p w14:paraId="4A0F41EB" w14:textId="77777777" w:rsidR="003C0B63" w:rsidRPr="00A904A7" w:rsidRDefault="003C0B63" w:rsidP="0076356C">
            <w:pPr>
              <w:pStyle w:val="Dopoziomu1"/>
              <w:ind w:right="70"/>
              <w:jc w:val="right"/>
              <w:rPr>
                <w:rFonts w:cs="Arial"/>
                <w:b w:val="0"/>
                <w:color w:val="auto"/>
                <w:sz w:val="20"/>
                <w:szCs w:val="20"/>
              </w:rPr>
            </w:pPr>
            <w:r w:rsidRPr="00A904A7">
              <w:rPr>
                <w:rFonts w:cs="Arial"/>
                <w:b w:val="0"/>
                <w:color w:val="auto"/>
                <w:sz w:val="20"/>
                <w:szCs w:val="20"/>
              </w:rPr>
              <w:t>podgrupa A1</w:t>
            </w:r>
          </w:p>
        </w:tc>
        <w:tc>
          <w:tcPr>
            <w:tcW w:w="1273" w:type="dxa"/>
            <w:tcBorders>
              <w:left w:val="single" w:sz="12" w:space="0" w:color="auto"/>
              <w:right w:val="single" w:sz="12" w:space="0" w:color="auto"/>
            </w:tcBorders>
            <w:vAlign w:val="center"/>
          </w:tcPr>
          <w:p w14:paraId="4660BFD1" w14:textId="77777777" w:rsidR="003C0B63" w:rsidRPr="00A904A7" w:rsidRDefault="003C0B63" w:rsidP="003C0B63">
            <w:pPr>
              <w:ind w:right="68"/>
              <w:jc w:val="center"/>
            </w:pPr>
            <w:r w:rsidRPr="00A904A7">
              <w:t>7 075,8</w:t>
            </w:r>
          </w:p>
        </w:tc>
        <w:tc>
          <w:tcPr>
            <w:tcW w:w="1272" w:type="dxa"/>
            <w:tcBorders>
              <w:left w:val="single" w:sz="12" w:space="0" w:color="auto"/>
              <w:right w:val="single" w:sz="12" w:space="0" w:color="auto"/>
            </w:tcBorders>
            <w:vAlign w:val="center"/>
          </w:tcPr>
          <w:p w14:paraId="08ABA0E7" w14:textId="77777777" w:rsidR="003C0B63" w:rsidRPr="00A904A7" w:rsidRDefault="003C0B63" w:rsidP="003C0B63">
            <w:pPr>
              <w:ind w:right="68"/>
              <w:jc w:val="center"/>
            </w:pPr>
            <w:r w:rsidRPr="00A904A7">
              <w:rPr>
                <w:rFonts w:cs="Arial"/>
              </w:rPr>
              <w:t>369,3</w:t>
            </w:r>
          </w:p>
        </w:tc>
        <w:tc>
          <w:tcPr>
            <w:tcW w:w="1273" w:type="dxa"/>
            <w:tcBorders>
              <w:top w:val="nil"/>
              <w:left w:val="single" w:sz="12" w:space="0" w:color="auto"/>
              <w:bottom w:val="single" w:sz="4" w:space="0" w:color="auto"/>
              <w:right w:val="single" w:sz="12" w:space="0" w:color="auto"/>
            </w:tcBorders>
            <w:shd w:val="clear" w:color="auto" w:fill="auto"/>
            <w:vAlign w:val="center"/>
          </w:tcPr>
          <w:p w14:paraId="3B486794" w14:textId="77777777" w:rsidR="003C0B63" w:rsidRPr="00A904A7" w:rsidRDefault="003C0B63" w:rsidP="003C0B63">
            <w:pPr>
              <w:ind w:right="68"/>
              <w:jc w:val="center"/>
            </w:pPr>
            <w:r w:rsidRPr="00A904A7">
              <w:t>2,2</w:t>
            </w:r>
          </w:p>
        </w:tc>
        <w:tc>
          <w:tcPr>
            <w:tcW w:w="1275" w:type="dxa"/>
            <w:tcBorders>
              <w:top w:val="nil"/>
              <w:left w:val="single" w:sz="12" w:space="0" w:color="auto"/>
              <w:bottom w:val="single" w:sz="4" w:space="0" w:color="auto"/>
              <w:right w:val="single" w:sz="12" w:space="0" w:color="auto"/>
            </w:tcBorders>
            <w:vAlign w:val="center"/>
          </w:tcPr>
          <w:p w14:paraId="63BA724E" w14:textId="77777777" w:rsidR="003C0B63" w:rsidRPr="00A904A7" w:rsidRDefault="003C0B63" w:rsidP="003C0B63">
            <w:pPr>
              <w:ind w:right="68"/>
              <w:jc w:val="center"/>
              <w:rPr>
                <w:rFonts w:cs="Arial"/>
                <w:bCs/>
              </w:rPr>
            </w:pPr>
            <w:r w:rsidRPr="00A904A7">
              <w:rPr>
                <w:rFonts w:cs="Arial"/>
                <w:bCs/>
              </w:rPr>
              <w:t>37,4</w:t>
            </w:r>
          </w:p>
        </w:tc>
        <w:tc>
          <w:tcPr>
            <w:tcW w:w="1275" w:type="dxa"/>
            <w:tcBorders>
              <w:top w:val="nil"/>
              <w:left w:val="single" w:sz="12" w:space="0" w:color="auto"/>
              <w:bottom w:val="single" w:sz="4" w:space="0" w:color="auto"/>
              <w:right w:val="single" w:sz="12" w:space="0" w:color="auto"/>
            </w:tcBorders>
            <w:shd w:val="clear" w:color="auto" w:fill="auto"/>
            <w:vAlign w:val="center"/>
          </w:tcPr>
          <w:p w14:paraId="02BFF680" w14:textId="77777777" w:rsidR="003C0B63" w:rsidRPr="00A904A7" w:rsidRDefault="003C0B63" w:rsidP="003C0B63">
            <w:pPr>
              <w:ind w:right="68"/>
              <w:jc w:val="center"/>
            </w:pPr>
            <w:r w:rsidRPr="00A904A7">
              <w:rPr>
                <w:rFonts w:cs="Arial"/>
                <w:bCs/>
              </w:rPr>
              <w:t>14,4</w:t>
            </w:r>
          </w:p>
        </w:tc>
        <w:tc>
          <w:tcPr>
            <w:tcW w:w="1416" w:type="dxa"/>
            <w:tcBorders>
              <w:top w:val="nil"/>
              <w:left w:val="single" w:sz="12" w:space="0" w:color="auto"/>
              <w:bottom w:val="single" w:sz="4" w:space="0" w:color="auto"/>
              <w:right w:val="single" w:sz="12" w:space="0" w:color="auto"/>
            </w:tcBorders>
            <w:shd w:val="clear" w:color="auto" w:fill="auto"/>
            <w:vAlign w:val="center"/>
          </w:tcPr>
          <w:p w14:paraId="19605003" w14:textId="77777777" w:rsidR="003C0B63" w:rsidRPr="00A904A7" w:rsidRDefault="003C0B63" w:rsidP="003C0B63">
            <w:pPr>
              <w:ind w:right="68"/>
              <w:jc w:val="center"/>
            </w:pPr>
            <w:r w:rsidRPr="00A904A7">
              <w:t>0,04</w:t>
            </w:r>
          </w:p>
        </w:tc>
      </w:tr>
      <w:tr w:rsidR="003C0B63" w:rsidRPr="00A904A7" w14:paraId="776E22A8" w14:textId="77777777" w:rsidTr="00263466">
        <w:trPr>
          <w:trHeight w:val="255"/>
        </w:trPr>
        <w:tc>
          <w:tcPr>
            <w:tcW w:w="1401" w:type="dxa"/>
            <w:tcBorders>
              <w:left w:val="single" w:sz="12" w:space="0" w:color="auto"/>
              <w:bottom w:val="single" w:sz="12" w:space="0" w:color="auto"/>
              <w:right w:val="single" w:sz="12" w:space="0" w:color="auto"/>
            </w:tcBorders>
            <w:vAlign w:val="center"/>
          </w:tcPr>
          <w:p w14:paraId="1E04F5C5" w14:textId="77777777" w:rsidR="003C0B63" w:rsidRPr="00A904A7" w:rsidRDefault="003C0B63" w:rsidP="0076356C">
            <w:pPr>
              <w:pStyle w:val="Dopoziomu1"/>
              <w:ind w:right="70"/>
              <w:jc w:val="right"/>
              <w:rPr>
                <w:rFonts w:cs="Arial"/>
                <w:b w:val="0"/>
                <w:color w:val="auto"/>
                <w:sz w:val="20"/>
                <w:szCs w:val="20"/>
              </w:rPr>
            </w:pPr>
            <w:r w:rsidRPr="00A904A7">
              <w:rPr>
                <w:rFonts w:cs="Arial"/>
                <w:b w:val="0"/>
                <w:color w:val="auto"/>
                <w:sz w:val="20"/>
                <w:szCs w:val="20"/>
              </w:rPr>
              <w:t>podgrupa A2</w:t>
            </w:r>
          </w:p>
        </w:tc>
        <w:tc>
          <w:tcPr>
            <w:tcW w:w="1273" w:type="dxa"/>
            <w:tcBorders>
              <w:left w:val="single" w:sz="12" w:space="0" w:color="auto"/>
              <w:bottom w:val="single" w:sz="12" w:space="0" w:color="auto"/>
              <w:right w:val="single" w:sz="12" w:space="0" w:color="auto"/>
            </w:tcBorders>
            <w:vAlign w:val="center"/>
          </w:tcPr>
          <w:p w14:paraId="3F554F2C" w14:textId="77777777" w:rsidR="003C0B63" w:rsidRPr="00A904A7" w:rsidRDefault="003C0B63" w:rsidP="003C0B63">
            <w:pPr>
              <w:ind w:right="68"/>
              <w:jc w:val="center"/>
            </w:pPr>
            <w:r w:rsidRPr="00A904A7">
              <w:t>2 989,9</w:t>
            </w:r>
          </w:p>
        </w:tc>
        <w:tc>
          <w:tcPr>
            <w:tcW w:w="1272" w:type="dxa"/>
            <w:tcBorders>
              <w:left w:val="single" w:sz="12" w:space="0" w:color="auto"/>
              <w:bottom w:val="single" w:sz="12" w:space="0" w:color="auto"/>
              <w:right w:val="single" w:sz="12" w:space="0" w:color="auto"/>
            </w:tcBorders>
            <w:vAlign w:val="center"/>
          </w:tcPr>
          <w:p w14:paraId="46CB2533" w14:textId="77777777" w:rsidR="003C0B63" w:rsidRPr="00A904A7" w:rsidRDefault="003C0B63" w:rsidP="003C0B63">
            <w:pPr>
              <w:ind w:right="68"/>
              <w:jc w:val="center"/>
              <w:rPr>
                <w:rFonts w:cs="Arial"/>
              </w:rPr>
            </w:pPr>
            <w:r w:rsidRPr="00A904A7">
              <w:rPr>
                <w:rFonts w:cs="Arial"/>
              </w:rPr>
              <w:t>352,1</w:t>
            </w:r>
          </w:p>
        </w:tc>
        <w:tc>
          <w:tcPr>
            <w:tcW w:w="1273" w:type="dxa"/>
            <w:tcBorders>
              <w:top w:val="nil"/>
              <w:left w:val="single" w:sz="12" w:space="0" w:color="auto"/>
              <w:bottom w:val="single" w:sz="12" w:space="0" w:color="auto"/>
              <w:right w:val="single" w:sz="12" w:space="0" w:color="auto"/>
            </w:tcBorders>
            <w:shd w:val="clear" w:color="auto" w:fill="auto"/>
            <w:vAlign w:val="center"/>
          </w:tcPr>
          <w:p w14:paraId="7A5EE3AD" w14:textId="77777777" w:rsidR="003C0B63" w:rsidRPr="00A904A7" w:rsidRDefault="003C0B63" w:rsidP="003C0B63">
            <w:pPr>
              <w:ind w:right="68"/>
              <w:jc w:val="center"/>
              <w:rPr>
                <w:rFonts w:cs="Arial"/>
              </w:rPr>
            </w:pPr>
            <w:r w:rsidRPr="00A904A7">
              <w:rPr>
                <w:rFonts w:cs="Arial"/>
              </w:rPr>
              <w:t>0,01</w:t>
            </w:r>
          </w:p>
        </w:tc>
        <w:tc>
          <w:tcPr>
            <w:tcW w:w="1275" w:type="dxa"/>
            <w:tcBorders>
              <w:top w:val="nil"/>
              <w:left w:val="single" w:sz="12" w:space="0" w:color="auto"/>
              <w:bottom w:val="single" w:sz="12" w:space="0" w:color="auto"/>
              <w:right w:val="single" w:sz="12" w:space="0" w:color="auto"/>
            </w:tcBorders>
            <w:vAlign w:val="center"/>
          </w:tcPr>
          <w:p w14:paraId="25514EFF" w14:textId="77777777" w:rsidR="003C0B63" w:rsidRPr="00A904A7" w:rsidRDefault="003C0B63" w:rsidP="003C0B63">
            <w:pPr>
              <w:ind w:right="68"/>
              <w:jc w:val="center"/>
              <w:rPr>
                <w:rFonts w:cs="Arial"/>
                <w:bCs/>
              </w:rPr>
            </w:pPr>
            <w:r w:rsidRPr="00A904A7">
              <w:rPr>
                <w:rFonts w:cs="Arial"/>
                <w:bCs/>
              </w:rPr>
              <w:t>15,8</w:t>
            </w:r>
          </w:p>
        </w:tc>
        <w:tc>
          <w:tcPr>
            <w:tcW w:w="1275" w:type="dxa"/>
            <w:tcBorders>
              <w:top w:val="nil"/>
              <w:left w:val="single" w:sz="12" w:space="0" w:color="auto"/>
              <w:bottom w:val="single" w:sz="12" w:space="0" w:color="auto"/>
              <w:right w:val="single" w:sz="12" w:space="0" w:color="auto"/>
            </w:tcBorders>
            <w:shd w:val="clear" w:color="auto" w:fill="auto"/>
            <w:vAlign w:val="center"/>
          </w:tcPr>
          <w:p w14:paraId="3B505CE3" w14:textId="77777777" w:rsidR="003C0B63" w:rsidRPr="00A904A7" w:rsidRDefault="003C0B63" w:rsidP="003C0B63">
            <w:pPr>
              <w:ind w:right="68"/>
              <w:jc w:val="center"/>
              <w:rPr>
                <w:rFonts w:cs="Arial"/>
              </w:rPr>
            </w:pPr>
            <w:r w:rsidRPr="00A904A7">
              <w:rPr>
                <w:rFonts w:cs="Arial"/>
                <w:bCs/>
              </w:rPr>
              <w:t>13,7</w:t>
            </w:r>
          </w:p>
        </w:tc>
        <w:tc>
          <w:tcPr>
            <w:tcW w:w="1416" w:type="dxa"/>
            <w:tcBorders>
              <w:top w:val="nil"/>
              <w:left w:val="single" w:sz="12" w:space="0" w:color="auto"/>
              <w:bottom w:val="single" w:sz="12" w:space="0" w:color="auto"/>
              <w:right w:val="single" w:sz="12" w:space="0" w:color="auto"/>
            </w:tcBorders>
            <w:shd w:val="clear" w:color="auto" w:fill="auto"/>
            <w:vAlign w:val="center"/>
          </w:tcPr>
          <w:p w14:paraId="1508388C" w14:textId="77777777" w:rsidR="003C0B63" w:rsidRPr="00A904A7" w:rsidRDefault="003C0B63" w:rsidP="003C0B63">
            <w:pPr>
              <w:ind w:right="68"/>
              <w:jc w:val="center"/>
              <w:rPr>
                <w:rFonts w:cs="Arial"/>
              </w:rPr>
            </w:pPr>
            <w:r w:rsidRPr="00A904A7">
              <w:rPr>
                <w:rFonts w:cs="Arial"/>
              </w:rPr>
              <w:t>0,0001</w:t>
            </w:r>
          </w:p>
        </w:tc>
      </w:tr>
      <w:tr w:rsidR="003C0B63" w:rsidRPr="00A904A7" w14:paraId="76A6A016" w14:textId="77777777" w:rsidTr="00263466">
        <w:trPr>
          <w:trHeight w:val="414"/>
        </w:trPr>
        <w:tc>
          <w:tcPr>
            <w:tcW w:w="1401" w:type="dxa"/>
            <w:tcBorders>
              <w:top w:val="single" w:sz="12" w:space="0" w:color="auto"/>
              <w:left w:val="single" w:sz="12" w:space="0" w:color="auto"/>
              <w:right w:val="single" w:sz="12" w:space="0" w:color="auto"/>
            </w:tcBorders>
            <w:vAlign w:val="center"/>
          </w:tcPr>
          <w:p w14:paraId="57347207" w14:textId="77777777" w:rsidR="003C0B63" w:rsidRPr="00A904A7" w:rsidRDefault="003C0B63" w:rsidP="003C0B63">
            <w:pPr>
              <w:pStyle w:val="Dopoziomu1"/>
              <w:ind w:right="70"/>
              <w:jc w:val="left"/>
              <w:rPr>
                <w:rFonts w:cs="Arial"/>
                <w:b w:val="0"/>
                <w:color w:val="auto"/>
                <w:sz w:val="20"/>
                <w:szCs w:val="20"/>
              </w:rPr>
            </w:pPr>
            <w:r w:rsidRPr="00A904A7">
              <w:rPr>
                <w:rFonts w:cs="Arial"/>
                <w:b w:val="0"/>
                <w:color w:val="auto"/>
                <w:sz w:val="20"/>
                <w:szCs w:val="20"/>
              </w:rPr>
              <w:t>Grupa C</w:t>
            </w:r>
          </w:p>
        </w:tc>
        <w:tc>
          <w:tcPr>
            <w:tcW w:w="1273" w:type="dxa"/>
            <w:tcBorders>
              <w:top w:val="single" w:sz="12" w:space="0" w:color="auto"/>
              <w:left w:val="single" w:sz="12" w:space="0" w:color="auto"/>
              <w:right w:val="single" w:sz="12" w:space="0" w:color="auto"/>
            </w:tcBorders>
            <w:vAlign w:val="center"/>
          </w:tcPr>
          <w:p w14:paraId="12075F12" w14:textId="77777777" w:rsidR="003C0B63" w:rsidRPr="00A904A7" w:rsidRDefault="003C0B63" w:rsidP="003C0B63">
            <w:pPr>
              <w:ind w:right="68"/>
              <w:jc w:val="center"/>
            </w:pPr>
            <w:r w:rsidRPr="00A904A7">
              <w:t>7 649,7</w:t>
            </w:r>
          </w:p>
        </w:tc>
        <w:tc>
          <w:tcPr>
            <w:tcW w:w="1272" w:type="dxa"/>
            <w:tcBorders>
              <w:top w:val="single" w:sz="12" w:space="0" w:color="auto"/>
              <w:left w:val="single" w:sz="12" w:space="0" w:color="auto"/>
              <w:right w:val="single" w:sz="12" w:space="0" w:color="auto"/>
            </w:tcBorders>
            <w:vAlign w:val="center"/>
          </w:tcPr>
          <w:p w14:paraId="3FD6F7ED" w14:textId="77777777" w:rsidR="003C0B63" w:rsidRPr="00A904A7" w:rsidRDefault="003C0B63" w:rsidP="003C0B63">
            <w:pPr>
              <w:ind w:right="68"/>
              <w:jc w:val="center"/>
              <w:rPr>
                <w:rFonts w:cs="Arial"/>
                <w:bCs/>
              </w:rPr>
            </w:pPr>
            <w:r w:rsidRPr="00A904A7">
              <w:rPr>
                <w:rFonts w:cs="Arial"/>
                <w:bCs/>
              </w:rPr>
              <w:t>226,3</w:t>
            </w:r>
          </w:p>
        </w:tc>
        <w:tc>
          <w:tcPr>
            <w:tcW w:w="1273" w:type="dxa"/>
            <w:tcBorders>
              <w:top w:val="single" w:sz="12" w:space="0" w:color="auto"/>
              <w:left w:val="single" w:sz="12" w:space="0" w:color="auto"/>
              <w:bottom w:val="single" w:sz="4" w:space="0" w:color="auto"/>
              <w:right w:val="single" w:sz="12" w:space="0" w:color="auto"/>
            </w:tcBorders>
            <w:shd w:val="clear" w:color="auto" w:fill="auto"/>
            <w:vAlign w:val="center"/>
          </w:tcPr>
          <w:p w14:paraId="34F21664" w14:textId="77777777" w:rsidR="003C0B63" w:rsidRPr="00A904A7" w:rsidRDefault="003C0B63" w:rsidP="003C0B63">
            <w:pPr>
              <w:ind w:right="68"/>
              <w:jc w:val="center"/>
              <w:rPr>
                <w:rFonts w:cs="Arial"/>
                <w:bCs/>
              </w:rPr>
            </w:pPr>
            <w:r w:rsidRPr="00A904A7">
              <w:rPr>
                <w:rFonts w:cs="Arial"/>
                <w:bCs/>
              </w:rPr>
              <w:t>8,0</w:t>
            </w:r>
          </w:p>
        </w:tc>
        <w:tc>
          <w:tcPr>
            <w:tcW w:w="1275" w:type="dxa"/>
            <w:tcBorders>
              <w:top w:val="single" w:sz="12" w:space="0" w:color="auto"/>
              <w:left w:val="single" w:sz="12" w:space="0" w:color="auto"/>
              <w:bottom w:val="single" w:sz="4" w:space="0" w:color="auto"/>
              <w:right w:val="single" w:sz="12" w:space="0" w:color="auto"/>
            </w:tcBorders>
            <w:vAlign w:val="center"/>
          </w:tcPr>
          <w:p w14:paraId="4651C542" w14:textId="77777777" w:rsidR="003C0B63" w:rsidRPr="00A904A7" w:rsidRDefault="003C0B63" w:rsidP="003C0B63">
            <w:pPr>
              <w:ind w:right="68"/>
              <w:jc w:val="center"/>
              <w:rPr>
                <w:rFonts w:cs="Arial"/>
                <w:bCs/>
              </w:rPr>
            </w:pPr>
            <w:r w:rsidRPr="00A904A7">
              <w:rPr>
                <w:rFonts w:cs="Arial"/>
                <w:bCs/>
              </w:rPr>
              <w:t>40,4</w:t>
            </w:r>
          </w:p>
        </w:tc>
        <w:tc>
          <w:tcPr>
            <w:tcW w:w="1275" w:type="dxa"/>
            <w:tcBorders>
              <w:top w:val="single" w:sz="12" w:space="0" w:color="auto"/>
              <w:left w:val="single" w:sz="12" w:space="0" w:color="auto"/>
              <w:bottom w:val="single" w:sz="4" w:space="0" w:color="auto"/>
              <w:right w:val="single" w:sz="12" w:space="0" w:color="auto"/>
            </w:tcBorders>
            <w:shd w:val="clear" w:color="auto" w:fill="auto"/>
            <w:vAlign w:val="center"/>
          </w:tcPr>
          <w:p w14:paraId="4A094107" w14:textId="77777777" w:rsidR="003C0B63" w:rsidRPr="00A904A7" w:rsidRDefault="003C0B63" w:rsidP="003C0B63">
            <w:pPr>
              <w:ind w:right="68"/>
              <w:jc w:val="center"/>
              <w:rPr>
                <w:rFonts w:cs="Arial"/>
                <w:bCs/>
              </w:rPr>
            </w:pPr>
            <w:r w:rsidRPr="00A904A7">
              <w:rPr>
                <w:rFonts w:cs="Arial"/>
                <w:bCs/>
              </w:rPr>
              <w:t>8,8</w:t>
            </w:r>
          </w:p>
        </w:tc>
        <w:tc>
          <w:tcPr>
            <w:tcW w:w="1416" w:type="dxa"/>
            <w:tcBorders>
              <w:top w:val="single" w:sz="12" w:space="0" w:color="auto"/>
              <w:left w:val="single" w:sz="12" w:space="0" w:color="auto"/>
              <w:bottom w:val="single" w:sz="4" w:space="0" w:color="auto"/>
              <w:right w:val="single" w:sz="12" w:space="0" w:color="auto"/>
            </w:tcBorders>
            <w:shd w:val="clear" w:color="auto" w:fill="auto"/>
            <w:vAlign w:val="center"/>
          </w:tcPr>
          <w:p w14:paraId="60109164" w14:textId="77777777" w:rsidR="003C0B63" w:rsidRPr="00A904A7" w:rsidRDefault="003C0B63" w:rsidP="003C0B63">
            <w:pPr>
              <w:ind w:right="68"/>
              <w:jc w:val="center"/>
              <w:rPr>
                <w:rFonts w:cs="Arial"/>
                <w:bCs/>
              </w:rPr>
            </w:pPr>
            <w:r w:rsidRPr="00A904A7">
              <w:rPr>
                <w:rFonts w:cs="Arial"/>
                <w:bCs/>
              </w:rPr>
              <w:t>0,1</w:t>
            </w:r>
          </w:p>
        </w:tc>
      </w:tr>
      <w:tr w:rsidR="003C0B63" w:rsidRPr="00A904A7" w14:paraId="4D21B53A" w14:textId="77777777" w:rsidTr="00263466">
        <w:trPr>
          <w:trHeight w:val="255"/>
        </w:trPr>
        <w:tc>
          <w:tcPr>
            <w:tcW w:w="1401" w:type="dxa"/>
            <w:tcBorders>
              <w:left w:val="single" w:sz="12" w:space="0" w:color="auto"/>
              <w:right w:val="single" w:sz="12" w:space="0" w:color="auto"/>
            </w:tcBorders>
            <w:vAlign w:val="center"/>
          </w:tcPr>
          <w:p w14:paraId="7158685F" w14:textId="77777777" w:rsidR="003C0B63" w:rsidRPr="00A904A7" w:rsidRDefault="003C0B63" w:rsidP="0076356C">
            <w:pPr>
              <w:pStyle w:val="Dopoziomu1"/>
              <w:ind w:right="70"/>
              <w:jc w:val="right"/>
              <w:rPr>
                <w:rFonts w:cs="Arial"/>
                <w:b w:val="0"/>
                <w:color w:val="auto"/>
                <w:sz w:val="20"/>
                <w:szCs w:val="20"/>
              </w:rPr>
            </w:pPr>
            <w:r w:rsidRPr="00A904A7">
              <w:rPr>
                <w:rFonts w:cs="Arial"/>
                <w:b w:val="0"/>
                <w:color w:val="auto"/>
                <w:sz w:val="20"/>
                <w:szCs w:val="20"/>
              </w:rPr>
              <w:t>podgrupa C1</w:t>
            </w:r>
          </w:p>
        </w:tc>
        <w:tc>
          <w:tcPr>
            <w:tcW w:w="1273" w:type="dxa"/>
            <w:tcBorders>
              <w:left w:val="single" w:sz="12" w:space="0" w:color="auto"/>
              <w:right w:val="single" w:sz="12" w:space="0" w:color="auto"/>
            </w:tcBorders>
            <w:vAlign w:val="center"/>
          </w:tcPr>
          <w:p w14:paraId="67A8F26E" w14:textId="77777777" w:rsidR="003C0B63" w:rsidRPr="00A904A7" w:rsidRDefault="003C0B63" w:rsidP="003C0B63">
            <w:pPr>
              <w:ind w:right="68"/>
              <w:jc w:val="center"/>
            </w:pPr>
            <w:r w:rsidRPr="00A904A7">
              <w:t>7 612,3</w:t>
            </w:r>
          </w:p>
        </w:tc>
        <w:tc>
          <w:tcPr>
            <w:tcW w:w="1272" w:type="dxa"/>
            <w:tcBorders>
              <w:left w:val="single" w:sz="12" w:space="0" w:color="auto"/>
              <w:right w:val="single" w:sz="12" w:space="0" w:color="auto"/>
            </w:tcBorders>
            <w:vAlign w:val="center"/>
          </w:tcPr>
          <w:p w14:paraId="576951C8" w14:textId="77777777" w:rsidR="003C0B63" w:rsidRPr="00A904A7" w:rsidRDefault="003C0B63" w:rsidP="003C0B63">
            <w:pPr>
              <w:ind w:right="68"/>
              <w:jc w:val="center"/>
              <w:rPr>
                <w:rFonts w:cs="Arial"/>
              </w:rPr>
            </w:pPr>
            <w:r w:rsidRPr="00A904A7">
              <w:rPr>
                <w:rFonts w:cs="Arial"/>
              </w:rPr>
              <w:t>223,4</w:t>
            </w:r>
          </w:p>
        </w:tc>
        <w:tc>
          <w:tcPr>
            <w:tcW w:w="1273" w:type="dxa"/>
            <w:tcBorders>
              <w:top w:val="nil"/>
              <w:left w:val="single" w:sz="12" w:space="0" w:color="auto"/>
              <w:bottom w:val="single" w:sz="4" w:space="0" w:color="auto"/>
              <w:right w:val="single" w:sz="12" w:space="0" w:color="auto"/>
            </w:tcBorders>
            <w:shd w:val="clear" w:color="auto" w:fill="auto"/>
            <w:vAlign w:val="center"/>
          </w:tcPr>
          <w:p w14:paraId="7E734E1A" w14:textId="77777777" w:rsidR="003C0B63" w:rsidRPr="00A904A7" w:rsidRDefault="003C0B63" w:rsidP="003C0B63">
            <w:pPr>
              <w:ind w:right="68"/>
              <w:jc w:val="center"/>
              <w:rPr>
                <w:rFonts w:cs="Arial"/>
              </w:rPr>
            </w:pPr>
            <w:r w:rsidRPr="00A904A7">
              <w:rPr>
                <w:rFonts w:cs="Arial"/>
              </w:rPr>
              <w:t>7,9</w:t>
            </w:r>
          </w:p>
        </w:tc>
        <w:tc>
          <w:tcPr>
            <w:tcW w:w="1275" w:type="dxa"/>
            <w:tcBorders>
              <w:top w:val="nil"/>
              <w:left w:val="single" w:sz="12" w:space="0" w:color="auto"/>
              <w:bottom w:val="single" w:sz="4" w:space="0" w:color="auto"/>
              <w:right w:val="single" w:sz="12" w:space="0" w:color="auto"/>
            </w:tcBorders>
            <w:vAlign w:val="center"/>
          </w:tcPr>
          <w:p w14:paraId="28884397" w14:textId="77777777" w:rsidR="003C0B63" w:rsidRPr="00A904A7" w:rsidRDefault="003C0B63" w:rsidP="003C0B63">
            <w:pPr>
              <w:ind w:right="68"/>
              <w:jc w:val="center"/>
              <w:rPr>
                <w:rFonts w:cs="Arial"/>
                <w:bCs/>
              </w:rPr>
            </w:pPr>
            <w:r w:rsidRPr="00A904A7">
              <w:rPr>
                <w:rFonts w:cs="Arial"/>
                <w:bCs/>
              </w:rPr>
              <w:t>40,2</w:t>
            </w:r>
          </w:p>
        </w:tc>
        <w:tc>
          <w:tcPr>
            <w:tcW w:w="1275" w:type="dxa"/>
            <w:tcBorders>
              <w:top w:val="nil"/>
              <w:left w:val="single" w:sz="12" w:space="0" w:color="auto"/>
              <w:bottom w:val="single" w:sz="4" w:space="0" w:color="auto"/>
              <w:right w:val="single" w:sz="12" w:space="0" w:color="auto"/>
            </w:tcBorders>
            <w:shd w:val="clear" w:color="auto" w:fill="auto"/>
            <w:vAlign w:val="center"/>
          </w:tcPr>
          <w:p w14:paraId="0E95D359" w14:textId="77777777" w:rsidR="003C0B63" w:rsidRPr="00A904A7" w:rsidRDefault="003C0B63" w:rsidP="003C0B63">
            <w:pPr>
              <w:ind w:right="68"/>
              <w:jc w:val="center"/>
              <w:rPr>
                <w:rFonts w:cs="Arial"/>
              </w:rPr>
            </w:pPr>
            <w:r w:rsidRPr="00A904A7">
              <w:rPr>
                <w:rFonts w:cs="Arial"/>
                <w:bCs/>
              </w:rPr>
              <w:t>8,7</w:t>
            </w:r>
          </w:p>
        </w:tc>
        <w:tc>
          <w:tcPr>
            <w:tcW w:w="1416" w:type="dxa"/>
            <w:tcBorders>
              <w:top w:val="nil"/>
              <w:left w:val="single" w:sz="12" w:space="0" w:color="auto"/>
              <w:bottom w:val="single" w:sz="4" w:space="0" w:color="auto"/>
              <w:right w:val="single" w:sz="12" w:space="0" w:color="auto"/>
            </w:tcBorders>
            <w:shd w:val="clear" w:color="auto" w:fill="auto"/>
            <w:vAlign w:val="center"/>
          </w:tcPr>
          <w:p w14:paraId="24D9A87E" w14:textId="77777777" w:rsidR="003C0B63" w:rsidRPr="00A904A7" w:rsidRDefault="003C0B63" w:rsidP="003C0B63">
            <w:pPr>
              <w:ind w:right="68"/>
              <w:jc w:val="center"/>
              <w:rPr>
                <w:rFonts w:cs="Arial"/>
              </w:rPr>
            </w:pPr>
            <w:r w:rsidRPr="00A904A7">
              <w:rPr>
                <w:rFonts w:cs="Arial"/>
              </w:rPr>
              <w:t>0,1</w:t>
            </w:r>
          </w:p>
        </w:tc>
      </w:tr>
      <w:tr w:rsidR="003C0B63" w:rsidRPr="00A904A7" w14:paraId="2C3BE8FB" w14:textId="77777777" w:rsidTr="00263466">
        <w:trPr>
          <w:trHeight w:val="255"/>
        </w:trPr>
        <w:tc>
          <w:tcPr>
            <w:tcW w:w="1401" w:type="dxa"/>
            <w:tcBorders>
              <w:left w:val="single" w:sz="12" w:space="0" w:color="auto"/>
              <w:bottom w:val="single" w:sz="12" w:space="0" w:color="auto"/>
              <w:right w:val="single" w:sz="12" w:space="0" w:color="auto"/>
            </w:tcBorders>
            <w:vAlign w:val="center"/>
          </w:tcPr>
          <w:p w14:paraId="2132488A" w14:textId="77777777" w:rsidR="003C0B63" w:rsidRPr="00A904A7" w:rsidRDefault="003C0B63" w:rsidP="0076356C">
            <w:pPr>
              <w:pStyle w:val="Dopoziomu1"/>
              <w:ind w:right="70"/>
              <w:jc w:val="right"/>
              <w:rPr>
                <w:rFonts w:cs="Arial"/>
                <w:b w:val="0"/>
                <w:color w:val="auto"/>
                <w:sz w:val="20"/>
                <w:szCs w:val="20"/>
              </w:rPr>
            </w:pPr>
            <w:r w:rsidRPr="00A904A7">
              <w:rPr>
                <w:rFonts w:cs="Arial"/>
                <w:b w:val="0"/>
                <w:color w:val="auto"/>
                <w:sz w:val="20"/>
                <w:szCs w:val="20"/>
              </w:rPr>
              <w:t>podgrupa C2</w:t>
            </w:r>
          </w:p>
        </w:tc>
        <w:tc>
          <w:tcPr>
            <w:tcW w:w="1273" w:type="dxa"/>
            <w:tcBorders>
              <w:left w:val="single" w:sz="12" w:space="0" w:color="auto"/>
              <w:bottom w:val="single" w:sz="12" w:space="0" w:color="auto"/>
              <w:right w:val="single" w:sz="12" w:space="0" w:color="auto"/>
            </w:tcBorders>
            <w:vAlign w:val="center"/>
          </w:tcPr>
          <w:p w14:paraId="2115A123" w14:textId="77777777" w:rsidR="003C0B63" w:rsidRPr="00A904A7" w:rsidRDefault="003C0B63" w:rsidP="003C0B63">
            <w:pPr>
              <w:ind w:right="68"/>
              <w:jc w:val="center"/>
            </w:pPr>
            <w:r w:rsidRPr="00A904A7">
              <w:t>37,4</w:t>
            </w:r>
          </w:p>
        </w:tc>
        <w:tc>
          <w:tcPr>
            <w:tcW w:w="1272" w:type="dxa"/>
            <w:tcBorders>
              <w:left w:val="single" w:sz="12" w:space="0" w:color="auto"/>
              <w:bottom w:val="single" w:sz="12" w:space="0" w:color="auto"/>
              <w:right w:val="single" w:sz="12" w:space="0" w:color="auto"/>
            </w:tcBorders>
            <w:vAlign w:val="center"/>
          </w:tcPr>
          <w:p w14:paraId="55D38EBC" w14:textId="77777777" w:rsidR="003C0B63" w:rsidRPr="00A904A7" w:rsidRDefault="003C0B63" w:rsidP="003C0B63">
            <w:pPr>
              <w:ind w:right="68"/>
              <w:jc w:val="center"/>
              <w:rPr>
                <w:rFonts w:cs="Arial"/>
              </w:rPr>
            </w:pPr>
            <w:r w:rsidRPr="00A904A7">
              <w:rPr>
                <w:rFonts w:cs="Arial"/>
              </w:rPr>
              <w:t>2,9</w:t>
            </w:r>
          </w:p>
        </w:tc>
        <w:tc>
          <w:tcPr>
            <w:tcW w:w="1273" w:type="dxa"/>
            <w:tcBorders>
              <w:top w:val="nil"/>
              <w:left w:val="single" w:sz="12" w:space="0" w:color="auto"/>
              <w:bottom w:val="single" w:sz="12" w:space="0" w:color="auto"/>
              <w:right w:val="single" w:sz="12" w:space="0" w:color="auto"/>
            </w:tcBorders>
            <w:shd w:val="clear" w:color="auto" w:fill="auto"/>
            <w:vAlign w:val="center"/>
          </w:tcPr>
          <w:p w14:paraId="3017A607" w14:textId="77777777" w:rsidR="003C0B63" w:rsidRPr="00A904A7" w:rsidRDefault="003C0B63" w:rsidP="003C0B63">
            <w:pPr>
              <w:ind w:right="68"/>
              <w:jc w:val="center"/>
              <w:rPr>
                <w:rFonts w:cs="Arial"/>
              </w:rPr>
            </w:pPr>
            <w:r w:rsidRPr="00A904A7">
              <w:rPr>
                <w:rFonts w:cs="Arial"/>
              </w:rPr>
              <w:t>0,03</w:t>
            </w:r>
          </w:p>
        </w:tc>
        <w:tc>
          <w:tcPr>
            <w:tcW w:w="1275" w:type="dxa"/>
            <w:tcBorders>
              <w:top w:val="nil"/>
              <w:left w:val="single" w:sz="12" w:space="0" w:color="auto"/>
              <w:bottom w:val="single" w:sz="12" w:space="0" w:color="auto"/>
              <w:right w:val="single" w:sz="12" w:space="0" w:color="auto"/>
            </w:tcBorders>
            <w:vAlign w:val="center"/>
          </w:tcPr>
          <w:p w14:paraId="16492B52" w14:textId="77777777" w:rsidR="003C0B63" w:rsidRPr="00A904A7" w:rsidRDefault="003C0B63" w:rsidP="003C0B63">
            <w:pPr>
              <w:ind w:right="68"/>
              <w:jc w:val="center"/>
              <w:rPr>
                <w:rFonts w:cs="Arial"/>
                <w:bCs/>
              </w:rPr>
            </w:pPr>
            <w:r w:rsidRPr="00A904A7">
              <w:rPr>
                <w:rFonts w:cs="Arial"/>
                <w:bCs/>
              </w:rPr>
              <w:t>0,2</w:t>
            </w:r>
          </w:p>
        </w:tc>
        <w:tc>
          <w:tcPr>
            <w:tcW w:w="1275" w:type="dxa"/>
            <w:tcBorders>
              <w:top w:val="nil"/>
              <w:left w:val="single" w:sz="12" w:space="0" w:color="auto"/>
              <w:bottom w:val="single" w:sz="12" w:space="0" w:color="auto"/>
              <w:right w:val="single" w:sz="12" w:space="0" w:color="auto"/>
            </w:tcBorders>
            <w:shd w:val="clear" w:color="auto" w:fill="auto"/>
            <w:vAlign w:val="center"/>
          </w:tcPr>
          <w:p w14:paraId="100F94ED" w14:textId="77777777" w:rsidR="003C0B63" w:rsidRPr="00A904A7" w:rsidRDefault="003C0B63" w:rsidP="003C0B63">
            <w:pPr>
              <w:ind w:right="68"/>
              <w:jc w:val="center"/>
              <w:rPr>
                <w:rFonts w:cs="Arial"/>
              </w:rPr>
            </w:pPr>
            <w:r w:rsidRPr="00A904A7">
              <w:rPr>
                <w:rFonts w:cs="Arial"/>
                <w:bCs/>
              </w:rPr>
              <w:t>0,1</w:t>
            </w:r>
          </w:p>
        </w:tc>
        <w:tc>
          <w:tcPr>
            <w:tcW w:w="1416" w:type="dxa"/>
            <w:tcBorders>
              <w:top w:val="nil"/>
              <w:left w:val="single" w:sz="12" w:space="0" w:color="auto"/>
              <w:bottom w:val="single" w:sz="12" w:space="0" w:color="auto"/>
              <w:right w:val="single" w:sz="12" w:space="0" w:color="auto"/>
            </w:tcBorders>
            <w:shd w:val="clear" w:color="auto" w:fill="auto"/>
            <w:vAlign w:val="center"/>
          </w:tcPr>
          <w:p w14:paraId="40D0FB0D" w14:textId="77777777" w:rsidR="003C0B63" w:rsidRPr="00A904A7" w:rsidRDefault="003C0B63" w:rsidP="003C0B63">
            <w:pPr>
              <w:ind w:right="68"/>
              <w:jc w:val="center"/>
              <w:rPr>
                <w:rFonts w:cs="Arial"/>
              </w:rPr>
            </w:pPr>
            <w:r w:rsidRPr="00A904A7">
              <w:rPr>
                <w:rFonts w:cs="Arial"/>
              </w:rPr>
              <w:t>0,0004</w:t>
            </w:r>
          </w:p>
        </w:tc>
      </w:tr>
      <w:tr w:rsidR="003C0B63" w:rsidRPr="00A904A7" w14:paraId="2A632C68" w14:textId="77777777" w:rsidTr="00263466">
        <w:trPr>
          <w:trHeight w:val="414"/>
        </w:trPr>
        <w:tc>
          <w:tcPr>
            <w:tcW w:w="1401" w:type="dxa"/>
            <w:tcBorders>
              <w:top w:val="single" w:sz="12" w:space="0" w:color="auto"/>
              <w:left w:val="single" w:sz="12" w:space="0" w:color="auto"/>
              <w:bottom w:val="single" w:sz="4" w:space="0" w:color="auto"/>
              <w:right w:val="single" w:sz="12" w:space="0" w:color="auto"/>
            </w:tcBorders>
            <w:vAlign w:val="center"/>
          </w:tcPr>
          <w:p w14:paraId="1165B50F" w14:textId="77777777" w:rsidR="003C0B63" w:rsidRPr="00A904A7" w:rsidRDefault="003C0B63" w:rsidP="003C0B63">
            <w:pPr>
              <w:pStyle w:val="Dopoziomu1"/>
              <w:ind w:right="94"/>
              <w:jc w:val="left"/>
              <w:rPr>
                <w:rFonts w:cs="Arial"/>
                <w:b w:val="0"/>
                <w:color w:val="auto"/>
                <w:sz w:val="20"/>
                <w:szCs w:val="20"/>
              </w:rPr>
            </w:pPr>
            <w:r w:rsidRPr="00A904A7">
              <w:rPr>
                <w:rFonts w:cs="Arial"/>
                <w:b w:val="0"/>
                <w:color w:val="auto"/>
                <w:sz w:val="20"/>
                <w:szCs w:val="20"/>
              </w:rPr>
              <w:t>Grupa D – podgrupa D1</w:t>
            </w:r>
          </w:p>
        </w:tc>
        <w:tc>
          <w:tcPr>
            <w:tcW w:w="1273" w:type="dxa"/>
            <w:tcBorders>
              <w:top w:val="single" w:sz="12" w:space="0" w:color="auto"/>
              <w:left w:val="single" w:sz="12" w:space="0" w:color="auto"/>
              <w:bottom w:val="single" w:sz="4" w:space="0" w:color="auto"/>
              <w:right w:val="single" w:sz="12" w:space="0" w:color="auto"/>
            </w:tcBorders>
            <w:vAlign w:val="center"/>
          </w:tcPr>
          <w:p w14:paraId="05DFCC0E" w14:textId="77777777" w:rsidR="003C0B63" w:rsidRPr="00A904A7" w:rsidRDefault="003C0B63" w:rsidP="003C0B63">
            <w:pPr>
              <w:ind w:right="68"/>
              <w:jc w:val="center"/>
            </w:pPr>
            <w:r w:rsidRPr="00A904A7">
              <w:t>1 199,9</w:t>
            </w:r>
          </w:p>
        </w:tc>
        <w:tc>
          <w:tcPr>
            <w:tcW w:w="1272" w:type="dxa"/>
            <w:tcBorders>
              <w:top w:val="single" w:sz="12" w:space="0" w:color="auto"/>
              <w:left w:val="single" w:sz="12" w:space="0" w:color="auto"/>
              <w:bottom w:val="single" w:sz="4" w:space="0" w:color="auto"/>
              <w:right w:val="single" w:sz="12" w:space="0" w:color="auto"/>
            </w:tcBorders>
            <w:vAlign w:val="center"/>
          </w:tcPr>
          <w:p w14:paraId="75A3F320" w14:textId="77777777" w:rsidR="003C0B63" w:rsidRPr="00A904A7" w:rsidRDefault="003C0B63" w:rsidP="003C0B63">
            <w:pPr>
              <w:ind w:right="68"/>
              <w:jc w:val="center"/>
              <w:rPr>
                <w:rFonts w:cs="Arial"/>
                <w:bCs/>
              </w:rPr>
            </w:pPr>
            <w:r w:rsidRPr="00A904A7">
              <w:rPr>
                <w:rFonts w:cs="Arial"/>
                <w:bCs/>
              </w:rPr>
              <w:t>1 091,6</w:t>
            </w:r>
          </w:p>
        </w:tc>
        <w:tc>
          <w:tcPr>
            <w:tcW w:w="1273" w:type="dxa"/>
            <w:tcBorders>
              <w:top w:val="single" w:sz="12" w:space="0" w:color="auto"/>
              <w:left w:val="single" w:sz="12" w:space="0" w:color="auto"/>
              <w:bottom w:val="single" w:sz="4" w:space="0" w:color="auto"/>
              <w:right w:val="single" w:sz="12" w:space="0" w:color="auto"/>
            </w:tcBorders>
            <w:shd w:val="clear" w:color="auto" w:fill="auto"/>
            <w:vAlign w:val="center"/>
          </w:tcPr>
          <w:p w14:paraId="2DB2FBC0" w14:textId="77777777" w:rsidR="003C0B63" w:rsidRPr="00A904A7" w:rsidRDefault="003C0B63" w:rsidP="003C0B63">
            <w:pPr>
              <w:ind w:right="68"/>
              <w:jc w:val="center"/>
              <w:rPr>
                <w:rFonts w:cs="Arial"/>
                <w:bCs/>
              </w:rPr>
            </w:pPr>
            <w:r w:rsidRPr="00A904A7">
              <w:rPr>
                <w:rFonts w:cs="Arial"/>
                <w:bCs/>
              </w:rPr>
              <w:t>-</w:t>
            </w:r>
          </w:p>
        </w:tc>
        <w:tc>
          <w:tcPr>
            <w:tcW w:w="1275" w:type="dxa"/>
            <w:tcBorders>
              <w:top w:val="single" w:sz="12" w:space="0" w:color="auto"/>
              <w:left w:val="single" w:sz="12" w:space="0" w:color="auto"/>
              <w:bottom w:val="single" w:sz="4" w:space="0" w:color="auto"/>
              <w:right w:val="single" w:sz="12" w:space="0" w:color="auto"/>
            </w:tcBorders>
            <w:vAlign w:val="center"/>
          </w:tcPr>
          <w:p w14:paraId="4670C898" w14:textId="77777777" w:rsidR="003C0B63" w:rsidRPr="00A904A7" w:rsidRDefault="003C0B63" w:rsidP="003C0B63">
            <w:pPr>
              <w:ind w:right="68"/>
              <w:jc w:val="center"/>
              <w:rPr>
                <w:rFonts w:cs="Arial"/>
                <w:bCs/>
              </w:rPr>
            </w:pPr>
            <w:r w:rsidRPr="00A904A7">
              <w:rPr>
                <w:rFonts w:cs="Arial"/>
                <w:bCs/>
              </w:rPr>
              <w:t>6,3</w:t>
            </w:r>
          </w:p>
        </w:tc>
        <w:tc>
          <w:tcPr>
            <w:tcW w:w="1275" w:type="dxa"/>
            <w:tcBorders>
              <w:top w:val="single" w:sz="12" w:space="0" w:color="auto"/>
              <w:left w:val="single" w:sz="12" w:space="0" w:color="auto"/>
              <w:bottom w:val="single" w:sz="4" w:space="0" w:color="auto"/>
              <w:right w:val="single" w:sz="12" w:space="0" w:color="auto"/>
            </w:tcBorders>
            <w:shd w:val="clear" w:color="auto" w:fill="auto"/>
            <w:vAlign w:val="center"/>
          </w:tcPr>
          <w:p w14:paraId="6FCC52DF" w14:textId="77777777" w:rsidR="003C0B63" w:rsidRPr="00A904A7" w:rsidRDefault="003C0B63" w:rsidP="003C0B63">
            <w:pPr>
              <w:ind w:right="68"/>
              <w:jc w:val="center"/>
              <w:rPr>
                <w:rFonts w:cs="Arial"/>
                <w:bCs/>
              </w:rPr>
            </w:pPr>
            <w:r w:rsidRPr="00A904A7">
              <w:rPr>
                <w:rFonts w:cs="Arial"/>
                <w:bCs/>
              </w:rPr>
              <w:t>42,5</w:t>
            </w:r>
          </w:p>
        </w:tc>
        <w:tc>
          <w:tcPr>
            <w:tcW w:w="1416" w:type="dxa"/>
            <w:tcBorders>
              <w:top w:val="single" w:sz="12" w:space="0" w:color="auto"/>
              <w:left w:val="single" w:sz="12" w:space="0" w:color="auto"/>
              <w:bottom w:val="single" w:sz="4" w:space="0" w:color="auto"/>
              <w:right w:val="single" w:sz="12" w:space="0" w:color="auto"/>
            </w:tcBorders>
            <w:shd w:val="clear" w:color="auto" w:fill="auto"/>
            <w:vAlign w:val="center"/>
          </w:tcPr>
          <w:p w14:paraId="0C94252F" w14:textId="77777777" w:rsidR="003C0B63" w:rsidRPr="00A904A7" w:rsidRDefault="003C0B63" w:rsidP="003C0B63">
            <w:pPr>
              <w:ind w:right="68"/>
              <w:jc w:val="center"/>
              <w:rPr>
                <w:rFonts w:cs="Arial"/>
                <w:bCs/>
              </w:rPr>
            </w:pPr>
            <w:r w:rsidRPr="00A904A7">
              <w:rPr>
                <w:rFonts w:cs="Arial"/>
                <w:bCs/>
              </w:rPr>
              <w:t>0</w:t>
            </w:r>
          </w:p>
        </w:tc>
      </w:tr>
      <w:tr w:rsidR="003C0B63" w:rsidRPr="00A904A7" w14:paraId="4C20731C" w14:textId="77777777" w:rsidTr="00263466">
        <w:trPr>
          <w:trHeight w:val="380"/>
        </w:trPr>
        <w:tc>
          <w:tcPr>
            <w:tcW w:w="1401" w:type="dxa"/>
            <w:tcBorders>
              <w:top w:val="single" w:sz="12" w:space="0" w:color="auto"/>
              <w:left w:val="single" w:sz="12" w:space="0" w:color="auto"/>
              <w:bottom w:val="single" w:sz="12" w:space="0" w:color="auto"/>
              <w:right w:val="single" w:sz="12" w:space="0" w:color="auto"/>
            </w:tcBorders>
            <w:shd w:val="clear" w:color="auto" w:fill="99CCFF"/>
            <w:vAlign w:val="center"/>
          </w:tcPr>
          <w:p w14:paraId="39AB4B54" w14:textId="77777777" w:rsidR="003C0B63" w:rsidRPr="00A904A7" w:rsidRDefault="003C0B63" w:rsidP="003C0B63">
            <w:pPr>
              <w:pStyle w:val="Dopoziomu1"/>
              <w:ind w:right="70"/>
              <w:jc w:val="left"/>
              <w:rPr>
                <w:rFonts w:cs="Arial"/>
                <w:b w:val="0"/>
                <w:bCs w:val="0"/>
                <w:color w:val="auto"/>
                <w:sz w:val="20"/>
                <w:szCs w:val="20"/>
              </w:rPr>
            </w:pPr>
            <w:r w:rsidRPr="00A904A7">
              <w:rPr>
                <w:rFonts w:cs="Arial"/>
                <w:color w:val="auto"/>
                <w:sz w:val="20"/>
                <w:szCs w:val="20"/>
              </w:rPr>
              <w:t>Ogółem</w:t>
            </w:r>
          </w:p>
        </w:tc>
        <w:tc>
          <w:tcPr>
            <w:tcW w:w="1273" w:type="dxa"/>
            <w:tcBorders>
              <w:top w:val="single" w:sz="12" w:space="0" w:color="auto"/>
              <w:left w:val="single" w:sz="12" w:space="0" w:color="auto"/>
              <w:bottom w:val="single" w:sz="12" w:space="0" w:color="auto"/>
              <w:right w:val="single" w:sz="12" w:space="0" w:color="auto"/>
            </w:tcBorders>
            <w:shd w:val="clear" w:color="auto" w:fill="99CCFF"/>
            <w:vAlign w:val="center"/>
          </w:tcPr>
          <w:p w14:paraId="7B759C2B" w14:textId="77777777" w:rsidR="003C0B63" w:rsidRPr="00A904A7" w:rsidRDefault="003C0B63" w:rsidP="003C0B63">
            <w:pPr>
              <w:jc w:val="center"/>
              <w:rPr>
                <w:b/>
              </w:rPr>
            </w:pPr>
            <w:r w:rsidRPr="00A904A7">
              <w:rPr>
                <w:b/>
              </w:rPr>
              <w:t>18 915,4</w:t>
            </w:r>
          </w:p>
        </w:tc>
        <w:tc>
          <w:tcPr>
            <w:tcW w:w="1272" w:type="dxa"/>
            <w:tcBorders>
              <w:top w:val="single" w:sz="12" w:space="0" w:color="auto"/>
              <w:left w:val="single" w:sz="12" w:space="0" w:color="auto"/>
              <w:bottom w:val="single" w:sz="12" w:space="0" w:color="auto"/>
              <w:right w:val="single" w:sz="12" w:space="0" w:color="auto"/>
            </w:tcBorders>
            <w:shd w:val="clear" w:color="auto" w:fill="99CCFF"/>
            <w:vAlign w:val="center"/>
          </w:tcPr>
          <w:p w14:paraId="69F528D6" w14:textId="77777777" w:rsidR="003C0B63" w:rsidRPr="00A904A7" w:rsidRDefault="003C0B63" w:rsidP="003C0B63">
            <w:pPr>
              <w:jc w:val="center"/>
              <w:rPr>
                <w:rFonts w:cs="Arial"/>
                <w:b/>
              </w:rPr>
            </w:pPr>
            <w:r w:rsidRPr="00A904A7">
              <w:rPr>
                <w:rFonts w:cs="Arial"/>
                <w:b/>
                <w:bCs/>
              </w:rPr>
              <w:t>2 039,3</w:t>
            </w:r>
          </w:p>
        </w:tc>
        <w:tc>
          <w:tcPr>
            <w:tcW w:w="1273" w:type="dxa"/>
            <w:tcBorders>
              <w:top w:val="single" w:sz="12" w:space="0" w:color="auto"/>
              <w:left w:val="single" w:sz="12" w:space="0" w:color="auto"/>
              <w:bottom w:val="single" w:sz="12" w:space="0" w:color="auto"/>
              <w:right w:val="single" w:sz="12" w:space="0" w:color="auto"/>
            </w:tcBorders>
            <w:shd w:val="clear" w:color="auto" w:fill="99CCFF"/>
            <w:vAlign w:val="center"/>
          </w:tcPr>
          <w:p w14:paraId="7D2C8676" w14:textId="77777777" w:rsidR="003C0B63" w:rsidRPr="00A904A7" w:rsidRDefault="003C0B63" w:rsidP="003C0B63">
            <w:pPr>
              <w:jc w:val="center"/>
              <w:rPr>
                <w:rFonts w:cs="Arial"/>
                <w:b/>
              </w:rPr>
            </w:pPr>
            <w:r w:rsidRPr="00A904A7">
              <w:rPr>
                <w:rFonts w:cs="Arial"/>
                <w:b/>
              </w:rPr>
              <w:t>10,2</w:t>
            </w:r>
          </w:p>
        </w:tc>
        <w:tc>
          <w:tcPr>
            <w:tcW w:w="1275" w:type="dxa"/>
            <w:tcBorders>
              <w:top w:val="single" w:sz="12" w:space="0" w:color="auto"/>
              <w:left w:val="single" w:sz="12" w:space="0" w:color="auto"/>
              <w:bottom w:val="single" w:sz="12" w:space="0" w:color="auto"/>
              <w:right w:val="single" w:sz="12" w:space="0" w:color="auto"/>
            </w:tcBorders>
            <w:shd w:val="clear" w:color="auto" w:fill="99CCFF"/>
            <w:vAlign w:val="center"/>
          </w:tcPr>
          <w:p w14:paraId="302F4C36" w14:textId="77777777" w:rsidR="003C0B63" w:rsidRPr="00A904A7" w:rsidRDefault="003C0B63" w:rsidP="003C0B63">
            <w:pPr>
              <w:jc w:val="center"/>
              <w:rPr>
                <w:rFonts w:cs="Arial"/>
                <w:b/>
                <w:bCs/>
              </w:rPr>
            </w:pPr>
            <w:r w:rsidRPr="00A904A7">
              <w:rPr>
                <w:rFonts w:cs="Arial"/>
                <w:b/>
                <w:bCs/>
              </w:rPr>
              <w:t>100</w:t>
            </w:r>
          </w:p>
        </w:tc>
        <w:tc>
          <w:tcPr>
            <w:tcW w:w="1275" w:type="dxa"/>
            <w:tcBorders>
              <w:top w:val="single" w:sz="12" w:space="0" w:color="auto"/>
              <w:left w:val="single" w:sz="12" w:space="0" w:color="auto"/>
              <w:bottom w:val="single" w:sz="12" w:space="0" w:color="auto"/>
              <w:right w:val="single" w:sz="12" w:space="0" w:color="auto"/>
            </w:tcBorders>
            <w:shd w:val="clear" w:color="auto" w:fill="99CCFF"/>
            <w:vAlign w:val="center"/>
          </w:tcPr>
          <w:p w14:paraId="218B8A76" w14:textId="77777777" w:rsidR="003C0B63" w:rsidRPr="00A904A7" w:rsidRDefault="003C0B63" w:rsidP="003C0B63">
            <w:pPr>
              <w:jc w:val="center"/>
              <w:rPr>
                <w:rFonts w:cs="Arial"/>
                <w:b/>
              </w:rPr>
            </w:pPr>
            <w:r w:rsidRPr="00A904A7">
              <w:rPr>
                <w:rFonts w:cs="Arial"/>
                <w:b/>
              </w:rPr>
              <w:t>79,5</w:t>
            </w:r>
          </w:p>
        </w:tc>
        <w:tc>
          <w:tcPr>
            <w:tcW w:w="1416" w:type="dxa"/>
            <w:tcBorders>
              <w:top w:val="single" w:sz="12" w:space="0" w:color="auto"/>
              <w:left w:val="single" w:sz="12" w:space="0" w:color="auto"/>
              <w:bottom w:val="single" w:sz="12" w:space="0" w:color="auto"/>
              <w:right w:val="single" w:sz="12" w:space="0" w:color="auto"/>
            </w:tcBorders>
            <w:shd w:val="clear" w:color="auto" w:fill="99CCFF"/>
            <w:vAlign w:val="center"/>
          </w:tcPr>
          <w:p w14:paraId="014B985A" w14:textId="77777777" w:rsidR="003C0B63" w:rsidRPr="00A904A7" w:rsidRDefault="003C0B63" w:rsidP="003C0B63">
            <w:pPr>
              <w:jc w:val="center"/>
              <w:rPr>
                <w:rFonts w:cs="Arial"/>
                <w:b/>
              </w:rPr>
            </w:pPr>
            <w:r w:rsidRPr="00A904A7">
              <w:rPr>
                <w:rFonts w:cs="Arial"/>
                <w:b/>
              </w:rPr>
              <w:t>0,2</w:t>
            </w:r>
          </w:p>
        </w:tc>
      </w:tr>
    </w:tbl>
    <w:bookmarkEnd w:id="278"/>
    <w:p w14:paraId="13ECDEC7"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Największą część pomocy kryzysowej covidowej w 2023 roku – 79,3 proc. ogólnej wartości tej pomocy – stanowiły zaliczki zwrotne (</w:t>
      </w:r>
      <w:r w:rsidRPr="00A904A7">
        <w:rPr>
          <w:rFonts w:cs="Tahoma"/>
          <w:b/>
          <w:sz w:val="22"/>
          <w:szCs w:val="22"/>
        </w:rPr>
        <w:t>podgrupa C1</w:t>
      </w:r>
      <w:r w:rsidRPr="00A904A7">
        <w:rPr>
          <w:rFonts w:cs="Tahoma"/>
          <w:sz w:val="22"/>
          <w:szCs w:val="22"/>
        </w:rPr>
        <w:t>) udzielane po wyrokach sądów na podstawie programów:</w:t>
      </w:r>
    </w:p>
    <w:p w14:paraId="012B42ED" w14:textId="77777777" w:rsidR="003C0B63" w:rsidRPr="00A904A7" w:rsidRDefault="003C0B63" w:rsidP="006F64C1">
      <w:pPr>
        <w:pStyle w:val="Akapitzlist"/>
        <w:numPr>
          <w:ilvl w:val="0"/>
          <w:numId w:val="59"/>
        </w:numPr>
        <w:spacing w:before="240" w:line="276" w:lineRule="auto"/>
        <w:jc w:val="both"/>
        <w:rPr>
          <w:rFonts w:cs="Tahoma"/>
          <w:sz w:val="22"/>
          <w:szCs w:val="22"/>
        </w:rPr>
      </w:pPr>
      <w:r w:rsidRPr="00A904A7">
        <w:rPr>
          <w:rFonts w:cs="Tahoma"/>
          <w:b/>
          <w:sz w:val="22"/>
          <w:szCs w:val="22"/>
        </w:rPr>
        <w:t>SA.56996(2020/N)</w:t>
      </w:r>
      <w:r w:rsidRPr="00A904A7">
        <w:rPr>
          <w:rFonts w:cs="Tahoma"/>
          <w:sz w:val="22"/>
          <w:szCs w:val="22"/>
        </w:rPr>
        <w:t xml:space="preserve"> - </w:t>
      </w:r>
      <w:r w:rsidRPr="00A904A7">
        <w:rPr>
          <w:rFonts w:cs="Calibri"/>
          <w:i/>
          <w:sz w:val="22"/>
          <w:szCs w:val="22"/>
        </w:rPr>
        <w:t xml:space="preserve">Polskie środki antykryzysowe - COVID-19 - tarcza finansowa dla mikro-, małych i średnich przedsiębiorstw </w:t>
      </w:r>
      <w:r w:rsidRPr="00A904A7">
        <w:rPr>
          <w:rFonts w:cs="Calibri"/>
          <w:sz w:val="22"/>
          <w:szCs w:val="22"/>
        </w:rPr>
        <w:t>(4,1 mln zł);</w:t>
      </w:r>
    </w:p>
    <w:p w14:paraId="73B32E46" w14:textId="77777777" w:rsidR="003C0B63" w:rsidRPr="00A904A7" w:rsidRDefault="003C0B63" w:rsidP="006F64C1">
      <w:pPr>
        <w:pStyle w:val="Akapitzlist"/>
        <w:numPr>
          <w:ilvl w:val="0"/>
          <w:numId w:val="58"/>
        </w:numPr>
        <w:spacing w:after="240" w:line="276" w:lineRule="auto"/>
        <w:jc w:val="both"/>
        <w:rPr>
          <w:rFonts w:cs="Tahoma"/>
          <w:sz w:val="22"/>
          <w:szCs w:val="22"/>
        </w:rPr>
      </w:pPr>
      <w:r w:rsidRPr="00A904A7">
        <w:rPr>
          <w:rFonts w:cs="Tahoma"/>
          <w:b/>
          <w:sz w:val="22"/>
          <w:szCs w:val="22"/>
        </w:rPr>
        <w:t>SA.59763(2020/N)</w:t>
      </w:r>
      <w:r w:rsidRPr="00A904A7">
        <w:rPr>
          <w:rFonts w:cs="Tahoma"/>
          <w:sz w:val="22"/>
          <w:szCs w:val="22"/>
        </w:rPr>
        <w:t xml:space="preserve"> </w:t>
      </w:r>
      <w:r w:rsidRPr="00A904A7">
        <w:rPr>
          <w:rFonts w:cs="Calibri"/>
          <w:sz w:val="22"/>
          <w:szCs w:val="22"/>
        </w:rPr>
        <w:t xml:space="preserve">- </w:t>
      </w:r>
      <w:r w:rsidRPr="00A904A7">
        <w:rPr>
          <w:rFonts w:cs="Calibri"/>
          <w:i/>
          <w:sz w:val="22"/>
          <w:szCs w:val="22"/>
        </w:rPr>
        <w:t xml:space="preserve">COVID-19 - Tarcza finansowa dla MŚP 2.0 (pomoc w formie dotacji dla mikro- i w formie dopłat do niepokrytych kosztów stałych dla małych i średnich przedsiębiorstw) </w:t>
      </w:r>
      <w:r w:rsidRPr="00A904A7">
        <w:rPr>
          <w:rFonts w:cs="Calibri"/>
          <w:sz w:val="22"/>
          <w:szCs w:val="22"/>
        </w:rPr>
        <w:t>(3,8 mln zł)</w:t>
      </w:r>
      <w:r w:rsidRPr="00A904A7">
        <w:rPr>
          <w:rFonts w:cs="Tahoma"/>
          <w:sz w:val="22"/>
          <w:szCs w:val="22"/>
        </w:rPr>
        <w:t>.</w:t>
      </w:r>
    </w:p>
    <w:p w14:paraId="3C032BC4" w14:textId="77777777" w:rsidR="003C0B63" w:rsidRPr="00A904A7" w:rsidRDefault="003C0B63" w:rsidP="003C0B63">
      <w:pPr>
        <w:spacing w:line="276" w:lineRule="auto"/>
        <w:jc w:val="both"/>
        <w:rPr>
          <w:rFonts w:cs="Tahoma"/>
          <w:sz w:val="22"/>
          <w:szCs w:val="22"/>
        </w:rPr>
      </w:pPr>
      <w:r w:rsidRPr="00A904A7">
        <w:rPr>
          <w:rFonts w:cs="Tahoma"/>
          <w:sz w:val="22"/>
          <w:szCs w:val="22"/>
        </w:rPr>
        <w:t xml:space="preserve">Dotacje, refundacje i inne dopłaty (formy pomocy z </w:t>
      </w:r>
      <w:r w:rsidRPr="00A904A7">
        <w:rPr>
          <w:rFonts w:cs="Tahoma"/>
          <w:b/>
          <w:sz w:val="22"/>
          <w:szCs w:val="22"/>
        </w:rPr>
        <w:t>podgrupy A1</w:t>
      </w:r>
      <w:r w:rsidRPr="00A904A7">
        <w:rPr>
          <w:rFonts w:cs="Tahoma"/>
          <w:sz w:val="22"/>
          <w:szCs w:val="22"/>
        </w:rPr>
        <w:t>)</w:t>
      </w:r>
      <w:r w:rsidRPr="00A904A7">
        <w:rPr>
          <w:color w:val="FF0000"/>
          <w:sz w:val="22"/>
          <w:szCs w:val="22"/>
        </w:rPr>
        <w:t xml:space="preserve"> </w:t>
      </w:r>
      <w:r w:rsidRPr="00A904A7">
        <w:rPr>
          <w:sz w:val="22"/>
          <w:szCs w:val="22"/>
        </w:rPr>
        <w:t xml:space="preserve">w 2023 </w:t>
      </w:r>
      <w:r w:rsidRPr="00A904A7">
        <w:rPr>
          <w:rFonts w:cs="Tahoma"/>
          <w:sz w:val="22"/>
          <w:szCs w:val="22"/>
        </w:rPr>
        <w:t>roku wyniosły 2,2 mln zł (0,04 proc. ogólnej wartości pomocy kryzysowej). Pomoc ta udzielona została głównie na podstawie programu:</w:t>
      </w:r>
    </w:p>
    <w:p w14:paraId="60B2D8A4" w14:textId="77777777" w:rsidR="003C0B63" w:rsidRPr="00A904A7" w:rsidRDefault="003C0B63" w:rsidP="006F64C1">
      <w:pPr>
        <w:pStyle w:val="Akapitzlist"/>
        <w:numPr>
          <w:ilvl w:val="0"/>
          <w:numId w:val="58"/>
        </w:numPr>
        <w:spacing w:before="240" w:after="240" w:line="276" w:lineRule="auto"/>
        <w:jc w:val="both"/>
        <w:rPr>
          <w:rFonts w:cs="Tahoma"/>
          <w:sz w:val="22"/>
          <w:szCs w:val="22"/>
        </w:rPr>
      </w:pPr>
      <w:r w:rsidRPr="00A904A7">
        <w:rPr>
          <w:rFonts w:cs="Tahoma"/>
          <w:b/>
          <w:sz w:val="22"/>
          <w:szCs w:val="22"/>
        </w:rPr>
        <w:t>SA.60376(2020/N)</w:t>
      </w:r>
      <w:r w:rsidRPr="00A904A7">
        <w:rPr>
          <w:rFonts w:cs="Tahoma"/>
          <w:sz w:val="22"/>
          <w:szCs w:val="22"/>
        </w:rPr>
        <w:t xml:space="preserve"> - </w:t>
      </w:r>
      <w:r w:rsidRPr="00A904A7">
        <w:rPr>
          <w:rFonts w:cs="Tahoma"/>
          <w:i/>
          <w:sz w:val="22"/>
          <w:szCs w:val="22"/>
        </w:rPr>
        <w:t>Wsparcie dla przedsiębiorstw dotkniętych skutkami ograniczeń w prowadzeniu działalności gospodarczej, powziętych w celu przeciwdziałania COVID-19</w:t>
      </w:r>
      <w:r w:rsidRPr="00A904A7">
        <w:rPr>
          <w:rFonts w:cs="Tahoma"/>
          <w:sz w:val="22"/>
          <w:szCs w:val="22"/>
        </w:rPr>
        <w:t xml:space="preserve"> (1,4 mln zł).</w:t>
      </w:r>
    </w:p>
    <w:p w14:paraId="482DEEA2" w14:textId="526D686D" w:rsidR="003C0B63" w:rsidRPr="00A904A7" w:rsidRDefault="003C0B63" w:rsidP="003C0B63">
      <w:pPr>
        <w:spacing w:before="240" w:after="240" w:line="276" w:lineRule="auto"/>
        <w:jc w:val="both"/>
        <w:rPr>
          <w:rFonts w:cs="Tahoma"/>
          <w:sz w:val="22"/>
          <w:szCs w:val="22"/>
        </w:rPr>
      </w:pPr>
      <w:r w:rsidRPr="00A904A7">
        <w:rPr>
          <w:rFonts w:cs="Tahoma"/>
          <w:sz w:val="22"/>
          <w:szCs w:val="22"/>
        </w:rPr>
        <w:t>Pozostała pomoc kryzysowa covidowa w 2023 roku – 0,03 mln zł – udzielana była w formach pomocy z podgrup A2 oraz C2.</w:t>
      </w:r>
    </w:p>
    <w:p w14:paraId="4A4C0526" w14:textId="77777777" w:rsidR="0018593B" w:rsidRPr="00A904A7" w:rsidRDefault="0018593B" w:rsidP="003C0B63">
      <w:pPr>
        <w:spacing w:before="240" w:after="240" w:line="276" w:lineRule="auto"/>
        <w:jc w:val="both"/>
        <w:rPr>
          <w:rFonts w:cs="Tahoma"/>
          <w:sz w:val="22"/>
          <w:szCs w:val="22"/>
        </w:rPr>
      </w:pPr>
    </w:p>
    <w:p w14:paraId="7E6FD5DD" w14:textId="0C251B62" w:rsidR="00D56CD7" w:rsidRPr="00A904A7" w:rsidRDefault="00D56CD7" w:rsidP="0018593B">
      <w:pPr>
        <w:pStyle w:val="Nazwatabeli"/>
        <w:rPr>
          <w:b w:val="0"/>
        </w:rPr>
      </w:pPr>
      <w:bookmarkStart w:id="279" w:name="_Toc181715765"/>
      <w:r w:rsidRPr="00A904A7">
        <w:t xml:space="preserve">Tabela </w:t>
      </w:r>
      <w:fldSimple w:instr=" SEQ Tabela \* ARABIC ">
        <w:r w:rsidR="0018593B" w:rsidRPr="00A904A7">
          <w:rPr>
            <w:noProof/>
          </w:rPr>
          <w:t>44</w:t>
        </w:r>
      </w:fldSimple>
      <w:r w:rsidRPr="00A904A7">
        <w:t>.</w:t>
      </w:r>
      <w:r w:rsidRPr="00A904A7">
        <w:rPr>
          <w:b w:val="0"/>
        </w:rPr>
        <w:t xml:space="preserve"> Pomoc kryzysowa covidowa w podziale według form i przeznaczeń w 2023 roku</w:t>
      </w:r>
      <w:bookmarkEnd w:id="279"/>
    </w:p>
    <w:tbl>
      <w:tblPr>
        <w:tblW w:w="9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4A0" w:firstRow="1" w:lastRow="0" w:firstColumn="1" w:lastColumn="0" w:noHBand="0" w:noVBand="1"/>
      </w:tblPr>
      <w:tblGrid>
        <w:gridCol w:w="1686"/>
        <w:gridCol w:w="3119"/>
        <w:gridCol w:w="2126"/>
        <w:gridCol w:w="2141"/>
      </w:tblGrid>
      <w:tr w:rsidR="003C0B63" w:rsidRPr="00A904A7" w14:paraId="1A44B2B2" w14:textId="77777777" w:rsidTr="003C0B63">
        <w:trPr>
          <w:trHeight w:val="560"/>
        </w:trPr>
        <w:tc>
          <w:tcPr>
            <w:tcW w:w="1686" w:type="dxa"/>
            <w:tcBorders>
              <w:top w:val="single" w:sz="12" w:space="0" w:color="auto"/>
              <w:left w:val="single" w:sz="12" w:space="0" w:color="auto"/>
              <w:bottom w:val="single" w:sz="12" w:space="0" w:color="auto"/>
              <w:right w:val="single" w:sz="12" w:space="0" w:color="auto"/>
            </w:tcBorders>
            <w:shd w:val="clear" w:color="auto" w:fill="99CCFF"/>
            <w:vAlign w:val="center"/>
          </w:tcPr>
          <w:p w14:paraId="21E78D70" w14:textId="77777777" w:rsidR="003C0B63" w:rsidRPr="00A904A7" w:rsidRDefault="003C0B63" w:rsidP="003C0B63">
            <w:pPr>
              <w:pStyle w:val="Dopoziomu1"/>
              <w:ind w:right="70"/>
              <w:jc w:val="center"/>
              <w:rPr>
                <w:rFonts w:cs="Arial"/>
                <w:color w:val="auto"/>
                <w:sz w:val="20"/>
                <w:szCs w:val="20"/>
              </w:rPr>
            </w:pPr>
            <w:r w:rsidRPr="00A904A7">
              <w:rPr>
                <w:rFonts w:cs="Arial"/>
                <w:color w:val="auto"/>
                <w:sz w:val="20"/>
                <w:szCs w:val="20"/>
              </w:rPr>
              <w:lastRenderedPageBreak/>
              <w:t>Podział pomocy publicznej</w:t>
            </w:r>
          </w:p>
        </w:tc>
        <w:tc>
          <w:tcPr>
            <w:tcW w:w="3119" w:type="dxa"/>
            <w:tcBorders>
              <w:top w:val="single" w:sz="12" w:space="0" w:color="auto"/>
              <w:left w:val="single" w:sz="12" w:space="0" w:color="auto"/>
              <w:bottom w:val="single" w:sz="12" w:space="0" w:color="auto"/>
              <w:right w:val="single" w:sz="12" w:space="0" w:color="auto"/>
            </w:tcBorders>
            <w:shd w:val="clear" w:color="auto" w:fill="99CCFF"/>
            <w:vAlign w:val="center"/>
          </w:tcPr>
          <w:p w14:paraId="4B29D7A1" w14:textId="77777777" w:rsidR="003C0B63" w:rsidRPr="00A904A7" w:rsidRDefault="003C0B63" w:rsidP="003C0B63">
            <w:pPr>
              <w:pStyle w:val="Dopoziomu1"/>
              <w:ind w:right="70"/>
              <w:jc w:val="center"/>
              <w:rPr>
                <w:rFonts w:cs="Arial"/>
                <w:bCs w:val="0"/>
                <w:color w:val="auto"/>
                <w:sz w:val="20"/>
                <w:szCs w:val="20"/>
              </w:rPr>
            </w:pPr>
            <w:r w:rsidRPr="00A904A7">
              <w:rPr>
                <w:rFonts w:cs="Tahoma"/>
                <w:b w:val="0"/>
                <w:color w:val="auto"/>
                <w:sz w:val="20"/>
                <w:szCs w:val="20"/>
              </w:rPr>
              <w:t>Pomoc rekompensująca negatywne konsekwencje ekonomiczne związane z COVID-19, udzielana w ramach ograniczonych kwot</w:t>
            </w:r>
          </w:p>
        </w:tc>
        <w:tc>
          <w:tcPr>
            <w:tcW w:w="2126" w:type="dxa"/>
            <w:tcBorders>
              <w:top w:val="single" w:sz="12" w:space="0" w:color="auto"/>
              <w:left w:val="single" w:sz="12" w:space="0" w:color="auto"/>
              <w:bottom w:val="single" w:sz="12" w:space="0" w:color="auto"/>
              <w:right w:val="single" w:sz="12" w:space="0" w:color="auto"/>
            </w:tcBorders>
            <w:shd w:val="clear" w:color="auto" w:fill="99CCFF"/>
            <w:vAlign w:val="center"/>
          </w:tcPr>
          <w:p w14:paraId="1F422271" w14:textId="77777777" w:rsidR="003C0B63" w:rsidRPr="00A904A7" w:rsidRDefault="003C0B63" w:rsidP="003C0B63">
            <w:pPr>
              <w:pStyle w:val="Dopoziomu1"/>
              <w:ind w:right="70"/>
              <w:jc w:val="center"/>
              <w:rPr>
                <w:rFonts w:cs="Arial"/>
                <w:b w:val="0"/>
                <w:bCs w:val="0"/>
                <w:color w:val="auto"/>
                <w:sz w:val="20"/>
                <w:szCs w:val="20"/>
              </w:rPr>
            </w:pPr>
            <w:r w:rsidRPr="00A904A7">
              <w:rPr>
                <w:rFonts w:cs="Tahoma"/>
                <w:b w:val="0"/>
                <w:color w:val="auto"/>
                <w:sz w:val="20"/>
                <w:szCs w:val="20"/>
              </w:rPr>
              <w:t>Pozostała pomoc kryzysowa</w:t>
            </w:r>
          </w:p>
        </w:tc>
        <w:tc>
          <w:tcPr>
            <w:tcW w:w="2141" w:type="dxa"/>
            <w:tcBorders>
              <w:top w:val="single" w:sz="12" w:space="0" w:color="auto"/>
              <w:left w:val="single" w:sz="12" w:space="0" w:color="auto"/>
              <w:bottom w:val="single" w:sz="12" w:space="0" w:color="auto"/>
              <w:right w:val="single" w:sz="12" w:space="0" w:color="auto"/>
            </w:tcBorders>
            <w:shd w:val="clear" w:color="auto" w:fill="99CCFF"/>
            <w:vAlign w:val="center"/>
          </w:tcPr>
          <w:p w14:paraId="4730128E" w14:textId="77777777" w:rsidR="003C0B63" w:rsidRPr="00A904A7" w:rsidRDefault="003C0B63" w:rsidP="003C0B63">
            <w:pPr>
              <w:pStyle w:val="Dopoziomu1"/>
              <w:ind w:right="70"/>
              <w:jc w:val="center"/>
              <w:rPr>
                <w:rFonts w:cs="Arial"/>
                <w:bCs w:val="0"/>
                <w:color w:val="auto"/>
                <w:sz w:val="20"/>
                <w:szCs w:val="20"/>
              </w:rPr>
            </w:pPr>
            <w:r w:rsidRPr="00A904A7">
              <w:rPr>
                <w:rFonts w:cs="Arial"/>
                <w:bCs w:val="0"/>
                <w:color w:val="auto"/>
                <w:sz w:val="20"/>
                <w:szCs w:val="20"/>
              </w:rPr>
              <w:t>Łącznie</w:t>
            </w:r>
          </w:p>
        </w:tc>
      </w:tr>
      <w:tr w:rsidR="003C0B63" w:rsidRPr="00A904A7" w14:paraId="3CAAEEB6" w14:textId="77777777" w:rsidTr="003C0B63">
        <w:trPr>
          <w:trHeight w:val="414"/>
        </w:trPr>
        <w:tc>
          <w:tcPr>
            <w:tcW w:w="1686" w:type="dxa"/>
            <w:tcBorders>
              <w:top w:val="single" w:sz="12" w:space="0" w:color="auto"/>
              <w:left w:val="single" w:sz="12" w:space="0" w:color="auto"/>
              <w:right w:val="single" w:sz="12" w:space="0" w:color="auto"/>
            </w:tcBorders>
            <w:vAlign w:val="center"/>
          </w:tcPr>
          <w:p w14:paraId="588819B9" w14:textId="77777777" w:rsidR="003C0B63" w:rsidRPr="00A904A7" w:rsidRDefault="003C0B63" w:rsidP="003C0B63">
            <w:pPr>
              <w:pStyle w:val="Dopoziomu1"/>
              <w:ind w:right="70"/>
              <w:rPr>
                <w:rFonts w:cs="Arial"/>
                <w:b w:val="0"/>
                <w:color w:val="auto"/>
                <w:sz w:val="20"/>
                <w:szCs w:val="20"/>
              </w:rPr>
            </w:pPr>
            <w:r w:rsidRPr="00A904A7">
              <w:rPr>
                <w:rFonts w:cs="Arial"/>
                <w:color w:val="auto"/>
                <w:sz w:val="20"/>
                <w:szCs w:val="20"/>
              </w:rPr>
              <w:t>Grupa A</w:t>
            </w:r>
          </w:p>
        </w:tc>
        <w:tc>
          <w:tcPr>
            <w:tcW w:w="3119" w:type="dxa"/>
            <w:tcBorders>
              <w:top w:val="single" w:sz="12" w:space="0" w:color="auto"/>
              <w:left w:val="single" w:sz="12" w:space="0" w:color="auto"/>
              <w:bottom w:val="single" w:sz="4" w:space="0" w:color="auto"/>
              <w:right w:val="single" w:sz="12" w:space="0" w:color="auto"/>
            </w:tcBorders>
            <w:shd w:val="clear" w:color="auto" w:fill="auto"/>
            <w:vAlign w:val="center"/>
          </w:tcPr>
          <w:p w14:paraId="784FBDD9" w14:textId="77777777" w:rsidR="003C0B63" w:rsidRPr="00A904A7" w:rsidRDefault="003C0B63" w:rsidP="003C0B63">
            <w:pPr>
              <w:ind w:right="68"/>
              <w:jc w:val="center"/>
              <w:rPr>
                <w:b/>
                <w:bCs/>
                <w:color w:val="FF0000"/>
              </w:rPr>
            </w:pPr>
            <w:r w:rsidRPr="00A904A7">
              <w:rPr>
                <w:b/>
                <w:bCs/>
              </w:rPr>
              <w:t>2,1</w:t>
            </w:r>
          </w:p>
        </w:tc>
        <w:tc>
          <w:tcPr>
            <w:tcW w:w="2126" w:type="dxa"/>
            <w:tcBorders>
              <w:top w:val="single" w:sz="12" w:space="0" w:color="auto"/>
              <w:left w:val="single" w:sz="12" w:space="0" w:color="auto"/>
              <w:bottom w:val="single" w:sz="4" w:space="0" w:color="auto"/>
              <w:right w:val="single" w:sz="12" w:space="0" w:color="auto"/>
            </w:tcBorders>
            <w:vAlign w:val="center"/>
          </w:tcPr>
          <w:p w14:paraId="26332066" w14:textId="77777777" w:rsidR="003C0B63" w:rsidRPr="00A904A7" w:rsidRDefault="003C0B63" w:rsidP="003C0B63">
            <w:pPr>
              <w:ind w:right="68"/>
              <w:jc w:val="center"/>
              <w:rPr>
                <w:rFonts w:cs="Calibri"/>
                <w:b/>
                <w:bCs/>
              </w:rPr>
            </w:pPr>
            <w:r w:rsidRPr="00A904A7">
              <w:rPr>
                <w:rFonts w:cs="Calibri"/>
                <w:b/>
                <w:bCs/>
              </w:rPr>
              <w:t>0,1</w:t>
            </w:r>
          </w:p>
        </w:tc>
        <w:tc>
          <w:tcPr>
            <w:tcW w:w="2141" w:type="dxa"/>
            <w:tcBorders>
              <w:top w:val="single" w:sz="12" w:space="0" w:color="auto"/>
              <w:left w:val="single" w:sz="12" w:space="0" w:color="auto"/>
              <w:bottom w:val="single" w:sz="4" w:space="0" w:color="auto"/>
              <w:right w:val="single" w:sz="12" w:space="0" w:color="auto"/>
            </w:tcBorders>
            <w:shd w:val="clear" w:color="auto" w:fill="auto"/>
            <w:vAlign w:val="center"/>
          </w:tcPr>
          <w:p w14:paraId="126EB88F" w14:textId="77777777" w:rsidR="003C0B63" w:rsidRPr="00A904A7" w:rsidRDefault="003C0B63" w:rsidP="003C0B63">
            <w:pPr>
              <w:ind w:right="68"/>
              <w:jc w:val="center"/>
              <w:rPr>
                <w:b/>
                <w:bCs/>
              </w:rPr>
            </w:pPr>
            <w:r w:rsidRPr="00A904A7">
              <w:rPr>
                <w:b/>
              </w:rPr>
              <w:t>2,2</w:t>
            </w:r>
          </w:p>
        </w:tc>
      </w:tr>
      <w:tr w:rsidR="003C0B63" w:rsidRPr="00A904A7" w14:paraId="5AC78B4B" w14:textId="77777777" w:rsidTr="003C0B63">
        <w:trPr>
          <w:trHeight w:val="255"/>
        </w:trPr>
        <w:tc>
          <w:tcPr>
            <w:tcW w:w="1686" w:type="dxa"/>
            <w:tcBorders>
              <w:left w:val="single" w:sz="12" w:space="0" w:color="auto"/>
              <w:right w:val="single" w:sz="12" w:space="0" w:color="auto"/>
            </w:tcBorders>
            <w:vAlign w:val="center"/>
          </w:tcPr>
          <w:p w14:paraId="04948EC4" w14:textId="77777777" w:rsidR="003C0B63" w:rsidRPr="00A904A7" w:rsidRDefault="003C0B63" w:rsidP="003C0B63">
            <w:pPr>
              <w:pStyle w:val="Dopoziomu1"/>
              <w:ind w:right="70"/>
              <w:jc w:val="right"/>
              <w:rPr>
                <w:rFonts w:cs="Arial"/>
                <w:b w:val="0"/>
                <w:color w:val="auto"/>
                <w:sz w:val="20"/>
                <w:szCs w:val="20"/>
              </w:rPr>
            </w:pPr>
            <w:r w:rsidRPr="00A904A7">
              <w:rPr>
                <w:rFonts w:cs="Arial"/>
                <w:b w:val="0"/>
                <w:color w:val="auto"/>
                <w:sz w:val="20"/>
                <w:szCs w:val="20"/>
              </w:rPr>
              <w:t>podgrupa A1</w:t>
            </w:r>
          </w:p>
        </w:tc>
        <w:tc>
          <w:tcPr>
            <w:tcW w:w="3119" w:type="dxa"/>
            <w:tcBorders>
              <w:top w:val="nil"/>
              <w:left w:val="single" w:sz="12" w:space="0" w:color="auto"/>
              <w:bottom w:val="single" w:sz="4" w:space="0" w:color="auto"/>
              <w:right w:val="single" w:sz="12" w:space="0" w:color="auto"/>
            </w:tcBorders>
            <w:shd w:val="clear" w:color="auto" w:fill="auto"/>
            <w:vAlign w:val="center"/>
          </w:tcPr>
          <w:p w14:paraId="5235B617" w14:textId="77777777" w:rsidR="003C0B63" w:rsidRPr="00A904A7" w:rsidRDefault="003C0B63" w:rsidP="003C0B63">
            <w:pPr>
              <w:ind w:right="68"/>
              <w:jc w:val="center"/>
            </w:pPr>
            <w:r w:rsidRPr="00A904A7">
              <w:t>2,1</w:t>
            </w:r>
          </w:p>
        </w:tc>
        <w:tc>
          <w:tcPr>
            <w:tcW w:w="2126" w:type="dxa"/>
            <w:tcBorders>
              <w:top w:val="nil"/>
              <w:left w:val="single" w:sz="12" w:space="0" w:color="auto"/>
              <w:bottom w:val="single" w:sz="4" w:space="0" w:color="auto"/>
              <w:right w:val="single" w:sz="12" w:space="0" w:color="auto"/>
            </w:tcBorders>
            <w:vAlign w:val="center"/>
          </w:tcPr>
          <w:p w14:paraId="719775BB" w14:textId="77777777" w:rsidR="003C0B63" w:rsidRPr="00A904A7" w:rsidRDefault="003C0B63" w:rsidP="003C0B63">
            <w:pPr>
              <w:ind w:right="68"/>
              <w:jc w:val="center"/>
            </w:pPr>
            <w:r w:rsidRPr="00A904A7">
              <w:t>0,1</w:t>
            </w:r>
          </w:p>
        </w:tc>
        <w:tc>
          <w:tcPr>
            <w:tcW w:w="2141" w:type="dxa"/>
            <w:tcBorders>
              <w:top w:val="nil"/>
              <w:left w:val="single" w:sz="12" w:space="0" w:color="auto"/>
              <w:bottom w:val="single" w:sz="4" w:space="0" w:color="auto"/>
              <w:right w:val="single" w:sz="12" w:space="0" w:color="auto"/>
            </w:tcBorders>
            <w:shd w:val="clear" w:color="auto" w:fill="auto"/>
            <w:vAlign w:val="center"/>
          </w:tcPr>
          <w:p w14:paraId="5A8C7DEB" w14:textId="77777777" w:rsidR="003C0B63" w:rsidRPr="00A904A7" w:rsidRDefault="003C0B63" w:rsidP="003C0B63">
            <w:pPr>
              <w:ind w:right="68"/>
              <w:jc w:val="center"/>
              <w:rPr>
                <w:bCs/>
              </w:rPr>
            </w:pPr>
            <w:r w:rsidRPr="00A904A7">
              <w:rPr>
                <w:bCs/>
              </w:rPr>
              <w:t>2,2</w:t>
            </w:r>
          </w:p>
        </w:tc>
      </w:tr>
      <w:tr w:rsidR="003C0B63" w:rsidRPr="00A904A7" w14:paraId="278F57AB" w14:textId="77777777" w:rsidTr="003C0B63">
        <w:trPr>
          <w:trHeight w:val="255"/>
        </w:trPr>
        <w:tc>
          <w:tcPr>
            <w:tcW w:w="1686" w:type="dxa"/>
            <w:tcBorders>
              <w:left w:val="single" w:sz="12" w:space="0" w:color="auto"/>
              <w:bottom w:val="single" w:sz="12" w:space="0" w:color="auto"/>
              <w:right w:val="single" w:sz="12" w:space="0" w:color="auto"/>
            </w:tcBorders>
            <w:vAlign w:val="center"/>
          </w:tcPr>
          <w:p w14:paraId="34379DCE" w14:textId="77777777" w:rsidR="003C0B63" w:rsidRPr="00A904A7" w:rsidRDefault="003C0B63" w:rsidP="003C0B63">
            <w:pPr>
              <w:pStyle w:val="Dopoziomu1"/>
              <w:ind w:right="70"/>
              <w:jc w:val="right"/>
              <w:rPr>
                <w:rFonts w:cs="Arial"/>
                <w:b w:val="0"/>
                <w:color w:val="auto"/>
                <w:sz w:val="20"/>
                <w:szCs w:val="20"/>
              </w:rPr>
            </w:pPr>
            <w:r w:rsidRPr="00A904A7">
              <w:rPr>
                <w:rFonts w:cs="Arial"/>
                <w:b w:val="0"/>
                <w:color w:val="auto"/>
                <w:sz w:val="20"/>
                <w:szCs w:val="20"/>
              </w:rPr>
              <w:t>podgrupa A2</w:t>
            </w:r>
          </w:p>
        </w:tc>
        <w:tc>
          <w:tcPr>
            <w:tcW w:w="3119" w:type="dxa"/>
            <w:tcBorders>
              <w:top w:val="nil"/>
              <w:left w:val="single" w:sz="12" w:space="0" w:color="auto"/>
              <w:bottom w:val="single" w:sz="12" w:space="0" w:color="auto"/>
              <w:right w:val="single" w:sz="12" w:space="0" w:color="auto"/>
            </w:tcBorders>
            <w:shd w:val="clear" w:color="auto" w:fill="auto"/>
            <w:vAlign w:val="center"/>
          </w:tcPr>
          <w:p w14:paraId="54ADAE58" w14:textId="77777777" w:rsidR="003C0B63" w:rsidRPr="00A904A7" w:rsidRDefault="003C0B63" w:rsidP="003C0B63">
            <w:pPr>
              <w:ind w:right="68"/>
              <w:jc w:val="center"/>
              <w:rPr>
                <w:rFonts w:cs="Arial"/>
              </w:rPr>
            </w:pPr>
            <w:r w:rsidRPr="00A904A7">
              <w:rPr>
                <w:rFonts w:cs="Arial"/>
              </w:rPr>
              <w:t>0,005</w:t>
            </w:r>
          </w:p>
        </w:tc>
        <w:tc>
          <w:tcPr>
            <w:tcW w:w="2126" w:type="dxa"/>
            <w:tcBorders>
              <w:top w:val="nil"/>
              <w:left w:val="single" w:sz="12" w:space="0" w:color="auto"/>
              <w:bottom w:val="single" w:sz="12" w:space="0" w:color="auto"/>
              <w:right w:val="single" w:sz="12" w:space="0" w:color="auto"/>
            </w:tcBorders>
            <w:vAlign w:val="center"/>
          </w:tcPr>
          <w:p w14:paraId="26063CE3" w14:textId="77777777" w:rsidR="003C0B63" w:rsidRPr="00A904A7" w:rsidRDefault="003C0B63" w:rsidP="003C0B63">
            <w:pPr>
              <w:ind w:right="68"/>
              <w:jc w:val="center"/>
              <w:rPr>
                <w:rFonts w:cs="Arial"/>
              </w:rPr>
            </w:pPr>
            <w:r w:rsidRPr="00A904A7">
              <w:rPr>
                <w:rFonts w:cs="Arial"/>
              </w:rPr>
              <w:t>-</w:t>
            </w:r>
          </w:p>
        </w:tc>
        <w:tc>
          <w:tcPr>
            <w:tcW w:w="2141" w:type="dxa"/>
            <w:tcBorders>
              <w:top w:val="nil"/>
              <w:left w:val="single" w:sz="12" w:space="0" w:color="auto"/>
              <w:bottom w:val="single" w:sz="12" w:space="0" w:color="auto"/>
              <w:right w:val="single" w:sz="12" w:space="0" w:color="auto"/>
            </w:tcBorders>
            <w:shd w:val="clear" w:color="auto" w:fill="auto"/>
            <w:vAlign w:val="center"/>
          </w:tcPr>
          <w:p w14:paraId="585A9EEA" w14:textId="77777777" w:rsidR="003C0B63" w:rsidRPr="00A904A7" w:rsidRDefault="003C0B63" w:rsidP="003C0B63">
            <w:pPr>
              <w:ind w:right="68"/>
              <w:jc w:val="center"/>
              <w:rPr>
                <w:rFonts w:cs="Arial"/>
              </w:rPr>
            </w:pPr>
            <w:r w:rsidRPr="00A904A7">
              <w:t>0,005</w:t>
            </w:r>
          </w:p>
        </w:tc>
      </w:tr>
      <w:tr w:rsidR="003C0B63" w:rsidRPr="00A904A7" w14:paraId="0543D243" w14:textId="77777777" w:rsidTr="003C0B63">
        <w:trPr>
          <w:trHeight w:val="414"/>
        </w:trPr>
        <w:tc>
          <w:tcPr>
            <w:tcW w:w="1686" w:type="dxa"/>
            <w:tcBorders>
              <w:top w:val="single" w:sz="12" w:space="0" w:color="auto"/>
              <w:left w:val="single" w:sz="12" w:space="0" w:color="auto"/>
              <w:right w:val="single" w:sz="12" w:space="0" w:color="auto"/>
            </w:tcBorders>
            <w:vAlign w:val="center"/>
          </w:tcPr>
          <w:p w14:paraId="4122FABC" w14:textId="77777777" w:rsidR="003C0B63" w:rsidRPr="00A904A7" w:rsidRDefault="003C0B63" w:rsidP="003C0B63">
            <w:pPr>
              <w:pStyle w:val="Dopoziomu1"/>
              <w:ind w:right="70"/>
              <w:rPr>
                <w:rFonts w:cs="Arial"/>
                <w:b w:val="0"/>
                <w:color w:val="auto"/>
                <w:sz w:val="20"/>
                <w:szCs w:val="20"/>
              </w:rPr>
            </w:pPr>
            <w:r w:rsidRPr="00A904A7">
              <w:rPr>
                <w:rFonts w:cs="Arial"/>
                <w:color w:val="auto"/>
                <w:sz w:val="20"/>
                <w:szCs w:val="20"/>
              </w:rPr>
              <w:t>Grupa C</w:t>
            </w:r>
          </w:p>
        </w:tc>
        <w:tc>
          <w:tcPr>
            <w:tcW w:w="3119" w:type="dxa"/>
            <w:tcBorders>
              <w:top w:val="single" w:sz="12" w:space="0" w:color="auto"/>
              <w:left w:val="single" w:sz="12" w:space="0" w:color="auto"/>
              <w:bottom w:val="single" w:sz="4" w:space="0" w:color="auto"/>
              <w:right w:val="single" w:sz="12" w:space="0" w:color="auto"/>
            </w:tcBorders>
            <w:shd w:val="clear" w:color="auto" w:fill="auto"/>
            <w:vAlign w:val="center"/>
          </w:tcPr>
          <w:p w14:paraId="75F9E04D" w14:textId="77777777" w:rsidR="003C0B63" w:rsidRPr="00A904A7" w:rsidRDefault="003C0B63" w:rsidP="003C0B63">
            <w:pPr>
              <w:ind w:right="68"/>
              <w:jc w:val="center"/>
              <w:rPr>
                <w:rFonts w:cs="Arial"/>
                <w:b/>
                <w:bCs/>
                <w:color w:val="FF0000"/>
              </w:rPr>
            </w:pPr>
            <w:r w:rsidRPr="00A904A7">
              <w:rPr>
                <w:rFonts w:cs="Calibri"/>
                <w:b/>
                <w:bCs/>
              </w:rPr>
              <w:t>7,9</w:t>
            </w:r>
          </w:p>
        </w:tc>
        <w:tc>
          <w:tcPr>
            <w:tcW w:w="2126" w:type="dxa"/>
            <w:tcBorders>
              <w:top w:val="single" w:sz="12" w:space="0" w:color="auto"/>
              <w:left w:val="single" w:sz="12" w:space="0" w:color="auto"/>
              <w:bottom w:val="single" w:sz="4" w:space="0" w:color="auto"/>
              <w:right w:val="single" w:sz="12" w:space="0" w:color="auto"/>
            </w:tcBorders>
            <w:vAlign w:val="center"/>
          </w:tcPr>
          <w:p w14:paraId="0E1EDA4B" w14:textId="77777777" w:rsidR="003C0B63" w:rsidRPr="00A904A7" w:rsidRDefault="003C0B63" w:rsidP="003C0B63">
            <w:pPr>
              <w:ind w:right="68"/>
              <w:jc w:val="center"/>
              <w:rPr>
                <w:rFonts w:cs="Arial"/>
                <w:b/>
                <w:bCs/>
                <w:color w:val="FF0000"/>
              </w:rPr>
            </w:pPr>
            <w:r w:rsidRPr="00A904A7">
              <w:rPr>
                <w:rFonts w:cs="Calibri"/>
                <w:b/>
                <w:bCs/>
              </w:rPr>
              <w:t>0,03</w:t>
            </w:r>
          </w:p>
        </w:tc>
        <w:tc>
          <w:tcPr>
            <w:tcW w:w="2141" w:type="dxa"/>
            <w:tcBorders>
              <w:top w:val="single" w:sz="12" w:space="0" w:color="auto"/>
              <w:left w:val="single" w:sz="12" w:space="0" w:color="auto"/>
              <w:bottom w:val="single" w:sz="4" w:space="0" w:color="auto"/>
              <w:right w:val="single" w:sz="12" w:space="0" w:color="auto"/>
            </w:tcBorders>
            <w:shd w:val="clear" w:color="auto" w:fill="auto"/>
            <w:vAlign w:val="center"/>
          </w:tcPr>
          <w:p w14:paraId="50A92D83" w14:textId="77777777" w:rsidR="003C0B63" w:rsidRPr="00A904A7" w:rsidRDefault="003C0B63" w:rsidP="003C0B63">
            <w:pPr>
              <w:ind w:right="68"/>
              <w:jc w:val="center"/>
              <w:rPr>
                <w:rFonts w:cs="Arial"/>
                <w:b/>
                <w:bCs/>
                <w:color w:val="FF0000"/>
              </w:rPr>
            </w:pPr>
            <w:r w:rsidRPr="00A904A7">
              <w:rPr>
                <w:rFonts w:cs="Arial"/>
                <w:b/>
                <w:bCs/>
              </w:rPr>
              <w:t>8,0</w:t>
            </w:r>
          </w:p>
        </w:tc>
      </w:tr>
      <w:tr w:rsidR="003C0B63" w:rsidRPr="00A904A7" w14:paraId="2A56D28E" w14:textId="77777777" w:rsidTr="003C0B63">
        <w:trPr>
          <w:trHeight w:val="255"/>
        </w:trPr>
        <w:tc>
          <w:tcPr>
            <w:tcW w:w="1686" w:type="dxa"/>
            <w:tcBorders>
              <w:left w:val="single" w:sz="12" w:space="0" w:color="auto"/>
              <w:right w:val="single" w:sz="12" w:space="0" w:color="auto"/>
            </w:tcBorders>
            <w:vAlign w:val="center"/>
          </w:tcPr>
          <w:p w14:paraId="15E5F563" w14:textId="77777777" w:rsidR="003C0B63" w:rsidRPr="00A904A7" w:rsidRDefault="003C0B63" w:rsidP="003C0B63">
            <w:pPr>
              <w:pStyle w:val="Dopoziomu1"/>
              <w:ind w:right="70"/>
              <w:jc w:val="right"/>
              <w:rPr>
                <w:rFonts w:cs="Arial"/>
                <w:b w:val="0"/>
                <w:color w:val="auto"/>
                <w:sz w:val="20"/>
                <w:szCs w:val="20"/>
              </w:rPr>
            </w:pPr>
            <w:r w:rsidRPr="00A904A7">
              <w:rPr>
                <w:rFonts w:cs="Arial"/>
                <w:b w:val="0"/>
                <w:color w:val="auto"/>
                <w:sz w:val="20"/>
                <w:szCs w:val="20"/>
              </w:rPr>
              <w:t>podgrupa C1</w:t>
            </w:r>
          </w:p>
        </w:tc>
        <w:tc>
          <w:tcPr>
            <w:tcW w:w="3119" w:type="dxa"/>
            <w:tcBorders>
              <w:top w:val="nil"/>
              <w:left w:val="single" w:sz="12" w:space="0" w:color="auto"/>
              <w:bottom w:val="single" w:sz="4" w:space="0" w:color="auto"/>
              <w:right w:val="single" w:sz="12" w:space="0" w:color="auto"/>
            </w:tcBorders>
            <w:shd w:val="clear" w:color="auto" w:fill="auto"/>
            <w:vAlign w:val="center"/>
          </w:tcPr>
          <w:p w14:paraId="32038E6A" w14:textId="77777777" w:rsidR="003C0B63" w:rsidRPr="00A904A7" w:rsidRDefault="003C0B63" w:rsidP="003C0B63">
            <w:pPr>
              <w:ind w:right="68"/>
              <w:jc w:val="center"/>
              <w:rPr>
                <w:rFonts w:cs="Arial"/>
                <w:color w:val="FF0000"/>
              </w:rPr>
            </w:pPr>
            <w:r w:rsidRPr="00A904A7">
              <w:rPr>
                <w:rFonts w:cs="Calibri"/>
              </w:rPr>
              <w:t>7,9</w:t>
            </w:r>
          </w:p>
        </w:tc>
        <w:tc>
          <w:tcPr>
            <w:tcW w:w="2126" w:type="dxa"/>
            <w:tcBorders>
              <w:top w:val="nil"/>
              <w:left w:val="single" w:sz="12" w:space="0" w:color="auto"/>
              <w:bottom w:val="single" w:sz="4" w:space="0" w:color="auto"/>
              <w:right w:val="single" w:sz="12" w:space="0" w:color="auto"/>
            </w:tcBorders>
            <w:vAlign w:val="center"/>
          </w:tcPr>
          <w:p w14:paraId="4D7B3BDE" w14:textId="77777777" w:rsidR="003C0B63" w:rsidRPr="00A904A7" w:rsidRDefault="003C0B63" w:rsidP="003C0B63">
            <w:pPr>
              <w:ind w:right="68"/>
              <w:jc w:val="center"/>
              <w:rPr>
                <w:rFonts w:cs="Arial"/>
                <w:color w:val="FF0000"/>
              </w:rPr>
            </w:pPr>
            <w:r w:rsidRPr="00A904A7">
              <w:rPr>
                <w:rFonts w:cs="Calibri"/>
              </w:rPr>
              <w:t>-</w:t>
            </w:r>
          </w:p>
        </w:tc>
        <w:tc>
          <w:tcPr>
            <w:tcW w:w="2141" w:type="dxa"/>
            <w:tcBorders>
              <w:top w:val="nil"/>
              <w:left w:val="single" w:sz="12" w:space="0" w:color="auto"/>
              <w:bottom w:val="single" w:sz="4" w:space="0" w:color="auto"/>
              <w:right w:val="single" w:sz="12" w:space="0" w:color="auto"/>
            </w:tcBorders>
            <w:shd w:val="clear" w:color="auto" w:fill="auto"/>
            <w:vAlign w:val="center"/>
          </w:tcPr>
          <w:p w14:paraId="0BB498CE" w14:textId="77777777" w:rsidR="003C0B63" w:rsidRPr="00A904A7" w:rsidRDefault="003C0B63" w:rsidP="003C0B63">
            <w:pPr>
              <w:ind w:right="68"/>
              <w:jc w:val="center"/>
              <w:rPr>
                <w:rFonts w:cs="Arial"/>
                <w:color w:val="FF0000"/>
              </w:rPr>
            </w:pPr>
            <w:r w:rsidRPr="00A904A7">
              <w:rPr>
                <w:rFonts w:cs="Arial"/>
              </w:rPr>
              <w:t>7,9</w:t>
            </w:r>
          </w:p>
        </w:tc>
      </w:tr>
      <w:tr w:rsidR="003C0B63" w:rsidRPr="00A904A7" w14:paraId="3A98C0C7" w14:textId="77777777" w:rsidTr="003C0B63">
        <w:trPr>
          <w:trHeight w:val="255"/>
        </w:trPr>
        <w:tc>
          <w:tcPr>
            <w:tcW w:w="1686" w:type="dxa"/>
            <w:tcBorders>
              <w:left w:val="single" w:sz="12" w:space="0" w:color="auto"/>
              <w:bottom w:val="single" w:sz="12" w:space="0" w:color="auto"/>
              <w:right w:val="single" w:sz="12" w:space="0" w:color="auto"/>
            </w:tcBorders>
            <w:vAlign w:val="center"/>
          </w:tcPr>
          <w:p w14:paraId="5FD86282" w14:textId="77777777" w:rsidR="003C0B63" w:rsidRPr="00A904A7" w:rsidRDefault="003C0B63" w:rsidP="003C0B63">
            <w:pPr>
              <w:pStyle w:val="Dopoziomu1"/>
              <w:ind w:right="70"/>
              <w:jc w:val="right"/>
              <w:rPr>
                <w:rFonts w:cs="Arial"/>
                <w:b w:val="0"/>
                <w:color w:val="auto"/>
                <w:sz w:val="20"/>
                <w:szCs w:val="20"/>
              </w:rPr>
            </w:pPr>
            <w:r w:rsidRPr="00A904A7">
              <w:rPr>
                <w:rFonts w:cs="Arial"/>
                <w:b w:val="0"/>
                <w:color w:val="auto"/>
                <w:sz w:val="20"/>
                <w:szCs w:val="20"/>
              </w:rPr>
              <w:t>podgrupa C2</w:t>
            </w:r>
          </w:p>
        </w:tc>
        <w:tc>
          <w:tcPr>
            <w:tcW w:w="3119" w:type="dxa"/>
            <w:tcBorders>
              <w:top w:val="nil"/>
              <w:left w:val="single" w:sz="12" w:space="0" w:color="auto"/>
              <w:bottom w:val="single" w:sz="12" w:space="0" w:color="auto"/>
              <w:right w:val="single" w:sz="12" w:space="0" w:color="auto"/>
            </w:tcBorders>
            <w:shd w:val="clear" w:color="auto" w:fill="auto"/>
            <w:vAlign w:val="center"/>
          </w:tcPr>
          <w:p w14:paraId="0B47F5AA" w14:textId="77777777" w:rsidR="003C0B63" w:rsidRPr="00A904A7" w:rsidRDefault="003C0B63" w:rsidP="003C0B63">
            <w:pPr>
              <w:ind w:right="68"/>
              <w:jc w:val="center"/>
              <w:rPr>
                <w:rFonts w:cs="Arial"/>
                <w:color w:val="FF0000"/>
              </w:rPr>
            </w:pPr>
            <w:r w:rsidRPr="00A904A7">
              <w:rPr>
                <w:rFonts w:cs="Calibri"/>
              </w:rPr>
              <w:t>-</w:t>
            </w:r>
          </w:p>
        </w:tc>
        <w:tc>
          <w:tcPr>
            <w:tcW w:w="2126" w:type="dxa"/>
            <w:tcBorders>
              <w:top w:val="nil"/>
              <w:left w:val="single" w:sz="12" w:space="0" w:color="auto"/>
              <w:bottom w:val="single" w:sz="12" w:space="0" w:color="auto"/>
              <w:right w:val="single" w:sz="12" w:space="0" w:color="auto"/>
            </w:tcBorders>
            <w:vAlign w:val="center"/>
          </w:tcPr>
          <w:p w14:paraId="62A82577" w14:textId="77777777" w:rsidR="003C0B63" w:rsidRPr="00A904A7" w:rsidRDefault="003C0B63" w:rsidP="003C0B63">
            <w:pPr>
              <w:ind w:right="68"/>
              <w:jc w:val="center"/>
              <w:rPr>
                <w:rFonts w:cs="Calibri"/>
                <w:color w:val="FF0000"/>
              </w:rPr>
            </w:pPr>
            <w:r w:rsidRPr="00A904A7">
              <w:rPr>
                <w:rFonts w:cs="Calibri"/>
              </w:rPr>
              <w:t>0,03</w:t>
            </w:r>
          </w:p>
        </w:tc>
        <w:tc>
          <w:tcPr>
            <w:tcW w:w="2141" w:type="dxa"/>
            <w:tcBorders>
              <w:top w:val="nil"/>
              <w:left w:val="single" w:sz="12" w:space="0" w:color="auto"/>
              <w:bottom w:val="single" w:sz="12" w:space="0" w:color="auto"/>
              <w:right w:val="single" w:sz="12" w:space="0" w:color="auto"/>
            </w:tcBorders>
            <w:shd w:val="clear" w:color="auto" w:fill="auto"/>
            <w:vAlign w:val="center"/>
          </w:tcPr>
          <w:p w14:paraId="67B23499" w14:textId="77777777" w:rsidR="003C0B63" w:rsidRPr="00A904A7" w:rsidRDefault="003C0B63" w:rsidP="003C0B63">
            <w:pPr>
              <w:ind w:right="68"/>
              <w:jc w:val="center"/>
              <w:rPr>
                <w:rFonts w:cs="Arial"/>
                <w:color w:val="FF0000"/>
              </w:rPr>
            </w:pPr>
            <w:r w:rsidRPr="00A904A7">
              <w:rPr>
                <w:rFonts w:cs="Arial"/>
              </w:rPr>
              <w:t>0,03</w:t>
            </w:r>
          </w:p>
        </w:tc>
      </w:tr>
      <w:tr w:rsidR="003C0B63" w:rsidRPr="00A904A7" w14:paraId="43D67453" w14:textId="77777777" w:rsidTr="003C0B63">
        <w:trPr>
          <w:trHeight w:val="341"/>
        </w:trPr>
        <w:tc>
          <w:tcPr>
            <w:tcW w:w="1686" w:type="dxa"/>
            <w:tcBorders>
              <w:top w:val="single" w:sz="12" w:space="0" w:color="auto"/>
              <w:left w:val="single" w:sz="12" w:space="0" w:color="auto"/>
              <w:bottom w:val="single" w:sz="12" w:space="0" w:color="auto"/>
              <w:right w:val="single" w:sz="12" w:space="0" w:color="auto"/>
            </w:tcBorders>
            <w:shd w:val="clear" w:color="auto" w:fill="99CCFF"/>
            <w:vAlign w:val="center"/>
          </w:tcPr>
          <w:p w14:paraId="11285B0D" w14:textId="77777777" w:rsidR="003C0B63" w:rsidRPr="00A904A7" w:rsidRDefault="003C0B63" w:rsidP="003C0B63">
            <w:pPr>
              <w:pStyle w:val="Dopoziomu1"/>
              <w:ind w:right="70"/>
              <w:rPr>
                <w:rFonts w:cs="Arial"/>
                <w:b w:val="0"/>
                <w:bCs w:val="0"/>
                <w:color w:val="auto"/>
                <w:sz w:val="20"/>
                <w:szCs w:val="20"/>
              </w:rPr>
            </w:pPr>
            <w:r w:rsidRPr="00A904A7">
              <w:rPr>
                <w:rFonts w:cs="Arial"/>
                <w:color w:val="auto"/>
                <w:sz w:val="20"/>
                <w:szCs w:val="20"/>
              </w:rPr>
              <w:t>Ogółem</w:t>
            </w:r>
          </w:p>
        </w:tc>
        <w:tc>
          <w:tcPr>
            <w:tcW w:w="3119" w:type="dxa"/>
            <w:tcBorders>
              <w:top w:val="single" w:sz="12" w:space="0" w:color="auto"/>
              <w:left w:val="single" w:sz="12" w:space="0" w:color="auto"/>
              <w:bottom w:val="single" w:sz="12" w:space="0" w:color="auto"/>
              <w:right w:val="single" w:sz="12" w:space="0" w:color="auto"/>
            </w:tcBorders>
            <w:shd w:val="clear" w:color="auto" w:fill="99CCFF"/>
            <w:vAlign w:val="center"/>
          </w:tcPr>
          <w:p w14:paraId="5439C382" w14:textId="77777777" w:rsidR="003C0B63" w:rsidRPr="00A904A7" w:rsidRDefault="003C0B63" w:rsidP="003C0B63">
            <w:pPr>
              <w:jc w:val="center"/>
              <w:rPr>
                <w:rFonts w:cs="Arial"/>
                <w:b/>
                <w:color w:val="FF0000"/>
              </w:rPr>
            </w:pPr>
            <w:r w:rsidRPr="00A904A7">
              <w:rPr>
                <w:rFonts w:cs="Calibri"/>
                <w:b/>
                <w:bCs/>
              </w:rPr>
              <w:t>10,1</w:t>
            </w:r>
          </w:p>
        </w:tc>
        <w:tc>
          <w:tcPr>
            <w:tcW w:w="2126" w:type="dxa"/>
            <w:tcBorders>
              <w:top w:val="single" w:sz="12" w:space="0" w:color="auto"/>
              <w:left w:val="single" w:sz="12" w:space="0" w:color="auto"/>
              <w:bottom w:val="single" w:sz="12" w:space="0" w:color="auto"/>
              <w:right w:val="single" w:sz="12" w:space="0" w:color="auto"/>
            </w:tcBorders>
            <w:shd w:val="clear" w:color="auto" w:fill="99CCFF"/>
            <w:vAlign w:val="center"/>
          </w:tcPr>
          <w:p w14:paraId="470E3E7F" w14:textId="77777777" w:rsidR="003C0B63" w:rsidRPr="00A904A7" w:rsidRDefault="003C0B63" w:rsidP="003C0B63">
            <w:pPr>
              <w:jc w:val="center"/>
              <w:rPr>
                <w:rFonts w:cs="Arial"/>
                <w:b/>
                <w:color w:val="FF0000"/>
              </w:rPr>
            </w:pPr>
            <w:r w:rsidRPr="00A904A7">
              <w:rPr>
                <w:rFonts w:cs="Arial"/>
                <w:b/>
              </w:rPr>
              <w:t>0,1</w:t>
            </w:r>
          </w:p>
        </w:tc>
        <w:tc>
          <w:tcPr>
            <w:tcW w:w="2141" w:type="dxa"/>
            <w:tcBorders>
              <w:top w:val="single" w:sz="12" w:space="0" w:color="auto"/>
              <w:left w:val="single" w:sz="12" w:space="0" w:color="auto"/>
              <w:bottom w:val="single" w:sz="12" w:space="0" w:color="auto"/>
              <w:right w:val="single" w:sz="12" w:space="0" w:color="auto"/>
            </w:tcBorders>
            <w:shd w:val="clear" w:color="auto" w:fill="99CCFF"/>
            <w:vAlign w:val="center"/>
          </w:tcPr>
          <w:p w14:paraId="08807A0A" w14:textId="77777777" w:rsidR="003C0B63" w:rsidRPr="00A904A7" w:rsidRDefault="003C0B63" w:rsidP="003C0B63">
            <w:pPr>
              <w:ind w:right="68"/>
              <w:jc w:val="center"/>
              <w:rPr>
                <w:b/>
                <w:bCs/>
                <w:color w:val="FF0000"/>
              </w:rPr>
            </w:pPr>
            <w:r w:rsidRPr="00A904A7">
              <w:rPr>
                <w:b/>
              </w:rPr>
              <w:t>10,2</w:t>
            </w:r>
          </w:p>
        </w:tc>
      </w:tr>
    </w:tbl>
    <w:p w14:paraId="153971D1" w14:textId="77777777" w:rsidR="003C0B63" w:rsidRPr="00A904A7" w:rsidRDefault="003C0B63" w:rsidP="003C0B63">
      <w:pPr>
        <w:spacing w:after="240"/>
        <w:ind w:right="283"/>
        <w:jc w:val="both"/>
        <w:rPr>
          <w:rFonts w:cs="Arial"/>
        </w:rPr>
      </w:pPr>
      <w:r w:rsidRPr="00A904A7">
        <w:rPr>
          <w:rFonts w:cs="Arial"/>
        </w:rPr>
        <w:t>Podgrupy: A1 – dotacje, A2 – ulgi podatkowe, C1 – pożyczki preferencyjne i warunkowo umorzone, C2 – odroczenia i rozłożenia na raty.</w:t>
      </w:r>
    </w:p>
    <w:p w14:paraId="57D01459" w14:textId="77777777" w:rsidR="003C0B63" w:rsidRPr="00A904A7" w:rsidRDefault="003C0B63" w:rsidP="003C0B63">
      <w:pPr>
        <w:pStyle w:val="Nagwek4"/>
        <w:spacing w:line="276" w:lineRule="auto"/>
      </w:pPr>
      <w:bookmarkStart w:id="280" w:name="_Toc119673567"/>
      <w:bookmarkStart w:id="281" w:name="_Toc186206479"/>
      <w:r w:rsidRPr="00A904A7">
        <w:t xml:space="preserve">1.4. Podmioty udzielające pomocy </w:t>
      </w:r>
      <w:bookmarkEnd w:id="280"/>
      <w:r w:rsidRPr="00A904A7">
        <w:t>covidowej</w:t>
      </w:r>
      <w:bookmarkEnd w:id="281"/>
    </w:p>
    <w:p w14:paraId="7415B8A1" w14:textId="0B51E4A1" w:rsidR="00321C9B" w:rsidRPr="00A904A7" w:rsidRDefault="00321C9B" w:rsidP="0018593B">
      <w:pPr>
        <w:pStyle w:val="Nazwatabeli"/>
        <w:rPr>
          <w:b w:val="0"/>
        </w:rPr>
      </w:pPr>
      <w:bookmarkStart w:id="282" w:name="_Toc181715766"/>
      <w:r w:rsidRPr="00A904A7">
        <w:t xml:space="preserve">Tabela </w:t>
      </w:r>
      <w:fldSimple w:instr=" SEQ Tabela \* ARABIC ">
        <w:r w:rsidR="0018593B" w:rsidRPr="00A904A7">
          <w:rPr>
            <w:noProof/>
          </w:rPr>
          <w:t>45</w:t>
        </w:r>
      </w:fldSimple>
      <w:r w:rsidRPr="00A904A7">
        <w:t>.</w:t>
      </w:r>
      <w:r w:rsidRPr="00A904A7">
        <w:rPr>
          <w:b w:val="0"/>
        </w:rPr>
        <w:t xml:space="preserve"> Pomoc kryzysowa covidowa w podziale według podmiotów/grup podmiotów jej udzielających w latach 2021-2023</w:t>
      </w:r>
      <w:bookmarkEnd w:id="282"/>
    </w:p>
    <w:tbl>
      <w:tblPr>
        <w:tblStyle w:val="Tabelalisty3akcent51"/>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85"/>
        <w:gridCol w:w="1053"/>
        <w:gridCol w:w="1152"/>
        <w:gridCol w:w="1080"/>
        <w:gridCol w:w="1112"/>
        <w:gridCol w:w="1108"/>
        <w:gridCol w:w="982"/>
      </w:tblGrid>
      <w:tr w:rsidR="003C0B63" w:rsidRPr="00A904A7" w14:paraId="71B9E830" w14:textId="77777777" w:rsidTr="00321C9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85" w:type="dxa"/>
            <w:vMerge w:val="restart"/>
            <w:tcBorders>
              <w:top w:val="single" w:sz="4" w:space="0" w:color="auto"/>
              <w:left w:val="single" w:sz="4" w:space="0" w:color="auto"/>
              <w:right w:val="single" w:sz="4" w:space="0" w:color="auto"/>
            </w:tcBorders>
            <w:shd w:val="clear" w:color="auto" w:fill="99CCFF"/>
            <w:vAlign w:val="center"/>
          </w:tcPr>
          <w:p w14:paraId="56C8CBE7" w14:textId="77777777" w:rsidR="003C0B63" w:rsidRPr="00A904A7" w:rsidRDefault="003C0B63" w:rsidP="003C0B63">
            <w:pPr>
              <w:jc w:val="center"/>
              <w:rPr>
                <w:rFonts w:cs="Tahoma"/>
                <w:color w:val="auto"/>
              </w:rPr>
            </w:pPr>
            <w:r w:rsidRPr="00A904A7">
              <w:rPr>
                <w:rFonts w:cs="Tahoma"/>
                <w:color w:val="auto"/>
              </w:rPr>
              <w:t>Nazwa podmiotu udzielającego pomocy</w:t>
            </w:r>
          </w:p>
        </w:tc>
        <w:tc>
          <w:tcPr>
            <w:tcW w:w="3285" w:type="dxa"/>
            <w:gridSpan w:val="3"/>
            <w:tcBorders>
              <w:left w:val="single" w:sz="4" w:space="0" w:color="auto"/>
            </w:tcBorders>
            <w:shd w:val="clear" w:color="auto" w:fill="99CCFF"/>
          </w:tcPr>
          <w:p w14:paraId="704334E2" w14:textId="77777777" w:rsidR="003C0B63" w:rsidRPr="00A904A7" w:rsidRDefault="003C0B63" w:rsidP="003C0B63">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auto"/>
              </w:rPr>
            </w:pPr>
            <w:r w:rsidRPr="00A904A7">
              <w:rPr>
                <w:rFonts w:cs="Tahoma"/>
                <w:color w:val="auto"/>
              </w:rPr>
              <w:t>Wartość pomocy</w:t>
            </w:r>
          </w:p>
          <w:p w14:paraId="5D50A561" w14:textId="77777777" w:rsidR="003C0B63" w:rsidRPr="00A904A7" w:rsidRDefault="003C0B63" w:rsidP="003C0B63">
            <w:pPr>
              <w:jc w:val="center"/>
              <w:cnfStyle w:val="100000000000" w:firstRow="1" w:lastRow="0" w:firstColumn="0" w:lastColumn="0" w:oddVBand="0" w:evenVBand="0" w:oddHBand="0" w:evenHBand="0" w:firstRowFirstColumn="0" w:firstRowLastColumn="0" w:lastRowFirstColumn="0" w:lastRowLastColumn="0"/>
              <w:rPr>
                <w:rFonts w:cs="Tahoma"/>
                <w:color w:val="auto"/>
              </w:rPr>
            </w:pPr>
            <w:r w:rsidRPr="00A904A7">
              <w:rPr>
                <w:rFonts w:cs="Tahoma"/>
                <w:color w:val="auto"/>
              </w:rPr>
              <w:t>[mln zł]</w:t>
            </w:r>
          </w:p>
        </w:tc>
        <w:tc>
          <w:tcPr>
            <w:tcW w:w="3202" w:type="dxa"/>
            <w:gridSpan w:val="3"/>
            <w:shd w:val="clear" w:color="auto" w:fill="99CCFF"/>
          </w:tcPr>
          <w:p w14:paraId="79E56E00" w14:textId="77777777" w:rsidR="003C0B63" w:rsidRPr="00A904A7" w:rsidRDefault="003C0B63" w:rsidP="003C0B63">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auto"/>
              </w:rPr>
            </w:pPr>
            <w:r w:rsidRPr="00A904A7">
              <w:rPr>
                <w:rFonts w:cs="Tahoma"/>
                <w:color w:val="auto"/>
              </w:rPr>
              <w:t>Udział w ogólnej wartości pomocy kryzysowej [%]</w:t>
            </w:r>
          </w:p>
        </w:tc>
      </w:tr>
      <w:tr w:rsidR="003C0B63" w:rsidRPr="00A904A7" w14:paraId="6F075F16" w14:textId="77777777" w:rsidTr="00321C9B">
        <w:trPr>
          <w:trHeight w:val="441"/>
          <w:jc w:val="center"/>
        </w:trPr>
        <w:tc>
          <w:tcPr>
            <w:cnfStyle w:val="001000000000" w:firstRow="0" w:lastRow="0" w:firstColumn="1" w:lastColumn="0" w:oddVBand="0" w:evenVBand="0" w:oddHBand="0" w:evenHBand="0" w:firstRowFirstColumn="0" w:firstRowLastColumn="0" w:lastRowFirstColumn="0" w:lastRowLastColumn="0"/>
            <w:tcW w:w="2585" w:type="dxa"/>
            <w:vMerge/>
            <w:tcBorders>
              <w:top w:val="single" w:sz="4" w:space="0" w:color="4472C4" w:themeColor="accent5"/>
              <w:left w:val="single" w:sz="4" w:space="0" w:color="auto"/>
              <w:bottom w:val="single" w:sz="4" w:space="0" w:color="auto"/>
              <w:right w:val="single" w:sz="4" w:space="0" w:color="auto"/>
            </w:tcBorders>
            <w:shd w:val="clear" w:color="auto" w:fill="99CCFF"/>
            <w:vAlign w:val="center"/>
          </w:tcPr>
          <w:p w14:paraId="040D72C0" w14:textId="77777777" w:rsidR="003C0B63" w:rsidRPr="00A904A7" w:rsidRDefault="003C0B63" w:rsidP="003C0B63">
            <w:pPr>
              <w:jc w:val="center"/>
              <w:rPr>
                <w:rFonts w:cs="Tahoma"/>
              </w:rPr>
            </w:pPr>
          </w:p>
        </w:tc>
        <w:tc>
          <w:tcPr>
            <w:tcW w:w="1053" w:type="dxa"/>
            <w:tcBorders>
              <w:top w:val="single" w:sz="4" w:space="0" w:color="4472C4" w:themeColor="accent5"/>
              <w:left w:val="single" w:sz="4" w:space="0" w:color="auto"/>
              <w:bottom w:val="single" w:sz="4" w:space="0" w:color="4472C4" w:themeColor="accent5"/>
              <w:right w:val="single" w:sz="4" w:space="0" w:color="auto"/>
            </w:tcBorders>
            <w:shd w:val="clear" w:color="auto" w:fill="99CCFF"/>
            <w:vAlign w:val="center"/>
          </w:tcPr>
          <w:p w14:paraId="12F7E63A"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b/>
              </w:rPr>
            </w:pPr>
            <w:r w:rsidRPr="00A904A7">
              <w:rPr>
                <w:rFonts w:cs="Tahoma"/>
                <w:b/>
              </w:rPr>
              <w:t>2021</w:t>
            </w:r>
          </w:p>
        </w:tc>
        <w:tc>
          <w:tcPr>
            <w:tcW w:w="1152" w:type="dxa"/>
            <w:tcBorders>
              <w:top w:val="single" w:sz="4" w:space="0" w:color="4472C4" w:themeColor="accent5"/>
              <w:left w:val="single" w:sz="4" w:space="0" w:color="auto"/>
              <w:bottom w:val="single" w:sz="4" w:space="0" w:color="4472C4" w:themeColor="accent5"/>
            </w:tcBorders>
            <w:shd w:val="clear" w:color="auto" w:fill="99CCFF"/>
            <w:vAlign w:val="center"/>
          </w:tcPr>
          <w:p w14:paraId="4B47F49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b/>
              </w:rPr>
            </w:pPr>
            <w:r w:rsidRPr="00A904A7">
              <w:rPr>
                <w:rFonts w:cs="Tahoma"/>
                <w:b/>
              </w:rPr>
              <w:t>2022</w:t>
            </w:r>
          </w:p>
        </w:tc>
        <w:tc>
          <w:tcPr>
            <w:tcW w:w="1080" w:type="dxa"/>
            <w:tcBorders>
              <w:top w:val="single" w:sz="4" w:space="0" w:color="4472C4" w:themeColor="accent5"/>
              <w:bottom w:val="single" w:sz="4" w:space="0" w:color="4472C4" w:themeColor="accent5"/>
            </w:tcBorders>
            <w:shd w:val="clear" w:color="auto" w:fill="99CCFF"/>
            <w:vAlign w:val="center"/>
          </w:tcPr>
          <w:p w14:paraId="227E530B"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b/>
              </w:rPr>
            </w:pPr>
            <w:r w:rsidRPr="00A904A7">
              <w:rPr>
                <w:rFonts w:cs="Tahoma"/>
                <w:b/>
              </w:rPr>
              <w:t>2023</w:t>
            </w:r>
          </w:p>
        </w:tc>
        <w:tc>
          <w:tcPr>
            <w:tcW w:w="1112" w:type="dxa"/>
            <w:tcBorders>
              <w:top w:val="single" w:sz="4" w:space="0" w:color="4472C4" w:themeColor="accent5"/>
              <w:bottom w:val="single" w:sz="4" w:space="0" w:color="4472C4" w:themeColor="accent5"/>
            </w:tcBorders>
            <w:shd w:val="clear" w:color="auto" w:fill="99CCFF"/>
            <w:vAlign w:val="center"/>
          </w:tcPr>
          <w:p w14:paraId="634483D7"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b/>
              </w:rPr>
            </w:pPr>
            <w:r w:rsidRPr="00A904A7">
              <w:rPr>
                <w:rFonts w:cs="Tahoma"/>
                <w:b/>
              </w:rPr>
              <w:t>2021</w:t>
            </w:r>
          </w:p>
        </w:tc>
        <w:tc>
          <w:tcPr>
            <w:tcW w:w="1108" w:type="dxa"/>
            <w:tcBorders>
              <w:top w:val="single" w:sz="4" w:space="0" w:color="4472C4" w:themeColor="accent5"/>
              <w:bottom w:val="single" w:sz="4" w:space="0" w:color="4472C4" w:themeColor="accent5"/>
            </w:tcBorders>
            <w:shd w:val="clear" w:color="auto" w:fill="99CCFF"/>
            <w:vAlign w:val="center"/>
          </w:tcPr>
          <w:p w14:paraId="5682CDCF"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b/>
              </w:rPr>
            </w:pPr>
            <w:r w:rsidRPr="00A904A7">
              <w:rPr>
                <w:rFonts w:cs="Tahoma"/>
                <w:b/>
              </w:rPr>
              <w:t>2022</w:t>
            </w:r>
          </w:p>
        </w:tc>
        <w:tc>
          <w:tcPr>
            <w:tcW w:w="982" w:type="dxa"/>
            <w:tcBorders>
              <w:top w:val="single" w:sz="4" w:space="0" w:color="4472C4" w:themeColor="accent5"/>
              <w:bottom w:val="single" w:sz="4" w:space="0" w:color="4472C4" w:themeColor="accent5"/>
            </w:tcBorders>
            <w:shd w:val="clear" w:color="auto" w:fill="99CCFF"/>
            <w:vAlign w:val="center"/>
          </w:tcPr>
          <w:p w14:paraId="731E5DF4"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b/>
              </w:rPr>
            </w:pPr>
            <w:r w:rsidRPr="00A904A7">
              <w:rPr>
                <w:rFonts w:cs="Tahoma"/>
                <w:b/>
              </w:rPr>
              <w:t>2023</w:t>
            </w:r>
          </w:p>
        </w:tc>
      </w:tr>
      <w:tr w:rsidR="003C0B63" w:rsidRPr="00A904A7" w14:paraId="491BC832"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auto"/>
            </w:tcBorders>
            <w:vAlign w:val="center"/>
          </w:tcPr>
          <w:p w14:paraId="08D7BC2B" w14:textId="77777777" w:rsidR="003C0B63" w:rsidRPr="00A904A7" w:rsidRDefault="003C0B63" w:rsidP="003C0B63">
            <w:pPr>
              <w:rPr>
                <w:rFonts w:cs="Tahoma"/>
                <w:b w:val="0"/>
              </w:rPr>
            </w:pPr>
            <w:bookmarkStart w:id="283" w:name="_Hlk178766941"/>
            <w:r w:rsidRPr="00A904A7">
              <w:rPr>
                <w:rFonts w:cs="Arial"/>
                <w:b w:val="0"/>
              </w:rPr>
              <w:t>Prezes Banku Gospodarstwa Krajowego</w:t>
            </w:r>
            <w:bookmarkEnd w:id="283"/>
          </w:p>
        </w:tc>
        <w:tc>
          <w:tcPr>
            <w:tcW w:w="1053" w:type="dxa"/>
            <w:vAlign w:val="center"/>
          </w:tcPr>
          <w:p w14:paraId="575A63C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1 199,9</w:t>
            </w:r>
          </w:p>
        </w:tc>
        <w:tc>
          <w:tcPr>
            <w:tcW w:w="1152" w:type="dxa"/>
            <w:vAlign w:val="center"/>
          </w:tcPr>
          <w:p w14:paraId="41B1F4C6"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t>1 091,6</w:t>
            </w:r>
          </w:p>
        </w:tc>
        <w:tc>
          <w:tcPr>
            <w:tcW w:w="1080" w:type="dxa"/>
            <w:vAlign w:val="center"/>
          </w:tcPr>
          <w:p w14:paraId="63082DF6"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12" w:type="dxa"/>
            <w:vAlign w:val="center"/>
          </w:tcPr>
          <w:p w14:paraId="4BD834FF"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6,3</w:t>
            </w:r>
          </w:p>
        </w:tc>
        <w:tc>
          <w:tcPr>
            <w:tcW w:w="1108" w:type="dxa"/>
            <w:vAlign w:val="center"/>
          </w:tcPr>
          <w:p w14:paraId="4075F36D"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color w:val="FF0000"/>
              </w:rPr>
            </w:pPr>
            <w:r w:rsidRPr="00A904A7">
              <w:rPr>
                <w:rFonts w:cs="Tahoma"/>
              </w:rPr>
              <w:t>42,5</w:t>
            </w:r>
          </w:p>
        </w:tc>
        <w:tc>
          <w:tcPr>
            <w:tcW w:w="982" w:type="dxa"/>
            <w:vAlign w:val="center"/>
          </w:tcPr>
          <w:p w14:paraId="08087FCE"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r>
      <w:tr w:rsidR="003C0B63" w:rsidRPr="00A904A7" w14:paraId="7DB580C9"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4472C4" w:themeColor="accent5"/>
              <w:bottom w:val="single" w:sz="4" w:space="0" w:color="4472C4" w:themeColor="accent5"/>
            </w:tcBorders>
            <w:vAlign w:val="center"/>
          </w:tcPr>
          <w:p w14:paraId="49DBEF25" w14:textId="77777777" w:rsidR="003C0B63" w:rsidRPr="00A904A7" w:rsidRDefault="003C0B63" w:rsidP="003C0B63">
            <w:pPr>
              <w:rPr>
                <w:rFonts w:cs="Tahoma"/>
                <w:b w:val="0"/>
              </w:rPr>
            </w:pPr>
            <w:r w:rsidRPr="00A904A7">
              <w:rPr>
                <w:rFonts w:cs="Arial"/>
                <w:b w:val="0"/>
              </w:rPr>
              <w:t>Polski Fundusz Rozwoju S.A.</w:t>
            </w:r>
          </w:p>
        </w:tc>
        <w:tc>
          <w:tcPr>
            <w:tcW w:w="1053" w:type="dxa"/>
            <w:tcBorders>
              <w:top w:val="single" w:sz="4" w:space="0" w:color="4472C4" w:themeColor="accent5"/>
              <w:bottom w:val="single" w:sz="4" w:space="0" w:color="4472C4" w:themeColor="accent5"/>
            </w:tcBorders>
            <w:vAlign w:val="center"/>
          </w:tcPr>
          <w:p w14:paraId="1572352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7 964,0</w:t>
            </w:r>
          </w:p>
        </w:tc>
        <w:tc>
          <w:tcPr>
            <w:tcW w:w="1152" w:type="dxa"/>
            <w:tcBorders>
              <w:top w:val="single" w:sz="4" w:space="0" w:color="4472C4" w:themeColor="accent5"/>
              <w:bottom w:val="single" w:sz="4" w:space="0" w:color="4472C4" w:themeColor="accent5"/>
            </w:tcBorders>
            <w:vAlign w:val="center"/>
          </w:tcPr>
          <w:p w14:paraId="596D394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t>436,8</w:t>
            </w:r>
          </w:p>
        </w:tc>
        <w:tc>
          <w:tcPr>
            <w:tcW w:w="1080" w:type="dxa"/>
            <w:tcBorders>
              <w:top w:val="single" w:sz="4" w:space="0" w:color="4472C4" w:themeColor="accent5"/>
              <w:bottom w:val="single" w:sz="4" w:space="0" w:color="4472C4" w:themeColor="accent5"/>
            </w:tcBorders>
            <w:vAlign w:val="center"/>
          </w:tcPr>
          <w:p w14:paraId="4E3A85FF"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8,0</w:t>
            </w:r>
          </w:p>
        </w:tc>
        <w:tc>
          <w:tcPr>
            <w:tcW w:w="1112" w:type="dxa"/>
            <w:tcBorders>
              <w:top w:val="single" w:sz="4" w:space="0" w:color="4472C4" w:themeColor="accent5"/>
              <w:bottom w:val="single" w:sz="4" w:space="0" w:color="4472C4" w:themeColor="accent5"/>
            </w:tcBorders>
            <w:vAlign w:val="center"/>
          </w:tcPr>
          <w:p w14:paraId="36336C7E"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42,1</w:t>
            </w:r>
          </w:p>
        </w:tc>
        <w:tc>
          <w:tcPr>
            <w:tcW w:w="1108" w:type="dxa"/>
            <w:tcBorders>
              <w:top w:val="single" w:sz="4" w:space="0" w:color="4472C4" w:themeColor="accent5"/>
              <w:bottom w:val="single" w:sz="4" w:space="0" w:color="4472C4" w:themeColor="accent5"/>
            </w:tcBorders>
            <w:vAlign w:val="center"/>
          </w:tcPr>
          <w:p w14:paraId="6DD5E3FB"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color w:val="FF0000"/>
              </w:rPr>
            </w:pPr>
            <w:r w:rsidRPr="00A904A7">
              <w:rPr>
                <w:rFonts w:cs="Tahoma"/>
              </w:rPr>
              <w:t>17,0</w:t>
            </w:r>
          </w:p>
        </w:tc>
        <w:tc>
          <w:tcPr>
            <w:tcW w:w="982" w:type="dxa"/>
            <w:tcBorders>
              <w:top w:val="single" w:sz="4" w:space="0" w:color="4472C4" w:themeColor="accent5"/>
              <w:bottom w:val="single" w:sz="4" w:space="0" w:color="4472C4" w:themeColor="accent5"/>
            </w:tcBorders>
            <w:vAlign w:val="center"/>
          </w:tcPr>
          <w:p w14:paraId="4197F597"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0,1</w:t>
            </w:r>
          </w:p>
        </w:tc>
      </w:tr>
      <w:tr w:rsidR="003C0B63" w:rsidRPr="00A904A7" w14:paraId="1B4449EF"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vAlign w:val="center"/>
          </w:tcPr>
          <w:p w14:paraId="371AA48B" w14:textId="77777777" w:rsidR="003C0B63" w:rsidRPr="00A904A7" w:rsidRDefault="003C0B63" w:rsidP="003C0B63">
            <w:pPr>
              <w:rPr>
                <w:rFonts w:cs="Tahoma"/>
                <w:b w:val="0"/>
              </w:rPr>
            </w:pPr>
            <w:r w:rsidRPr="00A904A7">
              <w:rPr>
                <w:rFonts w:cs="Arial"/>
                <w:b w:val="0"/>
              </w:rPr>
              <w:t>Minister Aktywów Państwowych</w:t>
            </w:r>
          </w:p>
        </w:tc>
        <w:tc>
          <w:tcPr>
            <w:tcW w:w="1053" w:type="dxa"/>
            <w:vAlign w:val="center"/>
          </w:tcPr>
          <w:p w14:paraId="14273659"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rPr>
                <w:rFonts w:cs="Calibri"/>
              </w:rPr>
              <w:t>0,0</w:t>
            </w:r>
          </w:p>
        </w:tc>
        <w:tc>
          <w:tcPr>
            <w:tcW w:w="1152" w:type="dxa"/>
            <w:vAlign w:val="center"/>
          </w:tcPr>
          <w:p w14:paraId="3F5CC39B"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t>215,9</w:t>
            </w:r>
          </w:p>
        </w:tc>
        <w:tc>
          <w:tcPr>
            <w:tcW w:w="1080" w:type="dxa"/>
            <w:vAlign w:val="center"/>
          </w:tcPr>
          <w:p w14:paraId="64C8F1E4"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12" w:type="dxa"/>
            <w:vAlign w:val="center"/>
          </w:tcPr>
          <w:p w14:paraId="0BF496D7"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08" w:type="dxa"/>
            <w:vAlign w:val="center"/>
          </w:tcPr>
          <w:p w14:paraId="414B75DF"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color w:val="FF0000"/>
              </w:rPr>
            </w:pPr>
            <w:r w:rsidRPr="00A904A7">
              <w:rPr>
                <w:rFonts w:cs="Tahoma"/>
              </w:rPr>
              <w:t>8,4</w:t>
            </w:r>
          </w:p>
        </w:tc>
        <w:tc>
          <w:tcPr>
            <w:tcW w:w="982" w:type="dxa"/>
            <w:vAlign w:val="center"/>
          </w:tcPr>
          <w:p w14:paraId="06F5B598"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r>
      <w:tr w:rsidR="003C0B63" w:rsidRPr="00A904A7" w14:paraId="1768BBB3"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4472C4" w:themeColor="accent5"/>
              <w:bottom w:val="single" w:sz="4" w:space="0" w:color="4472C4" w:themeColor="accent5"/>
            </w:tcBorders>
            <w:vAlign w:val="center"/>
          </w:tcPr>
          <w:p w14:paraId="25D514C4" w14:textId="77777777" w:rsidR="003C0B63" w:rsidRPr="00A904A7" w:rsidRDefault="003C0B63" w:rsidP="003C0B63">
            <w:pPr>
              <w:rPr>
                <w:rFonts w:cs="Tahoma"/>
                <w:b w:val="0"/>
              </w:rPr>
            </w:pPr>
            <w:r w:rsidRPr="00A904A7">
              <w:rPr>
                <w:rFonts w:cs="Arial"/>
                <w:b w:val="0"/>
              </w:rPr>
              <w:t>Agencje rozwoju regionalnego, fundusze pożyczkowo-poręczeniowe, banki, instytucje finansowe i inne</w:t>
            </w:r>
          </w:p>
        </w:tc>
        <w:tc>
          <w:tcPr>
            <w:tcW w:w="1053" w:type="dxa"/>
            <w:tcBorders>
              <w:top w:val="single" w:sz="4" w:space="0" w:color="4472C4" w:themeColor="accent5"/>
              <w:bottom w:val="single" w:sz="4" w:space="0" w:color="4472C4" w:themeColor="accent5"/>
            </w:tcBorders>
            <w:vAlign w:val="center"/>
          </w:tcPr>
          <w:p w14:paraId="7A8A6CDB"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335,1</w:t>
            </w:r>
          </w:p>
        </w:tc>
        <w:tc>
          <w:tcPr>
            <w:tcW w:w="1152" w:type="dxa"/>
            <w:tcBorders>
              <w:top w:val="single" w:sz="4" w:space="0" w:color="4472C4" w:themeColor="accent5"/>
              <w:bottom w:val="single" w:sz="4" w:space="0" w:color="4472C4" w:themeColor="accent5"/>
            </w:tcBorders>
            <w:vAlign w:val="center"/>
          </w:tcPr>
          <w:p w14:paraId="2B7EFC9B"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t>182,2</w:t>
            </w:r>
          </w:p>
        </w:tc>
        <w:tc>
          <w:tcPr>
            <w:tcW w:w="1080" w:type="dxa"/>
            <w:tcBorders>
              <w:top w:val="single" w:sz="4" w:space="0" w:color="4472C4" w:themeColor="accent5"/>
              <w:bottom w:val="single" w:sz="4" w:space="0" w:color="4472C4" w:themeColor="accent5"/>
            </w:tcBorders>
            <w:vAlign w:val="center"/>
          </w:tcPr>
          <w:p w14:paraId="41AD8147"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12" w:type="dxa"/>
            <w:tcBorders>
              <w:top w:val="single" w:sz="4" w:space="0" w:color="4472C4" w:themeColor="accent5"/>
              <w:bottom w:val="single" w:sz="4" w:space="0" w:color="4472C4" w:themeColor="accent5"/>
            </w:tcBorders>
            <w:vAlign w:val="center"/>
          </w:tcPr>
          <w:p w14:paraId="384558C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1,8</w:t>
            </w:r>
          </w:p>
        </w:tc>
        <w:tc>
          <w:tcPr>
            <w:tcW w:w="1108" w:type="dxa"/>
            <w:tcBorders>
              <w:top w:val="single" w:sz="4" w:space="0" w:color="4472C4" w:themeColor="accent5"/>
              <w:bottom w:val="single" w:sz="4" w:space="0" w:color="4472C4" w:themeColor="accent5"/>
            </w:tcBorders>
            <w:vAlign w:val="center"/>
          </w:tcPr>
          <w:p w14:paraId="576AEDC1"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color w:val="FF0000"/>
              </w:rPr>
            </w:pPr>
            <w:r w:rsidRPr="00A904A7">
              <w:rPr>
                <w:rFonts w:cs="Tahoma"/>
              </w:rPr>
              <w:t>7,1</w:t>
            </w:r>
          </w:p>
        </w:tc>
        <w:tc>
          <w:tcPr>
            <w:tcW w:w="982" w:type="dxa"/>
            <w:tcBorders>
              <w:top w:val="single" w:sz="4" w:space="0" w:color="4472C4" w:themeColor="accent5"/>
              <w:bottom w:val="single" w:sz="4" w:space="0" w:color="4472C4" w:themeColor="accent5"/>
            </w:tcBorders>
            <w:vAlign w:val="center"/>
          </w:tcPr>
          <w:p w14:paraId="3C2FF8CE"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r>
      <w:tr w:rsidR="003C0B63" w:rsidRPr="00A904A7" w14:paraId="7091A1D5"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vAlign w:val="center"/>
          </w:tcPr>
          <w:p w14:paraId="27F572BC" w14:textId="77777777" w:rsidR="003C0B63" w:rsidRPr="00A904A7" w:rsidRDefault="003C0B63" w:rsidP="003C0B63">
            <w:pPr>
              <w:rPr>
                <w:rFonts w:cs="Tahoma"/>
                <w:b w:val="0"/>
              </w:rPr>
            </w:pPr>
            <w:r w:rsidRPr="00A904A7">
              <w:rPr>
                <w:rFonts w:cs="Arial"/>
                <w:b w:val="0"/>
              </w:rPr>
              <w:t>Marszałkowie województw</w:t>
            </w:r>
          </w:p>
        </w:tc>
        <w:tc>
          <w:tcPr>
            <w:tcW w:w="1053" w:type="dxa"/>
            <w:vAlign w:val="center"/>
          </w:tcPr>
          <w:p w14:paraId="0E3F4C5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302,6</w:t>
            </w:r>
          </w:p>
        </w:tc>
        <w:tc>
          <w:tcPr>
            <w:tcW w:w="1152" w:type="dxa"/>
            <w:vAlign w:val="center"/>
          </w:tcPr>
          <w:p w14:paraId="2D5FBE35"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t>96,1</w:t>
            </w:r>
          </w:p>
        </w:tc>
        <w:tc>
          <w:tcPr>
            <w:tcW w:w="1080" w:type="dxa"/>
            <w:vAlign w:val="center"/>
          </w:tcPr>
          <w:p w14:paraId="4D10B79E"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12" w:type="dxa"/>
            <w:vAlign w:val="center"/>
          </w:tcPr>
          <w:p w14:paraId="1561035D"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1,6</w:t>
            </w:r>
          </w:p>
        </w:tc>
        <w:tc>
          <w:tcPr>
            <w:tcW w:w="1108" w:type="dxa"/>
            <w:vAlign w:val="center"/>
          </w:tcPr>
          <w:p w14:paraId="45CACDE4"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color w:val="FF0000"/>
              </w:rPr>
            </w:pPr>
            <w:r w:rsidRPr="00A904A7">
              <w:t>3,7</w:t>
            </w:r>
          </w:p>
        </w:tc>
        <w:tc>
          <w:tcPr>
            <w:tcW w:w="982" w:type="dxa"/>
            <w:vAlign w:val="center"/>
          </w:tcPr>
          <w:p w14:paraId="10498C2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r>
      <w:tr w:rsidR="003C0B63" w:rsidRPr="00A904A7" w14:paraId="7D15E13B"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4472C4" w:themeColor="accent5"/>
              <w:bottom w:val="single" w:sz="4" w:space="0" w:color="4472C4" w:themeColor="accent5"/>
            </w:tcBorders>
            <w:vAlign w:val="center"/>
          </w:tcPr>
          <w:p w14:paraId="1DFA4C09" w14:textId="77777777" w:rsidR="003C0B63" w:rsidRPr="00A904A7" w:rsidRDefault="003C0B63" w:rsidP="003C0B63">
            <w:pPr>
              <w:rPr>
                <w:rFonts w:cs="Tahoma"/>
                <w:b w:val="0"/>
              </w:rPr>
            </w:pPr>
            <w:r w:rsidRPr="00A904A7">
              <w:rPr>
                <w:rFonts w:cs="Arial"/>
                <w:b w:val="0"/>
              </w:rPr>
              <w:t>Prezes Zakładu Ubezpieczeń Społecznych</w:t>
            </w:r>
          </w:p>
        </w:tc>
        <w:tc>
          <w:tcPr>
            <w:tcW w:w="1053" w:type="dxa"/>
            <w:tcBorders>
              <w:top w:val="single" w:sz="4" w:space="0" w:color="4472C4" w:themeColor="accent5"/>
              <w:bottom w:val="single" w:sz="4" w:space="0" w:color="4472C4" w:themeColor="accent5"/>
            </w:tcBorders>
            <w:vAlign w:val="center"/>
          </w:tcPr>
          <w:p w14:paraId="2643BF3A"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3 234,9</w:t>
            </w:r>
          </w:p>
        </w:tc>
        <w:tc>
          <w:tcPr>
            <w:tcW w:w="1152" w:type="dxa"/>
            <w:tcBorders>
              <w:top w:val="single" w:sz="4" w:space="0" w:color="4472C4" w:themeColor="accent5"/>
              <w:bottom w:val="single" w:sz="4" w:space="0" w:color="4472C4" w:themeColor="accent5"/>
            </w:tcBorders>
            <w:vAlign w:val="center"/>
          </w:tcPr>
          <w:p w14:paraId="100BD244"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t>6,9</w:t>
            </w:r>
          </w:p>
        </w:tc>
        <w:tc>
          <w:tcPr>
            <w:tcW w:w="1080" w:type="dxa"/>
            <w:tcBorders>
              <w:top w:val="single" w:sz="4" w:space="0" w:color="4472C4" w:themeColor="accent5"/>
              <w:bottom w:val="single" w:sz="4" w:space="0" w:color="4472C4" w:themeColor="accent5"/>
            </w:tcBorders>
            <w:vAlign w:val="center"/>
          </w:tcPr>
          <w:p w14:paraId="308E250A"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0,1</w:t>
            </w:r>
          </w:p>
        </w:tc>
        <w:tc>
          <w:tcPr>
            <w:tcW w:w="1112" w:type="dxa"/>
            <w:tcBorders>
              <w:top w:val="single" w:sz="4" w:space="0" w:color="4472C4" w:themeColor="accent5"/>
              <w:bottom w:val="single" w:sz="4" w:space="0" w:color="4472C4" w:themeColor="accent5"/>
            </w:tcBorders>
            <w:vAlign w:val="center"/>
          </w:tcPr>
          <w:p w14:paraId="582FBC29"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17,1</w:t>
            </w:r>
          </w:p>
        </w:tc>
        <w:tc>
          <w:tcPr>
            <w:tcW w:w="1108" w:type="dxa"/>
            <w:tcBorders>
              <w:top w:val="single" w:sz="4" w:space="0" w:color="4472C4" w:themeColor="accent5"/>
              <w:bottom w:val="single" w:sz="4" w:space="0" w:color="4472C4" w:themeColor="accent5"/>
            </w:tcBorders>
            <w:vAlign w:val="center"/>
          </w:tcPr>
          <w:p w14:paraId="3A524E55"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color w:val="FF0000"/>
              </w:rPr>
            </w:pPr>
            <w:r w:rsidRPr="00A904A7">
              <w:t>0,3</w:t>
            </w:r>
          </w:p>
        </w:tc>
        <w:tc>
          <w:tcPr>
            <w:tcW w:w="982" w:type="dxa"/>
            <w:tcBorders>
              <w:top w:val="single" w:sz="4" w:space="0" w:color="4472C4" w:themeColor="accent5"/>
              <w:bottom w:val="single" w:sz="4" w:space="0" w:color="4472C4" w:themeColor="accent5"/>
            </w:tcBorders>
            <w:vAlign w:val="center"/>
          </w:tcPr>
          <w:p w14:paraId="0293D9C4"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0,001</w:t>
            </w:r>
          </w:p>
        </w:tc>
      </w:tr>
      <w:tr w:rsidR="003C0B63" w:rsidRPr="00A904A7" w14:paraId="24CDF48E"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vAlign w:val="center"/>
          </w:tcPr>
          <w:p w14:paraId="4B6E9B02" w14:textId="77777777" w:rsidR="003C0B63" w:rsidRPr="00A904A7" w:rsidRDefault="003C0B63" w:rsidP="003C0B63">
            <w:pPr>
              <w:rPr>
                <w:rFonts w:cs="Tahoma"/>
                <w:b w:val="0"/>
              </w:rPr>
            </w:pPr>
            <w:r w:rsidRPr="00A904A7">
              <w:rPr>
                <w:rFonts w:cs="Arial"/>
                <w:b w:val="0"/>
              </w:rPr>
              <w:t xml:space="preserve">Wójtowie gmin, burmistrzowie i prezydenci miast, starostowie powiatów </w:t>
            </w:r>
          </w:p>
        </w:tc>
        <w:tc>
          <w:tcPr>
            <w:tcW w:w="1053" w:type="dxa"/>
            <w:vAlign w:val="center"/>
          </w:tcPr>
          <w:p w14:paraId="6D3D6EF8"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3 881,1</w:t>
            </w:r>
          </w:p>
        </w:tc>
        <w:tc>
          <w:tcPr>
            <w:tcW w:w="1152" w:type="dxa"/>
            <w:vAlign w:val="center"/>
          </w:tcPr>
          <w:p w14:paraId="68D718BA"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t>5,7</w:t>
            </w:r>
          </w:p>
        </w:tc>
        <w:tc>
          <w:tcPr>
            <w:tcW w:w="1080" w:type="dxa"/>
            <w:vAlign w:val="center"/>
          </w:tcPr>
          <w:p w14:paraId="1EDC827F"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0,1</w:t>
            </w:r>
          </w:p>
        </w:tc>
        <w:tc>
          <w:tcPr>
            <w:tcW w:w="1112" w:type="dxa"/>
            <w:vAlign w:val="center"/>
          </w:tcPr>
          <w:p w14:paraId="0C86FD55"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20,5</w:t>
            </w:r>
          </w:p>
        </w:tc>
        <w:tc>
          <w:tcPr>
            <w:tcW w:w="1108" w:type="dxa"/>
            <w:vAlign w:val="center"/>
          </w:tcPr>
          <w:p w14:paraId="31B16C6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color w:val="FF0000"/>
              </w:rPr>
            </w:pPr>
            <w:r w:rsidRPr="00A904A7">
              <w:t>0,2</w:t>
            </w:r>
          </w:p>
        </w:tc>
        <w:tc>
          <w:tcPr>
            <w:tcW w:w="982" w:type="dxa"/>
            <w:vAlign w:val="center"/>
          </w:tcPr>
          <w:p w14:paraId="7E97E8E1"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0,002</w:t>
            </w:r>
          </w:p>
        </w:tc>
      </w:tr>
      <w:tr w:rsidR="003C0B63" w:rsidRPr="00A904A7" w14:paraId="59D83DAA"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4472C4" w:themeColor="accent5"/>
              <w:bottom w:val="single" w:sz="4" w:space="0" w:color="4472C4" w:themeColor="accent5"/>
            </w:tcBorders>
            <w:vAlign w:val="center"/>
          </w:tcPr>
          <w:p w14:paraId="0C2BA5F5" w14:textId="77777777" w:rsidR="003C0B63" w:rsidRPr="00A904A7" w:rsidRDefault="003C0B63" w:rsidP="003C0B63">
            <w:pPr>
              <w:rPr>
                <w:rFonts w:cs="Tahoma"/>
                <w:b w:val="0"/>
              </w:rPr>
            </w:pPr>
            <w:r w:rsidRPr="00A904A7">
              <w:rPr>
                <w:rFonts w:cs="Arial"/>
                <w:b w:val="0"/>
              </w:rPr>
              <w:t>Prezes Państwowego Funduszu Rehabilitacji Osób Niepełnosprawnych</w:t>
            </w:r>
          </w:p>
        </w:tc>
        <w:tc>
          <w:tcPr>
            <w:tcW w:w="1053" w:type="dxa"/>
            <w:tcBorders>
              <w:top w:val="single" w:sz="4" w:space="0" w:color="4472C4" w:themeColor="accent5"/>
              <w:bottom w:val="single" w:sz="4" w:space="0" w:color="4472C4" w:themeColor="accent5"/>
            </w:tcBorders>
            <w:vAlign w:val="center"/>
          </w:tcPr>
          <w:p w14:paraId="018A6E97"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1,0</w:t>
            </w:r>
          </w:p>
        </w:tc>
        <w:tc>
          <w:tcPr>
            <w:tcW w:w="1152" w:type="dxa"/>
            <w:tcBorders>
              <w:top w:val="single" w:sz="4" w:space="0" w:color="4472C4" w:themeColor="accent5"/>
              <w:bottom w:val="single" w:sz="4" w:space="0" w:color="4472C4" w:themeColor="accent5"/>
            </w:tcBorders>
            <w:vAlign w:val="center"/>
          </w:tcPr>
          <w:p w14:paraId="36C14E61"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t>1,5</w:t>
            </w:r>
          </w:p>
        </w:tc>
        <w:tc>
          <w:tcPr>
            <w:tcW w:w="1080" w:type="dxa"/>
            <w:tcBorders>
              <w:top w:val="single" w:sz="4" w:space="0" w:color="4472C4" w:themeColor="accent5"/>
              <w:bottom w:val="single" w:sz="4" w:space="0" w:color="4472C4" w:themeColor="accent5"/>
            </w:tcBorders>
            <w:vAlign w:val="center"/>
          </w:tcPr>
          <w:p w14:paraId="30E8A99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12" w:type="dxa"/>
            <w:tcBorders>
              <w:top w:val="single" w:sz="4" w:space="0" w:color="4472C4" w:themeColor="accent5"/>
              <w:bottom w:val="single" w:sz="4" w:space="0" w:color="4472C4" w:themeColor="accent5"/>
            </w:tcBorders>
            <w:vAlign w:val="center"/>
          </w:tcPr>
          <w:p w14:paraId="68BE0C2B"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0,01</w:t>
            </w:r>
          </w:p>
        </w:tc>
        <w:tc>
          <w:tcPr>
            <w:tcW w:w="1108" w:type="dxa"/>
            <w:tcBorders>
              <w:top w:val="single" w:sz="4" w:space="0" w:color="4472C4" w:themeColor="accent5"/>
              <w:bottom w:val="single" w:sz="4" w:space="0" w:color="4472C4" w:themeColor="accent5"/>
            </w:tcBorders>
            <w:vAlign w:val="center"/>
          </w:tcPr>
          <w:p w14:paraId="5DE5CE6C"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color w:val="FF0000"/>
              </w:rPr>
            </w:pPr>
            <w:r w:rsidRPr="00A904A7">
              <w:t>0,1</w:t>
            </w:r>
          </w:p>
        </w:tc>
        <w:tc>
          <w:tcPr>
            <w:tcW w:w="982" w:type="dxa"/>
            <w:tcBorders>
              <w:top w:val="single" w:sz="4" w:space="0" w:color="4472C4" w:themeColor="accent5"/>
              <w:bottom w:val="single" w:sz="4" w:space="0" w:color="4472C4" w:themeColor="accent5"/>
            </w:tcBorders>
            <w:vAlign w:val="center"/>
          </w:tcPr>
          <w:p w14:paraId="542CE84A"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r>
      <w:tr w:rsidR="003C0B63" w:rsidRPr="00A904A7" w14:paraId="4626C76E"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vAlign w:val="center"/>
          </w:tcPr>
          <w:p w14:paraId="57C29A58" w14:textId="77777777" w:rsidR="003C0B63" w:rsidRPr="00A904A7" w:rsidRDefault="003C0B63" w:rsidP="003C0B63">
            <w:pPr>
              <w:rPr>
                <w:rFonts w:cs="Tahoma"/>
                <w:b w:val="0"/>
              </w:rPr>
            </w:pPr>
            <w:r w:rsidRPr="00A904A7">
              <w:rPr>
                <w:rFonts w:cs="Arial"/>
                <w:b w:val="0"/>
              </w:rPr>
              <w:t>Naczelnicy urzędów skarbowych</w:t>
            </w:r>
          </w:p>
        </w:tc>
        <w:tc>
          <w:tcPr>
            <w:tcW w:w="1053" w:type="dxa"/>
            <w:vAlign w:val="center"/>
          </w:tcPr>
          <w:p w14:paraId="5FA7F7E9"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18,7</w:t>
            </w:r>
          </w:p>
        </w:tc>
        <w:tc>
          <w:tcPr>
            <w:tcW w:w="1152" w:type="dxa"/>
            <w:vAlign w:val="center"/>
          </w:tcPr>
          <w:p w14:paraId="49DE8C99"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t>1,4</w:t>
            </w:r>
          </w:p>
        </w:tc>
        <w:tc>
          <w:tcPr>
            <w:tcW w:w="1080" w:type="dxa"/>
            <w:vAlign w:val="center"/>
          </w:tcPr>
          <w:p w14:paraId="79C49315"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0,03</w:t>
            </w:r>
          </w:p>
        </w:tc>
        <w:tc>
          <w:tcPr>
            <w:tcW w:w="1112" w:type="dxa"/>
            <w:vAlign w:val="center"/>
          </w:tcPr>
          <w:p w14:paraId="054B941A"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0,1</w:t>
            </w:r>
          </w:p>
        </w:tc>
        <w:tc>
          <w:tcPr>
            <w:tcW w:w="1108" w:type="dxa"/>
            <w:vAlign w:val="center"/>
          </w:tcPr>
          <w:p w14:paraId="3F7D6C8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color w:val="FF0000"/>
              </w:rPr>
            </w:pPr>
            <w:r w:rsidRPr="00A904A7">
              <w:t>0,1</w:t>
            </w:r>
          </w:p>
        </w:tc>
        <w:tc>
          <w:tcPr>
            <w:tcW w:w="982" w:type="dxa"/>
            <w:vAlign w:val="center"/>
          </w:tcPr>
          <w:p w14:paraId="49B8808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0,0004</w:t>
            </w:r>
          </w:p>
        </w:tc>
      </w:tr>
      <w:tr w:rsidR="003C0B63" w:rsidRPr="00A904A7" w14:paraId="2D5F4B85"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4472C4" w:themeColor="accent5"/>
              <w:bottom w:val="single" w:sz="4" w:space="0" w:color="4472C4" w:themeColor="accent5"/>
            </w:tcBorders>
            <w:vAlign w:val="center"/>
          </w:tcPr>
          <w:p w14:paraId="58BD9662" w14:textId="77777777" w:rsidR="003C0B63" w:rsidRPr="00A904A7" w:rsidRDefault="003C0B63" w:rsidP="003C0B63">
            <w:pPr>
              <w:rPr>
                <w:rFonts w:cs="Tahoma"/>
                <w:b w:val="0"/>
              </w:rPr>
            </w:pPr>
            <w:r w:rsidRPr="00A904A7">
              <w:rPr>
                <w:rFonts w:cs="Arial"/>
                <w:b w:val="0"/>
              </w:rPr>
              <w:t>Minister Sportu i Turystyki</w:t>
            </w:r>
          </w:p>
        </w:tc>
        <w:tc>
          <w:tcPr>
            <w:tcW w:w="1053" w:type="dxa"/>
            <w:tcBorders>
              <w:top w:val="single" w:sz="4" w:space="0" w:color="4472C4" w:themeColor="accent5"/>
              <w:bottom w:val="single" w:sz="4" w:space="0" w:color="4472C4" w:themeColor="accent5"/>
            </w:tcBorders>
            <w:vAlign w:val="center"/>
          </w:tcPr>
          <w:p w14:paraId="7C3F1C1E"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17,6</w:t>
            </w:r>
          </w:p>
        </w:tc>
        <w:tc>
          <w:tcPr>
            <w:tcW w:w="1152" w:type="dxa"/>
            <w:tcBorders>
              <w:top w:val="single" w:sz="4" w:space="0" w:color="4472C4" w:themeColor="accent5"/>
              <w:bottom w:val="single" w:sz="4" w:space="0" w:color="4472C4" w:themeColor="accent5"/>
            </w:tcBorders>
            <w:vAlign w:val="center"/>
          </w:tcPr>
          <w:p w14:paraId="1C26A808"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t>0,9</w:t>
            </w:r>
          </w:p>
        </w:tc>
        <w:tc>
          <w:tcPr>
            <w:tcW w:w="1080" w:type="dxa"/>
            <w:tcBorders>
              <w:top w:val="single" w:sz="4" w:space="0" w:color="4472C4" w:themeColor="accent5"/>
              <w:bottom w:val="single" w:sz="4" w:space="0" w:color="4472C4" w:themeColor="accent5"/>
            </w:tcBorders>
            <w:vAlign w:val="center"/>
          </w:tcPr>
          <w:p w14:paraId="1208FB9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12" w:type="dxa"/>
            <w:tcBorders>
              <w:top w:val="single" w:sz="4" w:space="0" w:color="4472C4" w:themeColor="accent5"/>
              <w:bottom w:val="single" w:sz="4" w:space="0" w:color="4472C4" w:themeColor="accent5"/>
            </w:tcBorders>
            <w:vAlign w:val="center"/>
          </w:tcPr>
          <w:p w14:paraId="7DA7E08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0,1</w:t>
            </w:r>
          </w:p>
        </w:tc>
        <w:tc>
          <w:tcPr>
            <w:tcW w:w="1108" w:type="dxa"/>
            <w:tcBorders>
              <w:top w:val="single" w:sz="4" w:space="0" w:color="4472C4" w:themeColor="accent5"/>
              <w:bottom w:val="single" w:sz="4" w:space="0" w:color="4472C4" w:themeColor="accent5"/>
            </w:tcBorders>
            <w:vAlign w:val="center"/>
          </w:tcPr>
          <w:p w14:paraId="2C5CDE94"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color w:val="FF0000"/>
              </w:rPr>
            </w:pPr>
            <w:r w:rsidRPr="00A904A7">
              <w:t>0,04</w:t>
            </w:r>
          </w:p>
        </w:tc>
        <w:tc>
          <w:tcPr>
            <w:tcW w:w="982" w:type="dxa"/>
            <w:tcBorders>
              <w:top w:val="single" w:sz="4" w:space="0" w:color="4472C4" w:themeColor="accent5"/>
              <w:bottom w:val="single" w:sz="4" w:space="0" w:color="4472C4" w:themeColor="accent5"/>
            </w:tcBorders>
            <w:vAlign w:val="center"/>
          </w:tcPr>
          <w:p w14:paraId="01D39748"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r>
      <w:tr w:rsidR="003C0B63" w:rsidRPr="00A904A7" w14:paraId="4A7D8B1B"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vAlign w:val="center"/>
          </w:tcPr>
          <w:p w14:paraId="3BE10729" w14:textId="77777777" w:rsidR="003C0B63" w:rsidRPr="00A904A7" w:rsidRDefault="003C0B63" w:rsidP="003C0B63">
            <w:pPr>
              <w:rPr>
                <w:rFonts w:cs="Tahoma"/>
                <w:b w:val="0"/>
              </w:rPr>
            </w:pPr>
            <w:r w:rsidRPr="00A904A7">
              <w:rPr>
                <w:rFonts w:cs="Arial"/>
                <w:b w:val="0"/>
              </w:rPr>
              <w:t>Dyrektorzy wojewódzkich urzędów pracy</w:t>
            </w:r>
          </w:p>
        </w:tc>
        <w:tc>
          <w:tcPr>
            <w:tcW w:w="1053" w:type="dxa"/>
            <w:vAlign w:val="center"/>
          </w:tcPr>
          <w:p w14:paraId="42DC7235"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1 936,5</w:t>
            </w:r>
          </w:p>
        </w:tc>
        <w:tc>
          <w:tcPr>
            <w:tcW w:w="1152" w:type="dxa"/>
            <w:vAlign w:val="center"/>
          </w:tcPr>
          <w:p w14:paraId="1E162B94"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0,3</w:t>
            </w:r>
          </w:p>
        </w:tc>
        <w:tc>
          <w:tcPr>
            <w:tcW w:w="1080" w:type="dxa"/>
            <w:vAlign w:val="center"/>
          </w:tcPr>
          <w:p w14:paraId="53929BD0"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2,0</w:t>
            </w:r>
          </w:p>
        </w:tc>
        <w:tc>
          <w:tcPr>
            <w:tcW w:w="1112" w:type="dxa"/>
            <w:vAlign w:val="center"/>
          </w:tcPr>
          <w:p w14:paraId="3A706C9B"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10,2</w:t>
            </w:r>
          </w:p>
        </w:tc>
        <w:tc>
          <w:tcPr>
            <w:tcW w:w="1108" w:type="dxa"/>
            <w:vAlign w:val="center"/>
          </w:tcPr>
          <w:p w14:paraId="06033B5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t>0,01</w:t>
            </w:r>
          </w:p>
        </w:tc>
        <w:tc>
          <w:tcPr>
            <w:tcW w:w="982" w:type="dxa"/>
            <w:vAlign w:val="center"/>
          </w:tcPr>
          <w:p w14:paraId="4507776E"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0,03</w:t>
            </w:r>
          </w:p>
        </w:tc>
      </w:tr>
      <w:tr w:rsidR="003C0B63" w:rsidRPr="00A904A7" w14:paraId="27E094B8"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4472C4" w:themeColor="accent5"/>
              <w:bottom w:val="single" w:sz="4" w:space="0" w:color="4472C4" w:themeColor="accent5"/>
            </w:tcBorders>
            <w:vAlign w:val="center"/>
          </w:tcPr>
          <w:p w14:paraId="4D4E63F9" w14:textId="77777777" w:rsidR="003C0B63" w:rsidRPr="00A904A7" w:rsidRDefault="003C0B63" w:rsidP="003C0B63">
            <w:pPr>
              <w:rPr>
                <w:rFonts w:cs="Tahoma"/>
                <w:b w:val="0"/>
              </w:rPr>
            </w:pPr>
            <w:r w:rsidRPr="00A904A7">
              <w:rPr>
                <w:rFonts w:cs="Arial"/>
                <w:b w:val="0"/>
              </w:rPr>
              <w:t>Nadleśniczy PGL Lasy Państwowe</w:t>
            </w:r>
          </w:p>
        </w:tc>
        <w:tc>
          <w:tcPr>
            <w:tcW w:w="1053" w:type="dxa"/>
            <w:tcBorders>
              <w:top w:val="single" w:sz="4" w:space="0" w:color="4472C4" w:themeColor="accent5"/>
              <w:bottom w:val="single" w:sz="4" w:space="0" w:color="4472C4" w:themeColor="accent5"/>
            </w:tcBorders>
            <w:vAlign w:val="center"/>
          </w:tcPr>
          <w:p w14:paraId="535E2724"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23,2</w:t>
            </w:r>
          </w:p>
        </w:tc>
        <w:tc>
          <w:tcPr>
            <w:tcW w:w="1152" w:type="dxa"/>
            <w:tcBorders>
              <w:top w:val="single" w:sz="4" w:space="0" w:color="4472C4" w:themeColor="accent5"/>
              <w:bottom w:val="single" w:sz="4" w:space="0" w:color="4472C4" w:themeColor="accent5"/>
            </w:tcBorders>
            <w:vAlign w:val="center"/>
          </w:tcPr>
          <w:p w14:paraId="5E106831"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rPr>
                <w:rFonts w:cs="Tahoma"/>
              </w:rPr>
              <w:t>0,0</w:t>
            </w:r>
          </w:p>
        </w:tc>
        <w:tc>
          <w:tcPr>
            <w:tcW w:w="1080" w:type="dxa"/>
            <w:tcBorders>
              <w:top w:val="single" w:sz="4" w:space="0" w:color="4472C4" w:themeColor="accent5"/>
              <w:bottom w:val="single" w:sz="4" w:space="0" w:color="4472C4" w:themeColor="accent5"/>
            </w:tcBorders>
            <w:vAlign w:val="center"/>
          </w:tcPr>
          <w:p w14:paraId="367A1105"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12" w:type="dxa"/>
            <w:tcBorders>
              <w:top w:val="single" w:sz="4" w:space="0" w:color="4472C4" w:themeColor="accent5"/>
              <w:bottom w:val="single" w:sz="4" w:space="0" w:color="4472C4" w:themeColor="accent5"/>
            </w:tcBorders>
            <w:vAlign w:val="center"/>
          </w:tcPr>
          <w:p w14:paraId="03EBB1E7"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0,1</w:t>
            </w:r>
          </w:p>
        </w:tc>
        <w:tc>
          <w:tcPr>
            <w:tcW w:w="1108" w:type="dxa"/>
            <w:tcBorders>
              <w:top w:val="single" w:sz="4" w:space="0" w:color="4472C4" w:themeColor="accent5"/>
              <w:bottom w:val="single" w:sz="4" w:space="0" w:color="4472C4" w:themeColor="accent5"/>
            </w:tcBorders>
            <w:vAlign w:val="center"/>
          </w:tcPr>
          <w:p w14:paraId="0414B088"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t>0,0</w:t>
            </w:r>
          </w:p>
        </w:tc>
        <w:tc>
          <w:tcPr>
            <w:tcW w:w="982" w:type="dxa"/>
            <w:tcBorders>
              <w:top w:val="single" w:sz="4" w:space="0" w:color="4472C4" w:themeColor="accent5"/>
              <w:bottom w:val="single" w:sz="4" w:space="0" w:color="4472C4" w:themeColor="accent5"/>
            </w:tcBorders>
            <w:vAlign w:val="center"/>
          </w:tcPr>
          <w:p w14:paraId="28C4FB11"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r>
      <w:tr w:rsidR="003C0B63" w:rsidRPr="00A904A7" w14:paraId="37FB5F06"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vAlign w:val="center"/>
          </w:tcPr>
          <w:p w14:paraId="6DB60CA4" w14:textId="77777777" w:rsidR="003C0B63" w:rsidRPr="00A904A7" w:rsidRDefault="003C0B63" w:rsidP="003C0B63">
            <w:pPr>
              <w:rPr>
                <w:rFonts w:cs="Tahoma"/>
                <w:b w:val="0"/>
              </w:rPr>
            </w:pPr>
            <w:r w:rsidRPr="00A904A7">
              <w:rPr>
                <w:rFonts w:cs="Arial"/>
                <w:b w:val="0"/>
              </w:rPr>
              <w:t>Wojewodowie</w:t>
            </w:r>
          </w:p>
        </w:tc>
        <w:tc>
          <w:tcPr>
            <w:tcW w:w="1053" w:type="dxa"/>
            <w:vAlign w:val="center"/>
          </w:tcPr>
          <w:p w14:paraId="7C0FD97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0,0</w:t>
            </w:r>
          </w:p>
        </w:tc>
        <w:tc>
          <w:tcPr>
            <w:tcW w:w="1152" w:type="dxa"/>
            <w:vAlign w:val="center"/>
          </w:tcPr>
          <w:p w14:paraId="071603F2"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rPr>
                <w:rFonts w:cs="Tahoma"/>
              </w:rPr>
              <w:t>0,0</w:t>
            </w:r>
          </w:p>
        </w:tc>
        <w:tc>
          <w:tcPr>
            <w:tcW w:w="1080" w:type="dxa"/>
            <w:vAlign w:val="center"/>
          </w:tcPr>
          <w:p w14:paraId="72A2156E"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12" w:type="dxa"/>
            <w:vAlign w:val="center"/>
          </w:tcPr>
          <w:p w14:paraId="4F1D17D8"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0,0</w:t>
            </w:r>
          </w:p>
        </w:tc>
        <w:tc>
          <w:tcPr>
            <w:tcW w:w="1108" w:type="dxa"/>
            <w:vAlign w:val="center"/>
          </w:tcPr>
          <w:p w14:paraId="2A288F1D"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t>0,0</w:t>
            </w:r>
          </w:p>
        </w:tc>
        <w:tc>
          <w:tcPr>
            <w:tcW w:w="982" w:type="dxa"/>
            <w:vAlign w:val="center"/>
          </w:tcPr>
          <w:p w14:paraId="7107169C"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r>
      <w:tr w:rsidR="003C0B63" w:rsidRPr="00A904A7" w14:paraId="59708839"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4472C4" w:themeColor="accent5"/>
              <w:bottom w:val="single" w:sz="4" w:space="0" w:color="4472C4" w:themeColor="accent5"/>
            </w:tcBorders>
            <w:vAlign w:val="center"/>
          </w:tcPr>
          <w:p w14:paraId="417948DD" w14:textId="77777777" w:rsidR="003C0B63" w:rsidRPr="00A904A7" w:rsidRDefault="003C0B63" w:rsidP="003C0B63">
            <w:pPr>
              <w:rPr>
                <w:rFonts w:cs="Tahoma"/>
                <w:b w:val="0"/>
              </w:rPr>
            </w:pPr>
            <w:r w:rsidRPr="00A904A7">
              <w:rPr>
                <w:rFonts w:cs="Arial"/>
                <w:b w:val="0"/>
              </w:rPr>
              <w:t>Minister Funduszy i Polityki Regionalnej</w:t>
            </w:r>
          </w:p>
        </w:tc>
        <w:tc>
          <w:tcPr>
            <w:tcW w:w="1053" w:type="dxa"/>
            <w:tcBorders>
              <w:top w:val="single" w:sz="4" w:space="0" w:color="4472C4" w:themeColor="accent5"/>
              <w:bottom w:val="single" w:sz="4" w:space="0" w:color="4472C4" w:themeColor="accent5"/>
            </w:tcBorders>
            <w:vAlign w:val="center"/>
          </w:tcPr>
          <w:p w14:paraId="64ED1E66"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0,8</w:t>
            </w:r>
          </w:p>
        </w:tc>
        <w:tc>
          <w:tcPr>
            <w:tcW w:w="1152" w:type="dxa"/>
            <w:tcBorders>
              <w:top w:val="single" w:sz="4" w:space="0" w:color="4472C4" w:themeColor="accent5"/>
              <w:bottom w:val="single" w:sz="4" w:space="0" w:color="4472C4" w:themeColor="accent5"/>
            </w:tcBorders>
            <w:vAlign w:val="center"/>
          </w:tcPr>
          <w:p w14:paraId="77B42045"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rPr>
                <w:rFonts w:cs="Tahoma"/>
              </w:rPr>
              <w:t>0,0</w:t>
            </w:r>
          </w:p>
        </w:tc>
        <w:tc>
          <w:tcPr>
            <w:tcW w:w="1080" w:type="dxa"/>
            <w:tcBorders>
              <w:top w:val="single" w:sz="4" w:space="0" w:color="4472C4" w:themeColor="accent5"/>
              <w:bottom w:val="single" w:sz="4" w:space="0" w:color="4472C4" w:themeColor="accent5"/>
            </w:tcBorders>
            <w:vAlign w:val="center"/>
          </w:tcPr>
          <w:p w14:paraId="5446E28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12" w:type="dxa"/>
            <w:tcBorders>
              <w:top w:val="single" w:sz="4" w:space="0" w:color="4472C4" w:themeColor="accent5"/>
              <w:bottom w:val="single" w:sz="4" w:space="0" w:color="4472C4" w:themeColor="accent5"/>
            </w:tcBorders>
            <w:vAlign w:val="center"/>
          </w:tcPr>
          <w:p w14:paraId="3E6CA7B6"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0,004</w:t>
            </w:r>
          </w:p>
        </w:tc>
        <w:tc>
          <w:tcPr>
            <w:tcW w:w="1108" w:type="dxa"/>
            <w:tcBorders>
              <w:top w:val="single" w:sz="4" w:space="0" w:color="4472C4" w:themeColor="accent5"/>
              <w:bottom w:val="single" w:sz="4" w:space="0" w:color="4472C4" w:themeColor="accent5"/>
            </w:tcBorders>
            <w:vAlign w:val="center"/>
          </w:tcPr>
          <w:p w14:paraId="696ACF1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t>0,0</w:t>
            </w:r>
          </w:p>
        </w:tc>
        <w:tc>
          <w:tcPr>
            <w:tcW w:w="982" w:type="dxa"/>
            <w:tcBorders>
              <w:top w:val="single" w:sz="4" w:space="0" w:color="4472C4" w:themeColor="accent5"/>
              <w:bottom w:val="single" w:sz="4" w:space="0" w:color="4472C4" w:themeColor="accent5"/>
            </w:tcBorders>
            <w:vAlign w:val="center"/>
          </w:tcPr>
          <w:p w14:paraId="41970390"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r>
      <w:tr w:rsidR="003C0B63" w:rsidRPr="00A904A7" w14:paraId="089737AB" w14:textId="77777777" w:rsidTr="00321C9B">
        <w:trPr>
          <w:jc w:val="center"/>
        </w:trPr>
        <w:tc>
          <w:tcPr>
            <w:cnfStyle w:val="001000000000" w:firstRow="0" w:lastRow="0" w:firstColumn="1" w:lastColumn="0" w:oddVBand="0" w:evenVBand="0" w:oddHBand="0" w:evenHBand="0" w:firstRowFirstColumn="0" w:firstRowLastColumn="0" w:lastRowFirstColumn="0" w:lastRowLastColumn="0"/>
            <w:tcW w:w="2585" w:type="dxa"/>
            <w:vAlign w:val="center"/>
          </w:tcPr>
          <w:p w14:paraId="4D26D589" w14:textId="77777777" w:rsidR="003C0B63" w:rsidRPr="00A904A7" w:rsidRDefault="003C0B63" w:rsidP="003C0B63">
            <w:pPr>
              <w:rPr>
                <w:rFonts w:cs="Tahoma"/>
                <w:b w:val="0"/>
              </w:rPr>
            </w:pPr>
            <w:r w:rsidRPr="00A904A7">
              <w:rPr>
                <w:rFonts w:cs="Arial"/>
                <w:b w:val="0"/>
              </w:rPr>
              <w:t>Dyrektor Narodowego Centrum Kultury</w:t>
            </w:r>
          </w:p>
        </w:tc>
        <w:tc>
          <w:tcPr>
            <w:tcW w:w="1053" w:type="dxa"/>
            <w:vAlign w:val="center"/>
          </w:tcPr>
          <w:p w14:paraId="65DAD90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pPr>
            <w:r w:rsidRPr="00A904A7">
              <w:t>0,2</w:t>
            </w:r>
          </w:p>
        </w:tc>
        <w:tc>
          <w:tcPr>
            <w:tcW w:w="1152" w:type="dxa"/>
            <w:vAlign w:val="center"/>
          </w:tcPr>
          <w:p w14:paraId="17C425AE"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rPr>
            </w:pPr>
            <w:r w:rsidRPr="00A904A7">
              <w:rPr>
                <w:rFonts w:cs="Calibri"/>
              </w:rPr>
              <w:t>0,0</w:t>
            </w:r>
          </w:p>
        </w:tc>
        <w:tc>
          <w:tcPr>
            <w:tcW w:w="1080" w:type="dxa"/>
            <w:vAlign w:val="center"/>
          </w:tcPr>
          <w:p w14:paraId="5AE632AA"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c>
          <w:tcPr>
            <w:tcW w:w="1112" w:type="dxa"/>
            <w:vAlign w:val="center"/>
          </w:tcPr>
          <w:p w14:paraId="4C329546"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rPr>
            </w:pPr>
            <w:r w:rsidRPr="00A904A7">
              <w:rPr>
                <w:rFonts w:cs="Arial"/>
              </w:rPr>
              <w:t>0,001</w:t>
            </w:r>
          </w:p>
        </w:tc>
        <w:tc>
          <w:tcPr>
            <w:tcW w:w="1108" w:type="dxa"/>
            <w:vAlign w:val="center"/>
          </w:tcPr>
          <w:p w14:paraId="4B957F6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t>0,0</w:t>
            </w:r>
          </w:p>
        </w:tc>
        <w:tc>
          <w:tcPr>
            <w:tcW w:w="982" w:type="dxa"/>
            <w:vAlign w:val="center"/>
          </w:tcPr>
          <w:p w14:paraId="4144D474"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rPr>
            </w:pPr>
            <w:r w:rsidRPr="00A904A7">
              <w:rPr>
                <w:rFonts w:cs="Tahoma"/>
              </w:rPr>
              <w:t>-</w:t>
            </w:r>
          </w:p>
        </w:tc>
      </w:tr>
      <w:tr w:rsidR="003C0B63" w:rsidRPr="00A904A7" w14:paraId="062125BA" w14:textId="77777777" w:rsidTr="00321C9B">
        <w:trPr>
          <w:trHeight w:val="456"/>
          <w:jc w:val="center"/>
        </w:trPr>
        <w:tc>
          <w:tcPr>
            <w:cnfStyle w:val="001000000000" w:firstRow="0" w:lastRow="0" w:firstColumn="1" w:lastColumn="0" w:oddVBand="0" w:evenVBand="0" w:oddHBand="0" w:evenHBand="0" w:firstRowFirstColumn="0" w:firstRowLastColumn="0" w:lastRowFirstColumn="0" w:lastRowLastColumn="0"/>
            <w:tcW w:w="2585" w:type="dxa"/>
            <w:tcBorders>
              <w:top w:val="single" w:sz="4" w:space="0" w:color="auto"/>
              <w:bottom w:val="single" w:sz="4" w:space="0" w:color="auto"/>
            </w:tcBorders>
            <w:shd w:val="clear" w:color="auto" w:fill="99CCFF"/>
            <w:vAlign w:val="center"/>
          </w:tcPr>
          <w:p w14:paraId="2C3F4036" w14:textId="77777777" w:rsidR="003C0B63" w:rsidRPr="00A904A7" w:rsidRDefault="003C0B63" w:rsidP="003C0B63">
            <w:pPr>
              <w:rPr>
                <w:rFonts w:cs="Tahoma"/>
              </w:rPr>
            </w:pPr>
            <w:r w:rsidRPr="00A904A7">
              <w:rPr>
                <w:rFonts w:cs="Tahoma"/>
              </w:rPr>
              <w:t>Ogółem</w:t>
            </w:r>
          </w:p>
        </w:tc>
        <w:tc>
          <w:tcPr>
            <w:tcW w:w="1053" w:type="dxa"/>
            <w:tcBorders>
              <w:top w:val="single" w:sz="4" w:space="0" w:color="auto"/>
              <w:bottom w:val="single" w:sz="4" w:space="0" w:color="auto"/>
            </w:tcBorders>
            <w:shd w:val="clear" w:color="auto" w:fill="99CCFF"/>
            <w:vAlign w:val="center"/>
          </w:tcPr>
          <w:p w14:paraId="118F2E16"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b/>
              </w:rPr>
            </w:pPr>
            <w:r w:rsidRPr="00A904A7">
              <w:rPr>
                <w:rFonts w:cs="Calibri"/>
                <w:b/>
              </w:rPr>
              <w:t>18 915,4</w:t>
            </w:r>
          </w:p>
        </w:tc>
        <w:tc>
          <w:tcPr>
            <w:tcW w:w="1152" w:type="dxa"/>
            <w:tcBorders>
              <w:top w:val="single" w:sz="4" w:space="0" w:color="auto"/>
              <w:bottom w:val="single" w:sz="4" w:space="0" w:color="auto"/>
            </w:tcBorders>
            <w:shd w:val="clear" w:color="auto" w:fill="99CCFF"/>
            <w:vAlign w:val="center"/>
          </w:tcPr>
          <w:p w14:paraId="3CE7CCFF"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b/>
                <w:color w:val="FF0000"/>
              </w:rPr>
            </w:pPr>
            <w:r w:rsidRPr="00A904A7">
              <w:rPr>
                <w:rFonts w:cs="Tahoma"/>
                <w:b/>
              </w:rPr>
              <w:t>2 039,3</w:t>
            </w:r>
          </w:p>
        </w:tc>
        <w:tc>
          <w:tcPr>
            <w:tcW w:w="1080" w:type="dxa"/>
            <w:tcBorders>
              <w:top w:val="single" w:sz="4" w:space="0" w:color="auto"/>
              <w:bottom w:val="single" w:sz="4" w:space="0" w:color="auto"/>
            </w:tcBorders>
            <w:shd w:val="clear" w:color="auto" w:fill="99CCFF"/>
            <w:vAlign w:val="center"/>
          </w:tcPr>
          <w:p w14:paraId="23B025A9"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b/>
              </w:rPr>
            </w:pPr>
            <w:r w:rsidRPr="00A904A7">
              <w:rPr>
                <w:rFonts w:cs="Tahoma"/>
                <w:b/>
              </w:rPr>
              <w:t>10,2</w:t>
            </w:r>
          </w:p>
        </w:tc>
        <w:tc>
          <w:tcPr>
            <w:tcW w:w="1112" w:type="dxa"/>
            <w:tcBorders>
              <w:top w:val="single" w:sz="4" w:space="0" w:color="auto"/>
              <w:bottom w:val="single" w:sz="4" w:space="0" w:color="auto"/>
            </w:tcBorders>
            <w:shd w:val="clear" w:color="auto" w:fill="99CCFF"/>
            <w:vAlign w:val="center"/>
          </w:tcPr>
          <w:p w14:paraId="37A181C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Arial"/>
                <w:b/>
              </w:rPr>
            </w:pPr>
            <w:r w:rsidRPr="00A904A7">
              <w:rPr>
                <w:rFonts w:cs="Arial"/>
                <w:b/>
              </w:rPr>
              <w:t>100,0</w:t>
            </w:r>
          </w:p>
        </w:tc>
        <w:tc>
          <w:tcPr>
            <w:tcW w:w="1108" w:type="dxa"/>
            <w:tcBorders>
              <w:top w:val="single" w:sz="4" w:space="0" w:color="auto"/>
              <w:bottom w:val="single" w:sz="4" w:space="0" w:color="auto"/>
            </w:tcBorders>
            <w:shd w:val="clear" w:color="auto" w:fill="99CCFF"/>
            <w:vAlign w:val="center"/>
          </w:tcPr>
          <w:p w14:paraId="49FBE69D"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b/>
              </w:rPr>
            </w:pPr>
            <w:r w:rsidRPr="00A904A7">
              <w:rPr>
                <w:rFonts w:cs="Tahoma"/>
                <w:b/>
              </w:rPr>
              <w:t>79,5</w:t>
            </w:r>
          </w:p>
        </w:tc>
        <w:tc>
          <w:tcPr>
            <w:tcW w:w="982" w:type="dxa"/>
            <w:tcBorders>
              <w:top w:val="single" w:sz="4" w:space="0" w:color="auto"/>
              <w:bottom w:val="single" w:sz="4" w:space="0" w:color="auto"/>
            </w:tcBorders>
            <w:shd w:val="clear" w:color="auto" w:fill="99CCFF"/>
            <w:vAlign w:val="center"/>
          </w:tcPr>
          <w:p w14:paraId="5FCAE788"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Tahoma"/>
                <w:b/>
              </w:rPr>
            </w:pPr>
            <w:r w:rsidRPr="00A904A7">
              <w:rPr>
                <w:rFonts w:cs="Tahoma"/>
                <w:b/>
              </w:rPr>
              <w:t>0,2</w:t>
            </w:r>
          </w:p>
        </w:tc>
      </w:tr>
    </w:tbl>
    <w:p w14:paraId="40B0F177" w14:textId="77777777" w:rsidR="003C0B63" w:rsidRPr="00A904A7" w:rsidRDefault="003C0B63" w:rsidP="003C0B63">
      <w:pPr>
        <w:spacing w:line="276" w:lineRule="auto"/>
        <w:jc w:val="both"/>
        <w:rPr>
          <w:rFonts w:cs="Tahoma"/>
          <w:color w:val="FF0000"/>
          <w:sz w:val="22"/>
          <w:szCs w:val="22"/>
        </w:rPr>
      </w:pPr>
    </w:p>
    <w:p w14:paraId="5F2C321A" w14:textId="77777777" w:rsidR="003C0B63" w:rsidRPr="00A904A7" w:rsidRDefault="003C0B63" w:rsidP="003C0B63">
      <w:pPr>
        <w:spacing w:line="276" w:lineRule="auto"/>
        <w:jc w:val="both"/>
        <w:rPr>
          <w:rFonts w:cs="Arial"/>
          <w:sz w:val="22"/>
          <w:szCs w:val="22"/>
        </w:rPr>
      </w:pPr>
      <w:r w:rsidRPr="00A904A7">
        <w:rPr>
          <w:rFonts w:cs="Tahoma"/>
          <w:sz w:val="22"/>
          <w:szCs w:val="22"/>
        </w:rPr>
        <w:t xml:space="preserve">Największa część pomocy kryzysowej covidowej w 2023 roku udzielanej </w:t>
      </w:r>
      <w:r w:rsidRPr="00A904A7">
        <w:rPr>
          <w:rFonts w:cs="Arial"/>
          <w:sz w:val="22"/>
          <w:szCs w:val="22"/>
        </w:rPr>
        <w:t>w związku z wyrokami sądów</w:t>
      </w:r>
      <w:r w:rsidRPr="00A904A7">
        <w:rPr>
          <w:rFonts w:cs="Tahoma"/>
          <w:sz w:val="22"/>
          <w:szCs w:val="22"/>
        </w:rPr>
        <w:t xml:space="preserve"> (77,9 proc.) została przyznana przez </w:t>
      </w:r>
      <w:r w:rsidRPr="00A904A7">
        <w:rPr>
          <w:rFonts w:cs="Arial"/>
          <w:b/>
          <w:sz w:val="22"/>
          <w:szCs w:val="22"/>
        </w:rPr>
        <w:t xml:space="preserve">Polski Fundusz Rozwoju S.A. </w:t>
      </w:r>
      <w:r w:rsidRPr="00A904A7">
        <w:rPr>
          <w:rFonts w:cs="Arial"/>
          <w:sz w:val="22"/>
          <w:szCs w:val="22"/>
        </w:rPr>
        <w:t>(prawie 8 mln zł) w formie zaliczek zwrotnych w ramach programów:</w:t>
      </w:r>
    </w:p>
    <w:p w14:paraId="3D8B0169" w14:textId="77777777" w:rsidR="003C0B63" w:rsidRPr="00A904A7" w:rsidRDefault="003C0B63" w:rsidP="006F64C1">
      <w:pPr>
        <w:pStyle w:val="Akapitzlist"/>
        <w:numPr>
          <w:ilvl w:val="0"/>
          <w:numId w:val="59"/>
        </w:numPr>
        <w:spacing w:before="240" w:line="276" w:lineRule="auto"/>
        <w:jc w:val="both"/>
        <w:rPr>
          <w:rFonts w:cs="Tahoma"/>
          <w:sz w:val="22"/>
          <w:szCs w:val="22"/>
        </w:rPr>
      </w:pPr>
      <w:r w:rsidRPr="00A904A7">
        <w:rPr>
          <w:rFonts w:cs="Tahoma"/>
          <w:b/>
          <w:sz w:val="22"/>
          <w:szCs w:val="22"/>
        </w:rPr>
        <w:lastRenderedPageBreak/>
        <w:t>SA.56996(2020/N)</w:t>
      </w:r>
      <w:r w:rsidRPr="00A904A7">
        <w:rPr>
          <w:rFonts w:cs="Tahoma"/>
          <w:sz w:val="22"/>
          <w:szCs w:val="22"/>
        </w:rPr>
        <w:t xml:space="preserve"> - </w:t>
      </w:r>
      <w:r w:rsidRPr="00A904A7">
        <w:rPr>
          <w:rFonts w:cs="Calibri"/>
          <w:i/>
          <w:sz w:val="22"/>
          <w:szCs w:val="22"/>
        </w:rPr>
        <w:t xml:space="preserve">Polskie środki antykryzysowe - COVID-19 - tarcza finansowa dla mikro-, małych i średnich przedsiębiorstw </w:t>
      </w:r>
      <w:r w:rsidRPr="00A904A7">
        <w:rPr>
          <w:rFonts w:cs="Calibri"/>
          <w:sz w:val="22"/>
          <w:szCs w:val="22"/>
        </w:rPr>
        <w:t>(4,1 mln zł);</w:t>
      </w:r>
    </w:p>
    <w:p w14:paraId="18C1FD8D" w14:textId="77777777" w:rsidR="003C0B63" w:rsidRPr="00A904A7" w:rsidRDefault="003C0B63" w:rsidP="006F64C1">
      <w:pPr>
        <w:pStyle w:val="Akapitzlist"/>
        <w:numPr>
          <w:ilvl w:val="0"/>
          <w:numId w:val="58"/>
        </w:numPr>
        <w:spacing w:after="240" w:line="276" w:lineRule="auto"/>
        <w:jc w:val="both"/>
        <w:rPr>
          <w:rFonts w:cs="Tahoma"/>
          <w:sz w:val="22"/>
          <w:szCs w:val="22"/>
        </w:rPr>
      </w:pPr>
      <w:r w:rsidRPr="00A904A7">
        <w:rPr>
          <w:rFonts w:cs="Tahoma"/>
          <w:b/>
          <w:sz w:val="22"/>
          <w:szCs w:val="22"/>
        </w:rPr>
        <w:t>SA.59763(2020/N)</w:t>
      </w:r>
      <w:r w:rsidRPr="00A904A7">
        <w:rPr>
          <w:rFonts w:cs="Tahoma"/>
          <w:sz w:val="22"/>
          <w:szCs w:val="22"/>
        </w:rPr>
        <w:t xml:space="preserve"> </w:t>
      </w:r>
      <w:r w:rsidRPr="00A904A7">
        <w:rPr>
          <w:rFonts w:cs="Calibri"/>
          <w:sz w:val="22"/>
          <w:szCs w:val="22"/>
        </w:rPr>
        <w:t xml:space="preserve">- </w:t>
      </w:r>
      <w:r w:rsidRPr="00A904A7">
        <w:rPr>
          <w:rFonts w:cs="Calibri"/>
          <w:i/>
          <w:sz w:val="22"/>
          <w:szCs w:val="22"/>
        </w:rPr>
        <w:t xml:space="preserve">COVID-19 - Tarcza finansowa dla MŚP 2.0 (pomoc w formie dotacji dla mikro- i w formie dopłat do niepokrytych kosztów stałych dla małych i średnich przedsiębiorstw) </w:t>
      </w:r>
      <w:r w:rsidRPr="00A904A7">
        <w:rPr>
          <w:rFonts w:cs="Calibri"/>
          <w:sz w:val="22"/>
          <w:szCs w:val="22"/>
        </w:rPr>
        <w:t>(3,8 mln zł)</w:t>
      </w:r>
      <w:r w:rsidRPr="00A904A7">
        <w:rPr>
          <w:rFonts w:cs="Tahoma"/>
          <w:sz w:val="22"/>
          <w:szCs w:val="22"/>
        </w:rPr>
        <w:t>.</w:t>
      </w:r>
    </w:p>
    <w:p w14:paraId="6528CCFB" w14:textId="77777777" w:rsidR="003C0B63" w:rsidRPr="00A904A7" w:rsidRDefault="003C0B63" w:rsidP="003C0B63">
      <w:pPr>
        <w:spacing w:after="240" w:line="276" w:lineRule="auto"/>
        <w:jc w:val="both"/>
        <w:rPr>
          <w:rFonts w:cs="Arial"/>
          <w:sz w:val="22"/>
          <w:szCs w:val="22"/>
        </w:rPr>
      </w:pPr>
      <w:r w:rsidRPr="00A904A7">
        <w:rPr>
          <w:rFonts w:cs="Tahoma"/>
          <w:sz w:val="22"/>
          <w:szCs w:val="22"/>
        </w:rPr>
        <w:t xml:space="preserve">Duża część pomocy covidowej (19,8 proc.) udzielona była również przez </w:t>
      </w:r>
      <w:r w:rsidRPr="00A904A7">
        <w:rPr>
          <w:rFonts w:cs="Arial"/>
          <w:b/>
          <w:sz w:val="22"/>
          <w:szCs w:val="22"/>
        </w:rPr>
        <w:t xml:space="preserve">dyrektorów wojewódzkich urzędów pracy </w:t>
      </w:r>
      <w:r w:rsidRPr="00A904A7">
        <w:rPr>
          <w:rFonts w:cs="Arial"/>
          <w:sz w:val="22"/>
          <w:szCs w:val="22"/>
        </w:rPr>
        <w:t>(2 mln zł) w formie dotacji, refundacji i innych dopłat w ramach programów:</w:t>
      </w:r>
    </w:p>
    <w:p w14:paraId="694CB351" w14:textId="77777777" w:rsidR="003C0B63" w:rsidRPr="00A904A7" w:rsidRDefault="003C0B63" w:rsidP="006F64C1">
      <w:pPr>
        <w:pStyle w:val="Akapitzlist"/>
        <w:numPr>
          <w:ilvl w:val="0"/>
          <w:numId w:val="58"/>
        </w:numPr>
        <w:spacing w:before="240" w:after="240" w:line="276" w:lineRule="auto"/>
        <w:jc w:val="both"/>
        <w:rPr>
          <w:rFonts w:cs="Tahoma"/>
          <w:sz w:val="22"/>
          <w:szCs w:val="22"/>
        </w:rPr>
      </w:pPr>
      <w:r w:rsidRPr="00A904A7">
        <w:rPr>
          <w:rFonts w:cs="Tahoma"/>
          <w:b/>
          <w:sz w:val="22"/>
          <w:szCs w:val="22"/>
        </w:rPr>
        <w:t>SA.60376(2020/N)</w:t>
      </w:r>
      <w:r w:rsidRPr="00A904A7">
        <w:rPr>
          <w:rFonts w:cs="Tahoma"/>
          <w:sz w:val="22"/>
          <w:szCs w:val="22"/>
        </w:rPr>
        <w:t xml:space="preserve"> - </w:t>
      </w:r>
      <w:r w:rsidRPr="00A904A7">
        <w:rPr>
          <w:rFonts w:cs="Tahoma"/>
          <w:i/>
          <w:sz w:val="22"/>
          <w:szCs w:val="22"/>
        </w:rPr>
        <w:t>Wsparcie dla przedsiębiorstw dotkniętych skutkami ograniczeń w prowadzeniu działalności gospodarczej, powziętych w celu przeciwdziałania COVID-19</w:t>
      </w:r>
      <w:r w:rsidRPr="00A904A7">
        <w:rPr>
          <w:rFonts w:cs="Tahoma"/>
          <w:sz w:val="22"/>
          <w:szCs w:val="22"/>
        </w:rPr>
        <w:t xml:space="preserve"> (1,4 mln zł);</w:t>
      </w:r>
    </w:p>
    <w:p w14:paraId="3E88071D" w14:textId="77777777" w:rsidR="003C0B63" w:rsidRPr="00A904A7" w:rsidRDefault="003C0B63" w:rsidP="006F64C1">
      <w:pPr>
        <w:pStyle w:val="Akapitzlist"/>
        <w:numPr>
          <w:ilvl w:val="0"/>
          <w:numId w:val="58"/>
        </w:numPr>
        <w:spacing w:after="160" w:line="276" w:lineRule="auto"/>
        <w:jc w:val="both"/>
        <w:rPr>
          <w:rFonts w:cs="Calibri"/>
          <w:b/>
          <w:sz w:val="22"/>
          <w:szCs w:val="22"/>
        </w:rPr>
      </w:pPr>
      <w:r w:rsidRPr="00A904A7">
        <w:rPr>
          <w:rFonts w:cs="Calibri"/>
          <w:b/>
          <w:sz w:val="22"/>
          <w:szCs w:val="22"/>
        </w:rPr>
        <w:t>SA.61825(2021/N)</w:t>
      </w:r>
      <w:r w:rsidRPr="00A904A7">
        <w:rPr>
          <w:rFonts w:cs="Calibri"/>
          <w:sz w:val="22"/>
          <w:szCs w:val="22"/>
        </w:rPr>
        <w:t xml:space="preserve"> - </w:t>
      </w:r>
      <w:r w:rsidRPr="00A904A7">
        <w:rPr>
          <w:rFonts w:cs="Calibri"/>
          <w:i/>
          <w:sz w:val="22"/>
          <w:szCs w:val="22"/>
        </w:rPr>
        <w:t xml:space="preserve">Programy dotacji dla branż dotkniętych COVID-19 </w:t>
      </w:r>
      <w:r w:rsidRPr="00A904A7">
        <w:rPr>
          <w:rFonts w:cs="Calibri"/>
          <w:sz w:val="22"/>
          <w:szCs w:val="22"/>
        </w:rPr>
        <w:t>(0,5 mln zł);</w:t>
      </w:r>
    </w:p>
    <w:p w14:paraId="0385B177" w14:textId="77777777" w:rsidR="003C0B63" w:rsidRPr="00A904A7" w:rsidRDefault="003C0B63" w:rsidP="006F64C1">
      <w:pPr>
        <w:pStyle w:val="Akapitzlist"/>
        <w:numPr>
          <w:ilvl w:val="0"/>
          <w:numId w:val="58"/>
        </w:numPr>
        <w:spacing w:after="240" w:line="276" w:lineRule="auto"/>
        <w:jc w:val="both"/>
        <w:rPr>
          <w:rFonts w:cs="Tahoma"/>
          <w:sz w:val="22"/>
          <w:szCs w:val="22"/>
        </w:rPr>
      </w:pPr>
      <w:r w:rsidRPr="00A904A7">
        <w:rPr>
          <w:rFonts w:cs="Calibri"/>
          <w:b/>
          <w:sz w:val="22"/>
          <w:szCs w:val="22"/>
        </w:rPr>
        <w:t>SA.62885(2021/N)</w:t>
      </w:r>
      <w:r w:rsidRPr="00A904A7">
        <w:rPr>
          <w:rFonts w:cs="Calibri"/>
          <w:sz w:val="22"/>
          <w:szCs w:val="22"/>
        </w:rPr>
        <w:t xml:space="preserve"> - </w:t>
      </w:r>
      <w:r w:rsidRPr="00A904A7">
        <w:rPr>
          <w:rFonts w:cs="Calibri"/>
          <w:i/>
          <w:sz w:val="22"/>
          <w:szCs w:val="22"/>
        </w:rPr>
        <w:t>Nowe wsparcie dla branż dotkniętych pandemią COVID-19</w:t>
      </w:r>
      <w:r w:rsidRPr="00A904A7">
        <w:rPr>
          <w:rFonts w:cs="Calibri"/>
          <w:sz w:val="22"/>
          <w:szCs w:val="22"/>
        </w:rPr>
        <w:t xml:space="preserve"> (zmiana programu SA.61825) (0,1 mln zł).</w:t>
      </w:r>
    </w:p>
    <w:p w14:paraId="3AF5D21C" w14:textId="77777777" w:rsidR="003C0B63" w:rsidRPr="00A904A7" w:rsidRDefault="003C0B63" w:rsidP="003C0B63">
      <w:pPr>
        <w:spacing w:after="240" w:line="276" w:lineRule="auto"/>
        <w:jc w:val="both"/>
        <w:rPr>
          <w:rFonts w:cs="Arial"/>
          <w:sz w:val="22"/>
          <w:szCs w:val="22"/>
        </w:rPr>
      </w:pPr>
      <w:r w:rsidRPr="00A904A7">
        <w:rPr>
          <w:rFonts w:cs="Tahoma"/>
          <w:sz w:val="22"/>
          <w:szCs w:val="22"/>
        </w:rPr>
        <w:t xml:space="preserve">Pomoc kryzysowa covidowa w 2023 roku została udzielona również przez </w:t>
      </w:r>
      <w:r w:rsidRPr="00A904A7">
        <w:rPr>
          <w:rFonts w:cs="Arial"/>
          <w:b/>
          <w:sz w:val="22"/>
          <w:szCs w:val="22"/>
        </w:rPr>
        <w:t xml:space="preserve">prezydentów miast oraz starostów powiatu </w:t>
      </w:r>
      <w:r w:rsidRPr="00A904A7">
        <w:rPr>
          <w:rFonts w:cs="Arial"/>
          <w:sz w:val="22"/>
          <w:szCs w:val="22"/>
        </w:rPr>
        <w:t>w formie dotacji, refundacji i innych dopłat w ramach programów:</w:t>
      </w:r>
    </w:p>
    <w:p w14:paraId="038A58A3" w14:textId="77777777" w:rsidR="003C0B63" w:rsidRPr="00A904A7" w:rsidRDefault="003C0B63" w:rsidP="006F64C1">
      <w:pPr>
        <w:pStyle w:val="Akapitzlist"/>
        <w:numPr>
          <w:ilvl w:val="0"/>
          <w:numId w:val="58"/>
        </w:numPr>
        <w:spacing w:after="160" w:line="276" w:lineRule="auto"/>
        <w:jc w:val="both"/>
        <w:rPr>
          <w:rFonts w:cs="Calibri"/>
          <w:b/>
          <w:sz w:val="22"/>
          <w:szCs w:val="22"/>
        </w:rPr>
      </w:pPr>
      <w:r w:rsidRPr="00A904A7">
        <w:rPr>
          <w:rFonts w:cs="Calibri"/>
          <w:b/>
          <w:sz w:val="22"/>
          <w:szCs w:val="22"/>
        </w:rPr>
        <w:t>SA.61825(2021/N)</w:t>
      </w:r>
      <w:r w:rsidRPr="00A904A7">
        <w:rPr>
          <w:rFonts w:cs="Calibri"/>
          <w:sz w:val="22"/>
          <w:szCs w:val="22"/>
        </w:rPr>
        <w:t xml:space="preserve"> - </w:t>
      </w:r>
      <w:r w:rsidRPr="00A904A7">
        <w:rPr>
          <w:rFonts w:cs="Calibri"/>
          <w:i/>
          <w:sz w:val="22"/>
          <w:szCs w:val="22"/>
        </w:rPr>
        <w:t xml:space="preserve">Programy dotacji dla branż dotkniętych COVID-19 </w:t>
      </w:r>
      <w:r w:rsidRPr="00A904A7">
        <w:rPr>
          <w:rFonts w:cs="Calibri"/>
          <w:sz w:val="22"/>
          <w:szCs w:val="22"/>
        </w:rPr>
        <w:t>(0,01 mln zł);</w:t>
      </w:r>
    </w:p>
    <w:p w14:paraId="6D771E3C" w14:textId="77777777" w:rsidR="003C0B63" w:rsidRPr="00A904A7" w:rsidRDefault="003C0B63" w:rsidP="006F64C1">
      <w:pPr>
        <w:pStyle w:val="Akapitzlist"/>
        <w:numPr>
          <w:ilvl w:val="0"/>
          <w:numId w:val="58"/>
        </w:numPr>
        <w:spacing w:after="240" w:line="276" w:lineRule="auto"/>
        <w:jc w:val="both"/>
        <w:rPr>
          <w:rFonts w:cs="Tahoma"/>
          <w:sz w:val="22"/>
          <w:szCs w:val="22"/>
        </w:rPr>
      </w:pPr>
      <w:r w:rsidRPr="00A904A7">
        <w:rPr>
          <w:rFonts w:cs="Calibri"/>
          <w:b/>
          <w:sz w:val="22"/>
          <w:szCs w:val="22"/>
        </w:rPr>
        <w:t>SA.62885(2021/N)</w:t>
      </w:r>
      <w:r w:rsidRPr="00A904A7">
        <w:rPr>
          <w:rFonts w:cs="Calibri"/>
          <w:sz w:val="22"/>
          <w:szCs w:val="22"/>
        </w:rPr>
        <w:t xml:space="preserve"> - </w:t>
      </w:r>
      <w:r w:rsidRPr="00A904A7">
        <w:rPr>
          <w:rFonts w:cs="Calibri"/>
          <w:i/>
          <w:sz w:val="22"/>
          <w:szCs w:val="22"/>
        </w:rPr>
        <w:t>Nowe wsparcie dla branż dotkniętych pandemią COVID-19</w:t>
      </w:r>
      <w:r w:rsidRPr="00A904A7">
        <w:rPr>
          <w:rFonts w:cs="Calibri"/>
          <w:sz w:val="22"/>
          <w:szCs w:val="22"/>
        </w:rPr>
        <w:t xml:space="preserve"> (zmiana programu SA.61825) (0,02 mln zł);</w:t>
      </w:r>
    </w:p>
    <w:p w14:paraId="0DCFC668" w14:textId="77777777" w:rsidR="003C0B63" w:rsidRPr="00A904A7" w:rsidRDefault="003C0B63" w:rsidP="006F64C1">
      <w:pPr>
        <w:pStyle w:val="Akapitzlist"/>
        <w:numPr>
          <w:ilvl w:val="0"/>
          <w:numId w:val="58"/>
        </w:numPr>
        <w:spacing w:before="240" w:line="276" w:lineRule="auto"/>
        <w:jc w:val="both"/>
        <w:rPr>
          <w:rFonts w:cs="Tahoma"/>
          <w:sz w:val="22"/>
          <w:szCs w:val="22"/>
        </w:rPr>
      </w:pPr>
      <w:r w:rsidRPr="00A904A7">
        <w:rPr>
          <w:rFonts w:cs="Tahoma"/>
          <w:b/>
          <w:sz w:val="22"/>
          <w:szCs w:val="22"/>
        </w:rPr>
        <w:t>SA.56922(2020/N)</w:t>
      </w:r>
      <w:r w:rsidRPr="00A904A7">
        <w:rPr>
          <w:rFonts w:cs="Calibri"/>
          <w:sz w:val="22"/>
          <w:szCs w:val="22"/>
        </w:rPr>
        <w:t xml:space="preserve"> - </w:t>
      </w:r>
      <w:r w:rsidRPr="00A904A7">
        <w:rPr>
          <w:rFonts w:cs="Calibri"/>
          <w:i/>
          <w:sz w:val="22"/>
          <w:szCs w:val="22"/>
        </w:rPr>
        <w:t xml:space="preserve">Polskie środki antykryzysowe - COVID-19 - dopłaty do wynagrodzeń, ulgi podatkowe i w zakresie składek na ubezpieczenia społeczne oraz inne środki </w:t>
      </w:r>
      <w:r w:rsidRPr="00A904A7">
        <w:rPr>
          <w:rFonts w:cs="Calibri"/>
          <w:sz w:val="22"/>
          <w:szCs w:val="22"/>
        </w:rPr>
        <w:t>(0,1 mln zł);</w:t>
      </w:r>
    </w:p>
    <w:p w14:paraId="76FB38C1" w14:textId="77777777" w:rsidR="003C0B63" w:rsidRPr="00A904A7" w:rsidRDefault="003C0B63" w:rsidP="006F64C1">
      <w:pPr>
        <w:pStyle w:val="Akapitzlist"/>
        <w:numPr>
          <w:ilvl w:val="0"/>
          <w:numId w:val="58"/>
        </w:numPr>
        <w:spacing w:after="160" w:line="276" w:lineRule="auto"/>
        <w:jc w:val="both"/>
        <w:rPr>
          <w:rFonts w:cs="Calibri"/>
          <w:b/>
          <w:sz w:val="22"/>
          <w:szCs w:val="22"/>
        </w:rPr>
      </w:pPr>
      <w:r w:rsidRPr="00A904A7">
        <w:rPr>
          <w:rFonts w:cs="Calibri"/>
          <w:b/>
          <w:sz w:val="22"/>
          <w:szCs w:val="22"/>
        </w:rPr>
        <w:t>SA.101234(2021/NN)</w:t>
      </w:r>
      <w:r w:rsidRPr="00A904A7">
        <w:rPr>
          <w:rFonts w:cs="Calibri"/>
          <w:sz w:val="22"/>
          <w:szCs w:val="22"/>
        </w:rPr>
        <w:t xml:space="preserve"> - Czwarta zmiana programu SA.61825(2021/N)</w:t>
      </w:r>
      <w:r w:rsidRPr="00A904A7">
        <w:rPr>
          <w:rFonts w:cs="Calibri"/>
          <w:i/>
          <w:sz w:val="22"/>
          <w:szCs w:val="22"/>
        </w:rPr>
        <w:t xml:space="preserve"> – Nowe wsparcie dla branż dotkniętych pandemią COVID-19 </w:t>
      </w:r>
      <w:r w:rsidRPr="00A904A7">
        <w:rPr>
          <w:rFonts w:cs="Calibri"/>
          <w:sz w:val="22"/>
          <w:szCs w:val="22"/>
        </w:rPr>
        <w:t>(0,02 mln zł).</w:t>
      </w:r>
    </w:p>
    <w:p w14:paraId="1EBD2E10" w14:textId="77777777" w:rsidR="003C0B63" w:rsidRPr="00A904A7" w:rsidRDefault="003C0B63" w:rsidP="003C0B63">
      <w:pPr>
        <w:spacing w:after="240" w:line="276" w:lineRule="auto"/>
        <w:jc w:val="both"/>
        <w:rPr>
          <w:rFonts w:cs="Arial"/>
          <w:sz w:val="22"/>
          <w:szCs w:val="22"/>
        </w:rPr>
      </w:pPr>
      <w:r w:rsidRPr="00A904A7">
        <w:rPr>
          <w:rFonts w:cs="Arial"/>
          <w:sz w:val="22"/>
          <w:szCs w:val="22"/>
        </w:rPr>
        <w:t xml:space="preserve">Przez </w:t>
      </w:r>
      <w:r w:rsidRPr="00A904A7">
        <w:rPr>
          <w:rFonts w:cs="Arial"/>
          <w:b/>
          <w:sz w:val="22"/>
          <w:szCs w:val="22"/>
        </w:rPr>
        <w:t>Prezesa Zakładu Ubezpieczeń Społecznych</w:t>
      </w:r>
      <w:r w:rsidRPr="00A904A7">
        <w:rPr>
          <w:rFonts w:cs="Arial"/>
          <w:sz w:val="22"/>
          <w:szCs w:val="22"/>
        </w:rPr>
        <w:t xml:space="preserve"> w formie dotacji, refundacji i innych dopłat w ramach programów:</w:t>
      </w:r>
    </w:p>
    <w:p w14:paraId="5A9CEFA8" w14:textId="77777777" w:rsidR="003C0B63" w:rsidRPr="00A904A7" w:rsidRDefault="003C0B63" w:rsidP="006F64C1">
      <w:pPr>
        <w:pStyle w:val="Akapitzlist"/>
        <w:numPr>
          <w:ilvl w:val="0"/>
          <w:numId w:val="58"/>
        </w:numPr>
        <w:spacing w:after="160" w:line="276" w:lineRule="auto"/>
        <w:jc w:val="both"/>
        <w:rPr>
          <w:rFonts w:cs="Calibri"/>
          <w:b/>
          <w:sz w:val="22"/>
          <w:szCs w:val="22"/>
        </w:rPr>
      </w:pPr>
      <w:r w:rsidRPr="00A904A7">
        <w:rPr>
          <w:rFonts w:cs="Calibri"/>
          <w:b/>
          <w:sz w:val="22"/>
          <w:szCs w:val="22"/>
        </w:rPr>
        <w:t>SA.61825(2021/N)</w:t>
      </w:r>
      <w:r w:rsidRPr="00A904A7">
        <w:rPr>
          <w:rFonts w:cs="Calibri"/>
          <w:sz w:val="22"/>
          <w:szCs w:val="22"/>
        </w:rPr>
        <w:t xml:space="preserve"> - </w:t>
      </w:r>
      <w:r w:rsidRPr="00A904A7">
        <w:rPr>
          <w:rFonts w:cs="Calibri"/>
          <w:i/>
          <w:sz w:val="22"/>
          <w:szCs w:val="22"/>
        </w:rPr>
        <w:t xml:space="preserve">Programy dotacji dla branż dotkniętych COVID-19 </w:t>
      </w:r>
      <w:r w:rsidRPr="00A904A7">
        <w:rPr>
          <w:rFonts w:cs="Calibri"/>
          <w:sz w:val="22"/>
          <w:szCs w:val="22"/>
        </w:rPr>
        <w:t>(0,004 mln zł);</w:t>
      </w:r>
    </w:p>
    <w:p w14:paraId="51A2E3AF" w14:textId="77777777" w:rsidR="003C0B63" w:rsidRPr="00A904A7" w:rsidRDefault="003C0B63" w:rsidP="006F64C1">
      <w:pPr>
        <w:pStyle w:val="Akapitzlist"/>
        <w:numPr>
          <w:ilvl w:val="0"/>
          <w:numId w:val="58"/>
        </w:numPr>
        <w:spacing w:after="240" w:line="276" w:lineRule="auto"/>
        <w:jc w:val="both"/>
        <w:rPr>
          <w:rFonts w:cs="Tahoma"/>
          <w:sz w:val="22"/>
          <w:szCs w:val="22"/>
        </w:rPr>
      </w:pPr>
      <w:r w:rsidRPr="00A904A7">
        <w:rPr>
          <w:rFonts w:cs="Calibri"/>
          <w:b/>
          <w:sz w:val="22"/>
          <w:szCs w:val="22"/>
        </w:rPr>
        <w:t>SA.62885(2021/N)</w:t>
      </w:r>
      <w:r w:rsidRPr="00A904A7">
        <w:rPr>
          <w:rFonts w:cs="Calibri"/>
          <w:sz w:val="22"/>
          <w:szCs w:val="22"/>
        </w:rPr>
        <w:t xml:space="preserve"> - </w:t>
      </w:r>
      <w:r w:rsidRPr="00A904A7">
        <w:rPr>
          <w:rFonts w:cs="Calibri"/>
          <w:i/>
          <w:sz w:val="22"/>
          <w:szCs w:val="22"/>
        </w:rPr>
        <w:t>Nowe wsparcie dla branż dotkniętych pandemią COVID-19</w:t>
      </w:r>
      <w:r w:rsidRPr="00A904A7">
        <w:rPr>
          <w:rFonts w:cs="Calibri"/>
          <w:sz w:val="22"/>
          <w:szCs w:val="22"/>
        </w:rPr>
        <w:t xml:space="preserve"> (zmiana programu SA.61825) (0,04 mln zł);</w:t>
      </w:r>
    </w:p>
    <w:p w14:paraId="7105A0BD" w14:textId="77777777" w:rsidR="003C0B63" w:rsidRPr="00A904A7" w:rsidRDefault="003C0B63" w:rsidP="006F64C1">
      <w:pPr>
        <w:pStyle w:val="Akapitzlist"/>
        <w:numPr>
          <w:ilvl w:val="0"/>
          <w:numId w:val="58"/>
        </w:numPr>
        <w:spacing w:before="240" w:after="240" w:line="276" w:lineRule="auto"/>
        <w:jc w:val="both"/>
        <w:rPr>
          <w:rFonts w:cs="Tahoma"/>
          <w:sz w:val="22"/>
          <w:szCs w:val="22"/>
        </w:rPr>
      </w:pPr>
      <w:r w:rsidRPr="00A904A7">
        <w:rPr>
          <w:rFonts w:cs="Tahoma"/>
          <w:b/>
          <w:sz w:val="22"/>
          <w:szCs w:val="22"/>
        </w:rPr>
        <w:t>SA.60376(2020/N)</w:t>
      </w:r>
      <w:r w:rsidRPr="00A904A7">
        <w:rPr>
          <w:rFonts w:cs="Tahoma"/>
          <w:sz w:val="22"/>
          <w:szCs w:val="22"/>
        </w:rPr>
        <w:t xml:space="preserve"> - </w:t>
      </w:r>
      <w:r w:rsidRPr="00A904A7">
        <w:rPr>
          <w:rFonts w:cs="Tahoma"/>
          <w:i/>
          <w:sz w:val="22"/>
          <w:szCs w:val="22"/>
        </w:rPr>
        <w:t>Wsparcie dla przedsiębiorstw dotkniętych skutkami ograniczeń w prowadzeniu działalności gospodarczej, powziętych w celu przeciwdziałania COVID-19</w:t>
      </w:r>
      <w:r w:rsidRPr="00A904A7">
        <w:rPr>
          <w:rFonts w:cs="Tahoma"/>
          <w:sz w:val="22"/>
          <w:szCs w:val="22"/>
        </w:rPr>
        <w:t xml:space="preserve"> (0,02 mln zł);</w:t>
      </w:r>
    </w:p>
    <w:p w14:paraId="7FF46FA3" w14:textId="77777777" w:rsidR="003C0B63" w:rsidRPr="00A904A7" w:rsidRDefault="003C0B63" w:rsidP="006F64C1">
      <w:pPr>
        <w:pStyle w:val="Akapitzlist"/>
        <w:numPr>
          <w:ilvl w:val="0"/>
          <w:numId w:val="58"/>
        </w:numPr>
        <w:spacing w:after="160" w:line="276" w:lineRule="auto"/>
        <w:jc w:val="both"/>
        <w:rPr>
          <w:rFonts w:cs="Calibri"/>
          <w:b/>
          <w:sz w:val="22"/>
          <w:szCs w:val="22"/>
        </w:rPr>
      </w:pPr>
      <w:r w:rsidRPr="00A904A7">
        <w:rPr>
          <w:rFonts w:cs="Calibri"/>
          <w:b/>
          <w:sz w:val="22"/>
          <w:szCs w:val="22"/>
        </w:rPr>
        <w:lastRenderedPageBreak/>
        <w:t>SA.101234(2021/NN)</w:t>
      </w:r>
      <w:r w:rsidRPr="00A904A7">
        <w:rPr>
          <w:rFonts w:cs="Calibri"/>
          <w:sz w:val="22"/>
          <w:szCs w:val="22"/>
        </w:rPr>
        <w:t xml:space="preserve"> - Czwarta zmiana programu SA.61825(2021/N)</w:t>
      </w:r>
      <w:r w:rsidRPr="00A904A7">
        <w:rPr>
          <w:rFonts w:cs="Calibri"/>
          <w:i/>
          <w:sz w:val="22"/>
          <w:szCs w:val="22"/>
        </w:rPr>
        <w:t xml:space="preserve"> – Nowe wsparcie dla branż dotkniętych pandemią COVID-19 </w:t>
      </w:r>
      <w:r w:rsidRPr="00A904A7">
        <w:rPr>
          <w:rFonts w:cs="Calibri"/>
          <w:sz w:val="22"/>
          <w:szCs w:val="22"/>
        </w:rPr>
        <w:t>(0,01 mln zł).</w:t>
      </w:r>
    </w:p>
    <w:p w14:paraId="5F6BBF84" w14:textId="77777777" w:rsidR="003C0B63" w:rsidRPr="00A904A7" w:rsidRDefault="003C0B63" w:rsidP="003C0B63">
      <w:pPr>
        <w:spacing w:after="160" w:line="276" w:lineRule="auto"/>
        <w:jc w:val="both"/>
        <w:rPr>
          <w:rFonts w:cs="Calibri"/>
          <w:sz w:val="22"/>
          <w:szCs w:val="22"/>
        </w:rPr>
      </w:pPr>
      <w:r w:rsidRPr="00A904A7">
        <w:rPr>
          <w:rFonts w:cs="Calibri"/>
          <w:sz w:val="22"/>
          <w:szCs w:val="22"/>
        </w:rPr>
        <w:t>A także w formie zwolnień z podatku oraz zwolnień z opłaty w ramach programów:</w:t>
      </w:r>
    </w:p>
    <w:p w14:paraId="439F1C2B" w14:textId="77777777" w:rsidR="003C0B63" w:rsidRPr="00A904A7" w:rsidRDefault="003C0B63" w:rsidP="006F64C1">
      <w:pPr>
        <w:pStyle w:val="Akapitzlist"/>
        <w:numPr>
          <w:ilvl w:val="0"/>
          <w:numId w:val="58"/>
        </w:numPr>
        <w:spacing w:after="240" w:line="276" w:lineRule="auto"/>
        <w:jc w:val="both"/>
        <w:rPr>
          <w:rFonts w:cs="Tahoma"/>
          <w:sz w:val="22"/>
          <w:szCs w:val="22"/>
        </w:rPr>
      </w:pPr>
      <w:r w:rsidRPr="00A904A7">
        <w:rPr>
          <w:rFonts w:cs="Calibri"/>
          <w:b/>
          <w:sz w:val="22"/>
          <w:szCs w:val="22"/>
        </w:rPr>
        <w:t>SA.62885(2021/N)</w:t>
      </w:r>
      <w:r w:rsidRPr="00A904A7">
        <w:rPr>
          <w:rFonts w:cs="Calibri"/>
          <w:sz w:val="22"/>
          <w:szCs w:val="22"/>
        </w:rPr>
        <w:t xml:space="preserve"> - </w:t>
      </w:r>
      <w:r w:rsidRPr="00A904A7">
        <w:rPr>
          <w:rFonts w:cs="Calibri"/>
          <w:i/>
          <w:sz w:val="22"/>
          <w:szCs w:val="22"/>
        </w:rPr>
        <w:t>Nowe wsparcie dla branż dotkniętych pandemią COVID-19</w:t>
      </w:r>
      <w:r w:rsidRPr="00A904A7">
        <w:rPr>
          <w:rFonts w:cs="Calibri"/>
          <w:sz w:val="22"/>
          <w:szCs w:val="22"/>
        </w:rPr>
        <w:t xml:space="preserve"> (zmiana programu SA.61825) (0,004 mln zł);</w:t>
      </w:r>
    </w:p>
    <w:p w14:paraId="4A088911" w14:textId="77777777" w:rsidR="003C0B63" w:rsidRPr="00A904A7" w:rsidRDefault="003C0B63" w:rsidP="006F64C1">
      <w:pPr>
        <w:pStyle w:val="Akapitzlist"/>
        <w:numPr>
          <w:ilvl w:val="0"/>
          <w:numId w:val="58"/>
        </w:numPr>
        <w:spacing w:before="240" w:after="240" w:line="276" w:lineRule="auto"/>
        <w:jc w:val="both"/>
        <w:rPr>
          <w:rFonts w:cs="Tahoma"/>
          <w:sz w:val="22"/>
          <w:szCs w:val="22"/>
        </w:rPr>
      </w:pPr>
      <w:r w:rsidRPr="00A904A7">
        <w:rPr>
          <w:rFonts w:cs="Tahoma"/>
          <w:b/>
          <w:sz w:val="22"/>
          <w:szCs w:val="22"/>
        </w:rPr>
        <w:t>SA.56922(2020/N)</w:t>
      </w:r>
      <w:r w:rsidRPr="00A904A7">
        <w:rPr>
          <w:rFonts w:cs="Calibri"/>
          <w:sz w:val="22"/>
          <w:szCs w:val="22"/>
        </w:rPr>
        <w:t xml:space="preserve"> - </w:t>
      </w:r>
      <w:r w:rsidRPr="00A904A7">
        <w:rPr>
          <w:rFonts w:cs="Calibri"/>
          <w:i/>
          <w:sz w:val="22"/>
          <w:szCs w:val="22"/>
        </w:rPr>
        <w:t xml:space="preserve">Polskie środki antykryzysowe - COVID-19 - dopłaty do wynagrodzeń, ulgi podatkowe i w zakresie składek na ubezpieczenia społeczne oraz inne środki </w:t>
      </w:r>
      <w:r w:rsidRPr="00A904A7">
        <w:rPr>
          <w:rFonts w:cs="Calibri"/>
          <w:sz w:val="22"/>
          <w:szCs w:val="22"/>
        </w:rPr>
        <w:t>(0,002 mln zł).</w:t>
      </w:r>
    </w:p>
    <w:p w14:paraId="447F3D26" w14:textId="77777777" w:rsidR="003C0B63" w:rsidRPr="00A904A7" w:rsidRDefault="003C0B63" w:rsidP="003C0B63">
      <w:pPr>
        <w:spacing w:after="240" w:line="276" w:lineRule="auto"/>
        <w:jc w:val="both"/>
        <w:rPr>
          <w:rFonts w:cs="Arial"/>
          <w:sz w:val="22"/>
        </w:rPr>
      </w:pPr>
      <w:r w:rsidRPr="00A904A7">
        <w:rPr>
          <w:rFonts w:cs="Arial"/>
          <w:sz w:val="22"/>
        </w:rPr>
        <w:t xml:space="preserve">Pomoc kryzysowa covidowa udzielana była również przez </w:t>
      </w:r>
      <w:r w:rsidRPr="00A904A7">
        <w:rPr>
          <w:rFonts w:cs="Arial"/>
          <w:b/>
          <w:sz w:val="22"/>
        </w:rPr>
        <w:t xml:space="preserve">naczelników urzędów skarbowych </w:t>
      </w:r>
      <w:r w:rsidRPr="00A904A7">
        <w:rPr>
          <w:rFonts w:cs="Arial"/>
          <w:sz w:val="22"/>
        </w:rPr>
        <w:t>w formie rozłożenia na raty płatności zaległości podatkowej lub zaległości podatkowej wraz z odsetkami w ramach programu:</w:t>
      </w:r>
    </w:p>
    <w:p w14:paraId="6059AAD4" w14:textId="4960C174" w:rsidR="003C0B63" w:rsidRPr="007C0A5E" w:rsidRDefault="003C0B63" w:rsidP="006F64C1">
      <w:pPr>
        <w:pStyle w:val="Akapitzlist"/>
        <w:numPr>
          <w:ilvl w:val="0"/>
          <w:numId w:val="71"/>
        </w:numPr>
        <w:spacing w:before="240" w:after="240" w:line="276" w:lineRule="auto"/>
        <w:ind w:left="714" w:hanging="357"/>
        <w:contextualSpacing w:val="0"/>
        <w:jc w:val="both"/>
      </w:pPr>
      <w:r w:rsidRPr="00A904A7">
        <w:rPr>
          <w:rFonts w:cs="Tahoma"/>
          <w:b/>
          <w:sz w:val="22"/>
          <w:szCs w:val="22"/>
        </w:rPr>
        <w:t>SA.57172(2020/N)</w:t>
      </w:r>
      <w:r w:rsidRPr="00A904A7">
        <w:rPr>
          <w:rFonts w:cs="Calibri"/>
          <w:sz w:val="22"/>
          <w:szCs w:val="22"/>
        </w:rPr>
        <w:t xml:space="preserve"> - </w:t>
      </w:r>
      <w:r w:rsidRPr="00A904A7">
        <w:rPr>
          <w:rFonts w:cs="Calibri"/>
          <w:i/>
          <w:sz w:val="22"/>
          <w:szCs w:val="22"/>
        </w:rPr>
        <w:t xml:space="preserve">Polskie środki antykryzysowe - COVID-19 - Ordynacja podatkowa </w:t>
      </w:r>
      <w:r w:rsidRPr="00A904A7">
        <w:rPr>
          <w:rFonts w:cs="Calibri"/>
          <w:sz w:val="22"/>
          <w:szCs w:val="22"/>
        </w:rPr>
        <w:t>(0,03 mln zł).</w:t>
      </w:r>
    </w:p>
    <w:p w14:paraId="1FEA680B" w14:textId="1A4C2836" w:rsidR="007C0A5E" w:rsidRDefault="007C0A5E">
      <w:pPr>
        <w:spacing w:after="160" w:line="259" w:lineRule="auto"/>
      </w:pPr>
      <w:r>
        <w:br w:type="page"/>
      </w:r>
    </w:p>
    <w:p w14:paraId="7852CC9E" w14:textId="55D66614" w:rsidR="003D11AD" w:rsidRPr="00A904A7" w:rsidRDefault="003D11AD" w:rsidP="003D11AD">
      <w:pPr>
        <w:pStyle w:val="Legenda"/>
        <w:spacing w:before="120"/>
        <w:rPr>
          <w:b w:val="0"/>
        </w:rPr>
      </w:pPr>
      <w:bookmarkStart w:id="284" w:name="_Toc186208192"/>
      <w:bookmarkStart w:id="285" w:name="_Hlk180160341"/>
      <w:r w:rsidRPr="007C0A5E">
        <w:lastRenderedPageBreak/>
        <w:t xml:space="preserve">Wykres </w:t>
      </w:r>
      <w:r w:rsidRPr="007C0A5E">
        <w:rPr>
          <w:noProof/>
        </w:rPr>
        <w:fldChar w:fldCharType="begin"/>
      </w:r>
      <w:r w:rsidRPr="007C0A5E">
        <w:rPr>
          <w:noProof/>
        </w:rPr>
        <w:instrText xml:space="preserve"> SEQ Wykres \* ARABIC </w:instrText>
      </w:r>
      <w:r w:rsidRPr="007C0A5E">
        <w:rPr>
          <w:noProof/>
        </w:rPr>
        <w:fldChar w:fldCharType="separate"/>
      </w:r>
      <w:r w:rsidRPr="007C0A5E">
        <w:rPr>
          <w:noProof/>
        </w:rPr>
        <w:t>14</w:t>
      </w:r>
      <w:r w:rsidRPr="007C0A5E">
        <w:rPr>
          <w:noProof/>
        </w:rPr>
        <w:fldChar w:fldCharType="end"/>
      </w:r>
      <w:r w:rsidRPr="007C0A5E">
        <w:t xml:space="preserve">. </w:t>
      </w:r>
      <w:r w:rsidRPr="007C0A5E">
        <w:rPr>
          <w:b w:val="0"/>
        </w:rPr>
        <w:t>Podmioty udzielające pomocy, które w latach 2021-2023 udzieliły pomocy kryzysowej covidowej o największej wartości [mln zł]</w:t>
      </w:r>
      <w:bookmarkEnd w:id="284"/>
    </w:p>
    <w:bookmarkEnd w:id="285"/>
    <w:p w14:paraId="48B403BF" w14:textId="77777777" w:rsidR="003C0B63" w:rsidRPr="00A904A7" w:rsidRDefault="003C0B63" w:rsidP="003C0B63">
      <w:pPr>
        <w:pStyle w:val="Akapitzlist"/>
        <w:spacing w:before="120" w:after="60"/>
        <w:ind w:left="0"/>
        <w:contextualSpacing w:val="0"/>
        <w:rPr>
          <w:b/>
          <w:sz w:val="22"/>
          <w:szCs w:val="22"/>
        </w:rPr>
      </w:pPr>
      <w:r w:rsidRPr="00A904A7">
        <w:rPr>
          <w:noProof/>
        </w:rPr>
        <w:drawing>
          <wp:inline distT="0" distB="0" distL="0" distR="0" wp14:anchorId="02BA0E5D" wp14:editId="36C5C21A">
            <wp:extent cx="5759450" cy="2957384"/>
            <wp:effectExtent l="0" t="0" r="12700" b="14605"/>
            <wp:docPr id="6" name="Wykres 6">
              <a:extLst xmlns:a="http://schemas.openxmlformats.org/drawingml/2006/main">
                <a:ext uri="{FF2B5EF4-FFF2-40B4-BE49-F238E27FC236}">
                  <a16:creationId xmlns:a16="http://schemas.microsoft.com/office/drawing/2014/main" id="{BCFF66BA-F94A-43F4-A448-EFC3939501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DE8562A" w14:textId="01671414" w:rsidR="007C0A5E" w:rsidRPr="007C0A5E" w:rsidRDefault="003C0B63" w:rsidP="007C0A5E">
      <w:pPr>
        <w:spacing w:before="240" w:after="240" w:line="276" w:lineRule="auto"/>
        <w:jc w:val="both"/>
        <w:rPr>
          <w:sz w:val="22"/>
        </w:rPr>
      </w:pPr>
      <w:r w:rsidRPr="00A904A7">
        <w:rPr>
          <w:sz w:val="22"/>
          <w:szCs w:val="22"/>
        </w:rPr>
        <w:t xml:space="preserve">Największa część pomocy kryzysowej covidowej (ponad 40 proc.) w latach 2021 – 2023 </w:t>
      </w:r>
      <w:r w:rsidR="0076356C">
        <w:rPr>
          <w:sz w:val="22"/>
          <w:szCs w:val="22"/>
        </w:rPr>
        <w:t xml:space="preserve">była udzielona </w:t>
      </w:r>
      <w:r w:rsidRPr="00A904A7">
        <w:rPr>
          <w:sz w:val="22"/>
          <w:szCs w:val="22"/>
        </w:rPr>
        <w:t xml:space="preserve">przez </w:t>
      </w:r>
      <w:r w:rsidRPr="00A904A7">
        <w:rPr>
          <w:b/>
          <w:sz w:val="22"/>
          <w:szCs w:val="22"/>
        </w:rPr>
        <w:t xml:space="preserve">Polski Fundusz Rozwoju S.A. (8 408,8 mln zł) </w:t>
      </w:r>
      <w:r w:rsidRPr="00A904A7">
        <w:rPr>
          <w:sz w:val="22"/>
          <w:szCs w:val="22"/>
        </w:rPr>
        <w:t>w formie zaliczek zwrotnych</w:t>
      </w:r>
      <w:r w:rsidRPr="00A904A7">
        <w:rPr>
          <w:b/>
          <w:sz w:val="22"/>
          <w:szCs w:val="22"/>
        </w:rPr>
        <w:t xml:space="preserve">. </w:t>
      </w:r>
      <w:r w:rsidRPr="00A904A7">
        <w:rPr>
          <w:sz w:val="22"/>
          <w:szCs w:val="22"/>
        </w:rPr>
        <w:t>Pomoc udzielana przez</w:t>
      </w:r>
      <w:r w:rsidRPr="00A904A7">
        <w:rPr>
          <w:b/>
          <w:sz w:val="22"/>
          <w:szCs w:val="22"/>
        </w:rPr>
        <w:t xml:space="preserve"> wójtów gmin, burmistrzów i prezydentów miast oraz starostów powiatów</w:t>
      </w:r>
      <w:r w:rsidRPr="00A904A7">
        <w:rPr>
          <w:sz w:val="22"/>
          <w:szCs w:val="22"/>
        </w:rPr>
        <w:t xml:space="preserve"> stanowiła około </w:t>
      </w:r>
      <w:r w:rsidRPr="00A904A7">
        <w:rPr>
          <w:b/>
          <w:sz w:val="22"/>
          <w:szCs w:val="22"/>
        </w:rPr>
        <w:t xml:space="preserve">18,5 proc. </w:t>
      </w:r>
      <w:r w:rsidRPr="00A904A7">
        <w:rPr>
          <w:sz w:val="22"/>
          <w:szCs w:val="22"/>
        </w:rPr>
        <w:t xml:space="preserve">ogólnej wartości pomocy kryzysowej covidowej i udzielana była głównie w formie </w:t>
      </w:r>
      <w:r w:rsidRPr="00A904A7">
        <w:rPr>
          <w:rFonts w:cs="Arial"/>
          <w:sz w:val="22"/>
          <w:szCs w:val="22"/>
        </w:rPr>
        <w:t>dotacji, refundacji i innych dopłat</w:t>
      </w:r>
      <w:r w:rsidRPr="00A904A7">
        <w:rPr>
          <w:sz w:val="22"/>
          <w:szCs w:val="22"/>
        </w:rPr>
        <w:t>.</w:t>
      </w:r>
      <w:r w:rsidRPr="00A904A7">
        <w:rPr>
          <w:sz w:val="22"/>
        </w:rPr>
        <w:t xml:space="preserve"> </w:t>
      </w:r>
      <w:r w:rsidRPr="00A904A7">
        <w:rPr>
          <w:b/>
          <w:sz w:val="22"/>
        </w:rPr>
        <w:t xml:space="preserve">Prezes Zakładu Ubezpieczeń Społecznych </w:t>
      </w:r>
      <w:r w:rsidRPr="00A904A7">
        <w:rPr>
          <w:sz w:val="22"/>
        </w:rPr>
        <w:t xml:space="preserve">udzielał pomocy głównie w formie zwolnienia, umorzenia lub obniżenia opłaty w odniesieniu do składek na ubezpieczenie społeczne. Udział tej pomocy wyniósł ponad </w:t>
      </w:r>
      <w:r w:rsidRPr="00A904A7">
        <w:rPr>
          <w:b/>
          <w:sz w:val="22"/>
        </w:rPr>
        <w:t>15 proc.</w:t>
      </w:r>
      <w:r w:rsidRPr="00A904A7">
        <w:rPr>
          <w:sz w:val="22"/>
        </w:rPr>
        <w:t xml:space="preserve"> wartości pomocy covidowej udzielonej w latach 2021-2023. </w:t>
      </w:r>
      <w:r w:rsidRPr="00A904A7">
        <w:rPr>
          <w:b/>
          <w:sz w:val="22"/>
        </w:rPr>
        <w:t>Prezes Banku Gospodarstwa Krajowego</w:t>
      </w:r>
      <w:r w:rsidRPr="00A904A7">
        <w:rPr>
          <w:color w:val="FF0000"/>
          <w:sz w:val="22"/>
        </w:rPr>
        <w:t xml:space="preserve"> </w:t>
      </w:r>
      <w:r w:rsidRPr="00A904A7">
        <w:rPr>
          <w:sz w:val="22"/>
        </w:rPr>
        <w:t xml:space="preserve">pomimo braku udzielania pomocy covidowej w 2023 roku był dalej jednym z podmiotów, które udzieliły najwięcej pomocy w latach 2021-2023 - 2 291,5 mln zł pomocy w formie gwarancji stanowiło prawie </w:t>
      </w:r>
      <w:r w:rsidRPr="00A904A7">
        <w:rPr>
          <w:b/>
          <w:sz w:val="22"/>
        </w:rPr>
        <w:t>11 proc.</w:t>
      </w:r>
      <w:r w:rsidRPr="00A904A7">
        <w:rPr>
          <w:sz w:val="22"/>
        </w:rPr>
        <w:t xml:space="preserve"> pomocy covidowej przyznanej w tym okresie. Dużą część pomocy udzielili również dyrektorzy wojewódzkich urzędów pracy – </w:t>
      </w:r>
      <w:r w:rsidRPr="00A904A7">
        <w:rPr>
          <w:b/>
          <w:sz w:val="22"/>
        </w:rPr>
        <w:t>9,2 proc.</w:t>
      </w:r>
      <w:r w:rsidRPr="00A904A7">
        <w:rPr>
          <w:sz w:val="22"/>
        </w:rPr>
        <w:t xml:space="preserve"> (1 938,8 mln zł). Pomoc ta udzielana była w formie </w:t>
      </w:r>
      <w:r w:rsidRPr="00A904A7">
        <w:rPr>
          <w:rFonts w:cs="Arial"/>
          <w:sz w:val="22"/>
          <w:szCs w:val="22"/>
        </w:rPr>
        <w:t>dotacji, refundacji i innych dopłat. U</w:t>
      </w:r>
      <w:r w:rsidRPr="00A904A7">
        <w:rPr>
          <w:sz w:val="22"/>
        </w:rPr>
        <w:t xml:space="preserve">dział pomocy kryzysowej covidowej udzielonej przez pozostałe podmioty nie przekroczył 6 proc. ogólnej wartości tej pomocy. </w:t>
      </w:r>
      <w:r w:rsidR="007C0A5E">
        <w:rPr>
          <w:color w:val="FF0000"/>
        </w:rPr>
        <w:br w:type="page"/>
      </w:r>
    </w:p>
    <w:p w14:paraId="5F788DBE" w14:textId="77777777" w:rsidR="007C0A5E" w:rsidRPr="00A904A7" w:rsidRDefault="007C0A5E" w:rsidP="003C0B63">
      <w:pPr>
        <w:spacing w:before="240" w:after="240" w:line="276" w:lineRule="auto"/>
        <w:jc w:val="both"/>
        <w:rPr>
          <w:color w:val="FF0000"/>
        </w:rPr>
      </w:pPr>
    </w:p>
    <w:p w14:paraId="6E6FF4CB" w14:textId="01F4C413" w:rsidR="003C0B63" w:rsidRPr="00A904A7" w:rsidRDefault="003C0B63" w:rsidP="00321C9B">
      <w:pPr>
        <w:pStyle w:val="Nagwek4"/>
        <w:spacing w:line="276" w:lineRule="auto"/>
      </w:pPr>
      <w:bookmarkStart w:id="286" w:name="_Toc119673568"/>
      <w:bookmarkStart w:id="287" w:name="_Toc186206480"/>
      <w:r w:rsidRPr="00A904A7">
        <w:t>1.5. Pomoc kryzysowa covidowa w podziale według wielkości beneficjenta</w:t>
      </w:r>
      <w:bookmarkEnd w:id="286"/>
      <w:bookmarkEnd w:id="287"/>
    </w:p>
    <w:p w14:paraId="2D8D686E" w14:textId="09F5D15D" w:rsidR="00321C9B" w:rsidRPr="00A904A7" w:rsidRDefault="00321C9B" w:rsidP="0018593B">
      <w:pPr>
        <w:pStyle w:val="Nazwatabeli"/>
        <w:rPr>
          <w:b w:val="0"/>
        </w:rPr>
      </w:pPr>
      <w:bookmarkStart w:id="288" w:name="_Toc181715767"/>
      <w:r w:rsidRPr="00A904A7">
        <w:t xml:space="preserve">Tabela </w:t>
      </w:r>
      <w:fldSimple w:instr=" SEQ Tabela \* ARABIC ">
        <w:r w:rsidR="0018593B" w:rsidRPr="00A904A7">
          <w:rPr>
            <w:noProof/>
          </w:rPr>
          <w:t>46</w:t>
        </w:r>
      </w:fldSimple>
      <w:r w:rsidRPr="00A904A7">
        <w:t>.</w:t>
      </w:r>
      <w:r w:rsidRPr="00A904A7">
        <w:rPr>
          <w:b w:val="0"/>
        </w:rPr>
        <w:t xml:space="preserve"> </w:t>
      </w:r>
      <w:bookmarkStart w:id="289" w:name="_Toc119673512"/>
      <w:r w:rsidRPr="00A904A7">
        <w:rPr>
          <w:b w:val="0"/>
        </w:rPr>
        <w:t>Pomoc kryzysowa covidowa w podziale według wielkości beneficjenta w 2023 roku</w:t>
      </w:r>
      <w:bookmarkEnd w:id="288"/>
      <w:bookmarkEnd w:id="289"/>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2547"/>
        <w:gridCol w:w="1559"/>
        <w:gridCol w:w="1748"/>
        <w:gridCol w:w="1371"/>
        <w:gridCol w:w="1837"/>
      </w:tblGrid>
      <w:tr w:rsidR="003C0B63" w:rsidRPr="00A904A7" w14:paraId="15B45F46" w14:textId="77777777" w:rsidTr="003C0B63">
        <w:trPr>
          <w:trHeight w:val="528"/>
          <w:jc w:val="center"/>
        </w:trPr>
        <w:tc>
          <w:tcPr>
            <w:tcW w:w="2547" w:type="dxa"/>
            <w:vMerge w:val="restart"/>
            <w:shd w:val="clear" w:color="auto" w:fill="99CCFF"/>
            <w:noWrap/>
            <w:vAlign w:val="center"/>
          </w:tcPr>
          <w:p w14:paraId="580F0888" w14:textId="77777777" w:rsidR="003C0B63" w:rsidRPr="00A904A7" w:rsidRDefault="003C0B63" w:rsidP="003C0B63">
            <w:pPr>
              <w:jc w:val="center"/>
              <w:rPr>
                <w:rFonts w:cs="Calibri"/>
                <w:b/>
              </w:rPr>
            </w:pPr>
            <w:bookmarkStart w:id="290" w:name="_Hlk179980879"/>
            <w:r w:rsidRPr="00A904A7">
              <w:rPr>
                <w:rFonts w:cs="Calibri"/>
                <w:b/>
              </w:rPr>
              <w:t>Rodzaj przedsiębiorstwa</w:t>
            </w:r>
          </w:p>
        </w:tc>
        <w:tc>
          <w:tcPr>
            <w:tcW w:w="3307" w:type="dxa"/>
            <w:gridSpan w:val="2"/>
            <w:shd w:val="clear" w:color="auto" w:fill="99CCFF"/>
            <w:noWrap/>
            <w:vAlign w:val="center"/>
          </w:tcPr>
          <w:p w14:paraId="53C71BC0" w14:textId="77777777" w:rsidR="003C0B63" w:rsidRPr="00A904A7" w:rsidRDefault="003C0B63" w:rsidP="003C0B63">
            <w:pPr>
              <w:jc w:val="center"/>
              <w:rPr>
                <w:rFonts w:cs="Tahoma"/>
                <w:b/>
              </w:rPr>
            </w:pPr>
            <w:r w:rsidRPr="00A904A7">
              <w:rPr>
                <w:rFonts w:cs="Tahoma"/>
                <w:b/>
              </w:rPr>
              <w:t>Pomoc kryzysowa covidowa</w:t>
            </w:r>
          </w:p>
        </w:tc>
        <w:tc>
          <w:tcPr>
            <w:tcW w:w="3208" w:type="dxa"/>
            <w:gridSpan w:val="2"/>
            <w:shd w:val="clear" w:color="auto" w:fill="99CCFF"/>
            <w:vAlign w:val="center"/>
          </w:tcPr>
          <w:p w14:paraId="1880867E" w14:textId="77777777" w:rsidR="003C0B63" w:rsidRPr="00A904A7" w:rsidRDefault="003C0B63" w:rsidP="003C0B63">
            <w:pPr>
              <w:jc w:val="center"/>
              <w:rPr>
                <w:rFonts w:cs="Tahoma"/>
                <w:b/>
              </w:rPr>
            </w:pPr>
            <w:r w:rsidRPr="00A904A7">
              <w:rPr>
                <w:rFonts w:cs="Tahoma"/>
                <w:b/>
              </w:rPr>
              <w:t xml:space="preserve">Pozostała pomoc (bez transportu i pomocy </w:t>
            </w:r>
            <w:r w:rsidRPr="00A904A7">
              <w:rPr>
                <w:rFonts w:cs="Tahoma"/>
                <w:b/>
                <w:i/>
              </w:rPr>
              <w:t>de miminis</w:t>
            </w:r>
            <w:r w:rsidRPr="00A904A7">
              <w:rPr>
                <w:rFonts w:cs="Tahoma"/>
                <w:b/>
              </w:rPr>
              <w:t>)</w:t>
            </w:r>
          </w:p>
        </w:tc>
      </w:tr>
      <w:tr w:rsidR="003C0B63" w:rsidRPr="00A904A7" w14:paraId="56BA6A8B" w14:textId="77777777" w:rsidTr="003C0B63">
        <w:trPr>
          <w:trHeight w:val="901"/>
          <w:jc w:val="center"/>
        </w:trPr>
        <w:tc>
          <w:tcPr>
            <w:tcW w:w="2547" w:type="dxa"/>
            <w:vMerge/>
            <w:shd w:val="clear" w:color="auto" w:fill="99CCFF"/>
            <w:noWrap/>
            <w:vAlign w:val="center"/>
          </w:tcPr>
          <w:p w14:paraId="43B7CF8E" w14:textId="77777777" w:rsidR="003C0B63" w:rsidRPr="00A904A7" w:rsidRDefault="003C0B63" w:rsidP="003C0B63">
            <w:pPr>
              <w:jc w:val="center"/>
              <w:rPr>
                <w:rFonts w:cs="Calibri"/>
                <w:b/>
              </w:rPr>
            </w:pPr>
          </w:p>
        </w:tc>
        <w:tc>
          <w:tcPr>
            <w:tcW w:w="1559" w:type="dxa"/>
            <w:shd w:val="clear" w:color="auto" w:fill="99CCFF"/>
            <w:noWrap/>
            <w:vAlign w:val="center"/>
          </w:tcPr>
          <w:p w14:paraId="7DA24D3A" w14:textId="77777777" w:rsidR="003C0B63" w:rsidRPr="00A904A7" w:rsidRDefault="003C0B63" w:rsidP="003C0B63">
            <w:pPr>
              <w:jc w:val="center"/>
              <w:rPr>
                <w:rFonts w:cs="Tahoma"/>
                <w:b/>
              </w:rPr>
            </w:pPr>
            <w:r w:rsidRPr="00A904A7">
              <w:rPr>
                <w:rFonts w:cs="Tahoma"/>
                <w:b/>
              </w:rPr>
              <w:t>wartość</w:t>
            </w:r>
          </w:p>
          <w:p w14:paraId="5679B7AF" w14:textId="77777777" w:rsidR="003C0B63" w:rsidRPr="00A904A7" w:rsidRDefault="003C0B63" w:rsidP="003C0B63">
            <w:pPr>
              <w:jc w:val="center"/>
              <w:rPr>
                <w:rFonts w:cs="Tahoma"/>
                <w:b/>
              </w:rPr>
            </w:pPr>
            <w:r w:rsidRPr="00A904A7">
              <w:rPr>
                <w:rFonts w:cs="Tahoma"/>
                <w:b/>
              </w:rPr>
              <w:t xml:space="preserve">pomocy </w:t>
            </w:r>
          </w:p>
          <w:p w14:paraId="16889A1B" w14:textId="77777777" w:rsidR="003C0B63" w:rsidRPr="00A904A7" w:rsidRDefault="003C0B63" w:rsidP="003C0B63">
            <w:pPr>
              <w:jc w:val="center"/>
              <w:rPr>
                <w:rFonts w:cs="Tahoma"/>
                <w:b/>
                <w:bCs/>
                <w:color w:val="FF0000"/>
              </w:rPr>
            </w:pPr>
            <w:r w:rsidRPr="00A904A7">
              <w:rPr>
                <w:rFonts w:cs="Tahoma"/>
                <w:b/>
              </w:rPr>
              <w:t>[mln zł]</w:t>
            </w:r>
          </w:p>
        </w:tc>
        <w:tc>
          <w:tcPr>
            <w:tcW w:w="1748" w:type="dxa"/>
            <w:shd w:val="clear" w:color="auto" w:fill="99CCFF"/>
            <w:noWrap/>
            <w:vAlign w:val="center"/>
          </w:tcPr>
          <w:p w14:paraId="118CB602" w14:textId="77777777" w:rsidR="003C0B63" w:rsidRPr="00A904A7" w:rsidRDefault="003C0B63" w:rsidP="003C0B63">
            <w:pPr>
              <w:jc w:val="center"/>
              <w:rPr>
                <w:rFonts w:cs="Calibri"/>
                <w:b/>
              </w:rPr>
            </w:pPr>
            <w:r w:rsidRPr="00A904A7">
              <w:rPr>
                <w:rFonts w:cs="Tahoma"/>
                <w:b/>
              </w:rPr>
              <w:t>udział w ogólnej wartości pomocy kryzysowej [%]</w:t>
            </w:r>
          </w:p>
        </w:tc>
        <w:tc>
          <w:tcPr>
            <w:tcW w:w="1371" w:type="dxa"/>
            <w:shd w:val="clear" w:color="auto" w:fill="99CCFF"/>
            <w:vAlign w:val="center"/>
          </w:tcPr>
          <w:p w14:paraId="5E2F270B" w14:textId="77777777" w:rsidR="003C0B63" w:rsidRPr="00A904A7" w:rsidRDefault="003C0B63" w:rsidP="003C0B63">
            <w:pPr>
              <w:jc w:val="center"/>
              <w:rPr>
                <w:rFonts w:cs="Tahoma"/>
                <w:b/>
              </w:rPr>
            </w:pPr>
            <w:r w:rsidRPr="00A904A7">
              <w:rPr>
                <w:rFonts w:cs="Tahoma"/>
                <w:b/>
              </w:rPr>
              <w:t>wartość pomocy</w:t>
            </w:r>
          </w:p>
          <w:p w14:paraId="51F9B34D" w14:textId="77777777" w:rsidR="003C0B63" w:rsidRPr="00A904A7" w:rsidRDefault="003C0B63" w:rsidP="003C0B63">
            <w:pPr>
              <w:jc w:val="center"/>
              <w:rPr>
                <w:rFonts w:cs="Tahoma"/>
                <w:b/>
              </w:rPr>
            </w:pPr>
            <w:r w:rsidRPr="00A904A7">
              <w:rPr>
                <w:rFonts w:cs="Tahoma"/>
                <w:b/>
              </w:rPr>
              <w:t>[mln zł]</w:t>
            </w:r>
          </w:p>
        </w:tc>
        <w:tc>
          <w:tcPr>
            <w:tcW w:w="1837" w:type="dxa"/>
            <w:shd w:val="clear" w:color="auto" w:fill="99CCFF"/>
            <w:vAlign w:val="center"/>
          </w:tcPr>
          <w:p w14:paraId="736076CC" w14:textId="77777777" w:rsidR="003C0B63" w:rsidRPr="00A904A7" w:rsidRDefault="003C0B63" w:rsidP="003C0B63">
            <w:pPr>
              <w:jc w:val="center"/>
              <w:rPr>
                <w:rFonts w:cs="Tahoma"/>
                <w:b/>
              </w:rPr>
            </w:pPr>
            <w:r w:rsidRPr="00A904A7">
              <w:rPr>
                <w:rFonts w:cs="Tahoma"/>
                <w:b/>
              </w:rPr>
              <w:t>udział w ogólnej wartości pomocy publicznej [%]</w:t>
            </w:r>
          </w:p>
        </w:tc>
      </w:tr>
      <w:tr w:rsidR="003C0B63" w:rsidRPr="00A904A7" w14:paraId="4467B9FA" w14:textId="77777777" w:rsidTr="003C0B63">
        <w:trPr>
          <w:trHeight w:val="300"/>
          <w:jc w:val="center"/>
        </w:trPr>
        <w:tc>
          <w:tcPr>
            <w:tcW w:w="2547" w:type="dxa"/>
            <w:shd w:val="clear" w:color="auto" w:fill="auto"/>
            <w:noWrap/>
            <w:vAlign w:val="center"/>
          </w:tcPr>
          <w:p w14:paraId="489628D8" w14:textId="77777777" w:rsidR="003C0B63" w:rsidRPr="00A904A7" w:rsidRDefault="003C0B63" w:rsidP="003C0B63">
            <w:pPr>
              <w:rPr>
                <w:rFonts w:cs="Calibri"/>
              </w:rPr>
            </w:pPr>
            <w:r w:rsidRPr="00A904A7">
              <w:rPr>
                <w:rFonts w:cs="Calibri"/>
              </w:rPr>
              <w:t>Mikroprzedsiębiorstwa</w:t>
            </w:r>
          </w:p>
        </w:tc>
        <w:tc>
          <w:tcPr>
            <w:tcW w:w="1559" w:type="dxa"/>
            <w:shd w:val="clear" w:color="auto" w:fill="auto"/>
            <w:noWrap/>
            <w:vAlign w:val="center"/>
          </w:tcPr>
          <w:p w14:paraId="43A9B1D9" w14:textId="77777777" w:rsidR="003C0B63" w:rsidRPr="00A904A7" w:rsidRDefault="003C0B63" w:rsidP="003C0B63">
            <w:pPr>
              <w:jc w:val="center"/>
              <w:rPr>
                <w:rFonts w:cs="Calibri"/>
                <w:color w:val="FF0000"/>
              </w:rPr>
            </w:pPr>
            <w:r w:rsidRPr="00A904A7">
              <w:rPr>
                <w:rFonts w:cs="Arial"/>
              </w:rPr>
              <w:t>1,9</w:t>
            </w:r>
          </w:p>
        </w:tc>
        <w:tc>
          <w:tcPr>
            <w:tcW w:w="1748" w:type="dxa"/>
            <w:shd w:val="clear" w:color="auto" w:fill="auto"/>
            <w:noWrap/>
            <w:vAlign w:val="center"/>
          </w:tcPr>
          <w:p w14:paraId="6018A154" w14:textId="77777777" w:rsidR="003C0B63" w:rsidRPr="00A904A7" w:rsidRDefault="003C0B63" w:rsidP="003C0B63">
            <w:pPr>
              <w:jc w:val="center"/>
              <w:rPr>
                <w:rFonts w:cs="Calibri"/>
                <w:color w:val="FF0000"/>
              </w:rPr>
            </w:pPr>
            <w:r w:rsidRPr="00A904A7">
              <w:rPr>
                <w:rFonts w:cs="Arial"/>
              </w:rPr>
              <w:t>0,03</w:t>
            </w:r>
          </w:p>
        </w:tc>
        <w:tc>
          <w:tcPr>
            <w:tcW w:w="1371" w:type="dxa"/>
            <w:vAlign w:val="center"/>
          </w:tcPr>
          <w:p w14:paraId="2BF20901" w14:textId="77777777" w:rsidR="003C0B63" w:rsidRPr="00A904A7" w:rsidRDefault="003C0B63" w:rsidP="003C0B63">
            <w:pPr>
              <w:jc w:val="center"/>
              <w:rPr>
                <w:rFonts w:cs="Calibri"/>
              </w:rPr>
            </w:pPr>
            <w:r w:rsidRPr="00A904A7">
              <w:rPr>
                <w:rFonts w:cs="Calibri"/>
              </w:rPr>
              <w:t>2 013,6</w:t>
            </w:r>
          </w:p>
        </w:tc>
        <w:tc>
          <w:tcPr>
            <w:tcW w:w="1837" w:type="dxa"/>
            <w:vAlign w:val="center"/>
          </w:tcPr>
          <w:p w14:paraId="7F503E01" w14:textId="77777777" w:rsidR="003C0B63" w:rsidRPr="00A904A7" w:rsidRDefault="003C0B63" w:rsidP="003C0B63">
            <w:pPr>
              <w:jc w:val="center"/>
              <w:rPr>
                <w:rFonts w:cs="Calibri"/>
              </w:rPr>
            </w:pPr>
            <w:r w:rsidRPr="00A904A7">
              <w:rPr>
                <w:rFonts w:cs="Calibri"/>
              </w:rPr>
              <w:t>3,9</w:t>
            </w:r>
          </w:p>
        </w:tc>
      </w:tr>
      <w:tr w:rsidR="003C0B63" w:rsidRPr="00A904A7" w14:paraId="69CC93DD" w14:textId="77777777" w:rsidTr="003C0B63">
        <w:trPr>
          <w:trHeight w:val="300"/>
          <w:jc w:val="center"/>
        </w:trPr>
        <w:tc>
          <w:tcPr>
            <w:tcW w:w="2547" w:type="dxa"/>
            <w:shd w:val="clear" w:color="auto" w:fill="auto"/>
            <w:noWrap/>
            <w:vAlign w:val="center"/>
          </w:tcPr>
          <w:p w14:paraId="5A569159" w14:textId="77777777" w:rsidR="003C0B63" w:rsidRPr="00A904A7" w:rsidRDefault="003C0B63" w:rsidP="003C0B63">
            <w:pPr>
              <w:rPr>
                <w:rFonts w:cs="Calibri"/>
              </w:rPr>
            </w:pPr>
            <w:r w:rsidRPr="00A904A7">
              <w:rPr>
                <w:rFonts w:cs="Calibri"/>
              </w:rPr>
              <w:t>Małe przedsiębiorstwa</w:t>
            </w:r>
          </w:p>
        </w:tc>
        <w:tc>
          <w:tcPr>
            <w:tcW w:w="1559" w:type="dxa"/>
            <w:shd w:val="clear" w:color="auto" w:fill="auto"/>
            <w:noWrap/>
            <w:vAlign w:val="center"/>
          </w:tcPr>
          <w:p w14:paraId="4612E1E4" w14:textId="77777777" w:rsidR="003C0B63" w:rsidRPr="00A904A7" w:rsidRDefault="003C0B63" w:rsidP="003C0B63">
            <w:pPr>
              <w:jc w:val="center"/>
              <w:rPr>
                <w:rFonts w:cs="Calibri"/>
                <w:color w:val="FF0000"/>
              </w:rPr>
            </w:pPr>
            <w:r w:rsidRPr="00A904A7">
              <w:rPr>
                <w:rFonts w:cs="Arial"/>
              </w:rPr>
              <w:t>4,6</w:t>
            </w:r>
          </w:p>
        </w:tc>
        <w:tc>
          <w:tcPr>
            <w:tcW w:w="1748" w:type="dxa"/>
            <w:shd w:val="clear" w:color="auto" w:fill="auto"/>
            <w:noWrap/>
            <w:vAlign w:val="center"/>
          </w:tcPr>
          <w:p w14:paraId="5D70CA82" w14:textId="77777777" w:rsidR="003C0B63" w:rsidRPr="00A904A7" w:rsidRDefault="003C0B63" w:rsidP="003C0B63">
            <w:pPr>
              <w:jc w:val="center"/>
              <w:rPr>
                <w:rFonts w:cs="Calibri"/>
                <w:color w:val="FF0000"/>
              </w:rPr>
            </w:pPr>
            <w:r w:rsidRPr="00A904A7">
              <w:rPr>
                <w:rFonts w:cs="Arial"/>
              </w:rPr>
              <w:t>0,07</w:t>
            </w:r>
          </w:p>
        </w:tc>
        <w:tc>
          <w:tcPr>
            <w:tcW w:w="1371" w:type="dxa"/>
            <w:vAlign w:val="center"/>
          </w:tcPr>
          <w:p w14:paraId="4B15BF88" w14:textId="77777777" w:rsidR="003C0B63" w:rsidRPr="00A904A7" w:rsidRDefault="003C0B63" w:rsidP="003C0B63">
            <w:pPr>
              <w:jc w:val="center"/>
              <w:rPr>
                <w:rFonts w:cs="Calibri"/>
              </w:rPr>
            </w:pPr>
            <w:r w:rsidRPr="00A904A7">
              <w:rPr>
                <w:rFonts w:cs="Calibri"/>
              </w:rPr>
              <w:t>3 576,4</w:t>
            </w:r>
          </w:p>
        </w:tc>
        <w:tc>
          <w:tcPr>
            <w:tcW w:w="1837" w:type="dxa"/>
            <w:vAlign w:val="center"/>
          </w:tcPr>
          <w:p w14:paraId="1C61AA3C" w14:textId="77777777" w:rsidR="003C0B63" w:rsidRPr="00A904A7" w:rsidRDefault="003C0B63" w:rsidP="003C0B63">
            <w:pPr>
              <w:jc w:val="center"/>
              <w:rPr>
                <w:rFonts w:cs="Calibri"/>
              </w:rPr>
            </w:pPr>
            <w:r w:rsidRPr="00A904A7">
              <w:rPr>
                <w:rFonts w:cs="Calibri"/>
              </w:rPr>
              <w:t>6,8</w:t>
            </w:r>
          </w:p>
        </w:tc>
      </w:tr>
      <w:tr w:rsidR="003C0B63" w:rsidRPr="00A904A7" w14:paraId="6E13AD45" w14:textId="77777777" w:rsidTr="003C0B63">
        <w:trPr>
          <w:trHeight w:val="300"/>
          <w:jc w:val="center"/>
        </w:trPr>
        <w:tc>
          <w:tcPr>
            <w:tcW w:w="2547" w:type="dxa"/>
            <w:shd w:val="clear" w:color="auto" w:fill="auto"/>
            <w:noWrap/>
            <w:vAlign w:val="center"/>
          </w:tcPr>
          <w:p w14:paraId="68517DD8" w14:textId="77777777" w:rsidR="003C0B63" w:rsidRPr="00A904A7" w:rsidRDefault="003C0B63" w:rsidP="003C0B63">
            <w:pPr>
              <w:rPr>
                <w:rFonts w:cs="Calibri"/>
              </w:rPr>
            </w:pPr>
            <w:r w:rsidRPr="00A904A7">
              <w:rPr>
                <w:rFonts w:cs="Calibri"/>
              </w:rPr>
              <w:t>Średnie przedsiębiorstwa</w:t>
            </w:r>
          </w:p>
        </w:tc>
        <w:tc>
          <w:tcPr>
            <w:tcW w:w="1559" w:type="dxa"/>
            <w:shd w:val="clear" w:color="auto" w:fill="auto"/>
            <w:noWrap/>
            <w:vAlign w:val="center"/>
          </w:tcPr>
          <w:p w14:paraId="1955AB47" w14:textId="77777777" w:rsidR="003C0B63" w:rsidRPr="00A904A7" w:rsidRDefault="003C0B63" w:rsidP="003C0B63">
            <w:pPr>
              <w:jc w:val="center"/>
              <w:rPr>
                <w:rFonts w:cs="Calibri"/>
                <w:color w:val="FF0000"/>
              </w:rPr>
            </w:pPr>
            <w:r w:rsidRPr="00A904A7">
              <w:rPr>
                <w:rFonts w:cs="Arial"/>
              </w:rPr>
              <w:t>3,6</w:t>
            </w:r>
          </w:p>
        </w:tc>
        <w:tc>
          <w:tcPr>
            <w:tcW w:w="1748" w:type="dxa"/>
            <w:shd w:val="clear" w:color="auto" w:fill="auto"/>
            <w:noWrap/>
            <w:vAlign w:val="center"/>
          </w:tcPr>
          <w:p w14:paraId="0698742D" w14:textId="77777777" w:rsidR="003C0B63" w:rsidRPr="00A904A7" w:rsidRDefault="003C0B63" w:rsidP="003C0B63">
            <w:pPr>
              <w:jc w:val="center"/>
              <w:rPr>
                <w:rFonts w:cs="Calibri"/>
                <w:color w:val="FF0000"/>
              </w:rPr>
            </w:pPr>
            <w:r w:rsidRPr="00A904A7">
              <w:rPr>
                <w:rFonts w:cs="Arial"/>
              </w:rPr>
              <w:t>0,06</w:t>
            </w:r>
          </w:p>
        </w:tc>
        <w:tc>
          <w:tcPr>
            <w:tcW w:w="1371" w:type="dxa"/>
            <w:vAlign w:val="center"/>
          </w:tcPr>
          <w:p w14:paraId="21AD8A5D" w14:textId="77777777" w:rsidR="003C0B63" w:rsidRPr="00A904A7" w:rsidRDefault="003C0B63" w:rsidP="003C0B63">
            <w:pPr>
              <w:jc w:val="center"/>
              <w:rPr>
                <w:rFonts w:cs="Calibri"/>
              </w:rPr>
            </w:pPr>
            <w:r w:rsidRPr="00A904A7">
              <w:rPr>
                <w:rFonts w:cs="Calibri"/>
              </w:rPr>
              <w:t>5 520,0</w:t>
            </w:r>
          </w:p>
        </w:tc>
        <w:tc>
          <w:tcPr>
            <w:tcW w:w="1837" w:type="dxa"/>
            <w:vAlign w:val="center"/>
          </w:tcPr>
          <w:p w14:paraId="19A1C51D" w14:textId="77777777" w:rsidR="003C0B63" w:rsidRPr="00A904A7" w:rsidRDefault="003C0B63" w:rsidP="003C0B63">
            <w:pPr>
              <w:jc w:val="center"/>
              <w:rPr>
                <w:rFonts w:cs="Calibri"/>
              </w:rPr>
            </w:pPr>
            <w:r w:rsidRPr="00A904A7">
              <w:rPr>
                <w:rFonts w:cs="Calibri"/>
              </w:rPr>
              <w:t>10,6</w:t>
            </w:r>
          </w:p>
        </w:tc>
      </w:tr>
      <w:tr w:rsidR="003C0B63" w:rsidRPr="00A904A7" w14:paraId="09A35A36" w14:textId="77777777" w:rsidTr="003C0B63">
        <w:trPr>
          <w:trHeight w:val="300"/>
          <w:jc w:val="center"/>
        </w:trPr>
        <w:tc>
          <w:tcPr>
            <w:tcW w:w="2547" w:type="dxa"/>
            <w:shd w:val="clear" w:color="auto" w:fill="auto"/>
            <w:noWrap/>
            <w:vAlign w:val="center"/>
          </w:tcPr>
          <w:p w14:paraId="03EB11B4" w14:textId="77777777" w:rsidR="003C0B63" w:rsidRPr="00A904A7" w:rsidRDefault="003C0B63" w:rsidP="003C0B63">
            <w:pPr>
              <w:rPr>
                <w:rFonts w:cs="Calibri"/>
              </w:rPr>
            </w:pPr>
            <w:r w:rsidRPr="00A904A7">
              <w:rPr>
                <w:rFonts w:cs="Calibri"/>
              </w:rPr>
              <w:t>Pozostałe, poza MŚP,</w:t>
            </w:r>
            <w:r w:rsidRPr="00A904A7">
              <w:rPr>
                <w:rFonts w:cs="Calibri"/>
              </w:rPr>
              <w:br/>
              <w:t>w tym duże przedsiębiorstwa</w:t>
            </w:r>
          </w:p>
        </w:tc>
        <w:tc>
          <w:tcPr>
            <w:tcW w:w="1559" w:type="dxa"/>
            <w:shd w:val="clear" w:color="auto" w:fill="auto"/>
            <w:noWrap/>
            <w:vAlign w:val="center"/>
          </w:tcPr>
          <w:p w14:paraId="6C12CD93" w14:textId="77777777" w:rsidR="003C0B63" w:rsidRPr="00A904A7" w:rsidRDefault="003C0B63" w:rsidP="003C0B63">
            <w:pPr>
              <w:jc w:val="center"/>
              <w:rPr>
                <w:rFonts w:cs="Calibri"/>
                <w:color w:val="FF0000"/>
              </w:rPr>
            </w:pPr>
            <w:r w:rsidRPr="00A904A7">
              <w:rPr>
                <w:rFonts w:cs="Arial"/>
              </w:rPr>
              <w:t>0,02</w:t>
            </w:r>
          </w:p>
        </w:tc>
        <w:tc>
          <w:tcPr>
            <w:tcW w:w="1748" w:type="dxa"/>
            <w:shd w:val="clear" w:color="auto" w:fill="auto"/>
            <w:noWrap/>
            <w:vAlign w:val="center"/>
          </w:tcPr>
          <w:p w14:paraId="28658088" w14:textId="77777777" w:rsidR="003C0B63" w:rsidRPr="00A904A7" w:rsidRDefault="003C0B63" w:rsidP="003C0B63">
            <w:pPr>
              <w:jc w:val="center"/>
              <w:rPr>
                <w:rFonts w:cs="Calibri"/>
                <w:color w:val="FF0000"/>
              </w:rPr>
            </w:pPr>
            <w:r w:rsidRPr="00A904A7">
              <w:rPr>
                <w:rFonts w:cs="Arial"/>
              </w:rPr>
              <w:t>0,0004</w:t>
            </w:r>
          </w:p>
        </w:tc>
        <w:tc>
          <w:tcPr>
            <w:tcW w:w="1371" w:type="dxa"/>
            <w:vAlign w:val="center"/>
          </w:tcPr>
          <w:p w14:paraId="5900AC42" w14:textId="77777777" w:rsidR="003C0B63" w:rsidRPr="00A904A7" w:rsidRDefault="003C0B63" w:rsidP="003C0B63">
            <w:pPr>
              <w:jc w:val="center"/>
              <w:rPr>
                <w:rFonts w:cs="Calibri"/>
              </w:rPr>
            </w:pPr>
            <w:r w:rsidRPr="00A904A7">
              <w:rPr>
                <w:rFonts w:cs="Calibri"/>
              </w:rPr>
              <w:t>24 627,1</w:t>
            </w:r>
          </w:p>
        </w:tc>
        <w:tc>
          <w:tcPr>
            <w:tcW w:w="1837" w:type="dxa"/>
            <w:vAlign w:val="center"/>
          </w:tcPr>
          <w:p w14:paraId="09DD4B6D" w14:textId="77777777" w:rsidR="003C0B63" w:rsidRPr="00A904A7" w:rsidRDefault="003C0B63" w:rsidP="003C0B63">
            <w:pPr>
              <w:jc w:val="center"/>
              <w:rPr>
                <w:rFonts w:cs="Calibri"/>
              </w:rPr>
            </w:pPr>
            <w:r w:rsidRPr="00A904A7">
              <w:rPr>
                <w:rFonts w:cs="Calibri"/>
              </w:rPr>
              <w:t>47,1</w:t>
            </w:r>
          </w:p>
        </w:tc>
      </w:tr>
      <w:tr w:rsidR="003C0B63" w:rsidRPr="00A904A7" w14:paraId="36D132F2" w14:textId="77777777" w:rsidTr="003C0B63">
        <w:trPr>
          <w:trHeight w:val="300"/>
          <w:jc w:val="center"/>
        </w:trPr>
        <w:tc>
          <w:tcPr>
            <w:tcW w:w="2547" w:type="dxa"/>
            <w:shd w:val="clear" w:color="auto" w:fill="99CCFF"/>
            <w:noWrap/>
            <w:vAlign w:val="center"/>
          </w:tcPr>
          <w:p w14:paraId="5AC87347" w14:textId="77777777" w:rsidR="003C0B63" w:rsidRPr="00A904A7" w:rsidRDefault="003C0B63" w:rsidP="003C0B63">
            <w:pPr>
              <w:rPr>
                <w:rFonts w:cs="Calibri"/>
                <w:b/>
              </w:rPr>
            </w:pPr>
            <w:r w:rsidRPr="00A904A7">
              <w:rPr>
                <w:rFonts w:cs="Calibri"/>
                <w:b/>
              </w:rPr>
              <w:t>Ogółem</w:t>
            </w:r>
          </w:p>
        </w:tc>
        <w:tc>
          <w:tcPr>
            <w:tcW w:w="1559" w:type="dxa"/>
            <w:shd w:val="clear" w:color="auto" w:fill="99CCFF"/>
            <w:noWrap/>
            <w:vAlign w:val="center"/>
          </w:tcPr>
          <w:p w14:paraId="56FB4455" w14:textId="77777777" w:rsidR="003C0B63" w:rsidRPr="00A904A7" w:rsidRDefault="003C0B63" w:rsidP="003C0B63">
            <w:pPr>
              <w:jc w:val="center"/>
              <w:rPr>
                <w:b/>
                <w:color w:val="FF0000"/>
              </w:rPr>
            </w:pPr>
            <w:r w:rsidRPr="00A904A7">
              <w:rPr>
                <w:b/>
              </w:rPr>
              <w:t>10,2</w:t>
            </w:r>
          </w:p>
        </w:tc>
        <w:tc>
          <w:tcPr>
            <w:tcW w:w="1748" w:type="dxa"/>
            <w:shd w:val="clear" w:color="auto" w:fill="99CCFF"/>
            <w:noWrap/>
            <w:vAlign w:val="center"/>
          </w:tcPr>
          <w:p w14:paraId="00794D0B" w14:textId="77777777" w:rsidR="003C0B63" w:rsidRPr="00A904A7" w:rsidRDefault="003C0B63" w:rsidP="003C0B63">
            <w:pPr>
              <w:jc w:val="center"/>
              <w:rPr>
                <w:rFonts w:cs="Calibri"/>
                <w:b/>
                <w:bCs/>
                <w:color w:val="FF0000"/>
              </w:rPr>
            </w:pPr>
            <w:r w:rsidRPr="00A904A7">
              <w:rPr>
                <w:rFonts w:cs="Calibri"/>
                <w:b/>
                <w:bCs/>
              </w:rPr>
              <w:t>0,2</w:t>
            </w:r>
          </w:p>
        </w:tc>
        <w:tc>
          <w:tcPr>
            <w:tcW w:w="1371" w:type="dxa"/>
            <w:shd w:val="clear" w:color="auto" w:fill="99CCFF"/>
            <w:vAlign w:val="center"/>
          </w:tcPr>
          <w:p w14:paraId="488D6282" w14:textId="77777777" w:rsidR="003C0B63" w:rsidRPr="00A904A7" w:rsidRDefault="003C0B63" w:rsidP="003C0B63">
            <w:pPr>
              <w:jc w:val="center"/>
              <w:rPr>
                <w:rFonts w:cs="Calibri"/>
                <w:b/>
                <w:bCs/>
              </w:rPr>
            </w:pPr>
            <w:r w:rsidRPr="00A904A7">
              <w:rPr>
                <w:rFonts w:cs="Calibri"/>
                <w:b/>
                <w:bCs/>
              </w:rPr>
              <w:t>35 737,0</w:t>
            </w:r>
          </w:p>
        </w:tc>
        <w:tc>
          <w:tcPr>
            <w:tcW w:w="1837" w:type="dxa"/>
            <w:shd w:val="clear" w:color="auto" w:fill="99CCFF"/>
            <w:vAlign w:val="center"/>
          </w:tcPr>
          <w:p w14:paraId="7308E1F4" w14:textId="77777777" w:rsidR="003C0B63" w:rsidRPr="00A904A7" w:rsidRDefault="003C0B63" w:rsidP="003C0B63">
            <w:pPr>
              <w:jc w:val="center"/>
              <w:rPr>
                <w:rFonts w:cs="Calibri"/>
                <w:b/>
                <w:bCs/>
                <w:color w:val="FF0000"/>
              </w:rPr>
            </w:pPr>
            <w:r w:rsidRPr="00A904A7">
              <w:rPr>
                <w:rFonts w:cs="Calibri"/>
                <w:b/>
                <w:bCs/>
              </w:rPr>
              <w:t>68,4</w:t>
            </w:r>
          </w:p>
        </w:tc>
      </w:tr>
    </w:tbl>
    <w:bookmarkEnd w:id="290"/>
    <w:p w14:paraId="129C3792" w14:textId="77777777" w:rsidR="003C0B63" w:rsidRPr="00A904A7" w:rsidRDefault="003C0B63" w:rsidP="003C0B63">
      <w:pPr>
        <w:spacing w:before="240" w:line="276" w:lineRule="auto"/>
        <w:jc w:val="both"/>
        <w:rPr>
          <w:rFonts w:cs="Tahoma"/>
          <w:sz w:val="22"/>
          <w:szCs w:val="22"/>
        </w:rPr>
      </w:pPr>
      <w:r w:rsidRPr="00A904A7">
        <w:rPr>
          <w:rFonts w:cs="Tahoma"/>
          <w:sz w:val="22"/>
          <w:szCs w:val="22"/>
        </w:rPr>
        <w:t xml:space="preserve">Inaczej niż w przypadku pomocy publicznej poza transportem, gdzie większość beneficjentów stanowiły duże przedsiębiorstwa (prawie 70 proc. wartości tej pomocy), dla pomocy kryzysowej związanej z COVID-19 w 2023 roku beneficjentami pomocy były przede wszystkim małe i średnie przedsiębiorstwa. Pomoc im udzielona wyniosła 8,3 mln zł co odpowiadało 80,9 proc. wartości pomocy covidowej udzielonej w tym roku. Podmioty spoza grupy MŚP, w tym duże przedsiębiorstwa otrzymały najmniej pomocy covidowej w 2023 roku. Stanowiła ona zaledwie 0,2 proc. całkowitej wartości tej pomocy. </w:t>
      </w:r>
      <w:bookmarkStart w:id="291" w:name="_Toc119673465"/>
    </w:p>
    <w:bookmarkEnd w:id="291"/>
    <w:p w14:paraId="0E0CA4B9" w14:textId="7F83325F" w:rsidR="003C0B63" w:rsidRPr="00A904A7" w:rsidRDefault="003C0B63" w:rsidP="003D11AD">
      <w:pPr>
        <w:pStyle w:val="Akapitzlist"/>
        <w:spacing w:before="120" w:after="60" w:line="276" w:lineRule="auto"/>
        <w:ind w:left="0"/>
        <w:contextualSpacing w:val="0"/>
        <w:jc w:val="both"/>
        <w:rPr>
          <w:color w:val="FF0000"/>
          <w:sz w:val="22"/>
          <w:szCs w:val="22"/>
        </w:rPr>
      </w:pPr>
    </w:p>
    <w:p w14:paraId="7AA1AFA8" w14:textId="750B3CA3" w:rsidR="003D11AD" w:rsidRPr="00A904A7" w:rsidRDefault="003D11AD" w:rsidP="003D11AD">
      <w:pPr>
        <w:pStyle w:val="Legenda"/>
        <w:spacing w:before="120"/>
        <w:rPr>
          <w:b w:val="0"/>
        </w:rPr>
      </w:pPr>
      <w:bookmarkStart w:id="292" w:name="_Toc186208193"/>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15</w:t>
      </w:r>
      <w:r w:rsidRPr="00A904A7">
        <w:rPr>
          <w:noProof/>
        </w:rPr>
        <w:fldChar w:fldCharType="end"/>
      </w:r>
      <w:r w:rsidRPr="00A904A7">
        <w:t xml:space="preserve">. </w:t>
      </w:r>
      <w:r w:rsidRPr="00A904A7">
        <w:rPr>
          <w:b w:val="0"/>
        </w:rPr>
        <w:t>Wartość udzielonej pomocy kryzysowej covidowej w podziale według wielkości beneficjenta w 2023 roku</w:t>
      </w:r>
      <w:bookmarkEnd w:id="292"/>
    </w:p>
    <w:p w14:paraId="16180807" w14:textId="77777777" w:rsidR="003C0B63" w:rsidRPr="00A904A7" w:rsidRDefault="003C0B63" w:rsidP="003C0B63">
      <w:pPr>
        <w:spacing w:line="276" w:lineRule="auto"/>
        <w:jc w:val="both"/>
        <w:rPr>
          <w:color w:val="FF0000"/>
        </w:rPr>
      </w:pPr>
      <w:r w:rsidRPr="00A904A7">
        <w:rPr>
          <w:noProof/>
        </w:rPr>
        <w:drawing>
          <wp:inline distT="0" distB="0" distL="0" distR="0" wp14:anchorId="5BB441C1" wp14:editId="2D4B5F95">
            <wp:extent cx="5759450" cy="2895600"/>
            <wp:effectExtent l="0" t="0" r="12700" b="0"/>
            <wp:docPr id="7" name="Wykres 7">
              <a:extLst xmlns:a="http://schemas.openxmlformats.org/drawingml/2006/main">
                <a:ext uri="{FF2B5EF4-FFF2-40B4-BE49-F238E27FC236}">
                  <a16:creationId xmlns:a16="http://schemas.microsoft.com/office/drawing/2014/main" id="{0E9AEC93-2E22-4E4C-A10D-8CF2126AD2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2F8BE93"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lastRenderedPageBreak/>
        <w:t>Pomocy kryzysowej covidowej o największej wartości udzielono małym przedsiębiorstwom. Pomoc ta była głównie w formie zaliczek zwrotnych, udzielona na podstawie programów:</w:t>
      </w:r>
    </w:p>
    <w:p w14:paraId="0BB3D291" w14:textId="77777777" w:rsidR="003C0B63" w:rsidRPr="00A904A7" w:rsidRDefault="003C0B63" w:rsidP="006F64C1">
      <w:pPr>
        <w:pStyle w:val="Akapitzlist"/>
        <w:numPr>
          <w:ilvl w:val="0"/>
          <w:numId w:val="59"/>
        </w:numPr>
        <w:spacing w:before="240" w:line="276" w:lineRule="auto"/>
        <w:jc w:val="both"/>
        <w:rPr>
          <w:rFonts w:cs="Tahoma"/>
          <w:sz w:val="22"/>
          <w:szCs w:val="22"/>
        </w:rPr>
      </w:pPr>
      <w:r w:rsidRPr="00A904A7">
        <w:rPr>
          <w:rFonts w:cs="Tahoma"/>
          <w:b/>
          <w:sz w:val="22"/>
          <w:szCs w:val="22"/>
        </w:rPr>
        <w:t>SA.56996(2020/N)</w:t>
      </w:r>
      <w:r w:rsidRPr="00A904A7">
        <w:rPr>
          <w:rFonts w:cs="Tahoma"/>
          <w:sz w:val="22"/>
          <w:szCs w:val="22"/>
        </w:rPr>
        <w:t xml:space="preserve"> - </w:t>
      </w:r>
      <w:r w:rsidRPr="00A904A7">
        <w:rPr>
          <w:rFonts w:cs="Calibri"/>
          <w:i/>
          <w:sz w:val="22"/>
          <w:szCs w:val="22"/>
        </w:rPr>
        <w:t xml:space="preserve">Polskie środki antykryzysowe - COVID-19 - tarcza finansowa dla mikro-, małych i średnich przedsiębiorstw </w:t>
      </w:r>
      <w:r w:rsidRPr="00A904A7">
        <w:rPr>
          <w:rFonts w:cs="Calibri"/>
          <w:sz w:val="22"/>
          <w:szCs w:val="22"/>
        </w:rPr>
        <w:t>(3,1 mln zł);</w:t>
      </w:r>
    </w:p>
    <w:p w14:paraId="0CA1AAE5" w14:textId="77777777" w:rsidR="003C0B63" w:rsidRPr="00A904A7" w:rsidRDefault="003C0B63" w:rsidP="006F64C1">
      <w:pPr>
        <w:pStyle w:val="Akapitzlist"/>
        <w:numPr>
          <w:ilvl w:val="0"/>
          <w:numId w:val="58"/>
        </w:numPr>
        <w:spacing w:after="240" w:line="276" w:lineRule="auto"/>
        <w:jc w:val="both"/>
        <w:rPr>
          <w:rFonts w:cs="Tahoma"/>
          <w:sz w:val="22"/>
          <w:szCs w:val="22"/>
        </w:rPr>
      </w:pPr>
      <w:r w:rsidRPr="00A904A7">
        <w:rPr>
          <w:rFonts w:cs="Tahoma"/>
          <w:b/>
          <w:sz w:val="22"/>
          <w:szCs w:val="22"/>
        </w:rPr>
        <w:t>SA.59763(2020/N)</w:t>
      </w:r>
      <w:r w:rsidRPr="00A904A7">
        <w:rPr>
          <w:rFonts w:cs="Tahoma"/>
          <w:sz w:val="22"/>
          <w:szCs w:val="22"/>
        </w:rPr>
        <w:t xml:space="preserve"> </w:t>
      </w:r>
      <w:r w:rsidRPr="00A904A7">
        <w:rPr>
          <w:rFonts w:cs="Calibri"/>
          <w:sz w:val="22"/>
          <w:szCs w:val="22"/>
        </w:rPr>
        <w:t xml:space="preserve">- </w:t>
      </w:r>
      <w:r w:rsidRPr="00A904A7">
        <w:rPr>
          <w:rFonts w:cs="Calibri"/>
          <w:i/>
          <w:sz w:val="22"/>
          <w:szCs w:val="22"/>
        </w:rPr>
        <w:t xml:space="preserve">COVID-19 - Tarcza finansowa dla MŚP 2.0 (pomoc w formie dotacji dla mikro- i w formie dopłat do niepokrytych kosztów stałych dla małych i średnich przedsiębiorstw) </w:t>
      </w:r>
      <w:r w:rsidRPr="00A904A7">
        <w:rPr>
          <w:rFonts w:cs="Calibri"/>
          <w:sz w:val="22"/>
          <w:szCs w:val="22"/>
        </w:rPr>
        <w:t>(1,3 mln zł)</w:t>
      </w:r>
      <w:r w:rsidRPr="00A904A7">
        <w:rPr>
          <w:rFonts w:cs="Tahoma"/>
          <w:sz w:val="22"/>
          <w:szCs w:val="22"/>
        </w:rPr>
        <w:t>.</w:t>
      </w:r>
    </w:p>
    <w:p w14:paraId="3125B8BB"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Mali przedsiębiorcy w 2023 r. uzyskali ponadto pomoc w formach dotacji lub innych bezzwrotnych świadczeń (0,3 mln zł) a także rozłożenia na raty płatności zaległości podatkowej lub zaległości podatkowej wraz z odsetkami (0,01 mln zł).</w:t>
      </w:r>
    </w:p>
    <w:p w14:paraId="0F2CB7DA"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Średniej wielkości przedsiębiorstwom udzielono pomocy w formie zaliczek zwrotnych (1,9 mln zł) oraz dotacji lub innych bezzwrotnych świadczeń (1,7 mln zł).</w:t>
      </w:r>
    </w:p>
    <w:p w14:paraId="4195D879"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Mikroprzedsiębiorstwa uzyskały pomoc w formie zaliczek zwrotnych (1,7 mln zł), dotacji (0,2 mln zł), rozłożenie na raty płatności zaległości podatkowej lub zaległości podatkowej wraz z odsetkami (0,02 mln zł) oraz zwolnień z opłaty (0,004 mln zł) i podatku (0,002 mln zł).</w:t>
      </w:r>
    </w:p>
    <w:p w14:paraId="2C9E6F3A" w14:textId="54EE4171" w:rsidR="003C0B63" w:rsidRPr="00A904A7" w:rsidRDefault="003C0B63" w:rsidP="003C0B63">
      <w:pPr>
        <w:spacing w:before="240" w:after="240" w:line="276" w:lineRule="auto"/>
        <w:jc w:val="both"/>
        <w:rPr>
          <w:rFonts w:cs="Tahoma"/>
          <w:sz w:val="22"/>
          <w:szCs w:val="22"/>
        </w:rPr>
      </w:pPr>
      <w:r w:rsidRPr="00A904A7">
        <w:rPr>
          <w:rFonts w:cs="Tahoma"/>
          <w:sz w:val="22"/>
          <w:szCs w:val="22"/>
        </w:rPr>
        <w:t>Podmioty z sektora MŚP otrzymały łącznie 99,8 proc. (10,18 mln zł) pomocy covidowej w 2023 r.</w:t>
      </w:r>
    </w:p>
    <w:p w14:paraId="551DD2AB" w14:textId="77777777" w:rsidR="003C0B63" w:rsidRPr="00A904A7" w:rsidRDefault="003C0B63" w:rsidP="003C0B63">
      <w:pPr>
        <w:spacing w:before="240" w:after="240" w:line="276" w:lineRule="auto"/>
        <w:jc w:val="both"/>
        <w:rPr>
          <w:rFonts w:cs="Calibri"/>
          <w:sz w:val="22"/>
          <w:szCs w:val="22"/>
        </w:rPr>
      </w:pPr>
      <w:r w:rsidRPr="00A904A7">
        <w:rPr>
          <w:rFonts w:cs="Calibri"/>
          <w:sz w:val="22"/>
          <w:szCs w:val="22"/>
        </w:rPr>
        <w:t>Podmioty spoza sektora MŚP, w tym duże przedsiębiorstwa, otrzymały 0,02 mln zł pomocy, w ramach programów:</w:t>
      </w:r>
    </w:p>
    <w:p w14:paraId="7427D8B6" w14:textId="77777777" w:rsidR="003C0B63" w:rsidRPr="00A904A7" w:rsidRDefault="003C0B63" w:rsidP="006F64C1">
      <w:pPr>
        <w:pStyle w:val="Akapitzlist"/>
        <w:numPr>
          <w:ilvl w:val="0"/>
          <w:numId w:val="58"/>
        </w:numPr>
        <w:spacing w:before="240" w:after="240" w:line="276" w:lineRule="auto"/>
        <w:jc w:val="both"/>
        <w:rPr>
          <w:rFonts w:cs="Tahoma"/>
          <w:sz w:val="22"/>
          <w:szCs w:val="22"/>
        </w:rPr>
      </w:pPr>
      <w:r w:rsidRPr="00A904A7">
        <w:rPr>
          <w:rFonts w:cs="Tahoma"/>
          <w:b/>
          <w:sz w:val="22"/>
          <w:szCs w:val="22"/>
        </w:rPr>
        <w:t>SA.60376(2020/N)</w:t>
      </w:r>
      <w:r w:rsidRPr="00A904A7">
        <w:rPr>
          <w:rFonts w:cs="Tahoma"/>
          <w:sz w:val="22"/>
          <w:szCs w:val="22"/>
        </w:rPr>
        <w:t xml:space="preserve"> - </w:t>
      </w:r>
      <w:r w:rsidRPr="00A904A7">
        <w:rPr>
          <w:rFonts w:cs="Tahoma"/>
          <w:i/>
          <w:sz w:val="22"/>
          <w:szCs w:val="22"/>
        </w:rPr>
        <w:t>Wsparcie dla przedsiębiorstw dotkniętych skutkami ograniczeń w prowadzeniu działalności gospodarczej, powziętych w celu przeciwdziałania COVID-19</w:t>
      </w:r>
      <w:r w:rsidRPr="00A904A7">
        <w:rPr>
          <w:rFonts w:cs="Tahoma"/>
          <w:sz w:val="22"/>
          <w:szCs w:val="22"/>
        </w:rPr>
        <w:t xml:space="preserve"> (0,02 mln zł);</w:t>
      </w:r>
    </w:p>
    <w:p w14:paraId="37B1C237" w14:textId="77777777" w:rsidR="003C0B63" w:rsidRPr="00A904A7" w:rsidRDefault="003C0B63" w:rsidP="006F64C1">
      <w:pPr>
        <w:pStyle w:val="Akapitzlist"/>
        <w:numPr>
          <w:ilvl w:val="0"/>
          <w:numId w:val="58"/>
        </w:numPr>
        <w:spacing w:after="160" w:line="276" w:lineRule="auto"/>
        <w:jc w:val="both"/>
        <w:rPr>
          <w:rFonts w:cs="Calibri"/>
          <w:b/>
          <w:sz w:val="22"/>
          <w:szCs w:val="22"/>
        </w:rPr>
      </w:pPr>
      <w:r w:rsidRPr="00A904A7">
        <w:rPr>
          <w:rFonts w:cs="Calibri"/>
          <w:b/>
          <w:sz w:val="22"/>
          <w:szCs w:val="22"/>
        </w:rPr>
        <w:t>SA.101234(2021/NN)</w:t>
      </w:r>
      <w:r w:rsidRPr="00A904A7">
        <w:rPr>
          <w:rFonts w:cs="Calibri"/>
          <w:sz w:val="22"/>
          <w:szCs w:val="22"/>
        </w:rPr>
        <w:t xml:space="preserve"> - Czwarta zmiana programu SA.61825(2021/N)</w:t>
      </w:r>
      <w:r w:rsidRPr="00A904A7">
        <w:rPr>
          <w:rFonts w:cs="Calibri"/>
          <w:i/>
          <w:sz w:val="22"/>
          <w:szCs w:val="22"/>
        </w:rPr>
        <w:t xml:space="preserve"> – Nowe wsparcie dla branż dotkniętych pandemią COVID-19 </w:t>
      </w:r>
      <w:r w:rsidRPr="00A904A7">
        <w:rPr>
          <w:rFonts w:cs="Calibri"/>
          <w:sz w:val="22"/>
          <w:szCs w:val="22"/>
        </w:rPr>
        <w:t>(0,01 mln zł);</w:t>
      </w:r>
    </w:p>
    <w:p w14:paraId="39749AD0" w14:textId="77777777" w:rsidR="003C0B63" w:rsidRPr="00A904A7" w:rsidRDefault="003C0B63" w:rsidP="006F64C1">
      <w:pPr>
        <w:pStyle w:val="Akapitzlist"/>
        <w:numPr>
          <w:ilvl w:val="0"/>
          <w:numId w:val="58"/>
        </w:numPr>
        <w:spacing w:after="160" w:line="276" w:lineRule="auto"/>
        <w:ind w:left="714" w:hanging="357"/>
        <w:contextualSpacing w:val="0"/>
        <w:jc w:val="both"/>
        <w:rPr>
          <w:rFonts w:cs="Calibri"/>
          <w:b/>
          <w:sz w:val="22"/>
          <w:szCs w:val="22"/>
        </w:rPr>
      </w:pPr>
      <w:r w:rsidRPr="00A904A7">
        <w:rPr>
          <w:rFonts w:cs="Calibri"/>
          <w:b/>
          <w:sz w:val="22"/>
          <w:szCs w:val="22"/>
        </w:rPr>
        <w:t>SA.61825(2021/N)</w:t>
      </w:r>
      <w:r w:rsidRPr="00A904A7">
        <w:rPr>
          <w:rFonts w:cs="Calibri"/>
          <w:sz w:val="22"/>
          <w:szCs w:val="22"/>
        </w:rPr>
        <w:t xml:space="preserve"> - </w:t>
      </w:r>
      <w:r w:rsidRPr="00A904A7">
        <w:rPr>
          <w:rFonts w:cs="Calibri"/>
          <w:i/>
          <w:sz w:val="22"/>
          <w:szCs w:val="22"/>
        </w:rPr>
        <w:t xml:space="preserve">Programy dotacji dla branż dotkniętych COVID-19 </w:t>
      </w:r>
      <w:r w:rsidRPr="00A904A7">
        <w:rPr>
          <w:rFonts w:cs="Calibri"/>
          <w:sz w:val="22"/>
          <w:szCs w:val="22"/>
        </w:rPr>
        <w:t>(0,002 mln zł).</w:t>
      </w:r>
    </w:p>
    <w:p w14:paraId="71F651D5" w14:textId="5A204D81" w:rsidR="007C0A5E" w:rsidRDefault="007C0A5E">
      <w:pPr>
        <w:spacing w:after="160" w:line="259" w:lineRule="auto"/>
        <w:rPr>
          <w:rFonts w:cs="Tahoma"/>
          <w:sz w:val="22"/>
          <w:szCs w:val="22"/>
        </w:rPr>
      </w:pPr>
      <w:r>
        <w:rPr>
          <w:rFonts w:cs="Tahoma"/>
          <w:sz w:val="22"/>
          <w:szCs w:val="22"/>
        </w:rPr>
        <w:br w:type="page"/>
      </w:r>
    </w:p>
    <w:p w14:paraId="49B3B03C" w14:textId="734F489A" w:rsidR="00494B1C" w:rsidRPr="00A904A7" w:rsidRDefault="00494B1C" w:rsidP="00494B1C">
      <w:pPr>
        <w:pStyle w:val="Legenda"/>
        <w:spacing w:before="120"/>
        <w:rPr>
          <w:b w:val="0"/>
        </w:rPr>
      </w:pPr>
      <w:bookmarkStart w:id="293" w:name="_Toc186208194"/>
      <w:r w:rsidRPr="00A904A7">
        <w:lastRenderedPageBreak/>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16</w:t>
      </w:r>
      <w:r w:rsidRPr="00A904A7">
        <w:rPr>
          <w:noProof/>
        </w:rPr>
        <w:fldChar w:fldCharType="end"/>
      </w:r>
      <w:r w:rsidRPr="00A904A7">
        <w:t xml:space="preserve">. </w:t>
      </w:r>
      <w:r w:rsidRPr="00A904A7">
        <w:rPr>
          <w:b w:val="0"/>
        </w:rPr>
        <w:t>Wartość udzielonej pomocy kryzysowej covidowej w podziale według wielkości beneficjenta w latach 2021–2023</w:t>
      </w:r>
      <w:bookmarkEnd w:id="293"/>
    </w:p>
    <w:p w14:paraId="4963E771" w14:textId="0917DB93" w:rsidR="003C0B63" w:rsidRPr="00A904A7" w:rsidRDefault="003C0B63" w:rsidP="00494B1C">
      <w:pPr>
        <w:pStyle w:val="Akapitzlist"/>
        <w:spacing w:before="120" w:after="60" w:line="276" w:lineRule="auto"/>
        <w:ind w:left="0"/>
        <w:contextualSpacing w:val="0"/>
        <w:rPr>
          <w:rFonts w:cs="Tahoma"/>
          <w:sz w:val="22"/>
          <w:szCs w:val="22"/>
        </w:rPr>
      </w:pPr>
      <w:r w:rsidRPr="00A904A7">
        <w:rPr>
          <w:noProof/>
        </w:rPr>
        <w:drawing>
          <wp:inline distT="0" distB="0" distL="0" distR="0" wp14:anchorId="3F9EA222" wp14:editId="43BEC55F">
            <wp:extent cx="5759450" cy="2949146"/>
            <wp:effectExtent l="0" t="0" r="12700" b="3810"/>
            <wp:docPr id="3" name="Wykres 3">
              <a:extLst xmlns:a="http://schemas.openxmlformats.org/drawingml/2006/main">
                <a:ext uri="{FF2B5EF4-FFF2-40B4-BE49-F238E27FC236}">
                  <a16:creationId xmlns:a16="http://schemas.microsoft.com/office/drawing/2014/main" id="{75D96157-572D-4B20-93D2-D70EAC5A98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8B2B7A4" w14:textId="6CE05625" w:rsidR="003C0B63" w:rsidRPr="00A904A7" w:rsidRDefault="003C0B63" w:rsidP="003C0B63">
      <w:pPr>
        <w:spacing w:after="240"/>
        <w:jc w:val="both"/>
      </w:pPr>
      <w:bookmarkStart w:id="294" w:name="_Toc119673569"/>
      <w:r w:rsidRPr="00A904A7">
        <w:t>*Wyjaśnienie: w części sprawozdań nie wskazano dokładnej wielkości beneficjenta, stąd wystąpiła konieczność wyodrębnienia dodatkowej pozycji pn. „brak danych (podmioty z sektora MŚP bez określonej wielkości)”.</w:t>
      </w:r>
    </w:p>
    <w:p w14:paraId="7555C5BF" w14:textId="43D386CA" w:rsidR="003C0B63" w:rsidRPr="00A904A7" w:rsidRDefault="003C0B63" w:rsidP="003C0B63">
      <w:pPr>
        <w:spacing w:before="120" w:after="120" w:line="276" w:lineRule="auto"/>
        <w:jc w:val="both"/>
        <w:rPr>
          <w:rFonts w:cs="Tahoma"/>
          <w:sz w:val="22"/>
          <w:szCs w:val="22"/>
        </w:rPr>
      </w:pPr>
      <w:r w:rsidRPr="00A904A7">
        <w:rPr>
          <w:rFonts w:cs="Tahoma"/>
          <w:sz w:val="22"/>
          <w:szCs w:val="22"/>
        </w:rPr>
        <w:t>W odróżnieniu od pomocy publicznej niezwiązanej z sytuacją kryzysową, której beneficjentami są przede wszystkim duże przedsiębiorstwa, ponad 83 proc. pomocy kryzysowej covidowej w latach 2021-2023 została udzielana podmiotom z sektora MŚP. Dominujący udział podmiotów z sektora MŚP w ubieganiu się o pomoc kryzysową obrazuje jej swoisty charakter, w porównaniu z pozostałą pomocą publiczną (bez pomocy w sektorze transportu i pomocy de minimis).</w:t>
      </w:r>
    </w:p>
    <w:p w14:paraId="08088932" w14:textId="0BE4AE13" w:rsidR="003C0B63" w:rsidRPr="00A904A7" w:rsidRDefault="003C0B63" w:rsidP="0018593B">
      <w:pPr>
        <w:pStyle w:val="Nagwek4"/>
      </w:pPr>
      <w:bookmarkStart w:id="295" w:name="_Toc186206481"/>
      <w:r w:rsidRPr="00A904A7">
        <w:t>1.6. Pomoc kryzysowa covidowa w podziale według sektora działalności beneficjenta</w:t>
      </w:r>
      <w:bookmarkEnd w:id="294"/>
      <w:bookmarkEnd w:id="295"/>
    </w:p>
    <w:p w14:paraId="33BBA686" w14:textId="594811E4" w:rsidR="0018593B" w:rsidRPr="00A904A7" w:rsidRDefault="0018593B" w:rsidP="0018593B">
      <w:pPr>
        <w:pStyle w:val="Nazwatabeli"/>
        <w:rPr>
          <w:b w:val="0"/>
        </w:rPr>
      </w:pPr>
      <w:bookmarkStart w:id="296" w:name="_Toc181715768"/>
      <w:r w:rsidRPr="00A904A7">
        <w:t xml:space="preserve">Tabela </w:t>
      </w:r>
      <w:fldSimple w:instr=" SEQ Tabela \* ARABIC ">
        <w:r w:rsidRPr="00A904A7">
          <w:rPr>
            <w:noProof/>
          </w:rPr>
          <w:t>47</w:t>
        </w:r>
      </w:fldSimple>
      <w:r w:rsidRPr="00A904A7">
        <w:t>.</w:t>
      </w:r>
      <w:bookmarkStart w:id="297" w:name="_Toc119673513"/>
      <w:r w:rsidRPr="00A904A7">
        <w:rPr>
          <w:b w:val="0"/>
        </w:rPr>
        <w:t xml:space="preserve"> Wartość udzielonej pomocy kryzysowej covidowej według sektora działalności beneficjenta w 2023 roku</w:t>
      </w:r>
      <w:bookmarkEnd w:id="296"/>
      <w:bookmarkEnd w:id="297"/>
    </w:p>
    <w:tbl>
      <w:tblPr>
        <w:tblStyle w:val="Tabelalisty3akcent51"/>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366"/>
        <w:gridCol w:w="1803"/>
      </w:tblGrid>
      <w:tr w:rsidR="003C0B63" w:rsidRPr="00A904A7" w14:paraId="42EF3A84" w14:textId="77777777" w:rsidTr="003C0B6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5910" w:type="dxa"/>
            <w:shd w:val="clear" w:color="auto" w:fill="99CCFF"/>
            <w:noWrap/>
            <w:vAlign w:val="center"/>
          </w:tcPr>
          <w:p w14:paraId="4A83F84A" w14:textId="77777777" w:rsidR="003C0B63" w:rsidRPr="00A904A7" w:rsidRDefault="003C0B63" w:rsidP="003C0B63">
            <w:pPr>
              <w:ind w:left="-120"/>
              <w:jc w:val="center"/>
              <w:rPr>
                <w:rFonts w:cs="Calibri"/>
                <w:color w:val="auto"/>
              </w:rPr>
            </w:pPr>
            <w:r w:rsidRPr="00A904A7">
              <w:rPr>
                <w:rFonts w:cs="Calibri"/>
                <w:color w:val="auto"/>
              </w:rPr>
              <w:t>Sektor działalności (dział PKD)*</w:t>
            </w:r>
          </w:p>
        </w:tc>
        <w:tc>
          <w:tcPr>
            <w:tcW w:w="1366" w:type="dxa"/>
            <w:shd w:val="clear" w:color="auto" w:fill="99CCFF"/>
            <w:noWrap/>
            <w:vAlign w:val="center"/>
          </w:tcPr>
          <w:p w14:paraId="43D90068" w14:textId="77777777" w:rsidR="003C0B63" w:rsidRPr="00A904A7" w:rsidRDefault="003C0B63" w:rsidP="003C0B63">
            <w:pPr>
              <w:spacing w:line="276" w:lineRule="auto"/>
              <w:jc w:val="center"/>
              <w:cnfStyle w:val="100000000000" w:firstRow="1" w:lastRow="0" w:firstColumn="0" w:lastColumn="0" w:oddVBand="0" w:evenVBand="0" w:oddHBand="0" w:evenHBand="0" w:firstRowFirstColumn="0" w:firstRowLastColumn="0" w:lastRowFirstColumn="0" w:lastRowLastColumn="0"/>
              <w:rPr>
                <w:rFonts w:cs="Tahoma"/>
                <w:bCs w:val="0"/>
                <w:color w:val="auto"/>
              </w:rPr>
            </w:pPr>
            <w:r w:rsidRPr="00A904A7">
              <w:rPr>
                <w:rFonts w:cs="Tahoma"/>
                <w:color w:val="auto"/>
              </w:rPr>
              <w:t xml:space="preserve">Wartość pomocy </w:t>
            </w:r>
          </w:p>
          <w:p w14:paraId="76F1613B" w14:textId="77777777" w:rsidR="003C0B63" w:rsidRPr="00A904A7" w:rsidRDefault="003C0B63" w:rsidP="003C0B63">
            <w:pPr>
              <w:spacing w:line="276" w:lineRule="auto"/>
              <w:jc w:val="center"/>
              <w:cnfStyle w:val="100000000000" w:firstRow="1" w:lastRow="0" w:firstColumn="0" w:lastColumn="0" w:oddVBand="0" w:evenVBand="0" w:oddHBand="0" w:evenHBand="0" w:firstRowFirstColumn="0" w:firstRowLastColumn="0" w:lastRowFirstColumn="0" w:lastRowLastColumn="0"/>
              <w:rPr>
                <w:rFonts w:cs="Tahoma"/>
                <w:color w:val="auto"/>
              </w:rPr>
            </w:pPr>
            <w:r w:rsidRPr="00A904A7">
              <w:rPr>
                <w:rFonts w:cs="Tahoma"/>
                <w:color w:val="auto"/>
              </w:rPr>
              <w:t>[mln zł]</w:t>
            </w:r>
          </w:p>
        </w:tc>
        <w:tc>
          <w:tcPr>
            <w:tcW w:w="1803" w:type="dxa"/>
            <w:shd w:val="clear" w:color="auto" w:fill="99CCFF"/>
            <w:noWrap/>
            <w:vAlign w:val="center"/>
          </w:tcPr>
          <w:p w14:paraId="252C1144" w14:textId="77777777" w:rsidR="003C0B63" w:rsidRPr="00A904A7" w:rsidRDefault="003C0B63" w:rsidP="003C0B63">
            <w:pPr>
              <w:jc w:val="center"/>
              <w:cnfStyle w:val="100000000000" w:firstRow="1" w:lastRow="0" w:firstColumn="0" w:lastColumn="0" w:oddVBand="0" w:evenVBand="0" w:oddHBand="0" w:evenHBand="0" w:firstRowFirstColumn="0" w:firstRowLastColumn="0" w:lastRowFirstColumn="0" w:lastRowLastColumn="0"/>
              <w:rPr>
                <w:rFonts w:cs="Tahoma"/>
                <w:b w:val="0"/>
                <w:bCs w:val="0"/>
                <w:color w:val="auto"/>
              </w:rPr>
            </w:pPr>
            <w:r w:rsidRPr="00A904A7">
              <w:rPr>
                <w:rFonts w:cs="Tahoma"/>
                <w:color w:val="auto"/>
              </w:rPr>
              <w:t xml:space="preserve">Udział </w:t>
            </w:r>
          </w:p>
          <w:p w14:paraId="269F28DC" w14:textId="77777777" w:rsidR="003C0B63" w:rsidRPr="00A904A7" w:rsidRDefault="003C0B63" w:rsidP="003C0B63">
            <w:pPr>
              <w:jc w:val="center"/>
              <w:cnfStyle w:val="100000000000" w:firstRow="1" w:lastRow="0" w:firstColumn="0" w:lastColumn="0" w:oddVBand="0" w:evenVBand="0" w:oddHBand="0" w:evenHBand="0" w:firstRowFirstColumn="0" w:firstRowLastColumn="0" w:lastRowFirstColumn="0" w:lastRowLastColumn="0"/>
              <w:rPr>
                <w:rFonts w:cs="Calibri"/>
                <w:color w:val="auto"/>
              </w:rPr>
            </w:pPr>
            <w:r w:rsidRPr="00A904A7">
              <w:rPr>
                <w:rFonts w:cs="Tahoma"/>
                <w:color w:val="auto"/>
              </w:rPr>
              <w:t>w ogólnej wartości pomocy kryzysowej [%]</w:t>
            </w:r>
          </w:p>
        </w:tc>
      </w:tr>
      <w:tr w:rsidR="003C0B63" w:rsidRPr="00A904A7" w14:paraId="28BB3B07"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6EA4B570" w14:textId="77777777" w:rsidR="003C0B63" w:rsidRPr="00A904A7" w:rsidRDefault="003C0B63" w:rsidP="003C0B63">
            <w:pPr>
              <w:rPr>
                <w:rFonts w:cs="Calibri"/>
                <w:b w:val="0"/>
              </w:rPr>
            </w:pPr>
            <w:r w:rsidRPr="00A904A7">
              <w:rPr>
                <w:rFonts w:cs="Calibri"/>
                <w:b w:val="0"/>
              </w:rPr>
              <w:t>Działalność usługowa związana z wyżywieniem</w:t>
            </w:r>
          </w:p>
        </w:tc>
        <w:tc>
          <w:tcPr>
            <w:tcW w:w="1366" w:type="dxa"/>
            <w:tcBorders>
              <w:top w:val="single" w:sz="4" w:space="0" w:color="4472C4" w:themeColor="accent5"/>
              <w:bottom w:val="single" w:sz="4" w:space="0" w:color="4472C4" w:themeColor="accent5"/>
            </w:tcBorders>
            <w:noWrap/>
            <w:vAlign w:val="center"/>
          </w:tcPr>
          <w:p w14:paraId="3FD18193"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2,2</w:t>
            </w:r>
          </w:p>
        </w:tc>
        <w:tc>
          <w:tcPr>
            <w:tcW w:w="1803" w:type="dxa"/>
            <w:tcBorders>
              <w:top w:val="single" w:sz="4" w:space="0" w:color="4472C4" w:themeColor="accent5"/>
              <w:bottom w:val="single" w:sz="4" w:space="0" w:color="4472C4" w:themeColor="accent5"/>
            </w:tcBorders>
            <w:noWrap/>
            <w:vAlign w:val="center"/>
          </w:tcPr>
          <w:p w14:paraId="6364AFDA"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0,03</w:t>
            </w:r>
          </w:p>
        </w:tc>
      </w:tr>
      <w:tr w:rsidR="003C0B63" w:rsidRPr="00A904A7" w14:paraId="1CC76E5E"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noWrap/>
            <w:vAlign w:val="center"/>
          </w:tcPr>
          <w:p w14:paraId="31D4468C" w14:textId="77777777" w:rsidR="003C0B63" w:rsidRPr="00A904A7" w:rsidRDefault="003C0B63" w:rsidP="003C0B63">
            <w:pPr>
              <w:rPr>
                <w:rFonts w:cs="Calibri"/>
                <w:b w:val="0"/>
              </w:rPr>
            </w:pPr>
            <w:bookmarkStart w:id="298" w:name="_Hlk178689001"/>
            <w:r w:rsidRPr="00A904A7">
              <w:rPr>
                <w:rFonts w:cs="Calibri"/>
                <w:b w:val="0"/>
              </w:rPr>
              <w:t>Transport lądowy oraz transport rurociągowy</w:t>
            </w:r>
            <w:bookmarkEnd w:id="298"/>
          </w:p>
        </w:tc>
        <w:tc>
          <w:tcPr>
            <w:tcW w:w="1366" w:type="dxa"/>
            <w:noWrap/>
            <w:vAlign w:val="center"/>
          </w:tcPr>
          <w:p w14:paraId="37A33BE1"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2,1</w:t>
            </w:r>
          </w:p>
        </w:tc>
        <w:tc>
          <w:tcPr>
            <w:tcW w:w="1803" w:type="dxa"/>
            <w:noWrap/>
            <w:vAlign w:val="center"/>
          </w:tcPr>
          <w:p w14:paraId="0C3D0A79"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0,03</w:t>
            </w:r>
          </w:p>
        </w:tc>
      </w:tr>
      <w:tr w:rsidR="003C0B63" w:rsidRPr="00A904A7" w14:paraId="4B94ADAC"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29E1DEA5" w14:textId="77777777" w:rsidR="003C0B63" w:rsidRPr="00A904A7" w:rsidRDefault="003C0B63" w:rsidP="003C0B63">
            <w:pPr>
              <w:rPr>
                <w:rFonts w:cs="Calibri"/>
                <w:b w:val="0"/>
              </w:rPr>
            </w:pPr>
            <w:r w:rsidRPr="00A904A7">
              <w:rPr>
                <w:rFonts w:cs="Calibri"/>
                <w:b w:val="0"/>
              </w:rPr>
              <w:t xml:space="preserve">Zakwaterowanie </w:t>
            </w:r>
          </w:p>
        </w:tc>
        <w:tc>
          <w:tcPr>
            <w:tcW w:w="1366" w:type="dxa"/>
            <w:tcBorders>
              <w:top w:val="single" w:sz="4" w:space="0" w:color="4472C4" w:themeColor="accent5"/>
              <w:bottom w:val="single" w:sz="4" w:space="0" w:color="4472C4" w:themeColor="accent5"/>
            </w:tcBorders>
            <w:noWrap/>
            <w:vAlign w:val="center"/>
          </w:tcPr>
          <w:p w14:paraId="59273941"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2,0</w:t>
            </w:r>
          </w:p>
        </w:tc>
        <w:tc>
          <w:tcPr>
            <w:tcW w:w="1803" w:type="dxa"/>
            <w:tcBorders>
              <w:top w:val="single" w:sz="4" w:space="0" w:color="4472C4" w:themeColor="accent5"/>
              <w:bottom w:val="single" w:sz="4" w:space="0" w:color="4472C4" w:themeColor="accent5"/>
            </w:tcBorders>
            <w:noWrap/>
            <w:vAlign w:val="center"/>
          </w:tcPr>
          <w:p w14:paraId="50CC603C"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0,03</w:t>
            </w:r>
          </w:p>
        </w:tc>
      </w:tr>
      <w:tr w:rsidR="003C0B63" w:rsidRPr="00A904A7" w14:paraId="46F0EBB2"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noWrap/>
            <w:vAlign w:val="center"/>
          </w:tcPr>
          <w:p w14:paraId="21D76B17" w14:textId="77777777" w:rsidR="003C0B63" w:rsidRPr="00A904A7" w:rsidRDefault="003C0B63" w:rsidP="003C0B63">
            <w:pPr>
              <w:rPr>
                <w:rFonts w:cs="Calibri"/>
                <w:b w:val="0"/>
              </w:rPr>
            </w:pPr>
            <w:r w:rsidRPr="00A904A7">
              <w:rPr>
                <w:rFonts w:cs="Calibri"/>
                <w:b w:val="0"/>
              </w:rPr>
              <w:t xml:space="preserve">Handel hurtowy, z wyłączeniem handlu pojazdami samochodowymi </w:t>
            </w:r>
          </w:p>
        </w:tc>
        <w:tc>
          <w:tcPr>
            <w:tcW w:w="1366" w:type="dxa"/>
            <w:noWrap/>
            <w:vAlign w:val="center"/>
          </w:tcPr>
          <w:p w14:paraId="60340F65"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0,8</w:t>
            </w:r>
          </w:p>
        </w:tc>
        <w:tc>
          <w:tcPr>
            <w:tcW w:w="1803" w:type="dxa"/>
            <w:noWrap/>
            <w:vAlign w:val="center"/>
          </w:tcPr>
          <w:p w14:paraId="483F7ED1"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0,01</w:t>
            </w:r>
          </w:p>
        </w:tc>
      </w:tr>
      <w:tr w:rsidR="003C0B63" w:rsidRPr="00A904A7" w14:paraId="5DEB66D3"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238EE85A" w14:textId="77777777" w:rsidR="003C0B63" w:rsidRPr="00A904A7" w:rsidRDefault="003C0B63" w:rsidP="003C0B63">
            <w:pPr>
              <w:rPr>
                <w:rFonts w:cs="Calibri"/>
                <w:b w:val="0"/>
              </w:rPr>
            </w:pPr>
            <w:r w:rsidRPr="00A904A7">
              <w:rPr>
                <w:rFonts w:cs="Calibri"/>
                <w:b w:val="0"/>
              </w:rPr>
              <w:t>Handel detaliczny, z wyłączeniem handlu detalicznego pojazdami samochodowymi</w:t>
            </w:r>
          </w:p>
        </w:tc>
        <w:tc>
          <w:tcPr>
            <w:tcW w:w="1366" w:type="dxa"/>
            <w:tcBorders>
              <w:top w:val="single" w:sz="4" w:space="0" w:color="4472C4" w:themeColor="accent5"/>
              <w:bottom w:val="single" w:sz="4" w:space="0" w:color="4472C4" w:themeColor="accent5"/>
            </w:tcBorders>
            <w:noWrap/>
            <w:vAlign w:val="center"/>
          </w:tcPr>
          <w:p w14:paraId="3C74929F"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0,7</w:t>
            </w:r>
          </w:p>
        </w:tc>
        <w:tc>
          <w:tcPr>
            <w:tcW w:w="1803" w:type="dxa"/>
            <w:tcBorders>
              <w:top w:val="single" w:sz="4" w:space="0" w:color="4472C4" w:themeColor="accent5"/>
              <w:bottom w:val="single" w:sz="4" w:space="0" w:color="4472C4" w:themeColor="accent5"/>
            </w:tcBorders>
            <w:noWrap/>
            <w:vAlign w:val="center"/>
          </w:tcPr>
          <w:p w14:paraId="5F29B401"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0,01</w:t>
            </w:r>
          </w:p>
        </w:tc>
      </w:tr>
      <w:tr w:rsidR="003C0B63" w:rsidRPr="00A904A7" w14:paraId="6B4F7B10"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noWrap/>
            <w:vAlign w:val="center"/>
          </w:tcPr>
          <w:p w14:paraId="2AD48C0A" w14:textId="77777777" w:rsidR="003C0B63" w:rsidRPr="00A904A7" w:rsidRDefault="003C0B63" w:rsidP="003C0B63">
            <w:pPr>
              <w:rPr>
                <w:rFonts w:cs="Calibri"/>
                <w:b w:val="0"/>
              </w:rPr>
            </w:pPr>
            <w:r w:rsidRPr="00A904A7">
              <w:rPr>
                <w:rFonts w:cs="Calibri"/>
                <w:b w:val="0"/>
              </w:rPr>
              <w:t>Roboty budowlane związane ze wznoszeniem budynków</w:t>
            </w:r>
          </w:p>
        </w:tc>
        <w:tc>
          <w:tcPr>
            <w:tcW w:w="1366" w:type="dxa"/>
            <w:noWrap/>
            <w:vAlign w:val="center"/>
          </w:tcPr>
          <w:p w14:paraId="370D17E0"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0,6</w:t>
            </w:r>
          </w:p>
        </w:tc>
        <w:tc>
          <w:tcPr>
            <w:tcW w:w="1803" w:type="dxa"/>
            <w:noWrap/>
            <w:vAlign w:val="center"/>
          </w:tcPr>
          <w:p w14:paraId="0C59C7B7"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0,01</w:t>
            </w:r>
          </w:p>
        </w:tc>
      </w:tr>
      <w:tr w:rsidR="003C0B63" w:rsidRPr="00A904A7" w14:paraId="00AE7DF2"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63310EDE" w14:textId="77777777" w:rsidR="003C0B63" w:rsidRPr="00A904A7" w:rsidRDefault="003C0B63" w:rsidP="003C0B63">
            <w:pPr>
              <w:rPr>
                <w:rFonts w:cs="Calibri"/>
                <w:b w:val="0"/>
              </w:rPr>
            </w:pPr>
            <w:r w:rsidRPr="00A904A7">
              <w:rPr>
                <w:rFonts w:cs="Calibri"/>
                <w:b w:val="0"/>
              </w:rPr>
              <w:t xml:space="preserve">Roboty związane z budową obiektów inżynierii lądowej i wodnej </w:t>
            </w:r>
          </w:p>
        </w:tc>
        <w:tc>
          <w:tcPr>
            <w:tcW w:w="1366" w:type="dxa"/>
            <w:tcBorders>
              <w:top w:val="single" w:sz="4" w:space="0" w:color="4472C4" w:themeColor="accent5"/>
              <w:bottom w:val="single" w:sz="4" w:space="0" w:color="4472C4" w:themeColor="accent5"/>
            </w:tcBorders>
            <w:noWrap/>
            <w:vAlign w:val="center"/>
          </w:tcPr>
          <w:p w14:paraId="6C1456CD"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0,4</w:t>
            </w:r>
          </w:p>
        </w:tc>
        <w:tc>
          <w:tcPr>
            <w:tcW w:w="1803" w:type="dxa"/>
            <w:tcBorders>
              <w:top w:val="single" w:sz="4" w:space="0" w:color="4472C4" w:themeColor="accent5"/>
              <w:bottom w:val="single" w:sz="4" w:space="0" w:color="4472C4" w:themeColor="accent5"/>
            </w:tcBorders>
            <w:noWrap/>
            <w:vAlign w:val="center"/>
          </w:tcPr>
          <w:p w14:paraId="6352F5D9"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0,01</w:t>
            </w:r>
          </w:p>
        </w:tc>
      </w:tr>
      <w:tr w:rsidR="003C0B63" w:rsidRPr="00A904A7" w14:paraId="3A3A4B68"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noWrap/>
            <w:vAlign w:val="center"/>
          </w:tcPr>
          <w:p w14:paraId="412266E9" w14:textId="77777777" w:rsidR="003C0B63" w:rsidRPr="00A904A7" w:rsidRDefault="003C0B63" w:rsidP="003C0B63">
            <w:pPr>
              <w:rPr>
                <w:rFonts w:cs="Calibri"/>
                <w:b w:val="0"/>
              </w:rPr>
            </w:pPr>
            <w:r w:rsidRPr="00A904A7">
              <w:rPr>
                <w:rFonts w:cs="Calibri"/>
                <w:b w:val="0"/>
              </w:rPr>
              <w:t>Działalność sportowa, rozrywkowa i rekreacyjna</w:t>
            </w:r>
          </w:p>
        </w:tc>
        <w:tc>
          <w:tcPr>
            <w:tcW w:w="1366" w:type="dxa"/>
            <w:noWrap/>
            <w:vAlign w:val="center"/>
          </w:tcPr>
          <w:p w14:paraId="5FD2C2C0"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0,4</w:t>
            </w:r>
          </w:p>
        </w:tc>
        <w:tc>
          <w:tcPr>
            <w:tcW w:w="1803" w:type="dxa"/>
            <w:noWrap/>
            <w:vAlign w:val="center"/>
          </w:tcPr>
          <w:p w14:paraId="33861758"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0,01</w:t>
            </w:r>
          </w:p>
        </w:tc>
      </w:tr>
      <w:tr w:rsidR="003C0B63" w:rsidRPr="00A904A7" w14:paraId="4AF2B29B"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696BB6B6" w14:textId="77777777" w:rsidR="003C0B63" w:rsidRPr="00A904A7" w:rsidRDefault="003C0B63" w:rsidP="003C0B63">
            <w:pPr>
              <w:rPr>
                <w:rFonts w:cs="Calibri"/>
                <w:b w:val="0"/>
              </w:rPr>
            </w:pPr>
            <w:r w:rsidRPr="00A904A7">
              <w:rPr>
                <w:rFonts w:cs="Calibri"/>
                <w:b w:val="0"/>
              </w:rPr>
              <w:t>Magazynowanie i działalność usługowa wspomagająca transport</w:t>
            </w:r>
          </w:p>
        </w:tc>
        <w:tc>
          <w:tcPr>
            <w:tcW w:w="1366" w:type="dxa"/>
            <w:tcBorders>
              <w:top w:val="single" w:sz="4" w:space="0" w:color="4472C4" w:themeColor="accent5"/>
              <w:bottom w:val="single" w:sz="4" w:space="0" w:color="4472C4" w:themeColor="accent5"/>
            </w:tcBorders>
            <w:noWrap/>
            <w:vAlign w:val="center"/>
          </w:tcPr>
          <w:p w14:paraId="644D4D77"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0,3</w:t>
            </w:r>
          </w:p>
        </w:tc>
        <w:tc>
          <w:tcPr>
            <w:tcW w:w="1803" w:type="dxa"/>
            <w:tcBorders>
              <w:top w:val="single" w:sz="4" w:space="0" w:color="4472C4" w:themeColor="accent5"/>
              <w:bottom w:val="single" w:sz="4" w:space="0" w:color="4472C4" w:themeColor="accent5"/>
            </w:tcBorders>
            <w:noWrap/>
            <w:vAlign w:val="center"/>
          </w:tcPr>
          <w:p w14:paraId="04A1B6E9"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0,005</w:t>
            </w:r>
          </w:p>
        </w:tc>
      </w:tr>
      <w:tr w:rsidR="003C0B63" w:rsidRPr="00A904A7" w14:paraId="2BC58525"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noWrap/>
            <w:vAlign w:val="center"/>
          </w:tcPr>
          <w:p w14:paraId="5BBAB35B" w14:textId="77777777" w:rsidR="003C0B63" w:rsidRPr="00A904A7" w:rsidRDefault="003C0B63" w:rsidP="003C0B63">
            <w:pPr>
              <w:rPr>
                <w:rFonts w:cs="Calibri"/>
                <w:b w:val="0"/>
              </w:rPr>
            </w:pPr>
            <w:r w:rsidRPr="00A904A7">
              <w:rPr>
                <w:rFonts w:cs="Calibri"/>
                <w:b w:val="0"/>
              </w:rPr>
              <w:t>Wynajem i dzierżawa</w:t>
            </w:r>
          </w:p>
        </w:tc>
        <w:tc>
          <w:tcPr>
            <w:tcW w:w="1366" w:type="dxa"/>
            <w:noWrap/>
            <w:vAlign w:val="center"/>
          </w:tcPr>
          <w:p w14:paraId="247F9C1A"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0,2</w:t>
            </w:r>
          </w:p>
        </w:tc>
        <w:tc>
          <w:tcPr>
            <w:tcW w:w="1803" w:type="dxa"/>
            <w:noWrap/>
            <w:vAlign w:val="center"/>
          </w:tcPr>
          <w:p w14:paraId="4E945674"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0,004</w:t>
            </w:r>
          </w:p>
        </w:tc>
      </w:tr>
      <w:tr w:rsidR="003C0B63" w:rsidRPr="00A904A7" w14:paraId="711E3B98" w14:textId="77777777" w:rsidTr="003C0B63">
        <w:trPr>
          <w:trHeight w:val="300"/>
          <w:jc w:val="center"/>
        </w:trPr>
        <w:tc>
          <w:tcPr>
            <w:cnfStyle w:val="001000000000" w:firstRow="0" w:lastRow="0" w:firstColumn="1" w:lastColumn="0" w:oddVBand="0" w:evenVBand="0" w:oddHBand="0" w:evenHBand="0" w:firstRowFirstColumn="0" w:firstRowLastColumn="0" w:lastRowFirstColumn="0" w:lastRowLastColumn="0"/>
            <w:tcW w:w="5910" w:type="dxa"/>
            <w:tcBorders>
              <w:top w:val="single" w:sz="4" w:space="0" w:color="4472C4" w:themeColor="accent5"/>
              <w:bottom w:val="single" w:sz="4" w:space="0" w:color="4472C4" w:themeColor="accent5"/>
            </w:tcBorders>
            <w:noWrap/>
            <w:vAlign w:val="center"/>
          </w:tcPr>
          <w:p w14:paraId="5391B096" w14:textId="77777777" w:rsidR="003C0B63" w:rsidRPr="00A904A7" w:rsidRDefault="003C0B63" w:rsidP="003C0B63">
            <w:pPr>
              <w:rPr>
                <w:rFonts w:cs="Calibri"/>
                <w:b w:val="0"/>
              </w:rPr>
            </w:pPr>
            <w:r w:rsidRPr="00A904A7">
              <w:rPr>
                <w:rFonts w:cs="Calibri"/>
                <w:b w:val="0"/>
              </w:rPr>
              <w:t>Pozostałe sektory</w:t>
            </w:r>
          </w:p>
        </w:tc>
        <w:tc>
          <w:tcPr>
            <w:tcW w:w="1366" w:type="dxa"/>
            <w:tcBorders>
              <w:top w:val="single" w:sz="4" w:space="0" w:color="4472C4" w:themeColor="accent5"/>
              <w:bottom w:val="single" w:sz="4" w:space="0" w:color="4472C4" w:themeColor="accent5"/>
            </w:tcBorders>
            <w:noWrap/>
            <w:vAlign w:val="center"/>
          </w:tcPr>
          <w:p w14:paraId="173043A9"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color w:val="FF0000"/>
              </w:rPr>
            </w:pPr>
            <w:r w:rsidRPr="00A904A7">
              <w:t>0,5</w:t>
            </w:r>
          </w:p>
        </w:tc>
        <w:tc>
          <w:tcPr>
            <w:tcW w:w="1803" w:type="dxa"/>
            <w:tcBorders>
              <w:top w:val="single" w:sz="4" w:space="0" w:color="4472C4" w:themeColor="accent5"/>
              <w:bottom w:val="single" w:sz="4" w:space="0" w:color="4472C4" w:themeColor="accent5"/>
            </w:tcBorders>
            <w:noWrap/>
            <w:vAlign w:val="center"/>
          </w:tcPr>
          <w:p w14:paraId="31A063B7"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color w:val="FF0000"/>
              </w:rPr>
            </w:pPr>
            <w:r w:rsidRPr="00A904A7">
              <w:t>0,01</w:t>
            </w:r>
          </w:p>
        </w:tc>
      </w:tr>
      <w:tr w:rsidR="003C0B63" w:rsidRPr="00A904A7" w14:paraId="7DC36D31" w14:textId="77777777" w:rsidTr="003C0B63">
        <w:trPr>
          <w:trHeight w:val="531"/>
          <w:jc w:val="center"/>
        </w:trPr>
        <w:tc>
          <w:tcPr>
            <w:cnfStyle w:val="001000000000" w:firstRow="0" w:lastRow="0" w:firstColumn="1" w:lastColumn="0" w:oddVBand="0" w:evenVBand="0" w:oddHBand="0" w:evenHBand="0" w:firstRowFirstColumn="0" w:firstRowLastColumn="0" w:lastRowFirstColumn="0" w:lastRowLastColumn="0"/>
            <w:tcW w:w="5910" w:type="dxa"/>
            <w:shd w:val="clear" w:color="auto" w:fill="99CCFF"/>
            <w:noWrap/>
            <w:vAlign w:val="center"/>
          </w:tcPr>
          <w:p w14:paraId="2FE12770" w14:textId="77777777" w:rsidR="003C0B63" w:rsidRPr="00A904A7" w:rsidRDefault="003C0B63" w:rsidP="003C0B63">
            <w:pPr>
              <w:rPr>
                <w:rFonts w:cs="Calibri"/>
                <w:color w:val="FF0000"/>
              </w:rPr>
            </w:pPr>
            <w:r w:rsidRPr="00A904A7">
              <w:rPr>
                <w:rFonts w:cs="Calibri"/>
              </w:rPr>
              <w:t>Ogółem</w:t>
            </w:r>
          </w:p>
        </w:tc>
        <w:tc>
          <w:tcPr>
            <w:tcW w:w="1366" w:type="dxa"/>
            <w:shd w:val="clear" w:color="auto" w:fill="99CCFF"/>
            <w:noWrap/>
            <w:vAlign w:val="center"/>
          </w:tcPr>
          <w:p w14:paraId="6BB2B8D8"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b/>
                <w:color w:val="FF0000"/>
              </w:rPr>
            </w:pPr>
            <w:r w:rsidRPr="00A904A7">
              <w:rPr>
                <w:b/>
              </w:rPr>
              <w:t>10,2</w:t>
            </w:r>
          </w:p>
        </w:tc>
        <w:tc>
          <w:tcPr>
            <w:tcW w:w="1803" w:type="dxa"/>
            <w:shd w:val="clear" w:color="auto" w:fill="99CCFF"/>
            <w:noWrap/>
            <w:vAlign w:val="center"/>
          </w:tcPr>
          <w:p w14:paraId="426A2969" w14:textId="77777777" w:rsidR="003C0B63" w:rsidRPr="00A904A7" w:rsidRDefault="003C0B63" w:rsidP="003C0B63">
            <w:pPr>
              <w:jc w:val="center"/>
              <w:cnfStyle w:val="000000000000" w:firstRow="0" w:lastRow="0" w:firstColumn="0" w:lastColumn="0" w:oddVBand="0" w:evenVBand="0" w:oddHBand="0" w:evenHBand="0" w:firstRowFirstColumn="0" w:firstRowLastColumn="0" w:lastRowFirstColumn="0" w:lastRowLastColumn="0"/>
              <w:rPr>
                <w:rFonts w:cs="Calibri"/>
                <w:b/>
                <w:bCs/>
                <w:color w:val="FF0000"/>
              </w:rPr>
            </w:pPr>
            <w:r w:rsidRPr="00A904A7">
              <w:rPr>
                <w:rFonts w:cs="Calibri"/>
                <w:b/>
                <w:bCs/>
              </w:rPr>
              <w:t>0,2</w:t>
            </w:r>
          </w:p>
        </w:tc>
      </w:tr>
    </w:tbl>
    <w:p w14:paraId="4D40FF04" w14:textId="77777777" w:rsidR="003C0B63" w:rsidRPr="00A904A7" w:rsidRDefault="003C0B63" w:rsidP="003C0B63">
      <w:pPr>
        <w:jc w:val="both"/>
      </w:pPr>
      <w:r w:rsidRPr="00A904A7">
        <w:lastRenderedPageBreak/>
        <w:t>* Podział na sektory został dokonany na podstawie klas PKD wskazanych w sprawozdaniach o udzielonej pomocy publicznej przekazanych przez podmioty udzielające pomocy.</w:t>
      </w:r>
    </w:p>
    <w:p w14:paraId="51840D00"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Pomoc kryzysowa związana z COVID-19, udzielona w związku z działalnością prowadzoną w 10 sektorach wymienionych w ww. tabeli stanowiła ponad 95 proc. wartości pomocy tego rodzaju udzielonej w 2023 roku.</w:t>
      </w:r>
      <w:r w:rsidRPr="00A904A7">
        <w:rPr>
          <w:rFonts w:cs="Tahoma"/>
          <w:color w:val="FF0000"/>
          <w:sz w:val="22"/>
          <w:szCs w:val="22"/>
        </w:rPr>
        <w:t xml:space="preserve"> </w:t>
      </w:r>
      <w:r w:rsidRPr="00A904A7">
        <w:rPr>
          <w:rFonts w:cs="Tahoma"/>
          <w:sz w:val="22"/>
          <w:szCs w:val="22"/>
        </w:rPr>
        <w:t>Pomoc o największej wartości otrzymały przedsiębiorstwa prowadzące działalność w sektorze działalności usługowej związanej z wyżywieniem (sektor 56) - 21 proc. wartości pomocy covidowej - udzielonej w formie zaliczek zwrotnych – (2,1 mln zł), dotacji lub innych bezzwrotnych świadczeń – (0,1 mln zł) oraz zwolnienia z opłaty – 0,004 mln zł). Pomocy tej udzielono m.in. w ramach programów:</w:t>
      </w:r>
    </w:p>
    <w:p w14:paraId="51F39CF4" w14:textId="77777777" w:rsidR="003C0B63" w:rsidRPr="00A904A7" w:rsidRDefault="003C0B63" w:rsidP="006F64C1">
      <w:pPr>
        <w:pStyle w:val="Akapitzlist"/>
        <w:numPr>
          <w:ilvl w:val="0"/>
          <w:numId w:val="58"/>
        </w:numPr>
        <w:spacing w:after="240" w:line="276" w:lineRule="auto"/>
        <w:jc w:val="both"/>
        <w:rPr>
          <w:rFonts w:cs="Tahoma"/>
          <w:sz w:val="22"/>
          <w:szCs w:val="22"/>
        </w:rPr>
      </w:pPr>
      <w:r w:rsidRPr="00A904A7">
        <w:rPr>
          <w:rFonts w:cs="Tahoma"/>
          <w:b/>
          <w:sz w:val="22"/>
          <w:szCs w:val="22"/>
        </w:rPr>
        <w:t>SA.59763(2020/N)</w:t>
      </w:r>
      <w:r w:rsidRPr="00A904A7">
        <w:rPr>
          <w:rFonts w:cs="Tahoma"/>
          <w:sz w:val="22"/>
          <w:szCs w:val="22"/>
        </w:rPr>
        <w:t xml:space="preserve"> </w:t>
      </w:r>
      <w:r w:rsidRPr="00A904A7">
        <w:rPr>
          <w:rFonts w:cs="Calibri"/>
          <w:sz w:val="22"/>
          <w:szCs w:val="22"/>
        </w:rPr>
        <w:t xml:space="preserve">- </w:t>
      </w:r>
      <w:r w:rsidRPr="00A904A7">
        <w:rPr>
          <w:rFonts w:cs="Calibri"/>
          <w:i/>
          <w:sz w:val="22"/>
          <w:szCs w:val="22"/>
        </w:rPr>
        <w:t xml:space="preserve">COVID-19 - Tarcza finansowa dla MŚP 2.0 (pomoc w formie dotacji dla mikro- i w formie dopłat do niepokrytych kosztów stałych dla małych i średnich przedsiębiorstw) </w:t>
      </w:r>
      <w:r w:rsidRPr="00A904A7">
        <w:rPr>
          <w:rFonts w:cs="Calibri"/>
          <w:sz w:val="22"/>
          <w:szCs w:val="22"/>
        </w:rPr>
        <w:t>(2,1 mln zł)</w:t>
      </w:r>
      <w:r w:rsidRPr="00A904A7">
        <w:rPr>
          <w:rFonts w:cs="Tahoma"/>
          <w:sz w:val="22"/>
          <w:szCs w:val="22"/>
        </w:rPr>
        <w:t>;</w:t>
      </w:r>
    </w:p>
    <w:p w14:paraId="09D92252" w14:textId="77777777" w:rsidR="003C0B63" w:rsidRPr="00A904A7" w:rsidRDefault="003C0B63" w:rsidP="006F64C1">
      <w:pPr>
        <w:pStyle w:val="Akapitzlist"/>
        <w:numPr>
          <w:ilvl w:val="0"/>
          <w:numId w:val="58"/>
        </w:numPr>
        <w:spacing w:before="240" w:after="240" w:line="276" w:lineRule="auto"/>
        <w:jc w:val="both"/>
        <w:rPr>
          <w:rFonts w:cs="Tahoma"/>
          <w:sz w:val="22"/>
          <w:szCs w:val="22"/>
        </w:rPr>
      </w:pPr>
      <w:r w:rsidRPr="00A904A7">
        <w:rPr>
          <w:rFonts w:cs="Tahoma"/>
          <w:b/>
          <w:sz w:val="22"/>
          <w:szCs w:val="22"/>
        </w:rPr>
        <w:t>SA.60376(2020/N)</w:t>
      </w:r>
      <w:r w:rsidRPr="00A904A7">
        <w:rPr>
          <w:rFonts w:cs="Tahoma"/>
          <w:sz w:val="22"/>
          <w:szCs w:val="22"/>
        </w:rPr>
        <w:t xml:space="preserve"> - </w:t>
      </w:r>
      <w:r w:rsidRPr="00A904A7">
        <w:rPr>
          <w:rFonts w:cs="Tahoma"/>
          <w:i/>
          <w:sz w:val="22"/>
          <w:szCs w:val="22"/>
        </w:rPr>
        <w:t>Wsparcie dla przedsiębiorstw dotkniętych skutkami ograniczeń w prowadzeniu działalności gospodarczej, powziętych w celu przeciwdziałania COVID-19</w:t>
      </w:r>
      <w:r w:rsidRPr="00A904A7">
        <w:rPr>
          <w:rFonts w:cs="Tahoma"/>
          <w:sz w:val="22"/>
          <w:szCs w:val="22"/>
        </w:rPr>
        <w:t xml:space="preserve"> (0,1 mln zł).</w:t>
      </w:r>
    </w:p>
    <w:p w14:paraId="6A0669EB" w14:textId="6F513869" w:rsidR="003C0B63" w:rsidRPr="00A904A7" w:rsidRDefault="003C0B63" w:rsidP="003C0B63">
      <w:pPr>
        <w:spacing w:before="240" w:after="240" w:line="276" w:lineRule="auto"/>
        <w:jc w:val="both"/>
        <w:rPr>
          <w:rFonts w:cs="Tahoma"/>
          <w:sz w:val="22"/>
          <w:szCs w:val="22"/>
        </w:rPr>
      </w:pPr>
      <w:r w:rsidRPr="00A904A7">
        <w:rPr>
          <w:rFonts w:cs="Tahoma"/>
          <w:sz w:val="22"/>
          <w:szCs w:val="22"/>
        </w:rPr>
        <w:t>Podmioty prowadzące działalność w sektorze transportu lądowego oraz transportu rurociągowego (sektor 49) w 2023 roku otrzymały pomoc kryzysową covidową o wartości 2,1</w:t>
      </w:r>
      <w:r w:rsidR="0076356C">
        <w:rPr>
          <w:rFonts w:cs="Tahoma"/>
          <w:sz w:val="22"/>
          <w:szCs w:val="22"/>
        </w:rPr>
        <w:t> </w:t>
      </w:r>
      <w:r w:rsidRPr="00A904A7">
        <w:rPr>
          <w:rFonts w:cs="Tahoma"/>
          <w:sz w:val="22"/>
          <w:szCs w:val="22"/>
        </w:rPr>
        <w:t>mln zł (20,3 proc. wartości tej pomocy w 2023 roku), która została udzielona w formie zaliczek zwrotnych – 1,4 mln zł, a także dotacji lub innych bezzwrotnych świadczeń – 0,6 mln zł, m.in. w ramach programów:</w:t>
      </w:r>
    </w:p>
    <w:p w14:paraId="131A5D2D" w14:textId="77777777" w:rsidR="003C0B63" w:rsidRPr="00A904A7" w:rsidRDefault="003C0B63" w:rsidP="006F64C1">
      <w:pPr>
        <w:pStyle w:val="Akapitzlist"/>
        <w:numPr>
          <w:ilvl w:val="0"/>
          <w:numId w:val="59"/>
        </w:numPr>
        <w:spacing w:before="240" w:line="276" w:lineRule="auto"/>
        <w:jc w:val="both"/>
        <w:rPr>
          <w:rFonts w:cs="Tahoma"/>
          <w:sz w:val="22"/>
          <w:szCs w:val="22"/>
        </w:rPr>
      </w:pPr>
      <w:r w:rsidRPr="00A904A7">
        <w:rPr>
          <w:rFonts w:cs="Tahoma"/>
          <w:b/>
          <w:sz w:val="22"/>
          <w:szCs w:val="22"/>
        </w:rPr>
        <w:t>SA.56996(2020/N)</w:t>
      </w:r>
      <w:r w:rsidRPr="00A904A7">
        <w:rPr>
          <w:rFonts w:cs="Tahoma"/>
          <w:sz w:val="22"/>
          <w:szCs w:val="22"/>
        </w:rPr>
        <w:t xml:space="preserve"> - </w:t>
      </w:r>
      <w:r w:rsidRPr="00A904A7">
        <w:rPr>
          <w:rFonts w:cs="Calibri"/>
          <w:i/>
          <w:sz w:val="22"/>
          <w:szCs w:val="22"/>
        </w:rPr>
        <w:t xml:space="preserve">Polskie środki antykryzysowe - COVID-19 - tarcza finansowa dla mikro-, małych i średnich przedsiębiorstw </w:t>
      </w:r>
      <w:r w:rsidRPr="00A904A7">
        <w:rPr>
          <w:rFonts w:cs="Calibri"/>
          <w:sz w:val="22"/>
          <w:szCs w:val="22"/>
        </w:rPr>
        <w:t>(1 mln zł);</w:t>
      </w:r>
    </w:p>
    <w:p w14:paraId="75754409" w14:textId="77777777" w:rsidR="003C0B63" w:rsidRPr="00A904A7" w:rsidRDefault="003C0B63" w:rsidP="006F64C1">
      <w:pPr>
        <w:pStyle w:val="Akapitzlist"/>
        <w:numPr>
          <w:ilvl w:val="0"/>
          <w:numId w:val="59"/>
        </w:numPr>
        <w:spacing w:before="240" w:after="240" w:line="276" w:lineRule="auto"/>
        <w:jc w:val="both"/>
        <w:rPr>
          <w:rFonts w:cs="Tahoma"/>
          <w:sz w:val="22"/>
          <w:szCs w:val="22"/>
        </w:rPr>
      </w:pPr>
      <w:r w:rsidRPr="00A904A7">
        <w:rPr>
          <w:rFonts w:cs="Tahoma"/>
          <w:b/>
          <w:sz w:val="22"/>
          <w:szCs w:val="22"/>
        </w:rPr>
        <w:t>SA.60376(2020/N)</w:t>
      </w:r>
      <w:r w:rsidRPr="00A904A7">
        <w:rPr>
          <w:rFonts w:cs="Tahoma"/>
          <w:sz w:val="22"/>
          <w:szCs w:val="22"/>
        </w:rPr>
        <w:t xml:space="preserve"> - </w:t>
      </w:r>
      <w:r w:rsidRPr="00A904A7">
        <w:rPr>
          <w:rFonts w:cs="Tahoma"/>
          <w:i/>
          <w:sz w:val="22"/>
          <w:szCs w:val="22"/>
        </w:rPr>
        <w:t>Wsparcie dla przedsiębiorstw dotkniętych skutkami ograniczeń w prowadzeniu działalności gospodarczej, powziętych w celu przeciwdziałania COVID-19</w:t>
      </w:r>
      <w:r w:rsidRPr="00A904A7">
        <w:rPr>
          <w:rFonts w:cs="Tahoma"/>
          <w:sz w:val="22"/>
          <w:szCs w:val="22"/>
        </w:rPr>
        <w:t xml:space="preserve"> (0,6 mln zł).</w:t>
      </w:r>
    </w:p>
    <w:p w14:paraId="2EC0126B"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Podmioty działające w sektorze zakwaterowania (sektor 55) otrzymały 19,1 proc. pomocy covidowej w 2023 roku. W sumie pomoc dla tych podmiotów wyniosła prawie 2 mln zł i była udzielona w formie zaliczek zwrotnych (1,4 mln zł) i dotacji lub innych bezzwrotnych świadczeń (0,5 mln zł), w ramach m.in. programów:</w:t>
      </w:r>
    </w:p>
    <w:p w14:paraId="198F642C" w14:textId="77777777" w:rsidR="003C0B63" w:rsidRPr="00A904A7" w:rsidRDefault="003C0B63" w:rsidP="006F64C1">
      <w:pPr>
        <w:pStyle w:val="Akapitzlist"/>
        <w:numPr>
          <w:ilvl w:val="0"/>
          <w:numId w:val="59"/>
        </w:numPr>
        <w:spacing w:after="240" w:line="276" w:lineRule="auto"/>
        <w:jc w:val="both"/>
        <w:rPr>
          <w:rFonts w:cs="Tahoma"/>
          <w:sz w:val="22"/>
          <w:szCs w:val="22"/>
        </w:rPr>
      </w:pPr>
      <w:r w:rsidRPr="00A904A7">
        <w:rPr>
          <w:rFonts w:cs="Tahoma"/>
          <w:b/>
          <w:sz w:val="22"/>
          <w:szCs w:val="22"/>
        </w:rPr>
        <w:t>SA.59763(2020/N)</w:t>
      </w:r>
      <w:r w:rsidRPr="00A904A7">
        <w:rPr>
          <w:rFonts w:cs="Tahoma"/>
          <w:sz w:val="22"/>
          <w:szCs w:val="22"/>
        </w:rPr>
        <w:t xml:space="preserve"> </w:t>
      </w:r>
      <w:r w:rsidRPr="00A904A7">
        <w:rPr>
          <w:rFonts w:cs="Calibri"/>
          <w:sz w:val="22"/>
          <w:szCs w:val="22"/>
        </w:rPr>
        <w:t xml:space="preserve">- </w:t>
      </w:r>
      <w:r w:rsidRPr="00A904A7">
        <w:rPr>
          <w:rFonts w:cs="Calibri"/>
          <w:i/>
          <w:sz w:val="22"/>
          <w:szCs w:val="22"/>
        </w:rPr>
        <w:t xml:space="preserve">COVID-19 - Tarcza finansowa dla MŚP 2.0 (pomoc w formie dotacji dla mikro- i w formie dopłat do niepokrytych kosztów stałych dla małych i średnich przedsiębiorstw) </w:t>
      </w:r>
      <w:r w:rsidRPr="00A904A7">
        <w:rPr>
          <w:rFonts w:cs="Calibri"/>
          <w:sz w:val="22"/>
          <w:szCs w:val="22"/>
        </w:rPr>
        <w:t>(0,8 mln zł)</w:t>
      </w:r>
      <w:r w:rsidRPr="00A904A7">
        <w:rPr>
          <w:rFonts w:cs="Tahoma"/>
          <w:sz w:val="22"/>
          <w:szCs w:val="22"/>
        </w:rPr>
        <w:t>;</w:t>
      </w:r>
    </w:p>
    <w:p w14:paraId="014370D7" w14:textId="6040F080" w:rsidR="003161B4" w:rsidRPr="00A904A7" w:rsidRDefault="003C0B63" w:rsidP="00D96B9B">
      <w:pPr>
        <w:pStyle w:val="Akapitzlist"/>
        <w:numPr>
          <w:ilvl w:val="0"/>
          <w:numId w:val="59"/>
        </w:numPr>
        <w:spacing w:before="240" w:after="240" w:line="276" w:lineRule="auto"/>
        <w:ind w:left="714" w:hanging="357"/>
        <w:contextualSpacing w:val="0"/>
        <w:jc w:val="both"/>
        <w:rPr>
          <w:rFonts w:cs="Tahoma"/>
          <w:sz w:val="22"/>
          <w:szCs w:val="22"/>
        </w:rPr>
      </w:pPr>
      <w:r w:rsidRPr="00A904A7">
        <w:rPr>
          <w:rFonts w:cs="Tahoma"/>
          <w:b/>
          <w:sz w:val="22"/>
          <w:szCs w:val="22"/>
        </w:rPr>
        <w:t>SA.56996(2020/N)</w:t>
      </w:r>
      <w:r w:rsidRPr="00A904A7">
        <w:rPr>
          <w:rFonts w:cs="Tahoma"/>
          <w:sz w:val="22"/>
          <w:szCs w:val="22"/>
        </w:rPr>
        <w:t xml:space="preserve"> - </w:t>
      </w:r>
      <w:r w:rsidRPr="00A904A7">
        <w:rPr>
          <w:rFonts w:cs="Calibri"/>
          <w:i/>
          <w:sz w:val="22"/>
          <w:szCs w:val="22"/>
        </w:rPr>
        <w:t xml:space="preserve">Polskie środki antykryzysowe - COVID-19 - tarcza finansowa dla mikro-, małych i średnich przedsiębiorstw </w:t>
      </w:r>
      <w:r w:rsidRPr="00A904A7">
        <w:rPr>
          <w:rFonts w:cs="Calibri"/>
          <w:sz w:val="22"/>
          <w:szCs w:val="22"/>
        </w:rPr>
        <w:t>(0,7 mln zł).</w:t>
      </w:r>
    </w:p>
    <w:p w14:paraId="636A76DE" w14:textId="6A100A07" w:rsidR="003161B4" w:rsidRPr="00A904A7" w:rsidRDefault="003161B4" w:rsidP="003161B4">
      <w:pPr>
        <w:pStyle w:val="Legenda"/>
        <w:spacing w:before="120"/>
        <w:rPr>
          <w:b w:val="0"/>
        </w:rPr>
      </w:pPr>
      <w:bookmarkStart w:id="299" w:name="_Toc186208195"/>
      <w:r w:rsidRPr="00A904A7">
        <w:lastRenderedPageBreak/>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17</w:t>
      </w:r>
      <w:r w:rsidRPr="00A904A7">
        <w:rPr>
          <w:noProof/>
        </w:rPr>
        <w:fldChar w:fldCharType="end"/>
      </w:r>
      <w:r w:rsidRPr="00A904A7">
        <w:t xml:space="preserve">. </w:t>
      </w:r>
      <w:r w:rsidRPr="00A904A7">
        <w:rPr>
          <w:b w:val="0"/>
        </w:rPr>
        <w:t>Pomoc kryzysowa covidowa związana z COVID-19 udzielona w latach 2021-2023 według sektorów działalności beneficjenta</w:t>
      </w:r>
      <w:bookmarkEnd w:id="299"/>
    </w:p>
    <w:p w14:paraId="0CEED40B" w14:textId="2612D06A" w:rsidR="003C0B63" w:rsidRPr="00A904A7" w:rsidRDefault="003C0B63" w:rsidP="003161B4">
      <w:pPr>
        <w:pStyle w:val="Akapitzlist"/>
        <w:spacing w:before="120" w:after="60" w:line="276" w:lineRule="auto"/>
        <w:ind w:left="0"/>
        <w:contextualSpacing w:val="0"/>
        <w:jc w:val="both"/>
        <w:rPr>
          <w:sz w:val="22"/>
        </w:rPr>
      </w:pPr>
      <w:r w:rsidRPr="00A904A7">
        <w:rPr>
          <w:noProof/>
          <w:color w:val="000000" w:themeColor="text1"/>
        </w:rPr>
        <w:drawing>
          <wp:anchor distT="0" distB="0" distL="114300" distR="114300" simplePos="0" relativeHeight="251658240" behindDoc="0" locked="0" layoutInCell="1" allowOverlap="1" wp14:anchorId="08A6B13F" wp14:editId="5EFD68DD">
            <wp:simplePos x="0" y="0"/>
            <wp:positionH relativeFrom="column">
              <wp:posOffset>-4445</wp:posOffset>
            </wp:positionH>
            <wp:positionV relativeFrom="paragraph">
              <wp:posOffset>38735</wp:posOffset>
            </wp:positionV>
            <wp:extent cx="5760000" cy="3290400"/>
            <wp:effectExtent l="0" t="0" r="12700" b="5715"/>
            <wp:wrapTopAndBottom/>
            <wp:docPr id="17" name="Wykres 17">
              <a:extLst xmlns:a="http://schemas.openxmlformats.org/drawingml/2006/main">
                <a:ext uri="{FF2B5EF4-FFF2-40B4-BE49-F238E27FC236}">
                  <a16:creationId xmlns:a16="http://schemas.microsoft.com/office/drawing/2014/main" id="{E5A77040-0270-4465-B569-4F5265F66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bookmarkStart w:id="300" w:name="_Toc119673570"/>
      <w:r w:rsidRPr="00A904A7">
        <w:rPr>
          <w:sz w:val="22"/>
        </w:rPr>
        <w:t>Analizując całą pomoc kryzysową związaną z COVID-19, udzieloną w latach 2021-2023, można zauważyć,</w:t>
      </w:r>
      <w:r w:rsidRPr="00A904A7">
        <w:rPr>
          <w:color w:val="FF0000"/>
          <w:sz w:val="22"/>
        </w:rPr>
        <w:t xml:space="preserve"> </w:t>
      </w:r>
      <w:r w:rsidRPr="00A904A7">
        <w:rPr>
          <w:sz w:val="22"/>
        </w:rPr>
        <w:t>że ponad 75 proc. ogólnej pomocy covidowej w tym okresie została udzielona podmiotom prowadzącym działalność w 10 głównych sektorach działalności, które wyodrębniono na wykresie nr 7. Pomoc o największej wartości otrzymały przedsiębiorstwa w sektorze działalności usługowej związanej z wyżywieniem (4 708,6 mln zł).</w:t>
      </w:r>
      <w:r w:rsidRPr="00A904A7">
        <w:rPr>
          <w:color w:val="FF0000"/>
          <w:sz w:val="22"/>
        </w:rPr>
        <w:t xml:space="preserve"> </w:t>
      </w:r>
      <w:r w:rsidRPr="00A904A7">
        <w:rPr>
          <w:sz w:val="22"/>
        </w:rPr>
        <w:t>Pomoc ta stanowiła ponad 22 proc. ogólnej wartości pomocy covidowej i została udzielona głównie w formach z grupy pożyczek preferencyjnych oraz dotacji. Duża część pomocy udzielona była również w sektorze zakwaterowania (2 663,8 mln zł – 12,7 proc.) oraz handlu detalicznego, z wyłączeniem handlu detalicznego pojazdami samochodowymi (2 499,1 mln zł – 11,9 proc.).</w:t>
      </w:r>
    </w:p>
    <w:p w14:paraId="3AD23F3D" w14:textId="77777777" w:rsidR="00321C9B" w:rsidRPr="00A904A7" w:rsidRDefault="00321C9B" w:rsidP="003161B4">
      <w:pPr>
        <w:pStyle w:val="Akapitzlist"/>
        <w:spacing w:before="120" w:after="60" w:line="276" w:lineRule="auto"/>
        <w:ind w:left="0"/>
        <w:contextualSpacing w:val="0"/>
        <w:jc w:val="both"/>
        <w:rPr>
          <w:color w:val="FF0000"/>
          <w:sz w:val="22"/>
        </w:rPr>
      </w:pPr>
    </w:p>
    <w:p w14:paraId="41496138" w14:textId="77777777" w:rsidR="003C0B63" w:rsidRPr="00A904A7" w:rsidRDefault="003C0B63" w:rsidP="003C0B63">
      <w:pPr>
        <w:pStyle w:val="Nagwek4"/>
      </w:pPr>
      <w:bookmarkStart w:id="301" w:name="_Toc186206482"/>
      <w:r w:rsidRPr="00A904A7">
        <w:t>1.7. Źródła finansowania pomocy</w:t>
      </w:r>
      <w:bookmarkEnd w:id="300"/>
      <w:r w:rsidRPr="00A904A7">
        <w:t xml:space="preserve"> kryzysowej covidowej</w:t>
      </w:r>
      <w:bookmarkEnd w:id="301"/>
    </w:p>
    <w:p w14:paraId="3723762A" w14:textId="77777777" w:rsidR="003C0B63" w:rsidRPr="00A904A7" w:rsidRDefault="003C0B63" w:rsidP="003C0B63">
      <w:pPr>
        <w:spacing w:after="240" w:line="276" w:lineRule="auto"/>
        <w:jc w:val="both"/>
        <w:rPr>
          <w:rFonts w:cs="Tahoma"/>
          <w:color w:val="FF0000"/>
          <w:sz w:val="22"/>
          <w:szCs w:val="22"/>
        </w:rPr>
      </w:pPr>
      <w:r w:rsidRPr="00A904A7">
        <w:rPr>
          <w:rFonts w:cs="Tahoma"/>
          <w:sz w:val="22"/>
          <w:szCs w:val="22"/>
        </w:rPr>
        <w:t>Pomoc kryzysowa związana z COVID-19 w 2023 roku (10,2 mln zł) była w pełni finansowana ze źródeł krajowych. Takie finansowanie wynika bezpośrednio z faktu, że pomoc covidowa w tym roku udzielana była wyłącznie na podstawie wyroków sądowych.</w:t>
      </w:r>
    </w:p>
    <w:p w14:paraId="6678F469" w14:textId="77777777" w:rsidR="003C0B63" w:rsidRPr="00A904A7" w:rsidRDefault="003C0B63" w:rsidP="003C0B63">
      <w:pPr>
        <w:spacing w:after="240" w:line="276" w:lineRule="auto"/>
        <w:jc w:val="both"/>
        <w:rPr>
          <w:b/>
          <w:sz w:val="22"/>
          <w:szCs w:val="22"/>
        </w:rPr>
      </w:pPr>
    </w:p>
    <w:p w14:paraId="4945411A" w14:textId="77777777" w:rsidR="003C0B63" w:rsidRPr="00A904A7" w:rsidRDefault="003C0B63" w:rsidP="003C0B63">
      <w:pPr>
        <w:spacing w:after="160" w:line="259" w:lineRule="auto"/>
        <w:rPr>
          <w:b/>
          <w:sz w:val="22"/>
          <w:szCs w:val="22"/>
        </w:rPr>
      </w:pPr>
      <w:r w:rsidRPr="00A904A7">
        <w:rPr>
          <w:b/>
          <w:sz w:val="22"/>
          <w:szCs w:val="22"/>
        </w:rPr>
        <w:br w:type="page"/>
      </w:r>
    </w:p>
    <w:p w14:paraId="00DF5DF0" w14:textId="77777777" w:rsidR="003C0B63" w:rsidRPr="00A904A7" w:rsidRDefault="003C0B63" w:rsidP="003C0B63">
      <w:pPr>
        <w:pStyle w:val="Nagwek3"/>
      </w:pPr>
      <w:bookmarkStart w:id="302" w:name="_Toc186206483"/>
      <w:r w:rsidRPr="00A904A7">
        <w:lastRenderedPageBreak/>
        <w:t>2. Pomoc kryzysowa wojenna udzielana w związku z agresją Rosji wobec Ukrainy</w:t>
      </w:r>
      <w:r w:rsidRPr="00A904A7">
        <w:rPr>
          <w:rStyle w:val="Odwoanieprzypisudolnego"/>
          <w:szCs w:val="22"/>
        </w:rPr>
        <w:footnoteReference w:id="20"/>
      </w:r>
      <w:bookmarkEnd w:id="302"/>
    </w:p>
    <w:p w14:paraId="14236B59" w14:textId="77777777" w:rsidR="003C0B63" w:rsidRPr="00A904A7" w:rsidRDefault="003C0B63" w:rsidP="003C0B63">
      <w:pPr>
        <w:spacing w:after="160" w:line="276" w:lineRule="auto"/>
        <w:jc w:val="both"/>
        <w:rPr>
          <w:rFonts w:eastAsiaTheme="minorHAnsi" w:cstheme="minorBidi"/>
          <w:sz w:val="22"/>
          <w:szCs w:val="22"/>
          <w:lang w:eastAsia="en-US"/>
        </w:rPr>
      </w:pPr>
      <w:r w:rsidRPr="00A904A7">
        <w:rPr>
          <w:rFonts w:eastAsiaTheme="minorHAnsi" w:cstheme="minorBidi"/>
          <w:sz w:val="22"/>
          <w:szCs w:val="22"/>
          <w:lang w:eastAsia="en-US"/>
        </w:rPr>
        <w:t>W związku z agresją Rosji wobec Ukrainy, 23 marca 2022 roku, Komisja Europejska przyjęła Tymczasowe Kryzysowe Ramy Prawne</w:t>
      </w:r>
      <w:r w:rsidRPr="00A904A7">
        <w:rPr>
          <w:rFonts w:eastAsiaTheme="minorHAnsi" w:cstheme="minorBidi"/>
          <w:sz w:val="22"/>
          <w:szCs w:val="22"/>
          <w:vertAlign w:val="superscript"/>
          <w:lang w:eastAsia="en-US"/>
        </w:rPr>
        <w:footnoteReference w:id="21"/>
      </w:r>
      <w:r w:rsidRPr="00A904A7">
        <w:rPr>
          <w:rFonts w:eastAsiaTheme="minorHAnsi" w:cstheme="minorBidi"/>
          <w:sz w:val="22"/>
          <w:szCs w:val="22"/>
          <w:lang w:eastAsia="en-US"/>
        </w:rPr>
        <w:t xml:space="preserve"> (dalej jako tymczasowe ramy wojenne), które wyjątkowo zaczęły obowiązywać od 1 lutego 2022 roku. Ramy te</w:t>
      </w:r>
      <w:r w:rsidRPr="00A904A7">
        <w:rPr>
          <w:rFonts w:eastAsiaTheme="minorHAnsi" w:cstheme="minorBidi"/>
          <w:color w:val="FF0000"/>
          <w:sz w:val="22"/>
          <w:szCs w:val="22"/>
          <w:lang w:eastAsia="en-US"/>
        </w:rPr>
        <w:t xml:space="preserve"> </w:t>
      </w:r>
      <w:r w:rsidRPr="00A904A7">
        <w:rPr>
          <w:rFonts w:eastAsiaTheme="minorHAnsi" w:cstheme="minorBidi"/>
          <w:sz w:val="22"/>
          <w:szCs w:val="22"/>
          <w:lang w:eastAsia="en-US"/>
        </w:rPr>
        <w:t>określały warunki, na podstawie których Komisja mogła uznawać zgłaszane jej środki jako zgodne z rynkiem wewnętrznym na podstawie art. 107 ust. 3 lit b) oraz c) TFUE. Celem stworzenia tymczasowych ram wojennych było wsparcie gospodarek państw członkowskich umożliwiając im udzielanie specjalnego rodzaju</w:t>
      </w:r>
      <w:r w:rsidRPr="00A904A7">
        <w:rPr>
          <w:rFonts w:eastAsiaTheme="minorHAnsi" w:cstheme="minorBidi"/>
          <w:color w:val="FF0000"/>
          <w:sz w:val="22"/>
          <w:szCs w:val="22"/>
          <w:lang w:eastAsia="en-US"/>
        </w:rPr>
        <w:t xml:space="preserve"> </w:t>
      </w:r>
      <w:r w:rsidRPr="00A904A7">
        <w:rPr>
          <w:rFonts w:eastAsiaTheme="minorHAnsi" w:cstheme="minorBidi"/>
          <w:sz w:val="22"/>
          <w:szCs w:val="22"/>
          <w:lang w:eastAsia="en-US"/>
        </w:rPr>
        <w:t>pomocy państwa, a tym samym</w:t>
      </w:r>
      <w:r w:rsidRPr="00A904A7">
        <w:rPr>
          <w:rFonts w:eastAsiaTheme="minorHAnsi" w:cstheme="minorBidi"/>
          <w:color w:val="FF0000"/>
          <w:sz w:val="22"/>
          <w:szCs w:val="22"/>
          <w:lang w:eastAsia="en-US"/>
        </w:rPr>
        <w:t xml:space="preserve"> </w:t>
      </w:r>
      <w:r w:rsidRPr="00A904A7">
        <w:rPr>
          <w:rFonts w:eastAsiaTheme="minorHAnsi" w:cstheme="minorBidi"/>
          <w:sz w:val="22"/>
          <w:szCs w:val="22"/>
          <w:lang w:eastAsia="en-US"/>
        </w:rPr>
        <w:t>zabezpieczenie ich przed ewentualnymi zagrożeniami powstałymi na skutek wybuchu wojny.</w:t>
      </w:r>
      <w:r w:rsidRPr="00A904A7">
        <w:rPr>
          <w:rFonts w:eastAsiaTheme="minorHAnsi" w:cstheme="minorBidi"/>
          <w:color w:val="FF0000"/>
          <w:sz w:val="22"/>
          <w:szCs w:val="22"/>
          <w:lang w:eastAsia="en-US"/>
        </w:rPr>
        <w:t xml:space="preserve"> </w:t>
      </w:r>
      <w:r w:rsidRPr="00A904A7">
        <w:rPr>
          <w:rFonts w:eastAsiaTheme="minorHAnsi" w:cstheme="minorBidi"/>
          <w:sz w:val="22"/>
          <w:szCs w:val="22"/>
          <w:lang w:eastAsia="en-US"/>
        </w:rPr>
        <w:t>Ważnym czynnikiem było zapewnienie bezpieczeństwa energetycznego oraz gospodarczego, któremu zagrażały między innymi sankcje nałożone na Rosję przez Unię Europejską oraz jej międzynarodowych partnerów.</w:t>
      </w:r>
    </w:p>
    <w:p w14:paraId="2DDA00CA" w14:textId="2E0CAEA6" w:rsidR="003C0B63" w:rsidRPr="00A904A7" w:rsidRDefault="0076356C" w:rsidP="003C0B63">
      <w:pPr>
        <w:spacing w:after="160" w:line="276" w:lineRule="auto"/>
        <w:jc w:val="both"/>
        <w:rPr>
          <w:rFonts w:eastAsiaTheme="minorHAnsi" w:cstheme="minorBidi"/>
          <w:sz w:val="22"/>
          <w:szCs w:val="22"/>
          <w:lang w:eastAsia="en-US"/>
        </w:rPr>
      </w:pPr>
      <w:r>
        <w:rPr>
          <w:rFonts w:eastAsiaTheme="minorHAnsi" w:cstheme="minorBidi"/>
          <w:sz w:val="22"/>
          <w:szCs w:val="22"/>
          <w:lang w:eastAsia="en-US"/>
        </w:rPr>
        <w:t xml:space="preserve">Od początku istnienia ram wojennych, do końca 2023 roku, zostały one zmienione czterokrotnie. </w:t>
      </w:r>
      <w:r w:rsidR="00D223D4">
        <w:rPr>
          <w:rFonts w:eastAsiaTheme="minorHAnsi" w:cstheme="minorBidi"/>
          <w:sz w:val="22"/>
          <w:szCs w:val="22"/>
          <w:lang w:eastAsia="en-US"/>
        </w:rPr>
        <w:t>Zmiana tymczasowych ram wojennych z 9 marca 2023 roku wydłużyła niektóre z sekcji ram do 31.12.2025 r.</w:t>
      </w:r>
      <w:r w:rsidR="00D223D4" w:rsidRPr="00D223D4">
        <w:rPr>
          <w:rStyle w:val="Odwoanieprzypisudolnego"/>
          <w:rFonts w:eastAsiaTheme="minorHAnsi"/>
          <w:sz w:val="22"/>
          <w:szCs w:val="22"/>
          <w:lang w:eastAsia="en-US"/>
        </w:rPr>
        <w:t xml:space="preserve"> </w:t>
      </w:r>
      <w:r w:rsidR="00D223D4" w:rsidRPr="00A904A7">
        <w:rPr>
          <w:rStyle w:val="Odwoanieprzypisudolnego"/>
          <w:rFonts w:eastAsiaTheme="minorHAnsi"/>
          <w:sz w:val="22"/>
          <w:szCs w:val="22"/>
          <w:lang w:eastAsia="en-US"/>
        </w:rPr>
        <w:footnoteReference w:id="22"/>
      </w:r>
      <w:r w:rsidR="00350EFB">
        <w:rPr>
          <w:rFonts w:eastAsiaTheme="minorHAnsi"/>
          <w:sz w:val="22"/>
          <w:szCs w:val="22"/>
          <w:lang w:eastAsia="en-US"/>
        </w:rPr>
        <w:t xml:space="preserve"> </w:t>
      </w:r>
      <w:r w:rsidR="00886F68">
        <w:rPr>
          <w:rFonts w:eastAsiaTheme="minorHAnsi"/>
          <w:sz w:val="22"/>
          <w:szCs w:val="22"/>
          <w:lang w:eastAsia="en-US"/>
        </w:rPr>
        <w:t xml:space="preserve">W dniu </w:t>
      </w:r>
      <w:r w:rsidR="00350EFB">
        <w:rPr>
          <w:rFonts w:eastAsiaTheme="minorHAnsi"/>
          <w:sz w:val="22"/>
          <w:szCs w:val="22"/>
          <w:lang w:eastAsia="en-US"/>
        </w:rPr>
        <w:t>20 listopada 2023 r. Komisja Europejska przyjęła czwartą zmianę tymczasowych ram wojennych, w której przyjęto ograniczone przedłużenie sekcji 2.1 i 2.4 tymczasowych ram wojennych do 30.06.2024 r.</w:t>
      </w:r>
      <w:r w:rsidR="00350EFB" w:rsidRPr="00A904A7">
        <w:rPr>
          <w:rStyle w:val="Odwoanieprzypisudolnego"/>
          <w:rFonts w:eastAsiaTheme="minorHAnsi"/>
          <w:sz w:val="22"/>
          <w:szCs w:val="22"/>
          <w:lang w:eastAsia="en-US"/>
        </w:rPr>
        <w:footnoteReference w:id="23"/>
      </w:r>
      <w:r w:rsidR="00350EFB">
        <w:rPr>
          <w:rFonts w:eastAsiaTheme="minorHAnsi"/>
          <w:sz w:val="22"/>
          <w:szCs w:val="22"/>
          <w:lang w:eastAsia="en-US"/>
        </w:rPr>
        <w:t xml:space="preserve"> </w:t>
      </w:r>
    </w:p>
    <w:p w14:paraId="1F5D00FE" w14:textId="6147169E" w:rsidR="003C0B63" w:rsidRPr="00A904A7" w:rsidRDefault="00A91EB7" w:rsidP="003C0B63">
      <w:pPr>
        <w:spacing w:after="160" w:line="276" w:lineRule="auto"/>
        <w:jc w:val="both"/>
        <w:rPr>
          <w:rFonts w:eastAsiaTheme="minorHAnsi" w:cstheme="minorBidi"/>
          <w:sz w:val="22"/>
          <w:szCs w:val="22"/>
          <w:lang w:eastAsia="en-US"/>
        </w:rPr>
      </w:pPr>
      <w:r w:rsidRPr="00A904A7">
        <w:rPr>
          <w:rFonts w:eastAsiaTheme="minorHAnsi" w:cstheme="minorBidi"/>
          <w:sz w:val="22"/>
          <w:szCs w:val="22"/>
          <w:lang w:eastAsia="en-US"/>
        </w:rPr>
        <w:t>Polski</w:t>
      </w:r>
      <w:r>
        <w:rPr>
          <w:rFonts w:eastAsiaTheme="minorHAnsi" w:cstheme="minorBidi"/>
          <w:sz w:val="22"/>
          <w:szCs w:val="22"/>
          <w:lang w:eastAsia="en-US"/>
        </w:rPr>
        <w:t>e</w:t>
      </w:r>
      <w:r w:rsidRPr="00A904A7">
        <w:rPr>
          <w:rFonts w:eastAsiaTheme="minorHAnsi" w:cstheme="minorBidi"/>
          <w:sz w:val="22"/>
          <w:szCs w:val="22"/>
          <w:lang w:eastAsia="en-US"/>
        </w:rPr>
        <w:t xml:space="preserve"> akt</w:t>
      </w:r>
      <w:r>
        <w:rPr>
          <w:rFonts w:eastAsiaTheme="minorHAnsi" w:cstheme="minorBidi"/>
          <w:sz w:val="22"/>
          <w:szCs w:val="22"/>
          <w:lang w:eastAsia="en-US"/>
        </w:rPr>
        <w:t>y</w:t>
      </w:r>
      <w:r w:rsidRPr="00A904A7">
        <w:rPr>
          <w:rFonts w:eastAsiaTheme="minorHAnsi" w:cstheme="minorBidi"/>
          <w:sz w:val="22"/>
          <w:szCs w:val="22"/>
          <w:lang w:eastAsia="en-US"/>
        </w:rPr>
        <w:t xml:space="preserve"> prawn</w:t>
      </w:r>
      <w:r>
        <w:rPr>
          <w:rFonts w:eastAsiaTheme="minorHAnsi" w:cstheme="minorBidi"/>
          <w:sz w:val="22"/>
          <w:szCs w:val="22"/>
          <w:lang w:eastAsia="en-US"/>
        </w:rPr>
        <w:t>e</w:t>
      </w:r>
      <w:r w:rsidRPr="00A904A7">
        <w:rPr>
          <w:rFonts w:eastAsiaTheme="minorHAnsi" w:cstheme="minorBidi"/>
          <w:sz w:val="22"/>
          <w:szCs w:val="22"/>
          <w:lang w:eastAsia="en-US"/>
        </w:rPr>
        <w:t xml:space="preserve"> stanowiąc</w:t>
      </w:r>
      <w:r>
        <w:rPr>
          <w:rFonts w:eastAsiaTheme="minorHAnsi" w:cstheme="minorBidi"/>
          <w:sz w:val="22"/>
          <w:szCs w:val="22"/>
          <w:lang w:eastAsia="en-US"/>
        </w:rPr>
        <w:t>e</w:t>
      </w:r>
      <w:r w:rsidRPr="00A904A7">
        <w:rPr>
          <w:rFonts w:eastAsiaTheme="minorHAnsi" w:cstheme="minorBidi"/>
          <w:sz w:val="22"/>
          <w:szCs w:val="22"/>
          <w:lang w:eastAsia="en-US"/>
        </w:rPr>
        <w:t xml:space="preserve"> </w:t>
      </w:r>
      <w:r w:rsidR="003C0B63" w:rsidRPr="00A904A7">
        <w:rPr>
          <w:rFonts w:eastAsiaTheme="minorHAnsi" w:cstheme="minorBidi"/>
          <w:sz w:val="22"/>
          <w:szCs w:val="22"/>
          <w:lang w:eastAsia="en-US"/>
        </w:rPr>
        <w:t>podstawę programów pomocowych</w:t>
      </w:r>
      <w:r>
        <w:rPr>
          <w:rFonts w:eastAsiaTheme="minorHAnsi" w:cstheme="minorBidi"/>
          <w:sz w:val="22"/>
          <w:szCs w:val="22"/>
          <w:lang w:eastAsia="en-US"/>
        </w:rPr>
        <w:t>, w ramach których udzielano kryzysowej pomocy wojennej</w:t>
      </w:r>
      <w:r w:rsidR="00886F68">
        <w:rPr>
          <w:rFonts w:eastAsiaTheme="minorHAnsi" w:cstheme="minorBidi"/>
          <w:sz w:val="22"/>
          <w:szCs w:val="22"/>
          <w:lang w:eastAsia="en-US"/>
        </w:rPr>
        <w:t xml:space="preserve"> </w:t>
      </w:r>
      <w:r w:rsidR="003C0B63" w:rsidRPr="00A904A7">
        <w:rPr>
          <w:rFonts w:eastAsiaTheme="minorHAnsi" w:cstheme="minorBidi"/>
          <w:sz w:val="22"/>
          <w:szCs w:val="22"/>
          <w:lang w:eastAsia="en-US"/>
        </w:rPr>
        <w:t>w 2023 roku:</w:t>
      </w:r>
    </w:p>
    <w:p w14:paraId="4DFBC390" w14:textId="605F3448" w:rsidR="003C0B63" w:rsidRPr="00A904A7" w:rsidRDefault="003C0B63" w:rsidP="006F64C1">
      <w:pPr>
        <w:pStyle w:val="Akapitzlist"/>
        <w:numPr>
          <w:ilvl w:val="0"/>
          <w:numId w:val="73"/>
        </w:numPr>
        <w:spacing w:after="160" w:line="276" w:lineRule="auto"/>
        <w:jc w:val="both"/>
        <w:rPr>
          <w:rFonts w:eastAsiaTheme="minorHAnsi" w:cstheme="minorBidi"/>
          <w:sz w:val="22"/>
          <w:szCs w:val="22"/>
          <w:lang w:eastAsia="en-US"/>
        </w:rPr>
      </w:pPr>
      <w:r w:rsidRPr="00A904A7">
        <w:rPr>
          <w:rFonts w:eastAsiaTheme="minorHAnsi" w:cstheme="minorBidi"/>
          <w:sz w:val="22"/>
          <w:szCs w:val="22"/>
          <w:lang w:eastAsia="en-US"/>
        </w:rPr>
        <w:t xml:space="preserve">ustawa z dnia 3 kwietnia 2020 r. o szczególnych rozwiązaniach wspierających realizację programów operacyjnych (Dz. U. </w:t>
      </w:r>
      <w:r w:rsidR="009C03D7">
        <w:rPr>
          <w:rFonts w:eastAsiaTheme="minorHAnsi" w:cstheme="minorBidi"/>
          <w:sz w:val="22"/>
          <w:szCs w:val="22"/>
          <w:lang w:eastAsia="en-US"/>
        </w:rPr>
        <w:t xml:space="preserve">z </w:t>
      </w:r>
      <w:r w:rsidRPr="00A904A7">
        <w:rPr>
          <w:rFonts w:eastAsiaTheme="minorHAnsi" w:cstheme="minorBidi"/>
          <w:sz w:val="22"/>
          <w:szCs w:val="22"/>
          <w:lang w:eastAsia="en-US"/>
        </w:rPr>
        <w:t xml:space="preserve">2022 </w:t>
      </w:r>
      <w:r w:rsidR="009C03D7">
        <w:rPr>
          <w:rFonts w:eastAsiaTheme="minorHAnsi" w:cstheme="minorBidi"/>
          <w:sz w:val="22"/>
          <w:szCs w:val="22"/>
          <w:lang w:eastAsia="en-US"/>
        </w:rPr>
        <w:t xml:space="preserve">r. </w:t>
      </w:r>
      <w:r w:rsidRPr="00A904A7">
        <w:rPr>
          <w:rFonts w:eastAsiaTheme="minorHAnsi" w:cstheme="minorBidi"/>
          <w:sz w:val="22"/>
          <w:szCs w:val="22"/>
          <w:lang w:eastAsia="en-US"/>
        </w:rPr>
        <w:t>poz. 1758),</w:t>
      </w:r>
    </w:p>
    <w:p w14:paraId="4E8A3EBF" w14:textId="166BBE57" w:rsidR="003C0B63" w:rsidRPr="00A904A7" w:rsidRDefault="003C0B63" w:rsidP="006F64C1">
      <w:pPr>
        <w:pStyle w:val="Akapitzlist"/>
        <w:numPr>
          <w:ilvl w:val="1"/>
          <w:numId w:val="73"/>
        </w:numPr>
        <w:spacing w:after="160" w:line="276" w:lineRule="auto"/>
        <w:jc w:val="both"/>
        <w:rPr>
          <w:rFonts w:eastAsiaTheme="minorHAnsi" w:cstheme="minorBidi"/>
          <w:sz w:val="22"/>
          <w:szCs w:val="22"/>
          <w:lang w:eastAsia="en-US"/>
        </w:rPr>
      </w:pPr>
      <w:r w:rsidRPr="00A904A7">
        <w:rPr>
          <w:rFonts w:eastAsiaTheme="minorHAnsi" w:cstheme="minorBidi"/>
          <w:i/>
          <w:sz w:val="22"/>
          <w:szCs w:val="22"/>
          <w:lang w:eastAsia="en-US"/>
        </w:rPr>
        <w:t>rozporządzenie Ministra Funduszy i Polityki Regionalnej z dnia 8 września 2022 r. w sprawie udzielania pomocy w formie dotacji lub pożyczki ze środków programów operacyjnych na lata 2014-2020 w celu wspierania polskiej gospodarki w związku z agresją Federacji Rosyjskiej wobec Ukrainy</w:t>
      </w:r>
      <w:r w:rsidRPr="00A904A7">
        <w:rPr>
          <w:rFonts w:eastAsiaTheme="minorHAnsi" w:cstheme="minorBidi"/>
          <w:sz w:val="22"/>
          <w:szCs w:val="22"/>
          <w:lang w:eastAsia="en-US"/>
        </w:rPr>
        <w:t xml:space="preserve"> (Dz. U. poz. 1941</w:t>
      </w:r>
      <w:r w:rsidR="009C03D7">
        <w:rPr>
          <w:rFonts w:eastAsiaTheme="minorHAnsi" w:cstheme="minorBidi"/>
          <w:sz w:val="22"/>
          <w:szCs w:val="22"/>
          <w:lang w:eastAsia="en-US"/>
        </w:rPr>
        <w:t xml:space="preserve"> oraz</w:t>
      </w:r>
      <w:r w:rsidRPr="00A904A7">
        <w:rPr>
          <w:rFonts w:eastAsiaTheme="minorHAnsi" w:cstheme="minorBidi"/>
          <w:sz w:val="22"/>
          <w:szCs w:val="22"/>
          <w:lang w:eastAsia="en-US"/>
        </w:rPr>
        <w:t xml:space="preserve"> z 2023 r. poz. 121),</w:t>
      </w:r>
    </w:p>
    <w:p w14:paraId="2895F5DD" w14:textId="3E71D9DC" w:rsidR="003C0B63" w:rsidRPr="00A904A7" w:rsidRDefault="003C0B63" w:rsidP="006F64C1">
      <w:pPr>
        <w:pStyle w:val="Akapitzlist"/>
        <w:numPr>
          <w:ilvl w:val="1"/>
          <w:numId w:val="73"/>
        </w:numPr>
        <w:spacing w:after="160" w:line="276" w:lineRule="auto"/>
        <w:jc w:val="both"/>
        <w:rPr>
          <w:rFonts w:eastAsiaTheme="minorHAnsi" w:cstheme="minorBidi"/>
          <w:sz w:val="22"/>
          <w:szCs w:val="22"/>
          <w:lang w:eastAsia="en-US"/>
        </w:rPr>
      </w:pPr>
      <w:r w:rsidRPr="00A904A7">
        <w:rPr>
          <w:rFonts w:eastAsiaTheme="minorHAnsi" w:cstheme="minorBidi"/>
          <w:i/>
          <w:sz w:val="22"/>
          <w:szCs w:val="22"/>
          <w:lang w:eastAsia="en-US"/>
        </w:rPr>
        <w:t xml:space="preserve">rozporządzenie Ministra Funduszy i Polityki Regionalnej z 4 sierpnia 2022 r. w sprawie udzielania pomocy z instrumentów finansowych </w:t>
      </w:r>
      <w:r w:rsidRPr="00A904A7">
        <w:rPr>
          <w:rFonts w:eastAsiaTheme="minorHAnsi" w:cstheme="minorBidi"/>
          <w:i/>
          <w:sz w:val="22"/>
          <w:szCs w:val="22"/>
          <w:lang w:eastAsia="en-US"/>
        </w:rPr>
        <w:lastRenderedPageBreak/>
        <w:t>oraz ze środków instrumentów inżynierii finansowej podlegających ponownemu wykorzystaniu, w celu wspierania polskiej gospodarki w związku z agresją Federacji Rosyjskiej wobec Ukrainy</w:t>
      </w:r>
      <w:r w:rsidRPr="00A904A7">
        <w:rPr>
          <w:rFonts w:eastAsiaTheme="minorHAnsi" w:cstheme="minorBidi"/>
          <w:sz w:val="22"/>
          <w:szCs w:val="22"/>
          <w:lang w:eastAsia="en-US"/>
        </w:rPr>
        <w:t xml:space="preserve"> (Dz. U. poz. 1675);</w:t>
      </w:r>
    </w:p>
    <w:p w14:paraId="1C05D5E9" w14:textId="77777777" w:rsidR="003C0B63" w:rsidRPr="00A904A7" w:rsidRDefault="003C0B63" w:rsidP="006F64C1">
      <w:pPr>
        <w:pStyle w:val="Akapitzlist"/>
        <w:numPr>
          <w:ilvl w:val="0"/>
          <w:numId w:val="73"/>
        </w:numPr>
        <w:spacing w:after="160" w:line="276" w:lineRule="auto"/>
        <w:jc w:val="both"/>
        <w:rPr>
          <w:rFonts w:eastAsiaTheme="minorHAnsi" w:cstheme="minorBidi"/>
          <w:sz w:val="22"/>
          <w:szCs w:val="22"/>
          <w:lang w:eastAsia="en-US"/>
        </w:rPr>
      </w:pPr>
      <w:r w:rsidRPr="00A904A7">
        <w:rPr>
          <w:rFonts w:eastAsiaTheme="minorHAnsi" w:cstheme="minorBidi"/>
          <w:sz w:val="22"/>
          <w:szCs w:val="22"/>
          <w:lang w:eastAsia="en-US"/>
        </w:rPr>
        <w:t xml:space="preserve">ustawa z dnia 12 marca 2022 r. </w:t>
      </w:r>
      <w:r w:rsidRPr="00A904A7">
        <w:rPr>
          <w:rFonts w:eastAsiaTheme="minorHAnsi" w:cstheme="minorBidi"/>
          <w:i/>
          <w:sz w:val="22"/>
          <w:szCs w:val="22"/>
          <w:lang w:eastAsia="en-US"/>
        </w:rPr>
        <w:t>o pomocy obywatelom Ukrainy w związku z konfliktem zbrojnym na terytorium tego państwa</w:t>
      </w:r>
      <w:r w:rsidRPr="00A904A7">
        <w:rPr>
          <w:rFonts w:eastAsiaTheme="minorHAnsi" w:cstheme="minorBidi"/>
          <w:sz w:val="22"/>
          <w:szCs w:val="22"/>
          <w:lang w:eastAsia="en-US"/>
        </w:rPr>
        <w:t xml:space="preserve"> (Dz. U. poz. 583, z późn. zm.);</w:t>
      </w:r>
    </w:p>
    <w:p w14:paraId="26EC0F15" w14:textId="77777777" w:rsidR="003C0B63" w:rsidRPr="00A904A7" w:rsidRDefault="003C0B63" w:rsidP="006F64C1">
      <w:pPr>
        <w:pStyle w:val="Akapitzlist"/>
        <w:numPr>
          <w:ilvl w:val="0"/>
          <w:numId w:val="73"/>
        </w:numPr>
        <w:spacing w:after="160" w:line="276" w:lineRule="auto"/>
        <w:jc w:val="both"/>
        <w:rPr>
          <w:rFonts w:eastAsiaTheme="minorHAnsi" w:cstheme="minorBidi"/>
          <w:sz w:val="22"/>
          <w:szCs w:val="22"/>
          <w:lang w:eastAsia="en-US"/>
        </w:rPr>
      </w:pPr>
      <w:r w:rsidRPr="00A904A7">
        <w:rPr>
          <w:rFonts w:eastAsiaTheme="minorHAnsi" w:cstheme="minorBidi"/>
          <w:sz w:val="22"/>
          <w:szCs w:val="22"/>
          <w:lang w:eastAsia="en-US"/>
        </w:rPr>
        <w:t xml:space="preserve">ustawa z dnia 29 września 2022 r. </w:t>
      </w:r>
      <w:r w:rsidRPr="00A904A7">
        <w:rPr>
          <w:rFonts w:eastAsiaTheme="minorHAnsi" w:cstheme="minorBidi"/>
          <w:i/>
          <w:sz w:val="22"/>
          <w:szCs w:val="22"/>
          <w:lang w:eastAsia="en-US"/>
        </w:rPr>
        <w:t>o zasadach realizacji programów wsparcia przedsiębiorców w związku z sytuacją na rynku energii w latach 2022-2024</w:t>
      </w:r>
      <w:r w:rsidRPr="00A904A7">
        <w:rPr>
          <w:rFonts w:eastAsiaTheme="minorHAnsi" w:cstheme="minorBidi"/>
          <w:sz w:val="22"/>
          <w:szCs w:val="22"/>
          <w:lang w:eastAsia="en-US"/>
        </w:rPr>
        <w:t xml:space="preserve"> (Dz. U. poz. 2088),</w:t>
      </w:r>
    </w:p>
    <w:p w14:paraId="490B5E63" w14:textId="77777777" w:rsidR="003C0B63" w:rsidRPr="00A904A7" w:rsidRDefault="003C0B63" w:rsidP="006F64C1">
      <w:pPr>
        <w:pStyle w:val="Akapitzlist"/>
        <w:numPr>
          <w:ilvl w:val="1"/>
          <w:numId w:val="73"/>
        </w:numPr>
        <w:spacing w:after="160" w:line="276" w:lineRule="auto"/>
        <w:jc w:val="both"/>
        <w:rPr>
          <w:rFonts w:eastAsiaTheme="minorHAnsi" w:cstheme="minorBidi"/>
          <w:sz w:val="22"/>
          <w:szCs w:val="22"/>
          <w:lang w:eastAsia="en-US"/>
        </w:rPr>
      </w:pPr>
      <w:r w:rsidRPr="00A904A7">
        <w:rPr>
          <w:rFonts w:eastAsiaTheme="minorHAnsi" w:cstheme="minorBidi"/>
          <w:i/>
          <w:sz w:val="22"/>
          <w:szCs w:val="22"/>
          <w:lang w:eastAsia="en-US"/>
        </w:rPr>
        <w:t>uchwała Rady Ministrów w sprawie przyjęcia programu rządowego pod nazwą „Pomoc dla sektorów energochłonnych związana z nagłymi wzrostami cen gazu ziemnego i energii elektrycznej w 2022 r.”</w:t>
      </w:r>
      <w:r w:rsidRPr="00A904A7">
        <w:rPr>
          <w:rFonts w:eastAsiaTheme="minorHAnsi" w:cstheme="minorBidi"/>
          <w:sz w:val="22"/>
          <w:szCs w:val="22"/>
          <w:lang w:eastAsia="en-US"/>
        </w:rPr>
        <w:t>,</w:t>
      </w:r>
    </w:p>
    <w:p w14:paraId="5430D9ED" w14:textId="77777777" w:rsidR="003C0B63" w:rsidRPr="00A904A7" w:rsidRDefault="003C0B63" w:rsidP="006F64C1">
      <w:pPr>
        <w:pStyle w:val="Akapitzlist"/>
        <w:numPr>
          <w:ilvl w:val="1"/>
          <w:numId w:val="73"/>
        </w:numPr>
        <w:spacing w:after="160" w:line="276" w:lineRule="auto"/>
        <w:jc w:val="both"/>
        <w:rPr>
          <w:rFonts w:eastAsiaTheme="minorHAnsi" w:cs="Calibri"/>
          <w:sz w:val="22"/>
          <w:szCs w:val="12"/>
          <w:lang w:eastAsia="en-US"/>
        </w:rPr>
      </w:pPr>
      <w:r w:rsidRPr="00A904A7">
        <w:rPr>
          <w:rFonts w:eastAsiaTheme="minorHAnsi" w:cstheme="minorBidi"/>
          <w:i/>
          <w:sz w:val="22"/>
          <w:szCs w:val="22"/>
          <w:lang w:eastAsia="en-US"/>
        </w:rPr>
        <w:t>uchwała Rady Ministrów w sprawie przyjęcia programu rządowego pod nazwą „Pomoc dla przemysłu energochłonnego związana z cenami gazu ziemnego i energii elektrycznej w 2023 r.”</w:t>
      </w:r>
      <w:r w:rsidRPr="00A904A7">
        <w:rPr>
          <w:rFonts w:eastAsiaTheme="minorHAnsi" w:cstheme="minorBidi"/>
          <w:sz w:val="22"/>
          <w:szCs w:val="22"/>
          <w:lang w:eastAsia="en-US"/>
        </w:rPr>
        <w:t>.</w:t>
      </w:r>
    </w:p>
    <w:p w14:paraId="71252A64" w14:textId="77777777" w:rsidR="003C0B63" w:rsidRPr="00A904A7" w:rsidRDefault="003C0B63" w:rsidP="003C0B63">
      <w:pPr>
        <w:pStyle w:val="Nagwek4"/>
        <w:rPr>
          <w:rFonts w:eastAsiaTheme="minorHAnsi"/>
          <w:lang w:eastAsia="en-US"/>
        </w:rPr>
      </w:pPr>
      <w:bookmarkStart w:id="303" w:name="_Toc186206484"/>
      <w:r w:rsidRPr="00A904A7">
        <w:rPr>
          <w:rFonts w:eastAsiaTheme="minorHAnsi"/>
          <w:lang w:eastAsia="en-US"/>
        </w:rPr>
        <w:t>2.1. Programy pomocy kryzysowej wojennej</w:t>
      </w:r>
      <w:bookmarkEnd w:id="303"/>
    </w:p>
    <w:p w14:paraId="39D8419A" w14:textId="7F3B93EB" w:rsidR="003C0B63" w:rsidRPr="00A904A7" w:rsidRDefault="003C0B63" w:rsidP="003C0B63">
      <w:pPr>
        <w:spacing w:after="160" w:line="276" w:lineRule="auto"/>
        <w:jc w:val="both"/>
        <w:rPr>
          <w:rFonts w:eastAsiaTheme="minorHAnsi" w:cs="Tahoma"/>
          <w:sz w:val="22"/>
          <w:szCs w:val="22"/>
          <w:lang w:eastAsia="en-US"/>
        </w:rPr>
      </w:pPr>
      <w:r w:rsidRPr="00A904A7">
        <w:rPr>
          <w:rFonts w:eastAsiaTheme="minorHAnsi" w:cs="Tahoma"/>
          <w:sz w:val="22"/>
          <w:szCs w:val="22"/>
          <w:lang w:eastAsia="en-US"/>
        </w:rPr>
        <w:t>W związku z sytuacją wojenną w latach 2022- 2023 Polska notyfikowała 11 programów pomocy kryzysowej wojennej przeznaczonej dla przedsiębiorców, z czego 4 dotyczyły zmiany lub przedłużenia wcześniej zgłoszonych środków (SA.103902, SA.103903, SA.105214 i SA.105229). W 2023 roku pomoc była udzielano w ramach 6 poniższych programów:</w:t>
      </w:r>
    </w:p>
    <w:p w14:paraId="385993C7"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bookmarkStart w:id="304" w:name="_Hlk178858941"/>
      <w:r w:rsidRPr="00A904A7">
        <w:rPr>
          <w:rFonts w:eastAsiaTheme="minorHAnsi" w:cs="Tahoma"/>
          <w:b/>
          <w:sz w:val="22"/>
          <w:szCs w:val="22"/>
          <w:lang w:eastAsia="en-US"/>
        </w:rPr>
        <w:t xml:space="preserve">SA.104932(2022/N)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TCF: Pomoc na pokrycie dodatkowych kosztów związanych z wyjątkowo poważnymi podwyżkami cen gazu ziemnego i energii elektrycznej poniesionymi w 2022 r. </w:t>
      </w:r>
      <w:r w:rsidRPr="00A904A7">
        <w:rPr>
          <w:rFonts w:eastAsiaTheme="minorHAnsi" w:cs="Tahoma"/>
          <w:sz w:val="22"/>
          <w:szCs w:val="22"/>
          <w:lang w:eastAsia="en-US"/>
        </w:rPr>
        <w:t>(2 381,6 mln zł);</w:t>
      </w:r>
    </w:p>
    <w:p w14:paraId="5F87032C"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SA.107269(2023/N)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TCTF: Pomoc na pokrycie dodatkowych kosztów związanych z wyjątkowo poważnymi podwyżkami cen gazu ziemnego i energii elektrycznej poniesionymi w 2023 r. </w:t>
      </w:r>
      <w:r w:rsidRPr="00A904A7">
        <w:rPr>
          <w:rFonts w:eastAsiaTheme="minorHAnsi" w:cs="Tahoma"/>
          <w:sz w:val="22"/>
          <w:szCs w:val="22"/>
          <w:lang w:eastAsia="en-US"/>
        </w:rPr>
        <w:t>(2 119,3 mln zł);</w:t>
      </w:r>
    </w:p>
    <w:p w14:paraId="59918C92" w14:textId="77777777" w:rsidR="003C0B63" w:rsidRPr="00A904A7" w:rsidRDefault="003C0B63" w:rsidP="006F64C1">
      <w:pPr>
        <w:pStyle w:val="Akapitzlist"/>
        <w:numPr>
          <w:ilvl w:val="0"/>
          <w:numId w:val="72"/>
        </w:numPr>
        <w:spacing w:after="160" w:line="276" w:lineRule="auto"/>
        <w:jc w:val="both"/>
        <w:rPr>
          <w:rFonts w:eastAsiaTheme="minorHAnsi" w:cs="Tahoma"/>
          <w:b/>
          <w:i/>
          <w:sz w:val="22"/>
          <w:szCs w:val="22"/>
          <w:lang w:eastAsia="en-US"/>
        </w:rPr>
      </w:pPr>
      <w:bookmarkStart w:id="305" w:name="_Hlk178862282"/>
      <w:bookmarkEnd w:id="304"/>
      <w:r w:rsidRPr="00A904A7">
        <w:rPr>
          <w:rFonts w:eastAsiaTheme="minorHAnsi" w:cs="Tahoma"/>
          <w:b/>
          <w:sz w:val="22"/>
          <w:szCs w:val="22"/>
          <w:lang w:eastAsia="en-US"/>
        </w:rPr>
        <w:t xml:space="preserve">SA.103902(2022/N) </w:t>
      </w:r>
      <w:r w:rsidRPr="00A904A7">
        <w:rPr>
          <w:rFonts w:eastAsiaTheme="minorHAnsi" w:cs="Tahoma"/>
          <w:sz w:val="22"/>
          <w:szCs w:val="22"/>
          <w:lang w:eastAsia="en-US"/>
        </w:rPr>
        <w:t xml:space="preserve">- zmiana programu SA.102866(2022/N) - </w:t>
      </w:r>
      <w:bookmarkStart w:id="306" w:name="_Hlk178851173"/>
      <w:r w:rsidRPr="00A904A7">
        <w:rPr>
          <w:rFonts w:eastAsiaTheme="minorHAnsi" w:cs="Tahoma"/>
          <w:i/>
          <w:sz w:val="22"/>
          <w:szCs w:val="22"/>
          <w:lang w:eastAsia="en-US"/>
        </w:rPr>
        <w:t xml:space="preserve">Program gwarancji kredytów w ramach Funduszu Gwarancji Kryzysowych </w:t>
      </w:r>
      <w:bookmarkEnd w:id="306"/>
      <w:r w:rsidRPr="00A904A7">
        <w:rPr>
          <w:rFonts w:eastAsiaTheme="minorHAnsi" w:cs="Tahoma"/>
          <w:sz w:val="22"/>
          <w:szCs w:val="22"/>
          <w:lang w:eastAsia="en-US"/>
        </w:rPr>
        <w:t>(1 116 mln zł);</w:t>
      </w:r>
    </w:p>
    <w:p w14:paraId="3FCA91DC"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bookmarkStart w:id="307" w:name="_Hlk178854616"/>
      <w:r w:rsidRPr="00A904A7">
        <w:rPr>
          <w:rFonts w:eastAsiaTheme="minorHAnsi" w:cs="Tahoma"/>
          <w:b/>
          <w:sz w:val="22"/>
          <w:szCs w:val="22"/>
          <w:lang w:eastAsia="en-US"/>
        </w:rPr>
        <w:t>SA.105229(2022/N)</w:t>
      </w:r>
      <w:bookmarkEnd w:id="307"/>
      <w:r w:rsidRPr="00A904A7">
        <w:rPr>
          <w:rFonts w:eastAsiaTheme="minorHAnsi" w:cs="Tahoma"/>
          <w:b/>
          <w:sz w:val="22"/>
          <w:szCs w:val="22"/>
          <w:lang w:eastAsia="en-US"/>
        </w:rPr>
        <w:t xml:space="preserve">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Pomoc w formie dotacji lub pożyczki ze środków programów operacyjnych na lata 2014-2020 w celu wspierania polskiej gospodarki w związku z agresją Federacji Rosyjskiej na Ukrainę </w:t>
      </w:r>
      <w:r w:rsidRPr="00A904A7">
        <w:rPr>
          <w:rFonts w:eastAsiaTheme="minorHAnsi" w:cs="Tahoma"/>
          <w:sz w:val="22"/>
          <w:szCs w:val="22"/>
          <w:lang w:eastAsia="en-US"/>
        </w:rPr>
        <w:t>(456,9 mln zł);</w:t>
      </w:r>
    </w:p>
    <w:p w14:paraId="594A7013" w14:textId="77777777" w:rsidR="003C0B63" w:rsidRPr="00A904A7" w:rsidRDefault="003C0B63" w:rsidP="006F64C1">
      <w:pPr>
        <w:pStyle w:val="Akapitzlist"/>
        <w:numPr>
          <w:ilvl w:val="0"/>
          <w:numId w:val="72"/>
        </w:numPr>
        <w:spacing w:after="160" w:line="276" w:lineRule="auto"/>
        <w:jc w:val="both"/>
        <w:rPr>
          <w:rFonts w:eastAsiaTheme="minorHAnsi" w:cs="Tahoma"/>
          <w:b/>
          <w:i/>
          <w:sz w:val="22"/>
          <w:szCs w:val="22"/>
          <w:lang w:eastAsia="en-US"/>
        </w:rPr>
      </w:pPr>
      <w:bookmarkStart w:id="308" w:name="_Hlk178854920"/>
      <w:r w:rsidRPr="00A904A7">
        <w:rPr>
          <w:rFonts w:eastAsiaTheme="minorHAnsi" w:cs="Tahoma"/>
          <w:b/>
          <w:sz w:val="22"/>
          <w:szCs w:val="22"/>
          <w:lang w:eastAsia="en-US"/>
        </w:rPr>
        <w:t>SA.103903(2022/N)</w:t>
      </w:r>
      <w:bookmarkEnd w:id="308"/>
      <w:r w:rsidRPr="00A904A7">
        <w:rPr>
          <w:rFonts w:eastAsiaTheme="minorHAnsi" w:cs="Tahoma"/>
          <w:b/>
          <w:sz w:val="22"/>
          <w:szCs w:val="22"/>
          <w:lang w:eastAsia="en-US"/>
        </w:rPr>
        <w:t xml:space="preserve"> </w:t>
      </w:r>
      <w:r w:rsidRPr="00A904A7">
        <w:rPr>
          <w:rFonts w:eastAsiaTheme="minorHAnsi" w:cs="Tahoma"/>
          <w:sz w:val="22"/>
          <w:szCs w:val="22"/>
          <w:lang w:eastAsia="en-US"/>
        </w:rPr>
        <w:t xml:space="preserve">- zmiana programu SA.102867(2022/N) - </w:t>
      </w:r>
      <w:bookmarkStart w:id="309" w:name="_Hlk178854877"/>
      <w:r w:rsidRPr="00A904A7">
        <w:rPr>
          <w:rFonts w:eastAsiaTheme="minorHAnsi" w:cs="Tahoma"/>
          <w:i/>
          <w:sz w:val="22"/>
          <w:szCs w:val="22"/>
          <w:lang w:eastAsia="en-US"/>
        </w:rPr>
        <w:t xml:space="preserve">Program gwarancji faktoringu w ramach Funduszu Gwarancji Kryzysowych </w:t>
      </w:r>
      <w:bookmarkEnd w:id="309"/>
      <w:r w:rsidRPr="00A904A7">
        <w:rPr>
          <w:rFonts w:eastAsiaTheme="minorHAnsi" w:cs="Tahoma"/>
          <w:sz w:val="22"/>
          <w:szCs w:val="22"/>
          <w:lang w:eastAsia="en-US"/>
        </w:rPr>
        <w:t>(233,1 mln zł);</w:t>
      </w:r>
    </w:p>
    <w:p w14:paraId="17BA69DD" w14:textId="683055DD" w:rsidR="003C0B63" w:rsidRPr="00A904A7" w:rsidRDefault="003C0B63" w:rsidP="006F64C1">
      <w:pPr>
        <w:pStyle w:val="Akapitzlist"/>
        <w:numPr>
          <w:ilvl w:val="0"/>
          <w:numId w:val="72"/>
        </w:numPr>
        <w:spacing w:after="160" w:line="276" w:lineRule="auto"/>
        <w:jc w:val="both"/>
        <w:rPr>
          <w:rFonts w:eastAsiaTheme="minorHAnsi" w:cs="Tahoma"/>
          <w:b/>
          <w:sz w:val="24"/>
          <w:szCs w:val="22"/>
          <w:lang w:eastAsia="en-US"/>
        </w:rPr>
      </w:pPr>
      <w:bookmarkStart w:id="310" w:name="_Hlk178855162"/>
      <w:r w:rsidRPr="00A904A7">
        <w:rPr>
          <w:rFonts w:eastAsiaTheme="minorHAnsi" w:cs="Tahoma"/>
          <w:b/>
          <w:sz w:val="22"/>
          <w:szCs w:val="22"/>
          <w:lang w:eastAsia="en-US"/>
        </w:rPr>
        <w:lastRenderedPageBreak/>
        <w:t xml:space="preserve">SA.103176(2022/N) </w:t>
      </w:r>
      <w:bookmarkEnd w:id="310"/>
      <w:r w:rsidRPr="00A904A7">
        <w:rPr>
          <w:rFonts w:eastAsiaTheme="minorHAnsi" w:cs="Tahoma"/>
          <w:sz w:val="22"/>
          <w:szCs w:val="22"/>
          <w:lang w:eastAsia="en-US"/>
        </w:rPr>
        <w:t xml:space="preserve">- </w:t>
      </w:r>
      <w:r w:rsidRPr="00A904A7">
        <w:rPr>
          <w:i/>
          <w:sz w:val="22"/>
        </w:rPr>
        <w:t xml:space="preserve">Pomoc z instrumentów finansowych oraz ze środków instrumentów inżynierii finansowej podlegających ponownemu wykorzystaniu, w celu wspierania polskiej gospodarki w związku z agresją Federacji Rosyjskiej na Ukrainę </w:t>
      </w:r>
      <w:r w:rsidRPr="00A904A7">
        <w:rPr>
          <w:sz w:val="22"/>
        </w:rPr>
        <w:t>(0,01 mln zł).</w:t>
      </w:r>
    </w:p>
    <w:p w14:paraId="2B8CA479" w14:textId="695395D4" w:rsidR="00D96B9B" w:rsidRPr="00A904A7" w:rsidRDefault="00D96B9B" w:rsidP="00D96B9B">
      <w:pPr>
        <w:pStyle w:val="Legenda"/>
        <w:spacing w:before="120"/>
        <w:rPr>
          <w:b w:val="0"/>
        </w:rPr>
      </w:pPr>
      <w:bookmarkStart w:id="311" w:name="_Toc186208196"/>
      <w:bookmarkEnd w:id="305"/>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00D171D8" w:rsidRPr="00A904A7">
        <w:rPr>
          <w:noProof/>
        </w:rPr>
        <w:t>18</w:t>
      </w:r>
      <w:r w:rsidRPr="00A904A7">
        <w:rPr>
          <w:noProof/>
        </w:rPr>
        <w:fldChar w:fldCharType="end"/>
      </w:r>
      <w:r w:rsidRPr="00A904A7">
        <w:t xml:space="preserve">. </w:t>
      </w:r>
      <w:r w:rsidRPr="00A904A7">
        <w:rPr>
          <w:b w:val="0"/>
        </w:rPr>
        <w:t>Udział wartości pomocy kryzysowej wojennej względem programów pomocowych</w:t>
      </w:r>
      <w:bookmarkEnd w:id="311"/>
    </w:p>
    <w:p w14:paraId="5FF5A5AA" w14:textId="77777777" w:rsidR="003C0B63" w:rsidRPr="00A904A7" w:rsidRDefault="003C0B63" w:rsidP="003C0B63">
      <w:pPr>
        <w:spacing w:after="160" w:line="276" w:lineRule="auto"/>
        <w:jc w:val="both"/>
        <w:rPr>
          <w:rFonts w:eastAsiaTheme="minorHAnsi" w:cs="Tahoma"/>
          <w:b/>
          <w:sz w:val="24"/>
          <w:szCs w:val="22"/>
          <w:lang w:eastAsia="en-US"/>
        </w:rPr>
      </w:pPr>
      <w:r w:rsidRPr="00A904A7">
        <w:rPr>
          <w:noProof/>
        </w:rPr>
        <w:drawing>
          <wp:inline distT="0" distB="0" distL="0" distR="0" wp14:anchorId="24AFFE1C" wp14:editId="6FA03649">
            <wp:extent cx="5759450" cy="2428875"/>
            <wp:effectExtent l="0" t="0" r="12700" b="9525"/>
            <wp:docPr id="18" name="Wykres 18">
              <a:extLst xmlns:a="http://schemas.openxmlformats.org/drawingml/2006/main">
                <a:ext uri="{FF2B5EF4-FFF2-40B4-BE49-F238E27FC236}">
                  <a16:creationId xmlns:a16="http://schemas.microsoft.com/office/drawing/2014/main" id="{9B400386-E8E8-446C-B0D7-7271B6483F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DE15C92" w14:textId="77777777" w:rsidR="003C0B63" w:rsidRPr="00A904A7" w:rsidRDefault="003C0B63" w:rsidP="003C0B63">
      <w:pPr>
        <w:spacing w:before="240" w:after="160" w:line="276" w:lineRule="auto"/>
        <w:jc w:val="both"/>
        <w:rPr>
          <w:rFonts w:cs="Tahoma"/>
          <w:sz w:val="22"/>
          <w:szCs w:val="22"/>
          <w:shd w:val="clear" w:color="auto" w:fill="FFFFFF"/>
        </w:rPr>
      </w:pPr>
      <w:r w:rsidRPr="00A904A7">
        <w:rPr>
          <w:rFonts w:cs="Tahoma"/>
          <w:sz w:val="22"/>
          <w:szCs w:val="22"/>
          <w:shd w:val="clear" w:color="auto" w:fill="FFFFFF"/>
        </w:rPr>
        <w:t xml:space="preserve">Pomoc na podstawie programu </w:t>
      </w:r>
      <w:r w:rsidRPr="00A904A7">
        <w:rPr>
          <w:rFonts w:eastAsiaTheme="minorHAnsi" w:cs="Tahoma"/>
          <w:b/>
          <w:sz w:val="22"/>
          <w:szCs w:val="22"/>
          <w:lang w:eastAsia="en-US"/>
        </w:rPr>
        <w:t>SA.104932(2022/N)</w:t>
      </w:r>
      <w:r w:rsidRPr="00A904A7">
        <w:rPr>
          <w:rFonts w:eastAsiaTheme="minorHAnsi" w:cs="Tahoma"/>
          <w:sz w:val="22"/>
          <w:szCs w:val="22"/>
          <w:lang w:eastAsia="en-US"/>
        </w:rPr>
        <w:t xml:space="preserve"> </w:t>
      </w:r>
      <w:r w:rsidRPr="00A904A7">
        <w:rPr>
          <w:rFonts w:cs="Tahoma"/>
          <w:sz w:val="22"/>
          <w:szCs w:val="22"/>
          <w:shd w:val="clear" w:color="auto" w:fill="FFFFFF"/>
        </w:rPr>
        <w:t xml:space="preserve">udzielana była wyłącznie w 2023 roku przez Prezesa Zarządu Narodowego Funduszu Ochrony Środowiska i Gospodarki Wodnej. Pomoc ta była udzielana w formie dotacji a jej wartość wyniosła </w:t>
      </w:r>
      <w:r w:rsidRPr="00A904A7">
        <w:rPr>
          <w:rFonts w:cs="Tahoma"/>
          <w:b/>
          <w:sz w:val="22"/>
          <w:szCs w:val="22"/>
          <w:shd w:val="clear" w:color="auto" w:fill="FFFFFF"/>
        </w:rPr>
        <w:t>2 381,6 mln zł</w:t>
      </w:r>
      <w:r w:rsidRPr="00A904A7">
        <w:rPr>
          <w:rFonts w:cs="Tahoma"/>
          <w:sz w:val="22"/>
          <w:szCs w:val="22"/>
          <w:shd w:val="clear" w:color="auto" w:fill="FFFFFF"/>
        </w:rPr>
        <w:t xml:space="preserve">. Prezes Zarządu NFOŚiGW udzielał ponadto pomocy w formie dotacji w ramach programu </w:t>
      </w:r>
      <w:r w:rsidRPr="00A904A7">
        <w:rPr>
          <w:rFonts w:eastAsiaTheme="minorHAnsi" w:cs="Tahoma"/>
          <w:b/>
          <w:sz w:val="22"/>
          <w:szCs w:val="22"/>
          <w:lang w:eastAsia="en-US"/>
        </w:rPr>
        <w:t>SA.107269(2023/N)</w:t>
      </w:r>
      <w:r w:rsidRPr="00A904A7">
        <w:rPr>
          <w:rFonts w:eastAsiaTheme="minorHAnsi" w:cs="Tahoma"/>
          <w:sz w:val="22"/>
          <w:szCs w:val="22"/>
          <w:lang w:eastAsia="en-US"/>
        </w:rPr>
        <w:t xml:space="preserve">, której wartość wyniosła </w:t>
      </w:r>
      <w:r w:rsidRPr="00A904A7">
        <w:rPr>
          <w:rFonts w:eastAsiaTheme="minorHAnsi" w:cs="Tahoma"/>
          <w:b/>
          <w:sz w:val="22"/>
          <w:szCs w:val="22"/>
          <w:lang w:eastAsia="en-US"/>
        </w:rPr>
        <w:t>2 119,3 mln zł</w:t>
      </w:r>
      <w:r w:rsidRPr="00A904A7">
        <w:rPr>
          <w:rFonts w:eastAsiaTheme="minorHAnsi" w:cs="Tahoma"/>
          <w:sz w:val="22"/>
          <w:szCs w:val="22"/>
          <w:lang w:eastAsia="en-US"/>
        </w:rPr>
        <w:t>.</w:t>
      </w:r>
    </w:p>
    <w:p w14:paraId="79A949DE" w14:textId="77777777" w:rsidR="003C0B63" w:rsidRPr="00A904A7" w:rsidRDefault="003C0B63" w:rsidP="003C0B63">
      <w:pPr>
        <w:spacing w:after="160" w:line="276" w:lineRule="auto"/>
        <w:jc w:val="both"/>
        <w:rPr>
          <w:rFonts w:cs="Tahoma"/>
          <w:sz w:val="22"/>
          <w:szCs w:val="22"/>
          <w:shd w:val="clear" w:color="auto" w:fill="FFFFFF"/>
        </w:rPr>
      </w:pPr>
      <w:r w:rsidRPr="00A904A7">
        <w:rPr>
          <w:rFonts w:cs="Tahoma"/>
          <w:sz w:val="22"/>
          <w:szCs w:val="22"/>
          <w:shd w:val="clear" w:color="auto" w:fill="FFFFFF"/>
        </w:rPr>
        <w:t xml:space="preserve">Pomoc udzielana w ramach programu gwarancji kredytów w ramach Funduszu Gwarancji Kryzysowych - </w:t>
      </w:r>
      <w:r w:rsidRPr="00A904A7">
        <w:rPr>
          <w:rFonts w:cs="Tahoma"/>
          <w:b/>
          <w:sz w:val="22"/>
          <w:szCs w:val="22"/>
          <w:shd w:val="clear" w:color="auto" w:fill="FFFFFF"/>
        </w:rPr>
        <w:t>SA.103902(2022/N)</w:t>
      </w:r>
      <w:r w:rsidRPr="00A904A7">
        <w:rPr>
          <w:rFonts w:cs="Tahoma"/>
          <w:sz w:val="22"/>
          <w:szCs w:val="22"/>
          <w:shd w:val="clear" w:color="auto" w:fill="FFFFFF"/>
        </w:rPr>
        <w:t xml:space="preserve"> - w 2023 roku wyniosła </w:t>
      </w:r>
      <w:r w:rsidRPr="00A904A7">
        <w:rPr>
          <w:rFonts w:cs="Tahoma"/>
          <w:b/>
          <w:sz w:val="22"/>
          <w:szCs w:val="22"/>
          <w:shd w:val="clear" w:color="auto" w:fill="FFFFFF"/>
        </w:rPr>
        <w:t>1 116 mln zł</w:t>
      </w:r>
      <w:r w:rsidRPr="00A904A7">
        <w:rPr>
          <w:rFonts w:cs="Tahoma"/>
          <w:sz w:val="22"/>
          <w:szCs w:val="22"/>
          <w:shd w:val="clear" w:color="auto" w:fill="FFFFFF"/>
        </w:rPr>
        <w:t xml:space="preserve">. Pomocy tej udzielił Prezes Banku Gospodarstwa Krajowego. Od początku obowiązywania tego programu do końca 2023 roku udzielono </w:t>
      </w:r>
      <w:r w:rsidRPr="00A904A7">
        <w:rPr>
          <w:rFonts w:cs="Tahoma"/>
          <w:b/>
          <w:sz w:val="22"/>
          <w:szCs w:val="22"/>
          <w:shd w:val="clear" w:color="auto" w:fill="FFFFFF"/>
        </w:rPr>
        <w:t>1 554,4 mln zł</w:t>
      </w:r>
      <w:r w:rsidRPr="00A904A7">
        <w:rPr>
          <w:rFonts w:cs="Tahoma"/>
          <w:sz w:val="22"/>
          <w:szCs w:val="22"/>
          <w:shd w:val="clear" w:color="auto" w:fill="FFFFFF"/>
        </w:rPr>
        <w:t xml:space="preserve"> pomocy w jego ramach.</w:t>
      </w:r>
    </w:p>
    <w:p w14:paraId="6E83BB2A" w14:textId="77777777" w:rsidR="003C0B63" w:rsidRPr="00A904A7" w:rsidRDefault="003C0B63" w:rsidP="003C0B63">
      <w:pPr>
        <w:spacing w:after="160" w:line="276" w:lineRule="auto"/>
        <w:jc w:val="both"/>
        <w:rPr>
          <w:rFonts w:cs="Tahoma"/>
          <w:sz w:val="22"/>
          <w:szCs w:val="22"/>
          <w:shd w:val="clear" w:color="auto" w:fill="FFFFFF"/>
        </w:rPr>
      </w:pPr>
      <w:r w:rsidRPr="00A904A7">
        <w:rPr>
          <w:rFonts w:cs="Tahoma"/>
          <w:sz w:val="22"/>
          <w:szCs w:val="22"/>
          <w:shd w:val="clear" w:color="auto" w:fill="FFFFFF"/>
        </w:rPr>
        <w:t xml:space="preserve">Na podstawie programu </w:t>
      </w:r>
      <w:r w:rsidRPr="00A904A7">
        <w:rPr>
          <w:rFonts w:eastAsiaTheme="minorHAnsi" w:cs="Tahoma"/>
          <w:b/>
          <w:sz w:val="22"/>
          <w:szCs w:val="22"/>
          <w:lang w:eastAsia="en-US"/>
        </w:rPr>
        <w:t xml:space="preserve">SA.105229(2022/N) </w:t>
      </w:r>
      <w:r w:rsidRPr="00A904A7">
        <w:rPr>
          <w:rFonts w:eastAsiaTheme="minorHAnsi" w:cs="Tahoma"/>
          <w:sz w:val="22"/>
          <w:szCs w:val="22"/>
          <w:lang w:eastAsia="en-US"/>
        </w:rPr>
        <w:t>agencje rozwoju regionalnego, fundusze pożyczkowo-poręczeniowe, banki, instytucje finansowe i inne</w:t>
      </w:r>
      <w:r w:rsidRPr="00A904A7">
        <w:rPr>
          <w:rFonts w:eastAsiaTheme="minorHAnsi" w:cs="Tahoma"/>
          <w:b/>
          <w:sz w:val="22"/>
          <w:szCs w:val="22"/>
          <w:lang w:eastAsia="en-US"/>
        </w:rPr>
        <w:t xml:space="preserve"> </w:t>
      </w:r>
      <w:r w:rsidRPr="00A904A7">
        <w:rPr>
          <w:rFonts w:eastAsiaTheme="minorHAnsi" w:cs="Tahoma"/>
          <w:sz w:val="22"/>
          <w:szCs w:val="22"/>
          <w:lang w:eastAsia="en-US"/>
        </w:rPr>
        <w:t xml:space="preserve">podmioty </w:t>
      </w:r>
      <w:r w:rsidRPr="00A904A7">
        <w:rPr>
          <w:rFonts w:cs="Tahoma"/>
          <w:sz w:val="22"/>
          <w:szCs w:val="22"/>
          <w:shd w:val="clear" w:color="auto" w:fill="FFFFFF"/>
        </w:rPr>
        <w:t xml:space="preserve">udzieliły pomocy w postaci dotacji oraz pożyczek preferencyjnych, której wartość w 2023 roku wyniosła </w:t>
      </w:r>
      <w:r w:rsidRPr="00A904A7">
        <w:rPr>
          <w:rFonts w:cs="Tahoma"/>
          <w:b/>
          <w:sz w:val="22"/>
          <w:szCs w:val="22"/>
          <w:shd w:val="clear" w:color="auto" w:fill="FFFFFF"/>
        </w:rPr>
        <w:t>456,9 mln zł</w:t>
      </w:r>
      <w:r w:rsidRPr="00A904A7">
        <w:rPr>
          <w:rFonts w:cs="Tahoma"/>
          <w:sz w:val="22"/>
          <w:szCs w:val="22"/>
          <w:shd w:val="clear" w:color="auto" w:fill="FFFFFF"/>
        </w:rPr>
        <w:t>.</w:t>
      </w:r>
    </w:p>
    <w:p w14:paraId="4EB01B4A" w14:textId="77777777" w:rsidR="003C0B63" w:rsidRPr="00A904A7" w:rsidRDefault="003C0B63" w:rsidP="003C0B63">
      <w:pPr>
        <w:spacing w:after="160" w:line="276" w:lineRule="auto"/>
        <w:jc w:val="both"/>
        <w:rPr>
          <w:rFonts w:cs="Tahoma"/>
          <w:color w:val="FF0000"/>
          <w:sz w:val="22"/>
          <w:szCs w:val="22"/>
          <w:shd w:val="clear" w:color="auto" w:fill="FFFFFF"/>
        </w:rPr>
      </w:pPr>
      <w:r w:rsidRPr="00A904A7">
        <w:rPr>
          <w:rFonts w:cs="Tahoma"/>
          <w:sz w:val="22"/>
          <w:szCs w:val="22"/>
          <w:shd w:val="clear" w:color="auto" w:fill="FFFFFF"/>
        </w:rPr>
        <w:t xml:space="preserve">Pomoc w formie gwarancji faktoringu w ramach Funduszu Gwarancji Kryzysowych udzielana była w ramach programu </w:t>
      </w:r>
      <w:r w:rsidRPr="00A904A7">
        <w:rPr>
          <w:rFonts w:cs="Tahoma"/>
          <w:b/>
          <w:sz w:val="22"/>
          <w:szCs w:val="22"/>
          <w:shd w:val="clear" w:color="auto" w:fill="FFFFFF"/>
        </w:rPr>
        <w:t xml:space="preserve">SA.103903(2022/N) </w:t>
      </w:r>
      <w:r w:rsidRPr="00A904A7">
        <w:rPr>
          <w:rFonts w:cs="Tahoma"/>
          <w:sz w:val="22"/>
          <w:szCs w:val="22"/>
          <w:shd w:val="clear" w:color="auto" w:fill="FFFFFF"/>
        </w:rPr>
        <w:t xml:space="preserve">a jej wartość wyniosła </w:t>
      </w:r>
      <w:r w:rsidRPr="00A904A7">
        <w:rPr>
          <w:rFonts w:cs="Tahoma"/>
          <w:b/>
          <w:sz w:val="22"/>
          <w:szCs w:val="22"/>
          <w:shd w:val="clear" w:color="auto" w:fill="FFFFFF"/>
        </w:rPr>
        <w:t>233,1 mln zł</w:t>
      </w:r>
      <w:r w:rsidRPr="00A904A7">
        <w:rPr>
          <w:rFonts w:cs="Tahoma"/>
          <w:sz w:val="22"/>
          <w:szCs w:val="22"/>
          <w:shd w:val="clear" w:color="auto" w:fill="FFFFFF"/>
        </w:rPr>
        <w:t xml:space="preserve">. Pomoc ta udzielana była wyłącznie przez Prezesa Banku Gospodarstwa Krajowego, a od początku obowiązywania tego programu do końca 2023 roku udzielono w sumie </w:t>
      </w:r>
      <w:r w:rsidRPr="00A904A7">
        <w:rPr>
          <w:rFonts w:cs="Tahoma"/>
          <w:b/>
          <w:sz w:val="22"/>
          <w:szCs w:val="22"/>
          <w:shd w:val="clear" w:color="auto" w:fill="FFFFFF"/>
        </w:rPr>
        <w:t>287,7 mln zł</w:t>
      </w:r>
      <w:r w:rsidRPr="00A904A7">
        <w:rPr>
          <w:rFonts w:cs="Tahoma"/>
          <w:sz w:val="22"/>
          <w:szCs w:val="22"/>
          <w:shd w:val="clear" w:color="auto" w:fill="FFFFFF"/>
        </w:rPr>
        <w:t xml:space="preserve"> pomocy.</w:t>
      </w:r>
    </w:p>
    <w:p w14:paraId="5513C86A" w14:textId="77777777" w:rsidR="003C0B63" w:rsidRPr="00A904A7" w:rsidRDefault="003C0B63" w:rsidP="003C0B63">
      <w:pPr>
        <w:spacing w:after="240" w:line="276" w:lineRule="auto"/>
        <w:jc w:val="both"/>
        <w:rPr>
          <w:sz w:val="22"/>
          <w:szCs w:val="22"/>
        </w:rPr>
      </w:pPr>
      <w:r w:rsidRPr="00A904A7">
        <w:rPr>
          <w:rFonts w:cs="Tahoma"/>
          <w:sz w:val="22"/>
          <w:szCs w:val="22"/>
          <w:shd w:val="clear" w:color="auto" w:fill="FFFFFF"/>
        </w:rPr>
        <w:lastRenderedPageBreak/>
        <w:t>W 2023 roku udzielano jeszcze pomocy w ramach programu</w:t>
      </w:r>
      <w:r w:rsidRPr="00A904A7">
        <w:rPr>
          <w:rFonts w:eastAsiaTheme="minorHAnsi" w:cs="Tahoma"/>
          <w:b/>
          <w:sz w:val="22"/>
          <w:szCs w:val="22"/>
          <w:lang w:eastAsia="en-US"/>
        </w:rPr>
        <w:t xml:space="preserve"> </w:t>
      </w:r>
      <w:r w:rsidRPr="00A904A7">
        <w:rPr>
          <w:rFonts w:cs="Tahoma"/>
          <w:b/>
          <w:sz w:val="22"/>
          <w:szCs w:val="22"/>
          <w:shd w:val="clear" w:color="auto" w:fill="FFFFFF"/>
        </w:rPr>
        <w:t>SA.103176(2022/N)</w:t>
      </w:r>
      <w:r w:rsidRPr="00A904A7">
        <w:rPr>
          <w:rFonts w:cs="Tahoma"/>
          <w:sz w:val="22"/>
          <w:szCs w:val="22"/>
          <w:shd w:val="clear" w:color="auto" w:fill="FFFFFF"/>
        </w:rPr>
        <w:t xml:space="preserve">. Podmiotem udzielającym była Marszałek Województwa Podlaskiego, który udzielił </w:t>
      </w:r>
      <w:r w:rsidRPr="00A904A7">
        <w:rPr>
          <w:rFonts w:cs="Tahoma"/>
          <w:b/>
          <w:sz w:val="22"/>
          <w:szCs w:val="22"/>
          <w:shd w:val="clear" w:color="auto" w:fill="FFFFFF"/>
        </w:rPr>
        <w:t xml:space="preserve">0,01 mln zł </w:t>
      </w:r>
      <w:r w:rsidRPr="00A904A7">
        <w:rPr>
          <w:rFonts w:cs="Tahoma"/>
          <w:sz w:val="22"/>
          <w:szCs w:val="22"/>
          <w:shd w:val="clear" w:color="auto" w:fill="FFFFFF"/>
        </w:rPr>
        <w:t xml:space="preserve">pomocy w formie pożyczek preferencyjnych. </w:t>
      </w:r>
      <w:r w:rsidRPr="00A904A7">
        <w:rPr>
          <w:rFonts w:cs="Arial"/>
          <w:sz w:val="22"/>
          <w:szCs w:val="22"/>
        </w:rPr>
        <w:t xml:space="preserve">Całkowita wartość pomocy udzielonej dla tego programu w okresie jego obowiązywania wyniosła prawie </w:t>
      </w:r>
      <w:r w:rsidRPr="00A904A7">
        <w:rPr>
          <w:rFonts w:cs="Arial"/>
          <w:b/>
          <w:sz w:val="22"/>
          <w:szCs w:val="22"/>
        </w:rPr>
        <w:t>2,1 mln zł</w:t>
      </w:r>
      <w:r w:rsidRPr="00A904A7">
        <w:rPr>
          <w:rFonts w:cs="Arial"/>
          <w:sz w:val="22"/>
          <w:szCs w:val="22"/>
        </w:rPr>
        <w:t xml:space="preserve">. </w:t>
      </w:r>
    </w:p>
    <w:p w14:paraId="72FC5EE0" w14:textId="77777777" w:rsidR="003C0B63" w:rsidRPr="00A904A7" w:rsidRDefault="003C0B63" w:rsidP="003C0B63">
      <w:pPr>
        <w:pStyle w:val="Nagwek4"/>
        <w:rPr>
          <w:rFonts w:eastAsiaTheme="minorHAnsi"/>
          <w:lang w:eastAsia="en-US"/>
        </w:rPr>
      </w:pPr>
      <w:bookmarkStart w:id="312" w:name="_Toc186206485"/>
      <w:r w:rsidRPr="00A904A7">
        <w:rPr>
          <w:rFonts w:eastAsiaTheme="minorHAnsi"/>
          <w:lang w:eastAsia="en-US"/>
        </w:rPr>
        <w:t>2.2. Przeznaczenia pomocy kryzysowej wojennej</w:t>
      </w:r>
      <w:bookmarkEnd w:id="312"/>
    </w:p>
    <w:p w14:paraId="56D0A572" w14:textId="77777777" w:rsidR="003C0B63" w:rsidRPr="00A904A7" w:rsidRDefault="003C0B63" w:rsidP="003C0B63">
      <w:pPr>
        <w:spacing w:after="240" w:line="276" w:lineRule="auto"/>
        <w:jc w:val="both"/>
        <w:rPr>
          <w:rFonts w:cs="Tahoma"/>
          <w:sz w:val="22"/>
          <w:szCs w:val="22"/>
        </w:rPr>
      </w:pPr>
      <w:r w:rsidRPr="00A904A7">
        <w:rPr>
          <w:rFonts w:cs="Tahoma"/>
          <w:sz w:val="22"/>
          <w:szCs w:val="22"/>
        </w:rPr>
        <w:t>W polskich programach pomocy kryzysowej wojennej notyfikowanych na podstawie tymczasowych ram oraz art. 107 ust 2 lit. b Traktatu o funkcjonowaniu Unii Europejskiej (TFUE), w latach 2022–2023 obowiązywały cztery przeznaczenia pomocy. W 2023 roku pomoc udzielana była na cele objęte trzema z nich:</w:t>
      </w:r>
    </w:p>
    <w:p w14:paraId="1D67D9D0" w14:textId="77777777" w:rsidR="003C0B63" w:rsidRPr="00A904A7" w:rsidRDefault="003C0B63" w:rsidP="006F64C1">
      <w:pPr>
        <w:pStyle w:val="Akapitzlist"/>
        <w:numPr>
          <w:ilvl w:val="0"/>
          <w:numId w:val="60"/>
        </w:numPr>
        <w:spacing w:line="276" w:lineRule="auto"/>
        <w:jc w:val="both"/>
        <w:rPr>
          <w:rFonts w:cs="Tahoma"/>
          <w:sz w:val="22"/>
          <w:szCs w:val="22"/>
        </w:rPr>
      </w:pPr>
      <w:r w:rsidRPr="00A904A7">
        <w:rPr>
          <w:rFonts w:cs="Tahoma"/>
          <w:sz w:val="22"/>
          <w:szCs w:val="22"/>
        </w:rPr>
        <w:t>pomoc na pokrycie dodatkowych kosztów związanych z wyjątkowo znaczącym wzrostem cen gazu ziemnego i energii elektrycznej w wyniku wojny na Ukrainie (</w:t>
      </w:r>
      <w:r w:rsidRPr="00A904A7">
        <w:rPr>
          <w:rFonts w:cs="Tahoma"/>
          <w:b/>
          <w:sz w:val="22"/>
          <w:szCs w:val="22"/>
        </w:rPr>
        <w:t>4 500,9 mln zł);</w:t>
      </w:r>
    </w:p>
    <w:p w14:paraId="341BBA68" w14:textId="7244B720" w:rsidR="003C0B63" w:rsidRPr="00A904A7" w:rsidRDefault="00A91EB7" w:rsidP="006F64C1">
      <w:pPr>
        <w:pStyle w:val="Akapitzlist"/>
        <w:numPr>
          <w:ilvl w:val="0"/>
          <w:numId w:val="60"/>
        </w:numPr>
        <w:spacing w:line="276" w:lineRule="auto"/>
        <w:jc w:val="both"/>
        <w:rPr>
          <w:rFonts w:cs="Tahoma"/>
          <w:sz w:val="22"/>
          <w:szCs w:val="22"/>
        </w:rPr>
      </w:pPr>
      <w:r>
        <w:rPr>
          <w:rFonts w:cs="Tahoma"/>
          <w:sz w:val="22"/>
          <w:szCs w:val="22"/>
        </w:rPr>
        <w:t xml:space="preserve">pomoc wspierająca </w:t>
      </w:r>
      <w:r w:rsidR="003C0B63" w:rsidRPr="00A904A7">
        <w:rPr>
          <w:rFonts w:cs="Tahoma"/>
          <w:sz w:val="22"/>
          <w:szCs w:val="22"/>
        </w:rPr>
        <w:t>płynnoś</w:t>
      </w:r>
      <w:r>
        <w:rPr>
          <w:rFonts w:cs="Tahoma"/>
          <w:sz w:val="22"/>
          <w:szCs w:val="22"/>
        </w:rPr>
        <w:t>ć</w:t>
      </w:r>
      <w:r w:rsidR="003C0B63" w:rsidRPr="00A904A7">
        <w:rPr>
          <w:rFonts w:cs="Tahoma"/>
          <w:sz w:val="22"/>
          <w:szCs w:val="22"/>
        </w:rPr>
        <w:t xml:space="preserve"> przedsiębiorców dotkniętych wojną na Ukrainie </w:t>
      </w:r>
      <w:r w:rsidR="003C0B63" w:rsidRPr="00A904A7">
        <w:rPr>
          <w:rFonts w:cs="Tahoma"/>
          <w:b/>
          <w:sz w:val="22"/>
          <w:szCs w:val="22"/>
        </w:rPr>
        <w:t>(1 349,1 mln zł);</w:t>
      </w:r>
    </w:p>
    <w:p w14:paraId="26CB0A50" w14:textId="704F8521" w:rsidR="003C0B63" w:rsidRPr="005D6374" w:rsidRDefault="003C0B63" w:rsidP="006F64C1">
      <w:pPr>
        <w:pStyle w:val="Akapitzlist"/>
        <w:numPr>
          <w:ilvl w:val="0"/>
          <w:numId w:val="60"/>
        </w:numPr>
        <w:spacing w:after="240" w:line="276" w:lineRule="auto"/>
        <w:ind w:left="714" w:hanging="357"/>
        <w:contextualSpacing w:val="0"/>
        <w:jc w:val="both"/>
        <w:rPr>
          <w:rFonts w:cs="Tahoma"/>
          <w:sz w:val="22"/>
          <w:szCs w:val="22"/>
        </w:rPr>
      </w:pPr>
      <w:r w:rsidRPr="00A904A7">
        <w:rPr>
          <w:rFonts w:cs="Tahoma"/>
          <w:sz w:val="22"/>
          <w:szCs w:val="22"/>
        </w:rPr>
        <w:t xml:space="preserve">pomoc na wsparcie gospodarki w następstwie agresji militarnej Rosji na Ukrainę w ramach ograniczonych kwot pomocy </w:t>
      </w:r>
      <w:r w:rsidRPr="00A904A7">
        <w:rPr>
          <w:rFonts w:cs="Tahoma"/>
          <w:b/>
          <w:sz w:val="22"/>
          <w:szCs w:val="22"/>
        </w:rPr>
        <w:t>(456,9 mln zł).</w:t>
      </w:r>
    </w:p>
    <w:p w14:paraId="35B33182" w14:textId="3426B122" w:rsidR="005D6374" w:rsidRDefault="005D6374">
      <w:pPr>
        <w:spacing w:after="160" w:line="259" w:lineRule="auto"/>
        <w:rPr>
          <w:rFonts w:cs="Tahoma"/>
          <w:sz w:val="22"/>
          <w:szCs w:val="22"/>
        </w:rPr>
      </w:pPr>
      <w:r>
        <w:rPr>
          <w:rFonts w:cs="Tahoma"/>
          <w:sz w:val="22"/>
          <w:szCs w:val="22"/>
        </w:rPr>
        <w:br w:type="page"/>
      </w:r>
    </w:p>
    <w:p w14:paraId="312C700B" w14:textId="66A0F668" w:rsidR="00D171D8" w:rsidRPr="00A904A7" w:rsidRDefault="00D171D8" w:rsidP="00D171D8">
      <w:pPr>
        <w:pStyle w:val="Legenda"/>
        <w:spacing w:before="120"/>
        <w:rPr>
          <w:b w:val="0"/>
        </w:rPr>
      </w:pPr>
      <w:bookmarkStart w:id="313" w:name="_Toc186208197"/>
      <w:r w:rsidRPr="00A904A7">
        <w:lastRenderedPageBreak/>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19</w:t>
      </w:r>
      <w:r w:rsidRPr="00A904A7">
        <w:rPr>
          <w:noProof/>
        </w:rPr>
        <w:fldChar w:fldCharType="end"/>
      </w:r>
      <w:r w:rsidRPr="00A904A7">
        <w:t xml:space="preserve">. </w:t>
      </w:r>
      <w:r w:rsidRPr="00A904A7">
        <w:rPr>
          <w:b w:val="0"/>
        </w:rPr>
        <w:t>Pomoc kryzysowa wojenna według przeznaczeń w 2023 roku</w:t>
      </w:r>
      <w:bookmarkEnd w:id="313"/>
    </w:p>
    <w:p w14:paraId="73F43107" w14:textId="74D1E1AD" w:rsidR="003C0B63" w:rsidRPr="00A904A7" w:rsidRDefault="003C0B63" w:rsidP="003C0B63">
      <w:pPr>
        <w:pStyle w:val="Akapitzlist"/>
        <w:spacing w:before="120" w:after="60" w:line="276" w:lineRule="auto"/>
        <w:ind w:left="0"/>
        <w:contextualSpacing w:val="0"/>
        <w:rPr>
          <w:rFonts w:cs="Tahoma"/>
          <w:sz w:val="22"/>
          <w:szCs w:val="22"/>
        </w:rPr>
      </w:pPr>
      <w:r w:rsidRPr="00A904A7">
        <w:rPr>
          <w:noProof/>
        </w:rPr>
        <w:drawing>
          <wp:inline distT="0" distB="0" distL="0" distR="0" wp14:anchorId="30EA11C1" wp14:editId="1EB7E4DE">
            <wp:extent cx="5760000" cy="3051175"/>
            <wp:effectExtent l="0" t="0" r="12700" b="15875"/>
            <wp:docPr id="11" name="Wykres 11">
              <a:extLst xmlns:a="http://schemas.openxmlformats.org/drawingml/2006/main">
                <a:ext uri="{FF2B5EF4-FFF2-40B4-BE49-F238E27FC236}">
                  <a16:creationId xmlns:a16="http://schemas.microsoft.com/office/drawing/2014/main" id="{3DF837CA-62E7-4974-A172-18E61D0F0E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A09D339" w14:textId="562CCDB2" w:rsidR="003C0B63" w:rsidRPr="00A904A7" w:rsidRDefault="003C0B63" w:rsidP="00321C9B">
      <w:pPr>
        <w:pStyle w:val="Akapitzlist"/>
        <w:spacing w:before="120" w:after="60"/>
        <w:ind w:left="0"/>
        <w:contextualSpacing w:val="0"/>
        <w:jc w:val="both"/>
        <w:rPr>
          <w:rFonts w:eastAsiaTheme="minorHAnsi" w:cs="Tahoma"/>
          <w:sz w:val="22"/>
          <w:szCs w:val="22"/>
          <w:lang w:eastAsia="en-US"/>
        </w:rPr>
      </w:pPr>
    </w:p>
    <w:p w14:paraId="43B17437" w14:textId="0D077BC1" w:rsidR="00321C9B" w:rsidRPr="00A904A7" w:rsidRDefault="00321C9B" w:rsidP="0018593B">
      <w:pPr>
        <w:pStyle w:val="Nazwatabeli"/>
        <w:rPr>
          <w:b w:val="0"/>
        </w:rPr>
      </w:pPr>
      <w:bookmarkStart w:id="314" w:name="_Toc181715769"/>
      <w:r w:rsidRPr="00A904A7">
        <w:t xml:space="preserve">Tabela </w:t>
      </w:r>
      <w:fldSimple w:instr=" SEQ Tabela \* ARABIC ">
        <w:r w:rsidR="0018593B" w:rsidRPr="00A904A7">
          <w:rPr>
            <w:noProof/>
          </w:rPr>
          <w:t>48</w:t>
        </w:r>
      </w:fldSimple>
      <w:r w:rsidRPr="00A904A7">
        <w:t>.</w:t>
      </w:r>
      <w:r w:rsidRPr="00A904A7">
        <w:rPr>
          <w:b w:val="0"/>
        </w:rPr>
        <w:t xml:space="preserve"> </w:t>
      </w:r>
      <w:r w:rsidRPr="00A904A7">
        <w:rPr>
          <w:rFonts w:eastAsiaTheme="minorHAnsi"/>
          <w:b w:val="0"/>
          <w:lang w:eastAsia="en-US"/>
        </w:rPr>
        <w:t>Pomoc kryzysowa wojenna w podziale według przeznaczeń w 2023 roku</w:t>
      </w:r>
      <w:bookmarkEnd w:id="314"/>
    </w:p>
    <w:tbl>
      <w:tblPr>
        <w:tblStyle w:val="Tabela-Siatka2"/>
        <w:tblW w:w="9071" w:type="dxa"/>
        <w:jc w:val="center"/>
        <w:tblInd w:w="0" w:type="dxa"/>
        <w:tblLook w:val="04A0" w:firstRow="1" w:lastRow="0" w:firstColumn="1" w:lastColumn="0" w:noHBand="0" w:noVBand="1"/>
      </w:tblPr>
      <w:tblGrid>
        <w:gridCol w:w="3403"/>
        <w:gridCol w:w="1417"/>
        <w:gridCol w:w="1417"/>
        <w:gridCol w:w="1417"/>
        <w:gridCol w:w="1417"/>
      </w:tblGrid>
      <w:tr w:rsidR="003C0B63" w:rsidRPr="00A904A7" w14:paraId="65F8256B" w14:textId="77777777" w:rsidTr="003C0B63">
        <w:trPr>
          <w:trHeight w:val="737"/>
          <w:jc w:val="center"/>
        </w:trPr>
        <w:tc>
          <w:tcPr>
            <w:tcW w:w="3403" w:type="dxa"/>
            <w:vMerge w:val="restart"/>
            <w:tcBorders>
              <w:top w:val="single" w:sz="4" w:space="0" w:color="auto"/>
              <w:left w:val="single" w:sz="4" w:space="0" w:color="auto"/>
              <w:right w:val="single" w:sz="4" w:space="0" w:color="auto"/>
            </w:tcBorders>
            <w:shd w:val="clear" w:color="auto" w:fill="99CCFF"/>
            <w:vAlign w:val="center"/>
            <w:hideMark/>
          </w:tcPr>
          <w:p w14:paraId="65F9314F" w14:textId="77777777" w:rsidR="003C0B63" w:rsidRPr="00A904A7" w:rsidRDefault="003C0B63" w:rsidP="003C0B63">
            <w:pPr>
              <w:jc w:val="center"/>
              <w:rPr>
                <w:rFonts w:eastAsiaTheme="minorHAnsi" w:cstheme="minorBidi"/>
                <w:b/>
              </w:rPr>
            </w:pPr>
            <w:r w:rsidRPr="00A904A7">
              <w:rPr>
                <w:rFonts w:eastAsiaTheme="minorHAnsi" w:cstheme="minorBidi"/>
                <w:b/>
              </w:rPr>
              <w:t>Przeznaczenia pomocy kryzysowej wojennej</w:t>
            </w:r>
          </w:p>
        </w:tc>
        <w:tc>
          <w:tcPr>
            <w:tcW w:w="2834" w:type="dxa"/>
            <w:gridSpan w:val="2"/>
            <w:tcBorders>
              <w:top w:val="single" w:sz="4" w:space="0" w:color="auto"/>
              <w:left w:val="single" w:sz="4" w:space="0" w:color="auto"/>
              <w:right w:val="single" w:sz="4" w:space="0" w:color="auto"/>
            </w:tcBorders>
            <w:shd w:val="clear" w:color="auto" w:fill="99CCFF"/>
            <w:vAlign w:val="center"/>
            <w:hideMark/>
          </w:tcPr>
          <w:p w14:paraId="23E58A6E" w14:textId="77777777" w:rsidR="003C0B63" w:rsidRPr="00A904A7" w:rsidRDefault="003C0B63" w:rsidP="003C0B63">
            <w:pPr>
              <w:jc w:val="center"/>
              <w:rPr>
                <w:rFonts w:eastAsiaTheme="minorHAnsi" w:cstheme="minorBidi"/>
                <w:b/>
              </w:rPr>
            </w:pPr>
            <w:r w:rsidRPr="00A904A7">
              <w:rPr>
                <w:rFonts w:eastAsiaTheme="minorHAnsi" w:cstheme="minorBidi"/>
                <w:b/>
              </w:rPr>
              <w:t>Wartość pomocy [mln zł]</w:t>
            </w:r>
          </w:p>
        </w:tc>
        <w:tc>
          <w:tcPr>
            <w:tcW w:w="2834" w:type="dxa"/>
            <w:gridSpan w:val="2"/>
            <w:tcBorders>
              <w:top w:val="single" w:sz="4" w:space="0" w:color="auto"/>
              <w:left w:val="single" w:sz="4" w:space="0" w:color="auto"/>
              <w:right w:val="single" w:sz="4" w:space="0" w:color="auto"/>
            </w:tcBorders>
            <w:shd w:val="clear" w:color="auto" w:fill="99CCFF"/>
            <w:vAlign w:val="center"/>
          </w:tcPr>
          <w:p w14:paraId="37FC5290" w14:textId="159FD804" w:rsidR="003C0B63" w:rsidRPr="00A904A7" w:rsidRDefault="003C0B63" w:rsidP="003C0B63">
            <w:pPr>
              <w:jc w:val="center"/>
              <w:rPr>
                <w:rFonts w:eastAsiaTheme="minorHAnsi" w:cstheme="minorBidi"/>
                <w:b/>
              </w:rPr>
            </w:pPr>
            <w:r w:rsidRPr="00A904A7">
              <w:rPr>
                <w:rFonts w:eastAsiaTheme="minorHAnsi" w:cstheme="minorBidi"/>
                <w:b/>
              </w:rPr>
              <w:t>Udział w ogólnej wartości pomocy kryzysowej</w:t>
            </w:r>
            <w:r w:rsidR="00F468C3">
              <w:rPr>
                <w:rFonts w:eastAsiaTheme="minorHAnsi" w:cstheme="minorBidi"/>
                <w:b/>
              </w:rPr>
              <w:t xml:space="preserve"> wojennej</w:t>
            </w:r>
            <w:r w:rsidRPr="00A904A7">
              <w:rPr>
                <w:rFonts w:eastAsiaTheme="minorHAnsi" w:cstheme="minorBidi"/>
                <w:b/>
              </w:rPr>
              <w:t xml:space="preserve"> [%]</w:t>
            </w:r>
          </w:p>
        </w:tc>
      </w:tr>
      <w:tr w:rsidR="003C0B63" w:rsidRPr="00A904A7" w14:paraId="5FFBDDA4" w14:textId="77777777" w:rsidTr="003C0B63">
        <w:trPr>
          <w:trHeight w:val="653"/>
          <w:jc w:val="center"/>
        </w:trPr>
        <w:tc>
          <w:tcPr>
            <w:tcW w:w="3403" w:type="dxa"/>
            <w:vMerge/>
            <w:tcBorders>
              <w:left w:val="single" w:sz="4" w:space="0" w:color="auto"/>
              <w:bottom w:val="single" w:sz="4" w:space="0" w:color="auto"/>
              <w:right w:val="single" w:sz="4" w:space="0" w:color="auto"/>
            </w:tcBorders>
            <w:shd w:val="clear" w:color="auto" w:fill="99CCFF"/>
            <w:vAlign w:val="center"/>
          </w:tcPr>
          <w:p w14:paraId="7BC0622B" w14:textId="77777777" w:rsidR="003C0B63" w:rsidRPr="00A904A7" w:rsidRDefault="003C0B63" w:rsidP="003C0B63">
            <w:pPr>
              <w:jc w:val="center"/>
              <w:rPr>
                <w:rFonts w:eastAsiaTheme="minorHAnsi" w:cstheme="minorBidi"/>
                <w:b/>
              </w:rPr>
            </w:pPr>
          </w:p>
        </w:tc>
        <w:tc>
          <w:tcPr>
            <w:tcW w:w="1417" w:type="dxa"/>
            <w:tcBorders>
              <w:top w:val="single" w:sz="4" w:space="0" w:color="auto"/>
              <w:left w:val="single" w:sz="4" w:space="0" w:color="auto"/>
              <w:right w:val="single" w:sz="4" w:space="0" w:color="auto"/>
            </w:tcBorders>
            <w:shd w:val="clear" w:color="auto" w:fill="99CCFF"/>
            <w:vAlign w:val="center"/>
          </w:tcPr>
          <w:p w14:paraId="1E8305D5" w14:textId="77777777" w:rsidR="003C0B63" w:rsidRPr="00A904A7" w:rsidRDefault="003C0B63" w:rsidP="003C0B63">
            <w:pPr>
              <w:jc w:val="center"/>
              <w:rPr>
                <w:rFonts w:eastAsiaTheme="minorHAnsi" w:cstheme="minorBidi"/>
                <w:b/>
              </w:rPr>
            </w:pPr>
            <w:r w:rsidRPr="00A904A7">
              <w:rPr>
                <w:rFonts w:eastAsiaTheme="minorHAnsi" w:cstheme="minorBidi"/>
                <w:b/>
              </w:rPr>
              <w:t>2022</w:t>
            </w:r>
          </w:p>
        </w:tc>
        <w:tc>
          <w:tcPr>
            <w:tcW w:w="1417" w:type="dxa"/>
            <w:tcBorders>
              <w:top w:val="single" w:sz="4" w:space="0" w:color="auto"/>
              <w:left w:val="single" w:sz="4" w:space="0" w:color="auto"/>
              <w:right w:val="single" w:sz="4" w:space="0" w:color="auto"/>
            </w:tcBorders>
            <w:shd w:val="clear" w:color="auto" w:fill="99CCFF"/>
            <w:vAlign w:val="center"/>
          </w:tcPr>
          <w:p w14:paraId="238379BF" w14:textId="77777777" w:rsidR="003C0B63" w:rsidRPr="00A904A7" w:rsidRDefault="003C0B63" w:rsidP="003C0B63">
            <w:pPr>
              <w:jc w:val="center"/>
              <w:rPr>
                <w:rFonts w:eastAsiaTheme="minorHAnsi" w:cstheme="minorBidi"/>
                <w:b/>
              </w:rPr>
            </w:pPr>
            <w:r w:rsidRPr="00A904A7">
              <w:rPr>
                <w:rFonts w:eastAsiaTheme="minorHAnsi" w:cstheme="minorBidi"/>
                <w:b/>
              </w:rPr>
              <w:t>2023</w:t>
            </w:r>
          </w:p>
        </w:tc>
        <w:tc>
          <w:tcPr>
            <w:tcW w:w="1417" w:type="dxa"/>
            <w:tcBorders>
              <w:top w:val="single" w:sz="4" w:space="0" w:color="auto"/>
              <w:left w:val="single" w:sz="4" w:space="0" w:color="auto"/>
              <w:right w:val="single" w:sz="4" w:space="0" w:color="auto"/>
            </w:tcBorders>
            <w:shd w:val="clear" w:color="auto" w:fill="99CCFF"/>
            <w:vAlign w:val="center"/>
          </w:tcPr>
          <w:p w14:paraId="05E2652A" w14:textId="77777777" w:rsidR="003C0B63" w:rsidRPr="00A904A7" w:rsidRDefault="003C0B63" w:rsidP="003C0B63">
            <w:pPr>
              <w:jc w:val="center"/>
              <w:rPr>
                <w:rFonts w:eastAsiaTheme="minorHAnsi" w:cstheme="minorBidi"/>
                <w:b/>
              </w:rPr>
            </w:pPr>
            <w:r w:rsidRPr="00A904A7">
              <w:rPr>
                <w:rFonts w:eastAsiaTheme="minorHAnsi" w:cstheme="minorBidi"/>
                <w:b/>
              </w:rPr>
              <w:t>2022</w:t>
            </w:r>
          </w:p>
        </w:tc>
        <w:tc>
          <w:tcPr>
            <w:tcW w:w="1417" w:type="dxa"/>
            <w:tcBorders>
              <w:top w:val="single" w:sz="4" w:space="0" w:color="auto"/>
              <w:left w:val="single" w:sz="4" w:space="0" w:color="auto"/>
              <w:right w:val="single" w:sz="4" w:space="0" w:color="auto"/>
            </w:tcBorders>
            <w:shd w:val="clear" w:color="auto" w:fill="99CCFF"/>
            <w:vAlign w:val="center"/>
          </w:tcPr>
          <w:p w14:paraId="594FA864" w14:textId="77777777" w:rsidR="003C0B63" w:rsidRPr="00A904A7" w:rsidRDefault="003C0B63" w:rsidP="003C0B63">
            <w:pPr>
              <w:jc w:val="center"/>
              <w:rPr>
                <w:rFonts w:eastAsiaTheme="minorHAnsi" w:cstheme="minorBidi"/>
                <w:b/>
              </w:rPr>
            </w:pPr>
            <w:r w:rsidRPr="00A904A7">
              <w:rPr>
                <w:rFonts w:eastAsiaTheme="minorHAnsi" w:cstheme="minorBidi"/>
                <w:b/>
              </w:rPr>
              <w:t>2023</w:t>
            </w:r>
          </w:p>
        </w:tc>
      </w:tr>
      <w:tr w:rsidR="003C0B63" w:rsidRPr="00A904A7" w14:paraId="02B4695E" w14:textId="77777777" w:rsidTr="003C0B63">
        <w:trPr>
          <w:trHeight w:val="983"/>
          <w:jc w:val="center"/>
        </w:trPr>
        <w:tc>
          <w:tcPr>
            <w:tcW w:w="3403" w:type="dxa"/>
            <w:tcBorders>
              <w:top w:val="single" w:sz="4" w:space="0" w:color="auto"/>
              <w:left w:val="single" w:sz="4" w:space="0" w:color="auto"/>
              <w:bottom w:val="single" w:sz="4" w:space="0" w:color="auto"/>
              <w:right w:val="single" w:sz="4" w:space="0" w:color="auto"/>
            </w:tcBorders>
            <w:vAlign w:val="center"/>
            <w:hideMark/>
          </w:tcPr>
          <w:p w14:paraId="5C72CA32" w14:textId="77777777" w:rsidR="003C0B63" w:rsidRPr="00A904A7" w:rsidRDefault="003C0B63" w:rsidP="003C0B63">
            <w:pPr>
              <w:rPr>
                <w:rFonts w:eastAsiaTheme="minorHAnsi" w:cstheme="minorBidi"/>
              </w:rPr>
            </w:pPr>
            <w:bookmarkStart w:id="315" w:name="_Hlk178862668"/>
            <w:r w:rsidRPr="00A904A7">
              <w:rPr>
                <w:rFonts w:eastAsiaTheme="minorHAnsi" w:cstheme="minorBidi"/>
              </w:rPr>
              <w:t xml:space="preserve">Pomoc na wsparcie gospodarki w następstwie agresji militarnej Rosji na Ukrainę w ramach ograniczonych kwot pomocy </w:t>
            </w:r>
            <w:bookmarkEnd w:id="315"/>
            <w:r w:rsidRPr="00A904A7">
              <w:rPr>
                <w:rFonts w:eastAsiaTheme="minorHAnsi" w:cstheme="minorBidi"/>
              </w:rPr>
              <w:t>(a18.6)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C3D667" w14:textId="77777777" w:rsidR="003C0B63" w:rsidRPr="00A904A7" w:rsidRDefault="003C0B63" w:rsidP="003C0B63">
            <w:pPr>
              <w:jc w:val="center"/>
              <w:rPr>
                <w:rFonts w:eastAsiaTheme="minorHAnsi" w:cstheme="minorBidi"/>
              </w:rPr>
            </w:pPr>
            <w:r w:rsidRPr="00A904A7">
              <w:rPr>
                <w:rFonts w:eastAsiaTheme="minorHAnsi" w:cstheme="minorBidi"/>
              </w:rPr>
              <w:t>0,0</w:t>
            </w:r>
          </w:p>
        </w:tc>
        <w:tc>
          <w:tcPr>
            <w:tcW w:w="1417" w:type="dxa"/>
            <w:tcBorders>
              <w:top w:val="single" w:sz="4" w:space="0" w:color="auto"/>
              <w:left w:val="single" w:sz="4" w:space="0" w:color="auto"/>
              <w:bottom w:val="single" w:sz="4" w:space="0" w:color="auto"/>
              <w:right w:val="single" w:sz="4" w:space="0" w:color="auto"/>
            </w:tcBorders>
            <w:vAlign w:val="center"/>
          </w:tcPr>
          <w:p w14:paraId="0604F906" w14:textId="77777777" w:rsidR="003C0B63" w:rsidRPr="00A904A7" w:rsidRDefault="003C0B63" w:rsidP="003C0B63">
            <w:pPr>
              <w:jc w:val="center"/>
              <w:rPr>
                <w:rFonts w:eastAsiaTheme="minorHAnsi" w:cstheme="minorBidi"/>
              </w:rPr>
            </w:pPr>
            <w:r w:rsidRPr="00A904A7">
              <w:rPr>
                <w:rFonts w:eastAsiaTheme="minorHAnsi" w:cstheme="minorBidi"/>
              </w:rPr>
              <w:t>456,9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D21939" w14:textId="77777777" w:rsidR="003C0B63" w:rsidRPr="00A904A7" w:rsidRDefault="003C0B63" w:rsidP="003C0B63">
            <w:pPr>
              <w:jc w:val="center"/>
              <w:rPr>
                <w:rFonts w:eastAsiaTheme="minorHAnsi" w:cstheme="minorBidi"/>
              </w:rPr>
            </w:pPr>
            <w:r w:rsidRPr="00A904A7">
              <w:rPr>
                <w:rFonts w:eastAsiaTheme="minorHAnsi" w:cstheme="minorBidi"/>
              </w:rPr>
              <w:t>0,0</w:t>
            </w:r>
          </w:p>
        </w:tc>
        <w:tc>
          <w:tcPr>
            <w:tcW w:w="1417" w:type="dxa"/>
            <w:tcBorders>
              <w:top w:val="single" w:sz="4" w:space="0" w:color="auto"/>
              <w:left w:val="single" w:sz="4" w:space="0" w:color="auto"/>
              <w:bottom w:val="single" w:sz="4" w:space="0" w:color="auto"/>
              <w:right w:val="single" w:sz="4" w:space="0" w:color="auto"/>
            </w:tcBorders>
            <w:vAlign w:val="center"/>
          </w:tcPr>
          <w:p w14:paraId="221E6278" w14:textId="77777777" w:rsidR="003C0B63" w:rsidRPr="00A904A7" w:rsidRDefault="003C0B63" w:rsidP="003C0B63">
            <w:pPr>
              <w:jc w:val="center"/>
              <w:rPr>
                <w:rFonts w:eastAsiaTheme="minorHAnsi" w:cstheme="minorBidi"/>
              </w:rPr>
            </w:pPr>
            <w:r w:rsidRPr="00A904A7">
              <w:rPr>
                <w:rFonts w:eastAsiaTheme="minorHAnsi" w:cstheme="minorBidi"/>
              </w:rPr>
              <w:t>7,2</w:t>
            </w:r>
          </w:p>
        </w:tc>
      </w:tr>
      <w:tr w:rsidR="003C0B63" w:rsidRPr="00A904A7" w14:paraId="659A7BD2" w14:textId="77777777" w:rsidTr="003C0B63">
        <w:trPr>
          <w:trHeight w:val="557"/>
          <w:jc w:val="center"/>
        </w:trPr>
        <w:tc>
          <w:tcPr>
            <w:tcW w:w="3403" w:type="dxa"/>
            <w:tcBorders>
              <w:top w:val="single" w:sz="4" w:space="0" w:color="auto"/>
              <w:left w:val="single" w:sz="4" w:space="0" w:color="auto"/>
              <w:bottom w:val="single" w:sz="4" w:space="0" w:color="auto"/>
              <w:right w:val="single" w:sz="4" w:space="0" w:color="auto"/>
            </w:tcBorders>
            <w:vAlign w:val="center"/>
            <w:hideMark/>
          </w:tcPr>
          <w:p w14:paraId="5E3AF178" w14:textId="77777777" w:rsidR="003C0B63" w:rsidRPr="00A904A7" w:rsidRDefault="003C0B63" w:rsidP="003C0B63">
            <w:pPr>
              <w:rPr>
                <w:rFonts w:eastAsiaTheme="minorHAnsi" w:cstheme="minorBidi"/>
              </w:rPr>
            </w:pPr>
            <w:bookmarkStart w:id="316" w:name="_Hlk178861304"/>
            <w:r w:rsidRPr="00A904A7">
              <w:rPr>
                <w:rFonts w:eastAsiaTheme="minorHAnsi" w:cstheme="minorBidi"/>
              </w:rPr>
              <w:t xml:space="preserve">Wsparcie płynności przedsiębiorców dotkniętych wojną na Ukrainie </w:t>
            </w:r>
            <w:bookmarkEnd w:id="316"/>
            <w:r w:rsidRPr="00A904A7">
              <w:rPr>
                <w:rFonts w:eastAsiaTheme="minorHAnsi" w:cstheme="minorBidi"/>
              </w:rPr>
              <w:t>(a18.7)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64E7CE3" w14:textId="77777777" w:rsidR="003C0B63" w:rsidRPr="00A904A7" w:rsidRDefault="003C0B63" w:rsidP="003C0B63">
            <w:pPr>
              <w:jc w:val="center"/>
              <w:rPr>
                <w:rFonts w:eastAsiaTheme="minorHAnsi" w:cstheme="minorBidi"/>
              </w:rPr>
            </w:pPr>
            <w:r w:rsidRPr="00A904A7">
              <w:rPr>
                <w:rFonts w:eastAsiaTheme="minorHAnsi" w:cstheme="minorBidi"/>
              </w:rPr>
              <w:t>527,0</w:t>
            </w:r>
          </w:p>
        </w:tc>
        <w:tc>
          <w:tcPr>
            <w:tcW w:w="1417" w:type="dxa"/>
            <w:tcBorders>
              <w:top w:val="single" w:sz="4" w:space="0" w:color="auto"/>
              <w:left w:val="single" w:sz="4" w:space="0" w:color="auto"/>
              <w:bottom w:val="single" w:sz="4" w:space="0" w:color="auto"/>
              <w:right w:val="single" w:sz="4" w:space="0" w:color="auto"/>
            </w:tcBorders>
            <w:vAlign w:val="center"/>
          </w:tcPr>
          <w:p w14:paraId="5C19D758" w14:textId="77777777" w:rsidR="003C0B63" w:rsidRPr="00A904A7" w:rsidRDefault="003C0B63" w:rsidP="003C0B63">
            <w:pPr>
              <w:jc w:val="center"/>
              <w:rPr>
                <w:rFonts w:eastAsiaTheme="minorHAnsi" w:cstheme="minorBidi"/>
              </w:rPr>
            </w:pPr>
            <w:r w:rsidRPr="00A904A7">
              <w:rPr>
                <w:rFonts w:eastAsiaTheme="minorHAnsi" w:cstheme="minorBidi"/>
              </w:rPr>
              <w:t>1 349,1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6744BA" w14:textId="2F63AD2B" w:rsidR="003C0B63" w:rsidRPr="00A904A7" w:rsidRDefault="003B1D3C" w:rsidP="003C0B63">
            <w:pPr>
              <w:jc w:val="center"/>
              <w:rPr>
                <w:rFonts w:eastAsiaTheme="minorHAnsi" w:cstheme="minorBidi"/>
              </w:rPr>
            </w:pPr>
            <w:r>
              <w:rPr>
                <w:rFonts w:eastAsiaTheme="minorHAnsi" w:cstheme="minorBidi"/>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22C473C8" w14:textId="77777777" w:rsidR="003C0B63" w:rsidRPr="00A904A7" w:rsidRDefault="003C0B63" w:rsidP="003C0B63">
            <w:pPr>
              <w:jc w:val="center"/>
              <w:rPr>
                <w:rFonts w:eastAsiaTheme="minorHAnsi" w:cstheme="minorBidi"/>
              </w:rPr>
            </w:pPr>
            <w:r w:rsidRPr="00A904A7">
              <w:rPr>
                <w:rFonts w:eastAsiaTheme="minorHAnsi" w:cstheme="minorBidi"/>
              </w:rPr>
              <w:t>21,4</w:t>
            </w:r>
          </w:p>
        </w:tc>
      </w:tr>
      <w:tr w:rsidR="003C0B63" w:rsidRPr="00A904A7" w14:paraId="46D148B0" w14:textId="77777777" w:rsidTr="003C0B63">
        <w:trPr>
          <w:jc w:val="center"/>
        </w:trPr>
        <w:tc>
          <w:tcPr>
            <w:tcW w:w="3403" w:type="dxa"/>
            <w:tcBorders>
              <w:top w:val="single" w:sz="4" w:space="0" w:color="auto"/>
              <w:left w:val="single" w:sz="4" w:space="0" w:color="auto"/>
              <w:bottom w:val="single" w:sz="4" w:space="0" w:color="auto"/>
              <w:right w:val="single" w:sz="4" w:space="0" w:color="auto"/>
            </w:tcBorders>
            <w:vAlign w:val="center"/>
            <w:hideMark/>
          </w:tcPr>
          <w:p w14:paraId="728D2205" w14:textId="77777777" w:rsidR="003C0B63" w:rsidRPr="00A904A7" w:rsidRDefault="003C0B63" w:rsidP="003C0B63">
            <w:pPr>
              <w:rPr>
                <w:rFonts w:eastAsiaTheme="minorHAnsi" w:cstheme="minorBidi"/>
              </w:rPr>
            </w:pPr>
            <w:bookmarkStart w:id="317" w:name="_Hlk178857359"/>
            <w:r w:rsidRPr="00A904A7">
              <w:rPr>
                <w:rFonts w:eastAsiaTheme="minorHAnsi" w:cstheme="minorBidi"/>
              </w:rPr>
              <w:t xml:space="preserve">Pomoc na pokrycie dodatkowych kosztów związanych z wyjątkowo znaczącym wzrostem cen gazu ziemnego i energii elektrycznej w wyniku wojny na Ukrainie </w:t>
            </w:r>
            <w:bookmarkEnd w:id="317"/>
            <w:r w:rsidRPr="00A904A7">
              <w:rPr>
                <w:rFonts w:eastAsiaTheme="minorHAnsi" w:cstheme="minorBidi"/>
              </w:rPr>
              <w:t>(a18.8)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5F07E3" w14:textId="77777777" w:rsidR="003C0B63" w:rsidRPr="00A904A7" w:rsidRDefault="003C0B63" w:rsidP="003C0B63">
            <w:pPr>
              <w:jc w:val="center"/>
              <w:rPr>
                <w:rFonts w:eastAsiaTheme="minorHAnsi" w:cstheme="minorBidi"/>
              </w:rPr>
            </w:pPr>
            <w:r w:rsidRPr="00A904A7">
              <w:rPr>
                <w:rFonts w:eastAsiaTheme="minorHAnsi" w:cstheme="minorBidi"/>
              </w:rPr>
              <w:t>0,0</w:t>
            </w:r>
          </w:p>
        </w:tc>
        <w:tc>
          <w:tcPr>
            <w:tcW w:w="1417" w:type="dxa"/>
            <w:tcBorders>
              <w:top w:val="single" w:sz="4" w:space="0" w:color="auto"/>
              <w:left w:val="single" w:sz="4" w:space="0" w:color="auto"/>
              <w:bottom w:val="single" w:sz="4" w:space="0" w:color="auto"/>
              <w:right w:val="single" w:sz="4" w:space="0" w:color="auto"/>
            </w:tcBorders>
            <w:vAlign w:val="center"/>
          </w:tcPr>
          <w:p w14:paraId="77BE62DB" w14:textId="77777777" w:rsidR="003C0B63" w:rsidRPr="00A904A7" w:rsidRDefault="003C0B63" w:rsidP="003C0B63">
            <w:pPr>
              <w:jc w:val="center"/>
              <w:rPr>
                <w:rFonts w:eastAsiaTheme="minorHAnsi" w:cstheme="minorBidi"/>
              </w:rPr>
            </w:pPr>
            <w:r w:rsidRPr="00A904A7">
              <w:rPr>
                <w:rFonts w:eastAsiaTheme="minorHAnsi" w:cstheme="minorBidi"/>
              </w:rPr>
              <w:t>4 500,9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37221" w14:textId="77777777" w:rsidR="003C0B63" w:rsidRPr="00A904A7" w:rsidRDefault="003C0B63" w:rsidP="003C0B63">
            <w:pPr>
              <w:jc w:val="center"/>
              <w:rPr>
                <w:rFonts w:eastAsiaTheme="minorHAnsi" w:cstheme="minorBidi"/>
              </w:rPr>
            </w:pPr>
            <w:r w:rsidRPr="00A904A7">
              <w:rPr>
                <w:rFonts w:eastAsiaTheme="minorHAnsi" w:cstheme="minorBidi"/>
              </w:rPr>
              <w:t>0,0</w:t>
            </w:r>
          </w:p>
        </w:tc>
        <w:tc>
          <w:tcPr>
            <w:tcW w:w="1417" w:type="dxa"/>
            <w:tcBorders>
              <w:top w:val="single" w:sz="4" w:space="0" w:color="auto"/>
              <w:left w:val="single" w:sz="4" w:space="0" w:color="auto"/>
              <w:bottom w:val="single" w:sz="4" w:space="0" w:color="auto"/>
              <w:right w:val="single" w:sz="4" w:space="0" w:color="auto"/>
            </w:tcBorders>
            <w:vAlign w:val="center"/>
          </w:tcPr>
          <w:p w14:paraId="799E3E84" w14:textId="1DF71494" w:rsidR="003C0B63" w:rsidRPr="00A904A7" w:rsidRDefault="003C0B63" w:rsidP="003C0B63">
            <w:pPr>
              <w:jc w:val="center"/>
              <w:rPr>
                <w:rFonts w:eastAsiaTheme="minorHAnsi" w:cstheme="minorBidi"/>
              </w:rPr>
            </w:pPr>
            <w:r w:rsidRPr="00A904A7">
              <w:rPr>
                <w:rFonts w:eastAsiaTheme="minorHAnsi" w:cstheme="minorBidi"/>
              </w:rPr>
              <w:t>71,</w:t>
            </w:r>
            <w:r w:rsidR="003B1D3C">
              <w:rPr>
                <w:rFonts w:eastAsiaTheme="minorHAnsi" w:cstheme="minorBidi"/>
              </w:rPr>
              <w:t>4</w:t>
            </w:r>
          </w:p>
        </w:tc>
      </w:tr>
      <w:tr w:rsidR="003C0B63" w:rsidRPr="00A904A7" w14:paraId="186DE4B1" w14:textId="77777777" w:rsidTr="003C0B63">
        <w:trPr>
          <w:trHeight w:val="603"/>
          <w:jc w:val="center"/>
        </w:trPr>
        <w:tc>
          <w:tcPr>
            <w:tcW w:w="340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5DE4FCB" w14:textId="77777777" w:rsidR="003C0B63" w:rsidRPr="00A904A7" w:rsidRDefault="003C0B63" w:rsidP="003C0B63">
            <w:pPr>
              <w:rPr>
                <w:rFonts w:eastAsiaTheme="minorHAnsi" w:cstheme="minorBidi"/>
                <w:b/>
              </w:rPr>
            </w:pPr>
            <w:r w:rsidRPr="00A904A7">
              <w:rPr>
                <w:rFonts w:eastAsiaTheme="minorHAnsi" w:cstheme="minorBidi"/>
                <w:b/>
              </w:rPr>
              <w:t>Ogółem</w:t>
            </w:r>
          </w:p>
        </w:tc>
        <w:tc>
          <w:tcPr>
            <w:tcW w:w="141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CA80001" w14:textId="77777777" w:rsidR="003C0B63" w:rsidRPr="00A904A7" w:rsidRDefault="003C0B63" w:rsidP="003C0B63">
            <w:pPr>
              <w:jc w:val="center"/>
              <w:rPr>
                <w:rFonts w:eastAsiaTheme="minorHAnsi" w:cstheme="minorBidi"/>
                <w:b/>
              </w:rPr>
            </w:pPr>
            <w:r w:rsidRPr="00A904A7">
              <w:rPr>
                <w:rFonts w:eastAsiaTheme="minorHAnsi" w:cstheme="minorBidi"/>
                <w:b/>
              </w:rPr>
              <w:t>527,0</w:t>
            </w:r>
          </w:p>
        </w:tc>
        <w:tc>
          <w:tcPr>
            <w:tcW w:w="1417" w:type="dxa"/>
            <w:tcBorders>
              <w:top w:val="single" w:sz="4" w:space="0" w:color="auto"/>
              <w:left w:val="single" w:sz="4" w:space="0" w:color="auto"/>
              <w:bottom w:val="single" w:sz="4" w:space="0" w:color="auto"/>
              <w:right w:val="single" w:sz="4" w:space="0" w:color="auto"/>
            </w:tcBorders>
            <w:shd w:val="clear" w:color="auto" w:fill="99CCFF"/>
            <w:vAlign w:val="center"/>
          </w:tcPr>
          <w:p w14:paraId="7414F75C" w14:textId="77777777" w:rsidR="003C0B63" w:rsidRPr="00A904A7" w:rsidRDefault="003C0B63" w:rsidP="003C0B63">
            <w:pPr>
              <w:jc w:val="center"/>
              <w:rPr>
                <w:rFonts w:eastAsiaTheme="minorHAnsi" w:cstheme="minorBidi"/>
                <w:b/>
              </w:rPr>
            </w:pPr>
            <w:r w:rsidRPr="00A904A7">
              <w:rPr>
                <w:rFonts w:eastAsiaTheme="minorHAnsi" w:cstheme="minorBidi"/>
                <w:b/>
              </w:rPr>
              <w:t>6 306,9</w:t>
            </w:r>
          </w:p>
        </w:tc>
        <w:tc>
          <w:tcPr>
            <w:tcW w:w="141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3626BD2" w14:textId="2ADD2FF5" w:rsidR="003C0B63" w:rsidRPr="00A904A7" w:rsidRDefault="003B1D3C" w:rsidP="003C0B63">
            <w:pPr>
              <w:jc w:val="center"/>
              <w:rPr>
                <w:rFonts w:eastAsiaTheme="minorHAnsi" w:cstheme="minorBidi"/>
                <w:b/>
              </w:rPr>
            </w:pPr>
            <w:r>
              <w:rPr>
                <w:rFonts w:eastAsiaTheme="minorHAnsi" w:cstheme="minorBidi"/>
                <w:b/>
              </w:rPr>
              <w:t>100,0</w:t>
            </w:r>
          </w:p>
        </w:tc>
        <w:tc>
          <w:tcPr>
            <w:tcW w:w="1417" w:type="dxa"/>
            <w:tcBorders>
              <w:top w:val="single" w:sz="4" w:space="0" w:color="auto"/>
              <w:left w:val="single" w:sz="4" w:space="0" w:color="auto"/>
              <w:bottom w:val="single" w:sz="4" w:space="0" w:color="auto"/>
              <w:right w:val="single" w:sz="4" w:space="0" w:color="auto"/>
            </w:tcBorders>
            <w:shd w:val="clear" w:color="auto" w:fill="99CCFF"/>
            <w:vAlign w:val="center"/>
          </w:tcPr>
          <w:p w14:paraId="51CF4A9A" w14:textId="02859AB5" w:rsidR="003C0B63" w:rsidRPr="00A904A7" w:rsidRDefault="003B1D3C" w:rsidP="003C0B63">
            <w:pPr>
              <w:jc w:val="center"/>
              <w:rPr>
                <w:rFonts w:eastAsiaTheme="minorHAnsi" w:cstheme="minorBidi"/>
                <w:b/>
              </w:rPr>
            </w:pPr>
            <w:r>
              <w:rPr>
                <w:rFonts w:eastAsiaTheme="minorHAnsi" w:cstheme="minorBidi"/>
                <w:b/>
              </w:rPr>
              <w:t>100,0</w:t>
            </w:r>
          </w:p>
        </w:tc>
      </w:tr>
    </w:tbl>
    <w:p w14:paraId="4AEB1F9C" w14:textId="5A8CB6EB" w:rsidR="003C0B63" w:rsidRPr="00A904A7" w:rsidRDefault="003C0B63" w:rsidP="003C0B63">
      <w:pPr>
        <w:spacing w:before="240" w:after="160" w:line="276" w:lineRule="auto"/>
        <w:jc w:val="both"/>
        <w:rPr>
          <w:rFonts w:eastAsiaTheme="minorHAnsi" w:cs="Tahoma"/>
          <w:sz w:val="22"/>
          <w:szCs w:val="22"/>
          <w:lang w:eastAsia="en-US"/>
        </w:rPr>
      </w:pPr>
      <w:r w:rsidRPr="00A904A7">
        <w:rPr>
          <w:rFonts w:eastAsiaTheme="minorHAnsi" w:cstheme="minorBidi"/>
          <w:sz w:val="22"/>
          <w:szCs w:val="22"/>
          <w:lang w:eastAsia="en-US"/>
        </w:rPr>
        <w:t xml:space="preserve">W 2023 roku pomoc kryzysowa wojenna udzielana była w największym stopniu jako </w:t>
      </w:r>
      <w:r w:rsidRPr="00A904A7">
        <w:rPr>
          <w:rFonts w:eastAsiaTheme="minorHAnsi" w:cstheme="minorBidi"/>
          <w:b/>
          <w:sz w:val="22"/>
          <w:szCs w:val="22"/>
          <w:lang w:eastAsia="en-US"/>
        </w:rPr>
        <w:t>pomoc na pokrycie dodatkowych kosztów związanych z wyjątkowo znaczącym wzrostem cen gazu ziemnego i energii elektrycznej w wyniku wojny na Ukrainie</w:t>
      </w:r>
      <w:r w:rsidRPr="00A904A7">
        <w:rPr>
          <w:rFonts w:eastAsiaTheme="minorHAnsi" w:cstheme="minorBidi"/>
          <w:sz w:val="22"/>
          <w:szCs w:val="22"/>
          <w:lang w:eastAsia="en-US"/>
        </w:rPr>
        <w:t xml:space="preserve"> (4 500,9 mln zł). </w:t>
      </w:r>
      <w:r w:rsidRPr="00A904A7">
        <w:rPr>
          <w:rFonts w:eastAsiaTheme="minorHAnsi" w:cs="Tahoma"/>
          <w:sz w:val="22"/>
          <w:szCs w:val="22"/>
          <w:lang w:eastAsia="en-US"/>
        </w:rPr>
        <w:t xml:space="preserve">Pomoc o powyższym przeznaczeniu </w:t>
      </w:r>
      <w:r w:rsidRPr="003B1D3C">
        <w:rPr>
          <w:rFonts w:eastAsiaTheme="minorHAnsi" w:cs="Tahoma"/>
          <w:sz w:val="22"/>
          <w:szCs w:val="22"/>
          <w:lang w:eastAsia="en-US"/>
        </w:rPr>
        <w:t>stanowiła71,4 proc. wartości pomocy kryzysowej wojennej.</w:t>
      </w:r>
      <w:r w:rsidRPr="00A904A7">
        <w:rPr>
          <w:rFonts w:eastAsiaTheme="minorHAnsi" w:cs="Tahoma"/>
          <w:sz w:val="22"/>
          <w:szCs w:val="22"/>
          <w:lang w:eastAsia="en-US"/>
        </w:rPr>
        <w:t xml:space="preserve"> </w:t>
      </w:r>
      <w:r w:rsidRPr="00A904A7">
        <w:rPr>
          <w:rFonts w:eastAsiaTheme="minorHAnsi" w:cstheme="minorBidi"/>
          <w:sz w:val="22"/>
          <w:szCs w:val="22"/>
          <w:lang w:eastAsia="en-US"/>
        </w:rPr>
        <w:t>Pomoc ta udzielana była w ramach programów:</w:t>
      </w:r>
    </w:p>
    <w:p w14:paraId="39287E30"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SA.104932(2022/N)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TCF: Pomoc na pokrycie dodatkowych kosztów związanych z wyjątkowo poważnymi podwyżkami cen gazu ziemnego i energii elektrycznej poniesionymi w 2022 r. </w:t>
      </w:r>
      <w:r w:rsidRPr="00A904A7">
        <w:rPr>
          <w:rFonts w:eastAsiaTheme="minorHAnsi" w:cs="Tahoma"/>
          <w:sz w:val="22"/>
          <w:szCs w:val="22"/>
          <w:lang w:eastAsia="en-US"/>
        </w:rPr>
        <w:t>(2 381,6 mln zł);</w:t>
      </w:r>
    </w:p>
    <w:p w14:paraId="617DBB19"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SA.107269(2023/N)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TCTF: Pomoc na pokrycie dodatkowych kosztów związanych z wyjątkowo poważnymi podwyżkami cen gazu ziemnego i energii elektrycznej poniesionymi w 2023 r. </w:t>
      </w:r>
      <w:r w:rsidRPr="00A904A7">
        <w:rPr>
          <w:rFonts w:eastAsiaTheme="minorHAnsi" w:cs="Tahoma"/>
          <w:sz w:val="22"/>
          <w:szCs w:val="22"/>
          <w:lang w:eastAsia="en-US"/>
        </w:rPr>
        <w:t>(2 119,3 mln zł).</w:t>
      </w:r>
    </w:p>
    <w:p w14:paraId="2F7F88BF" w14:textId="63740D15" w:rsidR="003C0B63" w:rsidRPr="00A904A7" w:rsidRDefault="003C0B63" w:rsidP="003C0B63">
      <w:pPr>
        <w:spacing w:after="160" w:line="276" w:lineRule="auto"/>
        <w:jc w:val="both"/>
        <w:rPr>
          <w:rFonts w:cs="Tahoma"/>
          <w:sz w:val="22"/>
          <w:szCs w:val="22"/>
        </w:rPr>
      </w:pPr>
      <w:r w:rsidRPr="00A904A7">
        <w:rPr>
          <w:rFonts w:eastAsiaTheme="minorHAnsi" w:cs="Tahoma"/>
          <w:sz w:val="22"/>
          <w:szCs w:val="22"/>
          <w:lang w:eastAsia="en-US"/>
        </w:rPr>
        <w:lastRenderedPageBreak/>
        <w:t xml:space="preserve">W latach 2022-2023 wartość pomocy udzielanej na </w:t>
      </w:r>
      <w:r w:rsidRPr="00A904A7">
        <w:rPr>
          <w:rFonts w:eastAsiaTheme="minorHAnsi" w:cs="Tahoma"/>
          <w:b/>
          <w:sz w:val="22"/>
          <w:szCs w:val="22"/>
          <w:lang w:eastAsia="en-US"/>
        </w:rPr>
        <w:t xml:space="preserve">wsparcie płynności przedsiębiorców dotkniętych wojną na Ukrainie </w:t>
      </w:r>
      <w:r w:rsidRPr="00A904A7">
        <w:rPr>
          <w:rFonts w:eastAsiaTheme="minorHAnsi" w:cs="Tahoma"/>
          <w:sz w:val="22"/>
          <w:szCs w:val="22"/>
          <w:lang w:eastAsia="en-US"/>
        </w:rPr>
        <w:t xml:space="preserve">wyniosła 1 876,1 mln zł (27,5 proc. całkowitej wartości pomocy wojennej w tych latach). </w:t>
      </w:r>
      <w:r w:rsidRPr="00A904A7">
        <w:rPr>
          <w:rFonts w:cs="Tahoma"/>
          <w:sz w:val="22"/>
          <w:szCs w:val="22"/>
        </w:rPr>
        <w:t xml:space="preserve">Wartość pomocy o tym przeznaczeniu w 2023 roku wyniosła 1 349,1 mln </w:t>
      </w:r>
      <w:r w:rsidRPr="003B1D3C">
        <w:rPr>
          <w:rFonts w:cs="Tahoma"/>
          <w:sz w:val="22"/>
          <w:szCs w:val="22"/>
        </w:rPr>
        <w:t>zł, co stanowiło 21,4 proc. ogólnej wartości pomocy kryzysowej</w:t>
      </w:r>
      <w:r w:rsidR="003B1D3C">
        <w:rPr>
          <w:rFonts w:cs="Tahoma"/>
          <w:sz w:val="22"/>
          <w:szCs w:val="22"/>
        </w:rPr>
        <w:t xml:space="preserve"> </w:t>
      </w:r>
      <w:r w:rsidRPr="003B1D3C">
        <w:rPr>
          <w:rFonts w:cs="Tahoma"/>
          <w:sz w:val="22"/>
          <w:szCs w:val="22"/>
        </w:rPr>
        <w:t>wojennej. Omawiane</w:t>
      </w:r>
      <w:r w:rsidRPr="00A904A7">
        <w:rPr>
          <w:rFonts w:cs="Tahoma"/>
          <w:sz w:val="22"/>
          <w:szCs w:val="22"/>
        </w:rPr>
        <w:t xml:space="preserve"> wsparcie zostało udzielone w ramach programów:</w:t>
      </w:r>
    </w:p>
    <w:p w14:paraId="4AADD8FC" w14:textId="77777777" w:rsidR="003C0B63" w:rsidRPr="00A904A7" w:rsidRDefault="003C0B63" w:rsidP="006F64C1">
      <w:pPr>
        <w:pStyle w:val="Akapitzlist"/>
        <w:numPr>
          <w:ilvl w:val="0"/>
          <w:numId w:val="72"/>
        </w:numPr>
        <w:spacing w:after="160" w:line="276" w:lineRule="auto"/>
        <w:jc w:val="both"/>
        <w:rPr>
          <w:rFonts w:eastAsiaTheme="minorHAnsi" w:cs="Tahoma"/>
          <w:b/>
          <w:i/>
          <w:sz w:val="22"/>
          <w:szCs w:val="22"/>
          <w:lang w:eastAsia="en-US"/>
        </w:rPr>
      </w:pPr>
      <w:bookmarkStart w:id="318" w:name="_Hlk179278651"/>
      <w:r w:rsidRPr="00A904A7">
        <w:rPr>
          <w:rFonts w:eastAsiaTheme="minorHAnsi" w:cs="Tahoma"/>
          <w:b/>
          <w:sz w:val="22"/>
          <w:szCs w:val="22"/>
          <w:lang w:eastAsia="en-US"/>
        </w:rPr>
        <w:t xml:space="preserve">SA.103902(2022/N) </w:t>
      </w:r>
      <w:r w:rsidRPr="00A904A7">
        <w:rPr>
          <w:rFonts w:eastAsiaTheme="minorHAnsi" w:cs="Tahoma"/>
          <w:sz w:val="22"/>
          <w:szCs w:val="22"/>
          <w:lang w:eastAsia="en-US"/>
        </w:rPr>
        <w:t xml:space="preserve">- zmiana programu SA.102866(2022/N) - </w:t>
      </w:r>
      <w:r w:rsidRPr="00A904A7">
        <w:rPr>
          <w:rFonts w:eastAsiaTheme="minorHAnsi" w:cs="Tahoma"/>
          <w:i/>
          <w:sz w:val="22"/>
          <w:szCs w:val="22"/>
          <w:lang w:eastAsia="en-US"/>
        </w:rPr>
        <w:t xml:space="preserve">Program gwarancji kredytów w ramach Funduszu Gwarancji Kryzysowych </w:t>
      </w:r>
      <w:r w:rsidRPr="00A904A7">
        <w:rPr>
          <w:rFonts w:eastAsiaTheme="minorHAnsi" w:cs="Tahoma"/>
          <w:sz w:val="22"/>
          <w:szCs w:val="22"/>
          <w:lang w:eastAsia="en-US"/>
        </w:rPr>
        <w:t>(1 116 mln zł);</w:t>
      </w:r>
    </w:p>
    <w:p w14:paraId="0A6A0DF9" w14:textId="77777777" w:rsidR="003C0B63" w:rsidRPr="00A904A7" w:rsidRDefault="003C0B63" w:rsidP="006F64C1">
      <w:pPr>
        <w:pStyle w:val="Akapitzlist"/>
        <w:numPr>
          <w:ilvl w:val="0"/>
          <w:numId w:val="72"/>
        </w:numPr>
        <w:spacing w:after="160" w:line="276" w:lineRule="auto"/>
        <w:jc w:val="both"/>
        <w:rPr>
          <w:rFonts w:eastAsiaTheme="minorHAnsi" w:cs="Tahoma"/>
          <w:b/>
          <w:i/>
          <w:sz w:val="22"/>
          <w:szCs w:val="22"/>
          <w:lang w:eastAsia="en-US"/>
        </w:rPr>
      </w:pPr>
      <w:r w:rsidRPr="00A904A7">
        <w:rPr>
          <w:rFonts w:eastAsiaTheme="minorHAnsi" w:cs="Tahoma"/>
          <w:b/>
          <w:sz w:val="22"/>
          <w:szCs w:val="22"/>
          <w:lang w:eastAsia="en-US"/>
        </w:rPr>
        <w:t xml:space="preserve">SA.103903(2022/N) </w:t>
      </w:r>
      <w:r w:rsidRPr="00A904A7">
        <w:rPr>
          <w:rFonts w:eastAsiaTheme="minorHAnsi" w:cs="Tahoma"/>
          <w:sz w:val="22"/>
          <w:szCs w:val="22"/>
          <w:lang w:eastAsia="en-US"/>
        </w:rPr>
        <w:t xml:space="preserve">- zmiana programu SA.102867(2022/N) - </w:t>
      </w:r>
      <w:r w:rsidRPr="00A904A7">
        <w:rPr>
          <w:rFonts w:eastAsiaTheme="minorHAnsi" w:cs="Tahoma"/>
          <w:i/>
          <w:sz w:val="22"/>
          <w:szCs w:val="22"/>
          <w:lang w:eastAsia="en-US"/>
        </w:rPr>
        <w:t xml:space="preserve">Program gwarancji faktoringu w ramach Funduszu Gwarancji Kryzysowych </w:t>
      </w:r>
      <w:r w:rsidRPr="00A904A7">
        <w:rPr>
          <w:rFonts w:eastAsiaTheme="minorHAnsi" w:cs="Tahoma"/>
          <w:sz w:val="22"/>
          <w:szCs w:val="22"/>
          <w:lang w:eastAsia="en-US"/>
        </w:rPr>
        <w:t>(233,1 mln zł);</w:t>
      </w:r>
    </w:p>
    <w:bookmarkEnd w:id="318"/>
    <w:p w14:paraId="21A6B571" w14:textId="77777777" w:rsidR="003C0B63" w:rsidRPr="00A904A7" w:rsidRDefault="003C0B63" w:rsidP="006F64C1">
      <w:pPr>
        <w:pStyle w:val="Akapitzlist"/>
        <w:numPr>
          <w:ilvl w:val="0"/>
          <w:numId w:val="72"/>
        </w:numPr>
        <w:spacing w:after="160" w:line="276" w:lineRule="auto"/>
        <w:jc w:val="both"/>
        <w:rPr>
          <w:rFonts w:eastAsiaTheme="minorHAnsi" w:cs="Tahoma"/>
          <w:b/>
          <w:sz w:val="24"/>
          <w:szCs w:val="22"/>
          <w:lang w:eastAsia="en-US"/>
        </w:rPr>
      </w:pPr>
      <w:r w:rsidRPr="00A904A7">
        <w:rPr>
          <w:rFonts w:eastAsiaTheme="minorHAnsi" w:cs="Tahoma"/>
          <w:b/>
          <w:sz w:val="22"/>
          <w:szCs w:val="22"/>
          <w:lang w:eastAsia="en-US"/>
        </w:rPr>
        <w:t xml:space="preserve">SA.103176(2022/N) </w:t>
      </w:r>
      <w:r w:rsidRPr="00A904A7">
        <w:rPr>
          <w:rFonts w:eastAsiaTheme="minorHAnsi" w:cs="Tahoma"/>
          <w:sz w:val="22"/>
          <w:szCs w:val="22"/>
          <w:lang w:eastAsia="en-US"/>
        </w:rPr>
        <w:t xml:space="preserve">- </w:t>
      </w:r>
      <w:r w:rsidRPr="00A904A7">
        <w:rPr>
          <w:i/>
          <w:sz w:val="22"/>
        </w:rPr>
        <w:t xml:space="preserve">Pomoc z instrumentów finansowych oraz ze środków instrumentów inżynierii finansowej podlegających ponownemu wykorzystaniu, w celu wspierania polskiej gospodarki w związku z agresją Federacji Rosyjskiej na Ukrainę </w:t>
      </w:r>
      <w:r w:rsidRPr="00A904A7">
        <w:rPr>
          <w:sz w:val="22"/>
        </w:rPr>
        <w:t>(0,01 mln zł).</w:t>
      </w:r>
    </w:p>
    <w:p w14:paraId="138B7B6F" w14:textId="7626CF51" w:rsidR="003C0B63" w:rsidRPr="00A904A7" w:rsidRDefault="003C0B63" w:rsidP="003C0B63">
      <w:pPr>
        <w:spacing w:after="160" w:line="276" w:lineRule="auto"/>
        <w:jc w:val="both"/>
        <w:rPr>
          <w:rFonts w:eastAsiaTheme="minorHAnsi" w:cs="Tahoma"/>
          <w:sz w:val="22"/>
          <w:szCs w:val="22"/>
          <w:lang w:eastAsia="en-US"/>
        </w:rPr>
      </w:pPr>
      <w:r w:rsidRPr="00A904A7">
        <w:rPr>
          <w:rFonts w:eastAsiaTheme="minorHAnsi" w:cs="Tahoma"/>
          <w:sz w:val="22"/>
          <w:szCs w:val="22"/>
          <w:lang w:eastAsia="en-US"/>
        </w:rPr>
        <w:t xml:space="preserve">W 2023 roku udzielono ponadto </w:t>
      </w:r>
      <w:r w:rsidRPr="00A904A7">
        <w:rPr>
          <w:rFonts w:eastAsiaTheme="minorHAnsi" w:cs="Tahoma"/>
          <w:b/>
          <w:sz w:val="22"/>
          <w:szCs w:val="22"/>
          <w:lang w:eastAsia="en-US"/>
        </w:rPr>
        <w:t>pomocy na wsparcie gospodarki w następstwie agresji militarnej Rosji na Ukrainę w ramach ograniczonych kwot pomocy</w:t>
      </w:r>
      <w:r w:rsidRPr="00A904A7">
        <w:rPr>
          <w:rFonts w:eastAsiaTheme="minorHAnsi" w:cs="Tahoma"/>
          <w:sz w:val="22"/>
          <w:szCs w:val="22"/>
          <w:lang w:eastAsia="en-US"/>
        </w:rPr>
        <w:t xml:space="preserve">, której wartość wyniosła 456,9 mln zł, co </w:t>
      </w:r>
      <w:r w:rsidRPr="003B1D3C">
        <w:rPr>
          <w:rFonts w:eastAsiaTheme="minorHAnsi" w:cs="Tahoma"/>
          <w:sz w:val="22"/>
          <w:szCs w:val="22"/>
          <w:lang w:eastAsia="en-US"/>
        </w:rPr>
        <w:t>stanowiło 7,2 proc. ogólnej wartości pomocy kryzysowej wojennej. Pomoc o tym przezn</w:t>
      </w:r>
      <w:r w:rsidRPr="00A904A7">
        <w:rPr>
          <w:rFonts w:eastAsiaTheme="minorHAnsi" w:cs="Tahoma"/>
          <w:sz w:val="22"/>
          <w:szCs w:val="22"/>
          <w:lang w:eastAsia="en-US"/>
        </w:rPr>
        <w:t>aczeniu udzielona została w ramach programu:</w:t>
      </w:r>
    </w:p>
    <w:p w14:paraId="690AFA75"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SA.105229(2022/N)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Pomoc w formie dotacji lub pożyczki ze środków programów operacyjnych na lata 2014-2020 w celu wspierania polskiej gospodarki w związku z agresją Federacji Rosyjskiej na Ukrainę </w:t>
      </w:r>
      <w:r w:rsidRPr="00A904A7">
        <w:rPr>
          <w:rFonts w:eastAsiaTheme="minorHAnsi" w:cs="Tahoma"/>
          <w:sz w:val="22"/>
          <w:szCs w:val="22"/>
          <w:lang w:eastAsia="en-US"/>
        </w:rPr>
        <w:t>(456,9 mln zł).</w:t>
      </w:r>
    </w:p>
    <w:p w14:paraId="65374FFD" w14:textId="77777777" w:rsidR="003C0B63" w:rsidRPr="00A904A7" w:rsidRDefault="003C0B63" w:rsidP="003C0B63">
      <w:pPr>
        <w:pStyle w:val="Nagwek4"/>
        <w:rPr>
          <w:rFonts w:eastAsiaTheme="minorHAnsi"/>
          <w:lang w:eastAsia="en-US"/>
        </w:rPr>
      </w:pPr>
      <w:bookmarkStart w:id="319" w:name="_Toc186206486"/>
      <w:r w:rsidRPr="00A904A7">
        <w:rPr>
          <w:rFonts w:eastAsiaTheme="minorHAnsi"/>
          <w:lang w:eastAsia="en-US"/>
        </w:rPr>
        <w:t>2.3. Formy pomocy kryzysowej wojennej</w:t>
      </w:r>
      <w:bookmarkEnd w:id="319"/>
    </w:p>
    <w:p w14:paraId="160495EC" w14:textId="77777777" w:rsidR="003C0B63" w:rsidRPr="00A904A7" w:rsidRDefault="003C0B63" w:rsidP="003C0B63">
      <w:pPr>
        <w:spacing w:after="160" w:line="259" w:lineRule="auto"/>
        <w:jc w:val="both"/>
        <w:rPr>
          <w:rFonts w:cs="Tahoma"/>
          <w:sz w:val="22"/>
          <w:szCs w:val="22"/>
        </w:rPr>
      </w:pPr>
      <w:r w:rsidRPr="00A904A7">
        <w:rPr>
          <w:rFonts w:cs="Tahoma"/>
          <w:sz w:val="22"/>
          <w:szCs w:val="22"/>
        </w:rPr>
        <w:t>Pomoc kryzysowa wojenna w latach 2022 – 2023 udzielana była w formach należących do następujących podgrup form pomocy:</w:t>
      </w:r>
    </w:p>
    <w:p w14:paraId="48F83F9F" w14:textId="77777777" w:rsidR="003C0B63" w:rsidRPr="00A904A7" w:rsidRDefault="003C0B63" w:rsidP="006F64C1">
      <w:pPr>
        <w:pStyle w:val="Akapitzlist"/>
        <w:numPr>
          <w:ilvl w:val="0"/>
          <w:numId w:val="81"/>
        </w:numPr>
        <w:spacing w:after="160" w:line="276" w:lineRule="auto"/>
        <w:rPr>
          <w:rFonts w:cs="Tahoma"/>
          <w:sz w:val="22"/>
          <w:szCs w:val="22"/>
        </w:rPr>
      </w:pPr>
      <w:r w:rsidRPr="00A904A7">
        <w:rPr>
          <w:rFonts w:cs="Tahoma"/>
          <w:sz w:val="22"/>
          <w:szCs w:val="22"/>
        </w:rPr>
        <w:t xml:space="preserve">podgrupa A1 – dotacje, refundacje, dopłaty do oprocentowania pożyczek lub kredytów </w:t>
      </w:r>
      <w:r w:rsidRPr="00A904A7">
        <w:rPr>
          <w:rFonts w:cs="Tahoma"/>
          <w:b/>
          <w:sz w:val="22"/>
          <w:szCs w:val="22"/>
        </w:rPr>
        <w:t>(4 503,6 mln zł)</w:t>
      </w:r>
      <w:r w:rsidRPr="00A904A7">
        <w:rPr>
          <w:rFonts w:cs="Tahoma"/>
          <w:sz w:val="22"/>
          <w:szCs w:val="22"/>
        </w:rPr>
        <w:t>;</w:t>
      </w:r>
    </w:p>
    <w:p w14:paraId="76AD9C23" w14:textId="77777777" w:rsidR="003C0B63" w:rsidRPr="00A904A7" w:rsidRDefault="003C0B63" w:rsidP="006F64C1">
      <w:pPr>
        <w:pStyle w:val="Akapitzlist"/>
        <w:numPr>
          <w:ilvl w:val="0"/>
          <w:numId w:val="81"/>
        </w:numPr>
        <w:spacing w:after="160" w:line="276" w:lineRule="auto"/>
        <w:rPr>
          <w:rFonts w:cs="Tahoma"/>
          <w:sz w:val="22"/>
          <w:szCs w:val="22"/>
        </w:rPr>
      </w:pPr>
      <w:r w:rsidRPr="00A904A7">
        <w:rPr>
          <w:rFonts w:cs="Tahoma"/>
          <w:sz w:val="22"/>
          <w:szCs w:val="22"/>
        </w:rPr>
        <w:t>podgrupa C1 – pożyczki preferencyjne, pożyczki warunkowo umorzone, zaliczki zwrotne</w:t>
      </w:r>
      <w:r w:rsidRPr="00A904A7">
        <w:rPr>
          <w:rFonts w:cs="Tahoma"/>
          <w:b/>
          <w:sz w:val="22"/>
          <w:szCs w:val="22"/>
        </w:rPr>
        <w:t xml:space="preserve"> (456,3 mln zł);</w:t>
      </w:r>
      <w:r w:rsidRPr="00A904A7">
        <w:rPr>
          <w:rFonts w:cs="Tahoma"/>
          <w:sz w:val="22"/>
          <w:szCs w:val="22"/>
        </w:rPr>
        <w:t xml:space="preserve"> </w:t>
      </w:r>
    </w:p>
    <w:p w14:paraId="7D4BE1B3" w14:textId="77777777" w:rsidR="003C0B63" w:rsidRPr="00A904A7" w:rsidRDefault="003C0B63" w:rsidP="006F64C1">
      <w:pPr>
        <w:pStyle w:val="Akapitzlist"/>
        <w:numPr>
          <w:ilvl w:val="0"/>
          <w:numId w:val="81"/>
        </w:numPr>
        <w:spacing w:after="240" w:line="276" w:lineRule="auto"/>
        <w:contextualSpacing w:val="0"/>
        <w:rPr>
          <w:rFonts w:cs="Tahoma"/>
          <w:sz w:val="22"/>
          <w:szCs w:val="22"/>
        </w:rPr>
      </w:pPr>
      <w:r w:rsidRPr="00A904A7">
        <w:rPr>
          <w:rFonts w:cs="Tahoma"/>
          <w:sz w:val="22"/>
          <w:szCs w:val="22"/>
        </w:rPr>
        <w:t xml:space="preserve">podgrupa D1 – gwarancje </w:t>
      </w:r>
      <w:r w:rsidRPr="00A904A7">
        <w:rPr>
          <w:rFonts w:cs="Tahoma"/>
          <w:b/>
          <w:sz w:val="22"/>
          <w:szCs w:val="22"/>
        </w:rPr>
        <w:t>(1 874 mln zł)</w:t>
      </w:r>
      <w:r w:rsidRPr="00A904A7">
        <w:rPr>
          <w:rFonts w:cs="Tahoma"/>
          <w:sz w:val="22"/>
          <w:szCs w:val="22"/>
        </w:rPr>
        <w:t>.</w:t>
      </w:r>
    </w:p>
    <w:p w14:paraId="631E7AF3" w14:textId="7A5FE617" w:rsidR="003C0B63" w:rsidRPr="00A904A7" w:rsidRDefault="00C8229C" w:rsidP="00C8229C">
      <w:pPr>
        <w:pStyle w:val="Legenda"/>
        <w:spacing w:before="120"/>
        <w:rPr>
          <w:b w:val="0"/>
        </w:rPr>
      </w:pPr>
      <w:bookmarkStart w:id="320" w:name="_Toc186208198"/>
      <w:r w:rsidRPr="00A904A7">
        <w:lastRenderedPageBreak/>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00816427" w:rsidRPr="00A904A7">
        <w:rPr>
          <w:noProof/>
        </w:rPr>
        <w:t>20</w:t>
      </w:r>
      <w:r w:rsidRPr="00A904A7">
        <w:rPr>
          <w:noProof/>
        </w:rPr>
        <w:fldChar w:fldCharType="end"/>
      </w:r>
      <w:r w:rsidRPr="00A904A7">
        <w:t xml:space="preserve">. </w:t>
      </w:r>
      <w:r w:rsidR="003C0B63" w:rsidRPr="00A904A7">
        <w:rPr>
          <w:noProof/>
        </w:rPr>
        <w:drawing>
          <wp:anchor distT="0" distB="0" distL="114300" distR="114300" simplePos="0" relativeHeight="251659264" behindDoc="0" locked="0" layoutInCell="1" allowOverlap="1" wp14:anchorId="0FD3E4A1" wp14:editId="1B66C817">
            <wp:simplePos x="0" y="0"/>
            <wp:positionH relativeFrom="column">
              <wp:posOffset>-4445</wp:posOffset>
            </wp:positionH>
            <wp:positionV relativeFrom="paragraph">
              <wp:posOffset>377190</wp:posOffset>
            </wp:positionV>
            <wp:extent cx="5759450" cy="2602865"/>
            <wp:effectExtent l="0" t="0" r="12700" b="6985"/>
            <wp:wrapTopAndBottom/>
            <wp:docPr id="8" name="Wykres 8">
              <a:extLst xmlns:a="http://schemas.openxmlformats.org/drawingml/2006/main">
                <a:ext uri="{FF2B5EF4-FFF2-40B4-BE49-F238E27FC236}">
                  <a16:creationId xmlns:a16="http://schemas.microsoft.com/office/drawing/2014/main" id="{C93A2F76-E118-4F89-8E22-45A6DB9385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Pr="00A904A7">
        <w:rPr>
          <w:b w:val="0"/>
        </w:rPr>
        <w:t>Pomoc kryzysowa wojenna w latach 2022–2023 w podziale według podgrup form pomocy</w:t>
      </w:r>
      <w:bookmarkEnd w:id="320"/>
    </w:p>
    <w:p w14:paraId="04374CB6" w14:textId="5FEDFF8C" w:rsidR="00C8229C" w:rsidRPr="00A904A7" w:rsidRDefault="00C8229C" w:rsidP="00C8229C"/>
    <w:p w14:paraId="235F9DE9" w14:textId="3BA314E2" w:rsidR="003C0B63" w:rsidRPr="00A904A7" w:rsidRDefault="003C0B63" w:rsidP="003C0B63">
      <w:pPr>
        <w:spacing w:after="240"/>
        <w:jc w:val="both"/>
        <w:rPr>
          <w:rFonts w:eastAsiaTheme="minorHAnsi" w:cs="Arial"/>
          <w:szCs w:val="18"/>
          <w:lang w:eastAsia="en-US"/>
        </w:rPr>
      </w:pPr>
      <w:r w:rsidRPr="00A904A7">
        <w:rPr>
          <w:rFonts w:eastAsiaTheme="minorHAnsi" w:cs="Arial"/>
          <w:szCs w:val="18"/>
          <w:lang w:eastAsia="en-US"/>
        </w:rPr>
        <w:t>Podgrupy: A1 – dotacje, A2 – ulgi podatkowe, B1 – wniesienie kapitału, B2 – konwersja wierzytelności na kapitał, C1 – pożyczki preferencyjne i warunkowo umorzone, C2 – odroczenia i rozłożenia na raty, D1 – poręczenia i gwarancje.</w:t>
      </w:r>
    </w:p>
    <w:p w14:paraId="2639C11F" w14:textId="5946B877" w:rsidR="003C0B63" w:rsidRPr="00A904A7" w:rsidRDefault="003C0B63" w:rsidP="003C0B63">
      <w:pPr>
        <w:spacing w:after="240" w:line="276" w:lineRule="auto"/>
        <w:jc w:val="both"/>
        <w:rPr>
          <w:rFonts w:cs="Arial"/>
          <w:sz w:val="22"/>
          <w:szCs w:val="22"/>
        </w:rPr>
      </w:pPr>
      <w:r w:rsidRPr="00A904A7">
        <w:rPr>
          <w:rFonts w:cs="Arial"/>
          <w:sz w:val="22"/>
          <w:szCs w:val="22"/>
        </w:rPr>
        <w:t>W latach 2022-2023 największa część pomocy kryzysowej wojennej udzielana była w formach z podgrupy A1 – dotacje (65,9 proc.) oraz podgrupy D1 - poręczenia i gwarancje (27,4 proc.). Pomoc w formach z podgrupy C1 – pożyczki preferencyjne ulgi podatkowe stanowiła 6,7 proc. wartości pomocy kryzysowej wojennej w tych latach.</w:t>
      </w:r>
    </w:p>
    <w:p w14:paraId="5A3F33B5" w14:textId="0E09ABE4" w:rsidR="0088461D" w:rsidRPr="00A904A7" w:rsidRDefault="0088461D" w:rsidP="0018593B">
      <w:pPr>
        <w:pStyle w:val="Nazwatabeli"/>
        <w:rPr>
          <w:b w:val="0"/>
        </w:rPr>
      </w:pPr>
      <w:bookmarkStart w:id="321" w:name="_Toc181715770"/>
      <w:r w:rsidRPr="00A904A7">
        <w:t xml:space="preserve">Tabela </w:t>
      </w:r>
      <w:fldSimple w:instr=" SEQ Tabela \* ARABIC ">
        <w:r w:rsidR="0018593B" w:rsidRPr="00A904A7">
          <w:rPr>
            <w:noProof/>
          </w:rPr>
          <w:t>49</w:t>
        </w:r>
      </w:fldSimple>
      <w:r w:rsidRPr="00A904A7">
        <w:t>.</w:t>
      </w:r>
      <w:r w:rsidRPr="00A904A7">
        <w:rPr>
          <w:b w:val="0"/>
        </w:rPr>
        <w:t xml:space="preserve"> Pomoc kryzysowa wojenna w podziale według form w latach 2022–2023</w:t>
      </w:r>
      <w:bookmarkEnd w:id="321"/>
    </w:p>
    <w:tbl>
      <w:tblPr>
        <w:tblStyle w:val="Tabela-Siatka2"/>
        <w:tblW w:w="9072" w:type="dxa"/>
        <w:jc w:val="center"/>
        <w:tblInd w:w="0" w:type="dxa"/>
        <w:tblLook w:val="04A0" w:firstRow="1" w:lastRow="0" w:firstColumn="1" w:lastColumn="0" w:noHBand="0" w:noVBand="1"/>
      </w:tblPr>
      <w:tblGrid>
        <w:gridCol w:w="1704"/>
        <w:gridCol w:w="1870"/>
        <w:gridCol w:w="1870"/>
        <w:gridCol w:w="1814"/>
        <w:gridCol w:w="1814"/>
      </w:tblGrid>
      <w:tr w:rsidR="003C0B63" w:rsidRPr="00A904A7" w14:paraId="3025213D" w14:textId="77777777" w:rsidTr="003C0B63">
        <w:trPr>
          <w:trHeight w:val="486"/>
          <w:jc w:val="center"/>
        </w:trPr>
        <w:tc>
          <w:tcPr>
            <w:tcW w:w="1704" w:type="dxa"/>
            <w:vMerge w:val="restart"/>
            <w:tcBorders>
              <w:top w:val="single" w:sz="4" w:space="0" w:color="auto"/>
              <w:left w:val="single" w:sz="4" w:space="0" w:color="auto"/>
              <w:right w:val="single" w:sz="4" w:space="0" w:color="auto"/>
            </w:tcBorders>
            <w:shd w:val="clear" w:color="auto" w:fill="99CCFF"/>
            <w:vAlign w:val="center"/>
            <w:hideMark/>
          </w:tcPr>
          <w:p w14:paraId="2E0D2F46" w14:textId="77777777" w:rsidR="003C0B63" w:rsidRPr="00A904A7" w:rsidRDefault="003C0B63" w:rsidP="003C0B63">
            <w:pPr>
              <w:jc w:val="center"/>
              <w:rPr>
                <w:rFonts w:eastAsiaTheme="minorHAnsi" w:cstheme="minorBidi"/>
                <w:b/>
              </w:rPr>
            </w:pPr>
            <w:bookmarkStart w:id="322" w:name="_Hlk179981389"/>
            <w:r w:rsidRPr="00A904A7">
              <w:rPr>
                <w:rFonts w:eastAsiaTheme="minorHAnsi" w:cstheme="minorBidi"/>
                <w:b/>
              </w:rPr>
              <w:t>Podział pomocy kryzysowej wojennej</w:t>
            </w:r>
          </w:p>
        </w:tc>
        <w:tc>
          <w:tcPr>
            <w:tcW w:w="3740" w:type="dxa"/>
            <w:gridSpan w:val="2"/>
            <w:tcBorders>
              <w:top w:val="single" w:sz="4" w:space="0" w:color="auto"/>
              <w:left w:val="single" w:sz="4" w:space="0" w:color="auto"/>
              <w:right w:val="single" w:sz="4" w:space="0" w:color="auto"/>
            </w:tcBorders>
            <w:shd w:val="clear" w:color="auto" w:fill="99CCFF"/>
            <w:vAlign w:val="center"/>
            <w:hideMark/>
          </w:tcPr>
          <w:p w14:paraId="4ADB6D91" w14:textId="77777777" w:rsidR="003C0B63" w:rsidRPr="00A904A7" w:rsidRDefault="003C0B63" w:rsidP="003C0B63">
            <w:pPr>
              <w:jc w:val="center"/>
              <w:rPr>
                <w:rFonts w:eastAsiaTheme="minorHAnsi" w:cstheme="minorBidi"/>
                <w:b/>
              </w:rPr>
            </w:pPr>
            <w:r w:rsidRPr="00A904A7">
              <w:rPr>
                <w:rFonts w:eastAsiaTheme="minorHAnsi" w:cstheme="minorBidi"/>
                <w:b/>
              </w:rPr>
              <w:t>Wartość pomocy [mln zł]</w:t>
            </w:r>
          </w:p>
        </w:tc>
        <w:tc>
          <w:tcPr>
            <w:tcW w:w="3628" w:type="dxa"/>
            <w:gridSpan w:val="2"/>
            <w:tcBorders>
              <w:top w:val="single" w:sz="4" w:space="0" w:color="auto"/>
              <w:left w:val="single" w:sz="4" w:space="0" w:color="auto"/>
              <w:right w:val="single" w:sz="4" w:space="0" w:color="auto"/>
            </w:tcBorders>
            <w:shd w:val="clear" w:color="auto" w:fill="99CCFF"/>
            <w:vAlign w:val="center"/>
            <w:hideMark/>
          </w:tcPr>
          <w:p w14:paraId="5F07250C" w14:textId="25C52243" w:rsidR="003C0B63" w:rsidRPr="00A904A7" w:rsidRDefault="003C0B63" w:rsidP="003C0B63">
            <w:pPr>
              <w:jc w:val="center"/>
              <w:rPr>
                <w:rFonts w:eastAsiaTheme="minorHAnsi" w:cstheme="minorBidi"/>
                <w:b/>
              </w:rPr>
            </w:pPr>
            <w:r w:rsidRPr="00A904A7">
              <w:rPr>
                <w:rFonts w:eastAsiaTheme="minorHAnsi" w:cstheme="minorBidi"/>
                <w:b/>
              </w:rPr>
              <w:t>Udział w ogólnej wartości pomocy kryzysowej</w:t>
            </w:r>
            <w:r w:rsidR="00F468C3">
              <w:rPr>
                <w:rFonts w:eastAsiaTheme="minorHAnsi" w:cstheme="minorBidi"/>
                <w:b/>
              </w:rPr>
              <w:t xml:space="preserve"> wojennej</w:t>
            </w:r>
            <w:r w:rsidRPr="00A904A7">
              <w:rPr>
                <w:rFonts w:eastAsiaTheme="minorHAnsi" w:cstheme="minorBidi"/>
                <w:b/>
              </w:rPr>
              <w:t xml:space="preserve"> [%]</w:t>
            </w:r>
          </w:p>
        </w:tc>
      </w:tr>
      <w:tr w:rsidR="003C0B63" w:rsidRPr="00A904A7" w14:paraId="20AA30CC" w14:textId="77777777" w:rsidTr="003C0B63">
        <w:trPr>
          <w:trHeight w:val="486"/>
          <w:jc w:val="center"/>
        </w:trPr>
        <w:tc>
          <w:tcPr>
            <w:tcW w:w="1704" w:type="dxa"/>
            <w:vMerge/>
            <w:tcBorders>
              <w:left w:val="single" w:sz="4" w:space="0" w:color="auto"/>
              <w:bottom w:val="single" w:sz="4" w:space="0" w:color="auto"/>
              <w:right w:val="single" w:sz="4" w:space="0" w:color="auto"/>
            </w:tcBorders>
            <w:shd w:val="clear" w:color="auto" w:fill="99CCFF"/>
            <w:vAlign w:val="center"/>
          </w:tcPr>
          <w:p w14:paraId="1B78FFDF" w14:textId="77777777" w:rsidR="003C0B63" w:rsidRPr="00A904A7" w:rsidRDefault="003C0B63" w:rsidP="003C0B63">
            <w:pPr>
              <w:jc w:val="center"/>
              <w:rPr>
                <w:rFonts w:eastAsiaTheme="minorHAnsi" w:cstheme="minorBidi"/>
                <w:b/>
              </w:rPr>
            </w:pPr>
          </w:p>
        </w:tc>
        <w:tc>
          <w:tcPr>
            <w:tcW w:w="1870" w:type="dxa"/>
            <w:tcBorders>
              <w:top w:val="single" w:sz="4" w:space="0" w:color="auto"/>
              <w:left w:val="single" w:sz="4" w:space="0" w:color="auto"/>
              <w:right w:val="single" w:sz="4" w:space="0" w:color="auto"/>
            </w:tcBorders>
            <w:shd w:val="clear" w:color="auto" w:fill="99CCFF"/>
            <w:vAlign w:val="center"/>
          </w:tcPr>
          <w:p w14:paraId="0BFCD845" w14:textId="77777777" w:rsidR="003C0B63" w:rsidRPr="00A904A7" w:rsidRDefault="003C0B63" w:rsidP="003C0B63">
            <w:pPr>
              <w:jc w:val="center"/>
              <w:rPr>
                <w:rFonts w:eastAsiaTheme="minorHAnsi" w:cstheme="minorBidi"/>
                <w:b/>
              </w:rPr>
            </w:pPr>
            <w:r w:rsidRPr="00A904A7">
              <w:rPr>
                <w:rFonts w:eastAsiaTheme="minorHAnsi" w:cstheme="minorBidi"/>
                <w:b/>
              </w:rPr>
              <w:t>2022</w:t>
            </w:r>
          </w:p>
        </w:tc>
        <w:tc>
          <w:tcPr>
            <w:tcW w:w="1870" w:type="dxa"/>
            <w:tcBorders>
              <w:top w:val="single" w:sz="4" w:space="0" w:color="auto"/>
              <w:left w:val="single" w:sz="4" w:space="0" w:color="auto"/>
              <w:right w:val="single" w:sz="4" w:space="0" w:color="auto"/>
            </w:tcBorders>
            <w:shd w:val="clear" w:color="auto" w:fill="99CCFF"/>
            <w:vAlign w:val="center"/>
          </w:tcPr>
          <w:p w14:paraId="7E0182C3" w14:textId="77777777" w:rsidR="003C0B63" w:rsidRPr="00A904A7" w:rsidRDefault="003C0B63" w:rsidP="003C0B63">
            <w:pPr>
              <w:jc w:val="center"/>
              <w:rPr>
                <w:rFonts w:eastAsiaTheme="minorHAnsi" w:cstheme="minorBidi"/>
                <w:b/>
              </w:rPr>
            </w:pPr>
            <w:r w:rsidRPr="00A904A7">
              <w:rPr>
                <w:rFonts w:eastAsiaTheme="minorHAnsi" w:cstheme="minorBidi"/>
                <w:b/>
              </w:rPr>
              <w:t>2023</w:t>
            </w:r>
          </w:p>
        </w:tc>
        <w:tc>
          <w:tcPr>
            <w:tcW w:w="1814" w:type="dxa"/>
            <w:tcBorders>
              <w:left w:val="single" w:sz="4" w:space="0" w:color="auto"/>
              <w:right w:val="single" w:sz="4" w:space="0" w:color="auto"/>
            </w:tcBorders>
            <w:shd w:val="clear" w:color="auto" w:fill="99CCFF"/>
            <w:vAlign w:val="center"/>
          </w:tcPr>
          <w:p w14:paraId="1B027FC8" w14:textId="77777777" w:rsidR="003C0B63" w:rsidRPr="00A904A7" w:rsidRDefault="003C0B63" w:rsidP="003C0B63">
            <w:pPr>
              <w:jc w:val="center"/>
              <w:rPr>
                <w:rFonts w:eastAsiaTheme="minorHAnsi" w:cstheme="minorBidi"/>
                <w:b/>
              </w:rPr>
            </w:pPr>
            <w:r w:rsidRPr="00A904A7">
              <w:rPr>
                <w:rFonts w:eastAsiaTheme="minorHAnsi" w:cstheme="minorBidi"/>
                <w:b/>
              </w:rPr>
              <w:t>2022</w:t>
            </w:r>
          </w:p>
        </w:tc>
        <w:tc>
          <w:tcPr>
            <w:tcW w:w="1814" w:type="dxa"/>
            <w:tcBorders>
              <w:left w:val="single" w:sz="4" w:space="0" w:color="auto"/>
              <w:right w:val="single" w:sz="4" w:space="0" w:color="auto"/>
            </w:tcBorders>
            <w:shd w:val="clear" w:color="auto" w:fill="99CCFF"/>
            <w:vAlign w:val="center"/>
          </w:tcPr>
          <w:p w14:paraId="49ECE8C2" w14:textId="77777777" w:rsidR="003C0B63" w:rsidRPr="00A904A7" w:rsidRDefault="003C0B63" w:rsidP="003C0B63">
            <w:pPr>
              <w:jc w:val="center"/>
              <w:rPr>
                <w:rFonts w:eastAsiaTheme="minorHAnsi" w:cstheme="minorBidi"/>
                <w:b/>
              </w:rPr>
            </w:pPr>
            <w:r w:rsidRPr="00A904A7">
              <w:rPr>
                <w:rFonts w:eastAsiaTheme="minorHAnsi" w:cstheme="minorBidi"/>
                <w:b/>
              </w:rPr>
              <w:t>2023</w:t>
            </w:r>
          </w:p>
        </w:tc>
      </w:tr>
      <w:tr w:rsidR="003C0B63" w:rsidRPr="00A904A7" w14:paraId="4BAC2531" w14:textId="77777777" w:rsidTr="003C0B63">
        <w:trPr>
          <w:trHeight w:val="616"/>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14:paraId="3C1EBF2D" w14:textId="77777777" w:rsidR="003C0B63" w:rsidRPr="00A904A7" w:rsidRDefault="003C0B63" w:rsidP="003C0B63">
            <w:pPr>
              <w:rPr>
                <w:rFonts w:eastAsiaTheme="minorHAnsi" w:cstheme="minorBidi"/>
              </w:rPr>
            </w:pPr>
            <w:r w:rsidRPr="00A904A7">
              <w:rPr>
                <w:rFonts w:eastAsiaTheme="minorHAnsi" w:cstheme="minorBidi"/>
              </w:rPr>
              <w:t>Grupa A - podgrupa A1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298FC9D" w14:textId="77777777" w:rsidR="003C0B63" w:rsidRPr="00A904A7" w:rsidRDefault="003C0B63" w:rsidP="003C0B63">
            <w:pPr>
              <w:jc w:val="center"/>
              <w:rPr>
                <w:rFonts w:eastAsiaTheme="minorHAnsi" w:cstheme="minorBidi"/>
                <w:b/>
              </w:rPr>
            </w:pPr>
            <w:r w:rsidRPr="00A904A7">
              <w:rPr>
                <w:rFonts w:eastAsiaTheme="minorHAnsi" w:cstheme="minorBidi"/>
                <w:b/>
              </w:rPr>
              <w:t>0,0</w:t>
            </w:r>
          </w:p>
        </w:tc>
        <w:tc>
          <w:tcPr>
            <w:tcW w:w="1870" w:type="dxa"/>
            <w:tcBorders>
              <w:top w:val="single" w:sz="4" w:space="0" w:color="auto"/>
              <w:left w:val="single" w:sz="4" w:space="0" w:color="auto"/>
              <w:bottom w:val="single" w:sz="4" w:space="0" w:color="auto"/>
              <w:right w:val="single" w:sz="4" w:space="0" w:color="auto"/>
            </w:tcBorders>
            <w:vAlign w:val="center"/>
          </w:tcPr>
          <w:p w14:paraId="421FCFA7" w14:textId="77777777" w:rsidR="003C0B63" w:rsidRPr="00A904A7" w:rsidRDefault="003C0B63" w:rsidP="003C0B63">
            <w:pPr>
              <w:jc w:val="center"/>
              <w:rPr>
                <w:rFonts w:eastAsiaTheme="minorHAnsi" w:cstheme="minorBidi"/>
                <w:b/>
              </w:rPr>
            </w:pPr>
            <w:r w:rsidRPr="00A904A7">
              <w:rPr>
                <w:rFonts w:eastAsiaTheme="minorHAnsi" w:cstheme="minorBidi"/>
                <w:b/>
              </w:rPr>
              <w:t>4 503,6</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96E117C" w14:textId="77777777" w:rsidR="003C0B63" w:rsidRPr="00A904A7" w:rsidRDefault="003C0B63" w:rsidP="003C0B63">
            <w:pPr>
              <w:jc w:val="center"/>
              <w:rPr>
                <w:rFonts w:eastAsiaTheme="minorHAnsi" w:cstheme="minorBidi"/>
                <w:b/>
              </w:rPr>
            </w:pPr>
            <w:r w:rsidRPr="00A904A7">
              <w:rPr>
                <w:rFonts w:eastAsiaTheme="minorHAnsi" w:cstheme="minorBidi"/>
                <w:b/>
              </w:rPr>
              <w:t>0,0</w:t>
            </w:r>
          </w:p>
        </w:tc>
        <w:tc>
          <w:tcPr>
            <w:tcW w:w="1814" w:type="dxa"/>
            <w:tcBorders>
              <w:top w:val="single" w:sz="4" w:space="0" w:color="auto"/>
              <w:left w:val="single" w:sz="4" w:space="0" w:color="auto"/>
              <w:bottom w:val="single" w:sz="4" w:space="0" w:color="auto"/>
              <w:right w:val="single" w:sz="4" w:space="0" w:color="auto"/>
            </w:tcBorders>
            <w:vAlign w:val="center"/>
          </w:tcPr>
          <w:p w14:paraId="6EA1AE64" w14:textId="49EC5DD2" w:rsidR="003C0B63" w:rsidRPr="00A904A7" w:rsidRDefault="003C0B63" w:rsidP="003C0B63">
            <w:pPr>
              <w:jc w:val="center"/>
              <w:rPr>
                <w:rFonts w:eastAsiaTheme="minorHAnsi" w:cstheme="minorBidi"/>
                <w:b/>
              </w:rPr>
            </w:pPr>
            <w:r w:rsidRPr="00A904A7">
              <w:rPr>
                <w:rFonts w:eastAsiaTheme="minorHAnsi" w:cstheme="minorBidi"/>
                <w:b/>
              </w:rPr>
              <w:t>71,</w:t>
            </w:r>
            <w:r w:rsidR="00F468C3">
              <w:rPr>
                <w:rFonts w:eastAsiaTheme="minorHAnsi" w:cstheme="minorBidi"/>
                <w:b/>
              </w:rPr>
              <w:t>4</w:t>
            </w:r>
          </w:p>
        </w:tc>
      </w:tr>
      <w:tr w:rsidR="003C0B63" w:rsidRPr="00A904A7" w14:paraId="4D532A8E" w14:textId="77777777" w:rsidTr="003C0B63">
        <w:trPr>
          <w:trHeight w:val="553"/>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14:paraId="261BB42D" w14:textId="77777777" w:rsidR="003C0B63" w:rsidRPr="00A904A7" w:rsidRDefault="003C0B63" w:rsidP="003C0B63">
            <w:pPr>
              <w:rPr>
                <w:rFonts w:eastAsiaTheme="minorHAnsi" w:cstheme="minorBidi"/>
              </w:rPr>
            </w:pPr>
            <w:r w:rsidRPr="00A904A7">
              <w:rPr>
                <w:rFonts w:eastAsiaTheme="minorHAnsi" w:cstheme="minorBidi"/>
              </w:rPr>
              <w:t>Grupa C - podgrupa C1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FDBE0FE" w14:textId="77777777" w:rsidR="003C0B63" w:rsidRPr="00A904A7" w:rsidRDefault="003C0B63" w:rsidP="003C0B63">
            <w:pPr>
              <w:jc w:val="center"/>
              <w:rPr>
                <w:rFonts w:eastAsiaTheme="minorHAnsi" w:cstheme="minorBidi"/>
                <w:b/>
              </w:rPr>
            </w:pPr>
            <w:r w:rsidRPr="00A904A7">
              <w:rPr>
                <w:rFonts w:eastAsiaTheme="minorHAnsi" w:cstheme="minorBidi"/>
                <w:b/>
              </w:rPr>
              <w:t>2,1</w:t>
            </w:r>
          </w:p>
        </w:tc>
        <w:tc>
          <w:tcPr>
            <w:tcW w:w="1870" w:type="dxa"/>
            <w:tcBorders>
              <w:top w:val="single" w:sz="4" w:space="0" w:color="auto"/>
              <w:left w:val="single" w:sz="4" w:space="0" w:color="auto"/>
              <w:bottom w:val="single" w:sz="4" w:space="0" w:color="auto"/>
              <w:right w:val="single" w:sz="4" w:space="0" w:color="auto"/>
            </w:tcBorders>
            <w:vAlign w:val="center"/>
          </w:tcPr>
          <w:p w14:paraId="01531E0F" w14:textId="77777777" w:rsidR="003C0B63" w:rsidRPr="00A904A7" w:rsidRDefault="003C0B63" w:rsidP="003C0B63">
            <w:pPr>
              <w:jc w:val="center"/>
              <w:rPr>
                <w:rFonts w:eastAsiaTheme="minorHAnsi" w:cstheme="minorBidi"/>
                <w:b/>
              </w:rPr>
            </w:pPr>
            <w:r w:rsidRPr="00A904A7">
              <w:rPr>
                <w:rFonts w:eastAsiaTheme="minorHAnsi" w:cstheme="minorBidi"/>
                <w:b/>
              </w:rPr>
              <w:t>454,2</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CB4D840" w14:textId="0BD823D3" w:rsidR="003C0B63" w:rsidRPr="00A904A7" w:rsidRDefault="003C0B63" w:rsidP="003C0B63">
            <w:pPr>
              <w:jc w:val="center"/>
              <w:rPr>
                <w:rFonts w:eastAsiaTheme="minorHAnsi" w:cstheme="minorBidi"/>
                <w:b/>
              </w:rPr>
            </w:pPr>
            <w:r w:rsidRPr="00A904A7">
              <w:rPr>
                <w:rFonts w:eastAsiaTheme="minorHAnsi" w:cstheme="minorBidi"/>
                <w:b/>
              </w:rPr>
              <w:t>0,</w:t>
            </w:r>
            <w:r w:rsidR="00F468C3">
              <w:rPr>
                <w:rFonts w:eastAsiaTheme="minorHAnsi" w:cstheme="minorBidi"/>
                <w:b/>
              </w:rPr>
              <w:t>4</w:t>
            </w:r>
          </w:p>
        </w:tc>
        <w:tc>
          <w:tcPr>
            <w:tcW w:w="1814" w:type="dxa"/>
            <w:tcBorders>
              <w:top w:val="single" w:sz="4" w:space="0" w:color="auto"/>
              <w:left w:val="single" w:sz="4" w:space="0" w:color="auto"/>
              <w:bottom w:val="single" w:sz="4" w:space="0" w:color="auto"/>
              <w:right w:val="single" w:sz="4" w:space="0" w:color="auto"/>
            </w:tcBorders>
            <w:vAlign w:val="center"/>
          </w:tcPr>
          <w:p w14:paraId="70D8EEEF" w14:textId="77777777" w:rsidR="003C0B63" w:rsidRPr="00A904A7" w:rsidRDefault="003C0B63" w:rsidP="003C0B63">
            <w:pPr>
              <w:jc w:val="center"/>
              <w:rPr>
                <w:rFonts w:eastAsiaTheme="minorHAnsi" w:cstheme="minorBidi"/>
                <w:b/>
              </w:rPr>
            </w:pPr>
            <w:r w:rsidRPr="00A904A7">
              <w:rPr>
                <w:rFonts w:eastAsiaTheme="minorHAnsi" w:cstheme="minorBidi"/>
                <w:b/>
              </w:rPr>
              <w:t>7,2</w:t>
            </w:r>
          </w:p>
        </w:tc>
      </w:tr>
      <w:tr w:rsidR="003C0B63" w:rsidRPr="00A904A7" w14:paraId="612D1A08" w14:textId="77777777" w:rsidTr="003C0B63">
        <w:trPr>
          <w:trHeight w:val="561"/>
          <w:jc w:val="center"/>
        </w:trPr>
        <w:tc>
          <w:tcPr>
            <w:tcW w:w="1704" w:type="dxa"/>
            <w:tcBorders>
              <w:top w:val="single" w:sz="4" w:space="0" w:color="auto"/>
              <w:left w:val="single" w:sz="4" w:space="0" w:color="auto"/>
              <w:bottom w:val="single" w:sz="4" w:space="0" w:color="auto"/>
              <w:right w:val="single" w:sz="4" w:space="0" w:color="auto"/>
            </w:tcBorders>
            <w:vAlign w:val="center"/>
            <w:hideMark/>
          </w:tcPr>
          <w:p w14:paraId="0A945A70" w14:textId="77777777" w:rsidR="003C0B63" w:rsidRPr="00A904A7" w:rsidRDefault="003C0B63" w:rsidP="003C0B63">
            <w:pPr>
              <w:rPr>
                <w:rFonts w:eastAsiaTheme="minorHAnsi" w:cstheme="minorBidi"/>
              </w:rPr>
            </w:pPr>
            <w:r w:rsidRPr="00A904A7">
              <w:rPr>
                <w:rFonts w:eastAsiaTheme="minorHAnsi" w:cstheme="minorBidi"/>
              </w:rPr>
              <w:t>Grupa D - podgrupa D1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785E2DC9" w14:textId="77777777" w:rsidR="003C0B63" w:rsidRPr="00A904A7" w:rsidRDefault="003C0B63" w:rsidP="003C0B63">
            <w:pPr>
              <w:jc w:val="center"/>
              <w:rPr>
                <w:rFonts w:eastAsiaTheme="minorHAnsi" w:cstheme="minorBidi"/>
                <w:b/>
              </w:rPr>
            </w:pPr>
            <w:r w:rsidRPr="00A904A7">
              <w:rPr>
                <w:rFonts w:eastAsiaTheme="minorHAnsi" w:cstheme="minorBidi"/>
                <w:b/>
              </w:rPr>
              <w:t>524,8</w:t>
            </w:r>
          </w:p>
        </w:tc>
        <w:tc>
          <w:tcPr>
            <w:tcW w:w="1870" w:type="dxa"/>
            <w:tcBorders>
              <w:top w:val="single" w:sz="4" w:space="0" w:color="auto"/>
              <w:left w:val="single" w:sz="4" w:space="0" w:color="auto"/>
              <w:bottom w:val="single" w:sz="4" w:space="0" w:color="auto"/>
              <w:right w:val="single" w:sz="4" w:space="0" w:color="auto"/>
            </w:tcBorders>
            <w:vAlign w:val="center"/>
          </w:tcPr>
          <w:p w14:paraId="500F7393" w14:textId="77777777" w:rsidR="003C0B63" w:rsidRPr="00A904A7" w:rsidRDefault="003C0B63" w:rsidP="003C0B63">
            <w:pPr>
              <w:jc w:val="center"/>
              <w:rPr>
                <w:rFonts w:eastAsiaTheme="minorHAnsi" w:cstheme="minorBidi"/>
                <w:b/>
              </w:rPr>
            </w:pPr>
            <w:r w:rsidRPr="00A904A7">
              <w:rPr>
                <w:rFonts w:eastAsiaTheme="minorHAnsi" w:cstheme="minorBidi"/>
                <w:b/>
              </w:rPr>
              <w:t>1 349,1</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BD1BC78" w14:textId="7DE303A8" w:rsidR="003C0B63" w:rsidRPr="00A904A7" w:rsidRDefault="00F468C3" w:rsidP="003C0B63">
            <w:pPr>
              <w:jc w:val="center"/>
              <w:rPr>
                <w:rFonts w:eastAsiaTheme="minorHAnsi" w:cstheme="minorBidi"/>
                <w:b/>
              </w:rPr>
            </w:pPr>
            <w:r>
              <w:rPr>
                <w:rFonts w:eastAsiaTheme="minorHAnsi" w:cstheme="minorBidi"/>
                <w:b/>
              </w:rPr>
              <w:t>99,6</w:t>
            </w:r>
          </w:p>
        </w:tc>
        <w:tc>
          <w:tcPr>
            <w:tcW w:w="1814" w:type="dxa"/>
            <w:tcBorders>
              <w:top w:val="single" w:sz="4" w:space="0" w:color="auto"/>
              <w:left w:val="single" w:sz="4" w:space="0" w:color="auto"/>
              <w:bottom w:val="single" w:sz="4" w:space="0" w:color="auto"/>
              <w:right w:val="single" w:sz="4" w:space="0" w:color="auto"/>
            </w:tcBorders>
            <w:vAlign w:val="center"/>
          </w:tcPr>
          <w:p w14:paraId="38384147" w14:textId="77777777" w:rsidR="003C0B63" w:rsidRPr="00A904A7" w:rsidRDefault="003C0B63" w:rsidP="003C0B63">
            <w:pPr>
              <w:jc w:val="center"/>
              <w:rPr>
                <w:rFonts w:eastAsiaTheme="minorHAnsi" w:cstheme="minorBidi"/>
                <w:b/>
              </w:rPr>
            </w:pPr>
            <w:r w:rsidRPr="00A904A7">
              <w:rPr>
                <w:rFonts w:eastAsiaTheme="minorHAnsi" w:cstheme="minorBidi"/>
                <w:b/>
              </w:rPr>
              <w:t>21,4</w:t>
            </w:r>
          </w:p>
        </w:tc>
      </w:tr>
      <w:tr w:rsidR="003C0B63" w:rsidRPr="00A904A7" w14:paraId="646240D4" w14:textId="77777777" w:rsidTr="003C0B63">
        <w:trPr>
          <w:trHeight w:val="556"/>
          <w:jc w:val="center"/>
        </w:trPr>
        <w:tc>
          <w:tcPr>
            <w:tcW w:w="1704"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A4C8B90" w14:textId="77777777" w:rsidR="003C0B63" w:rsidRPr="00A904A7" w:rsidRDefault="003C0B63" w:rsidP="003C0B63">
            <w:pPr>
              <w:rPr>
                <w:rFonts w:eastAsiaTheme="minorHAnsi" w:cstheme="minorBidi"/>
                <w:b/>
              </w:rPr>
            </w:pPr>
            <w:r w:rsidRPr="00A904A7">
              <w:rPr>
                <w:rFonts w:eastAsiaTheme="minorHAnsi" w:cstheme="minorBidi"/>
                <w:b/>
              </w:rPr>
              <w:t>Ogółem</w:t>
            </w:r>
          </w:p>
        </w:tc>
        <w:tc>
          <w:tcPr>
            <w:tcW w:w="187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592C0F3" w14:textId="0910321B" w:rsidR="003C0B63" w:rsidRPr="00A904A7" w:rsidRDefault="003C0B63" w:rsidP="003C0B63">
            <w:pPr>
              <w:jc w:val="center"/>
              <w:rPr>
                <w:rFonts w:eastAsiaTheme="minorHAnsi" w:cstheme="minorBidi"/>
                <w:b/>
              </w:rPr>
            </w:pPr>
            <w:r w:rsidRPr="00A904A7">
              <w:rPr>
                <w:rFonts w:eastAsiaTheme="minorHAnsi" w:cstheme="minorBidi"/>
                <w:b/>
              </w:rPr>
              <w:t>52</w:t>
            </w:r>
            <w:r w:rsidR="00F468C3">
              <w:rPr>
                <w:rFonts w:eastAsiaTheme="minorHAnsi" w:cstheme="minorBidi"/>
                <w:b/>
              </w:rPr>
              <w:t>7,0</w:t>
            </w:r>
          </w:p>
        </w:tc>
        <w:tc>
          <w:tcPr>
            <w:tcW w:w="1870" w:type="dxa"/>
            <w:tcBorders>
              <w:top w:val="single" w:sz="4" w:space="0" w:color="auto"/>
              <w:left w:val="single" w:sz="4" w:space="0" w:color="auto"/>
              <w:bottom w:val="single" w:sz="4" w:space="0" w:color="auto"/>
              <w:right w:val="single" w:sz="4" w:space="0" w:color="auto"/>
            </w:tcBorders>
            <w:shd w:val="clear" w:color="auto" w:fill="99CCFF"/>
            <w:vAlign w:val="center"/>
          </w:tcPr>
          <w:p w14:paraId="6A00CF24" w14:textId="77777777" w:rsidR="003C0B63" w:rsidRPr="00A904A7" w:rsidRDefault="003C0B63" w:rsidP="003C0B63">
            <w:pPr>
              <w:jc w:val="center"/>
              <w:rPr>
                <w:rFonts w:eastAsiaTheme="minorHAnsi" w:cstheme="minorBidi"/>
                <w:b/>
              </w:rPr>
            </w:pPr>
            <w:r w:rsidRPr="00A904A7">
              <w:rPr>
                <w:rFonts w:eastAsiaTheme="minorHAnsi" w:cstheme="minorBidi"/>
                <w:b/>
              </w:rPr>
              <w:t>6 306,9</w:t>
            </w:r>
          </w:p>
        </w:tc>
        <w:tc>
          <w:tcPr>
            <w:tcW w:w="1814"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C178001" w14:textId="4D5EE2D7" w:rsidR="003C0B63" w:rsidRPr="00A904A7" w:rsidRDefault="00F468C3" w:rsidP="003C0B63">
            <w:pPr>
              <w:jc w:val="center"/>
              <w:rPr>
                <w:rFonts w:eastAsiaTheme="minorHAnsi" w:cstheme="minorBidi"/>
                <w:b/>
              </w:rPr>
            </w:pPr>
            <w:r>
              <w:rPr>
                <w:rFonts w:eastAsiaTheme="minorHAnsi" w:cstheme="minorBidi"/>
                <w:b/>
              </w:rPr>
              <w:t>100,0</w:t>
            </w:r>
          </w:p>
        </w:tc>
        <w:tc>
          <w:tcPr>
            <w:tcW w:w="1814" w:type="dxa"/>
            <w:tcBorders>
              <w:top w:val="single" w:sz="4" w:space="0" w:color="auto"/>
              <w:left w:val="single" w:sz="4" w:space="0" w:color="auto"/>
              <w:bottom w:val="single" w:sz="4" w:space="0" w:color="auto"/>
              <w:right w:val="single" w:sz="4" w:space="0" w:color="auto"/>
            </w:tcBorders>
            <w:shd w:val="clear" w:color="auto" w:fill="99CCFF"/>
            <w:vAlign w:val="center"/>
          </w:tcPr>
          <w:p w14:paraId="6C967DBA" w14:textId="4C313250" w:rsidR="003C0B63" w:rsidRPr="00A904A7" w:rsidRDefault="00F468C3" w:rsidP="003C0B63">
            <w:pPr>
              <w:jc w:val="center"/>
              <w:rPr>
                <w:rFonts w:eastAsiaTheme="minorHAnsi" w:cstheme="minorBidi"/>
                <w:b/>
              </w:rPr>
            </w:pPr>
            <w:r>
              <w:rPr>
                <w:rFonts w:eastAsiaTheme="minorHAnsi" w:cstheme="minorBidi"/>
                <w:b/>
              </w:rPr>
              <w:t>100,0</w:t>
            </w:r>
          </w:p>
        </w:tc>
      </w:tr>
    </w:tbl>
    <w:bookmarkEnd w:id="322"/>
    <w:p w14:paraId="285DF363" w14:textId="77777777" w:rsidR="003C0B63" w:rsidRPr="00A904A7" w:rsidRDefault="003C0B63" w:rsidP="003C0B63">
      <w:pPr>
        <w:ind w:right="283"/>
        <w:jc w:val="both"/>
        <w:rPr>
          <w:rFonts w:cs="Arial"/>
        </w:rPr>
      </w:pPr>
      <w:r w:rsidRPr="00A904A7">
        <w:rPr>
          <w:rFonts w:cs="Arial"/>
        </w:rPr>
        <w:t xml:space="preserve">Podgrupy: A1 – dotacje, A2 – ulgi podatkowe, B1 – </w:t>
      </w:r>
      <w:r w:rsidRPr="00A904A7">
        <w:t>wniesienie kapitału</w:t>
      </w:r>
      <w:r w:rsidRPr="00A904A7">
        <w:rPr>
          <w:rFonts w:cs="Arial"/>
        </w:rPr>
        <w:t>, B2 – konwersja wierzytelności na kapitał, C1 – pożyczki preferencyjne i warunkowo umorzone, C2 – odroczenia i rozłożenia na raty, D1 – poręczenia i gwarancje.</w:t>
      </w:r>
    </w:p>
    <w:p w14:paraId="374EE5CC" w14:textId="75DC9618" w:rsidR="003C0B63" w:rsidRPr="00A904A7" w:rsidRDefault="003C0B63" w:rsidP="003C0B63">
      <w:pPr>
        <w:spacing w:before="240" w:after="160" w:line="276" w:lineRule="auto"/>
        <w:jc w:val="both"/>
        <w:rPr>
          <w:rFonts w:eastAsiaTheme="minorHAnsi" w:cs="Tahoma"/>
          <w:sz w:val="22"/>
          <w:szCs w:val="22"/>
          <w:lang w:eastAsia="en-US"/>
        </w:rPr>
      </w:pPr>
      <w:r w:rsidRPr="00A904A7">
        <w:rPr>
          <w:rFonts w:eastAsiaTheme="minorHAnsi" w:cs="Tahoma"/>
          <w:sz w:val="22"/>
          <w:szCs w:val="22"/>
          <w:lang w:eastAsia="en-US"/>
        </w:rPr>
        <w:t>Pomoc</w:t>
      </w:r>
      <w:r w:rsidR="00F54F64">
        <w:rPr>
          <w:rFonts w:eastAsiaTheme="minorHAnsi" w:cs="Tahoma"/>
          <w:sz w:val="22"/>
          <w:szCs w:val="22"/>
          <w:lang w:eastAsia="en-US"/>
        </w:rPr>
        <w:t xml:space="preserve"> kryzysowa</w:t>
      </w:r>
      <w:r w:rsidRPr="00A904A7">
        <w:rPr>
          <w:rFonts w:eastAsiaTheme="minorHAnsi" w:cs="Tahoma"/>
          <w:sz w:val="22"/>
          <w:szCs w:val="22"/>
          <w:lang w:eastAsia="en-US"/>
        </w:rPr>
        <w:t xml:space="preserve"> wojenna w 2023 roku była rzeczywiście udzielana w formach należących do trzech podgrup form pomocy:</w:t>
      </w:r>
    </w:p>
    <w:p w14:paraId="68D28BDD" w14:textId="77777777" w:rsidR="003C0B63" w:rsidRPr="00A904A7" w:rsidRDefault="003C0B63" w:rsidP="006F64C1">
      <w:pPr>
        <w:numPr>
          <w:ilvl w:val="0"/>
          <w:numId w:val="80"/>
        </w:numPr>
        <w:spacing w:after="160" w:line="276" w:lineRule="auto"/>
        <w:contextualSpacing/>
        <w:jc w:val="both"/>
        <w:rPr>
          <w:rFonts w:eastAsiaTheme="minorHAnsi" w:cs="Tahoma"/>
          <w:sz w:val="22"/>
          <w:szCs w:val="22"/>
          <w:lang w:eastAsia="en-US"/>
        </w:rPr>
      </w:pPr>
      <w:r w:rsidRPr="00A904A7">
        <w:rPr>
          <w:rFonts w:eastAsiaTheme="minorHAnsi" w:cs="Tahoma"/>
          <w:sz w:val="22"/>
          <w:szCs w:val="22"/>
          <w:lang w:eastAsia="en-US"/>
        </w:rPr>
        <w:t>podgrupa A1 – dotacje (4 503,6 mln zł);</w:t>
      </w:r>
    </w:p>
    <w:p w14:paraId="704C856F" w14:textId="77777777" w:rsidR="003C0B63" w:rsidRPr="00A904A7" w:rsidRDefault="003C0B63" w:rsidP="006F64C1">
      <w:pPr>
        <w:numPr>
          <w:ilvl w:val="0"/>
          <w:numId w:val="80"/>
        </w:numPr>
        <w:spacing w:after="160" w:line="276" w:lineRule="auto"/>
        <w:contextualSpacing/>
        <w:jc w:val="both"/>
        <w:rPr>
          <w:rFonts w:eastAsiaTheme="minorHAnsi" w:cs="Tahoma"/>
          <w:sz w:val="22"/>
          <w:szCs w:val="22"/>
          <w:lang w:eastAsia="en-US"/>
        </w:rPr>
      </w:pPr>
      <w:r w:rsidRPr="00A904A7">
        <w:rPr>
          <w:rFonts w:eastAsiaTheme="minorHAnsi" w:cs="Tahoma"/>
          <w:sz w:val="22"/>
          <w:szCs w:val="22"/>
          <w:lang w:eastAsia="en-US"/>
        </w:rPr>
        <w:t>podgrupa C1 – pożyczki preferencyjne (454,2 mln zł);</w:t>
      </w:r>
    </w:p>
    <w:p w14:paraId="42A7DF99" w14:textId="77777777" w:rsidR="003C0B63" w:rsidRPr="00A904A7" w:rsidRDefault="003C0B63" w:rsidP="006F64C1">
      <w:pPr>
        <w:numPr>
          <w:ilvl w:val="0"/>
          <w:numId w:val="80"/>
        </w:numPr>
        <w:spacing w:after="240" w:line="276" w:lineRule="auto"/>
        <w:contextualSpacing/>
        <w:jc w:val="both"/>
        <w:rPr>
          <w:rFonts w:eastAsiaTheme="minorHAnsi" w:cs="Tahoma"/>
          <w:sz w:val="22"/>
          <w:szCs w:val="22"/>
          <w:lang w:eastAsia="en-US"/>
        </w:rPr>
      </w:pPr>
      <w:r w:rsidRPr="00A904A7">
        <w:rPr>
          <w:rFonts w:eastAsiaTheme="minorHAnsi" w:cs="Tahoma"/>
          <w:sz w:val="22"/>
          <w:szCs w:val="22"/>
          <w:lang w:eastAsia="en-US"/>
        </w:rPr>
        <w:t>podgrupa D1 – gwarancje (1 349,1 mln zł).</w:t>
      </w:r>
    </w:p>
    <w:p w14:paraId="3D39B631" w14:textId="77777777" w:rsidR="003C0B63" w:rsidRPr="00A904A7" w:rsidRDefault="003C0B63" w:rsidP="003C0B63">
      <w:pPr>
        <w:spacing w:before="240" w:after="240" w:line="276" w:lineRule="auto"/>
        <w:contextualSpacing/>
        <w:jc w:val="both"/>
        <w:rPr>
          <w:rFonts w:eastAsiaTheme="minorHAnsi" w:cs="Arial"/>
          <w:sz w:val="22"/>
          <w:szCs w:val="22"/>
          <w:lang w:eastAsia="en-US"/>
        </w:rPr>
      </w:pPr>
    </w:p>
    <w:p w14:paraId="6A0F45D2" w14:textId="77777777" w:rsidR="003C0B63" w:rsidRPr="00A904A7" w:rsidRDefault="003C0B63" w:rsidP="003C0B63">
      <w:pPr>
        <w:spacing w:before="240" w:after="240" w:line="276" w:lineRule="auto"/>
        <w:contextualSpacing/>
        <w:jc w:val="both"/>
        <w:rPr>
          <w:rFonts w:eastAsiaTheme="minorHAnsi" w:cs="Tahoma"/>
          <w:sz w:val="22"/>
          <w:szCs w:val="22"/>
          <w:lang w:eastAsia="en-US"/>
        </w:rPr>
      </w:pPr>
      <w:r w:rsidRPr="00A904A7">
        <w:rPr>
          <w:rFonts w:eastAsiaTheme="minorHAnsi" w:cs="Arial"/>
          <w:sz w:val="22"/>
          <w:szCs w:val="22"/>
          <w:lang w:eastAsia="en-US"/>
        </w:rPr>
        <w:lastRenderedPageBreak/>
        <w:t>Największą część pomocy kryzysowej wojennej w 2023 roku – 71,4 proc. ogólnej wartości tej pomocy – stanowiły dotacje (podgrupa A1) udzielane na podstawie programów:</w:t>
      </w:r>
    </w:p>
    <w:p w14:paraId="66F68931"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SA.104932(2022/N)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TCF: Pomoc na pokrycie dodatkowych kosztów związanych z wyjątkowo poważnymi podwyżkami cen gazu ziemnego i energii elektrycznej poniesionymi w 2022 r. </w:t>
      </w:r>
      <w:r w:rsidRPr="00A904A7">
        <w:rPr>
          <w:rFonts w:eastAsiaTheme="minorHAnsi" w:cs="Tahoma"/>
          <w:sz w:val="22"/>
          <w:szCs w:val="22"/>
          <w:lang w:eastAsia="en-US"/>
        </w:rPr>
        <w:t>(2 381,6 mln zł);</w:t>
      </w:r>
    </w:p>
    <w:p w14:paraId="1AF9F8F7"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SA.107269(2023/N)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TCTF: Pomoc na pokrycie dodatkowych kosztów związanych z wyjątkowo poważnymi podwyżkami cen gazu ziemnego i energii elektrycznej poniesionymi w 2023 r. </w:t>
      </w:r>
      <w:r w:rsidRPr="00A904A7">
        <w:rPr>
          <w:rFonts w:eastAsiaTheme="minorHAnsi" w:cs="Tahoma"/>
          <w:sz w:val="22"/>
          <w:szCs w:val="22"/>
          <w:lang w:eastAsia="en-US"/>
        </w:rPr>
        <w:t>(2 119,3 mln zł);</w:t>
      </w:r>
    </w:p>
    <w:p w14:paraId="02D0DF3F"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bookmarkStart w:id="323" w:name="_Hlk179279660"/>
      <w:r w:rsidRPr="00A904A7">
        <w:rPr>
          <w:rFonts w:eastAsiaTheme="minorHAnsi" w:cs="Tahoma"/>
          <w:b/>
          <w:sz w:val="22"/>
          <w:szCs w:val="22"/>
          <w:lang w:eastAsia="en-US"/>
        </w:rPr>
        <w:t xml:space="preserve">SA.105229(2022/N)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Pomoc w formie dotacji lub pożyczki ze środków programów operacyjnych na lata 2014-2020 w celu wspierania polskiej gospodarki w związku z agresją Federacji Rosyjskiej na Ukrainę </w:t>
      </w:r>
      <w:r w:rsidRPr="00A904A7">
        <w:rPr>
          <w:rFonts w:eastAsiaTheme="minorHAnsi" w:cs="Tahoma"/>
          <w:sz w:val="22"/>
          <w:szCs w:val="22"/>
          <w:lang w:eastAsia="en-US"/>
        </w:rPr>
        <w:t>(2,7 mln zł).</w:t>
      </w:r>
    </w:p>
    <w:bookmarkEnd w:id="323"/>
    <w:p w14:paraId="22111A41" w14:textId="52B5A7BC" w:rsidR="003C0B63" w:rsidRPr="00A904A7" w:rsidRDefault="003C0B63" w:rsidP="003C0B63">
      <w:pPr>
        <w:spacing w:before="60" w:line="276" w:lineRule="auto"/>
        <w:jc w:val="both"/>
        <w:rPr>
          <w:rFonts w:eastAsiaTheme="minorHAnsi" w:cs="Arial"/>
          <w:sz w:val="22"/>
          <w:szCs w:val="22"/>
          <w:lang w:eastAsia="en-US"/>
        </w:rPr>
      </w:pPr>
      <w:r w:rsidRPr="00A904A7">
        <w:rPr>
          <w:rFonts w:eastAsiaTheme="minorHAnsi" w:cs="Arial"/>
          <w:sz w:val="22"/>
          <w:szCs w:val="22"/>
          <w:lang w:eastAsia="en-US"/>
        </w:rPr>
        <w:t>Gwarancje (</w:t>
      </w:r>
      <w:r w:rsidRPr="00A904A7">
        <w:rPr>
          <w:rFonts w:eastAsiaTheme="minorHAnsi" w:cs="Arial"/>
          <w:b/>
          <w:sz w:val="22"/>
          <w:szCs w:val="22"/>
          <w:lang w:eastAsia="en-US"/>
        </w:rPr>
        <w:t>podgrupa D1</w:t>
      </w:r>
      <w:r w:rsidRPr="00A904A7">
        <w:rPr>
          <w:rFonts w:eastAsiaTheme="minorHAnsi" w:cs="Arial"/>
          <w:sz w:val="22"/>
          <w:szCs w:val="22"/>
          <w:lang w:eastAsia="en-US"/>
        </w:rPr>
        <w:t>) stanowiły 21,4 proc. pomocy</w:t>
      </w:r>
      <w:r w:rsidR="00F54F64">
        <w:rPr>
          <w:rFonts w:eastAsiaTheme="minorHAnsi" w:cs="Arial"/>
          <w:sz w:val="22"/>
          <w:szCs w:val="22"/>
          <w:lang w:eastAsia="en-US"/>
        </w:rPr>
        <w:t xml:space="preserve"> kryzysowej</w:t>
      </w:r>
      <w:r w:rsidRPr="00A904A7">
        <w:rPr>
          <w:rFonts w:eastAsiaTheme="minorHAnsi" w:cs="Arial"/>
          <w:sz w:val="22"/>
          <w:szCs w:val="22"/>
          <w:lang w:eastAsia="en-US"/>
        </w:rPr>
        <w:t xml:space="preserve"> wojennej w 2023 roku i udzielane były na podstawie dwóch programów:</w:t>
      </w:r>
    </w:p>
    <w:p w14:paraId="0528E318" w14:textId="77777777" w:rsidR="003C0B63" w:rsidRPr="00A904A7" w:rsidRDefault="003C0B63" w:rsidP="006F64C1">
      <w:pPr>
        <w:pStyle w:val="Akapitzlist"/>
        <w:numPr>
          <w:ilvl w:val="0"/>
          <w:numId w:val="72"/>
        </w:numPr>
        <w:spacing w:before="240" w:after="160" w:line="276" w:lineRule="auto"/>
        <w:jc w:val="both"/>
        <w:rPr>
          <w:rFonts w:eastAsiaTheme="minorHAnsi" w:cs="Tahoma"/>
          <w:b/>
          <w:i/>
          <w:sz w:val="22"/>
          <w:szCs w:val="22"/>
          <w:lang w:eastAsia="en-US"/>
        </w:rPr>
      </w:pPr>
      <w:r w:rsidRPr="00A904A7">
        <w:rPr>
          <w:rFonts w:eastAsiaTheme="minorHAnsi" w:cs="Tahoma"/>
          <w:b/>
          <w:sz w:val="22"/>
          <w:szCs w:val="22"/>
          <w:lang w:eastAsia="en-US"/>
        </w:rPr>
        <w:t xml:space="preserve">SA.103902(2022/N) </w:t>
      </w:r>
      <w:r w:rsidRPr="00A904A7">
        <w:rPr>
          <w:rFonts w:eastAsiaTheme="minorHAnsi" w:cs="Tahoma"/>
          <w:sz w:val="22"/>
          <w:szCs w:val="22"/>
          <w:lang w:eastAsia="en-US"/>
        </w:rPr>
        <w:t xml:space="preserve">- zmiana programu SA.102866(2022/N) - </w:t>
      </w:r>
      <w:r w:rsidRPr="00A904A7">
        <w:rPr>
          <w:rFonts w:eastAsiaTheme="minorHAnsi" w:cs="Tahoma"/>
          <w:i/>
          <w:sz w:val="22"/>
          <w:szCs w:val="22"/>
          <w:lang w:eastAsia="en-US"/>
        </w:rPr>
        <w:t xml:space="preserve">Program gwarancji kredytów w ramach Funduszu Gwarancji Kryzysowych </w:t>
      </w:r>
      <w:r w:rsidRPr="00A904A7">
        <w:rPr>
          <w:rFonts w:eastAsiaTheme="minorHAnsi" w:cs="Tahoma"/>
          <w:sz w:val="22"/>
          <w:szCs w:val="22"/>
          <w:lang w:eastAsia="en-US"/>
        </w:rPr>
        <w:t>(1 116 mln zł);</w:t>
      </w:r>
    </w:p>
    <w:p w14:paraId="0C9CD209" w14:textId="77777777" w:rsidR="003C0B63" w:rsidRPr="00A904A7" w:rsidRDefault="003C0B63" w:rsidP="006F64C1">
      <w:pPr>
        <w:pStyle w:val="Akapitzlist"/>
        <w:numPr>
          <w:ilvl w:val="0"/>
          <w:numId w:val="72"/>
        </w:numPr>
        <w:spacing w:after="160" w:line="276" w:lineRule="auto"/>
        <w:jc w:val="both"/>
        <w:rPr>
          <w:rFonts w:eastAsiaTheme="minorHAnsi" w:cs="Tahoma"/>
          <w:b/>
          <w:i/>
          <w:sz w:val="22"/>
          <w:szCs w:val="22"/>
          <w:lang w:eastAsia="en-US"/>
        </w:rPr>
      </w:pPr>
      <w:r w:rsidRPr="00A904A7">
        <w:rPr>
          <w:rFonts w:eastAsiaTheme="minorHAnsi" w:cs="Tahoma"/>
          <w:b/>
          <w:sz w:val="22"/>
          <w:szCs w:val="22"/>
          <w:lang w:eastAsia="en-US"/>
        </w:rPr>
        <w:t xml:space="preserve">SA.103903(2022/N) </w:t>
      </w:r>
      <w:r w:rsidRPr="00A904A7">
        <w:rPr>
          <w:rFonts w:eastAsiaTheme="minorHAnsi" w:cs="Tahoma"/>
          <w:sz w:val="22"/>
          <w:szCs w:val="22"/>
          <w:lang w:eastAsia="en-US"/>
        </w:rPr>
        <w:t xml:space="preserve">- zmiana programu SA.102867(2022/N) - </w:t>
      </w:r>
      <w:r w:rsidRPr="00A904A7">
        <w:rPr>
          <w:rFonts w:eastAsiaTheme="minorHAnsi" w:cs="Tahoma"/>
          <w:i/>
          <w:sz w:val="22"/>
          <w:szCs w:val="22"/>
          <w:lang w:eastAsia="en-US"/>
        </w:rPr>
        <w:t xml:space="preserve">Program gwarancji faktoringu w ramach Funduszu Gwarancji Kryzysowych </w:t>
      </w:r>
      <w:r w:rsidRPr="00A904A7">
        <w:rPr>
          <w:rFonts w:eastAsiaTheme="minorHAnsi" w:cs="Tahoma"/>
          <w:sz w:val="22"/>
          <w:szCs w:val="22"/>
          <w:lang w:eastAsia="en-US"/>
        </w:rPr>
        <w:t>(233,1 mln zł).</w:t>
      </w:r>
    </w:p>
    <w:p w14:paraId="77324D3A" w14:textId="77777777" w:rsidR="003C0B63" w:rsidRPr="00A904A7" w:rsidRDefault="003C0B63" w:rsidP="003C0B63">
      <w:pPr>
        <w:spacing w:before="60" w:after="60" w:line="276" w:lineRule="auto"/>
        <w:jc w:val="both"/>
        <w:rPr>
          <w:rFonts w:eastAsiaTheme="minorHAnsi" w:cs="Arial"/>
          <w:sz w:val="22"/>
          <w:szCs w:val="22"/>
          <w:lang w:eastAsia="en-US"/>
        </w:rPr>
      </w:pPr>
      <w:r w:rsidRPr="00A904A7">
        <w:rPr>
          <w:rFonts w:eastAsiaTheme="minorHAnsi" w:cs="Arial"/>
          <w:sz w:val="22"/>
          <w:szCs w:val="22"/>
          <w:lang w:eastAsia="en-US"/>
        </w:rPr>
        <w:t>Pozostała część pomocy kryzysowej wojennej - 7,2 proc</w:t>
      </w:r>
      <w:r w:rsidRPr="00A904A7">
        <w:rPr>
          <w:rFonts w:eastAsiaTheme="minorHAnsi" w:cs="Arial"/>
          <w:b/>
          <w:sz w:val="22"/>
          <w:szCs w:val="22"/>
          <w:lang w:eastAsia="en-US"/>
        </w:rPr>
        <w:t>.</w:t>
      </w:r>
      <w:r w:rsidRPr="00A904A7">
        <w:rPr>
          <w:rFonts w:eastAsiaTheme="minorHAnsi" w:cs="Arial"/>
          <w:sz w:val="22"/>
          <w:szCs w:val="22"/>
          <w:lang w:eastAsia="en-US"/>
        </w:rPr>
        <w:t xml:space="preserve"> – została udzielona w formie pożyczek preferencyjnych (</w:t>
      </w:r>
      <w:r w:rsidRPr="00A904A7">
        <w:rPr>
          <w:rFonts w:eastAsiaTheme="minorHAnsi" w:cs="Arial"/>
          <w:b/>
          <w:sz w:val="22"/>
          <w:szCs w:val="22"/>
          <w:lang w:eastAsia="en-US"/>
        </w:rPr>
        <w:t>podgrupa C1</w:t>
      </w:r>
      <w:r w:rsidRPr="00A904A7">
        <w:rPr>
          <w:rFonts w:eastAsiaTheme="minorHAnsi" w:cs="Arial"/>
          <w:sz w:val="22"/>
          <w:szCs w:val="22"/>
          <w:lang w:eastAsia="en-US"/>
        </w:rPr>
        <w:t>) w ramach programów:</w:t>
      </w:r>
    </w:p>
    <w:p w14:paraId="5FC99F7B"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SA.105229(2022/N)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Pomoc w formie dotacji lub pożyczki ze środków programów operacyjnych na lata 2014-2020 w celu wspierania polskiej gospodarki w związku z agresją Federacji Rosyjskiej na Ukrainę </w:t>
      </w:r>
      <w:r w:rsidRPr="00A904A7">
        <w:rPr>
          <w:rFonts w:eastAsiaTheme="minorHAnsi" w:cs="Tahoma"/>
          <w:sz w:val="22"/>
          <w:szCs w:val="22"/>
          <w:lang w:eastAsia="en-US"/>
        </w:rPr>
        <w:t>(454,2 mln zł);</w:t>
      </w:r>
    </w:p>
    <w:p w14:paraId="5176732B" w14:textId="196612B2" w:rsidR="00BD3982" w:rsidRPr="00A904A7" w:rsidRDefault="003C0B63" w:rsidP="006F64C1">
      <w:pPr>
        <w:pStyle w:val="Akapitzlist"/>
        <w:numPr>
          <w:ilvl w:val="0"/>
          <w:numId w:val="72"/>
        </w:numPr>
        <w:spacing w:after="240" w:line="276" w:lineRule="auto"/>
        <w:ind w:left="714" w:hanging="357"/>
        <w:contextualSpacing w:val="0"/>
        <w:jc w:val="both"/>
        <w:rPr>
          <w:rFonts w:eastAsiaTheme="minorHAnsi" w:cs="Tahoma"/>
          <w:b/>
          <w:sz w:val="24"/>
          <w:szCs w:val="22"/>
          <w:lang w:eastAsia="en-US"/>
        </w:rPr>
      </w:pPr>
      <w:r w:rsidRPr="00A904A7">
        <w:rPr>
          <w:rFonts w:eastAsiaTheme="minorHAnsi" w:cs="Tahoma"/>
          <w:b/>
          <w:sz w:val="22"/>
          <w:szCs w:val="22"/>
          <w:lang w:eastAsia="en-US"/>
        </w:rPr>
        <w:t xml:space="preserve">SA.103176(2022/N) </w:t>
      </w:r>
      <w:r w:rsidRPr="00A904A7">
        <w:rPr>
          <w:rFonts w:eastAsiaTheme="minorHAnsi" w:cs="Tahoma"/>
          <w:sz w:val="22"/>
          <w:szCs w:val="22"/>
          <w:lang w:eastAsia="en-US"/>
        </w:rPr>
        <w:t xml:space="preserve">- </w:t>
      </w:r>
      <w:r w:rsidRPr="00A904A7">
        <w:rPr>
          <w:i/>
          <w:sz w:val="22"/>
        </w:rPr>
        <w:t xml:space="preserve">Pomoc z instrumentów finansowych oraz ze środków instrumentów inżynierii finansowej podlegających ponownemu wykorzystaniu, w celu wspierania polskiej gospodarki w związku z agresją Federacji Rosyjskiej na Ukrainę </w:t>
      </w:r>
      <w:r w:rsidRPr="00A904A7">
        <w:rPr>
          <w:sz w:val="22"/>
        </w:rPr>
        <w:t>(0,01 mln zł).</w:t>
      </w:r>
    </w:p>
    <w:p w14:paraId="4E823B73" w14:textId="3923EDE9" w:rsidR="00BD3982" w:rsidRDefault="00BD3982">
      <w:pPr>
        <w:spacing w:after="160" w:line="259" w:lineRule="auto"/>
        <w:rPr>
          <w:rFonts w:cs="Tahoma"/>
          <w:sz w:val="22"/>
        </w:rPr>
      </w:pPr>
      <w:r>
        <w:rPr>
          <w:rFonts w:cs="Tahoma"/>
          <w:sz w:val="22"/>
        </w:rPr>
        <w:br w:type="page"/>
      </w:r>
    </w:p>
    <w:p w14:paraId="09CF0940" w14:textId="3A26E8A2" w:rsidR="0088461D" w:rsidRPr="00A904A7" w:rsidRDefault="0088461D" w:rsidP="0018593B">
      <w:pPr>
        <w:pStyle w:val="Nazwatabeli"/>
        <w:rPr>
          <w:b w:val="0"/>
        </w:rPr>
      </w:pPr>
      <w:bookmarkStart w:id="324" w:name="_Toc181715771"/>
      <w:r w:rsidRPr="00A904A7">
        <w:lastRenderedPageBreak/>
        <w:t xml:space="preserve">Tabela </w:t>
      </w:r>
      <w:fldSimple w:instr=" SEQ Tabela \* ARABIC ">
        <w:r w:rsidR="0018593B" w:rsidRPr="00A904A7">
          <w:rPr>
            <w:noProof/>
          </w:rPr>
          <w:t>50</w:t>
        </w:r>
      </w:fldSimple>
      <w:r w:rsidRPr="00A904A7">
        <w:t>.</w:t>
      </w:r>
      <w:r w:rsidRPr="00A904A7">
        <w:rPr>
          <w:b w:val="0"/>
        </w:rPr>
        <w:t xml:space="preserve"> Pomoc kryzysowa wojenna w podziale według form i przeznaczeń w 2023 roku</w:t>
      </w:r>
      <w:bookmarkEnd w:id="324"/>
    </w:p>
    <w:tbl>
      <w:tblPr>
        <w:tblStyle w:val="Tabela-Siatka2"/>
        <w:tblW w:w="9072" w:type="dxa"/>
        <w:jc w:val="center"/>
        <w:tblInd w:w="0" w:type="dxa"/>
        <w:tblLook w:val="04A0" w:firstRow="1" w:lastRow="0" w:firstColumn="1" w:lastColumn="0" w:noHBand="0" w:noVBand="1"/>
      </w:tblPr>
      <w:tblGrid>
        <w:gridCol w:w="1581"/>
        <w:gridCol w:w="1872"/>
        <w:gridCol w:w="1873"/>
        <w:gridCol w:w="2017"/>
        <w:gridCol w:w="1729"/>
      </w:tblGrid>
      <w:tr w:rsidR="003C0B63" w:rsidRPr="00A904A7" w14:paraId="16B4143A" w14:textId="77777777" w:rsidTr="005D6374">
        <w:trPr>
          <w:jc w:val="center"/>
        </w:trPr>
        <w:tc>
          <w:tcPr>
            <w:tcW w:w="158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52F8BA8" w14:textId="77777777" w:rsidR="003C0B63" w:rsidRPr="00A904A7" w:rsidRDefault="003C0B63" w:rsidP="005D6374">
            <w:pPr>
              <w:spacing w:line="256" w:lineRule="auto"/>
              <w:jc w:val="center"/>
              <w:rPr>
                <w:rFonts w:eastAsiaTheme="minorHAnsi" w:cstheme="minorBidi"/>
                <w:b/>
              </w:rPr>
            </w:pPr>
            <w:r w:rsidRPr="00A904A7">
              <w:rPr>
                <w:rFonts w:eastAsiaTheme="minorHAnsi" w:cstheme="minorBidi"/>
                <w:b/>
              </w:rPr>
              <w:t>Podział pomocy kryzysowej wojennej</w:t>
            </w:r>
          </w:p>
        </w:tc>
        <w:tc>
          <w:tcPr>
            <w:tcW w:w="1872"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C0DA6EA" w14:textId="77777777" w:rsidR="003C0B63" w:rsidRPr="00A904A7" w:rsidRDefault="003C0B63" w:rsidP="005D6374">
            <w:pPr>
              <w:spacing w:line="256" w:lineRule="auto"/>
              <w:jc w:val="center"/>
              <w:rPr>
                <w:rFonts w:eastAsiaTheme="minorHAnsi" w:cstheme="minorBidi"/>
                <w:b/>
              </w:rPr>
            </w:pPr>
            <w:r w:rsidRPr="00A904A7">
              <w:rPr>
                <w:rFonts w:eastAsiaTheme="minorHAnsi" w:cstheme="minorBidi"/>
              </w:rPr>
              <w:t>Pomoc na wsparcie gospodarki w następstwie agresji militarnej Rosji na Ukrainę w ramach ograniczonych kwot pomocy</w:t>
            </w:r>
          </w:p>
        </w:tc>
        <w:tc>
          <w:tcPr>
            <w:tcW w:w="187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2C934A6" w14:textId="77777777" w:rsidR="003C0B63" w:rsidRPr="00A904A7" w:rsidRDefault="003C0B63" w:rsidP="005D6374">
            <w:pPr>
              <w:jc w:val="center"/>
              <w:rPr>
                <w:rFonts w:eastAsiaTheme="minorHAnsi" w:cstheme="minorBidi"/>
              </w:rPr>
            </w:pPr>
            <w:r w:rsidRPr="00A904A7">
              <w:rPr>
                <w:rFonts w:eastAsiaTheme="minorHAnsi" w:cstheme="minorBidi"/>
              </w:rPr>
              <w:t>Wsparcie płynności przedsiębiorców dotkniętych wojną na Ukrainie</w:t>
            </w:r>
          </w:p>
        </w:tc>
        <w:tc>
          <w:tcPr>
            <w:tcW w:w="201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BF5B5BF" w14:textId="77777777" w:rsidR="003C0B63" w:rsidRPr="00A904A7" w:rsidRDefault="003C0B63" w:rsidP="005D6374">
            <w:pPr>
              <w:jc w:val="center"/>
              <w:rPr>
                <w:rFonts w:eastAsiaTheme="minorHAnsi" w:cstheme="minorBidi"/>
              </w:rPr>
            </w:pPr>
            <w:bookmarkStart w:id="325" w:name="_Hlk179289885"/>
            <w:r w:rsidRPr="00A904A7">
              <w:rPr>
                <w:rFonts w:eastAsiaTheme="minorHAnsi" w:cstheme="minorBidi"/>
              </w:rPr>
              <w:t>Pomoc na pokrycie dodatkowych kosztów związanych z wyjątkowo znaczącym wzrostem cen gazu ziemnego i energii elektrycznej w wyniku wojny na Ukrainie</w:t>
            </w:r>
            <w:bookmarkEnd w:id="325"/>
          </w:p>
        </w:tc>
        <w:tc>
          <w:tcPr>
            <w:tcW w:w="172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C4A3A87" w14:textId="77777777" w:rsidR="003C0B63" w:rsidRPr="00A904A7" w:rsidRDefault="003C0B63" w:rsidP="005D6374">
            <w:pPr>
              <w:spacing w:line="256" w:lineRule="auto"/>
              <w:jc w:val="center"/>
              <w:rPr>
                <w:rFonts w:eastAsiaTheme="minorHAnsi" w:cstheme="minorBidi"/>
                <w:b/>
              </w:rPr>
            </w:pPr>
            <w:r w:rsidRPr="00A904A7">
              <w:rPr>
                <w:rFonts w:eastAsiaTheme="minorHAnsi" w:cstheme="minorBidi"/>
                <w:b/>
              </w:rPr>
              <w:t>Łącznie</w:t>
            </w:r>
          </w:p>
        </w:tc>
      </w:tr>
      <w:tr w:rsidR="003C0B63" w:rsidRPr="00A904A7" w14:paraId="57434D99" w14:textId="77777777" w:rsidTr="003C0B63">
        <w:trPr>
          <w:trHeight w:hRule="exact" w:val="567"/>
          <w:jc w:val="center"/>
        </w:trPr>
        <w:tc>
          <w:tcPr>
            <w:tcW w:w="1581" w:type="dxa"/>
            <w:tcBorders>
              <w:top w:val="single" w:sz="4" w:space="0" w:color="auto"/>
              <w:left w:val="single" w:sz="4" w:space="0" w:color="auto"/>
              <w:bottom w:val="single" w:sz="4" w:space="0" w:color="auto"/>
              <w:right w:val="single" w:sz="4" w:space="0" w:color="auto"/>
            </w:tcBorders>
            <w:vAlign w:val="center"/>
            <w:hideMark/>
          </w:tcPr>
          <w:p w14:paraId="1578BDFA" w14:textId="77777777" w:rsidR="003C0B63" w:rsidRPr="00A904A7" w:rsidRDefault="003C0B63" w:rsidP="003C0B63">
            <w:pPr>
              <w:rPr>
                <w:rFonts w:eastAsiaTheme="minorHAnsi" w:cstheme="minorBidi"/>
              </w:rPr>
            </w:pPr>
            <w:r w:rsidRPr="00A904A7">
              <w:rPr>
                <w:rFonts w:eastAsiaTheme="minorHAnsi" w:cstheme="minorBidi"/>
              </w:rPr>
              <w:t>Grupa A - podgrupa A1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541CEF8B" w14:textId="77777777" w:rsidR="003C0B63" w:rsidRPr="00A904A7" w:rsidRDefault="003C0B63" w:rsidP="003C0B63">
            <w:pPr>
              <w:jc w:val="center"/>
              <w:rPr>
                <w:rFonts w:eastAsiaTheme="minorHAnsi" w:cstheme="minorBidi"/>
              </w:rPr>
            </w:pPr>
            <w:r w:rsidRPr="00A904A7">
              <w:rPr>
                <w:rFonts w:eastAsiaTheme="minorHAnsi" w:cstheme="minorBidi"/>
              </w:rPr>
              <w:t>2,7</w:t>
            </w:r>
          </w:p>
        </w:tc>
        <w:tc>
          <w:tcPr>
            <w:tcW w:w="1873" w:type="dxa"/>
            <w:tcBorders>
              <w:top w:val="single" w:sz="4" w:space="0" w:color="auto"/>
              <w:left w:val="single" w:sz="4" w:space="0" w:color="auto"/>
              <w:bottom w:val="single" w:sz="4" w:space="0" w:color="auto"/>
              <w:right w:val="single" w:sz="4" w:space="0" w:color="auto"/>
            </w:tcBorders>
            <w:vAlign w:val="center"/>
            <w:hideMark/>
          </w:tcPr>
          <w:p w14:paraId="751E8B86" w14:textId="77777777" w:rsidR="003C0B63" w:rsidRPr="00A904A7" w:rsidRDefault="003C0B63" w:rsidP="003C0B63">
            <w:pPr>
              <w:jc w:val="center"/>
              <w:rPr>
                <w:rFonts w:eastAsiaTheme="minorHAnsi" w:cstheme="minorBidi"/>
              </w:rPr>
            </w:pPr>
            <w:r w:rsidRPr="00A904A7">
              <w:rPr>
                <w:rFonts w:eastAsiaTheme="minorHAnsi" w:cstheme="minorBidi"/>
              </w:rPr>
              <w:t>-</w:t>
            </w:r>
          </w:p>
        </w:tc>
        <w:tc>
          <w:tcPr>
            <w:tcW w:w="2017" w:type="dxa"/>
            <w:tcBorders>
              <w:top w:val="single" w:sz="4" w:space="0" w:color="auto"/>
              <w:left w:val="single" w:sz="4" w:space="0" w:color="auto"/>
              <w:bottom w:val="single" w:sz="4" w:space="0" w:color="auto"/>
              <w:right w:val="single" w:sz="4" w:space="0" w:color="auto"/>
            </w:tcBorders>
            <w:vAlign w:val="center"/>
            <w:hideMark/>
          </w:tcPr>
          <w:p w14:paraId="2FDB8054" w14:textId="77777777" w:rsidR="003C0B63" w:rsidRPr="00A904A7" w:rsidRDefault="003C0B63" w:rsidP="003C0B63">
            <w:pPr>
              <w:jc w:val="center"/>
              <w:rPr>
                <w:rFonts w:eastAsiaTheme="minorHAnsi" w:cstheme="minorBidi"/>
              </w:rPr>
            </w:pPr>
            <w:r w:rsidRPr="00A904A7">
              <w:rPr>
                <w:rFonts w:eastAsiaTheme="minorHAnsi" w:cstheme="minorBidi"/>
              </w:rPr>
              <w:t>4 500,9</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2D6D8AE" w14:textId="77777777" w:rsidR="003C0B63" w:rsidRPr="00A904A7" w:rsidRDefault="003C0B63" w:rsidP="003C0B63">
            <w:pPr>
              <w:jc w:val="center"/>
              <w:rPr>
                <w:rFonts w:eastAsiaTheme="minorHAnsi" w:cstheme="minorBidi"/>
                <w:b/>
              </w:rPr>
            </w:pPr>
            <w:r w:rsidRPr="00A904A7">
              <w:rPr>
                <w:rFonts w:eastAsiaTheme="minorHAnsi" w:cstheme="minorBidi"/>
                <w:b/>
              </w:rPr>
              <w:t>4 503,6</w:t>
            </w:r>
          </w:p>
        </w:tc>
      </w:tr>
      <w:tr w:rsidR="003C0B63" w:rsidRPr="00A904A7" w14:paraId="412AF010" w14:textId="77777777" w:rsidTr="003C0B63">
        <w:trPr>
          <w:trHeight w:hRule="exact" w:val="567"/>
          <w:jc w:val="center"/>
        </w:trPr>
        <w:tc>
          <w:tcPr>
            <w:tcW w:w="1581" w:type="dxa"/>
            <w:tcBorders>
              <w:top w:val="single" w:sz="4" w:space="0" w:color="auto"/>
              <w:left w:val="single" w:sz="4" w:space="0" w:color="auto"/>
              <w:bottom w:val="single" w:sz="4" w:space="0" w:color="auto"/>
              <w:right w:val="single" w:sz="4" w:space="0" w:color="auto"/>
            </w:tcBorders>
            <w:vAlign w:val="center"/>
            <w:hideMark/>
          </w:tcPr>
          <w:p w14:paraId="4C04BDE0" w14:textId="77777777" w:rsidR="003C0B63" w:rsidRPr="00A904A7" w:rsidRDefault="003C0B63" w:rsidP="003C0B63">
            <w:pPr>
              <w:rPr>
                <w:rFonts w:eastAsiaTheme="minorHAnsi" w:cstheme="minorBidi"/>
              </w:rPr>
            </w:pPr>
            <w:r w:rsidRPr="00A904A7">
              <w:rPr>
                <w:rFonts w:eastAsiaTheme="minorHAnsi" w:cstheme="minorBidi"/>
              </w:rPr>
              <w:t>Grupa C - podgrupa C1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6CF5054D" w14:textId="77777777" w:rsidR="003C0B63" w:rsidRPr="00A904A7" w:rsidRDefault="003C0B63" w:rsidP="003C0B63">
            <w:pPr>
              <w:jc w:val="center"/>
              <w:rPr>
                <w:rFonts w:eastAsiaTheme="minorHAnsi" w:cstheme="minorBidi"/>
              </w:rPr>
            </w:pPr>
            <w:r w:rsidRPr="00A904A7">
              <w:rPr>
                <w:rFonts w:eastAsiaTheme="minorHAnsi" w:cstheme="minorBidi"/>
              </w:rPr>
              <w:t>454,2</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ED94D64" w14:textId="77777777" w:rsidR="003C0B63" w:rsidRPr="00A904A7" w:rsidRDefault="003C0B63" w:rsidP="003C0B63">
            <w:pPr>
              <w:jc w:val="center"/>
              <w:rPr>
                <w:rFonts w:eastAsiaTheme="minorHAnsi" w:cstheme="minorBidi"/>
              </w:rPr>
            </w:pPr>
            <w:r w:rsidRPr="00A904A7">
              <w:rPr>
                <w:rFonts w:eastAsiaTheme="minorHAnsi" w:cstheme="minorBidi"/>
              </w:rPr>
              <w:t>0,01</w:t>
            </w:r>
          </w:p>
        </w:tc>
        <w:tc>
          <w:tcPr>
            <w:tcW w:w="2017" w:type="dxa"/>
            <w:tcBorders>
              <w:top w:val="single" w:sz="4" w:space="0" w:color="auto"/>
              <w:left w:val="single" w:sz="4" w:space="0" w:color="auto"/>
              <w:bottom w:val="single" w:sz="4" w:space="0" w:color="auto"/>
              <w:right w:val="single" w:sz="4" w:space="0" w:color="auto"/>
            </w:tcBorders>
            <w:vAlign w:val="center"/>
            <w:hideMark/>
          </w:tcPr>
          <w:p w14:paraId="417AB6E4" w14:textId="77777777" w:rsidR="003C0B63" w:rsidRPr="00A904A7" w:rsidRDefault="003C0B63" w:rsidP="003C0B63">
            <w:pPr>
              <w:jc w:val="center"/>
              <w:rPr>
                <w:rFonts w:eastAsiaTheme="minorHAnsi" w:cstheme="minorBidi"/>
              </w:rPr>
            </w:pPr>
            <w:r w:rsidRPr="00A904A7">
              <w:rPr>
                <w:rFonts w:eastAsiaTheme="minorHAnsi" w:cstheme="minorBidi"/>
              </w:rPr>
              <w:t>-</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BC72032" w14:textId="77777777" w:rsidR="003C0B63" w:rsidRPr="00A904A7" w:rsidRDefault="003C0B63" w:rsidP="003C0B63">
            <w:pPr>
              <w:jc w:val="center"/>
              <w:rPr>
                <w:rFonts w:eastAsiaTheme="minorHAnsi" w:cstheme="minorBidi"/>
                <w:b/>
              </w:rPr>
            </w:pPr>
            <w:r w:rsidRPr="00A904A7">
              <w:rPr>
                <w:rFonts w:eastAsiaTheme="minorHAnsi" w:cstheme="minorBidi"/>
                <w:b/>
              </w:rPr>
              <w:t>454,2</w:t>
            </w:r>
          </w:p>
        </w:tc>
      </w:tr>
      <w:tr w:rsidR="003C0B63" w:rsidRPr="00A904A7" w14:paraId="20737FF9" w14:textId="77777777" w:rsidTr="003C0B63">
        <w:trPr>
          <w:trHeight w:hRule="exact" w:val="567"/>
          <w:jc w:val="center"/>
        </w:trPr>
        <w:tc>
          <w:tcPr>
            <w:tcW w:w="1581" w:type="dxa"/>
            <w:tcBorders>
              <w:top w:val="single" w:sz="4" w:space="0" w:color="auto"/>
              <w:left w:val="single" w:sz="4" w:space="0" w:color="auto"/>
              <w:bottom w:val="single" w:sz="4" w:space="0" w:color="auto"/>
              <w:right w:val="single" w:sz="4" w:space="0" w:color="auto"/>
            </w:tcBorders>
            <w:vAlign w:val="center"/>
            <w:hideMark/>
          </w:tcPr>
          <w:p w14:paraId="27485DBF" w14:textId="77777777" w:rsidR="003C0B63" w:rsidRPr="00A904A7" w:rsidRDefault="003C0B63" w:rsidP="003C0B63">
            <w:pPr>
              <w:rPr>
                <w:rFonts w:eastAsiaTheme="minorHAnsi" w:cstheme="minorBidi"/>
              </w:rPr>
            </w:pPr>
            <w:r w:rsidRPr="00A904A7">
              <w:rPr>
                <w:rFonts w:eastAsiaTheme="minorHAnsi" w:cstheme="minorBidi"/>
              </w:rPr>
              <w:t>Grupa D podgrupa D1</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E412A40" w14:textId="77777777" w:rsidR="003C0B63" w:rsidRPr="00A904A7" w:rsidRDefault="003C0B63" w:rsidP="003C0B63">
            <w:pPr>
              <w:jc w:val="center"/>
              <w:rPr>
                <w:rFonts w:eastAsiaTheme="minorHAnsi" w:cstheme="minorBidi"/>
              </w:rPr>
            </w:pPr>
            <w:r w:rsidRPr="00A904A7">
              <w:rPr>
                <w:rFonts w:eastAsiaTheme="minorHAnsi" w:cstheme="minorBidi"/>
              </w:rPr>
              <w:t>0,0</w:t>
            </w:r>
          </w:p>
        </w:tc>
        <w:tc>
          <w:tcPr>
            <w:tcW w:w="1873" w:type="dxa"/>
            <w:tcBorders>
              <w:top w:val="single" w:sz="4" w:space="0" w:color="auto"/>
              <w:left w:val="single" w:sz="4" w:space="0" w:color="auto"/>
              <w:bottom w:val="single" w:sz="4" w:space="0" w:color="auto"/>
              <w:right w:val="single" w:sz="4" w:space="0" w:color="auto"/>
            </w:tcBorders>
            <w:vAlign w:val="center"/>
            <w:hideMark/>
          </w:tcPr>
          <w:p w14:paraId="44FEA620" w14:textId="77777777" w:rsidR="003C0B63" w:rsidRPr="00A904A7" w:rsidRDefault="003C0B63" w:rsidP="003C0B63">
            <w:pPr>
              <w:jc w:val="center"/>
              <w:rPr>
                <w:rFonts w:eastAsiaTheme="minorHAnsi" w:cstheme="minorBidi"/>
              </w:rPr>
            </w:pPr>
            <w:r w:rsidRPr="00A904A7">
              <w:rPr>
                <w:rFonts w:eastAsiaTheme="minorHAnsi" w:cstheme="minorBidi"/>
              </w:rPr>
              <w:t>1 349,1</w:t>
            </w:r>
          </w:p>
        </w:tc>
        <w:tc>
          <w:tcPr>
            <w:tcW w:w="2017" w:type="dxa"/>
            <w:tcBorders>
              <w:top w:val="single" w:sz="4" w:space="0" w:color="auto"/>
              <w:left w:val="single" w:sz="4" w:space="0" w:color="auto"/>
              <w:bottom w:val="single" w:sz="4" w:space="0" w:color="auto"/>
              <w:right w:val="single" w:sz="4" w:space="0" w:color="auto"/>
            </w:tcBorders>
            <w:vAlign w:val="center"/>
            <w:hideMark/>
          </w:tcPr>
          <w:p w14:paraId="78380166" w14:textId="77777777" w:rsidR="003C0B63" w:rsidRPr="00A904A7" w:rsidRDefault="003C0B63" w:rsidP="003C0B63">
            <w:pPr>
              <w:jc w:val="center"/>
              <w:rPr>
                <w:rFonts w:eastAsiaTheme="minorHAnsi" w:cstheme="minorBidi"/>
              </w:rPr>
            </w:pPr>
            <w:r w:rsidRPr="00A904A7">
              <w:rPr>
                <w:rFonts w:eastAsiaTheme="minorHAnsi" w:cstheme="minorBidi"/>
              </w:rPr>
              <w:t>-</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79A95DA" w14:textId="77777777" w:rsidR="003C0B63" w:rsidRPr="00A904A7" w:rsidRDefault="003C0B63" w:rsidP="003C0B63">
            <w:pPr>
              <w:jc w:val="center"/>
              <w:rPr>
                <w:rFonts w:eastAsiaTheme="minorHAnsi" w:cstheme="minorBidi"/>
                <w:b/>
              </w:rPr>
            </w:pPr>
            <w:r w:rsidRPr="00A904A7">
              <w:rPr>
                <w:rFonts w:eastAsiaTheme="minorHAnsi" w:cstheme="minorBidi"/>
                <w:b/>
              </w:rPr>
              <w:t>1 349,1</w:t>
            </w:r>
          </w:p>
        </w:tc>
      </w:tr>
      <w:tr w:rsidR="003C0B63" w:rsidRPr="00A904A7" w14:paraId="7F8540A8" w14:textId="77777777" w:rsidTr="003C0B63">
        <w:trPr>
          <w:trHeight w:hRule="exact" w:val="567"/>
          <w:jc w:val="center"/>
        </w:trPr>
        <w:tc>
          <w:tcPr>
            <w:tcW w:w="158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A013AA4" w14:textId="77777777" w:rsidR="003C0B63" w:rsidRPr="00A904A7" w:rsidRDefault="003C0B63" w:rsidP="003C0B63">
            <w:pPr>
              <w:rPr>
                <w:rFonts w:eastAsiaTheme="minorHAnsi" w:cstheme="minorBidi"/>
                <w:b/>
              </w:rPr>
            </w:pPr>
            <w:r w:rsidRPr="00A904A7">
              <w:rPr>
                <w:rFonts w:eastAsiaTheme="minorHAnsi" w:cstheme="minorBidi"/>
                <w:b/>
              </w:rPr>
              <w:t>Ogółem</w:t>
            </w:r>
          </w:p>
        </w:tc>
        <w:tc>
          <w:tcPr>
            <w:tcW w:w="1872"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C336E7B" w14:textId="77777777" w:rsidR="003C0B63" w:rsidRPr="00A904A7" w:rsidRDefault="003C0B63" w:rsidP="003C0B63">
            <w:pPr>
              <w:jc w:val="center"/>
              <w:rPr>
                <w:rFonts w:eastAsiaTheme="minorHAnsi" w:cstheme="minorBidi"/>
                <w:b/>
              </w:rPr>
            </w:pPr>
            <w:r w:rsidRPr="00A904A7">
              <w:rPr>
                <w:rFonts w:eastAsiaTheme="minorHAnsi" w:cstheme="minorBidi"/>
                <w:b/>
              </w:rPr>
              <w:t>456,9</w:t>
            </w:r>
          </w:p>
        </w:tc>
        <w:tc>
          <w:tcPr>
            <w:tcW w:w="187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C225AC6" w14:textId="77777777" w:rsidR="003C0B63" w:rsidRPr="00A904A7" w:rsidRDefault="003C0B63" w:rsidP="003C0B63">
            <w:pPr>
              <w:jc w:val="center"/>
              <w:rPr>
                <w:rFonts w:eastAsiaTheme="minorHAnsi" w:cstheme="minorBidi"/>
                <w:b/>
              </w:rPr>
            </w:pPr>
            <w:r w:rsidRPr="00A904A7">
              <w:rPr>
                <w:rFonts w:eastAsiaTheme="minorHAnsi" w:cstheme="minorBidi"/>
                <w:b/>
              </w:rPr>
              <w:t>1 349,1</w:t>
            </w:r>
          </w:p>
        </w:tc>
        <w:tc>
          <w:tcPr>
            <w:tcW w:w="2017"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D011B99" w14:textId="77777777" w:rsidR="003C0B63" w:rsidRPr="00A904A7" w:rsidRDefault="003C0B63" w:rsidP="003C0B63">
            <w:pPr>
              <w:jc w:val="center"/>
              <w:rPr>
                <w:rFonts w:eastAsiaTheme="minorHAnsi" w:cstheme="minorBidi"/>
                <w:b/>
              </w:rPr>
            </w:pPr>
            <w:r w:rsidRPr="00A904A7">
              <w:rPr>
                <w:rFonts w:eastAsiaTheme="minorHAnsi" w:cstheme="minorBidi"/>
                <w:b/>
              </w:rPr>
              <w:t>4 500,9</w:t>
            </w:r>
          </w:p>
        </w:tc>
        <w:tc>
          <w:tcPr>
            <w:tcW w:w="1729"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4E8C82DD" w14:textId="77777777" w:rsidR="003C0B63" w:rsidRPr="00A904A7" w:rsidRDefault="003C0B63" w:rsidP="003C0B63">
            <w:pPr>
              <w:jc w:val="center"/>
              <w:rPr>
                <w:rFonts w:eastAsiaTheme="minorHAnsi" w:cstheme="minorBidi"/>
                <w:b/>
              </w:rPr>
            </w:pPr>
            <w:r w:rsidRPr="00A904A7">
              <w:rPr>
                <w:rFonts w:eastAsiaTheme="minorHAnsi" w:cstheme="minorBidi"/>
                <w:b/>
              </w:rPr>
              <w:t>6 306,9</w:t>
            </w:r>
          </w:p>
        </w:tc>
      </w:tr>
    </w:tbl>
    <w:p w14:paraId="360E6E35" w14:textId="77777777" w:rsidR="003C0B63" w:rsidRPr="00A904A7" w:rsidRDefault="003C0B63" w:rsidP="003C0B63">
      <w:pPr>
        <w:spacing w:after="160"/>
        <w:ind w:right="283"/>
        <w:jc w:val="both"/>
        <w:rPr>
          <w:rFonts w:eastAsiaTheme="minorHAnsi" w:cs="Arial"/>
          <w:szCs w:val="18"/>
          <w:lang w:eastAsia="en-US"/>
        </w:rPr>
      </w:pPr>
      <w:r w:rsidRPr="00A904A7">
        <w:rPr>
          <w:rFonts w:eastAsiaTheme="minorHAnsi" w:cs="Arial"/>
          <w:szCs w:val="18"/>
          <w:lang w:eastAsia="en-US"/>
        </w:rPr>
        <w:t xml:space="preserve">Podgrupy: A1 – dotacje, C1 – </w:t>
      </w:r>
      <w:bookmarkStart w:id="326" w:name="_Hlk179290929"/>
      <w:r w:rsidRPr="00A904A7">
        <w:rPr>
          <w:rFonts w:eastAsiaTheme="minorHAnsi" w:cs="Arial"/>
          <w:szCs w:val="18"/>
          <w:lang w:eastAsia="en-US"/>
        </w:rPr>
        <w:t>pożyczki preferencyjne i warunkowo umorzone</w:t>
      </w:r>
      <w:bookmarkEnd w:id="326"/>
      <w:r w:rsidRPr="00A904A7">
        <w:rPr>
          <w:rFonts w:eastAsiaTheme="minorHAnsi" w:cs="Arial"/>
          <w:szCs w:val="18"/>
          <w:lang w:eastAsia="en-US"/>
        </w:rPr>
        <w:t>, D1 – poręczenia i gwarancje.</w:t>
      </w:r>
    </w:p>
    <w:p w14:paraId="62A6C6C9" w14:textId="77777777" w:rsidR="003C0B63" w:rsidRPr="00A904A7" w:rsidRDefault="003C0B63" w:rsidP="003C0B63">
      <w:pPr>
        <w:spacing w:before="240" w:after="160" w:line="276" w:lineRule="auto"/>
        <w:jc w:val="both"/>
        <w:rPr>
          <w:rFonts w:eastAsiaTheme="minorHAnsi" w:cs="Tahoma"/>
          <w:color w:val="FF0000"/>
          <w:sz w:val="22"/>
          <w:szCs w:val="22"/>
          <w:lang w:eastAsia="en-US"/>
        </w:rPr>
      </w:pPr>
      <w:r w:rsidRPr="00A904A7">
        <w:rPr>
          <w:rFonts w:eastAsiaTheme="minorHAnsi" w:cstheme="minorBidi"/>
          <w:b/>
          <w:sz w:val="22"/>
          <w:szCs w:val="22"/>
        </w:rPr>
        <w:t>Pomoc na pokrycie dodatkowych kosztów związanych z wyjątkowo znaczącym wzrostem cen gazu ziemnego i energii elektrycznej w wyniku wojny na Ukrainie</w:t>
      </w:r>
      <w:r w:rsidRPr="00A904A7">
        <w:rPr>
          <w:rFonts w:eastAsiaTheme="minorHAnsi" w:cs="Tahoma"/>
          <w:color w:val="FF0000"/>
          <w:sz w:val="22"/>
          <w:szCs w:val="22"/>
          <w:lang w:eastAsia="en-US"/>
        </w:rPr>
        <w:t xml:space="preserve"> </w:t>
      </w:r>
      <w:r w:rsidRPr="00A904A7">
        <w:rPr>
          <w:rFonts w:eastAsiaTheme="minorHAnsi" w:cs="Tahoma"/>
          <w:sz w:val="22"/>
          <w:szCs w:val="22"/>
          <w:lang w:eastAsia="en-US"/>
        </w:rPr>
        <w:t xml:space="preserve">udzielana była w formach dotacyjnych - </w:t>
      </w:r>
      <w:r w:rsidRPr="00A904A7">
        <w:rPr>
          <w:rFonts w:eastAsiaTheme="minorHAnsi" w:cs="Tahoma"/>
          <w:b/>
          <w:sz w:val="22"/>
          <w:szCs w:val="22"/>
          <w:lang w:eastAsia="en-US"/>
        </w:rPr>
        <w:t>podgrupa A1</w:t>
      </w:r>
      <w:r w:rsidRPr="00A904A7">
        <w:rPr>
          <w:rFonts w:eastAsiaTheme="minorHAnsi" w:cs="Tahoma"/>
          <w:sz w:val="22"/>
          <w:szCs w:val="22"/>
          <w:lang w:eastAsia="en-US"/>
        </w:rPr>
        <w:t xml:space="preserve"> (4 500,9 mln zł). Stanowiła ona 71,4 proc. całej pomocy kryzysowej wojennej w 2023 roku. Pozostała pomoc wojenna udzielona w formach </w:t>
      </w:r>
      <w:r w:rsidRPr="00A904A7">
        <w:rPr>
          <w:rFonts w:eastAsiaTheme="minorHAnsi" w:cs="Tahoma"/>
          <w:b/>
          <w:sz w:val="22"/>
          <w:szCs w:val="22"/>
          <w:lang w:eastAsia="en-US"/>
        </w:rPr>
        <w:t>dotacyjnych (A1)</w:t>
      </w:r>
      <w:r w:rsidRPr="00A904A7">
        <w:rPr>
          <w:rFonts w:eastAsiaTheme="minorHAnsi" w:cs="Tahoma"/>
          <w:sz w:val="22"/>
          <w:szCs w:val="22"/>
          <w:lang w:eastAsia="en-US"/>
        </w:rPr>
        <w:t xml:space="preserve"> - 2,7 mln zł - to </w:t>
      </w:r>
      <w:r w:rsidRPr="00A904A7">
        <w:rPr>
          <w:rFonts w:eastAsiaTheme="minorHAnsi" w:cstheme="minorBidi"/>
          <w:b/>
          <w:sz w:val="22"/>
          <w:szCs w:val="22"/>
        </w:rPr>
        <w:t>pomoc na wsparcie gospodarki w następstwie agresji militarnej Rosji na Ukrainę w ramach ograniczonych kwot pomocy</w:t>
      </w:r>
      <w:r w:rsidRPr="00A904A7">
        <w:rPr>
          <w:rFonts w:eastAsiaTheme="minorHAnsi" w:cstheme="minorBidi"/>
          <w:sz w:val="22"/>
          <w:szCs w:val="22"/>
        </w:rPr>
        <w:t xml:space="preserve">. Takie samo przeznaczenie miała również pomoc w formie </w:t>
      </w:r>
      <w:r w:rsidRPr="00A904A7">
        <w:rPr>
          <w:rFonts w:eastAsiaTheme="minorHAnsi" w:cstheme="minorBidi"/>
          <w:b/>
          <w:sz w:val="22"/>
          <w:szCs w:val="22"/>
        </w:rPr>
        <w:t>pożyczek preferencyjnych i warunkowo umorzonych</w:t>
      </w:r>
      <w:r w:rsidRPr="00A904A7">
        <w:rPr>
          <w:rFonts w:eastAsiaTheme="minorHAnsi" w:cstheme="minorBidi"/>
          <w:sz w:val="22"/>
          <w:szCs w:val="22"/>
        </w:rPr>
        <w:t xml:space="preserve"> (podgrupa C1), której wartość wyniosła 454,2 mln zł. Pomoc na </w:t>
      </w:r>
      <w:r w:rsidRPr="00A904A7">
        <w:rPr>
          <w:rFonts w:eastAsiaTheme="minorHAnsi" w:cstheme="minorBidi"/>
          <w:b/>
          <w:sz w:val="22"/>
          <w:szCs w:val="22"/>
        </w:rPr>
        <w:t>wsparcie płynności przedsiębiorców dotkniętych wojną na Ukrainie,</w:t>
      </w:r>
      <w:r w:rsidRPr="00A904A7">
        <w:rPr>
          <w:rFonts w:eastAsiaTheme="minorHAnsi" w:cstheme="minorBidi"/>
          <w:sz w:val="22"/>
          <w:szCs w:val="22"/>
        </w:rPr>
        <w:t xml:space="preserve"> udzielona została przede wszystkim w formie </w:t>
      </w:r>
      <w:r w:rsidRPr="00A904A7">
        <w:rPr>
          <w:rFonts w:eastAsiaTheme="minorHAnsi" w:cstheme="minorBidi"/>
          <w:b/>
          <w:sz w:val="22"/>
          <w:szCs w:val="22"/>
        </w:rPr>
        <w:t>gwarancji</w:t>
      </w:r>
      <w:r w:rsidRPr="00A904A7">
        <w:rPr>
          <w:rFonts w:eastAsiaTheme="minorHAnsi" w:cstheme="minorBidi"/>
          <w:sz w:val="22"/>
          <w:szCs w:val="22"/>
        </w:rPr>
        <w:t xml:space="preserve"> – 1 349,1 mln zł, a mały odsetek tej pomocy stanowiły </w:t>
      </w:r>
      <w:r w:rsidRPr="00A904A7">
        <w:rPr>
          <w:rFonts w:eastAsiaTheme="minorHAnsi" w:cstheme="minorBidi"/>
          <w:b/>
          <w:sz w:val="22"/>
          <w:szCs w:val="22"/>
        </w:rPr>
        <w:t>pożyczki</w:t>
      </w:r>
      <w:r w:rsidRPr="00A904A7">
        <w:rPr>
          <w:rFonts w:eastAsiaTheme="minorHAnsi" w:cstheme="minorBidi"/>
          <w:sz w:val="22"/>
          <w:szCs w:val="22"/>
        </w:rPr>
        <w:t xml:space="preserve"> – 0,01 mln zł.</w:t>
      </w:r>
      <w:r w:rsidRPr="00A904A7">
        <w:rPr>
          <w:rFonts w:eastAsiaTheme="minorHAnsi" w:cs="Tahoma"/>
          <w:color w:val="FF0000"/>
          <w:sz w:val="22"/>
          <w:szCs w:val="22"/>
          <w:lang w:eastAsia="en-US"/>
        </w:rPr>
        <w:t xml:space="preserve"> </w:t>
      </w:r>
    </w:p>
    <w:p w14:paraId="2D205069" w14:textId="0F6E104E" w:rsidR="003C0B63" w:rsidRPr="00A904A7" w:rsidRDefault="003C0B63" w:rsidP="000051D4">
      <w:pPr>
        <w:pStyle w:val="Nagwek4"/>
        <w:spacing w:line="276" w:lineRule="auto"/>
        <w:rPr>
          <w:rFonts w:eastAsiaTheme="minorHAnsi"/>
          <w:lang w:eastAsia="en-US"/>
        </w:rPr>
      </w:pPr>
      <w:bookmarkStart w:id="327" w:name="_Toc186206487"/>
      <w:r w:rsidRPr="00A904A7">
        <w:rPr>
          <w:rFonts w:eastAsiaTheme="minorHAnsi"/>
          <w:lang w:eastAsia="en-US"/>
        </w:rPr>
        <w:t>2.4. Podmioty udzielające pomocy kryzysowej wojennej</w:t>
      </w:r>
      <w:bookmarkEnd w:id="327"/>
    </w:p>
    <w:p w14:paraId="5B5AF36D" w14:textId="0B4183F6" w:rsidR="000051D4" w:rsidRPr="00A904A7" w:rsidRDefault="000051D4" w:rsidP="0018593B">
      <w:pPr>
        <w:pStyle w:val="Nazwatabeli"/>
        <w:rPr>
          <w:b w:val="0"/>
        </w:rPr>
      </w:pPr>
      <w:bookmarkStart w:id="328" w:name="_Toc181715772"/>
      <w:r w:rsidRPr="00A904A7">
        <w:t xml:space="preserve">Tabela </w:t>
      </w:r>
      <w:fldSimple w:instr=" SEQ Tabela \* ARABIC ">
        <w:r w:rsidR="0018593B" w:rsidRPr="00A904A7">
          <w:rPr>
            <w:noProof/>
          </w:rPr>
          <w:t>51</w:t>
        </w:r>
      </w:fldSimple>
      <w:r w:rsidRPr="00A904A7">
        <w:t>.</w:t>
      </w:r>
      <w:r w:rsidRPr="00A904A7">
        <w:rPr>
          <w:b w:val="0"/>
        </w:rPr>
        <w:t xml:space="preserve"> </w:t>
      </w:r>
      <w:r w:rsidRPr="00A904A7">
        <w:rPr>
          <w:rFonts w:eastAsiaTheme="minorHAnsi"/>
          <w:b w:val="0"/>
          <w:lang w:eastAsia="en-US"/>
        </w:rPr>
        <w:t>Pomoc kryzysowa wojenna w podziale według podmiotów jej udzielających w latach 2022–2023</w:t>
      </w:r>
      <w:bookmarkEnd w:id="328"/>
    </w:p>
    <w:tbl>
      <w:tblPr>
        <w:tblStyle w:val="Tabela-Siatka11"/>
        <w:tblW w:w="9027" w:type="dxa"/>
        <w:tblInd w:w="-5" w:type="dxa"/>
        <w:tblLook w:val="04A0" w:firstRow="1" w:lastRow="0" w:firstColumn="1" w:lastColumn="0" w:noHBand="0" w:noVBand="1"/>
      </w:tblPr>
      <w:tblGrid>
        <w:gridCol w:w="3207"/>
        <w:gridCol w:w="1422"/>
        <w:gridCol w:w="1422"/>
        <w:gridCol w:w="1510"/>
        <w:gridCol w:w="1466"/>
      </w:tblGrid>
      <w:tr w:rsidR="003C0B63" w:rsidRPr="00A904A7" w14:paraId="46A06F54" w14:textId="77777777" w:rsidTr="00F468C3">
        <w:trPr>
          <w:trHeight w:val="540"/>
        </w:trPr>
        <w:tc>
          <w:tcPr>
            <w:tcW w:w="3207" w:type="dxa"/>
            <w:vMerge w:val="restart"/>
            <w:shd w:val="clear" w:color="auto" w:fill="99CCFF"/>
            <w:vAlign w:val="center"/>
          </w:tcPr>
          <w:p w14:paraId="4BB9907B" w14:textId="77777777" w:rsidR="003C0B63" w:rsidRPr="00A904A7" w:rsidRDefault="003C0B63" w:rsidP="003C0B63">
            <w:pPr>
              <w:spacing w:line="259" w:lineRule="auto"/>
              <w:jc w:val="center"/>
              <w:rPr>
                <w:rFonts w:eastAsiaTheme="minorHAnsi" w:cstheme="minorBidi"/>
                <w:b/>
                <w:szCs w:val="22"/>
                <w:lang w:eastAsia="en-US"/>
              </w:rPr>
            </w:pPr>
            <w:bookmarkStart w:id="329" w:name="_Hlk179980469"/>
            <w:r w:rsidRPr="00A904A7">
              <w:rPr>
                <w:rFonts w:eastAsiaTheme="minorHAnsi" w:cstheme="minorBidi"/>
                <w:b/>
                <w:szCs w:val="22"/>
                <w:lang w:eastAsia="en-US"/>
              </w:rPr>
              <w:t>Nazwa podmiotu udzielającego pomocy</w:t>
            </w:r>
          </w:p>
        </w:tc>
        <w:tc>
          <w:tcPr>
            <w:tcW w:w="2844" w:type="dxa"/>
            <w:gridSpan w:val="2"/>
            <w:shd w:val="clear" w:color="auto" w:fill="99CCFF"/>
            <w:vAlign w:val="center"/>
          </w:tcPr>
          <w:p w14:paraId="28E88B56"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Wartość pomocy [mln zł]</w:t>
            </w:r>
          </w:p>
        </w:tc>
        <w:tc>
          <w:tcPr>
            <w:tcW w:w="2976" w:type="dxa"/>
            <w:gridSpan w:val="2"/>
            <w:shd w:val="clear" w:color="auto" w:fill="99CCFF"/>
            <w:vAlign w:val="center"/>
          </w:tcPr>
          <w:p w14:paraId="7C36351C" w14:textId="5343EDB0"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Udział w ogólnej wartości pomocy kryzysowej</w:t>
            </w:r>
            <w:r w:rsidR="00F468C3">
              <w:rPr>
                <w:rFonts w:eastAsiaTheme="minorHAnsi" w:cstheme="minorBidi"/>
                <w:b/>
                <w:szCs w:val="22"/>
                <w:lang w:eastAsia="en-US"/>
              </w:rPr>
              <w:t xml:space="preserve"> wojennej</w:t>
            </w:r>
            <w:r w:rsidRPr="00A904A7">
              <w:rPr>
                <w:rFonts w:eastAsiaTheme="minorHAnsi" w:cstheme="minorBidi"/>
                <w:b/>
                <w:szCs w:val="22"/>
                <w:lang w:eastAsia="en-US"/>
              </w:rPr>
              <w:t xml:space="preserve"> [%]</w:t>
            </w:r>
          </w:p>
        </w:tc>
      </w:tr>
      <w:tr w:rsidR="003C0B63" w:rsidRPr="00A904A7" w14:paraId="20687114" w14:textId="77777777" w:rsidTr="00F468C3">
        <w:trPr>
          <w:trHeight w:val="540"/>
        </w:trPr>
        <w:tc>
          <w:tcPr>
            <w:tcW w:w="3207" w:type="dxa"/>
            <w:vMerge/>
            <w:shd w:val="clear" w:color="auto" w:fill="99CCFF"/>
            <w:vAlign w:val="center"/>
          </w:tcPr>
          <w:p w14:paraId="13DBC29C" w14:textId="77777777" w:rsidR="003C0B63" w:rsidRPr="00A904A7" w:rsidRDefault="003C0B63" w:rsidP="003C0B63">
            <w:pPr>
              <w:spacing w:line="259" w:lineRule="auto"/>
              <w:jc w:val="center"/>
              <w:rPr>
                <w:rFonts w:eastAsiaTheme="minorHAnsi" w:cstheme="minorBidi"/>
                <w:b/>
                <w:szCs w:val="22"/>
                <w:lang w:eastAsia="en-US"/>
              </w:rPr>
            </w:pPr>
          </w:p>
        </w:tc>
        <w:tc>
          <w:tcPr>
            <w:tcW w:w="1422" w:type="dxa"/>
            <w:shd w:val="clear" w:color="auto" w:fill="99CCFF"/>
            <w:vAlign w:val="center"/>
          </w:tcPr>
          <w:p w14:paraId="70C58D05"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2022</w:t>
            </w:r>
          </w:p>
        </w:tc>
        <w:tc>
          <w:tcPr>
            <w:tcW w:w="1422" w:type="dxa"/>
            <w:shd w:val="clear" w:color="auto" w:fill="99CCFF"/>
            <w:vAlign w:val="center"/>
          </w:tcPr>
          <w:p w14:paraId="65BFFB6A"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2023</w:t>
            </w:r>
          </w:p>
        </w:tc>
        <w:tc>
          <w:tcPr>
            <w:tcW w:w="1510" w:type="dxa"/>
            <w:shd w:val="clear" w:color="auto" w:fill="99CCFF"/>
            <w:vAlign w:val="center"/>
          </w:tcPr>
          <w:p w14:paraId="111D026E"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2022</w:t>
            </w:r>
          </w:p>
        </w:tc>
        <w:tc>
          <w:tcPr>
            <w:tcW w:w="1466" w:type="dxa"/>
            <w:shd w:val="clear" w:color="auto" w:fill="99CCFF"/>
            <w:vAlign w:val="center"/>
          </w:tcPr>
          <w:p w14:paraId="20F2DF2C"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2023</w:t>
            </w:r>
          </w:p>
        </w:tc>
      </w:tr>
      <w:tr w:rsidR="003C0B63" w:rsidRPr="00A904A7" w14:paraId="00835922" w14:textId="77777777" w:rsidTr="00F468C3">
        <w:tc>
          <w:tcPr>
            <w:tcW w:w="3207" w:type="dxa"/>
            <w:vAlign w:val="center"/>
          </w:tcPr>
          <w:p w14:paraId="61C6DACA" w14:textId="77777777" w:rsidR="003C0B63" w:rsidRPr="00A904A7" w:rsidRDefault="003C0B63" w:rsidP="003C0B63">
            <w:pPr>
              <w:spacing w:line="259" w:lineRule="auto"/>
              <w:rPr>
                <w:rFonts w:eastAsiaTheme="minorHAnsi" w:cstheme="minorBidi"/>
                <w:szCs w:val="22"/>
                <w:lang w:eastAsia="en-US"/>
              </w:rPr>
            </w:pPr>
            <w:r w:rsidRPr="00A904A7">
              <w:rPr>
                <w:rFonts w:eastAsiaTheme="minorHAnsi" w:cstheme="minorBidi"/>
                <w:szCs w:val="22"/>
                <w:lang w:eastAsia="en-US"/>
              </w:rPr>
              <w:t>Prezes Banku Gospodarstwa Krajowego</w:t>
            </w:r>
          </w:p>
        </w:tc>
        <w:tc>
          <w:tcPr>
            <w:tcW w:w="1422" w:type="dxa"/>
            <w:vAlign w:val="center"/>
          </w:tcPr>
          <w:p w14:paraId="24C45F03"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525,0</w:t>
            </w:r>
          </w:p>
        </w:tc>
        <w:tc>
          <w:tcPr>
            <w:tcW w:w="1422" w:type="dxa"/>
            <w:vAlign w:val="center"/>
          </w:tcPr>
          <w:p w14:paraId="1C7DB196"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1 349,1</w:t>
            </w:r>
          </w:p>
        </w:tc>
        <w:tc>
          <w:tcPr>
            <w:tcW w:w="1510" w:type="dxa"/>
            <w:vAlign w:val="center"/>
          </w:tcPr>
          <w:p w14:paraId="1D128383" w14:textId="1A1D9CB8" w:rsidR="003C0B63" w:rsidRPr="00A904A7" w:rsidRDefault="00F468C3" w:rsidP="003C0B63">
            <w:pPr>
              <w:spacing w:line="259" w:lineRule="auto"/>
              <w:jc w:val="center"/>
              <w:rPr>
                <w:rFonts w:eastAsiaTheme="minorHAnsi" w:cstheme="minorBidi"/>
                <w:szCs w:val="22"/>
                <w:lang w:eastAsia="en-US"/>
              </w:rPr>
            </w:pPr>
            <w:r>
              <w:rPr>
                <w:rFonts w:eastAsiaTheme="minorHAnsi" w:cstheme="minorBidi"/>
                <w:szCs w:val="22"/>
                <w:lang w:eastAsia="en-US"/>
              </w:rPr>
              <w:t>99,6</w:t>
            </w:r>
          </w:p>
        </w:tc>
        <w:tc>
          <w:tcPr>
            <w:tcW w:w="1466" w:type="dxa"/>
            <w:vAlign w:val="center"/>
          </w:tcPr>
          <w:p w14:paraId="6A4BFF05"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21,4</w:t>
            </w:r>
          </w:p>
        </w:tc>
      </w:tr>
      <w:tr w:rsidR="003C0B63" w:rsidRPr="00A904A7" w14:paraId="689D9E5E" w14:textId="77777777" w:rsidTr="00F468C3">
        <w:tc>
          <w:tcPr>
            <w:tcW w:w="3207" w:type="dxa"/>
            <w:vAlign w:val="center"/>
          </w:tcPr>
          <w:p w14:paraId="49FF198F" w14:textId="77777777" w:rsidR="003C0B63" w:rsidRPr="00A904A7" w:rsidRDefault="003C0B63" w:rsidP="003C0B63">
            <w:pPr>
              <w:spacing w:line="259" w:lineRule="auto"/>
              <w:rPr>
                <w:rFonts w:eastAsiaTheme="minorHAnsi" w:cstheme="minorBidi"/>
                <w:szCs w:val="22"/>
                <w:lang w:eastAsia="en-US"/>
              </w:rPr>
            </w:pPr>
            <w:bookmarkStart w:id="330" w:name="_Hlk179295707"/>
            <w:r w:rsidRPr="00A904A7">
              <w:rPr>
                <w:rFonts w:eastAsiaTheme="minorHAnsi" w:cstheme="minorBidi"/>
                <w:szCs w:val="22"/>
                <w:lang w:eastAsia="en-US"/>
              </w:rPr>
              <w:t>Marszałek Województwa Podlaskiego</w:t>
            </w:r>
          </w:p>
        </w:tc>
        <w:tc>
          <w:tcPr>
            <w:tcW w:w="1422" w:type="dxa"/>
            <w:vAlign w:val="center"/>
          </w:tcPr>
          <w:p w14:paraId="5A84633B"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2,0</w:t>
            </w:r>
          </w:p>
        </w:tc>
        <w:tc>
          <w:tcPr>
            <w:tcW w:w="1422" w:type="dxa"/>
            <w:vAlign w:val="center"/>
          </w:tcPr>
          <w:p w14:paraId="23DFC366"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0,01</w:t>
            </w:r>
          </w:p>
        </w:tc>
        <w:tc>
          <w:tcPr>
            <w:tcW w:w="1510" w:type="dxa"/>
            <w:vAlign w:val="center"/>
          </w:tcPr>
          <w:p w14:paraId="5A57E849" w14:textId="7D11F5C3"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0,</w:t>
            </w:r>
            <w:r w:rsidR="00F468C3">
              <w:rPr>
                <w:rFonts w:eastAsiaTheme="minorHAnsi" w:cstheme="minorBidi"/>
                <w:szCs w:val="22"/>
                <w:lang w:eastAsia="en-US"/>
              </w:rPr>
              <w:t>4</w:t>
            </w:r>
          </w:p>
        </w:tc>
        <w:tc>
          <w:tcPr>
            <w:tcW w:w="1466" w:type="dxa"/>
            <w:vAlign w:val="center"/>
          </w:tcPr>
          <w:p w14:paraId="79771640"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0,0002</w:t>
            </w:r>
          </w:p>
        </w:tc>
      </w:tr>
      <w:bookmarkEnd w:id="330"/>
      <w:tr w:rsidR="003C0B63" w:rsidRPr="00A904A7" w14:paraId="07CBC0AB" w14:textId="77777777" w:rsidTr="00F468C3">
        <w:tc>
          <w:tcPr>
            <w:tcW w:w="3207" w:type="dxa"/>
            <w:vAlign w:val="center"/>
          </w:tcPr>
          <w:p w14:paraId="01D16594" w14:textId="77777777" w:rsidR="003C0B63" w:rsidRPr="00A904A7" w:rsidRDefault="003C0B63" w:rsidP="003C0B63">
            <w:pPr>
              <w:spacing w:line="259" w:lineRule="auto"/>
              <w:rPr>
                <w:rFonts w:eastAsiaTheme="minorHAnsi" w:cstheme="minorBidi"/>
                <w:szCs w:val="22"/>
                <w:lang w:eastAsia="en-US"/>
              </w:rPr>
            </w:pPr>
            <w:r w:rsidRPr="00A904A7">
              <w:rPr>
                <w:rFonts w:eastAsiaTheme="minorHAnsi" w:cstheme="minorBidi"/>
                <w:szCs w:val="22"/>
                <w:lang w:eastAsia="en-US"/>
              </w:rPr>
              <w:t>Podkarpacki Fundusz Rozwoju Sp. z o.o.</w:t>
            </w:r>
          </w:p>
        </w:tc>
        <w:tc>
          <w:tcPr>
            <w:tcW w:w="1422" w:type="dxa"/>
            <w:vAlign w:val="center"/>
          </w:tcPr>
          <w:p w14:paraId="593281AE"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0,03</w:t>
            </w:r>
          </w:p>
        </w:tc>
        <w:tc>
          <w:tcPr>
            <w:tcW w:w="1422" w:type="dxa"/>
            <w:vAlign w:val="center"/>
          </w:tcPr>
          <w:p w14:paraId="01A5E2C8"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w:t>
            </w:r>
          </w:p>
        </w:tc>
        <w:tc>
          <w:tcPr>
            <w:tcW w:w="1510" w:type="dxa"/>
            <w:vAlign w:val="center"/>
          </w:tcPr>
          <w:p w14:paraId="53F9D2B8"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0,01</w:t>
            </w:r>
          </w:p>
        </w:tc>
        <w:tc>
          <w:tcPr>
            <w:tcW w:w="1466" w:type="dxa"/>
            <w:vAlign w:val="center"/>
          </w:tcPr>
          <w:p w14:paraId="3215C24D"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w:t>
            </w:r>
          </w:p>
        </w:tc>
      </w:tr>
      <w:tr w:rsidR="003C0B63" w:rsidRPr="00A904A7" w14:paraId="77C31F5D" w14:textId="77777777" w:rsidTr="00F468C3">
        <w:tc>
          <w:tcPr>
            <w:tcW w:w="3207" w:type="dxa"/>
            <w:vAlign w:val="center"/>
          </w:tcPr>
          <w:p w14:paraId="2EAB188B" w14:textId="5A7DAFEE" w:rsidR="003C0B63" w:rsidRPr="00A904A7" w:rsidRDefault="003C0B63" w:rsidP="003C0B63">
            <w:pPr>
              <w:spacing w:line="259" w:lineRule="auto"/>
              <w:rPr>
                <w:rFonts w:eastAsiaTheme="minorHAnsi" w:cstheme="minorBidi"/>
                <w:szCs w:val="22"/>
                <w:lang w:eastAsia="en-US"/>
              </w:rPr>
            </w:pPr>
            <w:bookmarkStart w:id="331" w:name="_Hlk179291546"/>
            <w:r w:rsidRPr="00A904A7">
              <w:rPr>
                <w:rFonts w:eastAsiaTheme="minorHAnsi" w:cstheme="minorBidi"/>
                <w:szCs w:val="22"/>
                <w:lang w:eastAsia="en-US"/>
              </w:rPr>
              <w:t>Prezes Zarządu Narodowego Funduszu Ochrony Środowiska i Gospodarki Wodnej</w:t>
            </w:r>
            <w:bookmarkEnd w:id="331"/>
          </w:p>
        </w:tc>
        <w:tc>
          <w:tcPr>
            <w:tcW w:w="1422" w:type="dxa"/>
            <w:vAlign w:val="center"/>
          </w:tcPr>
          <w:p w14:paraId="74D95DB7"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0,0</w:t>
            </w:r>
          </w:p>
        </w:tc>
        <w:tc>
          <w:tcPr>
            <w:tcW w:w="1422" w:type="dxa"/>
            <w:vAlign w:val="center"/>
          </w:tcPr>
          <w:p w14:paraId="51ED31C9"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4 500,9</w:t>
            </w:r>
          </w:p>
        </w:tc>
        <w:tc>
          <w:tcPr>
            <w:tcW w:w="1510" w:type="dxa"/>
            <w:vAlign w:val="center"/>
          </w:tcPr>
          <w:p w14:paraId="139BD30D"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0,0</w:t>
            </w:r>
          </w:p>
        </w:tc>
        <w:tc>
          <w:tcPr>
            <w:tcW w:w="1466" w:type="dxa"/>
            <w:vAlign w:val="center"/>
          </w:tcPr>
          <w:p w14:paraId="5BFC43D5" w14:textId="350E3F83"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71,</w:t>
            </w:r>
            <w:r w:rsidR="00F468C3">
              <w:rPr>
                <w:rFonts w:eastAsiaTheme="minorHAnsi" w:cstheme="minorBidi"/>
                <w:szCs w:val="22"/>
                <w:lang w:eastAsia="en-US"/>
              </w:rPr>
              <w:t>4</w:t>
            </w:r>
          </w:p>
        </w:tc>
      </w:tr>
      <w:tr w:rsidR="003C0B63" w:rsidRPr="00A904A7" w14:paraId="5F4DD033" w14:textId="77777777" w:rsidTr="00F468C3">
        <w:tc>
          <w:tcPr>
            <w:tcW w:w="3207" w:type="dxa"/>
            <w:vAlign w:val="center"/>
          </w:tcPr>
          <w:p w14:paraId="13971C96" w14:textId="1A852D37" w:rsidR="003C0B63" w:rsidRPr="00A904A7" w:rsidRDefault="003C0B63" w:rsidP="003C0B63">
            <w:pPr>
              <w:spacing w:line="259" w:lineRule="auto"/>
              <w:rPr>
                <w:rFonts w:eastAsiaTheme="minorHAnsi" w:cstheme="minorBidi"/>
                <w:szCs w:val="22"/>
                <w:lang w:eastAsia="en-US"/>
              </w:rPr>
            </w:pPr>
            <w:bookmarkStart w:id="332" w:name="_Hlk179292152"/>
            <w:r w:rsidRPr="00A904A7">
              <w:rPr>
                <w:rFonts w:eastAsiaTheme="minorHAnsi" w:cstheme="minorBidi"/>
                <w:szCs w:val="22"/>
                <w:lang w:eastAsia="en-US"/>
              </w:rPr>
              <w:t>Agencje rozwoju regionalnego, fundusze pożyczkowo-poręczeniowe, banki, instytucje finansowe i inne</w:t>
            </w:r>
            <w:bookmarkEnd w:id="332"/>
          </w:p>
        </w:tc>
        <w:tc>
          <w:tcPr>
            <w:tcW w:w="1422" w:type="dxa"/>
            <w:vAlign w:val="center"/>
          </w:tcPr>
          <w:p w14:paraId="27306C41"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0,0</w:t>
            </w:r>
          </w:p>
        </w:tc>
        <w:tc>
          <w:tcPr>
            <w:tcW w:w="1422" w:type="dxa"/>
            <w:vAlign w:val="center"/>
          </w:tcPr>
          <w:p w14:paraId="07B5B137"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456,93</w:t>
            </w:r>
          </w:p>
        </w:tc>
        <w:tc>
          <w:tcPr>
            <w:tcW w:w="1510" w:type="dxa"/>
            <w:vAlign w:val="center"/>
          </w:tcPr>
          <w:p w14:paraId="605C35EA"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0,0</w:t>
            </w:r>
          </w:p>
        </w:tc>
        <w:tc>
          <w:tcPr>
            <w:tcW w:w="1466" w:type="dxa"/>
            <w:vAlign w:val="center"/>
          </w:tcPr>
          <w:p w14:paraId="4C8D2EEB"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7,2</w:t>
            </w:r>
          </w:p>
        </w:tc>
      </w:tr>
      <w:tr w:rsidR="003C0B63" w:rsidRPr="00A904A7" w14:paraId="650F6F0D" w14:textId="77777777" w:rsidTr="00F468C3">
        <w:trPr>
          <w:trHeight w:val="464"/>
        </w:trPr>
        <w:tc>
          <w:tcPr>
            <w:tcW w:w="3207" w:type="dxa"/>
            <w:shd w:val="clear" w:color="auto" w:fill="99CCFF"/>
            <w:vAlign w:val="center"/>
          </w:tcPr>
          <w:p w14:paraId="473924C5" w14:textId="77777777" w:rsidR="003C0B63" w:rsidRPr="00A904A7" w:rsidRDefault="003C0B63" w:rsidP="003C0B63">
            <w:pPr>
              <w:spacing w:line="259" w:lineRule="auto"/>
              <w:rPr>
                <w:rFonts w:eastAsiaTheme="minorHAnsi" w:cstheme="minorBidi"/>
                <w:b/>
                <w:szCs w:val="22"/>
                <w:lang w:eastAsia="en-US"/>
              </w:rPr>
            </w:pPr>
            <w:r w:rsidRPr="00A904A7">
              <w:rPr>
                <w:rFonts w:eastAsiaTheme="minorHAnsi" w:cstheme="minorBidi"/>
                <w:b/>
                <w:szCs w:val="22"/>
                <w:lang w:eastAsia="en-US"/>
              </w:rPr>
              <w:t>Ogółem</w:t>
            </w:r>
          </w:p>
        </w:tc>
        <w:tc>
          <w:tcPr>
            <w:tcW w:w="1422" w:type="dxa"/>
            <w:shd w:val="clear" w:color="auto" w:fill="99CCFF"/>
            <w:vAlign w:val="center"/>
          </w:tcPr>
          <w:p w14:paraId="76447726"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527,0</w:t>
            </w:r>
          </w:p>
        </w:tc>
        <w:tc>
          <w:tcPr>
            <w:tcW w:w="1422" w:type="dxa"/>
            <w:shd w:val="clear" w:color="auto" w:fill="99CCFF"/>
            <w:vAlign w:val="center"/>
          </w:tcPr>
          <w:p w14:paraId="3B9BE7FD" w14:textId="7EA76039"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6 3</w:t>
            </w:r>
            <w:r w:rsidR="00F468C3">
              <w:rPr>
                <w:rFonts w:eastAsiaTheme="minorHAnsi" w:cstheme="minorBidi"/>
                <w:b/>
                <w:szCs w:val="22"/>
                <w:lang w:eastAsia="en-US"/>
              </w:rPr>
              <w:t>06,9</w:t>
            </w:r>
          </w:p>
        </w:tc>
        <w:tc>
          <w:tcPr>
            <w:tcW w:w="1510" w:type="dxa"/>
            <w:shd w:val="clear" w:color="auto" w:fill="99CCFF"/>
            <w:vAlign w:val="center"/>
          </w:tcPr>
          <w:p w14:paraId="671FA010" w14:textId="76237087" w:rsidR="003C0B63" w:rsidRPr="00A904A7" w:rsidRDefault="00F468C3" w:rsidP="003C0B63">
            <w:pPr>
              <w:spacing w:line="259" w:lineRule="auto"/>
              <w:jc w:val="center"/>
              <w:rPr>
                <w:rFonts w:eastAsiaTheme="minorHAnsi" w:cstheme="minorBidi"/>
                <w:b/>
                <w:szCs w:val="22"/>
                <w:lang w:eastAsia="en-US"/>
              </w:rPr>
            </w:pPr>
            <w:r>
              <w:rPr>
                <w:rFonts w:eastAsiaTheme="minorHAnsi" w:cstheme="minorBidi"/>
                <w:b/>
                <w:szCs w:val="22"/>
                <w:lang w:eastAsia="en-US"/>
              </w:rPr>
              <w:t>100,0</w:t>
            </w:r>
          </w:p>
        </w:tc>
        <w:tc>
          <w:tcPr>
            <w:tcW w:w="1466" w:type="dxa"/>
            <w:shd w:val="clear" w:color="auto" w:fill="99CCFF"/>
            <w:vAlign w:val="center"/>
          </w:tcPr>
          <w:p w14:paraId="434C66C5" w14:textId="48A0D4C4" w:rsidR="003C0B63" w:rsidRPr="00A904A7" w:rsidRDefault="00F468C3" w:rsidP="003C0B63">
            <w:pPr>
              <w:spacing w:line="259" w:lineRule="auto"/>
              <w:jc w:val="center"/>
              <w:rPr>
                <w:rFonts w:eastAsiaTheme="minorHAnsi" w:cstheme="minorBidi"/>
                <w:b/>
                <w:szCs w:val="22"/>
                <w:lang w:eastAsia="en-US"/>
              </w:rPr>
            </w:pPr>
            <w:r>
              <w:rPr>
                <w:rFonts w:eastAsiaTheme="minorHAnsi" w:cstheme="minorBidi"/>
                <w:b/>
                <w:szCs w:val="22"/>
                <w:lang w:eastAsia="en-US"/>
              </w:rPr>
              <w:t>100,0</w:t>
            </w:r>
          </w:p>
        </w:tc>
      </w:tr>
    </w:tbl>
    <w:bookmarkEnd w:id="329"/>
    <w:p w14:paraId="1C243D9C" w14:textId="77777777" w:rsidR="003C0B63" w:rsidRPr="00A904A7" w:rsidRDefault="003C0B63" w:rsidP="003C0B63">
      <w:pPr>
        <w:spacing w:before="120" w:after="60" w:line="276" w:lineRule="auto"/>
        <w:jc w:val="both"/>
        <w:rPr>
          <w:rFonts w:cs="Tahoma"/>
          <w:sz w:val="22"/>
          <w:szCs w:val="22"/>
        </w:rPr>
      </w:pPr>
      <w:r w:rsidRPr="00A904A7">
        <w:rPr>
          <w:rFonts w:cs="Tahoma"/>
          <w:sz w:val="22"/>
          <w:szCs w:val="22"/>
        </w:rPr>
        <w:t xml:space="preserve">Największą część pomocy kryzysowej wojennej w 2023 roku (71,4 proc.) udzielił </w:t>
      </w:r>
      <w:r w:rsidRPr="00A904A7">
        <w:rPr>
          <w:rFonts w:cs="Tahoma"/>
          <w:b/>
          <w:sz w:val="22"/>
          <w:szCs w:val="22"/>
        </w:rPr>
        <w:t>Prezes Zarządu Narodowego Funduszu Ochrony Środowiska i Gospodarki Wodnej</w:t>
      </w:r>
      <w:r w:rsidRPr="00A904A7">
        <w:rPr>
          <w:rFonts w:cs="Tahoma"/>
          <w:sz w:val="22"/>
          <w:szCs w:val="22"/>
        </w:rPr>
        <w:t xml:space="preserve"> (4 500,9 mln zł) w formie dotacji, w ramach dwóch programów:</w:t>
      </w:r>
    </w:p>
    <w:p w14:paraId="355C5520"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bookmarkStart w:id="333" w:name="_Hlk179361293"/>
      <w:r w:rsidRPr="00A904A7">
        <w:rPr>
          <w:rFonts w:eastAsiaTheme="minorHAnsi" w:cs="Tahoma"/>
          <w:b/>
          <w:sz w:val="22"/>
          <w:szCs w:val="22"/>
          <w:lang w:eastAsia="en-US"/>
        </w:rPr>
        <w:lastRenderedPageBreak/>
        <w:t xml:space="preserve">SA.104932(2022/N)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TCF: Pomoc na pokrycie dodatkowych kosztów związanych z wyjątkowo poważnymi podwyżkami cen gazu ziemnego i energii elektrycznej poniesionymi w 2022 r. </w:t>
      </w:r>
      <w:r w:rsidRPr="00A904A7">
        <w:rPr>
          <w:rFonts w:eastAsiaTheme="minorHAnsi" w:cs="Tahoma"/>
          <w:sz w:val="22"/>
          <w:szCs w:val="22"/>
          <w:lang w:eastAsia="en-US"/>
        </w:rPr>
        <w:t>(2 381,6 mln zł);</w:t>
      </w:r>
    </w:p>
    <w:p w14:paraId="323A8318"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SA.107269(2023/N)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TCTF: Pomoc na pokrycie dodatkowych kosztów związanych z wyjątkowo poważnymi podwyżkami cen gazu ziemnego i energii elektrycznej poniesionymi w 2023 r. </w:t>
      </w:r>
      <w:r w:rsidRPr="00A904A7">
        <w:rPr>
          <w:rFonts w:eastAsiaTheme="minorHAnsi" w:cs="Tahoma"/>
          <w:sz w:val="22"/>
          <w:szCs w:val="22"/>
          <w:lang w:eastAsia="en-US"/>
        </w:rPr>
        <w:t>(2 119,3 mln zł).</w:t>
      </w:r>
    </w:p>
    <w:bookmarkEnd w:id="333"/>
    <w:p w14:paraId="09C3FABA" w14:textId="571D2F33" w:rsidR="003C0B63" w:rsidRPr="00A904A7" w:rsidRDefault="003C0B63" w:rsidP="003C0B63">
      <w:pPr>
        <w:spacing w:after="160" w:line="276" w:lineRule="auto"/>
        <w:jc w:val="both"/>
        <w:rPr>
          <w:rFonts w:eastAsiaTheme="minorHAnsi" w:cs="Tahoma"/>
          <w:sz w:val="22"/>
          <w:szCs w:val="22"/>
          <w:lang w:eastAsia="en-US"/>
        </w:rPr>
      </w:pPr>
      <w:r w:rsidRPr="00A904A7">
        <w:rPr>
          <w:rFonts w:eastAsiaTheme="minorHAnsi" w:cs="Tahoma"/>
          <w:sz w:val="22"/>
          <w:szCs w:val="22"/>
          <w:lang w:eastAsia="en-US"/>
        </w:rPr>
        <w:t>Duża część pomocy</w:t>
      </w:r>
      <w:r w:rsidR="00F54F64">
        <w:rPr>
          <w:rFonts w:eastAsiaTheme="minorHAnsi" w:cs="Tahoma"/>
          <w:sz w:val="22"/>
          <w:szCs w:val="22"/>
          <w:lang w:eastAsia="en-US"/>
        </w:rPr>
        <w:t xml:space="preserve"> kryzysowej</w:t>
      </w:r>
      <w:r w:rsidRPr="00A904A7">
        <w:rPr>
          <w:rFonts w:eastAsiaTheme="minorHAnsi" w:cs="Tahoma"/>
          <w:sz w:val="22"/>
          <w:szCs w:val="22"/>
          <w:lang w:eastAsia="en-US"/>
        </w:rPr>
        <w:t xml:space="preserve"> wojennej została udzielona przez </w:t>
      </w:r>
      <w:r w:rsidRPr="00A904A7">
        <w:rPr>
          <w:rFonts w:eastAsiaTheme="minorHAnsi" w:cs="Tahoma"/>
          <w:b/>
          <w:sz w:val="22"/>
          <w:szCs w:val="22"/>
          <w:lang w:eastAsia="en-US"/>
        </w:rPr>
        <w:t>Prezesa Banku Gospodarstwa Krajowego</w:t>
      </w:r>
      <w:r w:rsidRPr="00A904A7">
        <w:rPr>
          <w:rFonts w:eastAsiaTheme="minorHAnsi" w:cs="Tahoma"/>
          <w:sz w:val="22"/>
          <w:szCs w:val="22"/>
          <w:lang w:eastAsia="en-US"/>
        </w:rPr>
        <w:t xml:space="preserve"> (1 349,1 mln zł – 21,4 proc.). Pomoc ta udzielana była w formie gwarancji w ramach programów:</w:t>
      </w:r>
    </w:p>
    <w:p w14:paraId="3E765E3A" w14:textId="77777777" w:rsidR="003C0B63" w:rsidRPr="00A904A7" w:rsidRDefault="003C0B63" w:rsidP="006F64C1">
      <w:pPr>
        <w:pStyle w:val="Akapitzlist"/>
        <w:numPr>
          <w:ilvl w:val="0"/>
          <w:numId w:val="72"/>
        </w:numPr>
        <w:spacing w:before="240" w:after="160" w:line="276" w:lineRule="auto"/>
        <w:jc w:val="both"/>
        <w:rPr>
          <w:rFonts w:eastAsiaTheme="minorHAnsi" w:cs="Tahoma"/>
          <w:b/>
          <w:i/>
          <w:sz w:val="22"/>
          <w:szCs w:val="22"/>
          <w:lang w:eastAsia="en-US"/>
        </w:rPr>
      </w:pPr>
      <w:r w:rsidRPr="00A904A7">
        <w:rPr>
          <w:rFonts w:eastAsiaTheme="minorHAnsi" w:cs="Tahoma"/>
          <w:b/>
          <w:sz w:val="22"/>
          <w:szCs w:val="22"/>
          <w:lang w:eastAsia="en-US"/>
        </w:rPr>
        <w:t xml:space="preserve">SA.103902(2022/N) </w:t>
      </w:r>
      <w:r w:rsidRPr="00A904A7">
        <w:rPr>
          <w:rFonts w:eastAsiaTheme="minorHAnsi" w:cs="Tahoma"/>
          <w:sz w:val="22"/>
          <w:szCs w:val="22"/>
          <w:lang w:eastAsia="en-US"/>
        </w:rPr>
        <w:t xml:space="preserve">- zmiana programu SA.102866(2022/N) - </w:t>
      </w:r>
      <w:r w:rsidRPr="00A904A7">
        <w:rPr>
          <w:rFonts w:eastAsiaTheme="minorHAnsi" w:cs="Tahoma"/>
          <w:i/>
          <w:sz w:val="22"/>
          <w:szCs w:val="22"/>
          <w:lang w:eastAsia="en-US"/>
        </w:rPr>
        <w:t xml:space="preserve">Program gwarancji kredytów w ramach Funduszu Gwarancji Kryzysowych </w:t>
      </w:r>
      <w:r w:rsidRPr="00A904A7">
        <w:rPr>
          <w:rFonts w:eastAsiaTheme="minorHAnsi" w:cs="Tahoma"/>
          <w:sz w:val="22"/>
          <w:szCs w:val="22"/>
          <w:lang w:eastAsia="en-US"/>
        </w:rPr>
        <w:t>(1 116 mln zł);</w:t>
      </w:r>
    </w:p>
    <w:p w14:paraId="5E09BACC" w14:textId="77777777" w:rsidR="003C0B63" w:rsidRPr="00A904A7" w:rsidRDefault="003C0B63" w:rsidP="006F64C1">
      <w:pPr>
        <w:pStyle w:val="Akapitzlist"/>
        <w:numPr>
          <w:ilvl w:val="0"/>
          <w:numId w:val="72"/>
        </w:numPr>
        <w:spacing w:after="160" w:line="276" w:lineRule="auto"/>
        <w:jc w:val="both"/>
        <w:rPr>
          <w:rFonts w:eastAsiaTheme="minorHAnsi" w:cs="Tahoma"/>
          <w:b/>
          <w:i/>
          <w:sz w:val="22"/>
          <w:szCs w:val="22"/>
          <w:lang w:eastAsia="en-US"/>
        </w:rPr>
      </w:pPr>
      <w:r w:rsidRPr="00A904A7">
        <w:rPr>
          <w:rFonts w:eastAsiaTheme="minorHAnsi" w:cs="Tahoma"/>
          <w:b/>
          <w:sz w:val="22"/>
          <w:szCs w:val="22"/>
          <w:lang w:eastAsia="en-US"/>
        </w:rPr>
        <w:t xml:space="preserve">SA.103903(2022/N) </w:t>
      </w:r>
      <w:r w:rsidRPr="00A904A7">
        <w:rPr>
          <w:rFonts w:eastAsiaTheme="minorHAnsi" w:cs="Tahoma"/>
          <w:sz w:val="22"/>
          <w:szCs w:val="22"/>
          <w:lang w:eastAsia="en-US"/>
        </w:rPr>
        <w:t xml:space="preserve">- zmiana programu SA.102867(2022/N) - </w:t>
      </w:r>
      <w:r w:rsidRPr="00A904A7">
        <w:rPr>
          <w:rFonts w:eastAsiaTheme="minorHAnsi" w:cs="Tahoma"/>
          <w:i/>
          <w:sz w:val="22"/>
          <w:szCs w:val="22"/>
          <w:lang w:eastAsia="en-US"/>
        </w:rPr>
        <w:t xml:space="preserve">Program gwarancji faktoringu w ramach Funduszu Gwarancji Kryzysowych </w:t>
      </w:r>
      <w:r w:rsidRPr="00A904A7">
        <w:rPr>
          <w:rFonts w:eastAsiaTheme="minorHAnsi" w:cs="Tahoma"/>
          <w:sz w:val="22"/>
          <w:szCs w:val="22"/>
          <w:lang w:eastAsia="en-US"/>
        </w:rPr>
        <w:t>(233,1 mln zł).</w:t>
      </w:r>
    </w:p>
    <w:p w14:paraId="36501B3F" w14:textId="77777777" w:rsidR="003C0B63" w:rsidRPr="00A904A7" w:rsidRDefault="003C0B63" w:rsidP="003C0B63">
      <w:pPr>
        <w:spacing w:before="240" w:after="160" w:line="276" w:lineRule="auto"/>
        <w:jc w:val="both"/>
        <w:rPr>
          <w:rFonts w:cs="Tahoma"/>
          <w:sz w:val="22"/>
          <w:szCs w:val="22"/>
        </w:rPr>
      </w:pPr>
      <w:r w:rsidRPr="00A904A7">
        <w:rPr>
          <w:rFonts w:cs="Tahoma"/>
          <w:sz w:val="22"/>
          <w:szCs w:val="22"/>
        </w:rPr>
        <w:t xml:space="preserve">Pomocy kryzysowej wojennej o łącznej wartości 456,9 mln zł (7,2 proc. wartości tej pomocy wojennej jak i kryzysowej) udzieliły </w:t>
      </w:r>
      <w:r w:rsidRPr="00A904A7">
        <w:rPr>
          <w:rFonts w:cs="Tahoma"/>
          <w:b/>
          <w:sz w:val="22"/>
          <w:szCs w:val="22"/>
        </w:rPr>
        <w:t>agencje rozwoju regionalnego, fundusze pożyczkowo-poręczeniowe, banki, instytucje finansowe i inne</w:t>
      </w:r>
      <w:r w:rsidRPr="00A904A7">
        <w:rPr>
          <w:rFonts w:cs="Tahoma"/>
          <w:sz w:val="22"/>
          <w:szCs w:val="22"/>
        </w:rPr>
        <w:t>. Pomoc ta miała formę dotacji (2,7 mln zł) oraz pożyczek preferencyjnych (454,2 mln zł) pochodzących z programu:</w:t>
      </w:r>
    </w:p>
    <w:p w14:paraId="3A321262"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bookmarkStart w:id="334" w:name="_Hlk179532684"/>
      <w:r w:rsidRPr="00A904A7">
        <w:rPr>
          <w:rFonts w:eastAsiaTheme="minorHAnsi" w:cs="Tahoma"/>
          <w:b/>
          <w:sz w:val="22"/>
          <w:szCs w:val="22"/>
          <w:lang w:eastAsia="en-US"/>
        </w:rPr>
        <w:t xml:space="preserve">SA.105229(2022/N)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Pomoc w formie dotacji lub pożyczki ze środków programów operacyjnych na lata 2014-2020 w celu wspierania polskiej gospodarki w związku z agresją Federacji Rosyjskiej na Ukrainę </w:t>
      </w:r>
      <w:r w:rsidRPr="00A904A7">
        <w:rPr>
          <w:rFonts w:eastAsiaTheme="minorHAnsi" w:cs="Tahoma"/>
          <w:sz w:val="22"/>
          <w:szCs w:val="22"/>
          <w:lang w:eastAsia="en-US"/>
        </w:rPr>
        <w:t>(456,9 mln zł).</w:t>
      </w:r>
    </w:p>
    <w:bookmarkEnd w:id="334"/>
    <w:p w14:paraId="2DF812EB" w14:textId="77777777" w:rsidR="003C0B63" w:rsidRPr="00A904A7" w:rsidRDefault="003C0B63" w:rsidP="003C0B63">
      <w:pPr>
        <w:spacing w:after="160" w:line="276" w:lineRule="auto"/>
        <w:jc w:val="both"/>
        <w:rPr>
          <w:rFonts w:eastAsiaTheme="minorHAnsi" w:cs="Tahoma"/>
          <w:sz w:val="22"/>
          <w:szCs w:val="22"/>
          <w:lang w:eastAsia="en-US"/>
        </w:rPr>
      </w:pPr>
      <w:r w:rsidRPr="00A904A7">
        <w:rPr>
          <w:rFonts w:eastAsiaTheme="minorHAnsi" w:cs="Tahoma"/>
          <w:sz w:val="22"/>
          <w:szCs w:val="22"/>
          <w:lang w:eastAsia="en-US"/>
        </w:rPr>
        <w:t xml:space="preserve">Pozostałą część pomocy wojennej - 0,01 mln zł - udzielił </w:t>
      </w:r>
      <w:r w:rsidRPr="00A904A7">
        <w:rPr>
          <w:rFonts w:eastAsiaTheme="minorHAnsi" w:cs="Tahoma"/>
          <w:b/>
          <w:sz w:val="22"/>
          <w:szCs w:val="22"/>
          <w:lang w:eastAsia="en-US"/>
        </w:rPr>
        <w:t>Marszałek Województwa Podlaskiego</w:t>
      </w:r>
      <w:r w:rsidRPr="00A904A7">
        <w:rPr>
          <w:rFonts w:eastAsiaTheme="minorHAnsi" w:cs="Tahoma"/>
          <w:sz w:val="22"/>
          <w:szCs w:val="22"/>
          <w:lang w:eastAsia="en-US"/>
        </w:rPr>
        <w:t xml:space="preserve"> w ramach programu:</w:t>
      </w:r>
    </w:p>
    <w:p w14:paraId="20FA88A1" w14:textId="77777777" w:rsidR="003C0B63" w:rsidRPr="00A904A7" w:rsidRDefault="003C0B63" w:rsidP="006F64C1">
      <w:pPr>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SA.103176(2022/N)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Pomoc z instrumentów finansowych oraz ze środków instrumentów inżynierii finansowej podlegających ponownemu wykorzystaniu, w celu wspierania polskiej gospodarki w związku z agresją Federacji Rosyjskiej na Ukrainę </w:t>
      </w:r>
      <w:r w:rsidRPr="00A904A7">
        <w:rPr>
          <w:rFonts w:eastAsiaTheme="minorHAnsi" w:cs="Tahoma"/>
          <w:sz w:val="22"/>
          <w:szCs w:val="22"/>
          <w:lang w:eastAsia="en-US"/>
        </w:rPr>
        <w:t>(0,01 mln zł).</w:t>
      </w:r>
    </w:p>
    <w:p w14:paraId="13F35659" w14:textId="361CE103" w:rsidR="00BD3982" w:rsidRDefault="00BD3982">
      <w:pPr>
        <w:spacing w:after="160" w:line="259" w:lineRule="auto"/>
        <w:rPr>
          <w:b/>
          <w:sz w:val="22"/>
          <w:szCs w:val="22"/>
        </w:rPr>
      </w:pPr>
      <w:r>
        <w:rPr>
          <w:b/>
          <w:sz w:val="22"/>
          <w:szCs w:val="22"/>
        </w:rPr>
        <w:br w:type="page"/>
      </w:r>
    </w:p>
    <w:p w14:paraId="1F85E067" w14:textId="79D26823" w:rsidR="00BD4DEC" w:rsidRPr="00A904A7" w:rsidRDefault="00BD4DEC" w:rsidP="00BD4DEC">
      <w:pPr>
        <w:pStyle w:val="Legenda"/>
        <w:spacing w:before="120"/>
        <w:rPr>
          <w:b w:val="0"/>
        </w:rPr>
      </w:pPr>
      <w:bookmarkStart w:id="335" w:name="_Toc186208199"/>
      <w:r w:rsidRPr="00A904A7">
        <w:lastRenderedPageBreak/>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21</w:t>
      </w:r>
      <w:r w:rsidRPr="00A904A7">
        <w:rPr>
          <w:noProof/>
        </w:rPr>
        <w:fldChar w:fldCharType="end"/>
      </w:r>
      <w:r w:rsidRPr="00A904A7">
        <w:t xml:space="preserve">. </w:t>
      </w:r>
      <w:r w:rsidRPr="00A904A7">
        <w:rPr>
          <w:b w:val="0"/>
        </w:rPr>
        <w:t>Podmioty udzielające pomocy, które w latach 2022 - 2023 udzieliły pomocy kryzysowej wojennej [mln zł]</w:t>
      </w:r>
      <w:bookmarkEnd w:id="335"/>
    </w:p>
    <w:p w14:paraId="4658585D" w14:textId="17F1F8C2" w:rsidR="003C0B63" w:rsidRPr="00A904A7" w:rsidRDefault="003C0B63" w:rsidP="00BD4DEC">
      <w:pPr>
        <w:pStyle w:val="Akapitzlist"/>
        <w:spacing w:before="120" w:after="60" w:line="276" w:lineRule="auto"/>
        <w:ind w:left="0"/>
        <w:contextualSpacing w:val="0"/>
        <w:rPr>
          <w:b/>
          <w:sz w:val="22"/>
          <w:szCs w:val="22"/>
        </w:rPr>
      </w:pPr>
      <w:r w:rsidRPr="00A904A7">
        <w:rPr>
          <w:noProof/>
        </w:rPr>
        <w:drawing>
          <wp:inline distT="0" distB="0" distL="0" distR="0" wp14:anchorId="68A4B43E" wp14:editId="11A3AA88">
            <wp:extent cx="5671185" cy="2920621"/>
            <wp:effectExtent l="0" t="0" r="5715" b="13335"/>
            <wp:docPr id="19" name="Wykres 19">
              <a:extLst xmlns:a="http://schemas.openxmlformats.org/drawingml/2006/main">
                <a:ext uri="{FF2B5EF4-FFF2-40B4-BE49-F238E27FC236}">
                  <a16:creationId xmlns:a16="http://schemas.microsoft.com/office/drawing/2014/main" id="{AB16637D-7CC8-4827-BBD6-6044D2A4AB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642B363" w14:textId="77777777" w:rsidR="003C0B63" w:rsidRPr="00A904A7" w:rsidRDefault="003C0B63" w:rsidP="003C0B63">
      <w:pPr>
        <w:spacing w:after="160" w:line="276" w:lineRule="auto"/>
        <w:jc w:val="both"/>
        <w:rPr>
          <w:rFonts w:eastAsiaTheme="minorHAnsi" w:cs="Tahoma"/>
          <w:b/>
          <w:sz w:val="22"/>
          <w:szCs w:val="22"/>
          <w:lang w:eastAsia="en-US"/>
        </w:rPr>
      </w:pPr>
    </w:p>
    <w:p w14:paraId="074F1C47" w14:textId="5F8683B9" w:rsidR="003C0B63" w:rsidRPr="00A904A7" w:rsidRDefault="003C0B63" w:rsidP="001F5734">
      <w:pPr>
        <w:pStyle w:val="Nagwek4"/>
        <w:spacing w:line="276" w:lineRule="auto"/>
        <w:rPr>
          <w:rFonts w:eastAsiaTheme="minorHAnsi"/>
          <w:lang w:eastAsia="en-US"/>
        </w:rPr>
      </w:pPr>
      <w:bookmarkStart w:id="336" w:name="_Toc186206488"/>
      <w:r w:rsidRPr="00A904A7">
        <w:rPr>
          <w:rFonts w:eastAsiaTheme="minorHAnsi"/>
          <w:lang w:eastAsia="en-US"/>
        </w:rPr>
        <w:t>2.5. Pomoc kryzysowa wojenna w podziale według wielkości beneficjentów</w:t>
      </w:r>
      <w:bookmarkEnd w:id="336"/>
    </w:p>
    <w:p w14:paraId="05C92FFC" w14:textId="25B95426" w:rsidR="001F5734" w:rsidRPr="00A904A7" w:rsidRDefault="001F5734" w:rsidP="0018593B">
      <w:pPr>
        <w:pStyle w:val="Nazwatabeli"/>
        <w:rPr>
          <w:b w:val="0"/>
        </w:rPr>
      </w:pPr>
      <w:bookmarkStart w:id="337" w:name="_Toc181715773"/>
      <w:r w:rsidRPr="00A904A7">
        <w:t xml:space="preserve">Tabela </w:t>
      </w:r>
      <w:fldSimple w:instr=" SEQ Tabela \* ARABIC ">
        <w:r w:rsidR="0018593B" w:rsidRPr="00A904A7">
          <w:rPr>
            <w:noProof/>
          </w:rPr>
          <w:t>52</w:t>
        </w:r>
      </w:fldSimple>
      <w:r w:rsidRPr="00A904A7">
        <w:t>.</w:t>
      </w:r>
      <w:r w:rsidRPr="00A904A7">
        <w:rPr>
          <w:rFonts w:eastAsiaTheme="minorHAnsi"/>
          <w:b w:val="0"/>
          <w:lang w:eastAsia="en-US"/>
        </w:rPr>
        <w:t xml:space="preserve"> Pomoc kryzysowa wojenna w podziale według wielkości beneficjenta w 2023 roku</w:t>
      </w:r>
      <w:bookmarkEnd w:id="337"/>
    </w:p>
    <w:tbl>
      <w:tblPr>
        <w:tblStyle w:val="Tabela-Siatka21"/>
        <w:tblW w:w="9072" w:type="dxa"/>
        <w:jc w:val="center"/>
        <w:tblLook w:val="04A0" w:firstRow="1" w:lastRow="0" w:firstColumn="1" w:lastColumn="0" w:noHBand="0" w:noVBand="1"/>
      </w:tblPr>
      <w:tblGrid>
        <w:gridCol w:w="2450"/>
        <w:gridCol w:w="1509"/>
        <w:gridCol w:w="1758"/>
        <w:gridCol w:w="1632"/>
        <w:gridCol w:w="1723"/>
      </w:tblGrid>
      <w:tr w:rsidR="003C0B63" w:rsidRPr="00A904A7" w14:paraId="04635F11" w14:textId="77777777" w:rsidTr="003C0B63">
        <w:trPr>
          <w:trHeight w:val="453"/>
          <w:jc w:val="center"/>
        </w:trPr>
        <w:tc>
          <w:tcPr>
            <w:tcW w:w="2450" w:type="dxa"/>
            <w:vMerge w:val="restart"/>
            <w:shd w:val="clear" w:color="auto" w:fill="99CCFF"/>
            <w:vAlign w:val="center"/>
          </w:tcPr>
          <w:p w14:paraId="00FC7D34"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Rodzaj przedsiębiorstwa</w:t>
            </w:r>
          </w:p>
        </w:tc>
        <w:tc>
          <w:tcPr>
            <w:tcW w:w="3267" w:type="dxa"/>
            <w:gridSpan w:val="2"/>
            <w:shd w:val="clear" w:color="auto" w:fill="99CCFF"/>
            <w:vAlign w:val="center"/>
          </w:tcPr>
          <w:p w14:paraId="715BEA36"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Pomoc kryzysowa wojenna</w:t>
            </w:r>
          </w:p>
        </w:tc>
        <w:tc>
          <w:tcPr>
            <w:tcW w:w="3355" w:type="dxa"/>
            <w:gridSpan w:val="2"/>
            <w:shd w:val="clear" w:color="auto" w:fill="99CCFF"/>
            <w:vAlign w:val="center"/>
          </w:tcPr>
          <w:p w14:paraId="6E350DE8"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 xml:space="preserve">Pozostała pomoc (bez transportu i pomocy </w:t>
            </w:r>
            <w:r w:rsidRPr="00A904A7">
              <w:rPr>
                <w:rFonts w:eastAsiaTheme="minorHAnsi" w:cstheme="minorBidi"/>
                <w:b/>
                <w:i/>
                <w:szCs w:val="22"/>
                <w:lang w:eastAsia="en-US"/>
              </w:rPr>
              <w:t>de minimis</w:t>
            </w:r>
            <w:r w:rsidRPr="00A904A7">
              <w:rPr>
                <w:rFonts w:eastAsiaTheme="minorHAnsi" w:cstheme="minorBidi"/>
                <w:b/>
                <w:szCs w:val="22"/>
                <w:lang w:eastAsia="en-US"/>
              </w:rPr>
              <w:t>)</w:t>
            </w:r>
          </w:p>
        </w:tc>
      </w:tr>
      <w:tr w:rsidR="003C0B63" w:rsidRPr="00A904A7" w14:paraId="06688D8E" w14:textId="77777777" w:rsidTr="003C0B63">
        <w:trPr>
          <w:trHeight w:val="475"/>
          <w:jc w:val="center"/>
        </w:trPr>
        <w:tc>
          <w:tcPr>
            <w:tcW w:w="2450" w:type="dxa"/>
            <w:vMerge/>
          </w:tcPr>
          <w:p w14:paraId="7342C44C" w14:textId="77777777" w:rsidR="003C0B63" w:rsidRPr="00A904A7" w:rsidRDefault="003C0B63" w:rsidP="003C0B63">
            <w:pPr>
              <w:spacing w:line="259" w:lineRule="auto"/>
              <w:rPr>
                <w:rFonts w:eastAsiaTheme="minorHAnsi" w:cstheme="minorBidi"/>
                <w:b/>
                <w:szCs w:val="22"/>
                <w:lang w:eastAsia="en-US"/>
              </w:rPr>
            </w:pPr>
          </w:p>
        </w:tc>
        <w:tc>
          <w:tcPr>
            <w:tcW w:w="1509" w:type="dxa"/>
            <w:shd w:val="clear" w:color="auto" w:fill="99CCFF"/>
            <w:vAlign w:val="center"/>
          </w:tcPr>
          <w:p w14:paraId="63718F7E"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wartość pomocy [mln zł]</w:t>
            </w:r>
          </w:p>
        </w:tc>
        <w:tc>
          <w:tcPr>
            <w:tcW w:w="1758" w:type="dxa"/>
            <w:shd w:val="clear" w:color="auto" w:fill="99CCFF"/>
            <w:vAlign w:val="center"/>
          </w:tcPr>
          <w:p w14:paraId="169AC698" w14:textId="65D9C4AC"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 xml:space="preserve">udział w ogólnej wartości pomocy kryzysowej </w:t>
            </w:r>
            <w:r w:rsidR="00F468C3">
              <w:rPr>
                <w:rFonts w:eastAsiaTheme="minorHAnsi" w:cstheme="minorBidi"/>
                <w:b/>
                <w:szCs w:val="22"/>
                <w:lang w:eastAsia="en-US"/>
              </w:rPr>
              <w:t xml:space="preserve">wojennej </w:t>
            </w:r>
            <w:r w:rsidRPr="00A904A7">
              <w:rPr>
                <w:rFonts w:eastAsiaTheme="minorHAnsi" w:cstheme="minorBidi"/>
                <w:b/>
                <w:szCs w:val="22"/>
                <w:lang w:eastAsia="en-US"/>
              </w:rPr>
              <w:t>[%]</w:t>
            </w:r>
          </w:p>
        </w:tc>
        <w:tc>
          <w:tcPr>
            <w:tcW w:w="1632" w:type="dxa"/>
            <w:shd w:val="clear" w:color="auto" w:fill="99CCFF"/>
            <w:vAlign w:val="center"/>
          </w:tcPr>
          <w:p w14:paraId="4AC16553"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wartość pomocy [mln zł]</w:t>
            </w:r>
          </w:p>
        </w:tc>
        <w:tc>
          <w:tcPr>
            <w:tcW w:w="1723" w:type="dxa"/>
            <w:shd w:val="clear" w:color="auto" w:fill="99CCFF"/>
            <w:vAlign w:val="center"/>
          </w:tcPr>
          <w:p w14:paraId="7858EC27"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udział w ogólnej wartości pomocy publicznej [%]</w:t>
            </w:r>
          </w:p>
        </w:tc>
      </w:tr>
      <w:tr w:rsidR="003C0B63" w:rsidRPr="00A904A7" w14:paraId="427071C4" w14:textId="77777777" w:rsidTr="003C0B63">
        <w:trPr>
          <w:trHeight w:val="360"/>
          <w:jc w:val="center"/>
        </w:trPr>
        <w:tc>
          <w:tcPr>
            <w:tcW w:w="2450" w:type="dxa"/>
            <w:vAlign w:val="center"/>
          </w:tcPr>
          <w:p w14:paraId="740B3DF3" w14:textId="77777777" w:rsidR="003C0B63" w:rsidRPr="00A904A7" w:rsidRDefault="003C0B63" w:rsidP="003C0B63">
            <w:pPr>
              <w:spacing w:line="259" w:lineRule="auto"/>
              <w:rPr>
                <w:rFonts w:eastAsiaTheme="minorHAnsi" w:cstheme="minorBidi"/>
                <w:szCs w:val="22"/>
                <w:lang w:eastAsia="en-US"/>
              </w:rPr>
            </w:pPr>
            <w:r w:rsidRPr="00A904A7">
              <w:rPr>
                <w:rFonts w:eastAsiaTheme="minorHAnsi" w:cstheme="minorBidi"/>
                <w:szCs w:val="22"/>
                <w:lang w:eastAsia="en-US"/>
              </w:rPr>
              <w:t>Mikroprzedsiębiorstwa</w:t>
            </w:r>
          </w:p>
        </w:tc>
        <w:tc>
          <w:tcPr>
            <w:tcW w:w="1509" w:type="dxa"/>
            <w:vAlign w:val="center"/>
          </w:tcPr>
          <w:p w14:paraId="6E548A69" w14:textId="77777777" w:rsidR="003C0B63" w:rsidRPr="00A904A7" w:rsidRDefault="003C0B63" w:rsidP="003C0B63">
            <w:pPr>
              <w:spacing w:line="259" w:lineRule="auto"/>
              <w:jc w:val="center"/>
              <w:rPr>
                <w:rFonts w:eastAsiaTheme="minorHAnsi" w:cstheme="minorBidi"/>
                <w:color w:val="FF0000"/>
                <w:szCs w:val="22"/>
                <w:lang w:eastAsia="en-US"/>
              </w:rPr>
            </w:pPr>
            <w:r w:rsidRPr="00A904A7">
              <w:rPr>
                <w:rFonts w:eastAsiaTheme="minorHAnsi" w:cstheme="minorBidi"/>
                <w:szCs w:val="22"/>
                <w:lang w:eastAsia="en-US"/>
              </w:rPr>
              <w:t>100,3</w:t>
            </w:r>
          </w:p>
        </w:tc>
        <w:tc>
          <w:tcPr>
            <w:tcW w:w="1758" w:type="dxa"/>
            <w:vAlign w:val="center"/>
          </w:tcPr>
          <w:p w14:paraId="3C4ED727" w14:textId="77777777" w:rsidR="003C0B63" w:rsidRPr="00A904A7" w:rsidRDefault="003C0B63" w:rsidP="003C0B63">
            <w:pPr>
              <w:spacing w:line="259" w:lineRule="auto"/>
              <w:jc w:val="center"/>
              <w:rPr>
                <w:rFonts w:eastAsiaTheme="minorHAnsi" w:cstheme="minorBidi"/>
                <w:color w:val="FF0000"/>
                <w:szCs w:val="22"/>
                <w:lang w:eastAsia="en-US"/>
              </w:rPr>
            </w:pPr>
            <w:r w:rsidRPr="00A904A7">
              <w:rPr>
                <w:rFonts w:eastAsiaTheme="minorHAnsi" w:cstheme="minorBidi"/>
                <w:szCs w:val="22"/>
                <w:lang w:eastAsia="en-US"/>
              </w:rPr>
              <w:t>1,6</w:t>
            </w:r>
          </w:p>
        </w:tc>
        <w:tc>
          <w:tcPr>
            <w:tcW w:w="1632" w:type="dxa"/>
            <w:vAlign w:val="center"/>
          </w:tcPr>
          <w:p w14:paraId="37A0DA7F"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2 013,6</w:t>
            </w:r>
          </w:p>
        </w:tc>
        <w:tc>
          <w:tcPr>
            <w:tcW w:w="1723" w:type="dxa"/>
            <w:vAlign w:val="center"/>
          </w:tcPr>
          <w:p w14:paraId="30EB001F"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3,9</w:t>
            </w:r>
          </w:p>
        </w:tc>
      </w:tr>
      <w:tr w:rsidR="003C0B63" w:rsidRPr="00A904A7" w14:paraId="3F75467F" w14:textId="77777777" w:rsidTr="003C0B63">
        <w:trPr>
          <w:trHeight w:val="408"/>
          <w:jc w:val="center"/>
        </w:trPr>
        <w:tc>
          <w:tcPr>
            <w:tcW w:w="2450" w:type="dxa"/>
            <w:vAlign w:val="center"/>
          </w:tcPr>
          <w:p w14:paraId="6EC93122" w14:textId="77777777" w:rsidR="003C0B63" w:rsidRPr="00A904A7" w:rsidRDefault="003C0B63" w:rsidP="003C0B63">
            <w:pPr>
              <w:spacing w:line="259" w:lineRule="auto"/>
              <w:rPr>
                <w:rFonts w:eastAsiaTheme="minorHAnsi" w:cstheme="minorBidi"/>
                <w:szCs w:val="22"/>
                <w:lang w:eastAsia="en-US"/>
              </w:rPr>
            </w:pPr>
            <w:r w:rsidRPr="00A904A7">
              <w:rPr>
                <w:rFonts w:eastAsiaTheme="minorHAnsi" w:cstheme="minorBidi"/>
                <w:szCs w:val="22"/>
                <w:lang w:eastAsia="en-US"/>
              </w:rPr>
              <w:t>Małe przedsiębiorstwa</w:t>
            </w:r>
          </w:p>
        </w:tc>
        <w:tc>
          <w:tcPr>
            <w:tcW w:w="1509" w:type="dxa"/>
            <w:vAlign w:val="center"/>
          </w:tcPr>
          <w:p w14:paraId="376EE9C0" w14:textId="77777777" w:rsidR="003C0B63" w:rsidRPr="00A904A7" w:rsidRDefault="003C0B63" w:rsidP="003C0B63">
            <w:pPr>
              <w:spacing w:line="259" w:lineRule="auto"/>
              <w:jc w:val="center"/>
              <w:rPr>
                <w:rFonts w:eastAsiaTheme="minorHAnsi" w:cstheme="minorBidi"/>
                <w:color w:val="FF0000"/>
                <w:szCs w:val="22"/>
                <w:lang w:eastAsia="en-US"/>
              </w:rPr>
            </w:pPr>
            <w:r w:rsidRPr="00A904A7">
              <w:rPr>
                <w:rFonts w:eastAsiaTheme="minorHAnsi" w:cstheme="minorBidi"/>
                <w:szCs w:val="22"/>
                <w:lang w:eastAsia="en-US"/>
              </w:rPr>
              <w:t>271,9</w:t>
            </w:r>
          </w:p>
        </w:tc>
        <w:tc>
          <w:tcPr>
            <w:tcW w:w="1758" w:type="dxa"/>
            <w:vAlign w:val="center"/>
          </w:tcPr>
          <w:p w14:paraId="350A4317" w14:textId="77777777" w:rsidR="003C0B63" w:rsidRPr="00A904A7" w:rsidRDefault="003C0B63" w:rsidP="003C0B63">
            <w:pPr>
              <w:spacing w:line="259" w:lineRule="auto"/>
              <w:jc w:val="center"/>
              <w:rPr>
                <w:rFonts w:eastAsiaTheme="minorHAnsi" w:cstheme="minorBidi"/>
                <w:color w:val="FF0000"/>
                <w:szCs w:val="22"/>
                <w:lang w:eastAsia="en-US"/>
              </w:rPr>
            </w:pPr>
            <w:r w:rsidRPr="00A904A7">
              <w:rPr>
                <w:rFonts w:eastAsiaTheme="minorHAnsi" w:cstheme="minorBidi"/>
                <w:szCs w:val="22"/>
                <w:lang w:eastAsia="en-US"/>
              </w:rPr>
              <w:t>4,3</w:t>
            </w:r>
          </w:p>
        </w:tc>
        <w:tc>
          <w:tcPr>
            <w:tcW w:w="1632" w:type="dxa"/>
            <w:vAlign w:val="center"/>
          </w:tcPr>
          <w:p w14:paraId="65BCA91D"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3 576,4</w:t>
            </w:r>
          </w:p>
        </w:tc>
        <w:tc>
          <w:tcPr>
            <w:tcW w:w="1723" w:type="dxa"/>
            <w:vAlign w:val="center"/>
          </w:tcPr>
          <w:p w14:paraId="11B09C9F"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6,8</w:t>
            </w:r>
          </w:p>
        </w:tc>
      </w:tr>
      <w:tr w:rsidR="003C0B63" w:rsidRPr="00A904A7" w14:paraId="626C80F9" w14:textId="77777777" w:rsidTr="003C0B63">
        <w:trPr>
          <w:trHeight w:val="428"/>
          <w:jc w:val="center"/>
        </w:trPr>
        <w:tc>
          <w:tcPr>
            <w:tcW w:w="2450" w:type="dxa"/>
            <w:vAlign w:val="center"/>
          </w:tcPr>
          <w:p w14:paraId="111E3B99" w14:textId="77777777" w:rsidR="003C0B63" w:rsidRPr="00A904A7" w:rsidRDefault="003C0B63" w:rsidP="003C0B63">
            <w:pPr>
              <w:spacing w:line="259" w:lineRule="auto"/>
              <w:rPr>
                <w:rFonts w:eastAsiaTheme="minorHAnsi" w:cstheme="minorBidi"/>
                <w:szCs w:val="22"/>
                <w:lang w:eastAsia="en-US"/>
              </w:rPr>
            </w:pPr>
            <w:r w:rsidRPr="00A904A7">
              <w:rPr>
                <w:rFonts w:eastAsiaTheme="minorHAnsi" w:cstheme="minorBidi"/>
                <w:szCs w:val="22"/>
                <w:lang w:eastAsia="en-US"/>
              </w:rPr>
              <w:t>Średnie przedsiębiorstwa</w:t>
            </w:r>
          </w:p>
        </w:tc>
        <w:tc>
          <w:tcPr>
            <w:tcW w:w="1509" w:type="dxa"/>
            <w:vAlign w:val="center"/>
          </w:tcPr>
          <w:p w14:paraId="4FE11EAB" w14:textId="77777777" w:rsidR="003C0B63" w:rsidRPr="00A904A7" w:rsidRDefault="003C0B63" w:rsidP="003C0B63">
            <w:pPr>
              <w:spacing w:line="259" w:lineRule="auto"/>
              <w:jc w:val="center"/>
              <w:rPr>
                <w:rFonts w:eastAsiaTheme="minorHAnsi" w:cstheme="minorBidi"/>
                <w:color w:val="FF0000"/>
                <w:szCs w:val="22"/>
                <w:lang w:eastAsia="en-US"/>
              </w:rPr>
            </w:pPr>
            <w:r w:rsidRPr="00A904A7">
              <w:rPr>
                <w:rFonts w:eastAsiaTheme="minorHAnsi" w:cstheme="minorBidi"/>
                <w:szCs w:val="22"/>
                <w:lang w:eastAsia="en-US"/>
              </w:rPr>
              <w:t>897,3</w:t>
            </w:r>
          </w:p>
        </w:tc>
        <w:tc>
          <w:tcPr>
            <w:tcW w:w="1758" w:type="dxa"/>
            <w:vAlign w:val="center"/>
          </w:tcPr>
          <w:p w14:paraId="0A6267E8" w14:textId="77777777" w:rsidR="003C0B63" w:rsidRPr="00A904A7" w:rsidRDefault="003C0B63" w:rsidP="003C0B63">
            <w:pPr>
              <w:spacing w:line="259" w:lineRule="auto"/>
              <w:jc w:val="center"/>
              <w:rPr>
                <w:rFonts w:eastAsiaTheme="minorHAnsi" w:cstheme="minorBidi"/>
                <w:color w:val="FF0000"/>
                <w:szCs w:val="22"/>
                <w:lang w:eastAsia="en-US"/>
              </w:rPr>
            </w:pPr>
            <w:r w:rsidRPr="00A904A7">
              <w:rPr>
                <w:rFonts w:eastAsiaTheme="minorHAnsi" w:cstheme="minorBidi"/>
                <w:szCs w:val="22"/>
                <w:lang w:eastAsia="en-US"/>
              </w:rPr>
              <w:t>14,2</w:t>
            </w:r>
          </w:p>
        </w:tc>
        <w:tc>
          <w:tcPr>
            <w:tcW w:w="1632" w:type="dxa"/>
            <w:vAlign w:val="center"/>
          </w:tcPr>
          <w:p w14:paraId="7C38E454"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5 520,0</w:t>
            </w:r>
          </w:p>
        </w:tc>
        <w:tc>
          <w:tcPr>
            <w:tcW w:w="1723" w:type="dxa"/>
            <w:vAlign w:val="center"/>
          </w:tcPr>
          <w:p w14:paraId="2D9C5B6F"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10,6</w:t>
            </w:r>
          </w:p>
        </w:tc>
      </w:tr>
      <w:tr w:rsidR="003C0B63" w:rsidRPr="00A904A7" w14:paraId="5E96FA8B" w14:textId="77777777" w:rsidTr="003C0B63">
        <w:trPr>
          <w:jc w:val="center"/>
        </w:trPr>
        <w:tc>
          <w:tcPr>
            <w:tcW w:w="2450" w:type="dxa"/>
            <w:vAlign w:val="center"/>
          </w:tcPr>
          <w:p w14:paraId="779CAD84" w14:textId="77777777" w:rsidR="003C0B63" w:rsidRPr="00A904A7" w:rsidRDefault="003C0B63" w:rsidP="003C0B63">
            <w:pPr>
              <w:spacing w:line="259" w:lineRule="auto"/>
              <w:rPr>
                <w:rFonts w:eastAsiaTheme="minorHAnsi" w:cstheme="minorBidi"/>
                <w:szCs w:val="22"/>
                <w:lang w:eastAsia="en-US"/>
              </w:rPr>
            </w:pPr>
            <w:r w:rsidRPr="00A904A7">
              <w:rPr>
                <w:rFonts w:eastAsiaTheme="minorHAnsi" w:cstheme="minorBidi"/>
                <w:szCs w:val="22"/>
                <w:lang w:eastAsia="en-US"/>
              </w:rPr>
              <w:t>Pozostałe, poza MŚP, w tym duże przedsiębiorstwa</w:t>
            </w:r>
          </w:p>
        </w:tc>
        <w:tc>
          <w:tcPr>
            <w:tcW w:w="1509" w:type="dxa"/>
            <w:vAlign w:val="center"/>
          </w:tcPr>
          <w:p w14:paraId="50B991B8" w14:textId="77777777" w:rsidR="003C0B63" w:rsidRPr="00A904A7" w:rsidRDefault="003C0B63" w:rsidP="003C0B63">
            <w:pPr>
              <w:spacing w:line="259" w:lineRule="auto"/>
              <w:jc w:val="center"/>
              <w:rPr>
                <w:rFonts w:eastAsiaTheme="minorHAnsi" w:cstheme="minorBidi"/>
                <w:color w:val="FF0000"/>
                <w:szCs w:val="22"/>
                <w:lang w:eastAsia="en-US"/>
              </w:rPr>
            </w:pPr>
            <w:r w:rsidRPr="00A904A7">
              <w:rPr>
                <w:rFonts w:eastAsiaTheme="minorHAnsi" w:cstheme="minorBidi"/>
                <w:szCs w:val="22"/>
                <w:lang w:eastAsia="en-US"/>
              </w:rPr>
              <w:t>5 037,33</w:t>
            </w:r>
          </w:p>
        </w:tc>
        <w:tc>
          <w:tcPr>
            <w:tcW w:w="1758" w:type="dxa"/>
            <w:vAlign w:val="center"/>
          </w:tcPr>
          <w:p w14:paraId="7A1827EA" w14:textId="00387004" w:rsidR="003C0B63" w:rsidRPr="00A904A7" w:rsidRDefault="003C0B63" w:rsidP="003C0B63">
            <w:pPr>
              <w:spacing w:line="259" w:lineRule="auto"/>
              <w:jc w:val="center"/>
              <w:rPr>
                <w:rFonts w:eastAsiaTheme="minorHAnsi" w:cstheme="minorBidi"/>
                <w:color w:val="FF0000"/>
                <w:szCs w:val="22"/>
                <w:lang w:eastAsia="en-US"/>
              </w:rPr>
            </w:pPr>
            <w:r w:rsidRPr="00A904A7">
              <w:rPr>
                <w:rFonts w:eastAsiaTheme="minorHAnsi" w:cstheme="minorBidi"/>
                <w:szCs w:val="22"/>
                <w:lang w:eastAsia="en-US"/>
              </w:rPr>
              <w:t>79,</w:t>
            </w:r>
            <w:r w:rsidR="00F468C3">
              <w:rPr>
                <w:rFonts w:eastAsiaTheme="minorHAnsi" w:cstheme="minorBidi"/>
                <w:szCs w:val="22"/>
                <w:lang w:eastAsia="en-US"/>
              </w:rPr>
              <w:t>9</w:t>
            </w:r>
          </w:p>
        </w:tc>
        <w:tc>
          <w:tcPr>
            <w:tcW w:w="1632" w:type="dxa"/>
            <w:vAlign w:val="center"/>
          </w:tcPr>
          <w:p w14:paraId="0BC047AD"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24 627,1</w:t>
            </w:r>
          </w:p>
        </w:tc>
        <w:tc>
          <w:tcPr>
            <w:tcW w:w="1723" w:type="dxa"/>
            <w:vAlign w:val="center"/>
          </w:tcPr>
          <w:p w14:paraId="6A8A8180" w14:textId="77777777" w:rsidR="003C0B63" w:rsidRPr="00A904A7" w:rsidRDefault="003C0B63" w:rsidP="003C0B63">
            <w:pPr>
              <w:spacing w:line="259" w:lineRule="auto"/>
              <w:jc w:val="center"/>
              <w:rPr>
                <w:rFonts w:eastAsiaTheme="minorHAnsi" w:cstheme="minorBidi"/>
                <w:szCs w:val="22"/>
                <w:lang w:eastAsia="en-US"/>
              </w:rPr>
            </w:pPr>
            <w:r w:rsidRPr="00A904A7">
              <w:rPr>
                <w:rFonts w:eastAsiaTheme="minorHAnsi" w:cstheme="minorBidi"/>
                <w:szCs w:val="22"/>
                <w:lang w:eastAsia="en-US"/>
              </w:rPr>
              <w:t>47,1</w:t>
            </w:r>
          </w:p>
        </w:tc>
      </w:tr>
      <w:tr w:rsidR="003C0B63" w:rsidRPr="00A904A7" w14:paraId="0D098975" w14:textId="77777777" w:rsidTr="003C0B63">
        <w:trPr>
          <w:trHeight w:val="438"/>
          <w:jc w:val="center"/>
        </w:trPr>
        <w:tc>
          <w:tcPr>
            <w:tcW w:w="2450" w:type="dxa"/>
            <w:shd w:val="clear" w:color="auto" w:fill="99CCFF"/>
            <w:vAlign w:val="center"/>
          </w:tcPr>
          <w:p w14:paraId="611687AD" w14:textId="77777777" w:rsidR="003C0B63" w:rsidRPr="00A904A7" w:rsidRDefault="003C0B63" w:rsidP="003C0B63">
            <w:pPr>
              <w:spacing w:line="259" w:lineRule="auto"/>
              <w:rPr>
                <w:rFonts w:eastAsiaTheme="minorHAnsi" w:cstheme="minorBidi"/>
                <w:b/>
                <w:szCs w:val="22"/>
                <w:lang w:eastAsia="en-US"/>
              </w:rPr>
            </w:pPr>
            <w:r w:rsidRPr="00A904A7">
              <w:rPr>
                <w:rFonts w:eastAsiaTheme="minorHAnsi" w:cstheme="minorBidi"/>
                <w:b/>
                <w:szCs w:val="22"/>
                <w:lang w:eastAsia="en-US"/>
              </w:rPr>
              <w:t>Ogółem</w:t>
            </w:r>
          </w:p>
        </w:tc>
        <w:tc>
          <w:tcPr>
            <w:tcW w:w="1509" w:type="dxa"/>
            <w:shd w:val="clear" w:color="auto" w:fill="99CCFF"/>
            <w:vAlign w:val="center"/>
          </w:tcPr>
          <w:p w14:paraId="385FE83E" w14:textId="77777777" w:rsidR="003C0B63" w:rsidRPr="00A904A7" w:rsidRDefault="003C0B63" w:rsidP="003C0B63">
            <w:pPr>
              <w:spacing w:line="259" w:lineRule="auto"/>
              <w:jc w:val="center"/>
              <w:rPr>
                <w:rFonts w:eastAsiaTheme="minorHAnsi" w:cstheme="minorBidi"/>
                <w:b/>
                <w:color w:val="FF0000"/>
                <w:szCs w:val="22"/>
                <w:lang w:eastAsia="en-US"/>
              </w:rPr>
            </w:pPr>
            <w:r w:rsidRPr="00A904A7">
              <w:rPr>
                <w:rFonts w:eastAsiaTheme="minorHAnsi" w:cstheme="minorBidi"/>
                <w:b/>
                <w:szCs w:val="22"/>
                <w:lang w:eastAsia="en-US"/>
              </w:rPr>
              <w:t>6 306,9</w:t>
            </w:r>
          </w:p>
        </w:tc>
        <w:tc>
          <w:tcPr>
            <w:tcW w:w="1758" w:type="dxa"/>
            <w:shd w:val="clear" w:color="auto" w:fill="99CCFF"/>
            <w:vAlign w:val="center"/>
          </w:tcPr>
          <w:p w14:paraId="525D57AE" w14:textId="102E034D" w:rsidR="003C0B63" w:rsidRPr="00A904A7" w:rsidRDefault="00F468C3" w:rsidP="003C0B63">
            <w:pPr>
              <w:spacing w:line="259" w:lineRule="auto"/>
              <w:jc w:val="center"/>
              <w:rPr>
                <w:rFonts w:eastAsiaTheme="minorHAnsi" w:cstheme="minorBidi"/>
                <w:b/>
                <w:color w:val="FF0000"/>
                <w:szCs w:val="22"/>
                <w:lang w:eastAsia="en-US"/>
              </w:rPr>
            </w:pPr>
            <w:r>
              <w:rPr>
                <w:rFonts w:eastAsiaTheme="minorHAnsi" w:cstheme="minorBidi"/>
                <w:b/>
                <w:szCs w:val="22"/>
                <w:lang w:eastAsia="en-US"/>
              </w:rPr>
              <w:t>100,0</w:t>
            </w:r>
          </w:p>
        </w:tc>
        <w:tc>
          <w:tcPr>
            <w:tcW w:w="1632" w:type="dxa"/>
            <w:shd w:val="clear" w:color="auto" w:fill="99CCFF"/>
            <w:vAlign w:val="center"/>
          </w:tcPr>
          <w:p w14:paraId="61F9A126"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35 737</w:t>
            </w:r>
          </w:p>
        </w:tc>
        <w:tc>
          <w:tcPr>
            <w:tcW w:w="1723" w:type="dxa"/>
            <w:shd w:val="clear" w:color="auto" w:fill="99CCFF"/>
            <w:vAlign w:val="center"/>
          </w:tcPr>
          <w:p w14:paraId="40A82112"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68,4</w:t>
            </w:r>
          </w:p>
        </w:tc>
      </w:tr>
    </w:tbl>
    <w:p w14:paraId="41EAFFC8" w14:textId="65C15B73" w:rsidR="003C0B63" w:rsidRPr="00A46D3E" w:rsidRDefault="003C0B63" w:rsidP="00B77339">
      <w:pPr>
        <w:keepNext/>
        <w:spacing w:before="240" w:after="200" w:line="276" w:lineRule="auto"/>
        <w:jc w:val="both"/>
        <w:rPr>
          <w:rFonts w:eastAsiaTheme="minorHAnsi" w:cs="Tahoma"/>
          <w:sz w:val="22"/>
          <w:szCs w:val="22"/>
          <w:lang w:eastAsia="en-US"/>
        </w:rPr>
      </w:pPr>
      <w:r w:rsidRPr="00A904A7">
        <w:rPr>
          <w:rFonts w:eastAsiaTheme="minorHAnsi" w:cs="Tahoma"/>
          <w:sz w:val="22"/>
          <w:szCs w:val="22"/>
          <w:lang w:eastAsia="en-US"/>
        </w:rPr>
        <w:t xml:space="preserve">Pomoc kryzysowa wojenna, podobnie jak pomoc publiczna (bez transportu i pomocy </w:t>
      </w:r>
      <w:r w:rsidRPr="00A904A7">
        <w:rPr>
          <w:rFonts w:eastAsiaTheme="minorHAnsi" w:cs="Tahoma"/>
          <w:i/>
          <w:sz w:val="22"/>
          <w:szCs w:val="22"/>
          <w:lang w:eastAsia="en-US"/>
        </w:rPr>
        <w:t>de minimis</w:t>
      </w:r>
      <w:r w:rsidRPr="00A904A7">
        <w:rPr>
          <w:rFonts w:eastAsiaTheme="minorHAnsi" w:cs="Tahoma"/>
          <w:sz w:val="22"/>
          <w:szCs w:val="22"/>
          <w:lang w:eastAsia="en-US"/>
        </w:rPr>
        <w:t>), udzielona została przede wszystkim beneficjentom spoza MŚP, w tym dużym przedsiębiorstwom. Wartość tej pomocy stanowiła 79,7 proc. wartości całej pomocy kryzysowej.</w:t>
      </w:r>
      <w:r w:rsidR="00BD3982">
        <w:rPr>
          <w:rFonts w:eastAsiaTheme="minorHAnsi" w:cs="Tahoma"/>
          <w:sz w:val="22"/>
          <w:szCs w:val="22"/>
          <w:lang w:eastAsia="en-US"/>
        </w:rPr>
        <w:t xml:space="preserve"> </w:t>
      </w:r>
      <w:r w:rsidRPr="00A904A7">
        <w:rPr>
          <w:rFonts w:eastAsiaTheme="minorHAnsi" w:cs="Tahoma"/>
          <w:sz w:val="22"/>
          <w:szCs w:val="22"/>
          <w:lang w:eastAsia="en-US"/>
        </w:rPr>
        <w:t>Najmniejszy</w:t>
      </w:r>
      <w:r w:rsidR="00BD3982">
        <w:rPr>
          <w:rFonts w:eastAsiaTheme="minorHAnsi" w:cs="Tahoma"/>
          <w:sz w:val="22"/>
          <w:szCs w:val="22"/>
          <w:lang w:eastAsia="en-US"/>
        </w:rPr>
        <w:t xml:space="preserve"> </w:t>
      </w:r>
      <w:r w:rsidRPr="00A904A7">
        <w:rPr>
          <w:rFonts w:eastAsiaTheme="minorHAnsi" w:cs="Tahoma"/>
          <w:sz w:val="22"/>
          <w:szCs w:val="22"/>
          <w:lang w:eastAsia="en-US"/>
        </w:rPr>
        <w:t>odsetek</w:t>
      </w:r>
      <w:r w:rsidR="00BD3982">
        <w:rPr>
          <w:rFonts w:eastAsiaTheme="minorHAnsi" w:cs="Tahoma"/>
          <w:sz w:val="22"/>
          <w:szCs w:val="22"/>
          <w:lang w:eastAsia="en-US"/>
        </w:rPr>
        <w:t xml:space="preserve"> </w:t>
      </w:r>
      <w:r w:rsidRPr="00A904A7">
        <w:rPr>
          <w:rFonts w:eastAsiaTheme="minorHAnsi" w:cs="Tahoma"/>
          <w:sz w:val="22"/>
          <w:szCs w:val="22"/>
          <w:lang w:eastAsia="en-US"/>
        </w:rPr>
        <w:t>pomocy</w:t>
      </w:r>
      <w:r w:rsidR="00BD3982">
        <w:rPr>
          <w:rFonts w:eastAsiaTheme="minorHAnsi" w:cs="Tahoma"/>
          <w:sz w:val="22"/>
          <w:szCs w:val="22"/>
          <w:lang w:eastAsia="en-US"/>
        </w:rPr>
        <w:t xml:space="preserve"> </w:t>
      </w:r>
      <w:r w:rsidR="00A46D3E">
        <w:rPr>
          <w:rFonts w:eastAsiaTheme="minorHAnsi" w:cs="Tahoma"/>
          <w:sz w:val="22"/>
          <w:szCs w:val="22"/>
          <w:lang w:eastAsia="en-US"/>
        </w:rPr>
        <w:t>kryzysowej</w:t>
      </w:r>
      <w:r w:rsidR="00BD3982">
        <w:rPr>
          <w:rFonts w:eastAsiaTheme="minorHAnsi" w:cs="Tahoma"/>
          <w:sz w:val="22"/>
          <w:szCs w:val="22"/>
          <w:lang w:eastAsia="en-US"/>
        </w:rPr>
        <w:t xml:space="preserve"> </w:t>
      </w:r>
      <w:r w:rsidRPr="00A904A7">
        <w:rPr>
          <w:rFonts w:eastAsiaTheme="minorHAnsi" w:cs="Tahoma"/>
          <w:sz w:val="22"/>
          <w:szCs w:val="22"/>
          <w:lang w:eastAsia="en-US"/>
        </w:rPr>
        <w:t>wojennej</w:t>
      </w:r>
      <w:r w:rsidR="00BD3982">
        <w:rPr>
          <w:rFonts w:eastAsiaTheme="minorHAnsi" w:cs="Tahoma"/>
          <w:sz w:val="22"/>
          <w:szCs w:val="22"/>
          <w:lang w:eastAsia="en-US"/>
        </w:rPr>
        <w:t xml:space="preserve"> </w:t>
      </w:r>
      <w:r w:rsidRPr="00A904A7">
        <w:rPr>
          <w:rFonts w:eastAsiaTheme="minorHAnsi" w:cs="Tahoma"/>
          <w:sz w:val="22"/>
          <w:szCs w:val="22"/>
          <w:lang w:eastAsia="en-US"/>
        </w:rPr>
        <w:t>-</w:t>
      </w:r>
      <w:r w:rsidR="00BD3982">
        <w:rPr>
          <w:rFonts w:eastAsiaTheme="minorHAnsi" w:cs="Tahoma"/>
          <w:sz w:val="22"/>
          <w:szCs w:val="22"/>
          <w:lang w:eastAsia="en-US"/>
        </w:rPr>
        <w:t xml:space="preserve"> </w:t>
      </w:r>
      <w:r w:rsidRPr="00A904A7">
        <w:rPr>
          <w:rFonts w:eastAsiaTheme="minorHAnsi" w:cs="Tahoma"/>
          <w:sz w:val="22"/>
          <w:szCs w:val="22"/>
          <w:lang w:eastAsia="en-US"/>
        </w:rPr>
        <w:t>1,6</w:t>
      </w:r>
      <w:r w:rsidR="00BD3982">
        <w:rPr>
          <w:rFonts w:eastAsiaTheme="minorHAnsi" w:cs="Tahoma"/>
          <w:sz w:val="22"/>
          <w:szCs w:val="22"/>
          <w:lang w:eastAsia="en-US"/>
        </w:rPr>
        <w:t xml:space="preserve"> </w:t>
      </w:r>
      <w:r w:rsidRPr="00A904A7">
        <w:rPr>
          <w:rFonts w:eastAsiaTheme="minorHAnsi" w:cs="Tahoma"/>
          <w:sz w:val="22"/>
          <w:szCs w:val="22"/>
          <w:lang w:eastAsia="en-US"/>
        </w:rPr>
        <w:t>proc.</w:t>
      </w:r>
      <w:r w:rsidR="00BD3982">
        <w:rPr>
          <w:rFonts w:eastAsiaTheme="minorHAnsi" w:cs="Tahoma"/>
          <w:sz w:val="22"/>
          <w:szCs w:val="22"/>
          <w:lang w:eastAsia="en-US"/>
        </w:rPr>
        <w:t xml:space="preserve"> </w:t>
      </w:r>
      <w:r w:rsidRPr="00A904A7">
        <w:rPr>
          <w:rFonts w:eastAsiaTheme="minorHAnsi" w:cs="Tahoma"/>
          <w:sz w:val="22"/>
          <w:szCs w:val="22"/>
          <w:lang w:eastAsia="en-US"/>
        </w:rPr>
        <w:t>–</w:t>
      </w:r>
      <w:r w:rsidR="00BD3982">
        <w:rPr>
          <w:rFonts w:eastAsiaTheme="minorHAnsi" w:cs="Tahoma"/>
          <w:sz w:val="22"/>
          <w:szCs w:val="22"/>
          <w:lang w:eastAsia="en-US"/>
        </w:rPr>
        <w:t xml:space="preserve"> </w:t>
      </w:r>
      <w:r w:rsidRPr="00A904A7">
        <w:rPr>
          <w:rFonts w:eastAsiaTheme="minorHAnsi" w:cs="Tahoma"/>
          <w:sz w:val="22"/>
          <w:szCs w:val="22"/>
          <w:lang w:eastAsia="en-US"/>
        </w:rPr>
        <w:t>otrzymały</w:t>
      </w:r>
      <w:r w:rsidR="00BD3982">
        <w:rPr>
          <w:rFonts w:eastAsiaTheme="minorHAnsi" w:cs="Tahoma"/>
          <w:sz w:val="22"/>
          <w:szCs w:val="22"/>
          <w:lang w:eastAsia="en-US"/>
        </w:rPr>
        <w:t xml:space="preserve"> </w:t>
      </w:r>
      <w:r w:rsidR="00BD3982" w:rsidRPr="00BD3982">
        <w:rPr>
          <w:rFonts w:eastAsiaTheme="minorHAnsi" w:cs="Tahoma"/>
          <w:sz w:val="22"/>
          <w:szCs w:val="22"/>
          <w:lang w:eastAsia="en-US"/>
        </w:rPr>
        <w:t>mikroprzedsiębiorstwa</w:t>
      </w:r>
      <w:r w:rsidRPr="00A904A7">
        <w:rPr>
          <w:rFonts w:eastAsiaTheme="minorHAnsi" w:cs="Tahoma"/>
          <w:sz w:val="22"/>
          <w:szCs w:val="22"/>
          <w:lang w:eastAsia="en-US"/>
        </w:rPr>
        <w:t>.</w:t>
      </w:r>
      <w:r w:rsidR="00BD3982">
        <w:rPr>
          <w:rFonts w:eastAsiaTheme="minorHAnsi" w:cs="Tahoma"/>
          <w:sz w:val="22"/>
          <w:szCs w:val="22"/>
          <w:lang w:eastAsia="en-US"/>
        </w:rPr>
        <w:t xml:space="preserve"> </w:t>
      </w:r>
      <w:r w:rsidRPr="00A904A7">
        <w:rPr>
          <w:rFonts w:eastAsiaTheme="minorHAnsi" w:cs="Tahoma"/>
          <w:sz w:val="22"/>
          <w:szCs w:val="22"/>
          <w:lang w:eastAsia="en-US"/>
        </w:rPr>
        <w:t xml:space="preserve">Tożsama tendencja wystąpiła w pomocy publicznej poza transportem i pomocą </w:t>
      </w:r>
      <w:r w:rsidRPr="00A904A7">
        <w:rPr>
          <w:rFonts w:eastAsiaTheme="minorHAnsi" w:cs="Tahoma"/>
          <w:i/>
          <w:sz w:val="22"/>
          <w:szCs w:val="22"/>
          <w:lang w:eastAsia="en-US"/>
        </w:rPr>
        <w:t>de</w:t>
      </w:r>
      <w:r w:rsidR="00B77339">
        <w:rPr>
          <w:rFonts w:eastAsiaTheme="minorHAnsi" w:cs="Tahoma"/>
          <w:i/>
          <w:sz w:val="22"/>
          <w:szCs w:val="22"/>
          <w:lang w:eastAsia="en-US"/>
        </w:rPr>
        <w:t> </w:t>
      </w:r>
      <w:r w:rsidRPr="00A904A7">
        <w:rPr>
          <w:rFonts w:eastAsiaTheme="minorHAnsi" w:cs="Tahoma"/>
          <w:i/>
          <w:sz w:val="22"/>
          <w:szCs w:val="22"/>
          <w:lang w:eastAsia="en-US"/>
        </w:rPr>
        <w:t>minimis</w:t>
      </w:r>
      <w:r w:rsidRPr="00A904A7">
        <w:rPr>
          <w:rFonts w:eastAsiaTheme="minorHAnsi" w:cs="Tahoma"/>
          <w:sz w:val="22"/>
          <w:szCs w:val="22"/>
          <w:lang w:eastAsia="en-US"/>
        </w:rPr>
        <w:t xml:space="preserve">, gdzie pomoc dla mikroprzedsiębiorstw stanowiła 5,9 proc. wartości pomocy publicznej (bez transportu i pomocy </w:t>
      </w:r>
      <w:r w:rsidRPr="00A904A7">
        <w:rPr>
          <w:rFonts w:eastAsiaTheme="minorHAnsi" w:cs="Tahoma"/>
          <w:i/>
          <w:sz w:val="22"/>
          <w:szCs w:val="22"/>
          <w:lang w:eastAsia="en-US"/>
        </w:rPr>
        <w:t xml:space="preserve">de </w:t>
      </w:r>
      <w:r w:rsidRPr="00A904A7">
        <w:rPr>
          <w:rFonts w:eastAsiaTheme="minorHAnsi" w:cs="Tahoma"/>
          <w:sz w:val="22"/>
          <w:szCs w:val="22"/>
          <w:lang w:eastAsia="en-US"/>
        </w:rPr>
        <w:t>minimis) oraz 3,9 proc. wartości całej pomocy publicznej.</w:t>
      </w:r>
    </w:p>
    <w:p w14:paraId="28560CCB" w14:textId="2C1B03FC" w:rsidR="00BD4DEC" w:rsidRPr="00A904A7" w:rsidRDefault="00BD4DEC" w:rsidP="00BD4DEC">
      <w:pPr>
        <w:pStyle w:val="Legenda"/>
        <w:spacing w:before="120"/>
        <w:rPr>
          <w:b w:val="0"/>
        </w:rPr>
      </w:pPr>
      <w:bookmarkStart w:id="338" w:name="_Toc186208200"/>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22</w:t>
      </w:r>
      <w:r w:rsidRPr="00A904A7">
        <w:rPr>
          <w:noProof/>
        </w:rPr>
        <w:fldChar w:fldCharType="end"/>
      </w:r>
      <w:r w:rsidRPr="00A904A7">
        <w:t xml:space="preserve">. </w:t>
      </w:r>
      <w:r w:rsidRPr="00A904A7">
        <w:rPr>
          <w:b w:val="0"/>
        </w:rPr>
        <w:t>Wartość udzielonej pomocy kryzysowej wojennej w podziale według wielkości beneficjenta w 2023 roku</w:t>
      </w:r>
      <w:bookmarkEnd w:id="338"/>
    </w:p>
    <w:p w14:paraId="54F002B2" w14:textId="77777777" w:rsidR="003C0B63" w:rsidRPr="00A904A7" w:rsidRDefault="003C0B63" w:rsidP="003C0B63">
      <w:pPr>
        <w:spacing w:after="160" w:line="276" w:lineRule="auto"/>
        <w:jc w:val="both"/>
        <w:rPr>
          <w:rFonts w:eastAsiaTheme="minorHAnsi" w:cs="Tahoma"/>
          <w:b/>
          <w:color w:val="FF0000"/>
          <w:sz w:val="22"/>
          <w:szCs w:val="22"/>
          <w:lang w:eastAsia="en-US"/>
        </w:rPr>
      </w:pPr>
      <w:r w:rsidRPr="00A904A7">
        <w:rPr>
          <w:noProof/>
        </w:rPr>
        <w:lastRenderedPageBreak/>
        <w:drawing>
          <wp:inline distT="0" distB="0" distL="0" distR="0" wp14:anchorId="4ED1EE7C" wp14:editId="66B6E509">
            <wp:extent cx="5759450" cy="2924432"/>
            <wp:effectExtent l="0" t="0" r="12700" b="9525"/>
            <wp:docPr id="12" name="Wykres 12">
              <a:extLst xmlns:a="http://schemas.openxmlformats.org/drawingml/2006/main">
                <a:ext uri="{FF2B5EF4-FFF2-40B4-BE49-F238E27FC236}">
                  <a16:creationId xmlns:a16="http://schemas.microsoft.com/office/drawing/2014/main" id="{4AB0E9BA-E213-4832-AB40-873EE7D2DD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6A45556"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Pomocy kryzysowej wojennej o największej wartości udzielono podmiotom spoza sektora MŚP, w tym dużym przedsiębiorstwom – 5 037,3 mln zł (79,9 proc. wartości całej pomocy wojennej). Pomoc ta była udzielana w formie dotacji lub innych bezzwrotnych świadczeń na podstawie programów:</w:t>
      </w:r>
    </w:p>
    <w:p w14:paraId="396A8295"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bookmarkStart w:id="339" w:name="_Hlk179376461"/>
      <w:r w:rsidRPr="00A904A7">
        <w:rPr>
          <w:rFonts w:eastAsiaTheme="minorHAnsi" w:cs="Tahoma"/>
          <w:b/>
          <w:sz w:val="22"/>
          <w:szCs w:val="22"/>
          <w:lang w:eastAsia="en-US"/>
        </w:rPr>
        <w:t xml:space="preserve">SA.104932(2022/N)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TCF: Pomoc na pokrycie dodatkowych kosztów związanych z wyjątkowo poważnymi podwyżkami cen gazu ziemnego i energii elektrycznej poniesionymi w 2022 r. </w:t>
      </w:r>
      <w:r w:rsidRPr="00A904A7">
        <w:rPr>
          <w:rFonts w:eastAsiaTheme="minorHAnsi" w:cs="Tahoma"/>
          <w:sz w:val="22"/>
          <w:szCs w:val="22"/>
          <w:lang w:eastAsia="en-US"/>
        </w:rPr>
        <w:t>(2 202,8 mln zł);</w:t>
      </w:r>
    </w:p>
    <w:p w14:paraId="46206CC3"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SA.107269(2023/N)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TCTF: Pomoc na pokrycie dodatkowych kosztów związanych z wyjątkowo poważnymi podwyżkami cen gazu ziemnego i energii elektrycznej poniesionymi w 2023 r. </w:t>
      </w:r>
      <w:r w:rsidRPr="00A904A7">
        <w:rPr>
          <w:rFonts w:eastAsiaTheme="minorHAnsi" w:cs="Tahoma"/>
          <w:sz w:val="22"/>
          <w:szCs w:val="22"/>
          <w:lang w:eastAsia="en-US"/>
        </w:rPr>
        <w:t>(2 067,4 mln zł);</w:t>
      </w:r>
    </w:p>
    <w:bookmarkEnd w:id="339"/>
    <w:p w14:paraId="64F95E7D"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oraz w formie gwarancji w ramach:</w:t>
      </w:r>
    </w:p>
    <w:p w14:paraId="4DAABF98" w14:textId="77777777" w:rsidR="003C0B63" w:rsidRPr="00A904A7" w:rsidRDefault="003C0B63" w:rsidP="006F64C1">
      <w:pPr>
        <w:pStyle w:val="Akapitzlist"/>
        <w:numPr>
          <w:ilvl w:val="0"/>
          <w:numId w:val="72"/>
        </w:numPr>
        <w:spacing w:before="240" w:after="160" w:line="276" w:lineRule="auto"/>
        <w:jc w:val="both"/>
        <w:rPr>
          <w:rFonts w:eastAsiaTheme="minorHAnsi" w:cs="Tahoma"/>
          <w:b/>
          <w:i/>
          <w:sz w:val="22"/>
          <w:szCs w:val="22"/>
          <w:lang w:eastAsia="en-US"/>
        </w:rPr>
      </w:pPr>
      <w:r w:rsidRPr="00A904A7">
        <w:rPr>
          <w:rFonts w:eastAsiaTheme="minorHAnsi" w:cs="Tahoma"/>
          <w:b/>
          <w:sz w:val="22"/>
          <w:szCs w:val="22"/>
          <w:lang w:eastAsia="en-US"/>
        </w:rPr>
        <w:t xml:space="preserve">SA.103902(2022/N) </w:t>
      </w:r>
      <w:r w:rsidRPr="00A904A7">
        <w:rPr>
          <w:rFonts w:eastAsiaTheme="minorHAnsi" w:cs="Tahoma"/>
          <w:sz w:val="22"/>
          <w:szCs w:val="22"/>
          <w:lang w:eastAsia="en-US"/>
        </w:rPr>
        <w:t xml:space="preserve">- zmiana programu SA.102866(2022/N) - </w:t>
      </w:r>
      <w:r w:rsidRPr="00A904A7">
        <w:rPr>
          <w:rFonts w:eastAsiaTheme="minorHAnsi" w:cs="Tahoma"/>
          <w:i/>
          <w:sz w:val="22"/>
          <w:szCs w:val="22"/>
          <w:lang w:eastAsia="en-US"/>
        </w:rPr>
        <w:t xml:space="preserve">Program gwarancji kredytów w ramach Funduszu Gwarancji Kryzysowych </w:t>
      </w:r>
      <w:r w:rsidRPr="00A904A7">
        <w:rPr>
          <w:rFonts w:eastAsiaTheme="minorHAnsi" w:cs="Tahoma"/>
          <w:sz w:val="22"/>
          <w:szCs w:val="22"/>
          <w:lang w:eastAsia="en-US"/>
        </w:rPr>
        <w:t>(637,5 mln zł);</w:t>
      </w:r>
    </w:p>
    <w:p w14:paraId="2A85106C" w14:textId="77777777" w:rsidR="003C0B63" w:rsidRPr="00A904A7" w:rsidRDefault="003C0B63" w:rsidP="006F64C1">
      <w:pPr>
        <w:pStyle w:val="Akapitzlist"/>
        <w:numPr>
          <w:ilvl w:val="0"/>
          <w:numId w:val="72"/>
        </w:numPr>
        <w:spacing w:after="160" w:line="276" w:lineRule="auto"/>
        <w:jc w:val="both"/>
        <w:rPr>
          <w:rFonts w:eastAsiaTheme="minorHAnsi" w:cs="Tahoma"/>
          <w:b/>
          <w:i/>
          <w:sz w:val="22"/>
          <w:szCs w:val="22"/>
          <w:lang w:eastAsia="en-US"/>
        </w:rPr>
      </w:pPr>
      <w:r w:rsidRPr="00A904A7">
        <w:rPr>
          <w:rFonts w:eastAsiaTheme="minorHAnsi" w:cs="Tahoma"/>
          <w:b/>
          <w:sz w:val="22"/>
          <w:szCs w:val="22"/>
          <w:lang w:eastAsia="en-US"/>
        </w:rPr>
        <w:t xml:space="preserve">SA.103903(2022/N) </w:t>
      </w:r>
      <w:r w:rsidRPr="00A904A7">
        <w:rPr>
          <w:rFonts w:eastAsiaTheme="minorHAnsi" w:cs="Tahoma"/>
          <w:sz w:val="22"/>
          <w:szCs w:val="22"/>
          <w:lang w:eastAsia="en-US"/>
        </w:rPr>
        <w:t xml:space="preserve">- zmiana programu SA.102867(2022/N) - </w:t>
      </w:r>
      <w:r w:rsidRPr="00A904A7">
        <w:rPr>
          <w:rFonts w:eastAsiaTheme="minorHAnsi" w:cs="Tahoma"/>
          <w:i/>
          <w:sz w:val="22"/>
          <w:szCs w:val="22"/>
          <w:lang w:eastAsia="en-US"/>
        </w:rPr>
        <w:t xml:space="preserve">Program gwarancji faktoringu w ramach Funduszu Gwarancji Kryzysowych </w:t>
      </w:r>
      <w:r w:rsidRPr="00A904A7">
        <w:rPr>
          <w:rFonts w:eastAsiaTheme="minorHAnsi" w:cs="Tahoma"/>
          <w:sz w:val="22"/>
          <w:szCs w:val="22"/>
          <w:lang w:eastAsia="en-US"/>
        </w:rPr>
        <w:t>(129,6 mln zł).</w:t>
      </w:r>
    </w:p>
    <w:p w14:paraId="4DD3CFC8"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Średniej wielkości przedsiębiorstwa w 2023 roku uzyskały pomoc w ramach 5 programów pomocowych w formie gwarancji (553,3 mln zł), dotacji (226,6 mln zł) oraz pożyczek preferencyjnych (117,3 mln zł).</w:t>
      </w:r>
    </w:p>
    <w:p w14:paraId="51D70F9C"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Małym przedsiębiorstwom udzielono pomocy o największej wartości w formie pożyczek preferencyjnych (238,3 mln zł). Ponadto otrzymali oni pomoc w formie gwarancji (27,4 mln zł) oraz dotacji (6,3 mln zł).</w:t>
      </w:r>
    </w:p>
    <w:p w14:paraId="427EB95A"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lastRenderedPageBreak/>
        <w:t>Mikroprzedsiębiorstwa, podobnie jak małe przedsiębiorstwa, uzyskały najwięcej pomocy w formie pożyczek preferencyjnych (98,7 mln zł). Pomoc o znacznie mniejszej wartości udzielona im została w formie gwarancji (1,2 mln zł) oraz dotacji (0,5 mln zł).</w:t>
      </w:r>
    </w:p>
    <w:p w14:paraId="2C00F241" w14:textId="75242C7C" w:rsidR="00536005" w:rsidRPr="00A904A7" w:rsidRDefault="00536005" w:rsidP="00536005">
      <w:pPr>
        <w:pStyle w:val="Legenda"/>
        <w:spacing w:before="120"/>
        <w:rPr>
          <w:b w:val="0"/>
        </w:rPr>
      </w:pPr>
      <w:bookmarkStart w:id="340" w:name="_Toc186208201"/>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23</w:t>
      </w:r>
      <w:r w:rsidRPr="00A904A7">
        <w:rPr>
          <w:noProof/>
        </w:rPr>
        <w:fldChar w:fldCharType="end"/>
      </w:r>
      <w:r w:rsidRPr="00A904A7">
        <w:t xml:space="preserve">. </w:t>
      </w:r>
      <w:r w:rsidRPr="00A904A7">
        <w:rPr>
          <w:b w:val="0"/>
        </w:rPr>
        <w:t>Wartość udzielonej pomocy kryzysowej wojennej w podziale według wielkości beneficjenta w latach 2022-2023</w:t>
      </w:r>
      <w:bookmarkEnd w:id="340"/>
    </w:p>
    <w:p w14:paraId="129977D5" w14:textId="07CB8E7B" w:rsidR="003C0B63" w:rsidRPr="00A904A7" w:rsidRDefault="003C0B63" w:rsidP="00536005">
      <w:pPr>
        <w:pStyle w:val="Akapitzlist"/>
        <w:spacing w:before="120" w:after="60"/>
        <w:ind w:left="0"/>
        <w:contextualSpacing w:val="0"/>
        <w:jc w:val="both"/>
        <w:rPr>
          <w:rFonts w:cs="Tahoma"/>
          <w:sz w:val="22"/>
          <w:szCs w:val="22"/>
        </w:rPr>
      </w:pPr>
      <w:r w:rsidRPr="00A904A7">
        <w:rPr>
          <w:noProof/>
        </w:rPr>
        <w:drawing>
          <wp:inline distT="0" distB="0" distL="0" distR="0" wp14:anchorId="117D69E2" wp14:editId="1353ADE4">
            <wp:extent cx="5671185" cy="2944389"/>
            <wp:effectExtent l="0" t="0" r="5715" b="8890"/>
            <wp:docPr id="13" name="Wykres 13">
              <a:extLst xmlns:a="http://schemas.openxmlformats.org/drawingml/2006/main">
                <a:ext uri="{FF2B5EF4-FFF2-40B4-BE49-F238E27FC236}">
                  <a16:creationId xmlns:a16="http://schemas.microsoft.com/office/drawing/2014/main" id="{F13142BE-B4EB-4B44-9EC3-759FB0A3D3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496DA75" w14:textId="77777777" w:rsidR="003C0B63" w:rsidRPr="00A904A7" w:rsidRDefault="003C0B63" w:rsidP="003C0B63">
      <w:pPr>
        <w:spacing w:before="240" w:after="240" w:line="276" w:lineRule="auto"/>
        <w:jc w:val="both"/>
        <w:rPr>
          <w:rFonts w:cs="Tahoma"/>
          <w:sz w:val="22"/>
          <w:szCs w:val="22"/>
        </w:rPr>
      </w:pPr>
      <w:r w:rsidRPr="00A904A7">
        <w:rPr>
          <w:rFonts w:cs="Tahoma"/>
          <w:sz w:val="22"/>
          <w:szCs w:val="22"/>
        </w:rPr>
        <w:t>Pomoc kryzysowa wojenna w pierwszych dwóch latach istnienia udzielana była podmiotom spoza sektora MŚP. Udział podmiotów MŚP otrzymujących tą pomoc wyniosła 21,8 proc. całej wartości udzielonej w latach 2022-2023 pomocy wojennej.</w:t>
      </w:r>
    </w:p>
    <w:p w14:paraId="32B497F3" w14:textId="448CAE81" w:rsidR="003C0B63" w:rsidRPr="00A904A7" w:rsidRDefault="003C0B63" w:rsidP="001F5734">
      <w:pPr>
        <w:pStyle w:val="Nagwek4"/>
        <w:spacing w:line="276" w:lineRule="auto"/>
        <w:rPr>
          <w:rFonts w:eastAsiaTheme="minorHAnsi"/>
          <w:lang w:eastAsia="en-US"/>
        </w:rPr>
      </w:pPr>
      <w:bookmarkStart w:id="341" w:name="_Toc186206489"/>
      <w:r w:rsidRPr="00A904A7">
        <w:rPr>
          <w:rFonts w:eastAsiaTheme="minorHAnsi"/>
          <w:lang w:eastAsia="en-US"/>
        </w:rPr>
        <w:t>2.6. Pomoc kryzysowa wojenna w podziale według sektora działalności beneficjenta</w:t>
      </w:r>
      <w:bookmarkEnd w:id="341"/>
    </w:p>
    <w:p w14:paraId="014586F5" w14:textId="73EFD157" w:rsidR="001F5734" w:rsidRPr="00A904A7" w:rsidRDefault="001F5734" w:rsidP="0018593B">
      <w:pPr>
        <w:pStyle w:val="Nazwatabeli"/>
        <w:rPr>
          <w:b w:val="0"/>
        </w:rPr>
      </w:pPr>
      <w:bookmarkStart w:id="342" w:name="_Toc181715774"/>
      <w:r w:rsidRPr="00A904A7">
        <w:t xml:space="preserve">Tabela </w:t>
      </w:r>
      <w:fldSimple w:instr=" SEQ Tabela \* ARABIC ">
        <w:r w:rsidR="0018593B" w:rsidRPr="00A904A7">
          <w:rPr>
            <w:noProof/>
          </w:rPr>
          <w:t>53</w:t>
        </w:r>
      </w:fldSimple>
      <w:r w:rsidRPr="00A904A7">
        <w:t>.</w:t>
      </w:r>
      <w:r w:rsidRPr="00A904A7">
        <w:rPr>
          <w:rFonts w:eastAsiaTheme="minorHAnsi"/>
          <w:b w:val="0"/>
          <w:lang w:eastAsia="en-US"/>
        </w:rPr>
        <w:t xml:space="preserve"> Wartość udzielonej pomocy kryzysowej wojennej według sektora działalności beneficjenta w 2023 roku</w:t>
      </w:r>
      <w:bookmarkEnd w:id="342"/>
    </w:p>
    <w:tbl>
      <w:tblPr>
        <w:tblStyle w:val="Tabela-Siatka4"/>
        <w:tblW w:w="9072" w:type="dxa"/>
        <w:jc w:val="center"/>
        <w:tblCellMar>
          <w:top w:w="28" w:type="dxa"/>
          <w:bottom w:w="28" w:type="dxa"/>
        </w:tblCellMar>
        <w:tblLook w:val="04A0" w:firstRow="1" w:lastRow="0" w:firstColumn="1" w:lastColumn="0" w:noHBand="0" w:noVBand="1"/>
      </w:tblPr>
      <w:tblGrid>
        <w:gridCol w:w="5462"/>
        <w:gridCol w:w="1808"/>
        <w:gridCol w:w="1802"/>
      </w:tblGrid>
      <w:tr w:rsidR="003C0B63" w:rsidRPr="00A904A7" w14:paraId="5AFD3FDE" w14:textId="77777777" w:rsidTr="001F5734">
        <w:trPr>
          <w:trHeight w:val="816"/>
          <w:jc w:val="center"/>
        </w:trPr>
        <w:tc>
          <w:tcPr>
            <w:tcW w:w="5462" w:type="dxa"/>
            <w:shd w:val="clear" w:color="auto" w:fill="99CCFF"/>
            <w:vAlign w:val="center"/>
          </w:tcPr>
          <w:p w14:paraId="55361680" w14:textId="77777777" w:rsidR="003C0B63" w:rsidRPr="00A904A7" w:rsidRDefault="003C0B63" w:rsidP="003C0B63">
            <w:pPr>
              <w:spacing w:line="259" w:lineRule="auto"/>
              <w:jc w:val="center"/>
              <w:rPr>
                <w:rFonts w:eastAsiaTheme="minorHAnsi" w:cstheme="minorBidi"/>
                <w:b/>
                <w:szCs w:val="22"/>
                <w:lang w:eastAsia="en-US"/>
              </w:rPr>
            </w:pPr>
            <w:bookmarkStart w:id="343" w:name="_Hlk143253728"/>
            <w:r w:rsidRPr="00A904A7">
              <w:rPr>
                <w:rFonts w:eastAsiaTheme="minorHAnsi" w:cstheme="minorBidi"/>
                <w:b/>
                <w:szCs w:val="22"/>
                <w:lang w:eastAsia="en-US"/>
              </w:rPr>
              <w:t>Sektor działalności (dział PKD)*</w:t>
            </w:r>
          </w:p>
        </w:tc>
        <w:tc>
          <w:tcPr>
            <w:tcW w:w="1808" w:type="dxa"/>
            <w:shd w:val="clear" w:color="auto" w:fill="99CCFF"/>
            <w:vAlign w:val="center"/>
          </w:tcPr>
          <w:p w14:paraId="170A0272" w14:textId="77777777"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Wartość pomocy [mln zł]</w:t>
            </w:r>
          </w:p>
        </w:tc>
        <w:tc>
          <w:tcPr>
            <w:tcW w:w="1802" w:type="dxa"/>
            <w:tcBorders>
              <w:bottom w:val="single" w:sz="4" w:space="0" w:color="auto"/>
            </w:tcBorders>
            <w:shd w:val="clear" w:color="auto" w:fill="99CCFF"/>
            <w:vAlign w:val="center"/>
          </w:tcPr>
          <w:p w14:paraId="760C9000" w14:textId="38001CED" w:rsidR="003C0B63" w:rsidRPr="00A904A7" w:rsidRDefault="003C0B63" w:rsidP="003C0B63">
            <w:pPr>
              <w:spacing w:line="259" w:lineRule="auto"/>
              <w:jc w:val="center"/>
              <w:rPr>
                <w:rFonts w:eastAsiaTheme="minorHAnsi" w:cstheme="minorBidi"/>
                <w:b/>
                <w:szCs w:val="22"/>
                <w:lang w:eastAsia="en-US"/>
              </w:rPr>
            </w:pPr>
            <w:r w:rsidRPr="00A904A7">
              <w:rPr>
                <w:rFonts w:eastAsiaTheme="minorHAnsi" w:cstheme="minorBidi"/>
                <w:b/>
                <w:szCs w:val="22"/>
                <w:lang w:eastAsia="en-US"/>
              </w:rPr>
              <w:t xml:space="preserve">Udział w ogólnej wartości pomocy kryzysowej </w:t>
            </w:r>
            <w:r w:rsidR="00F468C3">
              <w:rPr>
                <w:rFonts w:eastAsiaTheme="minorHAnsi" w:cstheme="minorBidi"/>
                <w:b/>
                <w:szCs w:val="22"/>
                <w:lang w:eastAsia="en-US"/>
              </w:rPr>
              <w:t xml:space="preserve">wojennej </w:t>
            </w:r>
            <w:r w:rsidRPr="00A904A7">
              <w:rPr>
                <w:rFonts w:eastAsiaTheme="minorHAnsi" w:cstheme="minorBidi"/>
                <w:b/>
                <w:szCs w:val="22"/>
                <w:lang w:eastAsia="en-US"/>
              </w:rPr>
              <w:t>[%]</w:t>
            </w:r>
          </w:p>
        </w:tc>
      </w:tr>
      <w:tr w:rsidR="003C0B63" w:rsidRPr="00A904A7" w14:paraId="333C9EEA" w14:textId="77777777" w:rsidTr="001F5734">
        <w:trPr>
          <w:jc w:val="center"/>
        </w:trPr>
        <w:tc>
          <w:tcPr>
            <w:tcW w:w="5462" w:type="dxa"/>
            <w:vAlign w:val="center"/>
          </w:tcPr>
          <w:p w14:paraId="408808D5" w14:textId="77777777" w:rsidR="003C0B63" w:rsidRPr="00A904A7" w:rsidRDefault="003C0B63" w:rsidP="003C0B63">
            <w:pPr>
              <w:spacing w:line="259" w:lineRule="auto"/>
              <w:rPr>
                <w:rFonts w:eastAsiaTheme="minorHAnsi" w:cstheme="minorBidi"/>
                <w:color w:val="000000" w:themeColor="text1"/>
                <w:szCs w:val="22"/>
                <w:lang w:eastAsia="en-US"/>
              </w:rPr>
            </w:pPr>
            <w:bookmarkStart w:id="344" w:name="_Hlk179376017"/>
            <w:r w:rsidRPr="00A904A7">
              <w:rPr>
                <w:rFonts w:eastAsiaTheme="minorHAnsi" w:cstheme="minorBidi"/>
                <w:color w:val="000000" w:themeColor="text1"/>
                <w:szCs w:val="22"/>
                <w:lang w:eastAsia="en-US"/>
              </w:rPr>
              <w:t>Produkcja wyrobów z pozostałych mineralnych surowców niemetalicznych</w:t>
            </w:r>
            <w:bookmarkEnd w:id="344"/>
          </w:p>
        </w:tc>
        <w:tc>
          <w:tcPr>
            <w:tcW w:w="1808" w:type="dxa"/>
            <w:vAlign w:val="center"/>
          </w:tcPr>
          <w:p w14:paraId="3DC79D69" w14:textId="77777777" w:rsidR="003C0B63" w:rsidRPr="00A904A7" w:rsidRDefault="003C0B63" w:rsidP="003C0B63">
            <w:pPr>
              <w:spacing w:line="259" w:lineRule="auto"/>
              <w:jc w:val="center"/>
              <w:rPr>
                <w:rFonts w:eastAsiaTheme="minorHAnsi" w:cstheme="minorBidi"/>
                <w:color w:val="FF0000"/>
                <w:szCs w:val="22"/>
                <w:lang w:eastAsia="en-US"/>
              </w:rPr>
            </w:pPr>
            <w:r w:rsidRPr="00A904A7">
              <w:t>1323,6</w:t>
            </w:r>
          </w:p>
        </w:tc>
        <w:tc>
          <w:tcPr>
            <w:tcW w:w="1802" w:type="dxa"/>
            <w:tcBorders>
              <w:top w:val="single" w:sz="4" w:space="0" w:color="auto"/>
              <w:left w:val="nil"/>
              <w:bottom w:val="single" w:sz="4" w:space="0" w:color="auto"/>
              <w:right w:val="single" w:sz="4" w:space="0" w:color="auto"/>
            </w:tcBorders>
            <w:shd w:val="clear" w:color="auto" w:fill="auto"/>
            <w:vAlign w:val="center"/>
          </w:tcPr>
          <w:p w14:paraId="2DEE8A4E" w14:textId="77777777" w:rsidR="003C0B63" w:rsidRPr="00A904A7" w:rsidRDefault="003C0B63" w:rsidP="003C0B63">
            <w:pPr>
              <w:spacing w:line="259" w:lineRule="auto"/>
              <w:jc w:val="center"/>
              <w:rPr>
                <w:rFonts w:eastAsiaTheme="minorHAnsi" w:cstheme="minorBidi"/>
                <w:color w:val="FF0000"/>
                <w:szCs w:val="22"/>
                <w:lang w:eastAsia="en-US"/>
              </w:rPr>
            </w:pPr>
            <w:r w:rsidRPr="00A904A7">
              <w:t>21,0</w:t>
            </w:r>
          </w:p>
        </w:tc>
      </w:tr>
      <w:tr w:rsidR="003C0B63" w:rsidRPr="00A904A7" w14:paraId="1D0E1234" w14:textId="77777777" w:rsidTr="001F5734">
        <w:trPr>
          <w:jc w:val="center"/>
        </w:trPr>
        <w:tc>
          <w:tcPr>
            <w:tcW w:w="5462" w:type="dxa"/>
            <w:vAlign w:val="center"/>
          </w:tcPr>
          <w:p w14:paraId="37A942E9" w14:textId="77777777" w:rsidR="003C0B63" w:rsidRPr="00A904A7" w:rsidRDefault="003C0B63" w:rsidP="003C0B63">
            <w:pPr>
              <w:spacing w:line="259" w:lineRule="auto"/>
              <w:rPr>
                <w:rFonts w:eastAsiaTheme="minorHAnsi" w:cstheme="minorBidi"/>
                <w:color w:val="000000" w:themeColor="text1"/>
                <w:szCs w:val="22"/>
                <w:lang w:eastAsia="en-US"/>
              </w:rPr>
            </w:pPr>
            <w:r w:rsidRPr="00A904A7">
              <w:rPr>
                <w:rFonts w:eastAsiaTheme="minorHAnsi" w:cstheme="minorBidi"/>
                <w:color w:val="000000" w:themeColor="text1"/>
                <w:szCs w:val="22"/>
                <w:lang w:eastAsia="en-US"/>
              </w:rPr>
              <w:t>Produkcja metali</w:t>
            </w:r>
          </w:p>
        </w:tc>
        <w:tc>
          <w:tcPr>
            <w:tcW w:w="1808" w:type="dxa"/>
            <w:vAlign w:val="center"/>
          </w:tcPr>
          <w:p w14:paraId="7378BE8E" w14:textId="77777777" w:rsidR="003C0B63" w:rsidRPr="00A904A7" w:rsidRDefault="003C0B63" w:rsidP="003C0B63">
            <w:pPr>
              <w:spacing w:line="259" w:lineRule="auto"/>
              <w:jc w:val="center"/>
              <w:rPr>
                <w:rFonts w:eastAsiaTheme="minorHAnsi" w:cstheme="minorBidi"/>
                <w:color w:val="FF0000"/>
                <w:szCs w:val="22"/>
                <w:lang w:eastAsia="en-US"/>
              </w:rPr>
            </w:pPr>
            <w:r w:rsidRPr="00A904A7">
              <w:t>1300,8</w:t>
            </w:r>
          </w:p>
        </w:tc>
        <w:tc>
          <w:tcPr>
            <w:tcW w:w="1802" w:type="dxa"/>
            <w:tcBorders>
              <w:top w:val="single" w:sz="4" w:space="0" w:color="auto"/>
              <w:left w:val="nil"/>
              <w:bottom w:val="single" w:sz="4" w:space="0" w:color="auto"/>
              <w:right w:val="single" w:sz="4" w:space="0" w:color="auto"/>
            </w:tcBorders>
            <w:shd w:val="clear" w:color="auto" w:fill="auto"/>
            <w:vAlign w:val="center"/>
          </w:tcPr>
          <w:p w14:paraId="7A334C96" w14:textId="77777777" w:rsidR="003C0B63" w:rsidRPr="00A904A7" w:rsidRDefault="003C0B63" w:rsidP="003C0B63">
            <w:pPr>
              <w:spacing w:line="259" w:lineRule="auto"/>
              <w:jc w:val="center"/>
              <w:rPr>
                <w:rFonts w:eastAsiaTheme="minorHAnsi" w:cstheme="minorBidi"/>
                <w:color w:val="FF0000"/>
                <w:szCs w:val="22"/>
                <w:lang w:eastAsia="en-US"/>
              </w:rPr>
            </w:pPr>
            <w:r w:rsidRPr="00A904A7">
              <w:t>20,6</w:t>
            </w:r>
          </w:p>
        </w:tc>
      </w:tr>
      <w:tr w:rsidR="003C0B63" w:rsidRPr="00A904A7" w14:paraId="58D04A14" w14:textId="77777777" w:rsidTr="001F5734">
        <w:trPr>
          <w:jc w:val="center"/>
        </w:trPr>
        <w:tc>
          <w:tcPr>
            <w:tcW w:w="5462" w:type="dxa"/>
            <w:vAlign w:val="center"/>
          </w:tcPr>
          <w:p w14:paraId="3FDD042C" w14:textId="77777777" w:rsidR="003C0B63" w:rsidRPr="00A904A7" w:rsidRDefault="003C0B63" w:rsidP="003C0B63">
            <w:pPr>
              <w:spacing w:line="259" w:lineRule="auto"/>
              <w:rPr>
                <w:rFonts w:eastAsiaTheme="minorHAnsi" w:cstheme="minorBidi"/>
                <w:color w:val="000000" w:themeColor="text1"/>
                <w:szCs w:val="22"/>
                <w:lang w:eastAsia="en-US"/>
              </w:rPr>
            </w:pPr>
            <w:r w:rsidRPr="00A904A7">
              <w:rPr>
                <w:rFonts w:eastAsiaTheme="minorHAnsi" w:cstheme="minorBidi"/>
                <w:color w:val="000000" w:themeColor="text1"/>
                <w:szCs w:val="22"/>
                <w:lang w:eastAsia="en-US"/>
              </w:rPr>
              <w:t>Produkcja chemikaliów i wyrobów chemicznych</w:t>
            </w:r>
          </w:p>
        </w:tc>
        <w:tc>
          <w:tcPr>
            <w:tcW w:w="1808" w:type="dxa"/>
            <w:vAlign w:val="center"/>
          </w:tcPr>
          <w:p w14:paraId="1CF5D711" w14:textId="77777777" w:rsidR="003C0B63" w:rsidRPr="00A904A7" w:rsidRDefault="003C0B63" w:rsidP="003C0B63">
            <w:pPr>
              <w:spacing w:line="259" w:lineRule="auto"/>
              <w:jc w:val="center"/>
              <w:rPr>
                <w:rFonts w:eastAsiaTheme="minorHAnsi" w:cstheme="minorBidi"/>
                <w:color w:val="FF0000"/>
                <w:szCs w:val="22"/>
                <w:lang w:eastAsia="en-US"/>
              </w:rPr>
            </w:pPr>
            <w:r w:rsidRPr="00A904A7">
              <w:t>838,3</w:t>
            </w:r>
          </w:p>
        </w:tc>
        <w:tc>
          <w:tcPr>
            <w:tcW w:w="1802" w:type="dxa"/>
            <w:tcBorders>
              <w:top w:val="single" w:sz="4" w:space="0" w:color="auto"/>
              <w:left w:val="nil"/>
              <w:bottom w:val="single" w:sz="4" w:space="0" w:color="auto"/>
              <w:right w:val="single" w:sz="4" w:space="0" w:color="auto"/>
            </w:tcBorders>
            <w:shd w:val="clear" w:color="auto" w:fill="auto"/>
            <w:vAlign w:val="center"/>
          </w:tcPr>
          <w:p w14:paraId="1E485ACE" w14:textId="77777777" w:rsidR="003C0B63" w:rsidRPr="00A904A7" w:rsidRDefault="003C0B63" w:rsidP="003C0B63">
            <w:pPr>
              <w:spacing w:line="259" w:lineRule="auto"/>
              <w:jc w:val="center"/>
              <w:rPr>
                <w:rFonts w:eastAsiaTheme="minorHAnsi" w:cstheme="minorBidi"/>
                <w:color w:val="FF0000"/>
                <w:szCs w:val="22"/>
                <w:lang w:eastAsia="en-US"/>
              </w:rPr>
            </w:pPr>
            <w:r w:rsidRPr="00A904A7">
              <w:t>13,3</w:t>
            </w:r>
          </w:p>
        </w:tc>
      </w:tr>
      <w:tr w:rsidR="003C0B63" w:rsidRPr="00A904A7" w14:paraId="1E390B6D" w14:textId="77777777" w:rsidTr="001F5734">
        <w:trPr>
          <w:jc w:val="center"/>
        </w:trPr>
        <w:tc>
          <w:tcPr>
            <w:tcW w:w="5462" w:type="dxa"/>
            <w:vAlign w:val="center"/>
          </w:tcPr>
          <w:p w14:paraId="49B6D8C7" w14:textId="77777777" w:rsidR="003C0B63" w:rsidRPr="00A904A7" w:rsidRDefault="003C0B63" w:rsidP="003C0B63">
            <w:pPr>
              <w:spacing w:line="259" w:lineRule="auto"/>
              <w:rPr>
                <w:rFonts w:eastAsiaTheme="minorHAnsi" w:cstheme="minorBidi"/>
                <w:color w:val="000000" w:themeColor="text1"/>
                <w:szCs w:val="22"/>
                <w:lang w:eastAsia="en-US"/>
              </w:rPr>
            </w:pPr>
            <w:r w:rsidRPr="00A904A7">
              <w:rPr>
                <w:rFonts w:eastAsiaTheme="minorHAnsi" w:cstheme="minorBidi"/>
                <w:color w:val="000000" w:themeColor="text1"/>
                <w:szCs w:val="22"/>
                <w:lang w:eastAsia="en-US"/>
              </w:rPr>
              <w:t>Handel hurtowy, z wyłączeniem handlu pojazdami samochodowymi</w:t>
            </w:r>
          </w:p>
        </w:tc>
        <w:tc>
          <w:tcPr>
            <w:tcW w:w="1808" w:type="dxa"/>
            <w:vAlign w:val="center"/>
          </w:tcPr>
          <w:p w14:paraId="06A71945" w14:textId="77777777" w:rsidR="003C0B63" w:rsidRPr="00A904A7" w:rsidRDefault="003C0B63" w:rsidP="003C0B63">
            <w:pPr>
              <w:spacing w:line="259" w:lineRule="auto"/>
              <w:jc w:val="center"/>
              <w:rPr>
                <w:rFonts w:eastAsiaTheme="minorHAnsi" w:cstheme="minorBidi"/>
                <w:color w:val="FF0000"/>
                <w:szCs w:val="22"/>
                <w:lang w:eastAsia="en-US"/>
              </w:rPr>
            </w:pPr>
            <w:r w:rsidRPr="00A904A7">
              <w:t>366,9</w:t>
            </w:r>
          </w:p>
        </w:tc>
        <w:tc>
          <w:tcPr>
            <w:tcW w:w="1802" w:type="dxa"/>
            <w:tcBorders>
              <w:top w:val="single" w:sz="4" w:space="0" w:color="auto"/>
              <w:left w:val="nil"/>
              <w:bottom w:val="single" w:sz="4" w:space="0" w:color="auto"/>
              <w:right w:val="single" w:sz="4" w:space="0" w:color="auto"/>
            </w:tcBorders>
            <w:shd w:val="clear" w:color="auto" w:fill="auto"/>
            <w:vAlign w:val="center"/>
          </w:tcPr>
          <w:p w14:paraId="538130C6" w14:textId="77777777" w:rsidR="003C0B63" w:rsidRPr="00A904A7" w:rsidRDefault="003C0B63" w:rsidP="003C0B63">
            <w:pPr>
              <w:spacing w:line="259" w:lineRule="auto"/>
              <w:jc w:val="center"/>
              <w:rPr>
                <w:rFonts w:eastAsiaTheme="minorHAnsi" w:cstheme="minorBidi"/>
                <w:color w:val="FF0000"/>
                <w:szCs w:val="22"/>
                <w:lang w:eastAsia="en-US"/>
              </w:rPr>
            </w:pPr>
            <w:r w:rsidRPr="00A904A7">
              <w:t>5,8</w:t>
            </w:r>
          </w:p>
        </w:tc>
      </w:tr>
      <w:tr w:rsidR="003C0B63" w:rsidRPr="00A904A7" w14:paraId="466A592B" w14:textId="77777777" w:rsidTr="001F5734">
        <w:trPr>
          <w:jc w:val="center"/>
        </w:trPr>
        <w:tc>
          <w:tcPr>
            <w:tcW w:w="5462" w:type="dxa"/>
            <w:vAlign w:val="center"/>
          </w:tcPr>
          <w:p w14:paraId="0D7812DE" w14:textId="77777777" w:rsidR="003C0B63" w:rsidRPr="00A904A7" w:rsidRDefault="003C0B63" w:rsidP="003C0B63">
            <w:pPr>
              <w:spacing w:line="259" w:lineRule="auto"/>
              <w:rPr>
                <w:rFonts w:eastAsiaTheme="minorHAnsi" w:cstheme="minorBidi"/>
                <w:color w:val="000000" w:themeColor="text1"/>
                <w:szCs w:val="22"/>
                <w:lang w:eastAsia="en-US"/>
              </w:rPr>
            </w:pPr>
            <w:r w:rsidRPr="00A904A7">
              <w:rPr>
                <w:rFonts w:eastAsiaTheme="minorHAnsi" w:cstheme="minorBidi"/>
                <w:color w:val="000000" w:themeColor="text1"/>
                <w:szCs w:val="22"/>
                <w:lang w:eastAsia="en-US"/>
              </w:rPr>
              <w:t>Produkcja artykułów spożywczych</w:t>
            </w:r>
          </w:p>
        </w:tc>
        <w:tc>
          <w:tcPr>
            <w:tcW w:w="1808" w:type="dxa"/>
            <w:vAlign w:val="center"/>
          </w:tcPr>
          <w:p w14:paraId="52787FF3" w14:textId="77777777" w:rsidR="003C0B63" w:rsidRPr="00A904A7" w:rsidRDefault="003C0B63" w:rsidP="003C0B63">
            <w:pPr>
              <w:spacing w:line="259" w:lineRule="auto"/>
              <w:jc w:val="center"/>
              <w:rPr>
                <w:rFonts w:eastAsiaTheme="minorHAnsi" w:cstheme="minorBidi"/>
                <w:color w:val="FF0000"/>
                <w:szCs w:val="22"/>
                <w:lang w:eastAsia="en-US"/>
              </w:rPr>
            </w:pPr>
            <w:r w:rsidRPr="00A904A7">
              <w:t>299,2</w:t>
            </w:r>
          </w:p>
        </w:tc>
        <w:tc>
          <w:tcPr>
            <w:tcW w:w="1802" w:type="dxa"/>
            <w:tcBorders>
              <w:top w:val="single" w:sz="4" w:space="0" w:color="auto"/>
              <w:left w:val="nil"/>
              <w:bottom w:val="single" w:sz="4" w:space="0" w:color="auto"/>
              <w:right w:val="single" w:sz="4" w:space="0" w:color="auto"/>
            </w:tcBorders>
            <w:shd w:val="clear" w:color="auto" w:fill="auto"/>
            <w:vAlign w:val="center"/>
          </w:tcPr>
          <w:p w14:paraId="73D17B0B" w14:textId="77777777" w:rsidR="003C0B63" w:rsidRPr="00A904A7" w:rsidRDefault="003C0B63" w:rsidP="003C0B63">
            <w:pPr>
              <w:spacing w:line="259" w:lineRule="auto"/>
              <w:jc w:val="center"/>
              <w:rPr>
                <w:rFonts w:eastAsiaTheme="minorHAnsi" w:cstheme="minorBidi"/>
                <w:color w:val="FF0000"/>
                <w:szCs w:val="22"/>
                <w:lang w:eastAsia="en-US"/>
              </w:rPr>
            </w:pPr>
            <w:r w:rsidRPr="00A904A7">
              <w:t>4,7</w:t>
            </w:r>
          </w:p>
        </w:tc>
      </w:tr>
      <w:tr w:rsidR="003C0B63" w:rsidRPr="00A904A7" w14:paraId="4C9DB8A2" w14:textId="77777777" w:rsidTr="001F5734">
        <w:trPr>
          <w:jc w:val="center"/>
        </w:trPr>
        <w:tc>
          <w:tcPr>
            <w:tcW w:w="5462" w:type="dxa"/>
            <w:vAlign w:val="center"/>
          </w:tcPr>
          <w:p w14:paraId="78EBB057" w14:textId="77777777" w:rsidR="003C0B63" w:rsidRPr="00A904A7" w:rsidRDefault="003C0B63" w:rsidP="003C0B63">
            <w:pPr>
              <w:spacing w:line="259" w:lineRule="auto"/>
              <w:rPr>
                <w:rFonts w:eastAsiaTheme="minorHAnsi" w:cstheme="minorBidi"/>
                <w:color w:val="000000" w:themeColor="text1"/>
                <w:szCs w:val="22"/>
                <w:lang w:eastAsia="en-US"/>
              </w:rPr>
            </w:pPr>
            <w:r w:rsidRPr="00A904A7">
              <w:rPr>
                <w:rFonts w:eastAsiaTheme="minorHAnsi" w:cstheme="minorBidi"/>
                <w:color w:val="000000" w:themeColor="text1"/>
                <w:szCs w:val="22"/>
                <w:lang w:eastAsia="en-US"/>
              </w:rPr>
              <w:t>Produkcja wyrobów z drewna oraz korka, z wyłączeniem mebli; produkcja wyrobów ze słomy i materiałów używanych do wyplatania</w:t>
            </w:r>
          </w:p>
        </w:tc>
        <w:tc>
          <w:tcPr>
            <w:tcW w:w="1808" w:type="dxa"/>
            <w:vAlign w:val="center"/>
          </w:tcPr>
          <w:p w14:paraId="04D90520" w14:textId="77777777" w:rsidR="003C0B63" w:rsidRPr="00A904A7" w:rsidRDefault="003C0B63" w:rsidP="003C0B63">
            <w:pPr>
              <w:spacing w:line="259" w:lineRule="auto"/>
              <w:jc w:val="center"/>
              <w:rPr>
                <w:rFonts w:eastAsiaTheme="minorHAnsi" w:cstheme="minorBidi"/>
                <w:color w:val="FF0000"/>
                <w:szCs w:val="22"/>
                <w:lang w:eastAsia="en-US"/>
              </w:rPr>
            </w:pPr>
            <w:r w:rsidRPr="00A904A7">
              <w:t>253,4</w:t>
            </w:r>
          </w:p>
        </w:tc>
        <w:tc>
          <w:tcPr>
            <w:tcW w:w="1802" w:type="dxa"/>
            <w:tcBorders>
              <w:top w:val="single" w:sz="4" w:space="0" w:color="auto"/>
              <w:left w:val="nil"/>
              <w:bottom w:val="single" w:sz="4" w:space="0" w:color="auto"/>
              <w:right w:val="single" w:sz="4" w:space="0" w:color="auto"/>
            </w:tcBorders>
            <w:shd w:val="clear" w:color="auto" w:fill="auto"/>
            <w:vAlign w:val="center"/>
          </w:tcPr>
          <w:p w14:paraId="14A6587F" w14:textId="77777777" w:rsidR="003C0B63" w:rsidRPr="00A904A7" w:rsidRDefault="003C0B63" w:rsidP="003C0B63">
            <w:pPr>
              <w:spacing w:line="259" w:lineRule="auto"/>
              <w:jc w:val="center"/>
              <w:rPr>
                <w:rFonts w:eastAsiaTheme="minorHAnsi" w:cstheme="minorBidi"/>
                <w:color w:val="FF0000"/>
                <w:szCs w:val="22"/>
                <w:lang w:eastAsia="en-US"/>
              </w:rPr>
            </w:pPr>
            <w:r w:rsidRPr="00A904A7">
              <w:t>4,0</w:t>
            </w:r>
          </w:p>
        </w:tc>
      </w:tr>
      <w:tr w:rsidR="003C0B63" w:rsidRPr="00A904A7" w14:paraId="56907A98" w14:textId="77777777" w:rsidTr="001F5734">
        <w:trPr>
          <w:jc w:val="center"/>
        </w:trPr>
        <w:tc>
          <w:tcPr>
            <w:tcW w:w="5462" w:type="dxa"/>
            <w:vAlign w:val="center"/>
          </w:tcPr>
          <w:p w14:paraId="59C0F70A" w14:textId="77777777" w:rsidR="003C0B63" w:rsidRPr="00A904A7" w:rsidRDefault="003C0B63" w:rsidP="003C0B63">
            <w:pPr>
              <w:spacing w:line="259" w:lineRule="auto"/>
              <w:rPr>
                <w:rFonts w:eastAsiaTheme="minorHAnsi" w:cstheme="minorBidi"/>
                <w:color w:val="000000" w:themeColor="text1"/>
                <w:szCs w:val="22"/>
                <w:lang w:eastAsia="en-US"/>
              </w:rPr>
            </w:pPr>
            <w:r w:rsidRPr="00A904A7">
              <w:rPr>
                <w:rFonts w:eastAsiaTheme="minorHAnsi" w:cstheme="minorBidi"/>
                <w:color w:val="000000" w:themeColor="text1"/>
                <w:szCs w:val="22"/>
                <w:lang w:eastAsia="en-US"/>
              </w:rPr>
              <w:t>Produkcja papieru i wyrobów z papieru</w:t>
            </w:r>
          </w:p>
        </w:tc>
        <w:tc>
          <w:tcPr>
            <w:tcW w:w="1808" w:type="dxa"/>
            <w:vAlign w:val="center"/>
          </w:tcPr>
          <w:p w14:paraId="5AD232D1" w14:textId="77777777" w:rsidR="003C0B63" w:rsidRPr="00A904A7" w:rsidRDefault="003C0B63" w:rsidP="003C0B63">
            <w:pPr>
              <w:spacing w:line="259" w:lineRule="auto"/>
              <w:jc w:val="center"/>
              <w:rPr>
                <w:rFonts w:eastAsiaTheme="minorHAnsi" w:cstheme="minorBidi"/>
                <w:color w:val="FF0000"/>
                <w:szCs w:val="22"/>
                <w:lang w:eastAsia="en-US"/>
              </w:rPr>
            </w:pPr>
            <w:r w:rsidRPr="00A904A7">
              <w:t>211,1</w:t>
            </w:r>
          </w:p>
        </w:tc>
        <w:tc>
          <w:tcPr>
            <w:tcW w:w="1802" w:type="dxa"/>
            <w:tcBorders>
              <w:top w:val="single" w:sz="4" w:space="0" w:color="auto"/>
              <w:left w:val="nil"/>
              <w:bottom w:val="single" w:sz="4" w:space="0" w:color="auto"/>
              <w:right w:val="single" w:sz="4" w:space="0" w:color="auto"/>
            </w:tcBorders>
            <w:shd w:val="clear" w:color="auto" w:fill="auto"/>
            <w:vAlign w:val="center"/>
          </w:tcPr>
          <w:p w14:paraId="4CF46340" w14:textId="77777777" w:rsidR="003C0B63" w:rsidRPr="00A904A7" w:rsidRDefault="003C0B63" w:rsidP="003C0B63">
            <w:pPr>
              <w:spacing w:line="259" w:lineRule="auto"/>
              <w:jc w:val="center"/>
              <w:rPr>
                <w:rFonts w:eastAsiaTheme="minorHAnsi" w:cstheme="minorBidi"/>
                <w:color w:val="FF0000"/>
                <w:szCs w:val="22"/>
                <w:lang w:eastAsia="en-US"/>
              </w:rPr>
            </w:pPr>
            <w:r w:rsidRPr="00A904A7">
              <w:t>3,3</w:t>
            </w:r>
          </w:p>
        </w:tc>
      </w:tr>
      <w:tr w:rsidR="003C0B63" w:rsidRPr="00A904A7" w14:paraId="01AA56B2" w14:textId="77777777" w:rsidTr="001F5734">
        <w:trPr>
          <w:jc w:val="center"/>
        </w:trPr>
        <w:tc>
          <w:tcPr>
            <w:tcW w:w="5462" w:type="dxa"/>
            <w:vAlign w:val="center"/>
          </w:tcPr>
          <w:p w14:paraId="7FBC0C15" w14:textId="77777777" w:rsidR="003C0B63" w:rsidRPr="00A904A7" w:rsidRDefault="003C0B63" w:rsidP="003C0B63">
            <w:pPr>
              <w:spacing w:line="259" w:lineRule="auto"/>
              <w:rPr>
                <w:rFonts w:eastAsiaTheme="minorHAnsi" w:cstheme="minorBidi"/>
                <w:color w:val="000000" w:themeColor="text1"/>
                <w:szCs w:val="22"/>
                <w:lang w:eastAsia="en-US"/>
              </w:rPr>
            </w:pPr>
            <w:r w:rsidRPr="00A904A7">
              <w:rPr>
                <w:rFonts w:eastAsiaTheme="minorHAnsi" w:cstheme="minorBidi"/>
                <w:color w:val="000000" w:themeColor="text1"/>
                <w:szCs w:val="22"/>
                <w:lang w:eastAsia="en-US"/>
              </w:rPr>
              <w:t>Roboty budowlane związane ze wznoszeniem budynków</w:t>
            </w:r>
          </w:p>
        </w:tc>
        <w:tc>
          <w:tcPr>
            <w:tcW w:w="1808" w:type="dxa"/>
            <w:vAlign w:val="center"/>
          </w:tcPr>
          <w:p w14:paraId="6C286CED" w14:textId="77777777" w:rsidR="003C0B63" w:rsidRPr="00A904A7" w:rsidRDefault="003C0B63" w:rsidP="003C0B63">
            <w:pPr>
              <w:spacing w:line="259" w:lineRule="auto"/>
              <w:jc w:val="center"/>
              <w:rPr>
                <w:rFonts w:eastAsiaTheme="minorHAnsi" w:cstheme="minorBidi"/>
                <w:color w:val="FF0000"/>
                <w:szCs w:val="22"/>
                <w:lang w:eastAsia="en-US"/>
              </w:rPr>
            </w:pPr>
            <w:r w:rsidRPr="00A904A7">
              <w:t>150,5</w:t>
            </w:r>
          </w:p>
        </w:tc>
        <w:tc>
          <w:tcPr>
            <w:tcW w:w="1802" w:type="dxa"/>
            <w:tcBorders>
              <w:top w:val="single" w:sz="4" w:space="0" w:color="auto"/>
              <w:left w:val="nil"/>
              <w:bottom w:val="single" w:sz="4" w:space="0" w:color="auto"/>
              <w:right w:val="single" w:sz="4" w:space="0" w:color="auto"/>
            </w:tcBorders>
            <w:shd w:val="clear" w:color="auto" w:fill="auto"/>
            <w:vAlign w:val="center"/>
          </w:tcPr>
          <w:p w14:paraId="65E79E21" w14:textId="77777777" w:rsidR="003C0B63" w:rsidRPr="00A904A7" w:rsidRDefault="003C0B63" w:rsidP="003C0B63">
            <w:pPr>
              <w:spacing w:line="259" w:lineRule="auto"/>
              <w:jc w:val="center"/>
              <w:rPr>
                <w:rFonts w:eastAsiaTheme="minorHAnsi" w:cstheme="minorBidi"/>
                <w:color w:val="FF0000"/>
                <w:szCs w:val="22"/>
                <w:lang w:eastAsia="en-US"/>
              </w:rPr>
            </w:pPr>
            <w:r w:rsidRPr="00A904A7">
              <w:t>2,4</w:t>
            </w:r>
          </w:p>
        </w:tc>
      </w:tr>
      <w:tr w:rsidR="003C0B63" w:rsidRPr="00A904A7" w14:paraId="39AEBE47" w14:textId="77777777" w:rsidTr="001F5734">
        <w:trPr>
          <w:jc w:val="center"/>
        </w:trPr>
        <w:tc>
          <w:tcPr>
            <w:tcW w:w="5462" w:type="dxa"/>
            <w:vAlign w:val="center"/>
          </w:tcPr>
          <w:p w14:paraId="7ECCA40E" w14:textId="77777777" w:rsidR="003C0B63" w:rsidRPr="00A904A7" w:rsidRDefault="003C0B63" w:rsidP="003C0B63">
            <w:pPr>
              <w:spacing w:line="259" w:lineRule="auto"/>
              <w:rPr>
                <w:rFonts w:eastAsiaTheme="minorHAnsi" w:cstheme="minorBidi"/>
                <w:color w:val="000000" w:themeColor="text1"/>
                <w:szCs w:val="22"/>
                <w:lang w:eastAsia="en-US"/>
              </w:rPr>
            </w:pPr>
            <w:r w:rsidRPr="00A904A7">
              <w:rPr>
                <w:rFonts w:eastAsiaTheme="minorHAnsi" w:cstheme="minorBidi"/>
                <w:color w:val="000000" w:themeColor="text1"/>
                <w:szCs w:val="22"/>
                <w:lang w:eastAsia="en-US"/>
              </w:rPr>
              <w:t>Produkcja wyrobów z gumy i tworzyw sztucznych</w:t>
            </w:r>
          </w:p>
        </w:tc>
        <w:tc>
          <w:tcPr>
            <w:tcW w:w="1808" w:type="dxa"/>
            <w:vAlign w:val="center"/>
          </w:tcPr>
          <w:p w14:paraId="0BBEB28A" w14:textId="77777777" w:rsidR="003C0B63" w:rsidRPr="00A904A7" w:rsidRDefault="003C0B63" w:rsidP="003C0B63">
            <w:pPr>
              <w:spacing w:line="259" w:lineRule="auto"/>
              <w:jc w:val="center"/>
              <w:rPr>
                <w:rFonts w:eastAsiaTheme="minorHAnsi" w:cstheme="minorBidi"/>
                <w:color w:val="FF0000"/>
                <w:szCs w:val="22"/>
                <w:lang w:eastAsia="en-US"/>
              </w:rPr>
            </w:pPr>
            <w:r w:rsidRPr="00A904A7">
              <w:t>129,6</w:t>
            </w:r>
          </w:p>
        </w:tc>
        <w:tc>
          <w:tcPr>
            <w:tcW w:w="1802" w:type="dxa"/>
            <w:tcBorders>
              <w:top w:val="single" w:sz="4" w:space="0" w:color="auto"/>
              <w:left w:val="nil"/>
              <w:bottom w:val="single" w:sz="4" w:space="0" w:color="auto"/>
              <w:right w:val="single" w:sz="4" w:space="0" w:color="auto"/>
            </w:tcBorders>
            <w:shd w:val="clear" w:color="auto" w:fill="auto"/>
            <w:vAlign w:val="center"/>
          </w:tcPr>
          <w:p w14:paraId="2DD4041E" w14:textId="77777777" w:rsidR="003C0B63" w:rsidRPr="00A904A7" w:rsidRDefault="003C0B63" w:rsidP="003C0B63">
            <w:pPr>
              <w:spacing w:line="259" w:lineRule="auto"/>
              <w:jc w:val="center"/>
              <w:rPr>
                <w:rFonts w:eastAsiaTheme="minorHAnsi" w:cstheme="minorBidi"/>
                <w:color w:val="FF0000"/>
                <w:szCs w:val="22"/>
                <w:lang w:eastAsia="en-US"/>
              </w:rPr>
            </w:pPr>
            <w:r w:rsidRPr="00A904A7">
              <w:t>2,1</w:t>
            </w:r>
          </w:p>
        </w:tc>
      </w:tr>
      <w:tr w:rsidR="003C0B63" w:rsidRPr="00A904A7" w14:paraId="3B4721DC" w14:textId="77777777" w:rsidTr="001F5734">
        <w:trPr>
          <w:jc w:val="center"/>
        </w:trPr>
        <w:tc>
          <w:tcPr>
            <w:tcW w:w="5462" w:type="dxa"/>
            <w:vAlign w:val="center"/>
          </w:tcPr>
          <w:p w14:paraId="7FC6794A" w14:textId="77777777" w:rsidR="003C0B63" w:rsidRPr="00A904A7" w:rsidRDefault="003C0B63" w:rsidP="003C0B63">
            <w:pPr>
              <w:spacing w:line="259" w:lineRule="auto"/>
              <w:rPr>
                <w:rFonts w:eastAsiaTheme="minorHAnsi" w:cstheme="minorBidi"/>
                <w:color w:val="000000" w:themeColor="text1"/>
                <w:szCs w:val="22"/>
                <w:lang w:eastAsia="en-US"/>
              </w:rPr>
            </w:pPr>
            <w:r w:rsidRPr="00A904A7">
              <w:rPr>
                <w:rFonts w:eastAsiaTheme="minorHAnsi" w:cstheme="minorBidi"/>
                <w:color w:val="000000" w:themeColor="text1"/>
                <w:szCs w:val="22"/>
                <w:lang w:eastAsia="en-US"/>
              </w:rPr>
              <w:t>Produkcja metalowych wyrobów gotowych, z wyłączeniem maszyn i urządzeń</w:t>
            </w:r>
          </w:p>
        </w:tc>
        <w:tc>
          <w:tcPr>
            <w:tcW w:w="1808" w:type="dxa"/>
            <w:vAlign w:val="center"/>
          </w:tcPr>
          <w:p w14:paraId="7C28015E" w14:textId="77777777" w:rsidR="003C0B63" w:rsidRPr="00A904A7" w:rsidRDefault="003C0B63" w:rsidP="003C0B63">
            <w:pPr>
              <w:spacing w:line="259" w:lineRule="auto"/>
              <w:jc w:val="center"/>
              <w:rPr>
                <w:rFonts w:eastAsiaTheme="minorHAnsi" w:cstheme="minorBidi"/>
                <w:color w:val="FF0000"/>
                <w:szCs w:val="22"/>
                <w:lang w:eastAsia="en-US"/>
              </w:rPr>
            </w:pPr>
            <w:r w:rsidRPr="00A904A7">
              <w:t>122,5</w:t>
            </w:r>
          </w:p>
        </w:tc>
        <w:tc>
          <w:tcPr>
            <w:tcW w:w="1802" w:type="dxa"/>
            <w:tcBorders>
              <w:top w:val="single" w:sz="4" w:space="0" w:color="auto"/>
              <w:left w:val="nil"/>
              <w:bottom w:val="single" w:sz="4" w:space="0" w:color="auto"/>
              <w:right w:val="single" w:sz="4" w:space="0" w:color="auto"/>
            </w:tcBorders>
            <w:shd w:val="clear" w:color="auto" w:fill="auto"/>
            <w:vAlign w:val="center"/>
          </w:tcPr>
          <w:p w14:paraId="25C96C29" w14:textId="77777777" w:rsidR="003C0B63" w:rsidRPr="00A904A7" w:rsidRDefault="003C0B63" w:rsidP="003C0B63">
            <w:pPr>
              <w:spacing w:line="259" w:lineRule="auto"/>
              <w:jc w:val="center"/>
              <w:rPr>
                <w:rFonts w:eastAsiaTheme="minorHAnsi" w:cstheme="minorBidi"/>
                <w:color w:val="FF0000"/>
                <w:szCs w:val="22"/>
                <w:lang w:eastAsia="en-US"/>
              </w:rPr>
            </w:pPr>
            <w:r w:rsidRPr="00A904A7">
              <w:t>1,9</w:t>
            </w:r>
          </w:p>
        </w:tc>
      </w:tr>
      <w:tr w:rsidR="003C0B63" w:rsidRPr="00A904A7" w14:paraId="6B0597AC" w14:textId="77777777" w:rsidTr="001F5734">
        <w:trPr>
          <w:jc w:val="center"/>
        </w:trPr>
        <w:tc>
          <w:tcPr>
            <w:tcW w:w="5462" w:type="dxa"/>
            <w:vAlign w:val="center"/>
          </w:tcPr>
          <w:p w14:paraId="32EABAE8" w14:textId="77777777" w:rsidR="003C0B63" w:rsidRPr="00A904A7" w:rsidRDefault="003C0B63" w:rsidP="003C0B63">
            <w:pPr>
              <w:spacing w:line="259" w:lineRule="auto"/>
              <w:rPr>
                <w:rFonts w:eastAsiaTheme="minorHAnsi" w:cstheme="minorBidi"/>
                <w:color w:val="000000" w:themeColor="text1"/>
                <w:szCs w:val="22"/>
                <w:lang w:eastAsia="en-US"/>
              </w:rPr>
            </w:pPr>
            <w:r w:rsidRPr="00A904A7">
              <w:rPr>
                <w:rFonts w:eastAsiaTheme="minorHAnsi" w:cstheme="minorBidi"/>
                <w:color w:val="000000" w:themeColor="text1"/>
                <w:szCs w:val="22"/>
                <w:lang w:eastAsia="en-US"/>
              </w:rPr>
              <w:t>Pozostałe sektory</w:t>
            </w:r>
          </w:p>
        </w:tc>
        <w:tc>
          <w:tcPr>
            <w:tcW w:w="1808" w:type="dxa"/>
            <w:vAlign w:val="center"/>
          </w:tcPr>
          <w:p w14:paraId="721122C8" w14:textId="77777777" w:rsidR="003C0B63" w:rsidRPr="00A904A7" w:rsidRDefault="003C0B63" w:rsidP="003C0B63">
            <w:pPr>
              <w:spacing w:line="259" w:lineRule="auto"/>
              <w:jc w:val="center"/>
              <w:rPr>
                <w:rFonts w:eastAsiaTheme="minorHAnsi" w:cstheme="minorBidi"/>
                <w:color w:val="FF0000"/>
                <w:szCs w:val="22"/>
                <w:lang w:eastAsia="en-US"/>
              </w:rPr>
            </w:pPr>
            <w:r w:rsidRPr="00A904A7">
              <w:t>1311,0</w:t>
            </w:r>
          </w:p>
        </w:tc>
        <w:tc>
          <w:tcPr>
            <w:tcW w:w="1802" w:type="dxa"/>
            <w:tcBorders>
              <w:top w:val="single" w:sz="4" w:space="0" w:color="auto"/>
              <w:left w:val="nil"/>
              <w:bottom w:val="single" w:sz="4" w:space="0" w:color="auto"/>
              <w:right w:val="single" w:sz="4" w:space="0" w:color="auto"/>
            </w:tcBorders>
            <w:shd w:val="clear" w:color="auto" w:fill="auto"/>
            <w:vAlign w:val="center"/>
          </w:tcPr>
          <w:p w14:paraId="16703DF5" w14:textId="77777777" w:rsidR="003C0B63" w:rsidRPr="00A904A7" w:rsidRDefault="003C0B63" w:rsidP="003C0B63">
            <w:pPr>
              <w:spacing w:line="259" w:lineRule="auto"/>
              <w:jc w:val="center"/>
              <w:rPr>
                <w:rFonts w:eastAsiaTheme="minorHAnsi" w:cstheme="minorBidi"/>
                <w:color w:val="FF0000"/>
                <w:szCs w:val="22"/>
                <w:lang w:eastAsia="en-US"/>
              </w:rPr>
            </w:pPr>
            <w:r w:rsidRPr="00A904A7">
              <w:t>20,8</w:t>
            </w:r>
          </w:p>
        </w:tc>
      </w:tr>
      <w:tr w:rsidR="003C0B63" w:rsidRPr="00A904A7" w14:paraId="42D42390" w14:textId="77777777" w:rsidTr="001F5734">
        <w:trPr>
          <w:trHeight w:val="438"/>
          <w:jc w:val="center"/>
        </w:trPr>
        <w:tc>
          <w:tcPr>
            <w:tcW w:w="5462" w:type="dxa"/>
            <w:shd w:val="clear" w:color="auto" w:fill="99CCFF"/>
            <w:vAlign w:val="center"/>
          </w:tcPr>
          <w:p w14:paraId="5098A01D" w14:textId="77777777" w:rsidR="003C0B63" w:rsidRPr="00A904A7" w:rsidRDefault="003C0B63" w:rsidP="003C0B63">
            <w:pPr>
              <w:spacing w:line="259" w:lineRule="auto"/>
              <w:rPr>
                <w:rFonts w:eastAsiaTheme="minorHAnsi" w:cstheme="minorBidi"/>
                <w:b/>
                <w:color w:val="000000" w:themeColor="text1"/>
                <w:szCs w:val="22"/>
                <w:lang w:eastAsia="en-US"/>
              </w:rPr>
            </w:pPr>
            <w:r w:rsidRPr="00A904A7">
              <w:rPr>
                <w:rFonts w:eastAsiaTheme="minorHAnsi" w:cstheme="minorBidi"/>
                <w:b/>
                <w:color w:val="000000" w:themeColor="text1"/>
                <w:szCs w:val="22"/>
                <w:lang w:eastAsia="en-US"/>
              </w:rPr>
              <w:lastRenderedPageBreak/>
              <w:t>Ogółem</w:t>
            </w:r>
          </w:p>
        </w:tc>
        <w:tc>
          <w:tcPr>
            <w:tcW w:w="1808" w:type="dxa"/>
            <w:shd w:val="clear" w:color="auto" w:fill="99CCFF"/>
            <w:vAlign w:val="center"/>
          </w:tcPr>
          <w:p w14:paraId="0A43517B" w14:textId="77777777" w:rsidR="003C0B63" w:rsidRPr="00A904A7" w:rsidRDefault="003C0B63" w:rsidP="003C0B63">
            <w:pPr>
              <w:spacing w:line="259" w:lineRule="auto"/>
              <w:jc w:val="center"/>
              <w:rPr>
                <w:rFonts w:eastAsiaTheme="minorHAnsi" w:cstheme="minorBidi"/>
                <w:b/>
                <w:color w:val="FF0000"/>
                <w:szCs w:val="22"/>
                <w:lang w:eastAsia="en-US"/>
              </w:rPr>
            </w:pPr>
            <w:r w:rsidRPr="00A904A7">
              <w:rPr>
                <w:rFonts w:eastAsiaTheme="minorHAnsi" w:cstheme="minorBidi"/>
                <w:b/>
                <w:color w:val="000000" w:themeColor="text1"/>
                <w:szCs w:val="22"/>
                <w:lang w:eastAsia="en-US"/>
              </w:rPr>
              <w:t>6 306,9</w:t>
            </w:r>
          </w:p>
        </w:tc>
        <w:tc>
          <w:tcPr>
            <w:tcW w:w="1802" w:type="dxa"/>
            <w:tcBorders>
              <w:top w:val="single" w:sz="4" w:space="0" w:color="auto"/>
            </w:tcBorders>
            <w:shd w:val="clear" w:color="auto" w:fill="99CCFF"/>
            <w:vAlign w:val="center"/>
          </w:tcPr>
          <w:p w14:paraId="53998019" w14:textId="02D6F4EA" w:rsidR="003C0B63" w:rsidRPr="00A904A7" w:rsidRDefault="00F468C3" w:rsidP="003C0B63">
            <w:pPr>
              <w:spacing w:line="259" w:lineRule="auto"/>
              <w:jc w:val="center"/>
              <w:rPr>
                <w:rFonts w:eastAsiaTheme="minorHAnsi" w:cstheme="minorBidi"/>
                <w:b/>
                <w:color w:val="FF0000"/>
                <w:szCs w:val="22"/>
                <w:lang w:eastAsia="en-US"/>
              </w:rPr>
            </w:pPr>
            <w:r>
              <w:rPr>
                <w:rFonts w:eastAsiaTheme="minorHAnsi" w:cstheme="minorBidi"/>
                <w:b/>
                <w:color w:val="000000" w:themeColor="text1"/>
                <w:szCs w:val="22"/>
                <w:lang w:eastAsia="en-US"/>
              </w:rPr>
              <w:t>100,0</w:t>
            </w:r>
          </w:p>
        </w:tc>
      </w:tr>
    </w:tbl>
    <w:bookmarkEnd w:id="343"/>
    <w:p w14:paraId="5F65150A" w14:textId="77777777" w:rsidR="003C0B63" w:rsidRPr="00A904A7" w:rsidRDefault="003C0B63" w:rsidP="003C0B63">
      <w:pPr>
        <w:spacing w:after="160" w:line="256" w:lineRule="auto"/>
        <w:jc w:val="both"/>
        <w:rPr>
          <w:rFonts w:eastAsiaTheme="minorHAnsi" w:cstheme="minorBidi"/>
          <w:color w:val="FF0000"/>
          <w:szCs w:val="18"/>
          <w:lang w:eastAsia="en-US"/>
        </w:rPr>
      </w:pPr>
      <w:r w:rsidRPr="00A904A7">
        <w:rPr>
          <w:rFonts w:eastAsiaTheme="minorHAnsi" w:cstheme="minorBidi"/>
          <w:szCs w:val="18"/>
          <w:lang w:eastAsia="en-US"/>
        </w:rPr>
        <w:t>* Podział na sektory został dokonany na podstawie klas PKD wskazanych w sprawozdaniach o udzielonej pomocy publicznej przekazanych przez podmioty udzielające pomocy.</w:t>
      </w:r>
    </w:p>
    <w:p w14:paraId="43E516A5" w14:textId="77777777" w:rsidR="003C0B63" w:rsidRPr="00A904A7" w:rsidRDefault="003C0B63" w:rsidP="003C0B63">
      <w:pPr>
        <w:spacing w:before="240" w:after="240" w:line="276" w:lineRule="auto"/>
        <w:jc w:val="both"/>
        <w:rPr>
          <w:rFonts w:cs="Tahoma"/>
          <w:color w:val="FF0000"/>
          <w:sz w:val="22"/>
          <w:szCs w:val="22"/>
        </w:rPr>
      </w:pPr>
      <w:r w:rsidRPr="00A904A7">
        <w:rPr>
          <w:rFonts w:cs="Tahoma"/>
          <w:sz w:val="22"/>
          <w:szCs w:val="22"/>
        </w:rPr>
        <w:t xml:space="preserve">Pomoc kryzysowa wojenna, udzielona w związku z działalnością prowadzoną w 10 sektorach wymienionych w ww. tabeli stanowiła ponad 79 proc. wartości tego rodzaju pomocy udzielonej w 2023 roku. Pomoc o największej wartości otrzymały przedsiębiorstwa prowadzące działalność w sektorze </w:t>
      </w:r>
      <w:r w:rsidRPr="00A904A7">
        <w:rPr>
          <w:rFonts w:cs="Tahoma"/>
          <w:b/>
          <w:sz w:val="22"/>
          <w:szCs w:val="22"/>
        </w:rPr>
        <w:t>produkcji wyrobów z pozostałych mineralnych surowców niemetalicznych</w:t>
      </w:r>
      <w:r w:rsidRPr="00A904A7">
        <w:rPr>
          <w:rFonts w:cs="Tahoma"/>
          <w:sz w:val="22"/>
          <w:szCs w:val="22"/>
        </w:rPr>
        <w:t xml:space="preserve"> - 21 proc. wartości pomocy wojennej. Udzielana była w formie dotacji lub innych bezzwrotnych świadczeń (1 287 mln zł), gwarancji (30,2 mln zł) oraz pożyczek preferencyjnych (6,4 mln zł). Pomocy tej udzielono m.in. w ramach programów:</w:t>
      </w:r>
    </w:p>
    <w:p w14:paraId="46A29501"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SA.104932(2022/N)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TCF: Pomoc na pokrycie dodatkowych kosztów związanych z wyjątkowo poważnymi podwyżkami cen gazu ziemnego i energii elektrycznej poniesionymi w 2022 r. </w:t>
      </w:r>
      <w:r w:rsidRPr="00A904A7">
        <w:rPr>
          <w:rFonts w:eastAsiaTheme="minorHAnsi" w:cs="Tahoma"/>
          <w:sz w:val="22"/>
          <w:szCs w:val="22"/>
          <w:lang w:eastAsia="en-US"/>
        </w:rPr>
        <w:t>(836,5 mln zł);</w:t>
      </w:r>
    </w:p>
    <w:p w14:paraId="663B11C4"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SA.107269(2023/N)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TCTF: Pomoc na pokrycie dodatkowych kosztów związanych z wyjątkowo poważnymi podwyżkami cen gazu ziemnego i energii elektrycznej poniesionymi w 2023 r. </w:t>
      </w:r>
      <w:r w:rsidRPr="00A904A7">
        <w:rPr>
          <w:rFonts w:eastAsiaTheme="minorHAnsi" w:cs="Tahoma"/>
          <w:sz w:val="22"/>
          <w:szCs w:val="22"/>
          <w:lang w:eastAsia="en-US"/>
        </w:rPr>
        <w:t>(450,4 mln zł).</w:t>
      </w:r>
    </w:p>
    <w:p w14:paraId="03257435" w14:textId="77777777" w:rsidR="003C0B63" w:rsidRPr="00A904A7" w:rsidRDefault="003C0B63" w:rsidP="003C0B63">
      <w:pPr>
        <w:spacing w:after="160" w:line="276" w:lineRule="auto"/>
        <w:jc w:val="both"/>
        <w:rPr>
          <w:rFonts w:eastAsiaTheme="minorHAnsi" w:cs="Tahoma"/>
          <w:sz w:val="22"/>
          <w:szCs w:val="22"/>
          <w:lang w:eastAsia="en-US"/>
        </w:rPr>
      </w:pPr>
      <w:r w:rsidRPr="00A904A7">
        <w:rPr>
          <w:rFonts w:eastAsiaTheme="minorHAnsi" w:cs="Tahoma"/>
          <w:sz w:val="22"/>
          <w:szCs w:val="22"/>
          <w:lang w:eastAsia="en-US"/>
        </w:rPr>
        <w:t xml:space="preserve">Podmioty prowadzące działalność w sektorze </w:t>
      </w:r>
      <w:r w:rsidRPr="00A904A7">
        <w:rPr>
          <w:rFonts w:eastAsiaTheme="minorHAnsi" w:cs="Tahoma"/>
          <w:b/>
          <w:sz w:val="22"/>
          <w:szCs w:val="22"/>
          <w:lang w:eastAsia="en-US"/>
        </w:rPr>
        <w:t>produkcji metali</w:t>
      </w:r>
      <w:r w:rsidRPr="00A904A7">
        <w:rPr>
          <w:rFonts w:eastAsiaTheme="minorHAnsi" w:cs="Tahoma"/>
          <w:sz w:val="22"/>
          <w:szCs w:val="22"/>
          <w:lang w:eastAsia="en-US"/>
        </w:rPr>
        <w:t xml:space="preserve"> w 2023 roku otrzymały pomoc wojenną o wartości 1 300,8 mln zł (20,6 proc. wartości tej pomocy w 2023 roku), która została udzielona w formie dotacji – 1 271,5 mln zł, gwarancji – 28,4 mln zł, a także pożyczek preferencyjnych – 0,9 mln zł. Większość pomocy w tym sektorze udzielona została w ramach programów:</w:t>
      </w:r>
    </w:p>
    <w:p w14:paraId="4EE7CD3A"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SA.104932(2022/N)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TCF: Pomoc na pokrycie dodatkowych kosztów związanych z wyjątkowo poważnymi podwyżkami cen gazu ziemnego i energii elektrycznej poniesionymi w 2022 r. </w:t>
      </w:r>
      <w:r w:rsidRPr="00A904A7">
        <w:rPr>
          <w:rFonts w:eastAsiaTheme="minorHAnsi" w:cs="Tahoma"/>
          <w:sz w:val="22"/>
          <w:szCs w:val="22"/>
          <w:lang w:eastAsia="en-US"/>
        </w:rPr>
        <w:t>(702,2 mln zł);</w:t>
      </w:r>
    </w:p>
    <w:p w14:paraId="2DB8F7DA"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SA.107269(2023/N)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TCTF: Pomoc na pokrycie dodatkowych kosztów związanych z wyjątkowo poważnymi podwyżkami cen gazu ziemnego i energii elektrycznej poniesionymi w 2023 r. </w:t>
      </w:r>
      <w:r w:rsidRPr="00A904A7">
        <w:rPr>
          <w:rFonts w:eastAsiaTheme="minorHAnsi" w:cs="Tahoma"/>
          <w:sz w:val="22"/>
          <w:szCs w:val="22"/>
          <w:lang w:eastAsia="en-US"/>
        </w:rPr>
        <w:t>(569,3 mln zł).</w:t>
      </w:r>
    </w:p>
    <w:p w14:paraId="2C091F24" w14:textId="77777777" w:rsidR="003C0B63" w:rsidRPr="00A904A7" w:rsidRDefault="003C0B63" w:rsidP="003C0B63">
      <w:pPr>
        <w:spacing w:after="240" w:line="276" w:lineRule="auto"/>
        <w:jc w:val="both"/>
        <w:rPr>
          <w:rFonts w:eastAsiaTheme="minorHAnsi" w:cstheme="minorBidi"/>
          <w:color w:val="000000" w:themeColor="text1"/>
          <w:sz w:val="22"/>
          <w:szCs w:val="22"/>
          <w:lang w:eastAsia="en-US"/>
        </w:rPr>
      </w:pPr>
      <w:r w:rsidRPr="00A904A7">
        <w:rPr>
          <w:rFonts w:eastAsiaTheme="minorHAnsi" w:cs="Tahoma"/>
          <w:sz w:val="22"/>
          <w:szCs w:val="22"/>
          <w:lang w:eastAsia="en-US"/>
        </w:rPr>
        <w:t xml:space="preserve">Podmioty działające w sektorze </w:t>
      </w:r>
      <w:r w:rsidRPr="00A904A7">
        <w:rPr>
          <w:rFonts w:eastAsiaTheme="minorHAnsi" w:cstheme="minorBidi"/>
          <w:b/>
          <w:color w:val="000000" w:themeColor="text1"/>
          <w:sz w:val="22"/>
          <w:szCs w:val="22"/>
          <w:lang w:eastAsia="en-US"/>
        </w:rPr>
        <w:t>produkcji chemikaliów i wyrobów chemicznych</w:t>
      </w:r>
      <w:r w:rsidRPr="00A904A7">
        <w:rPr>
          <w:rFonts w:eastAsiaTheme="minorHAnsi" w:cstheme="minorBidi"/>
          <w:color w:val="000000" w:themeColor="text1"/>
          <w:sz w:val="22"/>
          <w:szCs w:val="22"/>
          <w:lang w:eastAsia="en-US"/>
        </w:rPr>
        <w:t xml:space="preserve">  otrzymały pomoc o wartości 838,3 mln zł (13,3 proc. wartości pomocy wojennej w 2023 roku). Pomoc ta udzielana była w formie dotacji (819,2 mln zł), gwarancji (17,9 mln zł) oraz pożyczek preferencyjnych (1,2 mln zł). Największa część pomocy w tym sektorze udzielona była w ramach programów:</w:t>
      </w:r>
    </w:p>
    <w:p w14:paraId="74FC83B6" w14:textId="77777777" w:rsidR="003C0B63" w:rsidRPr="00A904A7" w:rsidRDefault="003C0B63" w:rsidP="006F64C1">
      <w:pPr>
        <w:pStyle w:val="Akapitzlist"/>
        <w:numPr>
          <w:ilvl w:val="0"/>
          <w:numId w:val="72"/>
        </w:numPr>
        <w:spacing w:after="160" w:line="276" w:lineRule="auto"/>
        <w:jc w:val="both"/>
        <w:rPr>
          <w:rFonts w:eastAsiaTheme="minorHAnsi" w:cs="Tahoma"/>
          <w:b/>
          <w:sz w:val="22"/>
          <w:szCs w:val="22"/>
          <w:lang w:eastAsia="en-US"/>
        </w:rPr>
      </w:pPr>
      <w:r w:rsidRPr="00A904A7">
        <w:rPr>
          <w:rFonts w:eastAsiaTheme="minorHAnsi" w:cs="Tahoma"/>
          <w:b/>
          <w:sz w:val="22"/>
          <w:szCs w:val="22"/>
          <w:lang w:eastAsia="en-US"/>
        </w:rPr>
        <w:t xml:space="preserve">SA.104932(2022/N)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TCF: Pomoc na pokrycie dodatkowych kosztów związanych z wyjątkowo poważnymi podwyżkami cen gazu ziemnego i energii elektrycznej poniesionymi w 2022 r. </w:t>
      </w:r>
      <w:r w:rsidRPr="00A904A7">
        <w:rPr>
          <w:rFonts w:eastAsiaTheme="minorHAnsi" w:cs="Tahoma"/>
          <w:sz w:val="22"/>
          <w:szCs w:val="22"/>
          <w:lang w:eastAsia="en-US"/>
        </w:rPr>
        <w:t>(515,4 mln zł);</w:t>
      </w:r>
    </w:p>
    <w:p w14:paraId="1655E2F1" w14:textId="77777777" w:rsidR="003C0B63" w:rsidRPr="00A904A7" w:rsidRDefault="003C0B63" w:rsidP="006F64C1">
      <w:pPr>
        <w:pStyle w:val="Akapitzlist"/>
        <w:numPr>
          <w:ilvl w:val="0"/>
          <w:numId w:val="72"/>
        </w:numPr>
        <w:spacing w:after="240" w:line="276" w:lineRule="auto"/>
        <w:ind w:left="714" w:hanging="357"/>
        <w:contextualSpacing w:val="0"/>
        <w:jc w:val="both"/>
        <w:rPr>
          <w:rFonts w:eastAsiaTheme="minorHAnsi" w:cs="Tahoma"/>
          <w:b/>
          <w:sz w:val="22"/>
          <w:szCs w:val="22"/>
          <w:lang w:eastAsia="en-US"/>
        </w:rPr>
      </w:pPr>
      <w:r w:rsidRPr="00A904A7">
        <w:rPr>
          <w:rFonts w:eastAsiaTheme="minorHAnsi" w:cs="Tahoma"/>
          <w:b/>
          <w:sz w:val="22"/>
          <w:szCs w:val="22"/>
          <w:lang w:eastAsia="en-US"/>
        </w:rPr>
        <w:lastRenderedPageBreak/>
        <w:t xml:space="preserve">SA.107269(2023/N)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TCTF: Pomoc na pokrycie dodatkowych kosztów związanych z wyjątkowo poważnymi podwyżkami cen gazu ziemnego i energii elektrycznej poniesionymi w 2023 r. </w:t>
      </w:r>
      <w:r w:rsidRPr="00A904A7">
        <w:rPr>
          <w:rFonts w:eastAsiaTheme="minorHAnsi" w:cs="Tahoma"/>
          <w:sz w:val="22"/>
          <w:szCs w:val="22"/>
          <w:lang w:eastAsia="en-US"/>
        </w:rPr>
        <w:t>(303,8 mln zł).</w:t>
      </w:r>
      <w:r w:rsidRPr="00A904A7">
        <w:rPr>
          <w:rFonts w:eastAsiaTheme="minorHAnsi" w:cstheme="minorBidi"/>
          <w:color w:val="000000" w:themeColor="text1"/>
          <w:szCs w:val="22"/>
          <w:lang w:eastAsia="en-US"/>
        </w:rPr>
        <w:t xml:space="preserve"> </w:t>
      </w:r>
    </w:p>
    <w:p w14:paraId="6F1CC960" w14:textId="7C998536" w:rsidR="009F57EB" w:rsidRPr="00A904A7" w:rsidRDefault="009F57EB" w:rsidP="009F57EB">
      <w:pPr>
        <w:pStyle w:val="Legenda"/>
        <w:spacing w:before="120"/>
        <w:rPr>
          <w:b w:val="0"/>
        </w:rPr>
      </w:pPr>
      <w:bookmarkStart w:id="345" w:name="_Toc186208202"/>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24</w:t>
      </w:r>
      <w:r w:rsidRPr="00A904A7">
        <w:rPr>
          <w:noProof/>
        </w:rPr>
        <w:fldChar w:fldCharType="end"/>
      </w:r>
      <w:r w:rsidRPr="00A904A7">
        <w:t xml:space="preserve">. </w:t>
      </w:r>
      <w:r w:rsidRPr="00A904A7">
        <w:rPr>
          <w:b w:val="0"/>
        </w:rPr>
        <w:t>Pomoc kryzysowa wojenna udzielona w latach 2022-2023 według sektorów działalności beneficjenta</w:t>
      </w:r>
      <w:bookmarkEnd w:id="345"/>
    </w:p>
    <w:p w14:paraId="4C79A1CC" w14:textId="77777777" w:rsidR="003C0B63" w:rsidRPr="00A904A7" w:rsidRDefault="003C0B63" w:rsidP="003C0B63">
      <w:pPr>
        <w:spacing w:after="160" w:line="276" w:lineRule="auto"/>
        <w:jc w:val="both"/>
        <w:rPr>
          <w:rFonts w:eastAsiaTheme="minorHAnsi" w:cs="Tahoma"/>
          <w:b/>
          <w:sz w:val="22"/>
          <w:szCs w:val="22"/>
          <w:lang w:eastAsia="en-US"/>
        </w:rPr>
      </w:pPr>
      <w:r w:rsidRPr="00A904A7">
        <w:rPr>
          <w:noProof/>
        </w:rPr>
        <w:drawing>
          <wp:inline distT="0" distB="0" distL="0" distR="0" wp14:anchorId="0C42AC71" wp14:editId="74DE2FC2">
            <wp:extent cx="5759450" cy="3971499"/>
            <wp:effectExtent l="0" t="0" r="12700" b="10160"/>
            <wp:docPr id="14" name="Wykres 14">
              <a:extLst xmlns:a="http://schemas.openxmlformats.org/drawingml/2006/main">
                <a:ext uri="{FF2B5EF4-FFF2-40B4-BE49-F238E27FC236}">
                  <a16:creationId xmlns:a16="http://schemas.microsoft.com/office/drawing/2014/main" id="{69DBE210-7F24-4AEA-8E51-B931F2F0C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140F156" w14:textId="77777777" w:rsidR="003C0B63" w:rsidRPr="00A904A7" w:rsidRDefault="003C0B63" w:rsidP="003C0B63">
      <w:pPr>
        <w:spacing w:after="160" w:line="276" w:lineRule="auto"/>
        <w:jc w:val="both"/>
        <w:rPr>
          <w:sz w:val="22"/>
        </w:rPr>
      </w:pPr>
      <w:r w:rsidRPr="00A904A7">
        <w:rPr>
          <w:sz w:val="22"/>
        </w:rPr>
        <w:t>Analizując całą pomoc kryzysową wojenną, udzieloną w latach 2022-2023, pod względem sektora działalności beneficjentów można zauważyć,</w:t>
      </w:r>
      <w:r w:rsidRPr="00A904A7">
        <w:rPr>
          <w:color w:val="FF0000"/>
          <w:sz w:val="22"/>
        </w:rPr>
        <w:t xml:space="preserve"> </w:t>
      </w:r>
      <w:r w:rsidRPr="00A904A7">
        <w:rPr>
          <w:sz w:val="22"/>
        </w:rPr>
        <w:t>że prawie 77 proc. ogólnej pomocy wojennej w tym okresie udzielono podmiotom prowadzącym działalność w 10 głównych sektorach działalności, które wyodrębniono na wykresie nr 14. Pomoc o największej wartości otrzymały przedsiębiorstwa w sektorze produkcji wyrobów z pozostałych mineralnych surowców niemetalicznych działalności usługowej związanej z wyżywieniem (1 337,4 mln zł).</w:t>
      </w:r>
      <w:r w:rsidRPr="00A904A7">
        <w:rPr>
          <w:color w:val="FF0000"/>
          <w:sz w:val="22"/>
        </w:rPr>
        <w:t xml:space="preserve"> </w:t>
      </w:r>
      <w:r w:rsidRPr="00A904A7">
        <w:rPr>
          <w:sz w:val="22"/>
        </w:rPr>
        <w:t>Pomoc ta stanowiła 19,6 proc. ogólnej wartości pomocy wojennej i została udzielona w formach dotacji, gwarancji oraz pożyczek preferencyjnych.</w:t>
      </w:r>
      <w:r w:rsidRPr="00A904A7">
        <w:rPr>
          <w:color w:val="FF0000"/>
          <w:sz w:val="22"/>
        </w:rPr>
        <w:t xml:space="preserve"> </w:t>
      </w:r>
      <w:r w:rsidRPr="00A904A7">
        <w:rPr>
          <w:sz w:val="22"/>
        </w:rPr>
        <w:t>Duża część pomocy udzielona była również w sektorze produkcji metali (1 300,8 mln zł – 19 proc.) oraz produkcji chemikaliów i wyrobów chemicznych (838,3 mln zł – 12,3 proc.).</w:t>
      </w:r>
    </w:p>
    <w:p w14:paraId="63777576" w14:textId="77777777" w:rsidR="003C0B63" w:rsidRPr="00A904A7" w:rsidRDefault="003C0B63" w:rsidP="003C0B63">
      <w:pPr>
        <w:pStyle w:val="Nagwek4"/>
        <w:rPr>
          <w:rFonts w:eastAsiaTheme="minorHAnsi"/>
          <w:lang w:eastAsia="en-US"/>
        </w:rPr>
      </w:pPr>
      <w:bookmarkStart w:id="346" w:name="_Toc186206490"/>
      <w:r w:rsidRPr="00A904A7">
        <w:rPr>
          <w:rFonts w:eastAsiaTheme="minorHAnsi"/>
          <w:lang w:eastAsia="en-US"/>
        </w:rPr>
        <w:t>2.7. Źródła finansowania pomocy kryzysowej wojennej</w:t>
      </w:r>
      <w:bookmarkEnd w:id="346"/>
    </w:p>
    <w:p w14:paraId="78E22E91" w14:textId="77777777" w:rsidR="003C0B63" w:rsidRPr="00A904A7" w:rsidRDefault="003C0B63" w:rsidP="003C0B63">
      <w:pPr>
        <w:spacing w:after="240" w:line="276" w:lineRule="auto"/>
        <w:jc w:val="both"/>
        <w:rPr>
          <w:rFonts w:eastAsiaTheme="minorHAnsi" w:cs="Tahoma"/>
          <w:sz w:val="22"/>
          <w:szCs w:val="22"/>
          <w:lang w:eastAsia="en-US"/>
        </w:rPr>
      </w:pPr>
      <w:r w:rsidRPr="00A904A7">
        <w:rPr>
          <w:rFonts w:eastAsiaTheme="minorHAnsi" w:cs="Tahoma"/>
          <w:sz w:val="22"/>
          <w:szCs w:val="22"/>
          <w:lang w:eastAsia="en-US"/>
        </w:rPr>
        <w:t xml:space="preserve">Pomoc kryzysowa wojenna udzielona w 2023 roku została sfinansowana przede wszystkim z krajowych środków publicznych (93 proc.) pochodzących z budżetu państwa i budżetów jednostek samorządu terytorialnego. Wartość pomocy finansowanej z tych źródeł wyniosła 5 866,2 mln zł. Pomoc wojenna sfinansowana, w </w:t>
      </w:r>
      <w:r w:rsidRPr="00A904A7">
        <w:rPr>
          <w:rFonts w:eastAsiaTheme="minorHAnsi" w:cs="Tahoma"/>
          <w:sz w:val="22"/>
          <w:szCs w:val="22"/>
          <w:lang w:eastAsia="en-US"/>
        </w:rPr>
        <w:lastRenderedPageBreak/>
        <w:t>części lub w całości, ze środków zagranicznych stanowiła około 7 proc. całkowitej wartości pomocy i została udzielona w ramach programu:</w:t>
      </w:r>
    </w:p>
    <w:p w14:paraId="182176CD" w14:textId="77777777" w:rsidR="003C0B63" w:rsidRPr="00A904A7" w:rsidRDefault="003C0B63" w:rsidP="006F64C1">
      <w:pPr>
        <w:pStyle w:val="Akapitzlist"/>
        <w:numPr>
          <w:ilvl w:val="0"/>
          <w:numId w:val="78"/>
        </w:numPr>
        <w:spacing w:before="120" w:after="60"/>
        <w:ind w:left="714" w:hanging="357"/>
        <w:contextualSpacing w:val="0"/>
        <w:jc w:val="both"/>
        <w:rPr>
          <w:rFonts w:eastAsiaTheme="minorHAnsi" w:cs="Tahoma"/>
          <w:sz w:val="22"/>
          <w:szCs w:val="22"/>
          <w:lang w:eastAsia="en-US"/>
        </w:rPr>
      </w:pPr>
      <w:r w:rsidRPr="00A904A7">
        <w:rPr>
          <w:rFonts w:eastAsiaTheme="minorHAnsi" w:cs="Tahoma"/>
          <w:b/>
          <w:sz w:val="22"/>
          <w:szCs w:val="22"/>
          <w:lang w:eastAsia="en-US"/>
        </w:rPr>
        <w:t xml:space="preserve">SA.105229(2022/N) </w:t>
      </w:r>
      <w:r w:rsidRPr="00A904A7">
        <w:rPr>
          <w:rFonts w:eastAsiaTheme="minorHAnsi" w:cs="Tahoma"/>
          <w:sz w:val="22"/>
          <w:szCs w:val="22"/>
          <w:lang w:eastAsia="en-US"/>
        </w:rPr>
        <w:t xml:space="preserve">- </w:t>
      </w:r>
      <w:r w:rsidRPr="00A904A7">
        <w:rPr>
          <w:rFonts w:eastAsiaTheme="minorHAnsi" w:cs="Tahoma"/>
          <w:i/>
          <w:sz w:val="22"/>
          <w:szCs w:val="22"/>
          <w:lang w:eastAsia="en-US"/>
        </w:rPr>
        <w:t xml:space="preserve">Pomoc w formie dotacji lub pożyczki ze środków programów operacyjnych na lata 2014-2020 w celu wspierania polskiej gospodarki w związku z agresją Federacji Rosyjskiej na Ukrainę </w:t>
      </w:r>
      <w:r w:rsidRPr="00A904A7">
        <w:rPr>
          <w:rFonts w:eastAsiaTheme="minorHAnsi" w:cs="Tahoma"/>
          <w:sz w:val="22"/>
          <w:szCs w:val="22"/>
          <w:lang w:eastAsia="en-US"/>
        </w:rPr>
        <w:t>(440,7 mln zł).</w:t>
      </w:r>
    </w:p>
    <w:p w14:paraId="37F06887" w14:textId="43F03F5B" w:rsidR="00834C82" w:rsidRPr="00A904A7" w:rsidRDefault="00834C82" w:rsidP="00834C82">
      <w:pPr>
        <w:pStyle w:val="Legenda"/>
        <w:spacing w:before="120"/>
        <w:rPr>
          <w:b w:val="0"/>
        </w:rPr>
      </w:pPr>
      <w:bookmarkStart w:id="347" w:name="_Toc186208203"/>
      <w:r w:rsidRPr="00A904A7">
        <w:t xml:space="preserve">Wykres </w:t>
      </w:r>
      <w:r w:rsidRPr="00A904A7">
        <w:rPr>
          <w:noProof/>
        </w:rPr>
        <w:fldChar w:fldCharType="begin"/>
      </w:r>
      <w:r w:rsidRPr="00A904A7">
        <w:rPr>
          <w:noProof/>
        </w:rPr>
        <w:instrText xml:space="preserve"> SEQ Wykres \* ARABIC </w:instrText>
      </w:r>
      <w:r w:rsidRPr="00A904A7">
        <w:rPr>
          <w:noProof/>
        </w:rPr>
        <w:fldChar w:fldCharType="separate"/>
      </w:r>
      <w:r w:rsidRPr="00A904A7">
        <w:rPr>
          <w:noProof/>
        </w:rPr>
        <w:t>25</w:t>
      </w:r>
      <w:r w:rsidRPr="00A904A7">
        <w:rPr>
          <w:noProof/>
        </w:rPr>
        <w:fldChar w:fldCharType="end"/>
      </w:r>
      <w:r w:rsidRPr="00A904A7">
        <w:t xml:space="preserve">. </w:t>
      </w:r>
      <w:r w:rsidRPr="00A904A7">
        <w:rPr>
          <w:b w:val="0"/>
        </w:rPr>
        <w:t>Pomoc kryzysowa wojenna w podziale według źródeł pochodzenia środków w 2023 roku</w:t>
      </w:r>
      <w:bookmarkEnd w:id="347"/>
    </w:p>
    <w:p w14:paraId="5EEF6720" w14:textId="00A7B39E" w:rsidR="00000F21" w:rsidRPr="00A904A7" w:rsidRDefault="003C0B63" w:rsidP="00834C82">
      <w:pPr>
        <w:spacing w:after="240" w:line="276" w:lineRule="auto"/>
        <w:jc w:val="both"/>
        <w:rPr>
          <w:rFonts w:eastAsiaTheme="minorHAnsi" w:cs="Tahoma"/>
          <w:b/>
          <w:sz w:val="22"/>
          <w:szCs w:val="22"/>
          <w:lang w:eastAsia="en-US"/>
        </w:rPr>
      </w:pPr>
      <w:r w:rsidRPr="00A904A7">
        <w:rPr>
          <w:noProof/>
        </w:rPr>
        <w:drawing>
          <wp:inline distT="0" distB="0" distL="0" distR="0" wp14:anchorId="0ADB14F9" wp14:editId="11C052BA">
            <wp:extent cx="5760000" cy="2706971"/>
            <wp:effectExtent l="0" t="0" r="12700" b="17780"/>
            <wp:docPr id="15" name="Wykres 15">
              <a:extLst xmlns:a="http://schemas.openxmlformats.org/drawingml/2006/main">
                <a:ext uri="{FF2B5EF4-FFF2-40B4-BE49-F238E27FC236}">
                  <a16:creationId xmlns:a16="http://schemas.microsoft.com/office/drawing/2014/main" id="{CE13A357-F2E4-49DB-A638-F880F8607A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473DA5C" w14:textId="0822FF86" w:rsidR="00301980" w:rsidRPr="00A904A7" w:rsidRDefault="008F7A06" w:rsidP="00F1773E">
      <w:pPr>
        <w:pStyle w:val="Nagwek1"/>
        <w:rPr>
          <w:kern w:val="0"/>
          <w:sz w:val="20"/>
          <w:szCs w:val="20"/>
        </w:rPr>
      </w:pPr>
      <w:r w:rsidRPr="00A904A7">
        <w:rPr>
          <w:b w:val="0"/>
          <w:bCs w:val="0"/>
          <w:caps w:val="0"/>
        </w:rPr>
        <w:br w:type="page"/>
      </w:r>
      <w:bookmarkStart w:id="348" w:name="_Toc186206491"/>
      <w:r w:rsidR="00301980" w:rsidRPr="00A904A7">
        <w:lastRenderedPageBreak/>
        <w:t>VII</w:t>
      </w:r>
      <w:r w:rsidR="007E3577" w:rsidRPr="00A904A7">
        <w:t>I</w:t>
      </w:r>
      <w:r w:rsidR="00301980" w:rsidRPr="00A904A7">
        <w:t>. PODSUMOWANIE I OCENA WPŁYWU POMOCY NA KONKURENCJĘ</w:t>
      </w:r>
      <w:bookmarkEnd w:id="348"/>
    </w:p>
    <w:p w14:paraId="3FF00185" w14:textId="6FA8D430" w:rsidR="00DB400C" w:rsidRPr="00A904A7" w:rsidRDefault="00301980" w:rsidP="00D70E30">
      <w:pPr>
        <w:spacing w:before="120" w:after="120"/>
        <w:jc w:val="both"/>
        <w:rPr>
          <w:sz w:val="22"/>
          <w:szCs w:val="22"/>
        </w:rPr>
      </w:pPr>
      <w:r w:rsidRPr="00A904A7">
        <w:rPr>
          <w:b/>
          <w:sz w:val="22"/>
          <w:szCs w:val="22"/>
        </w:rPr>
        <w:t xml:space="preserve">W </w:t>
      </w:r>
      <w:r w:rsidR="000F72FA" w:rsidRPr="00A904A7">
        <w:rPr>
          <w:b/>
          <w:sz w:val="22"/>
          <w:szCs w:val="22"/>
        </w:rPr>
        <w:t xml:space="preserve">2023 </w:t>
      </w:r>
      <w:r w:rsidRPr="00A904A7">
        <w:rPr>
          <w:b/>
          <w:sz w:val="22"/>
          <w:szCs w:val="22"/>
        </w:rPr>
        <w:t>roku udzielono</w:t>
      </w:r>
      <w:r w:rsidRPr="00A904A7">
        <w:rPr>
          <w:sz w:val="22"/>
          <w:szCs w:val="22"/>
        </w:rPr>
        <w:t xml:space="preserve"> przedsiębiorcom pomocy publicznej w kwocie </w:t>
      </w:r>
      <w:r w:rsidR="004B3FA2">
        <w:rPr>
          <w:b/>
          <w:sz w:val="22"/>
          <w:szCs w:val="22"/>
        </w:rPr>
        <w:t>52 266,5</w:t>
      </w:r>
      <w:r w:rsidR="00F304AC" w:rsidRPr="00A904A7">
        <w:rPr>
          <w:b/>
          <w:sz w:val="22"/>
          <w:szCs w:val="22"/>
        </w:rPr>
        <w:t xml:space="preserve"> mln zł (</w:t>
      </w:r>
      <w:r w:rsidR="004B3FA2">
        <w:rPr>
          <w:b/>
          <w:sz w:val="22"/>
          <w:szCs w:val="22"/>
        </w:rPr>
        <w:t>11 504,8</w:t>
      </w:r>
      <w:r w:rsidR="00F304AC" w:rsidRPr="00A904A7">
        <w:rPr>
          <w:b/>
          <w:sz w:val="22"/>
          <w:szCs w:val="22"/>
        </w:rPr>
        <w:t xml:space="preserve"> mln euro)</w:t>
      </w:r>
      <w:r w:rsidR="00F304AC" w:rsidRPr="00A904A7">
        <w:rPr>
          <w:sz w:val="22"/>
          <w:szCs w:val="22"/>
        </w:rPr>
        <w:t xml:space="preserve">, przy czym </w:t>
      </w:r>
      <w:r w:rsidR="004B3FA2">
        <w:rPr>
          <w:sz w:val="22"/>
          <w:szCs w:val="22"/>
        </w:rPr>
        <w:t>12,1</w:t>
      </w:r>
      <w:r w:rsidR="00D33C79" w:rsidRPr="00A904A7">
        <w:rPr>
          <w:sz w:val="22"/>
          <w:szCs w:val="22"/>
        </w:rPr>
        <w:t xml:space="preserve"> proc.</w:t>
      </w:r>
      <w:r w:rsidR="00F304AC" w:rsidRPr="00A904A7">
        <w:rPr>
          <w:sz w:val="22"/>
          <w:szCs w:val="22"/>
        </w:rPr>
        <w:t xml:space="preserve"> tej wartości </w:t>
      </w:r>
      <w:r w:rsidR="00F304AC" w:rsidRPr="00A904A7">
        <w:rPr>
          <w:b/>
          <w:sz w:val="22"/>
          <w:szCs w:val="22"/>
        </w:rPr>
        <w:t>(</w:t>
      </w:r>
      <w:r w:rsidR="000F72FA" w:rsidRPr="00A904A7">
        <w:rPr>
          <w:b/>
          <w:sz w:val="22"/>
          <w:szCs w:val="22"/>
        </w:rPr>
        <w:t>6 317,1</w:t>
      </w:r>
      <w:r w:rsidR="00F304AC" w:rsidRPr="00A904A7">
        <w:rPr>
          <w:b/>
          <w:sz w:val="22"/>
          <w:szCs w:val="22"/>
        </w:rPr>
        <w:t xml:space="preserve"> mln zł)</w:t>
      </w:r>
      <w:r w:rsidR="00F304AC" w:rsidRPr="00A904A7">
        <w:rPr>
          <w:sz w:val="22"/>
          <w:szCs w:val="22"/>
        </w:rPr>
        <w:t xml:space="preserve"> stanowiła </w:t>
      </w:r>
      <w:r w:rsidR="00F304AC" w:rsidRPr="00A904A7">
        <w:rPr>
          <w:b/>
          <w:sz w:val="22"/>
          <w:szCs w:val="22"/>
        </w:rPr>
        <w:t>pomoc kryzysowa</w:t>
      </w:r>
      <w:r w:rsidR="00F304AC" w:rsidRPr="00A904A7">
        <w:rPr>
          <w:sz w:val="22"/>
          <w:szCs w:val="22"/>
        </w:rPr>
        <w:t>, udzielona w celu wsparcia gospodarki w czasie epidemii COVID-19</w:t>
      </w:r>
      <w:r w:rsidR="00D33C79" w:rsidRPr="00A904A7">
        <w:rPr>
          <w:sz w:val="22"/>
          <w:szCs w:val="22"/>
        </w:rPr>
        <w:t xml:space="preserve"> oraz w związku z wybuchem wojny w Ukrainie</w:t>
      </w:r>
      <w:r w:rsidR="00F304AC" w:rsidRPr="00A904A7">
        <w:rPr>
          <w:sz w:val="22"/>
          <w:szCs w:val="22"/>
        </w:rPr>
        <w:t>.</w:t>
      </w:r>
      <w:r w:rsidR="00DB400C" w:rsidRPr="00A904A7">
        <w:rPr>
          <w:sz w:val="22"/>
          <w:szCs w:val="22"/>
        </w:rPr>
        <w:t xml:space="preserve"> Jako że pomoc tę należy uznać za wsparcie o charakterze nadzwyczajnym, udzielone na podstawie szczególnych przepisów, została ona </w:t>
      </w:r>
      <w:r w:rsidR="00DB400C" w:rsidRPr="00A904A7">
        <w:rPr>
          <w:b/>
          <w:sz w:val="22"/>
          <w:szCs w:val="22"/>
        </w:rPr>
        <w:t>przeanalizowana odrębnie w rozdziale VII</w:t>
      </w:r>
      <w:r w:rsidR="00DB400C" w:rsidRPr="00A904A7">
        <w:rPr>
          <w:sz w:val="22"/>
          <w:szCs w:val="22"/>
        </w:rPr>
        <w:t>.</w:t>
      </w:r>
    </w:p>
    <w:p w14:paraId="42013DFD" w14:textId="1AD65B97" w:rsidR="00301980" w:rsidRPr="00A904A7" w:rsidRDefault="00DB400C" w:rsidP="00D70E30">
      <w:pPr>
        <w:spacing w:before="120" w:after="120"/>
        <w:jc w:val="both"/>
        <w:rPr>
          <w:sz w:val="22"/>
          <w:szCs w:val="22"/>
        </w:rPr>
      </w:pPr>
      <w:r w:rsidRPr="00A904A7">
        <w:rPr>
          <w:sz w:val="22"/>
          <w:szCs w:val="22"/>
        </w:rPr>
        <w:t xml:space="preserve">Po odliczeniu pomocy kryzysowej wartość </w:t>
      </w:r>
      <w:r w:rsidRPr="00A904A7">
        <w:rPr>
          <w:b/>
          <w:sz w:val="22"/>
          <w:szCs w:val="22"/>
        </w:rPr>
        <w:t>pozostałej pomocy publicznej</w:t>
      </w:r>
      <w:r w:rsidRPr="00A904A7">
        <w:rPr>
          <w:sz w:val="22"/>
          <w:szCs w:val="22"/>
        </w:rPr>
        <w:t xml:space="preserve"> wyniosła </w:t>
      </w:r>
      <w:r w:rsidR="000F72FA" w:rsidRPr="00A904A7">
        <w:rPr>
          <w:b/>
          <w:sz w:val="22"/>
          <w:szCs w:val="22"/>
        </w:rPr>
        <w:t>45 949,4</w:t>
      </w:r>
      <w:r w:rsidR="00301980" w:rsidRPr="00A904A7">
        <w:rPr>
          <w:b/>
          <w:sz w:val="22"/>
          <w:szCs w:val="22"/>
        </w:rPr>
        <w:t> mln zł</w:t>
      </w:r>
      <w:r w:rsidR="00301980" w:rsidRPr="00A904A7">
        <w:rPr>
          <w:sz w:val="22"/>
          <w:szCs w:val="22"/>
        </w:rPr>
        <w:t xml:space="preserve"> </w:t>
      </w:r>
      <w:r w:rsidR="00301980" w:rsidRPr="00A904A7">
        <w:rPr>
          <w:b/>
          <w:sz w:val="22"/>
          <w:szCs w:val="22"/>
        </w:rPr>
        <w:t>(</w:t>
      </w:r>
      <w:r w:rsidR="000F72FA" w:rsidRPr="00A904A7">
        <w:rPr>
          <w:b/>
          <w:sz w:val="22"/>
          <w:szCs w:val="22"/>
        </w:rPr>
        <w:t>10 114,3</w:t>
      </w:r>
      <w:r w:rsidR="00301980" w:rsidRPr="00A904A7">
        <w:rPr>
          <w:b/>
          <w:sz w:val="22"/>
          <w:szCs w:val="22"/>
        </w:rPr>
        <w:t xml:space="preserve"> mln euro)</w:t>
      </w:r>
      <w:r w:rsidR="00301980" w:rsidRPr="00A904A7">
        <w:rPr>
          <w:sz w:val="22"/>
          <w:szCs w:val="22"/>
        </w:rPr>
        <w:t xml:space="preserve">, z czego </w:t>
      </w:r>
      <w:r w:rsidR="000F72FA" w:rsidRPr="00A904A7">
        <w:rPr>
          <w:b/>
          <w:sz w:val="22"/>
          <w:szCs w:val="22"/>
        </w:rPr>
        <w:t>10 212,4</w:t>
      </w:r>
      <w:r w:rsidR="00301980" w:rsidRPr="00A904A7">
        <w:rPr>
          <w:b/>
          <w:sz w:val="22"/>
          <w:szCs w:val="22"/>
        </w:rPr>
        <w:t xml:space="preserve"> mln zł stanowiła pomoc udzielona w</w:t>
      </w:r>
      <w:r w:rsidR="00CA7B9C" w:rsidRPr="00A904A7">
        <w:rPr>
          <w:b/>
          <w:sz w:val="22"/>
          <w:szCs w:val="22"/>
        </w:rPr>
        <w:t> </w:t>
      </w:r>
      <w:r w:rsidR="00301980" w:rsidRPr="00A904A7">
        <w:rPr>
          <w:b/>
          <w:sz w:val="22"/>
          <w:szCs w:val="22"/>
        </w:rPr>
        <w:t>sektorze transportu.</w:t>
      </w:r>
    </w:p>
    <w:p w14:paraId="44B3FB5C" w14:textId="629CCD3F" w:rsidR="00301980" w:rsidRPr="00A904A7" w:rsidRDefault="00301980" w:rsidP="00D70E30">
      <w:pPr>
        <w:spacing w:after="120"/>
        <w:jc w:val="both"/>
        <w:rPr>
          <w:sz w:val="22"/>
          <w:szCs w:val="22"/>
        </w:rPr>
      </w:pPr>
      <w:r w:rsidRPr="00A904A7">
        <w:rPr>
          <w:sz w:val="22"/>
          <w:szCs w:val="22"/>
        </w:rPr>
        <w:t xml:space="preserve">Wartość udzielonej pomocy publicznej stanowiła </w:t>
      </w:r>
      <w:r w:rsidR="007527F2" w:rsidRPr="00A904A7">
        <w:rPr>
          <w:sz w:val="22"/>
          <w:szCs w:val="22"/>
        </w:rPr>
        <w:t>1,35</w:t>
      </w:r>
      <w:r w:rsidRPr="00A904A7">
        <w:rPr>
          <w:sz w:val="22"/>
          <w:szCs w:val="22"/>
        </w:rPr>
        <w:t xml:space="preserve"> procent PKB</w:t>
      </w:r>
      <w:r w:rsidR="005770BD" w:rsidRPr="00A904A7">
        <w:rPr>
          <w:sz w:val="22"/>
          <w:szCs w:val="22"/>
        </w:rPr>
        <w:t>, które w 2023 roku wynosiło</w:t>
      </w:r>
      <w:r w:rsidRPr="00A904A7">
        <w:rPr>
          <w:sz w:val="22"/>
          <w:szCs w:val="22"/>
        </w:rPr>
        <w:t xml:space="preserve"> </w:t>
      </w:r>
      <w:r w:rsidR="007527F2" w:rsidRPr="00A904A7">
        <w:rPr>
          <w:sz w:val="22"/>
          <w:szCs w:val="22"/>
        </w:rPr>
        <w:t>3 410</w:t>
      </w:r>
      <w:r w:rsidR="005770BD" w:rsidRPr="00A904A7">
        <w:rPr>
          <w:sz w:val="22"/>
          <w:szCs w:val="22"/>
        </w:rPr>
        <w:t> </w:t>
      </w:r>
      <w:r w:rsidR="007527F2" w:rsidRPr="00A904A7">
        <w:rPr>
          <w:sz w:val="22"/>
          <w:szCs w:val="22"/>
        </w:rPr>
        <w:t>137</w:t>
      </w:r>
      <w:r w:rsidR="005770BD" w:rsidRPr="00A904A7">
        <w:rPr>
          <w:sz w:val="22"/>
          <w:szCs w:val="22"/>
        </w:rPr>
        <w:t> </w:t>
      </w:r>
      <w:r w:rsidRPr="00A904A7">
        <w:rPr>
          <w:sz w:val="22"/>
          <w:szCs w:val="22"/>
        </w:rPr>
        <w:t>mln zł. Zgodnie z metodologią stosowaną przez Komisję Europejską, wszelkie szczegółowe zestawienia i analizy struktury udzielonej pomocy publicznej dokonywane są</w:t>
      </w:r>
      <w:r w:rsidR="005770BD" w:rsidRPr="00A904A7">
        <w:rPr>
          <w:sz w:val="22"/>
          <w:szCs w:val="22"/>
        </w:rPr>
        <w:t xml:space="preserve"> </w:t>
      </w:r>
      <w:r w:rsidRPr="00A904A7">
        <w:rPr>
          <w:sz w:val="22"/>
          <w:szCs w:val="22"/>
        </w:rPr>
        <w:t>z</w:t>
      </w:r>
      <w:r w:rsidR="005770BD" w:rsidRPr="00A904A7">
        <w:rPr>
          <w:sz w:val="22"/>
          <w:szCs w:val="22"/>
        </w:rPr>
        <w:t xml:space="preserve"> </w:t>
      </w:r>
      <w:r w:rsidRPr="00A904A7">
        <w:rPr>
          <w:sz w:val="22"/>
          <w:szCs w:val="22"/>
        </w:rPr>
        <w:t xml:space="preserve">wyłączeniem pomocy udzielonej podmiotom prowadzącym działalność w sektorze transportu. </w:t>
      </w:r>
      <w:r w:rsidRPr="00A904A7">
        <w:rPr>
          <w:b/>
          <w:sz w:val="22"/>
          <w:szCs w:val="22"/>
        </w:rPr>
        <w:t xml:space="preserve">Wartość pomocy publicznej po wyłączeniu pomocy w transporcie wyniosła </w:t>
      </w:r>
      <w:r w:rsidR="007527F2" w:rsidRPr="00A904A7">
        <w:rPr>
          <w:b/>
          <w:sz w:val="22"/>
          <w:szCs w:val="22"/>
        </w:rPr>
        <w:t>35 737,0</w:t>
      </w:r>
      <w:r w:rsidRPr="00A904A7">
        <w:rPr>
          <w:b/>
          <w:sz w:val="22"/>
          <w:szCs w:val="22"/>
        </w:rPr>
        <w:t> mln zł</w:t>
      </w:r>
      <w:r w:rsidRPr="00A904A7">
        <w:rPr>
          <w:sz w:val="22"/>
          <w:szCs w:val="22"/>
        </w:rPr>
        <w:t xml:space="preserve"> i była </w:t>
      </w:r>
      <w:r w:rsidR="00A14119" w:rsidRPr="00A904A7">
        <w:rPr>
          <w:sz w:val="22"/>
          <w:szCs w:val="22"/>
        </w:rPr>
        <w:t>o </w:t>
      </w:r>
      <w:r w:rsidR="007527F2" w:rsidRPr="00A904A7">
        <w:rPr>
          <w:sz w:val="22"/>
          <w:szCs w:val="22"/>
        </w:rPr>
        <w:t>2 338,6</w:t>
      </w:r>
      <w:r w:rsidRPr="00A904A7">
        <w:rPr>
          <w:sz w:val="22"/>
          <w:szCs w:val="22"/>
        </w:rPr>
        <w:t xml:space="preserve"> mln zł </w:t>
      </w:r>
      <w:r w:rsidR="00DE5BF7" w:rsidRPr="00A904A7">
        <w:rPr>
          <w:sz w:val="22"/>
          <w:szCs w:val="22"/>
        </w:rPr>
        <w:t xml:space="preserve">niższa </w:t>
      </w:r>
      <w:r w:rsidRPr="00A904A7">
        <w:rPr>
          <w:sz w:val="22"/>
          <w:szCs w:val="22"/>
        </w:rPr>
        <w:t>niż wartość pomocy udzielonej w </w:t>
      </w:r>
      <w:r w:rsidR="007527F2" w:rsidRPr="00A904A7">
        <w:rPr>
          <w:sz w:val="22"/>
          <w:szCs w:val="22"/>
        </w:rPr>
        <w:t xml:space="preserve">2022 </w:t>
      </w:r>
      <w:r w:rsidRPr="00A904A7">
        <w:rPr>
          <w:sz w:val="22"/>
          <w:szCs w:val="22"/>
        </w:rPr>
        <w:t>roku (</w:t>
      </w:r>
      <w:r w:rsidR="007527F2" w:rsidRPr="00A904A7">
        <w:rPr>
          <w:sz w:val="22"/>
          <w:szCs w:val="22"/>
        </w:rPr>
        <w:t>38 075,6</w:t>
      </w:r>
      <w:r w:rsidRPr="00A904A7">
        <w:rPr>
          <w:sz w:val="22"/>
          <w:szCs w:val="22"/>
        </w:rPr>
        <w:t xml:space="preserve"> mln zł). Jej udział w PKB wyniósł </w:t>
      </w:r>
      <w:r w:rsidR="007527F2" w:rsidRPr="00A904A7">
        <w:rPr>
          <w:sz w:val="22"/>
          <w:szCs w:val="22"/>
        </w:rPr>
        <w:t>1,05</w:t>
      </w:r>
      <w:r w:rsidRPr="00A904A7">
        <w:rPr>
          <w:sz w:val="22"/>
          <w:szCs w:val="22"/>
        </w:rPr>
        <w:t xml:space="preserve"> procent, zatem był </w:t>
      </w:r>
      <w:r w:rsidR="00D64DBB" w:rsidRPr="00A904A7">
        <w:rPr>
          <w:sz w:val="22"/>
          <w:szCs w:val="22"/>
        </w:rPr>
        <w:t xml:space="preserve">niższy </w:t>
      </w:r>
      <w:r w:rsidRPr="00A904A7">
        <w:rPr>
          <w:sz w:val="22"/>
          <w:szCs w:val="22"/>
        </w:rPr>
        <w:t xml:space="preserve">niż udział wartości udzielonej pomocy </w:t>
      </w:r>
      <w:r w:rsidR="00520A91" w:rsidRPr="00A904A7">
        <w:rPr>
          <w:sz w:val="22"/>
          <w:szCs w:val="22"/>
        </w:rPr>
        <w:t>z </w:t>
      </w:r>
      <w:r w:rsidRPr="00A904A7">
        <w:rPr>
          <w:sz w:val="22"/>
          <w:szCs w:val="22"/>
        </w:rPr>
        <w:t xml:space="preserve">wyłączeniem transportu w PKB w </w:t>
      </w:r>
      <w:r w:rsidR="007527F2" w:rsidRPr="00A904A7">
        <w:rPr>
          <w:sz w:val="22"/>
          <w:szCs w:val="22"/>
        </w:rPr>
        <w:t xml:space="preserve">2022 </w:t>
      </w:r>
      <w:r w:rsidRPr="00A904A7">
        <w:rPr>
          <w:sz w:val="22"/>
          <w:szCs w:val="22"/>
        </w:rPr>
        <w:t>roku</w:t>
      </w:r>
      <w:r w:rsidR="005770BD" w:rsidRPr="00A904A7">
        <w:rPr>
          <w:sz w:val="22"/>
          <w:szCs w:val="22"/>
        </w:rPr>
        <w:t xml:space="preserve"> (</w:t>
      </w:r>
      <w:r w:rsidR="007527F2" w:rsidRPr="00A904A7">
        <w:rPr>
          <w:sz w:val="22"/>
          <w:szCs w:val="22"/>
        </w:rPr>
        <w:t>1,24</w:t>
      </w:r>
      <w:r w:rsidRPr="00A904A7">
        <w:rPr>
          <w:sz w:val="22"/>
          <w:szCs w:val="22"/>
        </w:rPr>
        <w:t xml:space="preserve"> procent PKB</w:t>
      </w:r>
      <w:r w:rsidR="005770BD" w:rsidRPr="00A904A7">
        <w:rPr>
          <w:sz w:val="22"/>
          <w:szCs w:val="22"/>
        </w:rPr>
        <w:t>)</w:t>
      </w:r>
      <w:r w:rsidRPr="00A904A7">
        <w:rPr>
          <w:sz w:val="22"/>
          <w:szCs w:val="22"/>
        </w:rPr>
        <w:t>.</w:t>
      </w:r>
    </w:p>
    <w:p w14:paraId="47BEDA34" w14:textId="5ACEF1D4" w:rsidR="00301980" w:rsidRPr="00A904A7" w:rsidRDefault="00301980" w:rsidP="00D70E30">
      <w:pPr>
        <w:spacing w:before="120" w:after="120"/>
        <w:jc w:val="both"/>
        <w:rPr>
          <w:sz w:val="22"/>
          <w:szCs w:val="22"/>
        </w:rPr>
      </w:pPr>
      <w:r w:rsidRPr="00A904A7">
        <w:rPr>
          <w:sz w:val="22"/>
          <w:szCs w:val="22"/>
        </w:rPr>
        <w:t xml:space="preserve">Tak jak w latach poprzednich, również w </w:t>
      </w:r>
      <w:r w:rsidR="00A62711" w:rsidRPr="00A904A7">
        <w:rPr>
          <w:sz w:val="22"/>
          <w:szCs w:val="22"/>
        </w:rPr>
        <w:t xml:space="preserve">2023 </w:t>
      </w:r>
      <w:r w:rsidRPr="00A904A7">
        <w:rPr>
          <w:sz w:val="22"/>
          <w:szCs w:val="22"/>
        </w:rPr>
        <w:t>roku naj</w:t>
      </w:r>
      <w:r w:rsidR="005770BD" w:rsidRPr="00A904A7">
        <w:rPr>
          <w:sz w:val="22"/>
          <w:szCs w:val="22"/>
        </w:rPr>
        <w:t xml:space="preserve">większa </w:t>
      </w:r>
      <w:r w:rsidRPr="00A904A7">
        <w:rPr>
          <w:sz w:val="22"/>
          <w:szCs w:val="22"/>
        </w:rPr>
        <w:t>częś</w:t>
      </w:r>
      <w:r w:rsidR="005770BD" w:rsidRPr="00A904A7">
        <w:rPr>
          <w:sz w:val="22"/>
          <w:szCs w:val="22"/>
        </w:rPr>
        <w:t>ć</w:t>
      </w:r>
      <w:r w:rsidRPr="00A904A7">
        <w:rPr>
          <w:sz w:val="22"/>
          <w:szCs w:val="22"/>
        </w:rPr>
        <w:t xml:space="preserve"> pomocy </w:t>
      </w:r>
      <w:r w:rsidR="005770BD" w:rsidRPr="00A904A7">
        <w:rPr>
          <w:sz w:val="22"/>
          <w:szCs w:val="22"/>
        </w:rPr>
        <w:t xml:space="preserve">(około 95 proc.) została udzielona </w:t>
      </w:r>
      <w:r w:rsidRPr="00A904A7">
        <w:rPr>
          <w:b/>
          <w:sz w:val="22"/>
          <w:szCs w:val="22"/>
        </w:rPr>
        <w:t>w formie</w:t>
      </w:r>
      <w:r w:rsidRPr="00A904A7">
        <w:rPr>
          <w:sz w:val="22"/>
          <w:szCs w:val="22"/>
        </w:rPr>
        <w:t xml:space="preserve"> dotacji lub zwolnień z podatku (grupa A) – </w:t>
      </w:r>
      <w:r w:rsidR="00A62711" w:rsidRPr="00A904A7">
        <w:rPr>
          <w:sz w:val="22"/>
          <w:szCs w:val="22"/>
        </w:rPr>
        <w:t>33 958,4</w:t>
      </w:r>
      <w:r w:rsidR="006E29A6" w:rsidRPr="00A904A7">
        <w:rPr>
          <w:sz w:val="22"/>
          <w:szCs w:val="22"/>
        </w:rPr>
        <w:t xml:space="preserve"> mln, czyli </w:t>
      </w:r>
      <w:r w:rsidR="005770BD" w:rsidRPr="00A904A7">
        <w:rPr>
          <w:sz w:val="22"/>
          <w:szCs w:val="22"/>
        </w:rPr>
        <w:t>o  </w:t>
      </w:r>
      <w:r w:rsidR="00C26BCE" w:rsidRPr="00A904A7">
        <w:rPr>
          <w:sz w:val="22"/>
          <w:szCs w:val="22"/>
        </w:rPr>
        <w:t>4 349,0</w:t>
      </w:r>
      <w:r w:rsidR="006E29A6" w:rsidRPr="00A904A7">
        <w:rPr>
          <w:sz w:val="22"/>
          <w:szCs w:val="22"/>
        </w:rPr>
        <w:t xml:space="preserve"> mln zł w</w:t>
      </w:r>
      <w:r w:rsidR="005770BD" w:rsidRPr="00A904A7">
        <w:rPr>
          <w:sz w:val="22"/>
          <w:szCs w:val="22"/>
        </w:rPr>
        <w:t>ięcej niż w 2022 roku</w:t>
      </w:r>
      <w:r w:rsidRPr="00A904A7">
        <w:rPr>
          <w:sz w:val="22"/>
          <w:szCs w:val="22"/>
        </w:rPr>
        <w:t xml:space="preserve">. </w:t>
      </w:r>
      <w:r w:rsidR="006E29A6" w:rsidRPr="00A904A7">
        <w:rPr>
          <w:sz w:val="22"/>
          <w:szCs w:val="22"/>
        </w:rPr>
        <w:t>P</w:t>
      </w:r>
      <w:r w:rsidRPr="00A904A7">
        <w:rPr>
          <w:sz w:val="22"/>
          <w:szCs w:val="22"/>
        </w:rPr>
        <w:t xml:space="preserve">omoc w formie </w:t>
      </w:r>
      <w:r w:rsidR="003F57A7" w:rsidRPr="00A904A7">
        <w:rPr>
          <w:sz w:val="22"/>
          <w:szCs w:val="22"/>
        </w:rPr>
        <w:t>wniesienia kapitału</w:t>
      </w:r>
      <w:r w:rsidRPr="00A904A7">
        <w:rPr>
          <w:sz w:val="22"/>
          <w:szCs w:val="22"/>
        </w:rPr>
        <w:t xml:space="preserve"> (grupa </w:t>
      </w:r>
      <w:r w:rsidR="003F57A7" w:rsidRPr="00A904A7">
        <w:rPr>
          <w:sz w:val="22"/>
          <w:szCs w:val="22"/>
        </w:rPr>
        <w:t>B1</w:t>
      </w:r>
      <w:r w:rsidRPr="00A904A7">
        <w:rPr>
          <w:sz w:val="22"/>
          <w:szCs w:val="22"/>
        </w:rPr>
        <w:t xml:space="preserve">) </w:t>
      </w:r>
      <w:r w:rsidR="006E29A6" w:rsidRPr="00A904A7">
        <w:rPr>
          <w:sz w:val="22"/>
          <w:szCs w:val="22"/>
        </w:rPr>
        <w:t xml:space="preserve">stanowiła </w:t>
      </w:r>
      <w:r w:rsidR="000C5E76" w:rsidRPr="00A904A7">
        <w:rPr>
          <w:sz w:val="22"/>
          <w:szCs w:val="22"/>
        </w:rPr>
        <w:t xml:space="preserve">3 </w:t>
      </w:r>
      <w:r w:rsidR="006E29A6" w:rsidRPr="00A904A7">
        <w:rPr>
          <w:sz w:val="22"/>
          <w:szCs w:val="22"/>
        </w:rPr>
        <w:t>proc. wartości pomocy ogółem (</w:t>
      </w:r>
      <w:r w:rsidR="0003761C" w:rsidRPr="00A904A7">
        <w:rPr>
          <w:sz w:val="22"/>
          <w:szCs w:val="22"/>
        </w:rPr>
        <w:t>1 060,6</w:t>
      </w:r>
      <w:r w:rsidRPr="00A904A7">
        <w:rPr>
          <w:sz w:val="22"/>
          <w:szCs w:val="22"/>
        </w:rPr>
        <w:t xml:space="preserve"> mln zł</w:t>
      </w:r>
      <w:r w:rsidR="006E29A6" w:rsidRPr="00A904A7">
        <w:rPr>
          <w:sz w:val="22"/>
          <w:szCs w:val="22"/>
        </w:rPr>
        <w:t xml:space="preserve">, </w:t>
      </w:r>
      <w:r w:rsidR="000C5E76" w:rsidRPr="00A904A7">
        <w:rPr>
          <w:sz w:val="22"/>
          <w:szCs w:val="22"/>
        </w:rPr>
        <w:t xml:space="preserve">spadek </w:t>
      </w:r>
      <w:r w:rsidR="006E29A6" w:rsidRPr="00A904A7">
        <w:rPr>
          <w:sz w:val="22"/>
          <w:szCs w:val="22"/>
        </w:rPr>
        <w:t xml:space="preserve">o </w:t>
      </w:r>
      <w:r w:rsidR="0003761C" w:rsidRPr="00A904A7">
        <w:rPr>
          <w:sz w:val="22"/>
          <w:szCs w:val="22"/>
        </w:rPr>
        <w:t>469,3</w:t>
      </w:r>
      <w:r w:rsidR="006E29A6" w:rsidRPr="00A904A7">
        <w:rPr>
          <w:sz w:val="22"/>
          <w:szCs w:val="22"/>
        </w:rPr>
        <w:t xml:space="preserve"> mln zł)</w:t>
      </w:r>
      <w:r w:rsidRPr="00A904A7">
        <w:rPr>
          <w:sz w:val="22"/>
          <w:szCs w:val="22"/>
        </w:rPr>
        <w:t xml:space="preserve">. </w:t>
      </w:r>
      <w:r w:rsidR="00C20F45" w:rsidRPr="00A904A7">
        <w:rPr>
          <w:sz w:val="22"/>
          <w:szCs w:val="22"/>
        </w:rPr>
        <w:t>Wyższa w</w:t>
      </w:r>
      <w:r w:rsidR="005770BD" w:rsidRPr="00A904A7">
        <w:rPr>
          <w:sz w:val="22"/>
          <w:szCs w:val="22"/>
        </w:rPr>
        <w:t> </w:t>
      </w:r>
      <w:r w:rsidR="00C20F45" w:rsidRPr="00A904A7">
        <w:rPr>
          <w:sz w:val="22"/>
          <w:szCs w:val="22"/>
        </w:rPr>
        <w:t xml:space="preserve">stosunku do poprzedniego roku była </w:t>
      </w:r>
      <w:r w:rsidR="00B621C6" w:rsidRPr="00A904A7">
        <w:rPr>
          <w:sz w:val="22"/>
          <w:szCs w:val="22"/>
        </w:rPr>
        <w:t>także wartość pomocy udzielonej w postaci tzw. „miękkiego kredytowania” (grupa C1)</w:t>
      </w:r>
      <w:r w:rsidR="00C20F45" w:rsidRPr="00A904A7">
        <w:rPr>
          <w:sz w:val="22"/>
          <w:szCs w:val="22"/>
        </w:rPr>
        <w:t>, czyli</w:t>
      </w:r>
      <w:r w:rsidR="00B621C6" w:rsidRPr="00A904A7">
        <w:rPr>
          <w:sz w:val="22"/>
          <w:szCs w:val="22"/>
        </w:rPr>
        <w:t xml:space="preserve"> w formie pożyczek preferencyjnych i warunkowo umorzonych </w:t>
      </w:r>
      <w:r w:rsidR="00C20F45" w:rsidRPr="00A904A7">
        <w:rPr>
          <w:sz w:val="22"/>
          <w:szCs w:val="22"/>
        </w:rPr>
        <w:t>–</w:t>
      </w:r>
      <w:r w:rsidR="00B621C6" w:rsidRPr="00A904A7">
        <w:rPr>
          <w:sz w:val="22"/>
          <w:szCs w:val="22"/>
        </w:rPr>
        <w:t xml:space="preserve"> </w:t>
      </w:r>
      <w:r w:rsidR="00102379" w:rsidRPr="00A904A7">
        <w:rPr>
          <w:sz w:val="22"/>
          <w:szCs w:val="22"/>
        </w:rPr>
        <w:t>480,3</w:t>
      </w:r>
      <w:r w:rsidR="00B621C6" w:rsidRPr="00A904A7">
        <w:rPr>
          <w:sz w:val="22"/>
          <w:szCs w:val="22"/>
        </w:rPr>
        <w:t xml:space="preserve"> mln zł </w:t>
      </w:r>
      <w:r w:rsidR="00C20F45" w:rsidRPr="00A904A7">
        <w:rPr>
          <w:sz w:val="22"/>
          <w:szCs w:val="22"/>
        </w:rPr>
        <w:t xml:space="preserve">(wzrost o </w:t>
      </w:r>
      <w:r w:rsidR="00102379" w:rsidRPr="00A904A7">
        <w:rPr>
          <w:sz w:val="22"/>
          <w:szCs w:val="22"/>
        </w:rPr>
        <w:t>168,2</w:t>
      </w:r>
      <w:r w:rsidR="00417A62" w:rsidRPr="00A904A7">
        <w:rPr>
          <w:sz w:val="22"/>
          <w:szCs w:val="22"/>
        </w:rPr>
        <w:t xml:space="preserve"> </w:t>
      </w:r>
      <w:r w:rsidR="00B621C6" w:rsidRPr="00A904A7">
        <w:rPr>
          <w:sz w:val="22"/>
          <w:szCs w:val="22"/>
        </w:rPr>
        <w:t>mln zł</w:t>
      </w:r>
      <w:r w:rsidR="00C20F45" w:rsidRPr="00A904A7">
        <w:rPr>
          <w:sz w:val="22"/>
          <w:szCs w:val="22"/>
        </w:rPr>
        <w:t>)</w:t>
      </w:r>
      <w:r w:rsidR="00B621C6" w:rsidRPr="00A904A7">
        <w:rPr>
          <w:sz w:val="22"/>
          <w:szCs w:val="22"/>
        </w:rPr>
        <w:t xml:space="preserve">. </w:t>
      </w:r>
      <w:r w:rsidR="00C20F45" w:rsidRPr="00A904A7">
        <w:rPr>
          <w:sz w:val="22"/>
          <w:szCs w:val="22"/>
        </w:rPr>
        <w:t xml:space="preserve">Największy </w:t>
      </w:r>
      <w:r w:rsidR="008B7E86" w:rsidRPr="00A904A7">
        <w:rPr>
          <w:sz w:val="22"/>
          <w:szCs w:val="22"/>
        </w:rPr>
        <w:t xml:space="preserve">spadek </w:t>
      </w:r>
      <w:r w:rsidRPr="00A904A7">
        <w:rPr>
          <w:sz w:val="22"/>
          <w:szCs w:val="22"/>
        </w:rPr>
        <w:t xml:space="preserve">wartości miał </w:t>
      </w:r>
      <w:r w:rsidR="00B621C6" w:rsidRPr="00A904A7">
        <w:rPr>
          <w:sz w:val="22"/>
          <w:szCs w:val="22"/>
        </w:rPr>
        <w:t xml:space="preserve">natomiast </w:t>
      </w:r>
      <w:r w:rsidRPr="00A904A7">
        <w:rPr>
          <w:sz w:val="22"/>
          <w:szCs w:val="22"/>
        </w:rPr>
        <w:t xml:space="preserve">miejsce w przypadku pomocy udzielonej w formie </w:t>
      </w:r>
      <w:r w:rsidR="006B52FC" w:rsidRPr="00A904A7">
        <w:rPr>
          <w:sz w:val="22"/>
          <w:szCs w:val="22"/>
        </w:rPr>
        <w:t xml:space="preserve">poręczeń </w:t>
      </w:r>
      <w:r w:rsidR="00C20F45" w:rsidRPr="00A904A7">
        <w:rPr>
          <w:sz w:val="22"/>
          <w:szCs w:val="22"/>
        </w:rPr>
        <w:t>i </w:t>
      </w:r>
      <w:r w:rsidR="006B52FC" w:rsidRPr="00A904A7">
        <w:rPr>
          <w:sz w:val="22"/>
          <w:szCs w:val="22"/>
        </w:rPr>
        <w:t>gwarancji</w:t>
      </w:r>
      <w:r w:rsidRPr="00A904A7">
        <w:rPr>
          <w:sz w:val="22"/>
          <w:szCs w:val="22"/>
        </w:rPr>
        <w:t xml:space="preserve"> (grupa </w:t>
      </w:r>
      <w:r w:rsidR="006B52FC" w:rsidRPr="00A904A7">
        <w:rPr>
          <w:sz w:val="22"/>
          <w:szCs w:val="22"/>
        </w:rPr>
        <w:t>D1</w:t>
      </w:r>
      <w:r w:rsidRPr="00A904A7">
        <w:rPr>
          <w:sz w:val="22"/>
          <w:szCs w:val="22"/>
        </w:rPr>
        <w:t xml:space="preserve">) – </w:t>
      </w:r>
      <w:r w:rsidR="00C20F45" w:rsidRPr="00A904A7">
        <w:rPr>
          <w:sz w:val="22"/>
          <w:szCs w:val="22"/>
        </w:rPr>
        <w:t xml:space="preserve">w </w:t>
      </w:r>
      <w:r w:rsidR="00102379" w:rsidRPr="00A904A7">
        <w:rPr>
          <w:sz w:val="22"/>
          <w:szCs w:val="22"/>
        </w:rPr>
        <w:t xml:space="preserve">2023 </w:t>
      </w:r>
      <w:r w:rsidR="00C20F45" w:rsidRPr="00A904A7">
        <w:rPr>
          <w:sz w:val="22"/>
          <w:szCs w:val="22"/>
        </w:rPr>
        <w:t>roku wyniosła ona</w:t>
      </w:r>
      <w:r w:rsidRPr="00A904A7">
        <w:rPr>
          <w:sz w:val="22"/>
          <w:szCs w:val="22"/>
        </w:rPr>
        <w:t xml:space="preserve"> </w:t>
      </w:r>
      <w:r w:rsidR="00102379" w:rsidRPr="00A904A7">
        <w:rPr>
          <w:sz w:val="22"/>
          <w:szCs w:val="22"/>
        </w:rPr>
        <w:t>131,8</w:t>
      </w:r>
      <w:r w:rsidRPr="00A904A7">
        <w:rPr>
          <w:sz w:val="22"/>
          <w:szCs w:val="22"/>
        </w:rPr>
        <w:t> mln zł</w:t>
      </w:r>
      <w:r w:rsidR="00C20F45" w:rsidRPr="00A904A7">
        <w:rPr>
          <w:sz w:val="22"/>
          <w:szCs w:val="22"/>
        </w:rPr>
        <w:t xml:space="preserve">, </w:t>
      </w:r>
      <w:r w:rsidR="00792E87">
        <w:rPr>
          <w:sz w:val="22"/>
          <w:szCs w:val="22"/>
        </w:rPr>
        <w:t>powracając do poziomów notowanych przed 2021 rokiem</w:t>
      </w:r>
      <w:r w:rsidRPr="00A904A7">
        <w:rPr>
          <w:sz w:val="22"/>
          <w:szCs w:val="22"/>
        </w:rPr>
        <w:t xml:space="preserve">. Wydatki bezpośrednie stanowiły </w:t>
      </w:r>
      <w:r w:rsidR="00777D33" w:rsidRPr="00A904A7">
        <w:rPr>
          <w:sz w:val="22"/>
          <w:szCs w:val="22"/>
        </w:rPr>
        <w:t>85</w:t>
      </w:r>
      <w:r w:rsidR="00883FDC" w:rsidRPr="00A904A7">
        <w:rPr>
          <w:sz w:val="22"/>
          <w:szCs w:val="22"/>
        </w:rPr>
        <w:t xml:space="preserve"> </w:t>
      </w:r>
      <w:r w:rsidRPr="00A904A7">
        <w:rPr>
          <w:sz w:val="22"/>
          <w:szCs w:val="22"/>
        </w:rPr>
        <w:t xml:space="preserve">procent wartości </w:t>
      </w:r>
      <w:r w:rsidR="00DB348F" w:rsidRPr="00A904A7">
        <w:rPr>
          <w:sz w:val="22"/>
          <w:szCs w:val="22"/>
        </w:rPr>
        <w:t xml:space="preserve">pomocy </w:t>
      </w:r>
      <w:r w:rsidRPr="00A904A7">
        <w:rPr>
          <w:sz w:val="22"/>
          <w:szCs w:val="22"/>
        </w:rPr>
        <w:t xml:space="preserve">udzielonej w </w:t>
      </w:r>
      <w:r w:rsidR="00777D33" w:rsidRPr="00A904A7">
        <w:rPr>
          <w:sz w:val="22"/>
          <w:szCs w:val="22"/>
        </w:rPr>
        <w:t xml:space="preserve">2023 </w:t>
      </w:r>
      <w:r w:rsidRPr="00A904A7">
        <w:rPr>
          <w:sz w:val="22"/>
          <w:szCs w:val="22"/>
        </w:rPr>
        <w:t xml:space="preserve">roku, natomiast </w:t>
      </w:r>
      <w:r w:rsidR="00777D33" w:rsidRPr="00A904A7">
        <w:rPr>
          <w:sz w:val="22"/>
          <w:szCs w:val="22"/>
        </w:rPr>
        <w:t>15</w:t>
      </w:r>
      <w:r w:rsidR="00F256E8" w:rsidRPr="00A904A7">
        <w:rPr>
          <w:sz w:val="22"/>
          <w:szCs w:val="22"/>
        </w:rPr>
        <w:t xml:space="preserve"> proc. zostało udzielone </w:t>
      </w:r>
      <w:r w:rsidRPr="00A904A7">
        <w:rPr>
          <w:sz w:val="22"/>
          <w:szCs w:val="22"/>
        </w:rPr>
        <w:t xml:space="preserve">w tzw. formach </w:t>
      </w:r>
      <w:r w:rsidR="00DB348F" w:rsidRPr="00A904A7">
        <w:rPr>
          <w:sz w:val="22"/>
          <w:szCs w:val="22"/>
        </w:rPr>
        <w:t xml:space="preserve">pasywnych </w:t>
      </w:r>
      <w:r w:rsidRPr="00A904A7">
        <w:rPr>
          <w:sz w:val="22"/>
          <w:szCs w:val="22"/>
        </w:rPr>
        <w:t>(głównie uszczuplenia wpływów do budżetu).</w:t>
      </w:r>
    </w:p>
    <w:p w14:paraId="5C68FE2C" w14:textId="1AFB293E" w:rsidR="00A64D3F" w:rsidRPr="00A904A7" w:rsidRDefault="00A64D3F" w:rsidP="00A64D3F">
      <w:pPr>
        <w:spacing w:before="120" w:after="120"/>
        <w:jc w:val="both"/>
        <w:rPr>
          <w:sz w:val="22"/>
          <w:szCs w:val="22"/>
        </w:rPr>
      </w:pPr>
      <w:r w:rsidRPr="00A904A7">
        <w:rPr>
          <w:b/>
          <w:sz w:val="22"/>
          <w:szCs w:val="22"/>
        </w:rPr>
        <w:t>Pomoc horyzontalna</w:t>
      </w:r>
      <w:r w:rsidRPr="00A904A7">
        <w:rPr>
          <w:sz w:val="22"/>
          <w:szCs w:val="22"/>
        </w:rPr>
        <w:t xml:space="preserve"> wyniosła </w:t>
      </w:r>
      <w:r w:rsidR="00F05CD7" w:rsidRPr="00A904A7">
        <w:rPr>
          <w:b/>
          <w:sz w:val="22"/>
          <w:szCs w:val="22"/>
        </w:rPr>
        <w:t>19 726,6</w:t>
      </w:r>
      <w:r w:rsidRPr="00A904A7">
        <w:rPr>
          <w:b/>
          <w:sz w:val="22"/>
          <w:szCs w:val="22"/>
        </w:rPr>
        <w:t> mln zł</w:t>
      </w:r>
      <w:r w:rsidRPr="00A904A7">
        <w:rPr>
          <w:sz w:val="22"/>
          <w:szCs w:val="22"/>
        </w:rPr>
        <w:t xml:space="preserve">, </w:t>
      </w:r>
      <w:r w:rsidR="00D33A98" w:rsidRPr="00A904A7">
        <w:rPr>
          <w:sz w:val="22"/>
          <w:szCs w:val="22"/>
        </w:rPr>
        <w:t>co oznacza, że</w:t>
      </w:r>
      <w:r w:rsidRPr="00A904A7">
        <w:rPr>
          <w:sz w:val="22"/>
          <w:szCs w:val="22"/>
        </w:rPr>
        <w:t xml:space="preserve"> </w:t>
      </w:r>
      <w:r w:rsidR="00F05CD7" w:rsidRPr="00A904A7">
        <w:rPr>
          <w:sz w:val="22"/>
          <w:szCs w:val="22"/>
        </w:rPr>
        <w:t>ponad 55 procent</w:t>
      </w:r>
      <w:r w:rsidRPr="00A904A7">
        <w:rPr>
          <w:sz w:val="22"/>
          <w:szCs w:val="22"/>
        </w:rPr>
        <w:t xml:space="preserve"> udzielonej w </w:t>
      </w:r>
      <w:r w:rsidR="00F05CD7" w:rsidRPr="00A904A7">
        <w:rPr>
          <w:sz w:val="22"/>
          <w:szCs w:val="22"/>
        </w:rPr>
        <w:t xml:space="preserve">2023 </w:t>
      </w:r>
      <w:r w:rsidRPr="00A904A7">
        <w:rPr>
          <w:sz w:val="22"/>
          <w:szCs w:val="22"/>
        </w:rPr>
        <w:t>roku pomocy był</w:t>
      </w:r>
      <w:r w:rsidR="00F05CD7" w:rsidRPr="00A904A7">
        <w:rPr>
          <w:sz w:val="22"/>
          <w:szCs w:val="22"/>
        </w:rPr>
        <w:t>o</w:t>
      </w:r>
      <w:r w:rsidRPr="00A904A7">
        <w:rPr>
          <w:sz w:val="22"/>
          <w:szCs w:val="22"/>
        </w:rPr>
        <w:t xml:space="preserve"> przeznaczon</w:t>
      </w:r>
      <w:r w:rsidR="00F05CD7" w:rsidRPr="00A904A7">
        <w:rPr>
          <w:sz w:val="22"/>
          <w:szCs w:val="22"/>
        </w:rPr>
        <w:t>e</w:t>
      </w:r>
      <w:r w:rsidRPr="00A904A7">
        <w:rPr>
          <w:sz w:val="22"/>
          <w:szCs w:val="22"/>
        </w:rPr>
        <w:t xml:space="preserve"> na cele horyzontalne, wśród których należy wymienić pomoc udzieloną na ochronę środowiska i cele związane z energią (</w:t>
      </w:r>
      <w:r w:rsidR="00F05CD7" w:rsidRPr="00A904A7">
        <w:rPr>
          <w:sz w:val="22"/>
          <w:szCs w:val="22"/>
        </w:rPr>
        <w:t>12 695,4</w:t>
      </w:r>
      <w:r w:rsidRPr="00A904A7">
        <w:rPr>
          <w:sz w:val="22"/>
          <w:szCs w:val="22"/>
        </w:rPr>
        <w:t xml:space="preserve"> mln zł), </w:t>
      </w:r>
      <w:r w:rsidR="00364B98" w:rsidRPr="00A904A7">
        <w:rPr>
          <w:sz w:val="22"/>
          <w:szCs w:val="22"/>
        </w:rPr>
        <w:t>pomoc na zatrudnienie (</w:t>
      </w:r>
      <w:r w:rsidR="00F05CD7" w:rsidRPr="00A904A7">
        <w:rPr>
          <w:sz w:val="22"/>
          <w:szCs w:val="22"/>
        </w:rPr>
        <w:t>3 705,0</w:t>
      </w:r>
      <w:r w:rsidR="00364B98" w:rsidRPr="00A904A7">
        <w:rPr>
          <w:sz w:val="22"/>
          <w:szCs w:val="22"/>
        </w:rPr>
        <w:t xml:space="preserve"> mln zł) oraz </w:t>
      </w:r>
      <w:r w:rsidRPr="00A904A7">
        <w:rPr>
          <w:sz w:val="22"/>
          <w:szCs w:val="22"/>
        </w:rPr>
        <w:t>pomoc na prace badawczo-rozwojowe i innowacyjne (</w:t>
      </w:r>
      <w:r w:rsidR="00F05CD7" w:rsidRPr="00A904A7">
        <w:rPr>
          <w:sz w:val="22"/>
          <w:szCs w:val="22"/>
        </w:rPr>
        <w:t>2 503,3</w:t>
      </w:r>
      <w:r w:rsidRPr="00A904A7">
        <w:rPr>
          <w:sz w:val="22"/>
          <w:szCs w:val="22"/>
        </w:rPr>
        <w:t xml:space="preserve"> mln zł). W porównaniu z rokiem wcześniejszym wartość pomocy horyzontalnej </w:t>
      </w:r>
      <w:r w:rsidR="00F05CD7" w:rsidRPr="00A904A7">
        <w:rPr>
          <w:sz w:val="22"/>
          <w:szCs w:val="22"/>
        </w:rPr>
        <w:t xml:space="preserve">wzrosła </w:t>
      </w:r>
      <w:r w:rsidRPr="00A904A7">
        <w:rPr>
          <w:sz w:val="22"/>
          <w:szCs w:val="22"/>
        </w:rPr>
        <w:t xml:space="preserve">o </w:t>
      </w:r>
      <w:r w:rsidR="00F05CD7" w:rsidRPr="00A904A7">
        <w:rPr>
          <w:sz w:val="22"/>
          <w:szCs w:val="22"/>
        </w:rPr>
        <w:t>4 352,4</w:t>
      </w:r>
      <w:r w:rsidRPr="00A904A7">
        <w:rPr>
          <w:sz w:val="22"/>
          <w:szCs w:val="22"/>
        </w:rPr>
        <w:t xml:space="preserve"> mln zł (</w:t>
      </w:r>
      <w:r w:rsidR="00F05CD7" w:rsidRPr="00A904A7">
        <w:rPr>
          <w:sz w:val="22"/>
          <w:szCs w:val="22"/>
        </w:rPr>
        <w:t>15 374,1</w:t>
      </w:r>
      <w:r w:rsidRPr="00A904A7">
        <w:rPr>
          <w:sz w:val="22"/>
          <w:szCs w:val="22"/>
        </w:rPr>
        <w:t xml:space="preserve"> mln zł w </w:t>
      </w:r>
      <w:r w:rsidR="00F05CD7" w:rsidRPr="00A904A7">
        <w:rPr>
          <w:sz w:val="22"/>
          <w:szCs w:val="22"/>
        </w:rPr>
        <w:t xml:space="preserve">2022 </w:t>
      </w:r>
      <w:r w:rsidRPr="00A904A7">
        <w:rPr>
          <w:sz w:val="22"/>
          <w:szCs w:val="22"/>
        </w:rPr>
        <w:t xml:space="preserve">roku). Wartość udzielonej </w:t>
      </w:r>
      <w:r w:rsidRPr="00A904A7">
        <w:rPr>
          <w:b/>
          <w:sz w:val="22"/>
          <w:szCs w:val="22"/>
        </w:rPr>
        <w:t>pomocy regionalnej</w:t>
      </w:r>
      <w:r w:rsidRPr="00A904A7">
        <w:rPr>
          <w:sz w:val="22"/>
          <w:szCs w:val="22"/>
        </w:rPr>
        <w:t xml:space="preserve"> (</w:t>
      </w:r>
      <w:r w:rsidR="00F05CD7" w:rsidRPr="00A904A7">
        <w:rPr>
          <w:b/>
          <w:sz w:val="22"/>
          <w:szCs w:val="22"/>
        </w:rPr>
        <w:t>6 099,1</w:t>
      </w:r>
      <w:r w:rsidRPr="00A904A7">
        <w:rPr>
          <w:b/>
          <w:sz w:val="22"/>
          <w:szCs w:val="22"/>
        </w:rPr>
        <w:t> mln zł</w:t>
      </w:r>
      <w:r w:rsidRPr="00A904A7">
        <w:rPr>
          <w:sz w:val="22"/>
          <w:szCs w:val="22"/>
        </w:rPr>
        <w:t xml:space="preserve">) w porównaniu do </w:t>
      </w:r>
      <w:r w:rsidR="00F05CD7" w:rsidRPr="00A904A7">
        <w:rPr>
          <w:sz w:val="22"/>
          <w:szCs w:val="22"/>
        </w:rPr>
        <w:t xml:space="preserve">2022 </w:t>
      </w:r>
      <w:r w:rsidRPr="00A904A7">
        <w:rPr>
          <w:sz w:val="22"/>
          <w:szCs w:val="22"/>
        </w:rPr>
        <w:t xml:space="preserve">roku była </w:t>
      </w:r>
      <w:r w:rsidR="00F05CD7" w:rsidRPr="00A904A7">
        <w:rPr>
          <w:sz w:val="22"/>
          <w:szCs w:val="22"/>
        </w:rPr>
        <w:t xml:space="preserve">wyższa </w:t>
      </w:r>
      <w:r w:rsidRPr="00A904A7">
        <w:rPr>
          <w:sz w:val="22"/>
          <w:szCs w:val="22"/>
        </w:rPr>
        <w:t>o </w:t>
      </w:r>
      <w:r w:rsidR="00F05CD7" w:rsidRPr="00A904A7">
        <w:rPr>
          <w:sz w:val="22"/>
          <w:szCs w:val="22"/>
        </w:rPr>
        <w:t>1 226,2</w:t>
      </w:r>
      <w:r w:rsidRPr="00A904A7">
        <w:rPr>
          <w:sz w:val="22"/>
          <w:szCs w:val="22"/>
        </w:rPr>
        <w:t xml:space="preserve"> mln zł, a wartość </w:t>
      </w:r>
      <w:r w:rsidRPr="00A904A7">
        <w:rPr>
          <w:b/>
          <w:sz w:val="22"/>
          <w:szCs w:val="22"/>
        </w:rPr>
        <w:t>pomocy sektorowej</w:t>
      </w:r>
      <w:r w:rsidRPr="00A904A7">
        <w:rPr>
          <w:sz w:val="22"/>
          <w:szCs w:val="22"/>
        </w:rPr>
        <w:t xml:space="preserve"> (</w:t>
      </w:r>
      <w:r w:rsidR="00F05CD7" w:rsidRPr="00A904A7">
        <w:rPr>
          <w:b/>
          <w:sz w:val="22"/>
          <w:szCs w:val="22"/>
        </w:rPr>
        <w:t>5 295,6</w:t>
      </w:r>
      <w:r w:rsidRPr="00A904A7">
        <w:rPr>
          <w:b/>
          <w:sz w:val="22"/>
          <w:szCs w:val="22"/>
        </w:rPr>
        <w:t> mln zł</w:t>
      </w:r>
      <w:r w:rsidRPr="00A904A7">
        <w:rPr>
          <w:sz w:val="22"/>
          <w:szCs w:val="22"/>
        </w:rPr>
        <w:t xml:space="preserve">) </w:t>
      </w:r>
      <w:r w:rsidR="00AE44A9" w:rsidRPr="00A904A7">
        <w:rPr>
          <w:sz w:val="22"/>
          <w:szCs w:val="22"/>
        </w:rPr>
        <w:t xml:space="preserve">spadła </w:t>
      </w:r>
      <w:r w:rsidRPr="00A904A7">
        <w:rPr>
          <w:sz w:val="22"/>
          <w:szCs w:val="22"/>
        </w:rPr>
        <w:t xml:space="preserve">o </w:t>
      </w:r>
      <w:r w:rsidR="00F05CD7" w:rsidRPr="00A904A7">
        <w:rPr>
          <w:sz w:val="22"/>
          <w:szCs w:val="22"/>
        </w:rPr>
        <w:t>8 703,4</w:t>
      </w:r>
      <w:r w:rsidRPr="00A904A7">
        <w:rPr>
          <w:sz w:val="22"/>
          <w:szCs w:val="22"/>
        </w:rPr>
        <w:t xml:space="preserve"> mln zł. Największa część pomocy sektorowej była skierowana do sektora </w:t>
      </w:r>
      <w:r w:rsidR="00F05CD7" w:rsidRPr="00A904A7">
        <w:rPr>
          <w:sz w:val="22"/>
          <w:szCs w:val="22"/>
        </w:rPr>
        <w:t xml:space="preserve">telekomunikacyjnego </w:t>
      </w:r>
      <w:r w:rsidRPr="00A904A7">
        <w:rPr>
          <w:sz w:val="22"/>
          <w:szCs w:val="22"/>
        </w:rPr>
        <w:lastRenderedPageBreak/>
        <w:t>(</w:t>
      </w:r>
      <w:r w:rsidR="00F05CD7" w:rsidRPr="00A904A7">
        <w:rPr>
          <w:sz w:val="22"/>
          <w:szCs w:val="22"/>
        </w:rPr>
        <w:t>2 786,5</w:t>
      </w:r>
      <w:r w:rsidRPr="00A904A7">
        <w:rPr>
          <w:sz w:val="22"/>
          <w:szCs w:val="22"/>
        </w:rPr>
        <w:t xml:space="preserve"> mln zł)</w:t>
      </w:r>
      <w:r w:rsidR="00F05CD7" w:rsidRPr="00A904A7">
        <w:rPr>
          <w:sz w:val="22"/>
          <w:szCs w:val="22"/>
        </w:rPr>
        <w:t>,</w:t>
      </w:r>
      <w:r w:rsidRPr="00A904A7">
        <w:rPr>
          <w:sz w:val="22"/>
          <w:szCs w:val="22"/>
        </w:rPr>
        <w:t xml:space="preserve"> ponadto do sektora </w:t>
      </w:r>
      <w:r w:rsidR="00F05CD7" w:rsidRPr="00A904A7">
        <w:rPr>
          <w:sz w:val="22"/>
          <w:szCs w:val="22"/>
        </w:rPr>
        <w:t xml:space="preserve">górnictwa węgla </w:t>
      </w:r>
      <w:r w:rsidRPr="00A904A7">
        <w:rPr>
          <w:sz w:val="22"/>
          <w:szCs w:val="22"/>
        </w:rPr>
        <w:t>(</w:t>
      </w:r>
      <w:r w:rsidR="00F05CD7" w:rsidRPr="00A904A7">
        <w:rPr>
          <w:sz w:val="22"/>
          <w:szCs w:val="22"/>
        </w:rPr>
        <w:t>1 976,7</w:t>
      </w:r>
      <w:r w:rsidRPr="00A904A7">
        <w:rPr>
          <w:sz w:val="22"/>
          <w:szCs w:val="22"/>
        </w:rPr>
        <w:t xml:space="preserve"> mln zł), </w:t>
      </w:r>
      <w:r w:rsidR="00A7039E" w:rsidRPr="00A904A7">
        <w:rPr>
          <w:sz w:val="22"/>
          <w:szCs w:val="22"/>
        </w:rPr>
        <w:t>kinematografii</w:t>
      </w:r>
      <w:r w:rsidR="00AE44A9" w:rsidRPr="00A904A7">
        <w:rPr>
          <w:sz w:val="22"/>
          <w:szCs w:val="22"/>
        </w:rPr>
        <w:t xml:space="preserve"> (</w:t>
      </w:r>
      <w:r w:rsidR="00A7039E" w:rsidRPr="00A904A7">
        <w:rPr>
          <w:sz w:val="22"/>
          <w:szCs w:val="22"/>
        </w:rPr>
        <w:t>307,0</w:t>
      </w:r>
      <w:r w:rsidR="00AE44A9" w:rsidRPr="00A904A7">
        <w:rPr>
          <w:sz w:val="22"/>
          <w:szCs w:val="22"/>
        </w:rPr>
        <w:t xml:space="preserve"> mln zł), </w:t>
      </w:r>
      <w:r w:rsidRPr="00A904A7">
        <w:rPr>
          <w:sz w:val="22"/>
          <w:szCs w:val="22"/>
        </w:rPr>
        <w:t>energetyki (</w:t>
      </w:r>
      <w:r w:rsidR="00A7039E" w:rsidRPr="00A904A7">
        <w:rPr>
          <w:sz w:val="22"/>
          <w:szCs w:val="22"/>
        </w:rPr>
        <w:t>114,2</w:t>
      </w:r>
      <w:r w:rsidRPr="00A904A7">
        <w:rPr>
          <w:sz w:val="22"/>
          <w:szCs w:val="22"/>
        </w:rPr>
        <w:t xml:space="preserve"> mln zł) i </w:t>
      </w:r>
      <w:r w:rsidR="00A7039E" w:rsidRPr="00A904A7">
        <w:rPr>
          <w:sz w:val="22"/>
          <w:szCs w:val="22"/>
        </w:rPr>
        <w:t xml:space="preserve">bankowego </w:t>
      </w:r>
      <w:r w:rsidRPr="00A904A7">
        <w:rPr>
          <w:sz w:val="22"/>
          <w:szCs w:val="22"/>
        </w:rPr>
        <w:t>(</w:t>
      </w:r>
      <w:r w:rsidR="00A7039E" w:rsidRPr="00A904A7">
        <w:rPr>
          <w:sz w:val="22"/>
          <w:szCs w:val="22"/>
        </w:rPr>
        <w:t>111,2</w:t>
      </w:r>
      <w:r w:rsidRPr="00A904A7">
        <w:rPr>
          <w:sz w:val="22"/>
          <w:szCs w:val="22"/>
        </w:rPr>
        <w:t xml:space="preserve"> mln zł). Wartość </w:t>
      </w:r>
      <w:r w:rsidRPr="00A904A7">
        <w:rPr>
          <w:b/>
          <w:sz w:val="22"/>
          <w:szCs w:val="22"/>
        </w:rPr>
        <w:t>pomocy stanowiącej rekompensatę z</w:t>
      </w:r>
      <w:r w:rsidR="007611EE" w:rsidRPr="00A904A7">
        <w:rPr>
          <w:b/>
          <w:sz w:val="22"/>
          <w:szCs w:val="22"/>
        </w:rPr>
        <w:t xml:space="preserve"> </w:t>
      </w:r>
      <w:r w:rsidRPr="00A904A7">
        <w:rPr>
          <w:b/>
          <w:sz w:val="22"/>
          <w:szCs w:val="22"/>
        </w:rPr>
        <w:t>tytułu realizacji zadań publicznych (</w:t>
      </w:r>
      <w:r w:rsidR="00A7039E" w:rsidRPr="00A904A7">
        <w:rPr>
          <w:b/>
          <w:sz w:val="22"/>
          <w:szCs w:val="22"/>
        </w:rPr>
        <w:t>4 615,9</w:t>
      </w:r>
      <w:r w:rsidRPr="00A904A7">
        <w:rPr>
          <w:b/>
          <w:sz w:val="22"/>
          <w:szCs w:val="22"/>
        </w:rPr>
        <w:t xml:space="preserve"> mln zł)</w:t>
      </w:r>
      <w:r w:rsidRPr="00A904A7">
        <w:rPr>
          <w:sz w:val="22"/>
          <w:szCs w:val="22"/>
        </w:rPr>
        <w:t xml:space="preserve"> wzrosła o </w:t>
      </w:r>
      <w:r w:rsidR="00A7039E" w:rsidRPr="00A904A7">
        <w:rPr>
          <w:sz w:val="22"/>
          <w:szCs w:val="22"/>
        </w:rPr>
        <w:t>786,2</w:t>
      </w:r>
      <w:r w:rsidRPr="00A904A7">
        <w:rPr>
          <w:sz w:val="22"/>
          <w:szCs w:val="22"/>
        </w:rPr>
        <w:t xml:space="preserve"> mln zł w stosunku do </w:t>
      </w:r>
      <w:r w:rsidR="00A7039E" w:rsidRPr="00A904A7">
        <w:rPr>
          <w:sz w:val="22"/>
          <w:szCs w:val="22"/>
        </w:rPr>
        <w:t xml:space="preserve">2022 </w:t>
      </w:r>
      <w:r w:rsidRPr="00A904A7">
        <w:rPr>
          <w:sz w:val="22"/>
          <w:szCs w:val="22"/>
        </w:rPr>
        <w:t>roku.</w:t>
      </w:r>
    </w:p>
    <w:p w14:paraId="6407F2E3" w14:textId="78A511C8" w:rsidR="00A22182" w:rsidRPr="00A904A7" w:rsidRDefault="00A22182" w:rsidP="00D70E30">
      <w:pPr>
        <w:spacing w:before="120" w:after="120"/>
        <w:jc w:val="both"/>
        <w:rPr>
          <w:sz w:val="22"/>
          <w:szCs w:val="22"/>
        </w:rPr>
      </w:pPr>
      <w:r w:rsidRPr="00A904A7">
        <w:rPr>
          <w:sz w:val="22"/>
          <w:szCs w:val="22"/>
        </w:rPr>
        <w:t xml:space="preserve">Spośród </w:t>
      </w:r>
      <w:r w:rsidR="00CA3BB5" w:rsidRPr="00A904A7">
        <w:rPr>
          <w:sz w:val="22"/>
          <w:szCs w:val="22"/>
        </w:rPr>
        <w:t xml:space="preserve">29 </w:t>
      </w:r>
      <w:r w:rsidRPr="00A904A7">
        <w:rPr>
          <w:sz w:val="22"/>
          <w:szCs w:val="22"/>
        </w:rPr>
        <w:t xml:space="preserve">podmiotów/grup podmiotów, które udzielały pomocy publicznej w </w:t>
      </w:r>
      <w:r w:rsidR="00CA3BB5" w:rsidRPr="00A904A7">
        <w:rPr>
          <w:sz w:val="22"/>
          <w:szCs w:val="22"/>
        </w:rPr>
        <w:t xml:space="preserve">2023 </w:t>
      </w:r>
      <w:r w:rsidRPr="00A904A7">
        <w:rPr>
          <w:sz w:val="22"/>
          <w:szCs w:val="22"/>
        </w:rPr>
        <w:t xml:space="preserve">roku (poza sektorem transportu), </w:t>
      </w:r>
      <w:r w:rsidRPr="00A904A7">
        <w:rPr>
          <w:b/>
          <w:sz w:val="22"/>
          <w:szCs w:val="22"/>
        </w:rPr>
        <w:t>pomocy o największej wartości udzielili</w:t>
      </w:r>
      <w:r w:rsidRPr="00A904A7">
        <w:rPr>
          <w:sz w:val="22"/>
          <w:szCs w:val="22"/>
        </w:rPr>
        <w:t xml:space="preserve">: </w:t>
      </w:r>
      <w:r w:rsidR="00CA3BB5" w:rsidRPr="00A904A7">
        <w:rPr>
          <w:sz w:val="22"/>
          <w:szCs w:val="22"/>
        </w:rPr>
        <w:t>podmioty z grupy Pozostałe, w tym przedsiębiorcy (większość pomocy udzieliły Polskie Sieci Elektro</w:t>
      </w:r>
      <w:r w:rsidR="00CA3BB5" w:rsidRPr="00A904A7">
        <w:rPr>
          <w:sz w:val="22"/>
          <w:szCs w:val="22"/>
        </w:rPr>
        <w:softHyphen/>
        <w:t xml:space="preserve">energetyczne S.A.), </w:t>
      </w:r>
      <w:r w:rsidR="00D32197" w:rsidRPr="00A904A7">
        <w:rPr>
          <w:sz w:val="22"/>
          <w:szCs w:val="22"/>
        </w:rPr>
        <w:t xml:space="preserve">organy podatkowe, Krajowa Rada Radiofonii i Telewizji, Prezes Zarządu Państwowego Funduszu Rehabilitacji Osób Niepełnosprawnych, Dyrektor Centrum Projektów Polska Cyfrowa, Prezes Zarządu Narodowego Funduszu Ochrony Środowiska i Gospodarki Wodnej, </w:t>
      </w:r>
      <w:r w:rsidR="007F100B" w:rsidRPr="00A904A7">
        <w:rPr>
          <w:sz w:val="22"/>
          <w:szCs w:val="22"/>
        </w:rPr>
        <w:t xml:space="preserve">Prezes Urzędu Regulacji Energetyki, </w:t>
      </w:r>
      <w:r w:rsidR="00D32197" w:rsidRPr="00A904A7">
        <w:rPr>
          <w:sz w:val="22"/>
          <w:szCs w:val="22"/>
        </w:rPr>
        <w:t xml:space="preserve">Minister Aktywów Państwowych, Prezes Polskiej Agencji Rozwoju Przedsiębiorczości, Dyrektor Narodowego Centrum Badań i Rozwoju, Prezes Banku Gospodarstwa Krajowego, </w:t>
      </w:r>
      <w:r w:rsidR="007F100B" w:rsidRPr="00A904A7">
        <w:rPr>
          <w:sz w:val="22"/>
          <w:szCs w:val="22"/>
        </w:rPr>
        <w:t>wójtowie gmin</w:t>
      </w:r>
      <w:r w:rsidR="004C3F82" w:rsidRPr="00A904A7">
        <w:rPr>
          <w:sz w:val="22"/>
          <w:szCs w:val="22"/>
        </w:rPr>
        <w:t xml:space="preserve"> oraz prezydenci i burmistrzowie miast</w:t>
      </w:r>
      <w:r w:rsidR="007D7F3D" w:rsidRPr="00A904A7">
        <w:rPr>
          <w:sz w:val="22"/>
          <w:szCs w:val="22"/>
        </w:rPr>
        <w:t>,</w:t>
      </w:r>
      <w:r w:rsidR="007F100B" w:rsidRPr="00A904A7">
        <w:rPr>
          <w:sz w:val="22"/>
          <w:szCs w:val="22"/>
        </w:rPr>
        <w:t xml:space="preserve"> </w:t>
      </w:r>
      <w:r w:rsidR="00D32197" w:rsidRPr="00A904A7">
        <w:rPr>
          <w:sz w:val="22"/>
          <w:szCs w:val="22"/>
        </w:rPr>
        <w:t>Prezes Zarządu Zarządcy Rozliczeń S.A.</w:t>
      </w:r>
    </w:p>
    <w:p w14:paraId="1FFDE47B" w14:textId="77777777" w:rsidR="007308BC" w:rsidRPr="00A904A7" w:rsidRDefault="007308BC" w:rsidP="00873365">
      <w:pPr>
        <w:jc w:val="both"/>
        <w:rPr>
          <w:sz w:val="22"/>
          <w:szCs w:val="22"/>
        </w:rPr>
      </w:pPr>
    </w:p>
    <w:p w14:paraId="4095EF01" w14:textId="0EE19DB2" w:rsidR="00301980" w:rsidRPr="00A904A7" w:rsidRDefault="00301980" w:rsidP="00301980">
      <w:pPr>
        <w:pStyle w:val="Nazwatabeli"/>
        <w:spacing w:before="0" w:after="0"/>
        <w:rPr>
          <w:b w:val="0"/>
          <w:szCs w:val="22"/>
        </w:rPr>
      </w:pPr>
      <w:bookmarkStart w:id="349" w:name="__RefHeading___Toc433381434"/>
      <w:bookmarkStart w:id="350" w:name="_Toc495410436"/>
      <w:bookmarkStart w:id="351" w:name="_Toc495481961"/>
      <w:bookmarkStart w:id="352" w:name="_Toc181715775"/>
      <w:bookmarkEnd w:id="349"/>
      <w:r w:rsidRPr="00A904A7">
        <w:rPr>
          <w:szCs w:val="22"/>
        </w:rPr>
        <w:t xml:space="preserve">Tabela </w:t>
      </w:r>
      <w:r w:rsidRPr="00A904A7">
        <w:rPr>
          <w:noProof/>
          <w:szCs w:val="22"/>
        </w:rPr>
        <w:fldChar w:fldCharType="begin"/>
      </w:r>
      <w:r w:rsidRPr="00A904A7">
        <w:rPr>
          <w:noProof/>
          <w:szCs w:val="22"/>
        </w:rPr>
        <w:instrText xml:space="preserve"> SEQ Tabela \* ARABIC </w:instrText>
      </w:r>
      <w:r w:rsidRPr="00A904A7">
        <w:rPr>
          <w:noProof/>
          <w:szCs w:val="22"/>
        </w:rPr>
        <w:fldChar w:fldCharType="separate"/>
      </w:r>
      <w:r w:rsidR="0018593B" w:rsidRPr="00A904A7">
        <w:rPr>
          <w:noProof/>
          <w:szCs w:val="22"/>
        </w:rPr>
        <w:t>54</w:t>
      </w:r>
      <w:r w:rsidRPr="00A904A7">
        <w:rPr>
          <w:noProof/>
          <w:szCs w:val="22"/>
        </w:rPr>
        <w:fldChar w:fldCharType="end"/>
      </w:r>
      <w:r w:rsidRPr="00A904A7">
        <w:rPr>
          <w:szCs w:val="22"/>
        </w:rPr>
        <w:t xml:space="preserve">. </w:t>
      </w:r>
      <w:r w:rsidRPr="00A904A7">
        <w:rPr>
          <w:b w:val="0"/>
          <w:szCs w:val="22"/>
        </w:rPr>
        <w:t xml:space="preserve">Podmioty, które udzieliły najwięcej pomocy publicznej w </w:t>
      </w:r>
      <w:r w:rsidR="001473FB" w:rsidRPr="00A904A7">
        <w:rPr>
          <w:b w:val="0"/>
          <w:szCs w:val="22"/>
        </w:rPr>
        <w:t xml:space="preserve">2023 </w:t>
      </w:r>
      <w:r w:rsidRPr="00A904A7">
        <w:rPr>
          <w:b w:val="0"/>
          <w:szCs w:val="22"/>
        </w:rPr>
        <w:t>roku</w:t>
      </w:r>
      <w:bookmarkEnd w:id="350"/>
      <w:bookmarkEnd w:id="351"/>
      <w:bookmarkEnd w:id="352"/>
    </w:p>
    <w:p w14:paraId="52FEE15D" w14:textId="77777777" w:rsidR="00301980" w:rsidRPr="00A904A7" w:rsidRDefault="00301980" w:rsidP="00301980">
      <w:pPr>
        <w:rPr>
          <w:sz w:val="22"/>
          <w:szCs w:val="22"/>
        </w:rPr>
      </w:pPr>
    </w:p>
    <w:tbl>
      <w:tblPr>
        <w:tblW w:w="5000" w:type="pct"/>
        <w:tblLayout w:type="fixed"/>
        <w:tblCellMar>
          <w:top w:w="28" w:type="dxa"/>
          <w:bottom w:w="28" w:type="dxa"/>
        </w:tblCellMar>
        <w:tblLook w:val="0000" w:firstRow="0" w:lastRow="0" w:firstColumn="0" w:lastColumn="0" w:noHBand="0" w:noVBand="0"/>
      </w:tblPr>
      <w:tblGrid>
        <w:gridCol w:w="7393"/>
        <w:gridCol w:w="1812"/>
      </w:tblGrid>
      <w:tr w:rsidR="009A0B64" w:rsidRPr="00A904A7" w14:paraId="4E31C5A0" w14:textId="77777777" w:rsidTr="00D13AB8">
        <w:tc>
          <w:tcPr>
            <w:tcW w:w="7393" w:type="dxa"/>
            <w:tcBorders>
              <w:top w:val="single" w:sz="4" w:space="0" w:color="000000"/>
              <w:left w:val="single" w:sz="4" w:space="0" w:color="000000"/>
              <w:bottom w:val="single" w:sz="4" w:space="0" w:color="000000"/>
            </w:tcBorders>
            <w:shd w:val="clear" w:color="auto" w:fill="99CCFF"/>
            <w:vAlign w:val="center"/>
          </w:tcPr>
          <w:p w14:paraId="6B27B305" w14:textId="2F49FAB3" w:rsidR="009A0B64" w:rsidRPr="00A904A7" w:rsidRDefault="009A0B64" w:rsidP="009A0B64">
            <w:pPr>
              <w:jc w:val="center"/>
            </w:pPr>
            <w:r w:rsidRPr="00A904A7">
              <w:rPr>
                <w:rFonts w:eastAsia="Calibri"/>
                <w:b/>
              </w:rPr>
              <w:t>Nazwa podmiotu udzielającego pomocy</w:t>
            </w:r>
          </w:p>
        </w:tc>
        <w:tc>
          <w:tcPr>
            <w:tcW w:w="1812"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C2CEA0A" w14:textId="77777777" w:rsidR="009A0B64" w:rsidRPr="00A904A7" w:rsidRDefault="009A0B64" w:rsidP="009A0B64">
            <w:pPr>
              <w:jc w:val="center"/>
              <w:rPr>
                <w:rFonts w:eastAsia="Calibri"/>
                <w:b/>
              </w:rPr>
            </w:pPr>
            <w:r w:rsidRPr="00A904A7">
              <w:rPr>
                <w:rFonts w:eastAsia="Calibri"/>
                <w:b/>
              </w:rPr>
              <w:t xml:space="preserve">Wartość pomocy </w:t>
            </w:r>
          </w:p>
          <w:p w14:paraId="737AEF0D" w14:textId="35A30417" w:rsidR="009A0B64" w:rsidRPr="00A904A7" w:rsidRDefault="00283B65" w:rsidP="009A0B64">
            <w:pPr>
              <w:jc w:val="center"/>
            </w:pPr>
            <w:r w:rsidRPr="00A904A7">
              <w:rPr>
                <w:rFonts w:eastAsia="Calibri"/>
                <w:b/>
              </w:rPr>
              <w:t>[</w:t>
            </w:r>
            <w:r w:rsidR="009A0B64" w:rsidRPr="00A904A7">
              <w:rPr>
                <w:rFonts w:eastAsia="Calibri"/>
                <w:b/>
              </w:rPr>
              <w:t>mln z</w:t>
            </w:r>
            <w:r w:rsidR="00823E01" w:rsidRPr="00A904A7">
              <w:rPr>
                <w:rFonts w:eastAsia="Calibri"/>
                <w:b/>
              </w:rPr>
              <w:t>ł</w:t>
            </w:r>
            <w:r w:rsidRPr="00A904A7">
              <w:rPr>
                <w:rFonts w:eastAsia="Calibri"/>
                <w:b/>
              </w:rPr>
              <w:t>]</w:t>
            </w:r>
          </w:p>
        </w:tc>
      </w:tr>
      <w:tr w:rsidR="00B77DC1" w:rsidRPr="00A904A7" w14:paraId="566CFFDF" w14:textId="77777777" w:rsidTr="00D13AB8">
        <w:tc>
          <w:tcPr>
            <w:tcW w:w="7393" w:type="dxa"/>
            <w:tcBorders>
              <w:top w:val="single" w:sz="4" w:space="0" w:color="000000"/>
              <w:left w:val="single" w:sz="4" w:space="0" w:color="000000"/>
              <w:bottom w:val="single" w:sz="4" w:space="0" w:color="000000"/>
            </w:tcBorders>
            <w:shd w:val="clear" w:color="auto" w:fill="auto"/>
          </w:tcPr>
          <w:p w14:paraId="53DA0C79" w14:textId="19400EE3" w:rsidR="00B77DC1" w:rsidRPr="00A904A7" w:rsidRDefault="00B77DC1" w:rsidP="00B77DC1">
            <w:pPr>
              <w:jc w:val="center"/>
            </w:pPr>
            <w:r w:rsidRPr="00A904A7">
              <w:t>Pozostałe, w tym przedsiębiorcy*</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F1D69B4" w14:textId="4987EB3D" w:rsidR="00B77DC1" w:rsidRPr="00A904A7" w:rsidRDefault="00B77DC1" w:rsidP="00B77DC1">
            <w:pPr>
              <w:jc w:val="center"/>
            </w:pPr>
            <w:r w:rsidRPr="00A904A7">
              <w:t>7 068,6</w:t>
            </w:r>
          </w:p>
        </w:tc>
      </w:tr>
      <w:tr w:rsidR="00B77DC1" w:rsidRPr="00A904A7" w14:paraId="438B8B53" w14:textId="77777777" w:rsidTr="00D13AB8">
        <w:tc>
          <w:tcPr>
            <w:tcW w:w="7393" w:type="dxa"/>
            <w:tcBorders>
              <w:top w:val="single" w:sz="4" w:space="0" w:color="000000"/>
              <w:left w:val="single" w:sz="4" w:space="0" w:color="000000"/>
              <w:bottom w:val="single" w:sz="4" w:space="0" w:color="000000"/>
            </w:tcBorders>
            <w:shd w:val="clear" w:color="auto" w:fill="auto"/>
          </w:tcPr>
          <w:p w14:paraId="2EA0F3FE" w14:textId="7E5855A7" w:rsidR="00B77DC1" w:rsidRPr="00A904A7" w:rsidRDefault="00B77DC1" w:rsidP="00B77DC1">
            <w:pPr>
              <w:jc w:val="center"/>
            </w:pPr>
            <w:r w:rsidRPr="00A904A7">
              <w:t>Organy podatkowe</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FBD12EA" w14:textId="1DDAE759" w:rsidR="00B77DC1" w:rsidRPr="00A904A7" w:rsidRDefault="00B77DC1" w:rsidP="00B77DC1">
            <w:pPr>
              <w:jc w:val="center"/>
            </w:pPr>
            <w:r w:rsidRPr="00A904A7">
              <w:t>3 784,6</w:t>
            </w:r>
          </w:p>
        </w:tc>
      </w:tr>
      <w:tr w:rsidR="00B77DC1" w:rsidRPr="00A904A7" w14:paraId="5F336A4F" w14:textId="77777777" w:rsidTr="00D13AB8">
        <w:tc>
          <w:tcPr>
            <w:tcW w:w="7393" w:type="dxa"/>
            <w:tcBorders>
              <w:top w:val="single" w:sz="4" w:space="0" w:color="000000"/>
              <w:left w:val="single" w:sz="4" w:space="0" w:color="000000"/>
              <w:bottom w:val="single" w:sz="4" w:space="0" w:color="000000"/>
            </w:tcBorders>
            <w:shd w:val="clear" w:color="auto" w:fill="auto"/>
          </w:tcPr>
          <w:p w14:paraId="6677675C" w14:textId="71EA0896" w:rsidR="00B77DC1" w:rsidRPr="00A904A7" w:rsidRDefault="00B77DC1" w:rsidP="00B77DC1">
            <w:pPr>
              <w:jc w:val="center"/>
            </w:pPr>
            <w:r w:rsidRPr="00A904A7">
              <w:t>Krajowa Rada Radiofonii i Telewizji</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0DC52544" w14:textId="3A5858BB" w:rsidR="00B77DC1" w:rsidRPr="00A904A7" w:rsidRDefault="00B77DC1" w:rsidP="00B77DC1">
            <w:pPr>
              <w:jc w:val="center"/>
            </w:pPr>
            <w:r w:rsidRPr="00A904A7">
              <w:t>3 320,0</w:t>
            </w:r>
          </w:p>
        </w:tc>
      </w:tr>
      <w:tr w:rsidR="00B77DC1" w:rsidRPr="00A904A7" w14:paraId="4BB42EAE" w14:textId="77777777" w:rsidTr="00D13AB8">
        <w:tc>
          <w:tcPr>
            <w:tcW w:w="7393" w:type="dxa"/>
            <w:tcBorders>
              <w:top w:val="single" w:sz="4" w:space="0" w:color="000000"/>
              <w:left w:val="single" w:sz="4" w:space="0" w:color="000000"/>
              <w:bottom w:val="single" w:sz="4" w:space="0" w:color="000000"/>
            </w:tcBorders>
            <w:shd w:val="clear" w:color="auto" w:fill="auto"/>
          </w:tcPr>
          <w:p w14:paraId="528232E9" w14:textId="385630EA" w:rsidR="00B77DC1" w:rsidRPr="00A904A7" w:rsidRDefault="00B77DC1" w:rsidP="00B77DC1">
            <w:pPr>
              <w:jc w:val="center"/>
            </w:pPr>
            <w:r w:rsidRPr="00A904A7">
              <w:t>Prezes Zarządu Państwowego Funduszu Rehabilitacji Osób Niepełnosprawnych</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7E80928" w14:textId="5D9F61E3" w:rsidR="00B77DC1" w:rsidRPr="00A904A7" w:rsidRDefault="00B77DC1" w:rsidP="00B77DC1">
            <w:pPr>
              <w:jc w:val="center"/>
            </w:pPr>
            <w:r w:rsidRPr="00A904A7">
              <w:t>3 262,9</w:t>
            </w:r>
          </w:p>
        </w:tc>
      </w:tr>
      <w:tr w:rsidR="00B77DC1" w:rsidRPr="00A904A7" w14:paraId="4ED86002" w14:textId="77777777" w:rsidTr="00CC2C1D">
        <w:tc>
          <w:tcPr>
            <w:tcW w:w="7393" w:type="dxa"/>
            <w:tcBorders>
              <w:top w:val="single" w:sz="4" w:space="0" w:color="000000"/>
              <w:left w:val="single" w:sz="4" w:space="0" w:color="000000"/>
              <w:bottom w:val="single" w:sz="4" w:space="0" w:color="000000"/>
            </w:tcBorders>
            <w:shd w:val="clear" w:color="auto" w:fill="auto"/>
          </w:tcPr>
          <w:p w14:paraId="77E4CCE7" w14:textId="467B3C59" w:rsidR="00B77DC1" w:rsidRPr="00A904A7" w:rsidRDefault="00B77DC1" w:rsidP="00B77DC1">
            <w:pPr>
              <w:jc w:val="center"/>
            </w:pPr>
            <w:r w:rsidRPr="00A904A7">
              <w:t>Dyrektor Centrum Projektów Polska Cyfrowa</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1F95BF4B" w14:textId="00C6F7FB" w:rsidR="00B77DC1" w:rsidRPr="00A904A7" w:rsidRDefault="00B77DC1" w:rsidP="00B77DC1">
            <w:pPr>
              <w:jc w:val="center"/>
            </w:pPr>
            <w:r w:rsidRPr="00A904A7">
              <w:t>2 732,7</w:t>
            </w:r>
          </w:p>
        </w:tc>
      </w:tr>
      <w:tr w:rsidR="00B77DC1" w:rsidRPr="00A904A7" w14:paraId="0EF6F930" w14:textId="77777777" w:rsidTr="008C1EB1">
        <w:tc>
          <w:tcPr>
            <w:tcW w:w="7393" w:type="dxa"/>
            <w:tcBorders>
              <w:top w:val="single" w:sz="4" w:space="0" w:color="000000"/>
              <w:left w:val="single" w:sz="4" w:space="0" w:color="000000"/>
              <w:bottom w:val="single" w:sz="4" w:space="0" w:color="000000"/>
            </w:tcBorders>
            <w:shd w:val="clear" w:color="auto" w:fill="auto"/>
          </w:tcPr>
          <w:p w14:paraId="41313DFC" w14:textId="3BA9DD8C" w:rsidR="00B77DC1" w:rsidRPr="00A904A7" w:rsidRDefault="00B77DC1" w:rsidP="00B77DC1">
            <w:pPr>
              <w:jc w:val="center"/>
            </w:pPr>
            <w:r w:rsidRPr="00A904A7">
              <w:t>Prezes Zarządu Narodowego Funduszu Ochrony Środowiska i Gospodarki Wodnej</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1923D6DF" w14:textId="7EA508B7" w:rsidR="00B77DC1" w:rsidRPr="00A904A7" w:rsidRDefault="00B77DC1" w:rsidP="00B77DC1">
            <w:pPr>
              <w:jc w:val="center"/>
            </w:pPr>
            <w:r w:rsidRPr="00A904A7">
              <w:t>2 412,6</w:t>
            </w:r>
          </w:p>
        </w:tc>
      </w:tr>
      <w:tr w:rsidR="00B77DC1" w:rsidRPr="00A904A7" w14:paraId="2ACD654C" w14:textId="77777777" w:rsidTr="00D13AB8">
        <w:tc>
          <w:tcPr>
            <w:tcW w:w="7393" w:type="dxa"/>
            <w:tcBorders>
              <w:top w:val="single" w:sz="4" w:space="0" w:color="000000"/>
              <w:left w:val="single" w:sz="4" w:space="0" w:color="000000"/>
              <w:bottom w:val="single" w:sz="4" w:space="0" w:color="000000"/>
            </w:tcBorders>
            <w:shd w:val="clear" w:color="auto" w:fill="auto"/>
          </w:tcPr>
          <w:p w14:paraId="5A6F994F" w14:textId="1C4C51EA" w:rsidR="00B77DC1" w:rsidRPr="00A904A7" w:rsidRDefault="00B77DC1" w:rsidP="00B77DC1">
            <w:pPr>
              <w:jc w:val="center"/>
            </w:pPr>
            <w:r w:rsidRPr="00A904A7">
              <w:t>Prezes Urzędu Regulacji Energetyki</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06594C36" w14:textId="36EF342F" w:rsidR="00B77DC1" w:rsidRPr="00A904A7" w:rsidRDefault="00B77DC1" w:rsidP="00B77DC1">
            <w:pPr>
              <w:jc w:val="center"/>
            </w:pPr>
            <w:r w:rsidRPr="00A904A7">
              <w:t>2 404,9</w:t>
            </w:r>
          </w:p>
        </w:tc>
      </w:tr>
      <w:tr w:rsidR="00B77DC1" w:rsidRPr="00A904A7" w14:paraId="4BAD975A" w14:textId="77777777" w:rsidTr="00D13AB8">
        <w:tc>
          <w:tcPr>
            <w:tcW w:w="7393" w:type="dxa"/>
            <w:tcBorders>
              <w:top w:val="single" w:sz="4" w:space="0" w:color="000000"/>
              <w:left w:val="single" w:sz="4" w:space="0" w:color="000000"/>
              <w:bottom w:val="single" w:sz="4" w:space="0" w:color="000000"/>
            </w:tcBorders>
            <w:shd w:val="clear" w:color="auto" w:fill="auto"/>
          </w:tcPr>
          <w:p w14:paraId="08683E1D" w14:textId="11B1AF11" w:rsidR="00B77DC1" w:rsidRPr="00A904A7" w:rsidRDefault="00B77DC1" w:rsidP="00B77DC1">
            <w:pPr>
              <w:jc w:val="center"/>
            </w:pPr>
            <w:r w:rsidRPr="00A904A7">
              <w:t>Minister Aktywów Państwowych</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22239F93" w14:textId="6895D74C" w:rsidR="00B77DC1" w:rsidRPr="00A904A7" w:rsidRDefault="00B77DC1" w:rsidP="00B77DC1">
            <w:pPr>
              <w:jc w:val="center"/>
            </w:pPr>
            <w:r w:rsidRPr="00A904A7">
              <w:t>1 735,6</w:t>
            </w:r>
          </w:p>
        </w:tc>
      </w:tr>
      <w:tr w:rsidR="00B77DC1" w:rsidRPr="00A904A7" w14:paraId="0E64A715" w14:textId="77777777" w:rsidTr="00CC2C1D">
        <w:tc>
          <w:tcPr>
            <w:tcW w:w="7393" w:type="dxa"/>
            <w:tcBorders>
              <w:top w:val="single" w:sz="4" w:space="0" w:color="000000"/>
              <w:left w:val="single" w:sz="4" w:space="0" w:color="000000"/>
              <w:bottom w:val="single" w:sz="4" w:space="0" w:color="000000"/>
            </w:tcBorders>
            <w:shd w:val="clear" w:color="auto" w:fill="auto"/>
          </w:tcPr>
          <w:p w14:paraId="007D7F57" w14:textId="57715A52" w:rsidR="00B77DC1" w:rsidRPr="00A904A7" w:rsidRDefault="00B77DC1" w:rsidP="00B77DC1">
            <w:pPr>
              <w:jc w:val="center"/>
            </w:pPr>
            <w:r w:rsidRPr="00A904A7">
              <w:t>Prezes Polskiej Agencji Rozwoju Przedsiębiorczości</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98AD6F0" w14:textId="32A2E238" w:rsidR="00B77DC1" w:rsidRPr="00A904A7" w:rsidRDefault="00B77DC1" w:rsidP="00B77DC1">
            <w:pPr>
              <w:jc w:val="center"/>
            </w:pPr>
            <w:r w:rsidRPr="00A904A7">
              <w:t>1 603,3</w:t>
            </w:r>
          </w:p>
        </w:tc>
      </w:tr>
      <w:tr w:rsidR="00B77DC1" w:rsidRPr="00A904A7" w14:paraId="3BF6CD57" w14:textId="77777777" w:rsidTr="008C1EB1">
        <w:tc>
          <w:tcPr>
            <w:tcW w:w="7393" w:type="dxa"/>
            <w:tcBorders>
              <w:top w:val="single" w:sz="4" w:space="0" w:color="000000"/>
              <w:left w:val="single" w:sz="4" w:space="0" w:color="000000"/>
              <w:bottom w:val="single" w:sz="4" w:space="0" w:color="000000"/>
            </w:tcBorders>
            <w:shd w:val="clear" w:color="auto" w:fill="auto"/>
          </w:tcPr>
          <w:p w14:paraId="02D1809D" w14:textId="2DCD3D6F" w:rsidR="00B77DC1" w:rsidRPr="00A904A7" w:rsidRDefault="00B77DC1" w:rsidP="00B77DC1">
            <w:pPr>
              <w:jc w:val="center"/>
            </w:pPr>
            <w:r w:rsidRPr="00A904A7">
              <w:t>Dyrektor Narodowego Centrum Badań i Rozwoju</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3A3FC860" w14:textId="35BAA2EB" w:rsidR="00B77DC1" w:rsidRPr="00A904A7" w:rsidRDefault="00B77DC1" w:rsidP="00B77DC1">
            <w:pPr>
              <w:jc w:val="center"/>
            </w:pPr>
            <w:r w:rsidRPr="00A904A7">
              <w:t>1 283,7</w:t>
            </w:r>
          </w:p>
        </w:tc>
      </w:tr>
    </w:tbl>
    <w:p w14:paraId="359223C7" w14:textId="5408D1CF" w:rsidR="00301980" w:rsidRPr="00A904A7" w:rsidRDefault="00CC2C1D" w:rsidP="00D13AB8">
      <w:pPr>
        <w:spacing w:before="60"/>
        <w:jc w:val="both"/>
        <w:rPr>
          <w:szCs w:val="16"/>
        </w:rPr>
      </w:pPr>
      <w:r w:rsidRPr="00A904A7">
        <w:rPr>
          <w:szCs w:val="16"/>
        </w:rPr>
        <w:t xml:space="preserve">* W tym Polskie Sieci Elektroenergetyczne S.A. – </w:t>
      </w:r>
      <w:r w:rsidR="00B77DC1" w:rsidRPr="00A904A7">
        <w:rPr>
          <w:szCs w:val="16"/>
        </w:rPr>
        <w:t>6 747,9</w:t>
      </w:r>
      <w:r w:rsidRPr="00A904A7">
        <w:rPr>
          <w:szCs w:val="16"/>
        </w:rPr>
        <w:t xml:space="preserve"> mln zł.</w:t>
      </w:r>
    </w:p>
    <w:p w14:paraId="42735BA4" w14:textId="19F0FC23" w:rsidR="00301980" w:rsidRPr="00A904A7" w:rsidRDefault="00301980" w:rsidP="00301980">
      <w:pPr>
        <w:spacing w:before="120"/>
        <w:jc w:val="both"/>
        <w:rPr>
          <w:sz w:val="22"/>
          <w:szCs w:val="22"/>
        </w:rPr>
      </w:pPr>
      <w:r w:rsidRPr="00A904A7">
        <w:rPr>
          <w:sz w:val="22"/>
          <w:szCs w:val="22"/>
        </w:rPr>
        <w:t xml:space="preserve">Wskazane w tabeli podmioty (grupy podmiotów), udzieliły łącznie pomocy o wartości </w:t>
      </w:r>
      <w:r w:rsidR="005E6D66" w:rsidRPr="00A904A7">
        <w:rPr>
          <w:sz w:val="22"/>
          <w:szCs w:val="22"/>
        </w:rPr>
        <w:t>29 608,8</w:t>
      </w:r>
      <w:r w:rsidR="005770BD" w:rsidRPr="00A904A7">
        <w:rPr>
          <w:sz w:val="22"/>
          <w:szCs w:val="22"/>
        </w:rPr>
        <w:t> </w:t>
      </w:r>
      <w:r w:rsidRPr="00A904A7">
        <w:rPr>
          <w:sz w:val="22"/>
          <w:szCs w:val="22"/>
        </w:rPr>
        <w:t xml:space="preserve">mln zł, tj. </w:t>
      </w:r>
      <w:r w:rsidR="005E6D66" w:rsidRPr="00A904A7">
        <w:rPr>
          <w:sz w:val="22"/>
          <w:szCs w:val="22"/>
        </w:rPr>
        <w:t>prawie 83</w:t>
      </w:r>
      <w:r w:rsidR="00495441" w:rsidRPr="00A904A7">
        <w:rPr>
          <w:sz w:val="22"/>
          <w:szCs w:val="22"/>
        </w:rPr>
        <w:t xml:space="preserve"> proc.</w:t>
      </w:r>
      <w:r w:rsidRPr="00A904A7">
        <w:rPr>
          <w:sz w:val="22"/>
          <w:szCs w:val="22"/>
        </w:rPr>
        <w:t xml:space="preserve"> </w:t>
      </w:r>
      <w:r w:rsidR="00A64D3F" w:rsidRPr="00A904A7">
        <w:rPr>
          <w:sz w:val="22"/>
          <w:szCs w:val="22"/>
        </w:rPr>
        <w:t xml:space="preserve">całkowitej </w:t>
      </w:r>
      <w:r w:rsidRPr="00A904A7">
        <w:rPr>
          <w:sz w:val="22"/>
          <w:szCs w:val="22"/>
        </w:rPr>
        <w:t>wartości pomocy.</w:t>
      </w:r>
    </w:p>
    <w:p w14:paraId="5E8F6DF4" w14:textId="68875B4C" w:rsidR="00301980" w:rsidRPr="00A904A7" w:rsidRDefault="00301980" w:rsidP="00301980">
      <w:pPr>
        <w:spacing w:before="120"/>
        <w:jc w:val="both"/>
        <w:rPr>
          <w:sz w:val="22"/>
          <w:szCs w:val="22"/>
        </w:rPr>
      </w:pPr>
      <w:r w:rsidRPr="00A904A7">
        <w:rPr>
          <w:sz w:val="22"/>
          <w:szCs w:val="22"/>
        </w:rPr>
        <w:t xml:space="preserve">W </w:t>
      </w:r>
      <w:r w:rsidR="00783EE3" w:rsidRPr="00A904A7">
        <w:rPr>
          <w:sz w:val="22"/>
          <w:szCs w:val="22"/>
        </w:rPr>
        <w:t xml:space="preserve">2023 </w:t>
      </w:r>
      <w:r w:rsidRPr="00A904A7">
        <w:rPr>
          <w:sz w:val="22"/>
          <w:szCs w:val="22"/>
        </w:rPr>
        <w:t xml:space="preserve">roku, podobnie jak w latach poprzednich, </w:t>
      </w:r>
      <w:r w:rsidRPr="00A904A7">
        <w:rPr>
          <w:b/>
          <w:sz w:val="22"/>
          <w:szCs w:val="22"/>
        </w:rPr>
        <w:t xml:space="preserve">najwięcej pomocy publicznej zostało skierowane do </w:t>
      </w:r>
      <w:r w:rsidR="008559CF" w:rsidRPr="00A904A7">
        <w:rPr>
          <w:b/>
          <w:sz w:val="22"/>
          <w:szCs w:val="22"/>
        </w:rPr>
        <w:t xml:space="preserve">beneficjentów spoza sektora MŚP (w tym dużych </w:t>
      </w:r>
      <w:r w:rsidRPr="00A904A7">
        <w:rPr>
          <w:b/>
          <w:sz w:val="22"/>
          <w:szCs w:val="22"/>
        </w:rPr>
        <w:t>przedsiębiorców</w:t>
      </w:r>
      <w:r w:rsidR="008559CF" w:rsidRPr="00A904A7">
        <w:rPr>
          <w:b/>
          <w:sz w:val="22"/>
          <w:szCs w:val="22"/>
        </w:rPr>
        <w:t>)</w:t>
      </w:r>
      <w:r w:rsidRPr="00A904A7">
        <w:rPr>
          <w:sz w:val="22"/>
          <w:szCs w:val="22"/>
        </w:rPr>
        <w:t xml:space="preserve">. Udział pomocy udzielonej tym </w:t>
      </w:r>
      <w:r w:rsidR="008559CF" w:rsidRPr="00A904A7">
        <w:rPr>
          <w:sz w:val="22"/>
          <w:szCs w:val="22"/>
        </w:rPr>
        <w:t xml:space="preserve">beneficjentom </w:t>
      </w:r>
      <w:r w:rsidR="00173CC8" w:rsidRPr="00A904A7">
        <w:rPr>
          <w:sz w:val="22"/>
          <w:szCs w:val="22"/>
        </w:rPr>
        <w:t xml:space="preserve">spadł </w:t>
      </w:r>
      <w:r w:rsidRPr="00A904A7">
        <w:rPr>
          <w:sz w:val="22"/>
          <w:szCs w:val="22"/>
        </w:rPr>
        <w:t xml:space="preserve">o </w:t>
      </w:r>
      <w:r w:rsidR="00173CC8" w:rsidRPr="00A904A7">
        <w:rPr>
          <w:sz w:val="22"/>
          <w:szCs w:val="22"/>
        </w:rPr>
        <w:t>około 15</w:t>
      </w:r>
      <w:r w:rsidR="00904A26" w:rsidRPr="00A904A7">
        <w:rPr>
          <w:sz w:val="22"/>
          <w:szCs w:val="22"/>
        </w:rPr>
        <w:t xml:space="preserve"> </w:t>
      </w:r>
      <w:r w:rsidRPr="00A904A7">
        <w:rPr>
          <w:sz w:val="22"/>
          <w:szCs w:val="22"/>
        </w:rPr>
        <w:t>punkt</w:t>
      </w:r>
      <w:r w:rsidR="00FD4F68" w:rsidRPr="00A904A7">
        <w:rPr>
          <w:sz w:val="22"/>
          <w:szCs w:val="22"/>
        </w:rPr>
        <w:t>ów</w:t>
      </w:r>
      <w:r w:rsidRPr="00A904A7">
        <w:rPr>
          <w:sz w:val="22"/>
          <w:szCs w:val="22"/>
        </w:rPr>
        <w:t xml:space="preserve"> procentow</w:t>
      </w:r>
      <w:r w:rsidR="00497999" w:rsidRPr="00A904A7">
        <w:rPr>
          <w:sz w:val="22"/>
          <w:szCs w:val="22"/>
        </w:rPr>
        <w:t>y</w:t>
      </w:r>
      <w:r w:rsidR="00FD4F68" w:rsidRPr="00A904A7">
        <w:rPr>
          <w:sz w:val="22"/>
          <w:szCs w:val="22"/>
        </w:rPr>
        <w:t>ch</w:t>
      </w:r>
      <w:r w:rsidRPr="00A904A7">
        <w:rPr>
          <w:sz w:val="22"/>
          <w:szCs w:val="22"/>
        </w:rPr>
        <w:t xml:space="preserve"> w stosunku do</w:t>
      </w:r>
      <w:r w:rsidR="005770BD" w:rsidRPr="00A904A7">
        <w:rPr>
          <w:sz w:val="22"/>
          <w:szCs w:val="22"/>
        </w:rPr>
        <w:t> </w:t>
      </w:r>
      <w:r w:rsidR="00A64D3F" w:rsidRPr="00A904A7">
        <w:rPr>
          <w:sz w:val="22"/>
          <w:szCs w:val="22"/>
        </w:rPr>
        <w:t xml:space="preserve">analogicznego </w:t>
      </w:r>
      <w:r w:rsidRPr="00A904A7">
        <w:rPr>
          <w:sz w:val="22"/>
          <w:szCs w:val="22"/>
        </w:rPr>
        <w:t xml:space="preserve">udziału z </w:t>
      </w:r>
      <w:r w:rsidR="00173CC8" w:rsidRPr="00A904A7">
        <w:rPr>
          <w:sz w:val="22"/>
          <w:szCs w:val="22"/>
        </w:rPr>
        <w:t xml:space="preserve">2022 </w:t>
      </w:r>
      <w:r w:rsidRPr="00A904A7">
        <w:rPr>
          <w:sz w:val="22"/>
          <w:szCs w:val="22"/>
        </w:rPr>
        <w:t xml:space="preserve">roku i wyniósł </w:t>
      </w:r>
      <w:r w:rsidR="00173CC8" w:rsidRPr="00A904A7">
        <w:rPr>
          <w:sz w:val="22"/>
          <w:szCs w:val="22"/>
        </w:rPr>
        <w:t xml:space="preserve">68,9 </w:t>
      </w:r>
      <w:r w:rsidR="00904A26" w:rsidRPr="00A904A7">
        <w:rPr>
          <w:sz w:val="22"/>
          <w:szCs w:val="22"/>
        </w:rPr>
        <w:t>proc.</w:t>
      </w:r>
      <w:r w:rsidRPr="00A904A7">
        <w:rPr>
          <w:sz w:val="22"/>
          <w:szCs w:val="22"/>
        </w:rPr>
        <w:t xml:space="preserve"> wartości udzielonej pomocy publicznej. </w:t>
      </w:r>
      <w:r w:rsidR="004C410C" w:rsidRPr="00A904A7">
        <w:rPr>
          <w:sz w:val="22"/>
          <w:szCs w:val="22"/>
        </w:rPr>
        <w:t>Gdyby</w:t>
      </w:r>
      <w:r w:rsidRPr="00A904A7">
        <w:rPr>
          <w:sz w:val="22"/>
          <w:szCs w:val="22"/>
        </w:rPr>
        <w:t xml:space="preserve"> </w:t>
      </w:r>
      <w:r w:rsidR="004C410C" w:rsidRPr="00A904A7">
        <w:rPr>
          <w:sz w:val="22"/>
          <w:szCs w:val="22"/>
        </w:rPr>
        <w:t xml:space="preserve">uwzględnić </w:t>
      </w:r>
      <w:r w:rsidRPr="00A904A7">
        <w:rPr>
          <w:sz w:val="22"/>
          <w:szCs w:val="22"/>
        </w:rPr>
        <w:t>całkowit</w:t>
      </w:r>
      <w:r w:rsidR="004C410C" w:rsidRPr="00A904A7">
        <w:rPr>
          <w:sz w:val="22"/>
          <w:szCs w:val="22"/>
        </w:rPr>
        <w:t>ą</w:t>
      </w:r>
      <w:r w:rsidRPr="00A904A7">
        <w:rPr>
          <w:sz w:val="22"/>
          <w:szCs w:val="22"/>
        </w:rPr>
        <w:t xml:space="preserve"> wartoś</w:t>
      </w:r>
      <w:r w:rsidR="004C410C" w:rsidRPr="00A904A7">
        <w:rPr>
          <w:sz w:val="22"/>
          <w:szCs w:val="22"/>
        </w:rPr>
        <w:t>ć</w:t>
      </w:r>
      <w:r w:rsidRPr="00A904A7">
        <w:rPr>
          <w:sz w:val="22"/>
          <w:szCs w:val="22"/>
        </w:rPr>
        <w:t xml:space="preserve"> pomocy udzielonej przedsiębiorcom (pomoc publiczn</w:t>
      </w:r>
      <w:r w:rsidR="004C410C" w:rsidRPr="00A904A7">
        <w:rPr>
          <w:sz w:val="22"/>
          <w:szCs w:val="22"/>
        </w:rPr>
        <w:t>ą</w:t>
      </w:r>
      <w:r w:rsidRPr="00A904A7">
        <w:rPr>
          <w:sz w:val="22"/>
          <w:szCs w:val="22"/>
        </w:rPr>
        <w:t xml:space="preserve"> oraz dedykowan</w:t>
      </w:r>
      <w:r w:rsidR="004C410C" w:rsidRPr="00A904A7">
        <w:rPr>
          <w:sz w:val="22"/>
          <w:szCs w:val="22"/>
        </w:rPr>
        <w:t>ą</w:t>
      </w:r>
      <w:r w:rsidRPr="00A904A7">
        <w:rPr>
          <w:sz w:val="22"/>
          <w:szCs w:val="22"/>
        </w:rPr>
        <w:t xml:space="preserve"> małym i średnim przedsiębiorcom pomoc </w:t>
      </w:r>
      <w:r w:rsidRPr="00A904A7">
        <w:rPr>
          <w:i/>
          <w:sz w:val="22"/>
          <w:szCs w:val="22"/>
        </w:rPr>
        <w:t>de minimis</w:t>
      </w:r>
      <w:r w:rsidRPr="00A904A7">
        <w:rPr>
          <w:sz w:val="22"/>
          <w:szCs w:val="22"/>
        </w:rPr>
        <w:t xml:space="preserve">), wartość pomocy </w:t>
      </w:r>
      <w:r w:rsidR="00FD4F68" w:rsidRPr="00A904A7">
        <w:rPr>
          <w:sz w:val="22"/>
          <w:szCs w:val="22"/>
        </w:rPr>
        <w:t xml:space="preserve">udzielonej beneficjentom innym niż MŚP byłaby o </w:t>
      </w:r>
      <w:r w:rsidR="001567AD" w:rsidRPr="00A904A7">
        <w:rPr>
          <w:sz w:val="22"/>
          <w:szCs w:val="22"/>
        </w:rPr>
        <w:t>14,8</w:t>
      </w:r>
      <w:r w:rsidR="00FD4F68" w:rsidRPr="00A904A7">
        <w:rPr>
          <w:sz w:val="22"/>
          <w:szCs w:val="22"/>
        </w:rPr>
        <w:t xml:space="preserve"> punktów procentowych mniejsza i wyniosłaby </w:t>
      </w:r>
      <w:r w:rsidR="001567AD" w:rsidRPr="00A904A7">
        <w:rPr>
          <w:sz w:val="22"/>
          <w:szCs w:val="22"/>
        </w:rPr>
        <w:t>54,1</w:t>
      </w:r>
      <w:r w:rsidRPr="00A904A7">
        <w:rPr>
          <w:sz w:val="22"/>
          <w:szCs w:val="22"/>
        </w:rPr>
        <w:t xml:space="preserve"> procent. Mikroprzedsiębiorstwa otrzymały </w:t>
      </w:r>
      <w:r w:rsidR="00173CC8" w:rsidRPr="00A904A7">
        <w:rPr>
          <w:sz w:val="22"/>
          <w:szCs w:val="22"/>
        </w:rPr>
        <w:t>5,6</w:t>
      </w:r>
      <w:r w:rsidRPr="00A904A7">
        <w:rPr>
          <w:sz w:val="22"/>
          <w:szCs w:val="22"/>
        </w:rPr>
        <w:t xml:space="preserve"> procent </w:t>
      </w:r>
      <w:r w:rsidR="00A64D3F" w:rsidRPr="00A904A7">
        <w:rPr>
          <w:sz w:val="22"/>
          <w:szCs w:val="22"/>
        </w:rPr>
        <w:t xml:space="preserve">całkowitej </w:t>
      </w:r>
      <w:r w:rsidRPr="00A904A7">
        <w:rPr>
          <w:sz w:val="22"/>
          <w:szCs w:val="22"/>
        </w:rPr>
        <w:t>wartości pomocy publicznej, natomiast</w:t>
      </w:r>
      <w:r w:rsidR="00AD6FC3" w:rsidRPr="00A904A7">
        <w:rPr>
          <w:sz w:val="22"/>
          <w:szCs w:val="22"/>
        </w:rPr>
        <w:t xml:space="preserve"> </w:t>
      </w:r>
      <w:r w:rsidR="00356B66" w:rsidRPr="00A904A7">
        <w:rPr>
          <w:sz w:val="22"/>
          <w:szCs w:val="22"/>
        </w:rPr>
        <w:t xml:space="preserve">w przypadku </w:t>
      </w:r>
      <w:r w:rsidRPr="00A904A7">
        <w:rPr>
          <w:sz w:val="22"/>
          <w:szCs w:val="22"/>
        </w:rPr>
        <w:t xml:space="preserve">uwzględnieniu pomocy </w:t>
      </w:r>
      <w:r w:rsidRPr="00A904A7">
        <w:rPr>
          <w:i/>
          <w:sz w:val="22"/>
          <w:szCs w:val="22"/>
        </w:rPr>
        <w:t>de minimis</w:t>
      </w:r>
      <w:r w:rsidRPr="00A904A7">
        <w:rPr>
          <w:sz w:val="22"/>
          <w:szCs w:val="22"/>
        </w:rPr>
        <w:t xml:space="preserve"> ich</w:t>
      </w:r>
      <w:r w:rsidR="005770BD" w:rsidRPr="00A904A7">
        <w:rPr>
          <w:sz w:val="22"/>
          <w:szCs w:val="22"/>
        </w:rPr>
        <w:t> </w:t>
      </w:r>
      <w:r w:rsidRPr="00A904A7">
        <w:rPr>
          <w:sz w:val="22"/>
          <w:szCs w:val="22"/>
        </w:rPr>
        <w:t xml:space="preserve">udział </w:t>
      </w:r>
      <w:r w:rsidR="00FD4F68" w:rsidRPr="00A904A7">
        <w:rPr>
          <w:sz w:val="22"/>
          <w:szCs w:val="22"/>
        </w:rPr>
        <w:t>byłby wyższy o </w:t>
      </w:r>
      <w:r w:rsidR="001567AD" w:rsidRPr="00A904A7">
        <w:rPr>
          <w:sz w:val="22"/>
          <w:szCs w:val="22"/>
        </w:rPr>
        <w:t>12,4</w:t>
      </w:r>
      <w:r w:rsidR="00FD4F68" w:rsidRPr="00A904A7">
        <w:rPr>
          <w:sz w:val="22"/>
          <w:szCs w:val="22"/>
        </w:rPr>
        <w:t xml:space="preserve"> punktów procentowych </w:t>
      </w:r>
      <w:r w:rsidRPr="00A904A7">
        <w:rPr>
          <w:sz w:val="22"/>
          <w:szCs w:val="22"/>
        </w:rPr>
        <w:t>(</w:t>
      </w:r>
      <w:r w:rsidR="001567AD" w:rsidRPr="00A904A7">
        <w:rPr>
          <w:sz w:val="22"/>
          <w:szCs w:val="22"/>
        </w:rPr>
        <w:t>18,0</w:t>
      </w:r>
      <w:r w:rsidRPr="00A904A7">
        <w:rPr>
          <w:sz w:val="22"/>
          <w:szCs w:val="22"/>
        </w:rPr>
        <w:t> procent).</w:t>
      </w:r>
    </w:p>
    <w:p w14:paraId="3F7A1F81" w14:textId="77777777" w:rsidR="00301980" w:rsidRPr="00A904A7" w:rsidRDefault="00301980" w:rsidP="00873365">
      <w:pPr>
        <w:rPr>
          <w:b/>
          <w:sz w:val="22"/>
        </w:rPr>
      </w:pPr>
      <w:bookmarkStart w:id="353" w:name="__RefHeading___Toc433381435"/>
      <w:bookmarkStart w:id="354" w:name="_Toc495410437"/>
      <w:bookmarkStart w:id="355" w:name="_Toc495481962"/>
      <w:bookmarkEnd w:id="353"/>
    </w:p>
    <w:p w14:paraId="4B1766FD" w14:textId="4375A7CF" w:rsidR="00301980" w:rsidRPr="00A904A7" w:rsidRDefault="00301980" w:rsidP="00301980">
      <w:pPr>
        <w:pStyle w:val="Nazwatabeli"/>
        <w:spacing w:after="0"/>
        <w:rPr>
          <w:b w:val="0"/>
        </w:rPr>
      </w:pPr>
      <w:bookmarkStart w:id="356" w:name="_Toc181715776"/>
      <w:r w:rsidRPr="00A904A7">
        <w:t xml:space="preserve">Tabela </w:t>
      </w:r>
      <w:r w:rsidRPr="00A904A7">
        <w:rPr>
          <w:noProof/>
        </w:rPr>
        <w:fldChar w:fldCharType="begin"/>
      </w:r>
      <w:r w:rsidRPr="00A904A7">
        <w:rPr>
          <w:noProof/>
        </w:rPr>
        <w:instrText xml:space="preserve"> SEQ Tabela \* ARABIC </w:instrText>
      </w:r>
      <w:r w:rsidRPr="00A904A7">
        <w:rPr>
          <w:noProof/>
        </w:rPr>
        <w:fldChar w:fldCharType="separate"/>
      </w:r>
      <w:r w:rsidR="0018593B" w:rsidRPr="00A904A7">
        <w:rPr>
          <w:noProof/>
        </w:rPr>
        <w:t>55</w:t>
      </w:r>
      <w:r w:rsidRPr="00A904A7">
        <w:rPr>
          <w:noProof/>
        </w:rPr>
        <w:fldChar w:fldCharType="end"/>
      </w:r>
      <w:r w:rsidRPr="00A904A7">
        <w:t xml:space="preserve">. </w:t>
      </w:r>
      <w:r w:rsidRPr="00A904A7">
        <w:rPr>
          <w:b w:val="0"/>
        </w:rPr>
        <w:t xml:space="preserve">Najwięksi beneficjenci pomocy publicznej w </w:t>
      </w:r>
      <w:r w:rsidR="001473FB" w:rsidRPr="00A904A7">
        <w:rPr>
          <w:b w:val="0"/>
        </w:rPr>
        <w:t xml:space="preserve">2023 </w:t>
      </w:r>
      <w:r w:rsidRPr="00A904A7">
        <w:rPr>
          <w:b w:val="0"/>
        </w:rPr>
        <w:t>roku</w:t>
      </w:r>
      <w:bookmarkEnd w:id="354"/>
      <w:bookmarkEnd w:id="355"/>
      <w:bookmarkEnd w:id="356"/>
    </w:p>
    <w:p w14:paraId="5BD6CA8E" w14:textId="77777777" w:rsidR="00301980" w:rsidRPr="00A904A7" w:rsidRDefault="00301980" w:rsidP="00301980"/>
    <w:tbl>
      <w:tblPr>
        <w:tblW w:w="5000" w:type="pct"/>
        <w:tblLayout w:type="fixed"/>
        <w:tblCellMar>
          <w:top w:w="28" w:type="dxa"/>
          <w:bottom w:w="28" w:type="dxa"/>
        </w:tblCellMar>
        <w:tblLook w:val="0000" w:firstRow="0" w:lastRow="0" w:firstColumn="0" w:lastColumn="0" w:noHBand="0" w:noVBand="0"/>
      </w:tblPr>
      <w:tblGrid>
        <w:gridCol w:w="6968"/>
        <w:gridCol w:w="2237"/>
      </w:tblGrid>
      <w:tr w:rsidR="00301980" w:rsidRPr="00A904A7" w14:paraId="24C90907" w14:textId="77777777" w:rsidTr="00160939">
        <w:tc>
          <w:tcPr>
            <w:tcW w:w="6968" w:type="dxa"/>
            <w:tcBorders>
              <w:top w:val="single" w:sz="4" w:space="0" w:color="000000"/>
              <w:left w:val="single" w:sz="4" w:space="0" w:color="000000"/>
              <w:bottom w:val="single" w:sz="4" w:space="0" w:color="000000"/>
            </w:tcBorders>
            <w:shd w:val="clear" w:color="auto" w:fill="99CCFF"/>
            <w:vAlign w:val="center"/>
          </w:tcPr>
          <w:p w14:paraId="5A2590D6" w14:textId="77777777" w:rsidR="00301980" w:rsidRPr="00A904A7" w:rsidRDefault="00301980" w:rsidP="00301980">
            <w:pPr>
              <w:jc w:val="center"/>
              <w:rPr>
                <w:rFonts w:eastAsia="Calibri"/>
                <w:b/>
              </w:rPr>
            </w:pPr>
            <w:r w:rsidRPr="00A904A7">
              <w:rPr>
                <w:rFonts w:eastAsia="Calibri"/>
                <w:b/>
              </w:rPr>
              <w:t>Nazwa beneficjenta</w:t>
            </w:r>
          </w:p>
        </w:tc>
        <w:tc>
          <w:tcPr>
            <w:tcW w:w="2237"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E32471E" w14:textId="77777777" w:rsidR="00301980" w:rsidRPr="00A904A7" w:rsidRDefault="00301980" w:rsidP="00301980">
            <w:pPr>
              <w:jc w:val="center"/>
              <w:rPr>
                <w:rFonts w:eastAsia="Calibri"/>
                <w:b/>
              </w:rPr>
            </w:pPr>
            <w:r w:rsidRPr="00A904A7">
              <w:rPr>
                <w:rFonts w:eastAsia="Calibri"/>
                <w:b/>
              </w:rPr>
              <w:t>Wartość pomocy</w:t>
            </w:r>
          </w:p>
          <w:p w14:paraId="19DF40E3" w14:textId="4403C94A" w:rsidR="00301980" w:rsidRPr="00A904A7" w:rsidRDefault="00283B65" w:rsidP="00301980">
            <w:pPr>
              <w:jc w:val="center"/>
              <w:rPr>
                <w:b/>
              </w:rPr>
            </w:pPr>
            <w:r w:rsidRPr="00A904A7">
              <w:rPr>
                <w:rFonts w:eastAsia="Calibri"/>
                <w:b/>
              </w:rPr>
              <w:t>[</w:t>
            </w:r>
            <w:r w:rsidR="00301980" w:rsidRPr="00A904A7">
              <w:rPr>
                <w:rFonts w:eastAsia="Calibri"/>
                <w:b/>
              </w:rPr>
              <w:t>mln zł</w:t>
            </w:r>
            <w:r w:rsidRPr="00A904A7">
              <w:rPr>
                <w:rFonts w:eastAsia="Calibri"/>
                <w:b/>
              </w:rPr>
              <w:t>]</w:t>
            </w:r>
          </w:p>
        </w:tc>
      </w:tr>
      <w:tr w:rsidR="001473FB" w:rsidRPr="00A904A7" w14:paraId="2768C98A" w14:textId="77777777" w:rsidTr="00160939">
        <w:tc>
          <w:tcPr>
            <w:tcW w:w="6968" w:type="dxa"/>
            <w:tcBorders>
              <w:top w:val="single" w:sz="4" w:space="0" w:color="000000"/>
              <w:left w:val="single" w:sz="4" w:space="0" w:color="000000"/>
              <w:bottom w:val="single" w:sz="4" w:space="0" w:color="000000"/>
            </w:tcBorders>
            <w:shd w:val="clear" w:color="auto" w:fill="auto"/>
          </w:tcPr>
          <w:p w14:paraId="4F6C0CBC" w14:textId="4706D28D" w:rsidR="001473FB" w:rsidRPr="00A904A7" w:rsidRDefault="001473FB" w:rsidP="001473FB">
            <w:pPr>
              <w:ind w:left="170"/>
              <w:rPr>
                <w:rFonts w:eastAsia="Calibri"/>
                <w:lang w:val="en-GB" w:eastAsia="en-US"/>
              </w:rPr>
            </w:pPr>
            <w:r w:rsidRPr="00A904A7">
              <w:rPr>
                <w:rFonts w:eastAsia="Calibri"/>
                <w:szCs w:val="22"/>
                <w:lang w:val="en-GB" w:eastAsia="en-US"/>
              </w:rPr>
              <w:t>Telewizja Polska S.A.</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7F31752A" w14:textId="6BC83BC5" w:rsidR="001473FB" w:rsidRPr="00A904A7" w:rsidRDefault="001473FB" w:rsidP="001473FB">
            <w:pPr>
              <w:ind w:right="680"/>
              <w:jc w:val="right"/>
              <w:rPr>
                <w:rFonts w:eastAsia="Calibri"/>
                <w:lang w:eastAsia="en-US"/>
              </w:rPr>
            </w:pPr>
            <w:r w:rsidRPr="00A904A7">
              <w:t>2 663,4</w:t>
            </w:r>
          </w:p>
        </w:tc>
      </w:tr>
      <w:tr w:rsidR="001473FB" w:rsidRPr="00A904A7" w14:paraId="07973227" w14:textId="77777777" w:rsidTr="00160939">
        <w:tc>
          <w:tcPr>
            <w:tcW w:w="6968" w:type="dxa"/>
            <w:tcBorders>
              <w:top w:val="single" w:sz="4" w:space="0" w:color="000000"/>
              <w:left w:val="single" w:sz="4" w:space="0" w:color="000000"/>
              <w:bottom w:val="single" w:sz="4" w:space="0" w:color="000000"/>
            </w:tcBorders>
            <w:shd w:val="clear" w:color="auto" w:fill="auto"/>
          </w:tcPr>
          <w:p w14:paraId="7A088194" w14:textId="7BA9D884" w:rsidR="001473FB" w:rsidRPr="00A904A7" w:rsidRDefault="001473FB" w:rsidP="001473FB">
            <w:pPr>
              <w:ind w:left="170"/>
              <w:rPr>
                <w:rFonts w:eastAsia="Calibri"/>
                <w:lang w:eastAsia="en-US"/>
              </w:rPr>
            </w:pPr>
            <w:r w:rsidRPr="00A904A7">
              <w:rPr>
                <w:rFonts w:eastAsia="Calibri"/>
                <w:szCs w:val="22"/>
                <w:lang w:eastAsia="en-US"/>
              </w:rPr>
              <w:t>Spółka Restrukturyzacji Kopalń S.A.</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336011CA" w14:textId="3DE44C25" w:rsidR="001473FB" w:rsidRPr="00A904A7" w:rsidRDefault="001473FB" w:rsidP="001473FB">
            <w:pPr>
              <w:ind w:right="680"/>
              <w:jc w:val="right"/>
              <w:rPr>
                <w:rFonts w:eastAsia="Calibri"/>
                <w:lang w:eastAsia="en-US"/>
              </w:rPr>
            </w:pPr>
            <w:r w:rsidRPr="00A904A7">
              <w:t>1 894,6</w:t>
            </w:r>
          </w:p>
        </w:tc>
      </w:tr>
      <w:tr w:rsidR="001473FB" w:rsidRPr="00A904A7" w14:paraId="32EC3A27" w14:textId="77777777" w:rsidTr="00160939">
        <w:tc>
          <w:tcPr>
            <w:tcW w:w="6968" w:type="dxa"/>
            <w:tcBorders>
              <w:left w:val="single" w:sz="4" w:space="0" w:color="000000"/>
              <w:bottom w:val="single" w:sz="4" w:space="0" w:color="000000"/>
            </w:tcBorders>
            <w:shd w:val="clear" w:color="auto" w:fill="auto"/>
          </w:tcPr>
          <w:p w14:paraId="4E6BA562" w14:textId="7A49FB95" w:rsidR="001473FB" w:rsidRPr="00A904A7" w:rsidRDefault="001473FB" w:rsidP="001473FB">
            <w:pPr>
              <w:ind w:left="170"/>
              <w:rPr>
                <w:rFonts w:eastAsia="Calibri"/>
                <w:lang w:eastAsia="en-US"/>
              </w:rPr>
            </w:pPr>
            <w:r w:rsidRPr="00A904A7">
              <w:rPr>
                <w:rFonts w:eastAsia="Calibri"/>
                <w:szCs w:val="22"/>
                <w:lang w:eastAsia="en-US"/>
              </w:rPr>
              <w:t>PGE Górnictwo i Energetyka Konwencjonalna S.A.</w:t>
            </w:r>
          </w:p>
        </w:tc>
        <w:tc>
          <w:tcPr>
            <w:tcW w:w="2237" w:type="dxa"/>
            <w:tcBorders>
              <w:left w:val="single" w:sz="4" w:space="0" w:color="000000"/>
              <w:bottom w:val="single" w:sz="4" w:space="0" w:color="000000"/>
              <w:right w:val="single" w:sz="4" w:space="0" w:color="000000"/>
            </w:tcBorders>
            <w:shd w:val="clear" w:color="auto" w:fill="auto"/>
          </w:tcPr>
          <w:p w14:paraId="12B488AE" w14:textId="034582A9" w:rsidR="001473FB" w:rsidRPr="00A904A7" w:rsidRDefault="001473FB" w:rsidP="001473FB">
            <w:pPr>
              <w:ind w:right="680"/>
              <w:jc w:val="right"/>
              <w:rPr>
                <w:rFonts w:eastAsia="Calibri"/>
                <w:lang w:eastAsia="en-US"/>
              </w:rPr>
            </w:pPr>
            <w:r w:rsidRPr="00A904A7">
              <w:t>1 517,5</w:t>
            </w:r>
          </w:p>
        </w:tc>
      </w:tr>
      <w:tr w:rsidR="001473FB" w:rsidRPr="00A904A7" w14:paraId="0CEF9410" w14:textId="77777777" w:rsidTr="00160939">
        <w:tc>
          <w:tcPr>
            <w:tcW w:w="6968" w:type="dxa"/>
            <w:tcBorders>
              <w:left w:val="single" w:sz="4" w:space="0" w:color="000000"/>
              <w:bottom w:val="single" w:sz="4" w:space="0" w:color="000000"/>
            </w:tcBorders>
            <w:shd w:val="clear" w:color="auto" w:fill="auto"/>
          </w:tcPr>
          <w:p w14:paraId="2B7FB3D3" w14:textId="1CB246DE" w:rsidR="001473FB" w:rsidRPr="00A904A7" w:rsidRDefault="001473FB" w:rsidP="001473FB">
            <w:pPr>
              <w:ind w:left="170"/>
              <w:rPr>
                <w:rFonts w:eastAsia="Calibri"/>
                <w:lang w:eastAsia="en-US"/>
              </w:rPr>
            </w:pPr>
            <w:r w:rsidRPr="00A904A7">
              <w:rPr>
                <w:rFonts w:eastAsia="Calibri"/>
                <w:szCs w:val="22"/>
                <w:lang w:eastAsia="en-US"/>
              </w:rPr>
              <w:t>PGE Polska Grupa Energetyczna S.A.</w:t>
            </w:r>
          </w:p>
        </w:tc>
        <w:tc>
          <w:tcPr>
            <w:tcW w:w="2237" w:type="dxa"/>
            <w:tcBorders>
              <w:left w:val="single" w:sz="4" w:space="0" w:color="000000"/>
              <w:bottom w:val="single" w:sz="4" w:space="0" w:color="000000"/>
              <w:right w:val="single" w:sz="4" w:space="0" w:color="000000"/>
            </w:tcBorders>
            <w:shd w:val="clear" w:color="auto" w:fill="auto"/>
          </w:tcPr>
          <w:p w14:paraId="5D226E55" w14:textId="7E557256" w:rsidR="001473FB" w:rsidRPr="00A904A7" w:rsidRDefault="001473FB" w:rsidP="001473FB">
            <w:pPr>
              <w:ind w:right="680"/>
              <w:jc w:val="right"/>
              <w:rPr>
                <w:rFonts w:eastAsia="Calibri"/>
                <w:lang w:eastAsia="en-US"/>
              </w:rPr>
            </w:pPr>
            <w:r w:rsidRPr="00A904A7">
              <w:t>1 228,0</w:t>
            </w:r>
          </w:p>
        </w:tc>
      </w:tr>
      <w:tr w:rsidR="001473FB" w:rsidRPr="00A904A7" w14:paraId="1BA96F11" w14:textId="77777777" w:rsidTr="00160939">
        <w:tc>
          <w:tcPr>
            <w:tcW w:w="6968" w:type="dxa"/>
            <w:tcBorders>
              <w:left w:val="single" w:sz="4" w:space="0" w:color="000000"/>
              <w:bottom w:val="single" w:sz="4" w:space="0" w:color="000000"/>
            </w:tcBorders>
            <w:shd w:val="clear" w:color="auto" w:fill="auto"/>
          </w:tcPr>
          <w:p w14:paraId="5E0FF3D7" w14:textId="2F104D39" w:rsidR="001473FB" w:rsidRPr="00A904A7" w:rsidRDefault="001473FB" w:rsidP="001473FB">
            <w:pPr>
              <w:ind w:left="170"/>
              <w:rPr>
                <w:rFonts w:eastAsia="Calibri"/>
                <w:lang w:eastAsia="en-US"/>
              </w:rPr>
            </w:pPr>
            <w:r w:rsidRPr="00A904A7">
              <w:rPr>
                <w:rFonts w:eastAsia="Calibri"/>
                <w:szCs w:val="22"/>
                <w:lang w:eastAsia="en-US"/>
              </w:rPr>
              <w:t>Enea Wytwarzanie sp. z o. o.</w:t>
            </w:r>
          </w:p>
        </w:tc>
        <w:tc>
          <w:tcPr>
            <w:tcW w:w="2237" w:type="dxa"/>
            <w:tcBorders>
              <w:left w:val="single" w:sz="4" w:space="0" w:color="000000"/>
              <w:bottom w:val="single" w:sz="4" w:space="0" w:color="000000"/>
              <w:right w:val="single" w:sz="4" w:space="0" w:color="000000"/>
            </w:tcBorders>
            <w:shd w:val="clear" w:color="auto" w:fill="auto"/>
          </w:tcPr>
          <w:p w14:paraId="250A6AA1" w14:textId="1F6F407A" w:rsidR="001473FB" w:rsidRPr="00A904A7" w:rsidRDefault="001473FB" w:rsidP="001473FB">
            <w:pPr>
              <w:ind w:right="680"/>
              <w:jc w:val="right"/>
              <w:rPr>
                <w:rFonts w:eastAsia="Calibri"/>
                <w:lang w:eastAsia="en-US"/>
              </w:rPr>
            </w:pPr>
            <w:r w:rsidRPr="00A904A7">
              <w:t>947,6</w:t>
            </w:r>
          </w:p>
        </w:tc>
      </w:tr>
      <w:tr w:rsidR="001473FB" w:rsidRPr="00A904A7" w14:paraId="6B16D559" w14:textId="77777777" w:rsidTr="00160939">
        <w:tc>
          <w:tcPr>
            <w:tcW w:w="6968" w:type="dxa"/>
            <w:tcBorders>
              <w:left w:val="single" w:sz="4" w:space="0" w:color="000000"/>
              <w:bottom w:val="single" w:sz="4" w:space="0" w:color="000000"/>
            </w:tcBorders>
            <w:shd w:val="clear" w:color="auto" w:fill="auto"/>
          </w:tcPr>
          <w:p w14:paraId="4E16AB14" w14:textId="0A0947B7" w:rsidR="001473FB" w:rsidRPr="00A904A7" w:rsidRDefault="001473FB" w:rsidP="001473FB">
            <w:pPr>
              <w:ind w:left="170"/>
              <w:rPr>
                <w:color w:val="000000"/>
              </w:rPr>
            </w:pPr>
            <w:r w:rsidRPr="00A904A7">
              <w:rPr>
                <w:rFonts w:eastAsia="Calibri"/>
                <w:szCs w:val="22"/>
                <w:lang w:val="en-GB" w:eastAsia="en-US"/>
              </w:rPr>
              <w:t>Orange Polska S.A.</w:t>
            </w:r>
          </w:p>
        </w:tc>
        <w:tc>
          <w:tcPr>
            <w:tcW w:w="2237" w:type="dxa"/>
            <w:tcBorders>
              <w:left w:val="single" w:sz="4" w:space="0" w:color="000000"/>
              <w:bottom w:val="single" w:sz="4" w:space="0" w:color="000000"/>
              <w:right w:val="single" w:sz="4" w:space="0" w:color="000000"/>
            </w:tcBorders>
            <w:shd w:val="clear" w:color="auto" w:fill="auto"/>
          </w:tcPr>
          <w:p w14:paraId="56ADF82E" w14:textId="2110DE38" w:rsidR="001473FB" w:rsidRPr="00A904A7" w:rsidRDefault="001473FB" w:rsidP="001473FB">
            <w:pPr>
              <w:ind w:right="680"/>
              <w:jc w:val="right"/>
              <w:rPr>
                <w:rFonts w:eastAsia="Calibri"/>
                <w:lang w:eastAsia="en-US"/>
              </w:rPr>
            </w:pPr>
            <w:r w:rsidRPr="00A904A7">
              <w:t>566,8</w:t>
            </w:r>
          </w:p>
        </w:tc>
      </w:tr>
      <w:tr w:rsidR="001473FB" w:rsidRPr="00A904A7" w14:paraId="02B550DB" w14:textId="77777777" w:rsidTr="00160939">
        <w:tc>
          <w:tcPr>
            <w:tcW w:w="6968" w:type="dxa"/>
            <w:tcBorders>
              <w:left w:val="single" w:sz="4" w:space="0" w:color="000000"/>
              <w:bottom w:val="single" w:sz="4" w:space="0" w:color="000000"/>
            </w:tcBorders>
            <w:shd w:val="clear" w:color="auto" w:fill="auto"/>
          </w:tcPr>
          <w:p w14:paraId="6603B2F6" w14:textId="1F29E0AA" w:rsidR="001473FB" w:rsidRPr="00A904A7" w:rsidRDefault="001473FB" w:rsidP="001473FB">
            <w:pPr>
              <w:ind w:left="170"/>
              <w:rPr>
                <w:rFonts w:eastAsia="Calibri"/>
                <w:lang w:eastAsia="en-US"/>
              </w:rPr>
            </w:pPr>
            <w:r w:rsidRPr="00A904A7">
              <w:rPr>
                <w:rFonts w:eastAsia="Calibri"/>
                <w:szCs w:val="22"/>
                <w:lang w:eastAsia="en-US"/>
              </w:rPr>
              <w:t>PGE Energia Ciepła S.A.</w:t>
            </w:r>
          </w:p>
        </w:tc>
        <w:tc>
          <w:tcPr>
            <w:tcW w:w="2237" w:type="dxa"/>
            <w:tcBorders>
              <w:left w:val="single" w:sz="4" w:space="0" w:color="000000"/>
              <w:bottom w:val="single" w:sz="4" w:space="0" w:color="000000"/>
              <w:right w:val="single" w:sz="4" w:space="0" w:color="000000"/>
            </w:tcBorders>
            <w:shd w:val="clear" w:color="auto" w:fill="auto"/>
          </w:tcPr>
          <w:p w14:paraId="36F57C7B" w14:textId="249C96D4" w:rsidR="001473FB" w:rsidRPr="00A904A7" w:rsidRDefault="001473FB" w:rsidP="001473FB">
            <w:pPr>
              <w:ind w:right="680"/>
              <w:jc w:val="right"/>
              <w:rPr>
                <w:rFonts w:eastAsia="Calibri"/>
                <w:lang w:eastAsia="en-US"/>
              </w:rPr>
            </w:pPr>
            <w:r w:rsidRPr="00A904A7">
              <w:t>544,5</w:t>
            </w:r>
          </w:p>
        </w:tc>
      </w:tr>
      <w:tr w:rsidR="001473FB" w:rsidRPr="00A904A7" w14:paraId="5E974F47" w14:textId="77777777" w:rsidTr="00160939">
        <w:tc>
          <w:tcPr>
            <w:tcW w:w="6968" w:type="dxa"/>
            <w:tcBorders>
              <w:left w:val="single" w:sz="4" w:space="0" w:color="000000"/>
              <w:bottom w:val="single" w:sz="4" w:space="0" w:color="000000"/>
            </w:tcBorders>
            <w:shd w:val="clear" w:color="auto" w:fill="auto"/>
          </w:tcPr>
          <w:p w14:paraId="00EB90B1" w14:textId="2652F7EB" w:rsidR="001473FB" w:rsidRPr="00A904A7" w:rsidRDefault="001473FB" w:rsidP="001473FB">
            <w:pPr>
              <w:ind w:left="170"/>
              <w:rPr>
                <w:color w:val="000000"/>
              </w:rPr>
            </w:pPr>
            <w:r w:rsidRPr="00A904A7">
              <w:rPr>
                <w:rFonts w:eastAsia="Calibri"/>
                <w:szCs w:val="22"/>
                <w:lang w:val="en-GB" w:eastAsia="en-US"/>
              </w:rPr>
              <w:t>Tauron Wytwarzanie S.A.</w:t>
            </w:r>
          </w:p>
        </w:tc>
        <w:tc>
          <w:tcPr>
            <w:tcW w:w="2237" w:type="dxa"/>
            <w:tcBorders>
              <w:left w:val="single" w:sz="4" w:space="0" w:color="000000"/>
              <w:bottom w:val="single" w:sz="4" w:space="0" w:color="000000"/>
              <w:right w:val="single" w:sz="4" w:space="0" w:color="000000"/>
            </w:tcBorders>
            <w:shd w:val="clear" w:color="auto" w:fill="auto"/>
          </w:tcPr>
          <w:p w14:paraId="681A9371" w14:textId="57FDAEFD" w:rsidR="001473FB" w:rsidRPr="00A904A7" w:rsidRDefault="001473FB" w:rsidP="001473FB">
            <w:pPr>
              <w:ind w:right="680"/>
              <w:jc w:val="right"/>
              <w:rPr>
                <w:rFonts w:eastAsia="Calibri"/>
                <w:lang w:eastAsia="en-US"/>
              </w:rPr>
            </w:pPr>
            <w:r w:rsidRPr="00A904A7">
              <w:t>437,4</w:t>
            </w:r>
          </w:p>
        </w:tc>
      </w:tr>
      <w:tr w:rsidR="001473FB" w:rsidRPr="00A904A7" w14:paraId="76674DF2" w14:textId="77777777" w:rsidTr="00160939">
        <w:tc>
          <w:tcPr>
            <w:tcW w:w="6968" w:type="dxa"/>
            <w:tcBorders>
              <w:top w:val="single" w:sz="4" w:space="0" w:color="000000"/>
              <w:left w:val="single" w:sz="4" w:space="0" w:color="000000"/>
              <w:bottom w:val="single" w:sz="4" w:space="0" w:color="000000"/>
            </w:tcBorders>
            <w:shd w:val="clear" w:color="auto" w:fill="auto"/>
          </w:tcPr>
          <w:p w14:paraId="6DC93FD7" w14:textId="3A2EF7BA" w:rsidR="001473FB" w:rsidRPr="00A904A7" w:rsidRDefault="001473FB" w:rsidP="001473FB">
            <w:pPr>
              <w:ind w:left="170"/>
              <w:rPr>
                <w:rFonts w:eastAsia="Calibri"/>
                <w:lang w:eastAsia="en-US"/>
              </w:rPr>
            </w:pPr>
            <w:r w:rsidRPr="00A904A7">
              <w:rPr>
                <w:rFonts w:eastAsia="Calibri"/>
                <w:szCs w:val="22"/>
                <w:lang w:eastAsia="en-US"/>
              </w:rPr>
              <w:t>Nexera sp. z o. o.</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5CA30E45" w14:textId="36E26FEA" w:rsidR="001473FB" w:rsidRPr="00A904A7" w:rsidRDefault="001473FB" w:rsidP="001473FB">
            <w:pPr>
              <w:ind w:right="680"/>
              <w:jc w:val="right"/>
              <w:rPr>
                <w:rFonts w:eastAsia="Calibri"/>
                <w:lang w:eastAsia="en-US"/>
              </w:rPr>
            </w:pPr>
            <w:r w:rsidRPr="00A904A7">
              <w:t>425,9</w:t>
            </w:r>
          </w:p>
        </w:tc>
      </w:tr>
      <w:tr w:rsidR="001473FB" w:rsidRPr="00A904A7" w14:paraId="5CD45144" w14:textId="77777777" w:rsidTr="00160939">
        <w:tc>
          <w:tcPr>
            <w:tcW w:w="6968" w:type="dxa"/>
            <w:tcBorders>
              <w:top w:val="single" w:sz="4" w:space="0" w:color="000000"/>
              <w:left w:val="single" w:sz="4" w:space="0" w:color="000000"/>
              <w:bottom w:val="single" w:sz="4" w:space="0" w:color="000000"/>
            </w:tcBorders>
            <w:shd w:val="clear" w:color="auto" w:fill="auto"/>
          </w:tcPr>
          <w:p w14:paraId="742637CB" w14:textId="27EC3994" w:rsidR="001473FB" w:rsidRPr="00A904A7" w:rsidRDefault="001473FB" w:rsidP="001473FB">
            <w:pPr>
              <w:ind w:left="170"/>
              <w:rPr>
                <w:rFonts w:eastAsia="Calibri"/>
                <w:lang w:eastAsia="en-US"/>
              </w:rPr>
            </w:pPr>
            <w:r w:rsidRPr="00A904A7">
              <w:rPr>
                <w:rFonts w:eastAsia="Calibri"/>
                <w:szCs w:val="22"/>
                <w:lang w:val="en-GB" w:eastAsia="en-US"/>
              </w:rPr>
              <w:t>Orlen S.A.</w:t>
            </w:r>
          </w:p>
        </w:tc>
        <w:tc>
          <w:tcPr>
            <w:tcW w:w="2237" w:type="dxa"/>
            <w:tcBorders>
              <w:top w:val="single" w:sz="4" w:space="0" w:color="000000"/>
              <w:left w:val="single" w:sz="4" w:space="0" w:color="000000"/>
              <w:bottom w:val="single" w:sz="4" w:space="0" w:color="000000"/>
              <w:right w:val="single" w:sz="4" w:space="0" w:color="000000"/>
            </w:tcBorders>
            <w:shd w:val="clear" w:color="auto" w:fill="auto"/>
          </w:tcPr>
          <w:p w14:paraId="793762C0" w14:textId="2C69A6E1" w:rsidR="001473FB" w:rsidRPr="00A904A7" w:rsidRDefault="001473FB" w:rsidP="001473FB">
            <w:pPr>
              <w:ind w:right="680"/>
              <w:jc w:val="right"/>
              <w:rPr>
                <w:rFonts w:eastAsia="Calibri"/>
                <w:lang w:eastAsia="en-US"/>
              </w:rPr>
            </w:pPr>
            <w:r w:rsidRPr="00A904A7">
              <w:t>395,8</w:t>
            </w:r>
          </w:p>
        </w:tc>
      </w:tr>
    </w:tbl>
    <w:p w14:paraId="583E7EBC" w14:textId="77777777" w:rsidR="00301980" w:rsidRPr="00A904A7" w:rsidRDefault="00301980" w:rsidP="00301980">
      <w:pPr>
        <w:jc w:val="both"/>
        <w:rPr>
          <w:sz w:val="16"/>
          <w:szCs w:val="16"/>
        </w:rPr>
      </w:pPr>
    </w:p>
    <w:p w14:paraId="7090D4C0" w14:textId="3F2F6ECA" w:rsidR="00301980" w:rsidRPr="00A904A7" w:rsidRDefault="008B32E6" w:rsidP="00301980">
      <w:pPr>
        <w:jc w:val="both"/>
        <w:rPr>
          <w:sz w:val="22"/>
          <w:szCs w:val="22"/>
        </w:rPr>
      </w:pPr>
      <w:r w:rsidRPr="00A904A7">
        <w:rPr>
          <w:sz w:val="22"/>
          <w:szCs w:val="22"/>
        </w:rPr>
        <w:t>Zdecydowana w</w:t>
      </w:r>
      <w:r w:rsidR="0096378D" w:rsidRPr="00A904A7">
        <w:rPr>
          <w:sz w:val="22"/>
          <w:szCs w:val="22"/>
        </w:rPr>
        <w:t>iększość pomocy</w:t>
      </w:r>
      <w:r w:rsidR="00D62C2B" w:rsidRPr="00A904A7">
        <w:rPr>
          <w:sz w:val="22"/>
          <w:szCs w:val="22"/>
        </w:rPr>
        <w:t xml:space="preserve"> </w:t>
      </w:r>
      <w:r w:rsidR="0096378D" w:rsidRPr="00A904A7">
        <w:rPr>
          <w:sz w:val="22"/>
          <w:szCs w:val="22"/>
        </w:rPr>
        <w:t xml:space="preserve">udzielonej w </w:t>
      </w:r>
      <w:r w:rsidR="002E02C4" w:rsidRPr="00A904A7">
        <w:rPr>
          <w:sz w:val="22"/>
          <w:szCs w:val="22"/>
        </w:rPr>
        <w:t xml:space="preserve">2023 </w:t>
      </w:r>
      <w:r w:rsidR="0096378D" w:rsidRPr="00A904A7">
        <w:rPr>
          <w:sz w:val="22"/>
          <w:szCs w:val="22"/>
        </w:rPr>
        <w:t xml:space="preserve">roku pochodziła ze źródeł krajowych – </w:t>
      </w:r>
      <w:r w:rsidR="001A42B6" w:rsidRPr="00A904A7">
        <w:rPr>
          <w:sz w:val="22"/>
          <w:szCs w:val="22"/>
        </w:rPr>
        <w:t xml:space="preserve">jej udział wyniósł </w:t>
      </w:r>
      <w:r w:rsidR="002E02C4" w:rsidRPr="00A904A7">
        <w:rPr>
          <w:sz w:val="22"/>
          <w:szCs w:val="22"/>
        </w:rPr>
        <w:t>4/5</w:t>
      </w:r>
      <w:r w:rsidR="0096378D" w:rsidRPr="00A904A7">
        <w:rPr>
          <w:sz w:val="22"/>
          <w:szCs w:val="22"/>
        </w:rPr>
        <w:t xml:space="preserve"> wartości pomocy</w:t>
      </w:r>
      <w:r w:rsidR="00D62C2B" w:rsidRPr="00A904A7">
        <w:rPr>
          <w:sz w:val="22"/>
          <w:szCs w:val="22"/>
        </w:rPr>
        <w:t>.</w:t>
      </w:r>
      <w:r w:rsidR="0096378D" w:rsidRPr="00A904A7">
        <w:rPr>
          <w:sz w:val="22"/>
          <w:szCs w:val="22"/>
        </w:rPr>
        <w:t xml:space="preserve"> </w:t>
      </w:r>
      <w:r w:rsidRPr="00A904A7">
        <w:rPr>
          <w:sz w:val="22"/>
          <w:szCs w:val="22"/>
        </w:rPr>
        <w:t>U</w:t>
      </w:r>
      <w:r w:rsidR="0096378D" w:rsidRPr="00A904A7">
        <w:rPr>
          <w:sz w:val="22"/>
          <w:szCs w:val="22"/>
        </w:rPr>
        <w:t xml:space="preserve">dział </w:t>
      </w:r>
      <w:r w:rsidR="002A4260" w:rsidRPr="00A904A7">
        <w:rPr>
          <w:sz w:val="22"/>
          <w:szCs w:val="22"/>
        </w:rPr>
        <w:t>środków</w:t>
      </w:r>
      <w:r w:rsidR="0096378D" w:rsidRPr="00A904A7">
        <w:rPr>
          <w:sz w:val="22"/>
          <w:szCs w:val="22"/>
        </w:rPr>
        <w:t xml:space="preserve"> zagranicznych i mieszanych (w</w:t>
      </w:r>
      <w:r w:rsidR="002A4260" w:rsidRPr="00A904A7">
        <w:rPr>
          <w:sz w:val="22"/>
          <w:szCs w:val="22"/>
        </w:rPr>
        <w:t> </w:t>
      </w:r>
      <w:r w:rsidR="0096378D" w:rsidRPr="00A904A7">
        <w:rPr>
          <w:sz w:val="22"/>
          <w:szCs w:val="22"/>
        </w:rPr>
        <w:t xml:space="preserve">tym funduszy unijnych) </w:t>
      </w:r>
      <w:r w:rsidR="001A42B6" w:rsidRPr="00A904A7">
        <w:rPr>
          <w:sz w:val="22"/>
          <w:szCs w:val="22"/>
        </w:rPr>
        <w:t xml:space="preserve">stanowił </w:t>
      </w:r>
      <w:r w:rsidR="002E02C4" w:rsidRPr="00A904A7">
        <w:rPr>
          <w:sz w:val="22"/>
          <w:szCs w:val="22"/>
        </w:rPr>
        <w:t>1/5 wartości</w:t>
      </w:r>
      <w:r w:rsidR="0096378D" w:rsidRPr="00A904A7">
        <w:rPr>
          <w:sz w:val="22"/>
          <w:szCs w:val="22"/>
        </w:rPr>
        <w:t>.</w:t>
      </w:r>
    </w:p>
    <w:p w14:paraId="7F3EBD83" w14:textId="083C8178" w:rsidR="00301980" w:rsidRPr="00E019CF" w:rsidRDefault="00301980" w:rsidP="008E48F0">
      <w:pPr>
        <w:spacing w:before="120"/>
        <w:jc w:val="both"/>
        <w:rPr>
          <w:sz w:val="22"/>
          <w:szCs w:val="22"/>
        </w:rPr>
      </w:pPr>
      <w:r w:rsidRPr="00E019CF">
        <w:rPr>
          <w:sz w:val="22"/>
          <w:szCs w:val="22"/>
        </w:rPr>
        <w:t xml:space="preserve">W </w:t>
      </w:r>
      <w:r w:rsidR="00485338" w:rsidRPr="00E019CF">
        <w:rPr>
          <w:sz w:val="22"/>
          <w:szCs w:val="22"/>
        </w:rPr>
        <w:t xml:space="preserve">2022 </w:t>
      </w:r>
      <w:r w:rsidRPr="00E019CF">
        <w:rPr>
          <w:sz w:val="22"/>
          <w:szCs w:val="22"/>
        </w:rPr>
        <w:t xml:space="preserve">roku </w:t>
      </w:r>
      <w:r w:rsidR="00342D5F" w:rsidRPr="00E019CF">
        <w:rPr>
          <w:sz w:val="22"/>
          <w:szCs w:val="22"/>
        </w:rPr>
        <w:t xml:space="preserve">udzielono pomocy na podstawie </w:t>
      </w:r>
      <w:r w:rsidR="00AF38EA" w:rsidRPr="00E019CF">
        <w:rPr>
          <w:sz w:val="22"/>
          <w:szCs w:val="22"/>
        </w:rPr>
        <w:t xml:space="preserve">88 </w:t>
      </w:r>
      <w:r w:rsidRPr="00E019CF">
        <w:rPr>
          <w:sz w:val="22"/>
          <w:szCs w:val="22"/>
        </w:rPr>
        <w:t>programów pomocowych</w:t>
      </w:r>
      <w:r w:rsidRPr="00E019CF">
        <w:rPr>
          <w:sz w:val="22"/>
          <w:szCs w:val="22"/>
          <w:vertAlign w:val="superscript"/>
        </w:rPr>
        <w:footnoteReference w:id="24"/>
      </w:r>
      <w:r w:rsidRPr="00E019CF">
        <w:rPr>
          <w:sz w:val="22"/>
          <w:szCs w:val="22"/>
        </w:rPr>
        <w:t>. Ta stosunkowo wysoka liczba wynika, przynajmniej częściowo, z przyjętej przez Komisję Europejską zasady, iż każda notyfikowana zmiana, przedłużenie, zwiększenie budżetu zatwierdzonego programu pomocowego uznawana jest za nowy, odrębny program</w:t>
      </w:r>
      <w:r w:rsidR="00BA5631" w:rsidRPr="00E019CF">
        <w:rPr>
          <w:sz w:val="22"/>
          <w:szCs w:val="22"/>
        </w:rPr>
        <w:t xml:space="preserve">, a ogłoszona 30 czerwca 2023 roku zmiana </w:t>
      </w:r>
      <w:r w:rsidR="00BA5631" w:rsidRPr="00E019CF">
        <w:rPr>
          <w:i/>
          <w:sz w:val="22"/>
          <w:szCs w:val="22"/>
        </w:rPr>
        <w:t xml:space="preserve">rozporządzenia Komisji (UE) </w:t>
      </w:r>
      <w:r w:rsidR="00FD226C" w:rsidRPr="00E019CF">
        <w:rPr>
          <w:i/>
          <w:sz w:val="22"/>
          <w:szCs w:val="22"/>
        </w:rPr>
        <w:t>nr 651/2014 z dnia 17 czerwca 2014 r. uznające</w:t>
      </w:r>
      <w:r w:rsidR="000D4301" w:rsidRPr="00E019CF">
        <w:rPr>
          <w:i/>
          <w:sz w:val="22"/>
          <w:szCs w:val="22"/>
        </w:rPr>
        <w:t>go</w:t>
      </w:r>
      <w:r w:rsidR="00FD226C" w:rsidRPr="00E019CF">
        <w:rPr>
          <w:i/>
          <w:sz w:val="22"/>
          <w:szCs w:val="22"/>
        </w:rPr>
        <w:t xml:space="preserve"> niektóre rodzaje pomocy za zgodne z rynkiem wewnętrznym w zastosowaniu art. 107 i 108 Traktatu</w:t>
      </w:r>
      <w:r w:rsidR="00FD226C" w:rsidRPr="00E019CF">
        <w:rPr>
          <w:rStyle w:val="Odwoanieprzypisudolnego"/>
          <w:i/>
          <w:sz w:val="22"/>
          <w:szCs w:val="22"/>
        </w:rPr>
        <w:footnoteReference w:id="25"/>
      </w:r>
      <w:r w:rsidR="00BA5631" w:rsidRPr="00E019CF">
        <w:rPr>
          <w:sz w:val="22"/>
          <w:szCs w:val="22"/>
        </w:rPr>
        <w:t xml:space="preserve"> wymusiła ponowne zgłoszenie wszystkich środków pomoc</w:t>
      </w:r>
      <w:r w:rsidR="00BC2A8B" w:rsidRPr="00E019CF">
        <w:rPr>
          <w:sz w:val="22"/>
          <w:szCs w:val="22"/>
        </w:rPr>
        <w:t>o</w:t>
      </w:r>
      <w:r w:rsidR="00BA5631" w:rsidRPr="00E019CF">
        <w:rPr>
          <w:sz w:val="22"/>
          <w:szCs w:val="22"/>
        </w:rPr>
        <w:t>wych, których okres obowiązywania wykraczał poza 31 grudnia 2023 roku.</w:t>
      </w:r>
      <w:r w:rsidRPr="00E019CF">
        <w:rPr>
          <w:sz w:val="22"/>
          <w:szCs w:val="22"/>
        </w:rPr>
        <w:t xml:space="preserve"> </w:t>
      </w:r>
      <w:r w:rsidR="002E4DEB" w:rsidRPr="00E019CF">
        <w:rPr>
          <w:sz w:val="22"/>
          <w:szCs w:val="22"/>
        </w:rPr>
        <w:t>C</w:t>
      </w:r>
      <w:r w:rsidRPr="00E019CF">
        <w:rPr>
          <w:sz w:val="22"/>
          <w:szCs w:val="22"/>
        </w:rPr>
        <w:t xml:space="preserve">zęść programów obowiązujących </w:t>
      </w:r>
      <w:r w:rsidR="002E4DEB" w:rsidRPr="00E019CF">
        <w:rPr>
          <w:sz w:val="22"/>
          <w:szCs w:val="22"/>
        </w:rPr>
        <w:t>w </w:t>
      </w:r>
      <w:r w:rsidR="00625479" w:rsidRPr="00E019CF">
        <w:rPr>
          <w:sz w:val="22"/>
          <w:szCs w:val="22"/>
        </w:rPr>
        <w:t xml:space="preserve">2023 </w:t>
      </w:r>
      <w:r w:rsidRPr="00E019CF">
        <w:rPr>
          <w:sz w:val="22"/>
          <w:szCs w:val="22"/>
        </w:rPr>
        <w:t xml:space="preserve">roku związana była </w:t>
      </w:r>
      <w:r w:rsidR="002E4DEB" w:rsidRPr="00E019CF">
        <w:rPr>
          <w:sz w:val="22"/>
          <w:szCs w:val="22"/>
        </w:rPr>
        <w:t xml:space="preserve">jeszcze </w:t>
      </w:r>
      <w:r w:rsidRPr="00E019CF">
        <w:rPr>
          <w:sz w:val="22"/>
          <w:szCs w:val="22"/>
        </w:rPr>
        <w:t xml:space="preserve">z realizacją programów operacyjnych w ramach unijnej perspektywy finansowej na lata 2014-2020. </w:t>
      </w:r>
      <w:r w:rsidR="008E48F0" w:rsidRPr="00E019CF">
        <w:rPr>
          <w:sz w:val="22"/>
          <w:szCs w:val="22"/>
        </w:rPr>
        <w:t>Łączna wartość pomocy udzielonej na</w:t>
      </w:r>
      <w:r w:rsidR="006A2138" w:rsidRPr="00E019CF">
        <w:rPr>
          <w:sz w:val="22"/>
          <w:szCs w:val="22"/>
        </w:rPr>
        <w:t> </w:t>
      </w:r>
      <w:r w:rsidR="008E48F0" w:rsidRPr="00E019CF">
        <w:rPr>
          <w:sz w:val="22"/>
          <w:szCs w:val="22"/>
        </w:rPr>
        <w:t xml:space="preserve">podstawie wszystkich programów </w:t>
      </w:r>
      <w:r w:rsidR="00D27171" w:rsidRPr="00E019CF">
        <w:rPr>
          <w:sz w:val="22"/>
          <w:szCs w:val="22"/>
        </w:rPr>
        <w:t xml:space="preserve">pomocowych </w:t>
      </w:r>
      <w:r w:rsidR="008E48F0" w:rsidRPr="00E019CF">
        <w:rPr>
          <w:sz w:val="22"/>
          <w:szCs w:val="22"/>
        </w:rPr>
        <w:t xml:space="preserve">wyniosła </w:t>
      </w:r>
      <w:r w:rsidR="00625479" w:rsidRPr="00E019CF">
        <w:rPr>
          <w:sz w:val="22"/>
          <w:szCs w:val="22"/>
        </w:rPr>
        <w:t>30 558,1</w:t>
      </w:r>
      <w:r w:rsidR="00461B93" w:rsidRPr="00E019CF">
        <w:rPr>
          <w:sz w:val="22"/>
          <w:szCs w:val="22"/>
        </w:rPr>
        <w:t xml:space="preserve"> </w:t>
      </w:r>
      <w:r w:rsidRPr="00E019CF">
        <w:rPr>
          <w:sz w:val="22"/>
          <w:szCs w:val="22"/>
        </w:rPr>
        <w:t xml:space="preserve">mln zł. Udzielono także pomocy indywidualnej, której łączna wartość wyniosła </w:t>
      </w:r>
      <w:r w:rsidR="00625479" w:rsidRPr="00E019CF">
        <w:rPr>
          <w:sz w:val="22"/>
          <w:szCs w:val="22"/>
        </w:rPr>
        <w:t>1 365,7</w:t>
      </w:r>
      <w:r w:rsidR="002E4DEB" w:rsidRPr="00E019CF">
        <w:rPr>
          <w:sz w:val="22"/>
          <w:szCs w:val="22"/>
        </w:rPr>
        <w:t xml:space="preserve"> </w:t>
      </w:r>
      <w:r w:rsidRPr="00E019CF">
        <w:rPr>
          <w:sz w:val="22"/>
          <w:szCs w:val="22"/>
        </w:rPr>
        <w:t xml:space="preserve">mln zł. Listę </w:t>
      </w:r>
      <w:r w:rsidR="00F1409F" w:rsidRPr="00E019CF">
        <w:rPr>
          <w:sz w:val="22"/>
          <w:szCs w:val="22"/>
        </w:rPr>
        <w:t xml:space="preserve">59 </w:t>
      </w:r>
      <w:r w:rsidRPr="00E019CF">
        <w:rPr>
          <w:sz w:val="22"/>
          <w:szCs w:val="22"/>
        </w:rPr>
        <w:t xml:space="preserve">beneficjentów pomocy indywidualnej zawiera załącznik </w:t>
      </w:r>
      <w:r w:rsidR="00A64D3F" w:rsidRPr="00E019CF">
        <w:rPr>
          <w:sz w:val="22"/>
          <w:szCs w:val="22"/>
        </w:rPr>
        <w:t xml:space="preserve">nr </w:t>
      </w:r>
      <w:r w:rsidRPr="00E019CF">
        <w:rPr>
          <w:sz w:val="22"/>
          <w:szCs w:val="22"/>
        </w:rPr>
        <w:t>2. Pozostała</w:t>
      </w:r>
      <w:r w:rsidR="00372626" w:rsidRPr="00E019CF">
        <w:rPr>
          <w:sz w:val="22"/>
          <w:szCs w:val="22"/>
        </w:rPr>
        <w:t xml:space="preserve"> </w:t>
      </w:r>
      <w:r w:rsidRPr="00E019CF">
        <w:rPr>
          <w:sz w:val="22"/>
          <w:szCs w:val="22"/>
        </w:rPr>
        <w:t>kwota pomocy (</w:t>
      </w:r>
      <w:r w:rsidR="00474BD0" w:rsidRPr="00E019CF">
        <w:rPr>
          <w:sz w:val="22"/>
          <w:szCs w:val="22"/>
        </w:rPr>
        <w:t>14 025,6</w:t>
      </w:r>
      <w:r w:rsidRPr="00E019CF">
        <w:rPr>
          <w:sz w:val="22"/>
          <w:szCs w:val="22"/>
        </w:rPr>
        <w:t xml:space="preserve"> mln zł) udzielona została w</w:t>
      </w:r>
      <w:r w:rsidR="00B756F4" w:rsidRPr="00E019CF">
        <w:rPr>
          <w:sz w:val="22"/>
          <w:szCs w:val="22"/>
        </w:rPr>
        <w:t xml:space="preserve"> </w:t>
      </w:r>
      <w:r w:rsidRPr="00E019CF">
        <w:rPr>
          <w:sz w:val="22"/>
          <w:szCs w:val="22"/>
        </w:rPr>
        <w:t>formie rekompensaty za realizację usług świadczonych w ogólnym interesie gospodarczym</w:t>
      </w:r>
      <w:r w:rsidR="000574F9" w:rsidRPr="00E019CF">
        <w:rPr>
          <w:sz w:val="22"/>
          <w:szCs w:val="22"/>
        </w:rPr>
        <w:t xml:space="preserve"> (z tego</w:t>
      </w:r>
      <w:r w:rsidRPr="00E019CF">
        <w:rPr>
          <w:sz w:val="22"/>
          <w:szCs w:val="22"/>
        </w:rPr>
        <w:t xml:space="preserve"> </w:t>
      </w:r>
      <w:r w:rsidR="000574F9" w:rsidRPr="00E019CF">
        <w:rPr>
          <w:sz w:val="22"/>
          <w:szCs w:val="22"/>
        </w:rPr>
        <w:t>9 409,7 mln zł w ramach pomocy w transporcie poza programami pomocowymi oraz 4 615,9</w:t>
      </w:r>
      <w:r w:rsidR="00BA5631" w:rsidRPr="00E019CF">
        <w:rPr>
          <w:sz w:val="22"/>
          <w:szCs w:val="22"/>
        </w:rPr>
        <w:t> </w:t>
      </w:r>
      <w:r w:rsidR="000574F9" w:rsidRPr="00E019CF">
        <w:rPr>
          <w:sz w:val="22"/>
          <w:szCs w:val="22"/>
        </w:rPr>
        <w:t xml:space="preserve">mln zł w ramach innej pomocy, </w:t>
      </w:r>
      <w:r w:rsidRPr="00E019CF">
        <w:rPr>
          <w:sz w:val="22"/>
          <w:szCs w:val="22"/>
        </w:rPr>
        <w:t xml:space="preserve">np. </w:t>
      </w:r>
      <w:r w:rsidR="00B756F4" w:rsidRPr="00E019CF">
        <w:rPr>
          <w:sz w:val="22"/>
          <w:szCs w:val="22"/>
        </w:rPr>
        <w:t>pomoc</w:t>
      </w:r>
      <w:r w:rsidR="000574F9" w:rsidRPr="00E019CF">
        <w:rPr>
          <w:sz w:val="22"/>
          <w:szCs w:val="22"/>
        </w:rPr>
        <w:t>y</w:t>
      </w:r>
      <w:r w:rsidR="00B756F4" w:rsidRPr="00E019CF">
        <w:rPr>
          <w:sz w:val="22"/>
          <w:szCs w:val="22"/>
        </w:rPr>
        <w:t xml:space="preserve"> udzielan</w:t>
      </w:r>
      <w:r w:rsidR="000574F9" w:rsidRPr="00E019CF">
        <w:rPr>
          <w:sz w:val="22"/>
          <w:szCs w:val="22"/>
        </w:rPr>
        <w:t>ej</w:t>
      </w:r>
      <w:r w:rsidR="00B756F4" w:rsidRPr="00E019CF">
        <w:rPr>
          <w:sz w:val="22"/>
          <w:szCs w:val="22"/>
        </w:rPr>
        <w:t xml:space="preserve"> jednostkom radiofonii i</w:t>
      </w:r>
      <w:r w:rsidR="00BA5631" w:rsidRPr="00E019CF">
        <w:rPr>
          <w:sz w:val="22"/>
          <w:szCs w:val="22"/>
        </w:rPr>
        <w:t> </w:t>
      </w:r>
      <w:r w:rsidR="00B756F4" w:rsidRPr="00E019CF">
        <w:rPr>
          <w:sz w:val="22"/>
          <w:szCs w:val="22"/>
        </w:rPr>
        <w:t>telewizji w ramach programu pomocy istniejącej, pomoc</w:t>
      </w:r>
      <w:r w:rsidR="000574F9" w:rsidRPr="00E019CF">
        <w:rPr>
          <w:sz w:val="22"/>
          <w:szCs w:val="22"/>
        </w:rPr>
        <w:t>y</w:t>
      </w:r>
      <w:r w:rsidR="00B756F4" w:rsidRPr="00E019CF">
        <w:rPr>
          <w:sz w:val="22"/>
          <w:szCs w:val="22"/>
        </w:rPr>
        <w:t xml:space="preserve"> </w:t>
      </w:r>
      <w:r w:rsidRPr="00E019CF">
        <w:rPr>
          <w:sz w:val="22"/>
          <w:szCs w:val="22"/>
        </w:rPr>
        <w:t>w zakresie gospodarki odpadami, budownictwa społecznego czy dotacji do posiłków sprzedawanych w barach mlecznych</w:t>
      </w:r>
      <w:r w:rsidR="000574F9" w:rsidRPr="00E019CF">
        <w:rPr>
          <w:sz w:val="22"/>
          <w:szCs w:val="22"/>
        </w:rPr>
        <w:t>)</w:t>
      </w:r>
      <w:r w:rsidRPr="00E019CF">
        <w:rPr>
          <w:sz w:val="22"/>
          <w:szCs w:val="22"/>
        </w:rPr>
        <w:t>.</w:t>
      </w:r>
    </w:p>
    <w:p w14:paraId="24F93CDC" w14:textId="07EBF116" w:rsidR="00301980" w:rsidRPr="00A904A7" w:rsidRDefault="00301980" w:rsidP="00301980">
      <w:pPr>
        <w:spacing w:before="240"/>
        <w:jc w:val="both"/>
        <w:rPr>
          <w:sz w:val="22"/>
          <w:szCs w:val="22"/>
        </w:rPr>
      </w:pPr>
      <w:r w:rsidRPr="00A904A7">
        <w:rPr>
          <w:sz w:val="22"/>
          <w:szCs w:val="22"/>
        </w:rPr>
        <w:t xml:space="preserve">Ocena wpływu pomocy publicznej na konkurencję jest pochodną ogólnej kwestii zasadności wywierania przez państwo wpływu na gospodarkę rynkową. Głównym </w:t>
      </w:r>
      <w:r w:rsidRPr="00A904A7">
        <w:rPr>
          <w:sz w:val="22"/>
          <w:szCs w:val="22"/>
        </w:rPr>
        <w:lastRenderedPageBreak/>
        <w:t>założeniem rozważań w tym kierunku jest stwierdzenie, że gospodarka rynkowa, dla której podstawowym warunkiem efektywności jest istnienie konkurencji, nie jest optymalnym sposobem na zapewnienie dostępu do wszystkich dóbr i usług. Niektóre z nich muszą być zapewnione przez państwo, a inne uznawane są przez społeczeństwo za takie, które państwo powinno sfinansować i udostępnić obywatelom. Ponadto, w gospodarce rynkowej wiele gałęzi gospodarki generuje negatywne efekty zewnętrzne takie jak np. zanieczyszczenie środowiska, które ograniczone być mogą na przykład na skutek interwencji państwa</w:t>
      </w:r>
      <w:r w:rsidR="00536B11" w:rsidRPr="00A904A7">
        <w:rPr>
          <w:sz w:val="22"/>
          <w:szCs w:val="22"/>
        </w:rPr>
        <w:t xml:space="preserve"> poprzez wspieranie rozwoju nowych, efektywniejszych technologii</w:t>
      </w:r>
      <w:r w:rsidRPr="00A904A7">
        <w:rPr>
          <w:sz w:val="22"/>
          <w:szCs w:val="22"/>
        </w:rPr>
        <w:t>. Ingerencje państwa w gospodarce tłumaczone mogą być również potrzebą wyrównania szans osobom mającym określone trudności w</w:t>
      </w:r>
      <w:r w:rsidR="00536B11" w:rsidRPr="00A904A7">
        <w:rPr>
          <w:sz w:val="22"/>
          <w:szCs w:val="22"/>
        </w:rPr>
        <w:t> </w:t>
      </w:r>
      <w:r w:rsidRPr="00A904A7">
        <w:rPr>
          <w:sz w:val="22"/>
          <w:szCs w:val="22"/>
        </w:rPr>
        <w:t>funkcjonowaniu na rynku pracy, jak również potrzebą stymulowania gospodarczego rozwoju jakiegoś regionu, wsparcia handlu zagranicznego czy też promowania nowoczesnych gałęzi przemysłu. Wszystkie wymienione wyżej przejawy zasadnych interwencji Państwa w</w:t>
      </w:r>
      <w:r w:rsidR="00536B11" w:rsidRPr="00A904A7">
        <w:rPr>
          <w:sz w:val="22"/>
          <w:szCs w:val="22"/>
        </w:rPr>
        <w:t> </w:t>
      </w:r>
      <w:r w:rsidRPr="00A904A7">
        <w:rPr>
          <w:sz w:val="22"/>
          <w:szCs w:val="22"/>
        </w:rPr>
        <w:t>gospodarkę rynkową zakłócają lub mogą zakłócić konkurencję. Podstawowym zagadnieniem przy ocenie wpływu pomocy publicznej jest więc nie tylko czy i jak znaczący był wpływ przyznanej pomocy na konkurencję, ale też czy dana interwencja państwa osiągnęła zakładany cel przy możliwie najmniejszym zakłóceniu konkurencji na rynku. Należy bowiem pamiętać, iż nazbyt rozbudowany system pomocy publicznej może wyeliminować z danego rynku wszelkie mechanizmy rynkowe, czego skutkiem będzie zmniejszenie efektywności tegoż rynku.</w:t>
      </w:r>
    </w:p>
    <w:p w14:paraId="08A0778D" w14:textId="60ADF496" w:rsidR="00301980" w:rsidRPr="00A904A7" w:rsidRDefault="00301980" w:rsidP="00301980">
      <w:pPr>
        <w:spacing w:before="120"/>
        <w:jc w:val="both"/>
        <w:rPr>
          <w:sz w:val="22"/>
          <w:szCs w:val="22"/>
        </w:rPr>
      </w:pPr>
      <w:r w:rsidRPr="00A904A7">
        <w:rPr>
          <w:sz w:val="22"/>
          <w:szCs w:val="22"/>
        </w:rPr>
        <w:t xml:space="preserve">Przedstawiając </w:t>
      </w:r>
      <w:r w:rsidR="00A64D3F" w:rsidRPr="00A904A7">
        <w:rPr>
          <w:sz w:val="22"/>
          <w:szCs w:val="22"/>
        </w:rPr>
        <w:t xml:space="preserve">ogólną </w:t>
      </w:r>
      <w:r w:rsidRPr="00A904A7">
        <w:rPr>
          <w:sz w:val="22"/>
          <w:szCs w:val="22"/>
        </w:rPr>
        <w:t xml:space="preserve">ocenę wpływu udzielonej pomocy na konkurencję należy na wstępie zaznaczyć, iż </w:t>
      </w:r>
      <w:r w:rsidRPr="00A904A7">
        <w:rPr>
          <w:b/>
          <w:sz w:val="22"/>
          <w:szCs w:val="22"/>
        </w:rPr>
        <w:t>Prezes UOKiK jako organ krajowy, dokonując takiej oceny może czynić to jedynie z perspektywy krajowej.</w:t>
      </w:r>
      <w:r w:rsidRPr="00A904A7">
        <w:rPr>
          <w:sz w:val="22"/>
          <w:szCs w:val="22"/>
        </w:rPr>
        <w:t xml:space="preserve"> Natomiast Komisja Europejska, będąca organem unijnym, bierze pod uwagę szerszy (unijny) kontekst udzielonej przez Polskę pomocy i jej wpływ na przedsiębiorców w innych państwach członkowskich. W związku z powyższym, konkluzje w zakresie oceny wpływu udzielonej pomocy na konkurencję dokonane przez Prezesa UOKiK i Komisję mogą się w pewnych sytuacjach różnić.</w:t>
      </w:r>
    </w:p>
    <w:p w14:paraId="0F171579" w14:textId="0C955685" w:rsidR="00301980" w:rsidRPr="00A904A7" w:rsidRDefault="00301980" w:rsidP="00301980">
      <w:pPr>
        <w:spacing w:before="120"/>
        <w:jc w:val="both"/>
        <w:rPr>
          <w:sz w:val="22"/>
          <w:szCs w:val="22"/>
        </w:rPr>
      </w:pPr>
      <w:r w:rsidRPr="00A904A7">
        <w:rPr>
          <w:sz w:val="22"/>
          <w:szCs w:val="22"/>
        </w:rPr>
        <w:t xml:space="preserve">Ogólną analizę wpływu pomocy publicznej na konkurencję przeprowadzić można w oparciu o cztery podstawowe czynniki wynikające z doświadczeń Urzędu oraz materiałów publikowanych przez Komisję Europejską: </w:t>
      </w:r>
      <w:r w:rsidRPr="00A904A7">
        <w:rPr>
          <w:b/>
          <w:sz w:val="22"/>
          <w:szCs w:val="22"/>
        </w:rPr>
        <w:t>przeznaczenie pomocy</w:t>
      </w:r>
      <w:r w:rsidRPr="00A904A7">
        <w:rPr>
          <w:sz w:val="22"/>
          <w:szCs w:val="22"/>
        </w:rPr>
        <w:t xml:space="preserve">, </w:t>
      </w:r>
      <w:r w:rsidRPr="00A904A7">
        <w:rPr>
          <w:b/>
          <w:sz w:val="22"/>
          <w:szCs w:val="22"/>
        </w:rPr>
        <w:t>sektor</w:t>
      </w:r>
      <w:r w:rsidRPr="00A904A7">
        <w:rPr>
          <w:sz w:val="22"/>
          <w:szCs w:val="22"/>
        </w:rPr>
        <w:t xml:space="preserve">, w którym prowadzi działalność gospodarczą beneficjent pomocy, </w:t>
      </w:r>
      <w:r w:rsidRPr="00A904A7">
        <w:rPr>
          <w:b/>
          <w:sz w:val="22"/>
          <w:szCs w:val="22"/>
        </w:rPr>
        <w:t>poziom selektywności pomocy</w:t>
      </w:r>
      <w:r w:rsidRPr="00A904A7">
        <w:rPr>
          <w:sz w:val="22"/>
          <w:szCs w:val="22"/>
        </w:rPr>
        <w:t xml:space="preserve"> oraz </w:t>
      </w:r>
      <w:r w:rsidRPr="00A904A7">
        <w:rPr>
          <w:b/>
          <w:sz w:val="22"/>
          <w:szCs w:val="22"/>
        </w:rPr>
        <w:t xml:space="preserve">wielkość beneficjenta i wartość pomocy </w:t>
      </w:r>
      <w:r w:rsidRPr="00A904A7">
        <w:rPr>
          <w:sz w:val="22"/>
          <w:szCs w:val="22"/>
        </w:rPr>
        <w:t>udzielonej pojedynczemu beneficjentowi.</w:t>
      </w:r>
    </w:p>
    <w:p w14:paraId="10A8A7B2" w14:textId="77777777" w:rsidR="001C2A21" w:rsidRPr="00A904A7" w:rsidRDefault="001C2A21" w:rsidP="00301980">
      <w:pPr>
        <w:spacing w:before="120"/>
        <w:jc w:val="both"/>
        <w:rPr>
          <w:b/>
          <w:sz w:val="22"/>
          <w:szCs w:val="22"/>
        </w:rPr>
      </w:pPr>
    </w:p>
    <w:p w14:paraId="039F6DBF" w14:textId="77777777" w:rsidR="00301980" w:rsidRPr="00A904A7" w:rsidRDefault="00301980" w:rsidP="00301980">
      <w:pPr>
        <w:spacing w:before="240"/>
        <w:jc w:val="both"/>
        <w:rPr>
          <w:b/>
          <w:sz w:val="22"/>
          <w:szCs w:val="22"/>
        </w:rPr>
      </w:pPr>
      <w:r w:rsidRPr="00A904A7">
        <w:rPr>
          <w:b/>
          <w:sz w:val="22"/>
          <w:szCs w:val="22"/>
        </w:rPr>
        <w:t>Przeznaczenie pomocy</w:t>
      </w:r>
    </w:p>
    <w:p w14:paraId="1641E100" w14:textId="77777777" w:rsidR="00301980" w:rsidRPr="00A904A7" w:rsidRDefault="00301980" w:rsidP="00301980">
      <w:pPr>
        <w:spacing w:before="120"/>
        <w:jc w:val="both"/>
        <w:rPr>
          <w:sz w:val="22"/>
          <w:szCs w:val="22"/>
        </w:rPr>
      </w:pPr>
      <w:r w:rsidRPr="00A904A7">
        <w:rPr>
          <w:b/>
          <w:sz w:val="22"/>
          <w:szCs w:val="22"/>
        </w:rPr>
        <w:t>Pomoc sektorowa oraz pomoc na ratowanie i restrukturyzację stanowią potencjalnie największe zagrożenie naruszenia konkurencji.</w:t>
      </w:r>
      <w:r w:rsidRPr="00A904A7">
        <w:rPr>
          <w:sz w:val="22"/>
          <w:szCs w:val="22"/>
        </w:rPr>
        <w:t xml:space="preserve"> Pomoc na ratowanie i restrukturyzację stanowi doraźną reakcję państwa na problemy poszczególnych podmiotów, zwykle bez względu na przyczyny ich powstania (np. niegospodarność, błędy w zarządzaniu) i w pewnych sytuacjach powstrzymuje działanie normalnych </w:t>
      </w:r>
      <w:r w:rsidRPr="00A904A7">
        <w:rPr>
          <w:sz w:val="22"/>
          <w:szCs w:val="22"/>
        </w:rPr>
        <w:lastRenderedPageBreak/>
        <w:t xml:space="preserve">mechanizmów rynkowych, które samoistnie eliminują z rynku przedsiębiorstwa nieefektywne, dając miejsce innym sprawniej działającym. </w:t>
      </w:r>
    </w:p>
    <w:p w14:paraId="786181B5" w14:textId="6AB875FB" w:rsidR="00301980" w:rsidRPr="00A904A7" w:rsidRDefault="00301980" w:rsidP="00301980">
      <w:pPr>
        <w:spacing w:before="120" w:after="240"/>
        <w:jc w:val="both"/>
        <w:rPr>
          <w:sz w:val="22"/>
          <w:szCs w:val="22"/>
        </w:rPr>
      </w:pPr>
      <w:r w:rsidRPr="00A904A7">
        <w:rPr>
          <w:sz w:val="22"/>
          <w:szCs w:val="22"/>
        </w:rPr>
        <w:t xml:space="preserve">Natomiast </w:t>
      </w:r>
      <w:r w:rsidRPr="00A904A7">
        <w:rPr>
          <w:b/>
          <w:sz w:val="22"/>
          <w:szCs w:val="22"/>
        </w:rPr>
        <w:t>pomoc sektorowa</w:t>
      </w:r>
      <w:r w:rsidRPr="00A904A7">
        <w:rPr>
          <w:sz w:val="22"/>
          <w:szCs w:val="22"/>
        </w:rPr>
        <w:t xml:space="preserve"> ze względu na fakt, iż jest dostępna tylko dla przedsiębiorców z danego sektora i w związku z tym </w:t>
      </w:r>
      <w:r w:rsidRPr="00A904A7">
        <w:rPr>
          <w:b/>
          <w:sz w:val="22"/>
          <w:szCs w:val="22"/>
        </w:rPr>
        <w:t>może być bardziej selektywna</w:t>
      </w:r>
      <w:r w:rsidRPr="00A904A7">
        <w:rPr>
          <w:sz w:val="22"/>
          <w:szCs w:val="22"/>
        </w:rPr>
        <w:t xml:space="preserve"> niż pomoc horyzontalna i regionalna, </w:t>
      </w:r>
      <w:r w:rsidRPr="00A904A7">
        <w:rPr>
          <w:b/>
          <w:sz w:val="22"/>
          <w:szCs w:val="22"/>
        </w:rPr>
        <w:t>może, co nie znaczy że musi (o czym poniżej), w większym stopniu wpływać na warunki konkurencji.</w:t>
      </w:r>
      <w:r w:rsidRPr="00A904A7">
        <w:rPr>
          <w:sz w:val="22"/>
          <w:szCs w:val="22"/>
        </w:rPr>
        <w:t xml:space="preserve"> Z drugiej strony </w:t>
      </w:r>
      <w:r w:rsidRPr="00A904A7">
        <w:rPr>
          <w:b/>
          <w:sz w:val="22"/>
          <w:szCs w:val="22"/>
        </w:rPr>
        <w:t>za pomoc o mniej niekorzystnym wpływie na konkurencję uznaje się pomoc horyzontalną</w:t>
      </w:r>
      <w:r w:rsidRPr="00A904A7">
        <w:rPr>
          <w:sz w:val="22"/>
          <w:szCs w:val="22"/>
        </w:rPr>
        <w:t xml:space="preserve"> (np. pomoc na badania i rozwój, na zatrudnienie, na ochronę środowiska) </w:t>
      </w:r>
      <w:r w:rsidRPr="00A904A7">
        <w:rPr>
          <w:b/>
          <w:sz w:val="22"/>
          <w:szCs w:val="22"/>
        </w:rPr>
        <w:t>oraz pomoc regionalną</w:t>
      </w:r>
      <w:r w:rsidRPr="00A904A7">
        <w:rPr>
          <w:sz w:val="22"/>
          <w:szCs w:val="22"/>
        </w:rPr>
        <w:t xml:space="preserve">. Pomoc taka nie jest ograniczona do określonych sektorów, a jej głównym zadaniem jest wsparcie realizacji określonego celu społeczno-gospodarczego, np. zmniejszenie bezrobocia czy też wyrównanie dysproporcji w rozwoju ekonomicznym pomiędzy regionami. Osiągnięcie tych celów rekompensuje ewentualne negatywne skutki wynikające z niekorzystnego wpływu udzielanej pomocy na konkurencję. </w:t>
      </w:r>
    </w:p>
    <w:p w14:paraId="4FB9EC3F" w14:textId="77777777" w:rsidR="00301980" w:rsidRPr="00A904A7" w:rsidRDefault="00301980" w:rsidP="00301980">
      <w:pPr>
        <w:jc w:val="both"/>
        <w:rPr>
          <w:b/>
          <w:sz w:val="22"/>
          <w:szCs w:val="22"/>
        </w:rPr>
      </w:pPr>
      <w:r w:rsidRPr="00A904A7">
        <w:rPr>
          <w:b/>
          <w:sz w:val="22"/>
          <w:szCs w:val="22"/>
        </w:rPr>
        <w:t>Sektor, w którym prowadzi działalność gospodarczą beneficjent pomocy</w:t>
      </w:r>
    </w:p>
    <w:p w14:paraId="2AA91184" w14:textId="77777777" w:rsidR="00301980" w:rsidRPr="00A904A7" w:rsidRDefault="00301980" w:rsidP="00301980">
      <w:pPr>
        <w:spacing w:before="120" w:after="240"/>
        <w:jc w:val="both"/>
        <w:rPr>
          <w:sz w:val="22"/>
          <w:szCs w:val="22"/>
        </w:rPr>
      </w:pPr>
      <w:r w:rsidRPr="00A904A7">
        <w:rPr>
          <w:sz w:val="22"/>
          <w:szCs w:val="22"/>
        </w:rPr>
        <w:t xml:space="preserve">Poszczególne sektory działalności gospodarczej różnią się od siebie pod względem struktury, tzn.: liczby działających podmiotów, ich wielkości, udziału w rynku, stopnia wykorzystania mocy produkcyjnych, nasilenia konkurencji, itp. </w:t>
      </w:r>
      <w:r w:rsidRPr="00A904A7">
        <w:rPr>
          <w:b/>
          <w:sz w:val="22"/>
          <w:szCs w:val="22"/>
        </w:rPr>
        <w:t>W zależności od struktury danego sektora, pomoc udzielona podmiotom w nim działającym może wywierać mniejszy lub większy wpływ na konkurencję.</w:t>
      </w:r>
      <w:r w:rsidRPr="00A904A7">
        <w:rPr>
          <w:sz w:val="22"/>
          <w:szCs w:val="22"/>
        </w:rPr>
        <w:t xml:space="preserve"> Przykładowo, jeśli w danym sektorze występuje tzw. nadwyżka mocy produkcyjnych, nawet niewielka wartość pomocy publicznej pozwala poprawić pozycję konkurencyjną beneficjenta w stosunku do jego konkurentów.</w:t>
      </w:r>
    </w:p>
    <w:p w14:paraId="3311CC9F" w14:textId="77777777" w:rsidR="00301980" w:rsidRPr="00A904A7" w:rsidRDefault="00301980" w:rsidP="00301980">
      <w:pPr>
        <w:jc w:val="both"/>
        <w:rPr>
          <w:b/>
          <w:sz w:val="22"/>
          <w:szCs w:val="22"/>
        </w:rPr>
      </w:pPr>
      <w:r w:rsidRPr="00A904A7">
        <w:rPr>
          <w:b/>
          <w:sz w:val="22"/>
          <w:szCs w:val="22"/>
        </w:rPr>
        <w:t>Poziom selektywności pomocy</w:t>
      </w:r>
    </w:p>
    <w:p w14:paraId="4CE3B72B" w14:textId="77777777" w:rsidR="00301980" w:rsidRPr="00A904A7" w:rsidRDefault="00301980" w:rsidP="00301980">
      <w:pPr>
        <w:spacing w:before="120" w:after="240"/>
        <w:jc w:val="both"/>
        <w:rPr>
          <w:b/>
          <w:sz w:val="22"/>
          <w:szCs w:val="22"/>
        </w:rPr>
      </w:pPr>
      <w:r w:rsidRPr="00A904A7">
        <w:rPr>
          <w:sz w:val="22"/>
          <w:szCs w:val="22"/>
        </w:rPr>
        <w:t xml:space="preserve">Aby dany instrument wsparcia (w ramach programu pomocowego lub jako pomoc indywidualna) mógł zostać uznany za pomoc publiczną, musi być selektywny tzn. dotyczyć określonego, ograniczonego kręgu beneficjentów. Jednakże </w:t>
      </w:r>
      <w:r w:rsidRPr="00A904A7">
        <w:rPr>
          <w:b/>
          <w:sz w:val="22"/>
          <w:szCs w:val="22"/>
        </w:rPr>
        <w:t xml:space="preserve">poziom selektywności różnego rodzaju pomocy może być różny. Im szerszy krąg beneficjentów oraz im większy automatyzm uzyskiwania pomocy </w:t>
      </w:r>
      <w:r w:rsidRPr="00A904A7">
        <w:rPr>
          <w:sz w:val="22"/>
          <w:szCs w:val="22"/>
        </w:rPr>
        <w:t>(np. pomoc otrzymują automatycznie wszyscy, którzy spełnią określone warunki)</w:t>
      </w:r>
      <w:r w:rsidRPr="00A904A7">
        <w:rPr>
          <w:b/>
          <w:sz w:val="22"/>
          <w:szCs w:val="22"/>
        </w:rPr>
        <w:t xml:space="preserve"> tym selektywność jest mniejsza, a w konsekwencji mniejsze zakłócenie konkurencji.</w:t>
      </w:r>
      <w:r w:rsidRPr="00A904A7">
        <w:rPr>
          <w:sz w:val="22"/>
          <w:szCs w:val="22"/>
        </w:rPr>
        <w:t xml:space="preserve"> I odwrotnie – wąski krąg beneficjentów, będący często pochodną znacznej uznaniowości podmiotów udzielających pomocy (które w ramach obowiązujących przepisów oraz w granicach wyznaczonych przez tzw. swobodę uznania administracyjnego mogą decydować o tym, by pewnym podmiotom pomocy udzielić a innym odmówić) oznacza bardziej niekorzystny wpływ na konkurencję.</w:t>
      </w:r>
    </w:p>
    <w:p w14:paraId="56F6CA6E" w14:textId="77777777" w:rsidR="00301980" w:rsidRPr="00A904A7" w:rsidRDefault="00301980" w:rsidP="00301980">
      <w:pPr>
        <w:spacing w:before="120"/>
        <w:jc w:val="both"/>
        <w:rPr>
          <w:b/>
          <w:sz w:val="22"/>
          <w:szCs w:val="22"/>
        </w:rPr>
      </w:pPr>
      <w:r w:rsidRPr="00A904A7">
        <w:rPr>
          <w:b/>
          <w:sz w:val="22"/>
          <w:szCs w:val="22"/>
        </w:rPr>
        <w:t>Wielkość beneficjenta oraz wartość pomocy udzielonej pojedynczemu beneficjentowi</w:t>
      </w:r>
    </w:p>
    <w:p w14:paraId="54C0C7AF" w14:textId="77777777" w:rsidR="00301980" w:rsidRPr="00A904A7" w:rsidRDefault="00301980" w:rsidP="00301980">
      <w:pPr>
        <w:spacing w:before="120"/>
        <w:jc w:val="both"/>
        <w:rPr>
          <w:sz w:val="22"/>
          <w:szCs w:val="22"/>
        </w:rPr>
      </w:pPr>
      <w:r w:rsidRPr="00A904A7">
        <w:rPr>
          <w:sz w:val="22"/>
          <w:szCs w:val="22"/>
        </w:rPr>
        <w:t xml:space="preserve">Należy przyjąć, że </w:t>
      </w:r>
      <w:r w:rsidRPr="00A904A7">
        <w:rPr>
          <w:b/>
          <w:sz w:val="22"/>
          <w:szCs w:val="22"/>
        </w:rPr>
        <w:t>im większa jest wartość pomocy, tym większe wzmocnienie pozycji konkurencyjnej przedsiębiorcy</w:t>
      </w:r>
      <w:r w:rsidRPr="00A904A7">
        <w:rPr>
          <w:sz w:val="22"/>
          <w:szCs w:val="22"/>
        </w:rPr>
        <w:t xml:space="preserve">, który ją otrzymał. Ponadto, </w:t>
      </w:r>
      <w:r w:rsidRPr="00A904A7">
        <w:rPr>
          <w:b/>
          <w:sz w:val="22"/>
          <w:szCs w:val="22"/>
        </w:rPr>
        <w:t xml:space="preserve">pomoc publiczna udzielana dużym podmiotom dodatkowo wzmacnia ich pozycję, przez co może bardziej ograniczać lub eliminować istniejącą konkurencję lub też </w:t>
      </w:r>
      <w:r w:rsidRPr="00A904A7">
        <w:rPr>
          <w:b/>
          <w:sz w:val="22"/>
          <w:szCs w:val="22"/>
        </w:rPr>
        <w:lastRenderedPageBreak/>
        <w:t>utrudniać jej powstanie.</w:t>
      </w:r>
      <w:r w:rsidRPr="00A904A7">
        <w:rPr>
          <w:sz w:val="22"/>
          <w:szCs w:val="22"/>
        </w:rPr>
        <w:t xml:space="preserve"> Należy jednak zaznaczyć, iż analizowanie wysokości pomocy w powiązaniu z wielkością podmiotu, który ją otrzymał,</w:t>
      </w:r>
      <w:r w:rsidRPr="00A904A7">
        <w:rPr>
          <w:b/>
          <w:sz w:val="22"/>
          <w:szCs w:val="22"/>
        </w:rPr>
        <w:t xml:space="preserve"> nie powinno następować w oderwaniu od sektora, w którym przedsiębiorca prowadzi działalność gospodarczą a zwłaszcza jego struktury (liczba i wielkość działających w nim przedsiębiorców) oraz poziomu selektywności pomocy (jaka część przedsiębiorców z sektora skorzysta z pomocy).</w:t>
      </w:r>
      <w:r w:rsidRPr="00A904A7">
        <w:rPr>
          <w:sz w:val="22"/>
          <w:szCs w:val="22"/>
        </w:rPr>
        <w:t xml:space="preserve"> Pomoc udzielana symetrycznie wszystkim, nawet dużym podmiotom działającym na określonym rynku, nie musi mieć negatywnego wpływu na konkurencję (np. rekompensaty za rozwiązanie długoterminowych umów sprzedaży mocy i energii elektrycznej czy przydział bezpłatnych uprawnień do emisji gazów cieplarnianych). Każdy z uczestników rynku otrzymuje wówczas podobną pomoc, zaś uzyskanie lepszych od konkurentów wyników finansowych i możliwości rozwoju nadal zależeć będzie od wzrostu ich efektywności. Jednocześnie, nawet niewielka pomoc udzielona asymetrycznie jednemu z podmiotów na określonym rynku może znacząco poprawić jego pozycję konkurencyjną, a tym samym zakłócić działanie mechanizmów rynkowych (np. lokalne rynki transportowe). Ponadto, w sytuacji, gdy pomoc udzielana jest dużym podmiotom działającym w warunkach monopolu naturalnego na rynkach regulowanych (pomoc dla operatorów sieci przesyłowych i dystrybucyjnych w sektorze gazowym i energii elektrycznej), a więc gdy nie ma i/lub nie może być konkurentów, nie dojdzie do zakłócenia konkurencji (patrząc z perspektywy krajowej).</w:t>
      </w:r>
    </w:p>
    <w:p w14:paraId="02B969BB" w14:textId="77777777" w:rsidR="00301980" w:rsidRPr="00A904A7" w:rsidRDefault="00301980" w:rsidP="00301980">
      <w:pPr>
        <w:spacing w:before="120"/>
        <w:jc w:val="both"/>
        <w:rPr>
          <w:sz w:val="22"/>
          <w:szCs w:val="22"/>
        </w:rPr>
      </w:pPr>
      <w:r w:rsidRPr="00A904A7">
        <w:rPr>
          <w:sz w:val="22"/>
          <w:szCs w:val="22"/>
        </w:rPr>
        <w:t>W tym kontekście należy również zwrócić uwagę na fakt, iż niekiedy wartość pomocy, w podziale według wielkości beneficjentów, zależy także od przyjętej konstrukcji programów pomocowych</w:t>
      </w:r>
      <w:r w:rsidRPr="00A904A7">
        <w:rPr>
          <w:sz w:val="22"/>
          <w:szCs w:val="22"/>
          <w:vertAlign w:val="superscript"/>
        </w:rPr>
        <w:footnoteReference w:id="26"/>
      </w:r>
      <w:r w:rsidRPr="00A904A7">
        <w:rPr>
          <w:sz w:val="22"/>
          <w:szCs w:val="22"/>
        </w:rPr>
        <w:t>, która jednak nie wynika bezpośrednio z celu wspierania określonej grupy przedsiębiorców (dużych, średnich czy małych).</w:t>
      </w:r>
    </w:p>
    <w:p w14:paraId="1E19E6A7" w14:textId="7BAB69CE" w:rsidR="00301980" w:rsidRPr="00A904A7" w:rsidRDefault="00301980" w:rsidP="00301980">
      <w:pPr>
        <w:spacing w:before="120"/>
        <w:jc w:val="both"/>
        <w:rPr>
          <w:sz w:val="22"/>
          <w:szCs w:val="22"/>
        </w:rPr>
      </w:pPr>
      <w:r w:rsidRPr="00A904A7">
        <w:rPr>
          <w:sz w:val="22"/>
          <w:szCs w:val="22"/>
        </w:rPr>
        <w:t>Mając na uwadze ww. czynniki można wskazać kategorie pomocy publicznej udzielonej w </w:t>
      </w:r>
      <w:r w:rsidR="00E70F47" w:rsidRPr="00A904A7">
        <w:rPr>
          <w:sz w:val="22"/>
          <w:szCs w:val="22"/>
        </w:rPr>
        <w:t>2023 </w:t>
      </w:r>
      <w:r w:rsidRPr="00A904A7">
        <w:rPr>
          <w:sz w:val="22"/>
          <w:szCs w:val="22"/>
        </w:rPr>
        <w:t>roku mogące potencjalnie stanowić największe zagrożenie naruszenia konkurencji oraz kategorie beneficjentów pomocy, w przypadku których udzielanie znacznej pomocy może wywierać największy wpływ na konkurencję.</w:t>
      </w:r>
    </w:p>
    <w:p w14:paraId="6CFB23A4" w14:textId="74704FB3" w:rsidR="005E0B0F" w:rsidRPr="00A904A7" w:rsidRDefault="00301980" w:rsidP="00301980">
      <w:pPr>
        <w:spacing w:before="120"/>
        <w:jc w:val="both"/>
        <w:rPr>
          <w:sz w:val="22"/>
          <w:szCs w:val="22"/>
        </w:rPr>
      </w:pPr>
      <w:r w:rsidRPr="00A904A7">
        <w:rPr>
          <w:sz w:val="22"/>
          <w:szCs w:val="22"/>
        </w:rPr>
        <w:t xml:space="preserve">W </w:t>
      </w:r>
      <w:r w:rsidR="009906C5" w:rsidRPr="00A904A7">
        <w:rPr>
          <w:sz w:val="22"/>
          <w:szCs w:val="22"/>
        </w:rPr>
        <w:t xml:space="preserve">2023 </w:t>
      </w:r>
      <w:r w:rsidRPr="00A904A7">
        <w:rPr>
          <w:sz w:val="22"/>
          <w:szCs w:val="22"/>
        </w:rPr>
        <w:t xml:space="preserve">roku udzielono </w:t>
      </w:r>
      <w:r w:rsidR="001B52D6" w:rsidRPr="00A904A7">
        <w:rPr>
          <w:sz w:val="22"/>
          <w:szCs w:val="22"/>
        </w:rPr>
        <w:t xml:space="preserve">kilku beneficjentom </w:t>
      </w:r>
      <w:r w:rsidRPr="00A904A7">
        <w:rPr>
          <w:sz w:val="22"/>
          <w:szCs w:val="22"/>
        </w:rPr>
        <w:t xml:space="preserve">pomocy na </w:t>
      </w:r>
      <w:r w:rsidR="000D158D" w:rsidRPr="00A904A7">
        <w:rPr>
          <w:b/>
          <w:sz w:val="22"/>
          <w:szCs w:val="22"/>
        </w:rPr>
        <w:t>restrukturyzację</w:t>
      </w:r>
      <w:r w:rsidRPr="00A904A7">
        <w:rPr>
          <w:sz w:val="22"/>
          <w:szCs w:val="22"/>
        </w:rPr>
        <w:t xml:space="preserve"> </w:t>
      </w:r>
      <w:r w:rsidR="000D158D" w:rsidRPr="00A904A7">
        <w:rPr>
          <w:sz w:val="22"/>
          <w:szCs w:val="22"/>
        </w:rPr>
        <w:t xml:space="preserve">o łącznej wartości </w:t>
      </w:r>
      <w:r w:rsidR="005E0B0F" w:rsidRPr="00A904A7">
        <w:rPr>
          <w:b/>
          <w:sz w:val="22"/>
          <w:szCs w:val="22"/>
        </w:rPr>
        <w:t>78,3</w:t>
      </w:r>
      <w:r w:rsidR="000D158D" w:rsidRPr="00A904A7">
        <w:rPr>
          <w:b/>
          <w:sz w:val="22"/>
          <w:szCs w:val="22"/>
        </w:rPr>
        <w:t xml:space="preserve"> mln zł</w:t>
      </w:r>
      <w:r w:rsidR="00347E4D" w:rsidRPr="00A904A7">
        <w:rPr>
          <w:sz w:val="22"/>
          <w:szCs w:val="22"/>
        </w:rPr>
        <w:t>.</w:t>
      </w:r>
      <w:r w:rsidR="000D158D" w:rsidRPr="00A904A7">
        <w:rPr>
          <w:sz w:val="22"/>
          <w:szCs w:val="22"/>
        </w:rPr>
        <w:t xml:space="preserve"> Pomoc tego rodzaju może mieć pewien wpływ na konkurencję</w:t>
      </w:r>
      <w:r w:rsidR="00C60A87" w:rsidRPr="00A904A7">
        <w:rPr>
          <w:sz w:val="22"/>
          <w:szCs w:val="22"/>
        </w:rPr>
        <w:t xml:space="preserve"> w konkretnych przypadkach</w:t>
      </w:r>
      <w:r w:rsidR="000D158D" w:rsidRPr="00A904A7">
        <w:rPr>
          <w:sz w:val="22"/>
          <w:szCs w:val="22"/>
        </w:rPr>
        <w:t xml:space="preserve">, </w:t>
      </w:r>
      <w:r w:rsidR="00C60A87" w:rsidRPr="00A904A7">
        <w:rPr>
          <w:sz w:val="22"/>
          <w:szCs w:val="22"/>
        </w:rPr>
        <w:t xml:space="preserve">stanowi jednak nieznaczną część pomocy publicznej udzielonej w Polsce </w:t>
      </w:r>
      <w:r w:rsidR="00C60A87" w:rsidRPr="00A904A7">
        <w:rPr>
          <w:b/>
          <w:sz w:val="22"/>
          <w:szCs w:val="22"/>
        </w:rPr>
        <w:t>(</w:t>
      </w:r>
      <w:r w:rsidR="005E0B0F" w:rsidRPr="00A904A7">
        <w:rPr>
          <w:b/>
          <w:sz w:val="22"/>
          <w:szCs w:val="22"/>
        </w:rPr>
        <w:t>0,2</w:t>
      </w:r>
      <w:r w:rsidR="00C60A87" w:rsidRPr="00A904A7">
        <w:rPr>
          <w:b/>
          <w:sz w:val="22"/>
          <w:szCs w:val="22"/>
        </w:rPr>
        <w:t xml:space="preserve"> proc</w:t>
      </w:r>
      <w:r w:rsidR="005E0B0F" w:rsidRPr="00A904A7">
        <w:rPr>
          <w:b/>
          <w:sz w:val="22"/>
          <w:szCs w:val="22"/>
        </w:rPr>
        <w:t>.)</w:t>
      </w:r>
      <w:r w:rsidR="005E0B0F" w:rsidRPr="00A904A7">
        <w:rPr>
          <w:sz w:val="22"/>
          <w:szCs w:val="22"/>
        </w:rPr>
        <w:t>.</w:t>
      </w:r>
    </w:p>
    <w:p w14:paraId="41764FC9" w14:textId="004D1F0F" w:rsidR="00D14E0A" w:rsidRPr="00A904A7" w:rsidRDefault="00347E4D" w:rsidP="00301980">
      <w:pPr>
        <w:spacing w:before="120"/>
        <w:jc w:val="both"/>
        <w:rPr>
          <w:sz w:val="22"/>
          <w:szCs w:val="22"/>
        </w:rPr>
      </w:pPr>
      <w:r w:rsidRPr="00A904A7">
        <w:rPr>
          <w:sz w:val="22"/>
          <w:szCs w:val="22"/>
        </w:rPr>
        <w:t xml:space="preserve">Udział </w:t>
      </w:r>
      <w:r w:rsidR="00301980" w:rsidRPr="00A904A7">
        <w:rPr>
          <w:b/>
          <w:sz w:val="22"/>
          <w:szCs w:val="22"/>
        </w:rPr>
        <w:t>pomocy sektorowej</w:t>
      </w:r>
      <w:r w:rsidR="00301980" w:rsidRPr="00A904A7">
        <w:rPr>
          <w:sz w:val="22"/>
          <w:szCs w:val="22"/>
        </w:rPr>
        <w:t xml:space="preserve"> wyniósł </w:t>
      </w:r>
      <w:r w:rsidR="005E0B0F" w:rsidRPr="00A904A7">
        <w:rPr>
          <w:sz w:val="22"/>
          <w:szCs w:val="22"/>
        </w:rPr>
        <w:t>14,8</w:t>
      </w:r>
      <w:r w:rsidR="00301980" w:rsidRPr="00A904A7">
        <w:rPr>
          <w:sz w:val="22"/>
          <w:szCs w:val="22"/>
        </w:rPr>
        <w:t> proc</w:t>
      </w:r>
      <w:r w:rsidR="00A64D3F" w:rsidRPr="00A904A7">
        <w:rPr>
          <w:sz w:val="22"/>
          <w:szCs w:val="22"/>
        </w:rPr>
        <w:t>.</w:t>
      </w:r>
      <w:r w:rsidR="00301980" w:rsidRPr="00A904A7">
        <w:rPr>
          <w:sz w:val="22"/>
          <w:szCs w:val="22"/>
        </w:rPr>
        <w:t xml:space="preserve"> i</w:t>
      </w:r>
      <w:r w:rsidR="005E0B0F" w:rsidRPr="00A904A7">
        <w:rPr>
          <w:sz w:val="22"/>
          <w:szCs w:val="22"/>
        </w:rPr>
        <w:t xml:space="preserve"> spadł</w:t>
      </w:r>
      <w:r w:rsidR="002D0430" w:rsidRPr="00A904A7">
        <w:rPr>
          <w:sz w:val="22"/>
          <w:szCs w:val="22"/>
        </w:rPr>
        <w:t xml:space="preserve"> </w:t>
      </w:r>
      <w:r w:rsidR="00301980" w:rsidRPr="00A904A7">
        <w:rPr>
          <w:sz w:val="22"/>
          <w:szCs w:val="22"/>
        </w:rPr>
        <w:t xml:space="preserve">o </w:t>
      </w:r>
      <w:r w:rsidR="005E0B0F" w:rsidRPr="00A904A7">
        <w:rPr>
          <w:sz w:val="22"/>
          <w:szCs w:val="22"/>
        </w:rPr>
        <w:t>22</w:t>
      </w:r>
      <w:r w:rsidR="002E69A4" w:rsidRPr="00A904A7">
        <w:rPr>
          <w:sz w:val="22"/>
          <w:szCs w:val="22"/>
        </w:rPr>
        <w:t xml:space="preserve"> </w:t>
      </w:r>
      <w:r w:rsidR="00301980" w:rsidRPr="00A904A7">
        <w:rPr>
          <w:sz w:val="22"/>
          <w:szCs w:val="22"/>
        </w:rPr>
        <w:t>punkt</w:t>
      </w:r>
      <w:r w:rsidR="005E0B0F" w:rsidRPr="00A904A7">
        <w:rPr>
          <w:sz w:val="22"/>
          <w:szCs w:val="22"/>
        </w:rPr>
        <w:t>y</w:t>
      </w:r>
      <w:r w:rsidR="00301980" w:rsidRPr="00A904A7">
        <w:rPr>
          <w:sz w:val="22"/>
          <w:szCs w:val="22"/>
        </w:rPr>
        <w:t xml:space="preserve"> procentow</w:t>
      </w:r>
      <w:r w:rsidR="002D0430" w:rsidRPr="00A904A7">
        <w:rPr>
          <w:sz w:val="22"/>
          <w:szCs w:val="22"/>
        </w:rPr>
        <w:t>e</w:t>
      </w:r>
      <w:r w:rsidR="00301980" w:rsidRPr="00A904A7">
        <w:rPr>
          <w:sz w:val="22"/>
          <w:szCs w:val="22"/>
        </w:rPr>
        <w:t xml:space="preserve"> w porównaniu </w:t>
      </w:r>
      <w:r w:rsidR="00EE40D5" w:rsidRPr="00A904A7">
        <w:rPr>
          <w:sz w:val="22"/>
          <w:szCs w:val="22"/>
        </w:rPr>
        <w:t>z </w:t>
      </w:r>
      <w:r w:rsidR="00301980" w:rsidRPr="00A904A7">
        <w:rPr>
          <w:sz w:val="22"/>
          <w:szCs w:val="22"/>
        </w:rPr>
        <w:t xml:space="preserve">rokiem poprzednim. </w:t>
      </w:r>
      <w:r w:rsidR="005E0B0F" w:rsidRPr="00A904A7">
        <w:rPr>
          <w:sz w:val="22"/>
          <w:szCs w:val="22"/>
        </w:rPr>
        <w:t>Biorąc jednak pod uwagę</w:t>
      </w:r>
      <w:r w:rsidR="00EE40D5" w:rsidRPr="00A904A7">
        <w:rPr>
          <w:sz w:val="22"/>
          <w:szCs w:val="22"/>
        </w:rPr>
        <w:t xml:space="preserve"> znacz</w:t>
      </w:r>
      <w:r w:rsidR="005E0B0F" w:rsidRPr="00A904A7">
        <w:rPr>
          <w:sz w:val="22"/>
          <w:szCs w:val="22"/>
        </w:rPr>
        <w:t xml:space="preserve">ną wartość tej </w:t>
      </w:r>
      <w:r w:rsidR="005E0B0F" w:rsidRPr="00A904A7">
        <w:rPr>
          <w:sz w:val="22"/>
          <w:szCs w:val="22"/>
        </w:rPr>
        <w:lastRenderedPageBreak/>
        <w:t>pomocy</w:t>
      </w:r>
      <w:r w:rsidR="00EE40D5" w:rsidRPr="00A904A7">
        <w:rPr>
          <w:sz w:val="22"/>
          <w:szCs w:val="22"/>
        </w:rPr>
        <w:t xml:space="preserve"> (</w:t>
      </w:r>
      <w:r w:rsidR="005E0B0F" w:rsidRPr="00A904A7">
        <w:rPr>
          <w:sz w:val="22"/>
          <w:szCs w:val="22"/>
        </w:rPr>
        <w:t>5 295,6</w:t>
      </w:r>
      <w:r w:rsidR="00EE40D5" w:rsidRPr="00A904A7">
        <w:rPr>
          <w:sz w:val="22"/>
          <w:szCs w:val="22"/>
        </w:rPr>
        <w:t xml:space="preserve"> mln zł), </w:t>
      </w:r>
      <w:r w:rsidR="005E0B0F" w:rsidRPr="00A904A7">
        <w:rPr>
          <w:sz w:val="22"/>
          <w:szCs w:val="22"/>
        </w:rPr>
        <w:t>a także</w:t>
      </w:r>
      <w:r w:rsidR="00301980" w:rsidRPr="00A904A7">
        <w:rPr>
          <w:sz w:val="22"/>
          <w:szCs w:val="22"/>
        </w:rPr>
        <w:t xml:space="preserve"> względnie istotne prawdopodobieństwo zakłócenia konkurencji przez </w:t>
      </w:r>
      <w:r w:rsidR="00EE40D5" w:rsidRPr="00A904A7">
        <w:rPr>
          <w:sz w:val="22"/>
          <w:szCs w:val="22"/>
        </w:rPr>
        <w:t>tego rodzaju pomoc</w:t>
      </w:r>
      <w:r w:rsidR="005E0B0F" w:rsidRPr="00A904A7">
        <w:rPr>
          <w:sz w:val="22"/>
          <w:szCs w:val="22"/>
        </w:rPr>
        <w:t>,</w:t>
      </w:r>
      <w:r w:rsidR="00EE40D5" w:rsidRPr="00A904A7">
        <w:rPr>
          <w:sz w:val="22"/>
          <w:szCs w:val="22"/>
        </w:rPr>
        <w:t xml:space="preserve"> </w:t>
      </w:r>
      <w:r w:rsidR="004B5F00">
        <w:rPr>
          <w:sz w:val="22"/>
          <w:szCs w:val="22"/>
        </w:rPr>
        <w:t>należy wskazać tę pomoc</w:t>
      </w:r>
      <w:r w:rsidR="005343C9" w:rsidRPr="00A904A7">
        <w:rPr>
          <w:sz w:val="22"/>
          <w:szCs w:val="22"/>
        </w:rPr>
        <w:t xml:space="preserve"> </w:t>
      </w:r>
      <w:r w:rsidR="00301980" w:rsidRPr="00A904A7">
        <w:rPr>
          <w:sz w:val="22"/>
          <w:szCs w:val="22"/>
        </w:rPr>
        <w:t>w kontekście możliwego negatywnego wpływu na konkurencję.</w:t>
      </w:r>
    </w:p>
    <w:p w14:paraId="4A351926" w14:textId="46495D0A" w:rsidR="006E373C" w:rsidRPr="00A904A7" w:rsidRDefault="006E373C" w:rsidP="00301980">
      <w:pPr>
        <w:spacing w:before="120"/>
        <w:jc w:val="both"/>
        <w:rPr>
          <w:sz w:val="22"/>
          <w:szCs w:val="22"/>
        </w:rPr>
      </w:pPr>
      <w:bookmarkStart w:id="357" w:name="_Hlk178679477"/>
      <w:r w:rsidRPr="00A904A7">
        <w:rPr>
          <w:sz w:val="22"/>
          <w:szCs w:val="22"/>
        </w:rPr>
        <w:t>Ponad połowę wartości pomocy sektorowej udzielonej w 2023 roku stanowiła pomoc w </w:t>
      </w:r>
      <w:r w:rsidRPr="00A904A7">
        <w:rPr>
          <w:b/>
          <w:sz w:val="22"/>
          <w:szCs w:val="22"/>
        </w:rPr>
        <w:t>sektorze telekomunikacyjnym</w:t>
      </w:r>
      <w:r w:rsidRPr="00A904A7">
        <w:rPr>
          <w:sz w:val="22"/>
          <w:szCs w:val="22"/>
        </w:rPr>
        <w:t xml:space="preserve"> – 2 786,5 mln zł. Została ona udzielona głównie przez Dyrektora Centrum Projektów Polska Cyfrowa (2 732,7 mln zł)</w:t>
      </w:r>
      <w:r w:rsidR="00DC23BB" w:rsidRPr="00A904A7">
        <w:rPr>
          <w:sz w:val="22"/>
          <w:szCs w:val="22"/>
        </w:rPr>
        <w:t xml:space="preserve"> na rozwój infrastruktury </w:t>
      </w:r>
      <w:r w:rsidR="003F2FB5" w:rsidRPr="00A904A7">
        <w:rPr>
          <w:sz w:val="22"/>
          <w:szCs w:val="22"/>
        </w:rPr>
        <w:t xml:space="preserve">szerokopasmowej </w:t>
      </w:r>
      <w:r w:rsidR="00DC23BB" w:rsidRPr="00A904A7">
        <w:rPr>
          <w:sz w:val="22"/>
          <w:szCs w:val="22"/>
        </w:rPr>
        <w:t xml:space="preserve">w ramach Krajowego Planu Odbudowy i </w:t>
      </w:r>
      <w:r w:rsidR="00BE558A" w:rsidRPr="00A904A7">
        <w:rPr>
          <w:sz w:val="22"/>
          <w:szCs w:val="22"/>
        </w:rPr>
        <w:t>Zwiększania Odporności</w:t>
      </w:r>
      <w:r w:rsidRPr="00A904A7">
        <w:rPr>
          <w:sz w:val="22"/>
          <w:szCs w:val="22"/>
        </w:rPr>
        <w:t>.</w:t>
      </w:r>
      <w:r w:rsidR="00DC23BB" w:rsidRPr="00A904A7">
        <w:rPr>
          <w:sz w:val="22"/>
          <w:szCs w:val="22"/>
        </w:rPr>
        <w:t xml:space="preserve"> Pomoc ta nie ma co do zasady negatywnego wpływu na konkurencję</w:t>
      </w:r>
      <w:r w:rsidR="00EB1323" w:rsidRPr="00A904A7">
        <w:rPr>
          <w:sz w:val="22"/>
          <w:szCs w:val="22"/>
        </w:rPr>
        <w:t>,</w:t>
      </w:r>
      <w:r w:rsidR="00DC23BB" w:rsidRPr="00A904A7">
        <w:rPr>
          <w:sz w:val="22"/>
          <w:szCs w:val="22"/>
        </w:rPr>
        <w:t xml:space="preserve"> </w:t>
      </w:r>
      <w:r w:rsidR="00EB1323" w:rsidRPr="00A904A7">
        <w:rPr>
          <w:sz w:val="22"/>
          <w:szCs w:val="22"/>
        </w:rPr>
        <w:t>ponieważ</w:t>
      </w:r>
      <w:r w:rsidR="00DC23BB" w:rsidRPr="00A904A7">
        <w:rPr>
          <w:sz w:val="22"/>
          <w:szCs w:val="22"/>
        </w:rPr>
        <w:t xml:space="preserve"> dotyczy </w:t>
      </w:r>
      <w:r w:rsidR="00EB1323" w:rsidRPr="00A904A7">
        <w:rPr>
          <w:sz w:val="22"/>
          <w:szCs w:val="22"/>
        </w:rPr>
        <w:t xml:space="preserve">jedynie tych </w:t>
      </w:r>
      <w:r w:rsidR="00DC23BB" w:rsidRPr="00A904A7">
        <w:rPr>
          <w:sz w:val="22"/>
          <w:szCs w:val="22"/>
        </w:rPr>
        <w:t xml:space="preserve">obszarów, </w:t>
      </w:r>
      <w:r w:rsidR="00EB1323" w:rsidRPr="00A904A7">
        <w:rPr>
          <w:sz w:val="22"/>
          <w:szCs w:val="22"/>
        </w:rPr>
        <w:t xml:space="preserve">na których </w:t>
      </w:r>
      <w:r w:rsidR="00DC23BB" w:rsidRPr="00A904A7">
        <w:rPr>
          <w:sz w:val="22"/>
          <w:szCs w:val="22"/>
        </w:rPr>
        <w:t>nie istniała dotychczas tego rodzaju infrastruktura</w:t>
      </w:r>
      <w:r w:rsidR="00DE4245" w:rsidRPr="00A904A7">
        <w:rPr>
          <w:sz w:val="22"/>
          <w:szCs w:val="22"/>
        </w:rPr>
        <w:t>, a</w:t>
      </w:r>
      <w:r w:rsidR="00DC23BB" w:rsidRPr="00A904A7">
        <w:rPr>
          <w:sz w:val="22"/>
          <w:szCs w:val="22"/>
        </w:rPr>
        <w:t xml:space="preserve"> </w:t>
      </w:r>
      <w:r w:rsidR="00923B05" w:rsidRPr="00A904A7">
        <w:rPr>
          <w:sz w:val="22"/>
          <w:szCs w:val="22"/>
        </w:rPr>
        <w:t>p</w:t>
      </w:r>
      <w:r w:rsidR="00EB1323" w:rsidRPr="00A904A7">
        <w:rPr>
          <w:sz w:val="22"/>
          <w:szCs w:val="22"/>
        </w:rPr>
        <w:t>onadto</w:t>
      </w:r>
      <w:r w:rsidR="00DC23BB" w:rsidRPr="00A904A7">
        <w:rPr>
          <w:sz w:val="22"/>
          <w:szCs w:val="22"/>
        </w:rPr>
        <w:t xml:space="preserve"> zgodnie z prawem unijnym wybudowana sieć musi zostać udostępniona</w:t>
      </w:r>
      <w:r w:rsidR="007A294A" w:rsidRPr="00A904A7">
        <w:rPr>
          <w:sz w:val="22"/>
          <w:szCs w:val="22"/>
        </w:rPr>
        <w:t xml:space="preserve"> na równych warunkach</w:t>
      </w:r>
      <w:r w:rsidR="00DC23BB" w:rsidRPr="00A904A7">
        <w:rPr>
          <w:sz w:val="22"/>
          <w:szCs w:val="22"/>
        </w:rPr>
        <w:t xml:space="preserve"> innym operatorom </w:t>
      </w:r>
      <w:r w:rsidR="007A294A" w:rsidRPr="00A904A7">
        <w:rPr>
          <w:sz w:val="22"/>
          <w:szCs w:val="22"/>
        </w:rPr>
        <w:t xml:space="preserve">na poziomie </w:t>
      </w:r>
      <w:r w:rsidR="00DC23BB" w:rsidRPr="00A904A7">
        <w:rPr>
          <w:sz w:val="22"/>
          <w:szCs w:val="22"/>
        </w:rPr>
        <w:t>hurtowym.</w:t>
      </w:r>
    </w:p>
    <w:bookmarkEnd w:id="357"/>
    <w:p w14:paraId="39BE89F8" w14:textId="78021C3E" w:rsidR="0047702D" w:rsidRPr="00A904A7" w:rsidRDefault="00511F35" w:rsidP="00301980">
      <w:pPr>
        <w:spacing w:before="120"/>
        <w:jc w:val="both"/>
        <w:rPr>
          <w:sz w:val="22"/>
          <w:szCs w:val="22"/>
        </w:rPr>
      </w:pPr>
      <w:r w:rsidRPr="00A904A7">
        <w:rPr>
          <w:sz w:val="22"/>
          <w:szCs w:val="22"/>
        </w:rPr>
        <w:t xml:space="preserve">Ponad 1/3 wartości pomocy sektorowej (37 proc.) została udzielona w 2023 roku w </w:t>
      </w:r>
      <w:r w:rsidRPr="00A904A7">
        <w:rPr>
          <w:b/>
          <w:sz w:val="22"/>
          <w:szCs w:val="22"/>
        </w:rPr>
        <w:t>sektorze górnictwa węgla</w:t>
      </w:r>
      <w:r w:rsidRPr="00A904A7">
        <w:rPr>
          <w:sz w:val="22"/>
          <w:szCs w:val="22"/>
        </w:rPr>
        <w:t xml:space="preserve"> </w:t>
      </w:r>
      <w:r w:rsidR="00017A27" w:rsidRPr="00A904A7">
        <w:rPr>
          <w:sz w:val="22"/>
          <w:szCs w:val="22"/>
        </w:rPr>
        <w:t xml:space="preserve">– 1 976,7 mln zł. </w:t>
      </w:r>
      <w:r w:rsidR="004B5F00">
        <w:rPr>
          <w:sz w:val="22"/>
          <w:szCs w:val="22"/>
        </w:rPr>
        <w:t>Pomoc ta</w:t>
      </w:r>
      <w:r w:rsidR="00017A27" w:rsidRPr="00A904A7">
        <w:rPr>
          <w:sz w:val="22"/>
          <w:szCs w:val="22"/>
        </w:rPr>
        <w:t xml:space="preserve"> został</w:t>
      </w:r>
      <w:r w:rsidR="004B5F00">
        <w:rPr>
          <w:sz w:val="22"/>
          <w:szCs w:val="22"/>
        </w:rPr>
        <w:t>a</w:t>
      </w:r>
      <w:r w:rsidR="00017A27" w:rsidRPr="00A904A7">
        <w:rPr>
          <w:sz w:val="22"/>
          <w:szCs w:val="22"/>
        </w:rPr>
        <w:t xml:space="preserve"> udzielon</w:t>
      </w:r>
      <w:r w:rsidR="004B5F00">
        <w:rPr>
          <w:sz w:val="22"/>
          <w:szCs w:val="22"/>
        </w:rPr>
        <w:t>a</w:t>
      </w:r>
      <w:r w:rsidR="00017A27" w:rsidRPr="00A904A7">
        <w:rPr>
          <w:sz w:val="22"/>
          <w:szCs w:val="22"/>
        </w:rPr>
        <w:t xml:space="preserve"> głównie przez Ministra Aktywów Państwowych (1 606,0 mln zł) w formie dotacji i wniesienia kapitału do Spółki Restrukturyzacji Kopalń S.A. Celem tej pomocy było pokrycie kosztów likwidacji kopalń i działań polikwidacyjnych, zatem jej wpływ na konkurencję jest ograniczony.</w:t>
      </w:r>
    </w:p>
    <w:p w14:paraId="4D388A40" w14:textId="59B86F86" w:rsidR="00301980" w:rsidRPr="00A904A7" w:rsidRDefault="00301980" w:rsidP="00301980">
      <w:pPr>
        <w:spacing w:before="120" w:after="240"/>
        <w:jc w:val="both"/>
        <w:rPr>
          <w:sz w:val="22"/>
          <w:szCs w:val="22"/>
        </w:rPr>
      </w:pPr>
      <w:r w:rsidRPr="00A904A7">
        <w:rPr>
          <w:sz w:val="22"/>
          <w:szCs w:val="22"/>
        </w:rPr>
        <w:t xml:space="preserve">Odnosząc się natomiast </w:t>
      </w:r>
      <w:r w:rsidRPr="00A904A7">
        <w:rPr>
          <w:b/>
          <w:sz w:val="22"/>
          <w:szCs w:val="22"/>
        </w:rPr>
        <w:t>do pomocy stwarzającej relatywnie mniejsze zagrożenie dla konkurencji, czyli pomocy horyzontalnej</w:t>
      </w:r>
      <w:r w:rsidRPr="00A904A7">
        <w:rPr>
          <w:sz w:val="22"/>
          <w:szCs w:val="22"/>
        </w:rPr>
        <w:t xml:space="preserve"> </w:t>
      </w:r>
      <w:r w:rsidRPr="00A904A7">
        <w:rPr>
          <w:b/>
          <w:sz w:val="22"/>
          <w:szCs w:val="22"/>
        </w:rPr>
        <w:t xml:space="preserve">oraz pomocy regionalnej należy zauważyć, iż stanowiły one </w:t>
      </w:r>
      <w:r w:rsidR="0028175F" w:rsidRPr="00A904A7">
        <w:rPr>
          <w:b/>
          <w:sz w:val="22"/>
          <w:szCs w:val="22"/>
        </w:rPr>
        <w:t xml:space="preserve">łącznie </w:t>
      </w:r>
      <w:r w:rsidR="00C70977" w:rsidRPr="00A904A7">
        <w:rPr>
          <w:b/>
          <w:sz w:val="22"/>
          <w:szCs w:val="22"/>
        </w:rPr>
        <w:t xml:space="preserve">w </w:t>
      </w:r>
      <w:r w:rsidR="0028175F" w:rsidRPr="00A904A7">
        <w:rPr>
          <w:b/>
          <w:sz w:val="22"/>
          <w:szCs w:val="22"/>
        </w:rPr>
        <w:t xml:space="preserve">2023 </w:t>
      </w:r>
      <w:r w:rsidR="00C70977" w:rsidRPr="00A904A7">
        <w:rPr>
          <w:b/>
          <w:sz w:val="22"/>
          <w:szCs w:val="22"/>
        </w:rPr>
        <w:t>roku</w:t>
      </w:r>
      <w:r w:rsidR="00C70977" w:rsidRPr="00A904A7">
        <w:rPr>
          <w:sz w:val="22"/>
          <w:szCs w:val="22"/>
        </w:rPr>
        <w:t xml:space="preserve"> </w:t>
      </w:r>
      <w:r w:rsidR="0028175F" w:rsidRPr="00A904A7">
        <w:rPr>
          <w:sz w:val="22"/>
          <w:szCs w:val="22"/>
        </w:rPr>
        <w:t>zdecydowaną większość</w:t>
      </w:r>
      <w:r w:rsidRPr="00A904A7">
        <w:rPr>
          <w:sz w:val="22"/>
          <w:szCs w:val="22"/>
        </w:rPr>
        <w:t xml:space="preserve"> </w:t>
      </w:r>
      <w:r w:rsidR="0028175F" w:rsidRPr="00A904A7">
        <w:rPr>
          <w:sz w:val="22"/>
          <w:szCs w:val="22"/>
        </w:rPr>
        <w:t xml:space="preserve">(72,3 procent) </w:t>
      </w:r>
      <w:r w:rsidRPr="00A904A7">
        <w:rPr>
          <w:sz w:val="22"/>
          <w:szCs w:val="22"/>
        </w:rPr>
        <w:t>udzielonej pomocy publicznej</w:t>
      </w:r>
      <w:r w:rsidRPr="00A904A7">
        <w:rPr>
          <w:b/>
          <w:sz w:val="22"/>
          <w:szCs w:val="22"/>
        </w:rPr>
        <w:t xml:space="preserve"> </w:t>
      </w:r>
      <w:r w:rsidRPr="00A904A7">
        <w:rPr>
          <w:sz w:val="22"/>
          <w:szCs w:val="22"/>
        </w:rPr>
        <w:t>(z wyłączeniem pomocy w sektorze transportu). Biorąc powyższe pod uwagę (a w szczególności wskazane powyżej szczegółowe przeznaczenia pomocy sektorowej), strukturę pomocy publicznej udzielonej w </w:t>
      </w:r>
      <w:r w:rsidR="0028175F" w:rsidRPr="00A904A7">
        <w:rPr>
          <w:sz w:val="22"/>
          <w:szCs w:val="22"/>
        </w:rPr>
        <w:t xml:space="preserve">2023 </w:t>
      </w:r>
      <w:r w:rsidRPr="00A904A7">
        <w:rPr>
          <w:sz w:val="22"/>
          <w:szCs w:val="22"/>
        </w:rPr>
        <w:t>roku pod względem przeznaczenia można ocenić pozytywnie.</w:t>
      </w:r>
    </w:p>
    <w:p w14:paraId="0D1CA886" w14:textId="6E7D463E" w:rsidR="00301980" w:rsidRPr="00A904A7" w:rsidRDefault="00301980" w:rsidP="00301980">
      <w:pPr>
        <w:jc w:val="both"/>
        <w:rPr>
          <w:sz w:val="22"/>
          <w:szCs w:val="22"/>
        </w:rPr>
      </w:pPr>
      <w:r w:rsidRPr="00A904A7">
        <w:rPr>
          <w:sz w:val="22"/>
          <w:szCs w:val="22"/>
        </w:rPr>
        <w:t xml:space="preserve">Przechodząc do </w:t>
      </w:r>
      <w:r w:rsidRPr="00A904A7">
        <w:rPr>
          <w:b/>
          <w:sz w:val="22"/>
          <w:szCs w:val="22"/>
        </w:rPr>
        <w:t xml:space="preserve">wielkości beneficjenta oraz wartości pomocy udzielonej pojedynczemu beneficjentowi </w:t>
      </w:r>
      <w:r w:rsidRPr="00A904A7">
        <w:rPr>
          <w:sz w:val="22"/>
          <w:szCs w:val="22"/>
        </w:rPr>
        <w:t>należy</w:t>
      </w:r>
      <w:r w:rsidR="008804C5" w:rsidRPr="00A904A7">
        <w:rPr>
          <w:sz w:val="22"/>
          <w:szCs w:val="22"/>
        </w:rPr>
        <w:t xml:space="preserve"> zauważyć</w:t>
      </w:r>
      <w:r w:rsidRPr="00A904A7">
        <w:rPr>
          <w:sz w:val="22"/>
          <w:szCs w:val="22"/>
        </w:rPr>
        <w:t xml:space="preserve">, iż raport ten nie obejmuje pomocy </w:t>
      </w:r>
      <w:r w:rsidRPr="00A904A7">
        <w:rPr>
          <w:i/>
          <w:sz w:val="22"/>
          <w:szCs w:val="22"/>
        </w:rPr>
        <w:t>de minimis</w:t>
      </w:r>
      <w:r w:rsidRPr="00A904A7">
        <w:rPr>
          <w:sz w:val="22"/>
          <w:szCs w:val="22"/>
        </w:rPr>
        <w:t xml:space="preserve"> (pomocy, której wartość dla danego beneficjenta w okresie trzech kolejnych lat podatkowych nie przekracza 200 tys. euro lub 100 tys. euro w sektorze transportu drogowego towarów). Z tego powodu prezentowane w raporcie dane z samego założenia będą dotyczyć pomocy o większej wartości, której absorpcja jest najbardziej prawdopodobna w dużych podmiotach. W </w:t>
      </w:r>
      <w:r w:rsidR="0038594B" w:rsidRPr="00A904A7">
        <w:rPr>
          <w:sz w:val="22"/>
          <w:szCs w:val="22"/>
        </w:rPr>
        <w:t xml:space="preserve">2023 </w:t>
      </w:r>
      <w:r w:rsidRPr="00A904A7">
        <w:rPr>
          <w:sz w:val="22"/>
          <w:szCs w:val="22"/>
        </w:rPr>
        <w:t xml:space="preserve">roku </w:t>
      </w:r>
      <w:r w:rsidR="00084B2A" w:rsidRPr="00A904A7">
        <w:rPr>
          <w:sz w:val="22"/>
          <w:szCs w:val="22"/>
        </w:rPr>
        <w:t xml:space="preserve">68,9 </w:t>
      </w:r>
      <w:r w:rsidRPr="00A904A7">
        <w:rPr>
          <w:sz w:val="22"/>
          <w:szCs w:val="22"/>
        </w:rPr>
        <w:t>proc</w:t>
      </w:r>
      <w:r w:rsidR="004859D2" w:rsidRPr="00A904A7">
        <w:rPr>
          <w:sz w:val="22"/>
          <w:szCs w:val="22"/>
        </w:rPr>
        <w:t>.</w:t>
      </w:r>
      <w:r w:rsidRPr="00A904A7">
        <w:rPr>
          <w:sz w:val="22"/>
          <w:szCs w:val="22"/>
        </w:rPr>
        <w:t xml:space="preserve"> wartości pomocy udzielono przedsiębiorcom dużym, </w:t>
      </w:r>
      <w:r w:rsidR="00084B2A" w:rsidRPr="00A904A7">
        <w:rPr>
          <w:sz w:val="22"/>
          <w:szCs w:val="22"/>
        </w:rPr>
        <w:t>15,</w:t>
      </w:r>
      <w:r w:rsidR="00C4444E" w:rsidRPr="00A904A7">
        <w:rPr>
          <w:sz w:val="22"/>
          <w:szCs w:val="22"/>
        </w:rPr>
        <w:t>4</w:t>
      </w:r>
      <w:r w:rsidRPr="00A904A7">
        <w:rPr>
          <w:sz w:val="22"/>
          <w:szCs w:val="22"/>
        </w:rPr>
        <w:t> proc</w:t>
      </w:r>
      <w:r w:rsidR="004859D2" w:rsidRPr="00A904A7">
        <w:rPr>
          <w:sz w:val="22"/>
          <w:szCs w:val="22"/>
        </w:rPr>
        <w:t>.</w:t>
      </w:r>
      <w:r w:rsidRPr="00A904A7">
        <w:rPr>
          <w:sz w:val="22"/>
          <w:szCs w:val="22"/>
        </w:rPr>
        <w:t xml:space="preserve"> </w:t>
      </w:r>
      <w:r w:rsidR="008C58BE" w:rsidRPr="00A904A7">
        <w:rPr>
          <w:sz w:val="22"/>
          <w:szCs w:val="22"/>
        </w:rPr>
        <w:t>–</w:t>
      </w:r>
      <w:r w:rsidRPr="00A904A7">
        <w:rPr>
          <w:sz w:val="22"/>
          <w:szCs w:val="22"/>
        </w:rPr>
        <w:t xml:space="preserve"> przedsiębiorcom średnim, a </w:t>
      </w:r>
      <w:r w:rsidR="00084B2A" w:rsidRPr="00A904A7">
        <w:rPr>
          <w:sz w:val="22"/>
          <w:szCs w:val="22"/>
        </w:rPr>
        <w:t>15,6</w:t>
      </w:r>
      <w:r w:rsidRPr="00A904A7">
        <w:rPr>
          <w:sz w:val="22"/>
          <w:szCs w:val="22"/>
        </w:rPr>
        <w:t xml:space="preserve"> proc</w:t>
      </w:r>
      <w:r w:rsidR="004859D2" w:rsidRPr="00A904A7">
        <w:rPr>
          <w:sz w:val="22"/>
          <w:szCs w:val="22"/>
        </w:rPr>
        <w:t>.</w:t>
      </w:r>
      <w:r w:rsidRPr="00A904A7">
        <w:rPr>
          <w:sz w:val="22"/>
          <w:szCs w:val="22"/>
        </w:rPr>
        <w:t xml:space="preserve"> </w:t>
      </w:r>
      <w:r w:rsidR="008274F1" w:rsidRPr="00A904A7">
        <w:rPr>
          <w:sz w:val="22"/>
          <w:szCs w:val="22"/>
        </w:rPr>
        <w:t>–</w:t>
      </w:r>
      <w:r w:rsidRPr="00A904A7">
        <w:rPr>
          <w:sz w:val="22"/>
          <w:szCs w:val="22"/>
        </w:rPr>
        <w:t xml:space="preserve"> małym i mikroprzedsiębiorcom. Budzić to może pewne obawy o negatywny wpływ pomocy publicznej na konkurencję. Gdy jednak uwzględni się udzieloną pomoc </w:t>
      </w:r>
      <w:r w:rsidRPr="00A904A7">
        <w:rPr>
          <w:i/>
          <w:sz w:val="22"/>
          <w:szCs w:val="22"/>
        </w:rPr>
        <w:t>de minimis</w:t>
      </w:r>
      <w:r w:rsidRPr="00A904A7">
        <w:rPr>
          <w:sz w:val="22"/>
          <w:szCs w:val="22"/>
        </w:rPr>
        <w:t xml:space="preserve"> proporcje ulegają zmianie i wyglądają następująco: duzi przedsiębiorcy – </w:t>
      </w:r>
      <w:r w:rsidR="00084B2A" w:rsidRPr="00A904A7">
        <w:rPr>
          <w:sz w:val="22"/>
          <w:szCs w:val="22"/>
        </w:rPr>
        <w:t>54,1</w:t>
      </w:r>
      <w:r w:rsidRPr="00A904A7">
        <w:rPr>
          <w:sz w:val="22"/>
          <w:szCs w:val="22"/>
        </w:rPr>
        <w:t xml:space="preserve"> proc</w:t>
      </w:r>
      <w:r w:rsidR="00084B2A" w:rsidRPr="00A904A7">
        <w:rPr>
          <w:sz w:val="22"/>
          <w:szCs w:val="22"/>
        </w:rPr>
        <w:t>.</w:t>
      </w:r>
      <w:r w:rsidRPr="00A904A7">
        <w:rPr>
          <w:sz w:val="22"/>
          <w:szCs w:val="22"/>
        </w:rPr>
        <w:t xml:space="preserve">, średni przedsiębiorcy – </w:t>
      </w:r>
      <w:r w:rsidR="00084B2A" w:rsidRPr="00A904A7">
        <w:rPr>
          <w:sz w:val="22"/>
          <w:szCs w:val="22"/>
        </w:rPr>
        <w:t>14,8</w:t>
      </w:r>
      <w:r w:rsidRPr="00A904A7">
        <w:rPr>
          <w:sz w:val="22"/>
          <w:szCs w:val="22"/>
        </w:rPr>
        <w:t xml:space="preserve"> proc</w:t>
      </w:r>
      <w:r w:rsidR="00084B2A" w:rsidRPr="00A904A7">
        <w:rPr>
          <w:sz w:val="22"/>
          <w:szCs w:val="22"/>
        </w:rPr>
        <w:t>.</w:t>
      </w:r>
      <w:r w:rsidRPr="00A904A7">
        <w:rPr>
          <w:sz w:val="22"/>
          <w:szCs w:val="22"/>
        </w:rPr>
        <w:t xml:space="preserve">, mali i mikroprzedsiębiorcy łącznie – </w:t>
      </w:r>
      <w:r w:rsidR="00084B2A" w:rsidRPr="00A904A7">
        <w:rPr>
          <w:sz w:val="22"/>
          <w:szCs w:val="22"/>
        </w:rPr>
        <w:t>31,1</w:t>
      </w:r>
      <w:r w:rsidRPr="00A904A7">
        <w:rPr>
          <w:sz w:val="22"/>
          <w:szCs w:val="22"/>
        </w:rPr>
        <w:t> proc.</w:t>
      </w:r>
    </w:p>
    <w:p w14:paraId="1F79C60B" w14:textId="38E2C256" w:rsidR="00301980" w:rsidRPr="00A904A7" w:rsidRDefault="00301980" w:rsidP="00301980">
      <w:pPr>
        <w:spacing w:before="120"/>
        <w:jc w:val="both"/>
        <w:rPr>
          <w:sz w:val="22"/>
          <w:szCs w:val="22"/>
        </w:rPr>
      </w:pPr>
      <w:r w:rsidRPr="00A904A7">
        <w:rPr>
          <w:sz w:val="22"/>
          <w:szCs w:val="22"/>
        </w:rPr>
        <w:t xml:space="preserve">Skalę potencjalnego niekorzystnego wpływu </w:t>
      </w:r>
      <w:r w:rsidRPr="00A904A7">
        <w:rPr>
          <w:b/>
          <w:sz w:val="22"/>
          <w:szCs w:val="22"/>
        </w:rPr>
        <w:t>pomocy udzielonej pojedynczemu beneficjentowi w dużej wysokości</w:t>
      </w:r>
      <w:r w:rsidRPr="00A904A7">
        <w:rPr>
          <w:sz w:val="22"/>
          <w:szCs w:val="22"/>
        </w:rPr>
        <w:t xml:space="preserve"> w warunkach polskich rozpatrywać można na przykładzie analizy </w:t>
      </w:r>
      <w:r w:rsidRPr="00A904A7">
        <w:rPr>
          <w:b/>
          <w:sz w:val="22"/>
          <w:szCs w:val="22"/>
        </w:rPr>
        <w:t>największych beneficjentów pomocy</w:t>
      </w:r>
      <w:r w:rsidRPr="00A904A7">
        <w:rPr>
          <w:sz w:val="22"/>
          <w:szCs w:val="22"/>
        </w:rPr>
        <w:t xml:space="preserve">, wśród których znalazły się spółki </w:t>
      </w:r>
      <w:r w:rsidR="001F6606" w:rsidRPr="00A904A7">
        <w:rPr>
          <w:sz w:val="22"/>
          <w:szCs w:val="22"/>
        </w:rPr>
        <w:t>z </w:t>
      </w:r>
      <w:r w:rsidRPr="00A904A7">
        <w:rPr>
          <w:sz w:val="22"/>
          <w:szCs w:val="22"/>
        </w:rPr>
        <w:t>sektor</w:t>
      </w:r>
      <w:r w:rsidR="00F65F97" w:rsidRPr="00A904A7">
        <w:rPr>
          <w:sz w:val="22"/>
          <w:szCs w:val="22"/>
        </w:rPr>
        <w:t>a</w:t>
      </w:r>
      <w:r w:rsidRPr="00A904A7">
        <w:rPr>
          <w:sz w:val="22"/>
          <w:szCs w:val="22"/>
        </w:rPr>
        <w:t xml:space="preserve"> </w:t>
      </w:r>
      <w:r w:rsidR="009866B2" w:rsidRPr="00A904A7">
        <w:rPr>
          <w:sz w:val="22"/>
          <w:szCs w:val="22"/>
        </w:rPr>
        <w:t xml:space="preserve">usług radiowo-telewizyjnych, </w:t>
      </w:r>
      <w:r w:rsidR="0092678C" w:rsidRPr="00A904A7">
        <w:rPr>
          <w:sz w:val="22"/>
          <w:szCs w:val="22"/>
        </w:rPr>
        <w:t xml:space="preserve">górnictwa węgla, </w:t>
      </w:r>
      <w:r w:rsidR="009866B2" w:rsidRPr="00A904A7">
        <w:rPr>
          <w:sz w:val="22"/>
          <w:szCs w:val="22"/>
        </w:rPr>
        <w:t xml:space="preserve">energetyki oraz </w:t>
      </w:r>
      <w:r w:rsidR="0092678C" w:rsidRPr="00A904A7">
        <w:rPr>
          <w:sz w:val="22"/>
          <w:szCs w:val="22"/>
        </w:rPr>
        <w:t>telekomunikacji</w:t>
      </w:r>
      <w:r w:rsidRPr="00A904A7">
        <w:rPr>
          <w:sz w:val="22"/>
          <w:szCs w:val="22"/>
        </w:rPr>
        <w:t>.</w:t>
      </w:r>
    </w:p>
    <w:p w14:paraId="1DAF51AA" w14:textId="070290FD" w:rsidR="009C3843" w:rsidRPr="00A904A7" w:rsidRDefault="00F52914" w:rsidP="006D1A55">
      <w:pPr>
        <w:spacing w:before="120"/>
        <w:jc w:val="both"/>
        <w:rPr>
          <w:sz w:val="22"/>
          <w:szCs w:val="22"/>
        </w:rPr>
      </w:pPr>
      <w:r w:rsidRPr="00A904A7">
        <w:rPr>
          <w:sz w:val="22"/>
          <w:szCs w:val="22"/>
        </w:rPr>
        <w:lastRenderedPageBreak/>
        <w:t xml:space="preserve">Największym beneficjentem pomocy w </w:t>
      </w:r>
      <w:r w:rsidR="006D1A55" w:rsidRPr="00A904A7">
        <w:rPr>
          <w:sz w:val="22"/>
          <w:szCs w:val="22"/>
        </w:rPr>
        <w:t xml:space="preserve">2023 roku </w:t>
      </w:r>
      <w:r w:rsidR="009C3843" w:rsidRPr="00A904A7">
        <w:rPr>
          <w:sz w:val="22"/>
          <w:szCs w:val="22"/>
        </w:rPr>
        <w:t xml:space="preserve">była </w:t>
      </w:r>
      <w:r w:rsidR="009C3843" w:rsidRPr="00A904A7">
        <w:rPr>
          <w:b/>
          <w:sz w:val="22"/>
          <w:szCs w:val="22"/>
        </w:rPr>
        <w:t xml:space="preserve">Telewizja Polska S.A. </w:t>
      </w:r>
      <w:r w:rsidR="009C3843" w:rsidRPr="00A904A7">
        <w:rPr>
          <w:sz w:val="22"/>
          <w:szCs w:val="22"/>
        </w:rPr>
        <w:t>(</w:t>
      </w:r>
      <w:r w:rsidR="006D1A55" w:rsidRPr="00A904A7">
        <w:rPr>
          <w:sz w:val="22"/>
          <w:szCs w:val="22"/>
        </w:rPr>
        <w:t>2 663,4</w:t>
      </w:r>
      <w:r w:rsidR="009C3843" w:rsidRPr="00A904A7">
        <w:rPr>
          <w:sz w:val="22"/>
          <w:szCs w:val="22"/>
        </w:rPr>
        <w:t xml:space="preserve"> mln zł), która uzyskała </w:t>
      </w:r>
      <w:r w:rsidR="0004065A" w:rsidRPr="00A904A7">
        <w:rPr>
          <w:sz w:val="22"/>
          <w:szCs w:val="22"/>
        </w:rPr>
        <w:t xml:space="preserve">głównie </w:t>
      </w:r>
      <w:r w:rsidR="009C3843" w:rsidRPr="00A904A7">
        <w:rPr>
          <w:sz w:val="22"/>
          <w:szCs w:val="22"/>
        </w:rPr>
        <w:t xml:space="preserve">dofinansowanie z </w:t>
      </w:r>
      <w:r w:rsidR="00D968CC" w:rsidRPr="00A904A7">
        <w:rPr>
          <w:sz w:val="22"/>
          <w:szCs w:val="22"/>
        </w:rPr>
        <w:t xml:space="preserve">opłat </w:t>
      </w:r>
      <w:r w:rsidR="009C3843" w:rsidRPr="00A904A7">
        <w:rPr>
          <w:sz w:val="22"/>
          <w:szCs w:val="22"/>
        </w:rPr>
        <w:t>abonamentowych</w:t>
      </w:r>
      <w:r w:rsidR="00C41E3A" w:rsidRPr="00A904A7">
        <w:rPr>
          <w:sz w:val="22"/>
          <w:szCs w:val="22"/>
        </w:rPr>
        <w:t xml:space="preserve"> i rek</w:t>
      </w:r>
      <w:r w:rsidR="00906FB0" w:rsidRPr="00A904A7">
        <w:rPr>
          <w:sz w:val="22"/>
          <w:szCs w:val="22"/>
        </w:rPr>
        <w:t xml:space="preserve">ompensatę za wpływy utracone </w:t>
      </w:r>
      <w:r w:rsidRPr="00A904A7">
        <w:rPr>
          <w:sz w:val="22"/>
          <w:szCs w:val="22"/>
        </w:rPr>
        <w:t>z </w:t>
      </w:r>
      <w:r w:rsidR="00906FB0" w:rsidRPr="00A904A7">
        <w:rPr>
          <w:sz w:val="22"/>
          <w:szCs w:val="22"/>
        </w:rPr>
        <w:t>tytułu ustawowych zwolnień z abonamentu</w:t>
      </w:r>
      <w:r w:rsidR="0004065A" w:rsidRPr="00A904A7">
        <w:rPr>
          <w:sz w:val="22"/>
          <w:szCs w:val="22"/>
        </w:rPr>
        <w:t xml:space="preserve"> (2 662,0 mln zł)</w:t>
      </w:r>
      <w:r w:rsidR="00E330D6" w:rsidRPr="00A904A7">
        <w:rPr>
          <w:sz w:val="22"/>
          <w:szCs w:val="22"/>
        </w:rPr>
        <w:t>.</w:t>
      </w:r>
      <w:r w:rsidR="009C3843" w:rsidRPr="00A904A7">
        <w:rPr>
          <w:sz w:val="22"/>
          <w:szCs w:val="22"/>
        </w:rPr>
        <w:t xml:space="preserve"> </w:t>
      </w:r>
      <w:r w:rsidR="00985195" w:rsidRPr="00A904A7">
        <w:rPr>
          <w:sz w:val="22"/>
          <w:szCs w:val="22"/>
        </w:rPr>
        <w:t xml:space="preserve">Środki </w:t>
      </w:r>
      <w:r w:rsidR="00D968CC" w:rsidRPr="00A904A7">
        <w:rPr>
          <w:sz w:val="22"/>
          <w:szCs w:val="22"/>
        </w:rPr>
        <w:t xml:space="preserve">z opłat abonamentowych zostały przeznaczone </w:t>
      </w:r>
      <w:r w:rsidR="00E330D6" w:rsidRPr="00A904A7">
        <w:rPr>
          <w:sz w:val="22"/>
          <w:szCs w:val="22"/>
        </w:rPr>
        <w:t xml:space="preserve">na realizację misji publicznej i </w:t>
      </w:r>
      <w:r w:rsidR="00D665FD" w:rsidRPr="00A904A7">
        <w:rPr>
          <w:sz w:val="22"/>
          <w:szCs w:val="22"/>
        </w:rPr>
        <w:t>stanowi</w:t>
      </w:r>
      <w:r w:rsidR="00D968CC" w:rsidRPr="00A904A7">
        <w:rPr>
          <w:sz w:val="22"/>
          <w:szCs w:val="22"/>
        </w:rPr>
        <w:t>ą</w:t>
      </w:r>
      <w:r w:rsidR="009C3843" w:rsidRPr="00A904A7">
        <w:rPr>
          <w:sz w:val="22"/>
          <w:szCs w:val="22"/>
        </w:rPr>
        <w:t xml:space="preserve"> rekompensat</w:t>
      </w:r>
      <w:r w:rsidR="00D665FD" w:rsidRPr="00A904A7">
        <w:rPr>
          <w:sz w:val="22"/>
          <w:szCs w:val="22"/>
        </w:rPr>
        <w:t>ę</w:t>
      </w:r>
      <w:r w:rsidR="009C3843" w:rsidRPr="00A904A7">
        <w:rPr>
          <w:sz w:val="22"/>
          <w:szCs w:val="22"/>
        </w:rPr>
        <w:t xml:space="preserve"> za świadc</w:t>
      </w:r>
      <w:r w:rsidR="007B39F4" w:rsidRPr="00A904A7">
        <w:rPr>
          <w:sz w:val="22"/>
          <w:szCs w:val="22"/>
        </w:rPr>
        <w:t>zenie</w:t>
      </w:r>
      <w:r w:rsidR="009C3843" w:rsidRPr="00A904A7">
        <w:rPr>
          <w:sz w:val="22"/>
          <w:szCs w:val="22"/>
        </w:rPr>
        <w:t xml:space="preserve"> </w:t>
      </w:r>
      <w:r w:rsidR="007B39F4" w:rsidRPr="00A904A7">
        <w:rPr>
          <w:sz w:val="22"/>
          <w:szCs w:val="22"/>
        </w:rPr>
        <w:t xml:space="preserve">usług </w:t>
      </w:r>
      <w:r w:rsidR="009C3843" w:rsidRPr="00A904A7">
        <w:rPr>
          <w:sz w:val="22"/>
          <w:szCs w:val="22"/>
        </w:rPr>
        <w:t>w</w:t>
      </w:r>
      <w:r w:rsidR="00EB3F46" w:rsidRPr="00A904A7">
        <w:rPr>
          <w:sz w:val="22"/>
          <w:szCs w:val="22"/>
        </w:rPr>
        <w:t> </w:t>
      </w:r>
      <w:r w:rsidR="009C3843" w:rsidRPr="00A904A7">
        <w:rPr>
          <w:sz w:val="22"/>
          <w:szCs w:val="22"/>
        </w:rPr>
        <w:t xml:space="preserve">ogólnym interesie gospodarczym. </w:t>
      </w:r>
      <w:r w:rsidR="00312C9F" w:rsidRPr="00A904A7">
        <w:rPr>
          <w:sz w:val="22"/>
          <w:szCs w:val="22"/>
        </w:rPr>
        <w:t>Beneficjentem tego rodzaju pomocy</w:t>
      </w:r>
      <w:r w:rsidR="009C3843" w:rsidRPr="00A904A7">
        <w:rPr>
          <w:sz w:val="22"/>
          <w:szCs w:val="22"/>
        </w:rPr>
        <w:t xml:space="preserve"> </w:t>
      </w:r>
      <w:r w:rsidR="00312C9F" w:rsidRPr="00A904A7">
        <w:rPr>
          <w:sz w:val="22"/>
          <w:szCs w:val="22"/>
        </w:rPr>
        <w:t xml:space="preserve">było również </w:t>
      </w:r>
      <w:r w:rsidR="009C3843" w:rsidRPr="00A904A7">
        <w:rPr>
          <w:b/>
          <w:sz w:val="22"/>
          <w:szCs w:val="22"/>
        </w:rPr>
        <w:t xml:space="preserve">Polskie Radio S.A. </w:t>
      </w:r>
      <w:r w:rsidR="009C3843" w:rsidRPr="00A904A7">
        <w:rPr>
          <w:sz w:val="22"/>
          <w:szCs w:val="22"/>
        </w:rPr>
        <w:t>(</w:t>
      </w:r>
      <w:r w:rsidR="0004065A" w:rsidRPr="00A904A7">
        <w:rPr>
          <w:sz w:val="22"/>
          <w:szCs w:val="22"/>
        </w:rPr>
        <w:t>337,9</w:t>
      </w:r>
      <w:r w:rsidR="009C3843" w:rsidRPr="00A904A7">
        <w:rPr>
          <w:sz w:val="22"/>
          <w:szCs w:val="22"/>
        </w:rPr>
        <w:t xml:space="preserve"> mln zł).</w:t>
      </w:r>
    </w:p>
    <w:p w14:paraId="7472BFBE" w14:textId="33B379B3" w:rsidR="002005C2" w:rsidRPr="00A904A7" w:rsidRDefault="002005C2" w:rsidP="006D1A55">
      <w:pPr>
        <w:spacing w:before="120"/>
        <w:jc w:val="both"/>
        <w:rPr>
          <w:sz w:val="22"/>
          <w:szCs w:val="22"/>
        </w:rPr>
      </w:pPr>
      <w:r w:rsidRPr="00A904A7">
        <w:rPr>
          <w:sz w:val="22"/>
          <w:szCs w:val="22"/>
        </w:rPr>
        <w:t>Drugim beneficjentem pod względem wartości pomocy</w:t>
      </w:r>
      <w:r w:rsidR="00E63A21" w:rsidRPr="00A904A7">
        <w:rPr>
          <w:sz w:val="22"/>
          <w:szCs w:val="22"/>
        </w:rPr>
        <w:t xml:space="preserve"> była </w:t>
      </w:r>
      <w:r w:rsidR="00E63A21" w:rsidRPr="00A904A7">
        <w:rPr>
          <w:b/>
          <w:sz w:val="22"/>
          <w:szCs w:val="22"/>
        </w:rPr>
        <w:t>Spółka Restrukturyzacji Kopalń S.A.</w:t>
      </w:r>
      <w:r w:rsidR="00E63A21" w:rsidRPr="00A904A7">
        <w:rPr>
          <w:sz w:val="22"/>
          <w:szCs w:val="22"/>
        </w:rPr>
        <w:t>, która otrzymała pomoc o wartości 1 894,6 mln zł w ramach program</w:t>
      </w:r>
      <w:r w:rsidR="0009348E" w:rsidRPr="00A904A7">
        <w:rPr>
          <w:sz w:val="22"/>
          <w:szCs w:val="22"/>
        </w:rPr>
        <w:t>ów</w:t>
      </w:r>
      <w:r w:rsidR="00E63A21" w:rsidRPr="00A904A7">
        <w:rPr>
          <w:sz w:val="22"/>
          <w:szCs w:val="22"/>
        </w:rPr>
        <w:t xml:space="preserve"> pomocow</w:t>
      </w:r>
      <w:r w:rsidR="0009348E" w:rsidRPr="00A904A7">
        <w:rPr>
          <w:sz w:val="22"/>
          <w:szCs w:val="22"/>
        </w:rPr>
        <w:t>ych</w:t>
      </w:r>
      <w:r w:rsidR="00E63A21" w:rsidRPr="00A904A7">
        <w:rPr>
          <w:sz w:val="22"/>
          <w:szCs w:val="22"/>
        </w:rPr>
        <w:t xml:space="preserve"> dla sektora górnictwa SA.52832(2019/N) i SA.100533(2021/NN). Środki te przeznaczone były na realizację zadań likwidacyjnych i polikwidacyjnych w kopalniach, rekultywację i naprawę szkód górniczych oraz na wypłatę świadczeń pracownikom kopalń likwidowanych. Zgodnie z</w:t>
      </w:r>
      <w:r w:rsidR="000F4F1D" w:rsidRPr="00A904A7">
        <w:rPr>
          <w:sz w:val="22"/>
          <w:szCs w:val="22"/>
        </w:rPr>
        <w:t> </w:t>
      </w:r>
      <w:r w:rsidR="00E63A21" w:rsidRPr="00A904A7">
        <w:rPr>
          <w:sz w:val="22"/>
          <w:szCs w:val="22"/>
        </w:rPr>
        <w:t>decyzją Rady, pomoc ta obejmuje tylko te kopalnie, które postawiono w stan likwidacji, zatem jej wpływ na konkurencję jest ograniczony.</w:t>
      </w:r>
    </w:p>
    <w:p w14:paraId="69DCAD0A" w14:textId="79671ADD" w:rsidR="00301980" w:rsidRPr="00A904A7" w:rsidRDefault="00301980" w:rsidP="00301980">
      <w:pPr>
        <w:spacing w:before="120"/>
        <w:jc w:val="both"/>
        <w:rPr>
          <w:rFonts w:cs="Arial"/>
          <w:sz w:val="22"/>
          <w:szCs w:val="22"/>
        </w:rPr>
      </w:pPr>
      <w:r w:rsidRPr="00A904A7">
        <w:rPr>
          <w:sz w:val="22"/>
          <w:szCs w:val="22"/>
        </w:rPr>
        <w:t xml:space="preserve">Podmiotom działającym na rynku energetycznym: </w:t>
      </w:r>
      <w:r w:rsidR="00857687" w:rsidRPr="00A904A7">
        <w:rPr>
          <w:b/>
          <w:sz w:val="22"/>
          <w:szCs w:val="22"/>
        </w:rPr>
        <w:t>PGE Górnictwo i Energetyka Konwencjo</w:t>
      </w:r>
      <w:r w:rsidR="004354D5" w:rsidRPr="00A904A7">
        <w:rPr>
          <w:b/>
          <w:sz w:val="22"/>
          <w:szCs w:val="22"/>
        </w:rPr>
        <w:softHyphen/>
      </w:r>
      <w:r w:rsidR="00857687" w:rsidRPr="00A904A7">
        <w:rPr>
          <w:b/>
          <w:sz w:val="22"/>
          <w:szCs w:val="22"/>
        </w:rPr>
        <w:t xml:space="preserve">nalna S.A., </w:t>
      </w:r>
      <w:r w:rsidR="00857687" w:rsidRPr="00A904A7">
        <w:rPr>
          <w:rFonts w:cs="Arial"/>
          <w:b/>
          <w:sz w:val="22"/>
          <w:szCs w:val="22"/>
        </w:rPr>
        <w:t>PGE Polska Grupa Energetyczna S.A.</w:t>
      </w:r>
      <w:r w:rsidR="004354D5" w:rsidRPr="00A904A7">
        <w:rPr>
          <w:rFonts w:cs="Arial"/>
          <w:b/>
          <w:sz w:val="22"/>
          <w:szCs w:val="22"/>
        </w:rPr>
        <w:t xml:space="preserve">, </w:t>
      </w:r>
      <w:r w:rsidR="004354D5" w:rsidRPr="00A904A7">
        <w:rPr>
          <w:b/>
          <w:sz w:val="22"/>
          <w:szCs w:val="22"/>
        </w:rPr>
        <w:t xml:space="preserve">ENEA Wytwarzanie Sp. z o.o., </w:t>
      </w:r>
      <w:r w:rsidR="00084B0B" w:rsidRPr="00A904A7">
        <w:rPr>
          <w:b/>
          <w:sz w:val="22"/>
          <w:szCs w:val="22"/>
        </w:rPr>
        <w:t>PGE Energia Ciepła S.A.</w:t>
      </w:r>
      <w:r w:rsidR="00746534" w:rsidRPr="00A904A7">
        <w:rPr>
          <w:b/>
          <w:sz w:val="22"/>
          <w:szCs w:val="22"/>
        </w:rPr>
        <w:t>,</w:t>
      </w:r>
      <w:r w:rsidR="00084B0B" w:rsidRPr="00A904A7">
        <w:rPr>
          <w:b/>
          <w:sz w:val="22"/>
          <w:szCs w:val="22"/>
        </w:rPr>
        <w:t xml:space="preserve"> </w:t>
      </w:r>
      <w:r w:rsidR="00221AFE" w:rsidRPr="00A904A7">
        <w:rPr>
          <w:b/>
          <w:sz w:val="22"/>
          <w:szCs w:val="22"/>
        </w:rPr>
        <w:t xml:space="preserve">Tauron Wytwarzanie S.A., </w:t>
      </w:r>
      <w:r w:rsidR="00221AFE" w:rsidRPr="00A904A7">
        <w:rPr>
          <w:rFonts w:cs="Arial"/>
          <w:b/>
          <w:bCs/>
          <w:sz w:val="22"/>
          <w:szCs w:val="22"/>
        </w:rPr>
        <w:t>Orlen S.A.</w:t>
      </w:r>
      <w:r w:rsidR="00746534" w:rsidRPr="00A904A7">
        <w:rPr>
          <w:b/>
          <w:sz w:val="22"/>
          <w:szCs w:val="22"/>
        </w:rPr>
        <w:t xml:space="preserve"> </w:t>
      </w:r>
      <w:r w:rsidRPr="00A904A7">
        <w:rPr>
          <w:sz w:val="22"/>
          <w:szCs w:val="22"/>
        </w:rPr>
        <w:t>udzielono pomocy (</w:t>
      </w:r>
      <w:r w:rsidR="00084B0B" w:rsidRPr="00A904A7">
        <w:rPr>
          <w:sz w:val="22"/>
          <w:szCs w:val="22"/>
        </w:rPr>
        <w:t>w </w:t>
      </w:r>
      <w:r w:rsidRPr="00A904A7">
        <w:rPr>
          <w:sz w:val="22"/>
          <w:szCs w:val="22"/>
        </w:rPr>
        <w:t xml:space="preserve">sumie </w:t>
      </w:r>
      <w:r w:rsidR="00746534" w:rsidRPr="00A904A7">
        <w:rPr>
          <w:sz w:val="22"/>
          <w:szCs w:val="22"/>
        </w:rPr>
        <w:t>4 587,8</w:t>
      </w:r>
      <w:r w:rsidRPr="00A904A7">
        <w:rPr>
          <w:sz w:val="22"/>
          <w:szCs w:val="22"/>
        </w:rPr>
        <w:t xml:space="preserve"> mln zł) przede wszystkim na podstawie </w:t>
      </w:r>
      <w:r w:rsidR="004354D5" w:rsidRPr="00A904A7">
        <w:rPr>
          <w:rFonts w:cs="Arial"/>
          <w:i/>
          <w:sz w:val="22"/>
          <w:szCs w:val="22"/>
        </w:rPr>
        <w:t>ustawy z dnia 8 grudnia 2017 r. o rynku mocy</w:t>
      </w:r>
      <w:r w:rsidRPr="00A904A7">
        <w:rPr>
          <w:rFonts w:cs="Arial"/>
          <w:sz w:val="22"/>
          <w:szCs w:val="22"/>
        </w:rPr>
        <w:t xml:space="preserve">. Pomoc przyznana tym </w:t>
      </w:r>
      <w:r w:rsidR="00746534" w:rsidRPr="00A904A7">
        <w:rPr>
          <w:rFonts w:cs="Arial"/>
          <w:sz w:val="22"/>
          <w:szCs w:val="22"/>
        </w:rPr>
        <w:t xml:space="preserve">sześciu </w:t>
      </w:r>
      <w:r w:rsidR="00C13664" w:rsidRPr="00A904A7">
        <w:rPr>
          <w:rFonts w:cs="Arial"/>
          <w:sz w:val="22"/>
          <w:szCs w:val="22"/>
        </w:rPr>
        <w:t xml:space="preserve">beneficjentom </w:t>
      </w:r>
      <w:r w:rsidRPr="00A904A7">
        <w:rPr>
          <w:rFonts w:cs="Arial"/>
          <w:sz w:val="22"/>
          <w:szCs w:val="22"/>
        </w:rPr>
        <w:t xml:space="preserve">stanowiła </w:t>
      </w:r>
      <w:r w:rsidR="00667DF9" w:rsidRPr="00A904A7">
        <w:rPr>
          <w:rFonts w:cs="Arial"/>
          <w:sz w:val="22"/>
          <w:szCs w:val="22"/>
        </w:rPr>
        <w:t>14,2</w:t>
      </w:r>
      <w:r w:rsidRPr="00A904A7">
        <w:rPr>
          <w:rFonts w:cs="Arial"/>
          <w:sz w:val="22"/>
          <w:szCs w:val="22"/>
        </w:rPr>
        <w:t xml:space="preserve"> proc</w:t>
      </w:r>
      <w:r w:rsidR="009F1B36" w:rsidRPr="00A904A7">
        <w:rPr>
          <w:rFonts w:cs="Arial"/>
          <w:sz w:val="22"/>
          <w:szCs w:val="22"/>
        </w:rPr>
        <w:t>.</w:t>
      </w:r>
      <w:r w:rsidRPr="00A904A7">
        <w:rPr>
          <w:rFonts w:cs="Arial"/>
          <w:sz w:val="22"/>
          <w:szCs w:val="22"/>
        </w:rPr>
        <w:t xml:space="preserve"> </w:t>
      </w:r>
      <w:r w:rsidR="00E739B9" w:rsidRPr="00A904A7">
        <w:rPr>
          <w:sz w:val="22"/>
          <w:szCs w:val="22"/>
        </w:rPr>
        <w:t xml:space="preserve">całkowitej </w:t>
      </w:r>
      <w:r w:rsidRPr="00A904A7">
        <w:rPr>
          <w:sz w:val="22"/>
          <w:szCs w:val="22"/>
        </w:rPr>
        <w:t>wartości udzielonej pomocy publicznej</w:t>
      </w:r>
      <w:r w:rsidRPr="00A904A7">
        <w:rPr>
          <w:rFonts w:cs="Arial"/>
          <w:sz w:val="22"/>
          <w:szCs w:val="22"/>
        </w:rPr>
        <w:t xml:space="preserve"> w </w:t>
      </w:r>
      <w:r w:rsidR="00667DF9" w:rsidRPr="00A904A7">
        <w:rPr>
          <w:rFonts w:cs="Arial"/>
          <w:sz w:val="22"/>
          <w:szCs w:val="22"/>
        </w:rPr>
        <w:t xml:space="preserve">2023 </w:t>
      </w:r>
      <w:r w:rsidRPr="00A904A7">
        <w:rPr>
          <w:rFonts w:cs="Arial"/>
          <w:sz w:val="22"/>
          <w:szCs w:val="22"/>
        </w:rPr>
        <w:t>roku.</w:t>
      </w:r>
    </w:p>
    <w:p w14:paraId="49938BB8" w14:textId="037E8387" w:rsidR="00674BF9" w:rsidRPr="00A904A7" w:rsidRDefault="006B5C9C" w:rsidP="006B5C9C">
      <w:pPr>
        <w:spacing w:before="120"/>
        <w:jc w:val="both"/>
        <w:rPr>
          <w:sz w:val="22"/>
          <w:szCs w:val="22"/>
        </w:rPr>
      </w:pPr>
      <w:r w:rsidRPr="00A904A7">
        <w:rPr>
          <w:sz w:val="22"/>
          <w:szCs w:val="22"/>
        </w:rPr>
        <w:t>Rynek energii elektrycznej w UE jest zliberalizowany. Polski rynek energii jest powiązany z</w:t>
      </w:r>
      <w:r w:rsidR="00674BF9" w:rsidRPr="00A904A7">
        <w:rPr>
          <w:sz w:val="22"/>
          <w:szCs w:val="22"/>
        </w:rPr>
        <w:t> </w:t>
      </w:r>
      <w:r w:rsidRPr="00A904A7">
        <w:rPr>
          <w:sz w:val="22"/>
          <w:szCs w:val="22"/>
        </w:rPr>
        <w:t>wewnętrznym (unijnym) rynkiem energii elektrycznej. Energia elektryczna podlega obrotowi w ramach tego rynku, a jego funkcjonowanie gwarantuje, że energia jest wytwarzana tam, gdzie kosztuje najmniej i przesyłana przez połączenia międzysystemowe w celu zużycia tam, gdzie zapotrzebowanie jest największe. Stworzenie osobnego strumienia przychodów dla mocy i zapewnienie określonej wielkości inwestycji w moce na polskim rynku wpływa na ceny energii elektrycznej, np. obniża ceny energii lub przynajmniej zmniejsza zmienność tych cen.</w:t>
      </w:r>
      <w:r w:rsidR="00674BF9" w:rsidRPr="00A904A7">
        <w:rPr>
          <w:sz w:val="22"/>
          <w:szCs w:val="22"/>
        </w:rPr>
        <w:t xml:space="preserve"> </w:t>
      </w:r>
      <w:r w:rsidRPr="00A904A7">
        <w:rPr>
          <w:sz w:val="22"/>
          <w:szCs w:val="22"/>
        </w:rPr>
        <w:t>Na postawie przedstawionych wyjaśnień przez władze polskie, w trakc</w:t>
      </w:r>
      <w:r w:rsidR="0045048F" w:rsidRPr="00A904A7">
        <w:rPr>
          <w:sz w:val="22"/>
          <w:szCs w:val="22"/>
        </w:rPr>
        <w:t>i</w:t>
      </w:r>
      <w:r w:rsidRPr="00A904A7">
        <w:rPr>
          <w:sz w:val="22"/>
          <w:szCs w:val="22"/>
        </w:rPr>
        <w:t xml:space="preserve">e postępowania notyfikacyjnego, KE uznała w decyzji z dnia 7 lutego 2018 r. w sprawie SA.46100(2017/N) – </w:t>
      </w:r>
      <w:r w:rsidR="00674BF9" w:rsidRPr="00A904A7">
        <w:rPr>
          <w:i/>
          <w:sz w:val="22"/>
          <w:szCs w:val="22"/>
        </w:rPr>
        <w:t>Polski mechanizm rynku mocy</w:t>
      </w:r>
      <w:r w:rsidRPr="00A904A7">
        <w:rPr>
          <w:sz w:val="22"/>
          <w:szCs w:val="22"/>
        </w:rPr>
        <w:t>, iż zgłoszony środek pomocowy ma ograniczony negatywny wpływ na konkurencję i handel na wewnętrznym rynku energii elektrycznej.</w:t>
      </w:r>
    </w:p>
    <w:p w14:paraId="02F3A74B" w14:textId="78D1A551" w:rsidR="00CB4D45" w:rsidRPr="00A904A7" w:rsidRDefault="00301980" w:rsidP="00D70E30">
      <w:pPr>
        <w:spacing w:before="120" w:after="120"/>
        <w:jc w:val="both"/>
        <w:rPr>
          <w:sz w:val="22"/>
          <w:szCs w:val="22"/>
        </w:rPr>
      </w:pPr>
      <w:r w:rsidRPr="00A904A7">
        <w:rPr>
          <w:sz w:val="22"/>
          <w:szCs w:val="22"/>
        </w:rPr>
        <w:t xml:space="preserve">Analizując dane dotyczące największych beneficjentów pomocy z ostatnich </w:t>
      </w:r>
      <w:r w:rsidR="00D95230" w:rsidRPr="00A904A7">
        <w:rPr>
          <w:sz w:val="22"/>
          <w:szCs w:val="22"/>
        </w:rPr>
        <w:t xml:space="preserve">pięciu </w:t>
      </w:r>
      <w:r w:rsidRPr="00A904A7">
        <w:rPr>
          <w:sz w:val="22"/>
          <w:szCs w:val="22"/>
        </w:rPr>
        <w:t xml:space="preserve">lat warto zauważyć, że udział udzielonej im pomocy </w:t>
      </w:r>
      <w:r w:rsidR="00722541" w:rsidRPr="00A904A7">
        <w:rPr>
          <w:sz w:val="22"/>
          <w:szCs w:val="22"/>
        </w:rPr>
        <w:t xml:space="preserve">zazwyczaj </w:t>
      </w:r>
      <w:r w:rsidR="005C0F17" w:rsidRPr="00A904A7">
        <w:rPr>
          <w:sz w:val="22"/>
          <w:szCs w:val="22"/>
        </w:rPr>
        <w:t xml:space="preserve">nie przekraczał </w:t>
      </w:r>
      <w:r w:rsidR="00CA1C22" w:rsidRPr="00A904A7">
        <w:rPr>
          <w:sz w:val="22"/>
          <w:szCs w:val="22"/>
        </w:rPr>
        <w:t>połowy</w:t>
      </w:r>
      <w:r w:rsidR="00CA1C22" w:rsidRPr="00A904A7" w:rsidDel="00CA1C22">
        <w:rPr>
          <w:sz w:val="22"/>
          <w:szCs w:val="22"/>
        </w:rPr>
        <w:t xml:space="preserve"> </w:t>
      </w:r>
      <w:r w:rsidRPr="00A904A7">
        <w:rPr>
          <w:sz w:val="22"/>
          <w:szCs w:val="22"/>
        </w:rPr>
        <w:t xml:space="preserve">całkowitej wartości pomocy publicznej udzielonej w danym roku. W </w:t>
      </w:r>
      <w:r w:rsidR="005434CE" w:rsidRPr="00A904A7">
        <w:rPr>
          <w:sz w:val="22"/>
          <w:szCs w:val="22"/>
        </w:rPr>
        <w:t>2019</w:t>
      </w:r>
      <w:r w:rsidR="00C443C0" w:rsidRPr="00A904A7">
        <w:rPr>
          <w:sz w:val="22"/>
          <w:szCs w:val="22"/>
        </w:rPr>
        <w:t xml:space="preserve"> roku</w:t>
      </w:r>
      <w:r w:rsidRPr="00A904A7">
        <w:rPr>
          <w:sz w:val="22"/>
          <w:szCs w:val="22"/>
        </w:rPr>
        <w:t xml:space="preserve"> </w:t>
      </w:r>
      <w:r w:rsidR="00722541" w:rsidRPr="00A904A7">
        <w:rPr>
          <w:sz w:val="22"/>
          <w:szCs w:val="22"/>
        </w:rPr>
        <w:t>pomoc udzielona dziesięciu największym beneficjentom stanowiła</w:t>
      </w:r>
      <w:r w:rsidRPr="00A904A7">
        <w:rPr>
          <w:sz w:val="22"/>
          <w:szCs w:val="22"/>
        </w:rPr>
        <w:t xml:space="preserve"> </w:t>
      </w:r>
      <w:r w:rsidR="00946847" w:rsidRPr="00A904A7">
        <w:rPr>
          <w:sz w:val="22"/>
          <w:szCs w:val="22"/>
        </w:rPr>
        <w:t>23 </w:t>
      </w:r>
      <w:r w:rsidRPr="00A904A7">
        <w:rPr>
          <w:sz w:val="22"/>
          <w:szCs w:val="22"/>
        </w:rPr>
        <w:t>procent</w:t>
      </w:r>
      <w:r w:rsidR="00722541" w:rsidRPr="00A904A7">
        <w:rPr>
          <w:sz w:val="22"/>
          <w:szCs w:val="22"/>
        </w:rPr>
        <w:t xml:space="preserve"> całkowitej wartości pomocy</w:t>
      </w:r>
      <w:r w:rsidR="007E7A74" w:rsidRPr="00A904A7">
        <w:rPr>
          <w:sz w:val="22"/>
          <w:szCs w:val="22"/>
        </w:rPr>
        <w:t>, w</w:t>
      </w:r>
      <w:r w:rsidR="00CD7EA3" w:rsidRPr="00A904A7">
        <w:rPr>
          <w:sz w:val="22"/>
          <w:szCs w:val="22"/>
        </w:rPr>
        <w:t> </w:t>
      </w:r>
      <w:r w:rsidR="007E7A74" w:rsidRPr="00A904A7">
        <w:rPr>
          <w:sz w:val="22"/>
          <w:szCs w:val="22"/>
        </w:rPr>
        <w:t>2020 roku – 28 procent</w:t>
      </w:r>
      <w:r w:rsidR="00CA1C22" w:rsidRPr="00A904A7">
        <w:rPr>
          <w:sz w:val="22"/>
          <w:szCs w:val="22"/>
        </w:rPr>
        <w:t>, w 2021 roku – 49 procent</w:t>
      </w:r>
      <w:r w:rsidR="00722541" w:rsidRPr="00A904A7">
        <w:rPr>
          <w:sz w:val="22"/>
          <w:szCs w:val="22"/>
        </w:rPr>
        <w:t xml:space="preserve">, </w:t>
      </w:r>
      <w:r w:rsidR="00722541" w:rsidRPr="00A904A7">
        <w:rPr>
          <w:sz w:val="22"/>
          <w:szCs w:val="22"/>
        </w:rPr>
        <w:lastRenderedPageBreak/>
        <w:t>w 2022 roku – 56 procent</w:t>
      </w:r>
      <w:r w:rsidR="00DF3A74" w:rsidRPr="00A904A7">
        <w:rPr>
          <w:rStyle w:val="Odwoanieprzypisudolnego"/>
          <w:sz w:val="22"/>
          <w:szCs w:val="22"/>
        </w:rPr>
        <w:footnoteReference w:id="27"/>
      </w:r>
      <w:r w:rsidR="00C443C0" w:rsidRPr="00A904A7">
        <w:rPr>
          <w:sz w:val="22"/>
          <w:szCs w:val="22"/>
        </w:rPr>
        <w:t>, a w 2023 roku – 30 procent</w:t>
      </w:r>
      <w:r w:rsidRPr="00A904A7">
        <w:rPr>
          <w:sz w:val="22"/>
          <w:szCs w:val="22"/>
        </w:rPr>
        <w:t>.</w:t>
      </w:r>
      <w:r w:rsidR="00B12341" w:rsidRPr="00A904A7">
        <w:rPr>
          <w:sz w:val="22"/>
          <w:szCs w:val="22"/>
        </w:rPr>
        <w:t xml:space="preserve"> W związku z tym wpływ udzielonej pomocy na konkurencję jest w pewnym stopniu ograniczony.</w:t>
      </w:r>
    </w:p>
    <w:p w14:paraId="57D96841" w14:textId="77777777" w:rsidR="001A619D" w:rsidRPr="00A904A7" w:rsidRDefault="001A619D" w:rsidP="00350E6E">
      <w:pPr>
        <w:jc w:val="both"/>
        <w:rPr>
          <w:sz w:val="22"/>
          <w:szCs w:val="22"/>
        </w:rPr>
      </w:pPr>
    </w:p>
    <w:p w14:paraId="3FE05185" w14:textId="221ABEC3" w:rsidR="003C0B63" w:rsidRPr="00A904A7" w:rsidRDefault="003C0B63" w:rsidP="003C0B63">
      <w:pPr>
        <w:spacing w:before="120" w:after="120"/>
        <w:jc w:val="both"/>
        <w:rPr>
          <w:b/>
          <w:sz w:val="22"/>
          <w:szCs w:val="22"/>
        </w:rPr>
      </w:pPr>
      <w:r w:rsidRPr="00A904A7">
        <w:rPr>
          <w:b/>
          <w:sz w:val="22"/>
          <w:szCs w:val="22"/>
        </w:rPr>
        <w:t>Pomoc kryzysowa</w:t>
      </w:r>
    </w:p>
    <w:p w14:paraId="4EF45656" w14:textId="77777777" w:rsidR="003C0B63" w:rsidRPr="00A904A7" w:rsidRDefault="003C0B63" w:rsidP="003C0B63">
      <w:pPr>
        <w:spacing w:before="120" w:after="120"/>
        <w:jc w:val="both"/>
        <w:rPr>
          <w:sz w:val="22"/>
          <w:szCs w:val="22"/>
        </w:rPr>
      </w:pPr>
      <w:r w:rsidRPr="00A904A7">
        <w:rPr>
          <w:sz w:val="22"/>
          <w:szCs w:val="22"/>
        </w:rPr>
        <w:t>W 2023 roku udzielano pomocy kryzysowej w związku z agresją Rosji na Ukrainę (pomoc kryzysowa wojenna) oraz ogólnoświatową sytuacją wywołana wirusem Sars-CoV-2 (pomoc kryzysowa covidowa). Wartość pomocy kryzysowej udzielonej w latach 2021-2023 wyniosła 27 798,8 mln zł, a w samym 2023 roku - 6 317,1 mln zł.</w:t>
      </w:r>
    </w:p>
    <w:p w14:paraId="0EA10367" w14:textId="77777777" w:rsidR="003C0B63" w:rsidRPr="00A904A7" w:rsidRDefault="003C0B63" w:rsidP="003C0B63">
      <w:pPr>
        <w:spacing w:before="120" w:after="120"/>
        <w:jc w:val="both"/>
        <w:rPr>
          <w:sz w:val="22"/>
          <w:szCs w:val="22"/>
        </w:rPr>
      </w:pPr>
      <w:r w:rsidRPr="00A904A7">
        <w:rPr>
          <w:sz w:val="22"/>
          <w:szCs w:val="22"/>
        </w:rPr>
        <w:t xml:space="preserve">Pomoc kryzysowa covidowa w 2023 roku udzielana była wyłącznie w związku z wyrokami sądów, które przyznawały przedsiębiorcom prawo do tej pomocy. W latach 2021-2023 udzielono w sumie 20 964,9 mln zł pomocy covidowej, z czego w 2023 roku, ze względu na charakter jej udzielania, było to tylko 10,2 mln zł. Pomoc covidowa udzielona została w ramach 8 programów pomocowych, głównie w formie zaliczek zwrotnych, dotacji oraz ulg podatkowych. </w:t>
      </w:r>
    </w:p>
    <w:p w14:paraId="48E5F067" w14:textId="520C37F2" w:rsidR="00350E6E" w:rsidRPr="00A904A7" w:rsidRDefault="003C0B63" w:rsidP="003C0B63">
      <w:pPr>
        <w:spacing w:before="120" w:after="120"/>
        <w:jc w:val="both"/>
        <w:rPr>
          <w:sz w:val="22"/>
          <w:szCs w:val="22"/>
        </w:rPr>
      </w:pPr>
      <w:r w:rsidRPr="00A904A7">
        <w:rPr>
          <w:sz w:val="22"/>
          <w:szCs w:val="22"/>
        </w:rPr>
        <w:t>W 2023 roku Komisja Europejska dwukrotnie zmieniła Tymczasowe Kryzysowe Ramy Prawne, które częściowo zmodyfikowały i przedłużyły okres obowiązywania dotychczasowo obowiązujących ram wojennych. Polska notyfikowała w sumie 11 programów pomocy wojennej dla przedsiębiorców. W samym 2023 roku udzielono tej pomocy w ramach 6 programów, a jej wartość wyniosła 6 306,9 mln zł. Najwięcej pomocy kryzysowej wojennej w 2023 roku udzielił Prezes Zarządu Narodowego Funduszu Ochrony Środowiska i Gospodarki Wodnej w formie dotacji.</w:t>
      </w:r>
    </w:p>
    <w:p w14:paraId="77B78F6E" w14:textId="2915E27E" w:rsidR="00C74DC6" w:rsidRPr="00A904A7" w:rsidRDefault="00C74DC6" w:rsidP="00D70E30">
      <w:pPr>
        <w:spacing w:before="120"/>
        <w:jc w:val="both"/>
        <w:rPr>
          <w:rFonts w:cs="Arial"/>
          <w:bCs/>
          <w:i/>
          <w:iCs/>
          <w:sz w:val="22"/>
          <w:szCs w:val="22"/>
        </w:rPr>
      </w:pPr>
      <w:r w:rsidRPr="00A904A7">
        <w:rPr>
          <w:sz w:val="22"/>
          <w:szCs w:val="22"/>
        </w:rPr>
        <w:br w:type="page"/>
      </w:r>
    </w:p>
    <w:p w14:paraId="4B8CB7F5" w14:textId="1E60758B" w:rsidR="00301980" w:rsidRPr="00A904A7" w:rsidRDefault="00301980" w:rsidP="00301980">
      <w:pPr>
        <w:pStyle w:val="Nagwek1"/>
        <w:rPr>
          <w:sz w:val="32"/>
        </w:rPr>
      </w:pPr>
      <w:bookmarkStart w:id="358" w:name="_Toc186206492"/>
      <w:r w:rsidRPr="00A904A7">
        <w:rPr>
          <w:sz w:val="32"/>
        </w:rPr>
        <w:lastRenderedPageBreak/>
        <w:t>Spis tabel</w:t>
      </w:r>
      <w:bookmarkEnd w:id="358"/>
    </w:p>
    <w:p w14:paraId="707A138F" w14:textId="77777777" w:rsidR="00301980" w:rsidRPr="00A904A7" w:rsidRDefault="00301980" w:rsidP="00301980"/>
    <w:p w14:paraId="4184E96A" w14:textId="640607A4" w:rsidR="00A738D6" w:rsidRDefault="00301980">
      <w:pPr>
        <w:pStyle w:val="Spisilustracji"/>
        <w:tabs>
          <w:tab w:val="right" w:leader="dot" w:pos="9205"/>
        </w:tabs>
        <w:rPr>
          <w:rFonts w:asciiTheme="minorHAnsi" w:eastAsiaTheme="minorEastAsia" w:hAnsiTheme="minorHAnsi" w:cstheme="minorBidi"/>
          <w:noProof/>
          <w:szCs w:val="22"/>
        </w:rPr>
      </w:pPr>
      <w:r w:rsidRPr="00A904A7">
        <w:fldChar w:fldCharType="begin"/>
      </w:r>
      <w:r w:rsidRPr="00A904A7">
        <w:instrText xml:space="preserve"> TOC \h \z \c "Tabela" </w:instrText>
      </w:r>
      <w:r w:rsidRPr="00A904A7">
        <w:fldChar w:fldCharType="separate"/>
      </w:r>
      <w:hyperlink w:anchor="_Toc181715722" w:history="1">
        <w:r w:rsidR="00A738D6" w:rsidRPr="008F6A09">
          <w:rPr>
            <w:rStyle w:val="Hipercze"/>
            <w:noProof/>
          </w:rPr>
          <w:t xml:space="preserve">Tabela 1. </w:t>
        </w:r>
        <w:r w:rsidR="00A738D6" w:rsidRPr="008F6A09">
          <w:rPr>
            <w:rStyle w:val="Hipercze"/>
            <w:rFonts w:cs="Arial"/>
            <w:noProof/>
          </w:rPr>
          <w:t>Formy pomocy publicznej</w:t>
        </w:r>
        <w:r w:rsidR="00A738D6">
          <w:rPr>
            <w:noProof/>
            <w:webHidden/>
          </w:rPr>
          <w:tab/>
        </w:r>
        <w:r w:rsidR="00A738D6">
          <w:rPr>
            <w:noProof/>
            <w:webHidden/>
          </w:rPr>
          <w:fldChar w:fldCharType="begin"/>
        </w:r>
        <w:r w:rsidR="00A738D6">
          <w:rPr>
            <w:noProof/>
            <w:webHidden/>
          </w:rPr>
          <w:instrText xml:space="preserve"> PAGEREF _Toc181715722 \h </w:instrText>
        </w:r>
        <w:r w:rsidR="00A738D6">
          <w:rPr>
            <w:noProof/>
            <w:webHidden/>
          </w:rPr>
        </w:r>
        <w:r w:rsidR="00A738D6">
          <w:rPr>
            <w:noProof/>
            <w:webHidden/>
          </w:rPr>
          <w:fldChar w:fldCharType="separate"/>
        </w:r>
        <w:r w:rsidR="00A738D6">
          <w:rPr>
            <w:noProof/>
            <w:webHidden/>
          </w:rPr>
          <w:t>9</w:t>
        </w:r>
        <w:r w:rsidR="00A738D6">
          <w:rPr>
            <w:noProof/>
            <w:webHidden/>
          </w:rPr>
          <w:fldChar w:fldCharType="end"/>
        </w:r>
      </w:hyperlink>
    </w:p>
    <w:p w14:paraId="22FB5B81" w14:textId="74EF6871"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23" w:history="1">
        <w:r w:rsidR="00A738D6" w:rsidRPr="008F6A09">
          <w:rPr>
            <w:rStyle w:val="Hipercze"/>
            <w:noProof/>
          </w:rPr>
          <w:t>Tabela 2. Przeznaczenie i rodzaje pomocy publicznej (z wyłączeniem pomocy udzielonej w sektorze transportu i pomocy kryzysowej)</w:t>
        </w:r>
        <w:r w:rsidR="00A738D6">
          <w:rPr>
            <w:noProof/>
            <w:webHidden/>
          </w:rPr>
          <w:tab/>
        </w:r>
        <w:r w:rsidR="00A738D6">
          <w:rPr>
            <w:noProof/>
            <w:webHidden/>
          </w:rPr>
          <w:fldChar w:fldCharType="begin"/>
        </w:r>
        <w:r w:rsidR="00A738D6">
          <w:rPr>
            <w:noProof/>
            <w:webHidden/>
          </w:rPr>
          <w:instrText xml:space="preserve"> PAGEREF _Toc181715723 \h </w:instrText>
        </w:r>
        <w:r w:rsidR="00A738D6">
          <w:rPr>
            <w:noProof/>
            <w:webHidden/>
          </w:rPr>
        </w:r>
        <w:r w:rsidR="00A738D6">
          <w:rPr>
            <w:noProof/>
            <w:webHidden/>
          </w:rPr>
          <w:fldChar w:fldCharType="separate"/>
        </w:r>
        <w:r w:rsidR="00A738D6">
          <w:rPr>
            <w:noProof/>
            <w:webHidden/>
          </w:rPr>
          <w:t>11</w:t>
        </w:r>
        <w:r w:rsidR="00A738D6">
          <w:rPr>
            <w:noProof/>
            <w:webHidden/>
          </w:rPr>
          <w:fldChar w:fldCharType="end"/>
        </w:r>
      </w:hyperlink>
    </w:p>
    <w:p w14:paraId="1FF22F18" w14:textId="7F7FDB9C"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24" w:history="1">
        <w:r w:rsidR="00A738D6" w:rsidRPr="008F6A09">
          <w:rPr>
            <w:rStyle w:val="Hipercze"/>
            <w:noProof/>
          </w:rPr>
          <w:t>Tabela 3. Informacje ogólne o pomocy publicznej udzielonej w 2023 roku</w:t>
        </w:r>
        <w:r w:rsidR="00A738D6">
          <w:rPr>
            <w:noProof/>
            <w:webHidden/>
          </w:rPr>
          <w:tab/>
        </w:r>
        <w:r w:rsidR="00A738D6">
          <w:rPr>
            <w:noProof/>
            <w:webHidden/>
          </w:rPr>
          <w:fldChar w:fldCharType="begin"/>
        </w:r>
        <w:r w:rsidR="00A738D6">
          <w:rPr>
            <w:noProof/>
            <w:webHidden/>
          </w:rPr>
          <w:instrText xml:space="preserve"> PAGEREF _Toc181715724 \h </w:instrText>
        </w:r>
        <w:r w:rsidR="00A738D6">
          <w:rPr>
            <w:noProof/>
            <w:webHidden/>
          </w:rPr>
        </w:r>
        <w:r w:rsidR="00A738D6">
          <w:rPr>
            <w:noProof/>
            <w:webHidden/>
          </w:rPr>
          <w:fldChar w:fldCharType="separate"/>
        </w:r>
        <w:r w:rsidR="00A738D6">
          <w:rPr>
            <w:noProof/>
            <w:webHidden/>
          </w:rPr>
          <w:t>14</w:t>
        </w:r>
        <w:r w:rsidR="00A738D6">
          <w:rPr>
            <w:noProof/>
            <w:webHidden/>
          </w:rPr>
          <w:fldChar w:fldCharType="end"/>
        </w:r>
      </w:hyperlink>
    </w:p>
    <w:p w14:paraId="29056D48" w14:textId="363DE60A"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25" w:history="1">
        <w:r w:rsidR="00A738D6" w:rsidRPr="008F6A09">
          <w:rPr>
            <w:rStyle w:val="Hipercze"/>
            <w:noProof/>
          </w:rPr>
          <w:t>Tabela 4. Wielkość pomocy publicznej w 2023 roku</w:t>
        </w:r>
        <w:r w:rsidR="00A738D6">
          <w:rPr>
            <w:noProof/>
            <w:webHidden/>
          </w:rPr>
          <w:tab/>
        </w:r>
        <w:r w:rsidR="00A738D6">
          <w:rPr>
            <w:noProof/>
            <w:webHidden/>
          </w:rPr>
          <w:fldChar w:fldCharType="begin"/>
        </w:r>
        <w:r w:rsidR="00A738D6">
          <w:rPr>
            <w:noProof/>
            <w:webHidden/>
          </w:rPr>
          <w:instrText xml:space="preserve"> PAGEREF _Toc181715725 \h </w:instrText>
        </w:r>
        <w:r w:rsidR="00A738D6">
          <w:rPr>
            <w:noProof/>
            <w:webHidden/>
          </w:rPr>
        </w:r>
        <w:r w:rsidR="00A738D6">
          <w:rPr>
            <w:noProof/>
            <w:webHidden/>
          </w:rPr>
          <w:fldChar w:fldCharType="separate"/>
        </w:r>
        <w:r w:rsidR="00A738D6">
          <w:rPr>
            <w:noProof/>
            <w:webHidden/>
          </w:rPr>
          <w:t>14</w:t>
        </w:r>
        <w:r w:rsidR="00A738D6">
          <w:rPr>
            <w:noProof/>
            <w:webHidden/>
          </w:rPr>
          <w:fldChar w:fldCharType="end"/>
        </w:r>
      </w:hyperlink>
    </w:p>
    <w:p w14:paraId="503E3A86" w14:textId="24CF244A"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26" w:history="1">
        <w:r w:rsidR="00A738D6" w:rsidRPr="008F6A09">
          <w:rPr>
            <w:rStyle w:val="Hipercze"/>
            <w:noProof/>
          </w:rPr>
          <w:t>Tabela 5. Wielkość pomocy publicznej w latach 2019-2023</w:t>
        </w:r>
        <w:r w:rsidR="00A738D6">
          <w:rPr>
            <w:noProof/>
            <w:webHidden/>
          </w:rPr>
          <w:tab/>
        </w:r>
        <w:r w:rsidR="00A738D6">
          <w:rPr>
            <w:noProof/>
            <w:webHidden/>
          </w:rPr>
          <w:fldChar w:fldCharType="begin"/>
        </w:r>
        <w:r w:rsidR="00A738D6">
          <w:rPr>
            <w:noProof/>
            <w:webHidden/>
          </w:rPr>
          <w:instrText xml:space="preserve"> PAGEREF _Toc181715726 \h </w:instrText>
        </w:r>
        <w:r w:rsidR="00A738D6">
          <w:rPr>
            <w:noProof/>
            <w:webHidden/>
          </w:rPr>
        </w:r>
        <w:r w:rsidR="00A738D6">
          <w:rPr>
            <w:noProof/>
            <w:webHidden/>
          </w:rPr>
          <w:fldChar w:fldCharType="separate"/>
        </w:r>
        <w:r w:rsidR="00A738D6">
          <w:rPr>
            <w:noProof/>
            <w:webHidden/>
          </w:rPr>
          <w:t>15</w:t>
        </w:r>
        <w:r w:rsidR="00A738D6">
          <w:rPr>
            <w:noProof/>
            <w:webHidden/>
          </w:rPr>
          <w:fldChar w:fldCharType="end"/>
        </w:r>
      </w:hyperlink>
    </w:p>
    <w:p w14:paraId="7E57F893" w14:textId="1784A038"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27" w:history="1">
        <w:r w:rsidR="00A738D6" w:rsidRPr="008F6A09">
          <w:rPr>
            <w:rStyle w:val="Hipercze"/>
            <w:noProof/>
          </w:rPr>
          <w:t>Tabela 6. Formy pomocy publicznej w latach 2019-2023</w:t>
        </w:r>
        <w:r w:rsidR="00A738D6">
          <w:rPr>
            <w:noProof/>
            <w:webHidden/>
          </w:rPr>
          <w:tab/>
        </w:r>
        <w:r w:rsidR="00A738D6">
          <w:rPr>
            <w:noProof/>
            <w:webHidden/>
          </w:rPr>
          <w:fldChar w:fldCharType="begin"/>
        </w:r>
        <w:r w:rsidR="00A738D6">
          <w:rPr>
            <w:noProof/>
            <w:webHidden/>
          </w:rPr>
          <w:instrText xml:space="preserve"> PAGEREF _Toc181715727 \h </w:instrText>
        </w:r>
        <w:r w:rsidR="00A738D6">
          <w:rPr>
            <w:noProof/>
            <w:webHidden/>
          </w:rPr>
        </w:r>
        <w:r w:rsidR="00A738D6">
          <w:rPr>
            <w:noProof/>
            <w:webHidden/>
          </w:rPr>
          <w:fldChar w:fldCharType="separate"/>
        </w:r>
        <w:r w:rsidR="00A738D6">
          <w:rPr>
            <w:noProof/>
            <w:webHidden/>
          </w:rPr>
          <w:t>18</w:t>
        </w:r>
        <w:r w:rsidR="00A738D6">
          <w:rPr>
            <w:noProof/>
            <w:webHidden/>
          </w:rPr>
          <w:fldChar w:fldCharType="end"/>
        </w:r>
      </w:hyperlink>
    </w:p>
    <w:p w14:paraId="0FE80DB3" w14:textId="59635469"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28" w:history="1">
        <w:r w:rsidR="00A738D6" w:rsidRPr="008F6A09">
          <w:rPr>
            <w:rStyle w:val="Hipercze"/>
            <w:noProof/>
          </w:rPr>
          <w:t>Tabela 7. Dynamika i udział form pomocy publicznej w latach 2019-2023</w:t>
        </w:r>
        <w:r w:rsidR="00A738D6">
          <w:rPr>
            <w:noProof/>
            <w:webHidden/>
          </w:rPr>
          <w:tab/>
        </w:r>
        <w:r w:rsidR="00A738D6">
          <w:rPr>
            <w:noProof/>
            <w:webHidden/>
          </w:rPr>
          <w:fldChar w:fldCharType="begin"/>
        </w:r>
        <w:r w:rsidR="00A738D6">
          <w:rPr>
            <w:noProof/>
            <w:webHidden/>
          </w:rPr>
          <w:instrText xml:space="preserve"> PAGEREF _Toc181715728 \h </w:instrText>
        </w:r>
        <w:r w:rsidR="00A738D6">
          <w:rPr>
            <w:noProof/>
            <w:webHidden/>
          </w:rPr>
        </w:r>
        <w:r w:rsidR="00A738D6">
          <w:rPr>
            <w:noProof/>
            <w:webHidden/>
          </w:rPr>
          <w:fldChar w:fldCharType="separate"/>
        </w:r>
        <w:r w:rsidR="00A738D6">
          <w:rPr>
            <w:noProof/>
            <w:webHidden/>
          </w:rPr>
          <w:t>20</w:t>
        </w:r>
        <w:r w:rsidR="00A738D6">
          <w:rPr>
            <w:noProof/>
            <w:webHidden/>
          </w:rPr>
          <w:fldChar w:fldCharType="end"/>
        </w:r>
      </w:hyperlink>
    </w:p>
    <w:p w14:paraId="54624DE3" w14:textId="37C06712"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29" w:history="1">
        <w:r w:rsidR="00A738D6" w:rsidRPr="008F6A09">
          <w:rPr>
            <w:rStyle w:val="Hipercze"/>
            <w:noProof/>
          </w:rPr>
          <w:t>Tabela 8. Sposób finansowania pomocy państwa w Polsce w latach 2014-2023</w:t>
        </w:r>
        <w:r w:rsidR="00A738D6">
          <w:rPr>
            <w:noProof/>
            <w:webHidden/>
          </w:rPr>
          <w:tab/>
        </w:r>
        <w:r w:rsidR="00A738D6">
          <w:rPr>
            <w:noProof/>
            <w:webHidden/>
          </w:rPr>
          <w:fldChar w:fldCharType="begin"/>
        </w:r>
        <w:r w:rsidR="00A738D6">
          <w:rPr>
            <w:noProof/>
            <w:webHidden/>
          </w:rPr>
          <w:instrText xml:space="preserve"> PAGEREF _Toc181715729 \h </w:instrText>
        </w:r>
        <w:r w:rsidR="00A738D6">
          <w:rPr>
            <w:noProof/>
            <w:webHidden/>
          </w:rPr>
        </w:r>
        <w:r w:rsidR="00A738D6">
          <w:rPr>
            <w:noProof/>
            <w:webHidden/>
          </w:rPr>
          <w:fldChar w:fldCharType="separate"/>
        </w:r>
        <w:r w:rsidR="00A738D6">
          <w:rPr>
            <w:noProof/>
            <w:webHidden/>
          </w:rPr>
          <w:t>21</w:t>
        </w:r>
        <w:r w:rsidR="00A738D6">
          <w:rPr>
            <w:noProof/>
            <w:webHidden/>
          </w:rPr>
          <w:fldChar w:fldCharType="end"/>
        </w:r>
      </w:hyperlink>
    </w:p>
    <w:p w14:paraId="5A52F0B4" w14:textId="434242D5"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30" w:history="1">
        <w:r w:rsidR="00A738D6" w:rsidRPr="008F6A09">
          <w:rPr>
            <w:rStyle w:val="Hipercze"/>
            <w:noProof/>
          </w:rPr>
          <w:t>Tabela 9. Przeznaczenie pomocy publicznej w latach 2022-2023</w:t>
        </w:r>
        <w:r w:rsidR="00A738D6">
          <w:rPr>
            <w:noProof/>
            <w:webHidden/>
          </w:rPr>
          <w:tab/>
        </w:r>
        <w:r w:rsidR="00A738D6">
          <w:rPr>
            <w:noProof/>
            <w:webHidden/>
          </w:rPr>
          <w:fldChar w:fldCharType="begin"/>
        </w:r>
        <w:r w:rsidR="00A738D6">
          <w:rPr>
            <w:noProof/>
            <w:webHidden/>
          </w:rPr>
          <w:instrText xml:space="preserve"> PAGEREF _Toc181715730 \h </w:instrText>
        </w:r>
        <w:r w:rsidR="00A738D6">
          <w:rPr>
            <w:noProof/>
            <w:webHidden/>
          </w:rPr>
        </w:r>
        <w:r w:rsidR="00A738D6">
          <w:rPr>
            <w:noProof/>
            <w:webHidden/>
          </w:rPr>
          <w:fldChar w:fldCharType="separate"/>
        </w:r>
        <w:r w:rsidR="00A738D6">
          <w:rPr>
            <w:noProof/>
            <w:webHidden/>
          </w:rPr>
          <w:t>23</w:t>
        </w:r>
        <w:r w:rsidR="00A738D6">
          <w:rPr>
            <w:noProof/>
            <w:webHidden/>
          </w:rPr>
          <w:fldChar w:fldCharType="end"/>
        </w:r>
      </w:hyperlink>
    </w:p>
    <w:p w14:paraId="3AE9112B" w14:textId="61525D1B"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31" w:history="1">
        <w:r w:rsidR="00A738D6" w:rsidRPr="008F6A09">
          <w:rPr>
            <w:rStyle w:val="Hipercze"/>
            <w:noProof/>
          </w:rPr>
          <w:t>Tabela 10. Przeznaczenie pomocy publicznej w latach 2019-2023</w:t>
        </w:r>
        <w:r w:rsidR="00A738D6">
          <w:rPr>
            <w:noProof/>
            <w:webHidden/>
          </w:rPr>
          <w:tab/>
        </w:r>
        <w:r w:rsidR="00A738D6">
          <w:rPr>
            <w:noProof/>
            <w:webHidden/>
          </w:rPr>
          <w:fldChar w:fldCharType="begin"/>
        </w:r>
        <w:r w:rsidR="00A738D6">
          <w:rPr>
            <w:noProof/>
            <w:webHidden/>
          </w:rPr>
          <w:instrText xml:space="preserve"> PAGEREF _Toc181715731 \h </w:instrText>
        </w:r>
        <w:r w:rsidR="00A738D6">
          <w:rPr>
            <w:noProof/>
            <w:webHidden/>
          </w:rPr>
        </w:r>
        <w:r w:rsidR="00A738D6">
          <w:rPr>
            <w:noProof/>
            <w:webHidden/>
          </w:rPr>
          <w:fldChar w:fldCharType="separate"/>
        </w:r>
        <w:r w:rsidR="00A738D6">
          <w:rPr>
            <w:noProof/>
            <w:webHidden/>
          </w:rPr>
          <w:t>25</w:t>
        </w:r>
        <w:r w:rsidR="00A738D6">
          <w:rPr>
            <w:noProof/>
            <w:webHidden/>
          </w:rPr>
          <w:fldChar w:fldCharType="end"/>
        </w:r>
      </w:hyperlink>
    </w:p>
    <w:p w14:paraId="1A44680E" w14:textId="7B85C74A"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32" w:history="1">
        <w:r w:rsidR="00A738D6" w:rsidRPr="008F6A09">
          <w:rPr>
            <w:rStyle w:val="Hipercze"/>
            <w:noProof/>
          </w:rPr>
          <w:t>Tabela 11. Pomoc publiczna (wartość i formy) udzielana przez poszczególne podmioty w latach 2023-2022</w:t>
        </w:r>
        <w:r w:rsidR="00A738D6">
          <w:rPr>
            <w:noProof/>
            <w:webHidden/>
          </w:rPr>
          <w:tab/>
        </w:r>
        <w:r w:rsidR="00A738D6">
          <w:rPr>
            <w:noProof/>
            <w:webHidden/>
          </w:rPr>
          <w:fldChar w:fldCharType="begin"/>
        </w:r>
        <w:r w:rsidR="00A738D6">
          <w:rPr>
            <w:noProof/>
            <w:webHidden/>
          </w:rPr>
          <w:instrText xml:space="preserve"> PAGEREF _Toc181715732 \h </w:instrText>
        </w:r>
        <w:r w:rsidR="00A738D6">
          <w:rPr>
            <w:noProof/>
            <w:webHidden/>
          </w:rPr>
        </w:r>
        <w:r w:rsidR="00A738D6">
          <w:rPr>
            <w:noProof/>
            <w:webHidden/>
          </w:rPr>
          <w:fldChar w:fldCharType="separate"/>
        </w:r>
        <w:r w:rsidR="00A738D6">
          <w:rPr>
            <w:noProof/>
            <w:webHidden/>
          </w:rPr>
          <w:t>28</w:t>
        </w:r>
        <w:r w:rsidR="00A738D6">
          <w:rPr>
            <w:noProof/>
            <w:webHidden/>
          </w:rPr>
          <w:fldChar w:fldCharType="end"/>
        </w:r>
      </w:hyperlink>
    </w:p>
    <w:p w14:paraId="4D5894DC" w14:textId="3B4B8B8E"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33" w:history="1">
        <w:r w:rsidR="00A738D6" w:rsidRPr="008F6A09">
          <w:rPr>
            <w:rStyle w:val="Hipercze"/>
            <w:noProof/>
          </w:rPr>
          <w:t>Tabela 12. Przeznaczenie pomocy udzielanej przez poszczególne podmioty w 2023 roku</w:t>
        </w:r>
        <w:r w:rsidR="00A738D6">
          <w:rPr>
            <w:noProof/>
            <w:webHidden/>
          </w:rPr>
          <w:tab/>
        </w:r>
        <w:r w:rsidR="00A738D6">
          <w:rPr>
            <w:noProof/>
            <w:webHidden/>
          </w:rPr>
          <w:fldChar w:fldCharType="begin"/>
        </w:r>
        <w:r w:rsidR="00A738D6">
          <w:rPr>
            <w:noProof/>
            <w:webHidden/>
          </w:rPr>
          <w:instrText xml:space="preserve"> PAGEREF _Toc181715733 \h </w:instrText>
        </w:r>
        <w:r w:rsidR="00A738D6">
          <w:rPr>
            <w:noProof/>
            <w:webHidden/>
          </w:rPr>
        </w:r>
        <w:r w:rsidR="00A738D6">
          <w:rPr>
            <w:noProof/>
            <w:webHidden/>
          </w:rPr>
          <w:fldChar w:fldCharType="separate"/>
        </w:r>
        <w:r w:rsidR="00A738D6">
          <w:rPr>
            <w:noProof/>
            <w:webHidden/>
          </w:rPr>
          <w:t>40</w:t>
        </w:r>
        <w:r w:rsidR="00A738D6">
          <w:rPr>
            <w:noProof/>
            <w:webHidden/>
          </w:rPr>
          <w:fldChar w:fldCharType="end"/>
        </w:r>
      </w:hyperlink>
    </w:p>
    <w:p w14:paraId="5A53A977" w14:textId="5E265C03"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34" w:history="1">
        <w:r w:rsidR="00A738D6" w:rsidRPr="008F6A09">
          <w:rPr>
            <w:rStyle w:val="Hipercze"/>
            <w:noProof/>
          </w:rPr>
          <w:t>Tabela 13. Wartość udzielonej pomocy w podziale według wielkości beneficjenta w latach 2019-2023</w:t>
        </w:r>
        <w:r w:rsidR="00A738D6">
          <w:rPr>
            <w:noProof/>
            <w:webHidden/>
          </w:rPr>
          <w:tab/>
        </w:r>
        <w:r w:rsidR="00A738D6">
          <w:rPr>
            <w:noProof/>
            <w:webHidden/>
          </w:rPr>
          <w:fldChar w:fldCharType="begin"/>
        </w:r>
        <w:r w:rsidR="00A738D6">
          <w:rPr>
            <w:noProof/>
            <w:webHidden/>
          </w:rPr>
          <w:instrText xml:space="preserve"> PAGEREF _Toc181715734 \h </w:instrText>
        </w:r>
        <w:r w:rsidR="00A738D6">
          <w:rPr>
            <w:noProof/>
            <w:webHidden/>
          </w:rPr>
        </w:r>
        <w:r w:rsidR="00A738D6">
          <w:rPr>
            <w:noProof/>
            <w:webHidden/>
          </w:rPr>
          <w:fldChar w:fldCharType="separate"/>
        </w:r>
        <w:r w:rsidR="00A738D6">
          <w:rPr>
            <w:noProof/>
            <w:webHidden/>
          </w:rPr>
          <w:t>45</w:t>
        </w:r>
        <w:r w:rsidR="00A738D6">
          <w:rPr>
            <w:noProof/>
            <w:webHidden/>
          </w:rPr>
          <w:fldChar w:fldCharType="end"/>
        </w:r>
      </w:hyperlink>
    </w:p>
    <w:p w14:paraId="5699297F" w14:textId="38DEA35C"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35" w:history="1">
        <w:r w:rsidR="00A738D6" w:rsidRPr="008F6A09">
          <w:rPr>
            <w:rStyle w:val="Hipercze"/>
            <w:noProof/>
          </w:rPr>
          <w:t>Tabela 14. Udział w pomocy publicznej w latach 2019-2023 w podziale według wielkości przedsiębiorcy</w:t>
        </w:r>
        <w:r w:rsidR="00A738D6">
          <w:rPr>
            <w:noProof/>
            <w:webHidden/>
          </w:rPr>
          <w:tab/>
        </w:r>
        <w:r w:rsidR="00A738D6">
          <w:rPr>
            <w:noProof/>
            <w:webHidden/>
          </w:rPr>
          <w:fldChar w:fldCharType="begin"/>
        </w:r>
        <w:r w:rsidR="00A738D6">
          <w:rPr>
            <w:noProof/>
            <w:webHidden/>
          </w:rPr>
          <w:instrText xml:space="preserve"> PAGEREF _Toc181715735 \h </w:instrText>
        </w:r>
        <w:r w:rsidR="00A738D6">
          <w:rPr>
            <w:noProof/>
            <w:webHidden/>
          </w:rPr>
        </w:r>
        <w:r w:rsidR="00A738D6">
          <w:rPr>
            <w:noProof/>
            <w:webHidden/>
          </w:rPr>
          <w:fldChar w:fldCharType="separate"/>
        </w:r>
        <w:r w:rsidR="00A738D6">
          <w:rPr>
            <w:noProof/>
            <w:webHidden/>
          </w:rPr>
          <w:t>47</w:t>
        </w:r>
        <w:r w:rsidR="00A738D6">
          <w:rPr>
            <w:noProof/>
            <w:webHidden/>
          </w:rPr>
          <w:fldChar w:fldCharType="end"/>
        </w:r>
      </w:hyperlink>
    </w:p>
    <w:p w14:paraId="4CD9E339" w14:textId="178D11F3"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36" w:history="1">
        <w:r w:rsidR="00A738D6" w:rsidRPr="008F6A09">
          <w:rPr>
            <w:rStyle w:val="Hipercze"/>
            <w:noProof/>
          </w:rPr>
          <w:t xml:space="preserve">Tabela 15. Wartość udzielonej pomocy z uwzględnieniem pomocy </w:t>
        </w:r>
        <w:r w:rsidR="00A738D6" w:rsidRPr="008F6A09">
          <w:rPr>
            <w:rStyle w:val="Hipercze"/>
            <w:i/>
            <w:noProof/>
          </w:rPr>
          <w:t>de minimis</w:t>
        </w:r>
        <w:r w:rsidR="00A738D6" w:rsidRPr="008F6A09">
          <w:rPr>
            <w:rStyle w:val="Hipercze"/>
            <w:noProof/>
          </w:rPr>
          <w:t xml:space="preserve"> w podziale według wielkość beneficjenta w 2023 roku</w:t>
        </w:r>
        <w:r w:rsidR="00A738D6">
          <w:rPr>
            <w:noProof/>
            <w:webHidden/>
          </w:rPr>
          <w:tab/>
        </w:r>
        <w:r w:rsidR="00A738D6">
          <w:rPr>
            <w:noProof/>
            <w:webHidden/>
          </w:rPr>
          <w:fldChar w:fldCharType="begin"/>
        </w:r>
        <w:r w:rsidR="00A738D6">
          <w:rPr>
            <w:noProof/>
            <w:webHidden/>
          </w:rPr>
          <w:instrText xml:space="preserve"> PAGEREF _Toc181715736 \h </w:instrText>
        </w:r>
        <w:r w:rsidR="00A738D6">
          <w:rPr>
            <w:noProof/>
            <w:webHidden/>
          </w:rPr>
        </w:r>
        <w:r w:rsidR="00A738D6">
          <w:rPr>
            <w:noProof/>
            <w:webHidden/>
          </w:rPr>
          <w:fldChar w:fldCharType="separate"/>
        </w:r>
        <w:r w:rsidR="00A738D6">
          <w:rPr>
            <w:noProof/>
            <w:webHidden/>
          </w:rPr>
          <w:t>48</w:t>
        </w:r>
        <w:r w:rsidR="00A738D6">
          <w:rPr>
            <w:noProof/>
            <w:webHidden/>
          </w:rPr>
          <w:fldChar w:fldCharType="end"/>
        </w:r>
      </w:hyperlink>
    </w:p>
    <w:p w14:paraId="5DEEE5BC" w14:textId="59BE62DE"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37" w:history="1">
        <w:r w:rsidR="00A738D6" w:rsidRPr="008F6A09">
          <w:rPr>
            <w:rStyle w:val="Hipercze"/>
            <w:noProof/>
          </w:rPr>
          <w:t>Tabela 16. Wartość udzielonej pomocy w podziale na sektor działalności beneficjenta w 2023 roku</w:t>
        </w:r>
        <w:r w:rsidR="00A738D6">
          <w:rPr>
            <w:noProof/>
            <w:webHidden/>
          </w:rPr>
          <w:tab/>
        </w:r>
        <w:r w:rsidR="00A738D6">
          <w:rPr>
            <w:noProof/>
            <w:webHidden/>
          </w:rPr>
          <w:fldChar w:fldCharType="begin"/>
        </w:r>
        <w:r w:rsidR="00A738D6">
          <w:rPr>
            <w:noProof/>
            <w:webHidden/>
          </w:rPr>
          <w:instrText xml:space="preserve"> PAGEREF _Toc181715737 \h </w:instrText>
        </w:r>
        <w:r w:rsidR="00A738D6">
          <w:rPr>
            <w:noProof/>
            <w:webHidden/>
          </w:rPr>
        </w:r>
        <w:r w:rsidR="00A738D6">
          <w:rPr>
            <w:noProof/>
            <w:webHidden/>
          </w:rPr>
          <w:fldChar w:fldCharType="separate"/>
        </w:r>
        <w:r w:rsidR="00A738D6">
          <w:rPr>
            <w:noProof/>
            <w:webHidden/>
          </w:rPr>
          <w:t>49</w:t>
        </w:r>
        <w:r w:rsidR="00A738D6">
          <w:rPr>
            <w:noProof/>
            <w:webHidden/>
          </w:rPr>
          <w:fldChar w:fldCharType="end"/>
        </w:r>
      </w:hyperlink>
    </w:p>
    <w:p w14:paraId="30F049F2" w14:textId="089A5596"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38" w:history="1">
        <w:r w:rsidR="00A738D6" w:rsidRPr="008F6A09">
          <w:rPr>
            <w:rStyle w:val="Hipercze"/>
            <w:noProof/>
          </w:rPr>
          <w:t>Tabela 17. Najwięksi beneficjenci pomocy publicznej w 2023 roku</w:t>
        </w:r>
        <w:r w:rsidR="00A738D6">
          <w:rPr>
            <w:noProof/>
            <w:webHidden/>
          </w:rPr>
          <w:tab/>
        </w:r>
        <w:r w:rsidR="00A738D6">
          <w:rPr>
            <w:noProof/>
            <w:webHidden/>
          </w:rPr>
          <w:fldChar w:fldCharType="begin"/>
        </w:r>
        <w:r w:rsidR="00A738D6">
          <w:rPr>
            <w:noProof/>
            <w:webHidden/>
          </w:rPr>
          <w:instrText xml:space="preserve"> PAGEREF _Toc181715738 \h </w:instrText>
        </w:r>
        <w:r w:rsidR="00A738D6">
          <w:rPr>
            <w:noProof/>
            <w:webHidden/>
          </w:rPr>
        </w:r>
        <w:r w:rsidR="00A738D6">
          <w:rPr>
            <w:noProof/>
            <w:webHidden/>
          </w:rPr>
          <w:fldChar w:fldCharType="separate"/>
        </w:r>
        <w:r w:rsidR="00A738D6">
          <w:rPr>
            <w:noProof/>
            <w:webHidden/>
          </w:rPr>
          <w:t>50</w:t>
        </w:r>
        <w:r w:rsidR="00A738D6">
          <w:rPr>
            <w:noProof/>
            <w:webHidden/>
          </w:rPr>
          <w:fldChar w:fldCharType="end"/>
        </w:r>
      </w:hyperlink>
    </w:p>
    <w:p w14:paraId="0D518AEE" w14:textId="2BF15C5E"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39" w:history="1">
        <w:r w:rsidR="00A738D6" w:rsidRPr="008F6A09">
          <w:rPr>
            <w:rStyle w:val="Hipercze"/>
            <w:noProof/>
          </w:rPr>
          <w:t>Tabela 18. Wartość i formy pomocy horyzontalnej przeznaczonej na działalność badawczą, rozwojową i innowacyjną w 2023 roku</w:t>
        </w:r>
        <w:r w:rsidR="00A738D6">
          <w:rPr>
            <w:noProof/>
            <w:webHidden/>
          </w:rPr>
          <w:tab/>
        </w:r>
        <w:r w:rsidR="00A738D6">
          <w:rPr>
            <w:noProof/>
            <w:webHidden/>
          </w:rPr>
          <w:fldChar w:fldCharType="begin"/>
        </w:r>
        <w:r w:rsidR="00A738D6">
          <w:rPr>
            <w:noProof/>
            <w:webHidden/>
          </w:rPr>
          <w:instrText xml:space="preserve"> PAGEREF _Toc181715739 \h </w:instrText>
        </w:r>
        <w:r w:rsidR="00A738D6">
          <w:rPr>
            <w:noProof/>
            <w:webHidden/>
          </w:rPr>
        </w:r>
        <w:r w:rsidR="00A738D6">
          <w:rPr>
            <w:noProof/>
            <w:webHidden/>
          </w:rPr>
          <w:fldChar w:fldCharType="separate"/>
        </w:r>
        <w:r w:rsidR="00A738D6">
          <w:rPr>
            <w:noProof/>
            <w:webHidden/>
          </w:rPr>
          <w:t>52</w:t>
        </w:r>
        <w:r w:rsidR="00A738D6">
          <w:rPr>
            <w:noProof/>
            <w:webHidden/>
          </w:rPr>
          <w:fldChar w:fldCharType="end"/>
        </w:r>
      </w:hyperlink>
    </w:p>
    <w:p w14:paraId="0C4B80EA" w14:textId="255FCDCC"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40" w:history="1">
        <w:r w:rsidR="00A738D6" w:rsidRPr="008F6A09">
          <w:rPr>
            <w:rStyle w:val="Hipercze"/>
            <w:noProof/>
          </w:rPr>
          <w:t>Tabela 19. Wartość i formy pomocy horyzontalnej przeznaczonej na ochronę środowiska i cele związane z energią w 2023 roku</w:t>
        </w:r>
        <w:r w:rsidR="00A738D6">
          <w:rPr>
            <w:noProof/>
            <w:webHidden/>
          </w:rPr>
          <w:tab/>
        </w:r>
        <w:r w:rsidR="00A738D6">
          <w:rPr>
            <w:noProof/>
            <w:webHidden/>
          </w:rPr>
          <w:fldChar w:fldCharType="begin"/>
        </w:r>
        <w:r w:rsidR="00A738D6">
          <w:rPr>
            <w:noProof/>
            <w:webHidden/>
          </w:rPr>
          <w:instrText xml:space="preserve"> PAGEREF _Toc181715740 \h </w:instrText>
        </w:r>
        <w:r w:rsidR="00A738D6">
          <w:rPr>
            <w:noProof/>
            <w:webHidden/>
          </w:rPr>
        </w:r>
        <w:r w:rsidR="00A738D6">
          <w:rPr>
            <w:noProof/>
            <w:webHidden/>
          </w:rPr>
          <w:fldChar w:fldCharType="separate"/>
        </w:r>
        <w:r w:rsidR="00A738D6">
          <w:rPr>
            <w:noProof/>
            <w:webHidden/>
          </w:rPr>
          <w:t>54</w:t>
        </w:r>
        <w:r w:rsidR="00A738D6">
          <w:rPr>
            <w:noProof/>
            <w:webHidden/>
          </w:rPr>
          <w:fldChar w:fldCharType="end"/>
        </w:r>
      </w:hyperlink>
    </w:p>
    <w:p w14:paraId="479D4A2E" w14:textId="158A569E"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41" w:history="1">
        <w:r w:rsidR="00A738D6" w:rsidRPr="008F6A09">
          <w:rPr>
            <w:rStyle w:val="Hipercze"/>
            <w:noProof/>
          </w:rPr>
          <w:t>Tabela 20. Wartość i formy pomocy horyzontalnej przeznaczonej na rozwój małych i średnich przedsiębiorstw w 2023 roku</w:t>
        </w:r>
        <w:r w:rsidR="00A738D6">
          <w:rPr>
            <w:noProof/>
            <w:webHidden/>
          </w:rPr>
          <w:tab/>
        </w:r>
        <w:r w:rsidR="00A738D6">
          <w:rPr>
            <w:noProof/>
            <w:webHidden/>
          </w:rPr>
          <w:fldChar w:fldCharType="begin"/>
        </w:r>
        <w:r w:rsidR="00A738D6">
          <w:rPr>
            <w:noProof/>
            <w:webHidden/>
          </w:rPr>
          <w:instrText xml:space="preserve"> PAGEREF _Toc181715741 \h </w:instrText>
        </w:r>
        <w:r w:rsidR="00A738D6">
          <w:rPr>
            <w:noProof/>
            <w:webHidden/>
          </w:rPr>
        </w:r>
        <w:r w:rsidR="00A738D6">
          <w:rPr>
            <w:noProof/>
            <w:webHidden/>
          </w:rPr>
          <w:fldChar w:fldCharType="separate"/>
        </w:r>
        <w:r w:rsidR="00A738D6">
          <w:rPr>
            <w:noProof/>
            <w:webHidden/>
          </w:rPr>
          <w:t>58</w:t>
        </w:r>
        <w:r w:rsidR="00A738D6">
          <w:rPr>
            <w:noProof/>
            <w:webHidden/>
          </w:rPr>
          <w:fldChar w:fldCharType="end"/>
        </w:r>
      </w:hyperlink>
    </w:p>
    <w:p w14:paraId="783390E3" w14:textId="5B0A284D"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42" w:history="1">
        <w:r w:rsidR="00A738D6" w:rsidRPr="008F6A09">
          <w:rPr>
            <w:rStyle w:val="Hipercze"/>
            <w:noProof/>
          </w:rPr>
          <w:t>Tabela 21. Wartość i formy pomocy horyzontalnej przeznaczonej na zatrudnienie w 2023 roku</w:t>
        </w:r>
        <w:r w:rsidR="00A738D6">
          <w:rPr>
            <w:noProof/>
            <w:webHidden/>
          </w:rPr>
          <w:tab/>
        </w:r>
        <w:r w:rsidR="00A738D6">
          <w:rPr>
            <w:noProof/>
            <w:webHidden/>
          </w:rPr>
          <w:fldChar w:fldCharType="begin"/>
        </w:r>
        <w:r w:rsidR="00A738D6">
          <w:rPr>
            <w:noProof/>
            <w:webHidden/>
          </w:rPr>
          <w:instrText xml:space="preserve"> PAGEREF _Toc181715742 \h </w:instrText>
        </w:r>
        <w:r w:rsidR="00A738D6">
          <w:rPr>
            <w:noProof/>
            <w:webHidden/>
          </w:rPr>
        </w:r>
        <w:r w:rsidR="00A738D6">
          <w:rPr>
            <w:noProof/>
            <w:webHidden/>
          </w:rPr>
          <w:fldChar w:fldCharType="separate"/>
        </w:r>
        <w:r w:rsidR="00A738D6">
          <w:rPr>
            <w:noProof/>
            <w:webHidden/>
          </w:rPr>
          <w:t>59</w:t>
        </w:r>
        <w:r w:rsidR="00A738D6">
          <w:rPr>
            <w:noProof/>
            <w:webHidden/>
          </w:rPr>
          <w:fldChar w:fldCharType="end"/>
        </w:r>
      </w:hyperlink>
    </w:p>
    <w:p w14:paraId="6D4A4DEC" w14:textId="3F5BB0DF"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43" w:history="1">
        <w:r w:rsidR="00A738D6" w:rsidRPr="008F6A09">
          <w:rPr>
            <w:rStyle w:val="Hipercze"/>
            <w:noProof/>
          </w:rPr>
          <w:t>Tabela 22. Wartość i formy pomocy horyzontalnej przeznaczonej na ratowanie i restrukturyzację w 2023 roku</w:t>
        </w:r>
        <w:r w:rsidR="00A738D6">
          <w:rPr>
            <w:noProof/>
            <w:webHidden/>
          </w:rPr>
          <w:tab/>
        </w:r>
        <w:r w:rsidR="00A738D6">
          <w:rPr>
            <w:noProof/>
            <w:webHidden/>
          </w:rPr>
          <w:fldChar w:fldCharType="begin"/>
        </w:r>
        <w:r w:rsidR="00A738D6">
          <w:rPr>
            <w:noProof/>
            <w:webHidden/>
          </w:rPr>
          <w:instrText xml:space="preserve"> PAGEREF _Toc181715743 \h </w:instrText>
        </w:r>
        <w:r w:rsidR="00A738D6">
          <w:rPr>
            <w:noProof/>
            <w:webHidden/>
          </w:rPr>
        </w:r>
        <w:r w:rsidR="00A738D6">
          <w:rPr>
            <w:noProof/>
            <w:webHidden/>
          </w:rPr>
          <w:fldChar w:fldCharType="separate"/>
        </w:r>
        <w:r w:rsidR="00A738D6">
          <w:rPr>
            <w:noProof/>
            <w:webHidden/>
          </w:rPr>
          <w:t>61</w:t>
        </w:r>
        <w:r w:rsidR="00A738D6">
          <w:rPr>
            <w:noProof/>
            <w:webHidden/>
          </w:rPr>
          <w:fldChar w:fldCharType="end"/>
        </w:r>
      </w:hyperlink>
    </w:p>
    <w:p w14:paraId="569C4182" w14:textId="4176F595"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44" w:history="1">
        <w:r w:rsidR="00A738D6" w:rsidRPr="008F6A09">
          <w:rPr>
            <w:rStyle w:val="Hipercze"/>
            <w:noProof/>
          </w:rPr>
          <w:t>Tabela 23. Wartość i formy pomocy horyzontalnej przeznaczonej na kulturę i zachowanie dziedzictwa kulturowego w 2023 roku</w:t>
        </w:r>
        <w:r w:rsidR="00A738D6">
          <w:rPr>
            <w:noProof/>
            <w:webHidden/>
          </w:rPr>
          <w:tab/>
        </w:r>
        <w:r w:rsidR="00A738D6">
          <w:rPr>
            <w:noProof/>
            <w:webHidden/>
          </w:rPr>
          <w:fldChar w:fldCharType="begin"/>
        </w:r>
        <w:r w:rsidR="00A738D6">
          <w:rPr>
            <w:noProof/>
            <w:webHidden/>
          </w:rPr>
          <w:instrText xml:space="preserve"> PAGEREF _Toc181715744 \h </w:instrText>
        </w:r>
        <w:r w:rsidR="00A738D6">
          <w:rPr>
            <w:noProof/>
            <w:webHidden/>
          </w:rPr>
        </w:r>
        <w:r w:rsidR="00A738D6">
          <w:rPr>
            <w:noProof/>
            <w:webHidden/>
          </w:rPr>
          <w:fldChar w:fldCharType="separate"/>
        </w:r>
        <w:r w:rsidR="00A738D6">
          <w:rPr>
            <w:noProof/>
            <w:webHidden/>
          </w:rPr>
          <w:t>62</w:t>
        </w:r>
        <w:r w:rsidR="00A738D6">
          <w:rPr>
            <w:noProof/>
            <w:webHidden/>
          </w:rPr>
          <w:fldChar w:fldCharType="end"/>
        </w:r>
      </w:hyperlink>
    </w:p>
    <w:p w14:paraId="4389EBEC" w14:textId="0DBE42CC"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45" w:history="1">
        <w:r w:rsidR="00A738D6" w:rsidRPr="008F6A09">
          <w:rPr>
            <w:rStyle w:val="Hipercze"/>
            <w:noProof/>
          </w:rPr>
          <w:t>Tabela 24. Wartość i formy pomocy horyzontalnej o charakterze socjalnym przeznaczonej dla indywidualnych konsumentów w 2023 roku</w:t>
        </w:r>
        <w:r w:rsidR="00A738D6">
          <w:rPr>
            <w:noProof/>
            <w:webHidden/>
          </w:rPr>
          <w:tab/>
        </w:r>
        <w:r w:rsidR="00A738D6">
          <w:rPr>
            <w:noProof/>
            <w:webHidden/>
          </w:rPr>
          <w:fldChar w:fldCharType="begin"/>
        </w:r>
        <w:r w:rsidR="00A738D6">
          <w:rPr>
            <w:noProof/>
            <w:webHidden/>
          </w:rPr>
          <w:instrText xml:space="preserve"> PAGEREF _Toc181715745 \h </w:instrText>
        </w:r>
        <w:r w:rsidR="00A738D6">
          <w:rPr>
            <w:noProof/>
            <w:webHidden/>
          </w:rPr>
        </w:r>
        <w:r w:rsidR="00A738D6">
          <w:rPr>
            <w:noProof/>
            <w:webHidden/>
          </w:rPr>
          <w:fldChar w:fldCharType="separate"/>
        </w:r>
        <w:r w:rsidR="00A738D6">
          <w:rPr>
            <w:noProof/>
            <w:webHidden/>
          </w:rPr>
          <w:t>64</w:t>
        </w:r>
        <w:r w:rsidR="00A738D6">
          <w:rPr>
            <w:noProof/>
            <w:webHidden/>
          </w:rPr>
          <w:fldChar w:fldCharType="end"/>
        </w:r>
      </w:hyperlink>
    </w:p>
    <w:p w14:paraId="1D2C9274" w14:textId="59DBCF3A"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46" w:history="1">
        <w:r w:rsidR="00A738D6" w:rsidRPr="008F6A09">
          <w:rPr>
            <w:rStyle w:val="Hipercze"/>
            <w:noProof/>
          </w:rPr>
          <w:t>Tabela 25. Wartość i formy pomocy horyzontalnej przeznaczonej na dostęp małych i średnich przedsiębiorstw do finansowania w 2023 roku</w:t>
        </w:r>
        <w:r w:rsidR="00A738D6">
          <w:rPr>
            <w:noProof/>
            <w:webHidden/>
          </w:rPr>
          <w:tab/>
        </w:r>
        <w:r w:rsidR="00A738D6">
          <w:rPr>
            <w:noProof/>
            <w:webHidden/>
          </w:rPr>
          <w:fldChar w:fldCharType="begin"/>
        </w:r>
        <w:r w:rsidR="00A738D6">
          <w:rPr>
            <w:noProof/>
            <w:webHidden/>
          </w:rPr>
          <w:instrText xml:space="preserve"> PAGEREF _Toc181715746 \h </w:instrText>
        </w:r>
        <w:r w:rsidR="00A738D6">
          <w:rPr>
            <w:noProof/>
            <w:webHidden/>
          </w:rPr>
        </w:r>
        <w:r w:rsidR="00A738D6">
          <w:rPr>
            <w:noProof/>
            <w:webHidden/>
          </w:rPr>
          <w:fldChar w:fldCharType="separate"/>
        </w:r>
        <w:r w:rsidR="00A738D6">
          <w:rPr>
            <w:noProof/>
            <w:webHidden/>
          </w:rPr>
          <w:t>64</w:t>
        </w:r>
        <w:r w:rsidR="00A738D6">
          <w:rPr>
            <w:noProof/>
            <w:webHidden/>
          </w:rPr>
          <w:fldChar w:fldCharType="end"/>
        </w:r>
      </w:hyperlink>
    </w:p>
    <w:p w14:paraId="51FB3E30" w14:textId="5D971E6B"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47" w:history="1">
        <w:r w:rsidR="00A738D6" w:rsidRPr="008F6A09">
          <w:rPr>
            <w:rStyle w:val="Hipercze"/>
            <w:noProof/>
          </w:rPr>
          <w:t>Tabela 26. Wartość i formy pomocy horyzontalnej na infrastrukturę lokalną w 2023 roku</w:t>
        </w:r>
        <w:r w:rsidR="00A738D6">
          <w:rPr>
            <w:noProof/>
            <w:webHidden/>
          </w:rPr>
          <w:tab/>
        </w:r>
        <w:r w:rsidR="00A738D6">
          <w:rPr>
            <w:noProof/>
            <w:webHidden/>
          </w:rPr>
          <w:fldChar w:fldCharType="begin"/>
        </w:r>
        <w:r w:rsidR="00A738D6">
          <w:rPr>
            <w:noProof/>
            <w:webHidden/>
          </w:rPr>
          <w:instrText xml:space="preserve"> PAGEREF _Toc181715747 \h </w:instrText>
        </w:r>
        <w:r w:rsidR="00A738D6">
          <w:rPr>
            <w:noProof/>
            <w:webHidden/>
          </w:rPr>
        </w:r>
        <w:r w:rsidR="00A738D6">
          <w:rPr>
            <w:noProof/>
            <w:webHidden/>
          </w:rPr>
          <w:fldChar w:fldCharType="separate"/>
        </w:r>
        <w:r w:rsidR="00A738D6">
          <w:rPr>
            <w:noProof/>
            <w:webHidden/>
          </w:rPr>
          <w:t>66</w:t>
        </w:r>
        <w:r w:rsidR="00A738D6">
          <w:rPr>
            <w:noProof/>
            <w:webHidden/>
          </w:rPr>
          <w:fldChar w:fldCharType="end"/>
        </w:r>
      </w:hyperlink>
    </w:p>
    <w:p w14:paraId="2E8D8D4F" w14:textId="6F6BCFF5"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48" w:history="1">
        <w:r w:rsidR="00A738D6" w:rsidRPr="008F6A09">
          <w:rPr>
            <w:rStyle w:val="Hipercze"/>
            <w:noProof/>
          </w:rPr>
          <w:t>Tabela 27. Wartość i formy pomocy horyzontalnej przeznaczonej na działalność sportową i rekreacyjną w 2023 roku</w:t>
        </w:r>
        <w:r w:rsidR="00A738D6">
          <w:rPr>
            <w:noProof/>
            <w:webHidden/>
          </w:rPr>
          <w:tab/>
        </w:r>
        <w:r w:rsidR="00A738D6">
          <w:rPr>
            <w:noProof/>
            <w:webHidden/>
          </w:rPr>
          <w:fldChar w:fldCharType="begin"/>
        </w:r>
        <w:r w:rsidR="00A738D6">
          <w:rPr>
            <w:noProof/>
            <w:webHidden/>
          </w:rPr>
          <w:instrText xml:space="preserve"> PAGEREF _Toc181715748 \h </w:instrText>
        </w:r>
        <w:r w:rsidR="00A738D6">
          <w:rPr>
            <w:noProof/>
            <w:webHidden/>
          </w:rPr>
        </w:r>
        <w:r w:rsidR="00A738D6">
          <w:rPr>
            <w:noProof/>
            <w:webHidden/>
          </w:rPr>
          <w:fldChar w:fldCharType="separate"/>
        </w:r>
        <w:r w:rsidR="00A738D6">
          <w:rPr>
            <w:noProof/>
            <w:webHidden/>
          </w:rPr>
          <w:t>67</w:t>
        </w:r>
        <w:r w:rsidR="00A738D6">
          <w:rPr>
            <w:noProof/>
            <w:webHidden/>
          </w:rPr>
          <w:fldChar w:fldCharType="end"/>
        </w:r>
      </w:hyperlink>
    </w:p>
    <w:p w14:paraId="0772C953" w14:textId="358FAA1A"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49" w:history="1">
        <w:r w:rsidR="00A738D6" w:rsidRPr="008F6A09">
          <w:rPr>
            <w:rStyle w:val="Hipercze"/>
            <w:noProof/>
          </w:rPr>
          <w:t>Tabela 28. Wartość i formy pomocy horyzontalnej przeznaczonej na rzecz Europejskiej Współpracy Terytorialnej w 2023 roku</w:t>
        </w:r>
        <w:r w:rsidR="00A738D6">
          <w:rPr>
            <w:noProof/>
            <w:webHidden/>
          </w:rPr>
          <w:tab/>
        </w:r>
        <w:r w:rsidR="00A738D6">
          <w:rPr>
            <w:noProof/>
            <w:webHidden/>
          </w:rPr>
          <w:fldChar w:fldCharType="begin"/>
        </w:r>
        <w:r w:rsidR="00A738D6">
          <w:rPr>
            <w:noProof/>
            <w:webHidden/>
          </w:rPr>
          <w:instrText xml:space="preserve"> PAGEREF _Toc181715749 \h </w:instrText>
        </w:r>
        <w:r w:rsidR="00A738D6">
          <w:rPr>
            <w:noProof/>
            <w:webHidden/>
          </w:rPr>
        </w:r>
        <w:r w:rsidR="00A738D6">
          <w:rPr>
            <w:noProof/>
            <w:webHidden/>
          </w:rPr>
          <w:fldChar w:fldCharType="separate"/>
        </w:r>
        <w:r w:rsidR="00A738D6">
          <w:rPr>
            <w:noProof/>
            <w:webHidden/>
          </w:rPr>
          <w:t>68</w:t>
        </w:r>
        <w:r w:rsidR="00A738D6">
          <w:rPr>
            <w:noProof/>
            <w:webHidden/>
          </w:rPr>
          <w:fldChar w:fldCharType="end"/>
        </w:r>
      </w:hyperlink>
    </w:p>
    <w:p w14:paraId="59A21C6A" w14:textId="78FCD01C"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50" w:history="1">
        <w:r w:rsidR="00A738D6" w:rsidRPr="008F6A09">
          <w:rPr>
            <w:rStyle w:val="Hipercze"/>
            <w:noProof/>
          </w:rPr>
          <w:t>Tabela 29. Wartość i formy pomocy regionalnej udzielonej przez poszczególne podmioty w 2023 roku</w:t>
        </w:r>
        <w:r w:rsidR="00A738D6">
          <w:rPr>
            <w:noProof/>
            <w:webHidden/>
          </w:rPr>
          <w:tab/>
        </w:r>
        <w:r w:rsidR="00A738D6">
          <w:rPr>
            <w:noProof/>
            <w:webHidden/>
          </w:rPr>
          <w:fldChar w:fldCharType="begin"/>
        </w:r>
        <w:r w:rsidR="00A738D6">
          <w:rPr>
            <w:noProof/>
            <w:webHidden/>
          </w:rPr>
          <w:instrText xml:space="preserve"> PAGEREF _Toc181715750 \h </w:instrText>
        </w:r>
        <w:r w:rsidR="00A738D6">
          <w:rPr>
            <w:noProof/>
            <w:webHidden/>
          </w:rPr>
        </w:r>
        <w:r w:rsidR="00A738D6">
          <w:rPr>
            <w:noProof/>
            <w:webHidden/>
          </w:rPr>
          <w:fldChar w:fldCharType="separate"/>
        </w:r>
        <w:r w:rsidR="00A738D6">
          <w:rPr>
            <w:noProof/>
            <w:webHidden/>
          </w:rPr>
          <w:t>69</w:t>
        </w:r>
        <w:r w:rsidR="00A738D6">
          <w:rPr>
            <w:noProof/>
            <w:webHidden/>
          </w:rPr>
          <w:fldChar w:fldCharType="end"/>
        </w:r>
      </w:hyperlink>
    </w:p>
    <w:p w14:paraId="3B28EF3E" w14:textId="06E0CD13"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51" w:history="1">
        <w:r w:rsidR="00A738D6" w:rsidRPr="008F6A09">
          <w:rPr>
            <w:rStyle w:val="Hipercze"/>
            <w:noProof/>
          </w:rPr>
          <w:t>Tabela 30. Wartość i formy pomocy sektorowej udzielonej podmiotom działającym w sektorze górnictwa węgla w 2023 roku</w:t>
        </w:r>
        <w:r w:rsidR="00A738D6">
          <w:rPr>
            <w:noProof/>
            <w:webHidden/>
          </w:rPr>
          <w:tab/>
        </w:r>
        <w:r w:rsidR="00A738D6">
          <w:rPr>
            <w:noProof/>
            <w:webHidden/>
          </w:rPr>
          <w:fldChar w:fldCharType="begin"/>
        </w:r>
        <w:r w:rsidR="00A738D6">
          <w:rPr>
            <w:noProof/>
            <w:webHidden/>
          </w:rPr>
          <w:instrText xml:space="preserve"> PAGEREF _Toc181715751 \h </w:instrText>
        </w:r>
        <w:r w:rsidR="00A738D6">
          <w:rPr>
            <w:noProof/>
            <w:webHidden/>
          </w:rPr>
        </w:r>
        <w:r w:rsidR="00A738D6">
          <w:rPr>
            <w:noProof/>
            <w:webHidden/>
          </w:rPr>
          <w:fldChar w:fldCharType="separate"/>
        </w:r>
        <w:r w:rsidR="00A738D6">
          <w:rPr>
            <w:noProof/>
            <w:webHidden/>
          </w:rPr>
          <w:t>73</w:t>
        </w:r>
        <w:r w:rsidR="00A738D6">
          <w:rPr>
            <w:noProof/>
            <w:webHidden/>
          </w:rPr>
          <w:fldChar w:fldCharType="end"/>
        </w:r>
      </w:hyperlink>
    </w:p>
    <w:p w14:paraId="2C6EE41B" w14:textId="06B94464"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52" w:history="1">
        <w:r w:rsidR="00A738D6" w:rsidRPr="008F6A09">
          <w:rPr>
            <w:rStyle w:val="Hipercze"/>
            <w:noProof/>
          </w:rPr>
          <w:t>Tabela 31. Wartość i formy pomocy sektorowej udzielonej podmiotom działającym w sektorze wytwarzania energii elektrycznej w 2023 roku</w:t>
        </w:r>
        <w:r w:rsidR="00A738D6">
          <w:rPr>
            <w:noProof/>
            <w:webHidden/>
          </w:rPr>
          <w:tab/>
        </w:r>
        <w:r w:rsidR="00A738D6">
          <w:rPr>
            <w:noProof/>
            <w:webHidden/>
          </w:rPr>
          <w:fldChar w:fldCharType="begin"/>
        </w:r>
        <w:r w:rsidR="00A738D6">
          <w:rPr>
            <w:noProof/>
            <w:webHidden/>
          </w:rPr>
          <w:instrText xml:space="preserve"> PAGEREF _Toc181715752 \h </w:instrText>
        </w:r>
        <w:r w:rsidR="00A738D6">
          <w:rPr>
            <w:noProof/>
            <w:webHidden/>
          </w:rPr>
        </w:r>
        <w:r w:rsidR="00A738D6">
          <w:rPr>
            <w:noProof/>
            <w:webHidden/>
          </w:rPr>
          <w:fldChar w:fldCharType="separate"/>
        </w:r>
        <w:r w:rsidR="00A738D6">
          <w:rPr>
            <w:noProof/>
            <w:webHidden/>
          </w:rPr>
          <w:t>74</w:t>
        </w:r>
        <w:r w:rsidR="00A738D6">
          <w:rPr>
            <w:noProof/>
            <w:webHidden/>
          </w:rPr>
          <w:fldChar w:fldCharType="end"/>
        </w:r>
      </w:hyperlink>
    </w:p>
    <w:p w14:paraId="3531BDB2" w14:textId="089CFD25"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53" w:history="1">
        <w:r w:rsidR="00A738D6" w:rsidRPr="008F6A09">
          <w:rPr>
            <w:rStyle w:val="Hipercze"/>
            <w:noProof/>
          </w:rPr>
          <w:t>Tabela 32. Wartość i formy pomocy sektorowej udzielonej podmiotom działającym w sektorze kinematografii w 2023 roku</w:t>
        </w:r>
        <w:r w:rsidR="00A738D6">
          <w:rPr>
            <w:noProof/>
            <w:webHidden/>
          </w:rPr>
          <w:tab/>
        </w:r>
        <w:r w:rsidR="00A738D6">
          <w:rPr>
            <w:noProof/>
            <w:webHidden/>
          </w:rPr>
          <w:fldChar w:fldCharType="begin"/>
        </w:r>
        <w:r w:rsidR="00A738D6">
          <w:rPr>
            <w:noProof/>
            <w:webHidden/>
          </w:rPr>
          <w:instrText xml:space="preserve"> PAGEREF _Toc181715753 \h </w:instrText>
        </w:r>
        <w:r w:rsidR="00A738D6">
          <w:rPr>
            <w:noProof/>
            <w:webHidden/>
          </w:rPr>
        </w:r>
        <w:r w:rsidR="00A738D6">
          <w:rPr>
            <w:noProof/>
            <w:webHidden/>
          </w:rPr>
          <w:fldChar w:fldCharType="separate"/>
        </w:r>
        <w:r w:rsidR="00A738D6">
          <w:rPr>
            <w:noProof/>
            <w:webHidden/>
          </w:rPr>
          <w:t>75</w:t>
        </w:r>
        <w:r w:rsidR="00A738D6">
          <w:rPr>
            <w:noProof/>
            <w:webHidden/>
          </w:rPr>
          <w:fldChar w:fldCharType="end"/>
        </w:r>
      </w:hyperlink>
    </w:p>
    <w:p w14:paraId="50471FFE" w14:textId="5730C74F"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54" w:history="1">
        <w:r w:rsidR="00A738D6" w:rsidRPr="008F6A09">
          <w:rPr>
            <w:rStyle w:val="Hipercze"/>
            <w:noProof/>
          </w:rPr>
          <w:t>Tabela 33. Wartość i formy pomocy sektorowej udzielonej podmiotom działającym w sektorze telekomunikacyjnym w 2023 roku</w:t>
        </w:r>
        <w:r w:rsidR="00A738D6">
          <w:rPr>
            <w:noProof/>
            <w:webHidden/>
          </w:rPr>
          <w:tab/>
        </w:r>
        <w:r w:rsidR="00A738D6">
          <w:rPr>
            <w:noProof/>
            <w:webHidden/>
          </w:rPr>
          <w:fldChar w:fldCharType="begin"/>
        </w:r>
        <w:r w:rsidR="00A738D6">
          <w:rPr>
            <w:noProof/>
            <w:webHidden/>
          </w:rPr>
          <w:instrText xml:space="preserve"> PAGEREF _Toc181715754 \h </w:instrText>
        </w:r>
        <w:r w:rsidR="00A738D6">
          <w:rPr>
            <w:noProof/>
            <w:webHidden/>
          </w:rPr>
        </w:r>
        <w:r w:rsidR="00A738D6">
          <w:rPr>
            <w:noProof/>
            <w:webHidden/>
          </w:rPr>
          <w:fldChar w:fldCharType="separate"/>
        </w:r>
        <w:r w:rsidR="00A738D6">
          <w:rPr>
            <w:noProof/>
            <w:webHidden/>
          </w:rPr>
          <w:t>75</w:t>
        </w:r>
        <w:r w:rsidR="00A738D6">
          <w:rPr>
            <w:noProof/>
            <w:webHidden/>
          </w:rPr>
          <w:fldChar w:fldCharType="end"/>
        </w:r>
      </w:hyperlink>
    </w:p>
    <w:p w14:paraId="53A3344E" w14:textId="200FF08A"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55" w:history="1">
        <w:r w:rsidR="00A738D6" w:rsidRPr="008F6A09">
          <w:rPr>
            <w:rStyle w:val="Hipercze"/>
            <w:noProof/>
          </w:rPr>
          <w:t>Tabela 34. Wartość i formy pomocy sektorowej udzielonej podmiotom działającym w sektorze bankowym w 2023 roku</w:t>
        </w:r>
        <w:r w:rsidR="00A738D6">
          <w:rPr>
            <w:noProof/>
            <w:webHidden/>
          </w:rPr>
          <w:tab/>
        </w:r>
        <w:r w:rsidR="00A738D6">
          <w:rPr>
            <w:noProof/>
            <w:webHidden/>
          </w:rPr>
          <w:fldChar w:fldCharType="begin"/>
        </w:r>
        <w:r w:rsidR="00A738D6">
          <w:rPr>
            <w:noProof/>
            <w:webHidden/>
          </w:rPr>
          <w:instrText xml:space="preserve"> PAGEREF _Toc181715755 \h </w:instrText>
        </w:r>
        <w:r w:rsidR="00A738D6">
          <w:rPr>
            <w:noProof/>
            <w:webHidden/>
          </w:rPr>
        </w:r>
        <w:r w:rsidR="00A738D6">
          <w:rPr>
            <w:noProof/>
            <w:webHidden/>
          </w:rPr>
          <w:fldChar w:fldCharType="separate"/>
        </w:r>
        <w:r w:rsidR="00A738D6">
          <w:rPr>
            <w:noProof/>
            <w:webHidden/>
          </w:rPr>
          <w:t>76</w:t>
        </w:r>
        <w:r w:rsidR="00A738D6">
          <w:rPr>
            <w:noProof/>
            <w:webHidden/>
          </w:rPr>
          <w:fldChar w:fldCharType="end"/>
        </w:r>
      </w:hyperlink>
    </w:p>
    <w:p w14:paraId="371A76CB" w14:textId="1655E796"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56" w:history="1">
        <w:r w:rsidR="00A738D6" w:rsidRPr="008F6A09">
          <w:rPr>
            <w:rStyle w:val="Hipercze"/>
            <w:noProof/>
          </w:rPr>
          <w:t>Tabela 35. Wartość i formy pomocy stanowiącej rekompensatę z tytułu realizacji zadań publicznych w 2023 roku</w:t>
        </w:r>
        <w:r w:rsidR="00A738D6">
          <w:rPr>
            <w:noProof/>
            <w:webHidden/>
          </w:rPr>
          <w:tab/>
        </w:r>
        <w:r w:rsidR="00A738D6">
          <w:rPr>
            <w:noProof/>
            <w:webHidden/>
          </w:rPr>
          <w:fldChar w:fldCharType="begin"/>
        </w:r>
        <w:r w:rsidR="00A738D6">
          <w:rPr>
            <w:noProof/>
            <w:webHidden/>
          </w:rPr>
          <w:instrText xml:space="preserve"> PAGEREF _Toc181715756 \h </w:instrText>
        </w:r>
        <w:r w:rsidR="00A738D6">
          <w:rPr>
            <w:noProof/>
            <w:webHidden/>
          </w:rPr>
        </w:r>
        <w:r w:rsidR="00A738D6">
          <w:rPr>
            <w:noProof/>
            <w:webHidden/>
          </w:rPr>
          <w:fldChar w:fldCharType="separate"/>
        </w:r>
        <w:r w:rsidR="00A738D6">
          <w:rPr>
            <w:noProof/>
            <w:webHidden/>
          </w:rPr>
          <w:t>77</w:t>
        </w:r>
        <w:r w:rsidR="00A738D6">
          <w:rPr>
            <w:noProof/>
            <w:webHidden/>
          </w:rPr>
          <w:fldChar w:fldCharType="end"/>
        </w:r>
      </w:hyperlink>
    </w:p>
    <w:p w14:paraId="0D4C1727" w14:textId="4B8F18B8"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57" w:history="1">
        <w:r w:rsidR="00A738D6" w:rsidRPr="008F6A09">
          <w:rPr>
            <w:rStyle w:val="Hipercze"/>
            <w:noProof/>
          </w:rPr>
          <w:t>Tabela 36. Pomoc udzielana w sektorze transportu w podziale na rodzaje transportu w latach 2022</w:t>
        </w:r>
        <w:r w:rsidR="00A738D6" w:rsidRPr="008F6A09">
          <w:rPr>
            <w:rStyle w:val="Hipercze"/>
            <w:noProof/>
          </w:rPr>
          <w:noBreakHyphen/>
          <w:t>2023</w:t>
        </w:r>
        <w:r w:rsidR="00A738D6">
          <w:rPr>
            <w:noProof/>
            <w:webHidden/>
          </w:rPr>
          <w:tab/>
        </w:r>
        <w:r w:rsidR="00A738D6">
          <w:rPr>
            <w:noProof/>
            <w:webHidden/>
          </w:rPr>
          <w:fldChar w:fldCharType="begin"/>
        </w:r>
        <w:r w:rsidR="00A738D6">
          <w:rPr>
            <w:noProof/>
            <w:webHidden/>
          </w:rPr>
          <w:instrText xml:space="preserve"> PAGEREF _Toc181715757 \h </w:instrText>
        </w:r>
        <w:r w:rsidR="00A738D6">
          <w:rPr>
            <w:noProof/>
            <w:webHidden/>
          </w:rPr>
        </w:r>
        <w:r w:rsidR="00A738D6">
          <w:rPr>
            <w:noProof/>
            <w:webHidden/>
          </w:rPr>
          <w:fldChar w:fldCharType="separate"/>
        </w:r>
        <w:r w:rsidR="00A738D6">
          <w:rPr>
            <w:noProof/>
            <w:webHidden/>
          </w:rPr>
          <w:t>80</w:t>
        </w:r>
        <w:r w:rsidR="00A738D6">
          <w:rPr>
            <w:noProof/>
            <w:webHidden/>
          </w:rPr>
          <w:fldChar w:fldCharType="end"/>
        </w:r>
      </w:hyperlink>
    </w:p>
    <w:p w14:paraId="3B20D8A2" w14:textId="42A8B28C"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58" w:history="1">
        <w:r w:rsidR="00A738D6" w:rsidRPr="008F6A09">
          <w:rPr>
            <w:rStyle w:val="Hipercze"/>
            <w:noProof/>
          </w:rPr>
          <w:t>Tabela 37. Podmioty udzielające pomocy i główne formy pomocy udzielonej w sektorze transportu w 2023 roku</w:t>
        </w:r>
        <w:r w:rsidR="00A738D6">
          <w:rPr>
            <w:noProof/>
            <w:webHidden/>
          </w:rPr>
          <w:tab/>
        </w:r>
        <w:r w:rsidR="00A738D6">
          <w:rPr>
            <w:noProof/>
            <w:webHidden/>
          </w:rPr>
          <w:fldChar w:fldCharType="begin"/>
        </w:r>
        <w:r w:rsidR="00A738D6">
          <w:rPr>
            <w:noProof/>
            <w:webHidden/>
          </w:rPr>
          <w:instrText xml:space="preserve"> PAGEREF _Toc181715758 \h </w:instrText>
        </w:r>
        <w:r w:rsidR="00A738D6">
          <w:rPr>
            <w:noProof/>
            <w:webHidden/>
          </w:rPr>
        </w:r>
        <w:r w:rsidR="00A738D6">
          <w:rPr>
            <w:noProof/>
            <w:webHidden/>
          </w:rPr>
          <w:fldChar w:fldCharType="separate"/>
        </w:r>
        <w:r w:rsidR="00A738D6">
          <w:rPr>
            <w:noProof/>
            <w:webHidden/>
          </w:rPr>
          <w:t>80</w:t>
        </w:r>
        <w:r w:rsidR="00A738D6">
          <w:rPr>
            <w:noProof/>
            <w:webHidden/>
          </w:rPr>
          <w:fldChar w:fldCharType="end"/>
        </w:r>
      </w:hyperlink>
    </w:p>
    <w:p w14:paraId="762391CB" w14:textId="4F3CF2FD"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59" w:history="1">
        <w:r w:rsidR="00A738D6" w:rsidRPr="008F6A09">
          <w:rPr>
            <w:rStyle w:val="Hipercze"/>
            <w:noProof/>
          </w:rPr>
          <w:t>Tabela 38. Najwięksi beneficjenci pomocy udzielanej w sektorze transportu w 2023 roku</w:t>
        </w:r>
        <w:r w:rsidR="00A738D6">
          <w:rPr>
            <w:noProof/>
            <w:webHidden/>
          </w:rPr>
          <w:tab/>
        </w:r>
        <w:r w:rsidR="00A738D6">
          <w:rPr>
            <w:noProof/>
            <w:webHidden/>
          </w:rPr>
          <w:fldChar w:fldCharType="begin"/>
        </w:r>
        <w:r w:rsidR="00A738D6">
          <w:rPr>
            <w:noProof/>
            <w:webHidden/>
          </w:rPr>
          <w:instrText xml:space="preserve"> PAGEREF _Toc181715759 \h </w:instrText>
        </w:r>
        <w:r w:rsidR="00A738D6">
          <w:rPr>
            <w:noProof/>
            <w:webHidden/>
          </w:rPr>
        </w:r>
        <w:r w:rsidR="00A738D6">
          <w:rPr>
            <w:noProof/>
            <w:webHidden/>
          </w:rPr>
          <w:fldChar w:fldCharType="separate"/>
        </w:r>
        <w:r w:rsidR="00A738D6">
          <w:rPr>
            <w:noProof/>
            <w:webHidden/>
          </w:rPr>
          <w:t>83</w:t>
        </w:r>
        <w:r w:rsidR="00A738D6">
          <w:rPr>
            <w:noProof/>
            <w:webHidden/>
          </w:rPr>
          <w:fldChar w:fldCharType="end"/>
        </w:r>
      </w:hyperlink>
    </w:p>
    <w:p w14:paraId="4D9D1BDF" w14:textId="53B59EED"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60" w:history="1">
        <w:r w:rsidR="00A738D6" w:rsidRPr="008F6A09">
          <w:rPr>
            <w:rStyle w:val="Hipercze"/>
            <w:noProof/>
          </w:rPr>
          <w:t>Tabela 39. Pomoc kryzysowa w 2023 roku - dane ogólne</w:t>
        </w:r>
        <w:r w:rsidR="00A738D6">
          <w:rPr>
            <w:noProof/>
            <w:webHidden/>
          </w:rPr>
          <w:tab/>
        </w:r>
        <w:r w:rsidR="00A738D6">
          <w:rPr>
            <w:noProof/>
            <w:webHidden/>
          </w:rPr>
          <w:fldChar w:fldCharType="begin"/>
        </w:r>
        <w:r w:rsidR="00A738D6">
          <w:rPr>
            <w:noProof/>
            <w:webHidden/>
          </w:rPr>
          <w:instrText xml:space="preserve"> PAGEREF _Toc181715760 \h </w:instrText>
        </w:r>
        <w:r w:rsidR="00A738D6">
          <w:rPr>
            <w:noProof/>
            <w:webHidden/>
          </w:rPr>
        </w:r>
        <w:r w:rsidR="00A738D6">
          <w:rPr>
            <w:noProof/>
            <w:webHidden/>
          </w:rPr>
          <w:fldChar w:fldCharType="separate"/>
        </w:r>
        <w:r w:rsidR="00A738D6">
          <w:rPr>
            <w:noProof/>
            <w:webHidden/>
          </w:rPr>
          <w:t>84</w:t>
        </w:r>
        <w:r w:rsidR="00A738D6">
          <w:rPr>
            <w:noProof/>
            <w:webHidden/>
          </w:rPr>
          <w:fldChar w:fldCharType="end"/>
        </w:r>
      </w:hyperlink>
    </w:p>
    <w:p w14:paraId="1F430F0F" w14:textId="27108DCA"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61" w:history="1">
        <w:r w:rsidR="00A738D6" w:rsidRPr="008F6A09">
          <w:rPr>
            <w:rStyle w:val="Hipercze"/>
            <w:noProof/>
          </w:rPr>
          <w:t>Tabela 40. Informacje ogólne o pomocy kryzysowej udzielonej w 2023 roku</w:t>
        </w:r>
        <w:r w:rsidR="00A738D6">
          <w:rPr>
            <w:noProof/>
            <w:webHidden/>
          </w:rPr>
          <w:tab/>
        </w:r>
        <w:r w:rsidR="00A738D6">
          <w:rPr>
            <w:noProof/>
            <w:webHidden/>
          </w:rPr>
          <w:fldChar w:fldCharType="begin"/>
        </w:r>
        <w:r w:rsidR="00A738D6">
          <w:rPr>
            <w:noProof/>
            <w:webHidden/>
          </w:rPr>
          <w:instrText xml:space="preserve"> PAGEREF _Toc181715761 \h </w:instrText>
        </w:r>
        <w:r w:rsidR="00A738D6">
          <w:rPr>
            <w:noProof/>
            <w:webHidden/>
          </w:rPr>
        </w:r>
        <w:r w:rsidR="00A738D6">
          <w:rPr>
            <w:noProof/>
            <w:webHidden/>
          </w:rPr>
          <w:fldChar w:fldCharType="separate"/>
        </w:r>
        <w:r w:rsidR="00A738D6">
          <w:rPr>
            <w:noProof/>
            <w:webHidden/>
          </w:rPr>
          <w:t>84</w:t>
        </w:r>
        <w:r w:rsidR="00A738D6">
          <w:rPr>
            <w:noProof/>
            <w:webHidden/>
          </w:rPr>
          <w:fldChar w:fldCharType="end"/>
        </w:r>
      </w:hyperlink>
    </w:p>
    <w:p w14:paraId="6AA56C24" w14:textId="23F3C0EA"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62" w:history="1">
        <w:r w:rsidR="00A738D6" w:rsidRPr="008F6A09">
          <w:rPr>
            <w:rStyle w:val="Hipercze"/>
            <w:noProof/>
          </w:rPr>
          <w:t>Tabela 41. Pomoc publiczna w latach 2021-2023 – dane ogólne</w:t>
        </w:r>
        <w:r w:rsidR="00A738D6">
          <w:rPr>
            <w:noProof/>
            <w:webHidden/>
          </w:rPr>
          <w:tab/>
        </w:r>
        <w:r w:rsidR="00A738D6">
          <w:rPr>
            <w:noProof/>
            <w:webHidden/>
          </w:rPr>
          <w:fldChar w:fldCharType="begin"/>
        </w:r>
        <w:r w:rsidR="00A738D6">
          <w:rPr>
            <w:noProof/>
            <w:webHidden/>
          </w:rPr>
          <w:instrText xml:space="preserve"> PAGEREF _Toc181715762 \h </w:instrText>
        </w:r>
        <w:r w:rsidR="00A738D6">
          <w:rPr>
            <w:noProof/>
            <w:webHidden/>
          </w:rPr>
        </w:r>
        <w:r w:rsidR="00A738D6">
          <w:rPr>
            <w:noProof/>
            <w:webHidden/>
          </w:rPr>
          <w:fldChar w:fldCharType="separate"/>
        </w:r>
        <w:r w:rsidR="00A738D6">
          <w:rPr>
            <w:noProof/>
            <w:webHidden/>
          </w:rPr>
          <w:t>85</w:t>
        </w:r>
        <w:r w:rsidR="00A738D6">
          <w:rPr>
            <w:noProof/>
            <w:webHidden/>
          </w:rPr>
          <w:fldChar w:fldCharType="end"/>
        </w:r>
      </w:hyperlink>
    </w:p>
    <w:p w14:paraId="67329C09" w14:textId="42DCBE23"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63" w:history="1">
        <w:r w:rsidR="00A738D6" w:rsidRPr="008F6A09">
          <w:rPr>
            <w:rStyle w:val="Hipercze"/>
            <w:noProof/>
          </w:rPr>
          <w:t>Tabela 42. Pomoc kryzysowa covidowa w podziale wg jej przeznaczeń w latach 2021-2023</w:t>
        </w:r>
        <w:r w:rsidR="00A738D6">
          <w:rPr>
            <w:noProof/>
            <w:webHidden/>
          </w:rPr>
          <w:tab/>
        </w:r>
        <w:r w:rsidR="00A738D6">
          <w:rPr>
            <w:noProof/>
            <w:webHidden/>
          </w:rPr>
          <w:fldChar w:fldCharType="begin"/>
        </w:r>
        <w:r w:rsidR="00A738D6">
          <w:rPr>
            <w:noProof/>
            <w:webHidden/>
          </w:rPr>
          <w:instrText xml:space="preserve"> PAGEREF _Toc181715763 \h </w:instrText>
        </w:r>
        <w:r w:rsidR="00A738D6">
          <w:rPr>
            <w:noProof/>
            <w:webHidden/>
          </w:rPr>
        </w:r>
        <w:r w:rsidR="00A738D6">
          <w:rPr>
            <w:noProof/>
            <w:webHidden/>
          </w:rPr>
          <w:fldChar w:fldCharType="separate"/>
        </w:r>
        <w:r w:rsidR="00A738D6">
          <w:rPr>
            <w:noProof/>
            <w:webHidden/>
          </w:rPr>
          <w:t>89</w:t>
        </w:r>
        <w:r w:rsidR="00A738D6">
          <w:rPr>
            <w:noProof/>
            <w:webHidden/>
          </w:rPr>
          <w:fldChar w:fldCharType="end"/>
        </w:r>
      </w:hyperlink>
    </w:p>
    <w:p w14:paraId="1B98E1E2" w14:textId="390DA005"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64" w:history="1">
        <w:r w:rsidR="00A738D6" w:rsidRPr="008F6A09">
          <w:rPr>
            <w:rStyle w:val="Hipercze"/>
            <w:noProof/>
          </w:rPr>
          <w:t>Tabela 43. Pomoc kryzysowa covidowa w podziale według form pomocy w latach 2021-2023</w:t>
        </w:r>
        <w:r w:rsidR="00A738D6">
          <w:rPr>
            <w:noProof/>
            <w:webHidden/>
          </w:rPr>
          <w:tab/>
        </w:r>
        <w:r w:rsidR="00A738D6">
          <w:rPr>
            <w:noProof/>
            <w:webHidden/>
          </w:rPr>
          <w:fldChar w:fldCharType="begin"/>
        </w:r>
        <w:r w:rsidR="00A738D6">
          <w:rPr>
            <w:noProof/>
            <w:webHidden/>
          </w:rPr>
          <w:instrText xml:space="preserve"> PAGEREF _Toc181715764 \h </w:instrText>
        </w:r>
        <w:r w:rsidR="00A738D6">
          <w:rPr>
            <w:noProof/>
            <w:webHidden/>
          </w:rPr>
        </w:r>
        <w:r w:rsidR="00A738D6">
          <w:rPr>
            <w:noProof/>
            <w:webHidden/>
          </w:rPr>
          <w:fldChar w:fldCharType="separate"/>
        </w:r>
        <w:r w:rsidR="00A738D6">
          <w:rPr>
            <w:noProof/>
            <w:webHidden/>
          </w:rPr>
          <w:t>91</w:t>
        </w:r>
        <w:r w:rsidR="00A738D6">
          <w:rPr>
            <w:noProof/>
            <w:webHidden/>
          </w:rPr>
          <w:fldChar w:fldCharType="end"/>
        </w:r>
      </w:hyperlink>
    </w:p>
    <w:p w14:paraId="531E620F" w14:textId="4F461B21"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65" w:history="1">
        <w:r w:rsidR="00A738D6" w:rsidRPr="008F6A09">
          <w:rPr>
            <w:rStyle w:val="Hipercze"/>
            <w:noProof/>
          </w:rPr>
          <w:t>Tabela 44. Pomoc kryzysowa covidowa w podziale według form i przeznaczeń w 2023 roku</w:t>
        </w:r>
        <w:r w:rsidR="00A738D6">
          <w:rPr>
            <w:noProof/>
            <w:webHidden/>
          </w:rPr>
          <w:tab/>
        </w:r>
        <w:r w:rsidR="00A738D6">
          <w:rPr>
            <w:noProof/>
            <w:webHidden/>
          </w:rPr>
          <w:fldChar w:fldCharType="begin"/>
        </w:r>
        <w:r w:rsidR="00A738D6">
          <w:rPr>
            <w:noProof/>
            <w:webHidden/>
          </w:rPr>
          <w:instrText xml:space="preserve"> PAGEREF _Toc181715765 \h </w:instrText>
        </w:r>
        <w:r w:rsidR="00A738D6">
          <w:rPr>
            <w:noProof/>
            <w:webHidden/>
          </w:rPr>
        </w:r>
        <w:r w:rsidR="00A738D6">
          <w:rPr>
            <w:noProof/>
            <w:webHidden/>
          </w:rPr>
          <w:fldChar w:fldCharType="separate"/>
        </w:r>
        <w:r w:rsidR="00A738D6">
          <w:rPr>
            <w:noProof/>
            <w:webHidden/>
          </w:rPr>
          <w:t>92</w:t>
        </w:r>
        <w:r w:rsidR="00A738D6">
          <w:rPr>
            <w:noProof/>
            <w:webHidden/>
          </w:rPr>
          <w:fldChar w:fldCharType="end"/>
        </w:r>
      </w:hyperlink>
    </w:p>
    <w:p w14:paraId="4FA4B3D0" w14:textId="2A2637DB"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66" w:history="1">
        <w:r w:rsidR="00A738D6" w:rsidRPr="008F6A09">
          <w:rPr>
            <w:rStyle w:val="Hipercze"/>
            <w:noProof/>
          </w:rPr>
          <w:t>Tabela 45. Pomoc kryzysowa covidowa w podziale według podmiotów/grup podmiotów jej udzielających w latach 2021-2023</w:t>
        </w:r>
        <w:r w:rsidR="00A738D6">
          <w:rPr>
            <w:noProof/>
            <w:webHidden/>
          </w:rPr>
          <w:tab/>
        </w:r>
        <w:r w:rsidR="00A738D6">
          <w:rPr>
            <w:noProof/>
            <w:webHidden/>
          </w:rPr>
          <w:fldChar w:fldCharType="begin"/>
        </w:r>
        <w:r w:rsidR="00A738D6">
          <w:rPr>
            <w:noProof/>
            <w:webHidden/>
          </w:rPr>
          <w:instrText xml:space="preserve"> PAGEREF _Toc181715766 \h </w:instrText>
        </w:r>
        <w:r w:rsidR="00A738D6">
          <w:rPr>
            <w:noProof/>
            <w:webHidden/>
          </w:rPr>
        </w:r>
        <w:r w:rsidR="00A738D6">
          <w:rPr>
            <w:noProof/>
            <w:webHidden/>
          </w:rPr>
          <w:fldChar w:fldCharType="separate"/>
        </w:r>
        <w:r w:rsidR="00A738D6">
          <w:rPr>
            <w:noProof/>
            <w:webHidden/>
          </w:rPr>
          <w:t>92</w:t>
        </w:r>
        <w:r w:rsidR="00A738D6">
          <w:rPr>
            <w:noProof/>
            <w:webHidden/>
          </w:rPr>
          <w:fldChar w:fldCharType="end"/>
        </w:r>
      </w:hyperlink>
    </w:p>
    <w:p w14:paraId="7C930EA5" w14:textId="36126653"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67" w:history="1">
        <w:r w:rsidR="00A738D6" w:rsidRPr="008F6A09">
          <w:rPr>
            <w:rStyle w:val="Hipercze"/>
            <w:noProof/>
          </w:rPr>
          <w:t>Tabela 46. Pomoc kryzysowa covidowa w podziale według wielkości beneficjenta w 2023 roku</w:t>
        </w:r>
        <w:r w:rsidR="00A738D6">
          <w:rPr>
            <w:noProof/>
            <w:webHidden/>
          </w:rPr>
          <w:tab/>
        </w:r>
        <w:r w:rsidR="00A738D6">
          <w:rPr>
            <w:noProof/>
            <w:webHidden/>
          </w:rPr>
          <w:fldChar w:fldCharType="begin"/>
        </w:r>
        <w:r w:rsidR="00A738D6">
          <w:rPr>
            <w:noProof/>
            <w:webHidden/>
          </w:rPr>
          <w:instrText xml:space="preserve"> PAGEREF _Toc181715767 \h </w:instrText>
        </w:r>
        <w:r w:rsidR="00A738D6">
          <w:rPr>
            <w:noProof/>
            <w:webHidden/>
          </w:rPr>
        </w:r>
        <w:r w:rsidR="00A738D6">
          <w:rPr>
            <w:noProof/>
            <w:webHidden/>
          </w:rPr>
          <w:fldChar w:fldCharType="separate"/>
        </w:r>
        <w:r w:rsidR="00A738D6">
          <w:rPr>
            <w:noProof/>
            <w:webHidden/>
          </w:rPr>
          <w:t>96</w:t>
        </w:r>
        <w:r w:rsidR="00A738D6">
          <w:rPr>
            <w:noProof/>
            <w:webHidden/>
          </w:rPr>
          <w:fldChar w:fldCharType="end"/>
        </w:r>
      </w:hyperlink>
    </w:p>
    <w:p w14:paraId="30A5D936" w14:textId="760F7EF4"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68" w:history="1">
        <w:r w:rsidR="00A738D6" w:rsidRPr="008F6A09">
          <w:rPr>
            <w:rStyle w:val="Hipercze"/>
            <w:noProof/>
          </w:rPr>
          <w:t>Tabela 47. Wartość udzielonej pomocy kryzysowej covidowej według sektora działalności beneficjenta w 2023 roku</w:t>
        </w:r>
        <w:r w:rsidR="00A738D6">
          <w:rPr>
            <w:noProof/>
            <w:webHidden/>
          </w:rPr>
          <w:tab/>
        </w:r>
        <w:r w:rsidR="00A738D6">
          <w:rPr>
            <w:noProof/>
            <w:webHidden/>
          </w:rPr>
          <w:fldChar w:fldCharType="begin"/>
        </w:r>
        <w:r w:rsidR="00A738D6">
          <w:rPr>
            <w:noProof/>
            <w:webHidden/>
          </w:rPr>
          <w:instrText xml:space="preserve"> PAGEREF _Toc181715768 \h </w:instrText>
        </w:r>
        <w:r w:rsidR="00A738D6">
          <w:rPr>
            <w:noProof/>
            <w:webHidden/>
          </w:rPr>
        </w:r>
        <w:r w:rsidR="00A738D6">
          <w:rPr>
            <w:noProof/>
            <w:webHidden/>
          </w:rPr>
          <w:fldChar w:fldCharType="separate"/>
        </w:r>
        <w:r w:rsidR="00A738D6">
          <w:rPr>
            <w:noProof/>
            <w:webHidden/>
          </w:rPr>
          <w:t>98</w:t>
        </w:r>
        <w:r w:rsidR="00A738D6">
          <w:rPr>
            <w:noProof/>
            <w:webHidden/>
          </w:rPr>
          <w:fldChar w:fldCharType="end"/>
        </w:r>
      </w:hyperlink>
    </w:p>
    <w:p w14:paraId="658ABD76" w14:textId="3F12191D"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69" w:history="1">
        <w:r w:rsidR="00A738D6" w:rsidRPr="008F6A09">
          <w:rPr>
            <w:rStyle w:val="Hipercze"/>
            <w:noProof/>
          </w:rPr>
          <w:t xml:space="preserve">Tabela 48. </w:t>
        </w:r>
        <w:r w:rsidR="00A738D6" w:rsidRPr="008F6A09">
          <w:rPr>
            <w:rStyle w:val="Hipercze"/>
            <w:rFonts w:eastAsiaTheme="minorHAnsi"/>
            <w:noProof/>
            <w:lang w:eastAsia="en-US"/>
          </w:rPr>
          <w:t>Pomoc kryzysowa wojenna w podziale według przeznaczeń w 2023 roku</w:t>
        </w:r>
        <w:r w:rsidR="00A738D6">
          <w:rPr>
            <w:noProof/>
            <w:webHidden/>
          </w:rPr>
          <w:tab/>
        </w:r>
        <w:r w:rsidR="00A738D6">
          <w:rPr>
            <w:noProof/>
            <w:webHidden/>
          </w:rPr>
          <w:fldChar w:fldCharType="begin"/>
        </w:r>
        <w:r w:rsidR="00A738D6">
          <w:rPr>
            <w:noProof/>
            <w:webHidden/>
          </w:rPr>
          <w:instrText xml:space="preserve"> PAGEREF _Toc181715769 \h </w:instrText>
        </w:r>
        <w:r w:rsidR="00A738D6">
          <w:rPr>
            <w:noProof/>
            <w:webHidden/>
          </w:rPr>
        </w:r>
        <w:r w:rsidR="00A738D6">
          <w:rPr>
            <w:noProof/>
            <w:webHidden/>
          </w:rPr>
          <w:fldChar w:fldCharType="separate"/>
        </w:r>
        <w:r w:rsidR="00A738D6">
          <w:rPr>
            <w:noProof/>
            <w:webHidden/>
          </w:rPr>
          <w:t>104</w:t>
        </w:r>
        <w:r w:rsidR="00A738D6">
          <w:rPr>
            <w:noProof/>
            <w:webHidden/>
          </w:rPr>
          <w:fldChar w:fldCharType="end"/>
        </w:r>
      </w:hyperlink>
    </w:p>
    <w:p w14:paraId="169357B3" w14:textId="05762B9B"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70" w:history="1">
        <w:r w:rsidR="00A738D6" w:rsidRPr="008F6A09">
          <w:rPr>
            <w:rStyle w:val="Hipercze"/>
            <w:noProof/>
          </w:rPr>
          <w:t>Tabela 49. Pomoc kryzysowa wojenna w podziale według form w latach 2022–2023</w:t>
        </w:r>
        <w:r w:rsidR="00A738D6">
          <w:rPr>
            <w:noProof/>
            <w:webHidden/>
          </w:rPr>
          <w:tab/>
        </w:r>
        <w:r w:rsidR="00A738D6">
          <w:rPr>
            <w:noProof/>
            <w:webHidden/>
          </w:rPr>
          <w:fldChar w:fldCharType="begin"/>
        </w:r>
        <w:r w:rsidR="00A738D6">
          <w:rPr>
            <w:noProof/>
            <w:webHidden/>
          </w:rPr>
          <w:instrText xml:space="preserve"> PAGEREF _Toc181715770 \h </w:instrText>
        </w:r>
        <w:r w:rsidR="00A738D6">
          <w:rPr>
            <w:noProof/>
            <w:webHidden/>
          </w:rPr>
        </w:r>
        <w:r w:rsidR="00A738D6">
          <w:rPr>
            <w:noProof/>
            <w:webHidden/>
          </w:rPr>
          <w:fldChar w:fldCharType="separate"/>
        </w:r>
        <w:r w:rsidR="00A738D6">
          <w:rPr>
            <w:noProof/>
            <w:webHidden/>
          </w:rPr>
          <w:t>106</w:t>
        </w:r>
        <w:r w:rsidR="00A738D6">
          <w:rPr>
            <w:noProof/>
            <w:webHidden/>
          </w:rPr>
          <w:fldChar w:fldCharType="end"/>
        </w:r>
      </w:hyperlink>
    </w:p>
    <w:p w14:paraId="2D981CDC" w14:textId="7E25E4B6"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71" w:history="1">
        <w:r w:rsidR="00A738D6" w:rsidRPr="008F6A09">
          <w:rPr>
            <w:rStyle w:val="Hipercze"/>
            <w:noProof/>
          </w:rPr>
          <w:t>Tabela 50. Pomoc kryzysowa wojenna w podziale według form i przeznaczeń w 2023 roku</w:t>
        </w:r>
        <w:r w:rsidR="00A738D6">
          <w:rPr>
            <w:noProof/>
            <w:webHidden/>
          </w:rPr>
          <w:tab/>
        </w:r>
        <w:r w:rsidR="00A738D6">
          <w:rPr>
            <w:noProof/>
            <w:webHidden/>
          </w:rPr>
          <w:fldChar w:fldCharType="begin"/>
        </w:r>
        <w:r w:rsidR="00A738D6">
          <w:rPr>
            <w:noProof/>
            <w:webHidden/>
          </w:rPr>
          <w:instrText xml:space="preserve"> PAGEREF _Toc181715771 \h </w:instrText>
        </w:r>
        <w:r w:rsidR="00A738D6">
          <w:rPr>
            <w:noProof/>
            <w:webHidden/>
          </w:rPr>
        </w:r>
        <w:r w:rsidR="00A738D6">
          <w:rPr>
            <w:noProof/>
            <w:webHidden/>
          </w:rPr>
          <w:fldChar w:fldCharType="separate"/>
        </w:r>
        <w:r w:rsidR="00A738D6">
          <w:rPr>
            <w:noProof/>
            <w:webHidden/>
          </w:rPr>
          <w:t>108</w:t>
        </w:r>
        <w:r w:rsidR="00A738D6">
          <w:rPr>
            <w:noProof/>
            <w:webHidden/>
          </w:rPr>
          <w:fldChar w:fldCharType="end"/>
        </w:r>
      </w:hyperlink>
    </w:p>
    <w:p w14:paraId="3F97EB8E" w14:textId="29BE97CE"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72" w:history="1">
        <w:r w:rsidR="00A738D6" w:rsidRPr="008F6A09">
          <w:rPr>
            <w:rStyle w:val="Hipercze"/>
            <w:noProof/>
          </w:rPr>
          <w:t xml:space="preserve">Tabela 51. </w:t>
        </w:r>
        <w:r w:rsidR="00A738D6" w:rsidRPr="008F6A09">
          <w:rPr>
            <w:rStyle w:val="Hipercze"/>
            <w:rFonts w:eastAsiaTheme="minorHAnsi"/>
            <w:noProof/>
            <w:lang w:eastAsia="en-US"/>
          </w:rPr>
          <w:t>Pomoc kryzysowa wojenna w podziale według podmiotów jej udzielających w latach 2022–2023</w:t>
        </w:r>
        <w:r w:rsidR="00A738D6">
          <w:rPr>
            <w:noProof/>
            <w:webHidden/>
          </w:rPr>
          <w:tab/>
        </w:r>
        <w:r w:rsidR="00A738D6">
          <w:rPr>
            <w:noProof/>
            <w:webHidden/>
          </w:rPr>
          <w:fldChar w:fldCharType="begin"/>
        </w:r>
        <w:r w:rsidR="00A738D6">
          <w:rPr>
            <w:noProof/>
            <w:webHidden/>
          </w:rPr>
          <w:instrText xml:space="preserve"> PAGEREF _Toc181715772 \h </w:instrText>
        </w:r>
        <w:r w:rsidR="00A738D6">
          <w:rPr>
            <w:noProof/>
            <w:webHidden/>
          </w:rPr>
        </w:r>
        <w:r w:rsidR="00A738D6">
          <w:rPr>
            <w:noProof/>
            <w:webHidden/>
          </w:rPr>
          <w:fldChar w:fldCharType="separate"/>
        </w:r>
        <w:r w:rsidR="00A738D6">
          <w:rPr>
            <w:noProof/>
            <w:webHidden/>
          </w:rPr>
          <w:t>108</w:t>
        </w:r>
        <w:r w:rsidR="00A738D6">
          <w:rPr>
            <w:noProof/>
            <w:webHidden/>
          </w:rPr>
          <w:fldChar w:fldCharType="end"/>
        </w:r>
      </w:hyperlink>
    </w:p>
    <w:p w14:paraId="423472F0" w14:textId="406574F6"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73" w:history="1">
        <w:r w:rsidR="00A738D6" w:rsidRPr="008F6A09">
          <w:rPr>
            <w:rStyle w:val="Hipercze"/>
            <w:noProof/>
          </w:rPr>
          <w:t>Tabela 52.</w:t>
        </w:r>
        <w:r w:rsidR="00A738D6" w:rsidRPr="008F6A09">
          <w:rPr>
            <w:rStyle w:val="Hipercze"/>
            <w:rFonts w:eastAsiaTheme="minorHAnsi"/>
            <w:noProof/>
            <w:lang w:eastAsia="en-US"/>
          </w:rPr>
          <w:t xml:space="preserve"> Pomoc kryzysowa wojenna w podziale według wielkości beneficjenta w 2023 roku</w:t>
        </w:r>
        <w:r w:rsidR="00A738D6">
          <w:rPr>
            <w:noProof/>
            <w:webHidden/>
          </w:rPr>
          <w:tab/>
        </w:r>
        <w:r w:rsidR="00A738D6">
          <w:rPr>
            <w:noProof/>
            <w:webHidden/>
          </w:rPr>
          <w:fldChar w:fldCharType="begin"/>
        </w:r>
        <w:r w:rsidR="00A738D6">
          <w:rPr>
            <w:noProof/>
            <w:webHidden/>
          </w:rPr>
          <w:instrText xml:space="preserve"> PAGEREF _Toc181715773 \h </w:instrText>
        </w:r>
        <w:r w:rsidR="00A738D6">
          <w:rPr>
            <w:noProof/>
            <w:webHidden/>
          </w:rPr>
        </w:r>
        <w:r w:rsidR="00A738D6">
          <w:rPr>
            <w:noProof/>
            <w:webHidden/>
          </w:rPr>
          <w:fldChar w:fldCharType="separate"/>
        </w:r>
        <w:r w:rsidR="00A738D6">
          <w:rPr>
            <w:noProof/>
            <w:webHidden/>
          </w:rPr>
          <w:t>110</w:t>
        </w:r>
        <w:r w:rsidR="00A738D6">
          <w:rPr>
            <w:noProof/>
            <w:webHidden/>
          </w:rPr>
          <w:fldChar w:fldCharType="end"/>
        </w:r>
      </w:hyperlink>
    </w:p>
    <w:p w14:paraId="712A3E8C" w14:textId="7902BC1D"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74" w:history="1">
        <w:r w:rsidR="00A738D6" w:rsidRPr="008F6A09">
          <w:rPr>
            <w:rStyle w:val="Hipercze"/>
            <w:noProof/>
          </w:rPr>
          <w:t>Tabela 53.</w:t>
        </w:r>
        <w:r w:rsidR="00A738D6" w:rsidRPr="008F6A09">
          <w:rPr>
            <w:rStyle w:val="Hipercze"/>
            <w:rFonts w:eastAsiaTheme="minorHAnsi"/>
            <w:noProof/>
            <w:lang w:eastAsia="en-US"/>
          </w:rPr>
          <w:t xml:space="preserve"> Wartość udzielonej pomocy kryzysowej wojennej według sektora działalności beneficjenta w 2023 roku</w:t>
        </w:r>
        <w:r w:rsidR="00A738D6">
          <w:rPr>
            <w:noProof/>
            <w:webHidden/>
          </w:rPr>
          <w:tab/>
        </w:r>
        <w:r w:rsidR="00A738D6">
          <w:rPr>
            <w:noProof/>
            <w:webHidden/>
          </w:rPr>
          <w:fldChar w:fldCharType="begin"/>
        </w:r>
        <w:r w:rsidR="00A738D6">
          <w:rPr>
            <w:noProof/>
            <w:webHidden/>
          </w:rPr>
          <w:instrText xml:space="preserve"> PAGEREF _Toc181715774 \h </w:instrText>
        </w:r>
        <w:r w:rsidR="00A738D6">
          <w:rPr>
            <w:noProof/>
            <w:webHidden/>
          </w:rPr>
        </w:r>
        <w:r w:rsidR="00A738D6">
          <w:rPr>
            <w:noProof/>
            <w:webHidden/>
          </w:rPr>
          <w:fldChar w:fldCharType="separate"/>
        </w:r>
        <w:r w:rsidR="00A738D6">
          <w:rPr>
            <w:noProof/>
            <w:webHidden/>
          </w:rPr>
          <w:t>112</w:t>
        </w:r>
        <w:r w:rsidR="00A738D6">
          <w:rPr>
            <w:noProof/>
            <w:webHidden/>
          </w:rPr>
          <w:fldChar w:fldCharType="end"/>
        </w:r>
      </w:hyperlink>
    </w:p>
    <w:p w14:paraId="7CAE6722" w14:textId="79109C81"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75" w:history="1">
        <w:r w:rsidR="00A738D6" w:rsidRPr="008F6A09">
          <w:rPr>
            <w:rStyle w:val="Hipercze"/>
            <w:noProof/>
          </w:rPr>
          <w:t>Tabela 54. Podmioty, które udzieliły najwięcej pomocy publicznej w 2023 roku</w:t>
        </w:r>
        <w:r w:rsidR="00A738D6">
          <w:rPr>
            <w:noProof/>
            <w:webHidden/>
          </w:rPr>
          <w:tab/>
        </w:r>
        <w:r w:rsidR="00A738D6">
          <w:rPr>
            <w:noProof/>
            <w:webHidden/>
          </w:rPr>
          <w:fldChar w:fldCharType="begin"/>
        </w:r>
        <w:r w:rsidR="00A738D6">
          <w:rPr>
            <w:noProof/>
            <w:webHidden/>
          </w:rPr>
          <w:instrText xml:space="preserve"> PAGEREF _Toc181715775 \h </w:instrText>
        </w:r>
        <w:r w:rsidR="00A738D6">
          <w:rPr>
            <w:noProof/>
            <w:webHidden/>
          </w:rPr>
        </w:r>
        <w:r w:rsidR="00A738D6">
          <w:rPr>
            <w:noProof/>
            <w:webHidden/>
          </w:rPr>
          <w:fldChar w:fldCharType="separate"/>
        </w:r>
        <w:r w:rsidR="00A738D6">
          <w:rPr>
            <w:noProof/>
            <w:webHidden/>
          </w:rPr>
          <w:t>117</w:t>
        </w:r>
        <w:r w:rsidR="00A738D6">
          <w:rPr>
            <w:noProof/>
            <w:webHidden/>
          </w:rPr>
          <w:fldChar w:fldCharType="end"/>
        </w:r>
      </w:hyperlink>
    </w:p>
    <w:p w14:paraId="49B7814E" w14:textId="2120A32D" w:rsidR="00A738D6" w:rsidRDefault="001045F9">
      <w:pPr>
        <w:pStyle w:val="Spisilustracji"/>
        <w:tabs>
          <w:tab w:val="right" w:leader="dot" w:pos="9205"/>
        </w:tabs>
        <w:rPr>
          <w:rFonts w:asciiTheme="minorHAnsi" w:eastAsiaTheme="minorEastAsia" w:hAnsiTheme="minorHAnsi" w:cstheme="minorBidi"/>
          <w:noProof/>
          <w:szCs w:val="22"/>
        </w:rPr>
      </w:pPr>
      <w:hyperlink w:anchor="_Toc181715776" w:history="1">
        <w:r w:rsidR="00A738D6" w:rsidRPr="008F6A09">
          <w:rPr>
            <w:rStyle w:val="Hipercze"/>
            <w:noProof/>
          </w:rPr>
          <w:t>Tabela 55. Najwięksi beneficjenci pomocy publicznej w 2023 roku</w:t>
        </w:r>
        <w:r w:rsidR="00A738D6">
          <w:rPr>
            <w:noProof/>
            <w:webHidden/>
          </w:rPr>
          <w:tab/>
        </w:r>
        <w:r w:rsidR="00A738D6">
          <w:rPr>
            <w:noProof/>
            <w:webHidden/>
          </w:rPr>
          <w:fldChar w:fldCharType="begin"/>
        </w:r>
        <w:r w:rsidR="00A738D6">
          <w:rPr>
            <w:noProof/>
            <w:webHidden/>
          </w:rPr>
          <w:instrText xml:space="preserve"> PAGEREF _Toc181715776 \h </w:instrText>
        </w:r>
        <w:r w:rsidR="00A738D6">
          <w:rPr>
            <w:noProof/>
            <w:webHidden/>
          </w:rPr>
        </w:r>
        <w:r w:rsidR="00A738D6">
          <w:rPr>
            <w:noProof/>
            <w:webHidden/>
          </w:rPr>
          <w:fldChar w:fldCharType="separate"/>
        </w:r>
        <w:r w:rsidR="00A738D6">
          <w:rPr>
            <w:noProof/>
            <w:webHidden/>
          </w:rPr>
          <w:t>117</w:t>
        </w:r>
        <w:r w:rsidR="00A738D6">
          <w:rPr>
            <w:noProof/>
            <w:webHidden/>
          </w:rPr>
          <w:fldChar w:fldCharType="end"/>
        </w:r>
      </w:hyperlink>
    </w:p>
    <w:p w14:paraId="3C5DFBCE" w14:textId="6E760AB0" w:rsidR="00301980" w:rsidRPr="00A904A7" w:rsidRDefault="00301980" w:rsidP="00301980">
      <w:pPr>
        <w:ind w:left="1134" w:hanging="1134"/>
      </w:pPr>
      <w:r w:rsidRPr="00A904A7">
        <w:fldChar w:fldCharType="end"/>
      </w:r>
    </w:p>
    <w:p w14:paraId="7C91DD2E" w14:textId="77777777" w:rsidR="00301980" w:rsidRPr="00A904A7" w:rsidRDefault="00301980" w:rsidP="00301980">
      <w:pPr>
        <w:rPr>
          <w:b/>
          <w:bCs/>
          <w:caps/>
          <w:kern w:val="28"/>
          <w:sz w:val="28"/>
          <w:szCs w:val="32"/>
        </w:rPr>
      </w:pPr>
      <w:r w:rsidRPr="00A904A7">
        <w:br w:type="page"/>
      </w:r>
    </w:p>
    <w:p w14:paraId="02DF3BA1" w14:textId="3D05DFD7" w:rsidR="00301980" w:rsidRPr="00A904A7" w:rsidRDefault="00301980" w:rsidP="00301980">
      <w:pPr>
        <w:pStyle w:val="Nagwek1"/>
      </w:pPr>
      <w:bookmarkStart w:id="359" w:name="_Toc186206493"/>
      <w:r w:rsidRPr="00A904A7">
        <w:lastRenderedPageBreak/>
        <w:t>Spis wykresów</w:t>
      </w:r>
      <w:bookmarkEnd w:id="359"/>
    </w:p>
    <w:p w14:paraId="48FF442A" w14:textId="77777777" w:rsidR="00301980" w:rsidRPr="00A904A7" w:rsidRDefault="00301980" w:rsidP="00301980">
      <w:pPr>
        <w:ind w:left="1276" w:hanging="1134"/>
      </w:pPr>
    </w:p>
    <w:p w14:paraId="04B2CDA4" w14:textId="448E902E" w:rsidR="00B16F45" w:rsidRDefault="00301980">
      <w:pPr>
        <w:pStyle w:val="Spisilustracji"/>
        <w:tabs>
          <w:tab w:val="right" w:leader="dot" w:pos="9205"/>
        </w:tabs>
        <w:rPr>
          <w:rFonts w:asciiTheme="minorHAnsi" w:eastAsiaTheme="minorEastAsia" w:hAnsiTheme="minorHAnsi" w:cstheme="minorBidi"/>
          <w:noProof/>
          <w:kern w:val="2"/>
          <w:sz w:val="24"/>
          <w:szCs w:val="24"/>
          <w14:ligatures w14:val="standardContextual"/>
        </w:rPr>
      </w:pPr>
      <w:r w:rsidRPr="00A904A7">
        <w:fldChar w:fldCharType="begin"/>
      </w:r>
      <w:r w:rsidRPr="00A904A7">
        <w:instrText xml:space="preserve"> TOC \h \z \t "Legenda" \c </w:instrText>
      </w:r>
      <w:r w:rsidRPr="00A904A7">
        <w:fldChar w:fldCharType="separate"/>
      </w:r>
      <w:hyperlink w:anchor="_Toc186208179" w:history="1">
        <w:r w:rsidR="00B16F45" w:rsidRPr="00A63F00">
          <w:rPr>
            <w:rStyle w:val="Hipercze"/>
            <w:noProof/>
          </w:rPr>
          <w:t>Wykres 1. Rodzaje wsparcia publicznego w kontekście przepisów o pomocy publicznej</w:t>
        </w:r>
        <w:r w:rsidR="00B16F45">
          <w:rPr>
            <w:noProof/>
            <w:webHidden/>
          </w:rPr>
          <w:tab/>
        </w:r>
        <w:r w:rsidR="00B16F45">
          <w:rPr>
            <w:noProof/>
            <w:webHidden/>
          </w:rPr>
          <w:fldChar w:fldCharType="begin"/>
        </w:r>
        <w:r w:rsidR="00B16F45">
          <w:rPr>
            <w:noProof/>
            <w:webHidden/>
          </w:rPr>
          <w:instrText xml:space="preserve"> PAGEREF _Toc186208179 \h </w:instrText>
        </w:r>
        <w:r w:rsidR="00B16F45">
          <w:rPr>
            <w:noProof/>
            <w:webHidden/>
          </w:rPr>
        </w:r>
        <w:r w:rsidR="00B16F45">
          <w:rPr>
            <w:noProof/>
            <w:webHidden/>
          </w:rPr>
          <w:fldChar w:fldCharType="separate"/>
        </w:r>
        <w:r w:rsidR="00B16F45">
          <w:rPr>
            <w:noProof/>
            <w:webHidden/>
          </w:rPr>
          <w:t>6</w:t>
        </w:r>
        <w:r w:rsidR="00B16F45">
          <w:rPr>
            <w:noProof/>
            <w:webHidden/>
          </w:rPr>
          <w:fldChar w:fldCharType="end"/>
        </w:r>
      </w:hyperlink>
    </w:p>
    <w:p w14:paraId="5A87AC7F" w14:textId="0CB2396A"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80" w:history="1">
        <w:r w:rsidR="00B16F45" w:rsidRPr="00A63F00">
          <w:rPr>
            <w:rStyle w:val="Hipercze"/>
            <w:noProof/>
          </w:rPr>
          <w:t>Wykres 2. Wartość udzielonej pomocy z wyodrębnieniem sektora transportu w latach 2019-2023</w:t>
        </w:r>
        <w:r w:rsidR="00B16F45">
          <w:rPr>
            <w:noProof/>
            <w:webHidden/>
          </w:rPr>
          <w:tab/>
        </w:r>
        <w:r w:rsidR="00B16F45">
          <w:rPr>
            <w:noProof/>
            <w:webHidden/>
          </w:rPr>
          <w:fldChar w:fldCharType="begin"/>
        </w:r>
        <w:r w:rsidR="00B16F45">
          <w:rPr>
            <w:noProof/>
            <w:webHidden/>
          </w:rPr>
          <w:instrText xml:space="preserve"> PAGEREF _Toc186208180 \h </w:instrText>
        </w:r>
        <w:r w:rsidR="00B16F45">
          <w:rPr>
            <w:noProof/>
            <w:webHidden/>
          </w:rPr>
        </w:r>
        <w:r w:rsidR="00B16F45">
          <w:rPr>
            <w:noProof/>
            <w:webHidden/>
          </w:rPr>
          <w:fldChar w:fldCharType="separate"/>
        </w:r>
        <w:r w:rsidR="00B16F45">
          <w:rPr>
            <w:noProof/>
            <w:webHidden/>
          </w:rPr>
          <w:t>16</w:t>
        </w:r>
        <w:r w:rsidR="00B16F45">
          <w:rPr>
            <w:noProof/>
            <w:webHidden/>
          </w:rPr>
          <w:fldChar w:fldCharType="end"/>
        </w:r>
      </w:hyperlink>
    </w:p>
    <w:p w14:paraId="21F16C84" w14:textId="2D305125"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81" w:history="1">
        <w:r w:rsidR="00B16F45" w:rsidRPr="00A63F00">
          <w:rPr>
            <w:rStyle w:val="Hipercze"/>
            <w:noProof/>
          </w:rPr>
          <w:t>Wykres 3. Udział pomocy publicznej w produkcie krajowym brutto w latach 2019-2023</w:t>
        </w:r>
        <w:r w:rsidR="00B16F45">
          <w:rPr>
            <w:noProof/>
            <w:webHidden/>
          </w:rPr>
          <w:tab/>
        </w:r>
        <w:r w:rsidR="00B16F45">
          <w:rPr>
            <w:noProof/>
            <w:webHidden/>
          </w:rPr>
          <w:fldChar w:fldCharType="begin"/>
        </w:r>
        <w:r w:rsidR="00B16F45">
          <w:rPr>
            <w:noProof/>
            <w:webHidden/>
          </w:rPr>
          <w:instrText xml:space="preserve"> PAGEREF _Toc186208181 \h </w:instrText>
        </w:r>
        <w:r w:rsidR="00B16F45">
          <w:rPr>
            <w:noProof/>
            <w:webHidden/>
          </w:rPr>
        </w:r>
        <w:r w:rsidR="00B16F45">
          <w:rPr>
            <w:noProof/>
            <w:webHidden/>
          </w:rPr>
          <w:fldChar w:fldCharType="separate"/>
        </w:r>
        <w:r w:rsidR="00B16F45">
          <w:rPr>
            <w:noProof/>
            <w:webHidden/>
          </w:rPr>
          <w:t>16</w:t>
        </w:r>
        <w:r w:rsidR="00B16F45">
          <w:rPr>
            <w:noProof/>
            <w:webHidden/>
          </w:rPr>
          <w:fldChar w:fldCharType="end"/>
        </w:r>
      </w:hyperlink>
    </w:p>
    <w:p w14:paraId="45DCB867" w14:textId="054F2463"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82" w:history="1">
        <w:r w:rsidR="00B16F45" w:rsidRPr="00A63F00">
          <w:rPr>
            <w:rStyle w:val="Hipercze"/>
            <w:noProof/>
          </w:rPr>
          <w:t>Wykres 4. Dynamika wartości udzielonej pomocy w latach 2019-2023 (2019 r. = 100)</w:t>
        </w:r>
        <w:r w:rsidR="00B16F45">
          <w:rPr>
            <w:noProof/>
            <w:webHidden/>
          </w:rPr>
          <w:tab/>
        </w:r>
        <w:r w:rsidR="00B16F45">
          <w:rPr>
            <w:noProof/>
            <w:webHidden/>
          </w:rPr>
          <w:fldChar w:fldCharType="begin"/>
        </w:r>
        <w:r w:rsidR="00B16F45">
          <w:rPr>
            <w:noProof/>
            <w:webHidden/>
          </w:rPr>
          <w:instrText xml:space="preserve"> PAGEREF _Toc186208182 \h </w:instrText>
        </w:r>
        <w:r w:rsidR="00B16F45">
          <w:rPr>
            <w:noProof/>
            <w:webHidden/>
          </w:rPr>
        </w:r>
        <w:r w:rsidR="00B16F45">
          <w:rPr>
            <w:noProof/>
            <w:webHidden/>
          </w:rPr>
          <w:fldChar w:fldCharType="separate"/>
        </w:r>
        <w:r w:rsidR="00B16F45">
          <w:rPr>
            <w:noProof/>
            <w:webHidden/>
          </w:rPr>
          <w:t>17</w:t>
        </w:r>
        <w:r w:rsidR="00B16F45">
          <w:rPr>
            <w:noProof/>
            <w:webHidden/>
          </w:rPr>
          <w:fldChar w:fldCharType="end"/>
        </w:r>
      </w:hyperlink>
    </w:p>
    <w:p w14:paraId="3F9B26F4" w14:textId="1082B37B"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83" w:history="1">
        <w:r w:rsidR="00B16F45" w:rsidRPr="00A63F00">
          <w:rPr>
            <w:rStyle w:val="Hipercze"/>
            <w:noProof/>
          </w:rPr>
          <w:t>Wykres 5. Formy pomocy publicznej w 2023 roku</w:t>
        </w:r>
        <w:r w:rsidR="00B16F45">
          <w:rPr>
            <w:noProof/>
            <w:webHidden/>
          </w:rPr>
          <w:tab/>
        </w:r>
        <w:r w:rsidR="00B16F45">
          <w:rPr>
            <w:noProof/>
            <w:webHidden/>
          </w:rPr>
          <w:fldChar w:fldCharType="begin"/>
        </w:r>
        <w:r w:rsidR="00B16F45">
          <w:rPr>
            <w:noProof/>
            <w:webHidden/>
          </w:rPr>
          <w:instrText xml:space="preserve"> PAGEREF _Toc186208183 \h </w:instrText>
        </w:r>
        <w:r w:rsidR="00B16F45">
          <w:rPr>
            <w:noProof/>
            <w:webHidden/>
          </w:rPr>
        </w:r>
        <w:r w:rsidR="00B16F45">
          <w:rPr>
            <w:noProof/>
            <w:webHidden/>
          </w:rPr>
          <w:fldChar w:fldCharType="separate"/>
        </w:r>
        <w:r w:rsidR="00B16F45">
          <w:rPr>
            <w:noProof/>
            <w:webHidden/>
          </w:rPr>
          <w:t>19</w:t>
        </w:r>
        <w:r w:rsidR="00B16F45">
          <w:rPr>
            <w:noProof/>
            <w:webHidden/>
          </w:rPr>
          <w:fldChar w:fldCharType="end"/>
        </w:r>
      </w:hyperlink>
    </w:p>
    <w:p w14:paraId="3E3228D2" w14:textId="5BCB058D"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84" w:history="1">
        <w:r w:rsidR="00B16F45" w:rsidRPr="00A63F00">
          <w:rPr>
            <w:rStyle w:val="Hipercze"/>
            <w:noProof/>
          </w:rPr>
          <w:t>Wykres 6. Formy pomocy publicznej w latach 2019-2023</w:t>
        </w:r>
        <w:r w:rsidR="00B16F45">
          <w:rPr>
            <w:noProof/>
            <w:webHidden/>
          </w:rPr>
          <w:tab/>
        </w:r>
        <w:r w:rsidR="00B16F45">
          <w:rPr>
            <w:noProof/>
            <w:webHidden/>
          </w:rPr>
          <w:fldChar w:fldCharType="begin"/>
        </w:r>
        <w:r w:rsidR="00B16F45">
          <w:rPr>
            <w:noProof/>
            <w:webHidden/>
          </w:rPr>
          <w:instrText xml:space="preserve"> PAGEREF _Toc186208184 \h </w:instrText>
        </w:r>
        <w:r w:rsidR="00B16F45">
          <w:rPr>
            <w:noProof/>
            <w:webHidden/>
          </w:rPr>
        </w:r>
        <w:r w:rsidR="00B16F45">
          <w:rPr>
            <w:noProof/>
            <w:webHidden/>
          </w:rPr>
          <w:fldChar w:fldCharType="separate"/>
        </w:r>
        <w:r w:rsidR="00B16F45">
          <w:rPr>
            <w:noProof/>
            <w:webHidden/>
          </w:rPr>
          <w:t>19</w:t>
        </w:r>
        <w:r w:rsidR="00B16F45">
          <w:rPr>
            <w:noProof/>
            <w:webHidden/>
          </w:rPr>
          <w:fldChar w:fldCharType="end"/>
        </w:r>
      </w:hyperlink>
    </w:p>
    <w:p w14:paraId="2554D363" w14:textId="6A0FECA6"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85" w:history="1">
        <w:r w:rsidR="00B16F45" w:rsidRPr="00A63F00">
          <w:rPr>
            <w:rStyle w:val="Hipercze"/>
            <w:noProof/>
          </w:rPr>
          <w:t>Wykres 7. Przeznaczenie pomocy publicznej w 2023 roku</w:t>
        </w:r>
        <w:r w:rsidR="00B16F45">
          <w:rPr>
            <w:noProof/>
            <w:webHidden/>
          </w:rPr>
          <w:tab/>
        </w:r>
        <w:r w:rsidR="00B16F45">
          <w:rPr>
            <w:noProof/>
            <w:webHidden/>
          </w:rPr>
          <w:fldChar w:fldCharType="begin"/>
        </w:r>
        <w:r w:rsidR="00B16F45">
          <w:rPr>
            <w:noProof/>
            <w:webHidden/>
          </w:rPr>
          <w:instrText xml:space="preserve"> PAGEREF _Toc186208185 \h </w:instrText>
        </w:r>
        <w:r w:rsidR="00B16F45">
          <w:rPr>
            <w:noProof/>
            <w:webHidden/>
          </w:rPr>
        </w:r>
        <w:r w:rsidR="00B16F45">
          <w:rPr>
            <w:noProof/>
            <w:webHidden/>
          </w:rPr>
          <w:fldChar w:fldCharType="separate"/>
        </w:r>
        <w:r w:rsidR="00B16F45">
          <w:rPr>
            <w:noProof/>
            <w:webHidden/>
          </w:rPr>
          <w:t>24</w:t>
        </w:r>
        <w:r w:rsidR="00B16F45">
          <w:rPr>
            <w:noProof/>
            <w:webHidden/>
          </w:rPr>
          <w:fldChar w:fldCharType="end"/>
        </w:r>
      </w:hyperlink>
    </w:p>
    <w:p w14:paraId="423E414D" w14:textId="72D2A7E4"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86" w:history="1">
        <w:r w:rsidR="00B16F45" w:rsidRPr="00A63F00">
          <w:rPr>
            <w:rStyle w:val="Hipercze"/>
            <w:noProof/>
          </w:rPr>
          <w:t>Wykres 8. Przeznaczenie pomocy publicznej w latach 2019-2023</w:t>
        </w:r>
        <w:r w:rsidR="00B16F45">
          <w:rPr>
            <w:noProof/>
            <w:webHidden/>
          </w:rPr>
          <w:tab/>
        </w:r>
        <w:r w:rsidR="00B16F45">
          <w:rPr>
            <w:noProof/>
            <w:webHidden/>
          </w:rPr>
          <w:fldChar w:fldCharType="begin"/>
        </w:r>
        <w:r w:rsidR="00B16F45">
          <w:rPr>
            <w:noProof/>
            <w:webHidden/>
          </w:rPr>
          <w:instrText xml:space="preserve"> PAGEREF _Toc186208186 \h </w:instrText>
        </w:r>
        <w:r w:rsidR="00B16F45">
          <w:rPr>
            <w:noProof/>
            <w:webHidden/>
          </w:rPr>
        </w:r>
        <w:r w:rsidR="00B16F45">
          <w:rPr>
            <w:noProof/>
            <w:webHidden/>
          </w:rPr>
          <w:fldChar w:fldCharType="separate"/>
        </w:r>
        <w:r w:rsidR="00B16F45">
          <w:rPr>
            <w:noProof/>
            <w:webHidden/>
          </w:rPr>
          <w:t>25</w:t>
        </w:r>
        <w:r w:rsidR="00B16F45">
          <w:rPr>
            <w:noProof/>
            <w:webHidden/>
          </w:rPr>
          <w:fldChar w:fldCharType="end"/>
        </w:r>
      </w:hyperlink>
    </w:p>
    <w:p w14:paraId="695BF39F" w14:textId="07D646B3"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87" w:history="1">
        <w:r w:rsidR="00B16F45" w:rsidRPr="00A63F00">
          <w:rPr>
            <w:rStyle w:val="Hipercze"/>
            <w:noProof/>
          </w:rPr>
          <w:t>Wykres 9. Udział poszczególnych przeznaczeń pomocy w ogólnej wartości udzielonej pomocy publicznej w latach 2019-2023</w:t>
        </w:r>
        <w:r w:rsidR="00B16F45">
          <w:rPr>
            <w:noProof/>
            <w:webHidden/>
          </w:rPr>
          <w:tab/>
        </w:r>
        <w:r w:rsidR="00B16F45">
          <w:rPr>
            <w:noProof/>
            <w:webHidden/>
          </w:rPr>
          <w:fldChar w:fldCharType="begin"/>
        </w:r>
        <w:r w:rsidR="00B16F45">
          <w:rPr>
            <w:noProof/>
            <w:webHidden/>
          </w:rPr>
          <w:instrText xml:space="preserve"> PAGEREF _Toc186208187 \h </w:instrText>
        </w:r>
        <w:r w:rsidR="00B16F45">
          <w:rPr>
            <w:noProof/>
            <w:webHidden/>
          </w:rPr>
        </w:r>
        <w:r w:rsidR="00B16F45">
          <w:rPr>
            <w:noProof/>
            <w:webHidden/>
          </w:rPr>
          <w:fldChar w:fldCharType="separate"/>
        </w:r>
        <w:r w:rsidR="00B16F45">
          <w:rPr>
            <w:noProof/>
            <w:webHidden/>
          </w:rPr>
          <w:t>26</w:t>
        </w:r>
        <w:r w:rsidR="00B16F45">
          <w:rPr>
            <w:noProof/>
            <w:webHidden/>
          </w:rPr>
          <w:fldChar w:fldCharType="end"/>
        </w:r>
      </w:hyperlink>
    </w:p>
    <w:p w14:paraId="079E1400" w14:textId="578A4321"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88" w:history="1">
        <w:r w:rsidR="00B16F45" w:rsidRPr="00A63F00">
          <w:rPr>
            <w:rStyle w:val="Hipercze"/>
            <w:noProof/>
          </w:rPr>
          <w:t>Wykres 10. Wartość udzielonej pomocy w podziale według wielkości beneficjenta w 2023 roku</w:t>
        </w:r>
        <w:r w:rsidR="00B16F45">
          <w:rPr>
            <w:noProof/>
            <w:webHidden/>
          </w:rPr>
          <w:tab/>
        </w:r>
        <w:r w:rsidR="00B16F45">
          <w:rPr>
            <w:noProof/>
            <w:webHidden/>
          </w:rPr>
          <w:fldChar w:fldCharType="begin"/>
        </w:r>
        <w:r w:rsidR="00B16F45">
          <w:rPr>
            <w:noProof/>
            <w:webHidden/>
          </w:rPr>
          <w:instrText xml:space="preserve"> PAGEREF _Toc186208188 \h </w:instrText>
        </w:r>
        <w:r w:rsidR="00B16F45">
          <w:rPr>
            <w:noProof/>
            <w:webHidden/>
          </w:rPr>
        </w:r>
        <w:r w:rsidR="00B16F45">
          <w:rPr>
            <w:noProof/>
            <w:webHidden/>
          </w:rPr>
          <w:fldChar w:fldCharType="separate"/>
        </w:r>
        <w:r w:rsidR="00B16F45">
          <w:rPr>
            <w:noProof/>
            <w:webHidden/>
          </w:rPr>
          <w:t>45</w:t>
        </w:r>
        <w:r w:rsidR="00B16F45">
          <w:rPr>
            <w:noProof/>
            <w:webHidden/>
          </w:rPr>
          <w:fldChar w:fldCharType="end"/>
        </w:r>
      </w:hyperlink>
    </w:p>
    <w:p w14:paraId="5671F36E" w14:textId="0B25CC38"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89" w:history="1">
        <w:r w:rsidR="00B16F45" w:rsidRPr="00A63F00">
          <w:rPr>
            <w:rStyle w:val="Hipercze"/>
            <w:noProof/>
          </w:rPr>
          <w:t>Wykres 11. Udział wartości pomocy kryzysowej covidowej w 2023 roku w ramach poszczególnych programów pomocowych</w:t>
        </w:r>
        <w:r w:rsidR="00B16F45">
          <w:rPr>
            <w:noProof/>
            <w:webHidden/>
          </w:rPr>
          <w:tab/>
        </w:r>
        <w:r w:rsidR="00B16F45">
          <w:rPr>
            <w:noProof/>
            <w:webHidden/>
          </w:rPr>
          <w:fldChar w:fldCharType="begin"/>
        </w:r>
        <w:r w:rsidR="00B16F45">
          <w:rPr>
            <w:noProof/>
            <w:webHidden/>
          </w:rPr>
          <w:instrText xml:space="preserve"> PAGEREF _Toc186208189 \h </w:instrText>
        </w:r>
        <w:r w:rsidR="00B16F45">
          <w:rPr>
            <w:noProof/>
            <w:webHidden/>
          </w:rPr>
        </w:r>
        <w:r w:rsidR="00B16F45">
          <w:rPr>
            <w:noProof/>
            <w:webHidden/>
          </w:rPr>
          <w:fldChar w:fldCharType="separate"/>
        </w:r>
        <w:r w:rsidR="00B16F45">
          <w:rPr>
            <w:noProof/>
            <w:webHidden/>
          </w:rPr>
          <w:t>87</w:t>
        </w:r>
        <w:r w:rsidR="00B16F45">
          <w:rPr>
            <w:noProof/>
            <w:webHidden/>
          </w:rPr>
          <w:fldChar w:fldCharType="end"/>
        </w:r>
      </w:hyperlink>
    </w:p>
    <w:p w14:paraId="6C949BF9" w14:textId="47A36F84"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90" w:history="1">
        <w:r w:rsidR="00B16F45" w:rsidRPr="00A63F00">
          <w:rPr>
            <w:rStyle w:val="Hipercze"/>
            <w:noProof/>
          </w:rPr>
          <w:t>Wykres 12. Pomoc kryzysowa covidowa wg przeznaczeń w 2023 roku</w:t>
        </w:r>
        <w:r w:rsidR="00B16F45">
          <w:rPr>
            <w:noProof/>
            <w:webHidden/>
          </w:rPr>
          <w:tab/>
        </w:r>
        <w:r w:rsidR="00B16F45">
          <w:rPr>
            <w:noProof/>
            <w:webHidden/>
          </w:rPr>
          <w:fldChar w:fldCharType="begin"/>
        </w:r>
        <w:r w:rsidR="00B16F45">
          <w:rPr>
            <w:noProof/>
            <w:webHidden/>
          </w:rPr>
          <w:instrText xml:space="preserve"> PAGEREF _Toc186208190 \h </w:instrText>
        </w:r>
        <w:r w:rsidR="00B16F45">
          <w:rPr>
            <w:noProof/>
            <w:webHidden/>
          </w:rPr>
        </w:r>
        <w:r w:rsidR="00B16F45">
          <w:rPr>
            <w:noProof/>
            <w:webHidden/>
          </w:rPr>
          <w:fldChar w:fldCharType="separate"/>
        </w:r>
        <w:r w:rsidR="00B16F45">
          <w:rPr>
            <w:noProof/>
            <w:webHidden/>
          </w:rPr>
          <w:t>88</w:t>
        </w:r>
        <w:r w:rsidR="00B16F45">
          <w:rPr>
            <w:noProof/>
            <w:webHidden/>
          </w:rPr>
          <w:fldChar w:fldCharType="end"/>
        </w:r>
      </w:hyperlink>
    </w:p>
    <w:p w14:paraId="1C309792" w14:textId="672DB1D4"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91" w:history="1">
        <w:r w:rsidR="00B16F45" w:rsidRPr="00A63F00">
          <w:rPr>
            <w:rStyle w:val="Hipercze"/>
            <w:noProof/>
          </w:rPr>
          <w:t>Wykres 13. Pomoc kryzysowa covidowa w latach 2021–2023 w podziale według podgrup form pomocy</w:t>
        </w:r>
        <w:r w:rsidR="00B16F45">
          <w:rPr>
            <w:noProof/>
            <w:webHidden/>
          </w:rPr>
          <w:tab/>
        </w:r>
        <w:r w:rsidR="00B16F45">
          <w:rPr>
            <w:noProof/>
            <w:webHidden/>
          </w:rPr>
          <w:fldChar w:fldCharType="begin"/>
        </w:r>
        <w:r w:rsidR="00B16F45">
          <w:rPr>
            <w:noProof/>
            <w:webHidden/>
          </w:rPr>
          <w:instrText xml:space="preserve"> PAGEREF _Toc186208191 \h </w:instrText>
        </w:r>
        <w:r w:rsidR="00B16F45">
          <w:rPr>
            <w:noProof/>
            <w:webHidden/>
          </w:rPr>
        </w:r>
        <w:r w:rsidR="00B16F45">
          <w:rPr>
            <w:noProof/>
            <w:webHidden/>
          </w:rPr>
          <w:fldChar w:fldCharType="separate"/>
        </w:r>
        <w:r w:rsidR="00B16F45">
          <w:rPr>
            <w:noProof/>
            <w:webHidden/>
          </w:rPr>
          <w:t>90</w:t>
        </w:r>
        <w:r w:rsidR="00B16F45">
          <w:rPr>
            <w:noProof/>
            <w:webHidden/>
          </w:rPr>
          <w:fldChar w:fldCharType="end"/>
        </w:r>
      </w:hyperlink>
    </w:p>
    <w:p w14:paraId="0F33761D" w14:textId="56CDE299"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92" w:history="1">
        <w:r w:rsidR="00B16F45" w:rsidRPr="00A63F00">
          <w:rPr>
            <w:rStyle w:val="Hipercze"/>
            <w:noProof/>
          </w:rPr>
          <w:t>Wykres 14. Podmioty udzielające pomocy, które w latach 2021-2023 udzieliły pomocy kryzysowej covidowej o największej wartości [mln zł]</w:t>
        </w:r>
        <w:r w:rsidR="00B16F45">
          <w:rPr>
            <w:noProof/>
            <w:webHidden/>
          </w:rPr>
          <w:tab/>
        </w:r>
        <w:r w:rsidR="00B16F45">
          <w:rPr>
            <w:noProof/>
            <w:webHidden/>
          </w:rPr>
          <w:fldChar w:fldCharType="begin"/>
        </w:r>
        <w:r w:rsidR="00B16F45">
          <w:rPr>
            <w:noProof/>
            <w:webHidden/>
          </w:rPr>
          <w:instrText xml:space="preserve"> PAGEREF _Toc186208192 \h </w:instrText>
        </w:r>
        <w:r w:rsidR="00B16F45">
          <w:rPr>
            <w:noProof/>
            <w:webHidden/>
          </w:rPr>
        </w:r>
        <w:r w:rsidR="00B16F45">
          <w:rPr>
            <w:noProof/>
            <w:webHidden/>
          </w:rPr>
          <w:fldChar w:fldCharType="separate"/>
        </w:r>
        <w:r w:rsidR="00B16F45">
          <w:rPr>
            <w:noProof/>
            <w:webHidden/>
          </w:rPr>
          <w:t>95</w:t>
        </w:r>
        <w:r w:rsidR="00B16F45">
          <w:rPr>
            <w:noProof/>
            <w:webHidden/>
          </w:rPr>
          <w:fldChar w:fldCharType="end"/>
        </w:r>
      </w:hyperlink>
    </w:p>
    <w:p w14:paraId="4446E13F" w14:textId="6808C43F"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93" w:history="1">
        <w:r w:rsidR="00B16F45" w:rsidRPr="00A63F00">
          <w:rPr>
            <w:rStyle w:val="Hipercze"/>
            <w:noProof/>
          </w:rPr>
          <w:t>Wykres 15. Wartość udzielonej pomocy kryzysowej covidowej w podziale według wielkości beneficjenta w 2023 roku</w:t>
        </w:r>
        <w:r w:rsidR="00B16F45">
          <w:rPr>
            <w:noProof/>
            <w:webHidden/>
          </w:rPr>
          <w:tab/>
        </w:r>
        <w:r w:rsidR="00B16F45">
          <w:rPr>
            <w:noProof/>
            <w:webHidden/>
          </w:rPr>
          <w:fldChar w:fldCharType="begin"/>
        </w:r>
        <w:r w:rsidR="00B16F45">
          <w:rPr>
            <w:noProof/>
            <w:webHidden/>
          </w:rPr>
          <w:instrText xml:space="preserve"> PAGEREF _Toc186208193 \h </w:instrText>
        </w:r>
        <w:r w:rsidR="00B16F45">
          <w:rPr>
            <w:noProof/>
            <w:webHidden/>
          </w:rPr>
        </w:r>
        <w:r w:rsidR="00B16F45">
          <w:rPr>
            <w:noProof/>
            <w:webHidden/>
          </w:rPr>
          <w:fldChar w:fldCharType="separate"/>
        </w:r>
        <w:r w:rsidR="00B16F45">
          <w:rPr>
            <w:noProof/>
            <w:webHidden/>
          </w:rPr>
          <w:t>96</w:t>
        </w:r>
        <w:r w:rsidR="00B16F45">
          <w:rPr>
            <w:noProof/>
            <w:webHidden/>
          </w:rPr>
          <w:fldChar w:fldCharType="end"/>
        </w:r>
      </w:hyperlink>
    </w:p>
    <w:p w14:paraId="6E3BF5E4" w14:textId="220F5DB1"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94" w:history="1">
        <w:r w:rsidR="00B16F45" w:rsidRPr="00A63F00">
          <w:rPr>
            <w:rStyle w:val="Hipercze"/>
            <w:noProof/>
          </w:rPr>
          <w:t>Wykres 16. Wartość udzielonej pomocy kryzysowej covidowej w podziale według wielkości beneficjenta w latach 2021–2023</w:t>
        </w:r>
        <w:r w:rsidR="00B16F45">
          <w:rPr>
            <w:noProof/>
            <w:webHidden/>
          </w:rPr>
          <w:tab/>
        </w:r>
        <w:r w:rsidR="00B16F45">
          <w:rPr>
            <w:noProof/>
            <w:webHidden/>
          </w:rPr>
          <w:fldChar w:fldCharType="begin"/>
        </w:r>
        <w:r w:rsidR="00B16F45">
          <w:rPr>
            <w:noProof/>
            <w:webHidden/>
          </w:rPr>
          <w:instrText xml:space="preserve"> PAGEREF _Toc186208194 \h </w:instrText>
        </w:r>
        <w:r w:rsidR="00B16F45">
          <w:rPr>
            <w:noProof/>
            <w:webHidden/>
          </w:rPr>
        </w:r>
        <w:r w:rsidR="00B16F45">
          <w:rPr>
            <w:noProof/>
            <w:webHidden/>
          </w:rPr>
          <w:fldChar w:fldCharType="separate"/>
        </w:r>
        <w:r w:rsidR="00B16F45">
          <w:rPr>
            <w:noProof/>
            <w:webHidden/>
          </w:rPr>
          <w:t>98</w:t>
        </w:r>
        <w:r w:rsidR="00B16F45">
          <w:rPr>
            <w:noProof/>
            <w:webHidden/>
          </w:rPr>
          <w:fldChar w:fldCharType="end"/>
        </w:r>
      </w:hyperlink>
    </w:p>
    <w:p w14:paraId="0D551B06" w14:textId="5BDDF2E7"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95" w:history="1">
        <w:r w:rsidR="00B16F45" w:rsidRPr="00A63F00">
          <w:rPr>
            <w:rStyle w:val="Hipercze"/>
            <w:noProof/>
          </w:rPr>
          <w:t>Wykres 17. Pomoc kryzysowa covidowa związana z COVID-19 udzielona w latach 2021-2023 według sektorów działalności beneficjenta</w:t>
        </w:r>
        <w:r w:rsidR="00B16F45">
          <w:rPr>
            <w:noProof/>
            <w:webHidden/>
          </w:rPr>
          <w:tab/>
        </w:r>
        <w:r w:rsidR="00B16F45">
          <w:rPr>
            <w:noProof/>
            <w:webHidden/>
          </w:rPr>
          <w:fldChar w:fldCharType="begin"/>
        </w:r>
        <w:r w:rsidR="00B16F45">
          <w:rPr>
            <w:noProof/>
            <w:webHidden/>
          </w:rPr>
          <w:instrText xml:space="preserve"> PAGEREF _Toc186208195 \h </w:instrText>
        </w:r>
        <w:r w:rsidR="00B16F45">
          <w:rPr>
            <w:noProof/>
            <w:webHidden/>
          </w:rPr>
        </w:r>
        <w:r w:rsidR="00B16F45">
          <w:rPr>
            <w:noProof/>
            <w:webHidden/>
          </w:rPr>
          <w:fldChar w:fldCharType="separate"/>
        </w:r>
        <w:r w:rsidR="00B16F45">
          <w:rPr>
            <w:noProof/>
            <w:webHidden/>
          </w:rPr>
          <w:t>100</w:t>
        </w:r>
        <w:r w:rsidR="00B16F45">
          <w:rPr>
            <w:noProof/>
            <w:webHidden/>
          </w:rPr>
          <w:fldChar w:fldCharType="end"/>
        </w:r>
      </w:hyperlink>
    </w:p>
    <w:p w14:paraId="14FA7DF0" w14:textId="65C9EB22"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96" w:history="1">
        <w:r w:rsidR="00B16F45" w:rsidRPr="00A63F00">
          <w:rPr>
            <w:rStyle w:val="Hipercze"/>
            <w:noProof/>
          </w:rPr>
          <w:t>Wykres 18. Udział wartości pomocy kryzysowej wojennej względem programów pomocowych</w:t>
        </w:r>
        <w:r w:rsidR="00B16F45">
          <w:rPr>
            <w:noProof/>
            <w:webHidden/>
          </w:rPr>
          <w:tab/>
        </w:r>
        <w:r w:rsidR="00B16F45">
          <w:rPr>
            <w:noProof/>
            <w:webHidden/>
          </w:rPr>
          <w:fldChar w:fldCharType="begin"/>
        </w:r>
        <w:r w:rsidR="00B16F45">
          <w:rPr>
            <w:noProof/>
            <w:webHidden/>
          </w:rPr>
          <w:instrText xml:space="preserve"> PAGEREF _Toc186208196 \h </w:instrText>
        </w:r>
        <w:r w:rsidR="00B16F45">
          <w:rPr>
            <w:noProof/>
            <w:webHidden/>
          </w:rPr>
        </w:r>
        <w:r w:rsidR="00B16F45">
          <w:rPr>
            <w:noProof/>
            <w:webHidden/>
          </w:rPr>
          <w:fldChar w:fldCharType="separate"/>
        </w:r>
        <w:r w:rsidR="00B16F45">
          <w:rPr>
            <w:noProof/>
            <w:webHidden/>
          </w:rPr>
          <w:t>102</w:t>
        </w:r>
        <w:r w:rsidR="00B16F45">
          <w:rPr>
            <w:noProof/>
            <w:webHidden/>
          </w:rPr>
          <w:fldChar w:fldCharType="end"/>
        </w:r>
      </w:hyperlink>
    </w:p>
    <w:p w14:paraId="68BE21F9" w14:textId="149CFA70"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97" w:history="1">
        <w:r w:rsidR="00B16F45" w:rsidRPr="00A63F00">
          <w:rPr>
            <w:rStyle w:val="Hipercze"/>
            <w:noProof/>
          </w:rPr>
          <w:t>Wykres 19. Pomoc kryzysowa wojenna według przeznaczeń w 2023 roku</w:t>
        </w:r>
        <w:r w:rsidR="00B16F45">
          <w:rPr>
            <w:noProof/>
            <w:webHidden/>
          </w:rPr>
          <w:tab/>
        </w:r>
        <w:r w:rsidR="00B16F45">
          <w:rPr>
            <w:noProof/>
            <w:webHidden/>
          </w:rPr>
          <w:fldChar w:fldCharType="begin"/>
        </w:r>
        <w:r w:rsidR="00B16F45">
          <w:rPr>
            <w:noProof/>
            <w:webHidden/>
          </w:rPr>
          <w:instrText xml:space="preserve"> PAGEREF _Toc186208197 \h </w:instrText>
        </w:r>
        <w:r w:rsidR="00B16F45">
          <w:rPr>
            <w:noProof/>
            <w:webHidden/>
          </w:rPr>
        </w:r>
        <w:r w:rsidR="00B16F45">
          <w:rPr>
            <w:noProof/>
            <w:webHidden/>
          </w:rPr>
          <w:fldChar w:fldCharType="separate"/>
        </w:r>
        <w:r w:rsidR="00B16F45">
          <w:rPr>
            <w:noProof/>
            <w:webHidden/>
          </w:rPr>
          <w:t>104</w:t>
        </w:r>
        <w:r w:rsidR="00B16F45">
          <w:rPr>
            <w:noProof/>
            <w:webHidden/>
          </w:rPr>
          <w:fldChar w:fldCharType="end"/>
        </w:r>
      </w:hyperlink>
    </w:p>
    <w:p w14:paraId="612A39BA" w14:textId="3C9499FD"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98" w:history="1">
        <w:r w:rsidR="00B16F45" w:rsidRPr="00A63F00">
          <w:rPr>
            <w:rStyle w:val="Hipercze"/>
            <w:noProof/>
          </w:rPr>
          <w:t>Wykres 20. Pomoc kryzysowa wojenna w latach 2022–2023 w podziale według podgrup form pomocy</w:t>
        </w:r>
        <w:r w:rsidR="00B16F45">
          <w:rPr>
            <w:noProof/>
            <w:webHidden/>
          </w:rPr>
          <w:tab/>
        </w:r>
        <w:r w:rsidR="00B16F45">
          <w:rPr>
            <w:noProof/>
            <w:webHidden/>
          </w:rPr>
          <w:fldChar w:fldCharType="begin"/>
        </w:r>
        <w:r w:rsidR="00B16F45">
          <w:rPr>
            <w:noProof/>
            <w:webHidden/>
          </w:rPr>
          <w:instrText xml:space="preserve"> PAGEREF _Toc186208198 \h </w:instrText>
        </w:r>
        <w:r w:rsidR="00B16F45">
          <w:rPr>
            <w:noProof/>
            <w:webHidden/>
          </w:rPr>
        </w:r>
        <w:r w:rsidR="00B16F45">
          <w:rPr>
            <w:noProof/>
            <w:webHidden/>
          </w:rPr>
          <w:fldChar w:fldCharType="separate"/>
        </w:r>
        <w:r w:rsidR="00B16F45">
          <w:rPr>
            <w:noProof/>
            <w:webHidden/>
          </w:rPr>
          <w:t>106</w:t>
        </w:r>
        <w:r w:rsidR="00B16F45">
          <w:rPr>
            <w:noProof/>
            <w:webHidden/>
          </w:rPr>
          <w:fldChar w:fldCharType="end"/>
        </w:r>
      </w:hyperlink>
    </w:p>
    <w:p w14:paraId="2BF58078" w14:textId="4F234D17"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199" w:history="1">
        <w:r w:rsidR="00B16F45" w:rsidRPr="00A63F00">
          <w:rPr>
            <w:rStyle w:val="Hipercze"/>
            <w:noProof/>
          </w:rPr>
          <w:t>Wykres 21. Podmioty udzielające pomocy, które w latach 2022 - 2023 udzieliły pomocy kryzysowej wojennej [mln zł]</w:t>
        </w:r>
        <w:r w:rsidR="00B16F45">
          <w:rPr>
            <w:noProof/>
            <w:webHidden/>
          </w:rPr>
          <w:tab/>
        </w:r>
        <w:r w:rsidR="00B16F45">
          <w:rPr>
            <w:noProof/>
            <w:webHidden/>
          </w:rPr>
          <w:fldChar w:fldCharType="begin"/>
        </w:r>
        <w:r w:rsidR="00B16F45">
          <w:rPr>
            <w:noProof/>
            <w:webHidden/>
          </w:rPr>
          <w:instrText xml:space="preserve"> PAGEREF _Toc186208199 \h </w:instrText>
        </w:r>
        <w:r w:rsidR="00B16F45">
          <w:rPr>
            <w:noProof/>
            <w:webHidden/>
          </w:rPr>
        </w:r>
        <w:r w:rsidR="00B16F45">
          <w:rPr>
            <w:noProof/>
            <w:webHidden/>
          </w:rPr>
          <w:fldChar w:fldCharType="separate"/>
        </w:r>
        <w:r w:rsidR="00B16F45">
          <w:rPr>
            <w:noProof/>
            <w:webHidden/>
          </w:rPr>
          <w:t>110</w:t>
        </w:r>
        <w:r w:rsidR="00B16F45">
          <w:rPr>
            <w:noProof/>
            <w:webHidden/>
          </w:rPr>
          <w:fldChar w:fldCharType="end"/>
        </w:r>
      </w:hyperlink>
    </w:p>
    <w:p w14:paraId="044E44A7" w14:textId="0DBC7754"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200" w:history="1">
        <w:r w:rsidR="00B16F45" w:rsidRPr="00A63F00">
          <w:rPr>
            <w:rStyle w:val="Hipercze"/>
            <w:noProof/>
          </w:rPr>
          <w:t>Wykres 22. Wartość udzielonej pomocy kryzysowej wojennej w podziale według wielkości beneficjenta w 2023 roku</w:t>
        </w:r>
        <w:r w:rsidR="00B16F45">
          <w:rPr>
            <w:noProof/>
            <w:webHidden/>
          </w:rPr>
          <w:tab/>
        </w:r>
        <w:r w:rsidR="00B16F45">
          <w:rPr>
            <w:noProof/>
            <w:webHidden/>
          </w:rPr>
          <w:fldChar w:fldCharType="begin"/>
        </w:r>
        <w:r w:rsidR="00B16F45">
          <w:rPr>
            <w:noProof/>
            <w:webHidden/>
          </w:rPr>
          <w:instrText xml:space="preserve"> PAGEREF _Toc186208200 \h </w:instrText>
        </w:r>
        <w:r w:rsidR="00B16F45">
          <w:rPr>
            <w:noProof/>
            <w:webHidden/>
          </w:rPr>
        </w:r>
        <w:r w:rsidR="00B16F45">
          <w:rPr>
            <w:noProof/>
            <w:webHidden/>
          </w:rPr>
          <w:fldChar w:fldCharType="separate"/>
        </w:r>
        <w:r w:rsidR="00B16F45">
          <w:rPr>
            <w:noProof/>
            <w:webHidden/>
          </w:rPr>
          <w:t>111</w:t>
        </w:r>
        <w:r w:rsidR="00B16F45">
          <w:rPr>
            <w:noProof/>
            <w:webHidden/>
          </w:rPr>
          <w:fldChar w:fldCharType="end"/>
        </w:r>
      </w:hyperlink>
    </w:p>
    <w:p w14:paraId="49AC71F7" w14:textId="57FC6E7C"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201" w:history="1">
        <w:r w:rsidR="00B16F45" w:rsidRPr="00A63F00">
          <w:rPr>
            <w:rStyle w:val="Hipercze"/>
            <w:noProof/>
          </w:rPr>
          <w:t>Wykres 23. Wartość udzielonej pomocy kryzysowej wojennej w podziale według wielkości beneficjenta w latach 2022-2023</w:t>
        </w:r>
        <w:r w:rsidR="00B16F45">
          <w:rPr>
            <w:noProof/>
            <w:webHidden/>
          </w:rPr>
          <w:tab/>
        </w:r>
        <w:r w:rsidR="00B16F45">
          <w:rPr>
            <w:noProof/>
            <w:webHidden/>
          </w:rPr>
          <w:fldChar w:fldCharType="begin"/>
        </w:r>
        <w:r w:rsidR="00B16F45">
          <w:rPr>
            <w:noProof/>
            <w:webHidden/>
          </w:rPr>
          <w:instrText xml:space="preserve"> PAGEREF _Toc186208201 \h </w:instrText>
        </w:r>
        <w:r w:rsidR="00B16F45">
          <w:rPr>
            <w:noProof/>
            <w:webHidden/>
          </w:rPr>
        </w:r>
        <w:r w:rsidR="00B16F45">
          <w:rPr>
            <w:noProof/>
            <w:webHidden/>
          </w:rPr>
          <w:fldChar w:fldCharType="separate"/>
        </w:r>
        <w:r w:rsidR="00B16F45">
          <w:rPr>
            <w:noProof/>
            <w:webHidden/>
          </w:rPr>
          <w:t>112</w:t>
        </w:r>
        <w:r w:rsidR="00B16F45">
          <w:rPr>
            <w:noProof/>
            <w:webHidden/>
          </w:rPr>
          <w:fldChar w:fldCharType="end"/>
        </w:r>
      </w:hyperlink>
    </w:p>
    <w:p w14:paraId="779CEC84" w14:textId="21FEB152"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202" w:history="1">
        <w:r w:rsidR="00B16F45" w:rsidRPr="00A63F00">
          <w:rPr>
            <w:rStyle w:val="Hipercze"/>
            <w:noProof/>
          </w:rPr>
          <w:t>Wykres 24. Pomoc kryzysowa wojenna udzielona w latach 2022-2023 według sektorów działalności beneficjenta</w:t>
        </w:r>
        <w:r w:rsidR="00B16F45">
          <w:rPr>
            <w:noProof/>
            <w:webHidden/>
          </w:rPr>
          <w:tab/>
        </w:r>
        <w:r w:rsidR="00B16F45">
          <w:rPr>
            <w:noProof/>
            <w:webHidden/>
          </w:rPr>
          <w:fldChar w:fldCharType="begin"/>
        </w:r>
        <w:r w:rsidR="00B16F45">
          <w:rPr>
            <w:noProof/>
            <w:webHidden/>
          </w:rPr>
          <w:instrText xml:space="preserve"> PAGEREF _Toc186208202 \h </w:instrText>
        </w:r>
        <w:r w:rsidR="00B16F45">
          <w:rPr>
            <w:noProof/>
            <w:webHidden/>
          </w:rPr>
        </w:r>
        <w:r w:rsidR="00B16F45">
          <w:rPr>
            <w:noProof/>
            <w:webHidden/>
          </w:rPr>
          <w:fldChar w:fldCharType="separate"/>
        </w:r>
        <w:r w:rsidR="00B16F45">
          <w:rPr>
            <w:noProof/>
            <w:webHidden/>
          </w:rPr>
          <w:t>114</w:t>
        </w:r>
        <w:r w:rsidR="00B16F45">
          <w:rPr>
            <w:noProof/>
            <w:webHidden/>
          </w:rPr>
          <w:fldChar w:fldCharType="end"/>
        </w:r>
      </w:hyperlink>
    </w:p>
    <w:p w14:paraId="5A2A7159" w14:textId="3113173C" w:rsidR="00B16F45" w:rsidRDefault="001045F9">
      <w:pPr>
        <w:pStyle w:val="Spisilustracji"/>
        <w:tabs>
          <w:tab w:val="right" w:leader="dot" w:pos="9205"/>
        </w:tabs>
        <w:rPr>
          <w:rFonts w:asciiTheme="minorHAnsi" w:eastAsiaTheme="minorEastAsia" w:hAnsiTheme="minorHAnsi" w:cstheme="minorBidi"/>
          <w:noProof/>
          <w:kern w:val="2"/>
          <w:sz w:val="24"/>
          <w:szCs w:val="24"/>
          <w14:ligatures w14:val="standardContextual"/>
        </w:rPr>
      </w:pPr>
      <w:hyperlink w:anchor="_Toc186208203" w:history="1">
        <w:r w:rsidR="00B16F45" w:rsidRPr="00A63F00">
          <w:rPr>
            <w:rStyle w:val="Hipercze"/>
            <w:noProof/>
          </w:rPr>
          <w:t>Wykres 25. Pomoc kryzysowa wojenna w podziale według źródeł pochodzenia środków w 2023 roku</w:t>
        </w:r>
        <w:r w:rsidR="00B16F45">
          <w:rPr>
            <w:noProof/>
            <w:webHidden/>
          </w:rPr>
          <w:tab/>
        </w:r>
        <w:r w:rsidR="00B16F45">
          <w:rPr>
            <w:noProof/>
            <w:webHidden/>
          </w:rPr>
          <w:fldChar w:fldCharType="begin"/>
        </w:r>
        <w:r w:rsidR="00B16F45">
          <w:rPr>
            <w:noProof/>
            <w:webHidden/>
          </w:rPr>
          <w:instrText xml:space="preserve"> PAGEREF _Toc186208203 \h </w:instrText>
        </w:r>
        <w:r w:rsidR="00B16F45">
          <w:rPr>
            <w:noProof/>
            <w:webHidden/>
          </w:rPr>
        </w:r>
        <w:r w:rsidR="00B16F45">
          <w:rPr>
            <w:noProof/>
            <w:webHidden/>
          </w:rPr>
          <w:fldChar w:fldCharType="separate"/>
        </w:r>
        <w:r w:rsidR="00B16F45">
          <w:rPr>
            <w:noProof/>
            <w:webHidden/>
          </w:rPr>
          <w:t>115</w:t>
        </w:r>
        <w:r w:rsidR="00B16F45">
          <w:rPr>
            <w:noProof/>
            <w:webHidden/>
          </w:rPr>
          <w:fldChar w:fldCharType="end"/>
        </w:r>
      </w:hyperlink>
    </w:p>
    <w:p w14:paraId="4317F468" w14:textId="294B44AA" w:rsidR="00301980" w:rsidRPr="00A904A7" w:rsidRDefault="00301980" w:rsidP="00301980">
      <w:pPr>
        <w:pStyle w:val="StylTekstpodstawowyArial1"/>
        <w:spacing w:after="0"/>
        <w:ind w:left="1134" w:hanging="1134"/>
        <w:rPr>
          <w:rFonts w:ascii="Trebuchet MS" w:hAnsi="Trebuchet MS"/>
          <w:szCs w:val="22"/>
        </w:rPr>
        <w:sectPr w:rsidR="00301980" w:rsidRPr="00A904A7" w:rsidSect="00DF084C">
          <w:headerReference w:type="even" r:id="rId44"/>
          <w:headerReference w:type="default" r:id="rId45"/>
          <w:footerReference w:type="even" r:id="rId46"/>
          <w:footerReference w:type="default" r:id="rId47"/>
          <w:pgSz w:w="11906" w:h="16838" w:code="9"/>
          <w:pgMar w:top="1417" w:right="1274" w:bottom="1276" w:left="1417" w:header="680" w:footer="680" w:gutter="0"/>
          <w:cols w:space="708"/>
          <w:docGrid w:linePitch="272"/>
        </w:sectPr>
      </w:pPr>
      <w:r w:rsidRPr="00A904A7">
        <w:rPr>
          <w:rFonts w:ascii="Trebuchet MS" w:hAnsi="Trebuchet MS"/>
        </w:rPr>
        <w:fldChar w:fldCharType="end"/>
      </w:r>
    </w:p>
    <w:p w14:paraId="09081E0A" w14:textId="7D4873C9" w:rsidR="00301980" w:rsidRPr="00A904A7" w:rsidRDefault="00301980" w:rsidP="00301980">
      <w:pPr>
        <w:pStyle w:val="Nagwek1"/>
        <w:spacing w:before="120"/>
      </w:pPr>
      <w:bookmarkStart w:id="360" w:name="_Toc186206494"/>
      <w:r w:rsidRPr="00A904A7">
        <w:lastRenderedPageBreak/>
        <w:t>ZAŁĄCZNIKI</w:t>
      </w:r>
      <w:bookmarkEnd w:id="360"/>
    </w:p>
    <w:p w14:paraId="6AF1FBA5" w14:textId="6A6DD4F7" w:rsidR="00C43EE4" w:rsidRPr="00A904A7" w:rsidRDefault="00C43EE4" w:rsidP="00F1773E"/>
    <w:p w14:paraId="640E57A5" w14:textId="77777777" w:rsidR="00896A32" w:rsidRPr="00A904A7" w:rsidRDefault="00896A32" w:rsidP="00896A32">
      <w:pPr>
        <w:pStyle w:val="Nagwek3"/>
        <w:spacing w:before="120" w:after="240" w:line="240" w:lineRule="auto"/>
        <w:ind w:left="142" w:right="70" w:hanging="142"/>
        <w:rPr>
          <w:rStyle w:val="Tekstpodstawowy2Znak"/>
        </w:rPr>
      </w:pPr>
      <w:bookmarkStart w:id="361" w:name="_Toc179190819"/>
      <w:bookmarkStart w:id="362" w:name="_Toc186206495"/>
      <w:r w:rsidRPr="00A904A7">
        <w:rPr>
          <w:szCs w:val="22"/>
        </w:rPr>
        <w:t xml:space="preserve">Zał. 1. </w:t>
      </w:r>
      <w:r w:rsidRPr="00A904A7">
        <w:t>Lista programów pomocowych (z wyłączeniem programów pomocy kryzysowej), w ramach których udzielono pomocy publicznej w 2023 roku*</w:t>
      </w:r>
      <w:bookmarkEnd w:id="361"/>
      <w:bookmarkEnd w:id="362"/>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1"/>
        <w:gridCol w:w="1559"/>
        <w:gridCol w:w="1701"/>
        <w:gridCol w:w="2551"/>
        <w:gridCol w:w="818"/>
        <w:gridCol w:w="767"/>
        <w:gridCol w:w="1109"/>
        <w:gridCol w:w="2126"/>
        <w:gridCol w:w="1276"/>
        <w:gridCol w:w="680"/>
        <w:gridCol w:w="680"/>
        <w:gridCol w:w="680"/>
        <w:gridCol w:w="653"/>
        <w:gridCol w:w="709"/>
      </w:tblGrid>
      <w:tr w:rsidR="00896A32" w:rsidRPr="00A904A7" w14:paraId="66D2DE66" w14:textId="77777777" w:rsidTr="00896A32">
        <w:trPr>
          <w:cantSplit/>
          <w:trHeight w:val="290"/>
          <w:tblHeader/>
          <w:jc w:val="center"/>
        </w:trPr>
        <w:tc>
          <w:tcPr>
            <w:tcW w:w="421" w:type="dxa"/>
            <w:vMerge w:val="restart"/>
            <w:shd w:val="clear" w:color="auto" w:fill="99CCFF"/>
            <w:vAlign w:val="center"/>
          </w:tcPr>
          <w:p w14:paraId="15454FFA" w14:textId="77777777" w:rsidR="00896A32" w:rsidRPr="00A904A7" w:rsidRDefault="00896A32" w:rsidP="00896A32">
            <w:pPr>
              <w:jc w:val="center"/>
              <w:rPr>
                <w:rFonts w:cs="Calibri"/>
                <w:b/>
                <w:bCs/>
                <w:sz w:val="14"/>
                <w:szCs w:val="14"/>
              </w:rPr>
            </w:pPr>
            <w:r w:rsidRPr="00A904A7">
              <w:rPr>
                <w:rFonts w:cs="Calibri"/>
                <w:b/>
                <w:bCs/>
                <w:sz w:val="14"/>
                <w:szCs w:val="14"/>
              </w:rPr>
              <w:t>Lp.</w:t>
            </w:r>
          </w:p>
        </w:tc>
        <w:tc>
          <w:tcPr>
            <w:tcW w:w="1559" w:type="dxa"/>
            <w:vMerge w:val="restart"/>
            <w:shd w:val="clear" w:color="auto" w:fill="99CCFF"/>
            <w:vAlign w:val="center"/>
          </w:tcPr>
          <w:p w14:paraId="1F19E70A" w14:textId="77777777" w:rsidR="00896A32" w:rsidRPr="00A904A7" w:rsidRDefault="00896A32" w:rsidP="00896A32">
            <w:pPr>
              <w:jc w:val="center"/>
              <w:rPr>
                <w:rFonts w:cs="Calibri"/>
                <w:b/>
                <w:bCs/>
                <w:sz w:val="14"/>
                <w:szCs w:val="12"/>
              </w:rPr>
            </w:pPr>
            <w:r w:rsidRPr="00A904A7">
              <w:rPr>
                <w:rFonts w:cs="Calibri"/>
                <w:b/>
                <w:bCs/>
                <w:sz w:val="14"/>
                <w:szCs w:val="12"/>
              </w:rPr>
              <w:t>Nr programu</w:t>
            </w:r>
          </w:p>
        </w:tc>
        <w:tc>
          <w:tcPr>
            <w:tcW w:w="1701" w:type="dxa"/>
            <w:vMerge w:val="restart"/>
            <w:shd w:val="clear" w:color="auto" w:fill="99CCFF"/>
            <w:vAlign w:val="center"/>
          </w:tcPr>
          <w:p w14:paraId="3FC12D78" w14:textId="77777777" w:rsidR="00896A32" w:rsidRPr="00A904A7" w:rsidRDefault="00896A32" w:rsidP="00896A32">
            <w:pPr>
              <w:jc w:val="center"/>
              <w:rPr>
                <w:rFonts w:cs="Calibri"/>
                <w:b/>
                <w:bCs/>
                <w:sz w:val="14"/>
                <w:szCs w:val="12"/>
              </w:rPr>
            </w:pPr>
            <w:r w:rsidRPr="00A904A7">
              <w:rPr>
                <w:rFonts w:cs="Calibri"/>
                <w:b/>
                <w:bCs/>
                <w:sz w:val="14"/>
                <w:szCs w:val="12"/>
              </w:rPr>
              <w:t>Nazwa programu</w:t>
            </w:r>
          </w:p>
        </w:tc>
        <w:tc>
          <w:tcPr>
            <w:tcW w:w="2551" w:type="dxa"/>
            <w:vMerge w:val="restart"/>
            <w:shd w:val="clear" w:color="auto" w:fill="99CCFF"/>
            <w:vAlign w:val="center"/>
          </w:tcPr>
          <w:p w14:paraId="70FA2F54" w14:textId="77777777" w:rsidR="00896A32" w:rsidRPr="00A904A7" w:rsidRDefault="00896A32" w:rsidP="00896A32">
            <w:pPr>
              <w:jc w:val="center"/>
              <w:rPr>
                <w:rFonts w:cs="Calibri"/>
                <w:b/>
                <w:bCs/>
                <w:sz w:val="14"/>
                <w:szCs w:val="12"/>
              </w:rPr>
            </w:pPr>
            <w:r w:rsidRPr="00A904A7">
              <w:rPr>
                <w:rFonts w:cs="Calibri"/>
                <w:b/>
                <w:bCs/>
                <w:sz w:val="14"/>
                <w:szCs w:val="12"/>
              </w:rPr>
              <w:t>Podstawa prawna</w:t>
            </w:r>
          </w:p>
        </w:tc>
        <w:tc>
          <w:tcPr>
            <w:tcW w:w="818" w:type="dxa"/>
            <w:vMerge w:val="restart"/>
            <w:shd w:val="clear" w:color="auto" w:fill="99CCFF"/>
            <w:vAlign w:val="center"/>
          </w:tcPr>
          <w:p w14:paraId="48F6A872" w14:textId="77777777" w:rsidR="00896A32" w:rsidRPr="00A904A7" w:rsidRDefault="00896A32" w:rsidP="00896A32">
            <w:pPr>
              <w:jc w:val="center"/>
              <w:rPr>
                <w:rFonts w:cs="Calibri"/>
                <w:b/>
                <w:bCs/>
                <w:sz w:val="14"/>
                <w:szCs w:val="12"/>
              </w:rPr>
            </w:pPr>
            <w:r w:rsidRPr="00A904A7">
              <w:rPr>
                <w:rFonts w:cs="Calibri"/>
                <w:b/>
                <w:bCs/>
                <w:sz w:val="14"/>
                <w:szCs w:val="12"/>
              </w:rPr>
              <w:t>Data zatwier-dzenia przez KE</w:t>
            </w:r>
          </w:p>
        </w:tc>
        <w:tc>
          <w:tcPr>
            <w:tcW w:w="767" w:type="dxa"/>
            <w:vMerge w:val="restart"/>
            <w:shd w:val="clear" w:color="auto" w:fill="99CCFF"/>
            <w:vAlign w:val="center"/>
          </w:tcPr>
          <w:p w14:paraId="39A8EBDD" w14:textId="77777777" w:rsidR="00896A32" w:rsidRPr="00A904A7" w:rsidRDefault="00896A32" w:rsidP="00896A32">
            <w:pPr>
              <w:jc w:val="center"/>
              <w:rPr>
                <w:rFonts w:cs="Calibri"/>
                <w:b/>
                <w:bCs/>
                <w:sz w:val="14"/>
                <w:szCs w:val="12"/>
              </w:rPr>
            </w:pPr>
            <w:r w:rsidRPr="00A904A7">
              <w:rPr>
                <w:rFonts w:cs="Calibri"/>
                <w:b/>
                <w:bCs/>
                <w:sz w:val="14"/>
                <w:szCs w:val="12"/>
              </w:rPr>
              <w:t>Okres obowią-zywania</w:t>
            </w:r>
          </w:p>
        </w:tc>
        <w:tc>
          <w:tcPr>
            <w:tcW w:w="1109" w:type="dxa"/>
            <w:vMerge w:val="restart"/>
            <w:shd w:val="clear" w:color="auto" w:fill="99CCFF"/>
            <w:vAlign w:val="center"/>
          </w:tcPr>
          <w:p w14:paraId="206D5DF2" w14:textId="77777777" w:rsidR="00896A32" w:rsidRPr="00A904A7" w:rsidRDefault="00896A32" w:rsidP="00896A32">
            <w:pPr>
              <w:jc w:val="center"/>
              <w:rPr>
                <w:rFonts w:cs="Calibri"/>
                <w:b/>
                <w:bCs/>
                <w:sz w:val="14"/>
                <w:szCs w:val="12"/>
              </w:rPr>
            </w:pPr>
            <w:r w:rsidRPr="00A904A7">
              <w:rPr>
                <w:rFonts w:cs="Calibri"/>
                <w:b/>
                <w:bCs/>
                <w:sz w:val="14"/>
                <w:szCs w:val="12"/>
              </w:rPr>
              <w:t>Beneficjenci pomocy</w:t>
            </w:r>
          </w:p>
        </w:tc>
        <w:tc>
          <w:tcPr>
            <w:tcW w:w="2126" w:type="dxa"/>
            <w:vMerge w:val="restart"/>
            <w:shd w:val="clear" w:color="auto" w:fill="99CCFF"/>
            <w:vAlign w:val="center"/>
          </w:tcPr>
          <w:p w14:paraId="1EB9CC88" w14:textId="77777777" w:rsidR="00896A32" w:rsidRPr="00A904A7" w:rsidRDefault="00896A32" w:rsidP="00896A32">
            <w:pPr>
              <w:jc w:val="center"/>
              <w:rPr>
                <w:rFonts w:cs="Calibri"/>
                <w:b/>
                <w:bCs/>
                <w:sz w:val="14"/>
                <w:szCs w:val="12"/>
              </w:rPr>
            </w:pPr>
            <w:r w:rsidRPr="00A904A7">
              <w:rPr>
                <w:rFonts w:cs="Calibri"/>
                <w:b/>
                <w:bCs/>
                <w:sz w:val="14"/>
                <w:szCs w:val="12"/>
              </w:rPr>
              <w:t>Przeznaczenie pomocy</w:t>
            </w:r>
          </w:p>
        </w:tc>
        <w:tc>
          <w:tcPr>
            <w:tcW w:w="1276" w:type="dxa"/>
            <w:vMerge w:val="restart"/>
            <w:shd w:val="clear" w:color="auto" w:fill="99CCFF"/>
            <w:vAlign w:val="center"/>
          </w:tcPr>
          <w:p w14:paraId="58E8390C" w14:textId="77777777" w:rsidR="00896A32" w:rsidRPr="00A904A7" w:rsidRDefault="00896A32" w:rsidP="00896A32">
            <w:pPr>
              <w:jc w:val="center"/>
              <w:rPr>
                <w:rFonts w:cs="Arial"/>
                <w:b/>
                <w:sz w:val="14"/>
                <w:szCs w:val="14"/>
              </w:rPr>
            </w:pPr>
            <w:r w:rsidRPr="00A904A7">
              <w:rPr>
                <w:rFonts w:cs="Arial"/>
                <w:b/>
                <w:sz w:val="14"/>
                <w:szCs w:val="14"/>
              </w:rPr>
              <w:t>Podmiot udzielający pomocy</w:t>
            </w:r>
          </w:p>
        </w:tc>
        <w:tc>
          <w:tcPr>
            <w:tcW w:w="3402" w:type="dxa"/>
            <w:gridSpan w:val="5"/>
            <w:shd w:val="clear" w:color="auto" w:fill="99CCFF"/>
            <w:vAlign w:val="center"/>
          </w:tcPr>
          <w:p w14:paraId="5FE171AD" w14:textId="77777777" w:rsidR="00896A32" w:rsidRPr="00A904A7" w:rsidRDefault="00896A32" w:rsidP="00896A32">
            <w:pPr>
              <w:jc w:val="center"/>
              <w:rPr>
                <w:rFonts w:cs="Calibri"/>
                <w:b/>
                <w:bCs/>
                <w:sz w:val="14"/>
                <w:szCs w:val="12"/>
              </w:rPr>
            </w:pPr>
            <w:r w:rsidRPr="00A904A7">
              <w:rPr>
                <w:rFonts w:cs="Calibri"/>
                <w:b/>
                <w:bCs/>
                <w:sz w:val="14"/>
                <w:szCs w:val="12"/>
              </w:rPr>
              <w:t>Wartość pomocy [w mln zł]</w:t>
            </w:r>
          </w:p>
        </w:tc>
      </w:tr>
      <w:tr w:rsidR="00896A32" w:rsidRPr="00A904A7" w14:paraId="34A9FB03" w14:textId="77777777" w:rsidTr="00896A32">
        <w:trPr>
          <w:cantSplit/>
          <w:trHeight w:val="290"/>
          <w:tblHeader/>
          <w:jc w:val="center"/>
        </w:trPr>
        <w:tc>
          <w:tcPr>
            <w:tcW w:w="421" w:type="dxa"/>
            <w:vMerge/>
            <w:shd w:val="clear" w:color="auto" w:fill="99CCFF"/>
          </w:tcPr>
          <w:p w14:paraId="42AAE61E" w14:textId="77777777" w:rsidR="00896A32" w:rsidRPr="00A904A7" w:rsidRDefault="00896A32" w:rsidP="00896A32">
            <w:pPr>
              <w:jc w:val="center"/>
              <w:rPr>
                <w:rFonts w:cs="Calibri"/>
                <w:b/>
                <w:bCs/>
                <w:sz w:val="16"/>
                <w:szCs w:val="14"/>
              </w:rPr>
            </w:pPr>
          </w:p>
        </w:tc>
        <w:tc>
          <w:tcPr>
            <w:tcW w:w="1559" w:type="dxa"/>
            <w:vMerge/>
            <w:shd w:val="clear" w:color="auto" w:fill="99CCFF"/>
          </w:tcPr>
          <w:p w14:paraId="314AD86D" w14:textId="77777777" w:rsidR="00896A32" w:rsidRPr="00A904A7" w:rsidRDefault="00896A32" w:rsidP="00896A32">
            <w:pPr>
              <w:jc w:val="center"/>
              <w:rPr>
                <w:rFonts w:cs="Calibri"/>
                <w:b/>
                <w:bCs/>
                <w:sz w:val="14"/>
                <w:szCs w:val="12"/>
              </w:rPr>
            </w:pPr>
          </w:p>
        </w:tc>
        <w:tc>
          <w:tcPr>
            <w:tcW w:w="1701" w:type="dxa"/>
            <w:vMerge/>
            <w:shd w:val="clear" w:color="auto" w:fill="99CCFF"/>
          </w:tcPr>
          <w:p w14:paraId="1F5DAB09" w14:textId="77777777" w:rsidR="00896A32" w:rsidRPr="00A904A7" w:rsidRDefault="00896A32" w:rsidP="00896A32">
            <w:pPr>
              <w:jc w:val="center"/>
              <w:rPr>
                <w:rFonts w:cs="Calibri"/>
                <w:b/>
                <w:bCs/>
                <w:sz w:val="14"/>
                <w:szCs w:val="12"/>
              </w:rPr>
            </w:pPr>
          </w:p>
        </w:tc>
        <w:tc>
          <w:tcPr>
            <w:tcW w:w="2551" w:type="dxa"/>
            <w:vMerge/>
            <w:shd w:val="clear" w:color="auto" w:fill="99CCFF"/>
          </w:tcPr>
          <w:p w14:paraId="67773F26" w14:textId="77777777" w:rsidR="00896A32" w:rsidRPr="00A904A7" w:rsidRDefault="00896A32" w:rsidP="00896A32">
            <w:pPr>
              <w:jc w:val="center"/>
              <w:rPr>
                <w:rFonts w:cs="Calibri"/>
                <w:b/>
                <w:bCs/>
                <w:sz w:val="14"/>
                <w:szCs w:val="12"/>
              </w:rPr>
            </w:pPr>
          </w:p>
        </w:tc>
        <w:tc>
          <w:tcPr>
            <w:tcW w:w="818" w:type="dxa"/>
            <w:vMerge/>
            <w:shd w:val="clear" w:color="auto" w:fill="99CCFF"/>
          </w:tcPr>
          <w:p w14:paraId="64BE8E90" w14:textId="77777777" w:rsidR="00896A32" w:rsidRPr="00A904A7" w:rsidRDefault="00896A32" w:rsidP="00896A32">
            <w:pPr>
              <w:jc w:val="center"/>
              <w:rPr>
                <w:rFonts w:cs="Calibri"/>
                <w:b/>
                <w:bCs/>
                <w:sz w:val="14"/>
                <w:szCs w:val="12"/>
              </w:rPr>
            </w:pPr>
          </w:p>
        </w:tc>
        <w:tc>
          <w:tcPr>
            <w:tcW w:w="767" w:type="dxa"/>
            <w:vMerge/>
            <w:shd w:val="clear" w:color="auto" w:fill="99CCFF"/>
          </w:tcPr>
          <w:p w14:paraId="7D700A84" w14:textId="77777777" w:rsidR="00896A32" w:rsidRPr="00A904A7" w:rsidRDefault="00896A32" w:rsidP="00896A32">
            <w:pPr>
              <w:jc w:val="center"/>
              <w:rPr>
                <w:rFonts w:cs="Calibri"/>
                <w:b/>
                <w:bCs/>
                <w:sz w:val="14"/>
                <w:szCs w:val="12"/>
              </w:rPr>
            </w:pPr>
          </w:p>
        </w:tc>
        <w:tc>
          <w:tcPr>
            <w:tcW w:w="1109" w:type="dxa"/>
            <w:vMerge/>
            <w:shd w:val="clear" w:color="auto" w:fill="99CCFF"/>
          </w:tcPr>
          <w:p w14:paraId="4E5072D9" w14:textId="77777777" w:rsidR="00896A32" w:rsidRPr="00A904A7" w:rsidRDefault="00896A32" w:rsidP="00896A32">
            <w:pPr>
              <w:jc w:val="center"/>
              <w:rPr>
                <w:rFonts w:cs="Calibri"/>
                <w:b/>
                <w:bCs/>
                <w:sz w:val="14"/>
                <w:szCs w:val="12"/>
              </w:rPr>
            </w:pPr>
          </w:p>
        </w:tc>
        <w:tc>
          <w:tcPr>
            <w:tcW w:w="2126" w:type="dxa"/>
            <w:vMerge/>
            <w:shd w:val="clear" w:color="auto" w:fill="99CCFF"/>
          </w:tcPr>
          <w:p w14:paraId="7F52C346" w14:textId="77777777" w:rsidR="00896A32" w:rsidRPr="00A904A7" w:rsidRDefault="00896A32" w:rsidP="00896A32">
            <w:pPr>
              <w:jc w:val="center"/>
              <w:rPr>
                <w:rFonts w:cs="Calibri"/>
                <w:b/>
                <w:bCs/>
                <w:sz w:val="14"/>
                <w:szCs w:val="12"/>
              </w:rPr>
            </w:pPr>
          </w:p>
        </w:tc>
        <w:tc>
          <w:tcPr>
            <w:tcW w:w="1276" w:type="dxa"/>
            <w:vMerge/>
            <w:shd w:val="clear" w:color="auto" w:fill="99CCFF"/>
          </w:tcPr>
          <w:p w14:paraId="251A4978" w14:textId="77777777" w:rsidR="00896A32" w:rsidRPr="00A904A7" w:rsidRDefault="00896A32" w:rsidP="00896A32">
            <w:pPr>
              <w:jc w:val="center"/>
              <w:rPr>
                <w:rFonts w:cs="Calibri"/>
                <w:b/>
                <w:bCs/>
                <w:sz w:val="14"/>
                <w:szCs w:val="12"/>
              </w:rPr>
            </w:pPr>
          </w:p>
        </w:tc>
        <w:tc>
          <w:tcPr>
            <w:tcW w:w="680" w:type="dxa"/>
            <w:shd w:val="clear" w:color="auto" w:fill="99CCFF"/>
            <w:vAlign w:val="center"/>
          </w:tcPr>
          <w:p w14:paraId="7C814FF0" w14:textId="77777777" w:rsidR="00896A32" w:rsidRPr="00A904A7" w:rsidRDefault="00896A32" w:rsidP="00896A32">
            <w:pPr>
              <w:jc w:val="center"/>
              <w:rPr>
                <w:rFonts w:cs="Calibri"/>
                <w:b/>
                <w:bCs/>
                <w:sz w:val="14"/>
                <w:szCs w:val="12"/>
              </w:rPr>
            </w:pPr>
            <w:r w:rsidRPr="00A904A7">
              <w:rPr>
                <w:rFonts w:cs="Calibri"/>
                <w:b/>
                <w:bCs/>
                <w:sz w:val="14"/>
                <w:szCs w:val="12"/>
              </w:rPr>
              <w:t>2019</w:t>
            </w:r>
          </w:p>
        </w:tc>
        <w:tc>
          <w:tcPr>
            <w:tcW w:w="680" w:type="dxa"/>
            <w:shd w:val="clear" w:color="auto" w:fill="99CCFF"/>
            <w:vAlign w:val="center"/>
          </w:tcPr>
          <w:p w14:paraId="07E4B81B" w14:textId="77777777" w:rsidR="00896A32" w:rsidRPr="00A904A7" w:rsidRDefault="00896A32" w:rsidP="00896A32">
            <w:pPr>
              <w:jc w:val="center"/>
              <w:rPr>
                <w:rFonts w:cs="Calibri"/>
                <w:b/>
                <w:bCs/>
                <w:sz w:val="14"/>
                <w:szCs w:val="12"/>
              </w:rPr>
            </w:pPr>
            <w:r w:rsidRPr="00A904A7">
              <w:rPr>
                <w:rFonts w:cs="Calibri"/>
                <w:b/>
                <w:bCs/>
                <w:sz w:val="14"/>
                <w:szCs w:val="12"/>
              </w:rPr>
              <w:t>2020</w:t>
            </w:r>
          </w:p>
        </w:tc>
        <w:tc>
          <w:tcPr>
            <w:tcW w:w="680" w:type="dxa"/>
            <w:shd w:val="clear" w:color="auto" w:fill="99CCFF"/>
            <w:vAlign w:val="center"/>
          </w:tcPr>
          <w:p w14:paraId="6C77987B" w14:textId="77777777" w:rsidR="00896A32" w:rsidRPr="00A904A7" w:rsidRDefault="00896A32" w:rsidP="00896A32">
            <w:pPr>
              <w:jc w:val="center"/>
              <w:rPr>
                <w:rFonts w:cs="Calibri"/>
                <w:b/>
                <w:bCs/>
                <w:sz w:val="14"/>
                <w:szCs w:val="12"/>
              </w:rPr>
            </w:pPr>
            <w:r w:rsidRPr="00A904A7">
              <w:rPr>
                <w:rFonts w:cs="Calibri"/>
                <w:b/>
                <w:bCs/>
                <w:sz w:val="14"/>
                <w:szCs w:val="12"/>
              </w:rPr>
              <w:t>2021</w:t>
            </w:r>
          </w:p>
        </w:tc>
        <w:tc>
          <w:tcPr>
            <w:tcW w:w="653" w:type="dxa"/>
            <w:shd w:val="clear" w:color="auto" w:fill="99CCFF"/>
            <w:vAlign w:val="center"/>
          </w:tcPr>
          <w:p w14:paraId="43219B1F" w14:textId="77777777" w:rsidR="00896A32" w:rsidRPr="00A904A7" w:rsidRDefault="00896A32" w:rsidP="00896A32">
            <w:pPr>
              <w:jc w:val="center"/>
              <w:rPr>
                <w:rFonts w:cs="Calibri"/>
                <w:b/>
                <w:bCs/>
                <w:sz w:val="14"/>
                <w:szCs w:val="12"/>
              </w:rPr>
            </w:pPr>
            <w:r w:rsidRPr="00A904A7">
              <w:rPr>
                <w:rFonts w:cs="Calibri"/>
                <w:b/>
                <w:bCs/>
                <w:sz w:val="14"/>
                <w:szCs w:val="12"/>
              </w:rPr>
              <w:t>2022</w:t>
            </w:r>
          </w:p>
        </w:tc>
        <w:tc>
          <w:tcPr>
            <w:tcW w:w="709" w:type="dxa"/>
            <w:shd w:val="clear" w:color="auto" w:fill="99CCFF"/>
            <w:vAlign w:val="center"/>
          </w:tcPr>
          <w:p w14:paraId="7B48D896" w14:textId="77777777" w:rsidR="00896A32" w:rsidRPr="00A904A7" w:rsidRDefault="00896A32" w:rsidP="00896A32">
            <w:pPr>
              <w:jc w:val="center"/>
              <w:rPr>
                <w:rFonts w:cs="Calibri"/>
                <w:b/>
                <w:bCs/>
                <w:sz w:val="14"/>
                <w:szCs w:val="12"/>
              </w:rPr>
            </w:pPr>
            <w:r w:rsidRPr="00A904A7">
              <w:rPr>
                <w:rFonts w:cs="Calibri"/>
                <w:b/>
                <w:bCs/>
                <w:sz w:val="14"/>
                <w:szCs w:val="12"/>
              </w:rPr>
              <w:t>2023</w:t>
            </w:r>
          </w:p>
        </w:tc>
      </w:tr>
      <w:tr w:rsidR="00896A32" w:rsidRPr="00A904A7" w14:paraId="66C38C5E" w14:textId="77777777" w:rsidTr="00896A32">
        <w:trPr>
          <w:cantSplit/>
          <w:trHeight w:val="659"/>
          <w:jc w:val="center"/>
        </w:trPr>
        <w:tc>
          <w:tcPr>
            <w:tcW w:w="421" w:type="dxa"/>
            <w:shd w:val="clear" w:color="auto" w:fill="auto"/>
            <w:noWrap/>
          </w:tcPr>
          <w:p w14:paraId="780F7A21" w14:textId="77777777" w:rsidR="00896A32" w:rsidRPr="00A904A7" w:rsidRDefault="00896A32" w:rsidP="00896A32">
            <w:pPr>
              <w:jc w:val="center"/>
              <w:rPr>
                <w:sz w:val="14"/>
                <w:szCs w:val="14"/>
              </w:rPr>
            </w:pPr>
            <w:bookmarkStart w:id="363" w:name="_Hlk88237614"/>
            <w:r w:rsidRPr="00A904A7">
              <w:rPr>
                <w:sz w:val="14"/>
                <w:szCs w:val="14"/>
              </w:rPr>
              <w:t>1.</w:t>
            </w:r>
          </w:p>
        </w:tc>
        <w:tc>
          <w:tcPr>
            <w:tcW w:w="1559" w:type="dxa"/>
            <w:shd w:val="clear" w:color="auto" w:fill="auto"/>
          </w:tcPr>
          <w:p w14:paraId="04CD2E3E" w14:textId="795A206B" w:rsidR="00896A32" w:rsidRPr="00F74F13" w:rsidRDefault="00896A32" w:rsidP="00896A32">
            <w:pPr>
              <w:jc w:val="center"/>
              <w:rPr>
                <w:rFonts w:cstheme="minorHAnsi"/>
                <w:bCs/>
                <w:sz w:val="14"/>
                <w:szCs w:val="14"/>
              </w:rPr>
            </w:pPr>
            <w:r w:rsidRPr="00A904A7">
              <w:rPr>
                <w:rFonts w:cstheme="minorHAnsi"/>
                <w:b/>
                <w:bCs/>
                <w:sz w:val="14"/>
                <w:szCs w:val="14"/>
              </w:rPr>
              <w:t>SA.46100(2017/N)</w:t>
            </w:r>
          </w:p>
        </w:tc>
        <w:tc>
          <w:tcPr>
            <w:tcW w:w="1701" w:type="dxa"/>
            <w:shd w:val="clear" w:color="auto" w:fill="auto"/>
          </w:tcPr>
          <w:p w14:paraId="4E73A384" w14:textId="77777777" w:rsidR="00896A32" w:rsidRPr="00A904A7" w:rsidRDefault="00896A32" w:rsidP="00896A32">
            <w:pPr>
              <w:rPr>
                <w:sz w:val="12"/>
                <w:szCs w:val="12"/>
              </w:rPr>
            </w:pPr>
            <w:r w:rsidRPr="00A904A7">
              <w:rPr>
                <w:sz w:val="12"/>
                <w:szCs w:val="12"/>
              </w:rPr>
              <w:t>Polski mechanizm rynku mocy</w:t>
            </w:r>
          </w:p>
          <w:p w14:paraId="4554D220" w14:textId="77777777" w:rsidR="00896A32" w:rsidRPr="00A904A7" w:rsidRDefault="00896A32" w:rsidP="00896A32">
            <w:pPr>
              <w:rPr>
                <w:sz w:val="12"/>
                <w:szCs w:val="12"/>
              </w:rPr>
            </w:pPr>
          </w:p>
        </w:tc>
        <w:tc>
          <w:tcPr>
            <w:tcW w:w="2551" w:type="dxa"/>
            <w:shd w:val="clear" w:color="auto" w:fill="auto"/>
          </w:tcPr>
          <w:p w14:paraId="620DE0ED" w14:textId="77777777" w:rsidR="00896A32" w:rsidRPr="00A904A7" w:rsidRDefault="00896A32" w:rsidP="00896A32">
            <w:pPr>
              <w:rPr>
                <w:sz w:val="12"/>
                <w:szCs w:val="12"/>
              </w:rPr>
            </w:pPr>
            <w:r w:rsidRPr="00A904A7">
              <w:rPr>
                <w:sz w:val="12"/>
                <w:szCs w:val="12"/>
              </w:rPr>
              <w:t>Ustawa z dnia 8 grudnia 2017 r. o rynku mocy</w:t>
            </w:r>
          </w:p>
        </w:tc>
        <w:tc>
          <w:tcPr>
            <w:tcW w:w="818" w:type="dxa"/>
            <w:shd w:val="clear" w:color="auto" w:fill="auto"/>
          </w:tcPr>
          <w:p w14:paraId="497AD2FE" w14:textId="77777777" w:rsidR="00896A32" w:rsidRPr="00A904A7" w:rsidRDefault="00896A32" w:rsidP="00896A32">
            <w:pPr>
              <w:jc w:val="center"/>
              <w:rPr>
                <w:rFonts w:cs="Calibri"/>
                <w:sz w:val="12"/>
                <w:szCs w:val="12"/>
              </w:rPr>
            </w:pPr>
            <w:r w:rsidRPr="00A904A7">
              <w:rPr>
                <w:rFonts w:cs="Calibri"/>
                <w:sz w:val="12"/>
                <w:szCs w:val="12"/>
              </w:rPr>
              <w:t>18.04.2018</w:t>
            </w:r>
          </w:p>
        </w:tc>
        <w:tc>
          <w:tcPr>
            <w:tcW w:w="767" w:type="dxa"/>
            <w:shd w:val="clear" w:color="auto" w:fill="auto"/>
          </w:tcPr>
          <w:p w14:paraId="07FD2D86" w14:textId="0541FAE8" w:rsidR="00896A32" w:rsidRPr="00A904A7" w:rsidRDefault="00896A32" w:rsidP="00896A32">
            <w:pPr>
              <w:jc w:val="center"/>
              <w:rPr>
                <w:rFonts w:cs="Calibri"/>
                <w:sz w:val="12"/>
                <w:szCs w:val="12"/>
              </w:rPr>
            </w:pPr>
            <w:r w:rsidRPr="00A904A7">
              <w:rPr>
                <w:rFonts w:cs="Calibri"/>
                <w:sz w:val="12"/>
                <w:szCs w:val="12"/>
              </w:rPr>
              <w:t>07.02.2018 – 07.02.2030</w:t>
            </w:r>
          </w:p>
        </w:tc>
        <w:tc>
          <w:tcPr>
            <w:tcW w:w="1109" w:type="dxa"/>
            <w:shd w:val="clear" w:color="auto" w:fill="auto"/>
          </w:tcPr>
          <w:p w14:paraId="16C81997"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158A7A45" w14:textId="77777777" w:rsidR="00896A32" w:rsidRPr="00A904A7" w:rsidRDefault="00896A32" w:rsidP="00896A32">
            <w:pPr>
              <w:rPr>
                <w:rFonts w:cs="Calibri"/>
                <w:sz w:val="12"/>
                <w:szCs w:val="12"/>
              </w:rPr>
            </w:pPr>
            <w:r w:rsidRPr="00A904A7">
              <w:rPr>
                <w:rFonts w:cs="Calibri"/>
                <w:sz w:val="12"/>
                <w:szCs w:val="12"/>
              </w:rPr>
              <w:t>pomoc na rzecz bezpieczeństwa dostaw energii elektrycznej, w tym pomoc na zapewnienie wystarczalności mocy wytwórczych; pomoc na zapewnienie wystarczalności mocy wytwórczych</w:t>
            </w:r>
          </w:p>
        </w:tc>
        <w:tc>
          <w:tcPr>
            <w:tcW w:w="1276" w:type="dxa"/>
            <w:shd w:val="clear" w:color="auto" w:fill="auto"/>
          </w:tcPr>
          <w:p w14:paraId="7C815652" w14:textId="77777777" w:rsidR="00896A32" w:rsidRPr="00A904A7" w:rsidRDefault="00896A32" w:rsidP="00896A32">
            <w:pPr>
              <w:rPr>
                <w:rFonts w:cs="Calibri"/>
                <w:sz w:val="12"/>
                <w:szCs w:val="12"/>
              </w:rPr>
            </w:pPr>
            <w:r w:rsidRPr="00A904A7">
              <w:rPr>
                <w:rFonts w:cs="Calibri"/>
                <w:sz w:val="12"/>
                <w:szCs w:val="12"/>
              </w:rPr>
              <w:t>Polskie Sieci Elektroenergetyczne S.A.</w:t>
            </w:r>
          </w:p>
        </w:tc>
        <w:tc>
          <w:tcPr>
            <w:tcW w:w="680" w:type="dxa"/>
            <w:shd w:val="clear" w:color="auto" w:fill="auto"/>
            <w:noWrap/>
          </w:tcPr>
          <w:p w14:paraId="08D97CE8"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1A99802A"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DD6815C" w14:textId="77777777" w:rsidR="00896A32" w:rsidRPr="00A904A7" w:rsidRDefault="00896A32" w:rsidP="00896A32">
            <w:pPr>
              <w:jc w:val="center"/>
              <w:rPr>
                <w:rFonts w:cs="Calibri"/>
                <w:sz w:val="12"/>
                <w:szCs w:val="12"/>
              </w:rPr>
            </w:pPr>
            <w:r w:rsidRPr="00A904A7">
              <w:rPr>
                <w:rFonts w:cs="Calibri"/>
                <w:sz w:val="12"/>
                <w:szCs w:val="12"/>
              </w:rPr>
              <w:t>5 936,3</w:t>
            </w:r>
          </w:p>
        </w:tc>
        <w:tc>
          <w:tcPr>
            <w:tcW w:w="653" w:type="dxa"/>
          </w:tcPr>
          <w:p w14:paraId="792D5F70" w14:textId="77777777" w:rsidR="00896A32" w:rsidRPr="00A904A7" w:rsidRDefault="00896A32" w:rsidP="00896A32">
            <w:pPr>
              <w:jc w:val="center"/>
              <w:rPr>
                <w:rFonts w:cs="Calibri"/>
                <w:sz w:val="12"/>
                <w:szCs w:val="12"/>
              </w:rPr>
            </w:pPr>
            <w:r w:rsidRPr="00A904A7">
              <w:rPr>
                <w:rFonts w:cs="Calibri"/>
                <w:sz w:val="12"/>
                <w:szCs w:val="12"/>
              </w:rPr>
              <w:t>6 571,3</w:t>
            </w:r>
          </w:p>
        </w:tc>
        <w:tc>
          <w:tcPr>
            <w:tcW w:w="709" w:type="dxa"/>
          </w:tcPr>
          <w:p w14:paraId="5CB354A8" w14:textId="77777777" w:rsidR="00896A32" w:rsidRPr="00A904A7" w:rsidRDefault="00896A32" w:rsidP="00896A32">
            <w:pPr>
              <w:jc w:val="center"/>
              <w:rPr>
                <w:rFonts w:cs="Calibri"/>
                <w:sz w:val="12"/>
                <w:szCs w:val="12"/>
              </w:rPr>
            </w:pPr>
            <w:r w:rsidRPr="00A904A7">
              <w:rPr>
                <w:rFonts w:cs="Calibri"/>
                <w:sz w:val="12"/>
                <w:szCs w:val="12"/>
              </w:rPr>
              <w:t>6 747,9</w:t>
            </w:r>
          </w:p>
        </w:tc>
      </w:tr>
      <w:bookmarkEnd w:id="363"/>
      <w:tr w:rsidR="00896A32" w:rsidRPr="00A904A7" w14:paraId="0D0EEB60" w14:textId="77777777" w:rsidTr="00896A32">
        <w:trPr>
          <w:cantSplit/>
          <w:trHeight w:val="659"/>
          <w:jc w:val="center"/>
        </w:trPr>
        <w:tc>
          <w:tcPr>
            <w:tcW w:w="421" w:type="dxa"/>
            <w:shd w:val="clear" w:color="auto" w:fill="auto"/>
            <w:noWrap/>
          </w:tcPr>
          <w:p w14:paraId="76ECDC18" w14:textId="77777777" w:rsidR="00896A32" w:rsidRPr="00A904A7" w:rsidRDefault="00896A32" w:rsidP="00896A32">
            <w:pPr>
              <w:jc w:val="center"/>
              <w:rPr>
                <w:sz w:val="14"/>
                <w:szCs w:val="14"/>
              </w:rPr>
            </w:pPr>
            <w:r w:rsidRPr="00A904A7">
              <w:rPr>
                <w:sz w:val="14"/>
                <w:szCs w:val="14"/>
              </w:rPr>
              <w:t>2.</w:t>
            </w:r>
          </w:p>
        </w:tc>
        <w:tc>
          <w:tcPr>
            <w:tcW w:w="1559" w:type="dxa"/>
            <w:shd w:val="clear" w:color="auto" w:fill="auto"/>
          </w:tcPr>
          <w:p w14:paraId="77C47EC6"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SA.64119(2021/X) </w:t>
            </w:r>
            <w:r w:rsidRPr="00A904A7">
              <w:rPr>
                <w:rFonts w:cstheme="minorHAnsi"/>
                <w:bCs/>
                <w:sz w:val="14"/>
                <w:szCs w:val="14"/>
              </w:rPr>
              <w:t>zmiana SA.40525(2015/X)</w:t>
            </w:r>
          </w:p>
        </w:tc>
        <w:tc>
          <w:tcPr>
            <w:tcW w:w="1701" w:type="dxa"/>
            <w:shd w:val="clear" w:color="auto" w:fill="auto"/>
          </w:tcPr>
          <w:p w14:paraId="48406E16" w14:textId="77777777" w:rsidR="00896A32" w:rsidRPr="00A904A7" w:rsidRDefault="00896A32" w:rsidP="00896A32">
            <w:pPr>
              <w:rPr>
                <w:sz w:val="12"/>
                <w:szCs w:val="12"/>
              </w:rPr>
            </w:pPr>
            <w:r w:rsidRPr="00A904A7">
              <w:rPr>
                <w:sz w:val="12"/>
                <w:szCs w:val="12"/>
              </w:rPr>
              <w:t>Dofinansowanie do wynagrodzenia pracowników niepełnosprawnych</w:t>
            </w:r>
          </w:p>
        </w:tc>
        <w:tc>
          <w:tcPr>
            <w:tcW w:w="2551" w:type="dxa"/>
            <w:shd w:val="clear" w:color="auto" w:fill="auto"/>
          </w:tcPr>
          <w:p w14:paraId="6ACC1B14" w14:textId="77777777" w:rsidR="00896A32" w:rsidRPr="00A904A7" w:rsidRDefault="00896A32" w:rsidP="00896A32">
            <w:pPr>
              <w:rPr>
                <w:sz w:val="12"/>
                <w:szCs w:val="12"/>
              </w:rPr>
            </w:pPr>
            <w:r w:rsidRPr="00A904A7">
              <w:rPr>
                <w:sz w:val="12"/>
                <w:szCs w:val="12"/>
              </w:rPr>
              <w:t xml:space="preserve">Art. 26a-26c ustawy z dnia 27 sierpnia 1997 r. o rehabilitacji zawodowej i społecznej oraz zatrudnianiu osób niepełnosprawnych; </w:t>
            </w:r>
          </w:p>
          <w:p w14:paraId="3337CD58" w14:textId="77777777" w:rsidR="00896A32" w:rsidRPr="00A904A7" w:rsidRDefault="00896A32" w:rsidP="00896A32">
            <w:pPr>
              <w:rPr>
                <w:sz w:val="12"/>
                <w:szCs w:val="12"/>
              </w:rPr>
            </w:pPr>
            <w:r w:rsidRPr="00A904A7">
              <w:rPr>
                <w:sz w:val="12"/>
                <w:szCs w:val="12"/>
              </w:rPr>
              <w:t>Rozporządzenie Ministra Rodziny i Polityki Społecznej z dnia 23 grudnia 2020 r. w sprawie miesięcznego dofinansowania do wynagrodzeń pracowników niepełnosprawnych</w:t>
            </w:r>
          </w:p>
        </w:tc>
        <w:tc>
          <w:tcPr>
            <w:tcW w:w="818" w:type="dxa"/>
            <w:shd w:val="clear" w:color="auto" w:fill="auto"/>
          </w:tcPr>
          <w:p w14:paraId="7ECD8534"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2D7C0CBC"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0B01510E"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4C8F47DF" w14:textId="77777777" w:rsidR="00896A32" w:rsidRPr="00A904A7" w:rsidRDefault="00896A32" w:rsidP="00896A32">
            <w:pPr>
              <w:rPr>
                <w:rFonts w:cs="Calibri"/>
                <w:sz w:val="12"/>
                <w:szCs w:val="12"/>
              </w:rPr>
            </w:pPr>
            <w:r w:rsidRPr="00A904A7">
              <w:rPr>
                <w:rFonts w:cs="Calibri"/>
                <w:sz w:val="12"/>
                <w:szCs w:val="12"/>
              </w:rPr>
              <w:t>pomoc w formie subsydiowania wynagrodzeń na rekrutację pracowników niepełnosprawnych;</w:t>
            </w:r>
          </w:p>
          <w:p w14:paraId="2FC52249" w14:textId="77777777" w:rsidR="00896A32" w:rsidRPr="00A904A7" w:rsidRDefault="00896A32" w:rsidP="00896A32">
            <w:pPr>
              <w:rPr>
                <w:rFonts w:cs="Calibri"/>
                <w:sz w:val="12"/>
                <w:szCs w:val="12"/>
              </w:rPr>
            </w:pPr>
            <w:r w:rsidRPr="00A904A7">
              <w:rPr>
                <w:rFonts w:cs="Calibri"/>
                <w:sz w:val="12"/>
                <w:szCs w:val="12"/>
              </w:rPr>
              <w:t>pomoc w formie subsydiowania wynagrodzeń na zatrudnianie pracowników niepełnosprawnych</w:t>
            </w:r>
          </w:p>
        </w:tc>
        <w:tc>
          <w:tcPr>
            <w:tcW w:w="1276" w:type="dxa"/>
            <w:shd w:val="clear" w:color="auto" w:fill="auto"/>
          </w:tcPr>
          <w:p w14:paraId="38C1100E" w14:textId="77777777" w:rsidR="00896A32" w:rsidRPr="00A904A7" w:rsidRDefault="00896A32" w:rsidP="00896A32">
            <w:pPr>
              <w:rPr>
                <w:rFonts w:cs="Calibri"/>
                <w:sz w:val="12"/>
                <w:szCs w:val="12"/>
              </w:rPr>
            </w:pPr>
            <w:r w:rsidRPr="00A904A7">
              <w:rPr>
                <w:rFonts w:cs="Calibri"/>
                <w:sz w:val="12"/>
                <w:szCs w:val="12"/>
              </w:rPr>
              <w:t>Prezes Zarządu Państwowego Funduszu Rehabilitacji Osób Niepełnosprawnych</w:t>
            </w:r>
          </w:p>
        </w:tc>
        <w:tc>
          <w:tcPr>
            <w:tcW w:w="680" w:type="dxa"/>
            <w:shd w:val="clear" w:color="auto" w:fill="auto"/>
            <w:noWrap/>
          </w:tcPr>
          <w:p w14:paraId="6191B224"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2D6BECBD"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2065EA73" w14:textId="77777777" w:rsidR="00896A32" w:rsidRPr="00A904A7" w:rsidRDefault="00896A32" w:rsidP="00896A32">
            <w:pPr>
              <w:jc w:val="center"/>
              <w:rPr>
                <w:rFonts w:cs="Calibri"/>
                <w:sz w:val="12"/>
                <w:szCs w:val="12"/>
              </w:rPr>
            </w:pPr>
            <w:r w:rsidRPr="00A904A7">
              <w:rPr>
                <w:rFonts w:cs="Calibri"/>
                <w:sz w:val="12"/>
                <w:szCs w:val="12"/>
              </w:rPr>
              <w:t>1 602,5</w:t>
            </w:r>
          </w:p>
        </w:tc>
        <w:tc>
          <w:tcPr>
            <w:tcW w:w="653" w:type="dxa"/>
          </w:tcPr>
          <w:p w14:paraId="00E004D0" w14:textId="77777777" w:rsidR="00896A32" w:rsidRPr="00A904A7" w:rsidRDefault="00896A32" w:rsidP="00896A32">
            <w:pPr>
              <w:jc w:val="center"/>
              <w:rPr>
                <w:rFonts w:cs="Calibri"/>
                <w:sz w:val="12"/>
                <w:szCs w:val="12"/>
              </w:rPr>
            </w:pPr>
            <w:r w:rsidRPr="00A904A7">
              <w:rPr>
                <w:rFonts w:cs="Calibri"/>
                <w:sz w:val="12"/>
                <w:szCs w:val="12"/>
              </w:rPr>
              <w:t>3 073,1</w:t>
            </w:r>
          </w:p>
        </w:tc>
        <w:tc>
          <w:tcPr>
            <w:tcW w:w="709" w:type="dxa"/>
          </w:tcPr>
          <w:p w14:paraId="2D255A88" w14:textId="77777777" w:rsidR="00896A32" w:rsidRPr="00A904A7" w:rsidRDefault="00896A32" w:rsidP="00896A32">
            <w:pPr>
              <w:jc w:val="center"/>
              <w:rPr>
                <w:rFonts w:cs="Calibri"/>
                <w:sz w:val="12"/>
                <w:szCs w:val="12"/>
              </w:rPr>
            </w:pPr>
            <w:r w:rsidRPr="00A904A7">
              <w:rPr>
                <w:rFonts w:cs="Calibri"/>
                <w:sz w:val="12"/>
                <w:szCs w:val="12"/>
              </w:rPr>
              <w:t>3 249,6</w:t>
            </w:r>
          </w:p>
        </w:tc>
      </w:tr>
      <w:tr w:rsidR="00896A32" w:rsidRPr="00A904A7" w14:paraId="16B6735B" w14:textId="77777777" w:rsidTr="00896A32">
        <w:trPr>
          <w:cantSplit/>
          <w:trHeight w:val="659"/>
          <w:jc w:val="center"/>
        </w:trPr>
        <w:tc>
          <w:tcPr>
            <w:tcW w:w="421" w:type="dxa"/>
            <w:shd w:val="clear" w:color="auto" w:fill="auto"/>
            <w:noWrap/>
          </w:tcPr>
          <w:p w14:paraId="10688A4C" w14:textId="77777777" w:rsidR="00896A32" w:rsidRPr="00A904A7" w:rsidRDefault="00896A32" w:rsidP="00896A32">
            <w:pPr>
              <w:jc w:val="center"/>
              <w:rPr>
                <w:sz w:val="14"/>
                <w:szCs w:val="14"/>
              </w:rPr>
            </w:pPr>
            <w:r w:rsidRPr="00A904A7">
              <w:rPr>
                <w:sz w:val="14"/>
                <w:szCs w:val="14"/>
              </w:rPr>
              <w:t>3.</w:t>
            </w:r>
          </w:p>
        </w:tc>
        <w:tc>
          <w:tcPr>
            <w:tcW w:w="1559" w:type="dxa"/>
            <w:shd w:val="clear" w:color="auto" w:fill="auto"/>
          </w:tcPr>
          <w:p w14:paraId="158E3B39" w14:textId="77777777" w:rsidR="00896A32" w:rsidRPr="00A904A7" w:rsidRDefault="00896A32" w:rsidP="00896A32">
            <w:pPr>
              <w:jc w:val="center"/>
              <w:rPr>
                <w:rFonts w:cstheme="minorHAnsi"/>
                <w:b/>
                <w:bCs/>
                <w:sz w:val="14"/>
                <w:szCs w:val="14"/>
              </w:rPr>
            </w:pPr>
            <w:r w:rsidRPr="00A904A7">
              <w:rPr>
                <w:rFonts w:cstheme="minorHAnsi"/>
                <w:b/>
                <w:bCs/>
                <w:sz w:val="14"/>
                <w:szCs w:val="14"/>
              </w:rPr>
              <w:t>SA.105848</w:t>
            </w:r>
          </w:p>
        </w:tc>
        <w:tc>
          <w:tcPr>
            <w:tcW w:w="1701" w:type="dxa"/>
            <w:shd w:val="clear" w:color="auto" w:fill="auto"/>
          </w:tcPr>
          <w:p w14:paraId="0C82BEFB" w14:textId="77777777" w:rsidR="00896A32" w:rsidRPr="00A904A7" w:rsidRDefault="00896A32" w:rsidP="00896A32">
            <w:pPr>
              <w:rPr>
                <w:sz w:val="12"/>
                <w:szCs w:val="12"/>
              </w:rPr>
            </w:pPr>
            <w:r w:rsidRPr="00A904A7">
              <w:rPr>
                <w:sz w:val="12"/>
                <w:szCs w:val="12"/>
              </w:rPr>
              <w:t>Rozporządzenie Ministra Cyfryzacji z dnia 7 grudnia 2022 r. w sprawie udzielania pomocy na rozwój infrastruktury szerokopasmowej w ramach Krajowego Planu Odbudowy i Zwiększania Odporności</w:t>
            </w:r>
          </w:p>
        </w:tc>
        <w:tc>
          <w:tcPr>
            <w:tcW w:w="2551" w:type="dxa"/>
            <w:shd w:val="clear" w:color="auto" w:fill="auto"/>
          </w:tcPr>
          <w:p w14:paraId="0EE56709" w14:textId="77777777" w:rsidR="00896A32" w:rsidRPr="00A904A7" w:rsidRDefault="00896A32" w:rsidP="00896A32">
            <w:pPr>
              <w:rPr>
                <w:sz w:val="12"/>
                <w:szCs w:val="12"/>
              </w:rPr>
            </w:pPr>
            <w:r w:rsidRPr="00A904A7">
              <w:rPr>
                <w:sz w:val="12"/>
                <w:szCs w:val="12"/>
              </w:rPr>
              <w:t>Art. 14lc ust. 4 ustawy z dnia 6 grudnia 2006 r. o zasadach prowadzenia polityki rozwoju (Dz. U. z 2021 r. poz. 1057 oraz z 2022 r. poz. 1079 i 1846)</w:t>
            </w:r>
          </w:p>
          <w:p w14:paraId="11AE76D0" w14:textId="77777777" w:rsidR="00896A32" w:rsidRPr="00A904A7" w:rsidRDefault="00896A32" w:rsidP="00896A32">
            <w:pPr>
              <w:rPr>
                <w:sz w:val="12"/>
                <w:szCs w:val="12"/>
              </w:rPr>
            </w:pPr>
            <w:r w:rsidRPr="00A904A7">
              <w:rPr>
                <w:sz w:val="12"/>
                <w:szCs w:val="12"/>
              </w:rPr>
              <w:t>Rozporządzenie Ministra Cyfryzacji z dnia 7 grudnia 2022 r. w sprawie udzielania pomocy na rozwój infrastruktury szerokopasmowej w ramach Krajowego Planu Odbudowy i Zwiększania Odporności (Dz. U. poz. 2604)</w:t>
            </w:r>
          </w:p>
        </w:tc>
        <w:tc>
          <w:tcPr>
            <w:tcW w:w="818" w:type="dxa"/>
            <w:shd w:val="clear" w:color="auto" w:fill="auto"/>
          </w:tcPr>
          <w:p w14:paraId="6D10BDAC"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36496935" w14:textId="77777777" w:rsidR="00896A32" w:rsidRPr="00A904A7" w:rsidRDefault="00896A32" w:rsidP="00896A32">
            <w:pPr>
              <w:jc w:val="center"/>
              <w:rPr>
                <w:rFonts w:cs="Calibri"/>
                <w:sz w:val="12"/>
                <w:szCs w:val="12"/>
              </w:rPr>
            </w:pPr>
            <w:r w:rsidRPr="00A904A7">
              <w:rPr>
                <w:rFonts w:cs="Calibri"/>
                <w:sz w:val="12"/>
                <w:szCs w:val="12"/>
              </w:rPr>
              <w:t>14.12.2022</w:t>
            </w:r>
          </w:p>
          <w:p w14:paraId="3955DFE9" w14:textId="77777777" w:rsidR="00896A32" w:rsidRPr="00A904A7" w:rsidRDefault="00896A32" w:rsidP="00896A32">
            <w:pPr>
              <w:jc w:val="center"/>
              <w:rPr>
                <w:rFonts w:cs="Calibri"/>
                <w:sz w:val="12"/>
                <w:szCs w:val="12"/>
              </w:rPr>
            </w:pPr>
            <w:r w:rsidRPr="00A904A7">
              <w:rPr>
                <w:rFonts w:cs="Calibri"/>
                <w:sz w:val="12"/>
                <w:szCs w:val="12"/>
              </w:rPr>
              <w:t>-</w:t>
            </w:r>
          </w:p>
          <w:p w14:paraId="2E7BB654" w14:textId="77777777" w:rsidR="00896A32" w:rsidRPr="00A904A7" w:rsidRDefault="00896A32" w:rsidP="00896A32">
            <w:pPr>
              <w:jc w:val="center"/>
              <w:rPr>
                <w:rFonts w:cs="Calibri"/>
                <w:sz w:val="12"/>
                <w:szCs w:val="12"/>
              </w:rPr>
            </w:pPr>
            <w:r w:rsidRPr="00A904A7">
              <w:rPr>
                <w:rFonts w:cs="Calibri"/>
                <w:sz w:val="12"/>
                <w:szCs w:val="12"/>
              </w:rPr>
              <w:t>06.02.2024</w:t>
            </w:r>
          </w:p>
        </w:tc>
        <w:tc>
          <w:tcPr>
            <w:tcW w:w="1109" w:type="dxa"/>
            <w:shd w:val="clear" w:color="auto" w:fill="auto"/>
          </w:tcPr>
          <w:p w14:paraId="5B0E6F55"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3D20045" w14:textId="77777777" w:rsidR="00896A32" w:rsidRPr="00A904A7" w:rsidRDefault="00896A32" w:rsidP="00896A32">
            <w:pPr>
              <w:rPr>
                <w:rFonts w:cs="Calibri"/>
                <w:sz w:val="12"/>
                <w:szCs w:val="12"/>
              </w:rPr>
            </w:pPr>
            <w:r w:rsidRPr="00A904A7">
              <w:rPr>
                <w:rFonts w:cs="Calibri"/>
                <w:sz w:val="12"/>
                <w:szCs w:val="12"/>
              </w:rPr>
              <w:t>sektor telekomunikacyjny - pomoc na stałe sieci szerokopasmowe</w:t>
            </w:r>
          </w:p>
        </w:tc>
        <w:tc>
          <w:tcPr>
            <w:tcW w:w="1276" w:type="dxa"/>
            <w:shd w:val="clear" w:color="auto" w:fill="auto"/>
          </w:tcPr>
          <w:p w14:paraId="3A614297" w14:textId="77777777" w:rsidR="00896A32" w:rsidRPr="00A904A7" w:rsidRDefault="00896A32" w:rsidP="00896A32">
            <w:pPr>
              <w:rPr>
                <w:rFonts w:cs="Calibri"/>
                <w:sz w:val="12"/>
                <w:szCs w:val="12"/>
              </w:rPr>
            </w:pPr>
            <w:r w:rsidRPr="00A904A7">
              <w:rPr>
                <w:rFonts w:cs="Calibri"/>
                <w:sz w:val="12"/>
                <w:szCs w:val="12"/>
              </w:rPr>
              <w:t>Dyrektor Centrum Projektów Polska Cyfrowa</w:t>
            </w:r>
          </w:p>
        </w:tc>
        <w:tc>
          <w:tcPr>
            <w:tcW w:w="680" w:type="dxa"/>
            <w:shd w:val="clear" w:color="auto" w:fill="auto"/>
            <w:noWrap/>
          </w:tcPr>
          <w:p w14:paraId="4044676F"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1B40D93B"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21DA5FFD"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51A11F30" w14:textId="77777777" w:rsidR="00896A32" w:rsidRPr="00A904A7" w:rsidRDefault="00896A32" w:rsidP="00896A32">
            <w:pPr>
              <w:jc w:val="center"/>
              <w:rPr>
                <w:rFonts w:cs="Calibri"/>
                <w:sz w:val="12"/>
                <w:szCs w:val="12"/>
              </w:rPr>
            </w:pPr>
            <w:r w:rsidRPr="00A904A7">
              <w:rPr>
                <w:rFonts w:cs="Calibri"/>
                <w:sz w:val="12"/>
                <w:szCs w:val="12"/>
              </w:rPr>
              <w:t>0,0</w:t>
            </w:r>
          </w:p>
        </w:tc>
        <w:tc>
          <w:tcPr>
            <w:tcW w:w="709" w:type="dxa"/>
          </w:tcPr>
          <w:p w14:paraId="2D3649B5" w14:textId="77777777" w:rsidR="00896A32" w:rsidRPr="00A904A7" w:rsidRDefault="00896A32" w:rsidP="00896A32">
            <w:pPr>
              <w:jc w:val="center"/>
              <w:rPr>
                <w:rFonts w:cs="Calibri"/>
                <w:sz w:val="12"/>
                <w:szCs w:val="12"/>
              </w:rPr>
            </w:pPr>
            <w:r w:rsidRPr="00A904A7">
              <w:rPr>
                <w:rFonts w:cs="Calibri"/>
                <w:sz w:val="12"/>
                <w:szCs w:val="12"/>
              </w:rPr>
              <w:t>2 732,7</w:t>
            </w:r>
          </w:p>
        </w:tc>
      </w:tr>
      <w:tr w:rsidR="00896A32" w:rsidRPr="00A904A7" w14:paraId="23581ED1" w14:textId="77777777" w:rsidTr="00896A32">
        <w:trPr>
          <w:cantSplit/>
          <w:trHeight w:val="659"/>
          <w:jc w:val="center"/>
        </w:trPr>
        <w:tc>
          <w:tcPr>
            <w:tcW w:w="421" w:type="dxa"/>
            <w:shd w:val="clear" w:color="auto" w:fill="auto"/>
            <w:noWrap/>
          </w:tcPr>
          <w:p w14:paraId="70743249" w14:textId="77777777" w:rsidR="00896A32" w:rsidRPr="00A904A7" w:rsidRDefault="00896A32" w:rsidP="00896A32">
            <w:pPr>
              <w:jc w:val="center"/>
              <w:rPr>
                <w:sz w:val="14"/>
                <w:szCs w:val="14"/>
              </w:rPr>
            </w:pPr>
            <w:r w:rsidRPr="00A904A7">
              <w:rPr>
                <w:sz w:val="14"/>
                <w:szCs w:val="14"/>
              </w:rPr>
              <w:t>4.</w:t>
            </w:r>
          </w:p>
        </w:tc>
        <w:tc>
          <w:tcPr>
            <w:tcW w:w="1559" w:type="dxa"/>
            <w:shd w:val="clear" w:color="auto" w:fill="auto"/>
          </w:tcPr>
          <w:p w14:paraId="34BA1E9E" w14:textId="77777777" w:rsidR="00896A32" w:rsidRPr="00A904A7" w:rsidRDefault="00896A32" w:rsidP="00896A32">
            <w:pPr>
              <w:jc w:val="center"/>
              <w:rPr>
                <w:rFonts w:cstheme="minorHAnsi"/>
                <w:b/>
                <w:bCs/>
                <w:sz w:val="14"/>
                <w:szCs w:val="14"/>
              </w:rPr>
            </w:pPr>
            <w:r w:rsidRPr="00A904A7">
              <w:rPr>
                <w:rFonts w:cstheme="minorHAnsi"/>
                <w:b/>
                <w:bCs/>
                <w:sz w:val="14"/>
                <w:szCs w:val="14"/>
              </w:rPr>
              <w:t>SA.64719(2022/N)</w:t>
            </w:r>
          </w:p>
        </w:tc>
        <w:tc>
          <w:tcPr>
            <w:tcW w:w="1701" w:type="dxa"/>
            <w:shd w:val="clear" w:color="auto" w:fill="auto"/>
          </w:tcPr>
          <w:p w14:paraId="6335763A" w14:textId="77777777" w:rsidR="00896A32" w:rsidRPr="00A904A7" w:rsidRDefault="00896A32" w:rsidP="00896A32">
            <w:pPr>
              <w:rPr>
                <w:rFonts w:cs="Calibri"/>
                <w:sz w:val="12"/>
                <w:szCs w:val="12"/>
              </w:rPr>
            </w:pPr>
            <w:r w:rsidRPr="00A904A7">
              <w:rPr>
                <w:rFonts w:cs="Calibri"/>
                <w:sz w:val="12"/>
                <w:szCs w:val="12"/>
              </w:rPr>
              <w:t>Rekompensata dla sektorów i podsektorów energochłonnych 2021-2030</w:t>
            </w:r>
          </w:p>
        </w:tc>
        <w:tc>
          <w:tcPr>
            <w:tcW w:w="2551" w:type="dxa"/>
            <w:shd w:val="clear" w:color="auto" w:fill="auto"/>
          </w:tcPr>
          <w:p w14:paraId="15057F51" w14:textId="77777777" w:rsidR="00896A32" w:rsidRPr="00A904A7" w:rsidRDefault="00896A32" w:rsidP="00896A32">
            <w:pPr>
              <w:rPr>
                <w:rFonts w:cs="Calibri"/>
                <w:sz w:val="12"/>
                <w:szCs w:val="12"/>
              </w:rPr>
            </w:pPr>
            <w:r w:rsidRPr="00A904A7">
              <w:rPr>
                <w:rFonts w:cs="Calibri"/>
                <w:sz w:val="12"/>
                <w:szCs w:val="12"/>
              </w:rPr>
              <w:t xml:space="preserve">Ustawa z dnia 19 lipca 2019 r. o systemie rekompensat dla sektorów i podsektorów energochłonnych </w:t>
            </w:r>
          </w:p>
        </w:tc>
        <w:tc>
          <w:tcPr>
            <w:tcW w:w="818" w:type="dxa"/>
            <w:shd w:val="clear" w:color="auto" w:fill="auto"/>
          </w:tcPr>
          <w:p w14:paraId="0EF1FDA7" w14:textId="77777777" w:rsidR="00896A32" w:rsidRPr="00A904A7" w:rsidRDefault="00896A32" w:rsidP="00896A32">
            <w:pPr>
              <w:jc w:val="center"/>
              <w:rPr>
                <w:rFonts w:cs="Calibri"/>
                <w:sz w:val="12"/>
                <w:szCs w:val="12"/>
              </w:rPr>
            </w:pPr>
            <w:r w:rsidRPr="00A904A7">
              <w:rPr>
                <w:rFonts w:cs="Calibri"/>
                <w:sz w:val="12"/>
                <w:szCs w:val="12"/>
              </w:rPr>
              <w:t>08.09.2021</w:t>
            </w:r>
          </w:p>
        </w:tc>
        <w:tc>
          <w:tcPr>
            <w:tcW w:w="767" w:type="dxa"/>
            <w:shd w:val="clear" w:color="auto" w:fill="auto"/>
          </w:tcPr>
          <w:p w14:paraId="749C9E1F" w14:textId="77777777" w:rsidR="00896A32" w:rsidRPr="00A904A7" w:rsidRDefault="00896A32" w:rsidP="00896A32">
            <w:pPr>
              <w:jc w:val="center"/>
              <w:rPr>
                <w:rFonts w:cs="Calibri"/>
                <w:sz w:val="12"/>
                <w:szCs w:val="12"/>
              </w:rPr>
            </w:pPr>
            <w:r w:rsidRPr="00A904A7">
              <w:rPr>
                <w:rFonts w:cs="Calibri"/>
                <w:sz w:val="12"/>
                <w:szCs w:val="12"/>
              </w:rPr>
              <w:t>01.01.2022-31.12.2031</w:t>
            </w:r>
          </w:p>
        </w:tc>
        <w:tc>
          <w:tcPr>
            <w:tcW w:w="1109" w:type="dxa"/>
            <w:shd w:val="clear" w:color="auto" w:fill="auto"/>
          </w:tcPr>
          <w:p w14:paraId="376AFCC7"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1E703F54" w14:textId="77777777" w:rsidR="00896A32" w:rsidRPr="00A904A7" w:rsidRDefault="00896A32" w:rsidP="00896A32">
            <w:pPr>
              <w:rPr>
                <w:rFonts w:cs="Calibri"/>
                <w:sz w:val="12"/>
                <w:szCs w:val="12"/>
              </w:rPr>
            </w:pPr>
            <w:r w:rsidRPr="00A904A7">
              <w:rPr>
                <w:rFonts w:cs="Calibri"/>
                <w:sz w:val="12"/>
                <w:szCs w:val="12"/>
              </w:rPr>
              <w:t>pomoc w postaci systemów przydziałów emisji gazów cieplarnianych</w:t>
            </w:r>
          </w:p>
        </w:tc>
        <w:tc>
          <w:tcPr>
            <w:tcW w:w="1276" w:type="dxa"/>
            <w:shd w:val="clear" w:color="auto" w:fill="auto"/>
          </w:tcPr>
          <w:p w14:paraId="533A359B" w14:textId="77777777" w:rsidR="00896A32" w:rsidRPr="00A904A7" w:rsidRDefault="00896A32" w:rsidP="00896A32">
            <w:pPr>
              <w:rPr>
                <w:rFonts w:cs="Calibri"/>
                <w:sz w:val="12"/>
                <w:szCs w:val="12"/>
              </w:rPr>
            </w:pPr>
            <w:r w:rsidRPr="00A904A7">
              <w:rPr>
                <w:rFonts w:cs="Calibri"/>
                <w:sz w:val="12"/>
                <w:szCs w:val="12"/>
              </w:rPr>
              <w:t>Prezes Urzędu Regulacji Energetyki</w:t>
            </w:r>
          </w:p>
        </w:tc>
        <w:tc>
          <w:tcPr>
            <w:tcW w:w="680" w:type="dxa"/>
            <w:shd w:val="clear" w:color="auto" w:fill="auto"/>
            <w:noWrap/>
          </w:tcPr>
          <w:p w14:paraId="7B276F12" w14:textId="77777777" w:rsidR="00896A32" w:rsidRPr="00A904A7" w:rsidRDefault="00896A32" w:rsidP="00896A32">
            <w:pPr>
              <w:jc w:val="center"/>
              <w:rPr>
                <w:sz w:val="12"/>
                <w:szCs w:val="12"/>
              </w:rPr>
            </w:pPr>
            <w:r w:rsidRPr="00A904A7">
              <w:rPr>
                <w:sz w:val="12"/>
                <w:szCs w:val="12"/>
              </w:rPr>
              <w:t>—</w:t>
            </w:r>
          </w:p>
        </w:tc>
        <w:tc>
          <w:tcPr>
            <w:tcW w:w="680" w:type="dxa"/>
            <w:shd w:val="clear" w:color="auto" w:fill="auto"/>
            <w:noWrap/>
          </w:tcPr>
          <w:p w14:paraId="32DCF7BB" w14:textId="77777777" w:rsidR="00896A32" w:rsidRPr="00A904A7" w:rsidRDefault="00896A32" w:rsidP="00896A32">
            <w:pPr>
              <w:jc w:val="center"/>
              <w:rPr>
                <w:sz w:val="12"/>
                <w:szCs w:val="12"/>
              </w:rPr>
            </w:pPr>
            <w:r w:rsidRPr="00A904A7">
              <w:rPr>
                <w:sz w:val="12"/>
                <w:szCs w:val="12"/>
              </w:rPr>
              <w:t>—</w:t>
            </w:r>
          </w:p>
        </w:tc>
        <w:tc>
          <w:tcPr>
            <w:tcW w:w="680" w:type="dxa"/>
            <w:shd w:val="clear" w:color="auto" w:fill="auto"/>
            <w:noWrap/>
          </w:tcPr>
          <w:p w14:paraId="621893E1" w14:textId="77777777" w:rsidR="00896A32" w:rsidRPr="00A904A7" w:rsidRDefault="00896A32" w:rsidP="00896A32">
            <w:pPr>
              <w:jc w:val="center"/>
              <w:rPr>
                <w:sz w:val="12"/>
                <w:szCs w:val="12"/>
              </w:rPr>
            </w:pPr>
            <w:r w:rsidRPr="00A904A7">
              <w:rPr>
                <w:sz w:val="12"/>
                <w:szCs w:val="12"/>
              </w:rPr>
              <w:t>—</w:t>
            </w:r>
          </w:p>
        </w:tc>
        <w:tc>
          <w:tcPr>
            <w:tcW w:w="653" w:type="dxa"/>
          </w:tcPr>
          <w:p w14:paraId="63EDFB7F" w14:textId="77777777" w:rsidR="00896A32" w:rsidRPr="00A904A7" w:rsidRDefault="00896A32" w:rsidP="00896A32">
            <w:pPr>
              <w:jc w:val="center"/>
              <w:rPr>
                <w:rFonts w:cs="Calibri"/>
                <w:sz w:val="12"/>
                <w:szCs w:val="12"/>
              </w:rPr>
            </w:pPr>
            <w:r w:rsidRPr="00A904A7">
              <w:rPr>
                <w:rFonts w:cs="Calibri"/>
                <w:sz w:val="12"/>
                <w:szCs w:val="12"/>
              </w:rPr>
              <w:t>785,3</w:t>
            </w:r>
          </w:p>
        </w:tc>
        <w:tc>
          <w:tcPr>
            <w:tcW w:w="709" w:type="dxa"/>
          </w:tcPr>
          <w:p w14:paraId="3BD63265" w14:textId="77777777" w:rsidR="00896A32" w:rsidRPr="00A904A7" w:rsidRDefault="00896A32" w:rsidP="00896A32">
            <w:pPr>
              <w:jc w:val="center"/>
              <w:rPr>
                <w:rFonts w:cs="Calibri"/>
                <w:sz w:val="12"/>
                <w:szCs w:val="12"/>
              </w:rPr>
            </w:pPr>
            <w:r w:rsidRPr="00A904A7">
              <w:rPr>
                <w:rFonts w:cs="Calibri"/>
                <w:sz w:val="12"/>
                <w:szCs w:val="12"/>
              </w:rPr>
              <w:t>1 746,3</w:t>
            </w:r>
          </w:p>
        </w:tc>
      </w:tr>
      <w:tr w:rsidR="00896A32" w:rsidRPr="00A904A7" w14:paraId="42779D73" w14:textId="77777777" w:rsidTr="00896A32">
        <w:trPr>
          <w:cantSplit/>
          <w:trHeight w:val="659"/>
          <w:jc w:val="center"/>
        </w:trPr>
        <w:tc>
          <w:tcPr>
            <w:tcW w:w="421" w:type="dxa"/>
            <w:shd w:val="clear" w:color="auto" w:fill="auto"/>
            <w:noWrap/>
          </w:tcPr>
          <w:p w14:paraId="06A2EE67" w14:textId="77777777" w:rsidR="00896A32" w:rsidRPr="00A904A7" w:rsidRDefault="00896A32" w:rsidP="00896A32">
            <w:pPr>
              <w:jc w:val="center"/>
              <w:rPr>
                <w:sz w:val="14"/>
                <w:szCs w:val="14"/>
              </w:rPr>
            </w:pPr>
            <w:r w:rsidRPr="00A904A7">
              <w:rPr>
                <w:sz w:val="14"/>
                <w:szCs w:val="14"/>
              </w:rPr>
              <w:t>5.</w:t>
            </w:r>
          </w:p>
        </w:tc>
        <w:tc>
          <w:tcPr>
            <w:tcW w:w="1559" w:type="dxa"/>
            <w:shd w:val="clear" w:color="auto" w:fill="auto"/>
          </w:tcPr>
          <w:p w14:paraId="33A09AEB"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SA.52832(2019/N) </w:t>
            </w:r>
            <w:r w:rsidRPr="00A904A7">
              <w:rPr>
                <w:rFonts w:cstheme="minorHAnsi"/>
                <w:bCs/>
                <w:sz w:val="14"/>
                <w:szCs w:val="14"/>
              </w:rPr>
              <w:t>zmiana SA.46891(2017/N)</w:t>
            </w:r>
          </w:p>
        </w:tc>
        <w:tc>
          <w:tcPr>
            <w:tcW w:w="1701" w:type="dxa"/>
            <w:shd w:val="clear" w:color="auto" w:fill="auto"/>
          </w:tcPr>
          <w:p w14:paraId="3363F75F" w14:textId="77777777" w:rsidR="00896A32" w:rsidRPr="00A904A7" w:rsidRDefault="00896A32" w:rsidP="00896A32">
            <w:pPr>
              <w:rPr>
                <w:rFonts w:cs="Calibri"/>
                <w:sz w:val="12"/>
                <w:szCs w:val="12"/>
              </w:rPr>
            </w:pPr>
            <w:r w:rsidRPr="00A904A7">
              <w:rPr>
                <w:rFonts w:cs="Calibri"/>
                <w:sz w:val="12"/>
                <w:szCs w:val="12"/>
              </w:rPr>
              <w:t>Zmiana pomocy państwa dla polskiego sektora węglowego w latach 2015-2023</w:t>
            </w:r>
          </w:p>
        </w:tc>
        <w:tc>
          <w:tcPr>
            <w:tcW w:w="2551" w:type="dxa"/>
            <w:shd w:val="clear" w:color="auto" w:fill="auto"/>
          </w:tcPr>
          <w:p w14:paraId="1D15D4BA" w14:textId="77777777" w:rsidR="00896A32" w:rsidRPr="00A904A7" w:rsidRDefault="00896A32" w:rsidP="00896A32">
            <w:pPr>
              <w:rPr>
                <w:rFonts w:cs="Calibri"/>
                <w:sz w:val="12"/>
                <w:szCs w:val="12"/>
              </w:rPr>
            </w:pPr>
            <w:r w:rsidRPr="00A904A7">
              <w:rPr>
                <w:rFonts w:cs="Calibri"/>
                <w:sz w:val="12"/>
                <w:szCs w:val="12"/>
              </w:rPr>
              <w:t>Ustawa z dnia 7 września 2007 r. o funkcjonowaniu górnictwa węgla kamiennego;</w:t>
            </w:r>
          </w:p>
          <w:p w14:paraId="698E958C" w14:textId="77777777" w:rsidR="00896A32" w:rsidRPr="00A904A7" w:rsidRDefault="00896A32" w:rsidP="00896A32">
            <w:pPr>
              <w:rPr>
                <w:rFonts w:cs="Calibri"/>
                <w:sz w:val="12"/>
                <w:szCs w:val="12"/>
              </w:rPr>
            </w:pPr>
            <w:r w:rsidRPr="00A904A7">
              <w:rPr>
                <w:rFonts w:cs="Calibri"/>
                <w:sz w:val="12"/>
                <w:szCs w:val="12"/>
              </w:rPr>
              <w:t>Ustawa z dnia 27 kwietnia 2001 r. – Prawo ochrony środowiska;</w:t>
            </w:r>
          </w:p>
          <w:p w14:paraId="1E0BFB9F" w14:textId="77777777" w:rsidR="00896A32" w:rsidRPr="00A904A7" w:rsidRDefault="00896A32" w:rsidP="00896A32">
            <w:pPr>
              <w:rPr>
                <w:rFonts w:cs="Calibri"/>
                <w:sz w:val="12"/>
                <w:szCs w:val="12"/>
              </w:rPr>
            </w:pPr>
            <w:r w:rsidRPr="00A904A7">
              <w:rPr>
                <w:rFonts w:cs="Calibri"/>
                <w:sz w:val="12"/>
                <w:szCs w:val="12"/>
              </w:rPr>
              <w:t>Ustawa z dnia 10 października 2014 r. o zmianie ustawy o systemie monitorowania i kontrolowania jakości paliw oraz niektórych innych ustaw</w:t>
            </w:r>
          </w:p>
        </w:tc>
        <w:tc>
          <w:tcPr>
            <w:tcW w:w="818" w:type="dxa"/>
            <w:shd w:val="clear" w:color="auto" w:fill="auto"/>
          </w:tcPr>
          <w:p w14:paraId="4CC0BB7B" w14:textId="77777777" w:rsidR="00896A32" w:rsidRPr="00A904A7" w:rsidRDefault="00896A32" w:rsidP="00896A32">
            <w:pPr>
              <w:jc w:val="center"/>
              <w:rPr>
                <w:rFonts w:cs="Calibri"/>
                <w:sz w:val="12"/>
                <w:szCs w:val="12"/>
              </w:rPr>
            </w:pPr>
            <w:r w:rsidRPr="00A904A7">
              <w:rPr>
                <w:rFonts w:cs="Calibri"/>
                <w:sz w:val="12"/>
                <w:szCs w:val="12"/>
              </w:rPr>
              <w:t>19.07.2019</w:t>
            </w:r>
          </w:p>
          <w:p w14:paraId="18E54AC8" w14:textId="77777777" w:rsidR="00896A32" w:rsidRPr="00A904A7" w:rsidRDefault="00896A32" w:rsidP="00896A32">
            <w:pPr>
              <w:jc w:val="center"/>
              <w:rPr>
                <w:rFonts w:cs="Calibri"/>
                <w:sz w:val="12"/>
                <w:szCs w:val="12"/>
              </w:rPr>
            </w:pPr>
            <w:r w:rsidRPr="00A904A7">
              <w:rPr>
                <w:rFonts w:cs="Calibri"/>
                <w:sz w:val="12"/>
                <w:szCs w:val="12"/>
              </w:rPr>
              <w:t>(</w:t>
            </w:r>
            <w:r w:rsidRPr="00A904A7">
              <w:rPr>
                <w:rFonts w:cs="Calibri"/>
                <w:sz w:val="11"/>
                <w:szCs w:val="11"/>
              </w:rPr>
              <w:t>z mocą od 15.04.2019)</w:t>
            </w:r>
          </w:p>
        </w:tc>
        <w:tc>
          <w:tcPr>
            <w:tcW w:w="767" w:type="dxa"/>
            <w:shd w:val="clear" w:color="auto" w:fill="auto"/>
          </w:tcPr>
          <w:p w14:paraId="2F72A01E" w14:textId="77777777" w:rsidR="00896A32" w:rsidRPr="00A904A7" w:rsidRDefault="00896A32" w:rsidP="00896A32">
            <w:pPr>
              <w:jc w:val="center"/>
              <w:rPr>
                <w:rFonts w:cs="Calibri"/>
                <w:sz w:val="12"/>
                <w:szCs w:val="12"/>
              </w:rPr>
            </w:pPr>
            <w:r w:rsidRPr="00A904A7">
              <w:rPr>
                <w:rFonts w:cs="Calibri"/>
                <w:sz w:val="12"/>
                <w:szCs w:val="12"/>
              </w:rPr>
              <w:t>15.04.2019-</w:t>
            </w:r>
            <w:r w:rsidRPr="00A904A7">
              <w:rPr>
                <w:sz w:val="12"/>
                <w:szCs w:val="12"/>
              </w:rPr>
              <w:t xml:space="preserve"> </w:t>
            </w:r>
            <w:r w:rsidRPr="00A904A7">
              <w:rPr>
                <w:rFonts w:cs="Calibri"/>
                <w:sz w:val="12"/>
                <w:szCs w:val="12"/>
              </w:rPr>
              <w:t>31.12.2023</w:t>
            </w:r>
          </w:p>
        </w:tc>
        <w:tc>
          <w:tcPr>
            <w:tcW w:w="1109" w:type="dxa"/>
            <w:shd w:val="clear" w:color="auto" w:fill="auto"/>
          </w:tcPr>
          <w:p w14:paraId="5B7560FC" w14:textId="77777777" w:rsidR="00896A32" w:rsidRPr="00A904A7" w:rsidRDefault="00896A32" w:rsidP="00896A32">
            <w:pPr>
              <w:rPr>
                <w:rFonts w:cs="Calibri"/>
                <w:sz w:val="12"/>
                <w:szCs w:val="12"/>
              </w:rPr>
            </w:pPr>
            <w:r w:rsidRPr="00A904A7">
              <w:rPr>
                <w:rFonts w:cs="Calibri"/>
                <w:sz w:val="12"/>
                <w:szCs w:val="12"/>
              </w:rPr>
              <w:t>spółki węglowe</w:t>
            </w:r>
          </w:p>
        </w:tc>
        <w:tc>
          <w:tcPr>
            <w:tcW w:w="2126" w:type="dxa"/>
            <w:shd w:val="clear" w:color="auto" w:fill="auto"/>
          </w:tcPr>
          <w:p w14:paraId="41168554" w14:textId="77777777" w:rsidR="00896A32" w:rsidRPr="00A904A7" w:rsidRDefault="00896A32" w:rsidP="00896A32">
            <w:pPr>
              <w:rPr>
                <w:rFonts w:cs="Calibri"/>
                <w:sz w:val="12"/>
                <w:szCs w:val="12"/>
              </w:rPr>
            </w:pPr>
            <w:r w:rsidRPr="00A904A7">
              <w:rPr>
                <w:rFonts w:cs="Calibri"/>
                <w:sz w:val="12"/>
                <w:szCs w:val="12"/>
              </w:rPr>
              <w:t>rozwój sektorowy - pomoc na pokrycie kosztów nadzwyczajnych</w:t>
            </w:r>
          </w:p>
        </w:tc>
        <w:tc>
          <w:tcPr>
            <w:tcW w:w="1276" w:type="dxa"/>
            <w:shd w:val="clear" w:color="auto" w:fill="auto"/>
          </w:tcPr>
          <w:p w14:paraId="1805C2EE" w14:textId="77777777" w:rsidR="00896A32" w:rsidRPr="00A904A7" w:rsidRDefault="00896A32" w:rsidP="00896A32">
            <w:pPr>
              <w:rPr>
                <w:rFonts w:cs="Calibri"/>
                <w:sz w:val="12"/>
                <w:szCs w:val="12"/>
              </w:rPr>
            </w:pPr>
            <w:r w:rsidRPr="00A904A7">
              <w:rPr>
                <w:rFonts w:cs="Calibri"/>
                <w:sz w:val="12"/>
                <w:szCs w:val="12"/>
              </w:rPr>
              <w:t>Minister Energii, Prezes Zarządu Narodowego Funduszu Ochrony Środowiska i Gospodarki Wodnej, PFRON, właściwe Urzędy Marszałkowskie i Urzędy Skarbowe, PGW Wody Polskie</w:t>
            </w:r>
          </w:p>
        </w:tc>
        <w:tc>
          <w:tcPr>
            <w:tcW w:w="680" w:type="dxa"/>
            <w:shd w:val="clear" w:color="auto" w:fill="auto"/>
            <w:noWrap/>
          </w:tcPr>
          <w:p w14:paraId="3013EF04" w14:textId="77777777" w:rsidR="00896A32" w:rsidRPr="00A904A7" w:rsidRDefault="00896A32" w:rsidP="00896A32">
            <w:pPr>
              <w:jc w:val="center"/>
              <w:rPr>
                <w:rFonts w:cs="Calibri"/>
                <w:sz w:val="12"/>
                <w:szCs w:val="12"/>
              </w:rPr>
            </w:pPr>
            <w:r w:rsidRPr="00A904A7">
              <w:rPr>
                <w:sz w:val="12"/>
                <w:szCs w:val="12"/>
              </w:rPr>
              <w:t>508,6</w:t>
            </w:r>
          </w:p>
        </w:tc>
        <w:tc>
          <w:tcPr>
            <w:tcW w:w="680" w:type="dxa"/>
            <w:shd w:val="clear" w:color="auto" w:fill="auto"/>
            <w:noWrap/>
          </w:tcPr>
          <w:p w14:paraId="07C53C08" w14:textId="77777777" w:rsidR="00896A32" w:rsidRPr="00A904A7" w:rsidRDefault="00896A32" w:rsidP="00896A32">
            <w:pPr>
              <w:jc w:val="center"/>
              <w:rPr>
                <w:rFonts w:cs="Calibri"/>
                <w:sz w:val="12"/>
                <w:szCs w:val="12"/>
              </w:rPr>
            </w:pPr>
            <w:r w:rsidRPr="00A904A7">
              <w:rPr>
                <w:sz w:val="12"/>
                <w:szCs w:val="12"/>
              </w:rPr>
              <w:t>1 960,4</w:t>
            </w:r>
          </w:p>
        </w:tc>
        <w:tc>
          <w:tcPr>
            <w:tcW w:w="680" w:type="dxa"/>
            <w:shd w:val="clear" w:color="auto" w:fill="auto"/>
            <w:noWrap/>
          </w:tcPr>
          <w:p w14:paraId="349CAEA3" w14:textId="77777777" w:rsidR="00896A32" w:rsidRPr="00A904A7" w:rsidRDefault="00896A32" w:rsidP="00896A32">
            <w:pPr>
              <w:jc w:val="center"/>
              <w:rPr>
                <w:rFonts w:cs="Calibri"/>
                <w:sz w:val="12"/>
                <w:szCs w:val="12"/>
              </w:rPr>
            </w:pPr>
            <w:r w:rsidRPr="00A904A7">
              <w:rPr>
                <w:sz w:val="12"/>
                <w:szCs w:val="12"/>
              </w:rPr>
              <w:t>1 651,2</w:t>
            </w:r>
          </w:p>
        </w:tc>
        <w:tc>
          <w:tcPr>
            <w:tcW w:w="653" w:type="dxa"/>
          </w:tcPr>
          <w:p w14:paraId="79E471BD" w14:textId="77777777" w:rsidR="00896A32" w:rsidRPr="00A904A7" w:rsidRDefault="00896A32" w:rsidP="00896A32">
            <w:pPr>
              <w:jc w:val="center"/>
              <w:rPr>
                <w:rFonts w:cs="Calibri"/>
                <w:sz w:val="12"/>
                <w:szCs w:val="12"/>
              </w:rPr>
            </w:pPr>
            <w:r w:rsidRPr="00A904A7">
              <w:rPr>
                <w:rFonts w:cs="Calibri"/>
                <w:sz w:val="12"/>
                <w:szCs w:val="12"/>
              </w:rPr>
              <w:t>220,8</w:t>
            </w:r>
          </w:p>
        </w:tc>
        <w:tc>
          <w:tcPr>
            <w:tcW w:w="709" w:type="dxa"/>
          </w:tcPr>
          <w:p w14:paraId="4BEC4749" w14:textId="77777777" w:rsidR="00896A32" w:rsidRPr="00A904A7" w:rsidRDefault="00896A32" w:rsidP="00896A32">
            <w:pPr>
              <w:jc w:val="center"/>
              <w:rPr>
                <w:rFonts w:cs="Calibri"/>
                <w:sz w:val="12"/>
                <w:szCs w:val="12"/>
              </w:rPr>
            </w:pPr>
            <w:r w:rsidRPr="00A904A7">
              <w:rPr>
                <w:rFonts w:cs="Calibri"/>
                <w:sz w:val="12"/>
                <w:szCs w:val="12"/>
              </w:rPr>
              <w:t>1 500,5</w:t>
            </w:r>
          </w:p>
        </w:tc>
      </w:tr>
      <w:tr w:rsidR="00896A32" w:rsidRPr="00A904A7" w14:paraId="331E2612" w14:textId="77777777" w:rsidTr="00896A32">
        <w:trPr>
          <w:cantSplit/>
          <w:trHeight w:val="659"/>
          <w:jc w:val="center"/>
        </w:trPr>
        <w:tc>
          <w:tcPr>
            <w:tcW w:w="421" w:type="dxa"/>
            <w:shd w:val="clear" w:color="auto" w:fill="auto"/>
            <w:noWrap/>
          </w:tcPr>
          <w:p w14:paraId="01E02E21" w14:textId="77777777" w:rsidR="00896A32" w:rsidRPr="00A904A7" w:rsidRDefault="00896A32" w:rsidP="00896A32">
            <w:pPr>
              <w:jc w:val="center"/>
              <w:rPr>
                <w:sz w:val="14"/>
                <w:szCs w:val="14"/>
              </w:rPr>
            </w:pPr>
            <w:r w:rsidRPr="00A904A7">
              <w:rPr>
                <w:sz w:val="14"/>
                <w:szCs w:val="14"/>
              </w:rPr>
              <w:t>6.</w:t>
            </w:r>
          </w:p>
        </w:tc>
        <w:tc>
          <w:tcPr>
            <w:tcW w:w="1559" w:type="dxa"/>
            <w:shd w:val="clear" w:color="auto" w:fill="auto"/>
          </w:tcPr>
          <w:p w14:paraId="10566A4E" w14:textId="77777777" w:rsidR="00896A32" w:rsidRPr="00A904A7" w:rsidRDefault="00896A32" w:rsidP="00896A32">
            <w:pPr>
              <w:jc w:val="center"/>
              <w:rPr>
                <w:rFonts w:cstheme="minorHAnsi"/>
                <w:b/>
                <w:bCs/>
                <w:sz w:val="14"/>
                <w:szCs w:val="14"/>
              </w:rPr>
            </w:pPr>
            <w:r w:rsidRPr="00A904A7">
              <w:rPr>
                <w:rFonts w:cstheme="minorHAnsi"/>
                <w:b/>
                <w:bCs/>
                <w:sz w:val="14"/>
                <w:szCs w:val="14"/>
              </w:rPr>
              <w:t>SA.105827</w:t>
            </w:r>
          </w:p>
        </w:tc>
        <w:tc>
          <w:tcPr>
            <w:tcW w:w="1701" w:type="dxa"/>
            <w:shd w:val="clear" w:color="auto" w:fill="auto"/>
          </w:tcPr>
          <w:p w14:paraId="5E38DC4C" w14:textId="77777777" w:rsidR="00896A32" w:rsidRPr="00A904A7" w:rsidRDefault="00896A32" w:rsidP="00896A32">
            <w:pPr>
              <w:rPr>
                <w:rFonts w:cs="Calibri"/>
                <w:color w:val="000000"/>
                <w:sz w:val="12"/>
                <w:szCs w:val="12"/>
              </w:rPr>
            </w:pPr>
            <w:r w:rsidRPr="00A904A7">
              <w:rPr>
                <w:rFonts w:cs="Calibri"/>
                <w:color w:val="000000"/>
                <w:sz w:val="12"/>
                <w:szCs w:val="12"/>
              </w:rPr>
              <w:t>Rozporządzenie Ministra Funduszy i Polityki Regionalnej z dnia 7 listopada 2022 r. w sprawie udzielania przez Polską Agencję Rozwoju Przedsiębiorczości pomocy finansowej w ramach programu Fundusze Europejskie dla Nowoczesnej Gospodarki 2021–2027</w:t>
            </w:r>
          </w:p>
          <w:p w14:paraId="466835A9" w14:textId="77777777" w:rsidR="00896A32" w:rsidRPr="00A904A7" w:rsidRDefault="00896A32" w:rsidP="00896A32">
            <w:pPr>
              <w:rPr>
                <w:rFonts w:cs="Calibri"/>
                <w:sz w:val="12"/>
                <w:szCs w:val="12"/>
              </w:rPr>
            </w:pPr>
          </w:p>
        </w:tc>
        <w:tc>
          <w:tcPr>
            <w:tcW w:w="2551" w:type="dxa"/>
            <w:shd w:val="clear" w:color="auto" w:fill="auto"/>
          </w:tcPr>
          <w:p w14:paraId="26DF7D5F" w14:textId="77777777" w:rsidR="00896A32" w:rsidRPr="00A904A7" w:rsidRDefault="00896A32" w:rsidP="00896A32">
            <w:pPr>
              <w:rPr>
                <w:rFonts w:cs="Calibri"/>
                <w:sz w:val="12"/>
                <w:szCs w:val="12"/>
              </w:rPr>
            </w:pPr>
            <w:r w:rsidRPr="00A904A7">
              <w:rPr>
                <w:rFonts w:cs="Calibri"/>
                <w:sz w:val="12"/>
                <w:szCs w:val="12"/>
              </w:rPr>
              <w:t>Art. 6b ust. 10b ustawy z dnia 9 listopada 2000 r. o utworzeniu Polskiej Agencji Rozwoju Przedsiębiorczości (Dz. U. z 2022 r. poz. 2080 i 2185)</w:t>
            </w:r>
          </w:p>
          <w:p w14:paraId="66D96B58" w14:textId="77777777" w:rsidR="00896A32" w:rsidRPr="00A904A7" w:rsidRDefault="00896A32" w:rsidP="00896A32">
            <w:pPr>
              <w:rPr>
                <w:rFonts w:cs="Calibri"/>
                <w:sz w:val="12"/>
                <w:szCs w:val="12"/>
              </w:rPr>
            </w:pPr>
            <w:r w:rsidRPr="00A904A7">
              <w:rPr>
                <w:rFonts w:cs="Calibri"/>
                <w:sz w:val="12"/>
                <w:szCs w:val="12"/>
              </w:rPr>
              <w:t>Rozporządzenie Ministra Funduszy i Polityki Regionalnej z dnia 7 listopada 2022 r. w sprawie udzielania przez Polską Agencję Rozwoju Przedsiębiorczości pomocy finansowej w ramach programu Fundusze Europejskie dla Nowoczesnej Gospodarki 2021-2027 (Dz. U. poz. 2510)</w:t>
            </w:r>
          </w:p>
        </w:tc>
        <w:tc>
          <w:tcPr>
            <w:tcW w:w="818" w:type="dxa"/>
            <w:shd w:val="clear" w:color="auto" w:fill="auto"/>
          </w:tcPr>
          <w:p w14:paraId="3DF7F3E6"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6C548BBA" w14:textId="77777777" w:rsidR="00896A32" w:rsidRPr="00A904A7" w:rsidRDefault="00896A32" w:rsidP="00896A32">
            <w:pPr>
              <w:jc w:val="center"/>
              <w:rPr>
                <w:rFonts w:cs="Calibri"/>
                <w:sz w:val="12"/>
                <w:szCs w:val="12"/>
              </w:rPr>
            </w:pPr>
            <w:r w:rsidRPr="00A904A7">
              <w:rPr>
                <w:rFonts w:cs="Calibri"/>
                <w:sz w:val="12"/>
                <w:szCs w:val="12"/>
              </w:rPr>
              <w:t>07.12.2022</w:t>
            </w:r>
          </w:p>
          <w:p w14:paraId="02816239" w14:textId="77777777" w:rsidR="00896A32" w:rsidRPr="00A904A7" w:rsidRDefault="00896A32" w:rsidP="00896A32">
            <w:pPr>
              <w:jc w:val="center"/>
              <w:rPr>
                <w:rFonts w:cs="Calibri"/>
                <w:sz w:val="12"/>
                <w:szCs w:val="12"/>
              </w:rPr>
            </w:pPr>
            <w:r w:rsidRPr="00A904A7">
              <w:rPr>
                <w:rFonts w:cs="Calibri"/>
                <w:sz w:val="12"/>
                <w:szCs w:val="12"/>
              </w:rPr>
              <w:t>-</w:t>
            </w:r>
          </w:p>
          <w:p w14:paraId="38A1DDBA" w14:textId="77777777" w:rsidR="00896A32" w:rsidRPr="00A904A7" w:rsidRDefault="00896A32" w:rsidP="00896A32">
            <w:pPr>
              <w:jc w:val="center"/>
              <w:rPr>
                <w:rFonts w:cs="Calibri"/>
                <w:sz w:val="12"/>
                <w:szCs w:val="12"/>
              </w:rPr>
            </w:pPr>
            <w:r w:rsidRPr="00A904A7">
              <w:rPr>
                <w:rFonts w:cs="Calibri"/>
                <w:sz w:val="12"/>
                <w:szCs w:val="12"/>
              </w:rPr>
              <w:t>30.06.2024</w:t>
            </w:r>
          </w:p>
        </w:tc>
        <w:tc>
          <w:tcPr>
            <w:tcW w:w="1109" w:type="dxa"/>
            <w:shd w:val="clear" w:color="auto" w:fill="auto"/>
          </w:tcPr>
          <w:p w14:paraId="34C40B2E"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FEDAFB0" w14:textId="77777777" w:rsidR="00896A32" w:rsidRPr="00A904A7" w:rsidRDefault="00896A32" w:rsidP="00896A32">
            <w:pPr>
              <w:rPr>
                <w:rFonts w:cs="Calibri"/>
                <w:sz w:val="12"/>
                <w:szCs w:val="12"/>
              </w:rPr>
            </w:pPr>
            <w:r w:rsidRPr="00A904A7">
              <w:rPr>
                <w:rFonts w:cs="Calibri"/>
                <w:sz w:val="12"/>
                <w:szCs w:val="12"/>
              </w:rPr>
              <w:t xml:space="preserve"> pomoc na projekty badawczo-rozwojowe: badania przemysłowe, pomoc na projekty badawczo-rozwojowe: eksperymentalne prace rozwojowe, pomoc dla małych i średnich przedsiębiorstw na wspieranie innowacyjności, pomoc na studia wykonalności, pomoc dla klastrów innowacyjnych, pomoc szkoleniowa, pomoc inwestycyjna umożliwiająca przedsiębiorstwom zastosowanie norm surowszych niż normy unijne w zakresie ochrony środowiska, pomoc inwestycyjna umożliwiająca przedsiębiorstwom podniesienie poziomu ochrony środowiska w przypadku braku norm unijnych, pomoc na wcześniejsze dostosowanie przedsiębiorstw do przyszłych norm unijnych, pomoc na gospodarowanie odpadami lub wspieranie przejścia na gospodarkę w obiegu zamkniętym, pomoc inwestycyjna na środki wspierające efektywność energetyczną, pomoc na wysokosprawną kogenerację, pomoc inwestycyjna na propagowanie energii ze źródeł odnawialnych, pomoc na systemy ciepłownicze i chłodnicze, pomoc na usługi doradcze dla małych i średnich przedsiębiorstw, pomoc na udział w targach dla małych i średnich przedsiębiorstw, regionalna pomoc inwestycyjna</w:t>
            </w:r>
          </w:p>
        </w:tc>
        <w:tc>
          <w:tcPr>
            <w:tcW w:w="1276" w:type="dxa"/>
            <w:shd w:val="clear" w:color="auto" w:fill="auto"/>
          </w:tcPr>
          <w:p w14:paraId="3C79D3D2" w14:textId="77777777" w:rsidR="00896A32" w:rsidRPr="00A904A7" w:rsidRDefault="00896A32" w:rsidP="00896A32">
            <w:pPr>
              <w:rPr>
                <w:rFonts w:cs="Calibri"/>
                <w:sz w:val="12"/>
                <w:szCs w:val="12"/>
              </w:rPr>
            </w:pPr>
            <w:r w:rsidRPr="00A904A7">
              <w:rPr>
                <w:rFonts w:cs="Calibri"/>
                <w:sz w:val="12"/>
                <w:szCs w:val="12"/>
              </w:rPr>
              <w:t>Prezes Polskiej Agencji Rozwoju Przedsiębiorczości</w:t>
            </w:r>
          </w:p>
        </w:tc>
        <w:tc>
          <w:tcPr>
            <w:tcW w:w="680" w:type="dxa"/>
            <w:shd w:val="clear" w:color="auto" w:fill="auto"/>
            <w:noWrap/>
          </w:tcPr>
          <w:p w14:paraId="28BFF3CF" w14:textId="77777777" w:rsidR="00896A32" w:rsidRPr="00A904A7" w:rsidRDefault="00896A32" w:rsidP="00896A32">
            <w:pPr>
              <w:jc w:val="center"/>
              <w:rPr>
                <w:sz w:val="12"/>
                <w:szCs w:val="12"/>
              </w:rPr>
            </w:pPr>
            <w:r w:rsidRPr="00A904A7">
              <w:rPr>
                <w:sz w:val="12"/>
                <w:szCs w:val="12"/>
              </w:rPr>
              <w:t>_</w:t>
            </w:r>
          </w:p>
        </w:tc>
        <w:tc>
          <w:tcPr>
            <w:tcW w:w="680" w:type="dxa"/>
            <w:shd w:val="clear" w:color="auto" w:fill="auto"/>
            <w:noWrap/>
          </w:tcPr>
          <w:p w14:paraId="66F921D7" w14:textId="77777777" w:rsidR="00896A32" w:rsidRPr="00A904A7" w:rsidRDefault="00896A32" w:rsidP="00896A32">
            <w:pPr>
              <w:jc w:val="center"/>
              <w:rPr>
                <w:sz w:val="12"/>
                <w:szCs w:val="12"/>
              </w:rPr>
            </w:pPr>
            <w:r w:rsidRPr="00A904A7">
              <w:rPr>
                <w:sz w:val="12"/>
                <w:szCs w:val="12"/>
              </w:rPr>
              <w:t>_</w:t>
            </w:r>
          </w:p>
        </w:tc>
        <w:tc>
          <w:tcPr>
            <w:tcW w:w="680" w:type="dxa"/>
            <w:shd w:val="clear" w:color="auto" w:fill="auto"/>
            <w:noWrap/>
          </w:tcPr>
          <w:p w14:paraId="7E94268B" w14:textId="77777777" w:rsidR="00896A32" w:rsidRPr="00A904A7" w:rsidRDefault="00896A32" w:rsidP="00896A32">
            <w:pPr>
              <w:jc w:val="center"/>
              <w:rPr>
                <w:sz w:val="12"/>
                <w:szCs w:val="12"/>
              </w:rPr>
            </w:pPr>
            <w:r w:rsidRPr="00A904A7">
              <w:rPr>
                <w:sz w:val="12"/>
                <w:szCs w:val="12"/>
              </w:rPr>
              <w:t>_</w:t>
            </w:r>
          </w:p>
        </w:tc>
        <w:tc>
          <w:tcPr>
            <w:tcW w:w="653" w:type="dxa"/>
          </w:tcPr>
          <w:p w14:paraId="1497A2DA" w14:textId="77777777" w:rsidR="00896A32" w:rsidRPr="00A904A7" w:rsidRDefault="00896A32" w:rsidP="00896A32">
            <w:pPr>
              <w:jc w:val="center"/>
              <w:rPr>
                <w:rFonts w:cs="Calibri"/>
                <w:sz w:val="12"/>
                <w:szCs w:val="12"/>
              </w:rPr>
            </w:pPr>
            <w:r w:rsidRPr="00A904A7">
              <w:rPr>
                <w:rFonts w:cs="Calibri"/>
                <w:sz w:val="12"/>
                <w:szCs w:val="12"/>
              </w:rPr>
              <w:t>0,0</w:t>
            </w:r>
          </w:p>
        </w:tc>
        <w:tc>
          <w:tcPr>
            <w:tcW w:w="709" w:type="dxa"/>
          </w:tcPr>
          <w:p w14:paraId="184F3E85" w14:textId="77777777" w:rsidR="00896A32" w:rsidRPr="00A904A7" w:rsidRDefault="00896A32" w:rsidP="00896A32">
            <w:pPr>
              <w:jc w:val="center"/>
              <w:rPr>
                <w:rFonts w:cs="Calibri"/>
                <w:sz w:val="12"/>
                <w:szCs w:val="12"/>
              </w:rPr>
            </w:pPr>
            <w:r w:rsidRPr="00A904A7">
              <w:rPr>
                <w:rFonts w:cs="Calibri"/>
                <w:sz w:val="12"/>
                <w:szCs w:val="12"/>
              </w:rPr>
              <w:t>1 497,9</w:t>
            </w:r>
          </w:p>
        </w:tc>
      </w:tr>
      <w:tr w:rsidR="00896A32" w:rsidRPr="00A904A7" w14:paraId="5A0C7E23" w14:textId="77777777" w:rsidTr="00896A32">
        <w:trPr>
          <w:cantSplit/>
          <w:trHeight w:val="659"/>
          <w:jc w:val="center"/>
        </w:trPr>
        <w:tc>
          <w:tcPr>
            <w:tcW w:w="421" w:type="dxa"/>
            <w:shd w:val="clear" w:color="auto" w:fill="auto"/>
            <w:noWrap/>
          </w:tcPr>
          <w:p w14:paraId="26A74B65" w14:textId="77777777" w:rsidR="00896A32" w:rsidRPr="00A904A7" w:rsidRDefault="00896A32" w:rsidP="00896A32">
            <w:pPr>
              <w:jc w:val="center"/>
              <w:rPr>
                <w:sz w:val="14"/>
                <w:szCs w:val="14"/>
              </w:rPr>
            </w:pPr>
            <w:r w:rsidRPr="00A904A7">
              <w:rPr>
                <w:sz w:val="14"/>
                <w:szCs w:val="14"/>
              </w:rPr>
              <w:t>7.</w:t>
            </w:r>
          </w:p>
        </w:tc>
        <w:tc>
          <w:tcPr>
            <w:tcW w:w="1559" w:type="dxa"/>
            <w:shd w:val="clear" w:color="auto" w:fill="auto"/>
          </w:tcPr>
          <w:p w14:paraId="7B0426C6" w14:textId="77777777" w:rsidR="00896A32" w:rsidRPr="00A904A7" w:rsidRDefault="00896A32" w:rsidP="00896A32">
            <w:pPr>
              <w:jc w:val="center"/>
              <w:rPr>
                <w:rFonts w:cstheme="minorHAnsi"/>
                <w:b/>
                <w:bCs/>
                <w:sz w:val="14"/>
                <w:szCs w:val="14"/>
              </w:rPr>
            </w:pPr>
            <w:r w:rsidRPr="00A904A7">
              <w:rPr>
                <w:rFonts w:cstheme="minorHAnsi"/>
                <w:b/>
                <w:bCs/>
                <w:sz w:val="14"/>
                <w:szCs w:val="14"/>
              </w:rPr>
              <w:t>X193/2009</w:t>
            </w:r>
          </w:p>
        </w:tc>
        <w:tc>
          <w:tcPr>
            <w:tcW w:w="1701" w:type="dxa"/>
            <w:shd w:val="clear" w:color="auto" w:fill="auto"/>
          </w:tcPr>
          <w:p w14:paraId="695065E6" w14:textId="77777777" w:rsidR="00896A32" w:rsidRPr="00A904A7" w:rsidRDefault="00896A32" w:rsidP="00896A32">
            <w:pPr>
              <w:rPr>
                <w:rFonts w:cs="Calibri"/>
                <w:sz w:val="12"/>
                <w:szCs w:val="12"/>
              </w:rPr>
            </w:pPr>
            <w:r w:rsidRPr="00A904A7">
              <w:rPr>
                <w:rFonts w:cs="Calibri"/>
                <w:sz w:val="12"/>
                <w:szCs w:val="12"/>
              </w:rPr>
              <w:t>Program pomocy regionalnej udzielanej przedsiębiorcom prowadzącym działalność gospodarczą w specjalnych strefach ekonomicznych na podstawie zezwolenia wydanego po 1 stycznia 2007 r.</w:t>
            </w:r>
          </w:p>
        </w:tc>
        <w:tc>
          <w:tcPr>
            <w:tcW w:w="2551" w:type="dxa"/>
            <w:shd w:val="clear" w:color="auto" w:fill="auto"/>
          </w:tcPr>
          <w:p w14:paraId="4C621F04" w14:textId="77777777" w:rsidR="00896A32" w:rsidRPr="00A904A7" w:rsidRDefault="00896A32" w:rsidP="00896A32">
            <w:pPr>
              <w:rPr>
                <w:rFonts w:cs="Calibri"/>
                <w:sz w:val="12"/>
                <w:szCs w:val="12"/>
              </w:rPr>
            </w:pPr>
            <w:r w:rsidRPr="00A904A7">
              <w:rPr>
                <w:rFonts w:cs="Calibri"/>
                <w:sz w:val="12"/>
                <w:szCs w:val="12"/>
              </w:rPr>
              <w:t>Art. 4 ust. 4 ustawy z dnia 20 października 1994 r. o specjalnych strefach ekonomicznych;</w:t>
            </w:r>
          </w:p>
          <w:p w14:paraId="6B4CBCF5" w14:textId="77777777" w:rsidR="00896A32" w:rsidRPr="00A904A7" w:rsidRDefault="00896A32" w:rsidP="00896A32">
            <w:pPr>
              <w:rPr>
                <w:rFonts w:cs="Calibri"/>
                <w:sz w:val="12"/>
                <w:szCs w:val="12"/>
              </w:rPr>
            </w:pPr>
            <w:r w:rsidRPr="00A904A7">
              <w:rPr>
                <w:rFonts w:cs="Calibri"/>
                <w:sz w:val="12"/>
                <w:szCs w:val="12"/>
              </w:rPr>
              <w:t>Ustawa z dnia 15 lutego 1992 r. o podatku dochodowym od osób prawnych;</w:t>
            </w:r>
          </w:p>
          <w:p w14:paraId="79FA0168" w14:textId="77777777" w:rsidR="00896A32" w:rsidRPr="00A904A7" w:rsidRDefault="00896A32" w:rsidP="00896A32">
            <w:pPr>
              <w:rPr>
                <w:rFonts w:cs="Calibri"/>
                <w:sz w:val="12"/>
                <w:szCs w:val="12"/>
              </w:rPr>
            </w:pPr>
            <w:r w:rsidRPr="00A904A7">
              <w:rPr>
                <w:rFonts w:cs="Calibri"/>
                <w:sz w:val="12"/>
                <w:szCs w:val="12"/>
              </w:rPr>
              <w:t>Ustawa z dnia 26 lipca 1991 r. o podatku dochodowym od osób fizycznych;</w:t>
            </w:r>
          </w:p>
          <w:p w14:paraId="0714DD1C" w14:textId="77777777" w:rsidR="00896A32" w:rsidRPr="00A904A7" w:rsidRDefault="00896A32" w:rsidP="00896A32">
            <w:pPr>
              <w:rPr>
                <w:rFonts w:cs="Calibri"/>
                <w:sz w:val="12"/>
                <w:szCs w:val="12"/>
              </w:rPr>
            </w:pPr>
            <w:r w:rsidRPr="00A904A7">
              <w:rPr>
                <w:rFonts w:cs="Calibri"/>
                <w:sz w:val="12"/>
                <w:szCs w:val="12"/>
              </w:rPr>
              <w:t>Rozporządzenie Rady Ministrów z dnia 10 grudnia 2008 r. w sprawie pomocy publicznej udzielanej przedsiębiorcom działającym na podstawie zezwolenia na prowadzenie działalności gospodarczej na terenach specjalnych stref ekonomicznych</w:t>
            </w:r>
          </w:p>
        </w:tc>
        <w:tc>
          <w:tcPr>
            <w:tcW w:w="818" w:type="dxa"/>
            <w:shd w:val="clear" w:color="auto" w:fill="auto"/>
          </w:tcPr>
          <w:p w14:paraId="4673250F"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4A617888" w14:textId="77777777" w:rsidR="00896A32" w:rsidRPr="00A904A7" w:rsidRDefault="00896A32" w:rsidP="00896A32">
            <w:pPr>
              <w:jc w:val="center"/>
              <w:rPr>
                <w:rFonts w:cs="Calibri"/>
                <w:sz w:val="12"/>
                <w:szCs w:val="12"/>
              </w:rPr>
            </w:pPr>
            <w:r w:rsidRPr="00A904A7">
              <w:rPr>
                <w:rFonts w:cs="Calibri"/>
                <w:sz w:val="12"/>
                <w:szCs w:val="12"/>
              </w:rPr>
              <w:t>od 01.01.2007</w:t>
            </w:r>
          </w:p>
        </w:tc>
        <w:tc>
          <w:tcPr>
            <w:tcW w:w="1109" w:type="dxa"/>
            <w:shd w:val="clear" w:color="auto" w:fill="auto"/>
          </w:tcPr>
          <w:p w14:paraId="1859C935" w14:textId="77777777" w:rsidR="00896A32" w:rsidRPr="00A904A7" w:rsidRDefault="00896A32" w:rsidP="00896A32">
            <w:pPr>
              <w:rPr>
                <w:rFonts w:cs="Calibri"/>
                <w:sz w:val="12"/>
                <w:szCs w:val="12"/>
              </w:rPr>
            </w:pPr>
            <w:r w:rsidRPr="00A904A7">
              <w:rPr>
                <w:rFonts w:cs="Calibri"/>
                <w:sz w:val="12"/>
                <w:szCs w:val="12"/>
              </w:rPr>
              <w:t>przedsiębiorcy prowadzący działalność w specjalnych strefach ekonomicznych na podstawie zezwolenia wydanego po 1 stycznia 2007 r.</w:t>
            </w:r>
          </w:p>
        </w:tc>
        <w:tc>
          <w:tcPr>
            <w:tcW w:w="2126" w:type="dxa"/>
            <w:shd w:val="clear" w:color="auto" w:fill="auto"/>
          </w:tcPr>
          <w:p w14:paraId="4788BAE3"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63767EFD" w14:textId="77777777" w:rsidR="00896A32" w:rsidRPr="00A904A7" w:rsidRDefault="00896A32" w:rsidP="00896A32">
            <w:pPr>
              <w:rPr>
                <w:rFonts w:cs="Calibri"/>
                <w:sz w:val="12"/>
                <w:szCs w:val="12"/>
              </w:rPr>
            </w:pPr>
            <w:r w:rsidRPr="00A904A7">
              <w:rPr>
                <w:rFonts w:cs="Calibri"/>
                <w:sz w:val="12"/>
                <w:szCs w:val="12"/>
              </w:rPr>
              <w:t>organy podatkowe</w:t>
            </w:r>
          </w:p>
        </w:tc>
        <w:tc>
          <w:tcPr>
            <w:tcW w:w="680" w:type="dxa"/>
            <w:shd w:val="clear" w:color="auto" w:fill="auto"/>
            <w:noWrap/>
          </w:tcPr>
          <w:p w14:paraId="53F298A9" w14:textId="77777777" w:rsidR="00896A32" w:rsidRPr="00A904A7" w:rsidRDefault="00896A32" w:rsidP="00896A32">
            <w:pPr>
              <w:jc w:val="center"/>
              <w:rPr>
                <w:sz w:val="12"/>
                <w:szCs w:val="12"/>
              </w:rPr>
            </w:pPr>
            <w:r w:rsidRPr="00A904A7">
              <w:rPr>
                <w:sz w:val="12"/>
                <w:szCs w:val="12"/>
              </w:rPr>
              <w:t>970,2</w:t>
            </w:r>
          </w:p>
        </w:tc>
        <w:tc>
          <w:tcPr>
            <w:tcW w:w="680" w:type="dxa"/>
            <w:shd w:val="clear" w:color="auto" w:fill="auto"/>
            <w:noWrap/>
          </w:tcPr>
          <w:p w14:paraId="1CD762B0" w14:textId="77777777" w:rsidR="00896A32" w:rsidRPr="00A904A7" w:rsidRDefault="00896A32" w:rsidP="00896A32">
            <w:pPr>
              <w:jc w:val="center"/>
              <w:rPr>
                <w:sz w:val="12"/>
                <w:szCs w:val="12"/>
              </w:rPr>
            </w:pPr>
            <w:r w:rsidRPr="00A904A7">
              <w:rPr>
                <w:sz w:val="12"/>
                <w:szCs w:val="12"/>
              </w:rPr>
              <w:t>1 146,9</w:t>
            </w:r>
          </w:p>
        </w:tc>
        <w:tc>
          <w:tcPr>
            <w:tcW w:w="680" w:type="dxa"/>
            <w:shd w:val="clear" w:color="auto" w:fill="auto"/>
            <w:noWrap/>
          </w:tcPr>
          <w:p w14:paraId="0DF1C4DF" w14:textId="77777777" w:rsidR="00896A32" w:rsidRPr="00A904A7" w:rsidRDefault="00896A32" w:rsidP="00896A32">
            <w:pPr>
              <w:jc w:val="center"/>
              <w:rPr>
                <w:rFonts w:cs="Calibri"/>
                <w:sz w:val="12"/>
                <w:szCs w:val="12"/>
              </w:rPr>
            </w:pPr>
            <w:r w:rsidRPr="00A904A7">
              <w:rPr>
                <w:sz w:val="12"/>
                <w:szCs w:val="12"/>
              </w:rPr>
              <w:t>1 246,4</w:t>
            </w:r>
          </w:p>
        </w:tc>
        <w:tc>
          <w:tcPr>
            <w:tcW w:w="653" w:type="dxa"/>
          </w:tcPr>
          <w:p w14:paraId="0F1A44B4" w14:textId="77777777" w:rsidR="00896A32" w:rsidRPr="00A904A7" w:rsidRDefault="00896A32" w:rsidP="00896A32">
            <w:pPr>
              <w:jc w:val="center"/>
              <w:rPr>
                <w:rFonts w:cs="Calibri"/>
                <w:sz w:val="12"/>
                <w:szCs w:val="12"/>
              </w:rPr>
            </w:pPr>
            <w:r w:rsidRPr="00A904A7">
              <w:rPr>
                <w:rFonts w:cs="Calibri"/>
                <w:sz w:val="12"/>
                <w:szCs w:val="12"/>
              </w:rPr>
              <w:t>1 283,2</w:t>
            </w:r>
          </w:p>
        </w:tc>
        <w:tc>
          <w:tcPr>
            <w:tcW w:w="709" w:type="dxa"/>
          </w:tcPr>
          <w:p w14:paraId="7DCA6EE0" w14:textId="77777777" w:rsidR="00896A32" w:rsidRPr="00A904A7" w:rsidRDefault="00896A32" w:rsidP="00896A32">
            <w:pPr>
              <w:jc w:val="center"/>
              <w:rPr>
                <w:rFonts w:cs="Calibri"/>
                <w:sz w:val="12"/>
                <w:szCs w:val="12"/>
              </w:rPr>
            </w:pPr>
            <w:r w:rsidRPr="00A904A7">
              <w:rPr>
                <w:rFonts w:cs="Calibri"/>
                <w:sz w:val="12"/>
                <w:szCs w:val="12"/>
              </w:rPr>
              <w:t>1 394,8</w:t>
            </w:r>
          </w:p>
        </w:tc>
      </w:tr>
      <w:tr w:rsidR="00896A32" w:rsidRPr="00A904A7" w14:paraId="489B2FF8" w14:textId="77777777" w:rsidTr="00896A32">
        <w:trPr>
          <w:cantSplit/>
          <w:trHeight w:val="659"/>
          <w:jc w:val="center"/>
        </w:trPr>
        <w:tc>
          <w:tcPr>
            <w:tcW w:w="421" w:type="dxa"/>
            <w:shd w:val="clear" w:color="auto" w:fill="auto"/>
            <w:noWrap/>
          </w:tcPr>
          <w:p w14:paraId="2C4FDACF" w14:textId="77777777" w:rsidR="00896A32" w:rsidRPr="00A904A7" w:rsidRDefault="00896A32" w:rsidP="00896A32">
            <w:pPr>
              <w:jc w:val="center"/>
              <w:rPr>
                <w:sz w:val="14"/>
                <w:szCs w:val="14"/>
              </w:rPr>
            </w:pPr>
            <w:r w:rsidRPr="00A904A7">
              <w:rPr>
                <w:sz w:val="14"/>
                <w:szCs w:val="14"/>
              </w:rPr>
              <w:t>8.</w:t>
            </w:r>
          </w:p>
        </w:tc>
        <w:tc>
          <w:tcPr>
            <w:tcW w:w="1559" w:type="dxa"/>
            <w:shd w:val="clear" w:color="auto" w:fill="auto"/>
          </w:tcPr>
          <w:p w14:paraId="0E8A05BA" w14:textId="77777777" w:rsidR="00896A32" w:rsidRPr="00A904A7" w:rsidRDefault="00896A32" w:rsidP="00896A32">
            <w:pPr>
              <w:jc w:val="center"/>
              <w:rPr>
                <w:rFonts w:cstheme="minorHAnsi"/>
                <w:b/>
                <w:bCs/>
                <w:sz w:val="14"/>
                <w:szCs w:val="14"/>
              </w:rPr>
            </w:pPr>
            <w:r w:rsidRPr="00A904A7">
              <w:rPr>
                <w:rFonts w:cstheme="minorHAnsi"/>
                <w:b/>
                <w:bCs/>
                <w:sz w:val="14"/>
                <w:szCs w:val="14"/>
              </w:rPr>
              <w:t>SA.105611</w:t>
            </w:r>
          </w:p>
        </w:tc>
        <w:tc>
          <w:tcPr>
            <w:tcW w:w="1701" w:type="dxa"/>
            <w:shd w:val="clear" w:color="auto" w:fill="auto"/>
          </w:tcPr>
          <w:p w14:paraId="600A71D5" w14:textId="77777777" w:rsidR="00896A32" w:rsidRPr="00A904A7" w:rsidRDefault="00896A32" w:rsidP="00896A32">
            <w:pPr>
              <w:rPr>
                <w:rFonts w:cs="Calibri"/>
                <w:sz w:val="12"/>
                <w:szCs w:val="12"/>
              </w:rPr>
            </w:pPr>
            <w:r w:rsidRPr="00A904A7">
              <w:rPr>
                <w:rFonts w:cs="Calibri"/>
                <w:sz w:val="12"/>
                <w:szCs w:val="12"/>
              </w:rPr>
              <w:t>Rozporządzenie Ministra Funduszy i Polityki Regionalnej z dnia 15 listopada 2022 r. w sprawie udzielania pomocy publicznej i pomocy de minimis z udziałem Banku Gospodarstwa Krajowego w ramach programu „Fundusze Europejskie dla Nowoczesnej Gospodarki 2021-2027" - Kredyt Technologiczny, Kredyt Ekologiczny, Fundusz Gwarancyjny, Zielony Fundusz Gwarancyjny oraz Instrumenty Kapitałowe</w:t>
            </w:r>
          </w:p>
        </w:tc>
        <w:tc>
          <w:tcPr>
            <w:tcW w:w="2551" w:type="dxa"/>
            <w:shd w:val="clear" w:color="auto" w:fill="auto"/>
          </w:tcPr>
          <w:p w14:paraId="0BBDDA3D" w14:textId="77777777" w:rsidR="00896A32" w:rsidRPr="00A904A7" w:rsidRDefault="00896A32" w:rsidP="00896A32">
            <w:pPr>
              <w:rPr>
                <w:rFonts w:cs="Calibri"/>
                <w:sz w:val="12"/>
                <w:szCs w:val="12"/>
              </w:rPr>
            </w:pPr>
            <w:r w:rsidRPr="00A904A7">
              <w:rPr>
                <w:rFonts w:cs="Calibri"/>
                <w:sz w:val="12"/>
                <w:szCs w:val="12"/>
              </w:rPr>
              <w:t>Art. 30 ust. 4 ustawy z dnia 28 kwietnia 2022 r. o zasadach realizacji zadań finansowanych ze środków europejskich w perspektywie finansowej 2021-2027 (Dz. U. poz. 1079)</w:t>
            </w:r>
          </w:p>
          <w:p w14:paraId="0D6A122E" w14:textId="77777777" w:rsidR="00896A32" w:rsidRPr="00A904A7" w:rsidRDefault="00896A32" w:rsidP="00896A32">
            <w:pPr>
              <w:rPr>
                <w:rFonts w:cs="Calibri"/>
                <w:sz w:val="12"/>
                <w:szCs w:val="12"/>
              </w:rPr>
            </w:pPr>
            <w:r w:rsidRPr="00A904A7">
              <w:rPr>
                <w:rFonts w:cs="Calibri"/>
                <w:sz w:val="12"/>
                <w:szCs w:val="12"/>
              </w:rPr>
              <w:t>Rozporządzenie Ministra Funduszy i Polityki Regionalnej z dnia 15 listopada 2022 r. w sprawie udzielania pomocy publicznej i pomocy de minimis z udziałem Banku Gospodarstwa Krajowego w ramach programu „Fundusze Europejskie dla Nowoczesnej Gospodarki 2021–2027 (Dz. U. poz. 2441)</w:t>
            </w:r>
          </w:p>
        </w:tc>
        <w:tc>
          <w:tcPr>
            <w:tcW w:w="818" w:type="dxa"/>
            <w:shd w:val="clear" w:color="auto" w:fill="auto"/>
          </w:tcPr>
          <w:p w14:paraId="39483525"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222B9C64" w14:textId="77777777" w:rsidR="00896A32" w:rsidRPr="00A904A7" w:rsidRDefault="00896A32" w:rsidP="00896A32">
            <w:pPr>
              <w:jc w:val="center"/>
              <w:rPr>
                <w:rFonts w:cs="Calibri"/>
                <w:sz w:val="12"/>
                <w:szCs w:val="12"/>
              </w:rPr>
            </w:pPr>
            <w:r w:rsidRPr="00A904A7">
              <w:rPr>
                <w:rFonts w:cs="Calibri"/>
                <w:sz w:val="12"/>
                <w:szCs w:val="12"/>
              </w:rPr>
              <w:t>29.11.2022</w:t>
            </w:r>
          </w:p>
          <w:p w14:paraId="7E1B7AE5" w14:textId="77777777" w:rsidR="00896A32" w:rsidRPr="00A904A7" w:rsidRDefault="00896A32" w:rsidP="00896A32">
            <w:pPr>
              <w:jc w:val="center"/>
              <w:rPr>
                <w:rFonts w:cs="Calibri"/>
                <w:sz w:val="12"/>
                <w:szCs w:val="12"/>
              </w:rPr>
            </w:pPr>
            <w:r w:rsidRPr="00A904A7">
              <w:rPr>
                <w:rFonts w:cs="Calibri"/>
                <w:sz w:val="12"/>
                <w:szCs w:val="12"/>
              </w:rPr>
              <w:t>-</w:t>
            </w:r>
          </w:p>
          <w:p w14:paraId="7F46A9D6" w14:textId="77777777" w:rsidR="00896A32" w:rsidRPr="00A904A7" w:rsidRDefault="00896A32" w:rsidP="00896A32">
            <w:pPr>
              <w:jc w:val="center"/>
              <w:rPr>
                <w:rFonts w:cs="Calibri"/>
                <w:sz w:val="12"/>
                <w:szCs w:val="12"/>
              </w:rPr>
            </w:pPr>
            <w:r w:rsidRPr="00A904A7">
              <w:rPr>
                <w:rFonts w:cs="Calibri"/>
                <w:sz w:val="12"/>
                <w:szCs w:val="12"/>
              </w:rPr>
              <w:t>31.12.2023</w:t>
            </w:r>
          </w:p>
        </w:tc>
        <w:tc>
          <w:tcPr>
            <w:tcW w:w="1109" w:type="dxa"/>
            <w:shd w:val="clear" w:color="auto" w:fill="auto"/>
          </w:tcPr>
          <w:p w14:paraId="54EE6051"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7F1DAB7" w14:textId="77777777" w:rsidR="00896A32" w:rsidRPr="00A904A7" w:rsidRDefault="00896A32" w:rsidP="00896A32">
            <w:pPr>
              <w:rPr>
                <w:rFonts w:cs="Calibri"/>
                <w:sz w:val="12"/>
                <w:szCs w:val="12"/>
              </w:rPr>
            </w:pPr>
            <w:r w:rsidRPr="00A904A7">
              <w:rPr>
                <w:rFonts w:cs="Calibri"/>
                <w:sz w:val="12"/>
                <w:szCs w:val="12"/>
              </w:rPr>
              <w:t>pomoc dla małych i średnich przedsiębiorstw na wspieranie innowacyjności, pomoc inwestycyjna na środki wspierające efektywność energetyczną, pomoc inwestycyjna na propagowanie energii ze źródeł odnawialnych, pomoc na systemy ciepłownicze i chłodnicze, pomoc na dostęp małych i średnich przedsiębiorstw do finansowania - pomoc na finansowanie ryzyka, pomoc na dostęp małych i średnich przedsiębiorstw do finansowania - pomoc dla przedsiębiorstw rozpoczynających działalność, pomoc na usługi doradcze dla małych i średnich przedsiębiorstw, regionalna pomoc inwestycyjna</w:t>
            </w:r>
          </w:p>
        </w:tc>
        <w:tc>
          <w:tcPr>
            <w:tcW w:w="1276" w:type="dxa"/>
            <w:shd w:val="clear" w:color="auto" w:fill="auto"/>
          </w:tcPr>
          <w:p w14:paraId="74608FC5" w14:textId="77777777" w:rsidR="00896A32" w:rsidRPr="00A904A7" w:rsidRDefault="00896A32" w:rsidP="00896A32">
            <w:pPr>
              <w:rPr>
                <w:rFonts w:cs="Calibri"/>
                <w:sz w:val="12"/>
                <w:szCs w:val="12"/>
              </w:rPr>
            </w:pPr>
            <w:r w:rsidRPr="00A904A7">
              <w:rPr>
                <w:rFonts w:cs="Calibri"/>
                <w:sz w:val="12"/>
                <w:szCs w:val="12"/>
              </w:rPr>
              <w:t>Prezes Banku Gospodarstwa Krajowego</w:t>
            </w:r>
          </w:p>
        </w:tc>
        <w:tc>
          <w:tcPr>
            <w:tcW w:w="680" w:type="dxa"/>
            <w:shd w:val="clear" w:color="auto" w:fill="auto"/>
            <w:noWrap/>
          </w:tcPr>
          <w:p w14:paraId="37786AFC" w14:textId="77777777" w:rsidR="00896A32" w:rsidRPr="00A904A7" w:rsidRDefault="00896A32" w:rsidP="00896A32">
            <w:pPr>
              <w:jc w:val="center"/>
              <w:rPr>
                <w:sz w:val="12"/>
                <w:szCs w:val="12"/>
              </w:rPr>
            </w:pPr>
            <w:r w:rsidRPr="00A904A7">
              <w:rPr>
                <w:sz w:val="12"/>
                <w:szCs w:val="12"/>
              </w:rPr>
              <w:t>-</w:t>
            </w:r>
          </w:p>
        </w:tc>
        <w:tc>
          <w:tcPr>
            <w:tcW w:w="680" w:type="dxa"/>
            <w:shd w:val="clear" w:color="auto" w:fill="auto"/>
            <w:noWrap/>
          </w:tcPr>
          <w:p w14:paraId="21AD071C" w14:textId="77777777" w:rsidR="00896A32" w:rsidRPr="00A904A7" w:rsidRDefault="00896A32" w:rsidP="00896A32">
            <w:pPr>
              <w:jc w:val="center"/>
              <w:rPr>
                <w:sz w:val="12"/>
                <w:szCs w:val="12"/>
              </w:rPr>
            </w:pPr>
            <w:r w:rsidRPr="00A904A7">
              <w:rPr>
                <w:sz w:val="12"/>
                <w:szCs w:val="12"/>
              </w:rPr>
              <w:t>-</w:t>
            </w:r>
          </w:p>
        </w:tc>
        <w:tc>
          <w:tcPr>
            <w:tcW w:w="680" w:type="dxa"/>
            <w:shd w:val="clear" w:color="auto" w:fill="auto"/>
            <w:noWrap/>
          </w:tcPr>
          <w:p w14:paraId="05F6948B" w14:textId="77777777" w:rsidR="00896A32" w:rsidRPr="00A904A7" w:rsidRDefault="00896A32" w:rsidP="00896A32">
            <w:pPr>
              <w:jc w:val="center"/>
              <w:rPr>
                <w:sz w:val="12"/>
                <w:szCs w:val="12"/>
              </w:rPr>
            </w:pPr>
            <w:r w:rsidRPr="00A904A7">
              <w:rPr>
                <w:sz w:val="12"/>
                <w:szCs w:val="12"/>
              </w:rPr>
              <w:t>-</w:t>
            </w:r>
          </w:p>
        </w:tc>
        <w:tc>
          <w:tcPr>
            <w:tcW w:w="653" w:type="dxa"/>
          </w:tcPr>
          <w:p w14:paraId="5FAD4407" w14:textId="77777777" w:rsidR="00896A32" w:rsidRPr="00A904A7" w:rsidRDefault="00896A32" w:rsidP="00896A32">
            <w:pPr>
              <w:jc w:val="center"/>
              <w:rPr>
                <w:rFonts w:cs="Calibri"/>
                <w:sz w:val="12"/>
                <w:szCs w:val="12"/>
              </w:rPr>
            </w:pPr>
            <w:r w:rsidRPr="00A904A7">
              <w:rPr>
                <w:rFonts w:cs="Calibri"/>
                <w:sz w:val="12"/>
                <w:szCs w:val="12"/>
              </w:rPr>
              <w:t>0,0</w:t>
            </w:r>
          </w:p>
        </w:tc>
        <w:tc>
          <w:tcPr>
            <w:tcW w:w="709" w:type="dxa"/>
          </w:tcPr>
          <w:p w14:paraId="1517AED7" w14:textId="77777777" w:rsidR="00896A32" w:rsidRPr="00A904A7" w:rsidRDefault="00896A32" w:rsidP="00896A32">
            <w:pPr>
              <w:jc w:val="center"/>
              <w:rPr>
                <w:rFonts w:cs="Calibri"/>
                <w:sz w:val="12"/>
                <w:szCs w:val="12"/>
              </w:rPr>
            </w:pPr>
            <w:r w:rsidRPr="00A904A7">
              <w:rPr>
                <w:rFonts w:cs="Calibri"/>
                <w:sz w:val="12"/>
                <w:szCs w:val="12"/>
              </w:rPr>
              <w:t>1 060,2</w:t>
            </w:r>
          </w:p>
        </w:tc>
      </w:tr>
      <w:tr w:rsidR="00896A32" w:rsidRPr="00A904A7" w14:paraId="20460CB4" w14:textId="77777777" w:rsidTr="00896A32">
        <w:trPr>
          <w:cantSplit/>
          <w:trHeight w:val="659"/>
          <w:jc w:val="center"/>
        </w:trPr>
        <w:tc>
          <w:tcPr>
            <w:tcW w:w="421" w:type="dxa"/>
            <w:shd w:val="clear" w:color="auto" w:fill="auto"/>
            <w:noWrap/>
          </w:tcPr>
          <w:p w14:paraId="048C09F9" w14:textId="77777777" w:rsidR="00896A32" w:rsidRPr="00A904A7" w:rsidRDefault="00896A32" w:rsidP="00896A32">
            <w:pPr>
              <w:jc w:val="center"/>
              <w:rPr>
                <w:sz w:val="14"/>
                <w:szCs w:val="14"/>
              </w:rPr>
            </w:pPr>
            <w:r w:rsidRPr="00A904A7">
              <w:rPr>
                <w:sz w:val="14"/>
                <w:szCs w:val="14"/>
              </w:rPr>
              <w:t>9.</w:t>
            </w:r>
          </w:p>
        </w:tc>
        <w:tc>
          <w:tcPr>
            <w:tcW w:w="1559" w:type="dxa"/>
            <w:shd w:val="clear" w:color="auto" w:fill="auto"/>
          </w:tcPr>
          <w:p w14:paraId="0B6756DF" w14:textId="77777777" w:rsidR="00896A32" w:rsidRPr="00A904A7" w:rsidRDefault="00896A32" w:rsidP="00896A32">
            <w:pPr>
              <w:jc w:val="center"/>
              <w:rPr>
                <w:rFonts w:cstheme="minorHAnsi"/>
                <w:b/>
                <w:bCs/>
                <w:sz w:val="14"/>
                <w:szCs w:val="14"/>
              </w:rPr>
            </w:pPr>
            <w:r w:rsidRPr="00A904A7">
              <w:rPr>
                <w:rFonts w:cstheme="minorHAnsi"/>
                <w:b/>
                <w:bCs/>
                <w:sz w:val="14"/>
                <w:szCs w:val="14"/>
              </w:rPr>
              <w:t>SA.58757(2020/X)</w:t>
            </w:r>
          </w:p>
          <w:p w14:paraId="167C7272" w14:textId="77777777" w:rsidR="00896A32" w:rsidRPr="00A904A7" w:rsidRDefault="00896A32" w:rsidP="00896A32">
            <w:pPr>
              <w:jc w:val="center"/>
              <w:rPr>
                <w:rFonts w:cstheme="minorHAnsi"/>
                <w:b/>
                <w:bCs/>
                <w:sz w:val="14"/>
                <w:szCs w:val="14"/>
              </w:rPr>
            </w:pPr>
            <w:r w:rsidRPr="00A904A7">
              <w:rPr>
                <w:rFonts w:cstheme="minorHAnsi"/>
                <w:bCs/>
                <w:sz w:val="14"/>
                <w:szCs w:val="14"/>
              </w:rPr>
              <w:t>zmiana SA.41471(2015/X)</w:t>
            </w:r>
          </w:p>
        </w:tc>
        <w:tc>
          <w:tcPr>
            <w:tcW w:w="1701" w:type="dxa"/>
            <w:shd w:val="clear" w:color="auto" w:fill="auto"/>
          </w:tcPr>
          <w:p w14:paraId="3F3F3331" w14:textId="77777777" w:rsidR="00896A32" w:rsidRPr="00A904A7" w:rsidRDefault="00896A32" w:rsidP="00896A32">
            <w:pPr>
              <w:rPr>
                <w:rFonts w:cs="Calibri"/>
                <w:sz w:val="12"/>
                <w:szCs w:val="12"/>
              </w:rPr>
            </w:pPr>
            <w:r w:rsidRPr="00A904A7">
              <w:rPr>
                <w:rFonts w:cs="Calibri"/>
                <w:sz w:val="12"/>
                <w:szCs w:val="12"/>
              </w:rPr>
              <w:t>Udzielanie pomocy publicznej za pośrednictwem Narodowego Centrum Badań i Rozwoju</w:t>
            </w:r>
          </w:p>
        </w:tc>
        <w:tc>
          <w:tcPr>
            <w:tcW w:w="2551" w:type="dxa"/>
            <w:shd w:val="clear" w:color="auto" w:fill="auto"/>
          </w:tcPr>
          <w:p w14:paraId="769BA5FB" w14:textId="77777777" w:rsidR="00896A32" w:rsidRPr="00A904A7" w:rsidRDefault="00896A32" w:rsidP="00896A32">
            <w:pPr>
              <w:rPr>
                <w:rFonts w:cs="Calibri"/>
                <w:sz w:val="12"/>
                <w:szCs w:val="12"/>
              </w:rPr>
            </w:pPr>
            <w:r w:rsidRPr="00A904A7">
              <w:rPr>
                <w:rFonts w:cs="Calibri"/>
                <w:sz w:val="12"/>
                <w:szCs w:val="12"/>
              </w:rPr>
              <w:t>Art. 33 ustawy z dnia 30 kwietnia 2010 r. o Narodowym Centrum Badań i Rozwoju;</w:t>
            </w:r>
          </w:p>
          <w:p w14:paraId="4C3B7D74" w14:textId="77777777" w:rsidR="00896A32" w:rsidRPr="00A904A7" w:rsidRDefault="00896A32" w:rsidP="00896A32">
            <w:pPr>
              <w:rPr>
                <w:rFonts w:cs="Calibri"/>
                <w:sz w:val="12"/>
                <w:szCs w:val="12"/>
              </w:rPr>
            </w:pPr>
            <w:r w:rsidRPr="00A904A7">
              <w:rPr>
                <w:rFonts w:cs="Calibri"/>
                <w:sz w:val="12"/>
                <w:szCs w:val="12"/>
              </w:rPr>
              <w:t xml:space="preserve">Rozporządzenie Ministra Nauki i Szkolnictwa Wyższego z dnia 19 sierpnia 2020 r. w sprawie udzielania pomocy publicznej za pośrednictwem Narodowego Centrum Badań i Rozwoju </w:t>
            </w:r>
          </w:p>
        </w:tc>
        <w:tc>
          <w:tcPr>
            <w:tcW w:w="818" w:type="dxa"/>
            <w:shd w:val="clear" w:color="auto" w:fill="auto"/>
          </w:tcPr>
          <w:p w14:paraId="21489AF1"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96CD42F" w14:textId="77777777" w:rsidR="00896A32" w:rsidRPr="00A904A7" w:rsidRDefault="00896A32" w:rsidP="00896A32">
            <w:pPr>
              <w:jc w:val="center"/>
              <w:rPr>
                <w:rFonts w:cs="Calibri"/>
                <w:sz w:val="12"/>
                <w:szCs w:val="12"/>
              </w:rPr>
            </w:pPr>
            <w:r w:rsidRPr="00A904A7">
              <w:rPr>
                <w:rFonts w:cs="Calibri"/>
                <w:sz w:val="12"/>
                <w:szCs w:val="12"/>
              </w:rPr>
              <w:t>01.09.2020-30.06.2024</w:t>
            </w:r>
          </w:p>
        </w:tc>
        <w:tc>
          <w:tcPr>
            <w:tcW w:w="1109" w:type="dxa"/>
            <w:shd w:val="clear" w:color="auto" w:fill="auto"/>
          </w:tcPr>
          <w:p w14:paraId="5F14F799"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426B9168" w14:textId="77777777" w:rsidR="00896A32" w:rsidRPr="00A904A7" w:rsidRDefault="00896A32" w:rsidP="00896A32">
            <w:pPr>
              <w:rPr>
                <w:rFonts w:cs="Calibri"/>
                <w:sz w:val="12"/>
                <w:szCs w:val="12"/>
              </w:rPr>
            </w:pPr>
            <w:r w:rsidRPr="00A904A7">
              <w:rPr>
                <w:rFonts w:cs="Calibri"/>
                <w:sz w:val="12"/>
                <w:szCs w:val="12"/>
              </w:rPr>
              <w:t>pomoc na projekty badawczo-rozwojowe: badania podstawowe, pomoc na projekty badawczo-rozwojowe: badania przemysłowe, pomoc na projekty badawczo-rozwojowe: eksperymentalne prace rozwojowe, pomoc na działalność badawczo-rozwojową w sektorze rybołówstwa i akwakultury, pomoc dla małych i średnich przedsiębiorstw na wspieranie innowacyjności, pomoc na studia wykonalności, pomoc na dostęp małych i średnich przedsiębiorstw do finansowania - pomoc na finansowanie ryzyka, pomoc na dostęp małych i średnich przedsiębiorstw do finansowania - pomoc dla przedsiębiorstw rozpoczynających działalność, pomoc na dostęp małych i średnich przedsiębiorstw do finansowania - pomoc na koszty rozpoznania, pomoc na usługi doradcze dla małych i średnich przedsiębiorstw, regionalna pomoc inwestycyjna</w:t>
            </w:r>
          </w:p>
        </w:tc>
        <w:tc>
          <w:tcPr>
            <w:tcW w:w="1276" w:type="dxa"/>
            <w:shd w:val="clear" w:color="auto" w:fill="auto"/>
          </w:tcPr>
          <w:p w14:paraId="33B6210B" w14:textId="77777777" w:rsidR="00896A32" w:rsidRPr="00A904A7" w:rsidRDefault="00896A32" w:rsidP="00896A32">
            <w:pPr>
              <w:rPr>
                <w:rFonts w:cs="Calibri"/>
                <w:sz w:val="12"/>
                <w:szCs w:val="12"/>
              </w:rPr>
            </w:pPr>
            <w:r w:rsidRPr="00A904A7">
              <w:rPr>
                <w:rFonts w:cs="Calibri"/>
                <w:sz w:val="12"/>
                <w:szCs w:val="12"/>
              </w:rPr>
              <w:t>Dyrektor Narodowego Centrum Badań i Rozwoju</w:t>
            </w:r>
          </w:p>
        </w:tc>
        <w:tc>
          <w:tcPr>
            <w:tcW w:w="680" w:type="dxa"/>
            <w:shd w:val="clear" w:color="auto" w:fill="auto"/>
            <w:noWrap/>
          </w:tcPr>
          <w:p w14:paraId="6D1E69CD" w14:textId="77777777" w:rsidR="00896A32" w:rsidRPr="00A904A7" w:rsidRDefault="00896A32" w:rsidP="00896A32">
            <w:pPr>
              <w:jc w:val="center"/>
              <w:rPr>
                <w:sz w:val="12"/>
                <w:szCs w:val="12"/>
              </w:rPr>
            </w:pPr>
            <w:r w:rsidRPr="00A904A7">
              <w:rPr>
                <w:sz w:val="12"/>
                <w:szCs w:val="12"/>
              </w:rPr>
              <w:t>—</w:t>
            </w:r>
          </w:p>
        </w:tc>
        <w:tc>
          <w:tcPr>
            <w:tcW w:w="680" w:type="dxa"/>
            <w:shd w:val="clear" w:color="auto" w:fill="auto"/>
            <w:noWrap/>
          </w:tcPr>
          <w:p w14:paraId="42CDD043" w14:textId="77777777" w:rsidR="00896A32" w:rsidRPr="00A904A7" w:rsidRDefault="00896A32" w:rsidP="00896A32">
            <w:pPr>
              <w:jc w:val="center"/>
              <w:rPr>
                <w:sz w:val="12"/>
                <w:szCs w:val="12"/>
              </w:rPr>
            </w:pPr>
            <w:r w:rsidRPr="00A904A7">
              <w:rPr>
                <w:sz w:val="12"/>
                <w:szCs w:val="12"/>
              </w:rPr>
              <w:t>31,4</w:t>
            </w:r>
          </w:p>
        </w:tc>
        <w:tc>
          <w:tcPr>
            <w:tcW w:w="680" w:type="dxa"/>
            <w:shd w:val="clear" w:color="auto" w:fill="auto"/>
            <w:noWrap/>
          </w:tcPr>
          <w:p w14:paraId="6CBB7EAB" w14:textId="77777777" w:rsidR="00896A32" w:rsidRPr="00A904A7" w:rsidRDefault="00896A32" w:rsidP="00896A32">
            <w:pPr>
              <w:jc w:val="center"/>
              <w:rPr>
                <w:sz w:val="12"/>
                <w:szCs w:val="12"/>
              </w:rPr>
            </w:pPr>
            <w:r w:rsidRPr="00A904A7">
              <w:rPr>
                <w:sz w:val="12"/>
                <w:szCs w:val="12"/>
              </w:rPr>
              <w:t>3 343,8</w:t>
            </w:r>
          </w:p>
        </w:tc>
        <w:tc>
          <w:tcPr>
            <w:tcW w:w="653" w:type="dxa"/>
          </w:tcPr>
          <w:p w14:paraId="6FF74846" w14:textId="77777777" w:rsidR="00896A32" w:rsidRPr="00A904A7" w:rsidRDefault="00896A32" w:rsidP="00896A32">
            <w:pPr>
              <w:jc w:val="center"/>
              <w:rPr>
                <w:rFonts w:cs="Calibri"/>
                <w:sz w:val="12"/>
                <w:szCs w:val="12"/>
              </w:rPr>
            </w:pPr>
            <w:r w:rsidRPr="00A904A7">
              <w:rPr>
                <w:rFonts w:cs="Calibri"/>
                <w:sz w:val="12"/>
                <w:szCs w:val="12"/>
              </w:rPr>
              <w:t>894,5</w:t>
            </w:r>
          </w:p>
        </w:tc>
        <w:tc>
          <w:tcPr>
            <w:tcW w:w="709" w:type="dxa"/>
          </w:tcPr>
          <w:p w14:paraId="7C9CA3D5" w14:textId="77777777" w:rsidR="00896A32" w:rsidRPr="00A904A7" w:rsidRDefault="00896A32" w:rsidP="00896A32">
            <w:pPr>
              <w:jc w:val="center"/>
              <w:rPr>
                <w:rFonts w:cs="Calibri"/>
                <w:sz w:val="12"/>
                <w:szCs w:val="12"/>
              </w:rPr>
            </w:pPr>
            <w:r w:rsidRPr="00A904A7">
              <w:rPr>
                <w:rFonts w:cs="Calibri"/>
                <w:sz w:val="12"/>
                <w:szCs w:val="12"/>
              </w:rPr>
              <w:t>1 025,4</w:t>
            </w:r>
          </w:p>
        </w:tc>
      </w:tr>
      <w:tr w:rsidR="00896A32" w:rsidRPr="00A904A7" w14:paraId="75C60818" w14:textId="77777777" w:rsidTr="00896A32">
        <w:trPr>
          <w:cantSplit/>
          <w:trHeight w:val="659"/>
          <w:jc w:val="center"/>
        </w:trPr>
        <w:tc>
          <w:tcPr>
            <w:tcW w:w="421" w:type="dxa"/>
            <w:shd w:val="clear" w:color="auto" w:fill="auto"/>
            <w:noWrap/>
          </w:tcPr>
          <w:p w14:paraId="3A6225A4" w14:textId="77777777" w:rsidR="00896A32" w:rsidRPr="00A904A7" w:rsidRDefault="00896A32" w:rsidP="00896A32">
            <w:pPr>
              <w:jc w:val="center"/>
              <w:rPr>
                <w:sz w:val="14"/>
                <w:szCs w:val="14"/>
              </w:rPr>
            </w:pPr>
            <w:r w:rsidRPr="00A904A7">
              <w:rPr>
                <w:sz w:val="14"/>
                <w:szCs w:val="14"/>
              </w:rPr>
              <w:t>10.</w:t>
            </w:r>
          </w:p>
        </w:tc>
        <w:tc>
          <w:tcPr>
            <w:tcW w:w="1559" w:type="dxa"/>
            <w:shd w:val="clear" w:color="auto" w:fill="auto"/>
          </w:tcPr>
          <w:p w14:paraId="624ACCA8" w14:textId="77777777" w:rsidR="00896A32" w:rsidRPr="00A904A7" w:rsidRDefault="00896A32" w:rsidP="00896A32">
            <w:pPr>
              <w:jc w:val="center"/>
              <w:rPr>
                <w:rFonts w:cstheme="minorHAnsi"/>
                <w:b/>
                <w:bCs/>
                <w:sz w:val="14"/>
                <w:szCs w:val="14"/>
              </w:rPr>
            </w:pPr>
            <w:r w:rsidRPr="00A904A7">
              <w:rPr>
                <w:rFonts w:cstheme="minorHAnsi"/>
                <w:b/>
                <w:bCs/>
                <w:sz w:val="14"/>
                <w:szCs w:val="14"/>
              </w:rPr>
              <w:t>SA.101484</w:t>
            </w:r>
          </w:p>
          <w:p w14:paraId="6A9A3F31" w14:textId="77777777" w:rsidR="00896A32" w:rsidRPr="00A904A7" w:rsidRDefault="00896A32" w:rsidP="00896A32">
            <w:pPr>
              <w:jc w:val="center"/>
              <w:rPr>
                <w:rFonts w:cstheme="minorHAnsi"/>
                <w:b/>
                <w:bCs/>
                <w:sz w:val="14"/>
                <w:szCs w:val="14"/>
              </w:rPr>
            </w:pPr>
            <w:r w:rsidRPr="00A904A7">
              <w:rPr>
                <w:rFonts w:cstheme="minorHAnsi"/>
                <w:bCs/>
                <w:sz w:val="14"/>
                <w:szCs w:val="14"/>
              </w:rPr>
              <w:t>zmiana SA.61012(2021/X)</w:t>
            </w:r>
          </w:p>
        </w:tc>
        <w:tc>
          <w:tcPr>
            <w:tcW w:w="1701" w:type="dxa"/>
            <w:shd w:val="clear" w:color="auto" w:fill="auto"/>
          </w:tcPr>
          <w:p w14:paraId="3A7725CD" w14:textId="77777777" w:rsidR="00896A32" w:rsidRPr="00A904A7" w:rsidRDefault="00896A32" w:rsidP="00896A32">
            <w:pPr>
              <w:rPr>
                <w:rFonts w:cs="Calibri"/>
                <w:sz w:val="12"/>
                <w:szCs w:val="12"/>
              </w:rPr>
            </w:pPr>
            <w:r w:rsidRPr="00A904A7">
              <w:rPr>
                <w:rFonts w:cs="Calibri"/>
                <w:sz w:val="12"/>
                <w:szCs w:val="12"/>
              </w:rPr>
              <w:t xml:space="preserve">Program horyzontalnej pomocy publicznej na cele z zakresu ochrony środowiska określony rozporządzeniem </w:t>
            </w:r>
            <w:r w:rsidRPr="00A904A7">
              <w:rPr>
                <w:rFonts w:cs="Calibri"/>
                <w:sz w:val="12"/>
                <w:szCs w:val="12"/>
              </w:rPr>
              <w:lastRenderedPageBreak/>
              <w:t>Ministra Środowiska w sprawie szczegółowych warunków udzielania horyzontalnej pomocy publicznej na cele z zakresu ochrony środowiska</w:t>
            </w:r>
          </w:p>
        </w:tc>
        <w:tc>
          <w:tcPr>
            <w:tcW w:w="2551" w:type="dxa"/>
            <w:shd w:val="clear" w:color="auto" w:fill="auto"/>
          </w:tcPr>
          <w:p w14:paraId="07F1EBA3" w14:textId="77777777" w:rsidR="00896A32" w:rsidRPr="00A904A7" w:rsidRDefault="00896A32" w:rsidP="00896A32">
            <w:pPr>
              <w:rPr>
                <w:rFonts w:cs="Calibri"/>
                <w:sz w:val="12"/>
                <w:szCs w:val="12"/>
              </w:rPr>
            </w:pPr>
            <w:r w:rsidRPr="00A904A7">
              <w:rPr>
                <w:rFonts w:cs="Calibri"/>
                <w:sz w:val="12"/>
                <w:szCs w:val="12"/>
              </w:rPr>
              <w:lastRenderedPageBreak/>
              <w:t>Art. 400a ust. 2 ustawy z dnia 27 kwietnia 2001 r. – Prawo ochrony środowiska;</w:t>
            </w:r>
          </w:p>
          <w:p w14:paraId="66E98E99" w14:textId="77777777" w:rsidR="00896A32" w:rsidRPr="00A904A7" w:rsidRDefault="00896A32" w:rsidP="00896A32">
            <w:pPr>
              <w:rPr>
                <w:rFonts w:cs="Calibri"/>
                <w:sz w:val="12"/>
                <w:szCs w:val="12"/>
              </w:rPr>
            </w:pPr>
            <w:r w:rsidRPr="00A904A7">
              <w:rPr>
                <w:rFonts w:cs="Calibri"/>
                <w:sz w:val="12"/>
                <w:szCs w:val="12"/>
              </w:rPr>
              <w:t xml:space="preserve">Rozporządzenie Ministra Środowiska z dnia 21 grudnia 2015 r. w sprawie szczegółowych </w:t>
            </w:r>
            <w:r w:rsidRPr="00A904A7">
              <w:rPr>
                <w:rFonts w:cs="Calibri"/>
                <w:sz w:val="12"/>
                <w:szCs w:val="12"/>
              </w:rPr>
              <w:lastRenderedPageBreak/>
              <w:t xml:space="preserve">warunków udzielania horyzontalnej pomocy publicznej na cele z zakresu ochrony środowiska; </w:t>
            </w:r>
          </w:p>
          <w:p w14:paraId="2910813D" w14:textId="77777777" w:rsidR="00896A32" w:rsidRPr="00A904A7" w:rsidRDefault="00896A32" w:rsidP="00896A32">
            <w:pPr>
              <w:rPr>
                <w:rFonts w:cs="Calibri"/>
                <w:sz w:val="12"/>
                <w:szCs w:val="12"/>
              </w:rPr>
            </w:pPr>
            <w:r w:rsidRPr="00A904A7">
              <w:rPr>
                <w:rFonts w:cs="Calibri"/>
                <w:sz w:val="12"/>
                <w:szCs w:val="12"/>
              </w:rPr>
              <w:t xml:space="preserve">Rozporządzenie Rady Ministrów z dnia 14 grudnia 2021 r. w sprawie ustalenia mapy pomocy regionalnej na lata 2022-2027 </w:t>
            </w:r>
          </w:p>
        </w:tc>
        <w:tc>
          <w:tcPr>
            <w:tcW w:w="818" w:type="dxa"/>
            <w:shd w:val="clear" w:color="auto" w:fill="auto"/>
          </w:tcPr>
          <w:p w14:paraId="793ACC16" w14:textId="77777777" w:rsidR="00896A32" w:rsidRPr="00A904A7" w:rsidRDefault="00896A32" w:rsidP="00896A32">
            <w:pPr>
              <w:jc w:val="center"/>
              <w:rPr>
                <w:rFonts w:cs="Calibri"/>
                <w:sz w:val="12"/>
                <w:szCs w:val="12"/>
              </w:rPr>
            </w:pPr>
            <w:r w:rsidRPr="00A904A7">
              <w:rPr>
                <w:rFonts w:cs="Calibri"/>
                <w:sz w:val="12"/>
                <w:szCs w:val="12"/>
              </w:rPr>
              <w:lastRenderedPageBreak/>
              <w:t>—</w:t>
            </w:r>
          </w:p>
        </w:tc>
        <w:tc>
          <w:tcPr>
            <w:tcW w:w="767" w:type="dxa"/>
            <w:shd w:val="clear" w:color="auto" w:fill="auto"/>
          </w:tcPr>
          <w:p w14:paraId="5FB45A68" w14:textId="77777777" w:rsidR="00896A32" w:rsidRPr="00A904A7" w:rsidRDefault="00896A32" w:rsidP="00896A32">
            <w:pPr>
              <w:jc w:val="center"/>
              <w:rPr>
                <w:rFonts w:cs="Calibri"/>
                <w:sz w:val="12"/>
                <w:szCs w:val="12"/>
              </w:rPr>
            </w:pPr>
            <w:r w:rsidRPr="00A904A7">
              <w:rPr>
                <w:rFonts w:cs="Calibri"/>
                <w:sz w:val="12"/>
                <w:szCs w:val="12"/>
              </w:rPr>
              <w:t>01.01.2022-30.06.2024</w:t>
            </w:r>
          </w:p>
          <w:p w14:paraId="24FD2FB5" w14:textId="77777777" w:rsidR="00896A32" w:rsidRPr="00A904A7" w:rsidRDefault="00896A32" w:rsidP="00896A32">
            <w:pPr>
              <w:rPr>
                <w:rFonts w:cs="Calibri"/>
                <w:sz w:val="12"/>
                <w:szCs w:val="12"/>
              </w:rPr>
            </w:pPr>
          </w:p>
        </w:tc>
        <w:tc>
          <w:tcPr>
            <w:tcW w:w="1109" w:type="dxa"/>
            <w:shd w:val="clear" w:color="auto" w:fill="auto"/>
          </w:tcPr>
          <w:p w14:paraId="201C0A1F" w14:textId="77777777" w:rsidR="00896A32" w:rsidRPr="00A904A7" w:rsidRDefault="00896A32" w:rsidP="00896A32">
            <w:pPr>
              <w:rPr>
                <w:rFonts w:cs="Calibri"/>
                <w:sz w:val="12"/>
                <w:szCs w:val="12"/>
              </w:rPr>
            </w:pPr>
            <w:r w:rsidRPr="00A904A7">
              <w:rPr>
                <w:rFonts w:cs="Calibri"/>
                <w:sz w:val="12"/>
                <w:szCs w:val="12"/>
              </w:rPr>
              <w:t xml:space="preserve">małe przedsiębiorstwa, średnie przedsiębiorstwa, </w:t>
            </w:r>
            <w:r w:rsidRPr="00A904A7">
              <w:rPr>
                <w:rFonts w:cs="Calibri"/>
                <w:sz w:val="12"/>
                <w:szCs w:val="12"/>
              </w:rPr>
              <w:lastRenderedPageBreak/>
              <w:t>duże przedsiębiorstwa</w:t>
            </w:r>
          </w:p>
        </w:tc>
        <w:tc>
          <w:tcPr>
            <w:tcW w:w="2126" w:type="dxa"/>
            <w:shd w:val="clear" w:color="auto" w:fill="auto"/>
          </w:tcPr>
          <w:p w14:paraId="6EBD1928" w14:textId="77777777" w:rsidR="00896A32" w:rsidRPr="00A904A7" w:rsidRDefault="00896A32" w:rsidP="00896A32">
            <w:pPr>
              <w:rPr>
                <w:rFonts w:cs="Calibri"/>
                <w:sz w:val="12"/>
                <w:szCs w:val="12"/>
              </w:rPr>
            </w:pPr>
            <w:r w:rsidRPr="00A904A7">
              <w:rPr>
                <w:rFonts w:cs="Calibri"/>
                <w:sz w:val="12"/>
                <w:szCs w:val="12"/>
              </w:rPr>
              <w:lastRenderedPageBreak/>
              <w:t xml:space="preserve">pomoc inwestycyjna umożliwiająca przedsiębiorstwom dostosowanie do norm unijnych, zastosowanie norm surowszych niż normy unijne w </w:t>
            </w:r>
            <w:r w:rsidRPr="00A904A7">
              <w:rPr>
                <w:rFonts w:cs="Calibri"/>
                <w:sz w:val="12"/>
                <w:szCs w:val="12"/>
              </w:rPr>
              <w:lastRenderedPageBreak/>
              <w:t>zakresie ochrony środowiska lub podniesienie poziomu ochrony środowiska w przypadku braku norm unijnych, pomoc inwestycyjna umożliwiająca przedsiębiorstwom zastosowanie norm surowszych niż normy unijne w zakresie ochrony środowiska, pomoc inwestycyjna umożliwiająca przedsiębiorstwom podniesienie poziomu ochrony środowiska w przypadku braku norm unijnych, pomoc na wcześniejsze dostosowanie przedsiębiorstw do przyszłych norm unijnych, pomoc na gospodarowanie odpadami, pomoc na gospodarowanie odpadami lub wspieranie przejścia na gospodarkę w obiegu zamkniętym, pomoc inwestycyjna na rekultywację zanieczyszczonych terenów, pomoc inwestycyjna na remediację szkód wyrządzonych środowisku, rekultywację zanieczyszczonych terenów, ochronę lub odbudowę bioróżnorodności lub wdrażanie rozwiązań opartych na zasobach przyrody w celu łagodzenia zmiany klimatu i przystosowania do niej, pomoc inwestycyjna na infrastrukturę energetyczną, pomoc na wcześniejsze dostosowanie przedsiębiorstw do przyszłych norm unijnych, pomoc inwestycyjna na środki wspierające efektywność energetyczną, pomoc na wysokosprawną kogenerację, pomoc inwestycyjna na propagowanie energii ze źródeł odnawialnych, pomoc na badania lub usługi doradcze w zakresie ochrony środowiska i kwestii związanych z energią, pomoc na badania środowiska, pomoc inwestycyjna na efektywny energetycznie system ciepłowniczy i chłodniczy, pomoc na systemy ciepłownicze i chłodnicze</w:t>
            </w:r>
          </w:p>
        </w:tc>
        <w:tc>
          <w:tcPr>
            <w:tcW w:w="1276" w:type="dxa"/>
            <w:shd w:val="clear" w:color="auto" w:fill="auto"/>
          </w:tcPr>
          <w:p w14:paraId="677B01D3" w14:textId="77777777" w:rsidR="00896A32" w:rsidRPr="00A904A7" w:rsidRDefault="00896A32" w:rsidP="00896A32">
            <w:pPr>
              <w:rPr>
                <w:rFonts w:cs="Calibri"/>
                <w:sz w:val="12"/>
                <w:szCs w:val="12"/>
              </w:rPr>
            </w:pPr>
            <w:r w:rsidRPr="00A904A7">
              <w:rPr>
                <w:rFonts w:cs="Calibri"/>
                <w:sz w:val="12"/>
                <w:szCs w:val="12"/>
              </w:rPr>
              <w:lastRenderedPageBreak/>
              <w:t xml:space="preserve">Prezes Zarządu Narodowego Funduszu Ochrony Środowiska i Gospodarki Wodnej, </w:t>
            </w:r>
            <w:r w:rsidRPr="00A904A7">
              <w:rPr>
                <w:rFonts w:cs="Calibri"/>
                <w:sz w:val="12"/>
                <w:szCs w:val="12"/>
              </w:rPr>
              <w:lastRenderedPageBreak/>
              <w:t>Prezesi Wojewódzkich Funduszy Ochrony Środowiska i Gospodarki Wodnej</w:t>
            </w:r>
          </w:p>
        </w:tc>
        <w:tc>
          <w:tcPr>
            <w:tcW w:w="680" w:type="dxa"/>
            <w:shd w:val="clear" w:color="auto" w:fill="auto"/>
            <w:noWrap/>
          </w:tcPr>
          <w:p w14:paraId="7501E3E0" w14:textId="77777777" w:rsidR="00896A32" w:rsidRPr="00A904A7" w:rsidRDefault="00896A32" w:rsidP="00896A32">
            <w:pPr>
              <w:jc w:val="center"/>
              <w:rPr>
                <w:rFonts w:cs="Calibri"/>
                <w:sz w:val="12"/>
                <w:szCs w:val="12"/>
              </w:rPr>
            </w:pPr>
            <w:r w:rsidRPr="00A904A7">
              <w:rPr>
                <w:rFonts w:cs="Calibri"/>
                <w:sz w:val="12"/>
                <w:szCs w:val="12"/>
              </w:rPr>
              <w:lastRenderedPageBreak/>
              <w:t>—</w:t>
            </w:r>
          </w:p>
        </w:tc>
        <w:tc>
          <w:tcPr>
            <w:tcW w:w="680" w:type="dxa"/>
            <w:shd w:val="clear" w:color="auto" w:fill="auto"/>
            <w:noWrap/>
          </w:tcPr>
          <w:p w14:paraId="648FFB9D"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2B49DF7"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661CBDBB" w14:textId="77777777" w:rsidR="00896A32" w:rsidRPr="00A904A7" w:rsidRDefault="00896A32" w:rsidP="00896A32">
            <w:pPr>
              <w:jc w:val="center"/>
              <w:rPr>
                <w:rFonts w:cs="Calibri"/>
                <w:sz w:val="12"/>
                <w:szCs w:val="12"/>
              </w:rPr>
            </w:pPr>
            <w:r w:rsidRPr="00A904A7">
              <w:rPr>
                <w:rFonts w:cs="Calibri"/>
                <w:sz w:val="12"/>
                <w:szCs w:val="12"/>
              </w:rPr>
              <w:t>526,1</w:t>
            </w:r>
          </w:p>
        </w:tc>
        <w:tc>
          <w:tcPr>
            <w:tcW w:w="709" w:type="dxa"/>
          </w:tcPr>
          <w:p w14:paraId="77A7A731" w14:textId="77777777" w:rsidR="00896A32" w:rsidRPr="00A904A7" w:rsidRDefault="00896A32" w:rsidP="00896A32">
            <w:pPr>
              <w:jc w:val="center"/>
              <w:rPr>
                <w:rFonts w:cs="Calibri"/>
                <w:sz w:val="12"/>
                <w:szCs w:val="12"/>
              </w:rPr>
            </w:pPr>
            <w:r w:rsidRPr="00A904A7">
              <w:rPr>
                <w:rFonts w:cs="Calibri"/>
                <w:sz w:val="12"/>
                <w:szCs w:val="12"/>
              </w:rPr>
              <w:t>992,3</w:t>
            </w:r>
          </w:p>
        </w:tc>
      </w:tr>
      <w:tr w:rsidR="00896A32" w:rsidRPr="00A904A7" w14:paraId="6655500E" w14:textId="77777777" w:rsidTr="00896A32">
        <w:trPr>
          <w:cantSplit/>
          <w:trHeight w:val="659"/>
          <w:jc w:val="center"/>
        </w:trPr>
        <w:tc>
          <w:tcPr>
            <w:tcW w:w="421" w:type="dxa"/>
            <w:shd w:val="clear" w:color="auto" w:fill="auto"/>
            <w:noWrap/>
          </w:tcPr>
          <w:p w14:paraId="49318651" w14:textId="77777777" w:rsidR="00896A32" w:rsidRPr="00A904A7" w:rsidRDefault="00896A32" w:rsidP="00896A32">
            <w:pPr>
              <w:jc w:val="center"/>
              <w:rPr>
                <w:sz w:val="14"/>
                <w:szCs w:val="14"/>
              </w:rPr>
            </w:pPr>
            <w:r w:rsidRPr="00A904A7">
              <w:rPr>
                <w:sz w:val="14"/>
                <w:szCs w:val="14"/>
              </w:rPr>
              <w:t>11.</w:t>
            </w:r>
          </w:p>
        </w:tc>
        <w:tc>
          <w:tcPr>
            <w:tcW w:w="1559" w:type="dxa"/>
            <w:shd w:val="clear" w:color="auto" w:fill="auto"/>
          </w:tcPr>
          <w:p w14:paraId="0BFAA62C" w14:textId="77777777" w:rsidR="00896A32" w:rsidRPr="00A904A7" w:rsidRDefault="00896A32" w:rsidP="00896A32">
            <w:pPr>
              <w:jc w:val="center"/>
              <w:rPr>
                <w:rFonts w:cstheme="minorHAnsi"/>
                <w:b/>
                <w:bCs/>
                <w:sz w:val="14"/>
                <w:szCs w:val="14"/>
              </w:rPr>
            </w:pPr>
            <w:r w:rsidRPr="00A904A7">
              <w:rPr>
                <w:rFonts w:cstheme="minorHAnsi"/>
                <w:b/>
                <w:bCs/>
                <w:sz w:val="14"/>
                <w:szCs w:val="14"/>
              </w:rPr>
              <w:t>SA.40523(2015/X)</w:t>
            </w:r>
          </w:p>
        </w:tc>
        <w:tc>
          <w:tcPr>
            <w:tcW w:w="1701" w:type="dxa"/>
            <w:shd w:val="clear" w:color="auto" w:fill="auto"/>
          </w:tcPr>
          <w:p w14:paraId="29C5AA2C" w14:textId="77777777" w:rsidR="00896A32" w:rsidRPr="00A904A7" w:rsidRDefault="00896A32" w:rsidP="00896A32">
            <w:pPr>
              <w:rPr>
                <w:rFonts w:cs="Calibri"/>
                <w:sz w:val="12"/>
                <w:szCs w:val="12"/>
              </w:rPr>
            </w:pPr>
            <w:r w:rsidRPr="00A904A7">
              <w:rPr>
                <w:rFonts w:cs="Calibri"/>
                <w:sz w:val="12"/>
                <w:szCs w:val="12"/>
              </w:rPr>
              <w:t>Program pomocy regionalnej udzielanej przedsiębiorcom prowadzącym działalność gospodarczą w specjalnych strefach ekonomicznych na podstawie zezwoleń wydanych w okresie od 25 grudnia 2014 r. do 31 grudnia 2020 r.</w:t>
            </w:r>
          </w:p>
        </w:tc>
        <w:tc>
          <w:tcPr>
            <w:tcW w:w="2551" w:type="dxa"/>
            <w:shd w:val="clear" w:color="auto" w:fill="auto"/>
          </w:tcPr>
          <w:p w14:paraId="1F1E18B4" w14:textId="77777777" w:rsidR="00896A32" w:rsidRPr="00A904A7" w:rsidRDefault="00896A32" w:rsidP="00896A32">
            <w:pPr>
              <w:rPr>
                <w:rFonts w:cs="Calibri"/>
                <w:sz w:val="12"/>
                <w:szCs w:val="12"/>
              </w:rPr>
            </w:pPr>
            <w:r w:rsidRPr="00A904A7">
              <w:rPr>
                <w:rFonts w:cs="Calibri"/>
                <w:sz w:val="12"/>
                <w:szCs w:val="12"/>
              </w:rPr>
              <w:t>Ustawa z dnia 20 października 1994 r. o specjalnych strefach ekonomicznych; Rozporządzenie Rady Ministrów z dnia 10 grudnia 2008 r. w sprawie pomocy publicznej udzielanej przedsiębiorcom działającym na podstawie zezwolenia na prowadzenie działalności gospodarczej na terenach specjalnych stref ekonomicznych</w:t>
            </w:r>
          </w:p>
        </w:tc>
        <w:tc>
          <w:tcPr>
            <w:tcW w:w="818" w:type="dxa"/>
            <w:shd w:val="clear" w:color="auto" w:fill="auto"/>
          </w:tcPr>
          <w:p w14:paraId="60A66623"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6AA9481F" w14:textId="77777777" w:rsidR="00896A32" w:rsidRPr="00A904A7" w:rsidRDefault="00896A32" w:rsidP="00896A32">
            <w:pPr>
              <w:jc w:val="center"/>
              <w:rPr>
                <w:rFonts w:cs="Calibri"/>
                <w:sz w:val="12"/>
                <w:szCs w:val="12"/>
              </w:rPr>
            </w:pPr>
            <w:r w:rsidRPr="00A904A7">
              <w:rPr>
                <w:rFonts w:cs="Calibri"/>
                <w:sz w:val="12"/>
                <w:szCs w:val="12"/>
              </w:rPr>
              <w:t>25.12.2014 – 31.12.2020</w:t>
            </w:r>
          </w:p>
        </w:tc>
        <w:tc>
          <w:tcPr>
            <w:tcW w:w="1109" w:type="dxa"/>
            <w:shd w:val="clear" w:color="auto" w:fill="auto"/>
          </w:tcPr>
          <w:p w14:paraId="7B40AD51"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7B45F761" w14:textId="77777777" w:rsidR="00896A32" w:rsidRPr="00A904A7" w:rsidRDefault="00896A32" w:rsidP="00896A32">
            <w:pPr>
              <w:rPr>
                <w:rFonts w:cs="Calibri"/>
                <w:sz w:val="12"/>
                <w:szCs w:val="12"/>
              </w:rPr>
            </w:pPr>
            <w:r w:rsidRPr="00A904A7">
              <w:rPr>
                <w:rFonts w:cs="Calibri"/>
                <w:sz w:val="12"/>
                <w:szCs w:val="12"/>
              </w:rPr>
              <w:t>pomoc regionalna</w:t>
            </w:r>
          </w:p>
        </w:tc>
        <w:tc>
          <w:tcPr>
            <w:tcW w:w="1276" w:type="dxa"/>
            <w:shd w:val="clear" w:color="auto" w:fill="auto"/>
          </w:tcPr>
          <w:p w14:paraId="4630474A" w14:textId="77777777" w:rsidR="00896A32" w:rsidRPr="00A904A7" w:rsidRDefault="00896A32" w:rsidP="00896A32">
            <w:pPr>
              <w:rPr>
                <w:rFonts w:cs="Calibri"/>
                <w:sz w:val="12"/>
                <w:szCs w:val="12"/>
              </w:rPr>
            </w:pPr>
            <w:r w:rsidRPr="00A904A7">
              <w:rPr>
                <w:rFonts w:cs="Calibri"/>
                <w:sz w:val="12"/>
                <w:szCs w:val="12"/>
              </w:rPr>
              <w:t>organy podatkowe</w:t>
            </w:r>
          </w:p>
        </w:tc>
        <w:tc>
          <w:tcPr>
            <w:tcW w:w="680" w:type="dxa"/>
            <w:shd w:val="clear" w:color="auto" w:fill="auto"/>
            <w:noWrap/>
          </w:tcPr>
          <w:p w14:paraId="452BAFE2" w14:textId="77777777" w:rsidR="00896A32" w:rsidRPr="00A904A7" w:rsidRDefault="00896A32" w:rsidP="00896A32">
            <w:pPr>
              <w:jc w:val="center"/>
              <w:rPr>
                <w:sz w:val="12"/>
                <w:szCs w:val="12"/>
              </w:rPr>
            </w:pPr>
            <w:r w:rsidRPr="00A904A7">
              <w:rPr>
                <w:sz w:val="12"/>
                <w:szCs w:val="12"/>
              </w:rPr>
              <w:t>302,0</w:t>
            </w:r>
          </w:p>
        </w:tc>
        <w:tc>
          <w:tcPr>
            <w:tcW w:w="680" w:type="dxa"/>
            <w:shd w:val="clear" w:color="auto" w:fill="auto"/>
            <w:noWrap/>
          </w:tcPr>
          <w:p w14:paraId="38074E50" w14:textId="77777777" w:rsidR="00896A32" w:rsidRPr="00A904A7" w:rsidRDefault="00896A32" w:rsidP="00896A32">
            <w:pPr>
              <w:jc w:val="center"/>
              <w:rPr>
                <w:sz w:val="12"/>
                <w:szCs w:val="12"/>
              </w:rPr>
            </w:pPr>
            <w:r w:rsidRPr="00A904A7">
              <w:rPr>
                <w:sz w:val="12"/>
                <w:szCs w:val="12"/>
              </w:rPr>
              <w:t>522,3</w:t>
            </w:r>
          </w:p>
        </w:tc>
        <w:tc>
          <w:tcPr>
            <w:tcW w:w="680" w:type="dxa"/>
            <w:shd w:val="clear" w:color="auto" w:fill="auto"/>
            <w:noWrap/>
          </w:tcPr>
          <w:p w14:paraId="0B542B68" w14:textId="77777777" w:rsidR="00896A32" w:rsidRPr="00A904A7" w:rsidRDefault="00896A32" w:rsidP="00896A32">
            <w:pPr>
              <w:jc w:val="center"/>
              <w:rPr>
                <w:sz w:val="12"/>
                <w:szCs w:val="12"/>
              </w:rPr>
            </w:pPr>
            <w:r w:rsidRPr="00A904A7">
              <w:rPr>
                <w:sz w:val="12"/>
                <w:szCs w:val="12"/>
              </w:rPr>
              <w:t>668,3</w:t>
            </w:r>
          </w:p>
        </w:tc>
        <w:tc>
          <w:tcPr>
            <w:tcW w:w="653" w:type="dxa"/>
          </w:tcPr>
          <w:p w14:paraId="3711EE2D" w14:textId="77777777" w:rsidR="00896A32" w:rsidRPr="00A904A7" w:rsidRDefault="00896A32" w:rsidP="00896A32">
            <w:pPr>
              <w:jc w:val="center"/>
              <w:rPr>
                <w:rFonts w:cs="Calibri"/>
                <w:sz w:val="12"/>
                <w:szCs w:val="12"/>
              </w:rPr>
            </w:pPr>
            <w:r w:rsidRPr="00A904A7">
              <w:rPr>
                <w:rFonts w:cs="Calibri"/>
                <w:sz w:val="12"/>
                <w:szCs w:val="12"/>
              </w:rPr>
              <w:t>946,7</w:t>
            </w:r>
          </w:p>
        </w:tc>
        <w:tc>
          <w:tcPr>
            <w:tcW w:w="709" w:type="dxa"/>
          </w:tcPr>
          <w:p w14:paraId="45EB136E" w14:textId="77777777" w:rsidR="00896A32" w:rsidRPr="00A904A7" w:rsidRDefault="00896A32" w:rsidP="00896A32">
            <w:pPr>
              <w:jc w:val="center"/>
              <w:rPr>
                <w:rFonts w:cs="Calibri"/>
                <w:sz w:val="12"/>
                <w:szCs w:val="12"/>
              </w:rPr>
            </w:pPr>
            <w:r w:rsidRPr="00A904A7">
              <w:rPr>
                <w:rFonts w:cs="Calibri"/>
                <w:sz w:val="12"/>
                <w:szCs w:val="12"/>
              </w:rPr>
              <w:t>979,1</w:t>
            </w:r>
          </w:p>
        </w:tc>
      </w:tr>
      <w:tr w:rsidR="00896A32" w:rsidRPr="00A904A7" w14:paraId="23C79DFC" w14:textId="77777777" w:rsidTr="00896A32">
        <w:trPr>
          <w:cantSplit/>
          <w:trHeight w:val="659"/>
          <w:jc w:val="center"/>
        </w:trPr>
        <w:tc>
          <w:tcPr>
            <w:tcW w:w="421" w:type="dxa"/>
            <w:shd w:val="clear" w:color="auto" w:fill="auto"/>
            <w:noWrap/>
          </w:tcPr>
          <w:p w14:paraId="71ED14E8" w14:textId="77777777" w:rsidR="00896A32" w:rsidRPr="00A904A7" w:rsidRDefault="00896A32" w:rsidP="00896A32">
            <w:pPr>
              <w:jc w:val="center"/>
              <w:rPr>
                <w:sz w:val="14"/>
                <w:szCs w:val="14"/>
              </w:rPr>
            </w:pPr>
            <w:r w:rsidRPr="00A904A7">
              <w:rPr>
                <w:sz w:val="14"/>
                <w:szCs w:val="14"/>
              </w:rPr>
              <w:t>12.</w:t>
            </w:r>
          </w:p>
        </w:tc>
        <w:tc>
          <w:tcPr>
            <w:tcW w:w="1559" w:type="dxa"/>
            <w:shd w:val="clear" w:color="auto" w:fill="auto"/>
          </w:tcPr>
          <w:p w14:paraId="2F47F0BC" w14:textId="77777777" w:rsidR="00896A32" w:rsidRPr="00A904A7" w:rsidRDefault="00896A32" w:rsidP="00896A32">
            <w:pPr>
              <w:jc w:val="center"/>
              <w:rPr>
                <w:rFonts w:cstheme="minorHAnsi"/>
                <w:b/>
                <w:bCs/>
                <w:sz w:val="14"/>
                <w:szCs w:val="14"/>
              </w:rPr>
            </w:pPr>
            <w:r w:rsidRPr="00A904A7">
              <w:rPr>
                <w:b/>
                <w:sz w:val="14"/>
                <w:szCs w:val="14"/>
              </w:rPr>
              <w:t>SA.51192(2019/N)</w:t>
            </w:r>
          </w:p>
        </w:tc>
        <w:tc>
          <w:tcPr>
            <w:tcW w:w="1701" w:type="dxa"/>
            <w:shd w:val="clear" w:color="auto" w:fill="auto"/>
          </w:tcPr>
          <w:p w14:paraId="75EB17DD" w14:textId="77777777" w:rsidR="00896A32" w:rsidRPr="00A904A7" w:rsidRDefault="00896A32" w:rsidP="00896A32">
            <w:pPr>
              <w:rPr>
                <w:rFonts w:cs="Calibri"/>
                <w:sz w:val="12"/>
                <w:szCs w:val="12"/>
              </w:rPr>
            </w:pPr>
            <w:r w:rsidRPr="00A904A7">
              <w:rPr>
                <w:sz w:val="12"/>
                <w:szCs w:val="12"/>
              </w:rPr>
              <w:t>System wsparcia wysokosprawnej kogeneracji</w:t>
            </w:r>
          </w:p>
        </w:tc>
        <w:tc>
          <w:tcPr>
            <w:tcW w:w="2551" w:type="dxa"/>
            <w:shd w:val="clear" w:color="auto" w:fill="auto"/>
          </w:tcPr>
          <w:p w14:paraId="56FF62A2" w14:textId="77777777" w:rsidR="00896A32" w:rsidRPr="00A904A7" w:rsidRDefault="00896A32" w:rsidP="00896A32">
            <w:pPr>
              <w:rPr>
                <w:rFonts w:cs="Calibri"/>
                <w:sz w:val="12"/>
                <w:szCs w:val="12"/>
              </w:rPr>
            </w:pPr>
            <w:r w:rsidRPr="00A904A7">
              <w:rPr>
                <w:sz w:val="12"/>
                <w:szCs w:val="12"/>
              </w:rPr>
              <w:t>Ustawa z dnia 14 grudnia 2018 r. o promowaniu energii elektrycznej z wysokosprawnej kogeneracji</w:t>
            </w:r>
          </w:p>
        </w:tc>
        <w:tc>
          <w:tcPr>
            <w:tcW w:w="818" w:type="dxa"/>
            <w:shd w:val="clear" w:color="auto" w:fill="auto"/>
          </w:tcPr>
          <w:p w14:paraId="1E77C9AE" w14:textId="77777777" w:rsidR="00896A32" w:rsidRPr="00A904A7" w:rsidRDefault="00896A32" w:rsidP="00896A32">
            <w:pPr>
              <w:jc w:val="center"/>
              <w:rPr>
                <w:rFonts w:cs="Calibri"/>
                <w:sz w:val="12"/>
                <w:szCs w:val="12"/>
              </w:rPr>
            </w:pPr>
            <w:r w:rsidRPr="00A904A7">
              <w:rPr>
                <w:rFonts w:cs="Calibri"/>
                <w:sz w:val="12"/>
                <w:szCs w:val="12"/>
              </w:rPr>
              <w:t>15.04.2019</w:t>
            </w:r>
          </w:p>
        </w:tc>
        <w:tc>
          <w:tcPr>
            <w:tcW w:w="767" w:type="dxa"/>
            <w:shd w:val="clear" w:color="auto" w:fill="auto"/>
          </w:tcPr>
          <w:p w14:paraId="7480D01B" w14:textId="77777777" w:rsidR="00896A32" w:rsidRPr="00A904A7" w:rsidRDefault="00896A32" w:rsidP="00896A32">
            <w:pPr>
              <w:jc w:val="center"/>
              <w:rPr>
                <w:rFonts w:cs="Calibri"/>
                <w:sz w:val="12"/>
                <w:szCs w:val="12"/>
              </w:rPr>
            </w:pPr>
            <w:r w:rsidRPr="00A904A7">
              <w:rPr>
                <w:rFonts w:cs="Calibri"/>
                <w:sz w:val="12"/>
                <w:szCs w:val="12"/>
              </w:rPr>
              <w:t>15.04.2019</w:t>
            </w:r>
          </w:p>
          <w:p w14:paraId="0CBC88FC" w14:textId="77777777" w:rsidR="00896A32" w:rsidRPr="00A904A7" w:rsidRDefault="00896A32" w:rsidP="00896A32">
            <w:pPr>
              <w:jc w:val="center"/>
              <w:rPr>
                <w:rFonts w:cs="Calibri"/>
                <w:sz w:val="12"/>
                <w:szCs w:val="12"/>
              </w:rPr>
            </w:pPr>
            <w:r w:rsidRPr="00A904A7">
              <w:rPr>
                <w:rFonts w:cs="Calibri"/>
                <w:sz w:val="12"/>
                <w:szCs w:val="12"/>
              </w:rPr>
              <w:t>-</w:t>
            </w:r>
          </w:p>
          <w:p w14:paraId="37DFD1B0" w14:textId="4F433CDE" w:rsidR="00896A32" w:rsidRPr="00A904A7" w:rsidRDefault="00896A32" w:rsidP="00896A32">
            <w:pPr>
              <w:jc w:val="center"/>
              <w:rPr>
                <w:rFonts w:cs="Calibri"/>
                <w:sz w:val="12"/>
                <w:szCs w:val="12"/>
              </w:rPr>
            </w:pPr>
            <w:r w:rsidRPr="00A904A7">
              <w:rPr>
                <w:rFonts w:cs="Calibri"/>
                <w:sz w:val="12"/>
                <w:szCs w:val="12"/>
              </w:rPr>
              <w:t>31.12.2028</w:t>
            </w:r>
          </w:p>
        </w:tc>
        <w:tc>
          <w:tcPr>
            <w:tcW w:w="1109" w:type="dxa"/>
            <w:shd w:val="clear" w:color="auto" w:fill="auto"/>
          </w:tcPr>
          <w:p w14:paraId="207C11E0"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2C6760C" w14:textId="77777777" w:rsidR="00896A32" w:rsidRPr="00A904A7" w:rsidRDefault="00896A32" w:rsidP="00896A32">
            <w:pPr>
              <w:rPr>
                <w:rFonts w:cs="Calibri"/>
                <w:sz w:val="12"/>
                <w:szCs w:val="12"/>
              </w:rPr>
            </w:pPr>
            <w:r w:rsidRPr="00A904A7">
              <w:rPr>
                <w:rFonts w:cs="Calibri"/>
                <w:sz w:val="12"/>
                <w:szCs w:val="12"/>
              </w:rPr>
              <w:t>pomoc na wysokosprawną kogenerację</w:t>
            </w:r>
          </w:p>
        </w:tc>
        <w:tc>
          <w:tcPr>
            <w:tcW w:w="1276" w:type="dxa"/>
            <w:shd w:val="clear" w:color="auto" w:fill="auto"/>
          </w:tcPr>
          <w:p w14:paraId="22AB82A1" w14:textId="77777777" w:rsidR="00896A32" w:rsidRPr="00A904A7" w:rsidRDefault="00896A32" w:rsidP="00896A32">
            <w:pPr>
              <w:rPr>
                <w:rFonts w:cs="Calibri"/>
                <w:sz w:val="12"/>
                <w:szCs w:val="12"/>
              </w:rPr>
            </w:pPr>
            <w:r w:rsidRPr="00A904A7">
              <w:rPr>
                <w:rFonts w:cs="Calibri"/>
                <w:sz w:val="12"/>
                <w:szCs w:val="12"/>
              </w:rPr>
              <w:t>Prezes Zarządu Zarządcy Rozliczeń S.A.</w:t>
            </w:r>
          </w:p>
        </w:tc>
        <w:tc>
          <w:tcPr>
            <w:tcW w:w="680" w:type="dxa"/>
            <w:shd w:val="clear" w:color="auto" w:fill="auto"/>
            <w:noWrap/>
          </w:tcPr>
          <w:p w14:paraId="28BF0CEB" w14:textId="77777777" w:rsidR="00896A32" w:rsidRPr="00A904A7" w:rsidRDefault="00896A32" w:rsidP="00896A32">
            <w:pPr>
              <w:jc w:val="center"/>
              <w:rPr>
                <w:rFonts w:cs="Calibri"/>
                <w:sz w:val="12"/>
                <w:szCs w:val="12"/>
              </w:rPr>
            </w:pPr>
            <w:r w:rsidRPr="00A904A7">
              <w:rPr>
                <w:rFonts w:cs="Calibri"/>
                <w:sz w:val="12"/>
                <w:szCs w:val="12"/>
              </w:rPr>
              <w:t>0,0</w:t>
            </w:r>
          </w:p>
        </w:tc>
        <w:tc>
          <w:tcPr>
            <w:tcW w:w="680" w:type="dxa"/>
            <w:shd w:val="clear" w:color="auto" w:fill="auto"/>
            <w:noWrap/>
          </w:tcPr>
          <w:p w14:paraId="445F5037" w14:textId="77777777" w:rsidR="00896A32" w:rsidRPr="00A904A7" w:rsidRDefault="00896A32" w:rsidP="00896A32">
            <w:pPr>
              <w:jc w:val="center"/>
              <w:rPr>
                <w:rFonts w:cs="Calibri"/>
                <w:sz w:val="12"/>
                <w:szCs w:val="12"/>
              </w:rPr>
            </w:pPr>
            <w:r w:rsidRPr="00A904A7">
              <w:rPr>
                <w:rFonts w:cs="Calibri"/>
                <w:sz w:val="12"/>
                <w:szCs w:val="12"/>
              </w:rPr>
              <w:t>92,2</w:t>
            </w:r>
          </w:p>
        </w:tc>
        <w:tc>
          <w:tcPr>
            <w:tcW w:w="680" w:type="dxa"/>
            <w:shd w:val="clear" w:color="auto" w:fill="auto"/>
            <w:noWrap/>
          </w:tcPr>
          <w:p w14:paraId="17951457" w14:textId="77777777" w:rsidR="00896A32" w:rsidRPr="00A904A7" w:rsidRDefault="00896A32" w:rsidP="00896A32">
            <w:pPr>
              <w:jc w:val="center"/>
              <w:rPr>
                <w:rFonts w:cs="Calibri"/>
                <w:sz w:val="12"/>
                <w:szCs w:val="12"/>
              </w:rPr>
            </w:pPr>
            <w:r w:rsidRPr="00A904A7">
              <w:rPr>
                <w:rFonts w:cs="Calibri"/>
                <w:sz w:val="12"/>
                <w:szCs w:val="12"/>
              </w:rPr>
              <w:t>46,1</w:t>
            </w:r>
          </w:p>
        </w:tc>
        <w:tc>
          <w:tcPr>
            <w:tcW w:w="653" w:type="dxa"/>
          </w:tcPr>
          <w:p w14:paraId="4D3A1696" w14:textId="77777777" w:rsidR="00896A32" w:rsidRPr="00A904A7" w:rsidRDefault="00896A32" w:rsidP="00896A32">
            <w:pPr>
              <w:jc w:val="center"/>
              <w:rPr>
                <w:rFonts w:cs="Calibri"/>
                <w:sz w:val="12"/>
                <w:szCs w:val="12"/>
              </w:rPr>
            </w:pPr>
            <w:r w:rsidRPr="00A904A7">
              <w:rPr>
                <w:rFonts w:cs="Calibri"/>
                <w:sz w:val="12"/>
                <w:szCs w:val="12"/>
              </w:rPr>
              <w:t>219,7</w:t>
            </w:r>
          </w:p>
        </w:tc>
        <w:tc>
          <w:tcPr>
            <w:tcW w:w="709" w:type="dxa"/>
          </w:tcPr>
          <w:p w14:paraId="48814F2F" w14:textId="77777777" w:rsidR="00896A32" w:rsidRPr="00A904A7" w:rsidRDefault="00896A32" w:rsidP="00896A32">
            <w:pPr>
              <w:jc w:val="center"/>
              <w:rPr>
                <w:rFonts w:cs="Calibri"/>
                <w:sz w:val="12"/>
                <w:szCs w:val="12"/>
              </w:rPr>
            </w:pPr>
            <w:r w:rsidRPr="00A904A7">
              <w:rPr>
                <w:rFonts w:cs="Calibri"/>
                <w:sz w:val="12"/>
                <w:szCs w:val="12"/>
              </w:rPr>
              <w:t>859,3</w:t>
            </w:r>
          </w:p>
        </w:tc>
      </w:tr>
      <w:tr w:rsidR="00896A32" w:rsidRPr="00A904A7" w14:paraId="58E63CAA" w14:textId="77777777" w:rsidTr="00896A32">
        <w:trPr>
          <w:cantSplit/>
          <w:trHeight w:val="659"/>
          <w:jc w:val="center"/>
        </w:trPr>
        <w:tc>
          <w:tcPr>
            <w:tcW w:w="421" w:type="dxa"/>
            <w:shd w:val="clear" w:color="auto" w:fill="auto"/>
            <w:noWrap/>
          </w:tcPr>
          <w:p w14:paraId="3C049334" w14:textId="77777777" w:rsidR="00896A32" w:rsidRPr="00A904A7" w:rsidRDefault="00896A32" w:rsidP="00896A32">
            <w:pPr>
              <w:jc w:val="center"/>
              <w:rPr>
                <w:sz w:val="14"/>
                <w:szCs w:val="14"/>
              </w:rPr>
            </w:pPr>
            <w:r w:rsidRPr="00A904A7">
              <w:rPr>
                <w:sz w:val="14"/>
                <w:szCs w:val="14"/>
              </w:rPr>
              <w:t>13.</w:t>
            </w:r>
          </w:p>
        </w:tc>
        <w:tc>
          <w:tcPr>
            <w:tcW w:w="1559" w:type="dxa"/>
            <w:shd w:val="clear" w:color="auto" w:fill="auto"/>
          </w:tcPr>
          <w:p w14:paraId="169016BF" w14:textId="77777777" w:rsidR="00896A32" w:rsidRPr="00A904A7" w:rsidRDefault="00896A32" w:rsidP="00896A32">
            <w:pPr>
              <w:jc w:val="center"/>
              <w:rPr>
                <w:rFonts w:cstheme="minorHAnsi"/>
                <w:b/>
                <w:bCs/>
                <w:sz w:val="14"/>
                <w:szCs w:val="14"/>
              </w:rPr>
            </w:pPr>
            <w:r w:rsidRPr="00A904A7">
              <w:rPr>
                <w:rFonts w:cstheme="minorHAnsi"/>
                <w:b/>
                <w:bCs/>
                <w:sz w:val="14"/>
                <w:szCs w:val="14"/>
              </w:rPr>
              <w:t>SA.63718(2021/N)</w:t>
            </w:r>
          </w:p>
        </w:tc>
        <w:tc>
          <w:tcPr>
            <w:tcW w:w="1701" w:type="dxa"/>
            <w:shd w:val="clear" w:color="auto" w:fill="auto"/>
          </w:tcPr>
          <w:p w14:paraId="30C56399" w14:textId="77777777" w:rsidR="00896A32" w:rsidRPr="00A904A7" w:rsidRDefault="00896A32" w:rsidP="00896A32">
            <w:pPr>
              <w:rPr>
                <w:sz w:val="12"/>
                <w:szCs w:val="12"/>
              </w:rPr>
            </w:pPr>
            <w:r w:rsidRPr="00A904A7">
              <w:rPr>
                <w:sz w:val="12"/>
                <w:szCs w:val="12"/>
              </w:rPr>
              <w:t>Rozwój infrastruktury ładowania pojazdów elektrycznych i stacji tankowania wodoru</w:t>
            </w:r>
          </w:p>
        </w:tc>
        <w:tc>
          <w:tcPr>
            <w:tcW w:w="2551" w:type="dxa"/>
            <w:shd w:val="clear" w:color="auto" w:fill="auto"/>
          </w:tcPr>
          <w:p w14:paraId="1F8A9FA1" w14:textId="77777777" w:rsidR="00896A32" w:rsidRPr="00A904A7" w:rsidRDefault="00896A32" w:rsidP="00896A32">
            <w:pPr>
              <w:rPr>
                <w:sz w:val="12"/>
                <w:szCs w:val="12"/>
              </w:rPr>
            </w:pPr>
            <w:r w:rsidRPr="00A904A7">
              <w:rPr>
                <w:sz w:val="12"/>
                <w:szCs w:val="12"/>
              </w:rPr>
              <w:t xml:space="preserve">Ustawa z dnia 27 kwietnia 2001 r. - Prawo ochrony środowiska; </w:t>
            </w:r>
          </w:p>
          <w:p w14:paraId="241A9C10" w14:textId="77777777" w:rsidR="00896A32" w:rsidRPr="00A904A7" w:rsidRDefault="00896A32" w:rsidP="00896A32">
            <w:pPr>
              <w:rPr>
                <w:sz w:val="12"/>
                <w:szCs w:val="12"/>
              </w:rPr>
            </w:pPr>
            <w:r w:rsidRPr="00A904A7">
              <w:rPr>
                <w:sz w:val="12"/>
                <w:szCs w:val="12"/>
              </w:rPr>
              <w:t xml:space="preserve">Ustawa z dnia 11 stycznia 2018 r. o elektromobilności i paliwach alternatywnych; </w:t>
            </w:r>
          </w:p>
          <w:p w14:paraId="2BE1CA9C" w14:textId="77777777" w:rsidR="00896A32" w:rsidRPr="00A904A7" w:rsidRDefault="00896A32" w:rsidP="00896A32">
            <w:pPr>
              <w:rPr>
                <w:sz w:val="12"/>
                <w:szCs w:val="12"/>
              </w:rPr>
            </w:pPr>
            <w:r w:rsidRPr="00A904A7">
              <w:rPr>
                <w:sz w:val="12"/>
                <w:szCs w:val="12"/>
              </w:rPr>
              <w:t>Uchwała nr 105 Rady Ministrów z dnia 24 września 2019 r. w sprawie przyjęcia "Strategii Zrównoważonego Rozwoju Transportu do 2030 roku"</w:t>
            </w:r>
          </w:p>
        </w:tc>
        <w:tc>
          <w:tcPr>
            <w:tcW w:w="818" w:type="dxa"/>
            <w:shd w:val="clear" w:color="auto" w:fill="auto"/>
          </w:tcPr>
          <w:p w14:paraId="10269060" w14:textId="77777777" w:rsidR="00896A32" w:rsidRPr="00A904A7" w:rsidRDefault="00896A32" w:rsidP="00896A32">
            <w:pPr>
              <w:jc w:val="center"/>
              <w:rPr>
                <w:rFonts w:cs="Calibri"/>
                <w:sz w:val="12"/>
                <w:szCs w:val="12"/>
              </w:rPr>
            </w:pPr>
            <w:r w:rsidRPr="00A904A7">
              <w:rPr>
                <w:rFonts w:cs="Calibri"/>
                <w:sz w:val="12"/>
                <w:szCs w:val="12"/>
              </w:rPr>
              <w:t>29.10.2021</w:t>
            </w:r>
          </w:p>
        </w:tc>
        <w:tc>
          <w:tcPr>
            <w:tcW w:w="767" w:type="dxa"/>
            <w:shd w:val="clear" w:color="auto" w:fill="auto"/>
          </w:tcPr>
          <w:p w14:paraId="327D7437" w14:textId="77777777" w:rsidR="00896A32" w:rsidRPr="00A904A7" w:rsidRDefault="00896A32" w:rsidP="00896A32">
            <w:pPr>
              <w:jc w:val="center"/>
              <w:rPr>
                <w:rFonts w:cs="Calibri"/>
                <w:sz w:val="12"/>
                <w:szCs w:val="12"/>
              </w:rPr>
            </w:pPr>
            <w:r w:rsidRPr="00A904A7">
              <w:rPr>
                <w:rFonts w:cs="Calibri"/>
                <w:sz w:val="12"/>
                <w:szCs w:val="12"/>
              </w:rPr>
              <w:t>29.10.2021-31.12.2025</w:t>
            </w:r>
          </w:p>
        </w:tc>
        <w:tc>
          <w:tcPr>
            <w:tcW w:w="1109" w:type="dxa"/>
            <w:shd w:val="clear" w:color="auto" w:fill="auto"/>
          </w:tcPr>
          <w:p w14:paraId="11E02472"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EE2E14F" w14:textId="77777777" w:rsidR="00896A32" w:rsidRPr="00A904A7" w:rsidRDefault="00896A32" w:rsidP="00896A32">
            <w:pPr>
              <w:rPr>
                <w:rFonts w:cs="Calibri"/>
                <w:sz w:val="12"/>
                <w:szCs w:val="12"/>
              </w:rPr>
            </w:pPr>
            <w:r w:rsidRPr="00A904A7">
              <w:rPr>
                <w:rFonts w:cs="Calibri"/>
                <w:sz w:val="12"/>
                <w:szCs w:val="12"/>
              </w:rPr>
              <w:t>pomoc inwestycyjna na infrastrukturę ładowania lub tankowania</w:t>
            </w:r>
          </w:p>
        </w:tc>
        <w:tc>
          <w:tcPr>
            <w:tcW w:w="1276" w:type="dxa"/>
            <w:shd w:val="clear" w:color="auto" w:fill="auto"/>
          </w:tcPr>
          <w:p w14:paraId="40EA80DF" w14:textId="77777777" w:rsidR="00896A32" w:rsidRPr="00A904A7" w:rsidRDefault="00896A32" w:rsidP="00896A32">
            <w:pPr>
              <w:rPr>
                <w:rFonts w:cs="Calibri"/>
                <w:sz w:val="12"/>
                <w:szCs w:val="12"/>
              </w:rPr>
            </w:pPr>
            <w:r w:rsidRPr="00A904A7">
              <w:rPr>
                <w:rFonts w:cs="Calibri"/>
                <w:sz w:val="12"/>
                <w:szCs w:val="12"/>
              </w:rPr>
              <w:t>Prezes Zarządu Narodowego Funduszu Ochrony Środowiska i Gospodarki Wodnej</w:t>
            </w:r>
          </w:p>
        </w:tc>
        <w:tc>
          <w:tcPr>
            <w:tcW w:w="680" w:type="dxa"/>
            <w:shd w:val="clear" w:color="auto" w:fill="auto"/>
            <w:noWrap/>
          </w:tcPr>
          <w:p w14:paraId="7F5EB76F"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6FB02804"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3FC03AF" w14:textId="77777777" w:rsidR="00896A32" w:rsidRPr="00A904A7" w:rsidRDefault="00896A32" w:rsidP="00896A32">
            <w:pPr>
              <w:jc w:val="center"/>
              <w:rPr>
                <w:rFonts w:cs="Calibri"/>
                <w:sz w:val="12"/>
                <w:szCs w:val="12"/>
              </w:rPr>
            </w:pPr>
            <w:r w:rsidRPr="00A904A7">
              <w:rPr>
                <w:rFonts w:cs="Calibri"/>
                <w:sz w:val="12"/>
                <w:szCs w:val="12"/>
              </w:rPr>
              <w:t>0,0</w:t>
            </w:r>
          </w:p>
        </w:tc>
        <w:tc>
          <w:tcPr>
            <w:tcW w:w="653" w:type="dxa"/>
          </w:tcPr>
          <w:p w14:paraId="06262F83" w14:textId="77777777" w:rsidR="00896A32" w:rsidRPr="00A904A7" w:rsidRDefault="00896A32" w:rsidP="00896A32">
            <w:pPr>
              <w:jc w:val="center"/>
              <w:rPr>
                <w:rFonts w:cs="Calibri"/>
                <w:sz w:val="12"/>
                <w:szCs w:val="12"/>
              </w:rPr>
            </w:pPr>
            <w:r w:rsidRPr="00A904A7">
              <w:rPr>
                <w:rFonts w:cs="Calibri"/>
                <w:sz w:val="12"/>
                <w:szCs w:val="12"/>
              </w:rPr>
              <w:t>21,2</w:t>
            </w:r>
          </w:p>
        </w:tc>
        <w:tc>
          <w:tcPr>
            <w:tcW w:w="709" w:type="dxa"/>
          </w:tcPr>
          <w:p w14:paraId="01F96D64" w14:textId="77777777" w:rsidR="00896A32" w:rsidRPr="00A904A7" w:rsidRDefault="00896A32" w:rsidP="00896A32">
            <w:pPr>
              <w:jc w:val="center"/>
              <w:rPr>
                <w:rFonts w:cs="Calibri"/>
                <w:sz w:val="12"/>
                <w:szCs w:val="12"/>
              </w:rPr>
            </w:pPr>
            <w:r w:rsidRPr="00A904A7">
              <w:rPr>
                <w:rFonts w:cs="Calibri"/>
                <w:sz w:val="12"/>
                <w:szCs w:val="12"/>
              </w:rPr>
              <w:t>741,2</w:t>
            </w:r>
          </w:p>
        </w:tc>
      </w:tr>
      <w:tr w:rsidR="00896A32" w:rsidRPr="00A904A7" w14:paraId="02C1E23A" w14:textId="77777777" w:rsidTr="00896A32">
        <w:trPr>
          <w:cantSplit/>
          <w:trHeight w:val="659"/>
          <w:jc w:val="center"/>
        </w:trPr>
        <w:tc>
          <w:tcPr>
            <w:tcW w:w="421" w:type="dxa"/>
            <w:shd w:val="clear" w:color="auto" w:fill="auto"/>
            <w:noWrap/>
          </w:tcPr>
          <w:p w14:paraId="13B22D77" w14:textId="77777777" w:rsidR="00896A32" w:rsidRPr="00A904A7" w:rsidRDefault="00896A32" w:rsidP="00896A32">
            <w:pPr>
              <w:jc w:val="center"/>
              <w:rPr>
                <w:sz w:val="14"/>
                <w:szCs w:val="14"/>
              </w:rPr>
            </w:pPr>
            <w:r w:rsidRPr="00A904A7">
              <w:rPr>
                <w:sz w:val="14"/>
                <w:szCs w:val="14"/>
              </w:rPr>
              <w:t>14.</w:t>
            </w:r>
          </w:p>
        </w:tc>
        <w:tc>
          <w:tcPr>
            <w:tcW w:w="1559" w:type="dxa"/>
            <w:shd w:val="clear" w:color="auto" w:fill="auto"/>
          </w:tcPr>
          <w:p w14:paraId="3586E155" w14:textId="77777777" w:rsidR="00896A32" w:rsidRPr="00A904A7" w:rsidRDefault="00896A32" w:rsidP="00896A32">
            <w:pPr>
              <w:jc w:val="center"/>
              <w:rPr>
                <w:rFonts w:cstheme="minorHAnsi"/>
                <w:b/>
                <w:bCs/>
                <w:sz w:val="14"/>
                <w:szCs w:val="14"/>
              </w:rPr>
            </w:pPr>
            <w:r w:rsidRPr="00A904A7">
              <w:rPr>
                <w:rFonts w:cstheme="minorHAnsi"/>
                <w:b/>
                <w:bCs/>
                <w:sz w:val="14"/>
                <w:szCs w:val="14"/>
              </w:rPr>
              <w:t>SA.37345(2015/NN)</w:t>
            </w:r>
          </w:p>
        </w:tc>
        <w:tc>
          <w:tcPr>
            <w:tcW w:w="1701" w:type="dxa"/>
            <w:shd w:val="clear" w:color="auto" w:fill="auto"/>
          </w:tcPr>
          <w:p w14:paraId="127F4F13" w14:textId="77777777" w:rsidR="00896A32" w:rsidRPr="00A904A7" w:rsidRDefault="00896A32" w:rsidP="00896A32">
            <w:pPr>
              <w:rPr>
                <w:rFonts w:cs="Calibri"/>
                <w:sz w:val="12"/>
                <w:szCs w:val="12"/>
              </w:rPr>
            </w:pPr>
            <w:r w:rsidRPr="00A904A7">
              <w:rPr>
                <w:rFonts w:cs="Calibri"/>
                <w:sz w:val="12"/>
                <w:szCs w:val="12"/>
              </w:rPr>
              <w:t>Polski system świadectw pochodzenia w celu wsparcia odnawialnych źródeł energii i zmniejszenia obciążeń związanych z OZE dla odbiorców energochłonnych</w:t>
            </w:r>
          </w:p>
        </w:tc>
        <w:tc>
          <w:tcPr>
            <w:tcW w:w="2551" w:type="dxa"/>
            <w:shd w:val="clear" w:color="auto" w:fill="auto"/>
          </w:tcPr>
          <w:p w14:paraId="39095389" w14:textId="77777777" w:rsidR="00896A32" w:rsidRPr="00A904A7" w:rsidRDefault="00896A32" w:rsidP="00896A32">
            <w:pPr>
              <w:rPr>
                <w:rFonts w:cs="Calibri"/>
                <w:sz w:val="12"/>
                <w:szCs w:val="12"/>
              </w:rPr>
            </w:pPr>
            <w:r w:rsidRPr="00A904A7">
              <w:rPr>
                <w:rFonts w:cs="Calibri"/>
                <w:sz w:val="12"/>
                <w:szCs w:val="12"/>
              </w:rPr>
              <w:t>Ustawa z dnia 10 kwietnia 1997 r. - Prawo energetyczne;</w:t>
            </w:r>
          </w:p>
          <w:p w14:paraId="35D67B1F" w14:textId="77777777" w:rsidR="00896A32" w:rsidRPr="00A904A7" w:rsidRDefault="00896A32" w:rsidP="00896A32">
            <w:pPr>
              <w:rPr>
                <w:rFonts w:cs="Calibri"/>
                <w:sz w:val="12"/>
                <w:szCs w:val="12"/>
              </w:rPr>
            </w:pPr>
            <w:r w:rsidRPr="00A904A7">
              <w:rPr>
                <w:rFonts w:cs="Calibri"/>
                <w:sz w:val="12"/>
                <w:szCs w:val="12"/>
              </w:rPr>
              <w:t>Ustawa z dnia 20 lutego 2015 r. o odnawialnych źródłach energii</w:t>
            </w:r>
          </w:p>
        </w:tc>
        <w:tc>
          <w:tcPr>
            <w:tcW w:w="818" w:type="dxa"/>
            <w:shd w:val="clear" w:color="auto" w:fill="auto"/>
          </w:tcPr>
          <w:p w14:paraId="003E31A0"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6D028709" w14:textId="77777777" w:rsidR="00896A32" w:rsidRPr="00A904A7" w:rsidRDefault="00896A32" w:rsidP="00896A32">
            <w:pPr>
              <w:jc w:val="center"/>
              <w:rPr>
                <w:rFonts w:cs="Calibri"/>
                <w:sz w:val="12"/>
                <w:szCs w:val="12"/>
              </w:rPr>
            </w:pPr>
            <w:r w:rsidRPr="00A904A7">
              <w:rPr>
                <w:rFonts w:cs="Calibri"/>
                <w:sz w:val="12"/>
                <w:szCs w:val="12"/>
              </w:rPr>
              <w:t>01.10.2005-</w:t>
            </w:r>
          </w:p>
          <w:p w14:paraId="15036227" w14:textId="503DEBE9" w:rsidR="00896A32" w:rsidRPr="00A904A7" w:rsidRDefault="00324C8A" w:rsidP="00896A32">
            <w:pPr>
              <w:jc w:val="center"/>
              <w:rPr>
                <w:rFonts w:cs="Calibri"/>
                <w:sz w:val="12"/>
                <w:szCs w:val="12"/>
              </w:rPr>
            </w:pPr>
            <w:r>
              <w:rPr>
                <w:rFonts w:cs="Calibri"/>
                <w:sz w:val="12"/>
                <w:szCs w:val="12"/>
              </w:rPr>
              <w:t>3</w:t>
            </w:r>
            <w:r w:rsidR="00837F2A">
              <w:rPr>
                <w:rFonts w:cs="Calibri"/>
                <w:sz w:val="12"/>
                <w:szCs w:val="12"/>
              </w:rPr>
              <w:t>1</w:t>
            </w:r>
            <w:r>
              <w:rPr>
                <w:rFonts w:cs="Calibri"/>
                <w:sz w:val="12"/>
                <w:szCs w:val="12"/>
              </w:rPr>
              <w:t>.</w:t>
            </w:r>
            <w:r w:rsidR="00837F2A">
              <w:rPr>
                <w:rFonts w:cs="Calibri"/>
                <w:sz w:val="12"/>
                <w:szCs w:val="12"/>
              </w:rPr>
              <w:t>12</w:t>
            </w:r>
            <w:r>
              <w:rPr>
                <w:rFonts w:cs="Calibri"/>
                <w:sz w:val="12"/>
                <w:szCs w:val="12"/>
              </w:rPr>
              <w:t xml:space="preserve">.2016 </w:t>
            </w:r>
            <w:r w:rsidRPr="00837F2A">
              <w:rPr>
                <w:rFonts w:cs="Calibri"/>
                <w:sz w:val="11"/>
                <w:szCs w:val="11"/>
              </w:rPr>
              <w:t>(wypłaty do 31.12.2035)</w:t>
            </w:r>
          </w:p>
        </w:tc>
        <w:tc>
          <w:tcPr>
            <w:tcW w:w="1109" w:type="dxa"/>
            <w:shd w:val="clear" w:color="auto" w:fill="auto"/>
          </w:tcPr>
          <w:p w14:paraId="3DD93A06"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193D970" w14:textId="77777777" w:rsidR="00896A32" w:rsidRPr="00A904A7" w:rsidRDefault="00896A32" w:rsidP="00896A32">
            <w:pPr>
              <w:rPr>
                <w:rFonts w:cs="Calibri"/>
                <w:sz w:val="12"/>
                <w:szCs w:val="12"/>
              </w:rPr>
            </w:pPr>
            <w:r w:rsidRPr="00A904A7">
              <w:rPr>
                <w:rFonts w:cs="Calibri"/>
                <w:sz w:val="12"/>
                <w:szCs w:val="12"/>
              </w:rPr>
              <w:t>pomoc operacyjna na propagowanie energii ze źródeł odnawialnych</w:t>
            </w:r>
          </w:p>
        </w:tc>
        <w:tc>
          <w:tcPr>
            <w:tcW w:w="1276" w:type="dxa"/>
            <w:shd w:val="clear" w:color="auto" w:fill="auto"/>
          </w:tcPr>
          <w:p w14:paraId="30096EB0" w14:textId="77777777" w:rsidR="00896A32" w:rsidRPr="00A904A7" w:rsidRDefault="00896A32" w:rsidP="00896A32">
            <w:pPr>
              <w:rPr>
                <w:rFonts w:cs="Calibri"/>
                <w:sz w:val="12"/>
                <w:szCs w:val="12"/>
              </w:rPr>
            </w:pPr>
            <w:r w:rsidRPr="00A904A7">
              <w:rPr>
                <w:rFonts w:cs="Calibri"/>
                <w:sz w:val="12"/>
                <w:szCs w:val="12"/>
              </w:rPr>
              <w:t>Prezes Urzędu Regulacji Energetyki</w:t>
            </w:r>
          </w:p>
        </w:tc>
        <w:tc>
          <w:tcPr>
            <w:tcW w:w="680" w:type="dxa"/>
            <w:shd w:val="clear" w:color="auto" w:fill="auto"/>
            <w:noWrap/>
          </w:tcPr>
          <w:p w14:paraId="74E816F9" w14:textId="77777777" w:rsidR="00896A32" w:rsidRPr="00A904A7" w:rsidRDefault="00896A32" w:rsidP="00896A32">
            <w:pPr>
              <w:jc w:val="center"/>
              <w:rPr>
                <w:sz w:val="12"/>
                <w:szCs w:val="12"/>
              </w:rPr>
            </w:pPr>
            <w:r w:rsidRPr="00A904A7">
              <w:rPr>
                <w:rFonts w:cs="Calibri"/>
                <w:sz w:val="12"/>
                <w:szCs w:val="12"/>
              </w:rPr>
              <w:t>138,8</w:t>
            </w:r>
          </w:p>
        </w:tc>
        <w:tc>
          <w:tcPr>
            <w:tcW w:w="680" w:type="dxa"/>
            <w:shd w:val="clear" w:color="auto" w:fill="auto"/>
            <w:noWrap/>
          </w:tcPr>
          <w:p w14:paraId="06C641C7" w14:textId="77777777" w:rsidR="00896A32" w:rsidRPr="00A904A7" w:rsidRDefault="00896A32" w:rsidP="00896A32">
            <w:pPr>
              <w:jc w:val="center"/>
              <w:rPr>
                <w:sz w:val="12"/>
                <w:szCs w:val="12"/>
              </w:rPr>
            </w:pPr>
            <w:r w:rsidRPr="00A904A7">
              <w:rPr>
                <w:rFonts w:cs="Calibri"/>
                <w:sz w:val="12"/>
                <w:szCs w:val="12"/>
              </w:rPr>
              <w:t>271,3</w:t>
            </w:r>
          </w:p>
        </w:tc>
        <w:tc>
          <w:tcPr>
            <w:tcW w:w="680" w:type="dxa"/>
            <w:shd w:val="clear" w:color="auto" w:fill="auto"/>
            <w:noWrap/>
          </w:tcPr>
          <w:p w14:paraId="7ED61162" w14:textId="77777777" w:rsidR="00896A32" w:rsidRPr="00A904A7" w:rsidRDefault="00896A32" w:rsidP="00896A32">
            <w:pPr>
              <w:jc w:val="center"/>
              <w:rPr>
                <w:sz w:val="12"/>
                <w:szCs w:val="12"/>
              </w:rPr>
            </w:pPr>
            <w:r w:rsidRPr="00A904A7">
              <w:rPr>
                <w:rFonts w:cs="Calibri"/>
                <w:sz w:val="12"/>
                <w:szCs w:val="12"/>
              </w:rPr>
              <w:t>391,0</w:t>
            </w:r>
          </w:p>
        </w:tc>
        <w:tc>
          <w:tcPr>
            <w:tcW w:w="653" w:type="dxa"/>
          </w:tcPr>
          <w:p w14:paraId="7565CF3D" w14:textId="77777777" w:rsidR="00896A32" w:rsidRPr="00A904A7" w:rsidRDefault="00896A32" w:rsidP="00896A32">
            <w:pPr>
              <w:jc w:val="center"/>
              <w:rPr>
                <w:rFonts w:cs="Calibri"/>
                <w:sz w:val="12"/>
                <w:szCs w:val="12"/>
              </w:rPr>
            </w:pPr>
            <w:r w:rsidRPr="00A904A7">
              <w:rPr>
                <w:rFonts w:cs="Calibri"/>
                <w:sz w:val="12"/>
                <w:szCs w:val="12"/>
              </w:rPr>
              <w:t>480,3</w:t>
            </w:r>
          </w:p>
        </w:tc>
        <w:tc>
          <w:tcPr>
            <w:tcW w:w="709" w:type="dxa"/>
          </w:tcPr>
          <w:p w14:paraId="5DCC5410" w14:textId="77777777" w:rsidR="00896A32" w:rsidRPr="00A904A7" w:rsidRDefault="00896A32" w:rsidP="00896A32">
            <w:pPr>
              <w:jc w:val="center"/>
              <w:rPr>
                <w:rFonts w:cs="Calibri"/>
                <w:sz w:val="12"/>
                <w:szCs w:val="12"/>
              </w:rPr>
            </w:pPr>
            <w:r w:rsidRPr="00A904A7">
              <w:rPr>
                <w:rFonts w:cs="Calibri"/>
                <w:sz w:val="12"/>
                <w:szCs w:val="12"/>
              </w:rPr>
              <w:t>593,2</w:t>
            </w:r>
          </w:p>
        </w:tc>
      </w:tr>
      <w:tr w:rsidR="00896A32" w:rsidRPr="00A904A7" w14:paraId="02F1AB75" w14:textId="77777777" w:rsidTr="00896A32">
        <w:trPr>
          <w:cantSplit/>
          <w:trHeight w:val="659"/>
          <w:jc w:val="center"/>
        </w:trPr>
        <w:tc>
          <w:tcPr>
            <w:tcW w:w="421" w:type="dxa"/>
            <w:shd w:val="clear" w:color="auto" w:fill="auto"/>
            <w:noWrap/>
          </w:tcPr>
          <w:p w14:paraId="63107A93" w14:textId="77777777" w:rsidR="00896A32" w:rsidRPr="00A904A7" w:rsidRDefault="00896A32" w:rsidP="00896A32">
            <w:pPr>
              <w:jc w:val="center"/>
              <w:rPr>
                <w:sz w:val="14"/>
                <w:szCs w:val="14"/>
              </w:rPr>
            </w:pPr>
            <w:r w:rsidRPr="00A904A7">
              <w:rPr>
                <w:sz w:val="14"/>
                <w:szCs w:val="14"/>
              </w:rPr>
              <w:t>15.</w:t>
            </w:r>
          </w:p>
        </w:tc>
        <w:tc>
          <w:tcPr>
            <w:tcW w:w="1559" w:type="dxa"/>
            <w:shd w:val="clear" w:color="auto" w:fill="auto"/>
          </w:tcPr>
          <w:p w14:paraId="0A3B3964" w14:textId="77777777" w:rsidR="00896A32" w:rsidRPr="00A904A7" w:rsidRDefault="00896A32" w:rsidP="00896A32">
            <w:pPr>
              <w:jc w:val="center"/>
              <w:rPr>
                <w:rFonts w:cstheme="minorHAnsi"/>
                <w:b/>
                <w:bCs/>
                <w:sz w:val="14"/>
                <w:szCs w:val="14"/>
              </w:rPr>
            </w:pPr>
            <w:r w:rsidRPr="00A904A7">
              <w:rPr>
                <w:rFonts w:cstheme="minorHAnsi"/>
                <w:b/>
                <w:bCs/>
                <w:sz w:val="14"/>
                <w:szCs w:val="14"/>
              </w:rPr>
              <w:t>SA.110668</w:t>
            </w:r>
          </w:p>
          <w:p w14:paraId="1D156F99" w14:textId="77777777" w:rsidR="00896A32" w:rsidRPr="00A904A7" w:rsidRDefault="00896A32" w:rsidP="00896A32">
            <w:pPr>
              <w:jc w:val="center"/>
              <w:rPr>
                <w:rFonts w:cstheme="minorHAnsi"/>
                <w:bCs/>
                <w:sz w:val="14"/>
                <w:szCs w:val="14"/>
              </w:rPr>
            </w:pPr>
            <w:r w:rsidRPr="00A904A7">
              <w:rPr>
                <w:rFonts w:cstheme="minorHAnsi"/>
                <w:bCs/>
                <w:sz w:val="14"/>
                <w:szCs w:val="14"/>
              </w:rPr>
              <w:t>zmiana SA.101484</w:t>
            </w:r>
          </w:p>
        </w:tc>
        <w:tc>
          <w:tcPr>
            <w:tcW w:w="1701" w:type="dxa"/>
            <w:shd w:val="clear" w:color="auto" w:fill="auto"/>
          </w:tcPr>
          <w:p w14:paraId="5A66F1E2" w14:textId="77777777" w:rsidR="00896A32" w:rsidRPr="00A904A7" w:rsidRDefault="00896A32" w:rsidP="00896A32">
            <w:pPr>
              <w:rPr>
                <w:rFonts w:cs="Calibri"/>
                <w:sz w:val="12"/>
                <w:szCs w:val="12"/>
              </w:rPr>
            </w:pPr>
            <w:r w:rsidRPr="00A904A7">
              <w:rPr>
                <w:rFonts w:cs="Calibri"/>
                <w:sz w:val="12"/>
                <w:szCs w:val="12"/>
              </w:rPr>
              <w:t>Program horyzontalnej pomocy publicznej na cele z zakresu ochrony środowiska określony rozporządzeniem Ministra Środowiska w sprawie szczegółowych warunków udzielania horyzontalnej pomocy publicznej na cele z zakresu ochrony środowiska</w:t>
            </w:r>
          </w:p>
        </w:tc>
        <w:tc>
          <w:tcPr>
            <w:tcW w:w="2551" w:type="dxa"/>
            <w:shd w:val="clear" w:color="auto" w:fill="auto"/>
          </w:tcPr>
          <w:p w14:paraId="3A5A58DF" w14:textId="77777777" w:rsidR="00896A32" w:rsidRPr="00A904A7" w:rsidRDefault="00896A32" w:rsidP="00896A32">
            <w:pPr>
              <w:rPr>
                <w:rFonts w:cs="Calibri"/>
                <w:sz w:val="12"/>
                <w:szCs w:val="12"/>
              </w:rPr>
            </w:pPr>
            <w:r w:rsidRPr="00A904A7">
              <w:rPr>
                <w:rFonts w:cs="Calibri"/>
                <w:sz w:val="12"/>
                <w:szCs w:val="12"/>
              </w:rPr>
              <w:t>Art. 400a ust. 2 ustawy z dnia 27 kwietnia 2001 r. – Prawo ochrony środowiska (Dz. U. z 2022 r., poz. 2556)</w:t>
            </w:r>
          </w:p>
          <w:p w14:paraId="371040D3" w14:textId="77777777" w:rsidR="00896A32" w:rsidRPr="00A904A7" w:rsidRDefault="00896A32" w:rsidP="00896A32">
            <w:pPr>
              <w:rPr>
                <w:rFonts w:cs="Calibri"/>
                <w:sz w:val="12"/>
                <w:szCs w:val="12"/>
              </w:rPr>
            </w:pPr>
            <w:r w:rsidRPr="00A904A7">
              <w:rPr>
                <w:rFonts w:cs="Calibri"/>
                <w:sz w:val="12"/>
                <w:szCs w:val="12"/>
              </w:rPr>
              <w:t>Rozporządzenie Ministra Środowiska z dnia 21 grudnia 2015 r. w sprawie szczegółowych warunków udzielania horyzontalnej pomocy publicznej na cele z zakresu ochrony środowiska (Dz. U. z 2022 r. poz. 804)</w:t>
            </w:r>
          </w:p>
          <w:p w14:paraId="0593A204" w14:textId="77777777" w:rsidR="00896A32" w:rsidRPr="00A904A7" w:rsidRDefault="00896A32" w:rsidP="00896A32">
            <w:pPr>
              <w:rPr>
                <w:rFonts w:cs="Calibri"/>
                <w:sz w:val="12"/>
                <w:szCs w:val="12"/>
              </w:rPr>
            </w:pPr>
            <w:r w:rsidRPr="00A904A7">
              <w:rPr>
                <w:rFonts w:cs="Calibri"/>
                <w:sz w:val="12"/>
                <w:szCs w:val="12"/>
              </w:rPr>
              <w:t>Rozporządzenie Rady Ministrów z dnia 14 grudnia 2021 r. w sprawie ustalenia mapy pomocy regionalnej na lata 2022-2027 (Dz. U. poz. 2422)</w:t>
            </w:r>
          </w:p>
        </w:tc>
        <w:tc>
          <w:tcPr>
            <w:tcW w:w="818" w:type="dxa"/>
            <w:shd w:val="clear" w:color="auto" w:fill="auto"/>
          </w:tcPr>
          <w:p w14:paraId="0BBB323F"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2783569B" w14:textId="77777777" w:rsidR="00896A32" w:rsidRPr="00A904A7" w:rsidRDefault="00896A32" w:rsidP="00896A32">
            <w:pPr>
              <w:jc w:val="center"/>
              <w:rPr>
                <w:rFonts w:cs="Calibri"/>
                <w:sz w:val="12"/>
                <w:szCs w:val="12"/>
              </w:rPr>
            </w:pPr>
            <w:r w:rsidRPr="00A904A7">
              <w:rPr>
                <w:rFonts w:cs="Calibri"/>
                <w:sz w:val="12"/>
                <w:szCs w:val="12"/>
              </w:rPr>
              <w:t>07.12.2023</w:t>
            </w:r>
          </w:p>
          <w:p w14:paraId="749E493A" w14:textId="77777777" w:rsidR="00896A32" w:rsidRPr="00A904A7" w:rsidRDefault="00896A32" w:rsidP="00896A32">
            <w:pPr>
              <w:jc w:val="center"/>
              <w:rPr>
                <w:rFonts w:cs="Calibri"/>
                <w:sz w:val="12"/>
                <w:szCs w:val="12"/>
              </w:rPr>
            </w:pPr>
            <w:r w:rsidRPr="00A904A7">
              <w:rPr>
                <w:rFonts w:cs="Calibri"/>
                <w:sz w:val="12"/>
                <w:szCs w:val="12"/>
              </w:rPr>
              <w:t>-</w:t>
            </w:r>
          </w:p>
          <w:p w14:paraId="776C3CDD" w14:textId="77777777" w:rsidR="00896A32" w:rsidRPr="00A904A7" w:rsidRDefault="00896A32" w:rsidP="00896A32">
            <w:pPr>
              <w:jc w:val="center"/>
              <w:rPr>
                <w:rFonts w:cs="Calibri"/>
                <w:sz w:val="12"/>
                <w:szCs w:val="12"/>
              </w:rPr>
            </w:pPr>
            <w:r w:rsidRPr="00A904A7">
              <w:rPr>
                <w:rFonts w:cs="Calibri"/>
                <w:sz w:val="12"/>
                <w:szCs w:val="12"/>
              </w:rPr>
              <w:t>31.12.2023</w:t>
            </w:r>
          </w:p>
        </w:tc>
        <w:tc>
          <w:tcPr>
            <w:tcW w:w="1109" w:type="dxa"/>
            <w:shd w:val="clear" w:color="auto" w:fill="auto"/>
          </w:tcPr>
          <w:p w14:paraId="0E67E1CD"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424E1E29" w14:textId="77777777" w:rsidR="00896A32" w:rsidRPr="00A904A7" w:rsidRDefault="00896A32" w:rsidP="00896A32">
            <w:pPr>
              <w:rPr>
                <w:rFonts w:cs="Calibri"/>
                <w:sz w:val="12"/>
                <w:szCs w:val="12"/>
              </w:rPr>
            </w:pPr>
            <w:r w:rsidRPr="00A904A7">
              <w:rPr>
                <w:rFonts w:cs="Calibri"/>
                <w:sz w:val="12"/>
                <w:szCs w:val="12"/>
              </w:rPr>
              <w:t>pomoc inwestycyjna umożliwiająca przedsiębiorstwom zastosowanie norm surowszych  niż normy unijne w zakresie ochrony środowiska, pomoc inwestycyjna umożliwiająca przedsiębiorstwom podniesienie poziomu ochrony środowiska w przypadku braku norm unijnych, pomoc na wcześniejsze dostosowanie przedsiębiorstw do przyszłych norm unijnych, pomoc na gospodarowanie odpadami lub wspieranie przejścia na gospodarkę w obiegu zamkniętym, pomoc inwestycyjna na remediację szkód wyrządzonych środowisku, rekultywację zanieczyszczonych terenów, ochronę lub odbudowę bioróżnorodności lub wdrażanie rozwiązań opartych na zasobach przyrody w celu łagodzenia zmiany klimatu i przystosowania do niej, pomoc inwestycyjna na infrastrukturę energetyczną,a2.4 pomoc inwestycyjna na środki wspierające efektywność energetyczną,a2.5 pomoc na wysokosprawną kogenerację,a2.6.1 pomoc inwestycyjna na propagowanie energii ze źródeł odnawialnych,a2.7 pomoc na badania lub usługi doradcze w zakresie ochrony środowiska i kwestii związanych z energią,a2.9 pomoc na systemy ciepłownicze i chłodnicze</w:t>
            </w:r>
          </w:p>
        </w:tc>
        <w:tc>
          <w:tcPr>
            <w:tcW w:w="1276" w:type="dxa"/>
            <w:shd w:val="clear" w:color="auto" w:fill="auto"/>
          </w:tcPr>
          <w:p w14:paraId="49E7D692" w14:textId="77777777" w:rsidR="00896A32" w:rsidRPr="00A904A7" w:rsidRDefault="00896A32" w:rsidP="00896A32">
            <w:pPr>
              <w:rPr>
                <w:rFonts w:cs="Calibri"/>
                <w:sz w:val="12"/>
                <w:szCs w:val="12"/>
              </w:rPr>
            </w:pPr>
            <w:r w:rsidRPr="00A904A7">
              <w:rPr>
                <w:rFonts w:cs="Calibri"/>
                <w:sz w:val="12"/>
                <w:szCs w:val="12"/>
              </w:rPr>
              <w:t>Prezes Zarządu Narodowego Funduszu Ochrony Środowiska i Gospodarki Wodnej; Prezesi Wojewódzkich Funduszy Ochrony Środowiska i Gospodarki Wodnej</w:t>
            </w:r>
          </w:p>
        </w:tc>
        <w:tc>
          <w:tcPr>
            <w:tcW w:w="680" w:type="dxa"/>
            <w:shd w:val="clear" w:color="auto" w:fill="auto"/>
            <w:noWrap/>
          </w:tcPr>
          <w:p w14:paraId="5E1F8A69"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7B0DC325"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A045CF3"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746EAF84" w14:textId="77777777" w:rsidR="00896A32" w:rsidRPr="00A904A7" w:rsidRDefault="00896A32" w:rsidP="00896A32">
            <w:pPr>
              <w:jc w:val="center"/>
              <w:rPr>
                <w:rFonts w:cs="Calibri"/>
                <w:sz w:val="12"/>
                <w:szCs w:val="12"/>
              </w:rPr>
            </w:pPr>
            <w:r w:rsidRPr="00A904A7">
              <w:rPr>
                <w:rFonts w:cs="Calibri"/>
                <w:sz w:val="12"/>
                <w:szCs w:val="12"/>
              </w:rPr>
              <w:t>-</w:t>
            </w:r>
          </w:p>
        </w:tc>
        <w:tc>
          <w:tcPr>
            <w:tcW w:w="709" w:type="dxa"/>
          </w:tcPr>
          <w:p w14:paraId="5550419B" w14:textId="77777777" w:rsidR="00896A32" w:rsidRPr="00A904A7" w:rsidRDefault="00896A32" w:rsidP="00896A32">
            <w:pPr>
              <w:jc w:val="center"/>
              <w:rPr>
                <w:rFonts w:cs="Calibri"/>
                <w:sz w:val="12"/>
                <w:szCs w:val="12"/>
              </w:rPr>
            </w:pPr>
            <w:r w:rsidRPr="00A904A7">
              <w:rPr>
                <w:rFonts w:cs="Calibri"/>
                <w:sz w:val="12"/>
                <w:szCs w:val="12"/>
              </w:rPr>
              <w:t>552,7</w:t>
            </w:r>
          </w:p>
        </w:tc>
      </w:tr>
      <w:tr w:rsidR="00896A32" w:rsidRPr="00A904A7" w14:paraId="34ABDD1C" w14:textId="77777777" w:rsidTr="00896A32">
        <w:trPr>
          <w:cantSplit/>
          <w:trHeight w:val="659"/>
          <w:jc w:val="center"/>
        </w:trPr>
        <w:tc>
          <w:tcPr>
            <w:tcW w:w="421" w:type="dxa"/>
            <w:shd w:val="clear" w:color="auto" w:fill="auto"/>
            <w:noWrap/>
          </w:tcPr>
          <w:p w14:paraId="0C4B5A4F" w14:textId="77777777" w:rsidR="00896A32" w:rsidRPr="00A904A7" w:rsidRDefault="00896A32" w:rsidP="00896A32">
            <w:pPr>
              <w:jc w:val="center"/>
              <w:rPr>
                <w:sz w:val="14"/>
                <w:szCs w:val="14"/>
              </w:rPr>
            </w:pPr>
            <w:r w:rsidRPr="00A904A7">
              <w:rPr>
                <w:sz w:val="14"/>
                <w:szCs w:val="14"/>
              </w:rPr>
              <w:t>16.</w:t>
            </w:r>
          </w:p>
        </w:tc>
        <w:tc>
          <w:tcPr>
            <w:tcW w:w="1559" w:type="dxa"/>
            <w:shd w:val="clear" w:color="auto" w:fill="auto"/>
          </w:tcPr>
          <w:p w14:paraId="41D44206" w14:textId="77777777" w:rsidR="00896A32" w:rsidRPr="00A904A7" w:rsidRDefault="00896A32" w:rsidP="00896A32">
            <w:pPr>
              <w:jc w:val="center"/>
              <w:rPr>
                <w:rFonts w:cstheme="minorHAnsi"/>
                <w:b/>
                <w:bCs/>
                <w:sz w:val="14"/>
                <w:szCs w:val="14"/>
              </w:rPr>
            </w:pPr>
            <w:r w:rsidRPr="00A904A7">
              <w:rPr>
                <w:rFonts w:cstheme="minorHAnsi"/>
                <w:b/>
                <w:bCs/>
                <w:sz w:val="14"/>
                <w:szCs w:val="14"/>
              </w:rPr>
              <w:t>SA.100533(2021/NN)</w:t>
            </w:r>
          </w:p>
        </w:tc>
        <w:tc>
          <w:tcPr>
            <w:tcW w:w="1701" w:type="dxa"/>
            <w:shd w:val="clear" w:color="auto" w:fill="auto"/>
          </w:tcPr>
          <w:p w14:paraId="06F5A8EE" w14:textId="77777777" w:rsidR="00896A32" w:rsidRPr="00A904A7" w:rsidRDefault="00896A32" w:rsidP="00896A32">
            <w:pPr>
              <w:rPr>
                <w:rFonts w:cs="Calibri"/>
                <w:sz w:val="12"/>
                <w:szCs w:val="12"/>
              </w:rPr>
            </w:pPr>
            <w:r w:rsidRPr="00A904A7">
              <w:rPr>
                <w:rFonts w:cs="Calibri"/>
                <w:sz w:val="12"/>
                <w:szCs w:val="12"/>
              </w:rPr>
              <w:t>Pomoc państwa dla polskiego sektora węglowego w latach 2015-2023</w:t>
            </w:r>
          </w:p>
        </w:tc>
        <w:tc>
          <w:tcPr>
            <w:tcW w:w="2551" w:type="dxa"/>
            <w:shd w:val="clear" w:color="auto" w:fill="auto"/>
          </w:tcPr>
          <w:p w14:paraId="195E64F7" w14:textId="77777777" w:rsidR="00896A32" w:rsidRPr="00A904A7" w:rsidRDefault="00896A32" w:rsidP="00896A32">
            <w:pPr>
              <w:rPr>
                <w:rFonts w:cs="Calibri"/>
                <w:sz w:val="12"/>
                <w:szCs w:val="12"/>
              </w:rPr>
            </w:pPr>
            <w:r w:rsidRPr="00A904A7">
              <w:rPr>
                <w:rFonts w:cs="Calibri"/>
                <w:sz w:val="12"/>
                <w:szCs w:val="12"/>
              </w:rPr>
              <w:t>Ustawa z dnia 7 września 2007 r. o funkcjonowaniu górnictwa węgla kamiennego (Dz. U. z 2018 r., poz. 1374)</w:t>
            </w:r>
          </w:p>
          <w:p w14:paraId="55541B8A" w14:textId="77777777" w:rsidR="00896A32" w:rsidRPr="00A904A7" w:rsidRDefault="00896A32" w:rsidP="00896A32">
            <w:pPr>
              <w:rPr>
                <w:rFonts w:cs="Calibri"/>
                <w:sz w:val="12"/>
                <w:szCs w:val="12"/>
              </w:rPr>
            </w:pPr>
            <w:r w:rsidRPr="00A904A7">
              <w:rPr>
                <w:rFonts w:cs="Calibri"/>
                <w:sz w:val="12"/>
                <w:szCs w:val="12"/>
              </w:rPr>
              <w:t>Ustawa z dnia 27 kwietnia 2001 r.  Prawo ochrony środowiska (Dz. U. z 2018 r. poz. 799, ze zm.)</w:t>
            </w:r>
          </w:p>
          <w:p w14:paraId="16B165BC" w14:textId="77777777" w:rsidR="00896A32" w:rsidRPr="00A904A7" w:rsidRDefault="00896A32" w:rsidP="00896A32">
            <w:pPr>
              <w:rPr>
                <w:rFonts w:cs="Calibri"/>
                <w:sz w:val="12"/>
                <w:szCs w:val="12"/>
              </w:rPr>
            </w:pPr>
            <w:r w:rsidRPr="00A904A7">
              <w:rPr>
                <w:rFonts w:cs="Calibri"/>
                <w:sz w:val="12"/>
                <w:szCs w:val="12"/>
              </w:rPr>
              <w:t>Ustawa z dnia 10 października 2014 r. o zmianie ustawy o systemie monitorowania i kontrolowania jakości paliw oraz niektórych innych ustaw (Dz. U. poz. 1395)</w:t>
            </w:r>
          </w:p>
        </w:tc>
        <w:tc>
          <w:tcPr>
            <w:tcW w:w="818" w:type="dxa"/>
            <w:shd w:val="clear" w:color="auto" w:fill="auto"/>
          </w:tcPr>
          <w:p w14:paraId="2E98A6A7" w14:textId="77777777" w:rsidR="00896A32" w:rsidRPr="00A904A7" w:rsidRDefault="00896A32" w:rsidP="00896A32">
            <w:pPr>
              <w:jc w:val="center"/>
              <w:rPr>
                <w:rFonts w:cs="Calibri"/>
                <w:sz w:val="12"/>
                <w:szCs w:val="12"/>
              </w:rPr>
            </w:pPr>
            <w:r w:rsidRPr="00A904A7">
              <w:rPr>
                <w:rFonts w:cs="Calibri"/>
                <w:sz w:val="12"/>
                <w:szCs w:val="12"/>
              </w:rPr>
              <w:t>05.05.2023</w:t>
            </w:r>
          </w:p>
        </w:tc>
        <w:tc>
          <w:tcPr>
            <w:tcW w:w="767" w:type="dxa"/>
            <w:shd w:val="clear" w:color="auto" w:fill="auto"/>
          </w:tcPr>
          <w:p w14:paraId="313E27D7" w14:textId="77777777" w:rsidR="00896A32" w:rsidRPr="00A904A7" w:rsidRDefault="00896A32" w:rsidP="00896A32">
            <w:pPr>
              <w:jc w:val="center"/>
              <w:rPr>
                <w:rFonts w:cs="Calibri"/>
                <w:sz w:val="12"/>
                <w:szCs w:val="12"/>
              </w:rPr>
            </w:pPr>
            <w:r w:rsidRPr="00A904A7">
              <w:rPr>
                <w:rFonts w:cs="Calibri"/>
                <w:sz w:val="12"/>
                <w:szCs w:val="12"/>
              </w:rPr>
              <w:t>05.05.2023</w:t>
            </w:r>
          </w:p>
          <w:p w14:paraId="388B2E69" w14:textId="77777777" w:rsidR="00896A32" w:rsidRPr="00A904A7" w:rsidRDefault="00896A32" w:rsidP="00896A32">
            <w:pPr>
              <w:jc w:val="center"/>
              <w:rPr>
                <w:rFonts w:cs="Calibri"/>
                <w:sz w:val="12"/>
                <w:szCs w:val="12"/>
              </w:rPr>
            </w:pPr>
            <w:r w:rsidRPr="00A904A7">
              <w:rPr>
                <w:rFonts w:cs="Calibri"/>
                <w:sz w:val="12"/>
                <w:szCs w:val="12"/>
              </w:rPr>
              <w:t>-</w:t>
            </w:r>
          </w:p>
          <w:p w14:paraId="4E803AAD" w14:textId="77777777" w:rsidR="00896A32" w:rsidRPr="00A904A7" w:rsidRDefault="00896A32" w:rsidP="00896A32">
            <w:pPr>
              <w:jc w:val="center"/>
              <w:rPr>
                <w:rFonts w:cs="Calibri"/>
                <w:sz w:val="12"/>
                <w:szCs w:val="12"/>
              </w:rPr>
            </w:pPr>
            <w:r w:rsidRPr="00A904A7">
              <w:rPr>
                <w:rFonts w:cs="Calibri"/>
                <w:sz w:val="12"/>
                <w:szCs w:val="12"/>
              </w:rPr>
              <w:t>31.12.2027</w:t>
            </w:r>
          </w:p>
        </w:tc>
        <w:tc>
          <w:tcPr>
            <w:tcW w:w="1109" w:type="dxa"/>
            <w:shd w:val="clear" w:color="auto" w:fill="auto"/>
          </w:tcPr>
          <w:p w14:paraId="2857D218" w14:textId="77777777" w:rsidR="00896A32" w:rsidRPr="00A904A7" w:rsidRDefault="00896A32" w:rsidP="00896A32">
            <w:pPr>
              <w:rPr>
                <w:rFonts w:cs="Calibri"/>
                <w:sz w:val="12"/>
                <w:szCs w:val="12"/>
              </w:rPr>
            </w:pPr>
            <w:r w:rsidRPr="00A904A7">
              <w:rPr>
                <w:rFonts w:cs="Calibri"/>
                <w:sz w:val="12"/>
                <w:szCs w:val="12"/>
              </w:rPr>
              <w:t>duże przedsiębiorstwa</w:t>
            </w:r>
          </w:p>
        </w:tc>
        <w:tc>
          <w:tcPr>
            <w:tcW w:w="2126" w:type="dxa"/>
            <w:shd w:val="clear" w:color="auto" w:fill="auto"/>
          </w:tcPr>
          <w:p w14:paraId="4C23B4FD" w14:textId="77777777" w:rsidR="00896A32" w:rsidRPr="00A904A7" w:rsidRDefault="00896A32" w:rsidP="00896A32">
            <w:pPr>
              <w:rPr>
                <w:rFonts w:cs="Calibri"/>
                <w:sz w:val="12"/>
                <w:szCs w:val="12"/>
              </w:rPr>
            </w:pPr>
            <w:r w:rsidRPr="00A904A7">
              <w:rPr>
                <w:rFonts w:cs="Calibri"/>
                <w:sz w:val="12"/>
                <w:szCs w:val="12"/>
              </w:rPr>
              <w:t>sektor górnictwa węgla - pomoc na pokrycie kosztów nadzwyczajnych</w:t>
            </w:r>
          </w:p>
        </w:tc>
        <w:tc>
          <w:tcPr>
            <w:tcW w:w="1276" w:type="dxa"/>
            <w:shd w:val="clear" w:color="auto" w:fill="auto"/>
          </w:tcPr>
          <w:p w14:paraId="10E338B0" w14:textId="77777777" w:rsidR="00896A32" w:rsidRPr="00A904A7" w:rsidRDefault="00896A32" w:rsidP="00896A32">
            <w:pPr>
              <w:rPr>
                <w:rFonts w:cs="Calibri"/>
                <w:sz w:val="12"/>
                <w:szCs w:val="12"/>
              </w:rPr>
            </w:pPr>
            <w:r w:rsidRPr="00A904A7">
              <w:rPr>
                <w:rFonts w:cs="Calibri"/>
                <w:sz w:val="12"/>
                <w:szCs w:val="12"/>
              </w:rPr>
              <w:t>urzędy skarbowe, Prezes Zarządu Państwowego Funduszu Rehabilitacji Osób Niepełnosprawnych, Prezes Zarządu Narodowego Funduszu Ochrony Środowiska i Gospodarki Wodnej, Minister Klimatu i Środowiska, Minister Przemysłu, Prezes Państwowego Gospodarstwa Wodnego Wody Polskie, marszałkowie województw, Minister Aktywów Państwowych</w:t>
            </w:r>
          </w:p>
        </w:tc>
        <w:tc>
          <w:tcPr>
            <w:tcW w:w="680" w:type="dxa"/>
            <w:shd w:val="clear" w:color="auto" w:fill="auto"/>
            <w:noWrap/>
          </w:tcPr>
          <w:p w14:paraId="78026531" w14:textId="77777777" w:rsidR="00896A32" w:rsidRPr="00A904A7" w:rsidRDefault="00896A32" w:rsidP="00896A32">
            <w:pPr>
              <w:jc w:val="center"/>
              <w:rPr>
                <w:sz w:val="12"/>
                <w:szCs w:val="12"/>
              </w:rPr>
            </w:pPr>
            <w:r w:rsidRPr="00A904A7">
              <w:rPr>
                <w:sz w:val="12"/>
                <w:szCs w:val="12"/>
              </w:rPr>
              <w:t>-</w:t>
            </w:r>
          </w:p>
        </w:tc>
        <w:tc>
          <w:tcPr>
            <w:tcW w:w="680" w:type="dxa"/>
            <w:shd w:val="clear" w:color="auto" w:fill="auto"/>
            <w:noWrap/>
          </w:tcPr>
          <w:p w14:paraId="0EF0FDEB" w14:textId="77777777" w:rsidR="00896A32" w:rsidRPr="00A904A7" w:rsidRDefault="00896A32" w:rsidP="00896A32">
            <w:pPr>
              <w:jc w:val="center"/>
              <w:rPr>
                <w:sz w:val="12"/>
                <w:szCs w:val="12"/>
              </w:rPr>
            </w:pPr>
            <w:r w:rsidRPr="00A904A7">
              <w:rPr>
                <w:sz w:val="12"/>
                <w:szCs w:val="12"/>
              </w:rPr>
              <w:t>-</w:t>
            </w:r>
          </w:p>
        </w:tc>
        <w:tc>
          <w:tcPr>
            <w:tcW w:w="680" w:type="dxa"/>
            <w:shd w:val="clear" w:color="auto" w:fill="auto"/>
            <w:noWrap/>
          </w:tcPr>
          <w:p w14:paraId="4E49D040" w14:textId="77777777" w:rsidR="00896A32" w:rsidRPr="00A904A7" w:rsidRDefault="00896A32" w:rsidP="00896A32">
            <w:pPr>
              <w:jc w:val="center"/>
              <w:rPr>
                <w:sz w:val="12"/>
                <w:szCs w:val="12"/>
              </w:rPr>
            </w:pPr>
            <w:r w:rsidRPr="00A904A7">
              <w:rPr>
                <w:sz w:val="12"/>
                <w:szCs w:val="12"/>
              </w:rPr>
              <w:t>-</w:t>
            </w:r>
          </w:p>
        </w:tc>
        <w:tc>
          <w:tcPr>
            <w:tcW w:w="653" w:type="dxa"/>
          </w:tcPr>
          <w:p w14:paraId="00C703B7" w14:textId="77777777" w:rsidR="00896A32" w:rsidRPr="00A904A7" w:rsidRDefault="00896A32" w:rsidP="00896A32">
            <w:pPr>
              <w:jc w:val="center"/>
              <w:rPr>
                <w:rFonts w:cs="Calibri"/>
                <w:sz w:val="12"/>
                <w:szCs w:val="12"/>
              </w:rPr>
            </w:pPr>
            <w:r w:rsidRPr="00A904A7">
              <w:rPr>
                <w:rFonts w:cs="Calibri"/>
                <w:sz w:val="12"/>
                <w:szCs w:val="12"/>
              </w:rPr>
              <w:t>-</w:t>
            </w:r>
          </w:p>
        </w:tc>
        <w:tc>
          <w:tcPr>
            <w:tcW w:w="709" w:type="dxa"/>
          </w:tcPr>
          <w:p w14:paraId="6DE63C80" w14:textId="77777777" w:rsidR="00896A32" w:rsidRPr="00A904A7" w:rsidRDefault="00896A32" w:rsidP="00896A32">
            <w:pPr>
              <w:jc w:val="center"/>
              <w:rPr>
                <w:rFonts w:cs="Calibri"/>
                <w:sz w:val="12"/>
                <w:szCs w:val="12"/>
              </w:rPr>
            </w:pPr>
            <w:r w:rsidRPr="00A904A7">
              <w:rPr>
                <w:rFonts w:cs="Calibri"/>
                <w:sz w:val="12"/>
                <w:szCs w:val="12"/>
              </w:rPr>
              <w:t>476,2</w:t>
            </w:r>
          </w:p>
        </w:tc>
      </w:tr>
      <w:tr w:rsidR="00896A32" w:rsidRPr="00A904A7" w14:paraId="3FCE222E" w14:textId="77777777" w:rsidTr="00896A32">
        <w:trPr>
          <w:cantSplit/>
          <w:trHeight w:val="659"/>
          <w:jc w:val="center"/>
        </w:trPr>
        <w:tc>
          <w:tcPr>
            <w:tcW w:w="421" w:type="dxa"/>
            <w:shd w:val="clear" w:color="auto" w:fill="auto"/>
            <w:noWrap/>
          </w:tcPr>
          <w:p w14:paraId="404E3BAF" w14:textId="77777777" w:rsidR="00896A32" w:rsidRPr="00A904A7" w:rsidRDefault="00896A32" w:rsidP="00896A32">
            <w:pPr>
              <w:jc w:val="center"/>
              <w:rPr>
                <w:sz w:val="14"/>
                <w:szCs w:val="14"/>
              </w:rPr>
            </w:pPr>
            <w:r w:rsidRPr="00A904A7">
              <w:rPr>
                <w:sz w:val="14"/>
                <w:szCs w:val="14"/>
              </w:rPr>
              <w:t>17.</w:t>
            </w:r>
          </w:p>
        </w:tc>
        <w:tc>
          <w:tcPr>
            <w:tcW w:w="1559" w:type="dxa"/>
            <w:shd w:val="clear" w:color="auto" w:fill="auto"/>
          </w:tcPr>
          <w:p w14:paraId="1454917A" w14:textId="77777777" w:rsidR="00896A32" w:rsidRPr="00A904A7" w:rsidRDefault="00896A32" w:rsidP="00896A32">
            <w:pPr>
              <w:jc w:val="center"/>
              <w:rPr>
                <w:rFonts w:cstheme="minorHAnsi"/>
                <w:b/>
                <w:bCs/>
                <w:sz w:val="14"/>
                <w:szCs w:val="14"/>
              </w:rPr>
            </w:pPr>
            <w:r w:rsidRPr="00A904A7">
              <w:rPr>
                <w:rFonts w:cstheme="minorHAnsi"/>
                <w:b/>
                <w:bCs/>
                <w:sz w:val="14"/>
                <w:szCs w:val="14"/>
              </w:rPr>
              <w:t>SA.52028(2018/X)</w:t>
            </w:r>
          </w:p>
        </w:tc>
        <w:tc>
          <w:tcPr>
            <w:tcW w:w="1701" w:type="dxa"/>
            <w:shd w:val="clear" w:color="auto" w:fill="auto"/>
          </w:tcPr>
          <w:p w14:paraId="0B5DB430" w14:textId="77777777" w:rsidR="00896A32" w:rsidRPr="00A904A7" w:rsidRDefault="00896A32" w:rsidP="00896A32">
            <w:pPr>
              <w:rPr>
                <w:rFonts w:cs="Calibri"/>
                <w:sz w:val="12"/>
                <w:szCs w:val="12"/>
              </w:rPr>
            </w:pPr>
            <w:r w:rsidRPr="00A904A7">
              <w:rPr>
                <w:sz w:val="12"/>
                <w:szCs w:val="12"/>
              </w:rPr>
              <w:t>Program pomocy regionalnej udzielanej niektórym przedsiębiorcom na realizację nowej inwestycji</w:t>
            </w:r>
          </w:p>
        </w:tc>
        <w:tc>
          <w:tcPr>
            <w:tcW w:w="2551" w:type="dxa"/>
            <w:shd w:val="clear" w:color="auto" w:fill="auto"/>
          </w:tcPr>
          <w:p w14:paraId="24D65820" w14:textId="77777777" w:rsidR="00896A32" w:rsidRPr="00A904A7" w:rsidRDefault="00896A32" w:rsidP="00896A32">
            <w:pPr>
              <w:rPr>
                <w:sz w:val="12"/>
                <w:szCs w:val="12"/>
              </w:rPr>
            </w:pPr>
            <w:r w:rsidRPr="00A904A7">
              <w:rPr>
                <w:sz w:val="12"/>
                <w:szCs w:val="12"/>
              </w:rPr>
              <w:t xml:space="preserve">Ustawa z dnia 10 maja 2018 r. o wspieraniu nowych inwestycji; </w:t>
            </w:r>
          </w:p>
          <w:p w14:paraId="4DFF906D" w14:textId="77777777" w:rsidR="00896A32" w:rsidRPr="00A904A7" w:rsidRDefault="00896A32" w:rsidP="00896A32">
            <w:pPr>
              <w:rPr>
                <w:sz w:val="12"/>
                <w:szCs w:val="12"/>
              </w:rPr>
            </w:pPr>
            <w:r w:rsidRPr="00A904A7">
              <w:rPr>
                <w:sz w:val="12"/>
                <w:szCs w:val="12"/>
              </w:rPr>
              <w:t>Rozporządzenie Rady Ministrów z dnia 28 sierpnia 2018 r. w sprawie pomocy publicznej udzielanej niektórym przedsiębiorcom na realizację nowych inwestycji;</w:t>
            </w:r>
          </w:p>
          <w:p w14:paraId="60548667" w14:textId="77777777" w:rsidR="00896A32" w:rsidRPr="00A904A7" w:rsidRDefault="00896A32" w:rsidP="00896A32">
            <w:pPr>
              <w:rPr>
                <w:sz w:val="12"/>
                <w:szCs w:val="12"/>
              </w:rPr>
            </w:pPr>
            <w:r w:rsidRPr="00A904A7">
              <w:rPr>
                <w:sz w:val="12"/>
                <w:szCs w:val="12"/>
              </w:rPr>
              <w:t>Ustawa z dnia 15 lutego 1992r. o podatku dochodowym od osób prawnych;</w:t>
            </w:r>
          </w:p>
          <w:p w14:paraId="25B51155" w14:textId="77777777" w:rsidR="00896A32" w:rsidRPr="00A904A7" w:rsidRDefault="00896A32" w:rsidP="00896A32">
            <w:pPr>
              <w:rPr>
                <w:rFonts w:cs="Calibri"/>
                <w:sz w:val="12"/>
                <w:szCs w:val="12"/>
              </w:rPr>
            </w:pPr>
            <w:r w:rsidRPr="00A904A7">
              <w:rPr>
                <w:sz w:val="12"/>
                <w:szCs w:val="12"/>
              </w:rPr>
              <w:t>Ustawa z dnia 26 lipca 1991r. o podatku dochodowym od osób fizycznych</w:t>
            </w:r>
          </w:p>
        </w:tc>
        <w:tc>
          <w:tcPr>
            <w:tcW w:w="818" w:type="dxa"/>
            <w:shd w:val="clear" w:color="auto" w:fill="auto"/>
          </w:tcPr>
          <w:p w14:paraId="2E66C3A5"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376C5BA5" w14:textId="77777777" w:rsidR="00896A32" w:rsidRPr="00A904A7" w:rsidRDefault="00896A32" w:rsidP="00896A32">
            <w:pPr>
              <w:jc w:val="center"/>
              <w:rPr>
                <w:rFonts w:cs="Calibri"/>
                <w:sz w:val="12"/>
                <w:szCs w:val="12"/>
              </w:rPr>
            </w:pPr>
            <w:r w:rsidRPr="00A904A7">
              <w:rPr>
                <w:rFonts w:cs="Calibri"/>
                <w:sz w:val="12"/>
                <w:szCs w:val="12"/>
              </w:rPr>
              <w:t>05.09.2018</w:t>
            </w:r>
          </w:p>
          <w:p w14:paraId="5304A673" w14:textId="77777777" w:rsidR="00896A32" w:rsidRPr="00A904A7" w:rsidRDefault="00896A32" w:rsidP="00896A32">
            <w:pPr>
              <w:jc w:val="center"/>
              <w:rPr>
                <w:rFonts w:cs="Calibri"/>
                <w:sz w:val="12"/>
                <w:szCs w:val="12"/>
              </w:rPr>
            </w:pPr>
            <w:r w:rsidRPr="00A904A7">
              <w:rPr>
                <w:rFonts w:cs="Calibri"/>
                <w:sz w:val="12"/>
                <w:szCs w:val="12"/>
              </w:rPr>
              <w:t>-</w:t>
            </w:r>
          </w:p>
          <w:p w14:paraId="74727DFD" w14:textId="77777777" w:rsidR="00896A32" w:rsidRPr="00A904A7" w:rsidRDefault="00896A32" w:rsidP="00896A32">
            <w:pPr>
              <w:jc w:val="center"/>
              <w:rPr>
                <w:rFonts w:cs="Calibri"/>
                <w:sz w:val="12"/>
                <w:szCs w:val="12"/>
              </w:rPr>
            </w:pPr>
            <w:r w:rsidRPr="00A904A7">
              <w:rPr>
                <w:rFonts w:cs="Calibri"/>
                <w:sz w:val="12"/>
                <w:szCs w:val="12"/>
              </w:rPr>
              <w:t>31.12.2020</w:t>
            </w:r>
          </w:p>
        </w:tc>
        <w:tc>
          <w:tcPr>
            <w:tcW w:w="1109" w:type="dxa"/>
            <w:shd w:val="clear" w:color="auto" w:fill="auto"/>
          </w:tcPr>
          <w:p w14:paraId="6758488C"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40E40398"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066AA4CE" w14:textId="77777777" w:rsidR="00896A32" w:rsidRPr="00A904A7" w:rsidRDefault="00896A32" w:rsidP="00896A32">
            <w:pPr>
              <w:rPr>
                <w:rFonts w:cs="Calibri"/>
                <w:sz w:val="12"/>
                <w:szCs w:val="12"/>
              </w:rPr>
            </w:pPr>
            <w:r w:rsidRPr="00A904A7">
              <w:rPr>
                <w:rFonts w:cs="Calibri"/>
                <w:sz w:val="12"/>
                <w:szCs w:val="12"/>
              </w:rPr>
              <w:t>organy podatkowe</w:t>
            </w:r>
          </w:p>
          <w:p w14:paraId="44412A5C" w14:textId="77777777" w:rsidR="00896A32" w:rsidRPr="00A904A7" w:rsidRDefault="00896A32" w:rsidP="00896A32">
            <w:pPr>
              <w:rPr>
                <w:rFonts w:cs="Calibri"/>
                <w:sz w:val="12"/>
                <w:szCs w:val="12"/>
              </w:rPr>
            </w:pPr>
          </w:p>
        </w:tc>
        <w:tc>
          <w:tcPr>
            <w:tcW w:w="680" w:type="dxa"/>
            <w:shd w:val="clear" w:color="auto" w:fill="auto"/>
            <w:noWrap/>
          </w:tcPr>
          <w:p w14:paraId="1302D5C1" w14:textId="77777777" w:rsidR="00896A32" w:rsidRPr="00A904A7" w:rsidRDefault="00896A32" w:rsidP="00896A32">
            <w:pPr>
              <w:jc w:val="center"/>
              <w:rPr>
                <w:rFonts w:cs="Calibri"/>
                <w:sz w:val="12"/>
                <w:szCs w:val="12"/>
              </w:rPr>
            </w:pPr>
            <w:r w:rsidRPr="00A904A7">
              <w:rPr>
                <w:rFonts w:cs="Calibri"/>
                <w:sz w:val="12"/>
                <w:szCs w:val="12"/>
              </w:rPr>
              <w:t>0,0</w:t>
            </w:r>
          </w:p>
        </w:tc>
        <w:tc>
          <w:tcPr>
            <w:tcW w:w="680" w:type="dxa"/>
            <w:shd w:val="clear" w:color="auto" w:fill="auto"/>
            <w:noWrap/>
          </w:tcPr>
          <w:p w14:paraId="6ECF07C8" w14:textId="77777777" w:rsidR="00896A32" w:rsidRPr="00A904A7" w:rsidRDefault="00896A32" w:rsidP="00896A32">
            <w:pPr>
              <w:jc w:val="center"/>
              <w:rPr>
                <w:rFonts w:cs="Calibri"/>
                <w:sz w:val="12"/>
                <w:szCs w:val="12"/>
              </w:rPr>
            </w:pPr>
            <w:r w:rsidRPr="00A904A7">
              <w:rPr>
                <w:rFonts w:cs="Calibri"/>
                <w:sz w:val="12"/>
                <w:szCs w:val="12"/>
              </w:rPr>
              <w:t>52,6</w:t>
            </w:r>
          </w:p>
        </w:tc>
        <w:tc>
          <w:tcPr>
            <w:tcW w:w="680" w:type="dxa"/>
            <w:shd w:val="clear" w:color="auto" w:fill="auto"/>
            <w:noWrap/>
          </w:tcPr>
          <w:p w14:paraId="176A661D" w14:textId="77777777" w:rsidR="00896A32" w:rsidRPr="00A904A7" w:rsidRDefault="00896A32" w:rsidP="00896A32">
            <w:pPr>
              <w:jc w:val="center"/>
              <w:rPr>
                <w:rFonts w:cs="Calibri"/>
                <w:sz w:val="12"/>
                <w:szCs w:val="12"/>
              </w:rPr>
            </w:pPr>
            <w:r w:rsidRPr="00A904A7">
              <w:rPr>
                <w:rFonts w:cs="Calibri"/>
                <w:sz w:val="12"/>
                <w:szCs w:val="12"/>
              </w:rPr>
              <w:t>120,0</w:t>
            </w:r>
          </w:p>
        </w:tc>
        <w:tc>
          <w:tcPr>
            <w:tcW w:w="653" w:type="dxa"/>
          </w:tcPr>
          <w:p w14:paraId="67DC3415" w14:textId="77777777" w:rsidR="00896A32" w:rsidRPr="00A904A7" w:rsidRDefault="00896A32" w:rsidP="00896A32">
            <w:pPr>
              <w:jc w:val="center"/>
              <w:rPr>
                <w:rFonts w:cs="Calibri"/>
                <w:sz w:val="12"/>
                <w:szCs w:val="12"/>
              </w:rPr>
            </w:pPr>
            <w:r w:rsidRPr="00A904A7">
              <w:rPr>
                <w:rFonts w:cs="Calibri"/>
                <w:sz w:val="12"/>
                <w:szCs w:val="12"/>
              </w:rPr>
              <w:t>401,5</w:t>
            </w:r>
          </w:p>
        </w:tc>
        <w:tc>
          <w:tcPr>
            <w:tcW w:w="709" w:type="dxa"/>
          </w:tcPr>
          <w:p w14:paraId="05C709C3" w14:textId="77777777" w:rsidR="00896A32" w:rsidRPr="00A904A7" w:rsidRDefault="00896A32" w:rsidP="00896A32">
            <w:pPr>
              <w:jc w:val="center"/>
              <w:rPr>
                <w:rFonts w:cs="Calibri"/>
                <w:sz w:val="12"/>
                <w:szCs w:val="12"/>
              </w:rPr>
            </w:pPr>
            <w:r w:rsidRPr="00A904A7">
              <w:rPr>
                <w:rFonts w:cs="Calibri"/>
                <w:sz w:val="12"/>
                <w:szCs w:val="12"/>
              </w:rPr>
              <w:t>456,3</w:t>
            </w:r>
          </w:p>
        </w:tc>
      </w:tr>
      <w:tr w:rsidR="00896A32" w:rsidRPr="00A904A7" w14:paraId="7A4F0131" w14:textId="77777777" w:rsidTr="00896A32">
        <w:trPr>
          <w:cantSplit/>
          <w:trHeight w:val="659"/>
          <w:jc w:val="center"/>
        </w:trPr>
        <w:tc>
          <w:tcPr>
            <w:tcW w:w="421" w:type="dxa"/>
            <w:shd w:val="clear" w:color="auto" w:fill="auto"/>
            <w:noWrap/>
          </w:tcPr>
          <w:p w14:paraId="62021C38" w14:textId="77777777" w:rsidR="00896A32" w:rsidRPr="00A904A7" w:rsidRDefault="00896A32" w:rsidP="00896A32">
            <w:pPr>
              <w:jc w:val="center"/>
              <w:rPr>
                <w:sz w:val="14"/>
                <w:szCs w:val="14"/>
              </w:rPr>
            </w:pPr>
            <w:r w:rsidRPr="00A904A7">
              <w:rPr>
                <w:sz w:val="14"/>
                <w:szCs w:val="14"/>
              </w:rPr>
              <w:t>18.</w:t>
            </w:r>
          </w:p>
        </w:tc>
        <w:tc>
          <w:tcPr>
            <w:tcW w:w="1559" w:type="dxa"/>
            <w:shd w:val="clear" w:color="auto" w:fill="auto"/>
          </w:tcPr>
          <w:p w14:paraId="06018490" w14:textId="77777777" w:rsidR="00896A32" w:rsidRPr="00A904A7" w:rsidRDefault="00896A32" w:rsidP="00896A32">
            <w:pPr>
              <w:jc w:val="center"/>
              <w:rPr>
                <w:rFonts w:cstheme="minorHAnsi"/>
                <w:b/>
                <w:bCs/>
                <w:sz w:val="14"/>
                <w:szCs w:val="14"/>
              </w:rPr>
            </w:pPr>
            <w:r w:rsidRPr="00A904A7">
              <w:rPr>
                <w:rFonts w:cstheme="minorHAnsi"/>
                <w:b/>
                <w:bCs/>
                <w:sz w:val="14"/>
                <w:szCs w:val="14"/>
              </w:rPr>
              <w:t>SA.46134(2016/N)</w:t>
            </w:r>
          </w:p>
          <w:p w14:paraId="0347313A" w14:textId="77777777" w:rsidR="00896A32" w:rsidRPr="00A904A7" w:rsidRDefault="00896A32" w:rsidP="00896A32">
            <w:pPr>
              <w:jc w:val="center"/>
              <w:rPr>
                <w:rFonts w:cstheme="minorHAnsi"/>
                <w:bCs/>
                <w:sz w:val="14"/>
                <w:szCs w:val="14"/>
              </w:rPr>
            </w:pPr>
            <w:r w:rsidRPr="00A904A7">
              <w:rPr>
                <w:rFonts w:cstheme="minorHAnsi"/>
                <w:bCs/>
                <w:sz w:val="14"/>
                <w:szCs w:val="14"/>
              </w:rPr>
              <w:t>zmiana SA.33608(2011/N)</w:t>
            </w:r>
          </w:p>
        </w:tc>
        <w:tc>
          <w:tcPr>
            <w:tcW w:w="1701" w:type="dxa"/>
            <w:shd w:val="clear" w:color="auto" w:fill="auto"/>
          </w:tcPr>
          <w:p w14:paraId="5D38384A" w14:textId="77777777" w:rsidR="00896A32" w:rsidRPr="00A904A7" w:rsidRDefault="00896A32" w:rsidP="00896A32">
            <w:pPr>
              <w:rPr>
                <w:rFonts w:cs="Calibri"/>
                <w:sz w:val="12"/>
                <w:szCs w:val="12"/>
              </w:rPr>
            </w:pPr>
            <w:r w:rsidRPr="00A904A7">
              <w:rPr>
                <w:rFonts w:cs="Calibri"/>
                <w:sz w:val="12"/>
                <w:szCs w:val="12"/>
              </w:rPr>
              <w:t>Program pomocy publicznej dla przedsiębiorców zatrudniających osoby pozbawione wolności</w:t>
            </w:r>
          </w:p>
        </w:tc>
        <w:tc>
          <w:tcPr>
            <w:tcW w:w="2551" w:type="dxa"/>
            <w:shd w:val="clear" w:color="auto" w:fill="auto"/>
          </w:tcPr>
          <w:p w14:paraId="50D44DE5" w14:textId="77777777" w:rsidR="00896A32" w:rsidRPr="00A904A7" w:rsidRDefault="00896A32" w:rsidP="00896A32">
            <w:pPr>
              <w:rPr>
                <w:rFonts w:cs="Calibri"/>
                <w:sz w:val="12"/>
                <w:szCs w:val="12"/>
              </w:rPr>
            </w:pPr>
            <w:r w:rsidRPr="00A904A7">
              <w:rPr>
                <w:sz w:val="12"/>
                <w:szCs w:val="12"/>
              </w:rPr>
              <w:t>Ustawa z dnia 28 sierpnia 1997 r. o zatrudnianiu osób pozbawionych wolności;</w:t>
            </w:r>
            <w:r w:rsidRPr="00A904A7">
              <w:rPr>
                <w:sz w:val="12"/>
                <w:szCs w:val="12"/>
              </w:rPr>
              <w:br/>
              <w:t>Rozporządzenie Ministra Sprawiedliwości z dnia 30 maja 2017 r. w sprawie Funduszu Aktywizacji Zawodowej Skazanych oraz Rozwoju Przywięziennych Zakładów Pracy</w:t>
            </w:r>
          </w:p>
        </w:tc>
        <w:tc>
          <w:tcPr>
            <w:tcW w:w="818" w:type="dxa"/>
            <w:shd w:val="clear" w:color="auto" w:fill="auto"/>
          </w:tcPr>
          <w:p w14:paraId="7BBD20F4" w14:textId="77777777" w:rsidR="00896A32" w:rsidRPr="00A904A7" w:rsidRDefault="00896A32" w:rsidP="00896A32">
            <w:pPr>
              <w:jc w:val="center"/>
              <w:rPr>
                <w:rFonts w:cs="Calibri"/>
                <w:sz w:val="12"/>
                <w:szCs w:val="12"/>
              </w:rPr>
            </w:pPr>
            <w:r w:rsidRPr="00A904A7">
              <w:rPr>
                <w:rFonts w:cs="Calibri"/>
                <w:sz w:val="12"/>
                <w:szCs w:val="12"/>
              </w:rPr>
              <w:t>30.01.2017</w:t>
            </w:r>
          </w:p>
        </w:tc>
        <w:tc>
          <w:tcPr>
            <w:tcW w:w="767" w:type="dxa"/>
            <w:shd w:val="clear" w:color="auto" w:fill="auto"/>
          </w:tcPr>
          <w:p w14:paraId="21A63DE2" w14:textId="77777777" w:rsidR="00896A32" w:rsidRPr="00A904A7" w:rsidRDefault="00896A32" w:rsidP="00896A32">
            <w:pPr>
              <w:jc w:val="center"/>
              <w:rPr>
                <w:rFonts w:cs="Calibri"/>
                <w:sz w:val="12"/>
                <w:szCs w:val="12"/>
              </w:rPr>
            </w:pPr>
            <w:r w:rsidRPr="00A904A7">
              <w:rPr>
                <w:rFonts w:cs="Calibri"/>
                <w:sz w:val="12"/>
                <w:szCs w:val="12"/>
              </w:rPr>
              <w:t>od 01.06.2017</w:t>
            </w:r>
          </w:p>
        </w:tc>
        <w:tc>
          <w:tcPr>
            <w:tcW w:w="1109" w:type="dxa"/>
            <w:shd w:val="clear" w:color="auto" w:fill="auto"/>
          </w:tcPr>
          <w:p w14:paraId="01A0C9B8"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10673751" w14:textId="77777777" w:rsidR="00896A32" w:rsidRPr="00A904A7" w:rsidRDefault="00896A32" w:rsidP="00896A32">
            <w:pPr>
              <w:rPr>
                <w:rFonts w:cs="Calibri"/>
                <w:sz w:val="12"/>
                <w:szCs w:val="12"/>
              </w:rPr>
            </w:pPr>
            <w:r w:rsidRPr="00A904A7">
              <w:rPr>
                <w:sz w:val="12"/>
                <w:szCs w:val="12"/>
              </w:rPr>
              <w:t>pomoc w formie subsydiów płacowych na rekrutację pracowników znajdujących się w szczególnie niekorzystnej sytuacji</w:t>
            </w:r>
          </w:p>
        </w:tc>
        <w:tc>
          <w:tcPr>
            <w:tcW w:w="1276" w:type="dxa"/>
            <w:shd w:val="clear" w:color="auto" w:fill="auto"/>
          </w:tcPr>
          <w:p w14:paraId="62C1DCFE" w14:textId="77777777" w:rsidR="00896A32" w:rsidRPr="00A904A7" w:rsidRDefault="00896A32" w:rsidP="00896A32">
            <w:pPr>
              <w:rPr>
                <w:rFonts w:cs="Calibri"/>
                <w:sz w:val="12"/>
                <w:szCs w:val="12"/>
              </w:rPr>
            </w:pPr>
            <w:r w:rsidRPr="00A904A7">
              <w:rPr>
                <w:rFonts w:cs="Calibri"/>
                <w:sz w:val="12"/>
                <w:szCs w:val="12"/>
              </w:rPr>
              <w:t>Dyrektor Generalny Służby Więziennej</w:t>
            </w:r>
          </w:p>
        </w:tc>
        <w:tc>
          <w:tcPr>
            <w:tcW w:w="680" w:type="dxa"/>
            <w:shd w:val="clear" w:color="auto" w:fill="auto"/>
            <w:noWrap/>
          </w:tcPr>
          <w:p w14:paraId="4247D4F4" w14:textId="77777777" w:rsidR="00896A32" w:rsidRPr="00A904A7" w:rsidRDefault="00896A32" w:rsidP="00896A32">
            <w:pPr>
              <w:jc w:val="center"/>
              <w:rPr>
                <w:rFonts w:cs="Calibri"/>
                <w:sz w:val="12"/>
                <w:szCs w:val="12"/>
              </w:rPr>
            </w:pPr>
            <w:r w:rsidRPr="00A904A7">
              <w:rPr>
                <w:rFonts w:cs="Calibri"/>
                <w:sz w:val="12"/>
                <w:szCs w:val="12"/>
              </w:rPr>
              <w:t>154,7</w:t>
            </w:r>
          </w:p>
        </w:tc>
        <w:tc>
          <w:tcPr>
            <w:tcW w:w="680" w:type="dxa"/>
            <w:shd w:val="clear" w:color="auto" w:fill="auto"/>
            <w:noWrap/>
          </w:tcPr>
          <w:p w14:paraId="58C15A2C" w14:textId="77777777" w:rsidR="00896A32" w:rsidRPr="00A904A7" w:rsidRDefault="00896A32" w:rsidP="00896A32">
            <w:pPr>
              <w:jc w:val="center"/>
              <w:rPr>
                <w:rFonts w:cs="Calibri"/>
                <w:sz w:val="12"/>
                <w:szCs w:val="12"/>
              </w:rPr>
            </w:pPr>
            <w:r w:rsidRPr="00A904A7">
              <w:rPr>
                <w:rFonts w:cs="Calibri"/>
                <w:sz w:val="12"/>
                <w:szCs w:val="12"/>
              </w:rPr>
              <w:t>100,5</w:t>
            </w:r>
          </w:p>
        </w:tc>
        <w:tc>
          <w:tcPr>
            <w:tcW w:w="680" w:type="dxa"/>
            <w:shd w:val="clear" w:color="auto" w:fill="auto"/>
            <w:noWrap/>
          </w:tcPr>
          <w:p w14:paraId="0CAD3968" w14:textId="77777777" w:rsidR="00896A32" w:rsidRPr="00A904A7" w:rsidRDefault="00896A32" w:rsidP="00896A32">
            <w:pPr>
              <w:jc w:val="center"/>
              <w:rPr>
                <w:rFonts w:cs="Calibri"/>
                <w:sz w:val="12"/>
                <w:szCs w:val="12"/>
              </w:rPr>
            </w:pPr>
            <w:r w:rsidRPr="00A904A7">
              <w:rPr>
                <w:rFonts w:cs="Calibri"/>
                <w:sz w:val="12"/>
                <w:szCs w:val="12"/>
              </w:rPr>
              <w:t>103,4</w:t>
            </w:r>
          </w:p>
        </w:tc>
        <w:tc>
          <w:tcPr>
            <w:tcW w:w="653" w:type="dxa"/>
          </w:tcPr>
          <w:p w14:paraId="6C800213" w14:textId="77777777" w:rsidR="00896A32" w:rsidRPr="00A904A7" w:rsidRDefault="00896A32" w:rsidP="00896A32">
            <w:pPr>
              <w:jc w:val="center"/>
              <w:rPr>
                <w:rFonts w:cs="Calibri"/>
                <w:sz w:val="12"/>
                <w:szCs w:val="12"/>
              </w:rPr>
            </w:pPr>
            <w:r w:rsidRPr="00A904A7">
              <w:rPr>
                <w:rFonts w:cs="Calibri"/>
                <w:sz w:val="12"/>
                <w:szCs w:val="12"/>
              </w:rPr>
              <w:t>457,5</w:t>
            </w:r>
          </w:p>
        </w:tc>
        <w:tc>
          <w:tcPr>
            <w:tcW w:w="709" w:type="dxa"/>
          </w:tcPr>
          <w:p w14:paraId="05DC950F" w14:textId="77777777" w:rsidR="00896A32" w:rsidRPr="00A904A7" w:rsidRDefault="00896A32" w:rsidP="00896A32">
            <w:pPr>
              <w:jc w:val="center"/>
              <w:rPr>
                <w:rFonts w:cs="Calibri"/>
                <w:sz w:val="12"/>
                <w:szCs w:val="12"/>
              </w:rPr>
            </w:pPr>
            <w:r w:rsidRPr="00A904A7">
              <w:rPr>
                <w:rFonts w:cs="Calibri"/>
                <w:sz w:val="12"/>
                <w:szCs w:val="12"/>
              </w:rPr>
              <w:t>444,3</w:t>
            </w:r>
          </w:p>
        </w:tc>
      </w:tr>
      <w:tr w:rsidR="00896A32" w:rsidRPr="00A904A7" w14:paraId="142220DF" w14:textId="77777777" w:rsidTr="00896A32">
        <w:trPr>
          <w:cantSplit/>
          <w:trHeight w:val="659"/>
          <w:jc w:val="center"/>
        </w:trPr>
        <w:tc>
          <w:tcPr>
            <w:tcW w:w="421" w:type="dxa"/>
            <w:shd w:val="clear" w:color="auto" w:fill="auto"/>
            <w:noWrap/>
          </w:tcPr>
          <w:p w14:paraId="43ED9D1A" w14:textId="77777777" w:rsidR="00896A32" w:rsidRPr="00A904A7" w:rsidRDefault="00896A32" w:rsidP="00896A32">
            <w:pPr>
              <w:jc w:val="center"/>
              <w:rPr>
                <w:sz w:val="14"/>
                <w:szCs w:val="14"/>
              </w:rPr>
            </w:pPr>
            <w:r w:rsidRPr="00A904A7">
              <w:rPr>
                <w:sz w:val="14"/>
                <w:szCs w:val="14"/>
              </w:rPr>
              <w:t>19.</w:t>
            </w:r>
          </w:p>
        </w:tc>
        <w:tc>
          <w:tcPr>
            <w:tcW w:w="1559" w:type="dxa"/>
            <w:shd w:val="clear" w:color="auto" w:fill="auto"/>
          </w:tcPr>
          <w:p w14:paraId="0DB0C24B" w14:textId="77777777" w:rsidR="00896A32" w:rsidRPr="00A904A7" w:rsidRDefault="00896A32" w:rsidP="00896A32">
            <w:pPr>
              <w:jc w:val="center"/>
              <w:rPr>
                <w:rFonts w:cstheme="minorHAnsi"/>
                <w:b/>
                <w:bCs/>
                <w:sz w:val="14"/>
                <w:szCs w:val="14"/>
              </w:rPr>
            </w:pPr>
            <w:r w:rsidRPr="00A904A7">
              <w:rPr>
                <w:rFonts w:cstheme="minorHAnsi"/>
                <w:b/>
                <w:bCs/>
                <w:sz w:val="14"/>
                <w:szCs w:val="14"/>
              </w:rPr>
              <w:t>PL 39/2004</w:t>
            </w:r>
          </w:p>
        </w:tc>
        <w:tc>
          <w:tcPr>
            <w:tcW w:w="1701" w:type="dxa"/>
            <w:shd w:val="clear" w:color="auto" w:fill="auto"/>
          </w:tcPr>
          <w:p w14:paraId="511A7489" w14:textId="77777777" w:rsidR="00896A32" w:rsidRPr="00A904A7" w:rsidRDefault="00896A32" w:rsidP="00896A32">
            <w:pPr>
              <w:rPr>
                <w:rFonts w:cs="Calibri"/>
                <w:sz w:val="12"/>
                <w:szCs w:val="12"/>
              </w:rPr>
            </w:pPr>
            <w:r w:rsidRPr="00A904A7">
              <w:rPr>
                <w:rFonts w:cs="Calibri"/>
                <w:sz w:val="12"/>
                <w:szCs w:val="12"/>
              </w:rPr>
              <w:t xml:space="preserve">Program pomocy regionalnej dla przedsiębiorców prowadzących działalność gospodarczą w specjalnych strefach ekonomicznych na podstawie zezwolenia </w:t>
            </w:r>
            <w:r w:rsidRPr="00A904A7">
              <w:rPr>
                <w:rFonts w:cs="Calibri"/>
                <w:sz w:val="12"/>
                <w:szCs w:val="12"/>
              </w:rPr>
              <w:lastRenderedPageBreak/>
              <w:t>wydanego po 31 grudnia 2000 r.</w:t>
            </w:r>
          </w:p>
        </w:tc>
        <w:tc>
          <w:tcPr>
            <w:tcW w:w="2551" w:type="dxa"/>
            <w:shd w:val="clear" w:color="auto" w:fill="auto"/>
          </w:tcPr>
          <w:p w14:paraId="7EF59BEF" w14:textId="77777777" w:rsidR="00896A32" w:rsidRPr="00A904A7" w:rsidRDefault="00896A32" w:rsidP="00896A32">
            <w:pPr>
              <w:rPr>
                <w:rFonts w:cs="Calibri"/>
                <w:sz w:val="12"/>
                <w:szCs w:val="12"/>
              </w:rPr>
            </w:pPr>
            <w:r w:rsidRPr="00A904A7">
              <w:rPr>
                <w:rFonts w:cs="Calibri"/>
                <w:sz w:val="12"/>
                <w:szCs w:val="12"/>
              </w:rPr>
              <w:lastRenderedPageBreak/>
              <w:t>Ustawa z dnia 20 października 1994 r. o specjalnych strefach ekonomicznych</w:t>
            </w:r>
          </w:p>
          <w:p w14:paraId="2F6C1CCE" w14:textId="77777777" w:rsidR="00896A32" w:rsidRPr="00A904A7" w:rsidRDefault="00896A32" w:rsidP="00896A32">
            <w:pPr>
              <w:rPr>
                <w:rFonts w:cs="Calibri"/>
                <w:sz w:val="12"/>
                <w:szCs w:val="12"/>
              </w:rPr>
            </w:pPr>
            <w:r w:rsidRPr="00A904A7">
              <w:rPr>
                <w:rFonts w:cs="Calibri"/>
                <w:sz w:val="12"/>
                <w:szCs w:val="12"/>
              </w:rPr>
              <w:t>Rozporządzenia Rady Ministrów ustanawiające poszczególne specjalne strefy ekonomiczne</w:t>
            </w:r>
          </w:p>
        </w:tc>
        <w:tc>
          <w:tcPr>
            <w:tcW w:w="818" w:type="dxa"/>
            <w:shd w:val="clear" w:color="auto" w:fill="auto"/>
          </w:tcPr>
          <w:p w14:paraId="6199E3C6" w14:textId="77777777" w:rsidR="00896A32" w:rsidRPr="00A904A7" w:rsidRDefault="00896A32" w:rsidP="00896A32">
            <w:pPr>
              <w:jc w:val="center"/>
              <w:rPr>
                <w:rFonts w:cs="Calibri"/>
                <w:sz w:val="12"/>
                <w:szCs w:val="12"/>
              </w:rPr>
            </w:pPr>
            <w:r w:rsidRPr="00A904A7">
              <w:rPr>
                <w:rFonts w:cs="Calibri"/>
                <w:sz w:val="12"/>
                <w:szCs w:val="12"/>
              </w:rPr>
              <w:t>2005</w:t>
            </w:r>
          </w:p>
        </w:tc>
        <w:tc>
          <w:tcPr>
            <w:tcW w:w="767" w:type="dxa"/>
            <w:shd w:val="clear" w:color="auto" w:fill="auto"/>
          </w:tcPr>
          <w:p w14:paraId="67C41412" w14:textId="77777777" w:rsidR="00896A32" w:rsidRPr="00A904A7" w:rsidRDefault="00896A32" w:rsidP="00896A32">
            <w:pPr>
              <w:jc w:val="center"/>
              <w:rPr>
                <w:rFonts w:cs="Calibri"/>
                <w:sz w:val="12"/>
                <w:szCs w:val="12"/>
              </w:rPr>
            </w:pPr>
            <w:r w:rsidRPr="00A904A7">
              <w:rPr>
                <w:rFonts w:cs="Calibri"/>
                <w:sz w:val="12"/>
                <w:szCs w:val="12"/>
              </w:rPr>
              <w:t>od 13.05.2004</w:t>
            </w:r>
          </w:p>
        </w:tc>
        <w:tc>
          <w:tcPr>
            <w:tcW w:w="1109" w:type="dxa"/>
            <w:shd w:val="clear" w:color="auto" w:fill="auto"/>
          </w:tcPr>
          <w:p w14:paraId="6842DB04" w14:textId="77777777" w:rsidR="00896A32" w:rsidRPr="00A904A7" w:rsidRDefault="00896A32" w:rsidP="00896A32">
            <w:pPr>
              <w:rPr>
                <w:rFonts w:cs="Calibri"/>
                <w:sz w:val="12"/>
                <w:szCs w:val="12"/>
              </w:rPr>
            </w:pPr>
            <w:r w:rsidRPr="00A904A7">
              <w:rPr>
                <w:rFonts w:cs="Calibri"/>
                <w:sz w:val="12"/>
                <w:szCs w:val="12"/>
              </w:rPr>
              <w:t xml:space="preserve">przedsiębiorcy prowadzący działalność gospodarczą w specjalnych strefach ekonomicznych na </w:t>
            </w:r>
            <w:r w:rsidRPr="00A904A7">
              <w:rPr>
                <w:rFonts w:cs="Calibri"/>
                <w:sz w:val="12"/>
                <w:szCs w:val="12"/>
              </w:rPr>
              <w:lastRenderedPageBreak/>
              <w:t>podstawie zezwolenia wydanego po 31 grudnia 2000 r.</w:t>
            </w:r>
          </w:p>
        </w:tc>
        <w:tc>
          <w:tcPr>
            <w:tcW w:w="2126" w:type="dxa"/>
            <w:shd w:val="clear" w:color="auto" w:fill="auto"/>
          </w:tcPr>
          <w:p w14:paraId="67D9188B" w14:textId="77777777" w:rsidR="00896A32" w:rsidRPr="00A904A7" w:rsidRDefault="00896A32" w:rsidP="00896A32">
            <w:pPr>
              <w:rPr>
                <w:rFonts w:cs="Calibri"/>
                <w:sz w:val="12"/>
                <w:szCs w:val="12"/>
              </w:rPr>
            </w:pPr>
            <w:r w:rsidRPr="00A904A7">
              <w:rPr>
                <w:rFonts w:cs="Calibri"/>
                <w:sz w:val="12"/>
                <w:szCs w:val="12"/>
              </w:rPr>
              <w:lastRenderedPageBreak/>
              <w:t>pomoc regionalna</w:t>
            </w:r>
          </w:p>
        </w:tc>
        <w:tc>
          <w:tcPr>
            <w:tcW w:w="1276" w:type="dxa"/>
            <w:shd w:val="clear" w:color="auto" w:fill="auto"/>
          </w:tcPr>
          <w:p w14:paraId="0E8F8283" w14:textId="77777777" w:rsidR="00896A32" w:rsidRPr="00A904A7" w:rsidRDefault="00896A32" w:rsidP="00896A32">
            <w:pPr>
              <w:rPr>
                <w:rFonts w:cs="Calibri"/>
                <w:sz w:val="12"/>
                <w:szCs w:val="12"/>
              </w:rPr>
            </w:pPr>
            <w:r w:rsidRPr="00A904A7">
              <w:rPr>
                <w:rFonts w:cs="Calibri"/>
                <w:sz w:val="12"/>
                <w:szCs w:val="12"/>
              </w:rPr>
              <w:t>organy podatkowe</w:t>
            </w:r>
          </w:p>
        </w:tc>
        <w:tc>
          <w:tcPr>
            <w:tcW w:w="680" w:type="dxa"/>
            <w:shd w:val="clear" w:color="auto" w:fill="auto"/>
            <w:noWrap/>
          </w:tcPr>
          <w:p w14:paraId="328E924A" w14:textId="77777777" w:rsidR="00896A32" w:rsidRPr="00A904A7" w:rsidRDefault="00896A32" w:rsidP="00896A32">
            <w:pPr>
              <w:jc w:val="center"/>
              <w:rPr>
                <w:sz w:val="12"/>
                <w:szCs w:val="12"/>
              </w:rPr>
            </w:pPr>
            <w:r w:rsidRPr="00A904A7">
              <w:rPr>
                <w:sz w:val="12"/>
                <w:szCs w:val="12"/>
              </w:rPr>
              <w:t>847,0</w:t>
            </w:r>
          </w:p>
        </w:tc>
        <w:tc>
          <w:tcPr>
            <w:tcW w:w="680" w:type="dxa"/>
            <w:shd w:val="clear" w:color="auto" w:fill="auto"/>
            <w:noWrap/>
          </w:tcPr>
          <w:p w14:paraId="228EEB4A" w14:textId="77777777" w:rsidR="00896A32" w:rsidRPr="00A904A7" w:rsidRDefault="00896A32" w:rsidP="00896A32">
            <w:pPr>
              <w:jc w:val="center"/>
              <w:rPr>
                <w:sz w:val="12"/>
                <w:szCs w:val="12"/>
              </w:rPr>
            </w:pPr>
            <w:r w:rsidRPr="00A904A7">
              <w:rPr>
                <w:sz w:val="12"/>
                <w:szCs w:val="12"/>
              </w:rPr>
              <w:t>607,6</w:t>
            </w:r>
          </w:p>
        </w:tc>
        <w:tc>
          <w:tcPr>
            <w:tcW w:w="680" w:type="dxa"/>
            <w:shd w:val="clear" w:color="auto" w:fill="auto"/>
            <w:noWrap/>
          </w:tcPr>
          <w:p w14:paraId="5FE53785" w14:textId="77777777" w:rsidR="00896A32" w:rsidRPr="00A904A7" w:rsidRDefault="00896A32" w:rsidP="00896A32">
            <w:pPr>
              <w:jc w:val="center"/>
              <w:rPr>
                <w:sz w:val="12"/>
                <w:szCs w:val="12"/>
              </w:rPr>
            </w:pPr>
            <w:r w:rsidRPr="00A904A7">
              <w:rPr>
                <w:sz w:val="12"/>
                <w:szCs w:val="12"/>
              </w:rPr>
              <w:t>728,0</w:t>
            </w:r>
          </w:p>
        </w:tc>
        <w:tc>
          <w:tcPr>
            <w:tcW w:w="653" w:type="dxa"/>
          </w:tcPr>
          <w:p w14:paraId="778FC7A6" w14:textId="77777777" w:rsidR="00896A32" w:rsidRPr="00A904A7" w:rsidRDefault="00896A32" w:rsidP="00896A32">
            <w:pPr>
              <w:jc w:val="center"/>
              <w:rPr>
                <w:rFonts w:cs="Calibri"/>
                <w:sz w:val="12"/>
                <w:szCs w:val="12"/>
              </w:rPr>
            </w:pPr>
            <w:r w:rsidRPr="00A904A7">
              <w:rPr>
                <w:rFonts w:cs="Calibri"/>
                <w:sz w:val="12"/>
                <w:szCs w:val="12"/>
              </w:rPr>
              <w:t>814,8</w:t>
            </w:r>
          </w:p>
        </w:tc>
        <w:tc>
          <w:tcPr>
            <w:tcW w:w="709" w:type="dxa"/>
          </w:tcPr>
          <w:p w14:paraId="61EB1F71" w14:textId="77777777" w:rsidR="00896A32" w:rsidRPr="00A904A7" w:rsidRDefault="00896A32" w:rsidP="00896A32">
            <w:pPr>
              <w:jc w:val="center"/>
              <w:rPr>
                <w:rFonts w:cs="Calibri"/>
                <w:sz w:val="12"/>
                <w:szCs w:val="12"/>
              </w:rPr>
            </w:pPr>
            <w:r w:rsidRPr="00A904A7">
              <w:rPr>
                <w:rFonts w:cs="Calibri"/>
                <w:sz w:val="12"/>
                <w:szCs w:val="12"/>
              </w:rPr>
              <w:t>349,7</w:t>
            </w:r>
          </w:p>
        </w:tc>
      </w:tr>
      <w:tr w:rsidR="00896A32" w:rsidRPr="00A904A7" w14:paraId="4333E561" w14:textId="77777777" w:rsidTr="00896A32">
        <w:trPr>
          <w:cantSplit/>
          <w:trHeight w:val="659"/>
          <w:jc w:val="center"/>
        </w:trPr>
        <w:tc>
          <w:tcPr>
            <w:tcW w:w="421" w:type="dxa"/>
            <w:shd w:val="clear" w:color="auto" w:fill="auto"/>
            <w:noWrap/>
          </w:tcPr>
          <w:p w14:paraId="7C53D749" w14:textId="77777777" w:rsidR="00896A32" w:rsidRPr="00A904A7" w:rsidRDefault="00896A32" w:rsidP="00896A32">
            <w:pPr>
              <w:jc w:val="center"/>
              <w:rPr>
                <w:sz w:val="14"/>
                <w:szCs w:val="14"/>
              </w:rPr>
            </w:pPr>
            <w:r w:rsidRPr="00A904A7">
              <w:rPr>
                <w:sz w:val="14"/>
                <w:szCs w:val="14"/>
              </w:rPr>
              <w:t>20.</w:t>
            </w:r>
          </w:p>
        </w:tc>
        <w:tc>
          <w:tcPr>
            <w:tcW w:w="1559" w:type="dxa"/>
            <w:shd w:val="clear" w:color="auto" w:fill="auto"/>
          </w:tcPr>
          <w:p w14:paraId="37770847" w14:textId="77777777" w:rsidR="00896A32" w:rsidRPr="00A904A7" w:rsidRDefault="00896A32" w:rsidP="00896A32">
            <w:pPr>
              <w:jc w:val="center"/>
              <w:rPr>
                <w:rFonts w:cstheme="minorHAnsi"/>
                <w:b/>
                <w:bCs/>
                <w:sz w:val="14"/>
                <w:szCs w:val="14"/>
              </w:rPr>
            </w:pPr>
            <w:r w:rsidRPr="00A904A7">
              <w:rPr>
                <w:rFonts w:cstheme="minorHAnsi"/>
                <w:b/>
                <w:bCs/>
                <w:sz w:val="14"/>
                <w:szCs w:val="14"/>
              </w:rPr>
              <w:t>XR98/2007</w:t>
            </w:r>
          </w:p>
        </w:tc>
        <w:tc>
          <w:tcPr>
            <w:tcW w:w="1701" w:type="dxa"/>
            <w:shd w:val="clear" w:color="auto" w:fill="auto"/>
          </w:tcPr>
          <w:p w14:paraId="6C854FE7" w14:textId="77777777" w:rsidR="00896A32" w:rsidRPr="00A904A7" w:rsidRDefault="00896A32" w:rsidP="00896A32">
            <w:pPr>
              <w:rPr>
                <w:rFonts w:cs="Calibri"/>
                <w:sz w:val="12"/>
                <w:szCs w:val="12"/>
              </w:rPr>
            </w:pPr>
            <w:r w:rsidRPr="00A904A7">
              <w:rPr>
                <w:rFonts w:cs="Calibri"/>
                <w:sz w:val="12"/>
                <w:szCs w:val="12"/>
              </w:rPr>
              <w:t>Program pomocy regionalnej udzielanej przedsiębiorcom prowadzącym działalność gospodarczą w specjalnych strefach ekonomicznych na podstawie zezwolenia wydanego po 1 stycznia 2007 r.</w:t>
            </w:r>
          </w:p>
        </w:tc>
        <w:tc>
          <w:tcPr>
            <w:tcW w:w="2551" w:type="dxa"/>
            <w:shd w:val="clear" w:color="auto" w:fill="auto"/>
          </w:tcPr>
          <w:p w14:paraId="51572F07" w14:textId="77777777" w:rsidR="00896A32" w:rsidRPr="00A904A7" w:rsidRDefault="00896A32" w:rsidP="00896A32">
            <w:pPr>
              <w:rPr>
                <w:rFonts w:cs="Calibri"/>
                <w:sz w:val="12"/>
                <w:szCs w:val="12"/>
              </w:rPr>
            </w:pPr>
            <w:r w:rsidRPr="00A904A7">
              <w:rPr>
                <w:rFonts w:cs="Calibri"/>
                <w:sz w:val="12"/>
                <w:szCs w:val="12"/>
              </w:rPr>
              <w:t>Ustawa z dnia 20 października 1994 r. o specjalnych strefach ekonomicznych;  Rozporządzenia Rady Ministrów ustanawiające poszczególne specjalne strefy ekonomiczne</w:t>
            </w:r>
          </w:p>
        </w:tc>
        <w:tc>
          <w:tcPr>
            <w:tcW w:w="818" w:type="dxa"/>
            <w:shd w:val="clear" w:color="auto" w:fill="auto"/>
          </w:tcPr>
          <w:p w14:paraId="18B3FEC8"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4C41ECF6" w14:textId="77777777" w:rsidR="00896A32" w:rsidRPr="00A904A7" w:rsidRDefault="00896A32" w:rsidP="00896A32">
            <w:pPr>
              <w:jc w:val="center"/>
              <w:rPr>
                <w:rFonts w:cs="Calibri"/>
                <w:sz w:val="12"/>
                <w:szCs w:val="12"/>
              </w:rPr>
            </w:pPr>
            <w:r w:rsidRPr="00A904A7">
              <w:rPr>
                <w:rFonts w:cs="Calibri"/>
                <w:sz w:val="12"/>
                <w:szCs w:val="12"/>
              </w:rPr>
              <w:t>od 01.01.2007</w:t>
            </w:r>
          </w:p>
        </w:tc>
        <w:tc>
          <w:tcPr>
            <w:tcW w:w="1109" w:type="dxa"/>
            <w:shd w:val="clear" w:color="auto" w:fill="auto"/>
          </w:tcPr>
          <w:p w14:paraId="182C7CF3" w14:textId="77777777" w:rsidR="00896A32" w:rsidRPr="00A904A7" w:rsidRDefault="00896A32" w:rsidP="00896A32">
            <w:pPr>
              <w:rPr>
                <w:rFonts w:cs="Calibri"/>
                <w:sz w:val="12"/>
                <w:szCs w:val="12"/>
              </w:rPr>
            </w:pPr>
            <w:r w:rsidRPr="00A904A7">
              <w:rPr>
                <w:rFonts w:cs="Calibri"/>
                <w:sz w:val="12"/>
                <w:szCs w:val="12"/>
              </w:rPr>
              <w:t>przedsiębiorcy prowadzący działalność w specjalnych strefach ekonomicznych na podstawie zezwolenia wydanego po 1 stycznia 2007 r.</w:t>
            </w:r>
          </w:p>
        </w:tc>
        <w:tc>
          <w:tcPr>
            <w:tcW w:w="2126" w:type="dxa"/>
            <w:shd w:val="clear" w:color="auto" w:fill="auto"/>
          </w:tcPr>
          <w:p w14:paraId="7DC2391C" w14:textId="77777777" w:rsidR="00896A32" w:rsidRPr="00A904A7" w:rsidRDefault="00896A32" w:rsidP="00896A32">
            <w:pPr>
              <w:rPr>
                <w:rFonts w:cs="Calibri"/>
                <w:sz w:val="12"/>
                <w:szCs w:val="12"/>
              </w:rPr>
            </w:pPr>
            <w:r w:rsidRPr="00A904A7">
              <w:rPr>
                <w:rFonts w:cs="Calibri"/>
                <w:sz w:val="12"/>
                <w:szCs w:val="12"/>
              </w:rPr>
              <w:t>pomoc regionalna</w:t>
            </w:r>
          </w:p>
        </w:tc>
        <w:tc>
          <w:tcPr>
            <w:tcW w:w="1276" w:type="dxa"/>
            <w:shd w:val="clear" w:color="auto" w:fill="auto"/>
          </w:tcPr>
          <w:p w14:paraId="1F15E847" w14:textId="77777777" w:rsidR="00896A32" w:rsidRPr="00A904A7" w:rsidRDefault="00896A32" w:rsidP="00896A32">
            <w:pPr>
              <w:rPr>
                <w:rFonts w:cs="Calibri"/>
                <w:sz w:val="12"/>
                <w:szCs w:val="12"/>
              </w:rPr>
            </w:pPr>
            <w:r w:rsidRPr="00A904A7">
              <w:rPr>
                <w:rFonts w:cs="Calibri"/>
                <w:sz w:val="12"/>
                <w:szCs w:val="12"/>
              </w:rPr>
              <w:t>organy podatkowe</w:t>
            </w:r>
          </w:p>
        </w:tc>
        <w:tc>
          <w:tcPr>
            <w:tcW w:w="680" w:type="dxa"/>
            <w:shd w:val="clear" w:color="auto" w:fill="auto"/>
            <w:noWrap/>
          </w:tcPr>
          <w:p w14:paraId="267C9E12" w14:textId="77777777" w:rsidR="00896A32" w:rsidRPr="00A904A7" w:rsidRDefault="00896A32" w:rsidP="00896A32">
            <w:pPr>
              <w:jc w:val="center"/>
              <w:rPr>
                <w:rFonts w:cs="Calibri"/>
                <w:sz w:val="12"/>
                <w:szCs w:val="12"/>
              </w:rPr>
            </w:pPr>
            <w:r w:rsidRPr="00A904A7">
              <w:rPr>
                <w:rFonts w:cs="Calibri"/>
                <w:sz w:val="12"/>
                <w:szCs w:val="12"/>
              </w:rPr>
              <w:t>364,47</w:t>
            </w:r>
          </w:p>
        </w:tc>
        <w:tc>
          <w:tcPr>
            <w:tcW w:w="680" w:type="dxa"/>
            <w:shd w:val="clear" w:color="auto" w:fill="auto"/>
            <w:noWrap/>
          </w:tcPr>
          <w:p w14:paraId="15C8EDCF" w14:textId="77777777" w:rsidR="00896A32" w:rsidRPr="00A904A7" w:rsidRDefault="00896A32" w:rsidP="00896A32">
            <w:pPr>
              <w:jc w:val="center"/>
              <w:rPr>
                <w:rFonts w:cs="Calibri"/>
                <w:sz w:val="12"/>
                <w:szCs w:val="12"/>
              </w:rPr>
            </w:pPr>
            <w:r w:rsidRPr="00A904A7">
              <w:rPr>
                <w:rFonts w:cs="Calibri"/>
                <w:sz w:val="12"/>
                <w:szCs w:val="12"/>
              </w:rPr>
              <w:t>239,23</w:t>
            </w:r>
          </w:p>
        </w:tc>
        <w:tc>
          <w:tcPr>
            <w:tcW w:w="680" w:type="dxa"/>
            <w:shd w:val="clear" w:color="auto" w:fill="auto"/>
            <w:noWrap/>
          </w:tcPr>
          <w:p w14:paraId="5857ECCC" w14:textId="77777777" w:rsidR="00896A32" w:rsidRPr="00A904A7" w:rsidRDefault="00896A32" w:rsidP="00896A32">
            <w:pPr>
              <w:jc w:val="center"/>
              <w:rPr>
                <w:rFonts w:cs="Calibri"/>
                <w:sz w:val="12"/>
                <w:szCs w:val="12"/>
              </w:rPr>
            </w:pPr>
            <w:r w:rsidRPr="00A904A7">
              <w:rPr>
                <w:rFonts w:cs="Calibri"/>
                <w:sz w:val="12"/>
                <w:szCs w:val="12"/>
              </w:rPr>
              <w:t>216,66</w:t>
            </w:r>
          </w:p>
        </w:tc>
        <w:tc>
          <w:tcPr>
            <w:tcW w:w="653" w:type="dxa"/>
          </w:tcPr>
          <w:p w14:paraId="40243CB4" w14:textId="30BFA6FD" w:rsidR="00896A32" w:rsidRPr="00A904A7" w:rsidRDefault="00FA14D1" w:rsidP="00896A32">
            <w:pPr>
              <w:jc w:val="center"/>
              <w:rPr>
                <w:rFonts w:cs="Calibri"/>
                <w:sz w:val="12"/>
                <w:szCs w:val="12"/>
              </w:rPr>
            </w:pPr>
            <w:r>
              <w:rPr>
                <w:rFonts w:cs="Calibri"/>
                <w:sz w:val="12"/>
                <w:szCs w:val="12"/>
              </w:rPr>
              <w:t>331,94</w:t>
            </w:r>
          </w:p>
        </w:tc>
        <w:tc>
          <w:tcPr>
            <w:tcW w:w="709" w:type="dxa"/>
          </w:tcPr>
          <w:p w14:paraId="4939A320" w14:textId="4375F820" w:rsidR="00896A32" w:rsidRPr="00A904A7" w:rsidRDefault="00FA14D1" w:rsidP="00896A32">
            <w:pPr>
              <w:jc w:val="center"/>
              <w:rPr>
                <w:rFonts w:cs="Calibri"/>
                <w:sz w:val="12"/>
                <w:szCs w:val="12"/>
              </w:rPr>
            </w:pPr>
            <w:r>
              <w:rPr>
                <w:rFonts w:cs="Calibri"/>
                <w:sz w:val="12"/>
                <w:szCs w:val="12"/>
              </w:rPr>
              <w:t>277,04</w:t>
            </w:r>
          </w:p>
        </w:tc>
      </w:tr>
      <w:tr w:rsidR="00896A32" w:rsidRPr="00A904A7" w14:paraId="144136DD" w14:textId="77777777" w:rsidTr="00896A32">
        <w:trPr>
          <w:cantSplit/>
          <w:trHeight w:val="659"/>
          <w:jc w:val="center"/>
        </w:trPr>
        <w:tc>
          <w:tcPr>
            <w:tcW w:w="421" w:type="dxa"/>
            <w:shd w:val="clear" w:color="auto" w:fill="auto"/>
            <w:noWrap/>
          </w:tcPr>
          <w:p w14:paraId="38F3A383" w14:textId="77777777" w:rsidR="00896A32" w:rsidRPr="00A904A7" w:rsidRDefault="00896A32" w:rsidP="00896A32">
            <w:pPr>
              <w:jc w:val="center"/>
              <w:rPr>
                <w:sz w:val="14"/>
                <w:szCs w:val="14"/>
              </w:rPr>
            </w:pPr>
            <w:r w:rsidRPr="00A904A7">
              <w:rPr>
                <w:sz w:val="14"/>
                <w:szCs w:val="14"/>
              </w:rPr>
              <w:t>21.</w:t>
            </w:r>
          </w:p>
        </w:tc>
        <w:tc>
          <w:tcPr>
            <w:tcW w:w="1559" w:type="dxa"/>
            <w:shd w:val="clear" w:color="auto" w:fill="auto"/>
          </w:tcPr>
          <w:p w14:paraId="75D4BA4B" w14:textId="77777777" w:rsidR="00896A32" w:rsidRPr="00A904A7" w:rsidRDefault="00896A32" w:rsidP="00896A32">
            <w:pPr>
              <w:jc w:val="center"/>
              <w:rPr>
                <w:rFonts w:cstheme="minorHAnsi"/>
                <w:b/>
                <w:bCs/>
                <w:sz w:val="14"/>
                <w:szCs w:val="14"/>
              </w:rPr>
            </w:pPr>
            <w:r w:rsidRPr="00A904A7">
              <w:rPr>
                <w:rFonts w:cstheme="minorHAnsi"/>
                <w:b/>
                <w:bCs/>
                <w:sz w:val="14"/>
                <w:szCs w:val="14"/>
              </w:rPr>
              <w:t>SA.106534</w:t>
            </w:r>
          </w:p>
        </w:tc>
        <w:tc>
          <w:tcPr>
            <w:tcW w:w="1701" w:type="dxa"/>
            <w:shd w:val="clear" w:color="auto" w:fill="auto"/>
          </w:tcPr>
          <w:p w14:paraId="7CFBCA0D" w14:textId="77777777" w:rsidR="00896A32" w:rsidRPr="00A904A7" w:rsidRDefault="00896A32" w:rsidP="00896A32">
            <w:pPr>
              <w:rPr>
                <w:rFonts w:cs="Calibri"/>
                <w:sz w:val="12"/>
                <w:szCs w:val="12"/>
              </w:rPr>
            </w:pPr>
            <w:r w:rsidRPr="00A904A7">
              <w:rPr>
                <w:rFonts w:cs="Calibri"/>
                <w:sz w:val="12"/>
                <w:szCs w:val="12"/>
              </w:rPr>
              <w:t>Rozporządzenie Ministra Funduszy i Polityki Regionalnej z dnia 13 stycznia 2023 r. w sprawie udzielania pomocy finansowej przez Narodowe Centrum Badań i Rozwoju w ramach programu Fundusze Europejskie dla Nowoczesnej Gospodarki 2021-2027</w:t>
            </w:r>
          </w:p>
        </w:tc>
        <w:tc>
          <w:tcPr>
            <w:tcW w:w="2551" w:type="dxa"/>
            <w:shd w:val="clear" w:color="auto" w:fill="auto"/>
          </w:tcPr>
          <w:p w14:paraId="628349D5" w14:textId="77777777" w:rsidR="00896A32" w:rsidRPr="00A904A7" w:rsidRDefault="00896A32" w:rsidP="00896A32">
            <w:pPr>
              <w:rPr>
                <w:rFonts w:cs="Calibri"/>
                <w:sz w:val="12"/>
                <w:szCs w:val="12"/>
              </w:rPr>
            </w:pPr>
            <w:r w:rsidRPr="00A904A7">
              <w:rPr>
                <w:rFonts w:cs="Calibri"/>
                <w:sz w:val="12"/>
                <w:szCs w:val="12"/>
              </w:rPr>
              <w:t>Art. 30b ust. 2 ustawy z dnia 30 kwietnia 2010 r. o Narodowym Centrum Badań i Rozwoju (Dz. U. z 2022 r., poz. 2279)</w:t>
            </w:r>
          </w:p>
          <w:p w14:paraId="61B46CFC" w14:textId="77777777" w:rsidR="00896A32" w:rsidRPr="00A904A7" w:rsidRDefault="00896A32" w:rsidP="00896A32">
            <w:pPr>
              <w:rPr>
                <w:rFonts w:cs="Calibri"/>
                <w:sz w:val="12"/>
                <w:szCs w:val="12"/>
              </w:rPr>
            </w:pPr>
            <w:r w:rsidRPr="00A904A7">
              <w:rPr>
                <w:rFonts w:cs="Calibri"/>
                <w:sz w:val="12"/>
                <w:szCs w:val="12"/>
              </w:rPr>
              <w:t>Rozporządzenie Ministra Funduszy i Polityki Regionalnej z dnia 13 stycznia 2023 r. w sprawie udzielania pomocy finansowej przez Narodowe Centrum Badań i Rozwoju w ramach programu „Fundusze Europejskie dla Nowoczesnej Gospodarki 2021-2027” (Dz. U. poz. 187)</w:t>
            </w:r>
          </w:p>
        </w:tc>
        <w:tc>
          <w:tcPr>
            <w:tcW w:w="818" w:type="dxa"/>
            <w:shd w:val="clear" w:color="auto" w:fill="auto"/>
          </w:tcPr>
          <w:p w14:paraId="61C5DC02"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E96181B" w14:textId="77777777" w:rsidR="00896A32" w:rsidRPr="00A904A7" w:rsidRDefault="00896A32" w:rsidP="00896A32">
            <w:pPr>
              <w:jc w:val="center"/>
              <w:rPr>
                <w:rFonts w:cs="Calibri"/>
                <w:sz w:val="12"/>
                <w:szCs w:val="12"/>
              </w:rPr>
            </w:pPr>
            <w:r w:rsidRPr="00A904A7">
              <w:rPr>
                <w:rFonts w:cs="Calibri"/>
                <w:sz w:val="12"/>
                <w:szCs w:val="12"/>
              </w:rPr>
              <w:t>28.01.2023</w:t>
            </w:r>
          </w:p>
          <w:p w14:paraId="5F27CCC7" w14:textId="77777777" w:rsidR="00896A32" w:rsidRPr="00A904A7" w:rsidRDefault="00896A32" w:rsidP="00896A32">
            <w:pPr>
              <w:jc w:val="center"/>
              <w:rPr>
                <w:rFonts w:cs="Calibri"/>
                <w:sz w:val="12"/>
                <w:szCs w:val="12"/>
              </w:rPr>
            </w:pPr>
            <w:r w:rsidRPr="00A904A7">
              <w:rPr>
                <w:rFonts w:cs="Calibri"/>
                <w:sz w:val="12"/>
                <w:szCs w:val="12"/>
              </w:rPr>
              <w:t>-</w:t>
            </w:r>
          </w:p>
          <w:p w14:paraId="14E7C9A2" w14:textId="77777777" w:rsidR="00896A32" w:rsidRPr="00A904A7" w:rsidRDefault="00896A32" w:rsidP="00896A32">
            <w:pPr>
              <w:jc w:val="center"/>
              <w:rPr>
                <w:rFonts w:cs="Calibri"/>
                <w:sz w:val="12"/>
                <w:szCs w:val="12"/>
              </w:rPr>
            </w:pPr>
            <w:r w:rsidRPr="00A904A7">
              <w:rPr>
                <w:rFonts w:cs="Calibri"/>
                <w:sz w:val="12"/>
                <w:szCs w:val="12"/>
              </w:rPr>
              <w:t>30.06.2024</w:t>
            </w:r>
          </w:p>
        </w:tc>
        <w:tc>
          <w:tcPr>
            <w:tcW w:w="1109" w:type="dxa"/>
            <w:shd w:val="clear" w:color="auto" w:fill="auto"/>
          </w:tcPr>
          <w:p w14:paraId="1B2F0F71"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77700F61" w14:textId="77777777" w:rsidR="00896A32" w:rsidRPr="00A904A7" w:rsidRDefault="00896A32" w:rsidP="00896A32">
            <w:pPr>
              <w:rPr>
                <w:rFonts w:cs="Calibri"/>
                <w:sz w:val="12"/>
                <w:szCs w:val="12"/>
              </w:rPr>
            </w:pPr>
            <w:r w:rsidRPr="00A904A7">
              <w:rPr>
                <w:rFonts w:cs="Calibri"/>
                <w:sz w:val="12"/>
                <w:szCs w:val="12"/>
              </w:rPr>
              <w:t>pomoc na projekty badawczo-rozwojowe: badania przemysłowe, pomoc na projekty badawczo-rozwojowe: eksperymentalne prace rozwojowe, pomoc na projekty, którym przyznano znak jakości w postaci pieczęci doskonałości, pomoc dla małych i średnich przedsiębiorstw na wspieranie innowacyjności, pomoc na studia wykonalności, pomoc szkoleniowa, pomoc inwestycyjna umożliwiająca przedsiębiorstwom zastosowanie norm surowszych  niż normy unijne w zakresie ochrony środowiska, pomoc inwestycyjna umożliwiająca przedsiębiorstwom podniesienie poziomu ochrony środowiska w przypadku braku norm unijnych, pomoc na wcześniejsze dostosowanie przedsiębiorstw do przyszłych norm unijnych, pomoc na gospodarowanie odpadami lub wspieranie przejścia na gospodarkę w obiegu zamkniętym, pomoc inwestycyjna na środki wspierające efektywność energetyczną, pomoc na wysokosprawną kogenerację, pomoc inwestycyjna na propagowanie energii ze źródeł odnawialnych, pomoc na systemy ciepłownicze i chłodnicze, pomoc na dostęp małych i średnich przedsiębiorstw do finansowania - pomoc dla przedsiębiorstw rozpoczynających działalność, pomoc na dostęp małych i średnich przedsiębiorstw do finansowania - pomoc na koszty rozpoznania, pomoc na usługi doradcze dla małych i średnich przedsiębiorstw, pomoc na udział w targach dla małych i średnich przedsiębiorstw, regionalna pomoc inwestycyjna</w:t>
            </w:r>
          </w:p>
        </w:tc>
        <w:tc>
          <w:tcPr>
            <w:tcW w:w="1276" w:type="dxa"/>
            <w:shd w:val="clear" w:color="auto" w:fill="auto"/>
          </w:tcPr>
          <w:p w14:paraId="210AF852" w14:textId="77777777" w:rsidR="00896A32" w:rsidRPr="00A904A7" w:rsidRDefault="00896A32" w:rsidP="00896A32">
            <w:pPr>
              <w:rPr>
                <w:rFonts w:cs="Calibri"/>
                <w:sz w:val="12"/>
                <w:szCs w:val="12"/>
              </w:rPr>
            </w:pPr>
            <w:r w:rsidRPr="00A904A7">
              <w:rPr>
                <w:rFonts w:cs="Calibri"/>
                <w:sz w:val="12"/>
                <w:szCs w:val="12"/>
              </w:rPr>
              <w:t>Dyrektor Narodowego Centrum Badań i Rozwoju</w:t>
            </w:r>
          </w:p>
        </w:tc>
        <w:tc>
          <w:tcPr>
            <w:tcW w:w="680" w:type="dxa"/>
            <w:shd w:val="clear" w:color="auto" w:fill="auto"/>
            <w:noWrap/>
          </w:tcPr>
          <w:p w14:paraId="3CE533D6"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40026E9C"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385A36A8"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tcPr>
          <w:p w14:paraId="77EF98A7" w14:textId="77777777" w:rsidR="00896A32" w:rsidRPr="00A904A7" w:rsidRDefault="00896A32" w:rsidP="00896A32">
            <w:pPr>
              <w:jc w:val="center"/>
              <w:rPr>
                <w:rFonts w:cs="Calibri"/>
                <w:sz w:val="12"/>
                <w:szCs w:val="12"/>
              </w:rPr>
            </w:pPr>
            <w:r w:rsidRPr="00A904A7">
              <w:rPr>
                <w:rFonts w:cs="Calibri"/>
                <w:sz w:val="12"/>
                <w:szCs w:val="12"/>
              </w:rPr>
              <w:t>_</w:t>
            </w:r>
          </w:p>
        </w:tc>
        <w:tc>
          <w:tcPr>
            <w:tcW w:w="709" w:type="dxa"/>
          </w:tcPr>
          <w:p w14:paraId="3DC045C4" w14:textId="77777777" w:rsidR="00896A32" w:rsidRPr="00A904A7" w:rsidRDefault="00896A32" w:rsidP="00896A32">
            <w:pPr>
              <w:jc w:val="center"/>
              <w:rPr>
                <w:rFonts w:cs="Calibri"/>
                <w:sz w:val="12"/>
                <w:szCs w:val="12"/>
              </w:rPr>
            </w:pPr>
            <w:r w:rsidRPr="00A904A7">
              <w:rPr>
                <w:rFonts w:cs="Calibri"/>
                <w:sz w:val="12"/>
                <w:szCs w:val="12"/>
              </w:rPr>
              <w:t>258,2</w:t>
            </w:r>
          </w:p>
        </w:tc>
      </w:tr>
      <w:tr w:rsidR="00896A32" w:rsidRPr="00A904A7" w14:paraId="196829B4" w14:textId="77777777" w:rsidTr="00896A32">
        <w:trPr>
          <w:cantSplit/>
          <w:trHeight w:val="659"/>
          <w:jc w:val="center"/>
        </w:trPr>
        <w:tc>
          <w:tcPr>
            <w:tcW w:w="421" w:type="dxa"/>
            <w:shd w:val="clear" w:color="auto" w:fill="auto"/>
            <w:noWrap/>
          </w:tcPr>
          <w:p w14:paraId="24E27AC7" w14:textId="77777777" w:rsidR="00896A32" w:rsidRPr="00A904A7" w:rsidRDefault="00896A32" w:rsidP="00896A32">
            <w:pPr>
              <w:jc w:val="center"/>
              <w:rPr>
                <w:sz w:val="14"/>
                <w:szCs w:val="14"/>
              </w:rPr>
            </w:pPr>
            <w:r w:rsidRPr="00A904A7">
              <w:rPr>
                <w:sz w:val="14"/>
                <w:szCs w:val="14"/>
              </w:rPr>
              <w:t>22.</w:t>
            </w:r>
          </w:p>
        </w:tc>
        <w:tc>
          <w:tcPr>
            <w:tcW w:w="1559" w:type="dxa"/>
            <w:shd w:val="clear" w:color="auto" w:fill="auto"/>
          </w:tcPr>
          <w:p w14:paraId="1F8CEA81" w14:textId="77777777" w:rsidR="00896A32" w:rsidRPr="00A904A7" w:rsidRDefault="00896A32" w:rsidP="00896A32">
            <w:pPr>
              <w:jc w:val="center"/>
              <w:rPr>
                <w:rFonts w:cstheme="minorHAnsi"/>
                <w:b/>
                <w:bCs/>
                <w:sz w:val="14"/>
                <w:szCs w:val="14"/>
              </w:rPr>
            </w:pPr>
            <w:r w:rsidRPr="00A904A7">
              <w:rPr>
                <w:rFonts w:cstheme="minorHAnsi"/>
                <w:b/>
                <w:bCs/>
                <w:sz w:val="14"/>
                <w:szCs w:val="14"/>
              </w:rPr>
              <w:t>SA.63179(2021/X)</w:t>
            </w:r>
          </w:p>
        </w:tc>
        <w:tc>
          <w:tcPr>
            <w:tcW w:w="1701" w:type="dxa"/>
            <w:shd w:val="clear" w:color="auto" w:fill="auto"/>
          </w:tcPr>
          <w:p w14:paraId="7C0D11E7" w14:textId="77777777" w:rsidR="00896A32" w:rsidRPr="00A904A7" w:rsidRDefault="00896A32" w:rsidP="00896A32">
            <w:pPr>
              <w:rPr>
                <w:rFonts w:cs="Calibri"/>
                <w:sz w:val="12"/>
                <w:szCs w:val="12"/>
              </w:rPr>
            </w:pPr>
            <w:r w:rsidRPr="00A904A7">
              <w:rPr>
                <w:sz w:val="12"/>
                <w:szCs w:val="12"/>
              </w:rPr>
              <w:t>Pomoc publiczna udzielana za pośrednictwem Agencji Badań Medycznych</w:t>
            </w:r>
          </w:p>
        </w:tc>
        <w:tc>
          <w:tcPr>
            <w:tcW w:w="2551" w:type="dxa"/>
            <w:shd w:val="clear" w:color="auto" w:fill="auto"/>
          </w:tcPr>
          <w:p w14:paraId="1C74D038" w14:textId="77777777" w:rsidR="00896A32" w:rsidRPr="00A904A7" w:rsidRDefault="00896A32" w:rsidP="00896A32">
            <w:pPr>
              <w:rPr>
                <w:sz w:val="12"/>
                <w:szCs w:val="12"/>
              </w:rPr>
            </w:pPr>
            <w:r w:rsidRPr="00A904A7">
              <w:rPr>
                <w:sz w:val="12"/>
                <w:szCs w:val="12"/>
              </w:rPr>
              <w:t>Art. 24 ustawy z dnia 21 lutego 2019 r. o Agencji Badań Medycznych;</w:t>
            </w:r>
          </w:p>
          <w:p w14:paraId="4864AD37" w14:textId="77777777" w:rsidR="00896A32" w:rsidRPr="00A904A7" w:rsidRDefault="00896A32" w:rsidP="00896A32">
            <w:pPr>
              <w:rPr>
                <w:rFonts w:cs="Calibri"/>
                <w:sz w:val="12"/>
                <w:szCs w:val="12"/>
              </w:rPr>
            </w:pPr>
            <w:r w:rsidRPr="00A904A7">
              <w:rPr>
                <w:sz w:val="12"/>
                <w:szCs w:val="12"/>
              </w:rPr>
              <w:t>Rozporządzenie Ministra Zdrowia z dnia 5 września 2019 r. w sprawie warunków i trybu udzielania pomocy publicznej i pomocy de minimis za pośrednictwem Agencji Badań Medycznych</w:t>
            </w:r>
          </w:p>
        </w:tc>
        <w:tc>
          <w:tcPr>
            <w:tcW w:w="818" w:type="dxa"/>
            <w:shd w:val="clear" w:color="auto" w:fill="auto"/>
          </w:tcPr>
          <w:p w14:paraId="5955EBA6"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503E22E2" w14:textId="77777777" w:rsidR="00896A32" w:rsidRPr="00A904A7" w:rsidRDefault="00896A32" w:rsidP="00896A32">
            <w:pPr>
              <w:jc w:val="center"/>
              <w:rPr>
                <w:rFonts w:cs="Calibri"/>
                <w:sz w:val="12"/>
                <w:szCs w:val="12"/>
              </w:rPr>
            </w:pPr>
            <w:r w:rsidRPr="00A904A7">
              <w:rPr>
                <w:rFonts w:cs="Calibri"/>
                <w:sz w:val="12"/>
                <w:szCs w:val="12"/>
              </w:rPr>
              <w:t>01.05.2021 – 30.06.2024</w:t>
            </w:r>
          </w:p>
        </w:tc>
        <w:tc>
          <w:tcPr>
            <w:tcW w:w="1109" w:type="dxa"/>
            <w:shd w:val="clear" w:color="auto" w:fill="auto"/>
          </w:tcPr>
          <w:p w14:paraId="7ACD214C"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2A8361B6" w14:textId="77777777" w:rsidR="00896A32" w:rsidRPr="00A904A7" w:rsidRDefault="00896A32" w:rsidP="00896A32">
            <w:pPr>
              <w:rPr>
                <w:rFonts w:cs="Calibri"/>
                <w:sz w:val="12"/>
                <w:szCs w:val="12"/>
              </w:rPr>
            </w:pPr>
            <w:r w:rsidRPr="00A904A7">
              <w:rPr>
                <w:rFonts w:cs="Calibri"/>
                <w:sz w:val="12"/>
                <w:szCs w:val="12"/>
              </w:rPr>
              <w:t>pomoc na projekty badawczo-rozwojowe: badania podstawowe, pomoc na projekty badawczo-rozwojowe: badania przemysłowe, pomoc na projekty badawczo-rozwojowe: eksperymentalne prace rozwojowe, pomoc dla małych i średnich przedsiębiorstw na wspieranie innowacyjności, pomoc na studia wykonalności, pomoc szkoleniowa, pomoc na dostęp małych i średnich przedsiębiorstw do finansowania - pomoc dla przedsiębiorstw rozpoczynających działalność, pomoc na usługi doradcze dla małych i średnich przedsiębiorstw</w:t>
            </w:r>
          </w:p>
        </w:tc>
        <w:tc>
          <w:tcPr>
            <w:tcW w:w="1276" w:type="dxa"/>
            <w:shd w:val="clear" w:color="auto" w:fill="auto"/>
          </w:tcPr>
          <w:p w14:paraId="0D485BC3" w14:textId="77777777" w:rsidR="00896A32" w:rsidRPr="00A904A7" w:rsidRDefault="00896A32" w:rsidP="00896A32">
            <w:pPr>
              <w:rPr>
                <w:rFonts w:cs="Calibri"/>
                <w:sz w:val="12"/>
                <w:szCs w:val="12"/>
              </w:rPr>
            </w:pPr>
            <w:r w:rsidRPr="00A904A7">
              <w:rPr>
                <w:rFonts w:cs="Calibri"/>
                <w:sz w:val="12"/>
                <w:szCs w:val="12"/>
              </w:rPr>
              <w:t>Agencja Badań Medycznych</w:t>
            </w:r>
          </w:p>
        </w:tc>
        <w:tc>
          <w:tcPr>
            <w:tcW w:w="680" w:type="dxa"/>
            <w:shd w:val="clear" w:color="auto" w:fill="auto"/>
            <w:noWrap/>
          </w:tcPr>
          <w:p w14:paraId="2BF4F6BF"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6FAACBFC"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6607125" w14:textId="77777777" w:rsidR="00896A32" w:rsidRPr="00A904A7" w:rsidRDefault="00896A32" w:rsidP="00896A32">
            <w:pPr>
              <w:jc w:val="center"/>
              <w:rPr>
                <w:rFonts w:cs="Calibri"/>
                <w:sz w:val="12"/>
                <w:szCs w:val="12"/>
              </w:rPr>
            </w:pPr>
            <w:r w:rsidRPr="00A904A7">
              <w:rPr>
                <w:rFonts w:cs="Calibri"/>
                <w:sz w:val="12"/>
                <w:szCs w:val="12"/>
              </w:rPr>
              <w:t>186,1</w:t>
            </w:r>
          </w:p>
        </w:tc>
        <w:tc>
          <w:tcPr>
            <w:tcW w:w="653" w:type="dxa"/>
          </w:tcPr>
          <w:p w14:paraId="3CE14FD0" w14:textId="77777777" w:rsidR="00896A32" w:rsidRPr="00A904A7" w:rsidRDefault="00896A32" w:rsidP="00896A32">
            <w:pPr>
              <w:jc w:val="center"/>
              <w:rPr>
                <w:rFonts w:cs="Calibri"/>
                <w:sz w:val="12"/>
                <w:szCs w:val="12"/>
              </w:rPr>
            </w:pPr>
            <w:r w:rsidRPr="00A904A7">
              <w:rPr>
                <w:rFonts w:cs="Calibri"/>
                <w:sz w:val="12"/>
                <w:szCs w:val="12"/>
              </w:rPr>
              <w:t>177,8</w:t>
            </w:r>
          </w:p>
        </w:tc>
        <w:tc>
          <w:tcPr>
            <w:tcW w:w="709" w:type="dxa"/>
          </w:tcPr>
          <w:p w14:paraId="2ABFC152" w14:textId="77777777" w:rsidR="00896A32" w:rsidRPr="00A904A7" w:rsidRDefault="00896A32" w:rsidP="00896A32">
            <w:pPr>
              <w:jc w:val="center"/>
              <w:rPr>
                <w:rFonts w:cs="Calibri"/>
                <w:sz w:val="12"/>
                <w:szCs w:val="12"/>
              </w:rPr>
            </w:pPr>
            <w:r w:rsidRPr="00A904A7">
              <w:rPr>
                <w:rFonts w:cs="Calibri"/>
                <w:sz w:val="12"/>
                <w:szCs w:val="12"/>
              </w:rPr>
              <w:t>253,8</w:t>
            </w:r>
          </w:p>
        </w:tc>
      </w:tr>
      <w:tr w:rsidR="00896A32" w:rsidRPr="00A904A7" w14:paraId="726374CF" w14:textId="77777777" w:rsidTr="00896A32">
        <w:trPr>
          <w:cantSplit/>
          <w:trHeight w:val="659"/>
          <w:jc w:val="center"/>
        </w:trPr>
        <w:tc>
          <w:tcPr>
            <w:tcW w:w="421" w:type="dxa"/>
            <w:shd w:val="clear" w:color="auto" w:fill="auto"/>
            <w:noWrap/>
          </w:tcPr>
          <w:p w14:paraId="4C1499BC" w14:textId="77777777" w:rsidR="00896A32" w:rsidRPr="00A904A7" w:rsidRDefault="00896A32" w:rsidP="00896A32">
            <w:pPr>
              <w:jc w:val="center"/>
              <w:rPr>
                <w:sz w:val="14"/>
                <w:szCs w:val="14"/>
              </w:rPr>
            </w:pPr>
            <w:r w:rsidRPr="00A904A7">
              <w:rPr>
                <w:sz w:val="14"/>
                <w:szCs w:val="14"/>
              </w:rPr>
              <w:t>23.</w:t>
            </w:r>
          </w:p>
        </w:tc>
        <w:tc>
          <w:tcPr>
            <w:tcW w:w="1559" w:type="dxa"/>
            <w:shd w:val="clear" w:color="auto" w:fill="auto"/>
          </w:tcPr>
          <w:p w14:paraId="4D5A95BE" w14:textId="77777777" w:rsidR="00896A32" w:rsidRPr="00A904A7" w:rsidRDefault="00896A32" w:rsidP="00896A32">
            <w:pPr>
              <w:jc w:val="center"/>
              <w:rPr>
                <w:rFonts w:cstheme="minorHAnsi"/>
                <w:b/>
                <w:bCs/>
                <w:sz w:val="14"/>
                <w:szCs w:val="14"/>
              </w:rPr>
            </w:pPr>
            <w:r w:rsidRPr="00A904A7">
              <w:rPr>
                <w:rFonts w:cstheme="minorHAnsi"/>
                <w:b/>
                <w:bCs/>
                <w:sz w:val="14"/>
                <w:szCs w:val="14"/>
              </w:rPr>
              <w:t>N 292/2009</w:t>
            </w:r>
          </w:p>
          <w:p w14:paraId="272F68B3" w14:textId="77777777" w:rsidR="00896A32" w:rsidRPr="00A904A7" w:rsidRDefault="00896A32" w:rsidP="00896A32">
            <w:pPr>
              <w:jc w:val="center"/>
              <w:rPr>
                <w:rFonts w:cstheme="minorHAnsi"/>
                <w:b/>
                <w:bCs/>
                <w:sz w:val="14"/>
                <w:szCs w:val="14"/>
              </w:rPr>
            </w:pPr>
            <w:r w:rsidRPr="00A904A7">
              <w:rPr>
                <w:rFonts w:cstheme="minorHAnsi"/>
                <w:bCs/>
                <w:sz w:val="14"/>
                <w:szCs w:val="14"/>
              </w:rPr>
              <w:t>zmiana N 505/2005</w:t>
            </w:r>
          </w:p>
        </w:tc>
        <w:tc>
          <w:tcPr>
            <w:tcW w:w="1701" w:type="dxa"/>
            <w:shd w:val="clear" w:color="auto" w:fill="auto"/>
          </w:tcPr>
          <w:p w14:paraId="60D06A3A" w14:textId="77777777" w:rsidR="00896A32" w:rsidRPr="00A904A7" w:rsidRDefault="00896A32" w:rsidP="00896A32">
            <w:pPr>
              <w:rPr>
                <w:sz w:val="12"/>
                <w:szCs w:val="12"/>
              </w:rPr>
            </w:pPr>
            <w:r w:rsidRPr="00A904A7">
              <w:rPr>
                <w:rFonts w:cs="Calibri"/>
                <w:sz w:val="12"/>
                <w:szCs w:val="12"/>
              </w:rPr>
              <w:t>Program dofinansowania przez Polski Instytut Sztuki Filmowej przedsięwzięć z zakresu kinematografii</w:t>
            </w:r>
          </w:p>
        </w:tc>
        <w:tc>
          <w:tcPr>
            <w:tcW w:w="2551" w:type="dxa"/>
            <w:shd w:val="clear" w:color="auto" w:fill="auto"/>
          </w:tcPr>
          <w:p w14:paraId="36880CAF" w14:textId="77777777" w:rsidR="00896A32" w:rsidRPr="00A904A7" w:rsidRDefault="00896A32" w:rsidP="00896A32">
            <w:pPr>
              <w:rPr>
                <w:rFonts w:cs="Calibri"/>
                <w:sz w:val="12"/>
                <w:szCs w:val="12"/>
              </w:rPr>
            </w:pPr>
            <w:r w:rsidRPr="00A904A7">
              <w:rPr>
                <w:rFonts w:cs="Calibri"/>
                <w:sz w:val="12"/>
                <w:szCs w:val="12"/>
              </w:rPr>
              <w:t>Ustawa z dnia 30 czerwca 2005 r. o kinematografii;</w:t>
            </w:r>
          </w:p>
          <w:p w14:paraId="1C5B78B5" w14:textId="77777777" w:rsidR="00896A32" w:rsidRPr="00A904A7" w:rsidRDefault="00896A32" w:rsidP="00896A32">
            <w:pPr>
              <w:rPr>
                <w:sz w:val="12"/>
                <w:szCs w:val="12"/>
              </w:rPr>
            </w:pPr>
            <w:r w:rsidRPr="00A904A7">
              <w:rPr>
                <w:rFonts w:cs="Calibri"/>
                <w:sz w:val="12"/>
                <w:szCs w:val="12"/>
              </w:rPr>
              <w:t>Rozporządzenie Ministra Kultury i Dziedzictwa Narodowego  z dnia 27 października 2005 r. w sprawie udzielania przez Polski Instytut Sztuki Filmowej dofinansowania przedsięwzięć z zakresu kinematografii</w:t>
            </w:r>
          </w:p>
        </w:tc>
        <w:tc>
          <w:tcPr>
            <w:tcW w:w="818" w:type="dxa"/>
            <w:shd w:val="clear" w:color="auto" w:fill="auto"/>
          </w:tcPr>
          <w:p w14:paraId="7C327724" w14:textId="77777777" w:rsidR="00896A32" w:rsidRPr="00A904A7" w:rsidRDefault="00896A32" w:rsidP="00896A32">
            <w:pPr>
              <w:jc w:val="center"/>
              <w:rPr>
                <w:rFonts w:cs="Calibri"/>
                <w:sz w:val="12"/>
                <w:szCs w:val="12"/>
              </w:rPr>
            </w:pPr>
            <w:r w:rsidRPr="00A904A7">
              <w:rPr>
                <w:rFonts w:cs="Calibri"/>
                <w:sz w:val="12"/>
                <w:szCs w:val="12"/>
              </w:rPr>
              <w:t>23.10.2009</w:t>
            </w:r>
          </w:p>
        </w:tc>
        <w:tc>
          <w:tcPr>
            <w:tcW w:w="767" w:type="dxa"/>
            <w:shd w:val="clear" w:color="auto" w:fill="auto"/>
          </w:tcPr>
          <w:p w14:paraId="3711938B" w14:textId="77777777" w:rsidR="00896A32" w:rsidRPr="00A904A7" w:rsidRDefault="00896A32" w:rsidP="00896A32">
            <w:pPr>
              <w:jc w:val="center"/>
              <w:rPr>
                <w:rFonts w:cs="Calibri"/>
                <w:sz w:val="12"/>
                <w:szCs w:val="12"/>
              </w:rPr>
            </w:pPr>
            <w:r w:rsidRPr="00A904A7">
              <w:rPr>
                <w:rFonts w:cs="Calibri"/>
                <w:sz w:val="12"/>
                <w:szCs w:val="12"/>
              </w:rPr>
              <w:t>nieokreślony</w:t>
            </w:r>
          </w:p>
        </w:tc>
        <w:tc>
          <w:tcPr>
            <w:tcW w:w="1109" w:type="dxa"/>
            <w:shd w:val="clear" w:color="auto" w:fill="auto"/>
          </w:tcPr>
          <w:p w14:paraId="385611E4" w14:textId="77777777" w:rsidR="00896A32" w:rsidRPr="00A904A7" w:rsidRDefault="00896A32" w:rsidP="00896A32">
            <w:pPr>
              <w:rPr>
                <w:rFonts w:cs="Calibri"/>
                <w:sz w:val="12"/>
                <w:szCs w:val="12"/>
              </w:rPr>
            </w:pPr>
            <w:r w:rsidRPr="00A904A7">
              <w:rPr>
                <w:rFonts w:cs="Calibri"/>
                <w:sz w:val="12"/>
                <w:szCs w:val="12"/>
              </w:rPr>
              <w:t>podmioty działające w sektorze kinematografii</w:t>
            </w:r>
          </w:p>
        </w:tc>
        <w:tc>
          <w:tcPr>
            <w:tcW w:w="2126" w:type="dxa"/>
            <w:shd w:val="clear" w:color="auto" w:fill="auto"/>
          </w:tcPr>
          <w:p w14:paraId="58F91BDD" w14:textId="77777777" w:rsidR="00896A32" w:rsidRPr="00A904A7" w:rsidRDefault="00896A32" w:rsidP="00896A32">
            <w:pPr>
              <w:rPr>
                <w:rFonts w:cs="Calibri"/>
                <w:sz w:val="12"/>
                <w:szCs w:val="12"/>
              </w:rPr>
            </w:pPr>
            <w:r w:rsidRPr="00A904A7">
              <w:rPr>
                <w:rFonts w:cs="Calibri"/>
                <w:sz w:val="12"/>
                <w:szCs w:val="12"/>
              </w:rPr>
              <w:t>wspieranie kultury i ochrona dziedzictwa narodowego</w:t>
            </w:r>
          </w:p>
        </w:tc>
        <w:tc>
          <w:tcPr>
            <w:tcW w:w="1276" w:type="dxa"/>
            <w:shd w:val="clear" w:color="auto" w:fill="auto"/>
          </w:tcPr>
          <w:p w14:paraId="67AEC46D" w14:textId="77777777" w:rsidR="00896A32" w:rsidRPr="00A904A7" w:rsidRDefault="00896A32" w:rsidP="00896A32">
            <w:pPr>
              <w:rPr>
                <w:rFonts w:cs="Calibri"/>
                <w:sz w:val="12"/>
                <w:szCs w:val="12"/>
              </w:rPr>
            </w:pPr>
            <w:r w:rsidRPr="00A904A7">
              <w:rPr>
                <w:rFonts w:cs="Calibri"/>
                <w:sz w:val="12"/>
                <w:szCs w:val="12"/>
              </w:rPr>
              <w:t>Dyrektor Polskiego Instytutu Sztuki Filmowej</w:t>
            </w:r>
          </w:p>
        </w:tc>
        <w:tc>
          <w:tcPr>
            <w:tcW w:w="680" w:type="dxa"/>
            <w:shd w:val="clear" w:color="auto" w:fill="auto"/>
            <w:noWrap/>
          </w:tcPr>
          <w:p w14:paraId="36B26CF4" w14:textId="77777777" w:rsidR="00896A32" w:rsidRPr="00A904A7" w:rsidRDefault="00896A32" w:rsidP="00896A32">
            <w:pPr>
              <w:jc w:val="center"/>
              <w:rPr>
                <w:rFonts w:cs="Calibri"/>
                <w:sz w:val="12"/>
                <w:szCs w:val="12"/>
              </w:rPr>
            </w:pPr>
            <w:r w:rsidRPr="00A904A7">
              <w:rPr>
                <w:sz w:val="12"/>
                <w:szCs w:val="12"/>
              </w:rPr>
              <w:t>116,8</w:t>
            </w:r>
          </w:p>
        </w:tc>
        <w:tc>
          <w:tcPr>
            <w:tcW w:w="680" w:type="dxa"/>
            <w:shd w:val="clear" w:color="auto" w:fill="auto"/>
            <w:noWrap/>
          </w:tcPr>
          <w:p w14:paraId="760AA0EF" w14:textId="77777777" w:rsidR="00896A32" w:rsidRPr="00A904A7" w:rsidRDefault="00896A32" w:rsidP="00896A32">
            <w:pPr>
              <w:jc w:val="center"/>
              <w:rPr>
                <w:rFonts w:cs="Calibri"/>
                <w:sz w:val="12"/>
                <w:szCs w:val="12"/>
              </w:rPr>
            </w:pPr>
            <w:r w:rsidRPr="00A904A7">
              <w:rPr>
                <w:sz w:val="12"/>
                <w:szCs w:val="12"/>
              </w:rPr>
              <w:t>199,5</w:t>
            </w:r>
          </w:p>
        </w:tc>
        <w:tc>
          <w:tcPr>
            <w:tcW w:w="680" w:type="dxa"/>
            <w:shd w:val="clear" w:color="auto" w:fill="auto"/>
            <w:noWrap/>
          </w:tcPr>
          <w:p w14:paraId="10CCD7EE" w14:textId="77777777" w:rsidR="00896A32" w:rsidRPr="00A904A7" w:rsidRDefault="00896A32" w:rsidP="00896A32">
            <w:pPr>
              <w:jc w:val="center"/>
              <w:rPr>
                <w:rFonts w:cs="Calibri"/>
                <w:sz w:val="12"/>
                <w:szCs w:val="12"/>
              </w:rPr>
            </w:pPr>
            <w:r w:rsidRPr="00A904A7">
              <w:rPr>
                <w:sz w:val="12"/>
                <w:szCs w:val="12"/>
              </w:rPr>
              <w:t>155,0</w:t>
            </w:r>
          </w:p>
        </w:tc>
        <w:tc>
          <w:tcPr>
            <w:tcW w:w="653" w:type="dxa"/>
          </w:tcPr>
          <w:p w14:paraId="1D84768B" w14:textId="77777777" w:rsidR="00896A32" w:rsidRPr="00A904A7" w:rsidRDefault="00896A32" w:rsidP="00896A32">
            <w:pPr>
              <w:jc w:val="center"/>
              <w:rPr>
                <w:rFonts w:cs="Calibri"/>
                <w:sz w:val="12"/>
                <w:szCs w:val="12"/>
              </w:rPr>
            </w:pPr>
            <w:r w:rsidRPr="00A904A7">
              <w:rPr>
                <w:rFonts w:cs="Calibri"/>
                <w:sz w:val="12"/>
                <w:szCs w:val="12"/>
              </w:rPr>
              <w:t>106,9</w:t>
            </w:r>
          </w:p>
        </w:tc>
        <w:tc>
          <w:tcPr>
            <w:tcW w:w="709" w:type="dxa"/>
          </w:tcPr>
          <w:p w14:paraId="7DC464FF" w14:textId="77777777" w:rsidR="00896A32" w:rsidRPr="00A904A7" w:rsidRDefault="00896A32" w:rsidP="00896A32">
            <w:pPr>
              <w:jc w:val="center"/>
              <w:rPr>
                <w:rFonts w:cs="Calibri"/>
                <w:sz w:val="12"/>
                <w:szCs w:val="12"/>
              </w:rPr>
            </w:pPr>
            <w:r w:rsidRPr="00A904A7">
              <w:rPr>
                <w:rFonts w:cs="Calibri"/>
                <w:sz w:val="12"/>
                <w:szCs w:val="12"/>
              </w:rPr>
              <w:t>180,8</w:t>
            </w:r>
          </w:p>
        </w:tc>
      </w:tr>
      <w:tr w:rsidR="00896A32" w:rsidRPr="00A904A7" w14:paraId="57B93857" w14:textId="77777777" w:rsidTr="00896A32">
        <w:trPr>
          <w:cantSplit/>
          <w:trHeight w:val="659"/>
          <w:jc w:val="center"/>
        </w:trPr>
        <w:tc>
          <w:tcPr>
            <w:tcW w:w="421" w:type="dxa"/>
            <w:shd w:val="clear" w:color="auto" w:fill="auto"/>
            <w:noWrap/>
          </w:tcPr>
          <w:p w14:paraId="6C8511DF" w14:textId="77777777" w:rsidR="00896A32" w:rsidRPr="00A904A7" w:rsidRDefault="00896A32" w:rsidP="00896A32">
            <w:pPr>
              <w:jc w:val="center"/>
              <w:rPr>
                <w:sz w:val="14"/>
                <w:szCs w:val="14"/>
              </w:rPr>
            </w:pPr>
            <w:r w:rsidRPr="00A904A7">
              <w:rPr>
                <w:sz w:val="14"/>
                <w:szCs w:val="14"/>
              </w:rPr>
              <w:t>24.</w:t>
            </w:r>
          </w:p>
        </w:tc>
        <w:tc>
          <w:tcPr>
            <w:tcW w:w="1559" w:type="dxa"/>
            <w:shd w:val="clear" w:color="auto" w:fill="auto"/>
          </w:tcPr>
          <w:p w14:paraId="480B8EC6"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SA.60659(2020/X) </w:t>
            </w:r>
            <w:r w:rsidRPr="00A904A7">
              <w:rPr>
                <w:rFonts w:cstheme="minorHAnsi"/>
                <w:bCs/>
                <w:sz w:val="14"/>
                <w:szCs w:val="14"/>
              </w:rPr>
              <w:t>przedłużenie SA.51902(2018/X)</w:t>
            </w:r>
          </w:p>
        </w:tc>
        <w:tc>
          <w:tcPr>
            <w:tcW w:w="1701" w:type="dxa"/>
            <w:shd w:val="clear" w:color="auto" w:fill="auto"/>
          </w:tcPr>
          <w:p w14:paraId="7E711805" w14:textId="77777777" w:rsidR="00896A32" w:rsidRPr="00A904A7" w:rsidRDefault="00896A32" w:rsidP="00896A32">
            <w:pPr>
              <w:rPr>
                <w:sz w:val="12"/>
                <w:szCs w:val="12"/>
              </w:rPr>
            </w:pPr>
            <w:r w:rsidRPr="00A904A7">
              <w:rPr>
                <w:sz w:val="12"/>
                <w:szCs w:val="12"/>
              </w:rPr>
              <w:t>Pomoc w ramach Programu Operacyjnego Inteligentny Rozwój na finansowanie ryzyka i dla przedsiębiorców rozpoczynających działalność</w:t>
            </w:r>
          </w:p>
          <w:p w14:paraId="53B36CB4" w14:textId="77777777" w:rsidR="00896A32" w:rsidRPr="00A904A7" w:rsidRDefault="00896A32" w:rsidP="00896A32">
            <w:pPr>
              <w:rPr>
                <w:rFonts w:cs="Calibri"/>
                <w:sz w:val="12"/>
                <w:szCs w:val="12"/>
              </w:rPr>
            </w:pPr>
          </w:p>
        </w:tc>
        <w:tc>
          <w:tcPr>
            <w:tcW w:w="2551" w:type="dxa"/>
            <w:shd w:val="clear" w:color="auto" w:fill="auto"/>
          </w:tcPr>
          <w:p w14:paraId="255E1D05" w14:textId="77777777" w:rsidR="00896A32" w:rsidRPr="00A904A7" w:rsidRDefault="00896A32" w:rsidP="00896A32">
            <w:pPr>
              <w:rPr>
                <w:sz w:val="12"/>
                <w:szCs w:val="12"/>
              </w:rPr>
            </w:pPr>
            <w:r w:rsidRPr="00A904A7">
              <w:rPr>
                <w:sz w:val="12"/>
                <w:szCs w:val="12"/>
              </w:rPr>
              <w:t>Art. 27 ust. 4 ustawy z dnia 11 lipca 2014 r. o zasadach realizacji programów w zakresie polityki spójności finansowanych w perspektywie finansowej 2014–2020;</w:t>
            </w:r>
          </w:p>
          <w:p w14:paraId="268C0450" w14:textId="77777777" w:rsidR="00896A32" w:rsidRPr="00A904A7" w:rsidRDefault="00896A32" w:rsidP="00896A32">
            <w:pPr>
              <w:rPr>
                <w:rFonts w:cs="Calibri"/>
                <w:sz w:val="12"/>
                <w:szCs w:val="12"/>
              </w:rPr>
            </w:pPr>
            <w:r w:rsidRPr="00A904A7">
              <w:rPr>
                <w:sz w:val="12"/>
                <w:szCs w:val="12"/>
              </w:rPr>
              <w:t>Rozporządzenie Ministra Rozwoju i Finansów z dnia 25 listopada 2016 r. w sprawie udzielania pomocy na finansowanie ryzyka i dla przedsiębiorców rozpoczynających działalność w ramach Programu Operacyjnego Inteligentny Rozwój 2014–2020</w:t>
            </w:r>
          </w:p>
        </w:tc>
        <w:tc>
          <w:tcPr>
            <w:tcW w:w="818" w:type="dxa"/>
            <w:shd w:val="clear" w:color="auto" w:fill="auto"/>
          </w:tcPr>
          <w:p w14:paraId="648E2D14"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3D644510" w14:textId="77777777" w:rsidR="00896A32" w:rsidRPr="00A904A7" w:rsidRDefault="00896A32" w:rsidP="00896A32">
            <w:pPr>
              <w:jc w:val="center"/>
              <w:rPr>
                <w:rFonts w:cs="Calibri"/>
                <w:sz w:val="12"/>
                <w:szCs w:val="12"/>
              </w:rPr>
            </w:pPr>
            <w:r w:rsidRPr="00A904A7">
              <w:rPr>
                <w:rFonts w:cs="Calibri"/>
                <w:sz w:val="12"/>
                <w:szCs w:val="12"/>
              </w:rPr>
              <w:t>01.07.2021 – 31.12.2023</w:t>
            </w:r>
          </w:p>
        </w:tc>
        <w:tc>
          <w:tcPr>
            <w:tcW w:w="1109" w:type="dxa"/>
            <w:shd w:val="clear" w:color="auto" w:fill="auto"/>
          </w:tcPr>
          <w:p w14:paraId="4ABA46C3" w14:textId="77777777" w:rsidR="00896A32" w:rsidRPr="00A904A7" w:rsidRDefault="00896A32" w:rsidP="00896A32">
            <w:pPr>
              <w:rPr>
                <w:rFonts w:cs="Calibri"/>
                <w:sz w:val="12"/>
                <w:szCs w:val="12"/>
              </w:rPr>
            </w:pPr>
            <w:r w:rsidRPr="00A904A7">
              <w:rPr>
                <w:rFonts w:cs="Calibri"/>
                <w:sz w:val="12"/>
                <w:szCs w:val="12"/>
              </w:rPr>
              <w:t>MŚP</w:t>
            </w:r>
          </w:p>
        </w:tc>
        <w:tc>
          <w:tcPr>
            <w:tcW w:w="2126" w:type="dxa"/>
            <w:shd w:val="clear" w:color="auto" w:fill="auto"/>
          </w:tcPr>
          <w:p w14:paraId="67397969" w14:textId="77777777" w:rsidR="00896A32" w:rsidRPr="00A904A7" w:rsidRDefault="00896A32" w:rsidP="00896A32">
            <w:pPr>
              <w:rPr>
                <w:rFonts w:cs="Calibri"/>
                <w:sz w:val="12"/>
                <w:szCs w:val="12"/>
              </w:rPr>
            </w:pPr>
            <w:r w:rsidRPr="00A904A7">
              <w:rPr>
                <w:rFonts w:cs="Calibri"/>
                <w:sz w:val="12"/>
                <w:szCs w:val="12"/>
              </w:rPr>
              <w:t>pomoc na dostęp małych i średnich przedsiębiorstw do finansowania - pomoc na finansowanie ryzyka, pomoc na dostęp małych i średnich przedsiębiorstw do finansowania - pomoc dla przedsiębiorstw rozpoczynających działalność</w:t>
            </w:r>
          </w:p>
        </w:tc>
        <w:tc>
          <w:tcPr>
            <w:tcW w:w="1276" w:type="dxa"/>
            <w:shd w:val="clear" w:color="auto" w:fill="auto"/>
          </w:tcPr>
          <w:p w14:paraId="22F3916E" w14:textId="77777777" w:rsidR="00896A32" w:rsidRPr="00A904A7" w:rsidRDefault="00896A32" w:rsidP="00896A32">
            <w:pPr>
              <w:rPr>
                <w:rFonts w:cs="Calibri"/>
                <w:sz w:val="12"/>
                <w:szCs w:val="12"/>
              </w:rPr>
            </w:pPr>
            <w:r w:rsidRPr="00A904A7">
              <w:rPr>
                <w:rFonts w:cs="Calibri"/>
                <w:sz w:val="12"/>
                <w:szCs w:val="12"/>
              </w:rPr>
              <w:t>PFR Ventures Sp. z o . o.</w:t>
            </w:r>
          </w:p>
        </w:tc>
        <w:tc>
          <w:tcPr>
            <w:tcW w:w="680" w:type="dxa"/>
            <w:shd w:val="clear" w:color="auto" w:fill="auto"/>
            <w:noWrap/>
          </w:tcPr>
          <w:p w14:paraId="751EEC18"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3E544B55"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42DAC409" w14:textId="77777777" w:rsidR="00896A32" w:rsidRPr="00A904A7" w:rsidRDefault="00896A32" w:rsidP="00896A32">
            <w:pPr>
              <w:jc w:val="center"/>
              <w:rPr>
                <w:rFonts w:cs="Calibri"/>
                <w:sz w:val="12"/>
                <w:szCs w:val="12"/>
              </w:rPr>
            </w:pPr>
            <w:r w:rsidRPr="00A904A7">
              <w:rPr>
                <w:rFonts w:cs="Calibri"/>
                <w:sz w:val="12"/>
                <w:szCs w:val="12"/>
              </w:rPr>
              <w:t>106,37</w:t>
            </w:r>
          </w:p>
        </w:tc>
        <w:tc>
          <w:tcPr>
            <w:tcW w:w="653" w:type="dxa"/>
          </w:tcPr>
          <w:p w14:paraId="5D9F6409" w14:textId="77777777" w:rsidR="00896A32" w:rsidRPr="00A904A7" w:rsidRDefault="00896A32" w:rsidP="00896A32">
            <w:pPr>
              <w:jc w:val="center"/>
              <w:rPr>
                <w:rFonts w:cs="Calibri"/>
                <w:sz w:val="12"/>
                <w:szCs w:val="12"/>
              </w:rPr>
            </w:pPr>
            <w:r w:rsidRPr="00A904A7">
              <w:rPr>
                <w:rFonts w:cs="Calibri"/>
                <w:sz w:val="12"/>
                <w:szCs w:val="12"/>
              </w:rPr>
              <w:t>203,3</w:t>
            </w:r>
          </w:p>
        </w:tc>
        <w:tc>
          <w:tcPr>
            <w:tcW w:w="709" w:type="dxa"/>
          </w:tcPr>
          <w:p w14:paraId="46CD9425" w14:textId="77777777" w:rsidR="00896A32" w:rsidRPr="00A904A7" w:rsidRDefault="00896A32" w:rsidP="00896A32">
            <w:pPr>
              <w:jc w:val="center"/>
              <w:rPr>
                <w:rFonts w:cs="Calibri"/>
                <w:sz w:val="12"/>
                <w:szCs w:val="12"/>
              </w:rPr>
            </w:pPr>
            <w:r w:rsidRPr="00A904A7">
              <w:rPr>
                <w:rFonts w:cs="Calibri"/>
                <w:sz w:val="12"/>
                <w:szCs w:val="12"/>
              </w:rPr>
              <w:t>162,5</w:t>
            </w:r>
          </w:p>
        </w:tc>
      </w:tr>
      <w:tr w:rsidR="00896A32" w:rsidRPr="00A904A7" w14:paraId="43F0EEF3" w14:textId="77777777" w:rsidTr="00896A32">
        <w:trPr>
          <w:cantSplit/>
          <w:trHeight w:val="659"/>
          <w:jc w:val="center"/>
        </w:trPr>
        <w:tc>
          <w:tcPr>
            <w:tcW w:w="421" w:type="dxa"/>
            <w:shd w:val="clear" w:color="auto" w:fill="auto"/>
            <w:noWrap/>
          </w:tcPr>
          <w:p w14:paraId="77B346D5" w14:textId="77777777" w:rsidR="00896A32" w:rsidRPr="00A904A7" w:rsidRDefault="00896A32" w:rsidP="00896A32">
            <w:pPr>
              <w:jc w:val="center"/>
              <w:rPr>
                <w:sz w:val="14"/>
                <w:szCs w:val="14"/>
              </w:rPr>
            </w:pPr>
            <w:r w:rsidRPr="00A904A7">
              <w:rPr>
                <w:sz w:val="14"/>
                <w:szCs w:val="14"/>
              </w:rPr>
              <w:t>25.</w:t>
            </w:r>
          </w:p>
        </w:tc>
        <w:tc>
          <w:tcPr>
            <w:tcW w:w="1559" w:type="dxa"/>
            <w:shd w:val="clear" w:color="auto" w:fill="auto"/>
          </w:tcPr>
          <w:p w14:paraId="33B1426E" w14:textId="77777777" w:rsidR="00896A32" w:rsidRPr="00A904A7" w:rsidRDefault="00896A32" w:rsidP="00896A32">
            <w:pPr>
              <w:jc w:val="center"/>
              <w:rPr>
                <w:rFonts w:cstheme="minorHAnsi"/>
                <w:b/>
                <w:bCs/>
                <w:sz w:val="14"/>
                <w:szCs w:val="14"/>
              </w:rPr>
            </w:pPr>
            <w:r w:rsidRPr="00A904A7">
              <w:rPr>
                <w:rFonts w:cstheme="minorHAnsi"/>
                <w:b/>
                <w:bCs/>
                <w:sz w:val="14"/>
                <w:szCs w:val="14"/>
              </w:rPr>
              <w:t>SA.101482</w:t>
            </w:r>
          </w:p>
          <w:p w14:paraId="324E42EA" w14:textId="77777777" w:rsidR="00896A32" w:rsidRPr="00A904A7" w:rsidRDefault="00896A32" w:rsidP="00896A32">
            <w:pPr>
              <w:jc w:val="center"/>
              <w:rPr>
                <w:rFonts w:cstheme="minorHAnsi"/>
                <w:b/>
                <w:bCs/>
                <w:sz w:val="14"/>
                <w:szCs w:val="14"/>
              </w:rPr>
            </w:pPr>
            <w:r w:rsidRPr="00A904A7">
              <w:rPr>
                <w:rFonts w:cstheme="minorHAnsi"/>
                <w:bCs/>
                <w:sz w:val="14"/>
                <w:szCs w:val="14"/>
              </w:rPr>
              <w:t>zmiana SA.63115(2021/X)</w:t>
            </w:r>
          </w:p>
        </w:tc>
        <w:tc>
          <w:tcPr>
            <w:tcW w:w="1701" w:type="dxa"/>
            <w:shd w:val="clear" w:color="auto" w:fill="auto"/>
          </w:tcPr>
          <w:p w14:paraId="7F69D363" w14:textId="77777777" w:rsidR="00896A32" w:rsidRPr="00A904A7" w:rsidRDefault="00896A32" w:rsidP="00896A32">
            <w:pPr>
              <w:rPr>
                <w:sz w:val="12"/>
                <w:szCs w:val="12"/>
              </w:rPr>
            </w:pPr>
            <w:r w:rsidRPr="00A904A7">
              <w:rPr>
                <w:sz w:val="12"/>
                <w:szCs w:val="12"/>
              </w:rPr>
              <w:t>Program regionalnej pomocy publicznej inwestycyjnej na cele z zakresu ochrony środowiska określony rozporządzeniem Ministra Środowiska w sprawie szczegółowych warunków udzielania regionalnej pomocy publicznej inwestycyjnej na cele z zakresu ochrony środowiska</w:t>
            </w:r>
          </w:p>
        </w:tc>
        <w:tc>
          <w:tcPr>
            <w:tcW w:w="2551" w:type="dxa"/>
            <w:shd w:val="clear" w:color="auto" w:fill="auto"/>
          </w:tcPr>
          <w:p w14:paraId="19DF68A4" w14:textId="77777777" w:rsidR="00896A32" w:rsidRPr="00A904A7" w:rsidRDefault="00896A32" w:rsidP="00896A32">
            <w:pPr>
              <w:rPr>
                <w:sz w:val="12"/>
                <w:szCs w:val="12"/>
              </w:rPr>
            </w:pPr>
            <w:r w:rsidRPr="00A904A7">
              <w:rPr>
                <w:sz w:val="12"/>
                <w:szCs w:val="12"/>
              </w:rPr>
              <w:t xml:space="preserve">Art. 400a ust. 2 ustawy z dnia 27 kwietnia 2001 r. - Prawo ochrony środowiska; Rozporządzenie Ministra Środowiska z dnia 30 marca 2015 r. w sprawie szczegółowych warunków udzielania regionalnej pomocy publicznej inwestycyjnej na cele z zakresu ochrony środowiska; </w:t>
            </w:r>
          </w:p>
          <w:p w14:paraId="2ABE0FCE" w14:textId="77777777" w:rsidR="00896A32" w:rsidRPr="00A904A7" w:rsidRDefault="00896A32" w:rsidP="00896A32">
            <w:pPr>
              <w:rPr>
                <w:sz w:val="12"/>
                <w:szCs w:val="12"/>
              </w:rPr>
            </w:pPr>
            <w:r w:rsidRPr="00A904A7">
              <w:rPr>
                <w:sz w:val="12"/>
                <w:szCs w:val="12"/>
              </w:rPr>
              <w:t>Rozporządzenie Rady Ministrów z dnia 14 grudnia 2021 r. w sprawie ustalenia mapy pomocy regionalnej na lata 2022-2027</w:t>
            </w:r>
          </w:p>
        </w:tc>
        <w:tc>
          <w:tcPr>
            <w:tcW w:w="818" w:type="dxa"/>
            <w:shd w:val="clear" w:color="auto" w:fill="auto"/>
          </w:tcPr>
          <w:p w14:paraId="58711C77"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065DD7C7" w14:textId="77777777" w:rsidR="00896A32" w:rsidRPr="00A904A7" w:rsidRDefault="00896A32" w:rsidP="00896A32">
            <w:pPr>
              <w:jc w:val="center"/>
              <w:rPr>
                <w:rFonts w:cs="Calibri"/>
                <w:sz w:val="12"/>
                <w:szCs w:val="12"/>
              </w:rPr>
            </w:pPr>
            <w:r w:rsidRPr="00A904A7">
              <w:rPr>
                <w:rFonts w:cs="Calibri"/>
                <w:sz w:val="12"/>
                <w:szCs w:val="12"/>
              </w:rPr>
              <w:t>01.01.2022-31.12.2023</w:t>
            </w:r>
          </w:p>
        </w:tc>
        <w:tc>
          <w:tcPr>
            <w:tcW w:w="1109" w:type="dxa"/>
            <w:shd w:val="clear" w:color="auto" w:fill="auto"/>
          </w:tcPr>
          <w:p w14:paraId="592B98E6"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7895A4D0"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1FE0CA08" w14:textId="77777777" w:rsidR="00896A32" w:rsidRPr="00A904A7" w:rsidRDefault="00896A32" w:rsidP="00896A32">
            <w:pPr>
              <w:rPr>
                <w:rFonts w:cs="Calibri"/>
                <w:sz w:val="12"/>
                <w:szCs w:val="12"/>
              </w:rPr>
            </w:pPr>
            <w:r w:rsidRPr="00A904A7">
              <w:rPr>
                <w:rFonts w:cs="Calibri"/>
                <w:sz w:val="12"/>
                <w:szCs w:val="12"/>
              </w:rPr>
              <w:t>Prezes Zarządu Narodowego Funduszu Ochrony Środowiska i Gospodarki Wodnej,</w:t>
            </w:r>
          </w:p>
          <w:p w14:paraId="0DB36229" w14:textId="77777777" w:rsidR="00896A32" w:rsidRPr="00A904A7" w:rsidRDefault="00896A32" w:rsidP="00896A32">
            <w:pPr>
              <w:rPr>
                <w:rFonts w:cs="Calibri"/>
                <w:sz w:val="12"/>
                <w:szCs w:val="12"/>
              </w:rPr>
            </w:pPr>
            <w:r w:rsidRPr="00A904A7">
              <w:rPr>
                <w:rFonts w:cs="Calibri"/>
                <w:sz w:val="12"/>
                <w:szCs w:val="12"/>
              </w:rPr>
              <w:t>Prezesi Wojewódzkich Funduszy Ochrony Środowiska i Gospodarki Wodnej</w:t>
            </w:r>
          </w:p>
        </w:tc>
        <w:tc>
          <w:tcPr>
            <w:tcW w:w="680" w:type="dxa"/>
            <w:shd w:val="clear" w:color="auto" w:fill="auto"/>
            <w:noWrap/>
          </w:tcPr>
          <w:p w14:paraId="35C97CC9"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DC50636"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A8BFB44"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47333BA4" w14:textId="77777777" w:rsidR="00896A32" w:rsidRPr="00A904A7" w:rsidRDefault="00896A32" w:rsidP="00896A32">
            <w:pPr>
              <w:jc w:val="center"/>
              <w:rPr>
                <w:rFonts w:cs="Calibri"/>
                <w:sz w:val="12"/>
                <w:szCs w:val="12"/>
              </w:rPr>
            </w:pPr>
            <w:r w:rsidRPr="00A904A7">
              <w:rPr>
                <w:rFonts w:cs="Calibri"/>
                <w:sz w:val="12"/>
                <w:szCs w:val="12"/>
              </w:rPr>
              <w:t>50,4</w:t>
            </w:r>
          </w:p>
        </w:tc>
        <w:tc>
          <w:tcPr>
            <w:tcW w:w="709" w:type="dxa"/>
          </w:tcPr>
          <w:p w14:paraId="1383D78D" w14:textId="77777777" w:rsidR="00896A32" w:rsidRPr="00A904A7" w:rsidRDefault="00896A32" w:rsidP="00896A32">
            <w:pPr>
              <w:jc w:val="center"/>
              <w:rPr>
                <w:rFonts w:cs="Calibri"/>
                <w:sz w:val="12"/>
                <w:szCs w:val="12"/>
              </w:rPr>
            </w:pPr>
            <w:r w:rsidRPr="00A904A7">
              <w:rPr>
                <w:rFonts w:cs="Calibri"/>
                <w:sz w:val="12"/>
                <w:szCs w:val="12"/>
              </w:rPr>
              <w:t>155,7</w:t>
            </w:r>
          </w:p>
        </w:tc>
      </w:tr>
      <w:tr w:rsidR="00896A32" w:rsidRPr="00A904A7" w14:paraId="32EDC59C" w14:textId="77777777" w:rsidTr="00896A32">
        <w:trPr>
          <w:cantSplit/>
          <w:trHeight w:val="659"/>
          <w:jc w:val="center"/>
        </w:trPr>
        <w:tc>
          <w:tcPr>
            <w:tcW w:w="421" w:type="dxa"/>
            <w:shd w:val="clear" w:color="auto" w:fill="auto"/>
            <w:noWrap/>
          </w:tcPr>
          <w:p w14:paraId="0D0BB8FF" w14:textId="77777777" w:rsidR="00896A32" w:rsidRPr="00A904A7" w:rsidRDefault="00896A32" w:rsidP="00896A32">
            <w:pPr>
              <w:jc w:val="center"/>
              <w:rPr>
                <w:sz w:val="14"/>
                <w:szCs w:val="14"/>
              </w:rPr>
            </w:pPr>
            <w:r w:rsidRPr="00A904A7">
              <w:rPr>
                <w:sz w:val="14"/>
                <w:szCs w:val="14"/>
              </w:rPr>
              <w:t>26.</w:t>
            </w:r>
          </w:p>
        </w:tc>
        <w:tc>
          <w:tcPr>
            <w:tcW w:w="1559" w:type="dxa"/>
            <w:shd w:val="clear" w:color="auto" w:fill="auto"/>
          </w:tcPr>
          <w:p w14:paraId="15C4C483" w14:textId="77777777" w:rsidR="00896A32" w:rsidRPr="00A904A7" w:rsidRDefault="00896A32" w:rsidP="00896A32">
            <w:pPr>
              <w:jc w:val="center"/>
              <w:rPr>
                <w:rFonts w:cstheme="minorHAnsi"/>
                <w:bCs/>
                <w:sz w:val="14"/>
                <w:szCs w:val="14"/>
              </w:rPr>
            </w:pPr>
            <w:r w:rsidRPr="00A904A7">
              <w:rPr>
                <w:rFonts w:cstheme="minorHAnsi"/>
                <w:b/>
                <w:bCs/>
                <w:sz w:val="14"/>
                <w:szCs w:val="14"/>
              </w:rPr>
              <w:t xml:space="preserve">SA.60914(2020/X) </w:t>
            </w:r>
            <w:r w:rsidRPr="00A904A7">
              <w:rPr>
                <w:rFonts w:cstheme="minorHAnsi"/>
                <w:bCs/>
                <w:sz w:val="14"/>
                <w:szCs w:val="14"/>
              </w:rPr>
              <w:t>przedłużenie SA.52028(2018/X)</w:t>
            </w:r>
          </w:p>
        </w:tc>
        <w:tc>
          <w:tcPr>
            <w:tcW w:w="1701" w:type="dxa"/>
            <w:shd w:val="clear" w:color="auto" w:fill="auto"/>
          </w:tcPr>
          <w:p w14:paraId="38B3A012" w14:textId="77777777" w:rsidR="00896A32" w:rsidRPr="00A904A7" w:rsidRDefault="00896A32" w:rsidP="00896A32">
            <w:pPr>
              <w:rPr>
                <w:sz w:val="12"/>
                <w:szCs w:val="12"/>
              </w:rPr>
            </w:pPr>
            <w:r w:rsidRPr="00A904A7">
              <w:rPr>
                <w:sz w:val="12"/>
                <w:szCs w:val="12"/>
              </w:rPr>
              <w:t>Program pomocy regionalnej udzielanej niektórym przedsiębiorcom na realizację nowej inwestycji</w:t>
            </w:r>
          </w:p>
        </w:tc>
        <w:tc>
          <w:tcPr>
            <w:tcW w:w="2551" w:type="dxa"/>
            <w:shd w:val="clear" w:color="auto" w:fill="auto"/>
          </w:tcPr>
          <w:p w14:paraId="5E109B25" w14:textId="77777777" w:rsidR="00896A32" w:rsidRPr="00A904A7" w:rsidRDefault="00896A32" w:rsidP="00896A32">
            <w:pPr>
              <w:rPr>
                <w:sz w:val="12"/>
                <w:szCs w:val="12"/>
              </w:rPr>
            </w:pPr>
            <w:r w:rsidRPr="00A904A7">
              <w:rPr>
                <w:sz w:val="12"/>
                <w:szCs w:val="12"/>
              </w:rPr>
              <w:t xml:space="preserve">Ustawa z dnia 10 maja 2018 r. o wspieraniu nowych inwestycji; </w:t>
            </w:r>
          </w:p>
          <w:p w14:paraId="3E1CB4A8" w14:textId="77777777" w:rsidR="00896A32" w:rsidRPr="00A904A7" w:rsidRDefault="00896A32" w:rsidP="00896A32">
            <w:pPr>
              <w:rPr>
                <w:sz w:val="12"/>
                <w:szCs w:val="12"/>
              </w:rPr>
            </w:pPr>
            <w:r w:rsidRPr="00A904A7">
              <w:rPr>
                <w:sz w:val="12"/>
                <w:szCs w:val="12"/>
              </w:rPr>
              <w:t>Rozporządzenie Rady Ministrów z dnia 28 sierpnia 2018 r. w sprawie pomocy publicznej udzielanej niektórym przedsiębiorcom na realizację nowych inwestycji</w:t>
            </w:r>
          </w:p>
        </w:tc>
        <w:tc>
          <w:tcPr>
            <w:tcW w:w="818" w:type="dxa"/>
            <w:shd w:val="clear" w:color="auto" w:fill="auto"/>
          </w:tcPr>
          <w:p w14:paraId="6E4B5F2E"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5C8F52DB" w14:textId="77777777" w:rsidR="00896A32" w:rsidRPr="00A904A7" w:rsidRDefault="00896A32" w:rsidP="00896A32">
            <w:pPr>
              <w:jc w:val="center"/>
              <w:rPr>
                <w:rFonts w:cs="Calibri"/>
                <w:sz w:val="12"/>
                <w:szCs w:val="12"/>
              </w:rPr>
            </w:pPr>
            <w:r w:rsidRPr="00A904A7">
              <w:rPr>
                <w:rFonts w:cs="Calibri"/>
                <w:sz w:val="12"/>
                <w:szCs w:val="12"/>
              </w:rPr>
              <w:t>01.01.2021-31.12.2021</w:t>
            </w:r>
          </w:p>
        </w:tc>
        <w:tc>
          <w:tcPr>
            <w:tcW w:w="1109" w:type="dxa"/>
            <w:shd w:val="clear" w:color="auto" w:fill="auto"/>
          </w:tcPr>
          <w:p w14:paraId="016A922D"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70766A10"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09CFDDFB" w14:textId="77777777" w:rsidR="00896A32" w:rsidRPr="00A904A7" w:rsidRDefault="00896A32" w:rsidP="00896A32">
            <w:pPr>
              <w:rPr>
                <w:rFonts w:cs="Calibri"/>
                <w:sz w:val="12"/>
                <w:szCs w:val="12"/>
              </w:rPr>
            </w:pPr>
            <w:r w:rsidRPr="00A904A7">
              <w:rPr>
                <w:rFonts w:cs="Calibri"/>
                <w:sz w:val="12"/>
                <w:szCs w:val="12"/>
              </w:rPr>
              <w:t>organy podatkowe</w:t>
            </w:r>
          </w:p>
        </w:tc>
        <w:tc>
          <w:tcPr>
            <w:tcW w:w="680" w:type="dxa"/>
            <w:shd w:val="clear" w:color="auto" w:fill="auto"/>
            <w:noWrap/>
          </w:tcPr>
          <w:p w14:paraId="06839013"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03ACAA0"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6A7C058F" w14:textId="77777777" w:rsidR="00896A32" w:rsidRPr="00A904A7" w:rsidRDefault="00896A32" w:rsidP="00896A32">
            <w:pPr>
              <w:jc w:val="center"/>
              <w:rPr>
                <w:rFonts w:cs="Calibri"/>
                <w:sz w:val="12"/>
                <w:szCs w:val="12"/>
              </w:rPr>
            </w:pPr>
            <w:r w:rsidRPr="00A904A7">
              <w:rPr>
                <w:rFonts w:cs="Calibri"/>
                <w:sz w:val="12"/>
                <w:szCs w:val="12"/>
              </w:rPr>
              <w:t>1,1</w:t>
            </w:r>
          </w:p>
        </w:tc>
        <w:tc>
          <w:tcPr>
            <w:tcW w:w="653" w:type="dxa"/>
          </w:tcPr>
          <w:p w14:paraId="32EE29F3" w14:textId="77777777" w:rsidR="00896A32" w:rsidRPr="00A904A7" w:rsidRDefault="00896A32" w:rsidP="00896A32">
            <w:pPr>
              <w:jc w:val="center"/>
              <w:rPr>
                <w:rFonts w:cs="Calibri"/>
                <w:sz w:val="12"/>
                <w:szCs w:val="12"/>
              </w:rPr>
            </w:pPr>
            <w:r w:rsidRPr="00A904A7">
              <w:rPr>
                <w:rFonts w:cs="Calibri"/>
                <w:sz w:val="12"/>
                <w:szCs w:val="12"/>
              </w:rPr>
              <w:t>58,9</w:t>
            </w:r>
          </w:p>
        </w:tc>
        <w:tc>
          <w:tcPr>
            <w:tcW w:w="709" w:type="dxa"/>
          </w:tcPr>
          <w:p w14:paraId="75CC1FD3" w14:textId="77777777" w:rsidR="00896A32" w:rsidRPr="00A904A7" w:rsidRDefault="00896A32" w:rsidP="00896A32">
            <w:pPr>
              <w:jc w:val="center"/>
              <w:rPr>
                <w:rFonts w:cs="Calibri"/>
                <w:sz w:val="12"/>
                <w:szCs w:val="12"/>
              </w:rPr>
            </w:pPr>
            <w:r w:rsidRPr="00A904A7">
              <w:rPr>
                <w:rFonts w:cs="Calibri"/>
                <w:sz w:val="12"/>
                <w:szCs w:val="12"/>
              </w:rPr>
              <w:t>145,8</w:t>
            </w:r>
          </w:p>
        </w:tc>
      </w:tr>
      <w:tr w:rsidR="00896A32" w:rsidRPr="00A904A7" w14:paraId="4344FF9F" w14:textId="77777777" w:rsidTr="00896A32">
        <w:trPr>
          <w:cantSplit/>
          <w:trHeight w:val="659"/>
          <w:jc w:val="center"/>
        </w:trPr>
        <w:tc>
          <w:tcPr>
            <w:tcW w:w="421" w:type="dxa"/>
            <w:shd w:val="clear" w:color="auto" w:fill="auto"/>
            <w:noWrap/>
          </w:tcPr>
          <w:p w14:paraId="66C2B122" w14:textId="77777777" w:rsidR="00896A32" w:rsidRPr="00A904A7" w:rsidRDefault="00896A32" w:rsidP="00896A32">
            <w:pPr>
              <w:rPr>
                <w:sz w:val="14"/>
                <w:szCs w:val="14"/>
              </w:rPr>
            </w:pPr>
            <w:r w:rsidRPr="00A904A7">
              <w:rPr>
                <w:sz w:val="14"/>
                <w:szCs w:val="14"/>
              </w:rPr>
              <w:t>27.</w:t>
            </w:r>
          </w:p>
        </w:tc>
        <w:tc>
          <w:tcPr>
            <w:tcW w:w="1559" w:type="dxa"/>
            <w:shd w:val="clear" w:color="auto" w:fill="auto"/>
          </w:tcPr>
          <w:p w14:paraId="56125FC9" w14:textId="77777777" w:rsidR="00896A32" w:rsidRPr="00A904A7" w:rsidRDefault="00896A32" w:rsidP="00896A32">
            <w:pPr>
              <w:jc w:val="center"/>
              <w:rPr>
                <w:rFonts w:cs="Calibri"/>
                <w:b/>
                <w:bCs/>
                <w:sz w:val="14"/>
                <w:szCs w:val="14"/>
              </w:rPr>
            </w:pPr>
            <w:r w:rsidRPr="00A904A7">
              <w:rPr>
                <w:rFonts w:cs="Calibri"/>
                <w:b/>
                <w:bCs/>
                <w:sz w:val="14"/>
                <w:szCs w:val="14"/>
              </w:rPr>
              <w:t>SA.101605</w:t>
            </w:r>
          </w:p>
          <w:p w14:paraId="19F17438" w14:textId="77777777" w:rsidR="00896A32" w:rsidRPr="00A904A7" w:rsidRDefault="00896A32" w:rsidP="00896A32">
            <w:pPr>
              <w:jc w:val="center"/>
              <w:rPr>
                <w:rFonts w:cs="Calibri"/>
                <w:b/>
                <w:bCs/>
                <w:sz w:val="14"/>
                <w:szCs w:val="14"/>
              </w:rPr>
            </w:pPr>
            <w:r w:rsidRPr="00A904A7">
              <w:rPr>
                <w:rFonts w:cstheme="minorHAnsi"/>
                <w:bCs/>
                <w:sz w:val="14"/>
                <w:szCs w:val="14"/>
              </w:rPr>
              <w:t>zmiana SA.59211(2020/X)</w:t>
            </w:r>
          </w:p>
        </w:tc>
        <w:tc>
          <w:tcPr>
            <w:tcW w:w="1701" w:type="dxa"/>
            <w:shd w:val="clear" w:color="auto" w:fill="auto"/>
          </w:tcPr>
          <w:p w14:paraId="5F0445C9" w14:textId="77777777" w:rsidR="00896A32" w:rsidRPr="00A904A7" w:rsidRDefault="00896A32" w:rsidP="00896A32">
            <w:pPr>
              <w:rPr>
                <w:rFonts w:cs="Calibri"/>
                <w:sz w:val="12"/>
                <w:szCs w:val="12"/>
              </w:rPr>
            </w:pPr>
            <w:r w:rsidRPr="00A904A7">
              <w:rPr>
                <w:rFonts w:cs="Calibri"/>
                <w:sz w:val="12"/>
                <w:szCs w:val="12"/>
              </w:rPr>
              <w:t>Regionalna pomoc inwestycyjna w ramach celu tematycznego 3 w zakresie wzmacniania konkurencyjności mikroprzedsiębiorców, małych i średnich przedsiębiorców w ramach regionalnych programów operacyjnych na lata 2014-2020</w:t>
            </w:r>
          </w:p>
        </w:tc>
        <w:tc>
          <w:tcPr>
            <w:tcW w:w="2551" w:type="dxa"/>
            <w:shd w:val="clear" w:color="auto" w:fill="auto"/>
          </w:tcPr>
          <w:p w14:paraId="41F607C3" w14:textId="77777777" w:rsidR="00896A32" w:rsidRPr="00A904A7" w:rsidRDefault="00896A32" w:rsidP="00896A32">
            <w:pPr>
              <w:rPr>
                <w:rFonts w:cs="Calibri"/>
                <w:sz w:val="12"/>
                <w:szCs w:val="12"/>
              </w:rPr>
            </w:pPr>
            <w:r w:rsidRPr="00A904A7">
              <w:rPr>
                <w:rFonts w:cs="Calibri"/>
                <w:sz w:val="12"/>
                <w:szCs w:val="12"/>
              </w:rPr>
              <w:t>Art. 27 ust. 4 ustawy z dnia 11 lipca 2014 r. o zasadach realizacji programów w zakresie polityki spójności finansowanych w perspektywie finansowej 2014-2020; Rozporządzenie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w:t>
            </w:r>
          </w:p>
        </w:tc>
        <w:tc>
          <w:tcPr>
            <w:tcW w:w="818" w:type="dxa"/>
            <w:shd w:val="clear" w:color="auto" w:fill="auto"/>
          </w:tcPr>
          <w:p w14:paraId="16949238"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5CBA21AB" w14:textId="77777777" w:rsidR="00896A32" w:rsidRPr="00A904A7" w:rsidRDefault="00896A32" w:rsidP="00896A32">
            <w:pPr>
              <w:jc w:val="center"/>
              <w:rPr>
                <w:rFonts w:cs="Calibri"/>
                <w:sz w:val="12"/>
                <w:szCs w:val="12"/>
              </w:rPr>
            </w:pPr>
            <w:r w:rsidRPr="00A904A7">
              <w:rPr>
                <w:rFonts w:cs="Calibri"/>
                <w:sz w:val="12"/>
                <w:szCs w:val="12"/>
              </w:rPr>
              <w:t>01.01.2022-31.12.2023</w:t>
            </w:r>
          </w:p>
        </w:tc>
        <w:tc>
          <w:tcPr>
            <w:tcW w:w="1109" w:type="dxa"/>
            <w:shd w:val="clear" w:color="auto" w:fill="auto"/>
          </w:tcPr>
          <w:p w14:paraId="6BAA8738"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081250FB"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41B9545F"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7DE69A46" w14:textId="77777777" w:rsidR="00896A32" w:rsidRPr="00A904A7" w:rsidRDefault="00896A32" w:rsidP="00896A32">
            <w:pPr>
              <w:jc w:val="center"/>
              <w:rPr>
                <w:sz w:val="12"/>
                <w:szCs w:val="12"/>
              </w:rPr>
            </w:pPr>
            <w:r w:rsidRPr="00A904A7">
              <w:rPr>
                <w:sz w:val="12"/>
                <w:szCs w:val="12"/>
              </w:rPr>
              <w:t>—</w:t>
            </w:r>
          </w:p>
        </w:tc>
        <w:tc>
          <w:tcPr>
            <w:tcW w:w="680" w:type="dxa"/>
            <w:shd w:val="clear" w:color="auto" w:fill="auto"/>
            <w:noWrap/>
          </w:tcPr>
          <w:p w14:paraId="12B96080" w14:textId="77777777" w:rsidR="00896A32" w:rsidRPr="00A904A7" w:rsidRDefault="00896A32" w:rsidP="00896A32">
            <w:pPr>
              <w:jc w:val="center"/>
              <w:rPr>
                <w:sz w:val="12"/>
                <w:szCs w:val="12"/>
              </w:rPr>
            </w:pPr>
            <w:r w:rsidRPr="00A904A7">
              <w:rPr>
                <w:sz w:val="12"/>
                <w:szCs w:val="12"/>
              </w:rPr>
              <w:t>—</w:t>
            </w:r>
          </w:p>
        </w:tc>
        <w:tc>
          <w:tcPr>
            <w:tcW w:w="680" w:type="dxa"/>
            <w:shd w:val="clear" w:color="auto" w:fill="auto"/>
            <w:noWrap/>
          </w:tcPr>
          <w:p w14:paraId="6CB7C5B8" w14:textId="77777777" w:rsidR="00896A32" w:rsidRPr="00A904A7" w:rsidRDefault="00896A32" w:rsidP="00896A32">
            <w:pPr>
              <w:jc w:val="center"/>
              <w:rPr>
                <w:sz w:val="12"/>
                <w:szCs w:val="12"/>
              </w:rPr>
            </w:pPr>
            <w:r w:rsidRPr="00A904A7">
              <w:rPr>
                <w:sz w:val="12"/>
                <w:szCs w:val="12"/>
              </w:rPr>
              <w:t>—</w:t>
            </w:r>
          </w:p>
        </w:tc>
        <w:tc>
          <w:tcPr>
            <w:tcW w:w="653" w:type="dxa"/>
          </w:tcPr>
          <w:p w14:paraId="61291F06" w14:textId="77777777" w:rsidR="00896A32" w:rsidRPr="00A904A7" w:rsidRDefault="00896A32" w:rsidP="00896A32">
            <w:pPr>
              <w:jc w:val="center"/>
              <w:rPr>
                <w:sz w:val="12"/>
                <w:szCs w:val="12"/>
              </w:rPr>
            </w:pPr>
            <w:r w:rsidRPr="00A904A7">
              <w:rPr>
                <w:sz w:val="12"/>
                <w:szCs w:val="12"/>
              </w:rPr>
              <w:t>143,5</w:t>
            </w:r>
          </w:p>
        </w:tc>
        <w:tc>
          <w:tcPr>
            <w:tcW w:w="709" w:type="dxa"/>
          </w:tcPr>
          <w:p w14:paraId="01981AB3" w14:textId="77777777" w:rsidR="00896A32" w:rsidRPr="00A904A7" w:rsidRDefault="00896A32" w:rsidP="00896A32">
            <w:pPr>
              <w:jc w:val="center"/>
              <w:rPr>
                <w:sz w:val="12"/>
                <w:szCs w:val="12"/>
              </w:rPr>
            </w:pPr>
            <w:r w:rsidRPr="00A904A7">
              <w:rPr>
                <w:sz w:val="12"/>
                <w:szCs w:val="12"/>
              </w:rPr>
              <w:t>144,8</w:t>
            </w:r>
          </w:p>
        </w:tc>
      </w:tr>
      <w:tr w:rsidR="00896A32" w:rsidRPr="00A904A7" w14:paraId="492ACFED" w14:textId="77777777" w:rsidTr="00896A32">
        <w:trPr>
          <w:cantSplit/>
          <w:trHeight w:val="659"/>
          <w:jc w:val="center"/>
        </w:trPr>
        <w:tc>
          <w:tcPr>
            <w:tcW w:w="421" w:type="dxa"/>
            <w:shd w:val="clear" w:color="auto" w:fill="auto"/>
            <w:noWrap/>
          </w:tcPr>
          <w:p w14:paraId="490F5240" w14:textId="77777777" w:rsidR="00896A32" w:rsidRPr="00A904A7" w:rsidRDefault="00896A32" w:rsidP="00896A32">
            <w:pPr>
              <w:jc w:val="center"/>
              <w:rPr>
                <w:sz w:val="14"/>
                <w:szCs w:val="14"/>
              </w:rPr>
            </w:pPr>
            <w:r w:rsidRPr="00A904A7">
              <w:rPr>
                <w:sz w:val="14"/>
                <w:szCs w:val="14"/>
              </w:rPr>
              <w:t>28.</w:t>
            </w:r>
          </w:p>
        </w:tc>
        <w:tc>
          <w:tcPr>
            <w:tcW w:w="1559" w:type="dxa"/>
            <w:shd w:val="clear" w:color="auto" w:fill="auto"/>
          </w:tcPr>
          <w:p w14:paraId="6BD33E3C" w14:textId="77777777" w:rsidR="00896A32" w:rsidRPr="00A904A7" w:rsidRDefault="00896A32" w:rsidP="00896A32">
            <w:pPr>
              <w:jc w:val="center"/>
              <w:rPr>
                <w:rFonts w:cstheme="minorHAnsi"/>
                <w:b/>
                <w:bCs/>
                <w:sz w:val="14"/>
                <w:szCs w:val="14"/>
              </w:rPr>
            </w:pPr>
            <w:r w:rsidRPr="00A904A7">
              <w:rPr>
                <w:rFonts w:cstheme="minorHAnsi"/>
                <w:b/>
                <w:bCs/>
                <w:sz w:val="14"/>
                <w:szCs w:val="14"/>
              </w:rPr>
              <w:t>SA.54399(2019/X)</w:t>
            </w:r>
          </w:p>
        </w:tc>
        <w:tc>
          <w:tcPr>
            <w:tcW w:w="1701" w:type="dxa"/>
            <w:shd w:val="clear" w:color="auto" w:fill="auto"/>
          </w:tcPr>
          <w:p w14:paraId="22076D99" w14:textId="77777777" w:rsidR="00896A32" w:rsidRPr="00A904A7" w:rsidRDefault="00896A32" w:rsidP="00896A32">
            <w:pPr>
              <w:rPr>
                <w:sz w:val="12"/>
                <w:szCs w:val="12"/>
              </w:rPr>
            </w:pPr>
            <w:r w:rsidRPr="00A904A7">
              <w:rPr>
                <w:rFonts w:cs="Calibri"/>
                <w:sz w:val="12"/>
                <w:szCs w:val="12"/>
              </w:rPr>
              <w:t>Wsparcie finansowe produkcji audiowizualnej</w:t>
            </w:r>
          </w:p>
        </w:tc>
        <w:tc>
          <w:tcPr>
            <w:tcW w:w="2551" w:type="dxa"/>
            <w:shd w:val="clear" w:color="auto" w:fill="auto"/>
          </w:tcPr>
          <w:p w14:paraId="12044C58" w14:textId="77777777" w:rsidR="00896A32" w:rsidRPr="00A904A7" w:rsidRDefault="00896A32" w:rsidP="00896A32">
            <w:pPr>
              <w:rPr>
                <w:rFonts w:cs="Calibri"/>
                <w:sz w:val="12"/>
                <w:szCs w:val="12"/>
              </w:rPr>
            </w:pPr>
            <w:r w:rsidRPr="00A904A7">
              <w:rPr>
                <w:rFonts w:cs="Calibri"/>
                <w:sz w:val="12"/>
                <w:szCs w:val="12"/>
              </w:rPr>
              <w:t xml:space="preserve">Ustawa z dnia 9 listopada 2018 r. o finansowym wspieraniu produkcji audiowizualnej; </w:t>
            </w:r>
          </w:p>
          <w:p w14:paraId="49F18391" w14:textId="77777777" w:rsidR="00896A32" w:rsidRPr="00A904A7" w:rsidRDefault="00896A32" w:rsidP="00896A32">
            <w:pPr>
              <w:rPr>
                <w:sz w:val="12"/>
                <w:szCs w:val="12"/>
              </w:rPr>
            </w:pPr>
            <w:r w:rsidRPr="00A904A7">
              <w:rPr>
                <w:rFonts w:cs="Calibri"/>
                <w:sz w:val="12"/>
                <w:szCs w:val="12"/>
              </w:rPr>
              <w:t xml:space="preserve">Rozporządzenie Ministra Kultury i Dziedzictwa Narodowego z dnia 11 lutego 2018 r. w sprawie szczegółowego wykazu polskich kosztów kwalifikowalnych, parametrów utworów audiowizualnych oraz dokumentów związanych z przyznawaniem wsparcia finansowego na produkcję audiowizualną przez Polski Instytut Sztuki Filmowej </w:t>
            </w:r>
          </w:p>
        </w:tc>
        <w:tc>
          <w:tcPr>
            <w:tcW w:w="818" w:type="dxa"/>
            <w:shd w:val="clear" w:color="auto" w:fill="auto"/>
          </w:tcPr>
          <w:p w14:paraId="515122F9"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30B7875F" w14:textId="77777777" w:rsidR="00896A32" w:rsidRPr="00A904A7" w:rsidRDefault="00896A32" w:rsidP="00896A32">
            <w:pPr>
              <w:jc w:val="center"/>
              <w:rPr>
                <w:rFonts w:cs="Calibri"/>
                <w:sz w:val="12"/>
                <w:szCs w:val="12"/>
              </w:rPr>
            </w:pPr>
            <w:r w:rsidRPr="00A904A7">
              <w:rPr>
                <w:rFonts w:cs="Calibri"/>
                <w:sz w:val="12"/>
                <w:szCs w:val="12"/>
              </w:rPr>
              <w:t>19.02.2019- 31.12.2027</w:t>
            </w:r>
          </w:p>
        </w:tc>
        <w:tc>
          <w:tcPr>
            <w:tcW w:w="1109" w:type="dxa"/>
            <w:shd w:val="clear" w:color="auto" w:fill="auto"/>
          </w:tcPr>
          <w:p w14:paraId="0BD103FB"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6C927E0F" w14:textId="77777777" w:rsidR="00896A32" w:rsidRPr="00A904A7" w:rsidRDefault="00896A32" w:rsidP="00896A32">
            <w:pPr>
              <w:rPr>
                <w:rFonts w:cs="Calibri"/>
                <w:sz w:val="12"/>
                <w:szCs w:val="12"/>
              </w:rPr>
            </w:pPr>
            <w:r w:rsidRPr="00A904A7">
              <w:rPr>
                <w:rFonts w:cs="Calibri"/>
                <w:sz w:val="12"/>
                <w:szCs w:val="12"/>
              </w:rPr>
              <w:t>sektor kinematografii - pomoc dotycząca kinematografii i innych przedsięwzięć audio-wizualnych</w:t>
            </w:r>
          </w:p>
        </w:tc>
        <w:tc>
          <w:tcPr>
            <w:tcW w:w="1276" w:type="dxa"/>
            <w:shd w:val="clear" w:color="auto" w:fill="auto"/>
          </w:tcPr>
          <w:p w14:paraId="4AFB0966" w14:textId="77777777" w:rsidR="00896A32" w:rsidRPr="00A904A7" w:rsidRDefault="00896A32" w:rsidP="00896A32">
            <w:pPr>
              <w:rPr>
                <w:rFonts w:cs="Calibri"/>
                <w:sz w:val="12"/>
                <w:szCs w:val="12"/>
              </w:rPr>
            </w:pPr>
            <w:r w:rsidRPr="00A904A7">
              <w:rPr>
                <w:rFonts w:cs="Calibri"/>
                <w:sz w:val="12"/>
                <w:szCs w:val="12"/>
              </w:rPr>
              <w:t>Dyrektor Polskiego Instytutu Sztuki Filmowej</w:t>
            </w:r>
          </w:p>
        </w:tc>
        <w:tc>
          <w:tcPr>
            <w:tcW w:w="680" w:type="dxa"/>
            <w:shd w:val="clear" w:color="auto" w:fill="auto"/>
            <w:noWrap/>
          </w:tcPr>
          <w:p w14:paraId="1BA462F3" w14:textId="77777777" w:rsidR="00896A32" w:rsidRPr="00A904A7" w:rsidRDefault="00896A32" w:rsidP="00896A32">
            <w:pPr>
              <w:jc w:val="center"/>
              <w:rPr>
                <w:rFonts w:cs="Calibri"/>
                <w:sz w:val="12"/>
                <w:szCs w:val="12"/>
              </w:rPr>
            </w:pPr>
            <w:r w:rsidRPr="00A904A7">
              <w:rPr>
                <w:sz w:val="12"/>
                <w:szCs w:val="12"/>
              </w:rPr>
              <w:t>35,9</w:t>
            </w:r>
          </w:p>
        </w:tc>
        <w:tc>
          <w:tcPr>
            <w:tcW w:w="680" w:type="dxa"/>
            <w:shd w:val="clear" w:color="auto" w:fill="auto"/>
            <w:noWrap/>
          </w:tcPr>
          <w:p w14:paraId="0C74D667" w14:textId="77777777" w:rsidR="00896A32" w:rsidRPr="00A904A7" w:rsidRDefault="00896A32" w:rsidP="00896A32">
            <w:pPr>
              <w:jc w:val="center"/>
              <w:rPr>
                <w:rFonts w:cs="Calibri"/>
                <w:sz w:val="12"/>
                <w:szCs w:val="12"/>
              </w:rPr>
            </w:pPr>
            <w:r w:rsidRPr="00A904A7">
              <w:rPr>
                <w:sz w:val="12"/>
                <w:szCs w:val="12"/>
              </w:rPr>
              <w:t>85,9</w:t>
            </w:r>
          </w:p>
        </w:tc>
        <w:tc>
          <w:tcPr>
            <w:tcW w:w="680" w:type="dxa"/>
            <w:shd w:val="clear" w:color="auto" w:fill="auto"/>
            <w:noWrap/>
          </w:tcPr>
          <w:p w14:paraId="7951E3E3" w14:textId="77777777" w:rsidR="00896A32" w:rsidRPr="00A904A7" w:rsidRDefault="00896A32" w:rsidP="00896A32">
            <w:pPr>
              <w:jc w:val="center"/>
              <w:rPr>
                <w:rFonts w:cs="Calibri"/>
                <w:sz w:val="12"/>
                <w:szCs w:val="12"/>
              </w:rPr>
            </w:pPr>
            <w:r w:rsidRPr="00A904A7">
              <w:rPr>
                <w:sz w:val="12"/>
                <w:szCs w:val="12"/>
              </w:rPr>
              <w:t>93,7</w:t>
            </w:r>
          </w:p>
        </w:tc>
        <w:tc>
          <w:tcPr>
            <w:tcW w:w="653" w:type="dxa"/>
          </w:tcPr>
          <w:p w14:paraId="55A07DB0" w14:textId="77777777" w:rsidR="00896A32" w:rsidRPr="00A904A7" w:rsidRDefault="00896A32" w:rsidP="00896A32">
            <w:pPr>
              <w:jc w:val="center"/>
              <w:rPr>
                <w:rFonts w:cs="Calibri"/>
                <w:sz w:val="12"/>
                <w:szCs w:val="12"/>
              </w:rPr>
            </w:pPr>
            <w:r w:rsidRPr="00A904A7">
              <w:rPr>
                <w:rFonts w:cs="Calibri"/>
                <w:sz w:val="12"/>
                <w:szCs w:val="12"/>
              </w:rPr>
              <w:t>92,7</w:t>
            </w:r>
          </w:p>
        </w:tc>
        <w:tc>
          <w:tcPr>
            <w:tcW w:w="709" w:type="dxa"/>
          </w:tcPr>
          <w:p w14:paraId="0902BD74" w14:textId="77777777" w:rsidR="00896A32" w:rsidRPr="00A904A7" w:rsidRDefault="00896A32" w:rsidP="00896A32">
            <w:pPr>
              <w:jc w:val="center"/>
              <w:rPr>
                <w:rFonts w:cs="Calibri"/>
                <w:sz w:val="12"/>
                <w:szCs w:val="12"/>
              </w:rPr>
            </w:pPr>
            <w:r w:rsidRPr="00A904A7">
              <w:rPr>
                <w:rFonts w:cs="Calibri"/>
                <w:sz w:val="12"/>
                <w:szCs w:val="12"/>
              </w:rPr>
              <w:t>126,2</w:t>
            </w:r>
          </w:p>
        </w:tc>
      </w:tr>
      <w:tr w:rsidR="00896A32" w:rsidRPr="00A904A7" w14:paraId="055AB004" w14:textId="77777777" w:rsidTr="00896A32">
        <w:trPr>
          <w:cantSplit/>
          <w:trHeight w:val="659"/>
          <w:jc w:val="center"/>
        </w:trPr>
        <w:tc>
          <w:tcPr>
            <w:tcW w:w="421" w:type="dxa"/>
            <w:shd w:val="clear" w:color="auto" w:fill="auto"/>
            <w:noWrap/>
          </w:tcPr>
          <w:p w14:paraId="0A778733" w14:textId="77777777" w:rsidR="00896A32" w:rsidRPr="00A904A7" w:rsidRDefault="00896A32" w:rsidP="00896A32">
            <w:pPr>
              <w:jc w:val="center"/>
              <w:rPr>
                <w:sz w:val="14"/>
                <w:szCs w:val="14"/>
              </w:rPr>
            </w:pPr>
            <w:r w:rsidRPr="00A904A7">
              <w:rPr>
                <w:sz w:val="14"/>
                <w:szCs w:val="14"/>
              </w:rPr>
              <w:t>29.</w:t>
            </w:r>
          </w:p>
        </w:tc>
        <w:tc>
          <w:tcPr>
            <w:tcW w:w="1559" w:type="dxa"/>
            <w:shd w:val="clear" w:color="auto" w:fill="auto"/>
          </w:tcPr>
          <w:p w14:paraId="268A69AC" w14:textId="77777777" w:rsidR="00896A32" w:rsidRPr="00A904A7" w:rsidRDefault="00896A32" w:rsidP="00896A32">
            <w:pPr>
              <w:jc w:val="center"/>
              <w:rPr>
                <w:rFonts w:cstheme="minorHAnsi"/>
                <w:b/>
                <w:bCs/>
                <w:sz w:val="14"/>
                <w:szCs w:val="14"/>
              </w:rPr>
            </w:pPr>
            <w:r w:rsidRPr="00A904A7">
              <w:rPr>
                <w:rFonts w:cstheme="minorHAnsi"/>
                <w:b/>
                <w:bCs/>
                <w:sz w:val="14"/>
                <w:szCs w:val="14"/>
              </w:rPr>
              <w:t>C 43/2005</w:t>
            </w:r>
          </w:p>
        </w:tc>
        <w:tc>
          <w:tcPr>
            <w:tcW w:w="1701" w:type="dxa"/>
            <w:shd w:val="clear" w:color="auto" w:fill="auto"/>
          </w:tcPr>
          <w:p w14:paraId="2704C387" w14:textId="77777777" w:rsidR="00896A32" w:rsidRPr="00A904A7" w:rsidRDefault="00896A32" w:rsidP="00896A32">
            <w:pPr>
              <w:rPr>
                <w:sz w:val="12"/>
                <w:szCs w:val="12"/>
              </w:rPr>
            </w:pPr>
            <w:r w:rsidRPr="00A904A7">
              <w:rPr>
                <w:rFonts w:cs="Calibri"/>
                <w:sz w:val="12"/>
                <w:szCs w:val="12"/>
              </w:rPr>
              <w:t>Rekompensata za rozwiązanie długoterminowych umów sprzedaży mocy i energii elektrycznej</w:t>
            </w:r>
          </w:p>
        </w:tc>
        <w:tc>
          <w:tcPr>
            <w:tcW w:w="2551" w:type="dxa"/>
            <w:shd w:val="clear" w:color="auto" w:fill="auto"/>
          </w:tcPr>
          <w:p w14:paraId="7CCDD5ED" w14:textId="77777777" w:rsidR="00896A32" w:rsidRPr="00A904A7" w:rsidRDefault="00896A32" w:rsidP="00896A32">
            <w:pPr>
              <w:rPr>
                <w:sz w:val="12"/>
                <w:szCs w:val="12"/>
              </w:rPr>
            </w:pPr>
            <w:r w:rsidRPr="00A904A7">
              <w:rPr>
                <w:rFonts w:cs="Calibri"/>
                <w:sz w:val="12"/>
                <w:szCs w:val="12"/>
              </w:rPr>
              <w:t>Ustawa z dnia 29 czerwca 2007 r. o zasadach pokrywania kosztów powstałych u wytwórców w związku z przedterminowym rozwiązaniem umów długoterminowych sprzedaży mocy i energii elektrycznej</w:t>
            </w:r>
          </w:p>
        </w:tc>
        <w:tc>
          <w:tcPr>
            <w:tcW w:w="818" w:type="dxa"/>
            <w:shd w:val="clear" w:color="auto" w:fill="auto"/>
          </w:tcPr>
          <w:p w14:paraId="7F94D4AA" w14:textId="77777777" w:rsidR="00896A32" w:rsidRPr="00A904A7" w:rsidRDefault="00896A32" w:rsidP="00896A32">
            <w:pPr>
              <w:jc w:val="center"/>
              <w:rPr>
                <w:rFonts w:cs="Calibri"/>
                <w:sz w:val="12"/>
                <w:szCs w:val="12"/>
              </w:rPr>
            </w:pPr>
            <w:r w:rsidRPr="00A904A7">
              <w:rPr>
                <w:rFonts w:cs="Calibri"/>
                <w:sz w:val="12"/>
                <w:szCs w:val="12"/>
              </w:rPr>
              <w:t>25.09.2007</w:t>
            </w:r>
          </w:p>
        </w:tc>
        <w:tc>
          <w:tcPr>
            <w:tcW w:w="767" w:type="dxa"/>
            <w:shd w:val="clear" w:color="auto" w:fill="auto"/>
          </w:tcPr>
          <w:p w14:paraId="0BAF696F" w14:textId="77777777" w:rsidR="00896A32" w:rsidRPr="00A904A7" w:rsidRDefault="00896A32" w:rsidP="00896A32">
            <w:pPr>
              <w:jc w:val="center"/>
              <w:rPr>
                <w:rFonts w:cs="Calibri"/>
                <w:sz w:val="12"/>
                <w:szCs w:val="12"/>
              </w:rPr>
            </w:pPr>
            <w:r w:rsidRPr="00A904A7">
              <w:rPr>
                <w:rFonts w:cs="Calibri"/>
                <w:sz w:val="12"/>
                <w:szCs w:val="12"/>
              </w:rPr>
              <w:t>01.01.2008 – 31.12.2025</w:t>
            </w:r>
          </w:p>
        </w:tc>
        <w:tc>
          <w:tcPr>
            <w:tcW w:w="1109" w:type="dxa"/>
            <w:shd w:val="clear" w:color="auto" w:fill="auto"/>
          </w:tcPr>
          <w:p w14:paraId="636C7B8C" w14:textId="77777777" w:rsidR="00896A32" w:rsidRPr="00A904A7" w:rsidRDefault="00896A32" w:rsidP="00896A32">
            <w:pPr>
              <w:rPr>
                <w:rFonts w:cs="Calibri"/>
                <w:sz w:val="12"/>
                <w:szCs w:val="12"/>
              </w:rPr>
            </w:pPr>
            <w:r w:rsidRPr="00A904A7">
              <w:rPr>
                <w:rFonts w:cs="Calibri"/>
                <w:sz w:val="12"/>
                <w:szCs w:val="12"/>
              </w:rPr>
              <w:t>wytwórcy energii, u których powstały koszty osierocone i koszty gazu w wyniku przedterminowe-go rozwiązania umów długoter-minowych sprzedaży mocy i energii elektrycznej</w:t>
            </w:r>
          </w:p>
        </w:tc>
        <w:tc>
          <w:tcPr>
            <w:tcW w:w="2126" w:type="dxa"/>
            <w:shd w:val="clear" w:color="auto" w:fill="auto"/>
          </w:tcPr>
          <w:p w14:paraId="53CC9ADA" w14:textId="77777777" w:rsidR="00896A32" w:rsidRPr="00A904A7" w:rsidRDefault="00896A32" w:rsidP="00896A32">
            <w:pPr>
              <w:rPr>
                <w:rFonts w:cs="Calibri"/>
                <w:sz w:val="12"/>
                <w:szCs w:val="12"/>
              </w:rPr>
            </w:pPr>
            <w:r w:rsidRPr="00A904A7">
              <w:rPr>
                <w:rFonts w:cs="Calibri"/>
                <w:sz w:val="12"/>
                <w:szCs w:val="12"/>
              </w:rPr>
              <w:t>sektor energetyczny</w:t>
            </w:r>
          </w:p>
        </w:tc>
        <w:tc>
          <w:tcPr>
            <w:tcW w:w="1276" w:type="dxa"/>
            <w:shd w:val="clear" w:color="auto" w:fill="auto"/>
          </w:tcPr>
          <w:p w14:paraId="6B5D73BC" w14:textId="77777777" w:rsidR="00896A32" w:rsidRPr="00A904A7" w:rsidRDefault="00896A32" w:rsidP="00896A32">
            <w:pPr>
              <w:rPr>
                <w:rFonts w:cs="Calibri"/>
                <w:sz w:val="12"/>
                <w:szCs w:val="12"/>
              </w:rPr>
            </w:pPr>
            <w:r w:rsidRPr="00A904A7">
              <w:rPr>
                <w:rFonts w:cs="Calibri"/>
                <w:sz w:val="12"/>
                <w:szCs w:val="12"/>
              </w:rPr>
              <w:t>Prezes Urzędu Regulacji Energetyki</w:t>
            </w:r>
          </w:p>
        </w:tc>
        <w:tc>
          <w:tcPr>
            <w:tcW w:w="680" w:type="dxa"/>
            <w:shd w:val="clear" w:color="auto" w:fill="auto"/>
            <w:noWrap/>
          </w:tcPr>
          <w:p w14:paraId="7B2DEBA1" w14:textId="77777777" w:rsidR="00896A32" w:rsidRPr="00A904A7" w:rsidRDefault="00896A32" w:rsidP="00896A32">
            <w:pPr>
              <w:jc w:val="center"/>
              <w:rPr>
                <w:rFonts w:cs="Calibri"/>
                <w:sz w:val="12"/>
                <w:szCs w:val="12"/>
              </w:rPr>
            </w:pPr>
            <w:r w:rsidRPr="00A904A7">
              <w:rPr>
                <w:sz w:val="12"/>
                <w:szCs w:val="12"/>
              </w:rPr>
              <w:t>289,0</w:t>
            </w:r>
          </w:p>
        </w:tc>
        <w:tc>
          <w:tcPr>
            <w:tcW w:w="680" w:type="dxa"/>
            <w:shd w:val="clear" w:color="auto" w:fill="auto"/>
            <w:noWrap/>
          </w:tcPr>
          <w:p w14:paraId="2BB574E7" w14:textId="77777777" w:rsidR="00896A32" w:rsidRPr="00A904A7" w:rsidRDefault="00896A32" w:rsidP="00896A32">
            <w:pPr>
              <w:jc w:val="center"/>
              <w:rPr>
                <w:rFonts w:cs="Calibri"/>
                <w:sz w:val="12"/>
                <w:szCs w:val="12"/>
              </w:rPr>
            </w:pPr>
            <w:r w:rsidRPr="00A904A7">
              <w:rPr>
                <w:sz w:val="12"/>
                <w:szCs w:val="12"/>
              </w:rPr>
              <w:t>268,1</w:t>
            </w:r>
          </w:p>
        </w:tc>
        <w:tc>
          <w:tcPr>
            <w:tcW w:w="680" w:type="dxa"/>
            <w:shd w:val="clear" w:color="auto" w:fill="auto"/>
            <w:noWrap/>
          </w:tcPr>
          <w:p w14:paraId="6B528DAB" w14:textId="77777777" w:rsidR="00896A32" w:rsidRPr="00A904A7" w:rsidRDefault="00896A32" w:rsidP="00896A32">
            <w:pPr>
              <w:jc w:val="center"/>
              <w:rPr>
                <w:rFonts w:cs="Calibri"/>
                <w:sz w:val="12"/>
                <w:szCs w:val="12"/>
              </w:rPr>
            </w:pPr>
            <w:r w:rsidRPr="00A904A7">
              <w:rPr>
                <w:sz w:val="12"/>
                <w:szCs w:val="12"/>
              </w:rPr>
              <w:t>229,0</w:t>
            </w:r>
          </w:p>
        </w:tc>
        <w:tc>
          <w:tcPr>
            <w:tcW w:w="653" w:type="dxa"/>
          </w:tcPr>
          <w:p w14:paraId="5911CB76" w14:textId="77777777" w:rsidR="00896A32" w:rsidRPr="00A904A7" w:rsidRDefault="00896A32" w:rsidP="00896A32">
            <w:pPr>
              <w:jc w:val="center"/>
              <w:rPr>
                <w:rFonts w:cs="Calibri"/>
                <w:sz w:val="12"/>
                <w:szCs w:val="12"/>
              </w:rPr>
            </w:pPr>
            <w:r w:rsidRPr="00A904A7">
              <w:rPr>
                <w:rFonts w:cs="Calibri"/>
                <w:sz w:val="12"/>
                <w:szCs w:val="12"/>
              </w:rPr>
              <w:t>172,1</w:t>
            </w:r>
          </w:p>
        </w:tc>
        <w:tc>
          <w:tcPr>
            <w:tcW w:w="709" w:type="dxa"/>
          </w:tcPr>
          <w:p w14:paraId="1AB74EE7" w14:textId="77777777" w:rsidR="00896A32" w:rsidRPr="00A904A7" w:rsidRDefault="00896A32" w:rsidP="00896A32">
            <w:pPr>
              <w:jc w:val="center"/>
              <w:rPr>
                <w:rFonts w:cs="Calibri"/>
                <w:sz w:val="12"/>
                <w:szCs w:val="12"/>
              </w:rPr>
            </w:pPr>
            <w:r w:rsidRPr="00A904A7">
              <w:rPr>
                <w:rFonts w:cs="Calibri"/>
                <w:sz w:val="12"/>
                <w:szCs w:val="12"/>
              </w:rPr>
              <w:t>114,2</w:t>
            </w:r>
          </w:p>
        </w:tc>
      </w:tr>
      <w:tr w:rsidR="00896A32" w:rsidRPr="00A904A7" w14:paraId="0FC6B16E" w14:textId="77777777" w:rsidTr="00896A32">
        <w:trPr>
          <w:cantSplit/>
          <w:trHeight w:val="659"/>
          <w:jc w:val="center"/>
        </w:trPr>
        <w:tc>
          <w:tcPr>
            <w:tcW w:w="421" w:type="dxa"/>
            <w:shd w:val="clear" w:color="auto" w:fill="auto"/>
            <w:noWrap/>
          </w:tcPr>
          <w:p w14:paraId="031F307F" w14:textId="77777777" w:rsidR="00896A32" w:rsidRPr="00A904A7" w:rsidRDefault="00896A32" w:rsidP="00896A32">
            <w:pPr>
              <w:jc w:val="center"/>
              <w:rPr>
                <w:sz w:val="14"/>
                <w:szCs w:val="14"/>
              </w:rPr>
            </w:pPr>
            <w:r w:rsidRPr="00A904A7">
              <w:rPr>
                <w:sz w:val="14"/>
                <w:szCs w:val="14"/>
              </w:rPr>
              <w:t>30.</w:t>
            </w:r>
          </w:p>
        </w:tc>
        <w:tc>
          <w:tcPr>
            <w:tcW w:w="1559" w:type="dxa"/>
            <w:shd w:val="clear" w:color="auto" w:fill="auto"/>
          </w:tcPr>
          <w:p w14:paraId="5E941D99" w14:textId="77777777" w:rsidR="00896A32" w:rsidRPr="00A904A7" w:rsidRDefault="00896A32" w:rsidP="00896A32">
            <w:pPr>
              <w:jc w:val="center"/>
              <w:rPr>
                <w:rFonts w:cstheme="minorHAnsi"/>
                <w:b/>
                <w:bCs/>
                <w:sz w:val="14"/>
                <w:szCs w:val="14"/>
              </w:rPr>
            </w:pPr>
            <w:r w:rsidRPr="00A904A7">
              <w:rPr>
                <w:rFonts w:cstheme="minorHAnsi"/>
                <w:b/>
                <w:bCs/>
                <w:sz w:val="14"/>
                <w:szCs w:val="14"/>
              </w:rPr>
              <w:t>SA.101633</w:t>
            </w:r>
          </w:p>
          <w:p w14:paraId="73406FE4" w14:textId="77777777" w:rsidR="00896A32" w:rsidRPr="00A904A7" w:rsidRDefault="00896A32" w:rsidP="00896A32">
            <w:pPr>
              <w:jc w:val="center"/>
              <w:rPr>
                <w:rFonts w:cstheme="minorHAnsi"/>
                <w:b/>
                <w:bCs/>
                <w:sz w:val="14"/>
                <w:szCs w:val="14"/>
              </w:rPr>
            </w:pPr>
            <w:r w:rsidRPr="00A904A7">
              <w:rPr>
                <w:rFonts w:cstheme="minorHAnsi"/>
                <w:bCs/>
                <w:sz w:val="14"/>
                <w:szCs w:val="14"/>
              </w:rPr>
              <w:t>zmiana SA.64582(2021/X)</w:t>
            </w:r>
          </w:p>
        </w:tc>
        <w:tc>
          <w:tcPr>
            <w:tcW w:w="1701" w:type="dxa"/>
            <w:shd w:val="clear" w:color="auto" w:fill="auto"/>
          </w:tcPr>
          <w:p w14:paraId="0A117199" w14:textId="77777777" w:rsidR="00896A32" w:rsidRPr="00A904A7" w:rsidRDefault="00896A32" w:rsidP="00896A32">
            <w:pPr>
              <w:rPr>
                <w:sz w:val="12"/>
                <w:szCs w:val="12"/>
              </w:rPr>
            </w:pPr>
            <w:r w:rsidRPr="00A904A7">
              <w:rPr>
                <w:sz w:val="12"/>
                <w:szCs w:val="12"/>
              </w:rPr>
              <w:t>Program pomocy publicznej niezwiązanej z programami operacyjnymi udzielanej przez Polską Agencję Rozwoju Przedsiębiorczości</w:t>
            </w:r>
          </w:p>
        </w:tc>
        <w:tc>
          <w:tcPr>
            <w:tcW w:w="2551" w:type="dxa"/>
            <w:shd w:val="clear" w:color="auto" w:fill="auto"/>
          </w:tcPr>
          <w:p w14:paraId="5A3FA01F" w14:textId="77777777" w:rsidR="00896A32" w:rsidRPr="00A904A7" w:rsidRDefault="00896A32" w:rsidP="00896A32">
            <w:pPr>
              <w:rPr>
                <w:sz w:val="12"/>
                <w:szCs w:val="12"/>
              </w:rPr>
            </w:pPr>
            <w:r w:rsidRPr="00A904A7">
              <w:rPr>
                <w:sz w:val="12"/>
                <w:szCs w:val="12"/>
              </w:rPr>
              <w:t xml:space="preserve">Ustawa z dnia 9 listopada 2000 r. o utworzeniu Polskiej Agencji Rozwoju Przedsiębiorczości; </w:t>
            </w:r>
          </w:p>
          <w:p w14:paraId="55EE9F2D" w14:textId="77777777" w:rsidR="00896A32" w:rsidRPr="00A904A7" w:rsidRDefault="00896A32" w:rsidP="00896A32">
            <w:pPr>
              <w:rPr>
                <w:sz w:val="12"/>
                <w:szCs w:val="12"/>
              </w:rPr>
            </w:pPr>
            <w:r w:rsidRPr="00A904A7">
              <w:rPr>
                <w:sz w:val="12"/>
                <w:szCs w:val="12"/>
              </w:rPr>
              <w:t xml:space="preserve">Rozporządzenie Ministra Rozwoju, Pracy i Technologii z dnia 20 października 2020 r. w sprawie udzielania przez Polską Agencję Rozwoju Przedsiębiorczości pomocy </w:t>
            </w:r>
            <w:r w:rsidRPr="00A904A7">
              <w:rPr>
                <w:sz w:val="12"/>
                <w:szCs w:val="12"/>
              </w:rPr>
              <w:lastRenderedPageBreak/>
              <w:t>finansowej niezwiązanej z programami operacyjnymi</w:t>
            </w:r>
          </w:p>
        </w:tc>
        <w:tc>
          <w:tcPr>
            <w:tcW w:w="818" w:type="dxa"/>
            <w:shd w:val="clear" w:color="auto" w:fill="auto"/>
          </w:tcPr>
          <w:p w14:paraId="3E5D59FD" w14:textId="77777777" w:rsidR="00896A32" w:rsidRPr="00A904A7" w:rsidRDefault="00896A32" w:rsidP="00896A32">
            <w:pPr>
              <w:jc w:val="center"/>
              <w:rPr>
                <w:rFonts w:cs="Calibri"/>
                <w:sz w:val="12"/>
                <w:szCs w:val="12"/>
              </w:rPr>
            </w:pPr>
            <w:r w:rsidRPr="00A904A7">
              <w:rPr>
                <w:rFonts w:cs="Calibri"/>
                <w:sz w:val="12"/>
                <w:szCs w:val="12"/>
              </w:rPr>
              <w:lastRenderedPageBreak/>
              <w:t>—</w:t>
            </w:r>
          </w:p>
        </w:tc>
        <w:tc>
          <w:tcPr>
            <w:tcW w:w="767" w:type="dxa"/>
            <w:shd w:val="clear" w:color="auto" w:fill="auto"/>
          </w:tcPr>
          <w:p w14:paraId="1E52142E" w14:textId="77777777" w:rsidR="00896A32" w:rsidRPr="00A904A7" w:rsidRDefault="00896A32" w:rsidP="00896A32">
            <w:pPr>
              <w:jc w:val="center"/>
              <w:rPr>
                <w:rFonts w:cs="Calibri"/>
                <w:sz w:val="12"/>
                <w:szCs w:val="12"/>
              </w:rPr>
            </w:pPr>
            <w:r w:rsidRPr="00A904A7">
              <w:rPr>
                <w:rFonts w:cs="Calibri"/>
                <w:sz w:val="12"/>
                <w:szCs w:val="12"/>
              </w:rPr>
              <w:t>01.01.2022-30.04.2024</w:t>
            </w:r>
          </w:p>
        </w:tc>
        <w:tc>
          <w:tcPr>
            <w:tcW w:w="1109" w:type="dxa"/>
            <w:shd w:val="clear" w:color="auto" w:fill="auto"/>
          </w:tcPr>
          <w:p w14:paraId="4DDCF74F" w14:textId="77777777" w:rsidR="00896A32" w:rsidRPr="00A904A7" w:rsidRDefault="00896A32" w:rsidP="00896A32">
            <w:pPr>
              <w:rPr>
                <w:rFonts w:cs="Calibri"/>
                <w:sz w:val="12"/>
                <w:szCs w:val="12"/>
              </w:rPr>
            </w:pPr>
            <w:r w:rsidRPr="00A904A7">
              <w:rPr>
                <w:rFonts w:cs="Calibri"/>
                <w:sz w:val="12"/>
                <w:szCs w:val="12"/>
              </w:rPr>
              <w:t>MŚP</w:t>
            </w:r>
          </w:p>
        </w:tc>
        <w:tc>
          <w:tcPr>
            <w:tcW w:w="2126" w:type="dxa"/>
            <w:shd w:val="clear" w:color="auto" w:fill="auto"/>
          </w:tcPr>
          <w:p w14:paraId="3108804B" w14:textId="77777777" w:rsidR="00896A32" w:rsidRPr="00A904A7" w:rsidRDefault="00896A32" w:rsidP="00896A32">
            <w:pPr>
              <w:rPr>
                <w:rFonts w:cs="Calibri"/>
                <w:sz w:val="12"/>
                <w:szCs w:val="12"/>
              </w:rPr>
            </w:pPr>
            <w:r w:rsidRPr="00A904A7">
              <w:rPr>
                <w:rFonts w:cs="Calibri"/>
                <w:sz w:val="12"/>
                <w:szCs w:val="12"/>
              </w:rPr>
              <w:t xml:space="preserve">pomoc na projekty badawczo-rozwojowe: eksperymentalne prace rozwojowe, pomoc dla małych i średnich przedsiębiorstw na wspieranie innowacyjności, pomoc inwestycyjna umożliwiająca przedsiębiorstwom dostosowanie do </w:t>
            </w:r>
            <w:r w:rsidRPr="00A904A7">
              <w:rPr>
                <w:rFonts w:cs="Calibri"/>
                <w:sz w:val="12"/>
                <w:szCs w:val="12"/>
              </w:rPr>
              <w:lastRenderedPageBreak/>
              <w:t>norm unijnych, zastosowanie norm surowszych niż normy unijne w zakresie ochrony środowiska lub podniesienie poziomu ochrony środowiska w przypadku braku norm unijnych, pomoc inwestycyjna umożliwiająca przedsiębiorstwom zastosowanie norm surowszych niż normy unijne w zakresie ochrony środowiska, pomoc inwestycyjna umożliwiająca przedsiębiorstwom podniesienie poziomu ochrony środowiska w przypadku braku norm unijnych, pomoc na wcześniejsze dostosowanie przedsiębiorstw do przyszłych norm unijnych, pomoc na gospodarowanie odpadami, pomoc na gospodarowanie odpadami lub wspieranie przejścia na gospodarkę w obiegu zamkniętym, pomoc na wcześniejsze dostosowanie przedsiębiorstw do przyszłych norm unijnych, pomoc inwestycyjna na środki wspierające efektywność energetyczną, pomoc na wysokosprawną kogenerację, pomoc inwestycyjna na propagowanie energii ze źródeł odnawialnych, pomoc na usługi doradcze dla małych i średnich przedsiębiorstw, regionalna pomoc inwestycyjna, żegluga śródlądowa - pomoc na rzecz portów śródlądowych, żegluga morska - pomoc inwestycyjna, żegluga morska - pomoc na rzecz portów morskich, inna pomoc w sektorze transportu</w:t>
            </w:r>
          </w:p>
        </w:tc>
        <w:tc>
          <w:tcPr>
            <w:tcW w:w="1276" w:type="dxa"/>
            <w:shd w:val="clear" w:color="auto" w:fill="auto"/>
          </w:tcPr>
          <w:p w14:paraId="2E2E9AFC" w14:textId="77777777" w:rsidR="00896A32" w:rsidRPr="00A904A7" w:rsidRDefault="00896A32" w:rsidP="00896A32">
            <w:pPr>
              <w:rPr>
                <w:rFonts w:cs="Calibri"/>
                <w:sz w:val="12"/>
                <w:szCs w:val="12"/>
              </w:rPr>
            </w:pPr>
            <w:r w:rsidRPr="00A904A7">
              <w:rPr>
                <w:rFonts w:cs="Calibri"/>
                <w:sz w:val="12"/>
                <w:szCs w:val="12"/>
              </w:rPr>
              <w:lastRenderedPageBreak/>
              <w:t>Prezes Polskiej Agencji Rozwoju Przedsiębiorczości</w:t>
            </w:r>
          </w:p>
        </w:tc>
        <w:tc>
          <w:tcPr>
            <w:tcW w:w="680" w:type="dxa"/>
            <w:shd w:val="clear" w:color="auto" w:fill="auto"/>
            <w:noWrap/>
          </w:tcPr>
          <w:p w14:paraId="4CFC71F0"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BABED77"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DC1A992"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699340D8" w14:textId="77777777" w:rsidR="00896A32" w:rsidRPr="00A904A7" w:rsidRDefault="00896A32" w:rsidP="00896A32">
            <w:pPr>
              <w:jc w:val="center"/>
              <w:rPr>
                <w:rFonts w:cs="Calibri"/>
                <w:sz w:val="12"/>
                <w:szCs w:val="12"/>
              </w:rPr>
            </w:pPr>
            <w:r w:rsidRPr="00A904A7">
              <w:rPr>
                <w:rFonts w:cs="Calibri"/>
                <w:sz w:val="12"/>
                <w:szCs w:val="12"/>
              </w:rPr>
              <w:t>113,6</w:t>
            </w:r>
          </w:p>
        </w:tc>
        <w:tc>
          <w:tcPr>
            <w:tcW w:w="709" w:type="dxa"/>
          </w:tcPr>
          <w:p w14:paraId="512B9382" w14:textId="77777777" w:rsidR="00896A32" w:rsidRPr="00A904A7" w:rsidRDefault="00896A32" w:rsidP="00896A32">
            <w:pPr>
              <w:jc w:val="center"/>
              <w:rPr>
                <w:rFonts w:cs="Calibri"/>
                <w:sz w:val="12"/>
                <w:szCs w:val="12"/>
              </w:rPr>
            </w:pPr>
            <w:r w:rsidRPr="00A904A7">
              <w:rPr>
                <w:rFonts w:cs="Calibri"/>
                <w:sz w:val="12"/>
                <w:szCs w:val="12"/>
              </w:rPr>
              <w:t>94,9</w:t>
            </w:r>
          </w:p>
        </w:tc>
      </w:tr>
      <w:tr w:rsidR="00896A32" w:rsidRPr="00A904A7" w14:paraId="32535A25" w14:textId="77777777" w:rsidTr="00896A32">
        <w:trPr>
          <w:cantSplit/>
          <w:trHeight w:val="659"/>
          <w:jc w:val="center"/>
        </w:trPr>
        <w:tc>
          <w:tcPr>
            <w:tcW w:w="421" w:type="dxa"/>
            <w:shd w:val="clear" w:color="auto" w:fill="auto"/>
            <w:noWrap/>
          </w:tcPr>
          <w:p w14:paraId="54917C36" w14:textId="77777777" w:rsidR="00896A32" w:rsidRPr="00A904A7" w:rsidRDefault="00896A32" w:rsidP="00896A32">
            <w:pPr>
              <w:jc w:val="center"/>
              <w:rPr>
                <w:sz w:val="14"/>
                <w:szCs w:val="14"/>
              </w:rPr>
            </w:pPr>
            <w:r w:rsidRPr="00A904A7">
              <w:rPr>
                <w:sz w:val="14"/>
                <w:szCs w:val="14"/>
              </w:rPr>
              <w:t>31.</w:t>
            </w:r>
          </w:p>
        </w:tc>
        <w:tc>
          <w:tcPr>
            <w:tcW w:w="1559" w:type="dxa"/>
            <w:shd w:val="clear" w:color="auto" w:fill="auto"/>
          </w:tcPr>
          <w:p w14:paraId="6C5706BF" w14:textId="77777777" w:rsidR="00896A32" w:rsidRPr="00A904A7" w:rsidRDefault="00896A32" w:rsidP="00896A32">
            <w:pPr>
              <w:jc w:val="center"/>
              <w:rPr>
                <w:rFonts w:cstheme="minorHAnsi"/>
                <w:b/>
                <w:bCs/>
                <w:sz w:val="14"/>
                <w:szCs w:val="14"/>
              </w:rPr>
            </w:pPr>
            <w:r w:rsidRPr="00A904A7">
              <w:rPr>
                <w:rFonts w:cstheme="minorHAnsi"/>
                <w:b/>
                <w:bCs/>
                <w:sz w:val="14"/>
                <w:szCs w:val="14"/>
              </w:rPr>
              <w:t>SA.108684</w:t>
            </w:r>
          </w:p>
        </w:tc>
        <w:tc>
          <w:tcPr>
            <w:tcW w:w="1701" w:type="dxa"/>
            <w:shd w:val="clear" w:color="auto" w:fill="auto"/>
          </w:tcPr>
          <w:p w14:paraId="61AAB323" w14:textId="77777777" w:rsidR="00896A32" w:rsidRPr="00A904A7" w:rsidRDefault="00896A32" w:rsidP="00896A32">
            <w:pPr>
              <w:rPr>
                <w:sz w:val="12"/>
                <w:szCs w:val="12"/>
              </w:rPr>
            </w:pPr>
            <w:r w:rsidRPr="00A904A7">
              <w:rPr>
                <w:sz w:val="12"/>
                <w:szCs w:val="12"/>
              </w:rPr>
              <w:t>Rozporządzenie Ministra Zdrowia z dnia 5 września 2019 r. w sprawie warunków i trybu udzielania pomocy publicznej i pomocy de minimis za pośrednictwem Agencji Badań Medycznych</w:t>
            </w:r>
          </w:p>
        </w:tc>
        <w:tc>
          <w:tcPr>
            <w:tcW w:w="2551" w:type="dxa"/>
            <w:shd w:val="clear" w:color="auto" w:fill="auto"/>
          </w:tcPr>
          <w:p w14:paraId="6CA73954" w14:textId="77777777" w:rsidR="00896A32" w:rsidRPr="00A904A7" w:rsidRDefault="00896A32" w:rsidP="00896A32">
            <w:pPr>
              <w:rPr>
                <w:sz w:val="12"/>
                <w:szCs w:val="12"/>
              </w:rPr>
            </w:pPr>
            <w:r w:rsidRPr="00A904A7">
              <w:rPr>
                <w:sz w:val="12"/>
                <w:szCs w:val="12"/>
              </w:rPr>
              <w:t>Art. 24 ustawy z dnia 21 lutego 2019 r. o Agencji Badań Medycznych (Dz. U. z 2022 r. poz. 451, z 2023 r. poz. 605)</w:t>
            </w:r>
          </w:p>
          <w:p w14:paraId="664F2FC5" w14:textId="77777777" w:rsidR="00896A32" w:rsidRPr="00A904A7" w:rsidRDefault="00896A32" w:rsidP="00896A32">
            <w:pPr>
              <w:rPr>
                <w:sz w:val="12"/>
                <w:szCs w:val="12"/>
              </w:rPr>
            </w:pPr>
            <w:r w:rsidRPr="00A904A7">
              <w:rPr>
                <w:sz w:val="12"/>
                <w:szCs w:val="12"/>
              </w:rPr>
              <w:t>Rozporządzenie Ministra Zdrowia z dnia 5 września 2019 r. w sprawie warunków i trybu udzielania pomocy publicznej i pomocy de minimis za pośrednictwem Agencji Badań Medycznych (Dz. U. poz. 1786)</w:t>
            </w:r>
          </w:p>
          <w:p w14:paraId="06E873E8" w14:textId="77777777" w:rsidR="00896A32" w:rsidRPr="00A904A7" w:rsidRDefault="00896A32" w:rsidP="00896A32">
            <w:pPr>
              <w:rPr>
                <w:sz w:val="12"/>
                <w:szCs w:val="12"/>
              </w:rPr>
            </w:pPr>
          </w:p>
        </w:tc>
        <w:tc>
          <w:tcPr>
            <w:tcW w:w="818" w:type="dxa"/>
            <w:shd w:val="clear" w:color="auto" w:fill="auto"/>
          </w:tcPr>
          <w:p w14:paraId="1EB34EDE"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5FE56E57" w14:textId="77777777" w:rsidR="00896A32" w:rsidRPr="00A904A7" w:rsidRDefault="00896A32" w:rsidP="00896A32">
            <w:pPr>
              <w:jc w:val="center"/>
              <w:rPr>
                <w:rFonts w:cs="Calibri"/>
                <w:sz w:val="12"/>
                <w:szCs w:val="12"/>
              </w:rPr>
            </w:pPr>
            <w:r w:rsidRPr="00A904A7">
              <w:rPr>
                <w:rFonts w:cs="Calibri"/>
                <w:sz w:val="12"/>
                <w:szCs w:val="12"/>
              </w:rPr>
              <w:t>19.07.2023</w:t>
            </w:r>
          </w:p>
          <w:p w14:paraId="7FC6FBAF" w14:textId="77777777" w:rsidR="00896A32" w:rsidRPr="00A904A7" w:rsidRDefault="00896A32" w:rsidP="00896A32">
            <w:pPr>
              <w:jc w:val="center"/>
              <w:rPr>
                <w:rFonts w:cs="Calibri"/>
                <w:sz w:val="12"/>
                <w:szCs w:val="12"/>
              </w:rPr>
            </w:pPr>
            <w:r w:rsidRPr="00A904A7">
              <w:rPr>
                <w:rFonts w:cs="Calibri"/>
                <w:sz w:val="12"/>
                <w:szCs w:val="12"/>
              </w:rPr>
              <w:t>-</w:t>
            </w:r>
          </w:p>
          <w:p w14:paraId="0FB260FD" w14:textId="77777777" w:rsidR="00896A32" w:rsidRPr="00A904A7" w:rsidRDefault="00896A32" w:rsidP="00896A32">
            <w:pPr>
              <w:jc w:val="center"/>
              <w:rPr>
                <w:rFonts w:cs="Calibri"/>
                <w:sz w:val="12"/>
                <w:szCs w:val="12"/>
              </w:rPr>
            </w:pPr>
            <w:r w:rsidRPr="00A904A7">
              <w:rPr>
                <w:rFonts w:cs="Calibri"/>
                <w:sz w:val="12"/>
                <w:szCs w:val="12"/>
              </w:rPr>
              <w:t>17.08.2023</w:t>
            </w:r>
          </w:p>
        </w:tc>
        <w:tc>
          <w:tcPr>
            <w:tcW w:w="1109" w:type="dxa"/>
            <w:shd w:val="clear" w:color="auto" w:fill="auto"/>
          </w:tcPr>
          <w:p w14:paraId="493F797D"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2324975D" w14:textId="77777777" w:rsidR="00896A32" w:rsidRPr="00A904A7" w:rsidRDefault="00896A32" w:rsidP="00896A32">
            <w:pPr>
              <w:rPr>
                <w:rFonts w:cs="Calibri"/>
                <w:sz w:val="12"/>
                <w:szCs w:val="12"/>
              </w:rPr>
            </w:pPr>
            <w:r w:rsidRPr="00A904A7">
              <w:rPr>
                <w:rFonts w:cs="Calibri"/>
                <w:sz w:val="12"/>
                <w:szCs w:val="12"/>
              </w:rPr>
              <w:t>pomoc na projekty badawczo-rozwojowe: badania podstawowe, pomoc na projekty badawczo-rozwojowe: badania przemysłowe, pomoc na projekty badawczo-rozwojowe: eksperymentalne prace rozwojowe, pomoc dla małych i średnich przedsiębiorstw na wspieranie innowacyjności, pomoc na studia wykonalności, pomoc szkoleniowa, pomoc na dostęp małych i średnich przedsiębiorstw do finansowania - pomoc dla przedsiębiorstw rozpoczynających działalność, pomoc na usługi doradcze dla małych i średnich przedsiębiorstw</w:t>
            </w:r>
          </w:p>
        </w:tc>
        <w:tc>
          <w:tcPr>
            <w:tcW w:w="1276" w:type="dxa"/>
            <w:shd w:val="clear" w:color="auto" w:fill="auto"/>
          </w:tcPr>
          <w:p w14:paraId="4DCF944A" w14:textId="77777777" w:rsidR="00896A32" w:rsidRPr="00A904A7" w:rsidRDefault="00896A32" w:rsidP="00896A32">
            <w:pPr>
              <w:rPr>
                <w:rFonts w:cs="Calibri"/>
                <w:sz w:val="12"/>
                <w:szCs w:val="12"/>
              </w:rPr>
            </w:pPr>
            <w:r w:rsidRPr="00A904A7">
              <w:rPr>
                <w:rFonts w:cs="Calibri"/>
                <w:sz w:val="12"/>
                <w:szCs w:val="12"/>
              </w:rPr>
              <w:t>Agencja Badań Medycznych</w:t>
            </w:r>
          </w:p>
        </w:tc>
        <w:tc>
          <w:tcPr>
            <w:tcW w:w="680" w:type="dxa"/>
            <w:shd w:val="clear" w:color="auto" w:fill="auto"/>
            <w:noWrap/>
          </w:tcPr>
          <w:p w14:paraId="2F78BBFE"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45D0C256"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74BC2685"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tcPr>
          <w:p w14:paraId="711EAEE1" w14:textId="77777777" w:rsidR="00896A32" w:rsidRPr="00A904A7" w:rsidRDefault="00896A32" w:rsidP="00896A32">
            <w:pPr>
              <w:jc w:val="center"/>
              <w:rPr>
                <w:rFonts w:cs="Calibri"/>
                <w:sz w:val="12"/>
                <w:szCs w:val="12"/>
              </w:rPr>
            </w:pPr>
            <w:r w:rsidRPr="00A904A7">
              <w:rPr>
                <w:rFonts w:cs="Calibri"/>
                <w:sz w:val="12"/>
                <w:szCs w:val="12"/>
              </w:rPr>
              <w:t>_</w:t>
            </w:r>
          </w:p>
        </w:tc>
        <w:tc>
          <w:tcPr>
            <w:tcW w:w="709" w:type="dxa"/>
          </w:tcPr>
          <w:p w14:paraId="4127E39A" w14:textId="77777777" w:rsidR="00896A32" w:rsidRPr="00A904A7" w:rsidRDefault="00896A32" w:rsidP="00896A32">
            <w:pPr>
              <w:jc w:val="center"/>
              <w:rPr>
                <w:rFonts w:cs="Calibri"/>
                <w:sz w:val="12"/>
                <w:szCs w:val="12"/>
              </w:rPr>
            </w:pPr>
            <w:r w:rsidRPr="00A904A7">
              <w:rPr>
                <w:rFonts w:cs="Calibri"/>
                <w:sz w:val="12"/>
                <w:szCs w:val="12"/>
              </w:rPr>
              <w:t>93,8</w:t>
            </w:r>
          </w:p>
        </w:tc>
      </w:tr>
      <w:tr w:rsidR="00896A32" w:rsidRPr="00A904A7" w14:paraId="120F1D47" w14:textId="77777777" w:rsidTr="00896A32">
        <w:trPr>
          <w:cantSplit/>
          <w:trHeight w:val="659"/>
          <w:jc w:val="center"/>
        </w:trPr>
        <w:tc>
          <w:tcPr>
            <w:tcW w:w="421" w:type="dxa"/>
            <w:shd w:val="clear" w:color="auto" w:fill="auto"/>
            <w:noWrap/>
          </w:tcPr>
          <w:p w14:paraId="42B6170E" w14:textId="77777777" w:rsidR="00896A32" w:rsidRPr="00A904A7" w:rsidRDefault="00896A32" w:rsidP="00896A32">
            <w:pPr>
              <w:jc w:val="center"/>
              <w:rPr>
                <w:sz w:val="14"/>
                <w:szCs w:val="14"/>
              </w:rPr>
            </w:pPr>
            <w:r w:rsidRPr="00A904A7">
              <w:rPr>
                <w:sz w:val="14"/>
                <w:szCs w:val="14"/>
              </w:rPr>
              <w:t>32.</w:t>
            </w:r>
          </w:p>
        </w:tc>
        <w:tc>
          <w:tcPr>
            <w:tcW w:w="1559" w:type="dxa"/>
            <w:shd w:val="clear" w:color="auto" w:fill="auto"/>
          </w:tcPr>
          <w:p w14:paraId="5E9F5737" w14:textId="77777777" w:rsidR="00896A32" w:rsidRPr="00A904A7" w:rsidRDefault="00896A32" w:rsidP="00896A32">
            <w:pPr>
              <w:jc w:val="center"/>
              <w:rPr>
                <w:rFonts w:cstheme="minorHAnsi"/>
                <w:b/>
                <w:bCs/>
                <w:sz w:val="14"/>
                <w:szCs w:val="14"/>
              </w:rPr>
            </w:pPr>
            <w:r w:rsidRPr="00A904A7">
              <w:rPr>
                <w:rFonts w:cstheme="minorHAnsi"/>
                <w:b/>
                <w:bCs/>
                <w:sz w:val="14"/>
                <w:szCs w:val="14"/>
              </w:rPr>
              <w:t>SA.41495(2015/X)</w:t>
            </w:r>
          </w:p>
        </w:tc>
        <w:tc>
          <w:tcPr>
            <w:tcW w:w="1701" w:type="dxa"/>
            <w:shd w:val="clear" w:color="auto" w:fill="auto"/>
          </w:tcPr>
          <w:p w14:paraId="21E1BEBC" w14:textId="77777777" w:rsidR="00896A32" w:rsidRPr="00A904A7" w:rsidRDefault="00896A32" w:rsidP="00896A32">
            <w:pPr>
              <w:rPr>
                <w:sz w:val="12"/>
                <w:szCs w:val="12"/>
              </w:rPr>
            </w:pPr>
            <w:r w:rsidRPr="00A904A7">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2551" w:type="dxa"/>
            <w:shd w:val="clear" w:color="auto" w:fill="auto"/>
          </w:tcPr>
          <w:p w14:paraId="6C5EFF65" w14:textId="77777777" w:rsidR="00896A32" w:rsidRPr="00A904A7" w:rsidRDefault="00896A32" w:rsidP="00896A32">
            <w:pPr>
              <w:rPr>
                <w:rFonts w:cs="Calibri"/>
                <w:sz w:val="12"/>
                <w:szCs w:val="12"/>
              </w:rPr>
            </w:pPr>
            <w:r w:rsidRPr="00A904A7">
              <w:rPr>
                <w:rFonts w:cs="Calibri"/>
                <w:sz w:val="12"/>
                <w:szCs w:val="12"/>
              </w:rPr>
              <w:t>Art. 7 ust. 3 i art. 12 ust. 4 ustawy z dnia 12 stycznia 1991 r. o podatkach i opłatach lokalnych;</w:t>
            </w:r>
          </w:p>
          <w:p w14:paraId="1378C260" w14:textId="77777777" w:rsidR="00896A32" w:rsidRPr="00A904A7" w:rsidRDefault="00896A32" w:rsidP="00896A32">
            <w:pPr>
              <w:rPr>
                <w:sz w:val="12"/>
                <w:szCs w:val="12"/>
              </w:rPr>
            </w:pPr>
            <w:r w:rsidRPr="00A904A7">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818" w:type="dxa"/>
            <w:shd w:val="clear" w:color="auto" w:fill="auto"/>
          </w:tcPr>
          <w:p w14:paraId="1AC599F2"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29AF8DD1" w14:textId="77777777" w:rsidR="00896A32" w:rsidRPr="00A904A7" w:rsidRDefault="00896A32" w:rsidP="00896A32">
            <w:pPr>
              <w:jc w:val="center"/>
              <w:rPr>
                <w:rFonts w:cs="Calibri"/>
                <w:sz w:val="12"/>
                <w:szCs w:val="12"/>
              </w:rPr>
            </w:pPr>
            <w:r w:rsidRPr="00A904A7">
              <w:rPr>
                <w:rFonts w:cs="Calibri"/>
                <w:sz w:val="12"/>
                <w:szCs w:val="12"/>
              </w:rPr>
              <w:t>17.02.2015-31.12.2023</w:t>
            </w:r>
          </w:p>
        </w:tc>
        <w:tc>
          <w:tcPr>
            <w:tcW w:w="1109" w:type="dxa"/>
            <w:shd w:val="clear" w:color="auto" w:fill="auto"/>
          </w:tcPr>
          <w:p w14:paraId="4EE0478B" w14:textId="77777777" w:rsidR="00896A32" w:rsidRPr="00A904A7" w:rsidRDefault="00896A32" w:rsidP="00896A32">
            <w:pPr>
              <w:rPr>
                <w:rFonts w:cs="Calibri"/>
                <w:sz w:val="12"/>
                <w:szCs w:val="12"/>
              </w:rPr>
            </w:pPr>
            <w:r w:rsidRPr="00A904A7">
              <w:rPr>
                <w:rFonts w:cs="Calibri"/>
                <w:sz w:val="12"/>
                <w:szCs w:val="12"/>
              </w:rPr>
              <w:t>różne podmioty</w:t>
            </w:r>
          </w:p>
        </w:tc>
        <w:tc>
          <w:tcPr>
            <w:tcW w:w="2126" w:type="dxa"/>
            <w:shd w:val="clear" w:color="auto" w:fill="auto"/>
          </w:tcPr>
          <w:p w14:paraId="0D257751" w14:textId="77777777" w:rsidR="00896A32" w:rsidRPr="00A904A7" w:rsidRDefault="00896A32" w:rsidP="00896A32">
            <w:pPr>
              <w:rPr>
                <w:rFonts w:cs="Calibri"/>
                <w:sz w:val="12"/>
                <w:szCs w:val="12"/>
              </w:rPr>
            </w:pPr>
            <w:r w:rsidRPr="00A904A7">
              <w:rPr>
                <w:rFonts w:cs="Calibri"/>
                <w:sz w:val="12"/>
                <w:szCs w:val="12"/>
              </w:rPr>
              <w:t>pomoc regionalna, wspieranie kultury i zachowanie dziedzictwa kulturowego, pomoc na infrastrukturę sportową i wielofunkcyjną infrastrukturę rekreacyjną, pomoc inwestycyjna na infrastrukturę lokalną</w:t>
            </w:r>
          </w:p>
        </w:tc>
        <w:tc>
          <w:tcPr>
            <w:tcW w:w="1276" w:type="dxa"/>
            <w:shd w:val="clear" w:color="auto" w:fill="auto"/>
          </w:tcPr>
          <w:p w14:paraId="715F0D67" w14:textId="77777777" w:rsidR="00896A32" w:rsidRPr="00A904A7" w:rsidRDefault="00896A32" w:rsidP="00896A32">
            <w:pPr>
              <w:rPr>
                <w:rFonts w:cs="Calibri"/>
                <w:sz w:val="12"/>
                <w:szCs w:val="12"/>
              </w:rPr>
            </w:pPr>
            <w:r w:rsidRPr="00A904A7">
              <w:rPr>
                <w:rFonts w:cs="Calibri"/>
                <w:sz w:val="12"/>
                <w:szCs w:val="12"/>
              </w:rPr>
              <w:t>wójtowie, burmistrzowie, prezydenci miast</w:t>
            </w:r>
          </w:p>
        </w:tc>
        <w:tc>
          <w:tcPr>
            <w:tcW w:w="680" w:type="dxa"/>
            <w:shd w:val="clear" w:color="auto" w:fill="auto"/>
            <w:noWrap/>
          </w:tcPr>
          <w:p w14:paraId="66922459" w14:textId="77777777" w:rsidR="00896A32" w:rsidRPr="00A904A7" w:rsidRDefault="00896A32" w:rsidP="00896A32">
            <w:pPr>
              <w:jc w:val="center"/>
              <w:rPr>
                <w:rFonts w:cs="Calibri"/>
                <w:sz w:val="12"/>
                <w:szCs w:val="12"/>
              </w:rPr>
            </w:pPr>
            <w:r w:rsidRPr="00A904A7">
              <w:rPr>
                <w:sz w:val="12"/>
                <w:szCs w:val="12"/>
              </w:rPr>
              <w:t>56,0</w:t>
            </w:r>
          </w:p>
        </w:tc>
        <w:tc>
          <w:tcPr>
            <w:tcW w:w="680" w:type="dxa"/>
            <w:shd w:val="clear" w:color="auto" w:fill="auto"/>
            <w:noWrap/>
          </w:tcPr>
          <w:p w14:paraId="0F8954F5" w14:textId="77777777" w:rsidR="00896A32" w:rsidRPr="00A904A7" w:rsidRDefault="00896A32" w:rsidP="00896A32">
            <w:pPr>
              <w:jc w:val="center"/>
              <w:rPr>
                <w:rFonts w:cs="Calibri"/>
                <w:sz w:val="12"/>
                <w:szCs w:val="12"/>
              </w:rPr>
            </w:pPr>
            <w:r w:rsidRPr="00A904A7">
              <w:rPr>
                <w:sz w:val="12"/>
                <w:szCs w:val="12"/>
              </w:rPr>
              <w:t>70,7</w:t>
            </w:r>
          </w:p>
        </w:tc>
        <w:tc>
          <w:tcPr>
            <w:tcW w:w="680" w:type="dxa"/>
            <w:shd w:val="clear" w:color="auto" w:fill="auto"/>
            <w:noWrap/>
          </w:tcPr>
          <w:p w14:paraId="228D00B0" w14:textId="77777777" w:rsidR="00896A32" w:rsidRPr="00A904A7" w:rsidRDefault="00896A32" w:rsidP="00896A32">
            <w:pPr>
              <w:jc w:val="center"/>
              <w:rPr>
                <w:rFonts w:cs="Calibri"/>
                <w:sz w:val="12"/>
                <w:szCs w:val="12"/>
              </w:rPr>
            </w:pPr>
            <w:r w:rsidRPr="00A904A7">
              <w:rPr>
                <w:sz w:val="12"/>
                <w:szCs w:val="12"/>
              </w:rPr>
              <w:t>75,9</w:t>
            </w:r>
          </w:p>
        </w:tc>
        <w:tc>
          <w:tcPr>
            <w:tcW w:w="653" w:type="dxa"/>
          </w:tcPr>
          <w:p w14:paraId="166036EF" w14:textId="77777777" w:rsidR="00896A32" w:rsidRPr="00A904A7" w:rsidRDefault="00896A32" w:rsidP="00896A32">
            <w:pPr>
              <w:jc w:val="center"/>
              <w:rPr>
                <w:rFonts w:cs="Calibri"/>
                <w:sz w:val="12"/>
                <w:szCs w:val="12"/>
              </w:rPr>
            </w:pPr>
            <w:r w:rsidRPr="00A904A7">
              <w:rPr>
                <w:rFonts w:cs="Calibri"/>
                <w:sz w:val="12"/>
                <w:szCs w:val="12"/>
              </w:rPr>
              <w:t>83,6</w:t>
            </w:r>
          </w:p>
        </w:tc>
        <w:tc>
          <w:tcPr>
            <w:tcW w:w="709" w:type="dxa"/>
          </w:tcPr>
          <w:p w14:paraId="04281DE2" w14:textId="77777777" w:rsidR="00896A32" w:rsidRPr="00A904A7" w:rsidRDefault="00896A32" w:rsidP="00896A32">
            <w:pPr>
              <w:jc w:val="center"/>
              <w:rPr>
                <w:rFonts w:cs="Calibri"/>
                <w:sz w:val="12"/>
                <w:szCs w:val="12"/>
              </w:rPr>
            </w:pPr>
            <w:r w:rsidRPr="00A904A7">
              <w:rPr>
                <w:rFonts w:cs="Calibri"/>
                <w:sz w:val="12"/>
                <w:szCs w:val="12"/>
              </w:rPr>
              <w:t>83,6</w:t>
            </w:r>
          </w:p>
        </w:tc>
      </w:tr>
      <w:tr w:rsidR="00896A32" w:rsidRPr="00A904A7" w14:paraId="7B5BD301" w14:textId="77777777" w:rsidTr="00896A32">
        <w:trPr>
          <w:cantSplit/>
          <w:trHeight w:val="659"/>
          <w:jc w:val="center"/>
        </w:trPr>
        <w:tc>
          <w:tcPr>
            <w:tcW w:w="421" w:type="dxa"/>
            <w:shd w:val="clear" w:color="auto" w:fill="auto"/>
            <w:noWrap/>
          </w:tcPr>
          <w:p w14:paraId="68E2ECC8" w14:textId="77777777" w:rsidR="00896A32" w:rsidRPr="00A904A7" w:rsidRDefault="00896A32" w:rsidP="00896A32">
            <w:pPr>
              <w:jc w:val="center"/>
              <w:rPr>
                <w:sz w:val="14"/>
                <w:szCs w:val="14"/>
              </w:rPr>
            </w:pPr>
            <w:r w:rsidRPr="00A904A7">
              <w:rPr>
                <w:sz w:val="14"/>
                <w:szCs w:val="14"/>
              </w:rPr>
              <w:t>33.</w:t>
            </w:r>
          </w:p>
        </w:tc>
        <w:tc>
          <w:tcPr>
            <w:tcW w:w="1559" w:type="dxa"/>
            <w:shd w:val="clear" w:color="auto" w:fill="auto"/>
          </w:tcPr>
          <w:p w14:paraId="64A29324" w14:textId="77777777" w:rsidR="00896A32" w:rsidRPr="00A904A7" w:rsidRDefault="00896A32" w:rsidP="00896A32">
            <w:pPr>
              <w:jc w:val="center"/>
              <w:rPr>
                <w:rFonts w:cstheme="minorHAnsi"/>
                <w:b/>
                <w:bCs/>
                <w:sz w:val="14"/>
                <w:szCs w:val="14"/>
              </w:rPr>
            </w:pPr>
            <w:r w:rsidRPr="00A904A7">
              <w:rPr>
                <w:b/>
                <w:sz w:val="14"/>
                <w:szCs w:val="14"/>
              </w:rPr>
              <w:t xml:space="preserve">SA.58255(2020/N) </w:t>
            </w:r>
            <w:r w:rsidRPr="00A904A7">
              <w:rPr>
                <w:sz w:val="14"/>
                <w:szCs w:val="14"/>
              </w:rPr>
              <w:t>przedłużenie SA.43594(2015/N)</w:t>
            </w:r>
          </w:p>
        </w:tc>
        <w:tc>
          <w:tcPr>
            <w:tcW w:w="1701" w:type="dxa"/>
            <w:shd w:val="clear" w:color="auto" w:fill="auto"/>
          </w:tcPr>
          <w:p w14:paraId="4BF3A7CA" w14:textId="77777777" w:rsidR="00896A32" w:rsidRPr="00A904A7" w:rsidRDefault="00896A32" w:rsidP="00896A32">
            <w:pPr>
              <w:rPr>
                <w:sz w:val="12"/>
                <w:szCs w:val="12"/>
              </w:rPr>
            </w:pPr>
            <w:r w:rsidRPr="00A904A7">
              <w:rPr>
                <w:sz w:val="12"/>
                <w:szCs w:val="12"/>
              </w:rPr>
              <w:t>Przedłużenie polskiego programu pomocy na ratowanie i restrukturyzację MŚP</w:t>
            </w:r>
          </w:p>
        </w:tc>
        <w:tc>
          <w:tcPr>
            <w:tcW w:w="2551" w:type="dxa"/>
            <w:shd w:val="clear" w:color="auto" w:fill="auto"/>
          </w:tcPr>
          <w:p w14:paraId="5D78D6CF" w14:textId="77777777" w:rsidR="00896A32" w:rsidRPr="00A904A7" w:rsidRDefault="00896A32" w:rsidP="00896A32">
            <w:pPr>
              <w:rPr>
                <w:sz w:val="12"/>
                <w:szCs w:val="12"/>
              </w:rPr>
            </w:pPr>
            <w:r w:rsidRPr="00A904A7">
              <w:rPr>
                <w:sz w:val="12"/>
                <w:szCs w:val="12"/>
              </w:rPr>
              <w:t xml:space="preserve">Ustawa z dnia 15 maja 2015 r. - Prawo restrukturyzacyjne; </w:t>
            </w:r>
          </w:p>
          <w:p w14:paraId="7FD5A8A6" w14:textId="77777777" w:rsidR="00896A32" w:rsidRPr="00A904A7" w:rsidRDefault="00896A32" w:rsidP="00896A32">
            <w:pPr>
              <w:rPr>
                <w:sz w:val="12"/>
                <w:szCs w:val="12"/>
              </w:rPr>
            </w:pPr>
            <w:r w:rsidRPr="00A904A7">
              <w:rPr>
                <w:sz w:val="12"/>
                <w:szCs w:val="12"/>
              </w:rPr>
              <w:t>Ustawa z dnia 16 lipca 2020 r. o udzielaniu pomocy publicznej w celu ratowania lub restrukturyzacji przedsiębiorców</w:t>
            </w:r>
          </w:p>
        </w:tc>
        <w:tc>
          <w:tcPr>
            <w:tcW w:w="818" w:type="dxa"/>
            <w:shd w:val="clear" w:color="auto" w:fill="auto"/>
          </w:tcPr>
          <w:p w14:paraId="42B3E642" w14:textId="77777777" w:rsidR="00896A32" w:rsidRPr="00A904A7" w:rsidRDefault="00896A32" w:rsidP="00896A32">
            <w:pPr>
              <w:jc w:val="center"/>
              <w:rPr>
                <w:rFonts w:cs="Calibri"/>
                <w:sz w:val="12"/>
                <w:szCs w:val="12"/>
              </w:rPr>
            </w:pPr>
            <w:r w:rsidRPr="00A904A7">
              <w:rPr>
                <w:rFonts w:cs="Calibri"/>
                <w:sz w:val="12"/>
                <w:szCs w:val="12"/>
              </w:rPr>
              <w:t>12.11.2020</w:t>
            </w:r>
          </w:p>
        </w:tc>
        <w:tc>
          <w:tcPr>
            <w:tcW w:w="767" w:type="dxa"/>
            <w:shd w:val="clear" w:color="auto" w:fill="auto"/>
          </w:tcPr>
          <w:p w14:paraId="0A9558DB" w14:textId="77777777" w:rsidR="00896A32" w:rsidRPr="00A904A7" w:rsidRDefault="00896A32" w:rsidP="00896A32">
            <w:pPr>
              <w:jc w:val="center"/>
              <w:rPr>
                <w:rFonts w:cs="Calibri"/>
                <w:sz w:val="12"/>
                <w:szCs w:val="12"/>
              </w:rPr>
            </w:pPr>
            <w:r w:rsidRPr="00A904A7">
              <w:rPr>
                <w:rFonts w:cs="Calibri"/>
                <w:sz w:val="12"/>
                <w:szCs w:val="12"/>
              </w:rPr>
              <w:t>12.11.2020</w:t>
            </w:r>
          </w:p>
          <w:p w14:paraId="1E7E8C19" w14:textId="77777777" w:rsidR="00896A32" w:rsidRPr="00A904A7" w:rsidRDefault="00896A32" w:rsidP="00896A32">
            <w:pPr>
              <w:jc w:val="center"/>
              <w:rPr>
                <w:rFonts w:cs="Calibri"/>
                <w:sz w:val="12"/>
                <w:szCs w:val="12"/>
              </w:rPr>
            </w:pPr>
            <w:r w:rsidRPr="00A904A7">
              <w:rPr>
                <w:rFonts w:cs="Calibri"/>
                <w:sz w:val="12"/>
                <w:szCs w:val="12"/>
              </w:rPr>
              <w:t>-</w:t>
            </w:r>
          </w:p>
          <w:p w14:paraId="77D159F2" w14:textId="77777777" w:rsidR="00896A32" w:rsidRPr="00A904A7" w:rsidRDefault="00896A32" w:rsidP="00896A32">
            <w:pPr>
              <w:jc w:val="center"/>
              <w:rPr>
                <w:rFonts w:cs="Calibri"/>
                <w:sz w:val="12"/>
                <w:szCs w:val="12"/>
              </w:rPr>
            </w:pPr>
            <w:r w:rsidRPr="00A904A7">
              <w:rPr>
                <w:rFonts w:cs="Calibri"/>
                <w:sz w:val="12"/>
                <w:szCs w:val="12"/>
              </w:rPr>
              <w:t>31.12.2026</w:t>
            </w:r>
          </w:p>
        </w:tc>
        <w:tc>
          <w:tcPr>
            <w:tcW w:w="1109" w:type="dxa"/>
            <w:shd w:val="clear" w:color="auto" w:fill="auto"/>
          </w:tcPr>
          <w:p w14:paraId="357481F7" w14:textId="77777777" w:rsidR="00896A32" w:rsidRPr="00A904A7" w:rsidRDefault="00896A32" w:rsidP="00896A32">
            <w:pPr>
              <w:rPr>
                <w:rFonts w:cs="Calibri"/>
                <w:sz w:val="12"/>
                <w:szCs w:val="12"/>
              </w:rPr>
            </w:pPr>
            <w:r w:rsidRPr="00A904A7">
              <w:rPr>
                <w:rFonts w:cs="Calibri"/>
                <w:sz w:val="12"/>
                <w:szCs w:val="12"/>
              </w:rPr>
              <w:t>MŚP</w:t>
            </w:r>
          </w:p>
        </w:tc>
        <w:tc>
          <w:tcPr>
            <w:tcW w:w="2126" w:type="dxa"/>
            <w:shd w:val="clear" w:color="auto" w:fill="auto"/>
          </w:tcPr>
          <w:p w14:paraId="51AAADAE" w14:textId="77777777" w:rsidR="00896A32" w:rsidRPr="00A904A7" w:rsidRDefault="00896A32" w:rsidP="00896A32">
            <w:pPr>
              <w:rPr>
                <w:rFonts w:cs="Calibri"/>
                <w:sz w:val="12"/>
                <w:szCs w:val="12"/>
              </w:rPr>
            </w:pPr>
            <w:r w:rsidRPr="00A904A7">
              <w:rPr>
                <w:rFonts w:cs="Calibri"/>
                <w:sz w:val="12"/>
                <w:szCs w:val="12"/>
              </w:rPr>
              <w:t>pomoc na ratowanie</w:t>
            </w:r>
          </w:p>
          <w:p w14:paraId="1BD5DAF5" w14:textId="77777777" w:rsidR="00896A32" w:rsidRPr="00A904A7" w:rsidRDefault="00896A32" w:rsidP="00896A32">
            <w:pPr>
              <w:rPr>
                <w:rFonts w:cs="Calibri"/>
                <w:sz w:val="12"/>
                <w:szCs w:val="12"/>
              </w:rPr>
            </w:pPr>
            <w:r w:rsidRPr="00A904A7">
              <w:rPr>
                <w:rFonts w:cs="Calibri"/>
                <w:sz w:val="12"/>
                <w:szCs w:val="12"/>
              </w:rPr>
              <w:t>pomoc na restrukturyzację</w:t>
            </w:r>
          </w:p>
          <w:p w14:paraId="763DAE4F" w14:textId="77777777" w:rsidR="00896A32" w:rsidRPr="00A904A7" w:rsidRDefault="00896A32" w:rsidP="00896A32">
            <w:pPr>
              <w:rPr>
                <w:rFonts w:cs="Calibri"/>
                <w:sz w:val="12"/>
                <w:szCs w:val="12"/>
              </w:rPr>
            </w:pPr>
            <w:r w:rsidRPr="00A904A7">
              <w:rPr>
                <w:rFonts w:cs="Calibri"/>
                <w:sz w:val="12"/>
                <w:szCs w:val="12"/>
              </w:rPr>
              <w:t>tymczasowa pomoc na restrukturyzację</w:t>
            </w:r>
          </w:p>
        </w:tc>
        <w:tc>
          <w:tcPr>
            <w:tcW w:w="1276" w:type="dxa"/>
            <w:shd w:val="clear" w:color="auto" w:fill="auto"/>
          </w:tcPr>
          <w:p w14:paraId="37550D94" w14:textId="77777777" w:rsidR="00896A32" w:rsidRPr="00A904A7" w:rsidRDefault="00896A32" w:rsidP="00896A32">
            <w:pPr>
              <w:rPr>
                <w:rFonts w:cs="Calibri"/>
                <w:sz w:val="12"/>
                <w:szCs w:val="12"/>
              </w:rPr>
            </w:pPr>
            <w:r w:rsidRPr="00A904A7">
              <w:rPr>
                <w:rFonts w:cs="Calibri"/>
                <w:sz w:val="12"/>
                <w:szCs w:val="12"/>
              </w:rPr>
              <w:t>Minister Rodziny i Polityki Społecznej</w:t>
            </w:r>
          </w:p>
          <w:p w14:paraId="54F6AA6D" w14:textId="77777777" w:rsidR="00896A32" w:rsidRPr="00A904A7" w:rsidRDefault="00896A32" w:rsidP="00896A32">
            <w:pPr>
              <w:rPr>
                <w:rFonts w:cs="Calibri"/>
                <w:sz w:val="12"/>
                <w:szCs w:val="12"/>
              </w:rPr>
            </w:pPr>
            <w:r w:rsidRPr="00A904A7">
              <w:rPr>
                <w:rFonts w:cs="Calibri"/>
                <w:sz w:val="12"/>
                <w:szCs w:val="12"/>
              </w:rPr>
              <w:t>Ministerstwo Finansów,</w:t>
            </w:r>
          </w:p>
          <w:p w14:paraId="15F4F244" w14:textId="77777777" w:rsidR="00896A32" w:rsidRPr="00A904A7" w:rsidRDefault="00896A32" w:rsidP="00896A32">
            <w:pPr>
              <w:rPr>
                <w:rFonts w:cs="Calibri"/>
                <w:sz w:val="12"/>
                <w:szCs w:val="12"/>
              </w:rPr>
            </w:pPr>
            <w:r w:rsidRPr="00A904A7">
              <w:rPr>
                <w:rFonts w:cs="Calibri"/>
                <w:sz w:val="12"/>
                <w:szCs w:val="12"/>
              </w:rPr>
              <w:t>Prezes Zakładu Ubezpieczeń Społecznych,</w:t>
            </w:r>
          </w:p>
          <w:p w14:paraId="70FEC5EF" w14:textId="77777777" w:rsidR="00896A32" w:rsidRPr="00A904A7" w:rsidRDefault="00896A32" w:rsidP="00896A32">
            <w:pPr>
              <w:rPr>
                <w:rFonts w:cs="Calibri"/>
                <w:sz w:val="12"/>
                <w:szCs w:val="12"/>
              </w:rPr>
            </w:pPr>
            <w:r w:rsidRPr="00A904A7">
              <w:rPr>
                <w:rFonts w:cs="Calibri"/>
                <w:sz w:val="12"/>
                <w:szCs w:val="12"/>
              </w:rPr>
              <w:t>Prezes Zarządu Agencji Rozwoju Przemysłu S.A.,</w:t>
            </w:r>
          </w:p>
          <w:p w14:paraId="78FC5A9B" w14:textId="77777777" w:rsidR="00896A32" w:rsidRPr="00A904A7" w:rsidRDefault="00896A32" w:rsidP="00896A32">
            <w:pPr>
              <w:rPr>
                <w:rFonts w:cs="Calibri"/>
                <w:sz w:val="12"/>
                <w:szCs w:val="12"/>
              </w:rPr>
            </w:pPr>
            <w:r w:rsidRPr="00A904A7">
              <w:rPr>
                <w:rFonts w:cs="Calibri"/>
                <w:sz w:val="12"/>
                <w:szCs w:val="12"/>
              </w:rPr>
              <w:t>Organy podatkowe</w:t>
            </w:r>
          </w:p>
        </w:tc>
        <w:tc>
          <w:tcPr>
            <w:tcW w:w="680" w:type="dxa"/>
            <w:shd w:val="clear" w:color="auto" w:fill="auto"/>
            <w:noWrap/>
          </w:tcPr>
          <w:p w14:paraId="042CE506"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495ABC45" w14:textId="77777777" w:rsidR="00896A32" w:rsidRPr="00A904A7" w:rsidRDefault="00896A32" w:rsidP="00896A32">
            <w:pPr>
              <w:jc w:val="center"/>
              <w:rPr>
                <w:rFonts w:cs="Calibri"/>
                <w:sz w:val="12"/>
                <w:szCs w:val="12"/>
              </w:rPr>
            </w:pPr>
            <w:r w:rsidRPr="00A904A7">
              <w:rPr>
                <w:rFonts w:cs="Calibri"/>
                <w:sz w:val="12"/>
                <w:szCs w:val="12"/>
              </w:rPr>
              <w:t>4,2</w:t>
            </w:r>
          </w:p>
        </w:tc>
        <w:tc>
          <w:tcPr>
            <w:tcW w:w="680" w:type="dxa"/>
            <w:shd w:val="clear" w:color="auto" w:fill="auto"/>
            <w:noWrap/>
          </w:tcPr>
          <w:p w14:paraId="38F57989" w14:textId="77777777" w:rsidR="00896A32" w:rsidRPr="00A904A7" w:rsidRDefault="00896A32" w:rsidP="00896A32">
            <w:pPr>
              <w:jc w:val="center"/>
              <w:rPr>
                <w:rFonts w:cs="Calibri"/>
                <w:sz w:val="12"/>
                <w:szCs w:val="12"/>
              </w:rPr>
            </w:pPr>
            <w:r w:rsidRPr="00A904A7">
              <w:rPr>
                <w:rFonts w:cs="Calibri"/>
                <w:sz w:val="12"/>
                <w:szCs w:val="12"/>
              </w:rPr>
              <w:t>80,4</w:t>
            </w:r>
          </w:p>
        </w:tc>
        <w:tc>
          <w:tcPr>
            <w:tcW w:w="653" w:type="dxa"/>
          </w:tcPr>
          <w:p w14:paraId="3C4447C6" w14:textId="77777777" w:rsidR="00896A32" w:rsidRPr="00A904A7" w:rsidRDefault="00896A32" w:rsidP="00896A32">
            <w:pPr>
              <w:jc w:val="center"/>
              <w:rPr>
                <w:rFonts w:cs="Calibri"/>
                <w:sz w:val="12"/>
                <w:szCs w:val="12"/>
              </w:rPr>
            </w:pPr>
            <w:r w:rsidRPr="00A904A7">
              <w:rPr>
                <w:rFonts w:cs="Calibri"/>
                <w:sz w:val="12"/>
                <w:szCs w:val="12"/>
              </w:rPr>
              <w:t>52,9</w:t>
            </w:r>
          </w:p>
        </w:tc>
        <w:tc>
          <w:tcPr>
            <w:tcW w:w="709" w:type="dxa"/>
          </w:tcPr>
          <w:p w14:paraId="228249F4" w14:textId="77777777" w:rsidR="00896A32" w:rsidRPr="00A904A7" w:rsidRDefault="00896A32" w:rsidP="00896A32">
            <w:pPr>
              <w:jc w:val="center"/>
              <w:rPr>
                <w:rFonts w:cs="Calibri"/>
                <w:sz w:val="12"/>
                <w:szCs w:val="12"/>
              </w:rPr>
            </w:pPr>
            <w:r w:rsidRPr="00A904A7">
              <w:rPr>
                <w:rFonts w:cs="Calibri"/>
                <w:sz w:val="12"/>
                <w:szCs w:val="12"/>
              </w:rPr>
              <w:t>78,3</w:t>
            </w:r>
          </w:p>
        </w:tc>
      </w:tr>
      <w:tr w:rsidR="00896A32" w:rsidRPr="00A904A7" w14:paraId="2BC71BFE" w14:textId="77777777" w:rsidTr="00896A32">
        <w:trPr>
          <w:cantSplit/>
          <w:trHeight w:val="659"/>
          <w:jc w:val="center"/>
        </w:trPr>
        <w:tc>
          <w:tcPr>
            <w:tcW w:w="421" w:type="dxa"/>
            <w:shd w:val="clear" w:color="auto" w:fill="auto"/>
            <w:noWrap/>
          </w:tcPr>
          <w:p w14:paraId="0CBAC481" w14:textId="77777777" w:rsidR="00896A32" w:rsidRPr="00A904A7" w:rsidRDefault="00896A32" w:rsidP="00896A32">
            <w:pPr>
              <w:jc w:val="center"/>
              <w:rPr>
                <w:sz w:val="14"/>
                <w:szCs w:val="14"/>
              </w:rPr>
            </w:pPr>
            <w:r w:rsidRPr="00A904A7">
              <w:rPr>
                <w:sz w:val="14"/>
                <w:szCs w:val="14"/>
              </w:rPr>
              <w:t>34.</w:t>
            </w:r>
          </w:p>
        </w:tc>
        <w:tc>
          <w:tcPr>
            <w:tcW w:w="1559" w:type="dxa"/>
            <w:shd w:val="clear" w:color="auto" w:fill="auto"/>
          </w:tcPr>
          <w:p w14:paraId="74113525"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SA.59558(2020/X) </w:t>
            </w:r>
            <w:r w:rsidRPr="00A904A7">
              <w:rPr>
                <w:rFonts w:cstheme="minorHAnsi"/>
                <w:bCs/>
                <w:sz w:val="14"/>
                <w:szCs w:val="14"/>
              </w:rPr>
              <w:t>przedłużenie SA.43180(2015/X)</w:t>
            </w:r>
          </w:p>
        </w:tc>
        <w:tc>
          <w:tcPr>
            <w:tcW w:w="1701" w:type="dxa"/>
            <w:shd w:val="clear" w:color="auto" w:fill="auto"/>
          </w:tcPr>
          <w:p w14:paraId="5330B3B1" w14:textId="77777777" w:rsidR="00896A32" w:rsidRPr="00A904A7" w:rsidRDefault="00896A32" w:rsidP="00896A32">
            <w:pPr>
              <w:rPr>
                <w:sz w:val="12"/>
                <w:szCs w:val="12"/>
              </w:rPr>
            </w:pPr>
            <w:r w:rsidRPr="00A904A7">
              <w:rPr>
                <w:sz w:val="12"/>
                <w:szCs w:val="12"/>
              </w:rPr>
              <w:t>Pomoc inwestycyjna na kulturę i zachowanie dziedzictwa kulturowego w ramach regionalnych programów operacyjnych na lata 2014-2020 (przedłużenie)</w:t>
            </w:r>
          </w:p>
        </w:tc>
        <w:tc>
          <w:tcPr>
            <w:tcW w:w="2551" w:type="dxa"/>
            <w:shd w:val="clear" w:color="auto" w:fill="auto"/>
          </w:tcPr>
          <w:p w14:paraId="0E6A72D5" w14:textId="77777777" w:rsidR="00896A32" w:rsidRPr="00A904A7" w:rsidRDefault="00896A32" w:rsidP="00896A32">
            <w:pPr>
              <w:rPr>
                <w:sz w:val="12"/>
                <w:szCs w:val="12"/>
              </w:rPr>
            </w:pPr>
            <w:r w:rsidRPr="00A904A7">
              <w:rPr>
                <w:sz w:val="12"/>
                <w:szCs w:val="12"/>
              </w:rPr>
              <w:t>Art. 27 ust. 4 ustawy z dnia 11 lipca 2014 r. o zasadach realizacji programów w zakresie polityki spójności finansowanych w perspektywie finansowej 2014-2020;</w:t>
            </w:r>
          </w:p>
          <w:p w14:paraId="24C40D94" w14:textId="77777777" w:rsidR="00896A32" w:rsidRPr="00A904A7" w:rsidRDefault="00896A32" w:rsidP="00896A32">
            <w:pPr>
              <w:rPr>
                <w:sz w:val="12"/>
                <w:szCs w:val="12"/>
              </w:rPr>
            </w:pPr>
            <w:r w:rsidRPr="00A904A7">
              <w:rPr>
                <w:sz w:val="12"/>
                <w:szCs w:val="12"/>
              </w:rPr>
              <w:t xml:space="preserve">Rozporządzenie Ministra Infrastruktury i Rozwoju z dnia 28 sierpnia 2015 r. w sprawie udzielania pomocy inwestycyjnej na kulturę i zachowanie dziedzictwa kulturowego w ramach regionalnych programów operacyjnych na lata 2014-2020 </w:t>
            </w:r>
          </w:p>
        </w:tc>
        <w:tc>
          <w:tcPr>
            <w:tcW w:w="818" w:type="dxa"/>
            <w:shd w:val="clear" w:color="auto" w:fill="auto"/>
          </w:tcPr>
          <w:p w14:paraId="1049A316"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4023EEF"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15353CA8"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3664A6D0" w14:textId="77777777" w:rsidR="00896A32" w:rsidRPr="00A904A7" w:rsidRDefault="00896A32" w:rsidP="00896A32">
            <w:pPr>
              <w:rPr>
                <w:rFonts w:cs="Calibri"/>
                <w:sz w:val="12"/>
                <w:szCs w:val="12"/>
              </w:rPr>
            </w:pPr>
            <w:r w:rsidRPr="00A904A7">
              <w:rPr>
                <w:rFonts w:cs="Calibri"/>
                <w:sz w:val="12"/>
                <w:szCs w:val="12"/>
              </w:rPr>
              <w:t>pomoc na wspieranie kultury i zachowanie dziedzictwa kulturowego</w:t>
            </w:r>
          </w:p>
        </w:tc>
        <w:tc>
          <w:tcPr>
            <w:tcW w:w="1276" w:type="dxa"/>
            <w:shd w:val="clear" w:color="auto" w:fill="auto"/>
          </w:tcPr>
          <w:p w14:paraId="4E6052BA"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60528941"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9685ABA"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136D82CA" w14:textId="77777777" w:rsidR="00896A32" w:rsidRPr="00A904A7" w:rsidRDefault="00896A32" w:rsidP="00896A32">
            <w:pPr>
              <w:jc w:val="center"/>
              <w:rPr>
                <w:rFonts w:cs="Calibri"/>
                <w:sz w:val="12"/>
                <w:szCs w:val="12"/>
              </w:rPr>
            </w:pPr>
            <w:r w:rsidRPr="00A904A7">
              <w:rPr>
                <w:rFonts w:cs="Calibri"/>
                <w:sz w:val="12"/>
                <w:szCs w:val="12"/>
              </w:rPr>
              <w:t>25,8</w:t>
            </w:r>
          </w:p>
        </w:tc>
        <w:tc>
          <w:tcPr>
            <w:tcW w:w="653" w:type="dxa"/>
          </w:tcPr>
          <w:p w14:paraId="6B3F4477" w14:textId="77777777" w:rsidR="00896A32" w:rsidRPr="00A904A7" w:rsidRDefault="00896A32" w:rsidP="00896A32">
            <w:pPr>
              <w:jc w:val="center"/>
              <w:rPr>
                <w:rFonts w:cs="Calibri"/>
                <w:sz w:val="12"/>
                <w:szCs w:val="12"/>
              </w:rPr>
            </w:pPr>
            <w:r w:rsidRPr="00A904A7">
              <w:rPr>
                <w:rFonts w:cs="Calibri"/>
                <w:sz w:val="12"/>
                <w:szCs w:val="12"/>
              </w:rPr>
              <w:t>54,1</w:t>
            </w:r>
          </w:p>
        </w:tc>
        <w:tc>
          <w:tcPr>
            <w:tcW w:w="709" w:type="dxa"/>
          </w:tcPr>
          <w:p w14:paraId="75327533" w14:textId="77777777" w:rsidR="00896A32" w:rsidRPr="00A904A7" w:rsidRDefault="00896A32" w:rsidP="00896A32">
            <w:pPr>
              <w:jc w:val="center"/>
              <w:rPr>
                <w:rFonts w:cs="Calibri"/>
                <w:sz w:val="12"/>
                <w:szCs w:val="12"/>
              </w:rPr>
            </w:pPr>
            <w:r w:rsidRPr="00A904A7">
              <w:rPr>
                <w:rFonts w:cs="Calibri"/>
                <w:sz w:val="12"/>
                <w:szCs w:val="12"/>
              </w:rPr>
              <w:t>72,8</w:t>
            </w:r>
          </w:p>
        </w:tc>
      </w:tr>
      <w:tr w:rsidR="00896A32" w:rsidRPr="00A904A7" w14:paraId="6A96804C" w14:textId="77777777" w:rsidTr="00896A32">
        <w:trPr>
          <w:cantSplit/>
          <w:trHeight w:val="659"/>
          <w:jc w:val="center"/>
        </w:trPr>
        <w:tc>
          <w:tcPr>
            <w:tcW w:w="421" w:type="dxa"/>
            <w:shd w:val="clear" w:color="auto" w:fill="auto"/>
            <w:noWrap/>
          </w:tcPr>
          <w:p w14:paraId="1089997F" w14:textId="77777777" w:rsidR="00896A32" w:rsidRPr="00A904A7" w:rsidRDefault="00896A32" w:rsidP="00896A32">
            <w:pPr>
              <w:jc w:val="center"/>
              <w:rPr>
                <w:sz w:val="14"/>
                <w:szCs w:val="14"/>
              </w:rPr>
            </w:pPr>
            <w:r w:rsidRPr="00A904A7">
              <w:rPr>
                <w:sz w:val="14"/>
                <w:szCs w:val="14"/>
              </w:rPr>
              <w:t>35.</w:t>
            </w:r>
          </w:p>
        </w:tc>
        <w:tc>
          <w:tcPr>
            <w:tcW w:w="1559" w:type="dxa"/>
            <w:shd w:val="clear" w:color="auto" w:fill="auto"/>
          </w:tcPr>
          <w:p w14:paraId="09D255C9" w14:textId="77777777" w:rsidR="00896A32" w:rsidRPr="00A904A7" w:rsidRDefault="00896A32" w:rsidP="00896A32">
            <w:pPr>
              <w:jc w:val="center"/>
              <w:rPr>
                <w:rFonts w:cstheme="minorHAnsi"/>
                <w:b/>
                <w:bCs/>
                <w:sz w:val="14"/>
                <w:szCs w:val="14"/>
              </w:rPr>
            </w:pPr>
            <w:r w:rsidRPr="00A904A7">
              <w:rPr>
                <w:rFonts w:cstheme="minorHAnsi"/>
                <w:b/>
                <w:bCs/>
                <w:sz w:val="14"/>
                <w:szCs w:val="14"/>
              </w:rPr>
              <w:t>PI</w:t>
            </w:r>
          </w:p>
        </w:tc>
        <w:tc>
          <w:tcPr>
            <w:tcW w:w="1701" w:type="dxa"/>
            <w:shd w:val="clear" w:color="auto" w:fill="auto"/>
          </w:tcPr>
          <w:p w14:paraId="6531BFC8" w14:textId="77777777" w:rsidR="00896A32" w:rsidRPr="00A904A7" w:rsidRDefault="00896A32" w:rsidP="00896A32">
            <w:pPr>
              <w:rPr>
                <w:sz w:val="12"/>
                <w:szCs w:val="12"/>
              </w:rPr>
            </w:pPr>
            <w:r w:rsidRPr="00A904A7">
              <w:rPr>
                <w:rFonts w:cs="Calibri"/>
                <w:sz w:val="12"/>
                <w:szCs w:val="12"/>
              </w:rPr>
              <w:t>Pomoc przyznana przed akcesją w formie dotacji i zwolnień podatkowych, których realizacja (wypłata) nastąpiła w roku xxxx [„xxxx” oznacza rok, za który są dane]</w:t>
            </w:r>
          </w:p>
        </w:tc>
        <w:tc>
          <w:tcPr>
            <w:tcW w:w="2551" w:type="dxa"/>
            <w:shd w:val="clear" w:color="auto" w:fill="auto"/>
          </w:tcPr>
          <w:p w14:paraId="40974B99" w14:textId="77777777" w:rsidR="00896A32" w:rsidRPr="00A904A7" w:rsidRDefault="00896A32" w:rsidP="00896A32">
            <w:pPr>
              <w:rPr>
                <w:sz w:val="12"/>
                <w:szCs w:val="12"/>
              </w:rPr>
            </w:pPr>
            <w:r w:rsidRPr="00A904A7">
              <w:rPr>
                <w:rFonts w:cs="Calibri"/>
                <w:sz w:val="12"/>
                <w:szCs w:val="12"/>
              </w:rPr>
              <w:t>Różne</w:t>
            </w:r>
          </w:p>
        </w:tc>
        <w:tc>
          <w:tcPr>
            <w:tcW w:w="818" w:type="dxa"/>
            <w:shd w:val="clear" w:color="auto" w:fill="auto"/>
          </w:tcPr>
          <w:p w14:paraId="073C14A9"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26F15656" w14:textId="77777777" w:rsidR="00896A32" w:rsidRPr="00A904A7" w:rsidRDefault="00896A32" w:rsidP="00896A32">
            <w:pPr>
              <w:jc w:val="center"/>
              <w:rPr>
                <w:rFonts w:cs="Calibri"/>
                <w:sz w:val="12"/>
                <w:szCs w:val="12"/>
              </w:rPr>
            </w:pPr>
            <w:r w:rsidRPr="00A904A7">
              <w:rPr>
                <w:rFonts w:cs="Calibri"/>
                <w:sz w:val="12"/>
                <w:szCs w:val="12"/>
              </w:rPr>
              <w:t>nieokreślony</w:t>
            </w:r>
          </w:p>
        </w:tc>
        <w:tc>
          <w:tcPr>
            <w:tcW w:w="1109" w:type="dxa"/>
            <w:shd w:val="clear" w:color="auto" w:fill="auto"/>
          </w:tcPr>
          <w:p w14:paraId="1389EAE6" w14:textId="77777777" w:rsidR="00896A32" w:rsidRPr="00A904A7" w:rsidRDefault="00896A32" w:rsidP="00896A32">
            <w:pPr>
              <w:rPr>
                <w:rFonts w:cs="Calibri"/>
                <w:sz w:val="12"/>
                <w:szCs w:val="12"/>
              </w:rPr>
            </w:pPr>
            <w:r w:rsidRPr="00A904A7">
              <w:rPr>
                <w:rFonts w:cs="Calibri"/>
                <w:sz w:val="12"/>
                <w:szCs w:val="12"/>
              </w:rPr>
              <w:t>różne podmioty</w:t>
            </w:r>
          </w:p>
        </w:tc>
        <w:tc>
          <w:tcPr>
            <w:tcW w:w="2126" w:type="dxa"/>
            <w:shd w:val="clear" w:color="auto" w:fill="auto"/>
          </w:tcPr>
          <w:p w14:paraId="2D05423D" w14:textId="77777777" w:rsidR="00896A32" w:rsidRPr="00A904A7" w:rsidRDefault="00896A32" w:rsidP="00896A32">
            <w:pPr>
              <w:rPr>
                <w:rFonts w:cs="Calibri"/>
                <w:sz w:val="12"/>
                <w:szCs w:val="12"/>
              </w:rPr>
            </w:pPr>
            <w:r w:rsidRPr="00A904A7">
              <w:rPr>
                <w:rFonts w:cs="Calibri"/>
                <w:sz w:val="12"/>
                <w:szCs w:val="12"/>
              </w:rPr>
              <w:t>różne</w:t>
            </w:r>
          </w:p>
        </w:tc>
        <w:tc>
          <w:tcPr>
            <w:tcW w:w="1276" w:type="dxa"/>
            <w:shd w:val="clear" w:color="auto" w:fill="auto"/>
          </w:tcPr>
          <w:p w14:paraId="3DCAD8FB" w14:textId="77777777" w:rsidR="00896A32" w:rsidRPr="00A904A7" w:rsidRDefault="00896A32" w:rsidP="00896A32">
            <w:pPr>
              <w:rPr>
                <w:rFonts w:cs="Calibri"/>
                <w:sz w:val="12"/>
                <w:szCs w:val="12"/>
              </w:rPr>
            </w:pPr>
            <w:r w:rsidRPr="00A904A7">
              <w:rPr>
                <w:rFonts w:cs="Calibri"/>
                <w:sz w:val="12"/>
                <w:szCs w:val="12"/>
              </w:rPr>
              <w:t>różne podmioty</w:t>
            </w:r>
          </w:p>
        </w:tc>
        <w:tc>
          <w:tcPr>
            <w:tcW w:w="680" w:type="dxa"/>
            <w:shd w:val="clear" w:color="auto" w:fill="auto"/>
            <w:noWrap/>
          </w:tcPr>
          <w:p w14:paraId="29F2DF37" w14:textId="77777777" w:rsidR="00896A32" w:rsidRPr="00A904A7" w:rsidRDefault="00896A32" w:rsidP="00896A32">
            <w:pPr>
              <w:jc w:val="center"/>
              <w:rPr>
                <w:rFonts w:cs="Calibri"/>
                <w:sz w:val="12"/>
                <w:szCs w:val="12"/>
              </w:rPr>
            </w:pPr>
            <w:r w:rsidRPr="00A904A7">
              <w:rPr>
                <w:sz w:val="12"/>
                <w:szCs w:val="12"/>
              </w:rPr>
              <w:t>2 077,4</w:t>
            </w:r>
          </w:p>
        </w:tc>
        <w:tc>
          <w:tcPr>
            <w:tcW w:w="680" w:type="dxa"/>
            <w:shd w:val="clear" w:color="auto" w:fill="auto"/>
            <w:noWrap/>
          </w:tcPr>
          <w:p w14:paraId="656A0623" w14:textId="77777777" w:rsidR="00896A32" w:rsidRPr="00A904A7" w:rsidRDefault="00896A32" w:rsidP="00896A32">
            <w:pPr>
              <w:jc w:val="center"/>
              <w:rPr>
                <w:rFonts w:cs="Calibri"/>
                <w:sz w:val="12"/>
                <w:szCs w:val="12"/>
              </w:rPr>
            </w:pPr>
            <w:r w:rsidRPr="00A904A7">
              <w:rPr>
                <w:sz w:val="12"/>
                <w:szCs w:val="12"/>
              </w:rPr>
              <w:t>2 660,4</w:t>
            </w:r>
          </w:p>
        </w:tc>
        <w:tc>
          <w:tcPr>
            <w:tcW w:w="680" w:type="dxa"/>
            <w:shd w:val="clear" w:color="auto" w:fill="auto"/>
            <w:noWrap/>
          </w:tcPr>
          <w:p w14:paraId="2F7A5FA8" w14:textId="77777777" w:rsidR="00896A32" w:rsidRPr="00A904A7" w:rsidRDefault="00896A32" w:rsidP="00896A32">
            <w:pPr>
              <w:jc w:val="center"/>
              <w:rPr>
                <w:rFonts w:cs="Calibri"/>
                <w:sz w:val="12"/>
                <w:szCs w:val="12"/>
              </w:rPr>
            </w:pPr>
            <w:r w:rsidRPr="00A904A7">
              <w:rPr>
                <w:sz w:val="12"/>
                <w:szCs w:val="12"/>
              </w:rPr>
              <w:t>16,3</w:t>
            </w:r>
          </w:p>
        </w:tc>
        <w:tc>
          <w:tcPr>
            <w:tcW w:w="653" w:type="dxa"/>
          </w:tcPr>
          <w:p w14:paraId="04B47BF0" w14:textId="77777777" w:rsidR="00896A32" w:rsidRPr="00A904A7" w:rsidRDefault="00896A32" w:rsidP="00896A32">
            <w:pPr>
              <w:jc w:val="center"/>
              <w:rPr>
                <w:rFonts w:cs="Calibri"/>
                <w:sz w:val="12"/>
                <w:szCs w:val="12"/>
              </w:rPr>
            </w:pPr>
            <w:r w:rsidRPr="00A904A7">
              <w:rPr>
                <w:rFonts w:cs="Calibri"/>
                <w:sz w:val="12"/>
                <w:szCs w:val="12"/>
              </w:rPr>
              <w:t>57,9</w:t>
            </w:r>
          </w:p>
        </w:tc>
        <w:tc>
          <w:tcPr>
            <w:tcW w:w="709" w:type="dxa"/>
          </w:tcPr>
          <w:p w14:paraId="1B0359BE" w14:textId="77777777" w:rsidR="00896A32" w:rsidRPr="00A904A7" w:rsidRDefault="00896A32" w:rsidP="00896A32">
            <w:pPr>
              <w:jc w:val="center"/>
              <w:rPr>
                <w:rFonts w:cs="Calibri"/>
                <w:sz w:val="12"/>
                <w:szCs w:val="12"/>
              </w:rPr>
            </w:pPr>
            <w:r w:rsidRPr="00A904A7">
              <w:rPr>
                <w:rFonts w:cs="Calibri"/>
                <w:sz w:val="12"/>
                <w:szCs w:val="12"/>
              </w:rPr>
              <w:t>70,9</w:t>
            </w:r>
          </w:p>
        </w:tc>
      </w:tr>
      <w:tr w:rsidR="00896A32" w:rsidRPr="00A904A7" w14:paraId="7557203B" w14:textId="77777777" w:rsidTr="00896A32">
        <w:trPr>
          <w:cantSplit/>
          <w:trHeight w:val="659"/>
          <w:jc w:val="center"/>
        </w:trPr>
        <w:tc>
          <w:tcPr>
            <w:tcW w:w="421" w:type="dxa"/>
            <w:shd w:val="clear" w:color="auto" w:fill="auto"/>
            <w:noWrap/>
          </w:tcPr>
          <w:p w14:paraId="2AC4DF3E" w14:textId="77777777" w:rsidR="00896A32" w:rsidRPr="00A904A7" w:rsidRDefault="00896A32" w:rsidP="00896A32">
            <w:pPr>
              <w:jc w:val="center"/>
              <w:rPr>
                <w:sz w:val="14"/>
                <w:szCs w:val="14"/>
              </w:rPr>
            </w:pPr>
            <w:r w:rsidRPr="00A904A7">
              <w:rPr>
                <w:sz w:val="14"/>
                <w:szCs w:val="14"/>
              </w:rPr>
              <w:t>36.</w:t>
            </w:r>
          </w:p>
        </w:tc>
        <w:tc>
          <w:tcPr>
            <w:tcW w:w="1559" w:type="dxa"/>
            <w:shd w:val="clear" w:color="auto" w:fill="auto"/>
          </w:tcPr>
          <w:p w14:paraId="5DB51C1F" w14:textId="77777777" w:rsidR="00896A32" w:rsidRPr="00A904A7" w:rsidRDefault="00896A32" w:rsidP="00896A32">
            <w:pPr>
              <w:jc w:val="center"/>
              <w:rPr>
                <w:rFonts w:cstheme="minorHAnsi"/>
                <w:b/>
                <w:bCs/>
                <w:sz w:val="14"/>
                <w:szCs w:val="14"/>
              </w:rPr>
            </w:pPr>
            <w:r w:rsidRPr="00A904A7">
              <w:rPr>
                <w:rFonts w:cstheme="minorHAnsi"/>
                <w:b/>
                <w:bCs/>
                <w:sz w:val="14"/>
                <w:szCs w:val="14"/>
              </w:rPr>
              <w:t>SA.63449(2021/X)</w:t>
            </w:r>
            <w:r w:rsidRPr="00A904A7">
              <w:rPr>
                <w:rFonts w:cstheme="minorHAnsi"/>
                <w:b/>
                <w:bCs/>
                <w:sz w:val="14"/>
                <w:szCs w:val="14"/>
              </w:rPr>
              <w:br/>
            </w:r>
            <w:r w:rsidRPr="00A904A7">
              <w:rPr>
                <w:rFonts w:cstheme="minorHAnsi"/>
                <w:bCs/>
                <w:sz w:val="14"/>
                <w:szCs w:val="14"/>
              </w:rPr>
              <w:t>przedłużenie SA.51852(2018/X)</w:t>
            </w:r>
          </w:p>
        </w:tc>
        <w:tc>
          <w:tcPr>
            <w:tcW w:w="1701" w:type="dxa"/>
            <w:shd w:val="clear" w:color="auto" w:fill="auto"/>
          </w:tcPr>
          <w:p w14:paraId="0804BFDC" w14:textId="77777777" w:rsidR="00896A32" w:rsidRPr="00A904A7" w:rsidRDefault="00896A32" w:rsidP="00896A32">
            <w:pPr>
              <w:rPr>
                <w:sz w:val="12"/>
                <w:szCs w:val="12"/>
              </w:rPr>
            </w:pPr>
            <w:r w:rsidRPr="00A904A7">
              <w:rPr>
                <w:sz w:val="12"/>
                <w:szCs w:val="12"/>
              </w:rPr>
              <w:t>Taryfy i premie dla mikro i małych instalacji odnawialnych źródeł energii (OZE)</w:t>
            </w:r>
          </w:p>
        </w:tc>
        <w:tc>
          <w:tcPr>
            <w:tcW w:w="2551" w:type="dxa"/>
            <w:shd w:val="clear" w:color="auto" w:fill="auto"/>
          </w:tcPr>
          <w:p w14:paraId="3941124B" w14:textId="77777777" w:rsidR="00896A32" w:rsidRPr="00A904A7" w:rsidRDefault="00896A32" w:rsidP="00896A32">
            <w:pPr>
              <w:rPr>
                <w:sz w:val="12"/>
                <w:szCs w:val="12"/>
              </w:rPr>
            </w:pPr>
            <w:r w:rsidRPr="00A904A7">
              <w:rPr>
                <w:sz w:val="12"/>
                <w:szCs w:val="12"/>
              </w:rPr>
              <w:t>Ustawa z dnia 20 lutego 2015 r. o odnawialnych źródłach energii</w:t>
            </w:r>
          </w:p>
          <w:p w14:paraId="1067AA01" w14:textId="77777777" w:rsidR="00896A32" w:rsidRPr="00A904A7" w:rsidRDefault="00896A32" w:rsidP="00896A32">
            <w:pPr>
              <w:rPr>
                <w:sz w:val="12"/>
                <w:szCs w:val="12"/>
              </w:rPr>
            </w:pPr>
          </w:p>
          <w:p w14:paraId="73F1AB45" w14:textId="77777777" w:rsidR="00896A32" w:rsidRPr="00A904A7" w:rsidRDefault="00896A32" w:rsidP="00896A32">
            <w:pPr>
              <w:rPr>
                <w:sz w:val="12"/>
                <w:szCs w:val="12"/>
              </w:rPr>
            </w:pPr>
          </w:p>
        </w:tc>
        <w:tc>
          <w:tcPr>
            <w:tcW w:w="818" w:type="dxa"/>
            <w:shd w:val="clear" w:color="auto" w:fill="auto"/>
          </w:tcPr>
          <w:p w14:paraId="19447E24"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3A7D928"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0942C893"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62155863" w14:textId="77777777" w:rsidR="00896A32" w:rsidRPr="00A904A7" w:rsidRDefault="00896A32" w:rsidP="00896A32">
            <w:pPr>
              <w:rPr>
                <w:rFonts w:cs="Calibri"/>
                <w:sz w:val="12"/>
                <w:szCs w:val="12"/>
              </w:rPr>
            </w:pPr>
            <w:r w:rsidRPr="00A904A7">
              <w:rPr>
                <w:rFonts w:cs="Calibri"/>
                <w:sz w:val="12"/>
                <w:szCs w:val="12"/>
              </w:rPr>
              <w:t>pomoc operacyjna na propagowanie energii ze źródeł odnawialnych, pomoc operacyjna na propagowanie energii ze źródeł odnawialnych w instalacjach działających na małą skalę</w:t>
            </w:r>
          </w:p>
        </w:tc>
        <w:tc>
          <w:tcPr>
            <w:tcW w:w="1276" w:type="dxa"/>
            <w:shd w:val="clear" w:color="auto" w:fill="auto"/>
          </w:tcPr>
          <w:p w14:paraId="67ECB583" w14:textId="77777777" w:rsidR="00896A32" w:rsidRPr="00A904A7" w:rsidRDefault="00896A32" w:rsidP="00896A32">
            <w:pPr>
              <w:rPr>
                <w:rFonts w:cs="Calibri"/>
                <w:sz w:val="12"/>
                <w:szCs w:val="12"/>
              </w:rPr>
            </w:pPr>
            <w:r w:rsidRPr="00A904A7">
              <w:rPr>
                <w:rFonts w:cs="Calibri"/>
                <w:sz w:val="12"/>
                <w:szCs w:val="12"/>
              </w:rPr>
              <w:t xml:space="preserve">Prezes Urzędu Regulacji Energetyki, </w:t>
            </w:r>
          </w:p>
          <w:p w14:paraId="7EFC63D6" w14:textId="77777777" w:rsidR="00896A32" w:rsidRPr="00A904A7" w:rsidRDefault="00896A32" w:rsidP="00896A32">
            <w:pPr>
              <w:rPr>
                <w:rFonts w:cs="Calibri"/>
                <w:sz w:val="12"/>
                <w:szCs w:val="12"/>
              </w:rPr>
            </w:pPr>
            <w:r w:rsidRPr="00A904A7">
              <w:rPr>
                <w:rFonts w:cs="Calibri"/>
                <w:sz w:val="12"/>
                <w:szCs w:val="12"/>
              </w:rPr>
              <w:t>Prezes Zarządu Zarządcy Rozliczeń S.A.</w:t>
            </w:r>
          </w:p>
        </w:tc>
        <w:tc>
          <w:tcPr>
            <w:tcW w:w="680" w:type="dxa"/>
            <w:shd w:val="clear" w:color="auto" w:fill="auto"/>
            <w:noWrap/>
          </w:tcPr>
          <w:p w14:paraId="338F159C"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133CC7BC"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1DC72468" w14:textId="77777777" w:rsidR="00896A32" w:rsidRPr="00A904A7" w:rsidRDefault="00896A32" w:rsidP="00896A32">
            <w:pPr>
              <w:jc w:val="center"/>
              <w:rPr>
                <w:rFonts w:cs="Calibri"/>
                <w:sz w:val="12"/>
                <w:szCs w:val="12"/>
              </w:rPr>
            </w:pPr>
            <w:r w:rsidRPr="00A904A7">
              <w:rPr>
                <w:rFonts w:cs="Calibri"/>
                <w:sz w:val="12"/>
                <w:szCs w:val="12"/>
              </w:rPr>
              <w:t>41,4</w:t>
            </w:r>
          </w:p>
        </w:tc>
        <w:tc>
          <w:tcPr>
            <w:tcW w:w="653" w:type="dxa"/>
          </w:tcPr>
          <w:p w14:paraId="7BCC6A97" w14:textId="77777777" w:rsidR="00896A32" w:rsidRPr="00A904A7" w:rsidRDefault="00896A32" w:rsidP="00896A32">
            <w:pPr>
              <w:jc w:val="center"/>
              <w:rPr>
                <w:rFonts w:cs="Calibri"/>
                <w:sz w:val="12"/>
                <w:szCs w:val="12"/>
              </w:rPr>
            </w:pPr>
            <w:r w:rsidRPr="00A904A7">
              <w:rPr>
                <w:rFonts w:cs="Calibri"/>
                <w:sz w:val="12"/>
                <w:szCs w:val="12"/>
              </w:rPr>
              <w:t>21,6</w:t>
            </w:r>
          </w:p>
        </w:tc>
        <w:tc>
          <w:tcPr>
            <w:tcW w:w="709" w:type="dxa"/>
          </w:tcPr>
          <w:p w14:paraId="6C2227A0" w14:textId="77777777" w:rsidR="00896A32" w:rsidRPr="00A904A7" w:rsidRDefault="00896A32" w:rsidP="00896A32">
            <w:pPr>
              <w:jc w:val="center"/>
              <w:rPr>
                <w:rFonts w:cs="Calibri"/>
                <w:sz w:val="12"/>
                <w:szCs w:val="12"/>
              </w:rPr>
            </w:pPr>
            <w:r w:rsidRPr="00A904A7">
              <w:rPr>
                <w:rFonts w:cs="Calibri"/>
                <w:sz w:val="12"/>
                <w:szCs w:val="12"/>
              </w:rPr>
              <w:t>66,2</w:t>
            </w:r>
          </w:p>
        </w:tc>
      </w:tr>
      <w:tr w:rsidR="00896A32" w:rsidRPr="00A904A7" w14:paraId="568745DF" w14:textId="77777777" w:rsidTr="00896A32">
        <w:trPr>
          <w:cantSplit/>
          <w:trHeight w:val="659"/>
          <w:jc w:val="center"/>
        </w:trPr>
        <w:tc>
          <w:tcPr>
            <w:tcW w:w="421" w:type="dxa"/>
            <w:shd w:val="clear" w:color="auto" w:fill="auto"/>
            <w:noWrap/>
          </w:tcPr>
          <w:p w14:paraId="2A7C620F" w14:textId="77777777" w:rsidR="00896A32" w:rsidRPr="00A904A7" w:rsidRDefault="00896A32" w:rsidP="00896A32">
            <w:pPr>
              <w:jc w:val="center"/>
              <w:rPr>
                <w:sz w:val="14"/>
                <w:szCs w:val="14"/>
              </w:rPr>
            </w:pPr>
            <w:r w:rsidRPr="00A904A7">
              <w:rPr>
                <w:sz w:val="14"/>
                <w:szCs w:val="14"/>
              </w:rPr>
              <w:t>37.</w:t>
            </w:r>
          </w:p>
        </w:tc>
        <w:tc>
          <w:tcPr>
            <w:tcW w:w="1559" w:type="dxa"/>
            <w:shd w:val="clear" w:color="auto" w:fill="auto"/>
          </w:tcPr>
          <w:p w14:paraId="00CA9F36"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SA.58400(2020/X) </w:t>
            </w:r>
            <w:r w:rsidRPr="00A904A7">
              <w:rPr>
                <w:rFonts w:cstheme="minorHAnsi"/>
                <w:bCs/>
                <w:sz w:val="14"/>
                <w:szCs w:val="14"/>
              </w:rPr>
              <w:t>przedłużenie SA.49363(2017/X)</w:t>
            </w:r>
          </w:p>
        </w:tc>
        <w:tc>
          <w:tcPr>
            <w:tcW w:w="1701" w:type="dxa"/>
            <w:shd w:val="clear" w:color="auto" w:fill="auto"/>
          </w:tcPr>
          <w:p w14:paraId="784A9236" w14:textId="77777777" w:rsidR="00896A32" w:rsidRPr="00A904A7" w:rsidRDefault="00896A32" w:rsidP="00896A32">
            <w:pPr>
              <w:rPr>
                <w:sz w:val="12"/>
                <w:szCs w:val="12"/>
              </w:rPr>
            </w:pPr>
            <w:r w:rsidRPr="00A904A7">
              <w:rPr>
                <w:sz w:val="12"/>
                <w:szCs w:val="12"/>
              </w:rPr>
              <w:t>Rozporządzenie Ministra Kultury i Dziedzictwa Narodowego z dnia 28 marca 2017 r. w sprawie udzielania pomocy na kulturę i ochronę dziedzictwa kulturowego w ramach Programu Operacyjnego Infrastruktura i Środowisko 2014-2020</w:t>
            </w:r>
          </w:p>
        </w:tc>
        <w:tc>
          <w:tcPr>
            <w:tcW w:w="2551" w:type="dxa"/>
            <w:shd w:val="clear" w:color="auto" w:fill="auto"/>
          </w:tcPr>
          <w:p w14:paraId="5FD81947" w14:textId="77777777" w:rsidR="00896A32" w:rsidRPr="00A904A7" w:rsidRDefault="00896A32" w:rsidP="00896A32">
            <w:pPr>
              <w:rPr>
                <w:sz w:val="12"/>
                <w:szCs w:val="12"/>
              </w:rPr>
            </w:pPr>
            <w:r w:rsidRPr="00A904A7">
              <w:rPr>
                <w:sz w:val="12"/>
                <w:szCs w:val="12"/>
              </w:rPr>
              <w:t>Ustawa o zasadach realizacji programów w zakresie polityki spójności finansowanych w perspektywie finansowej 2014-2020; Rozporządzenie Ministra Kultury i Dziedzictwa Narodowego z dnia 28 marca 2017 r. w sprawie udzielania pomocy na kulturę i ochronę dziedzictwa kulturowego w ramach Programu Operacyjnego Infrastruktura i Środowisko 2014-2020</w:t>
            </w:r>
          </w:p>
          <w:p w14:paraId="004EA152" w14:textId="77777777" w:rsidR="00896A32" w:rsidRPr="00A904A7" w:rsidRDefault="00896A32" w:rsidP="00896A32">
            <w:pPr>
              <w:rPr>
                <w:sz w:val="12"/>
                <w:szCs w:val="12"/>
              </w:rPr>
            </w:pPr>
          </w:p>
        </w:tc>
        <w:tc>
          <w:tcPr>
            <w:tcW w:w="818" w:type="dxa"/>
            <w:shd w:val="clear" w:color="auto" w:fill="auto"/>
          </w:tcPr>
          <w:p w14:paraId="638F892C"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148E5AA5"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34381EE5" w14:textId="77777777" w:rsidR="00896A32" w:rsidRPr="00A904A7" w:rsidRDefault="00896A32" w:rsidP="00896A32">
            <w:pPr>
              <w:rPr>
                <w:rFonts w:cs="Calibri"/>
                <w:sz w:val="12"/>
                <w:szCs w:val="12"/>
              </w:rPr>
            </w:pPr>
            <w:r w:rsidRPr="00A904A7">
              <w:rPr>
                <w:rFonts w:cs="Calibri"/>
                <w:sz w:val="12"/>
                <w:szCs w:val="12"/>
              </w:rPr>
              <w:t>MŚP, dla bibliotek, archiwów, muzeów, przedsiębiorstw prowadzących działalność miejsc historycznych i budynków oraz podobnych atrakcji turystycznych</w:t>
            </w:r>
          </w:p>
        </w:tc>
        <w:tc>
          <w:tcPr>
            <w:tcW w:w="2126" w:type="dxa"/>
            <w:shd w:val="clear" w:color="auto" w:fill="auto"/>
          </w:tcPr>
          <w:p w14:paraId="6805FE72" w14:textId="77777777" w:rsidR="00896A32" w:rsidRPr="00A904A7" w:rsidRDefault="00896A32" w:rsidP="00896A32">
            <w:pPr>
              <w:rPr>
                <w:rFonts w:cs="Calibri"/>
                <w:sz w:val="12"/>
                <w:szCs w:val="12"/>
              </w:rPr>
            </w:pPr>
            <w:r w:rsidRPr="00A904A7">
              <w:rPr>
                <w:rFonts w:cs="Calibri"/>
                <w:sz w:val="12"/>
                <w:szCs w:val="12"/>
              </w:rPr>
              <w:t>pomoc na wspieranie kultury i zachowanie dziedzictwa kulturowego</w:t>
            </w:r>
          </w:p>
        </w:tc>
        <w:tc>
          <w:tcPr>
            <w:tcW w:w="1276" w:type="dxa"/>
            <w:shd w:val="clear" w:color="auto" w:fill="auto"/>
          </w:tcPr>
          <w:p w14:paraId="48FF51A7" w14:textId="77777777" w:rsidR="00896A32" w:rsidRPr="00A904A7" w:rsidRDefault="00896A32" w:rsidP="00896A32">
            <w:pPr>
              <w:rPr>
                <w:rFonts w:cs="Calibri"/>
                <w:sz w:val="12"/>
                <w:szCs w:val="12"/>
              </w:rPr>
            </w:pPr>
            <w:r w:rsidRPr="00A904A7">
              <w:rPr>
                <w:rFonts w:cs="Calibri"/>
                <w:sz w:val="12"/>
                <w:szCs w:val="12"/>
              </w:rPr>
              <w:t>Minister Kultury i Dziedzictwa Narodowego</w:t>
            </w:r>
          </w:p>
        </w:tc>
        <w:tc>
          <w:tcPr>
            <w:tcW w:w="680" w:type="dxa"/>
            <w:shd w:val="clear" w:color="auto" w:fill="auto"/>
            <w:noWrap/>
          </w:tcPr>
          <w:p w14:paraId="05EC3F46"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3441E78"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7751CAB7" w14:textId="77777777" w:rsidR="00896A32" w:rsidRPr="00A904A7" w:rsidRDefault="00896A32" w:rsidP="00896A32">
            <w:pPr>
              <w:jc w:val="center"/>
              <w:rPr>
                <w:rFonts w:cs="Calibri"/>
                <w:sz w:val="12"/>
                <w:szCs w:val="12"/>
              </w:rPr>
            </w:pPr>
            <w:r w:rsidRPr="00A904A7">
              <w:rPr>
                <w:rFonts w:cs="Calibri"/>
                <w:sz w:val="12"/>
                <w:szCs w:val="12"/>
              </w:rPr>
              <w:t>4,5</w:t>
            </w:r>
          </w:p>
        </w:tc>
        <w:tc>
          <w:tcPr>
            <w:tcW w:w="653" w:type="dxa"/>
          </w:tcPr>
          <w:p w14:paraId="17DAC89E" w14:textId="77777777" w:rsidR="00896A32" w:rsidRPr="00A904A7" w:rsidRDefault="00896A32" w:rsidP="00896A32">
            <w:pPr>
              <w:jc w:val="center"/>
              <w:rPr>
                <w:rFonts w:cs="Calibri"/>
                <w:sz w:val="12"/>
                <w:szCs w:val="12"/>
              </w:rPr>
            </w:pPr>
            <w:r w:rsidRPr="00A904A7">
              <w:rPr>
                <w:rFonts w:cs="Calibri"/>
                <w:sz w:val="12"/>
                <w:szCs w:val="12"/>
              </w:rPr>
              <w:t>9,3</w:t>
            </w:r>
          </w:p>
        </w:tc>
        <w:tc>
          <w:tcPr>
            <w:tcW w:w="709" w:type="dxa"/>
          </w:tcPr>
          <w:p w14:paraId="3F4F0BDF" w14:textId="77777777" w:rsidR="00896A32" w:rsidRPr="00A904A7" w:rsidRDefault="00896A32" w:rsidP="00896A32">
            <w:pPr>
              <w:jc w:val="center"/>
              <w:rPr>
                <w:rFonts w:cs="Calibri"/>
                <w:sz w:val="12"/>
                <w:szCs w:val="12"/>
              </w:rPr>
            </w:pPr>
            <w:r w:rsidRPr="00A904A7">
              <w:rPr>
                <w:rFonts w:cs="Calibri"/>
                <w:sz w:val="12"/>
                <w:szCs w:val="12"/>
              </w:rPr>
              <w:t>61,1</w:t>
            </w:r>
          </w:p>
        </w:tc>
      </w:tr>
      <w:tr w:rsidR="00896A32" w:rsidRPr="00A904A7" w14:paraId="614688AC" w14:textId="77777777" w:rsidTr="00896A32">
        <w:trPr>
          <w:cantSplit/>
          <w:trHeight w:val="659"/>
          <w:jc w:val="center"/>
        </w:trPr>
        <w:tc>
          <w:tcPr>
            <w:tcW w:w="421" w:type="dxa"/>
            <w:shd w:val="clear" w:color="auto" w:fill="auto"/>
            <w:noWrap/>
          </w:tcPr>
          <w:p w14:paraId="1E907061" w14:textId="77777777" w:rsidR="00896A32" w:rsidRPr="00A904A7" w:rsidRDefault="00896A32" w:rsidP="00896A32">
            <w:pPr>
              <w:jc w:val="center"/>
              <w:rPr>
                <w:sz w:val="14"/>
                <w:szCs w:val="14"/>
              </w:rPr>
            </w:pPr>
            <w:r w:rsidRPr="00A904A7">
              <w:rPr>
                <w:sz w:val="14"/>
                <w:szCs w:val="14"/>
              </w:rPr>
              <w:t>38.</w:t>
            </w:r>
          </w:p>
        </w:tc>
        <w:tc>
          <w:tcPr>
            <w:tcW w:w="1559" w:type="dxa"/>
            <w:shd w:val="clear" w:color="auto" w:fill="auto"/>
          </w:tcPr>
          <w:p w14:paraId="2633F016" w14:textId="77777777" w:rsidR="00896A32" w:rsidRPr="00A904A7" w:rsidRDefault="00896A32" w:rsidP="00896A32">
            <w:pPr>
              <w:jc w:val="center"/>
              <w:rPr>
                <w:rFonts w:cstheme="minorHAnsi"/>
                <w:b/>
                <w:bCs/>
                <w:sz w:val="14"/>
                <w:szCs w:val="14"/>
              </w:rPr>
            </w:pPr>
            <w:r w:rsidRPr="00A904A7">
              <w:rPr>
                <w:rFonts w:cstheme="minorHAnsi"/>
                <w:b/>
                <w:bCs/>
                <w:sz w:val="14"/>
                <w:szCs w:val="14"/>
              </w:rPr>
              <w:t>SA.101607</w:t>
            </w:r>
          </w:p>
          <w:p w14:paraId="318E5455" w14:textId="77777777" w:rsidR="00896A32" w:rsidRPr="00A904A7" w:rsidRDefault="00896A32" w:rsidP="00896A32">
            <w:pPr>
              <w:jc w:val="center"/>
              <w:rPr>
                <w:rFonts w:cstheme="minorHAnsi"/>
                <w:b/>
                <w:bCs/>
                <w:sz w:val="14"/>
                <w:szCs w:val="14"/>
              </w:rPr>
            </w:pPr>
            <w:r w:rsidRPr="00A904A7">
              <w:rPr>
                <w:rFonts w:cstheme="minorHAnsi"/>
                <w:bCs/>
                <w:sz w:val="14"/>
                <w:szCs w:val="14"/>
              </w:rPr>
              <w:t>zmiana SA.59143(2020/X)</w:t>
            </w:r>
          </w:p>
        </w:tc>
        <w:tc>
          <w:tcPr>
            <w:tcW w:w="1701" w:type="dxa"/>
            <w:shd w:val="clear" w:color="auto" w:fill="auto"/>
          </w:tcPr>
          <w:p w14:paraId="3C4620A3" w14:textId="77777777" w:rsidR="00896A32" w:rsidRPr="00A904A7" w:rsidRDefault="00896A32" w:rsidP="00896A32">
            <w:pPr>
              <w:rPr>
                <w:sz w:val="12"/>
                <w:szCs w:val="12"/>
              </w:rPr>
            </w:pPr>
            <w:r w:rsidRPr="00A904A7">
              <w:rPr>
                <w:sz w:val="12"/>
                <w:szCs w:val="12"/>
              </w:rPr>
              <w:t>Pomoc na układy wysokosprawnej kogeneracji oraz na propagowanie energii ze źródeł odnawialnych w ramach regionalnych programów operacyjnych na lata 2014-2020</w:t>
            </w:r>
          </w:p>
        </w:tc>
        <w:tc>
          <w:tcPr>
            <w:tcW w:w="2551" w:type="dxa"/>
            <w:shd w:val="clear" w:color="auto" w:fill="auto"/>
          </w:tcPr>
          <w:p w14:paraId="695EEC4C" w14:textId="77777777" w:rsidR="00896A32" w:rsidRPr="00A904A7" w:rsidRDefault="00896A32" w:rsidP="00896A32">
            <w:pPr>
              <w:rPr>
                <w:sz w:val="12"/>
                <w:szCs w:val="12"/>
              </w:rPr>
            </w:pPr>
            <w:r w:rsidRPr="00A904A7">
              <w:rPr>
                <w:sz w:val="12"/>
                <w:szCs w:val="12"/>
              </w:rPr>
              <w:t>Art. 27 ust. 4 ustawy z dnia 11 lipca 2014 r. o zasadach realizacji programów w zakresie polityki spójności finansowanych w perspektywie finansowej 2014-2020;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tc>
        <w:tc>
          <w:tcPr>
            <w:tcW w:w="818" w:type="dxa"/>
            <w:shd w:val="clear" w:color="auto" w:fill="auto"/>
          </w:tcPr>
          <w:p w14:paraId="799C0CB4"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2A04136" w14:textId="77777777" w:rsidR="00896A32" w:rsidRPr="00A904A7" w:rsidRDefault="00896A32" w:rsidP="00896A32">
            <w:pPr>
              <w:jc w:val="center"/>
              <w:rPr>
                <w:rFonts w:cs="Calibri"/>
                <w:sz w:val="12"/>
                <w:szCs w:val="12"/>
              </w:rPr>
            </w:pPr>
            <w:r w:rsidRPr="00A904A7">
              <w:rPr>
                <w:rFonts w:cs="Calibri"/>
                <w:sz w:val="12"/>
                <w:szCs w:val="12"/>
              </w:rPr>
              <w:t>01.01.2022-30.06.2024</w:t>
            </w:r>
          </w:p>
        </w:tc>
        <w:tc>
          <w:tcPr>
            <w:tcW w:w="1109" w:type="dxa"/>
            <w:shd w:val="clear" w:color="auto" w:fill="auto"/>
          </w:tcPr>
          <w:p w14:paraId="08F29D25"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E8356E7" w14:textId="77777777" w:rsidR="00896A32" w:rsidRPr="00A904A7" w:rsidRDefault="00896A32" w:rsidP="00896A32">
            <w:pPr>
              <w:rPr>
                <w:rFonts w:cs="Calibri"/>
                <w:sz w:val="12"/>
                <w:szCs w:val="12"/>
              </w:rPr>
            </w:pPr>
            <w:r w:rsidRPr="00A904A7">
              <w:rPr>
                <w:rFonts w:cs="Calibri"/>
                <w:sz w:val="12"/>
                <w:szCs w:val="12"/>
              </w:rPr>
              <w:t>pomoc na wysokosprawną kogenerację, pomoc inwestycyjna na propagowanie energii ze źródeł odnawialnych, pomoc na badania lub usługi doradcze w zakresie ochrony środowiska i kwestii związanych z energią, pomoc na badania środowiska</w:t>
            </w:r>
          </w:p>
        </w:tc>
        <w:tc>
          <w:tcPr>
            <w:tcW w:w="1276" w:type="dxa"/>
            <w:shd w:val="clear" w:color="auto" w:fill="auto"/>
          </w:tcPr>
          <w:p w14:paraId="6FA9BA2D"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5D583D84"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1D3CE3D2"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43FCB439"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509ACCBE" w14:textId="77777777" w:rsidR="00896A32" w:rsidRPr="00A904A7" w:rsidRDefault="00896A32" w:rsidP="00896A32">
            <w:pPr>
              <w:jc w:val="center"/>
              <w:rPr>
                <w:rFonts w:cs="Calibri"/>
                <w:sz w:val="12"/>
                <w:szCs w:val="12"/>
              </w:rPr>
            </w:pPr>
            <w:r w:rsidRPr="00A904A7">
              <w:rPr>
                <w:rFonts w:cs="Calibri"/>
                <w:sz w:val="12"/>
                <w:szCs w:val="12"/>
              </w:rPr>
              <w:t>122,4</w:t>
            </w:r>
          </w:p>
        </w:tc>
        <w:tc>
          <w:tcPr>
            <w:tcW w:w="709" w:type="dxa"/>
          </w:tcPr>
          <w:p w14:paraId="5DAD6D4A" w14:textId="77777777" w:rsidR="00896A32" w:rsidRPr="00A904A7" w:rsidRDefault="00896A32" w:rsidP="00896A32">
            <w:pPr>
              <w:jc w:val="center"/>
              <w:rPr>
                <w:rFonts w:cs="Calibri"/>
                <w:sz w:val="12"/>
                <w:szCs w:val="12"/>
              </w:rPr>
            </w:pPr>
            <w:r w:rsidRPr="00A904A7">
              <w:rPr>
                <w:rFonts w:cs="Calibri"/>
                <w:sz w:val="12"/>
                <w:szCs w:val="12"/>
              </w:rPr>
              <w:t>60,6</w:t>
            </w:r>
          </w:p>
        </w:tc>
      </w:tr>
      <w:tr w:rsidR="00896A32" w:rsidRPr="00A904A7" w14:paraId="79B9791F" w14:textId="77777777" w:rsidTr="00896A32">
        <w:trPr>
          <w:cantSplit/>
          <w:trHeight w:val="659"/>
          <w:jc w:val="center"/>
        </w:trPr>
        <w:tc>
          <w:tcPr>
            <w:tcW w:w="421" w:type="dxa"/>
            <w:shd w:val="clear" w:color="auto" w:fill="auto"/>
            <w:noWrap/>
          </w:tcPr>
          <w:p w14:paraId="69F611B0" w14:textId="77777777" w:rsidR="00896A32" w:rsidRPr="00A904A7" w:rsidRDefault="00896A32" w:rsidP="00896A32">
            <w:pPr>
              <w:jc w:val="center"/>
              <w:rPr>
                <w:sz w:val="14"/>
                <w:szCs w:val="14"/>
              </w:rPr>
            </w:pPr>
            <w:r w:rsidRPr="00A904A7">
              <w:rPr>
                <w:sz w:val="14"/>
                <w:szCs w:val="14"/>
              </w:rPr>
              <w:t>39.</w:t>
            </w:r>
          </w:p>
        </w:tc>
        <w:tc>
          <w:tcPr>
            <w:tcW w:w="1559" w:type="dxa"/>
            <w:shd w:val="clear" w:color="auto" w:fill="auto"/>
          </w:tcPr>
          <w:p w14:paraId="201179A9" w14:textId="6182FF64" w:rsidR="00896A32" w:rsidRPr="009A733A" w:rsidRDefault="00896A32" w:rsidP="00896A32">
            <w:pPr>
              <w:jc w:val="center"/>
              <w:rPr>
                <w:rFonts w:cstheme="minorHAnsi"/>
                <w:bCs/>
                <w:sz w:val="14"/>
                <w:szCs w:val="14"/>
              </w:rPr>
            </w:pPr>
            <w:r w:rsidRPr="00A904A7">
              <w:rPr>
                <w:rFonts w:cstheme="minorHAnsi"/>
                <w:b/>
                <w:bCs/>
                <w:sz w:val="14"/>
                <w:szCs w:val="14"/>
              </w:rPr>
              <w:t>SA.43697(2015/N)</w:t>
            </w:r>
          </w:p>
        </w:tc>
        <w:tc>
          <w:tcPr>
            <w:tcW w:w="1701" w:type="dxa"/>
            <w:shd w:val="clear" w:color="auto" w:fill="auto"/>
          </w:tcPr>
          <w:p w14:paraId="59751160" w14:textId="77777777" w:rsidR="00896A32" w:rsidRPr="00A904A7" w:rsidRDefault="00896A32" w:rsidP="00896A32">
            <w:pPr>
              <w:rPr>
                <w:sz w:val="12"/>
                <w:szCs w:val="12"/>
              </w:rPr>
            </w:pPr>
            <w:r w:rsidRPr="00A904A7">
              <w:rPr>
                <w:rFonts w:cs="Calibri"/>
                <w:sz w:val="12"/>
                <w:szCs w:val="12"/>
              </w:rPr>
              <w:t>Polski system wspierania OZE oraz zwolnienie dla energochłonnych użytkowników</w:t>
            </w:r>
          </w:p>
        </w:tc>
        <w:tc>
          <w:tcPr>
            <w:tcW w:w="2551" w:type="dxa"/>
            <w:shd w:val="clear" w:color="auto" w:fill="auto"/>
          </w:tcPr>
          <w:p w14:paraId="7B286690" w14:textId="77777777" w:rsidR="00896A32" w:rsidRPr="00A904A7" w:rsidRDefault="00896A32" w:rsidP="00896A32">
            <w:pPr>
              <w:rPr>
                <w:sz w:val="12"/>
                <w:szCs w:val="12"/>
              </w:rPr>
            </w:pPr>
            <w:r w:rsidRPr="00A904A7">
              <w:rPr>
                <w:sz w:val="12"/>
                <w:szCs w:val="12"/>
              </w:rPr>
              <w:t>Ustawa z dnia 20 lutego 2015 r. o odnawialnych źródłach energii</w:t>
            </w:r>
          </w:p>
        </w:tc>
        <w:tc>
          <w:tcPr>
            <w:tcW w:w="818" w:type="dxa"/>
            <w:shd w:val="clear" w:color="auto" w:fill="auto"/>
          </w:tcPr>
          <w:p w14:paraId="57F3A895" w14:textId="77777777" w:rsidR="00896A32" w:rsidRPr="00A904A7" w:rsidRDefault="00896A32" w:rsidP="00896A32">
            <w:pPr>
              <w:jc w:val="center"/>
              <w:rPr>
                <w:rFonts w:cs="Calibri"/>
                <w:sz w:val="12"/>
                <w:szCs w:val="12"/>
              </w:rPr>
            </w:pPr>
            <w:r w:rsidRPr="00A904A7">
              <w:rPr>
                <w:rFonts w:cs="Calibri"/>
                <w:sz w:val="12"/>
                <w:szCs w:val="12"/>
              </w:rPr>
              <w:t>13.12.2017</w:t>
            </w:r>
          </w:p>
        </w:tc>
        <w:tc>
          <w:tcPr>
            <w:tcW w:w="767" w:type="dxa"/>
            <w:shd w:val="clear" w:color="auto" w:fill="auto"/>
          </w:tcPr>
          <w:p w14:paraId="39974926" w14:textId="77777777" w:rsidR="00896A32" w:rsidRPr="00A904A7" w:rsidRDefault="00896A32" w:rsidP="00896A32">
            <w:pPr>
              <w:jc w:val="center"/>
              <w:rPr>
                <w:rFonts w:cs="Calibri"/>
                <w:sz w:val="12"/>
                <w:szCs w:val="12"/>
              </w:rPr>
            </w:pPr>
            <w:r w:rsidRPr="00A904A7">
              <w:rPr>
                <w:rFonts w:cs="Calibri"/>
                <w:sz w:val="12"/>
                <w:szCs w:val="12"/>
              </w:rPr>
              <w:t>01.01.2016</w:t>
            </w:r>
          </w:p>
          <w:p w14:paraId="7BDE1BA8" w14:textId="77777777" w:rsidR="00896A32" w:rsidRPr="00A904A7" w:rsidRDefault="00896A32" w:rsidP="00896A32">
            <w:pPr>
              <w:jc w:val="center"/>
              <w:rPr>
                <w:rFonts w:cs="Calibri"/>
                <w:sz w:val="12"/>
                <w:szCs w:val="12"/>
              </w:rPr>
            </w:pPr>
            <w:r w:rsidRPr="00A904A7">
              <w:rPr>
                <w:rFonts w:cs="Calibri"/>
                <w:sz w:val="12"/>
                <w:szCs w:val="12"/>
              </w:rPr>
              <w:t>-</w:t>
            </w:r>
          </w:p>
          <w:p w14:paraId="12D7E89B" w14:textId="798C8AFF" w:rsidR="00896A32" w:rsidRPr="00A904A7" w:rsidRDefault="00896A32" w:rsidP="00896A32">
            <w:pPr>
              <w:jc w:val="center"/>
              <w:rPr>
                <w:rFonts w:cs="Calibri"/>
                <w:sz w:val="12"/>
                <w:szCs w:val="12"/>
              </w:rPr>
            </w:pPr>
            <w:r w:rsidRPr="00A904A7">
              <w:rPr>
                <w:rFonts w:cs="Calibri"/>
                <w:sz w:val="12"/>
                <w:szCs w:val="12"/>
              </w:rPr>
              <w:t>30.12.2040</w:t>
            </w:r>
          </w:p>
        </w:tc>
        <w:tc>
          <w:tcPr>
            <w:tcW w:w="1109" w:type="dxa"/>
            <w:shd w:val="clear" w:color="auto" w:fill="auto"/>
          </w:tcPr>
          <w:p w14:paraId="00033D6E" w14:textId="77777777" w:rsidR="00896A32" w:rsidRPr="00A904A7" w:rsidRDefault="00896A32" w:rsidP="00896A32">
            <w:pPr>
              <w:rPr>
                <w:rFonts w:cs="Calibri"/>
                <w:sz w:val="12"/>
                <w:szCs w:val="12"/>
              </w:rPr>
            </w:pPr>
            <w:r w:rsidRPr="00A904A7">
              <w:rPr>
                <w:rFonts w:cs="Calibri"/>
                <w:sz w:val="12"/>
                <w:szCs w:val="12"/>
              </w:rPr>
              <w:t>wytwórcy energii elektrycznej, wytwórcy i dystrybutorzy pary wodnej, gorącej wody i powietrza do układów klimatyzacyjnych</w:t>
            </w:r>
          </w:p>
        </w:tc>
        <w:tc>
          <w:tcPr>
            <w:tcW w:w="2126" w:type="dxa"/>
            <w:shd w:val="clear" w:color="auto" w:fill="auto"/>
          </w:tcPr>
          <w:p w14:paraId="17586481" w14:textId="77777777" w:rsidR="00896A32" w:rsidRPr="00A904A7" w:rsidRDefault="00896A32" w:rsidP="00896A32">
            <w:pPr>
              <w:rPr>
                <w:rFonts w:cs="Calibri"/>
                <w:sz w:val="12"/>
                <w:szCs w:val="12"/>
              </w:rPr>
            </w:pPr>
            <w:r w:rsidRPr="00A904A7">
              <w:rPr>
                <w:sz w:val="12"/>
                <w:szCs w:val="12"/>
              </w:rPr>
              <w:t>pomoc operacyjna na propagowanie energii ze źródeł odnawialnych; pomoc w formie ulg podatkowych na odnawialne źródła energii</w:t>
            </w:r>
          </w:p>
        </w:tc>
        <w:tc>
          <w:tcPr>
            <w:tcW w:w="1276" w:type="dxa"/>
            <w:shd w:val="clear" w:color="auto" w:fill="auto"/>
          </w:tcPr>
          <w:p w14:paraId="35145D8A" w14:textId="77777777" w:rsidR="00896A32" w:rsidRPr="00A904A7" w:rsidRDefault="00896A32" w:rsidP="00896A32">
            <w:pPr>
              <w:rPr>
                <w:rFonts w:cs="Calibri"/>
                <w:sz w:val="12"/>
                <w:szCs w:val="12"/>
              </w:rPr>
            </w:pPr>
            <w:r w:rsidRPr="00A904A7">
              <w:rPr>
                <w:rFonts w:cs="Calibri"/>
                <w:sz w:val="12"/>
                <w:szCs w:val="12"/>
              </w:rPr>
              <w:t>Prezes Urzędu Regulacji Energetyki,</w:t>
            </w:r>
          </w:p>
          <w:p w14:paraId="69555308" w14:textId="77777777" w:rsidR="00896A32" w:rsidRPr="00A904A7" w:rsidRDefault="00896A32" w:rsidP="00896A32">
            <w:pPr>
              <w:rPr>
                <w:rFonts w:cs="Calibri"/>
                <w:sz w:val="12"/>
                <w:szCs w:val="12"/>
              </w:rPr>
            </w:pPr>
            <w:r w:rsidRPr="00A904A7">
              <w:rPr>
                <w:rFonts w:cs="Calibri"/>
                <w:sz w:val="12"/>
                <w:szCs w:val="12"/>
              </w:rPr>
              <w:t>Prezes Zarządu Zarządcy Rozliczeń S.A.</w:t>
            </w:r>
          </w:p>
        </w:tc>
        <w:tc>
          <w:tcPr>
            <w:tcW w:w="680" w:type="dxa"/>
            <w:shd w:val="clear" w:color="auto" w:fill="auto"/>
            <w:noWrap/>
          </w:tcPr>
          <w:p w14:paraId="095F3E93" w14:textId="77777777" w:rsidR="00896A32" w:rsidRPr="00A904A7" w:rsidRDefault="00896A32" w:rsidP="00896A32">
            <w:pPr>
              <w:jc w:val="center"/>
              <w:rPr>
                <w:rFonts w:cs="Calibri"/>
                <w:sz w:val="12"/>
                <w:szCs w:val="12"/>
              </w:rPr>
            </w:pPr>
            <w:r w:rsidRPr="00A904A7">
              <w:rPr>
                <w:sz w:val="12"/>
                <w:szCs w:val="12"/>
              </w:rPr>
              <w:t>41,3</w:t>
            </w:r>
          </w:p>
        </w:tc>
        <w:tc>
          <w:tcPr>
            <w:tcW w:w="680" w:type="dxa"/>
            <w:shd w:val="clear" w:color="auto" w:fill="auto"/>
            <w:noWrap/>
          </w:tcPr>
          <w:p w14:paraId="25F05556" w14:textId="77777777" w:rsidR="00896A32" w:rsidRPr="00A904A7" w:rsidRDefault="00896A32" w:rsidP="00896A32">
            <w:pPr>
              <w:jc w:val="center"/>
              <w:rPr>
                <w:rFonts w:cs="Calibri"/>
                <w:sz w:val="12"/>
                <w:szCs w:val="12"/>
              </w:rPr>
            </w:pPr>
            <w:r w:rsidRPr="00A904A7">
              <w:rPr>
                <w:sz w:val="12"/>
                <w:szCs w:val="12"/>
              </w:rPr>
              <w:t>142,6</w:t>
            </w:r>
          </w:p>
        </w:tc>
        <w:tc>
          <w:tcPr>
            <w:tcW w:w="680" w:type="dxa"/>
            <w:shd w:val="clear" w:color="auto" w:fill="auto"/>
            <w:noWrap/>
          </w:tcPr>
          <w:p w14:paraId="1006861B" w14:textId="77777777" w:rsidR="00896A32" w:rsidRPr="00A904A7" w:rsidRDefault="00896A32" w:rsidP="00896A32">
            <w:pPr>
              <w:jc w:val="center"/>
              <w:rPr>
                <w:rFonts w:cs="Calibri"/>
                <w:sz w:val="12"/>
                <w:szCs w:val="12"/>
              </w:rPr>
            </w:pPr>
            <w:r w:rsidRPr="00A904A7">
              <w:rPr>
                <w:sz w:val="12"/>
                <w:szCs w:val="12"/>
              </w:rPr>
              <w:t>100,2</w:t>
            </w:r>
          </w:p>
        </w:tc>
        <w:tc>
          <w:tcPr>
            <w:tcW w:w="653" w:type="dxa"/>
          </w:tcPr>
          <w:p w14:paraId="655386AF" w14:textId="77777777" w:rsidR="00896A32" w:rsidRPr="00A904A7" w:rsidRDefault="00896A32" w:rsidP="00896A32">
            <w:pPr>
              <w:jc w:val="center"/>
              <w:rPr>
                <w:rFonts w:cs="Calibri"/>
                <w:sz w:val="12"/>
                <w:szCs w:val="12"/>
              </w:rPr>
            </w:pPr>
            <w:r w:rsidRPr="00A904A7">
              <w:rPr>
                <w:rFonts w:cs="Calibri"/>
                <w:sz w:val="12"/>
                <w:szCs w:val="12"/>
              </w:rPr>
              <w:t>37,5</w:t>
            </w:r>
          </w:p>
        </w:tc>
        <w:tc>
          <w:tcPr>
            <w:tcW w:w="709" w:type="dxa"/>
          </w:tcPr>
          <w:p w14:paraId="5062CF59" w14:textId="77777777" w:rsidR="00896A32" w:rsidRPr="00A904A7" w:rsidRDefault="00896A32" w:rsidP="00896A32">
            <w:pPr>
              <w:jc w:val="center"/>
              <w:rPr>
                <w:rFonts w:cs="Calibri"/>
                <w:sz w:val="12"/>
                <w:szCs w:val="12"/>
              </w:rPr>
            </w:pPr>
            <w:r w:rsidRPr="00A904A7">
              <w:rPr>
                <w:rFonts w:cs="Calibri"/>
                <w:sz w:val="12"/>
                <w:szCs w:val="12"/>
              </w:rPr>
              <w:t>56,7</w:t>
            </w:r>
          </w:p>
        </w:tc>
      </w:tr>
      <w:tr w:rsidR="00896A32" w:rsidRPr="00A904A7" w14:paraId="401E0B5F" w14:textId="77777777" w:rsidTr="00896A32">
        <w:trPr>
          <w:cantSplit/>
          <w:trHeight w:val="659"/>
          <w:jc w:val="center"/>
        </w:trPr>
        <w:tc>
          <w:tcPr>
            <w:tcW w:w="421" w:type="dxa"/>
            <w:shd w:val="clear" w:color="auto" w:fill="auto"/>
            <w:noWrap/>
          </w:tcPr>
          <w:p w14:paraId="5B689AC3" w14:textId="77777777" w:rsidR="00896A32" w:rsidRPr="00A904A7" w:rsidRDefault="00896A32" w:rsidP="00896A32">
            <w:pPr>
              <w:jc w:val="center"/>
              <w:rPr>
                <w:sz w:val="14"/>
                <w:szCs w:val="14"/>
              </w:rPr>
            </w:pPr>
            <w:r w:rsidRPr="00A904A7">
              <w:rPr>
                <w:sz w:val="14"/>
                <w:szCs w:val="14"/>
              </w:rPr>
              <w:t>40.</w:t>
            </w:r>
          </w:p>
        </w:tc>
        <w:tc>
          <w:tcPr>
            <w:tcW w:w="1559" w:type="dxa"/>
            <w:shd w:val="clear" w:color="auto" w:fill="auto"/>
          </w:tcPr>
          <w:p w14:paraId="57061875" w14:textId="77777777" w:rsidR="00896A32" w:rsidRPr="00A904A7" w:rsidRDefault="00896A32" w:rsidP="00896A32">
            <w:pPr>
              <w:jc w:val="center"/>
              <w:rPr>
                <w:rFonts w:cstheme="minorHAnsi"/>
                <w:b/>
                <w:bCs/>
                <w:sz w:val="14"/>
                <w:szCs w:val="14"/>
              </w:rPr>
            </w:pPr>
            <w:r w:rsidRPr="00A904A7">
              <w:rPr>
                <w:rFonts w:cstheme="minorHAnsi"/>
                <w:b/>
                <w:bCs/>
                <w:sz w:val="14"/>
                <w:szCs w:val="14"/>
              </w:rPr>
              <w:t>SA.109222</w:t>
            </w:r>
          </w:p>
        </w:tc>
        <w:tc>
          <w:tcPr>
            <w:tcW w:w="1701" w:type="dxa"/>
            <w:shd w:val="clear" w:color="auto" w:fill="auto"/>
          </w:tcPr>
          <w:p w14:paraId="1FE536BE" w14:textId="77777777" w:rsidR="00896A32" w:rsidRPr="00A904A7" w:rsidRDefault="00896A32" w:rsidP="00896A32">
            <w:pPr>
              <w:rPr>
                <w:rFonts w:cs="Calibri"/>
                <w:sz w:val="12"/>
                <w:szCs w:val="12"/>
              </w:rPr>
            </w:pPr>
            <w:r w:rsidRPr="00A904A7">
              <w:rPr>
                <w:rFonts w:cs="Calibri"/>
                <w:sz w:val="12"/>
                <w:szCs w:val="12"/>
              </w:rPr>
              <w:t>Rozporządzenie Ministra Zdrowia z dnia 5 września 2019 r. w sprawie warunków i trybu udzielania pomocy publicznej i pomocy de minimis za pośrednictwem Agencji Badań Medycznych</w:t>
            </w:r>
          </w:p>
        </w:tc>
        <w:tc>
          <w:tcPr>
            <w:tcW w:w="2551" w:type="dxa"/>
            <w:shd w:val="clear" w:color="auto" w:fill="auto"/>
          </w:tcPr>
          <w:p w14:paraId="3771E2A0" w14:textId="77777777" w:rsidR="00896A32" w:rsidRPr="00A904A7" w:rsidRDefault="00896A32" w:rsidP="00896A32">
            <w:pPr>
              <w:rPr>
                <w:sz w:val="12"/>
                <w:szCs w:val="12"/>
              </w:rPr>
            </w:pPr>
            <w:r w:rsidRPr="00A904A7">
              <w:rPr>
                <w:sz w:val="12"/>
                <w:szCs w:val="12"/>
              </w:rPr>
              <w:t>Art. 24 ustawy z dnia 21 lutego 2019 r. o Agencji Badań Medycznych (Dz. U. z 2022 r. poz. 451, z 2023 r. poz. 605)</w:t>
            </w:r>
          </w:p>
          <w:p w14:paraId="270FF888" w14:textId="77777777" w:rsidR="00896A32" w:rsidRPr="00A904A7" w:rsidRDefault="00896A32" w:rsidP="00896A32">
            <w:pPr>
              <w:rPr>
                <w:sz w:val="12"/>
                <w:szCs w:val="12"/>
              </w:rPr>
            </w:pPr>
            <w:r w:rsidRPr="00A904A7">
              <w:rPr>
                <w:sz w:val="12"/>
                <w:szCs w:val="12"/>
              </w:rPr>
              <w:t>Rozporządzenie Ministra Zdrowia z dnia 5 września 2019 r. w sprawie warunków i trybu udzielania pomocy publicznej i pomocy de minimis za pośrednictwem Agencji Badań Medycznych (Dz. U. poz. 1786)</w:t>
            </w:r>
          </w:p>
        </w:tc>
        <w:tc>
          <w:tcPr>
            <w:tcW w:w="818" w:type="dxa"/>
            <w:shd w:val="clear" w:color="auto" w:fill="auto"/>
          </w:tcPr>
          <w:p w14:paraId="2ABE3C2B"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5F171164" w14:textId="77777777" w:rsidR="00896A32" w:rsidRPr="00A904A7" w:rsidRDefault="00896A32" w:rsidP="00896A32">
            <w:pPr>
              <w:jc w:val="center"/>
              <w:rPr>
                <w:rFonts w:cs="Calibri"/>
                <w:sz w:val="12"/>
                <w:szCs w:val="12"/>
              </w:rPr>
            </w:pPr>
            <w:r w:rsidRPr="00A904A7">
              <w:rPr>
                <w:rFonts w:cs="Calibri"/>
                <w:sz w:val="12"/>
                <w:szCs w:val="12"/>
              </w:rPr>
              <w:t>18.08.2023</w:t>
            </w:r>
          </w:p>
          <w:p w14:paraId="13030604" w14:textId="77777777" w:rsidR="00896A32" w:rsidRPr="00A904A7" w:rsidRDefault="00896A32" w:rsidP="00896A32">
            <w:pPr>
              <w:jc w:val="center"/>
              <w:rPr>
                <w:rFonts w:cs="Calibri"/>
                <w:sz w:val="12"/>
                <w:szCs w:val="12"/>
              </w:rPr>
            </w:pPr>
            <w:r w:rsidRPr="00A904A7">
              <w:rPr>
                <w:rFonts w:cs="Calibri"/>
                <w:sz w:val="12"/>
                <w:szCs w:val="12"/>
              </w:rPr>
              <w:t>-</w:t>
            </w:r>
          </w:p>
          <w:p w14:paraId="760A9560" w14:textId="77777777" w:rsidR="00896A32" w:rsidRPr="00A904A7" w:rsidRDefault="00896A32" w:rsidP="00896A32">
            <w:pPr>
              <w:jc w:val="center"/>
              <w:rPr>
                <w:rFonts w:cs="Calibri"/>
                <w:sz w:val="12"/>
                <w:szCs w:val="12"/>
              </w:rPr>
            </w:pPr>
            <w:r w:rsidRPr="00A904A7">
              <w:rPr>
                <w:rFonts w:cs="Calibri"/>
                <w:sz w:val="12"/>
                <w:szCs w:val="12"/>
              </w:rPr>
              <w:t>30.06.2024</w:t>
            </w:r>
          </w:p>
        </w:tc>
        <w:tc>
          <w:tcPr>
            <w:tcW w:w="1109" w:type="dxa"/>
            <w:shd w:val="clear" w:color="auto" w:fill="auto"/>
          </w:tcPr>
          <w:p w14:paraId="0F11807C"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2D7ACB39" w14:textId="77777777" w:rsidR="00896A32" w:rsidRPr="00A904A7" w:rsidRDefault="00896A32" w:rsidP="00896A32">
            <w:pPr>
              <w:rPr>
                <w:sz w:val="12"/>
                <w:szCs w:val="12"/>
              </w:rPr>
            </w:pPr>
            <w:r w:rsidRPr="00A904A7">
              <w:rPr>
                <w:sz w:val="12"/>
                <w:szCs w:val="12"/>
              </w:rPr>
              <w:t>pomoc na projekty badawczo-rozwojowe: badania podstawowe, pomoc na projekty badawczo-rozwojowe: badania przemysłowe, pomoc na projekty badawczo-rozwojowe: eksperymentalne prace rozwojowe, pomoc dla małych i średnich przedsiębiorstw na wspieranie innowacyjności, pomoc na studia wykonalności, pomoc szkoleniowa, pomoc na dostęp małych i średnich przedsiębiorstw do finansowania - pomoc dla przedsiębiorstw rozpoczynających działalność, pomoc na usługi doradcze dla małych i średnich przedsiębiorstw</w:t>
            </w:r>
          </w:p>
        </w:tc>
        <w:tc>
          <w:tcPr>
            <w:tcW w:w="1276" w:type="dxa"/>
            <w:shd w:val="clear" w:color="auto" w:fill="auto"/>
          </w:tcPr>
          <w:p w14:paraId="5AD309B2" w14:textId="77777777" w:rsidR="00896A32" w:rsidRPr="00A904A7" w:rsidRDefault="00896A32" w:rsidP="00896A32">
            <w:pPr>
              <w:rPr>
                <w:rFonts w:cs="Calibri"/>
                <w:sz w:val="12"/>
                <w:szCs w:val="12"/>
              </w:rPr>
            </w:pPr>
            <w:r w:rsidRPr="00A904A7">
              <w:rPr>
                <w:rFonts w:cs="Calibri"/>
                <w:sz w:val="12"/>
                <w:szCs w:val="12"/>
              </w:rPr>
              <w:t>Agencja Badań Medycznych</w:t>
            </w:r>
          </w:p>
        </w:tc>
        <w:tc>
          <w:tcPr>
            <w:tcW w:w="680" w:type="dxa"/>
            <w:shd w:val="clear" w:color="auto" w:fill="auto"/>
            <w:noWrap/>
          </w:tcPr>
          <w:p w14:paraId="6D27D025" w14:textId="77777777" w:rsidR="00896A32" w:rsidRPr="00A904A7" w:rsidRDefault="00896A32" w:rsidP="00896A32">
            <w:pPr>
              <w:jc w:val="center"/>
              <w:rPr>
                <w:sz w:val="12"/>
                <w:szCs w:val="12"/>
              </w:rPr>
            </w:pPr>
            <w:r w:rsidRPr="00A904A7">
              <w:rPr>
                <w:sz w:val="12"/>
                <w:szCs w:val="12"/>
              </w:rPr>
              <w:t>_</w:t>
            </w:r>
          </w:p>
        </w:tc>
        <w:tc>
          <w:tcPr>
            <w:tcW w:w="680" w:type="dxa"/>
            <w:shd w:val="clear" w:color="auto" w:fill="auto"/>
            <w:noWrap/>
          </w:tcPr>
          <w:p w14:paraId="2B691D85" w14:textId="77777777" w:rsidR="00896A32" w:rsidRPr="00A904A7" w:rsidRDefault="00896A32" w:rsidP="00896A32">
            <w:pPr>
              <w:jc w:val="center"/>
              <w:rPr>
                <w:sz w:val="12"/>
                <w:szCs w:val="12"/>
              </w:rPr>
            </w:pPr>
            <w:r w:rsidRPr="00A904A7">
              <w:rPr>
                <w:sz w:val="12"/>
                <w:szCs w:val="12"/>
              </w:rPr>
              <w:t>_</w:t>
            </w:r>
          </w:p>
        </w:tc>
        <w:tc>
          <w:tcPr>
            <w:tcW w:w="680" w:type="dxa"/>
            <w:shd w:val="clear" w:color="auto" w:fill="auto"/>
            <w:noWrap/>
          </w:tcPr>
          <w:p w14:paraId="7A9E3760" w14:textId="77777777" w:rsidR="00896A32" w:rsidRPr="00A904A7" w:rsidRDefault="00896A32" w:rsidP="00896A32">
            <w:pPr>
              <w:jc w:val="center"/>
              <w:rPr>
                <w:sz w:val="12"/>
                <w:szCs w:val="12"/>
              </w:rPr>
            </w:pPr>
            <w:r w:rsidRPr="00A904A7">
              <w:rPr>
                <w:sz w:val="12"/>
                <w:szCs w:val="12"/>
              </w:rPr>
              <w:t>_</w:t>
            </w:r>
          </w:p>
        </w:tc>
        <w:tc>
          <w:tcPr>
            <w:tcW w:w="653" w:type="dxa"/>
          </w:tcPr>
          <w:p w14:paraId="22BF69B1" w14:textId="77777777" w:rsidR="00896A32" w:rsidRPr="00A904A7" w:rsidRDefault="00896A32" w:rsidP="00896A32">
            <w:pPr>
              <w:jc w:val="center"/>
              <w:rPr>
                <w:rFonts w:cs="Calibri"/>
                <w:sz w:val="12"/>
                <w:szCs w:val="12"/>
              </w:rPr>
            </w:pPr>
            <w:r w:rsidRPr="00A904A7">
              <w:rPr>
                <w:rFonts w:cs="Calibri"/>
                <w:sz w:val="12"/>
                <w:szCs w:val="12"/>
              </w:rPr>
              <w:t>0,0</w:t>
            </w:r>
          </w:p>
        </w:tc>
        <w:tc>
          <w:tcPr>
            <w:tcW w:w="709" w:type="dxa"/>
          </w:tcPr>
          <w:p w14:paraId="2446830B" w14:textId="77777777" w:rsidR="00896A32" w:rsidRPr="00A904A7" w:rsidRDefault="00896A32" w:rsidP="00896A32">
            <w:pPr>
              <w:jc w:val="center"/>
              <w:rPr>
                <w:rFonts w:cs="Calibri"/>
                <w:sz w:val="12"/>
                <w:szCs w:val="12"/>
              </w:rPr>
            </w:pPr>
            <w:r w:rsidRPr="00A904A7">
              <w:rPr>
                <w:rFonts w:cs="Calibri"/>
                <w:sz w:val="12"/>
                <w:szCs w:val="12"/>
              </w:rPr>
              <w:t>53,5</w:t>
            </w:r>
          </w:p>
        </w:tc>
      </w:tr>
      <w:tr w:rsidR="00896A32" w:rsidRPr="00A904A7" w14:paraId="1CA087D6" w14:textId="77777777" w:rsidTr="00896A32">
        <w:trPr>
          <w:cantSplit/>
          <w:trHeight w:val="659"/>
          <w:jc w:val="center"/>
        </w:trPr>
        <w:tc>
          <w:tcPr>
            <w:tcW w:w="421" w:type="dxa"/>
            <w:shd w:val="clear" w:color="auto" w:fill="auto"/>
            <w:noWrap/>
          </w:tcPr>
          <w:p w14:paraId="5BA71533" w14:textId="77777777" w:rsidR="00896A32" w:rsidRPr="00A904A7" w:rsidRDefault="00896A32" w:rsidP="00896A32">
            <w:pPr>
              <w:jc w:val="center"/>
              <w:rPr>
                <w:sz w:val="14"/>
                <w:szCs w:val="14"/>
              </w:rPr>
            </w:pPr>
            <w:r w:rsidRPr="00A904A7">
              <w:rPr>
                <w:sz w:val="14"/>
                <w:szCs w:val="14"/>
              </w:rPr>
              <w:lastRenderedPageBreak/>
              <w:t>41.</w:t>
            </w:r>
          </w:p>
        </w:tc>
        <w:tc>
          <w:tcPr>
            <w:tcW w:w="1559" w:type="dxa"/>
            <w:shd w:val="clear" w:color="auto" w:fill="auto"/>
          </w:tcPr>
          <w:p w14:paraId="33E52FA0" w14:textId="77777777" w:rsidR="00896A32" w:rsidRPr="00A904A7" w:rsidRDefault="00896A32" w:rsidP="00896A32">
            <w:pPr>
              <w:jc w:val="center"/>
              <w:rPr>
                <w:rFonts w:cstheme="minorHAnsi"/>
                <w:b/>
                <w:bCs/>
                <w:sz w:val="14"/>
                <w:szCs w:val="14"/>
              </w:rPr>
            </w:pPr>
            <w:r w:rsidRPr="00A904A7">
              <w:rPr>
                <w:rFonts w:cstheme="minorHAnsi"/>
                <w:b/>
                <w:bCs/>
                <w:sz w:val="14"/>
                <w:szCs w:val="14"/>
              </w:rPr>
              <w:t>SA.52530(2019/N)</w:t>
            </w:r>
          </w:p>
        </w:tc>
        <w:tc>
          <w:tcPr>
            <w:tcW w:w="1701" w:type="dxa"/>
            <w:shd w:val="clear" w:color="auto" w:fill="auto"/>
          </w:tcPr>
          <w:p w14:paraId="7A60EEC1" w14:textId="77777777" w:rsidR="00896A32" w:rsidRPr="00A904A7" w:rsidRDefault="00896A32" w:rsidP="00896A32">
            <w:pPr>
              <w:rPr>
                <w:rFonts w:cs="Calibri"/>
                <w:sz w:val="12"/>
                <w:szCs w:val="12"/>
              </w:rPr>
            </w:pPr>
            <w:r w:rsidRPr="00A904A7">
              <w:rPr>
                <w:rFonts w:cs="Calibri"/>
                <w:sz w:val="12"/>
                <w:szCs w:val="12"/>
              </w:rPr>
              <w:t>Ulgi w opłacie kogeneracyjnej dla odbiorców przemysłowych</w:t>
            </w:r>
          </w:p>
        </w:tc>
        <w:tc>
          <w:tcPr>
            <w:tcW w:w="2551" w:type="dxa"/>
            <w:shd w:val="clear" w:color="auto" w:fill="auto"/>
          </w:tcPr>
          <w:p w14:paraId="73B455F3" w14:textId="77777777" w:rsidR="00896A32" w:rsidRPr="00A904A7" w:rsidRDefault="00896A32" w:rsidP="00896A32">
            <w:pPr>
              <w:rPr>
                <w:sz w:val="12"/>
                <w:szCs w:val="12"/>
              </w:rPr>
            </w:pPr>
            <w:r w:rsidRPr="00A904A7">
              <w:rPr>
                <w:sz w:val="12"/>
                <w:szCs w:val="12"/>
              </w:rPr>
              <w:t>Ustawa z dnia 14 grudnia 2018 r. o promowaniu energii elektrycznej z wysokosprawnej kogeneracji (Dz. U. z 2019 r. poz. 42)</w:t>
            </w:r>
          </w:p>
          <w:p w14:paraId="68524496" w14:textId="77777777" w:rsidR="00896A32" w:rsidRPr="00A904A7" w:rsidRDefault="00896A32" w:rsidP="00896A32">
            <w:pPr>
              <w:rPr>
                <w:sz w:val="12"/>
                <w:szCs w:val="12"/>
              </w:rPr>
            </w:pPr>
            <w:r w:rsidRPr="00A904A7">
              <w:rPr>
                <w:sz w:val="12"/>
                <w:szCs w:val="12"/>
              </w:rPr>
              <w:t>Rozporządzenie Ministra Energii z dnia 9 grudnia 2016 r. w sprawie sposobu obliczania współczynnika intensywności zużycia energii elektrycznej przez odbiorcę przemysłowego (Dz. U. poz. 2054)</w:t>
            </w:r>
          </w:p>
        </w:tc>
        <w:tc>
          <w:tcPr>
            <w:tcW w:w="818" w:type="dxa"/>
            <w:shd w:val="clear" w:color="auto" w:fill="auto"/>
          </w:tcPr>
          <w:p w14:paraId="371E0B54" w14:textId="77777777" w:rsidR="00896A32" w:rsidRPr="00A904A7" w:rsidRDefault="00896A32" w:rsidP="00896A32">
            <w:pPr>
              <w:jc w:val="center"/>
              <w:rPr>
                <w:rFonts w:cs="Calibri"/>
                <w:sz w:val="12"/>
                <w:szCs w:val="12"/>
              </w:rPr>
            </w:pPr>
            <w:r w:rsidRPr="00A904A7">
              <w:rPr>
                <w:rFonts w:cs="Calibri"/>
                <w:sz w:val="12"/>
                <w:szCs w:val="12"/>
              </w:rPr>
              <w:t>15.04.2019</w:t>
            </w:r>
          </w:p>
        </w:tc>
        <w:tc>
          <w:tcPr>
            <w:tcW w:w="767" w:type="dxa"/>
            <w:shd w:val="clear" w:color="auto" w:fill="auto"/>
          </w:tcPr>
          <w:p w14:paraId="16A57161" w14:textId="77777777" w:rsidR="00896A32" w:rsidRPr="00A904A7" w:rsidRDefault="00896A32" w:rsidP="00896A32">
            <w:pPr>
              <w:jc w:val="center"/>
              <w:rPr>
                <w:rFonts w:cs="Calibri"/>
                <w:sz w:val="12"/>
                <w:szCs w:val="12"/>
              </w:rPr>
            </w:pPr>
            <w:r w:rsidRPr="00A904A7">
              <w:rPr>
                <w:rFonts w:cs="Calibri"/>
                <w:sz w:val="12"/>
                <w:szCs w:val="12"/>
              </w:rPr>
              <w:t>15.04.2019-</w:t>
            </w:r>
          </w:p>
          <w:p w14:paraId="63FB643D" w14:textId="77777777" w:rsidR="00896A32" w:rsidRPr="00A904A7" w:rsidRDefault="00896A32" w:rsidP="00896A32">
            <w:pPr>
              <w:jc w:val="center"/>
              <w:rPr>
                <w:rFonts w:cs="Calibri"/>
                <w:sz w:val="12"/>
                <w:szCs w:val="12"/>
              </w:rPr>
            </w:pPr>
            <w:r w:rsidRPr="00A904A7">
              <w:rPr>
                <w:rFonts w:cs="Calibri"/>
                <w:sz w:val="12"/>
                <w:szCs w:val="12"/>
              </w:rPr>
              <w:t>31.12.2028</w:t>
            </w:r>
          </w:p>
          <w:p w14:paraId="3E41555F" w14:textId="77777777" w:rsidR="00896A32" w:rsidRPr="00A904A7" w:rsidRDefault="00896A32" w:rsidP="00896A32">
            <w:pPr>
              <w:jc w:val="center"/>
              <w:rPr>
                <w:rFonts w:cs="Calibri"/>
                <w:sz w:val="12"/>
                <w:szCs w:val="12"/>
              </w:rPr>
            </w:pPr>
          </w:p>
        </w:tc>
        <w:tc>
          <w:tcPr>
            <w:tcW w:w="1109" w:type="dxa"/>
            <w:shd w:val="clear" w:color="auto" w:fill="auto"/>
          </w:tcPr>
          <w:p w14:paraId="6B74F5DA"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01088BF5" w14:textId="77777777" w:rsidR="00896A32" w:rsidRPr="00A904A7" w:rsidRDefault="00896A32" w:rsidP="00896A32">
            <w:pPr>
              <w:rPr>
                <w:sz w:val="12"/>
                <w:szCs w:val="12"/>
              </w:rPr>
            </w:pPr>
            <w:r w:rsidRPr="00A904A7">
              <w:rPr>
                <w:sz w:val="12"/>
                <w:szCs w:val="12"/>
              </w:rPr>
              <w:t>pomoc na wysokosprawną kogenerację</w:t>
            </w:r>
          </w:p>
        </w:tc>
        <w:tc>
          <w:tcPr>
            <w:tcW w:w="1276" w:type="dxa"/>
            <w:shd w:val="clear" w:color="auto" w:fill="auto"/>
          </w:tcPr>
          <w:p w14:paraId="3FEDEEE0" w14:textId="77777777" w:rsidR="00896A32" w:rsidRPr="00A904A7" w:rsidRDefault="00896A32" w:rsidP="00896A32">
            <w:pPr>
              <w:rPr>
                <w:rFonts w:cs="Calibri"/>
                <w:sz w:val="12"/>
                <w:szCs w:val="12"/>
              </w:rPr>
            </w:pPr>
            <w:r w:rsidRPr="00A904A7">
              <w:rPr>
                <w:rFonts w:cs="Calibri"/>
                <w:sz w:val="12"/>
                <w:szCs w:val="12"/>
              </w:rPr>
              <w:t>Prezes Urzędu Regulacji Energetyki</w:t>
            </w:r>
          </w:p>
        </w:tc>
        <w:tc>
          <w:tcPr>
            <w:tcW w:w="680" w:type="dxa"/>
            <w:shd w:val="clear" w:color="auto" w:fill="auto"/>
            <w:noWrap/>
          </w:tcPr>
          <w:p w14:paraId="25F1DC0C" w14:textId="77777777" w:rsidR="00896A32" w:rsidRPr="00A904A7" w:rsidRDefault="00896A32" w:rsidP="00896A32">
            <w:pPr>
              <w:jc w:val="center"/>
              <w:rPr>
                <w:sz w:val="12"/>
                <w:szCs w:val="12"/>
              </w:rPr>
            </w:pPr>
            <w:r w:rsidRPr="00A904A7">
              <w:rPr>
                <w:sz w:val="12"/>
                <w:szCs w:val="12"/>
              </w:rPr>
              <w:t>0,0</w:t>
            </w:r>
          </w:p>
        </w:tc>
        <w:tc>
          <w:tcPr>
            <w:tcW w:w="680" w:type="dxa"/>
            <w:shd w:val="clear" w:color="auto" w:fill="auto"/>
            <w:noWrap/>
          </w:tcPr>
          <w:p w14:paraId="4A93810A" w14:textId="72903623" w:rsidR="00896A32" w:rsidRPr="00A904A7" w:rsidRDefault="00A15E62" w:rsidP="00896A32">
            <w:pPr>
              <w:jc w:val="center"/>
              <w:rPr>
                <w:sz w:val="12"/>
                <w:szCs w:val="12"/>
              </w:rPr>
            </w:pPr>
            <w:r>
              <w:rPr>
                <w:sz w:val="12"/>
                <w:szCs w:val="12"/>
              </w:rPr>
              <w:t>14,3</w:t>
            </w:r>
          </w:p>
        </w:tc>
        <w:tc>
          <w:tcPr>
            <w:tcW w:w="680" w:type="dxa"/>
            <w:shd w:val="clear" w:color="auto" w:fill="auto"/>
            <w:noWrap/>
          </w:tcPr>
          <w:p w14:paraId="17CA3DD1" w14:textId="2179DD85" w:rsidR="00896A32" w:rsidRPr="00A904A7" w:rsidRDefault="00A15E62" w:rsidP="00896A32">
            <w:pPr>
              <w:jc w:val="center"/>
              <w:rPr>
                <w:sz w:val="12"/>
                <w:szCs w:val="12"/>
              </w:rPr>
            </w:pPr>
            <w:r>
              <w:rPr>
                <w:sz w:val="12"/>
                <w:szCs w:val="12"/>
              </w:rPr>
              <w:t>16,4</w:t>
            </w:r>
          </w:p>
        </w:tc>
        <w:tc>
          <w:tcPr>
            <w:tcW w:w="653" w:type="dxa"/>
          </w:tcPr>
          <w:p w14:paraId="44B244F4" w14:textId="77777777" w:rsidR="00896A32" w:rsidRPr="00A904A7" w:rsidRDefault="00896A32" w:rsidP="00896A32">
            <w:pPr>
              <w:jc w:val="center"/>
              <w:rPr>
                <w:rFonts w:cs="Calibri"/>
                <w:sz w:val="12"/>
                <w:szCs w:val="12"/>
              </w:rPr>
            </w:pPr>
            <w:r w:rsidRPr="00A904A7">
              <w:rPr>
                <w:rFonts w:cs="Calibri"/>
                <w:sz w:val="12"/>
                <w:szCs w:val="12"/>
              </w:rPr>
              <w:t>0,0</w:t>
            </w:r>
          </w:p>
        </w:tc>
        <w:tc>
          <w:tcPr>
            <w:tcW w:w="709" w:type="dxa"/>
          </w:tcPr>
          <w:p w14:paraId="060C302B" w14:textId="5B33F415" w:rsidR="00896A32" w:rsidRPr="00A904A7" w:rsidRDefault="00102DBD" w:rsidP="00896A32">
            <w:pPr>
              <w:jc w:val="center"/>
              <w:rPr>
                <w:rFonts w:cs="Calibri"/>
                <w:sz w:val="12"/>
                <w:szCs w:val="12"/>
              </w:rPr>
            </w:pPr>
            <w:r>
              <w:rPr>
                <w:rFonts w:cs="Calibri"/>
                <w:sz w:val="12"/>
                <w:szCs w:val="12"/>
              </w:rPr>
              <w:t>53,3</w:t>
            </w:r>
          </w:p>
        </w:tc>
      </w:tr>
      <w:tr w:rsidR="00896A32" w:rsidRPr="00A904A7" w14:paraId="03771904" w14:textId="77777777" w:rsidTr="00896A32">
        <w:trPr>
          <w:cantSplit/>
          <w:trHeight w:val="659"/>
          <w:jc w:val="center"/>
        </w:trPr>
        <w:tc>
          <w:tcPr>
            <w:tcW w:w="421" w:type="dxa"/>
            <w:shd w:val="clear" w:color="auto" w:fill="auto"/>
            <w:noWrap/>
          </w:tcPr>
          <w:p w14:paraId="5587E8A5" w14:textId="77777777" w:rsidR="00896A32" w:rsidRPr="00A904A7" w:rsidRDefault="00896A32" w:rsidP="00896A32">
            <w:pPr>
              <w:jc w:val="center"/>
              <w:rPr>
                <w:sz w:val="14"/>
                <w:szCs w:val="14"/>
              </w:rPr>
            </w:pPr>
            <w:r w:rsidRPr="00A904A7">
              <w:rPr>
                <w:sz w:val="14"/>
                <w:szCs w:val="14"/>
              </w:rPr>
              <w:t>42.</w:t>
            </w:r>
          </w:p>
        </w:tc>
        <w:tc>
          <w:tcPr>
            <w:tcW w:w="1559" w:type="dxa"/>
            <w:shd w:val="clear" w:color="auto" w:fill="auto"/>
          </w:tcPr>
          <w:p w14:paraId="59F4DBDB"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SA.104902 </w:t>
            </w:r>
          </w:p>
          <w:p w14:paraId="21A33933" w14:textId="77777777" w:rsidR="00896A32" w:rsidRPr="00A904A7" w:rsidRDefault="00896A32" w:rsidP="00896A32">
            <w:pPr>
              <w:jc w:val="center"/>
              <w:rPr>
                <w:rFonts w:cstheme="minorHAnsi"/>
                <w:bCs/>
                <w:sz w:val="14"/>
                <w:szCs w:val="14"/>
              </w:rPr>
            </w:pPr>
            <w:r w:rsidRPr="00A904A7">
              <w:rPr>
                <w:rFonts w:cstheme="minorHAnsi"/>
                <w:bCs/>
                <w:sz w:val="14"/>
                <w:szCs w:val="14"/>
              </w:rPr>
              <w:t>zmiana SA.104568</w:t>
            </w:r>
          </w:p>
        </w:tc>
        <w:tc>
          <w:tcPr>
            <w:tcW w:w="1701" w:type="dxa"/>
            <w:shd w:val="clear" w:color="auto" w:fill="auto"/>
          </w:tcPr>
          <w:p w14:paraId="0DD62ECD" w14:textId="77777777" w:rsidR="00896A32" w:rsidRPr="00A904A7" w:rsidRDefault="00896A32" w:rsidP="00896A32">
            <w:pPr>
              <w:rPr>
                <w:sz w:val="12"/>
                <w:szCs w:val="12"/>
              </w:rPr>
            </w:pPr>
            <w:r w:rsidRPr="00A904A7">
              <w:rPr>
                <w:sz w:val="12"/>
                <w:szCs w:val="12"/>
              </w:rPr>
              <w:t>Pomoc udzielana w ramach pobrexitowej rezerwy dostosowawczej</w:t>
            </w:r>
          </w:p>
        </w:tc>
        <w:tc>
          <w:tcPr>
            <w:tcW w:w="2551" w:type="dxa"/>
            <w:shd w:val="clear" w:color="auto" w:fill="auto"/>
          </w:tcPr>
          <w:p w14:paraId="6CCE16B5" w14:textId="77777777" w:rsidR="00896A32" w:rsidRPr="00A904A7" w:rsidRDefault="00896A32" w:rsidP="00896A32">
            <w:pPr>
              <w:rPr>
                <w:sz w:val="12"/>
                <w:szCs w:val="12"/>
              </w:rPr>
            </w:pPr>
            <w:r w:rsidRPr="00A904A7">
              <w:rPr>
                <w:sz w:val="12"/>
                <w:szCs w:val="12"/>
              </w:rPr>
              <w:t xml:space="preserve">Art. 24 b ust. 3 ustawy z dnia 6 grudnia 2006 r. o zasadach prowadzenia polityki rozwoju); </w:t>
            </w:r>
          </w:p>
          <w:p w14:paraId="394A0C59" w14:textId="77777777" w:rsidR="00896A32" w:rsidRPr="00A904A7" w:rsidRDefault="00896A32" w:rsidP="00896A32">
            <w:pPr>
              <w:rPr>
                <w:sz w:val="12"/>
                <w:szCs w:val="12"/>
              </w:rPr>
            </w:pPr>
            <w:r w:rsidRPr="00A904A7">
              <w:rPr>
                <w:sz w:val="12"/>
                <w:szCs w:val="12"/>
              </w:rPr>
              <w:t>Rozporządzenie Ministra Funduszy i Polityki Regionalnej z dnia 12 sierpnia 2022 r. w sprawie udzielania przedsiębiorcom pomocy w ramach pobrexitowej rezerwy dostosowawczej</w:t>
            </w:r>
          </w:p>
        </w:tc>
        <w:tc>
          <w:tcPr>
            <w:tcW w:w="818" w:type="dxa"/>
            <w:shd w:val="clear" w:color="auto" w:fill="auto"/>
          </w:tcPr>
          <w:p w14:paraId="68C89011"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14BBEEE" w14:textId="77777777" w:rsidR="00896A32" w:rsidRPr="00A904A7" w:rsidRDefault="00896A32" w:rsidP="00896A32">
            <w:pPr>
              <w:jc w:val="center"/>
              <w:rPr>
                <w:rFonts w:cs="Calibri"/>
                <w:sz w:val="12"/>
                <w:szCs w:val="12"/>
              </w:rPr>
            </w:pPr>
            <w:r w:rsidRPr="00A904A7">
              <w:rPr>
                <w:rFonts w:cs="Calibri"/>
                <w:sz w:val="12"/>
                <w:szCs w:val="12"/>
              </w:rPr>
              <w:t>13.10.2022-31.12.2023</w:t>
            </w:r>
          </w:p>
        </w:tc>
        <w:tc>
          <w:tcPr>
            <w:tcW w:w="1109" w:type="dxa"/>
            <w:shd w:val="clear" w:color="auto" w:fill="auto"/>
          </w:tcPr>
          <w:p w14:paraId="01E899BD"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35EA314" w14:textId="77777777" w:rsidR="00896A32" w:rsidRPr="00A904A7" w:rsidRDefault="00896A32" w:rsidP="00896A32">
            <w:pPr>
              <w:rPr>
                <w:rFonts w:cs="Calibri"/>
                <w:sz w:val="12"/>
                <w:szCs w:val="12"/>
              </w:rPr>
            </w:pPr>
            <w:r w:rsidRPr="00A904A7">
              <w:rPr>
                <w:rFonts w:cs="Calibri"/>
                <w:sz w:val="12"/>
                <w:szCs w:val="12"/>
              </w:rPr>
              <w:t>pomoc szkoleniowa, pomoc na usługi doradcze dla małych i średnich przedsiębiorstw, pomoc na udział w targach dla małych i średnich przedsiębiorstw, regionalna pomoc inwestycyjna</w:t>
            </w:r>
          </w:p>
        </w:tc>
        <w:tc>
          <w:tcPr>
            <w:tcW w:w="1276" w:type="dxa"/>
            <w:shd w:val="clear" w:color="auto" w:fill="auto"/>
          </w:tcPr>
          <w:p w14:paraId="70A311AE" w14:textId="77777777" w:rsidR="00896A32" w:rsidRPr="00A904A7" w:rsidRDefault="00896A32" w:rsidP="00896A32">
            <w:pPr>
              <w:rPr>
                <w:rFonts w:cs="Calibri"/>
                <w:sz w:val="12"/>
                <w:szCs w:val="12"/>
              </w:rPr>
            </w:pPr>
            <w:r w:rsidRPr="00A904A7">
              <w:rPr>
                <w:rFonts w:cs="Calibri"/>
                <w:sz w:val="12"/>
                <w:szCs w:val="12"/>
              </w:rPr>
              <w:t>Łódzka Specjalna Strefa Ekonomiczna S.A.</w:t>
            </w:r>
          </w:p>
        </w:tc>
        <w:tc>
          <w:tcPr>
            <w:tcW w:w="680" w:type="dxa"/>
            <w:shd w:val="clear" w:color="auto" w:fill="auto"/>
            <w:noWrap/>
          </w:tcPr>
          <w:p w14:paraId="3AEA21C5"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431E4939"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7BEBF48F"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2611FE86" w14:textId="77777777" w:rsidR="00896A32" w:rsidRPr="00A904A7" w:rsidRDefault="00896A32" w:rsidP="00896A32">
            <w:pPr>
              <w:jc w:val="center"/>
              <w:rPr>
                <w:rFonts w:cs="Calibri"/>
                <w:sz w:val="12"/>
                <w:szCs w:val="12"/>
              </w:rPr>
            </w:pPr>
            <w:r w:rsidRPr="00A904A7">
              <w:rPr>
                <w:rFonts w:cs="Calibri"/>
                <w:sz w:val="12"/>
                <w:szCs w:val="12"/>
              </w:rPr>
              <w:t>5,0</w:t>
            </w:r>
          </w:p>
        </w:tc>
        <w:tc>
          <w:tcPr>
            <w:tcW w:w="709" w:type="dxa"/>
          </w:tcPr>
          <w:p w14:paraId="1B5E15CD" w14:textId="77777777" w:rsidR="00896A32" w:rsidRPr="00A904A7" w:rsidRDefault="00896A32" w:rsidP="00896A32">
            <w:pPr>
              <w:jc w:val="center"/>
              <w:rPr>
                <w:rFonts w:cs="Calibri"/>
                <w:sz w:val="12"/>
                <w:szCs w:val="12"/>
              </w:rPr>
            </w:pPr>
            <w:r w:rsidRPr="00A904A7">
              <w:rPr>
                <w:rFonts w:cs="Calibri"/>
                <w:sz w:val="12"/>
                <w:szCs w:val="12"/>
              </w:rPr>
              <w:t>46,5</w:t>
            </w:r>
          </w:p>
        </w:tc>
      </w:tr>
      <w:tr w:rsidR="00896A32" w:rsidRPr="00A904A7" w14:paraId="4A367209" w14:textId="77777777" w:rsidTr="00896A32">
        <w:trPr>
          <w:cantSplit/>
          <w:trHeight w:val="659"/>
          <w:jc w:val="center"/>
        </w:trPr>
        <w:tc>
          <w:tcPr>
            <w:tcW w:w="421" w:type="dxa"/>
            <w:shd w:val="clear" w:color="auto" w:fill="auto"/>
            <w:noWrap/>
          </w:tcPr>
          <w:p w14:paraId="0B076322" w14:textId="77777777" w:rsidR="00896A32" w:rsidRPr="00A904A7" w:rsidRDefault="00896A32" w:rsidP="00896A32">
            <w:pPr>
              <w:jc w:val="center"/>
              <w:rPr>
                <w:sz w:val="14"/>
                <w:szCs w:val="14"/>
              </w:rPr>
            </w:pPr>
            <w:r w:rsidRPr="00A904A7">
              <w:rPr>
                <w:sz w:val="14"/>
                <w:szCs w:val="14"/>
              </w:rPr>
              <w:t>43.</w:t>
            </w:r>
          </w:p>
        </w:tc>
        <w:tc>
          <w:tcPr>
            <w:tcW w:w="1559" w:type="dxa"/>
            <w:shd w:val="clear" w:color="auto" w:fill="auto"/>
          </w:tcPr>
          <w:p w14:paraId="3572B711" w14:textId="77777777" w:rsidR="00896A32" w:rsidRPr="00A904A7" w:rsidRDefault="00896A32" w:rsidP="00896A32">
            <w:pPr>
              <w:jc w:val="center"/>
              <w:rPr>
                <w:rFonts w:cstheme="minorHAnsi"/>
                <w:b/>
                <w:bCs/>
                <w:sz w:val="14"/>
                <w:szCs w:val="14"/>
              </w:rPr>
            </w:pPr>
            <w:r w:rsidRPr="00A904A7">
              <w:rPr>
                <w:rFonts w:cstheme="minorHAnsi"/>
                <w:b/>
                <w:bCs/>
                <w:sz w:val="14"/>
                <w:szCs w:val="14"/>
              </w:rPr>
              <w:t>SA.46203(2017/N)</w:t>
            </w:r>
          </w:p>
        </w:tc>
        <w:tc>
          <w:tcPr>
            <w:tcW w:w="1701" w:type="dxa"/>
            <w:shd w:val="clear" w:color="auto" w:fill="auto"/>
          </w:tcPr>
          <w:p w14:paraId="0CE5C4FF" w14:textId="77777777" w:rsidR="00896A32" w:rsidRPr="00A904A7" w:rsidRDefault="00896A32" w:rsidP="00896A32">
            <w:pPr>
              <w:rPr>
                <w:sz w:val="12"/>
                <w:szCs w:val="12"/>
              </w:rPr>
            </w:pPr>
            <w:r w:rsidRPr="00A904A7">
              <w:rPr>
                <w:sz w:val="12"/>
                <w:szCs w:val="12"/>
              </w:rPr>
              <w:t>Modyfikacje w programie pomocy dotyczącym projektu pt. Sieć szerokopasmowa Polski Wschodniej (SA.33438, SA.33439, SA.33441, SA.30851, SA.33440)</w:t>
            </w:r>
          </w:p>
        </w:tc>
        <w:tc>
          <w:tcPr>
            <w:tcW w:w="2551" w:type="dxa"/>
            <w:shd w:val="clear" w:color="auto" w:fill="auto"/>
          </w:tcPr>
          <w:p w14:paraId="65C3187E" w14:textId="77777777" w:rsidR="00896A32" w:rsidRPr="00A904A7" w:rsidRDefault="00896A32" w:rsidP="00896A32">
            <w:pPr>
              <w:rPr>
                <w:sz w:val="12"/>
                <w:szCs w:val="12"/>
              </w:rPr>
            </w:pPr>
            <w:r w:rsidRPr="00A904A7">
              <w:rPr>
                <w:sz w:val="12"/>
                <w:szCs w:val="12"/>
              </w:rPr>
              <w:t>Ustawa z dnia 6 grudnia 2006 r. o zasadach prowadzenia polityki rozwoju;</w:t>
            </w:r>
          </w:p>
          <w:p w14:paraId="088F79E9" w14:textId="77777777" w:rsidR="00896A32" w:rsidRPr="00A904A7" w:rsidRDefault="00896A32" w:rsidP="00896A32">
            <w:pPr>
              <w:rPr>
                <w:sz w:val="12"/>
                <w:szCs w:val="12"/>
              </w:rPr>
            </w:pPr>
            <w:r w:rsidRPr="00A904A7">
              <w:rPr>
                <w:sz w:val="12"/>
                <w:szCs w:val="12"/>
              </w:rPr>
              <w:t>Ustawa z dnia 7 maja 2010 r. o wspieraniu rozwoju sieci i usług telekomunikacyjnych;</w:t>
            </w:r>
          </w:p>
          <w:p w14:paraId="034494D9" w14:textId="77777777" w:rsidR="00896A32" w:rsidRPr="00A904A7" w:rsidRDefault="00896A32" w:rsidP="00896A32">
            <w:pPr>
              <w:rPr>
                <w:sz w:val="12"/>
                <w:szCs w:val="12"/>
              </w:rPr>
            </w:pPr>
            <w:r w:rsidRPr="00A904A7">
              <w:rPr>
                <w:sz w:val="12"/>
                <w:szCs w:val="12"/>
              </w:rPr>
              <w:t>Ustawa z dnia 16 lipca 2004 r. Prawo telekomunikacyjne;</w:t>
            </w:r>
          </w:p>
          <w:p w14:paraId="790EFAF5" w14:textId="77777777" w:rsidR="00896A32" w:rsidRPr="00A904A7" w:rsidRDefault="00896A32" w:rsidP="00896A32">
            <w:pPr>
              <w:rPr>
                <w:sz w:val="12"/>
                <w:szCs w:val="12"/>
              </w:rPr>
            </w:pPr>
            <w:r w:rsidRPr="00A904A7">
              <w:rPr>
                <w:sz w:val="12"/>
                <w:szCs w:val="12"/>
              </w:rPr>
              <w:t>Ustawa z dnia 21 października 2016 r. o umowie koncesji na roboty budowlane lub usługi;</w:t>
            </w:r>
          </w:p>
          <w:p w14:paraId="4EBE76B3" w14:textId="77777777" w:rsidR="00896A32" w:rsidRPr="00A904A7" w:rsidRDefault="00896A32" w:rsidP="00896A32">
            <w:pPr>
              <w:rPr>
                <w:sz w:val="12"/>
                <w:szCs w:val="12"/>
              </w:rPr>
            </w:pPr>
            <w:r w:rsidRPr="00A904A7">
              <w:rPr>
                <w:sz w:val="12"/>
                <w:szCs w:val="12"/>
              </w:rPr>
              <w:t>Rozporządzenie Ministra Rozwoju Regionalnego z dnia 21 marca 2013 r. w sprawie udzielania przez Polską Agencję Rozwoju Przedsiębiorczości pomocy finansowej na tworzenie i umożliwienie dostępu do sieci szerokopasmowej w ramach Programu Operacyjnego Rozwój Polski Wschodniej 2007-2013;</w:t>
            </w:r>
          </w:p>
          <w:p w14:paraId="7BDC9EF2" w14:textId="77777777" w:rsidR="00896A32" w:rsidRPr="00A904A7" w:rsidRDefault="00896A32" w:rsidP="00896A32">
            <w:pPr>
              <w:rPr>
                <w:sz w:val="12"/>
                <w:szCs w:val="12"/>
              </w:rPr>
            </w:pPr>
            <w:r w:rsidRPr="00A904A7">
              <w:rPr>
                <w:sz w:val="12"/>
                <w:szCs w:val="12"/>
              </w:rPr>
              <w:t>Decyzja Komisji Europejskiej C (2007) 4568 w sprawie przyjęcia programu operacyjnego Rozwój Polski Wschodniej w ramach pomocy wspólnotowej z Europejskiego Funduszu Rozwoju Regionalnego objętego celem Konwergencji w Polsce;</w:t>
            </w:r>
          </w:p>
          <w:p w14:paraId="59CA95A9" w14:textId="77777777" w:rsidR="00896A32" w:rsidRPr="00A904A7" w:rsidRDefault="00896A32" w:rsidP="00896A32">
            <w:pPr>
              <w:rPr>
                <w:sz w:val="12"/>
                <w:szCs w:val="12"/>
              </w:rPr>
            </w:pPr>
            <w:r w:rsidRPr="00A904A7">
              <w:rPr>
                <w:sz w:val="12"/>
                <w:szCs w:val="12"/>
              </w:rPr>
              <w:t>Umowy z operatorami infrastruktury</w:t>
            </w:r>
          </w:p>
        </w:tc>
        <w:tc>
          <w:tcPr>
            <w:tcW w:w="818" w:type="dxa"/>
            <w:shd w:val="clear" w:color="auto" w:fill="auto"/>
          </w:tcPr>
          <w:p w14:paraId="4BDC5607" w14:textId="77777777" w:rsidR="00896A32" w:rsidRPr="00A904A7" w:rsidRDefault="00896A32" w:rsidP="00896A32">
            <w:pPr>
              <w:jc w:val="center"/>
              <w:rPr>
                <w:rFonts w:cs="Calibri"/>
                <w:sz w:val="12"/>
                <w:szCs w:val="12"/>
              </w:rPr>
            </w:pPr>
            <w:r w:rsidRPr="00A904A7">
              <w:rPr>
                <w:rFonts w:cs="Calibri"/>
                <w:sz w:val="12"/>
                <w:szCs w:val="12"/>
              </w:rPr>
              <w:t>21.12.2017</w:t>
            </w:r>
          </w:p>
        </w:tc>
        <w:tc>
          <w:tcPr>
            <w:tcW w:w="767" w:type="dxa"/>
            <w:shd w:val="clear" w:color="auto" w:fill="auto"/>
          </w:tcPr>
          <w:p w14:paraId="5EDD1804" w14:textId="77777777" w:rsidR="00896A32" w:rsidRPr="00A904A7" w:rsidRDefault="00896A32" w:rsidP="00896A32">
            <w:pPr>
              <w:jc w:val="center"/>
              <w:rPr>
                <w:rFonts w:cs="Calibri"/>
                <w:sz w:val="12"/>
                <w:szCs w:val="12"/>
              </w:rPr>
            </w:pPr>
            <w:r w:rsidRPr="00A904A7">
              <w:rPr>
                <w:rFonts w:cs="Calibri"/>
                <w:sz w:val="12"/>
                <w:szCs w:val="12"/>
              </w:rPr>
              <w:t>10.11.2011</w:t>
            </w:r>
          </w:p>
          <w:p w14:paraId="62EF4A9C" w14:textId="77777777" w:rsidR="00896A32" w:rsidRPr="00A904A7" w:rsidRDefault="00896A32" w:rsidP="00896A32">
            <w:pPr>
              <w:jc w:val="center"/>
              <w:rPr>
                <w:rFonts w:cs="Calibri"/>
                <w:sz w:val="12"/>
                <w:szCs w:val="12"/>
              </w:rPr>
            </w:pPr>
            <w:r w:rsidRPr="00A904A7">
              <w:rPr>
                <w:rFonts w:cs="Calibri"/>
                <w:sz w:val="12"/>
                <w:szCs w:val="12"/>
              </w:rPr>
              <w:t>–</w:t>
            </w:r>
          </w:p>
          <w:p w14:paraId="110E37DD" w14:textId="77777777" w:rsidR="00896A32" w:rsidRPr="00A904A7" w:rsidRDefault="00896A32" w:rsidP="00896A32">
            <w:pPr>
              <w:jc w:val="center"/>
              <w:rPr>
                <w:rFonts w:cs="Calibri"/>
                <w:sz w:val="12"/>
                <w:szCs w:val="12"/>
              </w:rPr>
            </w:pPr>
            <w:r w:rsidRPr="00A904A7">
              <w:rPr>
                <w:rFonts w:cs="Calibri"/>
                <w:sz w:val="12"/>
                <w:szCs w:val="12"/>
              </w:rPr>
              <w:t>21.12.2037</w:t>
            </w:r>
          </w:p>
        </w:tc>
        <w:tc>
          <w:tcPr>
            <w:tcW w:w="1109" w:type="dxa"/>
            <w:shd w:val="clear" w:color="auto" w:fill="auto"/>
          </w:tcPr>
          <w:p w14:paraId="6981D00E" w14:textId="77777777" w:rsidR="00896A32" w:rsidRPr="00A904A7" w:rsidRDefault="00896A32" w:rsidP="00896A32">
            <w:pPr>
              <w:rPr>
                <w:rFonts w:cs="Calibri"/>
                <w:sz w:val="12"/>
                <w:szCs w:val="12"/>
              </w:rPr>
            </w:pPr>
            <w:r w:rsidRPr="00A904A7">
              <w:rPr>
                <w:rFonts w:cs="Calibri"/>
                <w:sz w:val="12"/>
                <w:szCs w:val="12"/>
              </w:rPr>
              <w:t>MŚP, duże przedsiębiorstwa, JST oferujące usługi dostępu hurtowego w sektorze teleinformatycznym</w:t>
            </w:r>
          </w:p>
        </w:tc>
        <w:tc>
          <w:tcPr>
            <w:tcW w:w="2126" w:type="dxa"/>
            <w:shd w:val="clear" w:color="auto" w:fill="auto"/>
          </w:tcPr>
          <w:p w14:paraId="3417A0D3" w14:textId="77777777" w:rsidR="00896A32" w:rsidRPr="00A904A7" w:rsidRDefault="00896A32" w:rsidP="00896A32">
            <w:pPr>
              <w:rPr>
                <w:rFonts w:cs="Calibri"/>
                <w:sz w:val="12"/>
                <w:szCs w:val="12"/>
              </w:rPr>
            </w:pPr>
            <w:r w:rsidRPr="00A904A7">
              <w:rPr>
                <w:sz w:val="12"/>
                <w:szCs w:val="12"/>
              </w:rPr>
              <w:t>sektor telekomunikacyjny</w:t>
            </w:r>
          </w:p>
        </w:tc>
        <w:tc>
          <w:tcPr>
            <w:tcW w:w="1276" w:type="dxa"/>
            <w:shd w:val="clear" w:color="auto" w:fill="auto"/>
          </w:tcPr>
          <w:p w14:paraId="09817C2C" w14:textId="77777777" w:rsidR="00896A32" w:rsidRPr="00A904A7" w:rsidRDefault="00896A32" w:rsidP="00896A32">
            <w:pPr>
              <w:rPr>
                <w:rFonts w:cs="Calibri"/>
                <w:sz w:val="12"/>
                <w:szCs w:val="12"/>
              </w:rPr>
            </w:pPr>
            <w:r w:rsidRPr="00A904A7">
              <w:rPr>
                <w:rFonts w:cs="Calibri"/>
                <w:sz w:val="12"/>
                <w:szCs w:val="12"/>
              </w:rPr>
              <w:t>Marszałek Lubelski, Podkarpacki, Podlaski, Świętokrzyski, Warmińsko-Mazurski</w:t>
            </w:r>
          </w:p>
        </w:tc>
        <w:tc>
          <w:tcPr>
            <w:tcW w:w="680" w:type="dxa"/>
            <w:shd w:val="clear" w:color="auto" w:fill="auto"/>
            <w:noWrap/>
          </w:tcPr>
          <w:p w14:paraId="47855C55" w14:textId="77777777" w:rsidR="00896A32" w:rsidRPr="00A904A7" w:rsidRDefault="00896A32" w:rsidP="00896A32">
            <w:pPr>
              <w:jc w:val="center"/>
              <w:rPr>
                <w:rFonts w:cs="Calibri"/>
                <w:sz w:val="12"/>
                <w:szCs w:val="12"/>
              </w:rPr>
            </w:pPr>
            <w:r w:rsidRPr="00A904A7">
              <w:rPr>
                <w:rFonts w:cs="Calibri"/>
                <w:sz w:val="12"/>
                <w:szCs w:val="12"/>
              </w:rPr>
              <w:t>13,2</w:t>
            </w:r>
          </w:p>
        </w:tc>
        <w:tc>
          <w:tcPr>
            <w:tcW w:w="680" w:type="dxa"/>
            <w:shd w:val="clear" w:color="auto" w:fill="auto"/>
            <w:noWrap/>
          </w:tcPr>
          <w:p w14:paraId="6233F322" w14:textId="77777777" w:rsidR="00896A32" w:rsidRPr="00A904A7" w:rsidRDefault="00896A32" w:rsidP="00896A32">
            <w:pPr>
              <w:jc w:val="center"/>
              <w:rPr>
                <w:rFonts w:cs="Calibri"/>
                <w:sz w:val="12"/>
                <w:szCs w:val="12"/>
              </w:rPr>
            </w:pPr>
            <w:r w:rsidRPr="00A904A7">
              <w:rPr>
                <w:rFonts w:cs="Calibri"/>
                <w:sz w:val="12"/>
                <w:szCs w:val="12"/>
              </w:rPr>
              <w:t>16,2</w:t>
            </w:r>
          </w:p>
        </w:tc>
        <w:tc>
          <w:tcPr>
            <w:tcW w:w="680" w:type="dxa"/>
            <w:shd w:val="clear" w:color="auto" w:fill="auto"/>
            <w:noWrap/>
          </w:tcPr>
          <w:p w14:paraId="7E033969" w14:textId="77777777" w:rsidR="00896A32" w:rsidRPr="00A904A7" w:rsidRDefault="00896A32" w:rsidP="00896A32">
            <w:pPr>
              <w:jc w:val="center"/>
              <w:rPr>
                <w:rFonts w:cs="Calibri"/>
                <w:sz w:val="12"/>
                <w:szCs w:val="12"/>
              </w:rPr>
            </w:pPr>
            <w:r w:rsidRPr="00A904A7">
              <w:rPr>
                <w:rFonts w:cs="Calibri"/>
                <w:sz w:val="12"/>
                <w:szCs w:val="12"/>
              </w:rPr>
              <w:t>13,5</w:t>
            </w:r>
          </w:p>
        </w:tc>
        <w:tc>
          <w:tcPr>
            <w:tcW w:w="653" w:type="dxa"/>
          </w:tcPr>
          <w:p w14:paraId="5CBE7E15" w14:textId="77777777" w:rsidR="00896A32" w:rsidRPr="00A904A7" w:rsidRDefault="00896A32" w:rsidP="00896A32">
            <w:pPr>
              <w:jc w:val="center"/>
              <w:rPr>
                <w:rFonts w:cs="Calibri"/>
                <w:sz w:val="12"/>
                <w:szCs w:val="12"/>
              </w:rPr>
            </w:pPr>
            <w:r w:rsidRPr="00A904A7">
              <w:rPr>
                <w:rFonts w:cs="Calibri"/>
                <w:sz w:val="12"/>
                <w:szCs w:val="12"/>
              </w:rPr>
              <w:t>33,5</w:t>
            </w:r>
          </w:p>
        </w:tc>
        <w:tc>
          <w:tcPr>
            <w:tcW w:w="709" w:type="dxa"/>
          </w:tcPr>
          <w:p w14:paraId="12F7DF19" w14:textId="77777777" w:rsidR="00896A32" w:rsidRPr="00A904A7" w:rsidRDefault="00896A32" w:rsidP="00896A32">
            <w:pPr>
              <w:jc w:val="center"/>
              <w:rPr>
                <w:rFonts w:cs="Calibri"/>
                <w:sz w:val="12"/>
                <w:szCs w:val="12"/>
              </w:rPr>
            </w:pPr>
            <w:r w:rsidRPr="00A904A7">
              <w:rPr>
                <w:rFonts w:cs="Calibri"/>
                <w:sz w:val="12"/>
                <w:szCs w:val="12"/>
              </w:rPr>
              <w:t>40,3</w:t>
            </w:r>
          </w:p>
        </w:tc>
      </w:tr>
      <w:tr w:rsidR="00896A32" w:rsidRPr="00A904A7" w14:paraId="0E280CFB" w14:textId="77777777" w:rsidTr="00896A32">
        <w:trPr>
          <w:cantSplit/>
          <w:trHeight w:val="659"/>
          <w:jc w:val="center"/>
        </w:trPr>
        <w:tc>
          <w:tcPr>
            <w:tcW w:w="421" w:type="dxa"/>
            <w:shd w:val="clear" w:color="auto" w:fill="auto"/>
            <w:noWrap/>
          </w:tcPr>
          <w:p w14:paraId="25C1A6B4" w14:textId="77777777" w:rsidR="00896A32" w:rsidRPr="00A904A7" w:rsidRDefault="00896A32" w:rsidP="00896A32">
            <w:pPr>
              <w:jc w:val="center"/>
              <w:rPr>
                <w:sz w:val="14"/>
                <w:szCs w:val="14"/>
              </w:rPr>
            </w:pPr>
            <w:r w:rsidRPr="00A904A7">
              <w:rPr>
                <w:sz w:val="14"/>
                <w:szCs w:val="14"/>
              </w:rPr>
              <w:t>44.</w:t>
            </w:r>
          </w:p>
        </w:tc>
        <w:tc>
          <w:tcPr>
            <w:tcW w:w="1559" w:type="dxa"/>
            <w:shd w:val="clear" w:color="auto" w:fill="auto"/>
          </w:tcPr>
          <w:p w14:paraId="1124FC4B"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SA.105825 </w:t>
            </w:r>
          </w:p>
          <w:p w14:paraId="52EF85DD" w14:textId="77777777" w:rsidR="00896A32" w:rsidRPr="00A904A7" w:rsidRDefault="00896A32" w:rsidP="00896A32">
            <w:pPr>
              <w:jc w:val="center"/>
              <w:rPr>
                <w:rFonts w:cstheme="minorHAnsi"/>
                <w:b/>
                <w:bCs/>
                <w:sz w:val="14"/>
                <w:szCs w:val="14"/>
              </w:rPr>
            </w:pPr>
            <w:r w:rsidRPr="00A904A7">
              <w:rPr>
                <w:rFonts w:cstheme="minorHAnsi"/>
                <w:bCs/>
                <w:sz w:val="14"/>
                <w:szCs w:val="14"/>
              </w:rPr>
              <w:t>zmiana SA.105034</w:t>
            </w:r>
          </w:p>
        </w:tc>
        <w:tc>
          <w:tcPr>
            <w:tcW w:w="1701" w:type="dxa"/>
            <w:shd w:val="clear" w:color="auto" w:fill="auto"/>
          </w:tcPr>
          <w:p w14:paraId="49EF471A" w14:textId="77777777" w:rsidR="00896A32" w:rsidRPr="00A904A7" w:rsidRDefault="00896A32" w:rsidP="00896A32">
            <w:pPr>
              <w:rPr>
                <w:sz w:val="12"/>
                <w:szCs w:val="12"/>
              </w:rPr>
            </w:pPr>
            <w:r w:rsidRPr="00A904A7">
              <w:rPr>
                <w:sz w:val="12"/>
                <w:szCs w:val="12"/>
              </w:rPr>
              <w:t>Regionalna pomoc inwestycyjna w ramach programów regionalnych na lata 2021-2027</w:t>
            </w:r>
          </w:p>
        </w:tc>
        <w:tc>
          <w:tcPr>
            <w:tcW w:w="2551" w:type="dxa"/>
            <w:shd w:val="clear" w:color="auto" w:fill="auto"/>
          </w:tcPr>
          <w:p w14:paraId="7B8785C9" w14:textId="77777777" w:rsidR="00896A32" w:rsidRPr="00A904A7" w:rsidRDefault="00896A32" w:rsidP="00896A32">
            <w:pPr>
              <w:rPr>
                <w:sz w:val="12"/>
                <w:szCs w:val="12"/>
              </w:rPr>
            </w:pPr>
            <w:r w:rsidRPr="00A904A7">
              <w:rPr>
                <w:sz w:val="12"/>
                <w:szCs w:val="12"/>
              </w:rPr>
              <w:t>Art. 30 ust. 4 ustawy z dnia 28 kwietnia 2022 r. o zasadach realizacji zadań finansowanych ze środków europejskich w perspektywie finansowej 2021-2027 (Dz. U. poz. 1079)</w:t>
            </w:r>
          </w:p>
          <w:p w14:paraId="19246BF4" w14:textId="77777777" w:rsidR="00896A32" w:rsidRPr="00A904A7" w:rsidRDefault="00896A32" w:rsidP="00896A32">
            <w:pPr>
              <w:rPr>
                <w:sz w:val="12"/>
                <w:szCs w:val="12"/>
              </w:rPr>
            </w:pPr>
            <w:r w:rsidRPr="00A904A7">
              <w:rPr>
                <w:sz w:val="12"/>
                <w:szCs w:val="12"/>
              </w:rPr>
              <w:t>Rozporządzenie Ministra Funduszy i Polityki Regionalnej z dnia 11 października 2022 r. w sprawie udzielania regionalnej pomocy inwestycyjnej w ramach programów regionalnych na lata 2021-2027 (Dz. U. z 2022 r. poz. 2161 i 2657)</w:t>
            </w:r>
          </w:p>
        </w:tc>
        <w:tc>
          <w:tcPr>
            <w:tcW w:w="818" w:type="dxa"/>
            <w:shd w:val="clear" w:color="auto" w:fill="auto"/>
          </w:tcPr>
          <w:p w14:paraId="254E33E7"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4429EA9A" w14:textId="77777777" w:rsidR="00896A32" w:rsidRPr="00A904A7" w:rsidRDefault="00896A32" w:rsidP="00896A32">
            <w:pPr>
              <w:jc w:val="center"/>
              <w:rPr>
                <w:rFonts w:cs="Calibri"/>
                <w:sz w:val="12"/>
                <w:szCs w:val="12"/>
              </w:rPr>
            </w:pPr>
            <w:r w:rsidRPr="00A904A7">
              <w:rPr>
                <w:rFonts w:cs="Calibri"/>
                <w:sz w:val="12"/>
                <w:szCs w:val="12"/>
              </w:rPr>
              <w:t>04.11.2022</w:t>
            </w:r>
          </w:p>
          <w:p w14:paraId="1719ECF1" w14:textId="77777777" w:rsidR="00896A32" w:rsidRPr="00A904A7" w:rsidRDefault="00896A32" w:rsidP="00896A32">
            <w:pPr>
              <w:jc w:val="center"/>
              <w:rPr>
                <w:rFonts w:cs="Calibri"/>
                <w:sz w:val="12"/>
                <w:szCs w:val="12"/>
              </w:rPr>
            </w:pPr>
            <w:r w:rsidRPr="00A904A7">
              <w:rPr>
                <w:rFonts w:cs="Calibri"/>
                <w:sz w:val="12"/>
                <w:szCs w:val="12"/>
              </w:rPr>
              <w:t>-</w:t>
            </w:r>
          </w:p>
          <w:p w14:paraId="58A3889B" w14:textId="77777777" w:rsidR="00896A32" w:rsidRPr="00A904A7" w:rsidRDefault="00896A32" w:rsidP="00896A32">
            <w:pPr>
              <w:jc w:val="center"/>
              <w:rPr>
                <w:rFonts w:cs="Calibri"/>
                <w:sz w:val="12"/>
                <w:szCs w:val="12"/>
              </w:rPr>
            </w:pPr>
            <w:r w:rsidRPr="00A904A7">
              <w:rPr>
                <w:rFonts w:cs="Calibri"/>
                <w:sz w:val="12"/>
                <w:szCs w:val="12"/>
              </w:rPr>
              <w:t>31.12.2023</w:t>
            </w:r>
          </w:p>
        </w:tc>
        <w:tc>
          <w:tcPr>
            <w:tcW w:w="1109" w:type="dxa"/>
            <w:shd w:val="clear" w:color="auto" w:fill="auto"/>
          </w:tcPr>
          <w:p w14:paraId="14BC7ED9"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1E5B0AD3" w14:textId="77777777" w:rsidR="00896A32" w:rsidRPr="00A904A7" w:rsidRDefault="00896A32" w:rsidP="00896A32">
            <w:pPr>
              <w:rPr>
                <w:sz w:val="12"/>
                <w:szCs w:val="12"/>
              </w:rPr>
            </w:pPr>
            <w:r w:rsidRPr="00A904A7">
              <w:rPr>
                <w:sz w:val="12"/>
                <w:szCs w:val="12"/>
              </w:rPr>
              <w:t>regionalna pomoc inwestycyjna</w:t>
            </w:r>
          </w:p>
        </w:tc>
        <w:tc>
          <w:tcPr>
            <w:tcW w:w="1276" w:type="dxa"/>
            <w:shd w:val="clear" w:color="auto" w:fill="auto"/>
          </w:tcPr>
          <w:p w14:paraId="25BAF8C7"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10E69FA5"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7A873D00"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313C34D1"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tcPr>
          <w:p w14:paraId="6DC30DAA" w14:textId="77777777" w:rsidR="00896A32" w:rsidRPr="00A904A7" w:rsidRDefault="00896A32" w:rsidP="00896A32">
            <w:pPr>
              <w:jc w:val="center"/>
              <w:rPr>
                <w:rFonts w:cs="Calibri"/>
                <w:sz w:val="12"/>
                <w:szCs w:val="12"/>
              </w:rPr>
            </w:pPr>
            <w:r w:rsidRPr="00A904A7">
              <w:rPr>
                <w:rFonts w:cs="Calibri"/>
                <w:sz w:val="12"/>
                <w:szCs w:val="12"/>
              </w:rPr>
              <w:t>0,0</w:t>
            </w:r>
          </w:p>
        </w:tc>
        <w:tc>
          <w:tcPr>
            <w:tcW w:w="709" w:type="dxa"/>
          </w:tcPr>
          <w:p w14:paraId="6EF0277E" w14:textId="77777777" w:rsidR="00896A32" w:rsidRPr="00A904A7" w:rsidRDefault="00896A32" w:rsidP="00896A32">
            <w:pPr>
              <w:jc w:val="center"/>
              <w:rPr>
                <w:rFonts w:cs="Calibri"/>
                <w:sz w:val="12"/>
                <w:szCs w:val="12"/>
              </w:rPr>
            </w:pPr>
            <w:r w:rsidRPr="00A904A7">
              <w:rPr>
                <w:rFonts w:cs="Calibri"/>
                <w:sz w:val="12"/>
                <w:szCs w:val="12"/>
              </w:rPr>
              <w:t>36,7</w:t>
            </w:r>
          </w:p>
        </w:tc>
      </w:tr>
      <w:tr w:rsidR="00896A32" w:rsidRPr="00A904A7" w14:paraId="196FBACA" w14:textId="77777777" w:rsidTr="00896A32">
        <w:trPr>
          <w:cantSplit/>
          <w:trHeight w:val="659"/>
          <w:jc w:val="center"/>
        </w:trPr>
        <w:tc>
          <w:tcPr>
            <w:tcW w:w="421" w:type="dxa"/>
            <w:shd w:val="clear" w:color="auto" w:fill="auto"/>
            <w:noWrap/>
          </w:tcPr>
          <w:p w14:paraId="3186A491" w14:textId="77777777" w:rsidR="00896A32" w:rsidRPr="00A904A7" w:rsidRDefault="00896A32" w:rsidP="00896A32">
            <w:pPr>
              <w:jc w:val="center"/>
              <w:rPr>
                <w:sz w:val="14"/>
                <w:szCs w:val="14"/>
              </w:rPr>
            </w:pPr>
            <w:r w:rsidRPr="00A904A7">
              <w:rPr>
                <w:sz w:val="14"/>
                <w:szCs w:val="14"/>
              </w:rPr>
              <w:t>45.</w:t>
            </w:r>
          </w:p>
        </w:tc>
        <w:tc>
          <w:tcPr>
            <w:tcW w:w="1559" w:type="dxa"/>
            <w:shd w:val="clear" w:color="auto" w:fill="auto"/>
          </w:tcPr>
          <w:p w14:paraId="15642F09" w14:textId="77777777" w:rsidR="00896A32" w:rsidRPr="00A904A7" w:rsidRDefault="00896A32" w:rsidP="00896A32">
            <w:pPr>
              <w:jc w:val="center"/>
              <w:rPr>
                <w:rFonts w:cstheme="minorHAnsi"/>
                <w:b/>
                <w:bCs/>
                <w:sz w:val="14"/>
                <w:szCs w:val="14"/>
              </w:rPr>
            </w:pPr>
            <w:r w:rsidRPr="00A904A7">
              <w:rPr>
                <w:rFonts w:cstheme="minorHAnsi"/>
                <w:b/>
                <w:bCs/>
                <w:sz w:val="14"/>
                <w:szCs w:val="14"/>
              </w:rPr>
              <w:t>SA.60908(2020/X)</w:t>
            </w:r>
          </w:p>
          <w:p w14:paraId="3F6D3660" w14:textId="77777777" w:rsidR="00896A32" w:rsidRPr="00A904A7" w:rsidRDefault="00896A32" w:rsidP="00896A32">
            <w:pPr>
              <w:jc w:val="center"/>
              <w:rPr>
                <w:rFonts w:cstheme="minorHAnsi"/>
                <w:bCs/>
                <w:sz w:val="14"/>
                <w:szCs w:val="14"/>
              </w:rPr>
            </w:pPr>
            <w:r w:rsidRPr="00A904A7">
              <w:rPr>
                <w:rFonts w:cstheme="minorHAnsi"/>
                <w:bCs/>
                <w:sz w:val="14"/>
                <w:szCs w:val="14"/>
              </w:rPr>
              <w:t>zmiana SA.43906(2015/X)</w:t>
            </w:r>
          </w:p>
        </w:tc>
        <w:tc>
          <w:tcPr>
            <w:tcW w:w="1701" w:type="dxa"/>
            <w:shd w:val="clear" w:color="auto" w:fill="auto"/>
          </w:tcPr>
          <w:p w14:paraId="5BCBCD00" w14:textId="77777777" w:rsidR="00896A32" w:rsidRPr="00A904A7" w:rsidRDefault="00896A32" w:rsidP="00896A32">
            <w:pPr>
              <w:rPr>
                <w:sz w:val="12"/>
                <w:szCs w:val="12"/>
              </w:rPr>
            </w:pPr>
            <w:r w:rsidRPr="00A904A7">
              <w:rPr>
                <w:sz w:val="12"/>
                <w:szCs w:val="12"/>
              </w:rPr>
              <w:t>Pomoc inwestycyjna na infrastrukturę energetyczną w ramach regionalnych programów operacyjnych na lata 2014-2020 (przedłużenie)</w:t>
            </w:r>
          </w:p>
        </w:tc>
        <w:tc>
          <w:tcPr>
            <w:tcW w:w="2551" w:type="dxa"/>
            <w:shd w:val="clear" w:color="auto" w:fill="auto"/>
          </w:tcPr>
          <w:p w14:paraId="348467D2" w14:textId="77777777" w:rsidR="00896A32" w:rsidRPr="00A904A7" w:rsidRDefault="00896A32" w:rsidP="00896A32">
            <w:pPr>
              <w:rPr>
                <w:sz w:val="12"/>
                <w:szCs w:val="12"/>
              </w:rPr>
            </w:pPr>
            <w:r w:rsidRPr="00A904A7">
              <w:rPr>
                <w:sz w:val="12"/>
                <w:szCs w:val="12"/>
              </w:rPr>
              <w:t>Art. 27 ust. 4 ustawy z dnia 11 lipca 2014 r. o zasadach realizacji programów w zakresie polityki spójności finansowanych w perspektywie finansowej 2014-2020 (Dz. U. poz. 1146, z późn. zm.)</w:t>
            </w:r>
          </w:p>
          <w:p w14:paraId="568FAF91" w14:textId="77777777" w:rsidR="00896A32" w:rsidRPr="00A904A7" w:rsidRDefault="00896A32" w:rsidP="00896A32">
            <w:pPr>
              <w:rPr>
                <w:sz w:val="12"/>
                <w:szCs w:val="12"/>
              </w:rPr>
            </w:pPr>
            <w:r w:rsidRPr="00A904A7">
              <w:rPr>
                <w:sz w:val="12"/>
                <w:szCs w:val="12"/>
              </w:rPr>
              <w:t>Rozporządzenie Ministra Infrastruktury i Rozwoju z dnia 5 listopada 2015 r w sprawie udzielania pomocy inwestycyjnej na infrastrukturę energetyczną w ramach regionalnych programów operacyjnych na lata 2014-2020 (Dz. U. poz. 2011, z późn. zm.)</w:t>
            </w:r>
          </w:p>
        </w:tc>
        <w:tc>
          <w:tcPr>
            <w:tcW w:w="818" w:type="dxa"/>
            <w:shd w:val="clear" w:color="auto" w:fill="auto"/>
          </w:tcPr>
          <w:p w14:paraId="614F2411"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34278A93" w14:textId="77777777" w:rsidR="00896A32" w:rsidRPr="00A904A7" w:rsidRDefault="00896A32" w:rsidP="00896A32">
            <w:pPr>
              <w:jc w:val="center"/>
              <w:rPr>
                <w:rFonts w:cs="Calibri"/>
                <w:sz w:val="12"/>
                <w:szCs w:val="12"/>
              </w:rPr>
            </w:pPr>
            <w:r w:rsidRPr="00A904A7">
              <w:rPr>
                <w:rFonts w:cs="Calibri"/>
                <w:sz w:val="12"/>
                <w:szCs w:val="12"/>
              </w:rPr>
              <w:t>01.01.2021</w:t>
            </w:r>
          </w:p>
          <w:p w14:paraId="6BFC008B" w14:textId="77777777" w:rsidR="00896A32" w:rsidRPr="00A904A7" w:rsidRDefault="00896A32" w:rsidP="00896A32">
            <w:pPr>
              <w:jc w:val="center"/>
              <w:rPr>
                <w:rFonts w:cs="Calibri"/>
                <w:sz w:val="12"/>
                <w:szCs w:val="12"/>
              </w:rPr>
            </w:pPr>
            <w:r w:rsidRPr="00A904A7">
              <w:rPr>
                <w:rFonts w:cs="Calibri"/>
                <w:sz w:val="12"/>
                <w:szCs w:val="12"/>
              </w:rPr>
              <w:t>-</w:t>
            </w:r>
          </w:p>
          <w:p w14:paraId="3DADB7DA" w14:textId="77777777" w:rsidR="00896A32" w:rsidRPr="00A904A7" w:rsidRDefault="00896A32" w:rsidP="00896A32">
            <w:pPr>
              <w:jc w:val="center"/>
              <w:rPr>
                <w:rFonts w:cs="Calibri"/>
                <w:sz w:val="12"/>
                <w:szCs w:val="12"/>
              </w:rPr>
            </w:pPr>
            <w:r w:rsidRPr="00A904A7">
              <w:rPr>
                <w:rFonts w:cs="Calibri"/>
                <w:sz w:val="12"/>
                <w:szCs w:val="12"/>
              </w:rPr>
              <w:t>30.06.2024</w:t>
            </w:r>
          </w:p>
        </w:tc>
        <w:tc>
          <w:tcPr>
            <w:tcW w:w="1109" w:type="dxa"/>
            <w:shd w:val="clear" w:color="auto" w:fill="auto"/>
          </w:tcPr>
          <w:p w14:paraId="4C72FAA4" w14:textId="77777777" w:rsidR="00896A32" w:rsidRPr="00A904A7" w:rsidRDefault="00896A32" w:rsidP="00896A32">
            <w:pPr>
              <w:rPr>
                <w:rFonts w:cs="Calibri"/>
                <w:sz w:val="12"/>
                <w:szCs w:val="12"/>
              </w:rPr>
            </w:pPr>
          </w:p>
        </w:tc>
        <w:tc>
          <w:tcPr>
            <w:tcW w:w="2126" w:type="dxa"/>
            <w:shd w:val="clear" w:color="auto" w:fill="auto"/>
          </w:tcPr>
          <w:p w14:paraId="72063440" w14:textId="77777777" w:rsidR="00896A32" w:rsidRPr="00A904A7" w:rsidRDefault="00896A32" w:rsidP="00896A32">
            <w:pPr>
              <w:rPr>
                <w:sz w:val="12"/>
                <w:szCs w:val="12"/>
              </w:rPr>
            </w:pPr>
            <w:r w:rsidRPr="00A904A7">
              <w:rPr>
                <w:sz w:val="12"/>
                <w:szCs w:val="12"/>
              </w:rPr>
              <w:t>pomoc inwestycyjna na infrastrukturę energetyczną, pomoc na badania lub usługi doradcze w zakresie ochrony środowiska i kwestii związanych z energią, pomoc na badania środowiska</w:t>
            </w:r>
          </w:p>
        </w:tc>
        <w:tc>
          <w:tcPr>
            <w:tcW w:w="1276" w:type="dxa"/>
            <w:shd w:val="clear" w:color="auto" w:fill="auto"/>
          </w:tcPr>
          <w:p w14:paraId="730F70CF"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3267B541"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4FA1426C"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787E11D5" w14:textId="77777777" w:rsidR="00896A32" w:rsidRPr="00A904A7" w:rsidRDefault="00896A32" w:rsidP="00896A32">
            <w:pPr>
              <w:jc w:val="center"/>
              <w:rPr>
                <w:rFonts w:cs="Calibri"/>
                <w:sz w:val="12"/>
                <w:szCs w:val="12"/>
              </w:rPr>
            </w:pPr>
            <w:r w:rsidRPr="00A904A7">
              <w:rPr>
                <w:rFonts w:cs="Calibri"/>
                <w:sz w:val="12"/>
                <w:szCs w:val="12"/>
              </w:rPr>
              <w:t>0,0</w:t>
            </w:r>
          </w:p>
        </w:tc>
        <w:tc>
          <w:tcPr>
            <w:tcW w:w="653" w:type="dxa"/>
          </w:tcPr>
          <w:p w14:paraId="177F081A" w14:textId="77777777" w:rsidR="00896A32" w:rsidRPr="00A904A7" w:rsidRDefault="00896A32" w:rsidP="00896A32">
            <w:pPr>
              <w:jc w:val="center"/>
              <w:rPr>
                <w:rFonts w:cs="Calibri"/>
                <w:sz w:val="12"/>
                <w:szCs w:val="12"/>
              </w:rPr>
            </w:pPr>
            <w:r w:rsidRPr="00A904A7">
              <w:rPr>
                <w:rFonts w:cs="Calibri"/>
                <w:sz w:val="12"/>
                <w:szCs w:val="12"/>
              </w:rPr>
              <w:t>15,1</w:t>
            </w:r>
          </w:p>
        </w:tc>
        <w:tc>
          <w:tcPr>
            <w:tcW w:w="709" w:type="dxa"/>
          </w:tcPr>
          <w:p w14:paraId="7F667A53" w14:textId="77777777" w:rsidR="00896A32" w:rsidRPr="00A904A7" w:rsidRDefault="00896A32" w:rsidP="00896A32">
            <w:pPr>
              <w:jc w:val="center"/>
              <w:rPr>
                <w:rFonts w:cs="Calibri"/>
                <w:sz w:val="12"/>
                <w:szCs w:val="12"/>
              </w:rPr>
            </w:pPr>
            <w:r w:rsidRPr="00A904A7">
              <w:rPr>
                <w:rFonts w:cs="Calibri"/>
                <w:sz w:val="12"/>
                <w:szCs w:val="12"/>
              </w:rPr>
              <w:t>32,4</w:t>
            </w:r>
          </w:p>
        </w:tc>
      </w:tr>
      <w:tr w:rsidR="00896A32" w:rsidRPr="00A904A7" w14:paraId="3B4E12AA" w14:textId="77777777" w:rsidTr="00896A32">
        <w:trPr>
          <w:cantSplit/>
          <w:trHeight w:val="659"/>
          <w:jc w:val="center"/>
        </w:trPr>
        <w:tc>
          <w:tcPr>
            <w:tcW w:w="421" w:type="dxa"/>
            <w:shd w:val="clear" w:color="auto" w:fill="auto"/>
            <w:noWrap/>
          </w:tcPr>
          <w:p w14:paraId="6E5D9BF1" w14:textId="77777777" w:rsidR="00896A32" w:rsidRPr="00A904A7" w:rsidRDefault="00896A32" w:rsidP="00896A32">
            <w:pPr>
              <w:jc w:val="center"/>
              <w:rPr>
                <w:sz w:val="14"/>
                <w:szCs w:val="14"/>
              </w:rPr>
            </w:pPr>
            <w:r w:rsidRPr="00A904A7">
              <w:rPr>
                <w:sz w:val="14"/>
                <w:szCs w:val="14"/>
              </w:rPr>
              <w:t>46.</w:t>
            </w:r>
          </w:p>
        </w:tc>
        <w:tc>
          <w:tcPr>
            <w:tcW w:w="1559" w:type="dxa"/>
            <w:shd w:val="clear" w:color="auto" w:fill="auto"/>
          </w:tcPr>
          <w:p w14:paraId="18344E1C"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SA.60012(2020/X) </w:t>
            </w:r>
            <w:r w:rsidRPr="00A904A7">
              <w:rPr>
                <w:rFonts w:cstheme="minorHAnsi"/>
                <w:bCs/>
                <w:sz w:val="14"/>
                <w:szCs w:val="14"/>
              </w:rPr>
              <w:t>zmiana SA.55396(2019/X)</w:t>
            </w:r>
          </w:p>
        </w:tc>
        <w:tc>
          <w:tcPr>
            <w:tcW w:w="1701" w:type="dxa"/>
            <w:shd w:val="clear" w:color="auto" w:fill="auto"/>
          </w:tcPr>
          <w:p w14:paraId="29A54ED5" w14:textId="77777777" w:rsidR="00896A32" w:rsidRPr="00A904A7" w:rsidRDefault="00896A32" w:rsidP="00896A32">
            <w:pPr>
              <w:rPr>
                <w:sz w:val="12"/>
                <w:szCs w:val="12"/>
              </w:rPr>
            </w:pPr>
            <w:r w:rsidRPr="00A904A7">
              <w:rPr>
                <w:sz w:val="12"/>
                <w:szCs w:val="12"/>
              </w:rPr>
              <w:t>Pomoc finansowa udzielana przez Polską Agencję Rozwoju Przedsiębiorczości w ramach Programu Operacyjnego Inteligentny Rozwój 2014-2020</w:t>
            </w:r>
          </w:p>
          <w:p w14:paraId="45CDFFDE" w14:textId="77777777" w:rsidR="00896A32" w:rsidRPr="00A904A7" w:rsidRDefault="00896A32" w:rsidP="00896A32">
            <w:pPr>
              <w:rPr>
                <w:rFonts w:cs="Calibri"/>
                <w:sz w:val="12"/>
                <w:szCs w:val="12"/>
              </w:rPr>
            </w:pPr>
          </w:p>
        </w:tc>
        <w:tc>
          <w:tcPr>
            <w:tcW w:w="2551" w:type="dxa"/>
            <w:shd w:val="clear" w:color="auto" w:fill="auto"/>
          </w:tcPr>
          <w:p w14:paraId="0ADDD439" w14:textId="77777777" w:rsidR="00896A32" w:rsidRPr="00A904A7" w:rsidRDefault="00896A32" w:rsidP="00896A32">
            <w:pPr>
              <w:rPr>
                <w:sz w:val="12"/>
                <w:szCs w:val="12"/>
              </w:rPr>
            </w:pPr>
            <w:r w:rsidRPr="00A904A7">
              <w:rPr>
                <w:sz w:val="12"/>
                <w:szCs w:val="12"/>
              </w:rPr>
              <w:t>Art. 6b ust. 10a ustawy z dnia 9 listopada 2000 r. o utworzeniu Polskiej Agencji Rozwoju Przedsiębiorczości;</w:t>
            </w:r>
          </w:p>
          <w:p w14:paraId="7B2349BF" w14:textId="77777777" w:rsidR="00896A32" w:rsidRPr="00A904A7" w:rsidRDefault="00896A32" w:rsidP="00896A32">
            <w:pPr>
              <w:rPr>
                <w:rFonts w:cs="Calibri"/>
                <w:sz w:val="12"/>
                <w:szCs w:val="12"/>
              </w:rPr>
            </w:pPr>
            <w:r w:rsidRPr="00A904A7">
              <w:rPr>
                <w:sz w:val="12"/>
                <w:szCs w:val="12"/>
              </w:rPr>
              <w:t>Rozporządzenie Ministra Infrastruktury i Rozwoju z dnia 10 lipca 2015 r. w sprawie udzielania przez Polską Agencję Rozwoju Przedsiębiorczości pomocy finansowej w ramach Programu Operacyjnego Inteligentny Rozwój 2014-2020</w:t>
            </w:r>
          </w:p>
        </w:tc>
        <w:tc>
          <w:tcPr>
            <w:tcW w:w="818" w:type="dxa"/>
            <w:shd w:val="clear" w:color="auto" w:fill="auto"/>
          </w:tcPr>
          <w:p w14:paraId="13D129B0"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5A38FDCF" w14:textId="77777777" w:rsidR="00896A32" w:rsidRPr="00A904A7" w:rsidRDefault="00896A32" w:rsidP="00896A32">
            <w:pPr>
              <w:jc w:val="center"/>
              <w:rPr>
                <w:rFonts w:cs="Calibri"/>
                <w:sz w:val="12"/>
                <w:szCs w:val="12"/>
              </w:rPr>
            </w:pPr>
            <w:r w:rsidRPr="00A904A7">
              <w:rPr>
                <w:rFonts w:cs="Calibri"/>
                <w:sz w:val="12"/>
                <w:szCs w:val="12"/>
              </w:rPr>
              <w:t>20.08.2020 – 30.06.2024</w:t>
            </w:r>
          </w:p>
        </w:tc>
        <w:tc>
          <w:tcPr>
            <w:tcW w:w="1109" w:type="dxa"/>
            <w:shd w:val="clear" w:color="auto" w:fill="auto"/>
          </w:tcPr>
          <w:p w14:paraId="576DC2DE"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28D9A23B" w14:textId="77777777" w:rsidR="00896A32" w:rsidRPr="00A904A7" w:rsidRDefault="00896A32" w:rsidP="00896A32">
            <w:pPr>
              <w:rPr>
                <w:rFonts w:cs="Calibri"/>
                <w:sz w:val="12"/>
                <w:szCs w:val="12"/>
              </w:rPr>
            </w:pPr>
            <w:r w:rsidRPr="00A904A7">
              <w:rPr>
                <w:rFonts w:cs="Calibri"/>
                <w:sz w:val="12"/>
                <w:szCs w:val="12"/>
              </w:rPr>
              <w:t>pomoc na projekty badawczo-rozwojowe: badania przemysłowe, eksperymentalne prace rozwojowe, pomoc dla małych i średnich przedsiębiorstw na wspieranie innowacyjności, pomoc na studia wykonalności, pomoc na innowacje procesowe i organizacyjne, pomoc dla klastrów innowacyjnych, pomoc szkoleniowa, pomoc na gospodarowanie odpadami, pomoc inwestycyjna na propagowanie energii ze źródeł odnawialnych, pomoc na dostęp małych i średnich przedsiębiorstw do finansowania - pomoc na finansowanie ryzyka, pomoc dla przedsiębiorstw rozpoczynających działalność, pomoc na koszty rozpoznania, pomoc na usługi doradcze dla małych i średnich przedsiębiorstw, pomoc na udział w targach dla małych i średnich przedsiębiorstw, regionalna pomoc inwestycyjna</w:t>
            </w:r>
          </w:p>
        </w:tc>
        <w:tc>
          <w:tcPr>
            <w:tcW w:w="1276" w:type="dxa"/>
            <w:shd w:val="clear" w:color="auto" w:fill="auto"/>
          </w:tcPr>
          <w:p w14:paraId="40317445" w14:textId="77777777" w:rsidR="00896A32" w:rsidRPr="00A904A7" w:rsidRDefault="00896A32" w:rsidP="00896A32">
            <w:pPr>
              <w:rPr>
                <w:rFonts w:cs="Calibri"/>
                <w:sz w:val="12"/>
                <w:szCs w:val="12"/>
              </w:rPr>
            </w:pPr>
            <w:r w:rsidRPr="00A904A7">
              <w:rPr>
                <w:rFonts w:cs="Calibri"/>
                <w:sz w:val="12"/>
                <w:szCs w:val="12"/>
              </w:rPr>
              <w:t>Prezes Polskiej Agencji Rozwoju Przedsiębiorczości</w:t>
            </w:r>
          </w:p>
        </w:tc>
        <w:tc>
          <w:tcPr>
            <w:tcW w:w="680" w:type="dxa"/>
            <w:shd w:val="clear" w:color="auto" w:fill="auto"/>
            <w:noWrap/>
          </w:tcPr>
          <w:p w14:paraId="444655CE"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9569866" w14:textId="77777777" w:rsidR="00896A32" w:rsidRPr="00A904A7" w:rsidRDefault="00896A32" w:rsidP="00896A32">
            <w:pPr>
              <w:jc w:val="center"/>
              <w:rPr>
                <w:rFonts w:cs="Calibri"/>
                <w:sz w:val="12"/>
                <w:szCs w:val="12"/>
              </w:rPr>
            </w:pPr>
            <w:r w:rsidRPr="00A904A7">
              <w:rPr>
                <w:rFonts w:cs="Calibri"/>
                <w:sz w:val="12"/>
                <w:szCs w:val="12"/>
              </w:rPr>
              <w:t>0,0</w:t>
            </w:r>
          </w:p>
        </w:tc>
        <w:tc>
          <w:tcPr>
            <w:tcW w:w="680" w:type="dxa"/>
            <w:shd w:val="clear" w:color="auto" w:fill="auto"/>
            <w:noWrap/>
          </w:tcPr>
          <w:p w14:paraId="6A2175B7" w14:textId="77777777" w:rsidR="00896A32" w:rsidRPr="00A904A7" w:rsidRDefault="00896A32" w:rsidP="00896A32">
            <w:pPr>
              <w:jc w:val="center"/>
              <w:rPr>
                <w:rFonts w:cs="Calibri"/>
                <w:sz w:val="12"/>
                <w:szCs w:val="12"/>
              </w:rPr>
            </w:pPr>
            <w:r w:rsidRPr="00A904A7">
              <w:rPr>
                <w:rFonts w:cs="Calibri"/>
                <w:sz w:val="12"/>
                <w:szCs w:val="12"/>
              </w:rPr>
              <w:t>523,5</w:t>
            </w:r>
          </w:p>
        </w:tc>
        <w:tc>
          <w:tcPr>
            <w:tcW w:w="653" w:type="dxa"/>
          </w:tcPr>
          <w:p w14:paraId="20ADE691" w14:textId="77777777" w:rsidR="00896A32" w:rsidRPr="00A904A7" w:rsidRDefault="00896A32" w:rsidP="00896A32">
            <w:pPr>
              <w:jc w:val="center"/>
              <w:rPr>
                <w:rFonts w:cs="Calibri"/>
                <w:sz w:val="12"/>
                <w:szCs w:val="12"/>
              </w:rPr>
            </w:pPr>
            <w:r w:rsidRPr="00A904A7">
              <w:rPr>
                <w:rFonts w:cs="Calibri"/>
                <w:sz w:val="12"/>
                <w:szCs w:val="12"/>
              </w:rPr>
              <w:t>136,3</w:t>
            </w:r>
          </w:p>
        </w:tc>
        <w:tc>
          <w:tcPr>
            <w:tcW w:w="709" w:type="dxa"/>
          </w:tcPr>
          <w:p w14:paraId="4A731088" w14:textId="77777777" w:rsidR="00896A32" w:rsidRPr="00A904A7" w:rsidRDefault="00896A32" w:rsidP="00896A32">
            <w:pPr>
              <w:jc w:val="center"/>
              <w:rPr>
                <w:rFonts w:cs="Calibri"/>
                <w:sz w:val="12"/>
                <w:szCs w:val="12"/>
              </w:rPr>
            </w:pPr>
            <w:r w:rsidRPr="00A904A7">
              <w:rPr>
                <w:rFonts w:cs="Calibri"/>
                <w:sz w:val="12"/>
                <w:szCs w:val="12"/>
              </w:rPr>
              <w:t>34,1</w:t>
            </w:r>
          </w:p>
        </w:tc>
      </w:tr>
      <w:tr w:rsidR="00896A32" w:rsidRPr="00A904A7" w14:paraId="66F6225D" w14:textId="77777777" w:rsidTr="00896A32">
        <w:trPr>
          <w:cantSplit/>
          <w:trHeight w:val="659"/>
          <w:jc w:val="center"/>
        </w:trPr>
        <w:tc>
          <w:tcPr>
            <w:tcW w:w="421" w:type="dxa"/>
            <w:shd w:val="clear" w:color="auto" w:fill="auto"/>
            <w:noWrap/>
          </w:tcPr>
          <w:p w14:paraId="3D2ED4C1" w14:textId="77777777" w:rsidR="00896A32" w:rsidRPr="00A904A7" w:rsidRDefault="00896A32" w:rsidP="00896A32">
            <w:pPr>
              <w:jc w:val="center"/>
              <w:rPr>
                <w:sz w:val="14"/>
                <w:szCs w:val="14"/>
              </w:rPr>
            </w:pPr>
            <w:r w:rsidRPr="00A904A7">
              <w:rPr>
                <w:sz w:val="14"/>
                <w:szCs w:val="14"/>
              </w:rPr>
              <w:t>47.</w:t>
            </w:r>
          </w:p>
        </w:tc>
        <w:tc>
          <w:tcPr>
            <w:tcW w:w="1559" w:type="dxa"/>
            <w:shd w:val="clear" w:color="auto" w:fill="auto"/>
          </w:tcPr>
          <w:p w14:paraId="48A4D784" w14:textId="77777777" w:rsidR="00896A32" w:rsidRPr="00A904A7" w:rsidRDefault="00896A32" w:rsidP="00896A32">
            <w:pPr>
              <w:jc w:val="center"/>
              <w:rPr>
                <w:rFonts w:cstheme="minorHAnsi"/>
                <w:b/>
                <w:bCs/>
                <w:sz w:val="14"/>
                <w:szCs w:val="14"/>
              </w:rPr>
            </w:pPr>
            <w:r w:rsidRPr="00A904A7">
              <w:rPr>
                <w:rFonts w:cstheme="minorHAnsi"/>
                <w:b/>
                <w:bCs/>
                <w:sz w:val="14"/>
                <w:szCs w:val="14"/>
              </w:rPr>
              <w:t>SA.108646</w:t>
            </w:r>
          </w:p>
          <w:p w14:paraId="76ECAFE7" w14:textId="77777777" w:rsidR="00896A32" w:rsidRPr="00A904A7" w:rsidRDefault="00896A32" w:rsidP="00896A32">
            <w:pPr>
              <w:jc w:val="center"/>
              <w:rPr>
                <w:rFonts w:cstheme="minorHAnsi"/>
                <w:bCs/>
                <w:sz w:val="14"/>
                <w:szCs w:val="14"/>
              </w:rPr>
            </w:pPr>
            <w:r w:rsidRPr="00A904A7">
              <w:rPr>
                <w:rFonts w:cstheme="minorHAnsi"/>
                <w:bCs/>
                <w:sz w:val="14"/>
                <w:szCs w:val="14"/>
              </w:rPr>
              <w:t>zmiana SA.106050</w:t>
            </w:r>
          </w:p>
        </w:tc>
        <w:tc>
          <w:tcPr>
            <w:tcW w:w="1701" w:type="dxa"/>
            <w:shd w:val="clear" w:color="auto" w:fill="auto"/>
          </w:tcPr>
          <w:p w14:paraId="71251FA9" w14:textId="77777777" w:rsidR="00896A32" w:rsidRPr="00A904A7" w:rsidRDefault="00896A32" w:rsidP="00896A32">
            <w:pPr>
              <w:rPr>
                <w:sz w:val="12"/>
                <w:szCs w:val="12"/>
              </w:rPr>
            </w:pPr>
            <w:r w:rsidRPr="00A904A7">
              <w:rPr>
                <w:sz w:val="12"/>
                <w:szCs w:val="12"/>
              </w:rPr>
              <w:t>Rozporządzenie Ministra Funduszy i Polityki Regionalnej z dnia 29 listopada 2022 r. w sprawie udzielania pomocy na badania przemysłowe, eksperymentalne prace rozwojowe oraz studia wykonalności w ramach regionalnych programów na lata 2021–2027</w:t>
            </w:r>
          </w:p>
        </w:tc>
        <w:tc>
          <w:tcPr>
            <w:tcW w:w="2551" w:type="dxa"/>
            <w:shd w:val="clear" w:color="auto" w:fill="auto"/>
          </w:tcPr>
          <w:p w14:paraId="383C8238" w14:textId="77777777" w:rsidR="00896A32" w:rsidRPr="00A904A7" w:rsidRDefault="00896A32" w:rsidP="00896A32">
            <w:pPr>
              <w:rPr>
                <w:sz w:val="12"/>
                <w:szCs w:val="12"/>
              </w:rPr>
            </w:pPr>
            <w:r w:rsidRPr="00A904A7">
              <w:rPr>
                <w:sz w:val="12"/>
                <w:szCs w:val="12"/>
              </w:rPr>
              <w:t>Art. 30 ust. 4 ustawy z dnia 28 kwietnia 2022 r. o zasadach realizacji zadań finansowanych ze środków europejskich w perspektywie finansowej 2021–2027 (Dz. U. poz. 1079)</w:t>
            </w:r>
          </w:p>
          <w:p w14:paraId="045C6082" w14:textId="77777777" w:rsidR="00896A32" w:rsidRPr="00A904A7" w:rsidRDefault="00896A32" w:rsidP="00896A32">
            <w:pPr>
              <w:rPr>
                <w:sz w:val="12"/>
                <w:szCs w:val="12"/>
              </w:rPr>
            </w:pPr>
            <w:r w:rsidRPr="00A904A7">
              <w:rPr>
                <w:sz w:val="12"/>
                <w:szCs w:val="12"/>
              </w:rPr>
              <w:t>Rozporządzenie Ministra Funduszy i Polityki Regionalnej z dnia 29 listopada 2022 r. w sprawie udzielania pomocy na badania przemysłowe, eksperymentalne prace rozwojowe oraz studia wykonalności w ramach regionalnych programów na lata 2021–2027 (Dz. U. poz. 2573)</w:t>
            </w:r>
          </w:p>
        </w:tc>
        <w:tc>
          <w:tcPr>
            <w:tcW w:w="818" w:type="dxa"/>
            <w:shd w:val="clear" w:color="auto" w:fill="auto"/>
          </w:tcPr>
          <w:p w14:paraId="66EF1D9C" w14:textId="77777777" w:rsidR="00896A32" w:rsidRPr="00A904A7" w:rsidRDefault="00896A32" w:rsidP="00896A32">
            <w:pPr>
              <w:jc w:val="center"/>
              <w:rPr>
                <w:rFonts w:cs="Calibri"/>
                <w:sz w:val="12"/>
                <w:szCs w:val="12"/>
              </w:rPr>
            </w:pPr>
            <w:r w:rsidRPr="00A904A7">
              <w:rPr>
                <w:rFonts w:cs="Calibri"/>
                <w:sz w:val="12"/>
                <w:szCs w:val="12"/>
              </w:rPr>
              <w:t>_</w:t>
            </w:r>
          </w:p>
          <w:p w14:paraId="7E4FE753" w14:textId="77777777" w:rsidR="00896A32" w:rsidRPr="00A904A7" w:rsidRDefault="00896A32" w:rsidP="00896A32">
            <w:pPr>
              <w:rPr>
                <w:rFonts w:cs="Calibri"/>
                <w:sz w:val="12"/>
                <w:szCs w:val="12"/>
              </w:rPr>
            </w:pPr>
          </w:p>
        </w:tc>
        <w:tc>
          <w:tcPr>
            <w:tcW w:w="767" w:type="dxa"/>
            <w:shd w:val="clear" w:color="auto" w:fill="auto"/>
          </w:tcPr>
          <w:p w14:paraId="5A6A4C71" w14:textId="77777777" w:rsidR="00896A32" w:rsidRPr="00A904A7" w:rsidRDefault="00896A32" w:rsidP="00896A32">
            <w:pPr>
              <w:jc w:val="center"/>
              <w:rPr>
                <w:rFonts w:cs="Calibri"/>
                <w:sz w:val="12"/>
                <w:szCs w:val="12"/>
              </w:rPr>
            </w:pPr>
            <w:r w:rsidRPr="00A904A7">
              <w:rPr>
                <w:rFonts w:cs="Calibri"/>
                <w:sz w:val="12"/>
                <w:szCs w:val="12"/>
              </w:rPr>
              <w:t>01.07.2023</w:t>
            </w:r>
          </w:p>
          <w:p w14:paraId="3B037D78" w14:textId="77777777" w:rsidR="00896A32" w:rsidRPr="00A904A7" w:rsidRDefault="00896A32" w:rsidP="00896A32">
            <w:pPr>
              <w:jc w:val="center"/>
              <w:rPr>
                <w:rFonts w:cs="Calibri"/>
                <w:sz w:val="12"/>
                <w:szCs w:val="12"/>
              </w:rPr>
            </w:pPr>
            <w:r w:rsidRPr="00A904A7">
              <w:rPr>
                <w:rFonts w:cs="Calibri"/>
                <w:sz w:val="12"/>
                <w:szCs w:val="12"/>
              </w:rPr>
              <w:t>-</w:t>
            </w:r>
          </w:p>
          <w:p w14:paraId="0FF12616" w14:textId="77777777" w:rsidR="00896A32" w:rsidRPr="00A904A7" w:rsidRDefault="00896A32" w:rsidP="00896A32">
            <w:pPr>
              <w:jc w:val="center"/>
              <w:rPr>
                <w:rFonts w:cs="Calibri"/>
                <w:sz w:val="12"/>
                <w:szCs w:val="12"/>
              </w:rPr>
            </w:pPr>
            <w:r w:rsidRPr="00A904A7">
              <w:rPr>
                <w:rFonts w:cs="Calibri"/>
                <w:sz w:val="12"/>
                <w:szCs w:val="12"/>
              </w:rPr>
              <w:t>30.06.2027</w:t>
            </w:r>
          </w:p>
        </w:tc>
        <w:tc>
          <w:tcPr>
            <w:tcW w:w="1109" w:type="dxa"/>
            <w:shd w:val="clear" w:color="auto" w:fill="auto"/>
          </w:tcPr>
          <w:p w14:paraId="314EC407"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35C31690" w14:textId="77777777" w:rsidR="00896A32" w:rsidRPr="00A904A7" w:rsidRDefault="00896A32" w:rsidP="00896A32">
            <w:pPr>
              <w:rPr>
                <w:rFonts w:cs="Calibri"/>
                <w:sz w:val="12"/>
                <w:szCs w:val="12"/>
              </w:rPr>
            </w:pPr>
            <w:r w:rsidRPr="00A904A7">
              <w:rPr>
                <w:rFonts w:cs="Calibri"/>
                <w:sz w:val="12"/>
                <w:szCs w:val="12"/>
              </w:rPr>
              <w:t>pomoc na projekty badawczo-rozwojowe: badania przemysłowe, pomoc na projekty badawczo-rozwojowe: eksperymentalne prace rozwojowe, pomoc na studia wykonalności</w:t>
            </w:r>
          </w:p>
        </w:tc>
        <w:tc>
          <w:tcPr>
            <w:tcW w:w="1276" w:type="dxa"/>
            <w:shd w:val="clear" w:color="auto" w:fill="auto"/>
          </w:tcPr>
          <w:p w14:paraId="184559DF"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37958565"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7E2B552B"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5F6F5EE3"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tcPr>
          <w:p w14:paraId="4E980581" w14:textId="77777777" w:rsidR="00896A32" w:rsidRPr="00A904A7" w:rsidRDefault="00896A32" w:rsidP="00896A32">
            <w:pPr>
              <w:jc w:val="center"/>
              <w:rPr>
                <w:rFonts w:cs="Calibri"/>
                <w:sz w:val="12"/>
                <w:szCs w:val="12"/>
              </w:rPr>
            </w:pPr>
            <w:r w:rsidRPr="00A904A7">
              <w:rPr>
                <w:rFonts w:cs="Calibri"/>
                <w:sz w:val="12"/>
                <w:szCs w:val="12"/>
              </w:rPr>
              <w:t>_</w:t>
            </w:r>
          </w:p>
        </w:tc>
        <w:tc>
          <w:tcPr>
            <w:tcW w:w="709" w:type="dxa"/>
          </w:tcPr>
          <w:p w14:paraId="3917F3F0" w14:textId="77777777" w:rsidR="00896A32" w:rsidRPr="00A904A7" w:rsidRDefault="00896A32" w:rsidP="00896A32">
            <w:pPr>
              <w:jc w:val="center"/>
              <w:rPr>
                <w:rFonts w:cs="Calibri"/>
                <w:sz w:val="12"/>
                <w:szCs w:val="12"/>
              </w:rPr>
            </w:pPr>
            <w:r w:rsidRPr="00A904A7">
              <w:rPr>
                <w:rFonts w:cs="Calibri"/>
                <w:sz w:val="12"/>
                <w:szCs w:val="12"/>
              </w:rPr>
              <w:t>30,9</w:t>
            </w:r>
          </w:p>
        </w:tc>
      </w:tr>
      <w:tr w:rsidR="00896A32" w:rsidRPr="00A904A7" w14:paraId="690051B4" w14:textId="77777777" w:rsidTr="00896A32">
        <w:trPr>
          <w:cantSplit/>
          <w:trHeight w:val="659"/>
          <w:jc w:val="center"/>
        </w:trPr>
        <w:tc>
          <w:tcPr>
            <w:tcW w:w="421" w:type="dxa"/>
            <w:shd w:val="clear" w:color="auto" w:fill="auto"/>
            <w:noWrap/>
          </w:tcPr>
          <w:p w14:paraId="0B91445F" w14:textId="77777777" w:rsidR="00896A32" w:rsidRPr="00A904A7" w:rsidRDefault="00896A32" w:rsidP="00896A32">
            <w:pPr>
              <w:jc w:val="center"/>
              <w:rPr>
                <w:sz w:val="14"/>
                <w:szCs w:val="14"/>
              </w:rPr>
            </w:pPr>
            <w:r w:rsidRPr="00A904A7">
              <w:rPr>
                <w:sz w:val="14"/>
                <w:szCs w:val="14"/>
              </w:rPr>
              <w:t>48.</w:t>
            </w:r>
          </w:p>
        </w:tc>
        <w:tc>
          <w:tcPr>
            <w:tcW w:w="1559" w:type="dxa"/>
            <w:shd w:val="clear" w:color="auto" w:fill="auto"/>
          </w:tcPr>
          <w:p w14:paraId="5EF8AA48" w14:textId="77777777" w:rsidR="00896A32" w:rsidRPr="00A904A7" w:rsidRDefault="00896A32" w:rsidP="00896A32">
            <w:pPr>
              <w:jc w:val="center"/>
              <w:rPr>
                <w:rFonts w:cstheme="minorHAnsi"/>
                <w:b/>
                <w:bCs/>
                <w:sz w:val="14"/>
                <w:szCs w:val="14"/>
              </w:rPr>
            </w:pPr>
            <w:r w:rsidRPr="00A904A7">
              <w:rPr>
                <w:rFonts w:cstheme="minorHAnsi"/>
                <w:b/>
                <w:bCs/>
                <w:sz w:val="14"/>
                <w:szCs w:val="14"/>
              </w:rPr>
              <w:t>SA.105830</w:t>
            </w:r>
          </w:p>
        </w:tc>
        <w:tc>
          <w:tcPr>
            <w:tcW w:w="1701" w:type="dxa"/>
            <w:shd w:val="clear" w:color="auto" w:fill="auto"/>
          </w:tcPr>
          <w:p w14:paraId="04A967B9" w14:textId="77777777" w:rsidR="00896A32" w:rsidRPr="00A904A7" w:rsidRDefault="00896A32" w:rsidP="00896A32">
            <w:pPr>
              <w:rPr>
                <w:sz w:val="12"/>
                <w:szCs w:val="12"/>
              </w:rPr>
            </w:pPr>
            <w:r w:rsidRPr="00A904A7">
              <w:rPr>
                <w:sz w:val="12"/>
                <w:szCs w:val="12"/>
              </w:rPr>
              <w:t>Pomoc publiczna w ramach programów Interreg na lata 2021-2027</w:t>
            </w:r>
          </w:p>
        </w:tc>
        <w:tc>
          <w:tcPr>
            <w:tcW w:w="2551" w:type="dxa"/>
            <w:shd w:val="clear" w:color="auto" w:fill="auto"/>
          </w:tcPr>
          <w:p w14:paraId="71FCD655" w14:textId="77777777" w:rsidR="00896A32" w:rsidRPr="00A904A7" w:rsidRDefault="00896A32" w:rsidP="00896A32">
            <w:pPr>
              <w:rPr>
                <w:sz w:val="12"/>
                <w:szCs w:val="12"/>
              </w:rPr>
            </w:pPr>
            <w:r w:rsidRPr="00A904A7">
              <w:rPr>
                <w:sz w:val="12"/>
                <w:szCs w:val="12"/>
              </w:rPr>
              <w:t>Art. 30 ust. 4 ustawy z dnia 28 kwietnia 2022 r. o zasadach realizacji zadań finansowanych ze środków europejskich w perspektywie finansowej 2021-2027 (Dz. U. poz. 1079)</w:t>
            </w:r>
          </w:p>
          <w:p w14:paraId="0BB76894" w14:textId="77777777" w:rsidR="00896A32" w:rsidRPr="00A904A7" w:rsidRDefault="00896A32" w:rsidP="00896A32">
            <w:pPr>
              <w:rPr>
                <w:sz w:val="12"/>
                <w:szCs w:val="12"/>
              </w:rPr>
            </w:pPr>
            <w:r w:rsidRPr="00A904A7">
              <w:rPr>
                <w:sz w:val="12"/>
                <w:szCs w:val="12"/>
              </w:rPr>
              <w:t>Rozporządzenie Ministra Funduszy i Polityki Regionalnej z dnia 11 grudnia 2022 r. w sprawie udzielania pomocy de minimis oraz pomocy publicznej w ramach programów Interreg na lata 2021-2027 (Dz. U. poz. 2755)</w:t>
            </w:r>
          </w:p>
        </w:tc>
        <w:tc>
          <w:tcPr>
            <w:tcW w:w="818" w:type="dxa"/>
            <w:shd w:val="clear" w:color="auto" w:fill="auto"/>
          </w:tcPr>
          <w:p w14:paraId="1633A63F"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567D865E" w14:textId="77777777" w:rsidR="00896A32" w:rsidRPr="00A904A7" w:rsidRDefault="00896A32" w:rsidP="00896A32">
            <w:pPr>
              <w:jc w:val="center"/>
              <w:rPr>
                <w:rFonts w:cs="Calibri"/>
                <w:sz w:val="12"/>
                <w:szCs w:val="12"/>
              </w:rPr>
            </w:pPr>
            <w:r w:rsidRPr="00A904A7">
              <w:rPr>
                <w:rFonts w:cs="Calibri"/>
                <w:sz w:val="12"/>
                <w:szCs w:val="12"/>
              </w:rPr>
              <w:t>24.12.2022</w:t>
            </w:r>
          </w:p>
          <w:p w14:paraId="2898A8EE" w14:textId="77777777" w:rsidR="00896A32" w:rsidRPr="00A904A7" w:rsidRDefault="00896A32" w:rsidP="00896A32">
            <w:pPr>
              <w:jc w:val="center"/>
              <w:rPr>
                <w:rFonts w:cs="Calibri"/>
                <w:sz w:val="12"/>
                <w:szCs w:val="12"/>
              </w:rPr>
            </w:pPr>
            <w:r w:rsidRPr="00A904A7">
              <w:rPr>
                <w:rFonts w:cs="Calibri"/>
                <w:sz w:val="12"/>
                <w:szCs w:val="12"/>
              </w:rPr>
              <w:t>-</w:t>
            </w:r>
          </w:p>
          <w:p w14:paraId="039571B4" w14:textId="77777777" w:rsidR="00896A32" w:rsidRPr="00A904A7" w:rsidRDefault="00896A32" w:rsidP="00896A32">
            <w:pPr>
              <w:jc w:val="center"/>
              <w:rPr>
                <w:rFonts w:cs="Calibri"/>
                <w:sz w:val="12"/>
                <w:szCs w:val="12"/>
              </w:rPr>
            </w:pPr>
            <w:r w:rsidRPr="00A904A7">
              <w:rPr>
                <w:rFonts w:cs="Calibri"/>
                <w:sz w:val="12"/>
                <w:szCs w:val="12"/>
              </w:rPr>
              <w:t>31.12.2023</w:t>
            </w:r>
          </w:p>
        </w:tc>
        <w:tc>
          <w:tcPr>
            <w:tcW w:w="1109" w:type="dxa"/>
            <w:shd w:val="clear" w:color="auto" w:fill="auto"/>
          </w:tcPr>
          <w:p w14:paraId="1737C58F"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1A2B725" w14:textId="77777777" w:rsidR="00896A32" w:rsidRPr="00A904A7" w:rsidRDefault="00896A32" w:rsidP="00896A32">
            <w:pPr>
              <w:rPr>
                <w:rFonts w:cs="Calibri"/>
                <w:sz w:val="12"/>
                <w:szCs w:val="12"/>
              </w:rPr>
            </w:pPr>
            <w:r w:rsidRPr="00A904A7">
              <w:rPr>
                <w:rFonts w:cs="Calibri"/>
                <w:sz w:val="12"/>
                <w:szCs w:val="12"/>
              </w:rPr>
              <w:t>pomoc na wspieranie kultury i zachowanie dziedzictwa kulturowego, pomoc na udział w projektach w ramach EWT, pomoc w formie ograniczonych kwot na udział w projektach w ramach EWT, pomoc inwestycyjna na infrastrukturę lokalną, pomoc na działalność sportową i rekreacyjną</w:t>
            </w:r>
          </w:p>
        </w:tc>
        <w:tc>
          <w:tcPr>
            <w:tcW w:w="1276" w:type="dxa"/>
            <w:shd w:val="clear" w:color="auto" w:fill="auto"/>
          </w:tcPr>
          <w:p w14:paraId="6A58E91F" w14:textId="77777777" w:rsidR="00896A32" w:rsidRPr="00A904A7" w:rsidRDefault="00896A32" w:rsidP="00896A32">
            <w:pPr>
              <w:rPr>
                <w:rFonts w:cs="Calibri"/>
                <w:sz w:val="12"/>
                <w:szCs w:val="12"/>
              </w:rPr>
            </w:pPr>
            <w:r w:rsidRPr="00A904A7">
              <w:rPr>
                <w:rFonts w:cs="Calibri"/>
                <w:sz w:val="12"/>
                <w:szCs w:val="12"/>
              </w:rPr>
              <w:t>Minister Funduszy i Polityki Regionalnej</w:t>
            </w:r>
          </w:p>
        </w:tc>
        <w:tc>
          <w:tcPr>
            <w:tcW w:w="680" w:type="dxa"/>
            <w:shd w:val="clear" w:color="auto" w:fill="auto"/>
            <w:noWrap/>
          </w:tcPr>
          <w:p w14:paraId="6FF42C91"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055E9C82"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19A6D503"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tcPr>
          <w:p w14:paraId="304686E4" w14:textId="77777777" w:rsidR="00896A32" w:rsidRPr="00A904A7" w:rsidRDefault="00896A32" w:rsidP="00896A32">
            <w:pPr>
              <w:jc w:val="center"/>
              <w:rPr>
                <w:rFonts w:cs="Calibri"/>
                <w:sz w:val="12"/>
                <w:szCs w:val="12"/>
              </w:rPr>
            </w:pPr>
            <w:r w:rsidRPr="00A904A7">
              <w:rPr>
                <w:rFonts w:cs="Calibri"/>
                <w:sz w:val="12"/>
                <w:szCs w:val="12"/>
              </w:rPr>
              <w:t>0,0</w:t>
            </w:r>
          </w:p>
        </w:tc>
        <w:tc>
          <w:tcPr>
            <w:tcW w:w="709" w:type="dxa"/>
          </w:tcPr>
          <w:p w14:paraId="1CB1B884" w14:textId="77777777" w:rsidR="00896A32" w:rsidRPr="00A904A7" w:rsidRDefault="00896A32" w:rsidP="00896A32">
            <w:pPr>
              <w:jc w:val="center"/>
              <w:rPr>
                <w:rFonts w:cs="Calibri"/>
                <w:sz w:val="12"/>
                <w:szCs w:val="12"/>
              </w:rPr>
            </w:pPr>
            <w:r w:rsidRPr="00A904A7">
              <w:rPr>
                <w:rFonts w:cs="Calibri"/>
                <w:sz w:val="12"/>
                <w:szCs w:val="12"/>
              </w:rPr>
              <w:t>29,8</w:t>
            </w:r>
          </w:p>
        </w:tc>
      </w:tr>
      <w:tr w:rsidR="00896A32" w:rsidRPr="00A904A7" w14:paraId="6493BFFA" w14:textId="77777777" w:rsidTr="00896A32">
        <w:trPr>
          <w:cantSplit/>
          <w:trHeight w:val="659"/>
          <w:jc w:val="center"/>
        </w:trPr>
        <w:tc>
          <w:tcPr>
            <w:tcW w:w="421" w:type="dxa"/>
            <w:shd w:val="clear" w:color="auto" w:fill="auto"/>
            <w:noWrap/>
          </w:tcPr>
          <w:p w14:paraId="4C4B579B" w14:textId="77777777" w:rsidR="00896A32" w:rsidRPr="00A904A7" w:rsidRDefault="00896A32" w:rsidP="00896A32">
            <w:pPr>
              <w:jc w:val="center"/>
              <w:rPr>
                <w:sz w:val="14"/>
                <w:szCs w:val="14"/>
              </w:rPr>
            </w:pPr>
            <w:r w:rsidRPr="00A904A7">
              <w:rPr>
                <w:sz w:val="14"/>
                <w:szCs w:val="14"/>
              </w:rPr>
              <w:t>49.</w:t>
            </w:r>
          </w:p>
        </w:tc>
        <w:tc>
          <w:tcPr>
            <w:tcW w:w="1559" w:type="dxa"/>
            <w:shd w:val="clear" w:color="auto" w:fill="auto"/>
          </w:tcPr>
          <w:p w14:paraId="016CC0C3" w14:textId="77777777" w:rsidR="00896A32" w:rsidRPr="00A904A7" w:rsidRDefault="00896A32" w:rsidP="00896A32">
            <w:pPr>
              <w:jc w:val="center"/>
              <w:rPr>
                <w:rFonts w:cstheme="minorHAnsi"/>
                <w:b/>
                <w:bCs/>
                <w:sz w:val="14"/>
                <w:szCs w:val="14"/>
              </w:rPr>
            </w:pPr>
            <w:r w:rsidRPr="00A904A7">
              <w:rPr>
                <w:rFonts w:cstheme="minorHAnsi"/>
                <w:b/>
                <w:bCs/>
                <w:sz w:val="14"/>
                <w:szCs w:val="14"/>
              </w:rPr>
              <w:t>SA.101510</w:t>
            </w:r>
          </w:p>
          <w:p w14:paraId="442B9816" w14:textId="77777777" w:rsidR="00896A32" w:rsidRPr="00A904A7" w:rsidRDefault="00896A32" w:rsidP="00896A32">
            <w:pPr>
              <w:jc w:val="center"/>
              <w:rPr>
                <w:rFonts w:cstheme="minorHAnsi"/>
                <w:bCs/>
                <w:sz w:val="14"/>
                <w:szCs w:val="14"/>
              </w:rPr>
            </w:pPr>
            <w:r w:rsidRPr="00A904A7">
              <w:rPr>
                <w:rFonts w:cstheme="minorHAnsi"/>
                <w:bCs/>
                <w:sz w:val="14"/>
                <w:szCs w:val="14"/>
              </w:rPr>
              <w:t>zmiana SA.60914(2020/X)</w:t>
            </w:r>
          </w:p>
        </w:tc>
        <w:tc>
          <w:tcPr>
            <w:tcW w:w="1701" w:type="dxa"/>
            <w:shd w:val="clear" w:color="auto" w:fill="auto"/>
          </w:tcPr>
          <w:p w14:paraId="57765404" w14:textId="77777777" w:rsidR="00896A32" w:rsidRPr="00A904A7" w:rsidRDefault="00896A32" w:rsidP="00896A32">
            <w:pPr>
              <w:rPr>
                <w:sz w:val="12"/>
                <w:szCs w:val="12"/>
              </w:rPr>
            </w:pPr>
            <w:r w:rsidRPr="00A904A7">
              <w:rPr>
                <w:sz w:val="12"/>
                <w:szCs w:val="12"/>
              </w:rPr>
              <w:t>Program pomocy regionalnej udzielanej niektórym przedsiębiorcom na realizację nowej inwestycji</w:t>
            </w:r>
          </w:p>
        </w:tc>
        <w:tc>
          <w:tcPr>
            <w:tcW w:w="2551" w:type="dxa"/>
            <w:shd w:val="clear" w:color="auto" w:fill="auto"/>
          </w:tcPr>
          <w:p w14:paraId="71820274" w14:textId="77777777" w:rsidR="00896A32" w:rsidRPr="00A904A7" w:rsidRDefault="00896A32" w:rsidP="00896A32">
            <w:pPr>
              <w:rPr>
                <w:sz w:val="12"/>
                <w:szCs w:val="12"/>
              </w:rPr>
            </w:pPr>
            <w:r w:rsidRPr="00A904A7">
              <w:rPr>
                <w:sz w:val="12"/>
                <w:szCs w:val="12"/>
              </w:rPr>
              <w:t>Ustawa z dnia 10 maja 2018 r. o wspieraniu nowych inwestycji (Dz. U. z 2020 r. poz. 1752, z późn. zm.)</w:t>
            </w:r>
          </w:p>
          <w:p w14:paraId="23A516A7" w14:textId="77777777" w:rsidR="00896A32" w:rsidRPr="00A904A7" w:rsidRDefault="00896A32" w:rsidP="00896A32">
            <w:pPr>
              <w:rPr>
                <w:sz w:val="12"/>
                <w:szCs w:val="12"/>
              </w:rPr>
            </w:pPr>
            <w:r w:rsidRPr="00A904A7">
              <w:rPr>
                <w:sz w:val="12"/>
                <w:szCs w:val="12"/>
              </w:rPr>
              <w:t>Rozporządzenie Rady Ministrów z dnia 28 sierpnia 2018 r. w sprawie pomocy publicznej udzielanej niektórym przedsiębiorcom na realizację nowych inwestycji (Dz. U. poz. 1713, z późn. zm.)</w:t>
            </w:r>
          </w:p>
        </w:tc>
        <w:tc>
          <w:tcPr>
            <w:tcW w:w="818" w:type="dxa"/>
            <w:shd w:val="clear" w:color="auto" w:fill="auto"/>
          </w:tcPr>
          <w:p w14:paraId="0F62B78C"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59283626" w14:textId="77777777" w:rsidR="00896A32" w:rsidRPr="00A904A7" w:rsidRDefault="00896A32" w:rsidP="00896A32">
            <w:pPr>
              <w:jc w:val="center"/>
              <w:rPr>
                <w:rFonts w:cs="Calibri"/>
                <w:sz w:val="12"/>
                <w:szCs w:val="12"/>
              </w:rPr>
            </w:pPr>
            <w:r w:rsidRPr="00A904A7">
              <w:rPr>
                <w:rFonts w:cs="Calibri"/>
                <w:sz w:val="12"/>
                <w:szCs w:val="12"/>
              </w:rPr>
              <w:t>01.01.2022</w:t>
            </w:r>
          </w:p>
          <w:p w14:paraId="76B223CC" w14:textId="77777777" w:rsidR="00896A32" w:rsidRPr="00A904A7" w:rsidRDefault="00896A32" w:rsidP="00896A32">
            <w:pPr>
              <w:jc w:val="center"/>
              <w:rPr>
                <w:rFonts w:cs="Calibri"/>
                <w:sz w:val="12"/>
                <w:szCs w:val="12"/>
              </w:rPr>
            </w:pPr>
            <w:r w:rsidRPr="00A904A7">
              <w:rPr>
                <w:rFonts w:cs="Calibri"/>
                <w:sz w:val="12"/>
                <w:szCs w:val="12"/>
              </w:rPr>
              <w:t>-</w:t>
            </w:r>
          </w:p>
          <w:p w14:paraId="2B143AB4" w14:textId="77777777" w:rsidR="00896A32" w:rsidRPr="00A904A7" w:rsidRDefault="00896A32" w:rsidP="00896A32">
            <w:pPr>
              <w:jc w:val="center"/>
              <w:rPr>
                <w:rFonts w:cs="Calibri"/>
                <w:sz w:val="12"/>
                <w:szCs w:val="12"/>
              </w:rPr>
            </w:pPr>
            <w:r w:rsidRPr="00A904A7">
              <w:rPr>
                <w:rFonts w:cs="Calibri"/>
                <w:sz w:val="12"/>
                <w:szCs w:val="12"/>
              </w:rPr>
              <w:t>31.12.2023</w:t>
            </w:r>
          </w:p>
        </w:tc>
        <w:tc>
          <w:tcPr>
            <w:tcW w:w="1109" w:type="dxa"/>
            <w:shd w:val="clear" w:color="auto" w:fill="auto"/>
          </w:tcPr>
          <w:p w14:paraId="421CCCF4"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65EF8401"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30A812A0" w14:textId="77777777" w:rsidR="00896A32" w:rsidRPr="00A904A7" w:rsidRDefault="00896A32" w:rsidP="00896A32">
            <w:pPr>
              <w:rPr>
                <w:rFonts w:cs="Calibri"/>
                <w:sz w:val="12"/>
                <w:szCs w:val="12"/>
              </w:rPr>
            </w:pPr>
            <w:r w:rsidRPr="00A904A7">
              <w:rPr>
                <w:rFonts w:cs="Calibri"/>
                <w:sz w:val="12"/>
                <w:szCs w:val="12"/>
              </w:rPr>
              <w:t>urzędy skarbowe</w:t>
            </w:r>
          </w:p>
        </w:tc>
        <w:tc>
          <w:tcPr>
            <w:tcW w:w="680" w:type="dxa"/>
            <w:shd w:val="clear" w:color="auto" w:fill="auto"/>
            <w:noWrap/>
          </w:tcPr>
          <w:p w14:paraId="3ADF4C0F"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23759D50"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7220D2F0"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tcPr>
          <w:p w14:paraId="704928F6" w14:textId="77777777" w:rsidR="00896A32" w:rsidRPr="00A904A7" w:rsidRDefault="00896A32" w:rsidP="00896A32">
            <w:pPr>
              <w:jc w:val="center"/>
              <w:rPr>
                <w:rFonts w:cs="Calibri"/>
                <w:sz w:val="12"/>
                <w:szCs w:val="12"/>
              </w:rPr>
            </w:pPr>
            <w:r w:rsidRPr="00A904A7">
              <w:rPr>
                <w:rFonts w:cs="Calibri"/>
                <w:sz w:val="12"/>
                <w:szCs w:val="12"/>
              </w:rPr>
              <w:t>0,0</w:t>
            </w:r>
          </w:p>
        </w:tc>
        <w:tc>
          <w:tcPr>
            <w:tcW w:w="709" w:type="dxa"/>
          </w:tcPr>
          <w:p w14:paraId="41B5553C" w14:textId="77777777" w:rsidR="00896A32" w:rsidRPr="00A904A7" w:rsidRDefault="00896A32" w:rsidP="00896A32">
            <w:pPr>
              <w:jc w:val="center"/>
              <w:rPr>
                <w:rFonts w:cs="Calibri"/>
                <w:sz w:val="12"/>
                <w:szCs w:val="12"/>
              </w:rPr>
            </w:pPr>
            <w:r w:rsidRPr="00A904A7">
              <w:rPr>
                <w:rFonts w:cs="Calibri"/>
                <w:sz w:val="12"/>
                <w:szCs w:val="12"/>
              </w:rPr>
              <w:t>28,1</w:t>
            </w:r>
          </w:p>
        </w:tc>
      </w:tr>
      <w:tr w:rsidR="00896A32" w:rsidRPr="00A904A7" w14:paraId="40B9038A" w14:textId="77777777" w:rsidTr="00896A32">
        <w:trPr>
          <w:cantSplit/>
          <w:trHeight w:val="659"/>
          <w:jc w:val="center"/>
        </w:trPr>
        <w:tc>
          <w:tcPr>
            <w:tcW w:w="421" w:type="dxa"/>
            <w:shd w:val="clear" w:color="auto" w:fill="auto"/>
            <w:noWrap/>
          </w:tcPr>
          <w:p w14:paraId="1338CA37" w14:textId="77777777" w:rsidR="00896A32" w:rsidRPr="00A904A7" w:rsidRDefault="00896A32" w:rsidP="00896A32">
            <w:pPr>
              <w:jc w:val="center"/>
              <w:rPr>
                <w:sz w:val="14"/>
                <w:szCs w:val="14"/>
              </w:rPr>
            </w:pPr>
            <w:r w:rsidRPr="00A904A7">
              <w:rPr>
                <w:sz w:val="14"/>
                <w:szCs w:val="14"/>
              </w:rPr>
              <w:t>50.</w:t>
            </w:r>
          </w:p>
        </w:tc>
        <w:tc>
          <w:tcPr>
            <w:tcW w:w="1559" w:type="dxa"/>
            <w:shd w:val="clear" w:color="auto" w:fill="auto"/>
          </w:tcPr>
          <w:p w14:paraId="04B26525" w14:textId="77777777" w:rsidR="00896A32" w:rsidRPr="00A904A7" w:rsidRDefault="00896A32" w:rsidP="00896A32">
            <w:pPr>
              <w:jc w:val="center"/>
              <w:rPr>
                <w:rFonts w:cstheme="minorHAnsi"/>
                <w:b/>
                <w:bCs/>
                <w:sz w:val="14"/>
                <w:szCs w:val="14"/>
              </w:rPr>
            </w:pPr>
            <w:r w:rsidRPr="00A904A7">
              <w:rPr>
                <w:rFonts w:cstheme="minorHAnsi"/>
                <w:b/>
                <w:bCs/>
                <w:sz w:val="14"/>
                <w:szCs w:val="14"/>
              </w:rPr>
              <w:t>SA.106420</w:t>
            </w:r>
          </w:p>
          <w:p w14:paraId="4ADEE2A8" w14:textId="77777777" w:rsidR="00896A32" w:rsidRPr="00A904A7" w:rsidRDefault="00896A32" w:rsidP="00896A32">
            <w:pPr>
              <w:jc w:val="center"/>
              <w:rPr>
                <w:rFonts w:cstheme="minorHAnsi"/>
                <w:bCs/>
                <w:sz w:val="14"/>
                <w:szCs w:val="14"/>
              </w:rPr>
            </w:pPr>
            <w:r w:rsidRPr="00A904A7">
              <w:rPr>
                <w:rFonts w:cstheme="minorHAnsi"/>
                <w:bCs/>
                <w:sz w:val="14"/>
                <w:szCs w:val="14"/>
              </w:rPr>
              <w:t>zmiana SA.101510</w:t>
            </w:r>
          </w:p>
        </w:tc>
        <w:tc>
          <w:tcPr>
            <w:tcW w:w="1701" w:type="dxa"/>
            <w:shd w:val="clear" w:color="auto" w:fill="auto"/>
          </w:tcPr>
          <w:p w14:paraId="63AA12EF" w14:textId="77777777" w:rsidR="00896A32" w:rsidRPr="00A904A7" w:rsidRDefault="00896A32" w:rsidP="00896A32">
            <w:pPr>
              <w:rPr>
                <w:sz w:val="12"/>
                <w:szCs w:val="12"/>
              </w:rPr>
            </w:pPr>
            <w:r w:rsidRPr="00A904A7">
              <w:rPr>
                <w:sz w:val="12"/>
                <w:szCs w:val="12"/>
              </w:rPr>
              <w:t>Program pomocy regionalnej udzielanej niektórym przedsiębiorcom na realizację nowej inwestycji</w:t>
            </w:r>
          </w:p>
        </w:tc>
        <w:tc>
          <w:tcPr>
            <w:tcW w:w="2551" w:type="dxa"/>
            <w:shd w:val="clear" w:color="auto" w:fill="auto"/>
          </w:tcPr>
          <w:p w14:paraId="0EA534BE" w14:textId="77777777" w:rsidR="00896A32" w:rsidRPr="00A904A7" w:rsidRDefault="00896A32" w:rsidP="00896A32">
            <w:pPr>
              <w:rPr>
                <w:sz w:val="12"/>
                <w:szCs w:val="12"/>
              </w:rPr>
            </w:pPr>
            <w:r w:rsidRPr="00A904A7">
              <w:rPr>
                <w:sz w:val="12"/>
                <w:szCs w:val="12"/>
              </w:rPr>
              <w:t>Ustawa z dnia 10 maja 2018 r. o wspieraniu nowych inwestycji (Dz. U. z 2020 r. poz. 1752, z późn. zm.)</w:t>
            </w:r>
          </w:p>
          <w:p w14:paraId="72E50F4C" w14:textId="77777777" w:rsidR="00896A32" w:rsidRPr="00A904A7" w:rsidRDefault="00896A32" w:rsidP="00896A32">
            <w:pPr>
              <w:rPr>
                <w:sz w:val="12"/>
                <w:szCs w:val="12"/>
              </w:rPr>
            </w:pPr>
            <w:r w:rsidRPr="00A904A7">
              <w:rPr>
                <w:sz w:val="12"/>
                <w:szCs w:val="12"/>
              </w:rPr>
              <w:t>Rozporządzenie Rady Ministrów z dnia 28 sierpnia 2018 r. w sprawie pomocy publicznej udzielanej niektórym przedsiębiorcom na realizację nowych inwestycji (Dz. U. poz. 1713, z późn. zm.)</w:t>
            </w:r>
          </w:p>
        </w:tc>
        <w:tc>
          <w:tcPr>
            <w:tcW w:w="818" w:type="dxa"/>
            <w:shd w:val="clear" w:color="auto" w:fill="auto"/>
          </w:tcPr>
          <w:p w14:paraId="5888D23D"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13F66347" w14:textId="77777777" w:rsidR="00896A32" w:rsidRPr="00A904A7" w:rsidRDefault="00896A32" w:rsidP="00896A32">
            <w:pPr>
              <w:jc w:val="center"/>
              <w:rPr>
                <w:rFonts w:cs="Calibri"/>
                <w:sz w:val="12"/>
                <w:szCs w:val="12"/>
              </w:rPr>
            </w:pPr>
            <w:r w:rsidRPr="00A904A7">
              <w:rPr>
                <w:rFonts w:cs="Calibri"/>
                <w:sz w:val="12"/>
                <w:szCs w:val="12"/>
              </w:rPr>
              <w:t>01.01.2023</w:t>
            </w:r>
          </w:p>
          <w:p w14:paraId="6E4B4A98" w14:textId="77777777" w:rsidR="00896A32" w:rsidRPr="00A904A7" w:rsidRDefault="00896A32" w:rsidP="00896A32">
            <w:pPr>
              <w:jc w:val="center"/>
              <w:rPr>
                <w:rFonts w:cs="Calibri"/>
                <w:sz w:val="12"/>
                <w:szCs w:val="12"/>
              </w:rPr>
            </w:pPr>
            <w:r w:rsidRPr="00A904A7">
              <w:rPr>
                <w:rFonts w:cs="Calibri"/>
                <w:sz w:val="12"/>
                <w:szCs w:val="12"/>
              </w:rPr>
              <w:t>-</w:t>
            </w:r>
          </w:p>
          <w:p w14:paraId="5979A513" w14:textId="77777777" w:rsidR="00896A32" w:rsidRPr="00A904A7" w:rsidRDefault="00896A32" w:rsidP="00896A32">
            <w:pPr>
              <w:jc w:val="center"/>
              <w:rPr>
                <w:rFonts w:cs="Calibri"/>
                <w:sz w:val="12"/>
                <w:szCs w:val="12"/>
              </w:rPr>
            </w:pPr>
            <w:r w:rsidRPr="00A904A7">
              <w:rPr>
                <w:rFonts w:cs="Calibri"/>
                <w:sz w:val="12"/>
                <w:szCs w:val="12"/>
              </w:rPr>
              <w:t>30.06.2024</w:t>
            </w:r>
          </w:p>
        </w:tc>
        <w:tc>
          <w:tcPr>
            <w:tcW w:w="1109" w:type="dxa"/>
            <w:shd w:val="clear" w:color="auto" w:fill="auto"/>
          </w:tcPr>
          <w:p w14:paraId="2ABEAD7C"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701230E1"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04EA28D8" w14:textId="77777777" w:rsidR="00896A32" w:rsidRPr="00A904A7" w:rsidRDefault="00896A32" w:rsidP="00896A32">
            <w:pPr>
              <w:rPr>
                <w:rFonts w:cs="Calibri"/>
                <w:sz w:val="12"/>
                <w:szCs w:val="12"/>
              </w:rPr>
            </w:pPr>
            <w:r w:rsidRPr="00A904A7">
              <w:rPr>
                <w:rFonts w:cs="Calibri"/>
                <w:sz w:val="12"/>
                <w:szCs w:val="12"/>
              </w:rPr>
              <w:t>urzędy skarbowe</w:t>
            </w:r>
          </w:p>
        </w:tc>
        <w:tc>
          <w:tcPr>
            <w:tcW w:w="680" w:type="dxa"/>
            <w:shd w:val="clear" w:color="auto" w:fill="auto"/>
            <w:noWrap/>
          </w:tcPr>
          <w:p w14:paraId="262D98BF"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3E49ACA8"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2B7177A2"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tcPr>
          <w:p w14:paraId="3B074A15" w14:textId="77777777" w:rsidR="00896A32" w:rsidRPr="00A904A7" w:rsidRDefault="00896A32" w:rsidP="00896A32">
            <w:pPr>
              <w:jc w:val="center"/>
              <w:rPr>
                <w:rFonts w:cs="Calibri"/>
                <w:sz w:val="12"/>
                <w:szCs w:val="12"/>
              </w:rPr>
            </w:pPr>
            <w:r w:rsidRPr="00A904A7">
              <w:rPr>
                <w:rFonts w:cs="Calibri"/>
                <w:sz w:val="12"/>
                <w:szCs w:val="12"/>
              </w:rPr>
              <w:t>_</w:t>
            </w:r>
          </w:p>
        </w:tc>
        <w:tc>
          <w:tcPr>
            <w:tcW w:w="709" w:type="dxa"/>
          </w:tcPr>
          <w:p w14:paraId="21B1E55E" w14:textId="77777777" w:rsidR="00896A32" w:rsidRPr="00A904A7" w:rsidRDefault="00896A32" w:rsidP="00896A32">
            <w:pPr>
              <w:jc w:val="center"/>
              <w:rPr>
                <w:rFonts w:cs="Calibri"/>
                <w:sz w:val="12"/>
                <w:szCs w:val="12"/>
              </w:rPr>
            </w:pPr>
            <w:r w:rsidRPr="00A904A7">
              <w:rPr>
                <w:rFonts w:cs="Calibri"/>
                <w:sz w:val="12"/>
                <w:szCs w:val="12"/>
              </w:rPr>
              <w:t>25,4</w:t>
            </w:r>
          </w:p>
        </w:tc>
      </w:tr>
      <w:tr w:rsidR="00896A32" w:rsidRPr="00A904A7" w14:paraId="34CB90E4" w14:textId="77777777" w:rsidTr="00896A32">
        <w:trPr>
          <w:cantSplit/>
          <w:trHeight w:val="659"/>
          <w:jc w:val="center"/>
        </w:trPr>
        <w:tc>
          <w:tcPr>
            <w:tcW w:w="421" w:type="dxa"/>
            <w:shd w:val="clear" w:color="auto" w:fill="auto"/>
            <w:noWrap/>
          </w:tcPr>
          <w:p w14:paraId="14C9AE69" w14:textId="77777777" w:rsidR="00896A32" w:rsidRPr="00A904A7" w:rsidRDefault="00896A32" w:rsidP="00896A32">
            <w:pPr>
              <w:jc w:val="center"/>
              <w:rPr>
                <w:sz w:val="14"/>
                <w:szCs w:val="14"/>
              </w:rPr>
            </w:pPr>
            <w:r w:rsidRPr="00A904A7">
              <w:rPr>
                <w:sz w:val="14"/>
                <w:szCs w:val="14"/>
              </w:rPr>
              <w:t>51.</w:t>
            </w:r>
          </w:p>
        </w:tc>
        <w:tc>
          <w:tcPr>
            <w:tcW w:w="1559" w:type="dxa"/>
            <w:shd w:val="clear" w:color="auto" w:fill="auto"/>
          </w:tcPr>
          <w:p w14:paraId="1834AD7E" w14:textId="77777777" w:rsidR="00896A32" w:rsidRPr="00A904A7" w:rsidRDefault="00896A32" w:rsidP="00896A32">
            <w:pPr>
              <w:jc w:val="center"/>
              <w:rPr>
                <w:rFonts w:cstheme="minorHAnsi"/>
                <w:b/>
                <w:bCs/>
                <w:sz w:val="14"/>
                <w:szCs w:val="14"/>
              </w:rPr>
            </w:pPr>
            <w:r w:rsidRPr="00A904A7">
              <w:rPr>
                <w:rFonts w:cstheme="minorHAnsi"/>
                <w:b/>
                <w:bCs/>
                <w:sz w:val="14"/>
                <w:szCs w:val="14"/>
              </w:rPr>
              <w:t>SA.101508</w:t>
            </w:r>
          </w:p>
          <w:p w14:paraId="37F068DB" w14:textId="77777777" w:rsidR="00896A32" w:rsidRPr="00A904A7" w:rsidRDefault="00896A32" w:rsidP="00896A32">
            <w:pPr>
              <w:jc w:val="center"/>
              <w:rPr>
                <w:rFonts w:cstheme="minorHAnsi"/>
                <w:bCs/>
                <w:sz w:val="14"/>
                <w:szCs w:val="14"/>
              </w:rPr>
            </w:pPr>
            <w:r w:rsidRPr="00A904A7">
              <w:rPr>
                <w:rFonts w:cstheme="minorHAnsi"/>
                <w:bCs/>
                <w:sz w:val="14"/>
                <w:szCs w:val="14"/>
              </w:rPr>
              <w:t>zmiana SA.60657(2020/X)</w:t>
            </w:r>
          </w:p>
        </w:tc>
        <w:tc>
          <w:tcPr>
            <w:tcW w:w="1701" w:type="dxa"/>
            <w:shd w:val="clear" w:color="auto" w:fill="auto"/>
          </w:tcPr>
          <w:p w14:paraId="1CF3683C" w14:textId="77777777" w:rsidR="00896A32" w:rsidRPr="00A904A7" w:rsidRDefault="00896A32" w:rsidP="00896A32">
            <w:pPr>
              <w:rPr>
                <w:sz w:val="12"/>
                <w:szCs w:val="12"/>
              </w:rPr>
            </w:pPr>
            <w:r w:rsidRPr="00A904A7">
              <w:rPr>
                <w:sz w:val="12"/>
                <w:szCs w:val="12"/>
              </w:rPr>
              <w:t>Pomoc publiczna udzielana przez Bank Gospodarstwa Krajowego w formie gwarancji spłaty kredytów w ramach Programu Operacyjnego Inteligentny Rozwój 2014-2020</w:t>
            </w:r>
          </w:p>
        </w:tc>
        <w:tc>
          <w:tcPr>
            <w:tcW w:w="2551" w:type="dxa"/>
            <w:shd w:val="clear" w:color="auto" w:fill="auto"/>
          </w:tcPr>
          <w:p w14:paraId="48B653C3" w14:textId="77777777" w:rsidR="00C111CE" w:rsidRPr="00C111CE" w:rsidRDefault="00C111CE" w:rsidP="00C111CE">
            <w:pPr>
              <w:rPr>
                <w:sz w:val="12"/>
                <w:szCs w:val="12"/>
              </w:rPr>
            </w:pPr>
            <w:r w:rsidRPr="00C111CE">
              <w:rPr>
                <w:sz w:val="12"/>
                <w:szCs w:val="12"/>
              </w:rPr>
              <w:t>Ustawa z dnia 8 maja 1997 r. o poręczeniach i gwarancjach udzielanych przez Skarb Państwa oraz niektóre osoby prawne (Dz. U. z 2021 r. poz. 442)</w:t>
            </w:r>
          </w:p>
          <w:p w14:paraId="354AD440" w14:textId="75F9DD0D" w:rsidR="00896A32" w:rsidRPr="00A904A7" w:rsidRDefault="00C111CE" w:rsidP="00896A32">
            <w:pPr>
              <w:rPr>
                <w:sz w:val="12"/>
                <w:szCs w:val="12"/>
              </w:rPr>
            </w:pPr>
            <w:r w:rsidRPr="00C111CE">
              <w:rPr>
                <w:sz w:val="12"/>
                <w:szCs w:val="12"/>
              </w:rPr>
              <w:t>Rozporządzenie Ministra Finansów z dnia 12 czerwca 2018 r. w sprawie udzielania przez Bank Gospodarstwa Krajowego pomocy publicznej w formie gwarancji spłaty kredytów w ramach Programu Operacyjnego Inteligentny Rozwój 2014-2020 (Dz. U. z 2020 r. poz. 951, Dz. U. z 2021 r. poz. 1406)</w:t>
            </w:r>
          </w:p>
        </w:tc>
        <w:tc>
          <w:tcPr>
            <w:tcW w:w="818" w:type="dxa"/>
            <w:shd w:val="clear" w:color="auto" w:fill="auto"/>
          </w:tcPr>
          <w:p w14:paraId="12BD7E62"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0AA634FF" w14:textId="77777777" w:rsidR="00896A32" w:rsidRPr="00A904A7" w:rsidRDefault="00896A32" w:rsidP="00896A32">
            <w:pPr>
              <w:jc w:val="center"/>
              <w:rPr>
                <w:rFonts w:cs="Calibri"/>
                <w:sz w:val="12"/>
                <w:szCs w:val="12"/>
              </w:rPr>
            </w:pPr>
            <w:r w:rsidRPr="00A904A7">
              <w:rPr>
                <w:rFonts w:cs="Calibri"/>
                <w:sz w:val="12"/>
                <w:szCs w:val="12"/>
              </w:rPr>
              <w:t>01.01.2022</w:t>
            </w:r>
          </w:p>
          <w:p w14:paraId="254BC160" w14:textId="77777777" w:rsidR="00896A32" w:rsidRPr="00A904A7" w:rsidRDefault="00896A32" w:rsidP="00896A32">
            <w:pPr>
              <w:jc w:val="center"/>
              <w:rPr>
                <w:rFonts w:cs="Calibri"/>
                <w:sz w:val="12"/>
                <w:szCs w:val="12"/>
              </w:rPr>
            </w:pPr>
            <w:r w:rsidRPr="00A904A7">
              <w:rPr>
                <w:rFonts w:cs="Calibri"/>
                <w:sz w:val="12"/>
                <w:szCs w:val="12"/>
              </w:rPr>
              <w:t>-</w:t>
            </w:r>
          </w:p>
          <w:p w14:paraId="66465631" w14:textId="77777777" w:rsidR="00896A32" w:rsidRPr="00A904A7" w:rsidRDefault="00896A32" w:rsidP="00896A32">
            <w:pPr>
              <w:jc w:val="center"/>
              <w:rPr>
                <w:rFonts w:cs="Calibri"/>
                <w:sz w:val="12"/>
                <w:szCs w:val="12"/>
              </w:rPr>
            </w:pPr>
            <w:r w:rsidRPr="00A904A7">
              <w:rPr>
                <w:rFonts w:cs="Calibri"/>
                <w:sz w:val="12"/>
                <w:szCs w:val="12"/>
              </w:rPr>
              <w:t>31.12.2027</w:t>
            </w:r>
          </w:p>
        </w:tc>
        <w:tc>
          <w:tcPr>
            <w:tcW w:w="1109" w:type="dxa"/>
            <w:shd w:val="clear" w:color="auto" w:fill="auto"/>
          </w:tcPr>
          <w:p w14:paraId="3365793B" w14:textId="77777777" w:rsidR="00896A32" w:rsidRPr="00A904A7" w:rsidRDefault="00896A32" w:rsidP="00896A32">
            <w:pPr>
              <w:rPr>
                <w:rFonts w:cs="Calibri"/>
                <w:sz w:val="12"/>
                <w:szCs w:val="12"/>
              </w:rPr>
            </w:pPr>
            <w:r w:rsidRPr="00A904A7">
              <w:rPr>
                <w:rFonts w:cs="Calibri"/>
                <w:sz w:val="12"/>
                <w:szCs w:val="12"/>
              </w:rPr>
              <w:t>MŚP</w:t>
            </w:r>
          </w:p>
        </w:tc>
        <w:tc>
          <w:tcPr>
            <w:tcW w:w="2126" w:type="dxa"/>
            <w:shd w:val="clear" w:color="auto" w:fill="auto"/>
          </w:tcPr>
          <w:p w14:paraId="56E8A7B2"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36763AA5" w14:textId="77777777" w:rsidR="00896A32" w:rsidRPr="00A904A7" w:rsidRDefault="00896A32" w:rsidP="00896A32">
            <w:pPr>
              <w:rPr>
                <w:rFonts w:cs="Calibri"/>
                <w:sz w:val="12"/>
                <w:szCs w:val="12"/>
              </w:rPr>
            </w:pPr>
            <w:r w:rsidRPr="00A904A7">
              <w:rPr>
                <w:rFonts w:cs="Calibri"/>
                <w:sz w:val="12"/>
                <w:szCs w:val="12"/>
              </w:rPr>
              <w:t>Prezes Banku Gospodarstwa Krajowego</w:t>
            </w:r>
          </w:p>
        </w:tc>
        <w:tc>
          <w:tcPr>
            <w:tcW w:w="680" w:type="dxa"/>
            <w:shd w:val="clear" w:color="auto" w:fill="auto"/>
            <w:noWrap/>
          </w:tcPr>
          <w:p w14:paraId="70B4A3C1"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5CFB1ED2"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28DA33EF"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tcPr>
          <w:p w14:paraId="560722E7" w14:textId="77777777" w:rsidR="00896A32" w:rsidRPr="00A904A7" w:rsidRDefault="00896A32" w:rsidP="00896A32">
            <w:pPr>
              <w:jc w:val="center"/>
              <w:rPr>
                <w:rFonts w:cs="Calibri"/>
                <w:sz w:val="12"/>
                <w:szCs w:val="12"/>
              </w:rPr>
            </w:pPr>
            <w:r w:rsidRPr="00A904A7">
              <w:rPr>
                <w:rFonts w:cs="Calibri"/>
                <w:sz w:val="12"/>
                <w:szCs w:val="12"/>
              </w:rPr>
              <w:t>15,6</w:t>
            </w:r>
          </w:p>
        </w:tc>
        <w:tc>
          <w:tcPr>
            <w:tcW w:w="709" w:type="dxa"/>
          </w:tcPr>
          <w:p w14:paraId="6AD2D1E8" w14:textId="77777777" w:rsidR="00896A32" w:rsidRPr="00A904A7" w:rsidRDefault="00896A32" w:rsidP="00896A32">
            <w:pPr>
              <w:jc w:val="center"/>
              <w:rPr>
                <w:rFonts w:cs="Calibri"/>
                <w:sz w:val="12"/>
                <w:szCs w:val="12"/>
              </w:rPr>
            </w:pPr>
            <w:r w:rsidRPr="00A904A7">
              <w:rPr>
                <w:rFonts w:cs="Calibri"/>
                <w:sz w:val="12"/>
                <w:szCs w:val="12"/>
              </w:rPr>
              <w:t>20,6</w:t>
            </w:r>
          </w:p>
        </w:tc>
      </w:tr>
      <w:tr w:rsidR="00896A32" w:rsidRPr="00A904A7" w14:paraId="27D125AA" w14:textId="77777777" w:rsidTr="00896A32">
        <w:trPr>
          <w:cantSplit/>
          <w:trHeight w:val="659"/>
          <w:jc w:val="center"/>
        </w:trPr>
        <w:tc>
          <w:tcPr>
            <w:tcW w:w="421" w:type="dxa"/>
            <w:shd w:val="clear" w:color="auto" w:fill="auto"/>
            <w:noWrap/>
          </w:tcPr>
          <w:p w14:paraId="00824BFB" w14:textId="77777777" w:rsidR="00896A32" w:rsidRPr="00A904A7" w:rsidRDefault="00896A32" w:rsidP="00896A32">
            <w:pPr>
              <w:jc w:val="center"/>
              <w:rPr>
                <w:sz w:val="14"/>
                <w:szCs w:val="14"/>
              </w:rPr>
            </w:pPr>
            <w:r w:rsidRPr="00A904A7">
              <w:rPr>
                <w:sz w:val="14"/>
                <w:szCs w:val="14"/>
              </w:rPr>
              <w:t>52.</w:t>
            </w:r>
          </w:p>
        </w:tc>
        <w:tc>
          <w:tcPr>
            <w:tcW w:w="1559" w:type="dxa"/>
            <w:shd w:val="clear" w:color="auto" w:fill="auto"/>
          </w:tcPr>
          <w:p w14:paraId="21A984CC"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SA.101609 </w:t>
            </w:r>
          </w:p>
          <w:p w14:paraId="7F584AD1" w14:textId="77777777" w:rsidR="00896A32" w:rsidRPr="00A904A7" w:rsidRDefault="00896A32" w:rsidP="00896A32">
            <w:pPr>
              <w:jc w:val="center"/>
              <w:rPr>
                <w:rFonts w:cstheme="minorHAnsi"/>
                <w:bCs/>
                <w:sz w:val="14"/>
                <w:szCs w:val="14"/>
              </w:rPr>
            </w:pPr>
            <w:r w:rsidRPr="00A904A7">
              <w:rPr>
                <w:rFonts w:cstheme="minorHAnsi"/>
                <w:bCs/>
                <w:sz w:val="14"/>
                <w:szCs w:val="14"/>
              </w:rPr>
              <w:t>zmiana SA.59210(2020/X)</w:t>
            </w:r>
          </w:p>
        </w:tc>
        <w:tc>
          <w:tcPr>
            <w:tcW w:w="1701" w:type="dxa"/>
            <w:shd w:val="clear" w:color="auto" w:fill="auto"/>
          </w:tcPr>
          <w:p w14:paraId="793B2EEB" w14:textId="77777777" w:rsidR="00896A32" w:rsidRPr="00A904A7" w:rsidRDefault="00896A32" w:rsidP="00896A32">
            <w:pPr>
              <w:rPr>
                <w:sz w:val="12"/>
                <w:szCs w:val="12"/>
              </w:rPr>
            </w:pPr>
            <w:r w:rsidRPr="00A904A7">
              <w:rPr>
                <w:sz w:val="12"/>
                <w:szCs w:val="12"/>
              </w:rPr>
              <w:t>Regionalna pomoc inwestycyjna w ramach regionalnych programów operacyjnych na lata 2014-2020</w:t>
            </w:r>
          </w:p>
        </w:tc>
        <w:tc>
          <w:tcPr>
            <w:tcW w:w="2551" w:type="dxa"/>
            <w:shd w:val="clear" w:color="auto" w:fill="auto"/>
          </w:tcPr>
          <w:p w14:paraId="6E83E0AF" w14:textId="77777777" w:rsidR="00896A32" w:rsidRPr="00A904A7" w:rsidRDefault="00896A32" w:rsidP="00896A32">
            <w:pPr>
              <w:rPr>
                <w:sz w:val="12"/>
                <w:szCs w:val="12"/>
              </w:rPr>
            </w:pPr>
            <w:r w:rsidRPr="00A904A7">
              <w:rPr>
                <w:sz w:val="12"/>
                <w:szCs w:val="12"/>
              </w:rPr>
              <w:t>Art. 27 ust. 4 ustawy z dnia 11 lipca 2014 r. o zasadach realizacji programów w zakresie polityki spójności finansowanych w perspektywie finansowej 2014-2020; Rozporządzenie Ministra Infrastruktury i Rozwoju z dnia 3 września 2015 r. w sprawie udzielania regionalnej pomocy inwestycyjnej w ramach regionalnych programów operacyjnych na lata 2014-2020</w:t>
            </w:r>
          </w:p>
        </w:tc>
        <w:tc>
          <w:tcPr>
            <w:tcW w:w="818" w:type="dxa"/>
            <w:shd w:val="clear" w:color="auto" w:fill="auto"/>
          </w:tcPr>
          <w:p w14:paraId="544F8864"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0A30570C" w14:textId="77777777" w:rsidR="00896A32" w:rsidRPr="00A904A7" w:rsidRDefault="00896A32" w:rsidP="00896A32">
            <w:pPr>
              <w:jc w:val="center"/>
              <w:rPr>
                <w:rFonts w:cs="Calibri"/>
                <w:sz w:val="12"/>
                <w:szCs w:val="12"/>
              </w:rPr>
            </w:pPr>
            <w:r w:rsidRPr="00A904A7">
              <w:rPr>
                <w:rFonts w:cs="Calibri"/>
                <w:sz w:val="12"/>
                <w:szCs w:val="12"/>
              </w:rPr>
              <w:t>01.01.2022-31.12.2023</w:t>
            </w:r>
          </w:p>
        </w:tc>
        <w:tc>
          <w:tcPr>
            <w:tcW w:w="1109" w:type="dxa"/>
            <w:shd w:val="clear" w:color="auto" w:fill="auto"/>
          </w:tcPr>
          <w:p w14:paraId="7B881E5A"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30016F56"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42190DD5"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56348B2E"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38CC45A5"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F988DEE"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6A89A5C5" w14:textId="77777777" w:rsidR="00896A32" w:rsidRPr="00A904A7" w:rsidRDefault="00896A32" w:rsidP="00896A32">
            <w:pPr>
              <w:jc w:val="center"/>
              <w:rPr>
                <w:rFonts w:cs="Calibri"/>
                <w:sz w:val="12"/>
                <w:szCs w:val="12"/>
              </w:rPr>
            </w:pPr>
            <w:r w:rsidRPr="00A904A7">
              <w:rPr>
                <w:rFonts w:cs="Calibri"/>
                <w:sz w:val="12"/>
                <w:szCs w:val="12"/>
              </w:rPr>
              <w:t>31,1</w:t>
            </w:r>
          </w:p>
        </w:tc>
        <w:tc>
          <w:tcPr>
            <w:tcW w:w="709" w:type="dxa"/>
          </w:tcPr>
          <w:p w14:paraId="3DA96D41" w14:textId="77777777" w:rsidR="00896A32" w:rsidRPr="00A904A7" w:rsidRDefault="00896A32" w:rsidP="00896A32">
            <w:pPr>
              <w:jc w:val="center"/>
              <w:rPr>
                <w:rFonts w:cs="Calibri"/>
                <w:sz w:val="12"/>
                <w:szCs w:val="12"/>
              </w:rPr>
            </w:pPr>
            <w:r w:rsidRPr="00A904A7">
              <w:rPr>
                <w:rFonts w:cs="Calibri"/>
                <w:sz w:val="12"/>
                <w:szCs w:val="12"/>
              </w:rPr>
              <w:t>19,3</w:t>
            </w:r>
          </w:p>
        </w:tc>
      </w:tr>
      <w:tr w:rsidR="00896A32" w:rsidRPr="00A904A7" w14:paraId="46289685" w14:textId="77777777" w:rsidTr="00896A32">
        <w:trPr>
          <w:cantSplit/>
          <w:trHeight w:val="659"/>
          <w:jc w:val="center"/>
        </w:trPr>
        <w:tc>
          <w:tcPr>
            <w:tcW w:w="421" w:type="dxa"/>
            <w:shd w:val="clear" w:color="auto" w:fill="auto"/>
            <w:noWrap/>
          </w:tcPr>
          <w:p w14:paraId="1D9EB670" w14:textId="77777777" w:rsidR="00896A32" w:rsidRPr="00A904A7" w:rsidRDefault="00896A32" w:rsidP="00896A32">
            <w:pPr>
              <w:jc w:val="center"/>
              <w:rPr>
                <w:sz w:val="14"/>
                <w:szCs w:val="14"/>
              </w:rPr>
            </w:pPr>
            <w:r w:rsidRPr="00A904A7">
              <w:rPr>
                <w:sz w:val="14"/>
                <w:szCs w:val="14"/>
              </w:rPr>
              <w:t>53.</w:t>
            </w:r>
          </w:p>
        </w:tc>
        <w:tc>
          <w:tcPr>
            <w:tcW w:w="1559" w:type="dxa"/>
            <w:shd w:val="clear" w:color="auto" w:fill="auto"/>
          </w:tcPr>
          <w:p w14:paraId="6CC9ABB2"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SA.64594(2021/X) </w:t>
            </w:r>
            <w:r w:rsidRPr="00A904A7">
              <w:rPr>
                <w:rFonts w:cstheme="minorHAnsi"/>
                <w:bCs/>
                <w:sz w:val="14"/>
                <w:szCs w:val="14"/>
              </w:rPr>
              <w:t>przedłużenie SA.52995(2019/X)</w:t>
            </w:r>
          </w:p>
        </w:tc>
        <w:tc>
          <w:tcPr>
            <w:tcW w:w="1701" w:type="dxa"/>
            <w:shd w:val="clear" w:color="auto" w:fill="auto"/>
          </w:tcPr>
          <w:p w14:paraId="0FCCB0AC" w14:textId="77777777" w:rsidR="00896A32" w:rsidRPr="00A904A7" w:rsidRDefault="00896A32" w:rsidP="00896A32">
            <w:pPr>
              <w:rPr>
                <w:rFonts w:cs="Calibri"/>
                <w:sz w:val="12"/>
                <w:szCs w:val="12"/>
              </w:rPr>
            </w:pPr>
            <w:r w:rsidRPr="00A904A7">
              <w:rPr>
                <w:sz w:val="12"/>
                <w:szCs w:val="12"/>
              </w:rPr>
              <w:t>Pomoc finansowa udzielana przez Polską Agencję Rozwoju Przedsiębiorczości w ramach osi I Przedsiębiorcza Polska Wschodnia Programu Operacyjnego Polska Wschodnia 2014-2020</w:t>
            </w:r>
          </w:p>
        </w:tc>
        <w:tc>
          <w:tcPr>
            <w:tcW w:w="2551" w:type="dxa"/>
            <w:shd w:val="clear" w:color="auto" w:fill="auto"/>
          </w:tcPr>
          <w:p w14:paraId="3AA26444" w14:textId="77777777" w:rsidR="00896A32" w:rsidRPr="00A904A7" w:rsidRDefault="00896A32" w:rsidP="00896A32">
            <w:pPr>
              <w:rPr>
                <w:sz w:val="12"/>
                <w:szCs w:val="12"/>
              </w:rPr>
            </w:pPr>
            <w:r w:rsidRPr="00A904A7">
              <w:rPr>
                <w:sz w:val="12"/>
                <w:szCs w:val="12"/>
              </w:rPr>
              <w:t>Art. 6b ust. 10a ustawy z dnia 9 listopada 2000 r. o utworzeniu Polskiej Agencji Rozwoju Przedsiębiorczości;</w:t>
            </w:r>
          </w:p>
          <w:p w14:paraId="02ED5DDF" w14:textId="77777777" w:rsidR="00896A32" w:rsidRPr="00A904A7" w:rsidRDefault="00896A32" w:rsidP="00896A32">
            <w:pPr>
              <w:rPr>
                <w:rFonts w:cs="Calibri"/>
                <w:sz w:val="12"/>
                <w:szCs w:val="12"/>
              </w:rPr>
            </w:pPr>
            <w:r w:rsidRPr="00A904A7">
              <w:rPr>
                <w:sz w:val="12"/>
                <w:szCs w:val="12"/>
              </w:rPr>
              <w:t xml:space="preserve">Rozporządzenie Ministra Infrastruktury i Rozwoju z dnia 13 lipca 2015 r. w sprawie udzielania przez Polską Agencję Rozwoju Przedsiębiorczości pomocy finansowej w </w:t>
            </w:r>
            <w:r w:rsidRPr="00A904A7">
              <w:rPr>
                <w:sz w:val="12"/>
                <w:szCs w:val="12"/>
              </w:rPr>
              <w:lastRenderedPageBreak/>
              <w:t>ramach osi I Przedsiębiorcza Polska Wschodnia Programu Operacyjnego Polska Wschodnia 2014-2020</w:t>
            </w:r>
          </w:p>
        </w:tc>
        <w:tc>
          <w:tcPr>
            <w:tcW w:w="818" w:type="dxa"/>
            <w:shd w:val="clear" w:color="auto" w:fill="auto"/>
          </w:tcPr>
          <w:p w14:paraId="6736ED54" w14:textId="77777777" w:rsidR="00896A32" w:rsidRPr="00A904A7" w:rsidRDefault="00896A32" w:rsidP="00896A32">
            <w:pPr>
              <w:jc w:val="center"/>
              <w:rPr>
                <w:rFonts w:cs="Calibri"/>
                <w:sz w:val="12"/>
                <w:szCs w:val="12"/>
              </w:rPr>
            </w:pPr>
            <w:r w:rsidRPr="00A904A7">
              <w:rPr>
                <w:rFonts w:cs="Calibri"/>
                <w:sz w:val="12"/>
                <w:szCs w:val="12"/>
              </w:rPr>
              <w:lastRenderedPageBreak/>
              <w:t>—</w:t>
            </w:r>
          </w:p>
        </w:tc>
        <w:tc>
          <w:tcPr>
            <w:tcW w:w="767" w:type="dxa"/>
            <w:shd w:val="clear" w:color="auto" w:fill="auto"/>
          </w:tcPr>
          <w:p w14:paraId="413BADFF"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298EF17F" w14:textId="77777777" w:rsidR="00896A32" w:rsidRPr="00A904A7" w:rsidRDefault="00896A32" w:rsidP="00896A32">
            <w:pPr>
              <w:rPr>
                <w:rFonts w:cs="Calibri"/>
                <w:sz w:val="12"/>
                <w:szCs w:val="12"/>
              </w:rPr>
            </w:pPr>
            <w:r w:rsidRPr="00A904A7">
              <w:rPr>
                <w:rFonts w:cs="Calibri"/>
                <w:sz w:val="12"/>
                <w:szCs w:val="12"/>
              </w:rPr>
              <w:t>MŚP</w:t>
            </w:r>
          </w:p>
        </w:tc>
        <w:tc>
          <w:tcPr>
            <w:tcW w:w="2126" w:type="dxa"/>
            <w:shd w:val="clear" w:color="auto" w:fill="auto"/>
          </w:tcPr>
          <w:p w14:paraId="6BD35127" w14:textId="77777777" w:rsidR="00896A32" w:rsidRPr="00A904A7" w:rsidRDefault="00896A32" w:rsidP="00896A32">
            <w:pPr>
              <w:rPr>
                <w:rFonts w:cs="Calibri"/>
                <w:sz w:val="12"/>
                <w:szCs w:val="12"/>
              </w:rPr>
            </w:pPr>
            <w:r w:rsidRPr="00A904A7">
              <w:rPr>
                <w:rFonts w:cs="Calibri"/>
                <w:sz w:val="12"/>
                <w:szCs w:val="12"/>
              </w:rPr>
              <w:t xml:space="preserve">pomoc dla małych i średnich przedsiębiorstw na wspieranie innowacyjności, pomoc szkoleniowa, pomoc na dostęp małych i średnich przedsiębiorstw do finansowania - pomoc dla przedsiębiorstw rozpoczynających działalność, pomoc </w:t>
            </w:r>
            <w:r w:rsidRPr="00A904A7">
              <w:rPr>
                <w:rFonts w:cs="Calibri"/>
                <w:sz w:val="12"/>
                <w:szCs w:val="12"/>
              </w:rPr>
              <w:lastRenderedPageBreak/>
              <w:t>na działalność sportową i rekreacyjną, pomoc na usługi doradcze dla małych i średnich przedsiębiorstw, pomoc na udział w targach dla małych i średnich przedsiębiorstw, regionalna pomoc inwestycyjna</w:t>
            </w:r>
          </w:p>
        </w:tc>
        <w:tc>
          <w:tcPr>
            <w:tcW w:w="1276" w:type="dxa"/>
            <w:shd w:val="clear" w:color="auto" w:fill="auto"/>
          </w:tcPr>
          <w:p w14:paraId="24DD31F7" w14:textId="77777777" w:rsidR="00896A32" w:rsidRPr="00A904A7" w:rsidRDefault="00896A32" w:rsidP="00896A32">
            <w:pPr>
              <w:rPr>
                <w:rFonts w:cs="Calibri"/>
                <w:sz w:val="12"/>
                <w:szCs w:val="12"/>
              </w:rPr>
            </w:pPr>
            <w:r w:rsidRPr="00A904A7">
              <w:rPr>
                <w:rFonts w:cs="Calibri"/>
                <w:sz w:val="12"/>
                <w:szCs w:val="12"/>
              </w:rPr>
              <w:lastRenderedPageBreak/>
              <w:t>Prezes Polskiej Agencji Rozwoju Przedsiębiorczości</w:t>
            </w:r>
          </w:p>
        </w:tc>
        <w:tc>
          <w:tcPr>
            <w:tcW w:w="680" w:type="dxa"/>
            <w:shd w:val="clear" w:color="auto" w:fill="auto"/>
            <w:noWrap/>
          </w:tcPr>
          <w:p w14:paraId="54D2A0AE"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2F6B05C9"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37C9A9F1" w14:textId="77777777" w:rsidR="00896A32" w:rsidRPr="00A904A7" w:rsidRDefault="00896A32" w:rsidP="00896A32">
            <w:pPr>
              <w:jc w:val="center"/>
              <w:rPr>
                <w:rFonts w:cs="Calibri"/>
                <w:sz w:val="12"/>
                <w:szCs w:val="12"/>
              </w:rPr>
            </w:pPr>
            <w:r w:rsidRPr="00A904A7">
              <w:rPr>
                <w:rFonts w:cs="Calibri"/>
                <w:sz w:val="12"/>
                <w:szCs w:val="12"/>
              </w:rPr>
              <w:t>243,9</w:t>
            </w:r>
          </w:p>
        </w:tc>
        <w:tc>
          <w:tcPr>
            <w:tcW w:w="653" w:type="dxa"/>
          </w:tcPr>
          <w:p w14:paraId="4E8945B0" w14:textId="77777777" w:rsidR="00896A32" w:rsidRPr="00A904A7" w:rsidRDefault="00896A32" w:rsidP="00896A32">
            <w:pPr>
              <w:jc w:val="center"/>
              <w:rPr>
                <w:rFonts w:cs="Calibri"/>
                <w:sz w:val="12"/>
                <w:szCs w:val="12"/>
              </w:rPr>
            </w:pPr>
            <w:r w:rsidRPr="00A904A7">
              <w:rPr>
                <w:rFonts w:cs="Calibri"/>
                <w:sz w:val="12"/>
                <w:szCs w:val="12"/>
              </w:rPr>
              <w:t>254,0</w:t>
            </w:r>
          </w:p>
        </w:tc>
        <w:tc>
          <w:tcPr>
            <w:tcW w:w="709" w:type="dxa"/>
          </w:tcPr>
          <w:p w14:paraId="03434131" w14:textId="77777777" w:rsidR="00896A32" w:rsidRPr="00A904A7" w:rsidRDefault="00896A32" w:rsidP="00896A32">
            <w:pPr>
              <w:jc w:val="center"/>
              <w:rPr>
                <w:rFonts w:cs="Calibri"/>
                <w:sz w:val="12"/>
                <w:szCs w:val="12"/>
              </w:rPr>
            </w:pPr>
            <w:r w:rsidRPr="00A904A7">
              <w:rPr>
                <w:rFonts w:cs="Calibri"/>
                <w:sz w:val="12"/>
                <w:szCs w:val="12"/>
              </w:rPr>
              <w:t>16,4</w:t>
            </w:r>
          </w:p>
        </w:tc>
      </w:tr>
      <w:tr w:rsidR="00896A32" w:rsidRPr="00A904A7" w14:paraId="54282653" w14:textId="77777777" w:rsidTr="00896A32">
        <w:trPr>
          <w:cantSplit/>
          <w:trHeight w:val="659"/>
          <w:jc w:val="center"/>
        </w:trPr>
        <w:tc>
          <w:tcPr>
            <w:tcW w:w="421" w:type="dxa"/>
            <w:shd w:val="clear" w:color="auto" w:fill="auto"/>
            <w:noWrap/>
          </w:tcPr>
          <w:p w14:paraId="1E233C1F" w14:textId="77777777" w:rsidR="00896A32" w:rsidRPr="00A904A7" w:rsidRDefault="00896A32" w:rsidP="00896A32">
            <w:pPr>
              <w:jc w:val="center"/>
              <w:rPr>
                <w:sz w:val="14"/>
                <w:szCs w:val="14"/>
              </w:rPr>
            </w:pPr>
            <w:r w:rsidRPr="00A904A7">
              <w:rPr>
                <w:sz w:val="14"/>
                <w:szCs w:val="14"/>
              </w:rPr>
              <w:t>54.</w:t>
            </w:r>
          </w:p>
        </w:tc>
        <w:tc>
          <w:tcPr>
            <w:tcW w:w="1559" w:type="dxa"/>
            <w:shd w:val="clear" w:color="auto" w:fill="auto"/>
          </w:tcPr>
          <w:p w14:paraId="48C62689"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SA.101604 </w:t>
            </w:r>
          </w:p>
          <w:p w14:paraId="74C1353A" w14:textId="77777777" w:rsidR="00896A32" w:rsidRPr="00A904A7" w:rsidRDefault="00896A32" w:rsidP="00896A32">
            <w:pPr>
              <w:jc w:val="center"/>
              <w:rPr>
                <w:rFonts w:cstheme="minorHAnsi"/>
                <w:bCs/>
                <w:sz w:val="14"/>
                <w:szCs w:val="14"/>
              </w:rPr>
            </w:pPr>
            <w:r w:rsidRPr="00A904A7">
              <w:rPr>
                <w:rFonts w:cstheme="minorHAnsi"/>
                <w:bCs/>
                <w:sz w:val="14"/>
                <w:szCs w:val="14"/>
              </w:rPr>
              <w:t>zmiana SA.59214(2020/X)</w:t>
            </w:r>
          </w:p>
        </w:tc>
        <w:tc>
          <w:tcPr>
            <w:tcW w:w="1701" w:type="dxa"/>
            <w:shd w:val="clear" w:color="auto" w:fill="auto"/>
          </w:tcPr>
          <w:p w14:paraId="3323DBA5" w14:textId="77777777" w:rsidR="00896A32" w:rsidRPr="00A904A7" w:rsidRDefault="00896A32" w:rsidP="00896A32">
            <w:pPr>
              <w:rPr>
                <w:sz w:val="12"/>
                <w:szCs w:val="12"/>
              </w:rPr>
            </w:pPr>
            <w:r w:rsidRPr="00A904A7">
              <w:rPr>
                <w:sz w:val="12"/>
                <w:szCs w:val="12"/>
              </w:rPr>
              <w:t>Pomoc regionalna na rzecz rozwoju obszarów miejskich</w:t>
            </w:r>
          </w:p>
        </w:tc>
        <w:tc>
          <w:tcPr>
            <w:tcW w:w="2551" w:type="dxa"/>
            <w:shd w:val="clear" w:color="auto" w:fill="auto"/>
          </w:tcPr>
          <w:p w14:paraId="01AE203D" w14:textId="77777777" w:rsidR="00896A32" w:rsidRPr="00A904A7" w:rsidRDefault="00896A32" w:rsidP="00896A32">
            <w:pPr>
              <w:rPr>
                <w:sz w:val="12"/>
                <w:szCs w:val="12"/>
              </w:rPr>
            </w:pPr>
            <w:r w:rsidRPr="00A904A7">
              <w:rPr>
                <w:sz w:val="12"/>
                <w:szCs w:val="12"/>
              </w:rPr>
              <w:t>Art. 27 ust. 4 ustawy z dnia 11 lipca 2014 r. o zasadach realizacji programów w zakresie polityki spójności finansowanych w perspektywie finansowej 2014-2020; Rozporządzenie Ministra Rozwoju i Finansów z dnia 22 listopada 2016 r. w sprawie udzielania pomocy regionalnej na rzecz rozwoju obszarów miejskich w ramach regionalnych programów operacyjnych na lata 2014-2020</w:t>
            </w:r>
          </w:p>
        </w:tc>
        <w:tc>
          <w:tcPr>
            <w:tcW w:w="818" w:type="dxa"/>
            <w:shd w:val="clear" w:color="auto" w:fill="auto"/>
          </w:tcPr>
          <w:p w14:paraId="101768BA"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6D19739F" w14:textId="77777777" w:rsidR="00896A32" w:rsidRPr="00A904A7" w:rsidRDefault="00896A32" w:rsidP="00896A32">
            <w:pPr>
              <w:jc w:val="center"/>
              <w:rPr>
                <w:rFonts w:cs="Calibri"/>
                <w:sz w:val="12"/>
                <w:szCs w:val="12"/>
              </w:rPr>
            </w:pPr>
            <w:r w:rsidRPr="00A904A7">
              <w:rPr>
                <w:rFonts w:cs="Calibri"/>
                <w:sz w:val="12"/>
                <w:szCs w:val="12"/>
              </w:rPr>
              <w:t>01.01.2022-31.12.2023</w:t>
            </w:r>
          </w:p>
        </w:tc>
        <w:tc>
          <w:tcPr>
            <w:tcW w:w="1109" w:type="dxa"/>
            <w:shd w:val="clear" w:color="auto" w:fill="auto"/>
          </w:tcPr>
          <w:p w14:paraId="0475999F"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2E9309CE" w14:textId="77777777" w:rsidR="00896A32" w:rsidRPr="00A904A7" w:rsidRDefault="00896A32" w:rsidP="00896A32">
            <w:pPr>
              <w:rPr>
                <w:rFonts w:cs="Calibri"/>
                <w:sz w:val="12"/>
                <w:szCs w:val="12"/>
              </w:rPr>
            </w:pPr>
            <w:r w:rsidRPr="00A904A7">
              <w:rPr>
                <w:rFonts w:cs="Calibri"/>
                <w:sz w:val="12"/>
                <w:szCs w:val="12"/>
              </w:rPr>
              <w:t>pomoc regionalna na rzecz rozwoju obszarów miejskich</w:t>
            </w:r>
          </w:p>
        </w:tc>
        <w:tc>
          <w:tcPr>
            <w:tcW w:w="1276" w:type="dxa"/>
            <w:shd w:val="clear" w:color="auto" w:fill="auto"/>
          </w:tcPr>
          <w:p w14:paraId="59EC01A5" w14:textId="77777777" w:rsidR="00896A32" w:rsidRPr="00A904A7" w:rsidRDefault="00896A32" w:rsidP="00896A32">
            <w:pPr>
              <w:rPr>
                <w:rFonts w:cs="Calibri"/>
                <w:sz w:val="12"/>
                <w:szCs w:val="12"/>
              </w:rPr>
            </w:pPr>
            <w:r w:rsidRPr="00A904A7">
              <w:rPr>
                <w:rFonts w:cs="Calibri"/>
                <w:sz w:val="12"/>
                <w:szCs w:val="12"/>
              </w:rPr>
              <w:t>Prezes Banku Gospodarstwa Krajowego</w:t>
            </w:r>
          </w:p>
        </w:tc>
        <w:tc>
          <w:tcPr>
            <w:tcW w:w="680" w:type="dxa"/>
            <w:shd w:val="clear" w:color="auto" w:fill="auto"/>
            <w:noWrap/>
          </w:tcPr>
          <w:p w14:paraId="4E0800AA"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240E5EEA"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65BF2BA"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207B9A7F" w14:textId="77777777" w:rsidR="00896A32" w:rsidRPr="00A904A7" w:rsidRDefault="00896A32" w:rsidP="00896A32">
            <w:pPr>
              <w:jc w:val="center"/>
              <w:rPr>
                <w:rFonts w:cs="Calibri"/>
                <w:sz w:val="12"/>
                <w:szCs w:val="12"/>
              </w:rPr>
            </w:pPr>
            <w:r w:rsidRPr="00A904A7">
              <w:rPr>
                <w:rFonts w:cs="Calibri"/>
                <w:sz w:val="12"/>
                <w:szCs w:val="12"/>
              </w:rPr>
              <w:t>17,8</w:t>
            </w:r>
          </w:p>
        </w:tc>
        <w:tc>
          <w:tcPr>
            <w:tcW w:w="709" w:type="dxa"/>
          </w:tcPr>
          <w:p w14:paraId="40E2B435" w14:textId="77777777" w:rsidR="00896A32" w:rsidRPr="00A904A7" w:rsidRDefault="00896A32" w:rsidP="00896A32">
            <w:pPr>
              <w:jc w:val="center"/>
              <w:rPr>
                <w:rFonts w:cs="Calibri"/>
                <w:sz w:val="12"/>
                <w:szCs w:val="12"/>
              </w:rPr>
            </w:pPr>
            <w:r w:rsidRPr="00A904A7">
              <w:rPr>
                <w:rFonts w:cs="Calibri"/>
                <w:sz w:val="12"/>
                <w:szCs w:val="12"/>
              </w:rPr>
              <w:t>15,8</w:t>
            </w:r>
          </w:p>
        </w:tc>
      </w:tr>
      <w:tr w:rsidR="00896A32" w:rsidRPr="00A904A7" w14:paraId="3847B9A6" w14:textId="77777777" w:rsidTr="00896A32">
        <w:trPr>
          <w:cantSplit/>
          <w:trHeight w:val="659"/>
          <w:jc w:val="center"/>
        </w:trPr>
        <w:tc>
          <w:tcPr>
            <w:tcW w:w="421" w:type="dxa"/>
            <w:shd w:val="clear" w:color="auto" w:fill="auto"/>
            <w:noWrap/>
          </w:tcPr>
          <w:p w14:paraId="23532C86" w14:textId="77777777" w:rsidR="00896A32" w:rsidRPr="00A904A7" w:rsidRDefault="00896A32" w:rsidP="00896A32">
            <w:pPr>
              <w:jc w:val="center"/>
              <w:rPr>
                <w:sz w:val="14"/>
                <w:szCs w:val="14"/>
              </w:rPr>
            </w:pPr>
            <w:r w:rsidRPr="00A904A7">
              <w:rPr>
                <w:sz w:val="14"/>
                <w:szCs w:val="14"/>
              </w:rPr>
              <w:t>55.</w:t>
            </w:r>
          </w:p>
        </w:tc>
        <w:tc>
          <w:tcPr>
            <w:tcW w:w="1559" w:type="dxa"/>
            <w:shd w:val="clear" w:color="auto" w:fill="auto"/>
          </w:tcPr>
          <w:p w14:paraId="48DFD983"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SA.58899(2020/X) </w:t>
            </w:r>
            <w:r w:rsidRPr="00A904A7">
              <w:rPr>
                <w:rFonts w:cstheme="minorHAnsi"/>
                <w:bCs/>
                <w:sz w:val="14"/>
                <w:szCs w:val="14"/>
              </w:rPr>
              <w:t>przedłużenie SA.50221(2018/X)</w:t>
            </w:r>
          </w:p>
        </w:tc>
        <w:tc>
          <w:tcPr>
            <w:tcW w:w="1701" w:type="dxa"/>
            <w:shd w:val="clear" w:color="auto" w:fill="auto"/>
          </w:tcPr>
          <w:p w14:paraId="4EA83F58" w14:textId="77777777" w:rsidR="00896A32" w:rsidRPr="00A904A7" w:rsidRDefault="00896A32" w:rsidP="00896A32">
            <w:pPr>
              <w:rPr>
                <w:sz w:val="12"/>
                <w:szCs w:val="12"/>
              </w:rPr>
            </w:pPr>
            <w:r w:rsidRPr="00A904A7">
              <w:rPr>
                <w:sz w:val="12"/>
                <w:szCs w:val="12"/>
              </w:rPr>
              <w:t>Ulga w podatku dochodowym od osób prawnych na działalność B+R dla przedsiębiorców posiadających status centrum badawczo-rozwojowego</w:t>
            </w:r>
          </w:p>
        </w:tc>
        <w:tc>
          <w:tcPr>
            <w:tcW w:w="2551" w:type="dxa"/>
            <w:shd w:val="clear" w:color="auto" w:fill="auto"/>
          </w:tcPr>
          <w:p w14:paraId="2792FB1F" w14:textId="77777777" w:rsidR="00896A32" w:rsidRPr="00A904A7" w:rsidRDefault="00896A32" w:rsidP="00896A32">
            <w:pPr>
              <w:rPr>
                <w:sz w:val="12"/>
                <w:szCs w:val="12"/>
              </w:rPr>
            </w:pPr>
            <w:r w:rsidRPr="00A904A7">
              <w:rPr>
                <w:sz w:val="12"/>
                <w:szCs w:val="12"/>
              </w:rPr>
              <w:t>Art. 18d ustawy z dnia 15 lutego 1992 r. o podatku dochodowym od osób prawnych</w:t>
            </w:r>
          </w:p>
        </w:tc>
        <w:tc>
          <w:tcPr>
            <w:tcW w:w="818" w:type="dxa"/>
            <w:shd w:val="clear" w:color="auto" w:fill="auto"/>
          </w:tcPr>
          <w:p w14:paraId="4CB89A2B" w14:textId="77777777" w:rsidR="00896A32" w:rsidRPr="00A904A7" w:rsidRDefault="00896A32" w:rsidP="00896A32">
            <w:pPr>
              <w:jc w:val="center"/>
              <w:rPr>
                <w:rFonts w:cs="Calibri"/>
                <w:sz w:val="12"/>
                <w:szCs w:val="12"/>
              </w:rPr>
            </w:pPr>
          </w:p>
        </w:tc>
        <w:tc>
          <w:tcPr>
            <w:tcW w:w="767" w:type="dxa"/>
            <w:shd w:val="clear" w:color="auto" w:fill="auto"/>
          </w:tcPr>
          <w:p w14:paraId="60FF4F84"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3D9A6A5F"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67EF9C2C" w14:textId="77777777" w:rsidR="00896A32" w:rsidRPr="00A904A7" w:rsidRDefault="00896A32" w:rsidP="00896A32">
            <w:pPr>
              <w:rPr>
                <w:rFonts w:cs="Calibri"/>
                <w:sz w:val="12"/>
                <w:szCs w:val="12"/>
              </w:rPr>
            </w:pPr>
            <w:r w:rsidRPr="00A904A7">
              <w:rPr>
                <w:rFonts w:cs="Calibri"/>
                <w:sz w:val="12"/>
                <w:szCs w:val="12"/>
              </w:rPr>
              <w:t>pomoc na projekty badawczo-rozwojowe: badania podstawowe, pomoc na projekty badawczo-rozwojowe: badania przemysłowe, pomoc na projekty badawczo-rozwojowe: eksperymentalne prace rozwojowe, pomoc dla małych i średnich przedsiębiorstw na wspieranie innowacyjności</w:t>
            </w:r>
          </w:p>
        </w:tc>
        <w:tc>
          <w:tcPr>
            <w:tcW w:w="1276" w:type="dxa"/>
            <w:shd w:val="clear" w:color="auto" w:fill="auto"/>
          </w:tcPr>
          <w:p w14:paraId="6E471FC5" w14:textId="77777777" w:rsidR="00896A32" w:rsidRPr="00A904A7" w:rsidRDefault="00896A32" w:rsidP="00896A32">
            <w:pPr>
              <w:rPr>
                <w:rFonts w:cs="Calibri"/>
                <w:sz w:val="12"/>
                <w:szCs w:val="12"/>
              </w:rPr>
            </w:pPr>
            <w:r w:rsidRPr="00A904A7">
              <w:rPr>
                <w:rFonts w:cs="Calibri"/>
                <w:sz w:val="12"/>
                <w:szCs w:val="12"/>
              </w:rPr>
              <w:t>organy podatkowe</w:t>
            </w:r>
          </w:p>
        </w:tc>
        <w:tc>
          <w:tcPr>
            <w:tcW w:w="680" w:type="dxa"/>
            <w:shd w:val="clear" w:color="auto" w:fill="auto"/>
            <w:noWrap/>
          </w:tcPr>
          <w:p w14:paraId="399AB5F6"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7F437FB2"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B86CDFE" w14:textId="77777777" w:rsidR="00896A32" w:rsidRPr="00A904A7" w:rsidRDefault="00896A32" w:rsidP="00896A32">
            <w:pPr>
              <w:jc w:val="center"/>
              <w:rPr>
                <w:rFonts w:cs="Calibri"/>
                <w:sz w:val="12"/>
                <w:szCs w:val="12"/>
              </w:rPr>
            </w:pPr>
            <w:r w:rsidRPr="00A904A7">
              <w:rPr>
                <w:rFonts w:cs="Calibri"/>
                <w:sz w:val="12"/>
                <w:szCs w:val="12"/>
              </w:rPr>
              <w:t>0,0</w:t>
            </w:r>
          </w:p>
        </w:tc>
        <w:tc>
          <w:tcPr>
            <w:tcW w:w="653" w:type="dxa"/>
          </w:tcPr>
          <w:p w14:paraId="5D996CB4" w14:textId="77777777" w:rsidR="00896A32" w:rsidRPr="00A904A7" w:rsidRDefault="00896A32" w:rsidP="00896A32">
            <w:pPr>
              <w:jc w:val="center"/>
              <w:rPr>
                <w:rFonts w:cs="Calibri"/>
                <w:sz w:val="12"/>
                <w:szCs w:val="12"/>
              </w:rPr>
            </w:pPr>
            <w:r w:rsidRPr="00A904A7">
              <w:rPr>
                <w:rFonts w:cs="Calibri"/>
                <w:sz w:val="12"/>
                <w:szCs w:val="12"/>
              </w:rPr>
              <w:t>9,4</w:t>
            </w:r>
          </w:p>
        </w:tc>
        <w:tc>
          <w:tcPr>
            <w:tcW w:w="709" w:type="dxa"/>
          </w:tcPr>
          <w:p w14:paraId="61EC10A7" w14:textId="77777777" w:rsidR="00896A32" w:rsidRPr="00A904A7" w:rsidRDefault="00896A32" w:rsidP="00896A32">
            <w:pPr>
              <w:jc w:val="center"/>
              <w:rPr>
                <w:rFonts w:cs="Calibri"/>
                <w:sz w:val="12"/>
                <w:szCs w:val="12"/>
              </w:rPr>
            </w:pPr>
            <w:r w:rsidRPr="00A904A7">
              <w:rPr>
                <w:rFonts w:cs="Calibri"/>
                <w:sz w:val="12"/>
                <w:szCs w:val="12"/>
              </w:rPr>
              <w:t>13,2</w:t>
            </w:r>
          </w:p>
        </w:tc>
      </w:tr>
      <w:tr w:rsidR="00896A32" w:rsidRPr="00A904A7" w14:paraId="4B01D738" w14:textId="77777777" w:rsidTr="00896A32">
        <w:trPr>
          <w:cantSplit/>
          <w:trHeight w:val="659"/>
          <w:jc w:val="center"/>
        </w:trPr>
        <w:tc>
          <w:tcPr>
            <w:tcW w:w="421" w:type="dxa"/>
            <w:shd w:val="clear" w:color="auto" w:fill="auto"/>
            <w:noWrap/>
          </w:tcPr>
          <w:p w14:paraId="32A9ED1F" w14:textId="77777777" w:rsidR="00896A32" w:rsidRPr="00A904A7" w:rsidRDefault="00896A32" w:rsidP="00896A32">
            <w:pPr>
              <w:jc w:val="center"/>
              <w:rPr>
                <w:sz w:val="14"/>
                <w:szCs w:val="14"/>
              </w:rPr>
            </w:pPr>
            <w:r w:rsidRPr="00A904A7">
              <w:rPr>
                <w:sz w:val="14"/>
                <w:szCs w:val="14"/>
              </w:rPr>
              <w:t>56.</w:t>
            </w:r>
          </w:p>
        </w:tc>
        <w:tc>
          <w:tcPr>
            <w:tcW w:w="1559" w:type="dxa"/>
            <w:shd w:val="clear" w:color="auto" w:fill="auto"/>
          </w:tcPr>
          <w:p w14:paraId="3BFA939B" w14:textId="77777777" w:rsidR="00896A32" w:rsidRPr="00A904A7" w:rsidRDefault="00896A32" w:rsidP="00896A32">
            <w:pPr>
              <w:jc w:val="center"/>
              <w:rPr>
                <w:rFonts w:cstheme="minorHAnsi"/>
                <w:b/>
                <w:bCs/>
                <w:sz w:val="14"/>
                <w:szCs w:val="14"/>
              </w:rPr>
            </w:pPr>
            <w:r w:rsidRPr="00A904A7">
              <w:rPr>
                <w:rFonts w:cstheme="minorHAnsi"/>
                <w:b/>
                <w:bCs/>
                <w:sz w:val="14"/>
                <w:szCs w:val="14"/>
              </w:rPr>
              <w:t>SA.101606</w:t>
            </w:r>
          </w:p>
          <w:p w14:paraId="16FD76E1" w14:textId="77777777" w:rsidR="00896A32" w:rsidRPr="00A904A7" w:rsidRDefault="00896A32" w:rsidP="00896A32">
            <w:pPr>
              <w:jc w:val="center"/>
              <w:rPr>
                <w:rFonts w:cstheme="minorHAnsi"/>
                <w:b/>
                <w:bCs/>
                <w:sz w:val="14"/>
                <w:szCs w:val="14"/>
              </w:rPr>
            </w:pPr>
            <w:r w:rsidRPr="00A904A7">
              <w:rPr>
                <w:rFonts w:cstheme="minorHAnsi"/>
                <w:bCs/>
                <w:sz w:val="14"/>
                <w:szCs w:val="14"/>
              </w:rPr>
              <w:t>zmiana SA.59147(2020/X)</w:t>
            </w:r>
          </w:p>
        </w:tc>
        <w:tc>
          <w:tcPr>
            <w:tcW w:w="1701" w:type="dxa"/>
            <w:shd w:val="clear" w:color="auto" w:fill="auto"/>
          </w:tcPr>
          <w:p w14:paraId="14C659DA" w14:textId="77777777" w:rsidR="00896A32" w:rsidRPr="00A904A7" w:rsidRDefault="00896A32" w:rsidP="00896A32">
            <w:pPr>
              <w:rPr>
                <w:sz w:val="12"/>
                <w:szCs w:val="12"/>
              </w:rPr>
            </w:pPr>
            <w:r w:rsidRPr="00A904A7">
              <w:rPr>
                <w:sz w:val="12"/>
                <w:szCs w:val="12"/>
              </w:rPr>
              <w:t>Pomoc na inwestycje wspierające efektywność energetyczną w ramach regionalnych programów operacyjnych na lata 2014-2020</w:t>
            </w:r>
          </w:p>
        </w:tc>
        <w:tc>
          <w:tcPr>
            <w:tcW w:w="2551" w:type="dxa"/>
            <w:shd w:val="clear" w:color="auto" w:fill="auto"/>
          </w:tcPr>
          <w:p w14:paraId="1871B7F2" w14:textId="77777777" w:rsidR="00896A32" w:rsidRPr="00A904A7" w:rsidRDefault="00896A32" w:rsidP="00896A32">
            <w:pPr>
              <w:rPr>
                <w:sz w:val="12"/>
                <w:szCs w:val="12"/>
              </w:rPr>
            </w:pPr>
            <w:r w:rsidRPr="00A904A7">
              <w:rPr>
                <w:sz w:val="12"/>
                <w:szCs w:val="12"/>
              </w:rPr>
              <w:t>Art. 27 ust. 4 z dnia 11 lipca 2014 r. o zasadach realizacji programów w zakresie polityki spójności finansowanych w perspektywie finansowej 2014-2020;  Rozporządzenie Ministra Infrastruktury i Rozwoju z dnia 28 sierpnia 2015 r. w sprawie udzielania pomocy na inwestycje wspierające efektywność energetyczną w ramach regionalnych programów operacyjnych na lata 2014-2020</w:t>
            </w:r>
          </w:p>
        </w:tc>
        <w:tc>
          <w:tcPr>
            <w:tcW w:w="818" w:type="dxa"/>
            <w:shd w:val="clear" w:color="auto" w:fill="auto"/>
          </w:tcPr>
          <w:p w14:paraId="5DAA77C8"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6FC22EB0" w14:textId="77777777" w:rsidR="00896A32" w:rsidRPr="00A904A7" w:rsidRDefault="00896A32" w:rsidP="00896A32">
            <w:pPr>
              <w:jc w:val="center"/>
              <w:rPr>
                <w:rFonts w:cs="Calibri"/>
                <w:sz w:val="12"/>
                <w:szCs w:val="12"/>
              </w:rPr>
            </w:pPr>
            <w:r w:rsidRPr="00A904A7">
              <w:rPr>
                <w:rFonts w:cs="Calibri"/>
                <w:sz w:val="12"/>
                <w:szCs w:val="12"/>
              </w:rPr>
              <w:t>01.01.2022-30.06.2024</w:t>
            </w:r>
          </w:p>
        </w:tc>
        <w:tc>
          <w:tcPr>
            <w:tcW w:w="1109" w:type="dxa"/>
            <w:shd w:val="clear" w:color="auto" w:fill="auto"/>
          </w:tcPr>
          <w:p w14:paraId="0785F985"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39C2263A" w14:textId="77777777" w:rsidR="00896A32" w:rsidRPr="00A904A7" w:rsidRDefault="00896A32" w:rsidP="00896A32">
            <w:pPr>
              <w:rPr>
                <w:rFonts w:cs="Calibri"/>
                <w:sz w:val="12"/>
                <w:szCs w:val="12"/>
              </w:rPr>
            </w:pPr>
            <w:r w:rsidRPr="00A904A7">
              <w:rPr>
                <w:rFonts w:cs="Calibri"/>
                <w:sz w:val="12"/>
                <w:szCs w:val="12"/>
              </w:rPr>
              <w:t>pomoc inwestycyjna na środki wspierające efektywność energetyczną, pomoc inwestycyjna na projekty wspierające efektywność energetyczną w budynkach, pomoc na badania lub usługi doradcze w zakresie ochrony środowiska i kwestii związanych z energią, pomoc na badania środowiska</w:t>
            </w:r>
          </w:p>
        </w:tc>
        <w:tc>
          <w:tcPr>
            <w:tcW w:w="1276" w:type="dxa"/>
            <w:shd w:val="clear" w:color="auto" w:fill="auto"/>
          </w:tcPr>
          <w:p w14:paraId="684160C6" w14:textId="77777777" w:rsidR="00896A32" w:rsidRPr="00A904A7" w:rsidRDefault="00896A32" w:rsidP="00896A32">
            <w:pPr>
              <w:rPr>
                <w:rFonts w:cs="Calibri"/>
                <w:sz w:val="12"/>
                <w:szCs w:val="12"/>
              </w:rPr>
            </w:pPr>
            <w:r w:rsidRPr="00A904A7">
              <w:rPr>
                <w:rFonts w:cs="Calibri"/>
                <w:sz w:val="12"/>
                <w:szCs w:val="12"/>
              </w:rPr>
              <w:t>fundacje, stowarzyszenia, przedsiębiorstwa i inne</w:t>
            </w:r>
          </w:p>
        </w:tc>
        <w:tc>
          <w:tcPr>
            <w:tcW w:w="680" w:type="dxa"/>
            <w:shd w:val="clear" w:color="auto" w:fill="auto"/>
            <w:noWrap/>
          </w:tcPr>
          <w:p w14:paraId="2F2A86BD"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D7FCF57"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7B41E570"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2A0BF9AB" w14:textId="77777777" w:rsidR="00896A32" w:rsidRPr="00A904A7" w:rsidRDefault="00896A32" w:rsidP="00896A32">
            <w:pPr>
              <w:jc w:val="center"/>
              <w:rPr>
                <w:rFonts w:cs="Calibri"/>
                <w:sz w:val="12"/>
                <w:szCs w:val="12"/>
              </w:rPr>
            </w:pPr>
            <w:r w:rsidRPr="00A904A7">
              <w:rPr>
                <w:rFonts w:cs="Calibri"/>
                <w:sz w:val="12"/>
                <w:szCs w:val="12"/>
              </w:rPr>
              <w:t>42,4</w:t>
            </w:r>
          </w:p>
        </w:tc>
        <w:tc>
          <w:tcPr>
            <w:tcW w:w="709" w:type="dxa"/>
          </w:tcPr>
          <w:p w14:paraId="2875D1E4" w14:textId="77777777" w:rsidR="00896A32" w:rsidRPr="00A904A7" w:rsidRDefault="00896A32" w:rsidP="00896A32">
            <w:pPr>
              <w:jc w:val="center"/>
              <w:rPr>
                <w:rFonts w:cs="Calibri"/>
                <w:sz w:val="12"/>
                <w:szCs w:val="12"/>
              </w:rPr>
            </w:pPr>
            <w:r w:rsidRPr="00A904A7">
              <w:rPr>
                <w:rFonts w:cs="Calibri"/>
                <w:sz w:val="12"/>
                <w:szCs w:val="12"/>
              </w:rPr>
              <w:t>12,7</w:t>
            </w:r>
          </w:p>
        </w:tc>
      </w:tr>
      <w:tr w:rsidR="00896A32" w:rsidRPr="00A904A7" w14:paraId="3B864CBB" w14:textId="77777777" w:rsidTr="00896A32">
        <w:trPr>
          <w:cantSplit/>
          <w:trHeight w:val="659"/>
          <w:jc w:val="center"/>
        </w:trPr>
        <w:tc>
          <w:tcPr>
            <w:tcW w:w="421" w:type="dxa"/>
            <w:shd w:val="clear" w:color="auto" w:fill="auto"/>
            <w:noWrap/>
          </w:tcPr>
          <w:p w14:paraId="20AA4C72" w14:textId="77777777" w:rsidR="00896A32" w:rsidRPr="00A904A7" w:rsidRDefault="00896A32" w:rsidP="00896A32">
            <w:pPr>
              <w:jc w:val="center"/>
              <w:rPr>
                <w:sz w:val="14"/>
                <w:szCs w:val="14"/>
              </w:rPr>
            </w:pPr>
            <w:r w:rsidRPr="00A904A7">
              <w:rPr>
                <w:sz w:val="14"/>
                <w:szCs w:val="14"/>
              </w:rPr>
              <w:t>57.</w:t>
            </w:r>
          </w:p>
        </w:tc>
        <w:tc>
          <w:tcPr>
            <w:tcW w:w="1559" w:type="dxa"/>
            <w:shd w:val="clear" w:color="auto" w:fill="auto"/>
          </w:tcPr>
          <w:p w14:paraId="404387BB" w14:textId="77777777" w:rsidR="00896A32" w:rsidRPr="00A904A7" w:rsidRDefault="00896A32" w:rsidP="00896A32">
            <w:pPr>
              <w:jc w:val="center"/>
              <w:rPr>
                <w:rFonts w:cstheme="minorHAnsi"/>
                <w:b/>
                <w:bCs/>
                <w:sz w:val="14"/>
                <w:szCs w:val="14"/>
              </w:rPr>
            </w:pPr>
            <w:r w:rsidRPr="00A904A7">
              <w:rPr>
                <w:rFonts w:cstheme="minorHAnsi"/>
                <w:b/>
                <w:bCs/>
                <w:sz w:val="14"/>
                <w:szCs w:val="14"/>
              </w:rPr>
              <w:t>SA.109469</w:t>
            </w:r>
          </w:p>
        </w:tc>
        <w:tc>
          <w:tcPr>
            <w:tcW w:w="1701" w:type="dxa"/>
            <w:shd w:val="clear" w:color="auto" w:fill="auto"/>
          </w:tcPr>
          <w:p w14:paraId="79BAF45C" w14:textId="77777777" w:rsidR="00896A32" w:rsidRPr="00A904A7" w:rsidRDefault="00896A32" w:rsidP="00896A32">
            <w:pPr>
              <w:rPr>
                <w:sz w:val="12"/>
                <w:szCs w:val="12"/>
              </w:rPr>
            </w:pPr>
            <w:r w:rsidRPr="00A904A7">
              <w:rPr>
                <w:sz w:val="12"/>
                <w:szCs w:val="12"/>
              </w:rPr>
              <w:t>Pomoc inwestycyjna na kulturę i zachowanie dziedzictwa kulturowego w ramach regionalnych programów na lata 2021–2027</w:t>
            </w:r>
          </w:p>
        </w:tc>
        <w:tc>
          <w:tcPr>
            <w:tcW w:w="2551" w:type="dxa"/>
            <w:shd w:val="clear" w:color="auto" w:fill="auto"/>
          </w:tcPr>
          <w:p w14:paraId="143D6F0D" w14:textId="77777777" w:rsidR="00896A32" w:rsidRPr="00A904A7" w:rsidRDefault="00896A32" w:rsidP="00896A32">
            <w:pPr>
              <w:rPr>
                <w:sz w:val="12"/>
                <w:szCs w:val="12"/>
              </w:rPr>
            </w:pPr>
            <w:r w:rsidRPr="00A904A7">
              <w:rPr>
                <w:sz w:val="12"/>
                <w:szCs w:val="12"/>
              </w:rPr>
              <w:t>Art. 30 ust. 4 ustawy z dnia 28 kwietnia 2022 r. o zasadach realizacji zadań finansowanych ze środków</w:t>
            </w:r>
          </w:p>
          <w:p w14:paraId="13DA027E" w14:textId="77777777" w:rsidR="00896A32" w:rsidRPr="00A904A7" w:rsidRDefault="00896A32" w:rsidP="00896A32">
            <w:pPr>
              <w:rPr>
                <w:sz w:val="12"/>
                <w:szCs w:val="12"/>
              </w:rPr>
            </w:pPr>
            <w:r w:rsidRPr="00A904A7">
              <w:rPr>
                <w:sz w:val="12"/>
                <w:szCs w:val="12"/>
              </w:rPr>
              <w:t>europejskich w perspektywie finansowej 2021–2027 (Dz. U. poz. 1079)</w:t>
            </w:r>
          </w:p>
          <w:p w14:paraId="2D9E5B2A" w14:textId="77777777" w:rsidR="00896A32" w:rsidRPr="00A904A7" w:rsidRDefault="00896A32" w:rsidP="00896A32">
            <w:pPr>
              <w:rPr>
                <w:sz w:val="12"/>
                <w:szCs w:val="12"/>
              </w:rPr>
            </w:pPr>
            <w:r w:rsidRPr="00A904A7">
              <w:rPr>
                <w:sz w:val="12"/>
                <w:szCs w:val="12"/>
              </w:rPr>
              <w:t>Rozporządzenie Ministra Funduszy i Polityki Regionalnej z dnia 7 sierpnia 2023 r. w sprawie udzielania pomocy inwestycyjnej na kulturę i zachowanie dziedzictwa kulturowego w ramach regionalnych programów na lata 2021–2027 (Dz. U. poz. 1678)</w:t>
            </w:r>
          </w:p>
        </w:tc>
        <w:tc>
          <w:tcPr>
            <w:tcW w:w="818" w:type="dxa"/>
            <w:shd w:val="clear" w:color="auto" w:fill="auto"/>
          </w:tcPr>
          <w:p w14:paraId="2F1C275C"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661ECABD" w14:textId="77777777" w:rsidR="00896A32" w:rsidRPr="00A904A7" w:rsidRDefault="00896A32" w:rsidP="00896A32">
            <w:pPr>
              <w:jc w:val="center"/>
              <w:rPr>
                <w:rFonts w:cs="Calibri"/>
                <w:sz w:val="12"/>
                <w:szCs w:val="12"/>
              </w:rPr>
            </w:pPr>
            <w:r w:rsidRPr="00A904A7">
              <w:rPr>
                <w:rFonts w:cs="Calibri"/>
                <w:sz w:val="12"/>
                <w:szCs w:val="12"/>
              </w:rPr>
              <w:t>06.09.2023</w:t>
            </w:r>
          </w:p>
          <w:p w14:paraId="46549817" w14:textId="77777777" w:rsidR="00896A32" w:rsidRPr="00A904A7" w:rsidRDefault="00896A32" w:rsidP="00896A32">
            <w:pPr>
              <w:jc w:val="center"/>
              <w:rPr>
                <w:rFonts w:cs="Calibri"/>
                <w:sz w:val="12"/>
                <w:szCs w:val="12"/>
              </w:rPr>
            </w:pPr>
            <w:r w:rsidRPr="00A904A7">
              <w:rPr>
                <w:rFonts w:cs="Calibri"/>
                <w:sz w:val="12"/>
                <w:szCs w:val="12"/>
              </w:rPr>
              <w:t>-</w:t>
            </w:r>
          </w:p>
          <w:p w14:paraId="365B859E" w14:textId="77777777" w:rsidR="00896A32" w:rsidRPr="00A904A7" w:rsidRDefault="00896A32" w:rsidP="00896A32">
            <w:pPr>
              <w:jc w:val="center"/>
              <w:rPr>
                <w:rFonts w:cs="Calibri"/>
                <w:sz w:val="12"/>
                <w:szCs w:val="12"/>
              </w:rPr>
            </w:pPr>
            <w:r w:rsidRPr="00A904A7">
              <w:rPr>
                <w:rFonts w:cs="Calibri"/>
                <w:sz w:val="12"/>
                <w:szCs w:val="12"/>
              </w:rPr>
              <w:t>30.06.2027</w:t>
            </w:r>
          </w:p>
        </w:tc>
        <w:tc>
          <w:tcPr>
            <w:tcW w:w="1109" w:type="dxa"/>
            <w:shd w:val="clear" w:color="auto" w:fill="auto"/>
          </w:tcPr>
          <w:p w14:paraId="7021E160"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ED01E0D" w14:textId="77777777" w:rsidR="00896A32" w:rsidRPr="00A904A7" w:rsidRDefault="00896A32" w:rsidP="00896A32">
            <w:pPr>
              <w:rPr>
                <w:rFonts w:cs="Calibri"/>
                <w:sz w:val="12"/>
                <w:szCs w:val="12"/>
              </w:rPr>
            </w:pPr>
            <w:r w:rsidRPr="00A904A7">
              <w:rPr>
                <w:rFonts w:cs="Calibri"/>
                <w:sz w:val="12"/>
                <w:szCs w:val="12"/>
              </w:rPr>
              <w:t>pomoc na wspieranie kultury i zachowanie dziedzictwa kulturowego</w:t>
            </w:r>
          </w:p>
        </w:tc>
        <w:tc>
          <w:tcPr>
            <w:tcW w:w="1276" w:type="dxa"/>
            <w:shd w:val="clear" w:color="auto" w:fill="auto"/>
          </w:tcPr>
          <w:p w14:paraId="711DD46D"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206B5588"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50BD06AA"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7EB593CD"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tcPr>
          <w:p w14:paraId="16F41CD5" w14:textId="77777777" w:rsidR="00896A32" w:rsidRPr="00A904A7" w:rsidRDefault="00896A32" w:rsidP="00896A32">
            <w:pPr>
              <w:jc w:val="center"/>
              <w:rPr>
                <w:rFonts w:cs="Calibri"/>
                <w:sz w:val="12"/>
                <w:szCs w:val="12"/>
              </w:rPr>
            </w:pPr>
            <w:r w:rsidRPr="00A904A7">
              <w:rPr>
                <w:rFonts w:cs="Calibri"/>
                <w:sz w:val="12"/>
                <w:szCs w:val="12"/>
              </w:rPr>
              <w:t>_</w:t>
            </w:r>
          </w:p>
        </w:tc>
        <w:tc>
          <w:tcPr>
            <w:tcW w:w="709" w:type="dxa"/>
          </w:tcPr>
          <w:p w14:paraId="2E02C683" w14:textId="77777777" w:rsidR="00896A32" w:rsidRPr="00A904A7" w:rsidRDefault="00896A32" w:rsidP="00896A32">
            <w:pPr>
              <w:jc w:val="center"/>
              <w:rPr>
                <w:rFonts w:cs="Calibri"/>
                <w:sz w:val="12"/>
                <w:szCs w:val="12"/>
              </w:rPr>
            </w:pPr>
            <w:r w:rsidRPr="00A904A7">
              <w:rPr>
                <w:rFonts w:cs="Calibri"/>
                <w:sz w:val="12"/>
                <w:szCs w:val="12"/>
              </w:rPr>
              <w:t>12,1</w:t>
            </w:r>
          </w:p>
        </w:tc>
      </w:tr>
      <w:tr w:rsidR="00896A32" w:rsidRPr="00A904A7" w14:paraId="2E9CE53D" w14:textId="77777777" w:rsidTr="00896A32">
        <w:trPr>
          <w:cantSplit/>
          <w:trHeight w:val="659"/>
          <w:jc w:val="center"/>
        </w:trPr>
        <w:tc>
          <w:tcPr>
            <w:tcW w:w="421" w:type="dxa"/>
            <w:shd w:val="clear" w:color="auto" w:fill="auto"/>
            <w:noWrap/>
          </w:tcPr>
          <w:p w14:paraId="2A3A842B" w14:textId="77777777" w:rsidR="00896A32" w:rsidRPr="00A904A7" w:rsidRDefault="00896A32" w:rsidP="00896A32">
            <w:pPr>
              <w:jc w:val="center"/>
              <w:rPr>
                <w:sz w:val="14"/>
                <w:szCs w:val="14"/>
              </w:rPr>
            </w:pPr>
            <w:r w:rsidRPr="00A904A7">
              <w:rPr>
                <w:sz w:val="14"/>
                <w:szCs w:val="14"/>
              </w:rPr>
              <w:t>58.</w:t>
            </w:r>
          </w:p>
        </w:tc>
        <w:tc>
          <w:tcPr>
            <w:tcW w:w="1559" w:type="dxa"/>
            <w:shd w:val="clear" w:color="auto" w:fill="auto"/>
          </w:tcPr>
          <w:p w14:paraId="21ED1E1F"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SA.64078(2021/X) </w:t>
            </w:r>
            <w:r w:rsidRPr="00A904A7">
              <w:rPr>
                <w:rFonts w:cstheme="minorHAnsi"/>
                <w:bCs/>
                <w:sz w:val="14"/>
                <w:szCs w:val="14"/>
              </w:rPr>
              <w:t>przedłużenie SA.40693(2015/X)</w:t>
            </w:r>
          </w:p>
        </w:tc>
        <w:tc>
          <w:tcPr>
            <w:tcW w:w="1701" w:type="dxa"/>
            <w:shd w:val="clear" w:color="auto" w:fill="auto"/>
          </w:tcPr>
          <w:p w14:paraId="20A93D17" w14:textId="77777777" w:rsidR="00896A32" w:rsidRPr="00A904A7" w:rsidRDefault="00896A32" w:rsidP="00896A32">
            <w:pPr>
              <w:rPr>
                <w:sz w:val="12"/>
                <w:szCs w:val="12"/>
              </w:rPr>
            </w:pPr>
            <w:r w:rsidRPr="00A904A7">
              <w:rPr>
                <w:sz w:val="12"/>
                <w:szCs w:val="12"/>
              </w:rPr>
              <w:t>Pomoc finansowa udzielana pracodawcom prowadzącym zakłady pracy chronionej ze środków Państwowego Funduszu Rehabilitacji Osób Niepełnosprawnych</w:t>
            </w:r>
          </w:p>
        </w:tc>
        <w:tc>
          <w:tcPr>
            <w:tcW w:w="2551" w:type="dxa"/>
            <w:shd w:val="clear" w:color="auto" w:fill="auto"/>
          </w:tcPr>
          <w:p w14:paraId="17996D2E" w14:textId="77777777" w:rsidR="00896A32" w:rsidRPr="00A904A7" w:rsidRDefault="00896A32" w:rsidP="00896A32">
            <w:pPr>
              <w:rPr>
                <w:sz w:val="12"/>
                <w:szCs w:val="12"/>
              </w:rPr>
            </w:pPr>
            <w:r w:rsidRPr="00A904A7">
              <w:rPr>
                <w:sz w:val="12"/>
                <w:szCs w:val="12"/>
              </w:rPr>
              <w:t>Art. 32 ust. 1 pkt 2 ustawy z dnia 27 sierpnia 1997 r. o rehabilitacji zawodowej i społecznej oraz zatrudnianiu osób niepełnosprawnych;</w:t>
            </w:r>
          </w:p>
          <w:p w14:paraId="73FE3EAC" w14:textId="77777777" w:rsidR="00896A32" w:rsidRPr="00A904A7" w:rsidRDefault="00896A32" w:rsidP="00896A32">
            <w:pPr>
              <w:rPr>
                <w:sz w:val="12"/>
                <w:szCs w:val="12"/>
              </w:rPr>
            </w:pPr>
            <w:r w:rsidRPr="00A904A7">
              <w:rPr>
                <w:sz w:val="12"/>
                <w:szCs w:val="12"/>
              </w:rPr>
              <w:t>Rozporządzenie Ministra Pracy i Polityki Społecznej z dnia 23 grudnia 2014 r. w sprawie pomocy finansowej udzielanej pracodawcom prowadzącym zakłady pracy chronionej ze środków Państwowego Funduszu Rehabilitacji Osób Niepełnosprawnych</w:t>
            </w:r>
          </w:p>
        </w:tc>
        <w:tc>
          <w:tcPr>
            <w:tcW w:w="818" w:type="dxa"/>
            <w:shd w:val="clear" w:color="auto" w:fill="auto"/>
          </w:tcPr>
          <w:p w14:paraId="7BB738D4"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3F0C1008"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4CCFD5DA"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C4BE8F5" w14:textId="77777777" w:rsidR="00896A32" w:rsidRPr="00A904A7" w:rsidRDefault="00896A32" w:rsidP="00896A32">
            <w:pPr>
              <w:rPr>
                <w:rFonts w:cs="Calibri"/>
                <w:sz w:val="12"/>
                <w:szCs w:val="12"/>
              </w:rPr>
            </w:pPr>
            <w:r w:rsidRPr="00A904A7">
              <w:rPr>
                <w:rFonts w:cs="Calibri"/>
                <w:sz w:val="12"/>
                <w:szCs w:val="12"/>
              </w:rPr>
              <w:t>pomoc na rekompensatę dodatkowych kosztów związanych z zatrudnianiem pracowników niepełnosprawnych</w:t>
            </w:r>
          </w:p>
        </w:tc>
        <w:tc>
          <w:tcPr>
            <w:tcW w:w="1276" w:type="dxa"/>
            <w:shd w:val="clear" w:color="auto" w:fill="auto"/>
          </w:tcPr>
          <w:p w14:paraId="6734D3E5" w14:textId="77777777" w:rsidR="00896A32" w:rsidRPr="00A904A7" w:rsidRDefault="00896A32" w:rsidP="00896A32">
            <w:pPr>
              <w:rPr>
                <w:rFonts w:cs="Calibri"/>
                <w:sz w:val="12"/>
                <w:szCs w:val="12"/>
              </w:rPr>
            </w:pPr>
            <w:r w:rsidRPr="00A904A7">
              <w:rPr>
                <w:rFonts w:cs="Calibri"/>
                <w:sz w:val="12"/>
                <w:szCs w:val="12"/>
              </w:rPr>
              <w:t>Prezes Zarządu Państwowego Funduszu Rehabilitacji Osób Niepełnosprawnych</w:t>
            </w:r>
          </w:p>
        </w:tc>
        <w:tc>
          <w:tcPr>
            <w:tcW w:w="680" w:type="dxa"/>
            <w:shd w:val="clear" w:color="auto" w:fill="auto"/>
            <w:noWrap/>
          </w:tcPr>
          <w:p w14:paraId="70B1F0AC"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756AF9AE"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23F98A83" w14:textId="77777777" w:rsidR="00896A32" w:rsidRPr="00A904A7" w:rsidRDefault="00896A32" w:rsidP="00896A32">
            <w:pPr>
              <w:jc w:val="center"/>
              <w:rPr>
                <w:rFonts w:cs="Calibri"/>
                <w:sz w:val="12"/>
                <w:szCs w:val="12"/>
              </w:rPr>
            </w:pPr>
            <w:r w:rsidRPr="00A904A7">
              <w:rPr>
                <w:rFonts w:cs="Calibri"/>
                <w:sz w:val="12"/>
                <w:szCs w:val="12"/>
              </w:rPr>
              <w:t>0,4</w:t>
            </w:r>
          </w:p>
        </w:tc>
        <w:tc>
          <w:tcPr>
            <w:tcW w:w="653" w:type="dxa"/>
          </w:tcPr>
          <w:p w14:paraId="374398A2" w14:textId="77777777" w:rsidR="00896A32" w:rsidRPr="00A904A7" w:rsidRDefault="00896A32" w:rsidP="00896A32">
            <w:pPr>
              <w:jc w:val="center"/>
              <w:rPr>
                <w:rFonts w:cs="Calibri"/>
                <w:sz w:val="12"/>
                <w:szCs w:val="12"/>
              </w:rPr>
            </w:pPr>
            <w:r w:rsidRPr="00A904A7">
              <w:rPr>
                <w:rFonts w:cs="Calibri"/>
                <w:sz w:val="12"/>
                <w:szCs w:val="12"/>
              </w:rPr>
              <w:t>6,6</w:t>
            </w:r>
          </w:p>
        </w:tc>
        <w:tc>
          <w:tcPr>
            <w:tcW w:w="709" w:type="dxa"/>
          </w:tcPr>
          <w:p w14:paraId="37435EE9" w14:textId="77777777" w:rsidR="00896A32" w:rsidRPr="00A904A7" w:rsidRDefault="00896A32" w:rsidP="00896A32">
            <w:pPr>
              <w:jc w:val="center"/>
              <w:rPr>
                <w:rFonts w:cs="Calibri"/>
                <w:sz w:val="12"/>
                <w:szCs w:val="12"/>
              </w:rPr>
            </w:pPr>
            <w:r w:rsidRPr="00A904A7">
              <w:rPr>
                <w:rFonts w:cs="Calibri"/>
                <w:sz w:val="12"/>
                <w:szCs w:val="12"/>
              </w:rPr>
              <w:t>7,9</w:t>
            </w:r>
          </w:p>
        </w:tc>
      </w:tr>
      <w:tr w:rsidR="00896A32" w:rsidRPr="00A904A7" w14:paraId="5B4795B9" w14:textId="77777777" w:rsidTr="00896A32">
        <w:trPr>
          <w:cantSplit/>
          <w:trHeight w:val="659"/>
          <w:jc w:val="center"/>
        </w:trPr>
        <w:tc>
          <w:tcPr>
            <w:tcW w:w="421" w:type="dxa"/>
            <w:shd w:val="clear" w:color="auto" w:fill="auto"/>
            <w:noWrap/>
          </w:tcPr>
          <w:p w14:paraId="541331C5" w14:textId="77777777" w:rsidR="00896A32" w:rsidRPr="00A904A7" w:rsidRDefault="00896A32" w:rsidP="00896A32">
            <w:pPr>
              <w:jc w:val="center"/>
              <w:rPr>
                <w:sz w:val="14"/>
                <w:szCs w:val="14"/>
              </w:rPr>
            </w:pPr>
            <w:r w:rsidRPr="00A904A7">
              <w:rPr>
                <w:sz w:val="14"/>
                <w:szCs w:val="14"/>
              </w:rPr>
              <w:t>59.</w:t>
            </w:r>
          </w:p>
        </w:tc>
        <w:tc>
          <w:tcPr>
            <w:tcW w:w="1559" w:type="dxa"/>
            <w:shd w:val="clear" w:color="auto" w:fill="auto"/>
          </w:tcPr>
          <w:p w14:paraId="7F693FE2"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SA.59139(2020/X) </w:t>
            </w:r>
            <w:r w:rsidRPr="00A904A7">
              <w:rPr>
                <w:rFonts w:cstheme="minorHAnsi"/>
                <w:bCs/>
                <w:sz w:val="14"/>
                <w:szCs w:val="14"/>
              </w:rPr>
              <w:t>przedłużenie SA.42839(2015/X)</w:t>
            </w:r>
          </w:p>
        </w:tc>
        <w:tc>
          <w:tcPr>
            <w:tcW w:w="1701" w:type="dxa"/>
            <w:shd w:val="clear" w:color="auto" w:fill="auto"/>
          </w:tcPr>
          <w:p w14:paraId="03C4C1D5" w14:textId="77777777" w:rsidR="00896A32" w:rsidRPr="00A904A7" w:rsidRDefault="00896A32" w:rsidP="00896A32">
            <w:pPr>
              <w:rPr>
                <w:sz w:val="12"/>
                <w:szCs w:val="12"/>
              </w:rPr>
            </w:pPr>
            <w:r w:rsidRPr="00A904A7">
              <w:rPr>
                <w:sz w:val="12"/>
                <w:szCs w:val="12"/>
              </w:rPr>
              <w:t>Pomoc na badania podstawowe, badania przemysłowe, eksperymentalne prace rozwojowe oraz studia wykonalności w ramach regionalnych programów operacyjnych na lata 2014-2020</w:t>
            </w:r>
          </w:p>
        </w:tc>
        <w:tc>
          <w:tcPr>
            <w:tcW w:w="2551" w:type="dxa"/>
            <w:shd w:val="clear" w:color="auto" w:fill="auto"/>
          </w:tcPr>
          <w:p w14:paraId="2E4CBE41" w14:textId="77777777" w:rsidR="00896A32" w:rsidRPr="00A904A7" w:rsidRDefault="00896A32" w:rsidP="00896A32">
            <w:pPr>
              <w:rPr>
                <w:sz w:val="12"/>
                <w:szCs w:val="12"/>
              </w:rPr>
            </w:pPr>
            <w:r w:rsidRPr="00A904A7">
              <w:rPr>
                <w:sz w:val="12"/>
                <w:szCs w:val="12"/>
              </w:rPr>
              <w:t>Art. 27 ust. 4 ustawy z dnia 11 lipca 2014 r. o zasadach realizacji programów w zakresie polityki spójności finansowanych w perspektywie finansowej 2014-2020;</w:t>
            </w:r>
          </w:p>
          <w:p w14:paraId="512B8E17" w14:textId="77777777" w:rsidR="00896A32" w:rsidRPr="00A904A7" w:rsidRDefault="00896A32" w:rsidP="00896A32">
            <w:pPr>
              <w:rPr>
                <w:sz w:val="12"/>
                <w:szCs w:val="12"/>
              </w:rPr>
            </w:pPr>
            <w:r w:rsidRPr="00A904A7">
              <w:rPr>
                <w:sz w:val="12"/>
                <w:szCs w:val="12"/>
              </w:rPr>
              <w:t>Rozporządzenie Ministra Infrastruktury i Rozwoju z dnia 21 lipca 2015 r. w sprawie udzielania pomocy na badania podstawowe, badania przemysłowe, eksperymentalne prace rozwojowe oraz studia wykonalności w ramach regionalnych programów operacyjnych na lata 2014-2020</w:t>
            </w:r>
          </w:p>
        </w:tc>
        <w:tc>
          <w:tcPr>
            <w:tcW w:w="818" w:type="dxa"/>
            <w:shd w:val="clear" w:color="auto" w:fill="auto"/>
          </w:tcPr>
          <w:p w14:paraId="0EF6F754"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337B055E"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1189B54D"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6AFD0FC1" w14:textId="77777777" w:rsidR="00896A32" w:rsidRPr="00A904A7" w:rsidRDefault="00896A32" w:rsidP="00896A32">
            <w:pPr>
              <w:rPr>
                <w:rFonts w:cs="Calibri"/>
                <w:sz w:val="12"/>
                <w:szCs w:val="12"/>
              </w:rPr>
            </w:pPr>
            <w:r w:rsidRPr="00A904A7">
              <w:rPr>
                <w:rFonts w:cs="Calibri"/>
                <w:sz w:val="12"/>
                <w:szCs w:val="12"/>
              </w:rPr>
              <w:t>pomoc na projekty badawczo-rozwojowe: badania podstawowe, pomoc na projekty badawczo-rozwojowe: badania przemysłowe, pomoc na projekty badawczo-rozwojowe: eksperymentalne prace rozwojowe, pomoc na studia wykonalności</w:t>
            </w:r>
          </w:p>
        </w:tc>
        <w:tc>
          <w:tcPr>
            <w:tcW w:w="1276" w:type="dxa"/>
            <w:shd w:val="clear" w:color="auto" w:fill="auto"/>
          </w:tcPr>
          <w:p w14:paraId="09525594"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36A9C8FC"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2A904A8F"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7C890FB6" w14:textId="77777777" w:rsidR="00896A32" w:rsidRPr="00A904A7" w:rsidRDefault="00896A32" w:rsidP="00896A32">
            <w:pPr>
              <w:jc w:val="center"/>
              <w:rPr>
                <w:rFonts w:cs="Calibri"/>
                <w:sz w:val="12"/>
                <w:szCs w:val="12"/>
              </w:rPr>
            </w:pPr>
            <w:r w:rsidRPr="00A904A7">
              <w:rPr>
                <w:rFonts w:cs="Calibri"/>
                <w:sz w:val="12"/>
                <w:szCs w:val="12"/>
              </w:rPr>
              <w:t>127,9</w:t>
            </w:r>
          </w:p>
        </w:tc>
        <w:tc>
          <w:tcPr>
            <w:tcW w:w="653" w:type="dxa"/>
          </w:tcPr>
          <w:p w14:paraId="312CA910" w14:textId="77777777" w:rsidR="00896A32" w:rsidRPr="00A904A7" w:rsidRDefault="00896A32" w:rsidP="00896A32">
            <w:pPr>
              <w:jc w:val="center"/>
              <w:rPr>
                <w:rFonts w:cs="Calibri"/>
                <w:sz w:val="12"/>
                <w:szCs w:val="12"/>
              </w:rPr>
            </w:pPr>
            <w:r w:rsidRPr="00A904A7">
              <w:rPr>
                <w:rFonts w:cs="Calibri"/>
                <w:sz w:val="12"/>
                <w:szCs w:val="12"/>
              </w:rPr>
              <w:t>79,8</w:t>
            </w:r>
          </w:p>
        </w:tc>
        <w:tc>
          <w:tcPr>
            <w:tcW w:w="709" w:type="dxa"/>
          </w:tcPr>
          <w:p w14:paraId="195E8CAD" w14:textId="77777777" w:rsidR="00896A32" w:rsidRPr="00A904A7" w:rsidRDefault="00896A32" w:rsidP="00896A32">
            <w:pPr>
              <w:jc w:val="center"/>
              <w:rPr>
                <w:rFonts w:cs="Calibri"/>
                <w:sz w:val="12"/>
                <w:szCs w:val="12"/>
              </w:rPr>
            </w:pPr>
            <w:r w:rsidRPr="00A904A7">
              <w:rPr>
                <w:rFonts w:cs="Calibri"/>
                <w:sz w:val="12"/>
                <w:szCs w:val="12"/>
              </w:rPr>
              <w:t>7,8</w:t>
            </w:r>
          </w:p>
        </w:tc>
      </w:tr>
      <w:tr w:rsidR="00896A32" w:rsidRPr="00A904A7" w14:paraId="20D68E2A" w14:textId="77777777" w:rsidTr="00896A32">
        <w:trPr>
          <w:cantSplit/>
          <w:trHeight w:val="659"/>
          <w:jc w:val="center"/>
        </w:trPr>
        <w:tc>
          <w:tcPr>
            <w:tcW w:w="421" w:type="dxa"/>
            <w:shd w:val="clear" w:color="auto" w:fill="auto"/>
            <w:noWrap/>
          </w:tcPr>
          <w:p w14:paraId="6447C1FB" w14:textId="77777777" w:rsidR="00896A32" w:rsidRPr="00A904A7" w:rsidRDefault="00896A32" w:rsidP="00896A32">
            <w:pPr>
              <w:jc w:val="center"/>
              <w:rPr>
                <w:sz w:val="14"/>
                <w:szCs w:val="14"/>
              </w:rPr>
            </w:pPr>
            <w:r w:rsidRPr="00A904A7">
              <w:rPr>
                <w:sz w:val="14"/>
                <w:szCs w:val="14"/>
              </w:rPr>
              <w:t>60.</w:t>
            </w:r>
          </w:p>
        </w:tc>
        <w:tc>
          <w:tcPr>
            <w:tcW w:w="1559" w:type="dxa"/>
            <w:shd w:val="clear" w:color="auto" w:fill="auto"/>
          </w:tcPr>
          <w:p w14:paraId="2FE9A9FA" w14:textId="77777777" w:rsidR="00896A32" w:rsidRPr="00A904A7" w:rsidRDefault="00896A32" w:rsidP="00896A32">
            <w:pPr>
              <w:jc w:val="center"/>
              <w:rPr>
                <w:rFonts w:cstheme="minorHAnsi"/>
                <w:b/>
                <w:bCs/>
                <w:sz w:val="14"/>
                <w:szCs w:val="14"/>
              </w:rPr>
            </w:pPr>
            <w:r w:rsidRPr="00A904A7">
              <w:rPr>
                <w:rFonts w:cstheme="minorHAnsi"/>
                <w:b/>
                <w:bCs/>
                <w:sz w:val="14"/>
                <w:szCs w:val="14"/>
              </w:rPr>
              <w:t>SA.50427(2018/X)</w:t>
            </w:r>
          </w:p>
          <w:p w14:paraId="322AB5F6" w14:textId="77777777" w:rsidR="00896A32" w:rsidRPr="00A904A7" w:rsidRDefault="00896A32" w:rsidP="00896A32">
            <w:pPr>
              <w:jc w:val="center"/>
              <w:rPr>
                <w:rFonts w:cstheme="minorHAnsi"/>
                <w:bCs/>
                <w:sz w:val="14"/>
                <w:szCs w:val="14"/>
              </w:rPr>
            </w:pPr>
            <w:r w:rsidRPr="00A904A7">
              <w:rPr>
                <w:rFonts w:cstheme="minorHAnsi"/>
                <w:bCs/>
                <w:sz w:val="14"/>
                <w:szCs w:val="14"/>
              </w:rPr>
              <w:t>zmiana SA.41495(2015/X)</w:t>
            </w:r>
          </w:p>
        </w:tc>
        <w:tc>
          <w:tcPr>
            <w:tcW w:w="1701" w:type="dxa"/>
            <w:shd w:val="clear" w:color="auto" w:fill="auto"/>
          </w:tcPr>
          <w:p w14:paraId="2B93658D" w14:textId="77777777" w:rsidR="00896A32" w:rsidRPr="00A904A7" w:rsidRDefault="00896A32" w:rsidP="00896A32">
            <w:pPr>
              <w:rPr>
                <w:sz w:val="12"/>
                <w:szCs w:val="12"/>
              </w:rPr>
            </w:pPr>
            <w:r w:rsidRPr="00A904A7">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2551" w:type="dxa"/>
            <w:shd w:val="clear" w:color="auto" w:fill="auto"/>
          </w:tcPr>
          <w:p w14:paraId="50AB9B21" w14:textId="77777777" w:rsidR="00896A32" w:rsidRPr="00A904A7" w:rsidRDefault="00896A32" w:rsidP="00896A32">
            <w:pPr>
              <w:rPr>
                <w:rFonts w:cs="Calibri"/>
                <w:sz w:val="12"/>
                <w:szCs w:val="12"/>
              </w:rPr>
            </w:pPr>
            <w:r w:rsidRPr="00A904A7">
              <w:rPr>
                <w:rFonts w:cs="Calibri"/>
                <w:sz w:val="12"/>
                <w:szCs w:val="12"/>
              </w:rPr>
              <w:t>Ustawa z dnia 12 stycznia 1991 r. o podatkach i opłatach lokalnych;</w:t>
            </w:r>
          </w:p>
          <w:p w14:paraId="626B10B6" w14:textId="77777777" w:rsidR="00896A32" w:rsidRPr="00A904A7" w:rsidRDefault="00896A32" w:rsidP="00896A32">
            <w:pPr>
              <w:rPr>
                <w:sz w:val="12"/>
                <w:szCs w:val="12"/>
              </w:rPr>
            </w:pPr>
            <w:r w:rsidRPr="00A904A7">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pomoc na infrastrukturę lokalną, pomoc na rzecz regionalnych portów lotniczych oraz pomoc na rzecz portów</w:t>
            </w:r>
          </w:p>
        </w:tc>
        <w:tc>
          <w:tcPr>
            <w:tcW w:w="818" w:type="dxa"/>
            <w:shd w:val="clear" w:color="auto" w:fill="auto"/>
          </w:tcPr>
          <w:p w14:paraId="406CFA26"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2FC54A17" w14:textId="77777777" w:rsidR="00896A32" w:rsidRPr="00A904A7" w:rsidRDefault="00896A32" w:rsidP="00896A32">
            <w:pPr>
              <w:jc w:val="center"/>
              <w:rPr>
                <w:rFonts w:cs="Calibri"/>
                <w:sz w:val="12"/>
                <w:szCs w:val="12"/>
              </w:rPr>
            </w:pPr>
            <w:r w:rsidRPr="00A904A7">
              <w:rPr>
                <w:rFonts w:cs="Calibri"/>
                <w:sz w:val="12"/>
                <w:szCs w:val="12"/>
              </w:rPr>
              <w:t>09.01.2018 – 31.12.2024</w:t>
            </w:r>
          </w:p>
        </w:tc>
        <w:tc>
          <w:tcPr>
            <w:tcW w:w="1109" w:type="dxa"/>
            <w:shd w:val="clear" w:color="auto" w:fill="auto"/>
          </w:tcPr>
          <w:p w14:paraId="3EB8165E"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373EEEF6" w14:textId="77777777" w:rsidR="00896A32" w:rsidRPr="00A904A7" w:rsidRDefault="00896A32" w:rsidP="00896A32">
            <w:pPr>
              <w:rPr>
                <w:rFonts w:cs="Calibri"/>
                <w:sz w:val="12"/>
                <w:szCs w:val="12"/>
              </w:rPr>
            </w:pPr>
            <w:r w:rsidRPr="00A904A7">
              <w:rPr>
                <w:rFonts w:cs="Calibri"/>
                <w:sz w:val="12"/>
                <w:szCs w:val="12"/>
              </w:rPr>
              <w:t>pomoc na wspieranie kultury i zachowanie dziedzictwa kulturowego, pomoc inwestycyjna na infrastrukturę lokalną, pomoc na działalność sportową i rekreacyjną, regionalna pomoc inwestycyjna, lotnictwo - pomoc inwestycyjna na rzecz portów lotniczych, lotnictwo - pomoc operacyjna dla portów lotniczych</w:t>
            </w:r>
          </w:p>
        </w:tc>
        <w:tc>
          <w:tcPr>
            <w:tcW w:w="1276" w:type="dxa"/>
            <w:shd w:val="clear" w:color="auto" w:fill="auto"/>
          </w:tcPr>
          <w:p w14:paraId="046232E8" w14:textId="77777777" w:rsidR="00896A32" w:rsidRPr="00A904A7" w:rsidRDefault="00896A32" w:rsidP="00896A32">
            <w:pPr>
              <w:rPr>
                <w:rFonts w:cs="Calibri"/>
                <w:sz w:val="12"/>
                <w:szCs w:val="12"/>
              </w:rPr>
            </w:pPr>
            <w:r w:rsidRPr="00A904A7">
              <w:rPr>
                <w:rFonts w:cs="Calibri"/>
                <w:sz w:val="12"/>
                <w:szCs w:val="12"/>
              </w:rPr>
              <w:t>wójtowie, burmistrzowie, prezydenci miast</w:t>
            </w:r>
          </w:p>
        </w:tc>
        <w:tc>
          <w:tcPr>
            <w:tcW w:w="680" w:type="dxa"/>
            <w:shd w:val="clear" w:color="auto" w:fill="auto"/>
            <w:noWrap/>
          </w:tcPr>
          <w:p w14:paraId="46479219" w14:textId="77777777" w:rsidR="00896A32" w:rsidRPr="00A904A7" w:rsidRDefault="00896A32" w:rsidP="00896A32">
            <w:pPr>
              <w:jc w:val="center"/>
              <w:rPr>
                <w:rFonts w:cs="Calibri"/>
                <w:sz w:val="12"/>
                <w:szCs w:val="12"/>
              </w:rPr>
            </w:pPr>
            <w:r w:rsidRPr="00A904A7">
              <w:rPr>
                <w:sz w:val="12"/>
                <w:szCs w:val="12"/>
              </w:rPr>
              <w:t>2,7</w:t>
            </w:r>
          </w:p>
        </w:tc>
        <w:tc>
          <w:tcPr>
            <w:tcW w:w="680" w:type="dxa"/>
            <w:shd w:val="clear" w:color="auto" w:fill="auto"/>
            <w:noWrap/>
          </w:tcPr>
          <w:p w14:paraId="42BC9C2D" w14:textId="77777777" w:rsidR="00896A32" w:rsidRPr="00A904A7" w:rsidRDefault="00896A32" w:rsidP="00896A32">
            <w:pPr>
              <w:jc w:val="center"/>
              <w:rPr>
                <w:rFonts w:cs="Calibri"/>
                <w:sz w:val="12"/>
                <w:szCs w:val="12"/>
              </w:rPr>
            </w:pPr>
            <w:r w:rsidRPr="00A904A7">
              <w:rPr>
                <w:sz w:val="12"/>
                <w:szCs w:val="12"/>
              </w:rPr>
              <w:t>6,2</w:t>
            </w:r>
          </w:p>
        </w:tc>
        <w:tc>
          <w:tcPr>
            <w:tcW w:w="680" w:type="dxa"/>
            <w:shd w:val="clear" w:color="auto" w:fill="auto"/>
            <w:noWrap/>
          </w:tcPr>
          <w:p w14:paraId="58C0550B" w14:textId="77777777" w:rsidR="00896A32" w:rsidRPr="00A904A7" w:rsidRDefault="00896A32" w:rsidP="00896A32">
            <w:pPr>
              <w:jc w:val="center"/>
              <w:rPr>
                <w:rFonts w:cs="Calibri"/>
                <w:sz w:val="12"/>
                <w:szCs w:val="12"/>
              </w:rPr>
            </w:pPr>
            <w:r w:rsidRPr="00A904A7">
              <w:rPr>
                <w:sz w:val="12"/>
                <w:szCs w:val="12"/>
              </w:rPr>
              <w:t>9,0</w:t>
            </w:r>
          </w:p>
        </w:tc>
        <w:tc>
          <w:tcPr>
            <w:tcW w:w="653" w:type="dxa"/>
          </w:tcPr>
          <w:p w14:paraId="658B7A02" w14:textId="77777777" w:rsidR="00896A32" w:rsidRPr="00A904A7" w:rsidRDefault="00896A32" w:rsidP="00896A32">
            <w:pPr>
              <w:jc w:val="center"/>
              <w:rPr>
                <w:rFonts w:cs="Calibri"/>
                <w:sz w:val="12"/>
                <w:szCs w:val="12"/>
              </w:rPr>
            </w:pPr>
            <w:r w:rsidRPr="00A904A7">
              <w:rPr>
                <w:rFonts w:cs="Calibri"/>
                <w:sz w:val="12"/>
                <w:szCs w:val="12"/>
              </w:rPr>
              <w:t>5,6</w:t>
            </w:r>
          </w:p>
        </w:tc>
        <w:tc>
          <w:tcPr>
            <w:tcW w:w="709" w:type="dxa"/>
          </w:tcPr>
          <w:p w14:paraId="32D497F6" w14:textId="77777777" w:rsidR="00896A32" w:rsidRPr="00A904A7" w:rsidRDefault="00896A32" w:rsidP="00896A32">
            <w:pPr>
              <w:jc w:val="center"/>
              <w:rPr>
                <w:rFonts w:cs="Calibri"/>
                <w:sz w:val="12"/>
                <w:szCs w:val="12"/>
              </w:rPr>
            </w:pPr>
            <w:r w:rsidRPr="00A904A7">
              <w:rPr>
                <w:rFonts w:cs="Calibri"/>
                <w:sz w:val="12"/>
                <w:szCs w:val="12"/>
              </w:rPr>
              <w:t>7,4</w:t>
            </w:r>
          </w:p>
        </w:tc>
      </w:tr>
      <w:tr w:rsidR="00896A32" w:rsidRPr="00A904A7" w14:paraId="07F9F43A" w14:textId="77777777" w:rsidTr="00896A32">
        <w:trPr>
          <w:cantSplit/>
          <w:trHeight w:val="659"/>
          <w:jc w:val="center"/>
        </w:trPr>
        <w:tc>
          <w:tcPr>
            <w:tcW w:w="421" w:type="dxa"/>
            <w:shd w:val="clear" w:color="auto" w:fill="auto"/>
            <w:noWrap/>
          </w:tcPr>
          <w:p w14:paraId="621893E8" w14:textId="77777777" w:rsidR="00896A32" w:rsidRPr="00A904A7" w:rsidRDefault="00896A32" w:rsidP="00896A32">
            <w:pPr>
              <w:jc w:val="center"/>
              <w:rPr>
                <w:sz w:val="14"/>
                <w:szCs w:val="14"/>
              </w:rPr>
            </w:pPr>
            <w:r w:rsidRPr="00A904A7">
              <w:rPr>
                <w:sz w:val="14"/>
                <w:szCs w:val="14"/>
              </w:rPr>
              <w:t>61.</w:t>
            </w:r>
          </w:p>
        </w:tc>
        <w:tc>
          <w:tcPr>
            <w:tcW w:w="1559" w:type="dxa"/>
            <w:shd w:val="clear" w:color="auto" w:fill="auto"/>
          </w:tcPr>
          <w:p w14:paraId="63EF2364" w14:textId="77777777" w:rsidR="00896A32" w:rsidRPr="00A904A7" w:rsidRDefault="00896A32" w:rsidP="00896A32">
            <w:pPr>
              <w:jc w:val="center"/>
              <w:rPr>
                <w:rFonts w:cstheme="minorHAnsi"/>
                <w:b/>
                <w:bCs/>
                <w:sz w:val="14"/>
                <w:szCs w:val="14"/>
              </w:rPr>
            </w:pPr>
            <w:r w:rsidRPr="00A904A7">
              <w:rPr>
                <w:rFonts w:cstheme="minorHAnsi"/>
                <w:b/>
                <w:bCs/>
                <w:sz w:val="14"/>
                <w:szCs w:val="14"/>
              </w:rPr>
              <w:t>XR119/2008</w:t>
            </w:r>
          </w:p>
        </w:tc>
        <w:tc>
          <w:tcPr>
            <w:tcW w:w="1701" w:type="dxa"/>
            <w:shd w:val="clear" w:color="auto" w:fill="auto"/>
          </w:tcPr>
          <w:p w14:paraId="682D93AF" w14:textId="77777777" w:rsidR="00896A32" w:rsidRPr="00A904A7" w:rsidRDefault="00896A32" w:rsidP="00896A32">
            <w:pPr>
              <w:rPr>
                <w:sz w:val="12"/>
                <w:szCs w:val="12"/>
              </w:rPr>
            </w:pPr>
            <w:r w:rsidRPr="00A904A7">
              <w:rPr>
                <w:rFonts w:cs="Calibri"/>
                <w:sz w:val="12"/>
                <w:szCs w:val="12"/>
              </w:rPr>
              <w:t>Rozporządzenie Rady Ministrów z dnia 5 sierpnia 2008 r. w sprawie udzielania przez gminy zwolnień od podatku od nieruchomości oraz podatku od środków transportowych, stanowiących regionalną pomoc inwestycyjną</w:t>
            </w:r>
          </w:p>
        </w:tc>
        <w:tc>
          <w:tcPr>
            <w:tcW w:w="2551" w:type="dxa"/>
            <w:shd w:val="clear" w:color="auto" w:fill="auto"/>
          </w:tcPr>
          <w:p w14:paraId="3787910B" w14:textId="77777777" w:rsidR="00896A32" w:rsidRPr="00A904A7" w:rsidRDefault="00896A32" w:rsidP="00896A32">
            <w:pPr>
              <w:rPr>
                <w:sz w:val="12"/>
                <w:szCs w:val="12"/>
              </w:rPr>
            </w:pPr>
            <w:r w:rsidRPr="00A904A7">
              <w:rPr>
                <w:rFonts w:cs="Calibri"/>
                <w:sz w:val="12"/>
                <w:szCs w:val="12"/>
              </w:rPr>
              <w:t>Rozporządzenie Rady Ministrów z dnia 5 sierpnia 2008 r. w sprawie warunków udzielania przez gminy zwolnień od podatku od nieruchomości oraz podatku od środków transportowych, stanowiących regionalną pomoc inwestycyjną;</w:t>
            </w:r>
            <w:r w:rsidRPr="00A904A7">
              <w:rPr>
                <w:rFonts w:cs="Calibri"/>
                <w:sz w:val="12"/>
                <w:szCs w:val="12"/>
              </w:rPr>
              <w:br/>
              <w:t>Art. 20d ust. 1 ustawy z dnia 12 stycznia 1991 r. o podatkach i opłatach lokalnych</w:t>
            </w:r>
          </w:p>
        </w:tc>
        <w:tc>
          <w:tcPr>
            <w:tcW w:w="818" w:type="dxa"/>
            <w:shd w:val="clear" w:color="auto" w:fill="auto"/>
          </w:tcPr>
          <w:p w14:paraId="66D41F1F"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2BAD714" w14:textId="77777777" w:rsidR="00896A32" w:rsidRPr="00A904A7" w:rsidRDefault="00896A32" w:rsidP="00896A32">
            <w:pPr>
              <w:jc w:val="center"/>
              <w:rPr>
                <w:rFonts w:cs="Calibri"/>
                <w:sz w:val="12"/>
                <w:szCs w:val="12"/>
              </w:rPr>
            </w:pPr>
            <w:r w:rsidRPr="00A904A7">
              <w:rPr>
                <w:rFonts w:cs="Calibri"/>
                <w:sz w:val="12"/>
                <w:szCs w:val="12"/>
              </w:rPr>
              <w:t>27.08.2008 – 31.12.2027</w:t>
            </w:r>
          </w:p>
        </w:tc>
        <w:tc>
          <w:tcPr>
            <w:tcW w:w="1109" w:type="dxa"/>
            <w:shd w:val="clear" w:color="auto" w:fill="auto"/>
          </w:tcPr>
          <w:p w14:paraId="04DA0CE9" w14:textId="77777777" w:rsidR="00896A32" w:rsidRPr="00A904A7" w:rsidRDefault="00896A32" w:rsidP="00896A32">
            <w:pPr>
              <w:rPr>
                <w:rFonts w:cs="Calibri"/>
                <w:sz w:val="12"/>
                <w:szCs w:val="12"/>
              </w:rPr>
            </w:pPr>
            <w:r w:rsidRPr="00A904A7">
              <w:rPr>
                <w:rFonts w:cs="Calibri"/>
                <w:sz w:val="12"/>
                <w:szCs w:val="12"/>
              </w:rPr>
              <w:t>różne podmioty</w:t>
            </w:r>
          </w:p>
        </w:tc>
        <w:tc>
          <w:tcPr>
            <w:tcW w:w="2126" w:type="dxa"/>
            <w:shd w:val="clear" w:color="auto" w:fill="auto"/>
          </w:tcPr>
          <w:p w14:paraId="3C2DF6D3" w14:textId="77777777" w:rsidR="00896A32" w:rsidRPr="00A904A7" w:rsidRDefault="00896A32" w:rsidP="00896A32">
            <w:pPr>
              <w:rPr>
                <w:rFonts w:cs="Calibri"/>
                <w:sz w:val="12"/>
                <w:szCs w:val="12"/>
              </w:rPr>
            </w:pPr>
            <w:r w:rsidRPr="00A904A7">
              <w:rPr>
                <w:rFonts w:cs="Calibri"/>
                <w:sz w:val="12"/>
                <w:szCs w:val="12"/>
              </w:rPr>
              <w:t>pomoc regionalna</w:t>
            </w:r>
          </w:p>
        </w:tc>
        <w:tc>
          <w:tcPr>
            <w:tcW w:w="1276" w:type="dxa"/>
            <w:shd w:val="clear" w:color="auto" w:fill="auto"/>
          </w:tcPr>
          <w:p w14:paraId="4A62CEA0" w14:textId="77777777" w:rsidR="00896A32" w:rsidRPr="00A904A7" w:rsidRDefault="00896A32" w:rsidP="00896A32">
            <w:pPr>
              <w:rPr>
                <w:rFonts w:cs="Calibri"/>
                <w:sz w:val="12"/>
                <w:szCs w:val="12"/>
              </w:rPr>
            </w:pPr>
            <w:r w:rsidRPr="00A904A7">
              <w:rPr>
                <w:rFonts w:cs="Calibri"/>
                <w:sz w:val="12"/>
                <w:szCs w:val="12"/>
              </w:rPr>
              <w:t>wójtowie, burmistrzowie, prezydenci miast</w:t>
            </w:r>
          </w:p>
        </w:tc>
        <w:tc>
          <w:tcPr>
            <w:tcW w:w="680" w:type="dxa"/>
            <w:shd w:val="clear" w:color="auto" w:fill="auto"/>
            <w:noWrap/>
          </w:tcPr>
          <w:p w14:paraId="4B9D9F06" w14:textId="77777777" w:rsidR="00896A32" w:rsidRPr="00A904A7" w:rsidRDefault="00896A32" w:rsidP="00896A32">
            <w:pPr>
              <w:jc w:val="center"/>
              <w:rPr>
                <w:rFonts w:cs="Calibri"/>
                <w:sz w:val="12"/>
                <w:szCs w:val="12"/>
              </w:rPr>
            </w:pPr>
            <w:r w:rsidRPr="00A904A7">
              <w:rPr>
                <w:sz w:val="12"/>
                <w:szCs w:val="12"/>
              </w:rPr>
              <w:t>21,7</w:t>
            </w:r>
          </w:p>
        </w:tc>
        <w:tc>
          <w:tcPr>
            <w:tcW w:w="680" w:type="dxa"/>
            <w:shd w:val="clear" w:color="auto" w:fill="auto"/>
            <w:noWrap/>
          </w:tcPr>
          <w:p w14:paraId="78EA8D48" w14:textId="77777777" w:rsidR="00896A32" w:rsidRPr="00A904A7" w:rsidRDefault="00896A32" w:rsidP="00896A32">
            <w:pPr>
              <w:jc w:val="center"/>
              <w:rPr>
                <w:rFonts w:cs="Calibri"/>
                <w:sz w:val="12"/>
                <w:szCs w:val="12"/>
              </w:rPr>
            </w:pPr>
            <w:r w:rsidRPr="00A904A7">
              <w:rPr>
                <w:sz w:val="12"/>
                <w:szCs w:val="12"/>
              </w:rPr>
              <w:t>13,8</w:t>
            </w:r>
          </w:p>
        </w:tc>
        <w:tc>
          <w:tcPr>
            <w:tcW w:w="680" w:type="dxa"/>
            <w:shd w:val="clear" w:color="auto" w:fill="auto"/>
            <w:noWrap/>
          </w:tcPr>
          <w:p w14:paraId="593AF6C5" w14:textId="77777777" w:rsidR="00896A32" w:rsidRPr="00A904A7" w:rsidRDefault="00896A32" w:rsidP="00896A32">
            <w:pPr>
              <w:jc w:val="center"/>
              <w:rPr>
                <w:rFonts w:cs="Calibri"/>
                <w:sz w:val="12"/>
                <w:szCs w:val="12"/>
              </w:rPr>
            </w:pPr>
            <w:r w:rsidRPr="00A904A7">
              <w:rPr>
                <w:sz w:val="12"/>
                <w:szCs w:val="12"/>
              </w:rPr>
              <w:t>7,5</w:t>
            </w:r>
          </w:p>
        </w:tc>
        <w:tc>
          <w:tcPr>
            <w:tcW w:w="653" w:type="dxa"/>
          </w:tcPr>
          <w:p w14:paraId="4619C7E5" w14:textId="77777777" w:rsidR="00896A32" w:rsidRPr="00A904A7" w:rsidRDefault="00896A32" w:rsidP="00896A32">
            <w:pPr>
              <w:jc w:val="center"/>
              <w:rPr>
                <w:rFonts w:cs="Calibri"/>
                <w:sz w:val="12"/>
                <w:szCs w:val="12"/>
              </w:rPr>
            </w:pPr>
            <w:r w:rsidRPr="00A904A7">
              <w:rPr>
                <w:rFonts w:cs="Calibri"/>
                <w:sz w:val="12"/>
                <w:szCs w:val="12"/>
              </w:rPr>
              <w:t>6,8</w:t>
            </w:r>
          </w:p>
        </w:tc>
        <w:tc>
          <w:tcPr>
            <w:tcW w:w="709" w:type="dxa"/>
          </w:tcPr>
          <w:p w14:paraId="66167E58" w14:textId="77777777" w:rsidR="00896A32" w:rsidRPr="00A904A7" w:rsidRDefault="00896A32" w:rsidP="00896A32">
            <w:pPr>
              <w:jc w:val="center"/>
              <w:rPr>
                <w:rFonts w:cs="Calibri"/>
                <w:sz w:val="12"/>
                <w:szCs w:val="12"/>
              </w:rPr>
            </w:pPr>
            <w:r w:rsidRPr="00A904A7">
              <w:rPr>
                <w:rFonts w:cs="Calibri"/>
                <w:sz w:val="12"/>
                <w:szCs w:val="12"/>
              </w:rPr>
              <w:t>5,3</w:t>
            </w:r>
          </w:p>
        </w:tc>
      </w:tr>
      <w:tr w:rsidR="00896A32" w:rsidRPr="00A904A7" w14:paraId="4FFE7B6B" w14:textId="77777777" w:rsidTr="00896A32">
        <w:trPr>
          <w:cantSplit/>
          <w:trHeight w:val="659"/>
          <w:jc w:val="center"/>
        </w:trPr>
        <w:tc>
          <w:tcPr>
            <w:tcW w:w="421" w:type="dxa"/>
            <w:shd w:val="clear" w:color="auto" w:fill="auto"/>
            <w:noWrap/>
          </w:tcPr>
          <w:p w14:paraId="1B1B0B05" w14:textId="77777777" w:rsidR="00896A32" w:rsidRPr="00A904A7" w:rsidRDefault="00896A32" w:rsidP="00896A32">
            <w:pPr>
              <w:jc w:val="center"/>
              <w:rPr>
                <w:sz w:val="14"/>
                <w:szCs w:val="14"/>
              </w:rPr>
            </w:pPr>
            <w:r w:rsidRPr="00A904A7">
              <w:rPr>
                <w:sz w:val="14"/>
                <w:szCs w:val="14"/>
              </w:rPr>
              <w:t>62.</w:t>
            </w:r>
          </w:p>
        </w:tc>
        <w:tc>
          <w:tcPr>
            <w:tcW w:w="1559" w:type="dxa"/>
            <w:shd w:val="clear" w:color="auto" w:fill="auto"/>
          </w:tcPr>
          <w:p w14:paraId="77829043" w14:textId="77777777" w:rsidR="00896A32" w:rsidRPr="00A904A7" w:rsidRDefault="00896A32" w:rsidP="00896A32">
            <w:pPr>
              <w:jc w:val="center"/>
              <w:rPr>
                <w:rFonts w:cstheme="minorHAnsi"/>
                <w:b/>
                <w:bCs/>
                <w:sz w:val="14"/>
                <w:szCs w:val="14"/>
              </w:rPr>
            </w:pPr>
            <w:r w:rsidRPr="00A904A7">
              <w:rPr>
                <w:rFonts w:cstheme="minorHAnsi"/>
                <w:b/>
                <w:bCs/>
                <w:sz w:val="14"/>
                <w:szCs w:val="14"/>
              </w:rPr>
              <w:t>SA.59212(2020/X)</w:t>
            </w:r>
          </w:p>
          <w:p w14:paraId="66E54530" w14:textId="77777777" w:rsidR="00896A32" w:rsidRPr="00A904A7" w:rsidRDefault="00896A32" w:rsidP="00896A32">
            <w:pPr>
              <w:jc w:val="center"/>
              <w:rPr>
                <w:rFonts w:cstheme="minorHAnsi"/>
                <w:bCs/>
                <w:sz w:val="14"/>
                <w:szCs w:val="14"/>
              </w:rPr>
            </w:pPr>
            <w:r w:rsidRPr="00A904A7">
              <w:rPr>
                <w:rFonts w:cstheme="minorHAnsi"/>
                <w:bCs/>
                <w:sz w:val="14"/>
                <w:szCs w:val="14"/>
              </w:rPr>
              <w:t>zmiana SA.43141(2015/X)</w:t>
            </w:r>
          </w:p>
        </w:tc>
        <w:tc>
          <w:tcPr>
            <w:tcW w:w="1701" w:type="dxa"/>
            <w:shd w:val="clear" w:color="auto" w:fill="auto"/>
          </w:tcPr>
          <w:p w14:paraId="049C1D2E" w14:textId="77777777" w:rsidR="00896A32" w:rsidRPr="00A904A7" w:rsidRDefault="00896A32" w:rsidP="00896A32">
            <w:pPr>
              <w:rPr>
                <w:rFonts w:cs="Calibri"/>
                <w:sz w:val="12"/>
                <w:szCs w:val="12"/>
              </w:rPr>
            </w:pPr>
            <w:r w:rsidRPr="00A904A7">
              <w:rPr>
                <w:rFonts w:cs="Calibri"/>
                <w:sz w:val="12"/>
                <w:szCs w:val="12"/>
              </w:rPr>
              <w:t>Pomoc inwestycyjna na infrastrukturę lokalną w ramach regionalnych programów operacyjnych na lata 2014-2020 (przedłużenie)</w:t>
            </w:r>
          </w:p>
        </w:tc>
        <w:tc>
          <w:tcPr>
            <w:tcW w:w="2551" w:type="dxa"/>
            <w:shd w:val="clear" w:color="auto" w:fill="auto"/>
          </w:tcPr>
          <w:p w14:paraId="74181FE9" w14:textId="77777777" w:rsidR="00896A32" w:rsidRPr="00A904A7" w:rsidRDefault="00896A32" w:rsidP="00896A32">
            <w:pPr>
              <w:rPr>
                <w:rFonts w:cs="Calibri"/>
                <w:sz w:val="12"/>
                <w:szCs w:val="12"/>
              </w:rPr>
            </w:pPr>
            <w:r w:rsidRPr="00A904A7">
              <w:rPr>
                <w:rFonts w:cs="Calibri"/>
                <w:sz w:val="12"/>
                <w:szCs w:val="12"/>
              </w:rPr>
              <w:t>Art. 27 ust. 4 ustawy z dnia 11 lipca 2014 r. o zasadach realizacji programów w zakresie polityki spójności finansowanych w perspektywie finansowej 2014-2020 (Dz. U. z 2020 r., poz. 818)</w:t>
            </w:r>
          </w:p>
          <w:p w14:paraId="5C8D224E" w14:textId="77777777" w:rsidR="00896A32" w:rsidRPr="00A904A7" w:rsidRDefault="00896A32" w:rsidP="00896A32">
            <w:pPr>
              <w:rPr>
                <w:rFonts w:cs="Calibri"/>
                <w:sz w:val="12"/>
                <w:szCs w:val="12"/>
              </w:rPr>
            </w:pPr>
            <w:r w:rsidRPr="00A904A7">
              <w:rPr>
                <w:rFonts w:cs="Calibri"/>
                <w:sz w:val="12"/>
                <w:szCs w:val="12"/>
              </w:rPr>
              <w:t>Rozporządzenie Ministra Infrastruktury i Rozwoju z dnia 5 sierpnia 2015 r. w sprawie udzielania pomocy inwestycyjnej na infrastrukturę lokalną w ramach regionalnych programów operacyjnych na lata 2014-2020 (Dz. U. poz. 1208)</w:t>
            </w:r>
          </w:p>
        </w:tc>
        <w:tc>
          <w:tcPr>
            <w:tcW w:w="818" w:type="dxa"/>
            <w:shd w:val="clear" w:color="auto" w:fill="auto"/>
          </w:tcPr>
          <w:p w14:paraId="2D6A037F"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5714EDF6" w14:textId="77777777" w:rsidR="00896A32" w:rsidRPr="00A904A7" w:rsidRDefault="00896A32" w:rsidP="00896A32">
            <w:pPr>
              <w:jc w:val="center"/>
              <w:rPr>
                <w:rFonts w:cs="Calibri"/>
                <w:sz w:val="12"/>
                <w:szCs w:val="12"/>
              </w:rPr>
            </w:pPr>
            <w:r w:rsidRPr="00A904A7">
              <w:rPr>
                <w:rFonts w:cs="Calibri"/>
                <w:sz w:val="12"/>
                <w:szCs w:val="12"/>
              </w:rPr>
              <w:t>01.07.2021</w:t>
            </w:r>
          </w:p>
          <w:p w14:paraId="58F9D380" w14:textId="77777777" w:rsidR="00896A32" w:rsidRPr="00A904A7" w:rsidRDefault="00896A32" w:rsidP="00896A32">
            <w:pPr>
              <w:jc w:val="center"/>
              <w:rPr>
                <w:rFonts w:cs="Calibri"/>
                <w:sz w:val="12"/>
                <w:szCs w:val="12"/>
              </w:rPr>
            </w:pPr>
            <w:r w:rsidRPr="00A904A7">
              <w:rPr>
                <w:rFonts w:cs="Calibri"/>
                <w:sz w:val="12"/>
                <w:szCs w:val="12"/>
              </w:rPr>
              <w:t>-</w:t>
            </w:r>
          </w:p>
          <w:p w14:paraId="0333CD3D" w14:textId="77777777" w:rsidR="00896A32" w:rsidRPr="00A904A7" w:rsidRDefault="00896A32" w:rsidP="00896A32">
            <w:pPr>
              <w:jc w:val="center"/>
              <w:rPr>
                <w:rFonts w:cs="Calibri"/>
                <w:sz w:val="12"/>
                <w:szCs w:val="12"/>
              </w:rPr>
            </w:pPr>
            <w:r w:rsidRPr="00A904A7">
              <w:rPr>
                <w:rFonts w:cs="Calibri"/>
                <w:sz w:val="12"/>
                <w:szCs w:val="12"/>
              </w:rPr>
              <w:t>30.06.2024</w:t>
            </w:r>
          </w:p>
        </w:tc>
        <w:tc>
          <w:tcPr>
            <w:tcW w:w="1109" w:type="dxa"/>
            <w:shd w:val="clear" w:color="auto" w:fill="auto"/>
          </w:tcPr>
          <w:p w14:paraId="75555AAC"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66847D8F" w14:textId="77777777" w:rsidR="00896A32" w:rsidRPr="00A904A7" w:rsidRDefault="00896A32" w:rsidP="00896A32">
            <w:pPr>
              <w:rPr>
                <w:rFonts w:cs="Calibri"/>
                <w:sz w:val="12"/>
                <w:szCs w:val="12"/>
              </w:rPr>
            </w:pPr>
            <w:r w:rsidRPr="00A904A7">
              <w:rPr>
                <w:rFonts w:cs="Calibri"/>
                <w:sz w:val="12"/>
                <w:szCs w:val="12"/>
              </w:rPr>
              <w:t>pomoc inwestycyjna na infrastrukturę lokalną</w:t>
            </w:r>
          </w:p>
        </w:tc>
        <w:tc>
          <w:tcPr>
            <w:tcW w:w="1276" w:type="dxa"/>
            <w:shd w:val="clear" w:color="auto" w:fill="auto"/>
          </w:tcPr>
          <w:p w14:paraId="03D1B849"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1F977A20" w14:textId="77777777" w:rsidR="00896A32" w:rsidRPr="00A904A7" w:rsidRDefault="00896A32" w:rsidP="00896A32">
            <w:pPr>
              <w:jc w:val="center"/>
              <w:rPr>
                <w:sz w:val="12"/>
                <w:szCs w:val="12"/>
              </w:rPr>
            </w:pPr>
            <w:r w:rsidRPr="00A904A7">
              <w:rPr>
                <w:sz w:val="12"/>
                <w:szCs w:val="12"/>
              </w:rPr>
              <w:t>_</w:t>
            </w:r>
          </w:p>
        </w:tc>
        <w:tc>
          <w:tcPr>
            <w:tcW w:w="680" w:type="dxa"/>
            <w:shd w:val="clear" w:color="auto" w:fill="auto"/>
            <w:noWrap/>
          </w:tcPr>
          <w:p w14:paraId="1134DA8B" w14:textId="77777777" w:rsidR="00896A32" w:rsidRPr="00A904A7" w:rsidRDefault="00896A32" w:rsidP="00896A32">
            <w:pPr>
              <w:jc w:val="center"/>
              <w:rPr>
                <w:sz w:val="12"/>
                <w:szCs w:val="12"/>
              </w:rPr>
            </w:pPr>
            <w:r w:rsidRPr="00A904A7">
              <w:rPr>
                <w:sz w:val="12"/>
                <w:szCs w:val="12"/>
              </w:rPr>
              <w:t>_</w:t>
            </w:r>
          </w:p>
        </w:tc>
        <w:tc>
          <w:tcPr>
            <w:tcW w:w="680" w:type="dxa"/>
            <w:shd w:val="clear" w:color="auto" w:fill="auto"/>
            <w:noWrap/>
          </w:tcPr>
          <w:p w14:paraId="33B0D3D3" w14:textId="77777777" w:rsidR="00896A32" w:rsidRPr="00A904A7" w:rsidRDefault="00896A32" w:rsidP="00896A32">
            <w:pPr>
              <w:jc w:val="center"/>
              <w:rPr>
                <w:sz w:val="12"/>
                <w:szCs w:val="12"/>
              </w:rPr>
            </w:pPr>
            <w:r w:rsidRPr="00A904A7">
              <w:rPr>
                <w:sz w:val="12"/>
                <w:szCs w:val="12"/>
              </w:rPr>
              <w:t>148,5</w:t>
            </w:r>
          </w:p>
        </w:tc>
        <w:tc>
          <w:tcPr>
            <w:tcW w:w="653" w:type="dxa"/>
          </w:tcPr>
          <w:p w14:paraId="21BB0A83" w14:textId="77777777" w:rsidR="00896A32" w:rsidRPr="00A904A7" w:rsidRDefault="00896A32" w:rsidP="00896A32">
            <w:pPr>
              <w:jc w:val="center"/>
              <w:rPr>
                <w:rFonts w:cs="Calibri"/>
                <w:sz w:val="12"/>
                <w:szCs w:val="12"/>
              </w:rPr>
            </w:pPr>
            <w:r w:rsidRPr="00A904A7">
              <w:rPr>
                <w:rFonts w:cs="Calibri"/>
                <w:sz w:val="12"/>
                <w:szCs w:val="12"/>
              </w:rPr>
              <w:t>17,0</w:t>
            </w:r>
          </w:p>
        </w:tc>
        <w:tc>
          <w:tcPr>
            <w:tcW w:w="709" w:type="dxa"/>
          </w:tcPr>
          <w:p w14:paraId="1F8F1AA9" w14:textId="77777777" w:rsidR="00896A32" w:rsidRPr="00A904A7" w:rsidRDefault="00896A32" w:rsidP="00896A32">
            <w:pPr>
              <w:jc w:val="center"/>
              <w:rPr>
                <w:rFonts w:cs="Calibri"/>
                <w:sz w:val="12"/>
                <w:szCs w:val="12"/>
              </w:rPr>
            </w:pPr>
            <w:r w:rsidRPr="00A904A7">
              <w:rPr>
                <w:rFonts w:cs="Calibri"/>
                <w:sz w:val="12"/>
                <w:szCs w:val="12"/>
              </w:rPr>
              <w:t>4,9</w:t>
            </w:r>
          </w:p>
        </w:tc>
      </w:tr>
      <w:tr w:rsidR="00896A32" w:rsidRPr="00A904A7" w14:paraId="48CDB9E0" w14:textId="77777777" w:rsidTr="00896A32">
        <w:trPr>
          <w:cantSplit/>
          <w:trHeight w:val="659"/>
          <w:jc w:val="center"/>
        </w:trPr>
        <w:tc>
          <w:tcPr>
            <w:tcW w:w="421" w:type="dxa"/>
            <w:shd w:val="clear" w:color="auto" w:fill="auto"/>
            <w:noWrap/>
          </w:tcPr>
          <w:p w14:paraId="70D19049" w14:textId="77777777" w:rsidR="00896A32" w:rsidRPr="00A904A7" w:rsidRDefault="00896A32" w:rsidP="00896A32">
            <w:pPr>
              <w:jc w:val="center"/>
              <w:rPr>
                <w:sz w:val="14"/>
                <w:szCs w:val="14"/>
              </w:rPr>
            </w:pPr>
            <w:r w:rsidRPr="00A904A7">
              <w:rPr>
                <w:sz w:val="14"/>
                <w:szCs w:val="14"/>
              </w:rPr>
              <w:t>63.</w:t>
            </w:r>
          </w:p>
        </w:tc>
        <w:tc>
          <w:tcPr>
            <w:tcW w:w="1559" w:type="dxa"/>
            <w:shd w:val="clear" w:color="auto" w:fill="auto"/>
          </w:tcPr>
          <w:p w14:paraId="3299273F" w14:textId="77777777" w:rsidR="00896A32" w:rsidRPr="00A904A7" w:rsidRDefault="00896A32" w:rsidP="00896A32">
            <w:pPr>
              <w:jc w:val="center"/>
              <w:rPr>
                <w:rFonts w:cstheme="minorHAnsi"/>
                <w:b/>
                <w:bCs/>
                <w:sz w:val="14"/>
                <w:szCs w:val="14"/>
              </w:rPr>
            </w:pPr>
            <w:r w:rsidRPr="00A904A7">
              <w:rPr>
                <w:rFonts w:cstheme="minorHAnsi"/>
                <w:b/>
                <w:bCs/>
                <w:sz w:val="14"/>
                <w:szCs w:val="14"/>
              </w:rPr>
              <w:t>SA.101555</w:t>
            </w:r>
          </w:p>
        </w:tc>
        <w:tc>
          <w:tcPr>
            <w:tcW w:w="1701" w:type="dxa"/>
            <w:shd w:val="clear" w:color="auto" w:fill="auto"/>
          </w:tcPr>
          <w:p w14:paraId="388376ED" w14:textId="77777777" w:rsidR="00896A32" w:rsidRPr="00A904A7" w:rsidRDefault="00896A32" w:rsidP="00896A32">
            <w:pPr>
              <w:rPr>
                <w:rFonts w:cs="Calibri"/>
                <w:sz w:val="12"/>
                <w:szCs w:val="12"/>
              </w:rPr>
            </w:pPr>
            <w:r w:rsidRPr="00A904A7">
              <w:rPr>
                <w:rFonts w:cs="Calibri"/>
                <w:sz w:val="12"/>
                <w:szCs w:val="12"/>
              </w:rPr>
              <w:t>Pomoc publiczna na projekty inwestycyjne w zakresie budowy lub przebudowy jednostek wytwarzających energię z odnawialnych źródeł energii w ramach Programu Operacyjnego Infrastruktura i Środowisko 2014-2020</w:t>
            </w:r>
          </w:p>
        </w:tc>
        <w:tc>
          <w:tcPr>
            <w:tcW w:w="2551" w:type="dxa"/>
            <w:shd w:val="clear" w:color="auto" w:fill="auto"/>
          </w:tcPr>
          <w:p w14:paraId="2676302D" w14:textId="77777777" w:rsidR="00896A32" w:rsidRPr="00A904A7" w:rsidRDefault="00896A32" w:rsidP="00896A32">
            <w:pPr>
              <w:rPr>
                <w:rFonts w:cs="Calibri"/>
                <w:sz w:val="12"/>
                <w:szCs w:val="12"/>
              </w:rPr>
            </w:pPr>
            <w:r w:rsidRPr="00A904A7">
              <w:rPr>
                <w:rFonts w:cs="Calibri"/>
                <w:sz w:val="12"/>
                <w:szCs w:val="12"/>
              </w:rPr>
              <w:t>Ustawa z dnia 11 lipca 2014 r. o zasadach realizacji programów w zakresie polityki spójności finansowanych w perspektywie finansowej 2014-2020 (Dz. U. z 2020 r., poz. 818)</w:t>
            </w:r>
          </w:p>
          <w:p w14:paraId="1F22EC2A" w14:textId="77777777" w:rsidR="00896A32" w:rsidRPr="00A904A7" w:rsidRDefault="00896A32" w:rsidP="00896A32">
            <w:pPr>
              <w:rPr>
                <w:rFonts w:cs="Calibri"/>
                <w:sz w:val="12"/>
                <w:szCs w:val="12"/>
              </w:rPr>
            </w:pPr>
            <w:r w:rsidRPr="00A904A7">
              <w:rPr>
                <w:rFonts w:cs="Calibri"/>
                <w:sz w:val="12"/>
                <w:szCs w:val="12"/>
              </w:rPr>
              <w:t>Rozporządzenie Ministra Energii z dnia 23 listopada 2016 r. w sprawie udzielania pomocy publicznej na projekty inwestycyjne w zakresie budowy lub przebudowy jednostek wytwarzających energię z odnawialnych źródeł energii w ramach Programu Operacyjnego Infrastruktura i Środowisko 2014-2020 Dz. U. z 2021 r. poz. 1826, 2437)</w:t>
            </w:r>
          </w:p>
        </w:tc>
        <w:tc>
          <w:tcPr>
            <w:tcW w:w="818" w:type="dxa"/>
            <w:shd w:val="clear" w:color="auto" w:fill="auto"/>
          </w:tcPr>
          <w:p w14:paraId="19CADB7B"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1652B775" w14:textId="77777777" w:rsidR="00896A32" w:rsidRPr="00A904A7" w:rsidRDefault="00896A32" w:rsidP="00896A32">
            <w:pPr>
              <w:jc w:val="center"/>
              <w:rPr>
                <w:rFonts w:cs="Calibri"/>
                <w:sz w:val="12"/>
                <w:szCs w:val="12"/>
              </w:rPr>
            </w:pPr>
            <w:r w:rsidRPr="00A904A7">
              <w:rPr>
                <w:rFonts w:cs="Calibri"/>
                <w:sz w:val="12"/>
                <w:szCs w:val="12"/>
              </w:rPr>
              <w:t>01.01.2022</w:t>
            </w:r>
          </w:p>
          <w:p w14:paraId="7E54B8B3" w14:textId="77777777" w:rsidR="00896A32" w:rsidRPr="00A904A7" w:rsidRDefault="00896A32" w:rsidP="00896A32">
            <w:pPr>
              <w:jc w:val="center"/>
              <w:rPr>
                <w:rFonts w:cs="Calibri"/>
                <w:sz w:val="12"/>
                <w:szCs w:val="12"/>
              </w:rPr>
            </w:pPr>
            <w:r w:rsidRPr="00A904A7">
              <w:rPr>
                <w:rFonts w:cs="Calibri"/>
                <w:sz w:val="12"/>
                <w:szCs w:val="12"/>
              </w:rPr>
              <w:t>-</w:t>
            </w:r>
          </w:p>
          <w:p w14:paraId="133EA9E2" w14:textId="77777777" w:rsidR="00896A32" w:rsidRPr="00A904A7" w:rsidRDefault="00896A32" w:rsidP="00896A32">
            <w:pPr>
              <w:jc w:val="center"/>
              <w:rPr>
                <w:rFonts w:cs="Calibri"/>
                <w:sz w:val="12"/>
                <w:szCs w:val="12"/>
              </w:rPr>
            </w:pPr>
            <w:r w:rsidRPr="00A904A7">
              <w:rPr>
                <w:rFonts w:cs="Calibri"/>
                <w:sz w:val="12"/>
                <w:szCs w:val="12"/>
              </w:rPr>
              <w:t>30.06.2024</w:t>
            </w:r>
          </w:p>
        </w:tc>
        <w:tc>
          <w:tcPr>
            <w:tcW w:w="1109" w:type="dxa"/>
            <w:shd w:val="clear" w:color="auto" w:fill="auto"/>
          </w:tcPr>
          <w:p w14:paraId="66080A82"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D87FB09" w14:textId="77777777" w:rsidR="00896A32" w:rsidRPr="00A904A7" w:rsidRDefault="00896A32" w:rsidP="00896A32">
            <w:pPr>
              <w:rPr>
                <w:rFonts w:cs="Calibri"/>
                <w:sz w:val="12"/>
                <w:szCs w:val="12"/>
              </w:rPr>
            </w:pPr>
            <w:r w:rsidRPr="00A904A7">
              <w:rPr>
                <w:rFonts w:cs="Calibri"/>
                <w:sz w:val="12"/>
                <w:szCs w:val="12"/>
              </w:rPr>
              <w:t>pomoc inwestycyjna na propagowanie energii ze źródeł odnawialnych</w:t>
            </w:r>
          </w:p>
        </w:tc>
        <w:tc>
          <w:tcPr>
            <w:tcW w:w="1276" w:type="dxa"/>
            <w:shd w:val="clear" w:color="auto" w:fill="auto"/>
          </w:tcPr>
          <w:p w14:paraId="44B671FE" w14:textId="77777777" w:rsidR="00896A32" w:rsidRPr="00A904A7" w:rsidRDefault="00896A32" w:rsidP="00896A32">
            <w:pPr>
              <w:rPr>
                <w:rFonts w:cs="Calibri"/>
                <w:sz w:val="12"/>
                <w:szCs w:val="12"/>
              </w:rPr>
            </w:pPr>
            <w:r w:rsidRPr="00A904A7">
              <w:rPr>
                <w:rFonts w:cs="Calibri"/>
                <w:sz w:val="12"/>
                <w:szCs w:val="12"/>
              </w:rPr>
              <w:t>Prezes Zarządu Narodowego Funduszu Ochrony Środowiska i Gospodarki Wodnej</w:t>
            </w:r>
          </w:p>
        </w:tc>
        <w:tc>
          <w:tcPr>
            <w:tcW w:w="680" w:type="dxa"/>
            <w:shd w:val="clear" w:color="auto" w:fill="auto"/>
            <w:noWrap/>
          </w:tcPr>
          <w:p w14:paraId="2640026E" w14:textId="77777777" w:rsidR="00896A32" w:rsidRPr="00A904A7" w:rsidRDefault="00896A32" w:rsidP="00896A32">
            <w:pPr>
              <w:jc w:val="center"/>
              <w:rPr>
                <w:sz w:val="12"/>
                <w:szCs w:val="12"/>
              </w:rPr>
            </w:pPr>
            <w:r w:rsidRPr="00A904A7">
              <w:rPr>
                <w:sz w:val="12"/>
                <w:szCs w:val="12"/>
              </w:rPr>
              <w:t>_</w:t>
            </w:r>
          </w:p>
        </w:tc>
        <w:tc>
          <w:tcPr>
            <w:tcW w:w="680" w:type="dxa"/>
            <w:shd w:val="clear" w:color="auto" w:fill="auto"/>
            <w:noWrap/>
          </w:tcPr>
          <w:p w14:paraId="00A9F1AF" w14:textId="77777777" w:rsidR="00896A32" w:rsidRPr="00A904A7" w:rsidRDefault="00896A32" w:rsidP="00896A32">
            <w:pPr>
              <w:jc w:val="center"/>
              <w:rPr>
                <w:sz w:val="12"/>
                <w:szCs w:val="12"/>
              </w:rPr>
            </w:pPr>
            <w:r w:rsidRPr="00A904A7">
              <w:rPr>
                <w:sz w:val="12"/>
                <w:szCs w:val="12"/>
              </w:rPr>
              <w:t>_</w:t>
            </w:r>
          </w:p>
        </w:tc>
        <w:tc>
          <w:tcPr>
            <w:tcW w:w="680" w:type="dxa"/>
            <w:shd w:val="clear" w:color="auto" w:fill="auto"/>
            <w:noWrap/>
          </w:tcPr>
          <w:p w14:paraId="12A97123" w14:textId="77777777" w:rsidR="00896A32" w:rsidRPr="00A904A7" w:rsidRDefault="00896A32" w:rsidP="00896A32">
            <w:pPr>
              <w:jc w:val="center"/>
              <w:rPr>
                <w:sz w:val="12"/>
                <w:szCs w:val="12"/>
              </w:rPr>
            </w:pPr>
            <w:r w:rsidRPr="00A904A7">
              <w:rPr>
                <w:sz w:val="12"/>
                <w:szCs w:val="12"/>
              </w:rPr>
              <w:t>_</w:t>
            </w:r>
          </w:p>
        </w:tc>
        <w:tc>
          <w:tcPr>
            <w:tcW w:w="653" w:type="dxa"/>
          </w:tcPr>
          <w:p w14:paraId="096605CA" w14:textId="77777777" w:rsidR="00896A32" w:rsidRPr="00A904A7" w:rsidRDefault="00896A32" w:rsidP="00896A32">
            <w:pPr>
              <w:jc w:val="center"/>
              <w:rPr>
                <w:rFonts w:cs="Calibri"/>
                <w:sz w:val="12"/>
                <w:szCs w:val="12"/>
              </w:rPr>
            </w:pPr>
            <w:r w:rsidRPr="00A904A7">
              <w:rPr>
                <w:rFonts w:cs="Calibri"/>
                <w:sz w:val="12"/>
                <w:szCs w:val="12"/>
              </w:rPr>
              <w:t>81,9</w:t>
            </w:r>
          </w:p>
        </w:tc>
        <w:tc>
          <w:tcPr>
            <w:tcW w:w="709" w:type="dxa"/>
          </w:tcPr>
          <w:p w14:paraId="29F8CC98" w14:textId="77777777" w:rsidR="00896A32" w:rsidRPr="00A904A7" w:rsidRDefault="00896A32" w:rsidP="00896A32">
            <w:pPr>
              <w:jc w:val="center"/>
              <w:rPr>
                <w:rFonts w:cs="Calibri"/>
                <w:sz w:val="12"/>
                <w:szCs w:val="12"/>
              </w:rPr>
            </w:pPr>
            <w:r w:rsidRPr="00A904A7">
              <w:rPr>
                <w:rFonts w:cs="Calibri"/>
                <w:sz w:val="12"/>
                <w:szCs w:val="12"/>
              </w:rPr>
              <w:t>4,7</w:t>
            </w:r>
          </w:p>
        </w:tc>
      </w:tr>
      <w:tr w:rsidR="00896A32" w:rsidRPr="00A904A7" w14:paraId="76840B39" w14:textId="77777777" w:rsidTr="00896A32">
        <w:trPr>
          <w:cantSplit/>
          <w:trHeight w:val="659"/>
          <w:jc w:val="center"/>
        </w:trPr>
        <w:tc>
          <w:tcPr>
            <w:tcW w:w="421" w:type="dxa"/>
            <w:shd w:val="clear" w:color="auto" w:fill="auto"/>
            <w:noWrap/>
          </w:tcPr>
          <w:p w14:paraId="17608F9F" w14:textId="77777777" w:rsidR="00896A32" w:rsidRPr="00A904A7" w:rsidRDefault="00896A32" w:rsidP="00896A32">
            <w:pPr>
              <w:jc w:val="center"/>
              <w:rPr>
                <w:sz w:val="14"/>
                <w:szCs w:val="14"/>
              </w:rPr>
            </w:pPr>
            <w:r w:rsidRPr="00A904A7">
              <w:rPr>
                <w:sz w:val="14"/>
                <w:szCs w:val="14"/>
              </w:rPr>
              <w:t>64.</w:t>
            </w:r>
          </w:p>
        </w:tc>
        <w:tc>
          <w:tcPr>
            <w:tcW w:w="1559" w:type="dxa"/>
            <w:shd w:val="clear" w:color="auto" w:fill="auto"/>
          </w:tcPr>
          <w:p w14:paraId="6E727C42"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SA.58909(2020/X) </w:t>
            </w:r>
            <w:r w:rsidRPr="00A904A7">
              <w:rPr>
                <w:rFonts w:cstheme="minorHAnsi"/>
                <w:bCs/>
                <w:sz w:val="14"/>
                <w:szCs w:val="14"/>
              </w:rPr>
              <w:t>przedłużenie SA.49970(2018/X)</w:t>
            </w:r>
          </w:p>
        </w:tc>
        <w:tc>
          <w:tcPr>
            <w:tcW w:w="1701" w:type="dxa"/>
            <w:shd w:val="clear" w:color="auto" w:fill="auto"/>
          </w:tcPr>
          <w:p w14:paraId="3915E457" w14:textId="77777777" w:rsidR="00896A32" w:rsidRPr="00A904A7" w:rsidRDefault="00896A32" w:rsidP="00896A32">
            <w:pPr>
              <w:rPr>
                <w:sz w:val="12"/>
                <w:szCs w:val="12"/>
              </w:rPr>
            </w:pPr>
            <w:r w:rsidRPr="00A904A7">
              <w:rPr>
                <w:sz w:val="12"/>
                <w:szCs w:val="12"/>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p>
        </w:tc>
        <w:tc>
          <w:tcPr>
            <w:tcW w:w="2551" w:type="dxa"/>
            <w:shd w:val="clear" w:color="auto" w:fill="auto"/>
          </w:tcPr>
          <w:p w14:paraId="17E5BAE5" w14:textId="77777777" w:rsidR="00896A32" w:rsidRPr="00A904A7" w:rsidRDefault="00896A32" w:rsidP="00896A32">
            <w:pPr>
              <w:rPr>
                <w:sz w:val="12"/>
                <w:szCs w:val="12"/>
              </w:rPr>
            </w:pPr>
            <w:r w:rsidRPr="00A904A7">
              <w:rPr>
                <w:sz w:val="12"/>
                <w:szCs w:val="12"/>
              </w:rPr>
              <w:t>Art. 87 ust. 7 ustawy z dnia 19 listopada 2009 r. o grach hazardowych;</w:t>
            </w:r>
          </w:p>
          <w:p w14:paraId="633F9C23" w14:textId="77777777" w:rsidR="00896A32" w:rsidRPr="00A904A7" w:rsidRDefault="00896A32" w:rsidP="00896A32">
            <w:pPr>
              <w:rPr>
                <w:sz w:val="12"/>
                <w:szCs w:val="12"/>
              </w:rPr>
            </w:pPr>
            <w:r w:rsidRPr="00A904A7">
              <w:rPr>
                <w:sz w:val="12"/>
                <w:szCs w:val="12"/>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p>
        </w:tc>
        <w:tc>
          <w:tcPr>
            <w:tcW w:w="818" w:type="dxa"/>
            <w:shd w:val="clear" w:color="auto" w:fill="auto"/>
          </w:tcPr>
          <w:p w14:paraId="1A55C65B"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67A74A27" w14:textId="77777777" w:rsidR="00896A32" w:rsidRPr="00A904A7" w:rsidRDefault="00896A32" w:rsidP="00896A32">
            <w:pPr>
              <w:jc w:val="center"/>
              <w:rPr>
                <w:rFonts w:cs="Calibri"/>
                <w:sz w:val="12"/>
                <w:szCs w:val="12"/>
              </w:rPr>
            </w:pPr>
            <w:r w:rsidRPr="00A904A7">
              <w:rPr>
                <w:rFonts w:cs="Calibri"/>
                <w:sz w:val="12"/>
                <w:szCs w:val="12"/>
              </w:rPr>
              <w:t>01.01.2021 – 30.06.2024</w:t>
            </w:r>
          </w:p>
        </w:tc>
        <w:tc>
          <w:tcPr>
            <w:tcW w:w="1109" w:type="dxa"/>
            <w:shd w:val="clear" w:color="auto" w:fill="auto"/>
          </w:tcPr>
          <w:p w14:paraId="17D4A3BF"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39A873D" w14:textId="77777777" w:rsidR="00896A32" w:rsidRPr="00A904A7" w:rsidRDefault="00896A32" w:rsidP="00896A32">
            <w:pPr>
              <w:rPr>
                <w:rFonts w:cs="Calibri"/>
                <w:sz w:val="12"/>
                <w:szCs w:val="12"/>
              </w:rPr>
            </w:pPr>
            <w:r w:rsidRPr="00A904A7">
              <w:rPr>
                <w:rFonts w:cs="Calibri"/>
                <w:sz w:val="12"/>
                <w:szCs w:val="12"/>
              </w:rPr>
              <w:t>Pomoc na wspieranie kultury i zachowanie dziedzictwa kulturowego</w:t>
            </w:r>
          </w:p>
        </w:tc>
        <w:tc>
          <w:tcPr>
            <w:tcW w:w="1276" w:type="dxa"/>
            <w:shd w:val="clear" w:color="auto" w:fill="auto"/>
          </w:tcPr>
          <w:p w14:paraId="6A43197B" w14:textId="77777777" w:rsidR="00896A32" w:rsidRPr="00A904A7" w:rsidRDefault="00896A32" w:rsidP="00896A32">
            <w:pPr>
              <w:rPr>
                <w:rFonts w:cs="Calibri"/>
                <w:sz w:val="12"/>
                <w:szCs w:val="12"/>
              </w:rPr>
            </w:pPr>
            <w:r w:rsidRPr="00A904A7">
              <w:rPr>
                <w:rFonts w:cs="Calibri"/>
                <w:sz w:val="12"/>
                <w:szCs w:val="12"/>
              </w:rPr>
              <w:t>Minister Kultury i Dziedzictwa Narodowego</w:t>
            </w:r>
          </w:p>
        </w:tc>
        <w:tc>
          <w:tcPr>
            <w:tcW w:w="680" w:type="dxa"/>
            <w:shd w:val="clear" w:color="auto" w:fill="auto"/>
            <w:noWrap/>
          </w:tcPr>
          <w:p w14:paraId="2B357A39"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3D9E9DD2"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9195536" w14:textId="77777777" w:rsidR="00896A32" w:rsidRPr="00A904A7" w:rsidRDefault="00896A32" w:rsidP="00896A32">
            <w:pPr>
              <w:jc w:val="center"/>
              <w:rPr>
                <w:rFonts w:cs="Calibri"/>
                <w:sz w:val="12"/>
                <w:szCs w:val="12"/>
              </w:rPr>
            </w:pPr>
            <w:r w:rsidRPr="00A904A7">
              <w:rPr>
                <w:rFonts w:cs="Calibri"/>
                <w:sz w:val="12"/>
                <w:szCs w:val="12"/>
              </w:rPr>
              <w:t>1,35</w:t>
            </w:r>
          </w:p>
        </w:tc>
        <w:tc>
          <w:tcPr>
            <w:tcW w:w="653" w:type="dxa"/>
          </w:tcPr>
          <w:p w14:paraId="2BE6BCE1" w14:textId="77777777" w:rsidR="00896A32" w:rsidRPr="00A904A7" w:rsidRDefault="00896A32" w:rsidP="00896A32">
            <w:pPr>
              <w:jc w:val="center"/>
              <w:rPr>
                <w:rFonts w:cs="Calibri"/>
                <w:sz w:val="12"/>
                <w:szCs w:val="12"/>
              </w:rPr>
            </w:pPr>
            <w:r w:rsidRPr="00A904A7">
              <w:rPr>
                <w:rFonts w:cs="Calibri"/>
                <w:sz w:val="12"/>
                <w:szCs w:val="12"/>
              </w:rPr>
              <w:t>1,6</w:t>
            </w:r>
          </w:p>
        </w:tc>
        <w:tc>
          <w:tcPr>
            <w:tcW w:w="709" w:type="dxa"/>
          </w:tcPr>
          <w:p w14:paraId="4DE8C96C" w14:textId="77777777" w:rsidR="00896A32" w:rsidRPr="00A904A7" w:rsidRDefault="00896A32" w:rsidP="00896A32">
            <w:pPr>
              <w:jc w:val="center"/>
              <w:rPr>
                <w:rFonts w:cs="Calibri"/>
                <w:sz w:val="12"/>
                <w:szCs w:val="12"/>
              </w:rPr>
            </w:pPr>
            <w:r w:rsidRPr="00A904A7">
              <w:rPr>
                <w:rFonts w:cs="Calibri"/>
                <w:sz w:val="12"/>
                <w:szCs w:val="12"/>
              </w:rPr>
              <w:t>3,6</w:t>
            </w:r>
          </w:p>
        </w:tc>
      </w:tr>
      <w:tr w:rsidR="00896A32" w:rsidRPr="00A904A7" w14:paraId="44099248" w14:textId="77777777" w:rsidTr="00896A32">
        <w:trPr>
          <w:cantSplit/>
          <w:trHeight w:val="659"/>
          <w:jc w:val="center"/>
        </w:trPr>
        <w:tc>
          <w:tcPr>
            <w:tcW w:w="421" w:type="dxa"/>
            <w:shd w:val="clear" w:color="auto" w:fill="auto"/>
            <w:noWrap/>
          </w:tcPr>
          <w:p w14:paraId="42AF857D" w14:textId="77777777" w:rsidR="00896A32" w:rsidRPr="00A904A7" w:rsidRDefault="00896A32" w:rsidP="00896A32">
            <w:pPr>
              <w:jc w:val="center"/>
              <w:rPr>
                <w:sz w:val="14"/>
                <w:szCs w:val="14"/>
              </w:rPr>
            </w:pPr>
            <w:r w:rsidRPr="00A904A7">
              <w:rPr>
                <w:sz w:val="14"/>
                <w:szCs w:val="14"/>
              </w:rPr>
              <w:t>65.</w:t>
            </w:r>
          </w:p>
        </w:tc>
        <w:tc>
          <w:tcPr>
            <w:tcW w:w="1559" w:type="dxa"/>
            <w:shd w:val="clear" w:color="auto" w:fill="auto"/>
          </w:tcPr>
          <w:p w14:paraId="62A0E8F2" w14:textId="77777777" w:rsidR="00896A32" w:rsidRPr="00A904A7" w:rsidRDefault="00896A32" w:rsidP="00896A32">
            <w:pPr>
              <w:jc w:val="center"/>
              <w:rPr>
                <w:rFonts w:cstheme="minorHAnsi"/>
                <w:b/>
                <w:bCs/>
                <w:sz w:val="14"/>
                <w:szCs w:val="14"/>
              </w:rPr>
            </w:pPr>
            <w:r w:rsidRPr="00A904A7">
              <w:rPr>
                <w:rFonts w:cstheme="minorHAnsi"/>
                <w:b/>
                <w:bCs/>
                <w:sz w:val="14"/>
                <w:szCs w:val="14"/>
              </w:rPr>
              <w:t>PL 40/2004</w:t>
            </w:r>
          </w:p>
        </w:tc>
        <w:tc>
          <w:tcPr>
            <w:tcW w:w="1701" w:type="dxa"/>
            <w:shd w:val="clear" w:color="auto" w:fill="auto"/>
          </w:tcPr>
          <w:p w14:paraId="52157244" w14:textId="77777777" w:rsidR="00896A32" w:rsidRPr="00A904A7" w:rsidRDefault="00896A32" w:rsidP="00896A32">
            <w:pPr>
              <w:rPr>
                <w:sz w:val="12"/>
                <w:szCs w:val="12"/>
              </w:rPr>
            </w:pPr>
            <w:r w:rsidRPr="00A904A7">
              <w:rPr>
                <w:rFonts w:cs="Calibri"/>
                <w:sz w:val="12"/>
                <w:szCs w:val="12"/>
              </w:rPr>
              <w:t>Program pomocy regionalnej udzielanej w formie zwolnień z podatku od nieruchomości  przedsiębiorcom dużym i z sektora motoryzacji prowadzącym działalność gospodarczą na terenach specjalnych stref ekonomi</w:t>
            </w:r>
            <w:r w:rsidRPr="00A904A7">
              <w:rPr>
                <w:rFonts w:cs="Calibri"/>
                <w:sz w:val="12"/>
                <w:szCs w:val="12"/>
              </w:rPr>
              <w:softHyphen/>
              <w:t>cznych na podstawie zezwole</w:t>
            </w:r>
            <w:r w:rsidRPr="00A904A7">
              <w:rPr>
                <w:rFonts w:cs="Calibri"/>
                <w:sz w:val="12"/>
                <w:szCs w:val="12"/>
              </w:rPr>
              <w:softHyphen/>
              <w:t>nia wydanego przed 1 stycznia 2001 r. i zmienionego w trybie art. 6 ustawy z dnia 2 paź</w:t>
            </w:r>
            <w:r w:rsidRPr="00A904A7">
              <w:rPr>
                <w:rFonts w:cs="Calibri"/>
                <w:sz w:val="12"/>
                <w:szCs w:val="12"/>
              </w:rPr>
              <w:softHyphen/>
              <w:t>dziernika 2003 r. o zmianie ustawy o specjalnych strefach ekonomicznych i niektórych ustaw</w:t>
            </w:r>
          </w:p>
        </w:tc>
        <w:tc>
          <w:tcPr>
            <w:tcW w:w="2551" w:type="dxa"/>
            <w:shd w:val="clear" w:color="auto" w:fill="auto"/>
          </w:tcPr>
          <w:p w14:paraId="1BCD7931" w14:textId="77777777" w:rsidR="00896A32" w:rsidRPr="00A904A7" w:rsidRDefault="00896A32" w:rsidP="00896A32">
            <w:pPr>
              <w:rPr>
                <w:sz w:val="12"/>
                <w:szCs w:val="12"/>
              </w:rPr>
            </w:pPr>
            <w:r w:rsidRPr="00A904A7">
              <w:rPr>
                <w:rFonts w:cs="Calibri"/>
                <w:sz w:val="12"/>
                <w:szCs w:val="12"/>
              </w:rPr>
              <w:t xml:space="preserve">Art. 10 ustawy z dnia 2 października 2003 r. o zmianie ustawy o specjalnych strefach ekonomicznych i niektórych ustaw </w:t>
            </w:r>
          </w:p>
        </w:tc>
        <w:tc>
          <w:tcPr>
            <w:tcW w:w="818" w:type="dxa"/>
            <w:shd w:val="clear" w:color="auto" w:fill="auto"/>
          </w:tcPr>
          <w:p w14:paraId="34AF0227" w14:textId="77777777" w:rsidR="00896A32" w:rsidRPr="00A904A7" w:rsidRDefault="00896A32" w:rsidP="00896A32">
            <w:pPr>
              <w:jc w:val="center"/>
              <w:rPr>
                <w:rFonts w:cs="Calibri"/>
                <w:sz w:val="12"/>
                <w:szCs w:val="12"/>
              </w:rPr>
            </w:pPr>
            <w:r w:rsidRPr="00A904A7">
              <w:rPr>
                <w:rFonts w:cs="Calibri"/>
                <w:sz w:val="12"/>
                <w:szCs w:val="12"/>
              </w:rPr>
              <w:t>2005</w:t>
            </w:r>
          </w:p>
        </w:tc>
        <w:tc>
          <w:tcPr>
            <w:tcW w:w="767" w:type="dxa"/>
            <w:shd w:val="clear" w:color="auto" w:fill="auto"/>
          </w:tcPr>
          <w:p w14:paraId="38F2523B" w14:textId="77777777" w:rsidR="00896A32" w:rsidRPr="00A904A7" w:rsidRDefault="00896A32" w:rsidP="00896A32">
            <w:pPr>
              <w:jc w:val="center"/>
              <w:rPr>
                <w:rFonts w:cs="Calibri"/>
                <w:sz w:val="12"/>
                <w:szCs w:val="12"/>
              </w:rPr>
            </w:pPr>
            <w:r w:rsidRPr="00A904A7">
              <w:rPr>
                <w:rFonts w:cs="Calibri"/>
                <w:sz w:val="12"/>
                <w:szCs w:val="12"/>
              </w:rPr>
              <w:t>Od 13.05.2004</w:t>
            </w:r>
          </w:p>
        </w:tc>
        <w:tc>
          <w:tcPr>
            <w:tcW w:w="1109" w:type="dxa"/>
            <w:shd w:val="clear" w:color="auto" w:fill="auto"/>
          </w:tcPr>
          <w:p w14:paraId="434986E3" w14:textId="77777777" w:rsidR="00896A32" w:rsidRPr="00A904A7" w:rsidRDefault="00896A32" w:rsidP="00896A32">
            <w:pPr>
              <w:rPr>
                <w:rFonts w:cs="Calibri"/>
                <w:sz w:val="12"/>
                <w:szCs w:val="12"/>
              </w:rPr>
            </w:pPr>
            <w:r w:rsidRPr="00A904A7">
              <w:rPr>
                <w:rFonts w:cs="Calibri"/>
                <w:sz w:val="12"/>
                <w:szCs w:val="12"/>
              </w:rPr>
              <w:t>przedsiębiorstwa duże i z sektora motoryzacji, prowadzące działalność gospodarczą na terenach specjalnych stref ekonomicznych</w:t>
            </w:r>
          </w:p>
        </w:tc>
        <w:tc>
          <w:tcPr>
            <w:tcW w:w="2126" w:type="dxa"/>
            <w:shd w:val="clear" w:color="auto" w:fill="auto"/>
          </w:tcPr>
          <w:p w14:paraId="76C88A0E" w14:textId="77777777" w:rsidR="00896A32" w:rsidRPr="00A904A7" w:rsidRDefault="00896A32" w:rsidP="00896A32">
            <w:pPr>
              <w:rPr>
                <w:rFonts w:cs="Calibri"/>
                <w:sz w:val="12"/>
                <w:szCs w:val="12"/>
              </w:rPr>
            </w:pPr>
            <w:r w:rsidRPr="00A904A7">
              <w:rPr>
                <w:rFonts w:cs="Calibri"/>
                <w:sz w:val="12"/>
                <w:szCs w:val="12"/>
              </w:rPr>
              <w:t>pomoc regionalna</w:t>
            </w:r>
          </w:p>
          <w:p w14:paraId="066521E4" w14:textId="77777777" w:rsidR="00896A32" w:rsidRPr="00A904A7" w:rsidRDefault="00896A32" w:rsidP="00896A32">
            <w:pPr>
              <w:rPr>
                <w:rFonts w:cs="Calibri"/>
                <w:sz w:val="12"/>
                <w:szCs w:val="12"/>
              </w:rPr>
            </w:pPr>
            <w:r w:rsidRPr="00A904A7">
              <w:rPr>
                <w:rFonts w:cs="Calibri"/>
                <w:sz w:val="12"/>
                <w:szCs w:val="12"/>
              </w:rPr>
              <w:t>pomoc inwestycyjna</w:t>
            </w:r>
          </w:p>
        </w:tc>
        <w:tc>
          <w:tcPr>
            <w:tcW w:w="1276" w:type="dxa"/>
            <w:shd w:val="clear" w:color="auto" w:fill="auto"/>
          </w:tcPr>
          <w:p w14:paraId="70D1E365" w14:textId="77777777" w:rsidR="00896A32" w:rsidRPr="00A904A7" w:rsidRDefault="00896A32" w:rsidP="00896A32">
            <w:pPr>
              <w:rPr>
                <w:rFonts w:cs="Calibri"/>
                <w:sz w:val="12"/>
                <w:szCs w:val="12"/>
              </w:rPr>
            </w:pPr>
            <w:r w:rsidRPr="00A904A7">
              <w:rPr>
                <w:rFonts w:cs="Calibri"/>
                <w:sz w:val="12"/>
                <w:szCs w:val="12"/>
              </w:rPr>
              <w:t>wójtowie gmin, burmistrzowie i prezydenci miast</w:t>
            </w:r>
          </w:p>
        </w:tc>
        <w:tc>
          <w:tcPr>
            <w:tcW w:w="680" w:type="dxa"/>
            <w:shd w:val="clear" w:color="auto" w:fill="auto"/>
            <w:noWrap/>
          </w:tcPr>
          <w:p w14:paraId="3F0D830A" w14:textId="77777777" w:rsidR="00896A32" w:rsidRPr="00A904A7" w:rsidRDefault="00896A32" w:rsidP="00896A32">
            <w:pPr>
              <w:jc w:val="center"/>
              <w:rPr>
                <w:rFonts w:cs="Calibri"/>
                <w:sz w:val="12"/>
                <w:szCs w:val="12"/>
              </w:rPr>
            </w:pPr>
            <w:r w:rsidRPr="00A904A7">
              <w:rPr>
                <w:sz w:val="12"/>
                <w:szCs w:val="12"/>
              </w:rPr>
              <w:t>4,3</w:t>
            </w:r>
          </w:p>
        </w:tc>
        <w:tc>
          <w:tcPr>
            <w:tcW w:w="680" w:type="dxa"/>
            <w:shd w:val="clear" w:color="auto" w:fill="auto"/>
            <w:noWrap/>
          </w:tcPr>
          <w:p w14:paraId="0468FF76" w14:textId="77777777" w:rsidR="00896A32" w:rsidRPr="00A904A7" w:rsidRDefault="00896A32" w:rsidP="00896A32">
            <w:pPr>
              <w:jc w:val="center"/>
              <w:rPr>
                <w:rFonts w:cs="Calibri"/>
                <w:sz w:val="12"/>
                <w:szCs w:val="12"/>
              </w:rPr>
            </w:pPr>
            <w:r w:rsidRPr="00A904A7">
              <w:rPr>
                <w:sz w:val="12"/>
                <w:szCs w:val="12"/>
              </w:rPr>
              <w:t>4,2</w:t>
            </w:r>
          </w:p>
        </w:tc>
        <w:tc>
          <w:tcPr>
            <w:tcW w:w="680" w:type="dxa"/>
            <w:shd w:val="clear" w:color="auto" w:fill="auto"/>
            <w:noWrap/>
          </w:tcPr>
          <w:p w14:paraId="4B1D09C3" w14:textId="77777777" w:rsidR="00896A32" w:rsidRPr="00A904A7" w:rsidRDefault="00896A32" w:rsidP="00896A32">
            <w:pPr>
              <w:jc w:val="center"/>
              <w:rPr>
                <w:rFonts w:cs="Calibri"/>
                <w:sz w:val="12"/>
                <w:szCs w:val="12"/>
              </w:rPr>
            </w:pPr>
            <w:r w:rsidRPr="00A904A7">
              <w:rPr>
                <w:sz w:val="12"/>
                <w:szCs w:val="12"/>
              </w:rPr>
              <w:t>3,4</w:t>
            </w:r>
          </w:p>
        </w:tc>
        <w:tc>
          <w:tcPr>
            <w:tcW w:w="653" w:type="dxa"/>
          </w:tcPr>
          <w:p w14:paraId="340C6B03" w14:textId="77777777" w:rsidR="00896A32" w:rsidRPr="00A904A7" w:rsidRDefault="00896A32" w:rsidP="00896A32">
            <w:pPr>
              <w:jc w:val="center"/>
              <w:rPr>
                <w:rFonts w:cs="Calibri"/>
                <w:sz w:val="12"/>
                <w:szCs w:val="12"/>
              </w:rPr>
            </w:pPr>
            <w:r w:rsidRPr="00A904A7">
              <w:rPr>
                <w:rFonts w:cs="Calibri"/>
                <w:sz w:val="12"/>
                <w:szCs w:val="12"/>
              </w:rPr>
              <w:t>3,5</w:t>
            </w:r>
          </w:p>
        </w:tc>
        <w:tc>
          <w:tcPr>
            <w:tcW w:w="709" w:type="dxa"/>
          </w:tcPr>
          <w:p w14:paraId="5B721E84" w14:textId="77777777" w:rsidR="00896A32" w:rsidRPr="00A904A7" w:rsidRDefault="00896A32" w:rsidP="00896A32">
            <w:pPr>
              <w:jc w:val="center"/>
              <w:rPr>
                <w:rFonts w:cs="Calibri"/>
                <w:sz w:val="12"/>
                <w:szCs w:val="12"/>
              </w:rPr>
            </w:pPr>
            <w:r w:rsidRPr="00A904A7">
              <w:rPr>
                <w:rFonts w:cs="Calibri"/>
                <w:sz w:val="12"/>
                <w:szCs w:val="12"/>
              </w:rPr>
              <w:t>3,5</w:t>
            </w:r>
          </w:p>
        </w:tc>
      </w:tr>
      <w:tr w:rsidR="00896A32" w:rsidRPr="00A904A7" w14:paraId="01870AAC" w14:textId="77777777" w:rsidTr="00896A32">
        <w:trPr>
          <w:cantSplit/>
          <w:trHeight w:val="659"/>
          <w:jc w:val="center"/>
        </w:trPr>
        <w:tc>
          <w:tcPr>
            <w:tcW w:w="421" w:type="dxa"/>
            <w:shd w:val="clear" w:color="auto" w:fill="auto"/>
            <w:noWrap/>
          </w:tcPr>
          <w:p w14:paraId="3E3DB650" w14:textId="77777777" w:rsidR="00896A32" w:rsidRPr="00A904A7" w:rsidRDefault="00896A32" w:rsidP="00896A32">
            <w:pPr>
              <w:jc w:val="center"/>
              <w:rPr>
                <w:sz w:val="14"/>
                <w:szCs w:val="14"/>
              </w:rPr>
            </w:pPr>
            <w:r w:rsidRPr="00A904A7">
              <w:rPr>
                <w:sz w:val="14"/>
                <w:szCs w:val="14"/>
              </w:rPr>
              <w:t>66.</w:t>
            </w:r>
          </w:p>
        </w:tc>
        <w:tc>
          <w:tcPr>
            <w:tcW w:w="1559" w:type="dxa"/>
            <w:shd w:val="clear" w:color="auto" w:fill="auto"/>
          </w:tcPr>
          <w:p w14:paraId="6087F2F4"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SA.102525 </w:t>
            </w:r>
            <w:r w:rsidRPr="00A904A7">
              <w:rPr>
                <w:rFonts w:cstheme="minorHAnsi"/>
                <w:bCs/>
                <w:sz w:val="14"/>
                <w:szCs w:val="14"/>
              </w:rPr>
              <w:t>przedłużenie SA.43910(2015/X)</w:t>
            </w:r>
          </w:p>
        </w:tc>
        <w:tc>
          <w:tcPr>
            <w:tcW w:w="1701" w:type="dxa"/>
            <w:shd w:val="clear" w:color="auto" w:fill="auto"/>
          </w:tcPr>
          <w:p w14:paraId="5A8056F3" w14:textId="77777777" w:rsidR="00896A32" w:rsidRPr="00A904A7" w:rsidRDefault="00896A32" w:rsidP="00896A32">
            <w:pPr>
              <w:rPr>
                <w:sz w:val="12"/>
                <w:szCs w:val="12"/>
              </w:rPr>
            </w:pPr>
            <w:r w:rsidRPr="00A904A7">
              <w:rPr>
                <w:sz w:val="12"/>
                <w:szCs w:val="12"/>
              </w:rPr>
              <w:t>Warunki i tryb udzielania pomocy publicznej za pośrednictwem Narodowego Centrum Nauki</w:t>
            </w:r>
          </w:p>
        </w:tc>
        <w:tc>
          <w:tcPr>
            <w:tcW w:w="2551" w:type="dxa"/>
            <w:shd w:val="clear" w:color="auto" w:fill="auto"/>
          </w:tcPr>
          <w:p w14:paraId="0894A017" w14:textId="77777777" w:rsidR="00896A32" w:rsidRPr="00A904A7" w:rsidRDefault="00896A32" w:rsidP="00896A32">
            <w:pPr>
              <w:rPr>
                <w:sz w:val="12"/>
                <w:szCs w:val="12"/>
              </w:rPr>
            </w:pPr>
            <w:r w:rsidRPr="00A904A7">
              <w:rPr>
                <w:sz w:val="12"/>
                <w:szCs w:val="12"/>
              </w:rPr>
              <w:t xml:space="preserve">Art. 37 ust. 2 ustawy z dnia 30 kwietnia 2010 r. o Narodowym Centrum Nauki; Rozporządzenie Ministra Nauki i Szkolnictwa Wyższego z dnia 9 września 2015 r. w sprawie </w:t>
            </w:r>
            <w:r w:rsidRPr="00A904A7">
              <w:rPr>
                <w:sz w:val="12"/>
                <w:szCs w:val="12"/>
              </w:rPr>
              <w:lastRenderedPageBreak/>
              <w:t>warunków i trybu udzielania pomocy publicznej za pośrednictwem Narodowego Centrum Nauki</w:t>
            </w:r>
          </w:p>
        </w:tc>
        <w:tc>
          <w:tcPr>
            <w:tcW w:w="818" w:type="dxa"/>
            <w:shd w:val="clear" w:color="auto" w:fill="auto"/>
          </w:tcPr>
          <w:p w14:paraId="48CE56D7" w14:textId="77777777" w:rsidR="00896A32" w:rsidRPr="00A904A7" w:rsidRDefault="00896A32" w:rsidP="00896A32">
            <w:pPr>
              <w:jc w:val="center"/>
              <w:rPr>
                <w:rFonts w:cs="Calibri"/>
                <w:sz w:val="12"/>
                <w:szCs w:val="12"/>
              </w:rPr>
            </w:pPr>
            <w:r w:rsidRPr="00A904A7">
              <w:rPr>
                <w:rFonts w:cs="Calibri"/>
                <w:sz w:val="12"/>
                <w:szCs w:val="12"/>
              </w:rPr>
              <w:lastRenderedPageBreak/>
              <w:t>—</w:t>
            </w:r>
          </w:p>
        </w:tc>
        <w:tc>
          <w:tcPr>
            <w:tcW w:w="767" w:type="dxa"/>
            <w:shd w:val="clear" w:color="auto" w:fill="auto"/>
          </w:tcPr>
          <w:p w14:paraId="2EE650B2" w14:textId="77777777" w:rsidR="00896A32" w:rsidRPr="00A904A7" w:rsidRDefault="00896A32" w:rsidP="00896A32">
            <w:pPr>
              <w:jc w:val="center"/>
              <w:rPr>
                <w:rFonts w:cs="Calibri"/>
                <w:sz w:val="12"/>
                <w:szCs w:val="12"/>
              </w:rPr>
            </w:pPr>
            <w:r w:rsidRPr="00A904A7">
              <w:rPr>
                <w:rFonts w:cs="Calibri"/>
                <w:sz w:val="12"/>
                <w:szCs w:val="12"/>
              </w:rPr>
              <w:t>01.07.2021-30.06.2024</w:t>
            </w:r>
          </w:p>
        </w:tc>
        <w:tc>
          <w:tcPr>
            <w:tcW w:w="1109" w:type="dxa"/>
            <w:shd w:val="clear" w:color="auto" w:fill="auto"/>
          </w:tcPr>
          <w:p w14:paraId="54B2874B"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FFD1EC9" w14:textId="77777777" w:rsidR="00896A32" w:rsidRPr="00A904A7" w:rsidRDefault="00896A32" w:rsidP="00896A32">
            <w:pPr>
              <w:rPr>
                <w:rFonts w:cs="Calibri"/>
                <w:sz w:val="12"/>
                <w:szCs w:val="12"/>
              </w:rPr>
            </w:pPr>
            <w:r w:rsidRPr="00A904A7">
              <w:rPr>
                <w:rFonts w:cs="Calibri"/>
                <w:sz w:val="12"/>
                <w:szCs w:val="12"/>
              </w:rPr>
              <w:t>pomoc na projekty badawczo-rozwojowe: badania podstawowe</w:t>
            </w:r>
          </w:p>
        </w:tc>
        <w:tc>
          <w:tcPr>
            <w:tcW w:w="1276" w:type="dxa"/>
            <w:shd w:val="clear" w:color="auto" w:fill="auto"/>
          </w:tcPr>
          <w:p w14:paraId="0C92FD5C" w14:textId="77777777" w:rsidR="00896A32" w:rsidRPr="00A904A7" w:rsidRDefault="00896A32" w:rsidP="00896A32">
            <w:pPr>
              <w:rPr>
                <w:rFonts w:cs="Calibri"/>
                <w:sz w:val="12"/>
                <w:szCs w:val="12"/>
              </w:rPr>
            </w:pPr>
            <w:r w:rsidRPr="00A904A7">
              <w:rPr>
                <w:rFonts w:cs="Calibri"/>
                <w:sz w:val="12"/>
                <w:szCs w:val="12"/>
              </w:rPr>
              <w:t>Dyrektor Narodowego Centrum Nauki</w:t>
            </w:r>
          </w:p>
        </w:tc>
        <w:tc>
          <w:tcPr>
            <w:tcW w:w="680" w:type="dxa"/>
            <w:shd w:val="clear" w:color="auto" w:fill="auto"/>
            <w:noWrap/>
          </w:tcPr>
          <w:p w14:paraId="7E0E5AF4"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7C44D1D"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10CEF86D" w14:textId="77777777" w:rsidR="00896A32" w:rsidRPr="00A904A7" w:rsidRDefault="00896A32" w:rsidP="00896A32">
            <w:pPr>
              <w:jc w:val="center"/>
              <w:rPr>
                <w:rFonts w:cs="Calibri"/>
                <w:sz w:val="12"/>
                <w:szCs w:val="12"/>
              </w:rPr>
            </w:pPr>
            <w:r w:rsidRPr="00A904A7">
              <w:rPr>
                <w:rFonts w:cs="Calibri"/>
                <w:sz w:val="12"/>
                <w:szCs w:val="12"/>
              </w:rPr>
              <w:t>0,0</w:t>
            </w:r>
          </w:p>
        </w:tc>
        <w:tc>
          <w:tcPr>
            <w:tcW w:w="653" w:type="dxa"/>
          </w:tcPr>
          <w:p w14:paraId="6F1D2B7C" w14:textId="77777777" w:rsidR="00896A32" w:rsidRPr="00A904A7" w:rsidRDefault="00896A32" w:rsidP="00896A32">
            <w:pPr>
              <w:jc w:val="center"/>
              <w:rPr>
                <w:rFonts w:cs="Calibri"/>
                <w:sz w:val="12"/>
                <w:szCs w:val="12"/>
              </w:rPr>
            </w:pPr>
            <w:r w:rsidRPr="00A904A7">
              <w:rPr>
                <w:rFonts w:cs="Calibri"/>
                <w:sz w:val="12"/>
                <w:szCs w:val="12"/>
              </w:rPr>
              <w:t>2,0</w:t>
            </w:r>
          </w:p>
        </w:tc>
        <w:tc>
          <w:tcPr>
            <w:tcW w:w="709" w:type="dxa"/>
          </w:tcPr>
          <w:p w14:paraId="4D1A3599" w14:textId="77777777" w:rsidR="00896A32" w:rsidRPr="00A904A7" w:rsidRDefault="00896A32" w:rsidP="00896A32">
            <w:pPr>
              <w:jc w:val="center"/>
              <w:rPr>
                <w:rFonts w:cs="Calibri"/>
                <w:sz w:val="12"/>
                <w:szCs w:val="12"/>
              </w:rPr>
            </w:pPr>
            <w:r w:rsidRPr="00A904A7">
              <w:rPr>
                <w:rFonts w:cs="Calibri"/>
                <w:sz w:val="12"/>
                <w:szCs w:val="12"/>
              </w:rPr>
              <w:t>2,8</w:t>
            </w:r>
          </w:p>
        </w:tc>
      </w:tr>
      <w:tr w:rsidR="00896A32" w:rsidRPr="00A904A7" w14:paraId="6E3F09B8" w14:textId="77777777" w:rsidTr="00896A32">
        <w:trPr>
          <w:cantSplit/>
          <w:trHeight w:val="659"/>
          <w:jc w:val="center"/>
        </w:trPr>
        <w:tc>
          <w:tcPr>
            <w:tcW w:w="421" w:type="dxa"/>
            <w:shd w:val="clear" w:color="auto" w:fill="auto"/>
            <w:noWrap/>
          </w:tcPr>
          <w:p w14:paraId="34B12507" w14:textId="77777777" w:rsidR="00896A32" w:rsidRPr="00A904A7" w:rsidRDefault="00896A32" w:rsidP="00896A32">
            <w:pPr>
              <w:jc w:val="center"/>
              <w:rPr>
                <w:sz w:val="14"/>
                <w:szCs w:val="14"/>
              </w:rPr>
            </w:pPr>
            <w:r w:rsidRPr="00A904A7">
              <w:rPr>
                <w:sz w:val="14"/>
                <w:szCs w:val="14"/>
              </w:rPr>
              <w:t>67.</w:t>
            </w:r>
          </w:p>
        </w:tc>
        <w:tc>
          <w:tcPr>
            <w:tcW w:w="1559" w:type="dxa"/>
            <w:shd w:val="clear" w:color="auto" w:fill="auto"/>
          </w:tcPr>
          <w:p w14:paraId="0AE64E65" w14:textId="77777777" w:rsidR="00896A32" w:rsidRPr="00A904A7" w:rsidRDefault="00896A32" w:rsidP="00896A32">
            <w:pPr>
              <w:jc w:val="center"/>
              <w:rPr>
                <w:rFonts w:cstheme="minorHAnsi"/>
                <w:b/>
                <w:bCs/>
                <w:sz w:val="14"/>
                <w:szCs w:val="14"/>
              </w:rPr>
            </w:pPr>
            <w:r w:rsidRPr="00A904A7">
              <w:rPr>
                <w:rFonts w:cstheme="minorHAnsi"/>
                <w:b/>
                <w:bCs/>
                <w:sz w:val="14"/>
                <w:szCs w:val="14"/>
              </w:rPr>
              <w:t>SA.106817</w:t>
            </w:r>
          </w:p>
        </w:tc>
        <w:tc>
          <w:tcPr>
            <w:tcW w:w="1701" w:type="dxa"/>
            <w:shd w:val="clear" w:color="auto" w:fill="auto"/>
          </w:tcPr>
          <w:p w14:paraId="405A374B" w14:textId="77777777" w:rsidR="00896A32" w:rsidRPr="00A904A7" w:rsidRDefault="00896A32" w:rsidP="00896A32">
            <w:pPr>
              <w:rPr>
                <w:sz w:val="12"/>
                <w:szCs w:val="12"/>
              </w:rPr>
            </w:pPr>
            <w:r w:rsidRPr="00A904A7">
              <w:rPr>
                <w:sz w:val="12"/>
                <w:szCs w:val="12"/>
              </w:rPr>
              <w:t>Regionalna pomoc inwestycyjna udzielana ze środków Funduszu na rzecz Sprawiedliwej Transformacji w ramach regionalnych programów na lata 2021-2027</w:t>
            </w:r>
          </w:p>
        </w:tc>
        <w:tc>
          <w:tcPr>
            <w:tcW w:w="2551" w:type="dxa"/>
            <w:shd w:val="clear" w:color="auto" w:fill="auto"/>
          </w:tcPr>
          <w:p w14:paraId="60081C16" w14:textId="77777777" w:rsidR="00896A32" w:rsidRPr="00A904A7" w:rsidRDefault="00896A32" w:rsidP="00896A32">
            <w:pPr>
              <w:rPr>
                <w:sz w:val="12"/>
                <w:szCs w:val="12"/>
              </w:rPr>
            </w:pPr>
            <w:r w:rsidRPr="00A904A7">
              <w:rPr>
                <w:sz w:val="12"/>
                <w:szCs w:val="12"/>
              </w:rPr>
              <w:t>Art. 30 ust. 4 ustawy z dnia 28 kwietnia 2022 r. o zasadach realizacji zadań finansowanych ze środków europejskich w perspektywie finansowej 2021-2027 (Dz. U. poz. 1079)</w:t>
            </w:r>
          </w:p>
          <w:p w14:paraId="322A6670" w14:textId="77777777" w:rsidR="00896A32" w:rsidRPr="00A904A7" w:rsidRDefault="00896A32" w:rsidP="00896A32">
            <w:pPr>
              <w:rPr>
                <w:sz w:val="12"/>
                <w:szCs w:val="12"/>
              </w:rPr>
            </w:pPr>
            <w:r w:rsidRPr="00A904A7">
              <w:rPr>
                <w:sz w:val="12"/>
                <w:szCs w:val="12"/>
              </w:rPr>
              <w:t>Rozporządzenie Ministra Funduszy i Polityki Regionalnej z dnia 26 stycznia 2023 r. w sprawie udzielania regionalnej pomocy inwestycyjnej ze środków Funduszu na rzecz Sprawiedliwej Transformacji w ramach regionalnych programów na lata 2021–2027 (Dz. U. poz. 280)</w:t>
            </w:r>
          </w:p>
        </w:tc>
        <w:tc>
          <w:tcPr>
            <w:tcW w:w="818" w:type="dxa"/>
            <w:shd w:val="clear" w:color="auto" w:fill="auto"/>
          </w:tcPr>
          <w:p w14:paraId="1FA8A67D"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2407CE0C" w14:textId="77777777" w:rsidR="00896A32" w:rsidRPr="00A904A7" w:rsidRDefault="00896A32" w:rsidP="00896A32">
            <w:pPr>
              <w:jc w:val="center"/>
              <w:rPr>
                <w:rFonts w:cs="Calibri"/>
                <w:sz w:val="12"/>
                <w:szCs w:val="12"/>
              </w:rPr>
            </w:pPr>
            <w:r w:rsidRPr="00A904A7">
              <w:rPr>
                <w:rFonts w:cs="Calibri"/>
                <w:sz w:val="12"/>
                <w:szCs w:val="12"/>
              </w:rPr>
              <w:t>25.02.2023</w:t>
            </w:r>
          </w:p>
          <w:p w14:paraId="5A786485" w14:textId="77777777" w:rsidR="00896A32" w:rsidRPr="00A904A7" w:rsidRDefault="00896A32" w:rsidP="00896A32">
            <w:pPr>
              <w:jc w:val="center"/>
              <w:rPr>
                <w:rFonts w:cs="Calibri"/>
                <w:sz w:val="12"/>
                <w:szCs w:val="12"/>
              </w:rPr>
            </w:pPr>
            <w:r w:rsidRPr="00A904A7">
              <w:rPr>
                <w:rFonts w:cs="Calibri"/>
                <w:sz w:val="12"/>
                <w:szCs w:val="12"/>
              </w:rPr>
              <w:t>-</w:t>
            </w:r>
          </w:p>
          <w:p w14:paraId="57B52B11" w14:textId="77777777" w:rsidR="00896A32" w:rsidRPr="00A904A7" w:rsidRDefault="00896A32" w:rsidP="00896A32">
            <w:pPr>
              <w:jc w:val="center"/>
              <w:rPr>
                <w:rFonts w:cs="Calibri"/>
                <w:sz w:val="12"/>
                <w:szCs w:val="12"/>
              </w:rPr>
            </w:pPr>
            <w:r w:rsidRPr="00A904A7">
              <w:rPr>
                <w:rFonts w:cs="Calibri"/>
                <w:sz w:val="12"/>
                <w:szCs w:val="12"/>
              </w:rPr>
              <w:t>31.12.2023</w:t>
            </w:r>
          </w:p>
        </w:tc>
        <w:tc>
          <w:tcPr>
            <w:tcW w:w="1109" w:type="dxa"/>
            <w:shd w:val="clear" w:color="auto" w:fill="auto"/>
          </w:tcPr>
          <w:p w14:paraId="5C420277"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6B658085"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300060BC" w14:textId="77777777" w:rsidR="00896A32" w:rsidRPr="00A904A7" w:rsidRDefault="00896A32" w:rsidP="00896A32">
            <w:pPr>
              <w:rPr>
                <w:rFonts w:cs="Calibri"/>
                <w:sz w:val="12"/>
                <w:szCs w:val="12"/>
              </w:rPr>
            </w:pPr>
            <w:r w:rsidRPr="00A904A7">
              <w:rPr>
                <w:rFonts w:cs="Calibri"/>
                <w:sz w:val="12"/>
                <w:szCs w:val="12"/>
              </w:rPr>
              <w:t>Marszałek Województwa Dolnośląskiego, Marszałek Województwa Łódzkiego, Marszałek Województwa Małopolskiego, Marszałek Województwa Wielkopolskiego</w:t>
            </w:r>
          </w:p>
        </w:tc>
        <w:tc>
          <w:tcPr>
            <w:tcW w:w="680" w:type="dxa"/>
            <w:shd w:val="clear" w:color="auto" w:fill="auto"/>
            <w:noWrap/>
          </w:tcPr>
          <w:p w14:paraId="198BCDDD"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2365484A"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7F9310C7"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tcPr>
          <w:p w14:paraId="47F79096" w14:textId="77777777" w:rsidR="00896A32" w:rsidRPr="00A904A7" w:rsidRDefault="00896A32" w:rsidP="00896A32">
            <w:pPr>
              <w:jc w:val="center"/>
              <w:rPr>
                <w:rFonts w:cs="Calibri"/>
                <w:sz w:val="12"/>
                <w:szCs w:val="12"/>
              </w:rPr>
            </w:pPr>
            <w:r w:rsidRPr="00A904A7">
              <w:rPr>
                <w:rFonts w:cs="Calibri"/>
                <w:sz w:val="12"/>
                <w:szCs w:val="12"/>
              </w:rPr>
              <w:t>_</w:t>
            </w:r>
          </w:p>
        </w:tc>
        <w:tc>
          <w:tcPr>
            <w:tcW w:w="709" w:type="dxa"/>
          </w:tcPr>
          <w:p w14:paraId="7F72B2B7" w14:textId="77777777" w:rsidR="00896A32" w:rsidRPr="00A904A7" w:rsidRDefault="00896A32" w:rsidP="00896A32">
            <w:pPr>
              <w:jc w:val="center"/>
              <w:rPr>
                <w:rFonts w:cs="Calibri"/>
                <w:sz w:val="12"/>
                <w:szCs w:val="12"/>
              </w:rPr>
            </w:pPr>
            <w:r w:rsidRPr="00A904A7">
              <w:rPr>
                <w:rFonts w:cs="Calibri"/>
                <w:sz w:val="12"/>
                <w:szCs w:val="12"/>
              </w:rPr>
              <w:t>2,7</w:t>
            </w:r>
          </w:p>
        </w:tc>
      </w:tr>
      <w:tr w:rsidR="00896A32" w:rsidRPr="00A904A7" w14:paraId="267FDDB3" w14:textId="77777777" w:rsidTr="00896A32">
        <w:trPr>
          <w:cantSplit/>
          <w:trHeight w:val="659"/>
          <w:jc w:val="center"/>
        </w:trPr>
        <w:tc>
          <w:tcPr>
            <w:tcW w:w="421" w:type="dxa"/>
            <w:shd w:val="clear" w:color="auto" w:fill="auto"/>
            <w:noWrap/>
          </w:tcPr>
          <w:p w14:paraId="0364BFC6" w14:textId="77777777" w:rsidR="00896A32" w:rsidRPr="00A904A7" w:rsidRDefault="00896A32" w:rsidP="00896A32">
            <w:pPr>
              <w:jc w:val="center"/>
              <w:rPr>
                <w:sz w:val="14"/>
                <w:szCs w:val="14"/>
              </w:rPr>
            </w:pPr>
            <w:r w:rsidRPr="00A904A7">
              <w:rPr>
                <w:sz w:val="14"/>
                <w:szCs w:val="14"/>
              </w:rPr>
              <w:t>68.</w:t>
            </w:r>
          </w:p>
        </w:tc>
        <w:tc>
          <w:tcPr>
            <w:tcW w:w="1559" w:type="dxa"/>
            <w:shd w:val="clear" w:color="auto" w:fill="auto"/>
          </w:tcPr>
          <w:p w14:paraId="4B1DC002" w14:textId="77777777" w:rsidR="00896A32" w:rsidRPr="00A904A7" w:rsidRDefault="00896A32" w:rsidP="00896A32">
            <w:pPr>
              <w:jc w:val="center"/>
              <w:rPr>
                <w:b/>
                <w:sz w:val="14"/>
                <w:szCs w:val="14"/>
              </w:rPr>
            </w:pPr>
            <w:r w:rsidRPr="00A904A7">
              <w:rPr>
                <w:rFonts w:cstheme="minorHAnsi"/>
                <w:b/>
                <w:bCs/>
                <w:sz w:val="14"/>
                <w:szCs w:val="14"/>
              </w:rPr>
              <w:t>SA.60913(2020/X)</w:t>
            </w:r>
          </w:p>
          <w:p w14:paraId="4F5BE597" w14:textId="77777777" w:rsidR="00896A32" w:rsidRPr="00A904A7" w:rsidRDefault="00896A32" w:rsidP="00896A32">
            <w:pPr>
              <w:jc w:val="center"/>
              <w:rPr>
                <w:rFonts w:cstheme="minorHAnsi"/>
                <w:b/>
                <w:bCs/>
                <w:sz w:val="14"/>
                <w:szCs w:val="14"/>
              </w:rPr>
            </w:pPr>
            <w:r w:rsidRPr="00A904A7">
              <w:rPr>
                <w:rFonts w:cstheme="minorHAnsi"/>
                <w:bCs/>
                <w:sz w:val="14"/>
                <w:szCs w:val="14"/>
              </w:rPr>
              <w:t>przedłużenie SA.50427(2018/X)</w:t>
            </w:r>
          </w:p>
        </w:tc>
        <w:tc>
          <w:tcPr>
            <w:tcW w:w="1701" w:type="dxa"/>
            <w:shd w:val="clear" w:color="auto" w:fill="auto"/>
          </w:tcPr>
          <w:p w14:paraId="1383BC08" w14:textId="77777777" w:rsidR="00896A32" w:rsidRPr="00A904A7" w:rsidRDefault="00896A32" w:rsidP="00896A32">
            <w:pPr>
              <w:rPr>
                <w:sz w:val="12"/>
                <w:szCs w:val="12"/>
              </w:rPr>
            </w:pPr>
            <w:r w:rsidRPr="00A904A7">
              <w:rPr>
                <w:sz w:val="12"/>
                <w:szCs w:val="12"/>
              </w:rPr>
              <w:t>Rozp. RM z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 rekreacyjną, pomoc na infr. lokalną, pomoc na rzecz regionalnych portów lotniczych oraz pomoc na rzecz portów</w:t>
            </w:r>
          </w:p>
        </w:tc>
        <w:tc>
          <w:tcPr>
            <w:tcW w:w="2551" w:type="dxa"/>
            <w:shd w:val="clear" w:color="auto" w:fill="auto"/>
          </w:tcPr>
          <w:p w14:paraId="3FD14125" w14:textId="77777777" w:rsidR="00896A32" w:rsidRPr="00A904A7" w:rsidRDefault="00896A32" w:rsidP="00896A32">
            <w:pPr>
              <w:rPr>
                <w:sz w:val="12"/>
                <w:szCs w:val="12"/>
              </w:rPr>
            </w:pPr>
            <w:r w:rsidRPr="00A904A7">
              <w:rPr>
                <w:sz w:val="12"/>
                <w:szCs w:val="12"/>
              </w:rPr>
              <w:t xml:space="preserve">Art. 7 ust. 3 i art. 12 ust. 4 ustawy z dnia 12 stycznia 1991 r. o podatkach i opłatach lokalnych; </w:t>
            </w:r>
          </w:p>
          <w:p w14:paraId="59BCF1CC" w14:textId="77777777" w:rsidR="00896A32" w:rsidRPr="00A904A7" w:rsidRDefault="00896A32" w:rsidP="00896A32">
            <w:pPr>
              <w:rPr>
                <w:sz w:val="12"/>
                <w:szCs w:val="12"/>
              </w:rPr>
            </w:pPr>
            <w:r w:rsidRPr="00A904A7">
              <w:rPr>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pomoc na infrastrukturę lokalną, pomoc na rzecz regionalnych portów lotniczych oraz pomoc na rzecz portów</w:t>
            </w:r>
          </w:p>
        </w:tc>
        <w:tc>
          <w:tcPr>
            <w:tcW w:w="818" w:type="dxa"/>
            <w:shd w:val="clear" w:color="auto" w:fill="auto"/>
          </w:tcPr>
          <w:p w14:paraId="4094F248"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2D1F7F76" w14:textId="77777777" w:rsidR="00896A32" w:rsidRPr="00A904A7" w:rsidRDefault="00896A32" w:rsidP="00896A32">
            <w:pPr>
              <w:jc w:val="center"/>
              <w:rPr>
                <w:rFonts w:cs="Calibri"/>
                <w:sz w:val="12"/>
                <w:szCs w:val="12"/>
              </w:rPr>
            </w:pPr>
            <w:r w:rsidRPr="00A904A7">
              <w:rPr>
                <w:rFonts w:cs="Calibri"/>
                <w:sz w:val="12"/>
                <w:szCs w:val="12"/>
              </w:rPr>
              <w:t>01.01.2021-31.12.2024</w:t>
            </w:r>
          </w:p>
        </w:tc>
        <w:tc>
          <w:tcPr>
            <w:tcW w:w="1109" w:type="dxa"/>
            <w:shd w:val="clear" w:color="auto" w:fill="auto"/>
          </w:tcPr>
          <w:p w14:paraId="2C699A66"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6A550E4C" w14:textId="77777777" w:rsidR="00896A32" w:rsidRPr="00A904A7" w:rsidRDefault="00896A32" w:rsidP="00896A32">
            <w:pPr>
              <w:rPr>
                <w:rFonts w:cs="Calibri"/>
                <w:sz w:val="12"/>
                <w:szCs w:val="12"/>
              </w:rPr>
            </w:pPr>
            <w:r w:rsidRPr="00A904A7">
              <w:rPr>
                <w:rFonts w:cs="Calibri"/>
                <w:sz w:val="12"/>
                <w:szCs w:val="12"/>
              </w:rPr>
              <w:t>pomoc na wspieranie kultury i zachowanie dziedzictwa kulturowego, pomoc inwestycyjna na infrastrukturę lokalną, pomoc na działalność sportową i rekreacyjną, regionalna pomoc inwestycyjna, żegluga śródlądowa - pomoc na rzecz portów śródlądowych, żegluga morska - pomoc na rzecz portów morskich, lotnictwo - pomoc inwestycyjna na rzecz portów lotniczych, lotnictwo - pomoc operacyjna dla portów lotniczych, inna pomoc w sektorze transportu</w:t>
            </w:r>
          </w:p>
        </w:tc>
        <w:tc>
          <w:tcPr>
            <w:tcW w:w="1276" w:type="dxa"/>
            <w:shd w:val="clear" w:color="auto" w:fill="auto"/>
          </w:tcPr>
          <w:p w14:paraId="5C12723E" w14:textId="77777777" w:rsidR="00896A32" w:rsidRPr="00A904A7" w:rsidRDefault="00896A32" w:rsidP="00896A32">
            <w:pPr>
              <w:rPr>
                <w:rFonts w:cs="Calibri"/>
                <w:sz w:val="12"/>
                <w:szCs w:val="12"/>
              </w:rPr>
            </w:pPr>
            <w:r w:rsidRPr="00A904A7">
              <w:rPr>
                <w:rFonts w:cs="Calibri"/>
                <w:sz w:val="12"/>
                <w:szCs w:val="12"/>
              </w:rPr>
              <w:t>wójtowie gmin, burmistrzowie i prezydenci miast</w:t>
            </w:r>
          </w:p>
        </w:tc>
        <w:tc>
          <w:tcPr>
            <w:tcW w:w="680" w:type="dxa"/>
            <w:shd w:val="clear" w:color="auto" w:fill="auto"/>
            <w:noWrap/>
          </w:tcPr>
          <w:p w14:paraId="4AB59F4C"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34ACFA3B"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6B08782E" w14:textId="77777777" w:rsidR="00896A32" w:rsidRPr="00A904A7" w:rsidRDefault="00896A32" w:rsidP="00896A32">
            <w:pPr>
              <w:jc w:val="center"/>
              <w:rPr>
                <w:rFonts w:cs="Calibri"/>
                <w:sz w:val="12"/>
                <w:szCs w:val="12"/>
              </w:rPr>
            </w:pPr>
            <w:r w:rsidRPr="00A904A7">
              <w:rPr>
                <w:rFonts w:cs="Calibri"/>
                <w:sz w:val="12"/>
                <w:szCs w:val="12"/>
              </w:rPr>
              <w:t>0,0</w:t>
            </w:r>
          </w:p>
        </w:tc>
        <w:tc>
          <w:tcPr>
            <w:tcW w:w="653" w:type="dxa"/>
          </w:tcPr>
          <w:p w14:paraId="3EF7793E" w14:textId="77777777" w:rsidR="00896A32" w:rsidRPr="00A904A7" w:rsidRDefault="00896A32" w:rsidP="00896A32">
            <w:pPr>
              <w:jc w:val="center"/>
              <w:rPr>
                <w:rFonts w:cs="Calibri"/>
                <w:sz w:val="12"/>
                <w:szCs w:val="12"/>
              </w:rPr>
            </w:pPr>
            <w:r w:rsidRPr="00A904A7">
              <w:rPr>
                <w:rFonts w:cs="Calibri"/>
                <w:sz w:val="12"/>
                <w:szCs w:val="12"/>
              </w:rPr>
              <w:t>1,7</w:t>
            </w:r>
          </w:p>
        </w:tc>
        <w:tc>
          <w:tcPr>
            <w:tcW w:w="709" w:type="dxa"/>
          </w:tcPr>
          <w:p w14:paraId="36F3152B" w14:textId="77777777" w:rsidR="00896A32" w:rsidRPr="00A904A7" w:rsidRDefault="00896A32" w:rsidP="00896A32">
            <w:pPr>
              <w:jc w:val="center"/>
              <w:rPr>
                <w:rFonts w:cs="Calibri"/>
                <w:sz w:val="12"/>
                <w:szCs w:val="12"/>
              </w:rPr>
            </w:pPr>
            <w:r w:rsidRPr="00A904A7">
              <w:rPr>
                <w:rFonts w:cs="Calibri"/>
                <w:sz w:val="12"/>
                <w:szCs w:val="12"/>
              </w:rPr>
              <w:t>2,6</w:t>
            </w:r>
          </w:p>
        </w:tc>
      </w:tr>
      <w:tr w:rsidR="00896A32" w:rsidRPr="00A904A7" w14:paraId="69495C62" w14:textId="77777777" w:rsidTr="00896A32">
        <w:trPr>
          <w:cantSplit/>
          <w:trHeight w:val="659"/>
          <w:jc w:val="center"/>
        </w:trPr>
        <w:tc>
          <w:tcPr>
            <w:tcW w:w="421" w:type="dxa"/>
            <w:shd w:val="clear" w:color="auto" w:fill="auto"/>
            <w:noWrap/>
          </w:tcPr>
          <w:p w14:paraId="1268F605" w14:textId="77777777" w:rsidR="00896A32" w:rsidRPr="00A904A7" w:rsidRDefault="00896A32" w:rsidP="00896A32">
            <w:pPr>
              <w:jc w:val="center"/>
              <w:rPr>
                <w:sz w:val="14"/>
                <w:szCs w:val="14"/>
              </w:rPr>
            </w:pPr>
            <w:r w:rsidRPr="00A904A7">
              <w:rPr>
                <w:sz w:val="14"/>
                <w:szCs w:val="14"/>
              </w:rPr>
              <w:t>69.</w:t>
            </w:r>
          </w:p>
        </w:tc>
        <w:tc>
          <w:tcPr>
            <w:tcW w:w="1559" w:type="dxa"/>
            <w:shd w:val="clear" w:color="auto" w:fill="auto"/>
          </w:tcPr>
          <w:p w14:paraId="5FB2D70F"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SA.105216 </w:t>
            </w:r>
            <w:r w:rsidRPr="00A904A7">
              <w:rPr>
                <w:rFonts w:cstheme="minorHAnsi"/>
                <w:bCs/>
                <w:sz w:val="14"/>
                <w:szCs w:val="14"/>
              </w:rPr>
              <w:t>przedłużenie SA.60913(2020/X)</w:t>
            </w:r>
          </w:p>
        </w:tc>
        <w:tc>
          <w:tcPr>
            <w:tcW w:w="1701" w:type="dxa"/>
            <w:shd w:val="clear" w:color="auto" w:fill="auto"/>
          </w:tcPr>
          <w:p w14:paraId="6AF151F5" w14:textId="77777777" w:rsidR="00896A32" w:rsidRPr="00A904A7" w:rsidRDefault="00896A32" w:rsidP="00896A32">
            <w:pPr>
              <w:rPr>
                <w:sz w:val="12"/>
                <w:szCs w:val="12"/>
              </w:rPr>
            </w:pPr>
            <w:r w:rsidRPr="00A904A7">
              <w:rPr>
                <w:sz w:val="12"/>
                <w:szCs w:val="12"/>
              </w:rPr>
              <w:t>Rozp. RM z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 rekreacyjną, pomoc na infr. lokalną, pomoc na rzecz regionalnych portów lotniczych oraz pomoc na rzecz portów</w:t>
            </w:r>
          </w:p>
        </w:tc>
        <w:tc>
          <w:tcPr>
            <w:tcW w:w="2551" w:type="dxa"/>
            <w:shd w:val="clear" w:color="auto" w:fill="auto"/>
          </w:tcPr>
          <w:p w14:paraId="46E21957" w14:textId="77777777" w:rsidR="00896A32" w:rsidRPr="00A904A7" w:rsidRDefault="00896A32" w:rsidP="00896A32">
            <w:pPr>
              <w:rPr>
                <w:sz w:val="12"/>
                <w:szCs w:val="12"/>
              </w:rPr>
            </w:pPr>
            <w:r w:rsidRPr="00A904A7">
              <w:rPr>
                <w:sz w:val="12"/>
                <w:szCs w:val="12"/>
              </w:rPr>
              <w:t xml:space="preserve">Art. 7 ust. 3 i art. 12 ust. 4 ustawy z dnia 12 stycznia 1991 r. o podatkach i opłatach lokalnych; </w:t>
            </w:r>
          </w:p>
          <w:p w14:paraId="6AF309D3" w14:textId="77777777" w:rsidR="00896A32" w:rsidRPr="00A904A7" w:rsidRDefault="00896A32" w:rsidP="00896A32">
            <w:pPr>
              <w:rPr>
                <w:sz w:val="12"/>
                <w:szCs w:val="12"/>
              </w:rPr>
            </w:pPr>
            <w:r w:rsidRPr="00A904A7">
              <w:rPr>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pomoc na infrastrukturę lokalną, pomoc na rzecz regionalnych portów lotniczych oraz pomoc na rzecz portów</w:t>
            </w:r>
          </w:p>
        </w:tc>
        <w:tc>
          <w:tcPr>
            <w:tcW w:w="818" w:type="dxa"/>
            <w:shd w:val="clear" w:color="auto" w:fill="auto"/>
          </w:tcPr>
          <w:p w14:paraId="08CCE116"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36E3BF2B" w14:textId="77777777" w:rsidR="00896A32" w:rsidRPr="00A904A7" w:rsidRDefault="00896A32" w:rsidP="00896A32">
            <w:pPr>
              <w:jc w:val="center"/>
              <w:rPr>
                <w:rFonts w:cs="Calibri"/>
                <w:sz w:val="12"/>
                <w:szCs w:val="12"/>
              </w:rPr>
            </w:pPr>
            <w:r w:rsidRPr="00A904A7">
              <w:rPr>
                <w:rFonts w:cs="Calibri"/>
                <w:sz w:val="12"/>
                <w:szCs w:val="12"/>
              </w:rPr>
              <w:t>01.01.2022-31.12.2023</w:t>
            </w:r>
          </w:p>
        </w:tc>
        <w:tc>
          <w:tcPr>
            <w:tcW w:w="1109" w:type="dxa"/>
            <w:shd w:val="clear" w:color="auto" w:fill="auto"/>
          </w:tcPr>
          <w:p w14:paraId="5A29949C"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08370329" w14:textId="77777777" w:rsidR="00896A32" w:rsidRPr="00A904A7" w:rsidRDefault="00896A32" w:rsidP="00896A32">
            <w:pPr>
              <w:rPr>
                <w:rFonts w:cs="Calibri"/>
                <w:sz w:val="12"/>
                <w:szCs w:val="12"/>
              </w:rPr>
            </w:pPr>
            <w:r w:rsidRPr="00A904A7">
              <w:rPr>
                <w:rFonts w:cs="Calibri"/>
                <w:sz w:val="12"/>
                <w:szCs w:val="12"/>
              </w:rPr>
              <w:t>pomoc na wspieranie kultury i zachowanie dziedzictwa kulturowego, pomoc inwestycyjna na infrastrukturę lokalną, pomoc na działalność sportową i rekreacyjną, regionalna pomoc inwestycyjna, żegluga śródlądowa - pomoc na rzecz portów śródlądowych, żegluga morska - pomoc na rzecz portów morskich, lotnictwo - pomoc inwestycyjna na rzecz portów lotniczych, lotnictwo - pomoc operacyjna dla portów lotniczych, inna pomoc w sektorze transportu</w:t>
            </w:r>
          </w:p>
        </w:tc>
        <w:tc>
          <w:tcPr>
            <w:tcW w:w="1276" w:type="dxa"/>
            <w:shd w:val="clear" w:color="auto" w:fill="auto"/>
          </w:tcPr>
          <w:p w14:paraId="4180F13E" w14:textId="77777777" w:rsidR="00896A32" w:rsidRPr="00A904A7" w:rsidRDefault="00896A32" w:rsidP="00896A32">
            <w:pPr>
              <w:rPr>
                <w:rFonts w:cs="Calibri"/>
                <w:sz w:val="12"/>
                <w:szCs w:val="12"/>
              </w:rPr>
            </w:pPr>
            <w:r w:rsidRPr="00A904A7">
              <w:rPr>
                <w:rFonts w:cs="Calibri"/>
                <w:sz w:val="12"/>
                <w:szCs w:val="12"/>
              </w:rPr>
              <w:t>wójtowie gmin, burmistrzowie i prezydenci miast</w:t>
            </w:r>
          </w:p>
        </w:tc>
        <w:tc>
          <w:tcPr>
            <w:tcW w:w="680" w:type="dxa"/>
            <w:shd w:val="clear" w:color="auto" w:fill="auto"/>
            <w:noWrap/>
          </w:tcPr>
          <w:p w14:paraId="0AB3BDF4"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2C8AF8BB"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6A74F586"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23FBFC7C" w14:textId="77777777" w:rsidR="00896A32" w:rsidRPr="00A904A7" w:rsidRDefault="00896A32" w:rsidP="00896A32">
            <w:pPr>
              <w:jc w:val="center"/>
              <w:rPr>
                <w:rFonts w:cs="Calibri"/>
                <w:sz w:val="12"/>
                <w:szCs w:val="12"/>
              </w:rPr>
            </w:pPr>
            <w:r w:rsidRPr="00A904A7">
              <w:rPr>
                <w:rFonts w:cs="Calibri"/>
                <w:sz w:val="12"/>
                <w:szCs w:val="12"/>
              </w:rPr>
              <w:t>2,0</w:t>
            </w:r>
          </w:p>
        </w:tc>
        <w:tc>
          <w:tcPr>
            <w:tcW w:w="709" w:type="dxa"/>
          </w:tcPr>
          <w:p w14:paraId="1511DC9E" w14:textId="77777777" w:rsidR="00896A32" w:rsidRPr="00A904A7" w:rsidRDefault="00896A32" w:rsidP="00896A32">
            <w:pPr>
              <w:jc w:val="center"/>
              <w:rPr>
                <w:rFonts w:cs="Calibri"/>
                <w:sz w:val="12"/>
                <w:szCs w:val="12"/>
              </w:rPr>
            </w:pPr>
            <w:r w:rsidRPr="00A904A7">
              <w:rPr>
                <w:rFonts w:cs="Calibri"/>
                <w:sz w:val="12"/>
                <w:szCs w:val="12"/>
              </w:rPr>
              <w:t>2,5</w:t>
            </w:r>
          </w:p>
        </w:tc>
      </w:tr>
      <w:tr w:rsidR="00896A32" w:rsidRPr="00A904A7" w14:paraId="7A3A1625" w14:textId="77777777" w:rsidTr="00896A32">
        <w:trPr>
          <w:cantSplit/>
          <w:trHeight w:val="659"/>
          <w:jc w:val="center"/>
        </w:trPr>
        <w:tc>
          <w:tcPr>
            <w:tcW w:w="421" w:type="dxa"/>
            <w:shd w:val="clear" w:color="auto" w:fill="auto"/>
            <w:noWrap/>
          </w:tcPr>
          <w:p w14:paraId="3E6A0447" w14:textId="77777777" w:rsidR="00896A32" w:rsidRPr="00A904A7" w:rsidRDefault="00896A32" w:rsidP="00896A32">
            <w:pPr>
              <w:jc w:val="center"/>
              <w:rPr>
                <w:sz w:val="14"/>
                <w:szCs w:val="14"/>
              </w:rPr>
            </w:pPr>
            <w:r w:rsidRPr="00A904A7">
              <w:rPr>
                <w:sz w:val="14"/>
                <w:szCs w:val="14"/>
              </w:rPr>
              <w:t>70.</w:t>
            </w:r>
          </w:p>
        </w:tc>
        <w:tc>
          <w:tcPr>
            <w:tcW w:w="1559" w:type="dxa"/>
            <w:shd w:val="clear" w:color="auto" w:fill="auto"/>
          </w:tcPr>
          <w:p w14:paraId="0432E81F" w14:textId="77777777" w:rsidR="00896A32" w:rsidRPr="00A904A7" w:rsidRDefault="00896A32" w:rsidP="00896A32">
            <w:pPr>
              <w:jc w:val="center"/>
              <w:rPr>
                <w:rFonts w:cstheme="minorHAnsi"/>
                <w:bCs/>
                <w:sz w:val="14"/>
                <w:szCs w:val="14"/>
              </w:rPr>
            </w:pPr>
            <w:r w:rsidRPr="00A904A7">
              <w:rPr>
                <w:rFonts w:cstheme="minorHAnsi"/>
                <w:b/>
                <w:bCs/>
                <w:sz w:val="14"/>
                <w:szCs w:val="14"/>
              </w:rPr>
              <w:t xml:space="preserve">SA.101365(2021/N) </w:t>
            </w:r>
          </w:p>
          <w:p w14:paraId="2FFF95F3" w14:textId="77777777" w:rsidR="00896A32" w:rsidRPr="00A904A7" w:rsidRDefault="00896A32" w:rsidP="00896A32">
            <w:pPr>
              <w:jc w:val="center"/>
              <w:rPr>
                <w:rFonts w:cstheme="minorHAnsi"/>
                <w:b/>
                <w:bCs/>
                <w:sz w:val="14"/>
                <w:szCs w:val="14"/>
              </w:rPr>
            </w:pPr>
            <w:r w:rsidRPr="00A904A7">
              <w:rPr>
                <w:rFonts w:cstheme="minorHAnsi"/>
                <w:bCs/>
                <w:sz w:val="14"/>
                <w:szCs w:val="14"/>
              </w:rPr>
              <w:t>przedłużenie SA.42843(2015/N)</w:t>
            </w:r>
          </w:p>
        </w:tc>
        <w:tc>
          <w:tcPr>
            <w:tcW w:w="1701" w:type="dxa"/>
            <w:shd w:val="clear" w:color="auto" w:fill="auto"/>
          </w:tcPr>
          <w:p w14:paraId="7B2856F4" w14:textId="77777777" w:rsidR="00896A32" w:rsidRPr="00A904A7" w:rsidRDefault="00896A32" w:rsidP="00896A32">
            <w:pPr>
              <w:rPr>
                <w:sz w:val="12"/>
                <w:szCs w:val="12"/>
              </w:rPr>
            </w:pPr>
            <w:r w:rsidRPr="00A904A7">
              <w:rPr>
                <w:sz w:val="12"/>
                <w:szCs w:val="12"/>
              </w:rPr>
              <w:t>Rekompensata kosztów poniesionych na świadczenie usług pocztowych ustawowo zwolnionych od opłat pocztowych (2022-2025)</w:t>
            </w:r>
          </w:p>
        </w:tc>
        <w:tc>
          <w:tcPr>
            <w:tcW w:w="2551" w:type="dxa"/>
            <w:shd w:val="clear" w:color="auto" w:fill="auto"/>
          </w:tcPr>
          <w:p w14:paraId="559CBA03" w14:textId="77777777" w:rsidR="00896A32" w:rsidRPr="00A904A7" w:rsidRDefault="00896A32" w:rsidP="00896A32">
            <w:pPr>
              <w:rPr>
                <w:sz w:val="12"/>
                <w:szCs w:val="12"/>
              </w:rPr>
            </w:pPr>
            <w:r w:rsidRPr="00A904A7">
              <w:rPr>
                <w:sz w:val="12"/>
                <w:szCs w:val="12"/>
              </w:rPr>
              <w:t xml:space="preserve">Ustawa z dnia 27 sierpnia 2009 r. o finansach publicznych; </w:t>
            </w:r>
          </w:p>
          <w:p w14:paraId="7898EA2A" w14:textId="77777777" w:rsidR="00896A32" w:rsidRPr="00A904A7" w:rsidRDefault="00896A32" w:rsidP="00896A32">
            <w:pPr>
              <w:rPr>
                <w:sz w:val="12"/>
                <w:szCs w:val="12"/>
              </w:rPr>
            </w:pPr>
            <w:r w:rsidRPr="00A904A7">
              <w:rPr>
                <w:sz w:val="12"/>
                <w:szCs w:val="12"/>
              </w:rPr>
              <w:t xml:space="preserve">Rozporządzenie Ministra Finansów z dnia 3 września 2010 r. w sprawie szczegółowego sposobu i trybu udzielania i rozliczania dotacji przedmiotowych; </w:t>
            </w:r>
          </w:p>
          <w:p w14:paraId="1D5C4EBD" w14:textId="77777777" w:rsidR="00896A32" w:rsidRPr="00A904A7" w:rsidRDefault="00896A32" w:rsidP="00896A32">
            <w:pPr>
              <w:rPr>
                <w:sz w:val="12"/>
                <w:szCs w:val="12"/>
              </w:rPr>
            </w:pPr>
            <w:r w:rsidRPr="00A904A7">
              <w:rPr>
                <w:sz w:val="12"/>
                <w:szCs w:val="12"/>
              </w:rPr>
              <w:t xml:space="preserve">Rozporządzenie Ministra Finansów z dnia 13 grudnia 2019 r. w sprawie dotacji przedmiotowej do świadczonych usług pocztowych podlegających ustawowemu zwolnieniu z opłat pocztowych; </w:t>
            </w:r>
          </w:p>
          <w:p w14:paraId="79455756" w14:textId="77777777" w:rsidR="00896A32" w:rsidRPr="00A904A7" w:rsidRDefault="00896A32" w:rsidP="00896A32">
            <w:pPr>
              <w:rPr>
                <w:sz w:val="12"/>
                <w:szCs w:val="12"/>
              </w:rPr>
            </w:pPr>
            <w:r w:rsidRPr="00A904A7">
              <w:rPr>
                <w:sz w:val="12"/>
                <w:szCs w:val="12"/>
              </w:rPr>
              <w:t xml:space="preserve">Ustawa z dnia 7 listopada 1996 r. o obowiązkowych egzemplarzach bibliotecznych; </w:t>
            </w:r>
          </w:p>
          <w:p w14:paraId="743484A9" w14:textId="77777777" w:rsidR="00896A32" w:rsidRPr="00A904A7" w:rsidRDefault="00896A32" w:rsidP="00896A32">
            <w:pPr>
              <w:rPr>
                <w:sz w:val="12"/>
                <w:szCs w:val="12"/>
              </w:rPr>
            </w:pPr>
            <w:r w:rsidRPr="00A904A7">
              <w:rPr>
                <w:sz w:val="12"/>
                <w:szCs w:val="12"/>
              </w:rPr>
              <w:t xml:space="preserve">Ustawa z dnia 23 listopada 2012 r. – Prawo pocztowe; </w:t>
            </w:r>
          </w:p>
          <w:p w14:paraId="1DD24281" w14:textId="77777777" w:rsidR="00896A32" w:rsidRPr="00A904A7" w:rsidRDefault="00896A32" w:rsidP="00896A32">
            <w:pPr>
              <w:rPr>
                <w:sz w:val="12"/>
                <w:szCs w:val="12"/>
              </w:rPr>
            </w:pPr>
            <w:r w:rsidRPr="00A904A7">
              <w:rPr>
                <w:sz w:val="12"/>
                <w:szCs w:val="12"/>
              </w:rPr>
              <w:t>Rozporządzenie Ministra Pracy i Polityki Społecznej oraz Ministra Kultury i Dziedzictwa Narodowego z dnia 6 września 2013 r. w sprawie wykazu bibliotek, organizacji osób niewidomych lub ociemniałych oraz organizacji, których celem statutowym jest działanie na rzecz osób niewidomych lub ociemniałych;</w:t>
            </w:r>
          </w:p>
          <w:p w14:paraId="264E1320" w14:textId="77777777" w:rsidR="00896A32" w:rsidRPr="00A904A7" w:rsidRDefault="00896A32" w:rsidP="00896A32">
            <w:pPr>
              <w:rPr>
                <w:sz w:val="12"/>
                <w:szCs w:val="12"/>
              </w:rPr>
            </w:pPr>
            <w:r w:rsidRPr="00A904A7">
              <w:rPr>
                <w:sz w:val="12"/>
                <w:szCs w:val="12"/>
              </w:rPr>
              <w:t xml:space="preserve">Ustawa z dnia 16 kwietnia 1993 r. o zwalczaniu nieuczciwej konkurencji </w:t>
            </w:r>
          </w:p>
        </w:tc>
        <w:tc>
          <w:tcPr>
            <w:tcW w:w="818" w:type="dxa"/>
            <w:shd w:val="clear" w:color="auto" w:fill="auto"/>
          </w:tcPr>
          <w:p w14:paraId="1C407850" w14:textId="77777777" w:rsidR="00896A32" w:rsidRPr="00A904A7" w:rsidRDefault="00896A32" w:rsidP="00896A32">
            <w:pPr>
              <w:jc w:val="center"/>
              <w:rPr>
                <w:rFonts w:cs="Calibri"/>
                <w:sz w:val="12"/>
                <w:szCs w:val="12"/>
              </w:rPr>
            </w:pPr>
            <w:r w:rsidRPr="00A904A7">
              <w:rPr>
                <w:rFonts w:cs="Calibri"/>
                <w:sz w:val="12"/>
                <w:szCs w:val="12"/>
              </w:rPr>
              <w:t>29.07.2022</w:t>
            </w:r>
          </w:p>
        </w:tc>
        <w:tc>
          <w:tcPr>
            <w:tcW w:w="767" w:type="dxa"/>
            <w:shd w:val="clear" w:color="auto" w:fill="auto"/>
          </w:tcPr>
          <w:p w14:paraId="705445B0" w14:textId="77777777" w:rsidR="00896A32" w:rsidRPr="00A904A7" w:rsidRDefault="00896A32" w:rsidP="00896A32">
            <w:pPr>
              <w:jc w:val="center"/>
              <w:rPr>
                <w:rFonts w:cs="Calibri"/>
                <w:sz w:val="12"/>
                <w:szCs w:val="12"/>
              </w:rPr>
            </w:pPr>
            <w:r w:rsidRPr="00A904A7">
              <w:rPr>
                <w:rFonts w:cs="Calibri"/>
                <w:sz w:val="12"/>
                <w:szCs w:val="12"/>
              </w:rPr>
              <w:t>29.07.2022-31.12.2025</w:t>
            </w:r>
          </w:p>
        </w:tc>
        <w:tc>
          <w:tcPr>
            <w:tcW w:w="1109" w:type="dxa"/>
            <w:shd w:val="clear" w:color="auto" w:fill="auto"/>
          </w:tcPr>
          <w:p w14:paraId="6C026CB7"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3411AB62" w14:textId="77777777" w:rsidR="00896A32" w:rsidRPr="00A904A7" w:rsidRDefault="00896A32" w:rsidP="00896A32">
            <w:pPr>
              <w:rPr>
                <w:rFonts w:cs="Calibri"/>
                <w:sz w:val="12"/>
                <w:szCs w:val="12"/>
              </w:rPr>
            </w:pPr>
            <w:r w:rsidRPr="00A904A7">
              <w:rPr>
                <w:rFonts w:cs="Calibri"/>
                <w:sz w:val="12"/>
                <w:szCs w:val="12"/>
              </w:rPr>
              <w:t>pomoc na wspieranie kultury i zachowanie dziedzictwa kulturowego, pomoc o charakterze socjalnym dla indywidualnych konsumentów</w:t>
            </w:r>
          </w:p>
        </w:tc>
        <w:tc>
          <w:tcPr>
            <w:tcW w:w="1276" w:type="dxa"/>
            <w:shd w:val="clear" w:color="auto" w:fill="auto"/>
          </w:tcPr>
          <w:p w14:paraId="24E88EAB" w14:textId="77777777" w:rsidR="00896A32" w:rsidRPr="00A904A7" w:rsidRDefault="00896A32" w:rsidP="00896A32">
            <w:pPr>
              <w:rPr>
                <w:rFonts w:cs="Calibri"/>
                <w:sz w:val="12"/>
                <w:szCs w:val="12"/>
              </w:rPr>
            </w:pPr>
            <w:r w:rsidRPr="00A904A7">
              <w:rPr>
                <w:rFonts w:cs="Calibri"/>
                <w:sz w:val="12"/>
                <w:szCs w:val="12"/>
              </w:rPr>
              <w:t>Minister Aktywów Państwowych</w:t>
            </w:r>
          </w:p>
        </w:tc>
        <w:tc>
          <w:tcPr>
            <w:tcW w:w="680" w:type="dxa"/>
            <w:shd w:val="clear" w:color="auto" w:fill="auto"/>
            <w:noWrap/>
          </w:tcPr>
          <w:p w14:paraId="08B5F537"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478CF035"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4E8080F"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5489E304" w14:textId="77777777" w:rsidR="00896A32" w:rsidRPr="00A904A7" w:rsidRDefault="00896A32" w:rsidP="00896A32">
            <w:pPr>
              <w:jc w:val="center"/>
              <w:rPr>
                <w:rFonts w:cs="Calibri"/>
                <w:sz w:val="12"/>
                <w:szCs w:val="12"/>
              </w:rPr>
            </w:pPr>
            <w:r w:rsidRPr="00A904A7">
              <w:rPr>
                <w:rFonts w:cs="Calibri"/>
                <w:sz w:val="12"/>
                <w:szCs w:val="12"/>
              </w:rPr>
              <w:t>2,3</w:t>
            </w:r>
          </w:p>
        </w:tc>
        <w:tc>
          <w:tcPr>
            <w:tcW w:w="709" w:type="dxa"/>
          </w:tcPr>
          <w:p w14:paraId="48D6F9CD" w14:textId="77777777" w:rsidR="00896A32" w:rsidRPr="00A904A7" w:rsidRDefault="00896A32" w:rsidP="00896A32">
            <w:pPr>
              <w:jc w:val="center"/>
              <w:rPr>
                <w:rFonts w:cs="Calibri"/>
                <w:sz w:val="12"/>
                <w:szCs w:val="12"/>
              </w:rPr>
            </w:pPr>
            <w:r w:rsidRPr="00A904A7">
              <w:rPr>
                <w:rFonts w:cs="Calibri"/>
                <w:sz w:val="12"/>
                <w:szCs w:val="12"/>
              </w:rPr>
              <w:t>2,4</w:t>
            </w:r>
          </w:p>
        </w:tc>
      </w:tr>
      <w:tr w:rsidR="00896A32" w:rsidRPr="00A904A7" w14:paraId="1E33512E" w14:textId="77777777" w:rsidTr="00896A32">
        <w:trPr>
          <w:cantSplit/>
          <w:trHeight w:val="659"/>
          <w:jc w:val="center"/>
        </w:trPr>
        <w:tc>
          <w:tcPr>
            <w:tcW w:w="421" w:type="dxa"/>
            <w:shd w:val="clear" w:color="auto" w:fill="auto"/>
            <w:noWrap/>
          </w:tcPr>
          <w:p w14:paraId="21708021" w14:textId="77777777" w:rsidR="00896A32" w:rsidRPr="00A904A7" w:rsidRDefault="00896A32" w:rsidP="00896A32">
            <w:pPr>
              <w:jc w:val="center"/>
              <w:rPr>
                <w:sz w:val="14"/>
                <w:szCs w:val="14"/>
              </w:rPr>
            </w:pPr>
            <w:r w:rsidRPr="00A904A7">
              <w:rPr>
                <w:sz w:val="14"/>
                <w:szCs w:val="14"/>
              </w:rPr>
              <w:t>71.</w:t>
            </w:r>
          </w:p>
        </w:tc>
        <w:tc>
          <w:tcPr>
            <w:tcW w:w="1559" w:type="dxa"/>
            <w:shd w:val="clear" w:color="auto" w:fill="auto"/>
          </w:tcPr>
          <w:p w14:paraId="73F04109" w14:textId="77777777" w:rsidR="00896A32" w:rsidRPr="00A904A7" w:rsidRDefault="00896A32" w:rsidP="00896A32">
            <w:pPr>
              <w:jc w:val="center"/>
              <w:rPr>
                <w:rFonts w:cstheme="minorHAnsi"/>
                <w:b/>
                <w:bCs/>
                <w:sz w:val="14"/>
                <w:szCs w:val="14"/>
              </w:rPr>
            </w:pPr>
            <w:r w:rsidRPr="00A904A7">
              <w:rPr>
                <w:rFonts w:cstheme="minorHAnsi"/>
                <w:b/>
                <w:bCs/>
                <w:sz w:val="14"/>
                <w:szCs w:val="14"/>
              </w:rPr>
              <w:t>SA.39770(2014/X)</w:t>
            </w:r>
          </w:p>
        </w:tc>
        <w:tc>
          <w:tcPr>
            <w:tcW w:w="1701" w:type="dxa"/>
            <w:shd w:val="clear" w:color="auto" w:fill="auto"/>
          </w:tcPr>
          <w:p w14:paraId="62FBE84F" w14:textId="77777777" w:rsidR="00896A32" w:rsidRPr="00A904A7" w:rsidRDefault="00896A32" w:rsidP="00896A32">
            <w:pPr>
              <w:rPr>
                <w:sz w:val="12"/>
                <w:szCs w:val="12"/>
              </w:rPr>
            </w:pPr>
            <w:r w:rsidRPr="00A904A7">
              <w:rPr>
                <w:rFonts w:cs="Calibri"/>
                <w:sz w:val="12"/>
                <w:szCs w:val="12"/>
              </w:rPr>
              <w:t>Program regionalnej pomocy inwestycyjnej - Stargard Szczeciński</w:t>
            </w:r>
          </w:p>
        </w:tc>
        <w:tc>
          <w:tcPr>
            <w:tcW w:w="2551" w:type="dxa"/>
            <w:shd w:val="clear" w:color="auto" w:fill="auto"/>
          </w:tcPr>
          <w:p w14:paraId="750C0A38" w14:textId="77777777" w:rsidR="00896A32" w:rsidRPr="00A904A7" w:rsidRDefault="00896A32" w:rsidP="00896A32">
            <w:pPr>
              <w:rPr>
                <w:rFonts w:cs="Calibri"/>
                <w:sz w:val="12"/>
                <w:szCs w:val="12"/>
              </w:rPr>
            </w:pPr>
            <w:r w:rsidRPr="00A904A7">
              <w:rPr>
                <w:rFonts w:cs="Calibri"/>
                <w:sz w:val="12"/>
                <w:szCs w:val="12"/>
              </w:rPr>
              <w:t>Art. 7 ust. 3 ustawy z 12 stycznia 1991 r. o podatkach i opłatach lokalnych;</w:t>
            </w:r>
          </w:p>
          <w:p w14:paraId="69F0F948" w14:textId="77777777" w:rsidR="00896A32" w:rsidRPr="00A904A7" w:rsidRDefault="00896A32" w:rsidP="00896A32">
            <w:pPr>
              <w:rPr>
                <w:sz w:val="12"/>
                <w:szCs w:val="12"/>
              </w:rPr>
            </w:pPr>
            <w:r w:rsidRPr="00A904A7">
              <w:rPr>
                <w:rFonts w:cs="Calibri"/>
                <w:sz w:val="12"/>
                <w:szCs w:val="12"/>
              </w:rPr>
              <w:t>Uchwała nr XLII/490/2014 Rady Miejskiej w Stargardzie Szczecińskim z dnia 30 września 2014 r.</w:t>
            </w:r>
          </w:p>
        </w:tc>
        <w:tc>
          <w:tcPr>
            <w:tcW w:w="818" w:type="dxa"/>
            <w:shd w:val="clear" w:color="auto" w:fill="auto"/>
          </w:tcPr>
          <w:p w14:paraId="5C983192"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55B295E4" w14:textId="77777777" w:rsidR="00896A32" w:rsidRPr="00A904A7" w:rsidRDefault="00896A32" w:rsidP="00896A32">
            <w:pPr>
              <w:jc w:val="center"/>
              <w:rPr>
                <w:rFonts w:cs="Calibri"/>
                <w:sz w:val="12"/>
                <w:szCs w:val="12"/>
              </w:rPr>
            </w:pPr>
            <w:r w:rsidRPr="00A904A7">
              <w:rPr>
                <w:rFonts w:cs="Calibri"/>
                <w:sz w:val="12"/>
                <w:szCs w:val="12"/>
              </w:rPr>
              <w:t>01.07.2014 – 30.11.2025</w:t>
            </w:r>
          </w:p>
        </w:tc>
        <w:tc>
          <w:tcPr>
            <w:tcW w:w="1109" w:type="dxa"/>
            <w:shd w:val="clear" w:color="auto" w:fill="auto"/>
          </w:tcPr>
          <w:p w14:paraId="3F2D1C3A"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40A0B317" w14:textId="77777777" w:rsidR="00896A32" w:rsidRPr="00A904A7" w:rsidRDefault="00896A32" w:rsidP="00896A32">
            <w:pPr>
              <w:rPr>
                <w:rFonts w:cs="Calibri"/>
                <w:sz w:val="12"/>
                <w:szCs w:val="12"/>
              </w:rPr>
            </w:pPr>
            <w:r w:rsidRPr="00A904A7">
              <w:rPr>
                <w:rFonts w:cs="Calibri"/>
                <w:sz w:val="12"/>
                <w:szCs w:val="12"/>
              </w:rPr>
              <w:t>pomoc regionalna</w:t>
            </w:r>
          </w:p>
        </w:tc>
        <w:tc>
          <w:tcPr>
            <w:tcW w:w="1276" w:type="dxa"/>
            <w:shd w:val="clear" w:color="auto" w:fill="auto"/>
          </w:tcPr>
          <w:p w14:paraId="700340E9" w14:textId="77777777" w:rsidR="00896A32" w:rsidRPr="00A904A7" w:rsidRDefault="00896A32" w:rsidP="00896A32">
            <w:pPr>
              <w:rPr>
                <w:rFonts w:cs="Calibri"/>
                <w:sz w:val="12"/>
                <w:szCs w:val="12"/>
              </w:rPr>
            </w:pPr>
            <w:r w:rsidRPr="00A904A7">
              <w:rPr>
                <w:rFonts w:cs="Calibri"/>
                <w:sz w:val="12"/>
                <w:szCs w:val="12"/>
              </w:rPr>
              <w:t>Prezydent Miasta Stargard Szczeciński</w:t>
            </w:r>
          </w:p>
        </w:tc>
        <w:tc>
          <w:tcPr>
            <w:tcW w:w="680" w:type="dxa"/>
            <w:shd w:val="clear" w:color="auto" w:fill="auto"/>
            <w:noWrap/>
          </w:tcPr>
          <w:p w14:paraId="47DE1664" w14:textId="77777777" w:rsidR="00896A32" w:rsidRPr="00A904A7" w:rsidRDefault="00896A32" w:rsidP="00896A32">
            <w:pPr>
              <w:jc w:val="center"/>
              <w:rPr>
                <w:rFonts w:cs="Calibri"/>
                <w:sz w:val="12"/>
                <w:szCs w:val="12"/>
              </w:rPr>
            </w:pPr>
            <w:r w:rsidRPr="00A904A7">
              <w:rPr>
                <w:sz w:val="12"/>
                <w:szCs w:val="12"/>
              </w:rPr>
              <w:t>1,0</w:t>
            </w:r>
          </w:p>
        </w:tc>
        <w:tc>
          <w:tcPr>
            <w:tcW w:w="680" w:type="dxa"/>
            <w:shd w:val="clear" w:color="auto" w:fill="auto"/>
            <w:noWrap/>
          </w:tcPr>
          <w:p w14:paraId="2E0DDBF6" w14:textId="77777777" w:rsidR="00896A32" w:rsidRPr="00A904A7" w:rsidRDefault="00896A32" w:rsidP="00896A32">
            <w:pPr>
              <w:jc w:val="center"/>
              <w:rPr>
                <w:rFonts w:cs="Calibri"/>
                <w:sz w:val="12"/>
                <w:szCs w:val="12"/>
              </w:rPr>
            </w:pPr>
            <w:r w:rsidRPr="00A904A7">
              <w:rPr>
                <w:sz w:val="12"/>
                <w:szCs w:val="12"/>
              </w:rPr>
              <w:t>2,8</w:t>
            </w:r>
          </w:p>
        </w:tc>
        <w:tc>
          <w:tcPr>
            <w:tcW w:w="680" w:type="dxa"/>
            <w:shd w:val="clear" w:color="auto" w:fill="auto"/>
            <w:noWrap/>
          </w:tcPr>
          <w:p w14:paraId="64BC39D7" w14:textId="77777777" w:rsidR="00896A32" w:rsidRPr="00A904A7" w:rsidRDefault="00896A32" w:rsidP="00896A32">
            <w:pPr>
              <w:jc w:val="center"/>
              <w:rPr>
                <w:rFonts w:cs="Calibri"/>
                <w:sz w:val="12"/>
                <w:szCs w:val="12"/>
              </w:rPr>
            </w:pPr>
            <w:r w:rsidRPr="00A904A7">
              <w:rPr>
                <w:sz w:val="12"/>
                <w:szCs w:val="12"/>
              </w:rPr>
              <w:t>2,7</w:t>
            </w:r>
          </w:p>
        </w:tc>
        <w:tc>
          <w:tcPr>
            <w:tcW w:w="653" w:type="dxa"/>
          </w:tcPr>
          <w:p w14:paraId="2403E644" w14:textId="77777777" w:rsidR="00896A32" w:rsidRPr="00A904A7" w:rsidRDefault="00896A32" w:rsidP="00896A32">
            <w:pPr>
              <w:jc w:val="center"/>
              <w:rPr>
                <w:rFonts w:cs="Calibri"/>
                <w:sz w:val="12"/>
                <w:szCs w:val="12"/>
              </w:rPr>
            </w:pPr>
            <w:r w:rsidRPr="00A904A7">
              <w:rPr>
                <w:rFonts w:cs="Calibri"/>
                <w:sz w:val="12"/>
                <w:szCs w:val="12"/>
              </w:rPr>
              <w:t>2,1</w:t>
            </w:r>
          </w:p>
        </w:tc>
        <w:tc>
          <w:tcPr>
            <w:tcW w:w="709" w:type="dxa"/>
          </w:tcPr>
          <w:p w14:paraId="44A58D87" w14:textId="77777777" w:rsidR="00896A32" w:rsidRPr="00A904A7" w:rsidRDefault="00896A32" w:rsidP="00896A32">
            <w:pPr>
              <w:jc w:val="center"/>
              <w:rPr>
                <w:rFonts w:cs="Calibri"/>
                <w:sz w:val="12"/>
                <w:szCs w:val="12"/>
              </w:rPr>
            </w:pPr>
            <w:r w:rsidRPr="00A904A7">
              <w:rPr>
                <w:rFonts w:cs="Calibri"/>
                <w:sz w:val="12"/>
                <w:szCs w:val="12"/>
              </w:rPr>
              <w:t>2,3</w:t>
            </w:r>
          </w:p>
        </w:tc>
      </w:tr>
      <w:tr w:rsidR="00896A32" w:rsidRPr="00A904A7" w14:paraId="315174CC" w14:textId="77777777" w:rsidTr="00896A32">
        <w:trPr>
          <w:cantSplit/>
          <w:trHeight w:val="659"/>
          <w:jc w:val="center"/>
        </w:trPr>
        <w:tc>
          <w:tcPr>
            <w:tcW w:w="421" w:type="dxa"/>
            <w:shd w:val="clear" w:color="auto" w:fill="auto"/>
            <w:noWrap/>
          </w:tcPr>
          <w:p w14:paraId="31BE2316" w14:textId="77777777" w:rsidR="00896A32" w:rsidRPr="00A904A7" w:rsidRDefault="00896A32" w:rsidP="00896A32">
            <w:pPr>
              <w:jc w:val="center"/>
              <w:rPr>
                <w:sz w:val="14"/>
                <w:szCs w:val="14"/>
              </w:rPr>
            </w:pPr>
            <w:r w:rsidRPr="00A904A7">
              <w:rPr>
                <w:sz w:val="14"/>
                <w:szCs w:val="14"/>
              </w:rPr>
              <w:t>72.</w:t>
            </w:r>
          </w:p>
        </w:tc>
        <w:tc>
          <w:tcPr>
            <w:tcW w:w="1559" w:type="dxa"/>
            <w:shd w:val="clear" w:color="auto" w:fill="auto"/>
          </w:tcPr>
          <w:p w14:paraId="6654C082"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SA.59140(2020/X) </w:t>
            </w:r>
            <w:r w:rsidRPr="00A904A7">
              <w:rPr>
                <w:rFonts w:cstheme="minorHAnsi"/>
                <w:bCs/>
                <w:sz w:val="14"/>
                <w:szCs w:val="14"/>
              </w:rPr>
              <w:t>przedłużenie SA.46091(2016/X)</w:t>
            </w:r>
          </w:p>
        </w:tc>
        <w:tc>
          <w:tcPr>
            <w:tcW w:w="1701" w:type="dxa"/>
            <w:shd w:val="clear" w:color="auto" w:fill="auto"/>
          </w:tcPr>
          <w:p w14:paraId="5C6A19EF" w14:textId="77777777" w:rsidR="00896A32" w:rsidRPr="00A904A7" w:rsidRDefault="00896A32" w:rsidP="00896A32">
            <w:pPr>
              <w:rPr>
                <w:sz w:val="12"/>
                <w:szCs w:val="12"/>
              </w:rPr>
            </w:pPr>
            <w:r w:rsidRPr="00A904A7">
              <w:rPr>
                <w:sz w:val="12"/>
                <w:szCs w:val="12"/>
              </w:rPr>
              <w:t>Pomoc inwestycyjna na infrastrukturę badawczą w ramach regionalnych programów operacyjnych na lata 2014-2020</w:t>
            </w:r>
          </w:p>
        </w:tc>
        <w:tc>
          <w:tcPr>
            <w:tcW w:w="2551" w:type="dxa"/>
            <w:shd w:val="clear" w:color="auto" w:fill="auto"/>
          </w:tcPr>
          <w:p w14:paraId="6D71D670" w14:textId="77777777" w:rsidR="00896A32" w:rsidRPr="00A904A7" w:rsidRDefault="00896A32" w:rsidP="00896A32">
            <w:pPr>
              <w:rPr>
                <w:sz w:val="12"/>
                <w:szCs w:val="12"/>
              </w:rPr>
            </w:pPr>
            <w:r w:rsidRPr="00A904A7">
              <w:rPr>
                <w:sz w:val="12"/>
                <w:szCs w:val="12"/>
              </w:rPr>
              <w:t>Art. 27 ust. 4 ustawy z dnia 11 lipca 2014 r. o zasadach realizacji programów w zakresie polityki spójności finansowanych w perspektywie finansowej 2014-2020;</w:t>
            </w:r>
          </w:p>
          <w:p w14:paraId="433C871D" w14:textId="77777777" w:rsidR="00896A32" w:rsidRPr="00A904A7" w:rsidRDefault="00896A32" w:rsidP="00896A32">
            <w:pPr>
              <w:rPr>
                <w:sz w:val="12"/>
                <w:szCs w:val="12"/>
              </w:rPr>
            </w:pPr>
            <w:r w:rsidRPr="00A904A7">
              <w:rPr>
                <w:sz w:val="12"/>
                <w:szCs w:val="12"/>
              </w:rPr>
              <w:t xml:space="preserve">Rozporządzenie Ministra Rozwoju z dn. 16 czerwca 2016 r. w sprawie udzielania pomocy inwestycyjnej na infrastrukturę badawczą w ramach regionalnych programów operacyjnych na lata 2014-2020 </w:t>
            </w:r>
          </w:p>
          <w:p w14:paraId="04184A44" w14:textId="77777777" w:rsidR="00896A32" w:rsidRPr="00A904A7" w:rsidRDefault="00896A32" w:rsidP="00896A32">
            <w:pPr>
              <w:rPr>
                <w:sz w:val="12"/>
                <w:szCs w:val="12"/>
              </w:rPr>
            </w:pPr>
          </w:p>
        </w:tc>
        <w:tc>
          <w:tcPr>
            <w:tcW w:w="818" w:type="dxa"/>
            <w:shd w:val="clear" w:color="auto" w:fill="auto"/>
          </w:tcPr>
          <w:p w14:paraId="32E5C74E"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341BC272"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27FF515A"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08E0BD8B" w14:textId="77777777" w:rsidR="00896A32" w:rsidRPr="00A904A7" w:rsidRDefault="00896A32" w:rsidP="00896A32">
            <w:pPr>
              <w:rPr>
                <w:rFonts w:cs="Calibri"/>
                <w:sz w:val="12"/>
                <w:szCs w:val="12"/>
              </w:rPr>
            </w:pPr>
            <w:r w:rsidRPr="00A904A7">
              <w:rPr>
                <w:rFonts w:cs="Calibri"/>
                <w:sz w:val="12"/>
                <w:szCs w:val="12"/>
              </w:rPr>
              <w:t>pomoc inwestycyjna na infrastrukturę badawczą</w:t>
            </w:r>
          </w:p>
        </w:tc>
        <w:tc>
          <w:tcPr>
            <w:tcW w:w="1276" w:type="dxa"/>
            <w:shd w:val="clear" w:color="auto" w:fill="auto"/>
          </w:tcPr>
          <w:p w14:paraId="30D43ACA"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58E02130"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2966050E"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49DCC307" w14:textId="77777777" w:rsidR="00896A32" w:rsidRPr="00A904A7" w:rsidRDefault="00896A32" w:rsidP="00896A32">
            <w:pPr>
              <w:jc w:val="center"/>
              <w:rPr>
                <w:rFonts w:cs="Calibri"/>
                <w:sz w:val="12"/>
                <w:szCs w:val="12"/>
              </w:rPr>
            </w:pPr>
            <w:r w:rsidRPr="00A904A7">
              <w:rPr>
                <w:rFonts w:cs="Calibri"/>
                <w:sz w:val="12"/>
                <w:szCs w:val="12"/>
              </w:rPr>
              <w:t>9,5</w:t>
            </w:r>
          </w:p>
        </w:tc>
        <w:tc>
          <w:tcPr>
            <w:tcW w:w="653" w:type="dxa"/>
          </w:tcPr>
          <w:p w14:paraId="3532AE53" w14:textId="77777777" w:rsidR="00896A32" w:rsidRPr="00A904A7" w:rsidRDefault="00896A32" w:rsidP="00896A32">
            <w:pPr>
              <w:jc w:val="center"/>
              <w:rPr>
                <w:rFonts w:cs="Calibri"/>
                <w:sz w:val="12"/>
                <w:szCs w:val="12"/>
              </w:rPr>
            </w:pPr>
            <w:r w:rsidRPr="00A904A7">
              <w:rPr>
                <w:rFonts w:cs="Calibri"/>
                <w:sz w:val="12"/>
                <w:szCs w:val="12"/>
              </w:rPr>
              <w:t>7,9</w:t>
            </w:r>
          </w:p>
        </w:tc>
        <w:tc>
          <w:tcPr>
            <w:tcW w:w="709" w:type="dxa"/>
          </w:tcPr>
          <w:p w14:paraId="74566444" w14:textId="77777777" w:rsidR="00896A32" w:rsidRPr="00A904A7" w:rsidRDefault="00896A32" w:rsidP="00896A32">
            <w:pPr>
              <w:jc w:val="center"/>
              <w:rPr>
                <w:rFonts w:cs="Calibri"/>
                <w:sz w:val="12"/>
                <w:szCs w:val="12"/>
              </w:rPr>
            </w:pPr>
            <w:r w:rsidRPr="00A904A7">
              <w:rPr>
                <w:rFonts w:cs="Calibri"/>
                <w:sz w:val="12"/>
                <w:szCs w:val="12"/>
              </w:rPr>
              <w:t>2,0</w:t>
            </w:r>
          </w:p>
        </w:tc>
      </w:tr>
      <w:tr w:rsidR="00896A32" w:rsidRPr="00A904A7" w14:paraId="70D3E3B3" w14:textId="77777777" w:rsidTr="00896A32">
        <w:trPr>
          <w:cantSplit/>
          <w:trHeight w:val="659"/>
          <w:jc w:val="center"/>
        </w:trPr>
        <w:tc>
          <w:tcPr>
            <w:tcW w:w="421" w:type="dxa"/>
            <w:shd w:val="clear" w:color="auto" w:fill="auto"/>
            <w:noWrap/>
          </w:tcPr>
          <w:p w14:paraId="1CFA85C3" w14:textId="77777777" w:rsidR="00896A32" w:rsidRPr="00A904A7" w:rsidRDefault="00896A32" w:rsidP="00896A32">
            <w:pPr>
              <w:jc w:val="center"/>
              <w:rPr>
                <w:sz w:val="14"/>
                <w:szCs w:val="14"/>
              </w:rPr>
            </w:pPr>
            <w:r w:rsidRPr="00A904A7">
              <w:rPr>
                <w:sz w:val="14"/>
                <w:szCs w:val="14"/>
              </w:rPr>
              <w:t>73.</w:t>
            </w:r>
          </w:p>
        </w:tc>
        <w:tc>
          <w:tcPr>
            <w:tcW w:w="1559" w:type="dxa"/>
            <w:shd w:val="clear" w:color="auto" w:fill="auto"/>
          </w:tcPr>
          <w:p w14:paraId="51EA4089" w14:textId="77777777" w:rsidR="00896A32" w:rsidRPr="00A904A7" w:rsidRDefault="00896A32" w:rsidP="00896A32">
            <w:pPr>
              <w:jc w:val="center"/>
              <w:rPr>
                <w:rFonts w:cstheme="minorHAnsi"/>
                <w:b/>
                <w:bCs/>
                <w:sz w:val="14"/>
                <w:szCs w:val="14"/>
              </w:rPr>
            </w:pPr>
            <w:r w:rsidRPr="00A904A7">
              <w:rPr>
                <w:rFonts w:cstheme="minorHAnsi"/>
                <w:b/>
                <w:bCs/>
                <w:sz w:val="14"/>
                <w:szCs w:val="14"/>
              </w:rPr>
              <w:t>XR185/2007</w:t>
            </w:r>
          </w:p>
        </w:tc>
        <w:tc>
          <w:tcPr>
            <w:tcW w:w="1701" w:type="dxa"/>
            <w:shd w:val="clear" w:color="auto" w:fill="auto"/>
          </w:tcPr>
          <w:p w14:paraId="22BAB88A" w14:textId="1EA66F02" w:rsidR="00896A32" w:rsidRPr="00A904A7" w:rsidRDefault="006F0EAF" w:rsidP="00896A32">
            <w:pPr>
              <w:rPr>
                <w:sz w:val="12"/>
                <w:szCs w:val="12"/>
              </w:rPr>
            </w:pPr>
            <w:r w:rsidRPr="006F0EAF">
              <w:rPr>
                <w:rFonts w:cs="Calibri"/>
                <w:sz w:val="12"/>
                <w:szCs w:val="12"/>
              </w:rPr>
              <w:t>Program pomocy dotycz</w:t>
            </w:r>
            <w:r>
              <w:rPr>
                <w:rFonts w:cs="Calibri"/>
                <w:sz w:val="12"/>
                <w:szCs w:val="12"/>
              </w:rPr>
              <w:t>ąc</w:t>
            </w:r>
            <w:r w:rsidRPr="006F0EAF">
              <w:rPr>
                <w:rFonts w:cs="Calibri"/>
                <w:sz w:val="12"/>
                <w:szCs w:val="12"/>
              </w:rPr>
              <w:t>y udzielania przez gminy zwolnień od podatku od nieruchomości, stanowiących regionalną pomoc inwestycyjną</w:t>
            </w:r>
          </w:p>
        </w:tc>
        <w:tc>
          <w:tcPr>
            <w:tcW w:w="2551" w:type="dxa"/>
            <w:shd w:val="clear" w:color="auto" w:fill="auto"/>
          </w:tcPr>
          <w:p w14:paraId="704647C4" w14:textId="77777777" w:rsidR="00896A32" w:rsidRPr="00A904A7" w:rsidRDefault="00896A32" w:rsidP="00896A32">
            <w:pPr>
              <w:rPr>
                <w:rFonts w:cs="Calibri"/>
                <w:sz w:val="12"/>
                <w:szCs w:val="12"/>
              </w:rPr>
            </w:pPr>
            <w:r w:rsidRPr="00A904A7">
              <w:rPr>
                <w:rFonts w:cs="Calibri"/>
                <w:sz w:val="12"/>
                <w:szCs w:val="12"/>
              </w:rPr>
              <w:t>Art. 20d ust. 1 ustawy z dnia 12 stycznia 1991 r. o podatkach i opłatach lokalnych;</w:t>
            </w:r>
          </w:p>
          <w:p w14:paraId="533C2EE6" w14:textId="77777777" w:rsidR="00896A32" w:rsidRPr="00A904A7" w:rsidRDefault="00896A32" w:rsidP="00896A32">
            <w:pPr>
              <w:rPr>
                <w:sz w:val="12"/>
                <w:szCs w:val="12"/>
              </w:rPr>
            </w:pPr>
            <w:r w:rsidRPr="00A904A7">
              <w:rPr>
                <w:rFonts w:cs="Calibri"/>
                <w:sz w:val="12"/>
                <w:szCs w:val="12"/>
              </w:rPr>
              <w:t>Rozporządzenie Rady Ministrów z dnia 23 lipca 2007 r. w sprawie udzielania przez gminy zwolnień od podatku od nieruchomości, stanowiących regionalną pomoc inwestycyjną</w:t>
            </w:r>
          </w:p>
        </w:tc>
        <w:tc>
          <w:tcPr>
            <w:tcW w:w="818" w:type="dxa"/>
            <w:shd w:val="clear" w:color="auto" w:fill="auto"/>
          </w:tcPr>
          <w:p w14:paraId="46E021C5"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1F7C51D8" w14:textId="77777777" w:rsidR="00896A32" w:rsidRPr="00A904A7" w:rsidRDefault="00896A32" w:rsidP="00896A32">
            <w:pPr>
              <w:jc w:val="center"/>
              <w:rPr>
                <w:rFonts w:cs="Calibri"/>
                <w:sz w:val="12"/>
                <w:szCs w:val="12"/>
              </w:rPr>
            </w:pPr>
            <w:r w:rsidRPr="00A904A7">
              <w:rPr>
                <w:rFonts w:cs="Calibri"/>
                <w:sz w:val="12"/>
                <w:szCs w:val="12"/>
              </w:rPr>
              <w:t>16.08.2007 – 31.12.2027</w:t>
            </w:r>
          </w:p>
        </w:tc>
        <w:tc>
          <w:tcPr>
            <w:tcW w:w="1109" w:type="dxa"/>
            <w:shd w:val="clear" w:color="auto" w:fill="auto"/>
          </w:tcPr>
          <w:p w14:paraId="7F5C85AF" w14:textId="77777777" w:rsidR="00896A32" w:rsidRPr="00A904A7" w:rsidRDefault="00896A32" w:rsidP="00896A32">
            <w:pPr>
              <w:rPr>
                <w:rFonts w:cs="Calibri"/>
                <w:sz w:val="12"/>
                <w:szCs w:val="12"/>
              </w:rPr>
            </w:pPr>
            <w:r w:rsidRPr="00A904A7">
              <w:rPr>
                <w:rFonts w:cs="Calibri"/>
                <w:sz w:val="12"/>
                <w:szCs w:val="12"/>
              </w:rPr>
              <w:t>różne podmioty</w:t>
            </w:r>
          </w:p>
        </w:tc>
        <w:tc>
          <w:tcPr>
            <w:tcW w:w="2126" w:type="dxa"/>
            <w:shd w:val="clear" w:color="auto" w:fill="auto"/>
          </w:tcPr>
          <w:p w14:paraId="1B818FF3" w14:textId="77777777" w:rsidR="00896A32" w:rsidRPr="00A904A7" w:rsidRDefault="00896A32" w:rsidP="00896A32">
            <w:pPr>
              <w:rPr>
                <w:rFonts w:cs="Calibri"/>
                <w:sz w:val="12"/>
                <w:szCs w:val="12"/>
              </w:rPr>
            </w:pPr>
            <w:r w:rsidRPr="00A904A7">
              <w:rPr>
                <w:rFonts w:cs="Calibri"/>
                <w:sz w:val="12"/>
                <w:szCs w:val="12"/>
              </w:rPr>
              <w:t>pomoc regionalna</w:t>
            </w:r>
          </w:p>
          <w:p w14:paraId="547C1D0A" w14:textId="77777777" w:rsidR="00896A32" w:rsidRPr="00A904A7" w:rsidRDefault="00896A32" w:rsidP="00896A32">
            <w:pPr>
              <w:rPr>
                <w:rFonts w:cs="Calibri"/>
                <w:sz w:val="12"/>
                <w:szCs w:val="12"/>
              </w:rPr>
            </w:pPr>
            <w:r w:rsidRPr="00A904A7">
              <w:rPr>
                <w:rFonts w:cs="Calibri"/>
                <w:sz w:val="12"/>
                <w:szCs w:val="12"/>
              </w:rPr>
              <w:t>pomoc inwestycyjna</w:t>
            </w:r>
          </w:p>
        </w:tc>
        <w:tc>
          <w:tcPr>
            <w:tcW w:w="1276" w:type="dxa"/>
            <w:shd w:val="clear" w:color="auto" w:fill="auto"/>
          </w:tcPr>
          <w:p w14:paraId="3872F894" w14:textId="77777777" w:rsidR="00896A32" w:rsidRPr="00A904A7" w:rsidRDefault="00896A32" w:rsidP="00896A32">
            <w:pPr>
              <w:rPr>
                <w:rFonts w:cs="Calibri"/>
                <w:sz w:val="12"/>
                <w:szCs w:val="12"/>
              </w:rPr>
            </w:pPr>
            <w:r w:rsidRPr="00A904A7">
              <w:rPr>
                <w:rFonts w:cs="Calibri"/>
                <w:sz w:val="12"/>
                <w:szCs w:val="12"/>
              </w:rPr>
              <w:t>wójtowie gmin, burmistrzowie i prezydenci miast</w:t>
            </w:r>
          </w:p>
        </w:tc>
        <w:tc>
          <w:tcPr>
            <w:tcW w:w="680" w:type="dxa"/>
            <w:shd w:val="clear" w:color="auto" w:fill="auto"/>
            <w:noWrap/>
          </w:tcPr>
          <w:p w14:paraId="2DB7077B" w14:textId="77777777" w:rsidR="00896A32" w:rsidRPr="00A904A7" w:rsidRDefault="00896A32" w:rsidP="00896A32">
            <w:pPr>
              <w:jc w:val="center"/>
              <w:rPr>
                <w:rFonts w:cs="Calibri"/>
                <w:sz w:val="12"/>
                <w:szCs w:val="12"/>
              </w:rPr>
            </w:pPr>
            <w:r w:rsidRPr="00A904A7">
              <w:rPr>
                <w:rFonts w:cs="Calibri"/>
                <w:sz w:val="12"/>
                <w:szCs w:val="12"/>
              </w:rPr>
              <w:t>4,9</w:t>
            </w:r>
          </w:p>
        </w:tc>
        <w:tc>
          <w:tcPr>
            <w:tcW w:w="680" w:type="dxa"/>
            <w:shd w:val="clear" w:color="auto" w:fill="auto"/>
            <w:noWrap/>
          </w:tcPr>
          <w:p w14:paraId="61A6B89F" w14:textId="77777777" w:rsidR="00896A32" w:rsidRPr="00A904A7" w:rsidRDefault="00896A32" w:rsidP="00896A32">
            <w:pPr>
              <w:jc w:val="center"/>
              <w:rPr>
                <w:rFonts w:cs="Calibri"/>
                <w:sz w:val="12"/>
                <w:szCs w:val="12"/>
              </w:rPr>
            </w:pPr>
            <w:r w:rsidRPr="00A904A7">
              <w:rPr>
                <w:rFonts w:cs="Calibri"/>
                <w:sz w:val="12"/>
                <w:szCs w:val="12"/>
              </w:rPr>
              <w:t>2,0</w:t>
            </w:r>
          </w:p>
        </w:tc>
        <w:tc>
          <w:tcPr>
            <w:tcW w:w="680" w:type="dxa"/>
            <w:shd w:val="clear" w:color="auto" w:fill="auto"/>
            <w:noWrap/>
          </w:tcPr>
          <w:p w14:paraId="54059BC7" w14:textId="77777777" w:rsidR="00896A32" w:rsidRPr="00A904A7" w:rsidRDefault="00896A32" w:rsidP="00896A32">
            <w:pPr>
              <w:jc w:val="center"/>
              <w:rPr>
                <w:rFonts w:cs="Calibri"/>
                <w:sz w:val="12"/>
                <w:szCs w:val="12"/>
              </w:rPr>
            </w:pPr>
            <w:r w:rsidRPr="00A904A7">
              <w:rPr>
                <w:rFonts w:cs="Calibri"/>
                <w:sz w:val="12"/>
                <w:szCs w:val="12"/>
              </w:rPr>
              <w:t>2,2</w:t>
            </w:r>
          </w:p>
        </w:tc>
        <w:tc>
          <w:tcPr>
            <w:tcW w:w="653" w:type="dxa"/>
          </w:tcPr>
          <w:p w14:paraId="76361055" w14:textId="77777777" w:rsidR="00896A32" w:rsidRPr="00A904A7" w:rsidRDefault="00896A32" w:rsidP="00896A32">
            <w:pPr>
              <w:jc w:val="center"/>
              <w:rPr>
                <w:rFonts w:cs="Calibri"/>
                <w:sz w:val="12"/>
                <w:szCs w:val="12"/>
              </w:rPr>
            </w:pPr>
            <w:r w:rsidRPr="00A904A7">
              <w:rPr>
                <w:rFonts w:cs="Calibri"/>
                <w:sz w:val="12"/>
                <w:szCs w:val="12"/>
              </w:rPr>
              <w:t>2,3</w:t>
            </w:r>
          </w:p>
        </w:tc>
        <w:tc>
          <w:tcPr>
            <w:tcW w:w="709" w:type="dxa"/>
          </w:tcPr>
          <w:p w14:paraId="131D946D" w14:textId="77777777" w:rsidR="00896A32" w:rsidRPr="00A904A7" w:rsidRDefault="00896A32" w:rsidP="00896A32">
            <w:pPr>
              <w:jc w:val="center"/>
              <w:rPr>
                <w:rFonts w:cs="Calibri"/>
                <w:sz w:val="12"/>
                <w:szCs w:val="12"/>
              </w:rPr>
            </w:pPr>
            <w:r w:rsidRPr="00A904A7">
              <w:rPr>
                <w:rFonts w:cs="Calibri"/>
                <w:sz w:val="12"/>
                <w:szCs w:val="12"/>
              </w:rPr>
              <w:t>1,9</w:t>
            </w:r>
          </w:p>
        </w:tc>
      </w:tr>
      <w:tr w:rsidR="00896A32" w:rsidRPr="00A904A7" w14:paraId="4938C056" w14:textId="77777777" w:rsidTr="00896A32">
        <w:trPr>
          <w:cantSplit/>
          <w:trHeight w:val="659"/>
          <w:jc w:val="center"/>
        </w:trPr>
        <w:tc>
          <w:tcPr>
            <w:tcW w:w="421" w:type="dxa"/>
            <w:shd w:val="clear" w:color="auto" w:fill="auto"/>
            <w:noWrap/>
          </w:tcPr>
          <w:p w14:paraId="0BD33C85" w14:textId="77777777" w:rsidR="00896A32" w:rsidRPr="00A904A7" w:rsidRDefault="00896A32" w:rsidP="00896A32">
            <w:pPr>
              <w:jc w:val="center"/>
              <w:rPr>
                <w:sz w:val="14"/>
                <w:szCs w:val="14"/>
              </w:rPr>
            </w:pPr>
            <w:r w:rsidRPr="00A904A7">
              <w:rPr>
                <w:sz w:val="14"/>
                <w:szCs w:val="14"/>
              </w:rPr>
              <w:t>74.</w:t>
            </w:r>
          </w:p>
        </w:tc>
        <w:tc>
          <w:tcPr>
            <w:tcW w:w="1559" w:type="dxa"/>
            <w:shd w:val="clear" w:color="auto" w:fill="auto"/>
          </w:tcPr>
          <w:p w14:paraId="41C582C6"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SA.60120(2020/X) </w:t>
            </w:r>
            <w:r w:rsidRPr="00A904A7">
              <w:rPr>
                <w:rFonts w:cstheme="minorHAnsi"/>
                <w:bCs/>
                <w:sz w:val="14"/>
                <w:szCs w:val="14"/>
              </w:rPr>
              <w:t>przedłużenie SA.55236(2019/X)</w:t>
            </w:r>
          </w:p>
        </w:tc>
        <w:tc>
          <w:tcPr>
            <w:tcW w:w="1701" w:type="dxa"/>
            <w:shd w:val="clear" w:color="auto" w:fill="auto"/>
          </w:tcPr>
          <w:p w14:paraId="5136B235" w14:textId="77777777" w:rsidR="00896A32" w:rsidRPr="00A904A7" w:rsidRDefault="00896A32" w:rsidP="00896A32">
            <w:pPr>
              <w:rPr>
                <w:sz w:val="12"/>
                <w:szCs w:val="12"/>
              </w:rPr>
            </w:pPr>
            <w:r w:rsidRPr="00A904A7">
              <w:rPr>
                <w:sz w:val="12"/>
                <w:szCs w:val="12"/>
              </w:rPr>
              <w:t>Zerowa stawka akcyzy na gaz ziemny o kodach CN 2711 11 00 i 2711 21 00 (LNG i CNG) oraz biogaz, wodór i biowodór przeznaczone do napędu silników spalinowych (przedłużenie)</w:t>
            </w:r>
          </w:p>
        </w:tc>
        <w:tc>
          <w:tcPr>
            <w:tcW w:w="2551" w:type="dxa"/>
            <w:shd w:val="clear" w:color="auto" w:fill="auto"/>
          </w:tcPr>
          <w:p w14:paraId="3A5F71A6" w14:textId="77777777" w:rsidR="00896A32" w:rsidRPr="00A904A7" w:rsidRDefault="00896A32" w:rsidP="00896A32">
            <w:pPr>
              <w:rPr>
                <w:sz w:val="12"/>
                <w:szCs w:val="12"/>
              </w:rPr>
            </w:pPr>
            <w:r w:rsidRPr="00A904A7">
              <w:rPr>
                <w:sz w:val="12"/>
                <w:szCs w:val="12"/>
              </w:rPr>
              <w:t>Art. 89 ust. 1 pkt 12 lit. aa i lit. b oraz art. 163b ustawy z dnia 6 grudnia 2008 r. o podatku akcyzowym</w:t>
            </w:r>
          </w:p>
          <w:p w14:paraId="7A97B156" w14:textId="77777777" w:rsidR="00896A32" w:rsidRPr="00A904A7" w:rsidRDefault="00896A32" w:rsidP="00896A32">
            <w:pPr>
              <w:rPr>
                <w:sz w:val="12"/>
                <w:szCs w:val="12"/>
              </w:rPr>
            </w:pPr>
          </w:p>
          <w:p w14:paraId="287B2DC0" w14:textId="77777777" w:rsidR="00896A32" w:rsidRPr="00A904A7" w:rsidRDefault="00896A32" w:rsidP="00896A32">
            <w:pPr>
              <w:rPr>
                <w:sz w:val="12"/>
                <w:szCs w:val="12"/>
              </w:rPr>
            </w:pPr>
          </w:p>
        </w:tc>
        <w:tc>
          <w:tcPr>
            <w:tcW w:w="818" w:type="dxa"/>
            <w:shd w:val="clear" w:color="auto" w:fill="auto"/>
          </w:tcPr>
          <w:p w14:paraId="1896DBD2"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6E7BBC30" w14:textId="77777777" w:rsidR="00896A32" w:rsidRPr="00A904A7" w:rsidRDefault="00896A32" w:rsidP="00896A32">
            <w:pPr>
              <w:jc w:val="center"/>
              <w:rPr>
                <w:rFonts w:cs="Calibri"/>
                <w:sz w:val="12"/>
                <w:szCs w:val="12"/>
              </w:rPr>
            </w:pPr>
            <w:r w:rsidRPr="00A904A7">
              <w:rPr>
                <w:rFonts w:cs="Calibri"/>
                <w:sz w:val="12"/>
                <w:szCs w:val="12"/>
              </w:rPr>
              <w:t>01.01.2021 – 31.12.2023</w:t>
            </w:r>
          </w:p>
        </w:tc>
        <w:tc>
          <w:tcPr>
            <w:tcW w:w="1109" w:type="dxa"/>
            <w:shd w:val="clear" w:color="auto" w:fill="auto"/>
          </w:tcPr>
          <w:p w14:paraId="1BEF606C"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4952C0C3" w14:textId="77777777" w:rsidR="00896A32" w:rsidRPr="00A904A7" w:rsidRDefault="00896A32" w:rsidP="00896A32">
            <w:pPr>
              <w:rPr>
                <w:rFonts w:cs="Calibri"/>
                <w:sz w:val="12"/>
                <w:szCs w:val="12"/>
              </w:rPr>
            </w:pPr>
            <w:r w:rsidRPr="00A904A7">
              <w:rPr>
                <w:rFonts w:cs="Calibri"/>
                <w:sz w:val="12"/>
                <w:szCs w:val="12"/>
              </w:rPr>
              <w:t>pomoc w formie ulg podatkowych na ochronę środowiska na mocy dyrektywy 2003/96/WE</w:t>
            </w:r>
          </w:p>
        </w:tc>
        <w:tc>
          <w:tcPr>
            <w:tcW w:w="1276" w:type="dxa"/>
            <w:shd w:val="clear" w:color="auto" w:fill="auto"/>
          </w:tcPr>
          <w:p w14:paraId="06B9D528" w14:textId="77777777" w:rsidR="00896A32" w:rsidRPr="00A904A7" w:rsidRDefault="00896A32" w:rsidP="00896A32">
            <w:pPr>
              <w:rPr>
                <w:rFonts w:cs="Calibri"/>
                <w:sz w:val="12"/>
                <w:szCs w:val="12"/>
              </w:rPr>
            </w:pPr>
            <w:r w:rsidRPr="00A904A7">
              <w:rPr>
                <w:rFonts w:cs="Calibri"/>
                <w:sz w:val="12"/>
                <w:szCs w:val="12"/>
              </w:rPr>
              <w:t>organy podatkowe</w:t>
            </w:r>
          </w:p>
        </w:tc>
        <w:tc>
          <w:tcPr>
            <w:tcW w:w="680" w:type="dxa"/>
            <w:shd w:val="clear" w:color="auto" w:fill="auto"/>
            <w:noWrap/>
          </w:tcPr>
          <w:p w14:paraId="22330A9E"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1B2B13E3"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EA69FB0" w14:textId="77777777" w:rsidR="00896A32" w:rsidRPr="00A904A7" w:rsidRDefault="00896A32" w:rsidP="00896A32">
            <w:pPr>
              <w:jc w:val="center"/>
              <w:rPr>
                <w:rFonts w:cs="Calibri"/>
                <w:sz w:val="12"/>
                <w:szCs w:val="12"/>
              </w:rPr>
            </w:pPr>
            <w:r w:rsidRPr="00A904A7">
              <w:rPr>
                <w:rFonts w:cs="Calibri"/>
                <w:sz w:val="12"/>
                <w:szCs w:val="12"/>
              </w:rPr>
              <w:t>0,5</w:t>
            </w:r>
          </w:p>
        </w:tc>
        <w:tc>
          <w:tcPr>
            <w:tcW w:w="653" w:type="dxa"/>
          </w:tcPr>
          <w:p w14:paraId="394913EE" w14:textId="77777777" w:rsidR="00896A32" w:rsidRPr="00A904A7" w:rsidRDefault="00896A32" w:rsidP="00896A32">
            <w:pPr>
              <w:jc w:val="center"/>
              <w:rPr>
                <w:rFonts w:cs="Calibri"/>
                <w:sz w:val="12"/>
                <w:szCs w:val="12"/>
              </w:rPr>
            </w:pPr>
            <w:r w:rsidRPr="00A904A7">
              <w:rPr>
                <w:rFonts w:cs="Calibri"/>
                <w:sz w:val="12"/>
                <w:szCs w:val="12"/>
              </w:rPr>
              <w:t>1,2</w:t>
            </w:r>
          </w:p>
        </w:tc>
        <w:tc>
          <w:tcPr>
            <w:tcW w:w="709" w:type="dxa"/>
          </w:tcPr>
          <w:p w14:paraId="438E6801" w14:textId="77777777" w:rsidR="00896A32" w:rsidRPr="00A904A7" w:rsidRDefault="00896A32" w:rsidP="00896A32">
            <w:pPr>
              <w:jc w:val="center"/>
              <w:rPr>
                <w:rFonts w:cs="Calibri"/>
                <w:sz w:val="12"/>
                <w:szCs w:val="12"/>
              </w:rPr>
            </w:pPr>
            <w:r w:rsidRPr="00A904A7">
              <w:rPr>
                <w:rFonts w:cs="Calibri"/>
                <w:sz w:val="12"/>
                <w:szCs w:val="12"/>
              </w:rPr>
              <w:t>1,9</w:t>
            </w:r>
          </w:p>
        </w:tc>
      </w:tr>
      <w:tr w:rsidR="00896A32" w:rsidRPr="00A904A7" w14:paraId="021D56D8" w14:textId="77777777" w:rsidTr="00896A32">
        <w:trPr>
          <w:cantSplit/>
          <w:trHeight w:val="659"/>
          <w:jc w:val="center"/>
        </w:trPr>
        <w:tc>
          <w:tcPr>
            <w:tcW w:w="421" w:type="dxa"/>
            <w:shd w:val="clear" w:color="auto" w:fill="auto"/>
            <w:noWrap/>
          </w:tcPr>
          <w:p w14:paraId="21377225" w14:textId="77777777" w:rsidR="00896A32" w:rsidRPr="00A904A7" w:rsidRDefault="00896A32" w:rsidP="00896A32">
            <w:pPr>
              <w:jc w:val="center"/>
              <w:rPr>
                <w:sz w:val="14"/>
                <w:szCs w:val="14"/>
              </w:rPr>
            </w:pPr>
            <w:r w:rsidRPr="00A904A7">
              <w:rPr>
                <w:sz w:val="14"/>
                <w:szCs w:val="14"/>
              </w:rPr>
              <w:t>75.</w:t>
            </w:r>
          </w:p>
        </w:tc>
        <w:tc>
          <w:tcPr>
            <w:tcW w:w="1559" w:type="dxa"/>
            <w:shd w:val="clear" w:color="auto" w:fill="auto"/>
          </w:tcPr>
          <w:p w14:paraId="6722B32E" w14:textId="77777777" w:rsidR="00896A32" w:rsidRPr="00A904A7" w:rsidRDefault="00896A32" w:rsidP="00896A32">
            <w:pPr>
              <w:jc w:val="center"/>
              <w:rPr>
                <w:rFonts w:cstheme="minorHAnsi"/>
                <w:b/>
                <w:bCs/>
                <w:sz w:val="14"/>
                <w:szCs w:val="14"/>
              </w:rPr>
            </w:pPr>
            <w:r w:rsidRPr="00A904A7">
              <w:rPr>
                <w:rFonts w:cstheme="minorHAnsi"/>
                <w:b/>
                <w:bCs/>
                <w:sz w:val="14"/>
                <w:szCs w:val="14"/>
              </w:rPr>
              <w:t>SA.101509</w:t>
            </w:r>
          </w:p>
        </w:tc>
        <w:tc>
          <w:tcPr>
            <w:tcW w:w="1701" w:type="dxa"/>
            <w:shd w:val="clear" w:color="auto" w:fill="auto"/>
          </w:tcPr>
          <w:p w14:paraId="3940DF53" w14:textId="77777777" w:rsidR="00896A32" w:rsidRPr="00A904A7" w:rsidRDefault="00896A32" w:rsidP="00896A32">
            <w:pPr>
              <w:rPr>
                <w:sz w:val="12"/>
                <w:szCs w:val="12"/>
              </w:rPr>
            </w:pPr>
            <w:r w:rsidRPr="00A904A7">
              <w:rPr>
                <w:sz w:val="12"/>
                <w:szCs w:val="12"/>
              </w:rPr>
              <w:t>UCHWAŁA NR XXVI/576/20 SEJMIKU WOJEWÓDZTWA DOLNOŚLĄSKIEGO z dnia 10 grudnia 2020 r. w sprawie określenia zasad udzielania dotacji na prace konserwatorskie, restauratorskie lub roboty budowlane przy zabytkach wpisanych do rejestru zabytków, znajdujących się na obszarze województwa dolnośląskiego</w:t>
            </w:r>
          </w:p>
        </w:tc>
        <w:tc>
          <w:tcPr>
            <w:tcW w:w="2551" w:type="dxa"/>
            <w:shd w:val="clear" w:color="auto" w:fill="auto"/>
          </w:tcPr>
          <w:p w14:paraId="08C45769" w14:textId="77777777" w:rsidR="00896A32" w:rsidRPr="00A904A7" w:rsidRDefault="00896A32" w:rsidP="00896A32">
            <w:pPr>
              <w:rPr>
                <w:sz w:val="12"/>
                <w:szCs w:val="12"/>
              </w:rPr>
            </w:pPr>
            <w:r w:rsidRPr="00A904A7">
              <w:rPr>
                <w:sz w:val="12"/>
                <w:szCs w:val="12"/>
              </w:rPr>
              <w:t xml:space="preserve">Art. 18 pkt 20 ustawy z dnia 5 czerwca 1998 r. o samorządzie województwa; </w:t>
            </w:r>
          </w:p>
          <w:p w14:paraId="6F5A0BF7" w14:textId="77777777" w:rsidR="00896A32" w:rsidRPr="00A904A7" w:rsidRDefault="00896A32" w:rsidP="00896A32">
            <w:pPr>
              <w:rPr>
                <w:sz w:val="12"/>
                <w:szCs w:val="12"/>
              </w:rPr>
            </w:pPr>
            <w:r w:rsidRPr="00A904A7">
              <w:rPr>
                <w:sz w:val="12"/>
                <w:szCs w:val="12"/>
              </w:rPr>
              <w:t>Art. 81 ustawy z dnia 23 lipca 2003 r. o ochronie zabytków i opiece nad zabytkami</w:t>
            </w:r>
          </w:p>
        </w:tc>
        <w:tc>
          <w:tcPr>
            <w:tcW w:w="818" w:type="dxa"/>
            <w:shd w:val="clear" w:color="auto" w:fill="auto"/>
          </w:tcPr>
          <w:p w14:paraId="6C8A051A"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05F2B8C0" w14:textId="77777777" w:rsidR="00896A32" w:rsidRPr="00A904A7" w:rsidRDefault="00896A32" w:rsidP="00896A32">
            <w:pPr>
              <w:jc w:val="center"/>
              <w:rPr>
                <w:rFonts w:cs="Calibri"/>
                <w:sz w:val="12"/>
                <w:szCs w:val="12"/>
              </w:rPr>
            </w:pPr>
            <w:r w:rsidRPr="00A904A7">
              <w:rPr>
                <w:rFonts w:cs="Calibri"/>
                <w:sz w:val="12"/>
                <w:szCs w:val="12"/>
              </w:rPr>
              <w:t>07.01.2022-30.06.2024</w:t>
            </w:r>
          </w:p>
        </w:tc>
        <w:tc>
          <w:tcPr>
            <w:tcW w:w="1109" w:type="dxa"/>
            <w:shd w:val="clear" w:color="auto" w:fill="auto"/>
          </w:tcPr>
          <w:p w14:paraId="4BA64C6E" w14:textId="77777777" w:rsidR="00896A32" w:rsidRPr="00A904A7" w:rsidRDefault="00896A32" w:rsidP="00896A32">
            <w:pPr>
              <w:rPr>
                <w:rFonts w:cs="Calibri"/>
                <w:sz w:val="12"/>
                <w:szCs w:val="12"/>
              </w:rPr>
            </w:pPr>
            <w:r w:rsidRPr="00A904A7">
              <w:rPr>
                <w:rFonts w:cs="Calibri"/>
                <w:sz w:val="12"/>
                <w:szCs w:val="12"/>
              </w:rPr>
              <w:t>Duże przedsiębiorstwa</w:t>
            </w:r>
          </w:p>
        </w:tc>
        <w:tc>
          <w:tcPr>
            <w:tcW w:w="2126" w:type="dxa"/>
            <w:shd w:val="clear" w:color="auto" w:fill="auto"/>
          </w:tcPr>
          <w:p w14:paraId="45CEF805" w14:textId="77777777" w:rsidR="00896A32" w:rsidRPr="00A904A7" w:rsidRDefault="00896A32" w:rsidP="00896A32">
            <w:pPr>
              <w:rPr>
                <w:rFonts w:cs="Calibri"/>
                <w:sz w:val="12"/>
                <w:szCs w:val="12"/>
              </w:rPr>
            </w:pPr>
            <w:r w:rsidRPr="00A904A7">
              <w:rPr>
                <w:rFonts w:cs="Calibri"/>
                <w:sz w:val="12"/>
                <w:szCs w:val="12"/>
              </w:rPr>
              <w:t>pomoc na wspieranie kultury i zachowanie dziedzictwa kulturowego</w:t>
            </w:r>
          </w:p>
        </w:tc>
        <w:tc>
          <w:tcPr>
            <w:tcW w:w="1276" w:type="dxa"/>
            <w:shd w:val="clear" w:color="auto" w:fill="auto"/>
          </w:tcPr>
          <w:p w14:paraId="300DAC69" w14:textId="77777777" w:rsidR="00896A32" w:rsidRPr="00A904A7" w:rsidRDefault="00896A32" w:rsidP="00896A32">
            <w:pPr>
              <w:rPr>
                <w:rFonts w:cs="Calibri"/>
                <w:sz w:val="12"/>
                <w:szCs w:val="12"/>
              </w:rPr>
            </w:pPr>
            <w:r w:rsidRPr="00A904A7">
              <w:rPr>
                <w:rFonts w:cs="Calibri"/>
                <w:sz w:val="12"/>
                <w:szCs w:val="12"/>
              </w:rPr>
              <w:t>Marszałek Województwa Dolnośląskiego</w:t>
            </w:r>
          </w:p>
        </w:tc>
        <w:tc>
          <w:tcPr>
            <w:tcW w:w="680" w:type="dxa"/>
            <w:shd w:val="clear" w:color="auto" w:fill="auto"/>
            <w:noWrap/>
          </w:tcPr>
          <w:p w14:paraId="179C14C2"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9D51D6F"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FD705B0" w14:textId="77777777" w:rsidR="00896A32" w:rsidRPr="00A904A7" w:rsidRDefault="00896A32" w:rsidP="00896A32">
            <w:pPr>
              <w:jc w:val="center"/>
              <w:rPr>
                <w:rFonts w:cs="Calibri"/>
                <w:sz w:val="12"/>
                <w:szCs w:val="12"/>
              </w:rPr>
            </w:pPr>
            <w:r w:rsidRPr="00A904A7">
              <w:rPr>
                <w:rFonts w:cs="Calibri"/>
                <w:sz w:val="12"/>
                <w:szCs w:val="12"/>
              </w:rPr>
              <w:t>—</w:t>
            </w:r>
          </w:p>
        </w:tc>
        <w:tc>
          <w:tcPr>
            <w:tcW w:w="653" w:type="dxa"/>
          </w:tcPr>
          <w:p w14:paraId="57020D06" w14:textId="77777777" w:rsidR="00896A32" w:rsidRPr="00A904A7" w:rsidRDefault="00896A32" w:rsidP="00896A32">
            <w:pPr>
              <w:jc w:val="center"/>
              <w:rPr>
                <w:rFonts w:cs="Calibri"/>
                <w:sz w:val="12"/>
                <w:szCs w:val="12"/>
              </w:rPr>
            </w:pPr>
            <w:r w:rsidRPr="00A904A7">
              <w:rPr>
                <w:rFonts w:cs="Calibri"/>
                <w:sz w:val="12"/>
                <w:szCs w:val="12"/>
              </w:rPr>
              <w:t>0,7</w:t>
            </w:r>
          </w:p>
        </w:tc>
        <w:tc>
          <w:tcPr>
            <w:tcW w:w="709" w:type="dxa"/>
          </w:tcPr>
          <w:p w14:paraId="04BA8217" w14:textId="77777777" w:rsidR="00896A32" w:rsidRPr="00A904A7" w:rsidRDefault="00896A32" w:rsidP="00896A32">
            <w:pPr>
              <w:jc w:val="center"/>
              <w:rPr>
                <w:rFonts w:cs="Calibri"/>
                <w:sz w:val="12"/>
                <w:szCs w:val="12"/>
              </w:rPr>
            </w:pPr>
            <w:r w:rsidRPr="00A904A7">
              <w:rPr>
                <w:rFonts w:cs="Calibri"/>
                <w:sz w:val="12"/>
                <w:szCs w:val="12"/>
              </w:rPr>
              <w:t>1,7</w:t>
            </w:r>
          </w:p>
        </w:tc>
      </w:tr>
      <w:tr w:rsidR="00896A32" w:rsidRPr="00A904A7" w14:paraId="5E131C79" w14:textId="77777777" w:rsidTr="00896A32">
        <w:trPr>
          <w:cantSplit/>
          <w:trHeight w:val="659"/>
          <w:jc w:val="center"/>
        </w:trPr>
        <w:tc>
          <w:tcPr>
            <w:tcW w:w="421" w:type="dxa"/>
            <w:shd w:val="clear" w:color="auto" w:fill="auto"/>
            <w:noWrap/>
          </w:tcPr>
          <w:p w14:paraId="3A994F92" w14:textId="77777777" w:rsidR="00896A32" w:rsidRPr="00A904A7" w:rsidRDefault="00896A32" w:rsidP="00896A32">
            <w:pPr>
              <w:jc w:val="center"/>
              <w:rPr>
                <w:sz w:val="14"/>
                <w:szCs w:val="14"/>
              </w:rPr>
            </w:pPr>
            <w:r w:rsidRPr="00A904A7">
              <w:rPr>
                <w:sz w:val="14"/>
                <w:szCs w:val="14"/>
              </w:rPr>
              <w:t>76.</w:t>
            </w:r>
          </w:p>
        </w:tc>
        <w:tc>
          <w:tcPr>
            <w:tcW w:w="1559" w:type="dxa"/>
            <w:shd w:val="clear" w:color="auto" w:fill="auto"/>
          </w:tcPr>
          <w:p w14:paraId="268E693D"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SA.63131(2021/X) </w:t>
            </w:r>
            <w:r w:rsidRPr="00A904A7">
              <w:rPr>
                <w:rFonts w:cstheme="minorHAnsi"/>
                <w:bCs/>
                <w:sz w:val="14"/>
                <w:szCs w:val="14"/>
              </w:rPr>
              <w:t>zmiana SA.61218(2021/X)</w:t>
            </w:r>
          </w:p>
        </w:tc>
        <w:tc>
          <w:tcPr>
            <w:tcW w:w="1701" w:type="dxa"/>
            <w:shd w:val="clear" w:color="auto" w:fill="auto"/>
          </w:tcPr>
          <w:p w14:paraId="4068016E" w14:textId="77777777" w:rsidR="00896A32" w:rsidRPr="00A904A7" w:rsidRDefault="00896A32" w:rsidP="00896A32">
            <w:pPr>
              <w:rPr>
                <w:sz w:val="12"/>
                <w:szCs w:val="12"/>
              </w:rPr>
            </w:pPr>
            <w:r w:rsidRPr="00A904A7">
              <w:rPr>
                <w:sz w:val="12"/>
                <w:szCs w:val="12"/>
              </w:rPr>
              <w:t>Pomoc de minimis oraz pomoc publiczna udzielana w ramach programów operacyjnych finansowanych z Europejskiego Funduszu Społecznego na lata 2014-2020</w:t>
            </w:r>
          </w:p>
        </w:tc>
        <w:tc>
          <w:tcPr>
            <w:tcW w:w="2551" w:type="dxa"/>
            <w:shd w:val="clear" w:color="auto" w:fill="auto"/>
          </w:tcPr>
          <w:p w14:paraId="710BC29B" w14:textId="77777777" w:rsidR="00896A32" w:rsidRPr="00A904A7" w:rsidRDefault="00896A32" w:rsidP="00896A32">
            <w:pPr>
              <w:rPr>
                <w:sz w:val="12"/>
                <w:szCs w:val="12"/>
              </w:rPr>
            </w:pPr>
            <w:r w:rsidRPr="00A904A7">
              <w:rPr>
                <w:sz w:val="12"/>
                <w:szCs w:val="12"/>
              </w:rPr>
              <w:t>Art. 27 ust. 4 ustawy z dnia 11 lipca 2014 r. o zasadach realizacji programów w zakresie polityki spójności finansowanych w perspektywie finansowej 2014-2020;</w:t>
            </w:r>
          </w:p>
          <w:p w14:paraId="6B35B8DB" w14:textId="77777777" w:rsidR="00896A32" w:rsidRPr="00A904A7" w:rsidRDefault="00896A32" w:rsidP="00896A32">
            <w:pPr>
              <w:rPr>
                <w:sz w:val="12"/>
                <w:szCs w:val="12"/>
              </w:rPr>
            </w:pPr>
            <w:r w:rsidRPr="00A904A7">
              <w:rPr>
                <w:sz w:val="12"/>
                <w:szCs w:val="12"/>
              </w:rPr>
              <w:t>Rozporządzenie Ministra Infrastruktury i Rozwoju z dnia 2 lipca 2015 r. w sprawie udzielania pomocy de minimis oraz pomocy publicznej w ramach programów operacyjnych finansowanych z Europejskiego Funduszu Społecznego na lata 2014-2020</w:t>
            </w:r>
          </w:p>
        </w:tc>
        <w:tc>
          <w:tcPr>
            <w:tcW w:w="818" w:type="dxa"/>
            <w:shd w:val="clear" w:color="auto" w:fill="auto"/>
          </w:tcPr>
          <w:p w14:paraId="07018FD7"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61F7DC55" w14:textId="77777777" w:rsidR="00896A32" w:rsidRPr="00A904A7" w:rsidRDefault="00896A32" w:rsidP="00896A32">
            <w:pPr>
              <w:jc w:val="center"/>
              <w:rPr>
                <w:rFonts w:cs="Calibri"/>
                <w:sz w:val="12"/>
                <w:szCs w:val="12"/>
              </w:rPr>
            </w:pPr>
            <w:r w:rsidRPr="00A904A7">
              <w:rPr>
                <w:rFonts w:cs="Calibri"/>
                <w:sz w:val="12"/>
                <w:szCs w:val="12"/>
              </w:rPr>
              <w:t>17.04.2021 – 30.06.2024</w:t>
            </w:r>
          </w:p>
        </w:tc>
        <w:tc>
          <w:tcPr>
            <w:tcW w:w="1109" w:type="dxa"/>
            <w:shd w:val="clear" w:color="auto" w:fill="auto"/>
          </w:tcPr>
          <w:p w14:paraId="7CCC8FAD"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4EB0E824" w14:textId="77777777" w:rsidR="00896A32" w:rsidRPr="00A904A7" w:rsidRDefault="00896A32" w:rsidP="00896A32">
            <w:pPr>
              <w:rPr>
                <w:rFonts w:cs="Calibri"/>
                <w:sz w:val="12"/>
                <w:szCs w:val="12"/>
              </w:rPr>
            </w:pPr>
            <w:r w:rsidRPr="00A904A7">
              <w:rPr>
                <w:rFonts w:cs="Calibri"/>
                <w:sz w:val="12"/>
                <w:szCs w:val="12"/>
              </w:rPr>
              <w:t>pomoc w formie subsydiów płacowych na rekrutację pracowników znajdujących się w szczególnie niekorzystnej sytuacji, pomoc w formie subsydiowania wynagrodzeń na rekrutację pracowników niepełnosprawnych, pomoc szkoleniowa, pomoc na usługi doradcze dla małych i średnich przedsiębiorstw</w:t>
            </w:r>
          </w:p>
        </w:tc>
        <w:tc>
          <w:tcPr>
            <w:tcW w:w="1276" w:type="dxa"/>
            <w:shd w:val="clear" w:color="auto" w:fill="auto"/>
          </w:tcPr>
          <w:p w14:paraId="73C69680" w14:textId="77777777" w:rsidR="00896A32" w:rsidRPr="00A904A7" w:rsidRDefault="00896A32" w:rsidP="00896A32">
            <w:pPr>
              <w:rPr>
                <w:rFonts w:cs="Calibri"/>
                <w:sz w:val="12"/>
                <w:szCs w:val="12"/>
              </w:rPr>
            </w:pPr>
            <w:r w:rsidRPr="00A904A7">
              <w:rPr>
                <w:rFonts w:cs="Calibri"/>
                <w:sz w:val="12"/>
                <w:szCs w:val="12"/>
              </w:rPr>
              <w:t xml:space="preserve">Marszałkowie województw, </w:t>
            </w:r>
          </w:p>
          <w:p w14:paraId="24889C25" w14:textId="77777777" w:rsidR="00896A32" w:rsidRPr="00A904A7" w:rsidRDefault="00896A32" w:rsidP="00896A32">
            <w:pPr>
              <w:rPr>
                <w:rFonts w:cs="Calibri"/>
                <w:sz w:val="12"/>
                <w:szCs w:val="12"/>
              </w:rPr>
            </w:pPr>
            <w:r w:rsidRPr="00A904A7">
              <w:rPr>
                <w:rFonts w:cs="Calibri"/>
                <w:sz w:val="12"/>
                <w:szCs w:val="12"/>
              </w:rPr>
              <w:t xml:space="preserve">Prezes Polskiej Agencji Rozwoju Przedsiębiorczości, Minister Nauki i Szkolnictwa Wyższego, </w:t>
            </w:r>
          </w:p>
          <w:p w14:paraId="27DB03CC" w14:textId="77777777" w:rsidR="00896A32" w:rsidRPr="00A904A7" w:rsidRDefault="00896A32" w:rsidP="00896A32">
            <w:pPr>
              <w:rPr>
                <w:rFonts w:cs="Calibri"/>
                <w:sz w:val="12"/>
                <w:szCs w:val="12"/>
              </w:rPr>
            </w:pPr>
            <w:r w:rsidRPr="00A904A7">
              <w:rPr>
                <w:rFonts w:cs="Calibri"/>
                <w:sz w:val="12"/>
                <w:szCs w:val="12"/>
              </w:rPr>
              <w:t>Minister Finansów, Funduszy i Polityki Regionalnej, Minister Rodziny i Polityki Społecznej</w:t>
            </w:r>
          </w:p>
        </w:tc>
        <w:tc>
          <w:tcPr>
            <w:tcW w:w="680" w:type="dxa"/>
            <w:shd w:val="clear" w:color="auto" w:fill="auto"/>
            <w:noWrap/>
          </w:tcPr>
          <w:p w14:paraId="182D601C"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1FCCD217"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FA46D83" w14:textId="77777777" w:rsidR="00896A32" w:rsidRPr="00A904A7" w:rsidRDefault="00896A32" w:rsidP="00896A32">
            <w:pPr>
              <w:jc w:val="center"/>
              <w:rPr>
                <w:rFonts w:cs="Calibri"/>
                <w:sz w:val="12"/>
                <w:szCs w:val="12"/>
              </w:rPr>
            </w:pPr>
            <w:r w:rsidRPr="00A904A7">
              <w:rPr>
                <w:rFonts w:cs="Calibri"/>
                <w:sz w:val="12"/>
                <w:szCs w:val="12"/>
              </w:rPr>
              <w:t>0,3</w:t>
            </w:r>
          </w:p>
        </w:tc>
        <w:tc>
          <w:tcPr>
            <w:tcW w:w="653" w:type="dxa"/>
          </w:tcPr>
          <w:p w14:paraId="3209F410" w14:textId="77777777" w:rsidR="00896A32" w:rsidRPr="00A904A7" w:rsidRDefault="00896A32" w:rsidP="00896A32">
            <w:pPr>
              <w:jc w:val="center"/>
              <w:rPr>
                <w:rFonts w:cs="Calibri"/>
                <w:sz w:val="12"/>
                <w:szCs w:val="12"/>
              </w:rPr>
            </w:pPr>
            <w:r w:rsidRPr="00A904A7">
              <w:rPr>
                <w:rFonts w:cs="Calibri"/>
                <w:sz w:val="12"/>
                <w:szCs w:val="12"/>
              </w:rPr>
              <w:t>2,0</w:t>
            </w:r>
          </w:p>
        </w:tc>
        <w:tc>
          <w:tcPr>
            <w:tcW w:w="709" w:type="dxa"/>
          </w:tcPr>
          <w:p w14:paraId="42E4C980" w14:textId="77777777" w:rsidR="00896A32" w:rsidRPr="00A904A7" w:rsidRDefault="00896A32" w:rsidP="00896A32">
            <w:pPr>
              <w:jc w:val="center"/>
              <w:rPr>
                <w:rFonts w:cs="Calibri"/>
                <w:sz w:val="12"/>
                <w:szCs w:val="12"/>
              </w:rPr>
            </w:pPr>
            <w:r w:rsidRPr="00A904A7">
              <w:rPr>
                <w:rFonts w:cs="Calibri"/>
                <w:sz w:val="12"/>
                <w:szCs w:val="12"/>
              </w:rPr>
              <w:t>1,5</w:t>
            </w:r>
          </w:p>
        </w:tc>
      </w:tr>
      <w:tr w:rsidR="00896A32" w:rsidRPr="00A904A7" w14:paraId="16825DF3" w14:textId="77777777" w:rsidTr="00896A32">
        <w:trPr>
          <w:cantSplit/>
          <w:trHeight w:val="659"/>
          <w:jc w:val="center"/>
        </w:trPr>
        <w:tc>
          <w:tcPr>
            <w:tcW w:w="421" w:type="dxa"/>
            <w:shd w:val="clear" w:color="auto" w:fill="auto"/>
            <w:noWrap/>
          </w:tcPr>
          <w:p w14:paraId="1E383A28" w14:textId="77777777" w:rsidR="00896A32" w:rsidRPr="00A904A7" w:rsidRDefault="00896A32" w:rsidP="00896A32">
            <w:pPr>
              <w:jc w:val="center"/>
              <w:rPr>
                <w:sz w:val="14"/>
                <w:szCs w:val="14"/>
              </w:rPr>
            </w:pPr>
            <w:r w:rsidRPr="00A904A7">
              <w:rPr>
                <w:sz w:val="14"/>
                <w:szCs w:val="14"/>
              </w:rPr>
              <w:t>77.</w:t>
            </w:r>
          </w:p>
        </w:tc>
        <w:tc>
          <w:tcPr>
            <w:tcW w:w="1559" w:type="dxa"/>
            <w:shd w:val="clear" w:color="auto" w:fill="auto"/>
          </w:tcPr>
          <w:p w14:paraId="6E1BCF18" w14:textId="77777777" w:rsidR="00896A32" w:rsidRPr="00A904A7" w:rsidRDefault="00896A32" w:rsidP="00896A32">
            <w:pPr>
              <w:jc w:val="center"/>
              <w:rPr>
                <w:rFonts w:cstheme="minorHAnsi"/>
                <w:b/>
                <w:bCs/>
                <w:sz w:val="14"/>
                <w:szCs w:val="14"/>
              </w:rPr>
            </w:pPr>
            <w:r w:rsidRPr="00A904A7">
              <w:rPr>
                <w:rFonts w:cstheme="minorHAnsi"/>
                <w:b/>
                <w:bCs/>
                <w:sz w:val="14"/>
                <w:szCs w:val="14"/>
              </w:rPr>
              <w:t>SA.46380(2016/N)</w:t>
            </w:r>
          </w:p>
        </w:tc>
        <w:tc>
          <w:tcPr>
            <w:tcW w:w="1701" w:type="dxa"/>
            <w:shd w:val="clear" w:color="auto" w:fill="auto"/>
          </w:tcPr>
          <w:p w14:paraId="3BE4BF42" w14:textId="77777777" w:rsidR="00896A32" w:rsidRPr="00A904A7" w:rsidRDefault="00896A32" w:rsidP="00896A32">
            <w:pPr>
              <w:rPr>
                <w:sz w:val="12"/>
                <w:szCs w:val="12"/>
              </w:rPr>
            </w:pPr>
            <w:r w:rsidRPr="00A904A7">
              <w:rPr>
                <w:sz w:val="12"/>
                <w:szCs w:val="12"/>
              </w:rPr>
              <w:t>Zwolnienie marynarzy z podatku dochodowego</w:t>
            </w:r>
          </w:p>
        </w:tc>
        <w:tc>
          <w:tcPr>
            <w:tcW w:w="2551" w:type="dxa"/>
            <w:shd w:val="clear" w:color="auto" w:fill="auto"/>
          </w:tcPr>
          <w:p w14:paraId="518A2469" w14:textId="77777777" w:rsidR="00896A32" w:rsidRPr="00A904A7" w:rsidRDefault="00896A32" w:rsidP="00896A32">
            <w:pPr>
              <w:rPr>
                <w:sz w:val="12"/>
                <w:szCs w:val="12"/>
              </w:rPr>
            </w:pPr>
            <w:r w:rsidRPr="00A904A7">
              <w:rPr>
                <w:sz w:val="12"/>
                <w:szCs w:val="12"/>
              </w:rPr>
              <w:t xml:space="preserve">Art. 85, 118 i 132 ustawy z dnia 5 sierpnia 2015 r. o pracy na morzu; </w:t>
            </w:r>
          </w:p>
          <w:p w14:paraId="3BA3BD64" w14:textId="77777777" w:rsidR="00896A32" w:rsidRPr="00A904A7" w:rsidRDefault="00896A32" w:rsidP="00896A32">
            <w:pPr>
              <w:rPr>
                <w:sz w:val="12"/>
                <w:szCs w:val="12"/>
              </w:rPr>
            </w:pPr>
            <w:r w:rsidRPr="00A904A7">
              <w:rPr>
                <w:sz w:val="12"/>
                <w:szCs w:val="12"/>
              </w:rPr>
              <w:t>Art. 1 i 2 ustawy z dnia 9 sierpnia 2019 r. o zmianie ustawy o podatku dochodowym od osób fizycznych</w:t>
            </w:r>
          </w:p>
        </w:tc>
        <w:tc>
          <w:tcPr>
            <w:tcW w:w="818" w:type="dxa"/>
            <w:shd w:val="clear" w:color="auto" w:fill="auto"/>
          </w:tcPr>
          <w:p w14:paraId="13A578BA" w14:textId="77777777" w:rsidR="00896A32" w:rsidRPr="00A904A7" w:rsidRDefault="00896A32" w:rsidP="00896A32">
            <w:pPr>
              <w:jc w:val="center"/>
              <w:rPr>
                <w:rFonts w:cs="Calibri"/>
                <w:sz w:val="12"/>
                <w:szCs w:val="12"/>
              </w:rPr>
            </w:pPr>
            <w:r w:rsidRPr="00A904A7">
              <w:rPr>
                <w:rFonts w:cs="Calibri"/>
                <w:sz w:val="12"/>
                <w:szCs w:val="12"/>
              </w:rPr>
              <w:t>16.12.2019</w:t>
            </w:r>
          </w:p>
        </w:tc>
        <w:tc>
          <w:tcPr>
            <w:tcW w:w="767" w:type="dxa"/>
            <w:shd w:val="clear" w:color="auto" w:fill="auto"/>
          </w:tcPr>
          <w:p w14:paraId="4E15316A" w14:textId="77777777" w:rsidR="00896A32" w:rsidRPr="00A904A7" w:rsidRDefault="00896A32" w:rsidP="00896A32">
            <w:pPr>
              <w:jc w:val="center"/>
              <w:rPr>
                <w:rFonts w:cs="Calibri"/>
                <w:sz w:val="12"/>
                <w:szCs w:val="12"/>
              </w:rPr>
            </w:pPr>
            <w:r w:rsidRPr="00A904A7">
              <w:rPr>
                <w:rFonts w:cs="Calibri"/>
                <w:sz w:val="12"/>
                <w:szCs w:val="12"/>
              </w:rPr>
              <w:t>01.01.2020-31.12.2029</w:t>
            </w:r>
          </w:p>
        </w:tc>
        <w:tc>
          <w:tcPr>
            <w:tcW w:w="1109" w:type="dxa"/>
            <w:shd w:val="clear" w:color="auto" w:fill="auto"/>
          </w:tcPr>
          <w:p w14:paraId="1E15920A"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3C905E01" w14:textId="77777777" w:rsidR="00896A32" w:rsidRPr="00A904A7" w:rsidRDefault="00896A32" w:rsidP="00896A32">
            <w:pPr>
              <w:rPr>
                <w:rFonts w:cs="Calibri"/>
                <w:sz w:val="12"/>
                <w:szCs w:val="12"/>
              </w:rPr>
            </w:pPr>
            <w:r w:rsidRPr="00A904A7">
              <w:rPr>
                <w:rFonts w:cs="Calibri"/>
                <w:sz w:val="12"/>
                <w:szCs w:val="12"/>
              </w:rPr>
              <w:t>żegluga morska - pomoc na poprawę konkurencyjności</w:t>
            </w:r>
          </w:p>
        </w:tc>
        <w:tc>
          <w:tcPr>
            <w:tcW w:w="1276" w:type="dxa"/>
            <w:shd w:val="clear" w:color="auto" w:fill="auto"/>
          </w:tcPr>
          <w:p w14:paraId="09731413" w14:textId="77777777" w:rsidR="00896A32" w:rsidRPr="00A904A7" w:rsidRDefault="00896A32" w:rsidP="00896A32">
            <w:pPr>
              <w:rPr>
                <w:rFonts w:cs="Calibri"/>
                <w:sz w:val="12"/>
                <w:szCs w:val="12"/>
              </w:rPr>
            </w:pPr>
            <w:r w:rsidRPr="00A904A7">
              <w:rPr>
                <w:rFonts w:cs="Calibri"/>
                <w:sz w:val="12"/>
                <w:szCs w:val="12"/>
              </w:rPr>
              <w:t>organy podatkowe</w:t>
            </w:r>
          </w:p>
        </w:tc>
        <w:tc>
          <w:tcPr>
            <w:tcW w:w="680" w:type="dxa"/>
            <w:shd w:val="clear" w:color="auto" w:fill="auto"/>
            <w:noWrap/>
          </w:tcPr>
          <w:p w14:paraId="1ED5C9DD"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0AADD62A" w14:textId="77777777" w:rsidR="00896A32" w:rsidRPr="00A904A7" w:rsidRDefault="00896A32" w:rsidP="00896A32">
            <w:pPr>
              <w:jc w:val="center"/>
              <w:rPr>
                <w:rFonts w:cs="Calibri"/>
                <w:sz w:val="12"/>
                <w:szCs w:val="12"/>
              </w:rPr>
            </w:pPr>
            <w:r w:rsidRPr="00A904A7">
              <w:rPr>
                <w:rFonts w:cs="Calibri"/>
                <w:sz w:val="12"/>
                <w:szCs w:val="12"/>
              </w:rPr>
              <w:t>0,0</w:t>
            </w:r>
          </w:p>
        </w:tc>
        <w:tc>
          <w:tcPr>
            <w:tcW w:w="680" w:type="dxa"/>
            <w:shd w:val="clear" w:color="auto" w:fill="auto"/>
            <w:noWrap/>
          </w:tcPr>
          <w:p w14:paraId="49FDC98C" w14:textId="77777777" w:rsidR="00896A32" w:rsidRPr="00A904A7" w:rsidRDefault="00896A32" w:rsidP="00896A32">
            <w:pPr>
              <w:jc w:val="center"/>
              <w:rPr>
                <w:rFonts w:cs="Calibri"/>
                <w:sz w:val="12"/>
                <w:szCs w:val="12"/>
              </w:rPr>
            </w:pPr>
            <w:r w:rsidRPr="00A904A7">
              <w:rPr>
                <w:rFonts w:cs="Calibri"/>
                <w:sz w:val="12"/>
                <w:szCs w:val="12"/>
              </w:rPr>
              <w:t>0,3</w:t>
            </w:r>
          </w:p>
        </w:tc>
        <w:tc>
          <w:tcPr>
            <w:tcW w:w="653" w:type="dxa"/>
          </w:tcPr>
          <w:p w14:paraId="2829D3DB" w14:textId="77777777" w:rsidR="00896A32" w:rsidRPr="00A904A7" w:rsidRDefault="00896A32" w:rsidP="00896A32">
            <w:pPr>
              <w:jc w:val="center"/>
              <w:rPr>
                <w:rFonts w:cs="Calibri"/>
                <w:sz w:val="12"/>
                <w:szCs w:val="12"/>
              </w:rPr>
            </w:pPr>
            <w:r w:rsidRPr="00A904A7">
              <w:rPr>
                <w:rFonts w:cs="Calibri"/>
                <w:sz w:val="12"/>
                <w:szCs w:val="12"/>
              </w:rPr>
              <w:t>1,6</w:t>
            </w:r>
          </w:p>
        </w:tc>
        <w:tc>
          <w:tcPr>
            <w:tcW w:w="709" w:type="dxa"/>
          </w:tcPr>
          <w:p w14:paraId="67B143C9" w14:textId="77777777" w:rsidR="00896A32" w:rsidRPr="00A904A7" w:rsidRDefault="00896A32" w:rsidP="00896A32">
            <w:pPr>
              <w:jc w:val="center"/>
              <w:rPr>
                <w:rFonts w:cs="Calibri"/>
                <w:sz w:val="12"/>
                <w:szCs w:val="12"/>
              </w:rPr>
            </w:pPr>
            <w:r w:rsidRPr="00A904A7">
              <w:rPr>
                <w:rFonts w:cs="Calibri"/>
                <w:sz w:val="12"/>
                <w:szCs w:val="12"/>
              </w:rPr>
              <w:t>1,2</w:t>
            </w:r>
          </w:p>
        </w:tc>
      </w:tr>
      <w:tr w:rsidR="00896A32" w:rsidRPr="00A904A7" w14:paraId="51E85757" w14:textId="77777777" w:rsidTr="00896A32">
        <w:trPr>
          <w:cantSplit/>
          <w:trHeight w:val="659"/>
          <w:jc w:val="center"/>
        </w:trPr>
        <w:tc>
          <w:tcPr>
            <w:tcW w:w="421" w:type="dxa"/>
            <w:shd w:val="clear" w:color="auto" w:fill="auto"/>
            <w:noWrap/>
          </w:tcPr>
          <w:p w14:paraId="225AE448" w14:textId="77777777" w:rsidR="00896A32" w:rsidRPr="00A904A7" w:rsidRDefault="00896A32" w:rsidP="00896A32">
            <w:pPr>
              <w:jc w:val="center"/>
              <w:rPr>
                <w:sz w:val="14"/>
                <w:szCs w:val="14"/>
              </w:rPr>
            </w:pPr>
            <w:r w:rsidRPr="00A904A7">
              <w:rPr>
                <w:sz w:val="14"/>
                <w:szCs w:val="14"/>
              </w:rPr>
              <w:t>78.</w:t>
            </w:r>
          </w:p>
        </w:tc>
        <w:tc>
          <w:tcPr>
            <w:tcW w:w="1559" w:type="dxa"/>
            <w:shd w:val="clear" w:color="auto" w:fill="auto"/>
          </w:tcPr>
          <w:p w14:paraId="13F4700E"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SA.60660(2020/X) </w:t>
            </w:r>
            <w:r w:rsidRPr="00A904A7">
              <w:rPr>
                <w:rFonts w:cstheme="minorHAnsi"/>
                <w:bCs/>
                <w:sz w:val="14"/>
                <w:szCs w:val="14"/>
              </w:rPr>
              <w:t>przedłużenie SA.43179(2015/X)</w:t>
            </w:r>
          </w:p>
        </w:tc>
        <w:tc>
          <w:tcPr>
            <w:tcW w:w="1701" w:type="dxa"/>
            <w:shd w:val="clear" w:color="auto" w:fill="auto"/>
          </w:tcPr>
          <w:p w14:paraId="237B9105" w14:textId="77777777" w:rsidR="00896A32" w:rsidRPr="00A904A7" w:rsidRDefault="00896A32" w:rsidP="00896A32">
            <w:pPr>
              <w:rPr>
                <w:sz w:val="12"/>
                <w:szCs w:val="12"/>
              </w:rPr>
            </w:pPr>
            <w:r w:rsidRPr="00A904A7">
              <w:rPr>
                <w:sz w:val="12"/>
                <w:szCs w:val="12"/>
              </w:rPr>
              <w:t>Pomoc na usługi doradcze na rzecz MŚP oraz pomoc na udział MŚP w targach w ramach regionalnych programów operacyjnych na lata 2014-2020</w:t>
            </w:r>
          </w:p>
        </w:tc>
        <w:tc>
          <w:tcPr>
            <w:tcW w:w="2551" w:type="dxa"/>
            <w:shd w:val="clear" w:color="auto" w:fill="auto"/>
          </w:tcPr>
          <w:p w14:paraId="56772EAD" w14:textId="77777777" w:rsidR="00896A32" w:rsidRPr="00A904A7" w:rsidRDefault="00896A32" w:rsidP="00896A32">
            <w:pPr>
              <w:rPr>
                <w:sz w:val="12"/>
                <w:szCs w:val="12"/>
              </w:rPr>
            </w:pPr>
            <w:r w:rsidRPr="00A904A7">
              <w:rPr>
                <w:sz w:val="12"/>
                <w:szCs w:val="12"/>
              </w:rPr>
              <w:t>Art. 27 ust. 4 ustawy z dnia 11 lipca 2014 r. o zasadach realizacji programów w zakresie polityki spójności finansowanych w perspektywie finansowej 2014-2020;</w:t>
            </w:r>
          </w:p>
          <w:p w14:paraId="35469617" w14:textId="77777777" w:rsidR="00896A32" w:rsidRPr="00A904A7" w:rsidRDefault="00896A32" w:rsidP="00896A32">
            <w:pPr>
              <w:rPr>
                <w:sz w:val="12"/>
                <w:szCs w:val="12"/>
              </w:rPr>
            </w:pPr>
            <w:r w:rsidRPr="00A904A7">
              <w:rPr>
                <w:sz w:val="12"/>
                <w:szCs w:val="1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tc>
        <w:tc>
          <w:tcPr>
            <w:tcW w:w="818" w:type="dxa"/>
            <w:shd w:val="clear" w:color="auto" w:fill="auto"/>
          </w:tcPr>
          <w:p w14:paraId="6FF8B1C4"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32C89BFF"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55155FC6" w14:textId="77777777" w:rsidR="00896A32" w:rsidRPr="00A904A7" w:rsidRDefault="00896A32" w:rsidP="00896A32">
            <w:pPr>
              <w:rPr>
                <w:rFonts w:cs="Calibri"/>
                <w:sz w:val="12"/>
                <w:szCs w:val="12"/>
              </w:rPr>
            </w:pPr>
            <w:r w:rsidRPr="00A904A7">
              <w:rPr>
                <w:rFonts w:cs="Calibri"/>
                <w:sz w:val="12"/>
                <w:szCs w:val="12"/>
              </w:rPr>
              <w:t>MŚP</w:t>
            </w:r>
          </w:p>
        </w:tc>
        <w:tc>
          <w:tcPr>
            <w:tcW w:w="2126" w:type="dxa"/>
            <w:shd w:val="clear" w:color="auto" w:fill="auto"/>
          </w:tcPr>
          <w:p w14:paraId="30081C7A" w14:textId="77777777" w:rsidR="00896A32" w:rsidRPr="00A904A7" w:rsidRDefault="00896A32" w:rsidP="00896A32">
            <w:pPr>
              <w:rPr>
                <w:rFonts w:cs="Calibri"/>
                <w:sz w:val="12"/>
                <w:szCs w:val="12"/>
              </w:rPr>
            </w:pPr>
            <w:r w:rsidRPr="00A904A7">
              <w:rPr>
                <w:rFonts w:cs="Calibri"/>
                <w:sz w:val="12"/>
                <w:szCs w:val="12"/>
              </w:rPr>
              <w:t>pomoc na usługi doradcze dla małych i średnich przedsiębiorstw, pomoc na udział w targach dla małych i średnich przedsiębiorstw</w:t>
            </w:r>
          </w:p>
        </w:tc>
        <w:tc>
          <w:tcPr>
            <w:tcW w:w="1276" w:type="dxa"/>
            <w:shd w:val="clear" w:color="auto" w:fill="auto"/>
          </w:tcPr>
          <w:p w14:paraId="42393D3A" w14:textId="77777777" w:rsidR="00896A32" w:rsidRPr="00A904A7" w:rsidRDefault="00896A32" w:rsidP="00896A32">
            <w:pPr>
              <w:rPr>
                <w:rFonts w:cs="Calibri"/>
                <w:sz w:val="12"/>
                <w:szCs w:val="12"/>
              </w:rPr>
            </w:pPr>
            <w:r w:rsidRPr="00A904A7">
              <w:rPr>
                <w:rFonts w:cs="Calibri"/>
                <w:sz w:val="12"/>
                <w:szCs w:val="12"/>
              </w:rPr>
              <w:t>marszałkowie województw</w:t>
            </w:r>
          </w:p>
        </w:tc>
        <w:tc>
          <w:tcPr>
            <w:tcW w:w="680" w:type="dxa"/>
            <w:shd w:val="clear" w:color="auto" w:fill="auto"/>
            <w:noWrap/>
          </w:tcPr>
          <w:p w14:paraId="28EEA9CC"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66F4B4C6"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54C7FC93" w14:textId="77777777" w:rsidR="00896A32" w:rsidRPr="00A904A7" w:rsidRDefault="00896A32" w:rsidP="00896A32">
            <w:pPr>
              <w:jc w:val="center"/>
              <w:rPr>
                <w:rFonts w:cs="Calibri"/>
                <w:sz w:val="12"/>
                <w:szCs w:val="12"/>
              </w:rPr>
            </w:pPr>
            <w:r w:rsidRPr="00A904A7">
              <w:rPr>
                <w:rFonts w:cs="Calibri"/>
                <w:sz w:val="12"/>
                <w:szCs w:val="12"/>
              </w:rPr>
              <w:t>1,1</w:t>
            </w:r>
          </w:p>
        </w:tc>
        <w:tc>
          <w:tcPr>
            <w:tcW w:w="653" w:type="dxa"/>
            <w:shd w:val="clear" w:color="auto" w:fill="auto"/>
          </w:tcPr>
          <w:p w14:paraId="17317BC8" w14:textId="77777777" w:rsidR="00896A32" w:rsidRPr="00A904A7" w:rsidRDefault="00896A32" w:rsidP="00896A32">
            <w:pPr>
              <w:jc w:val="center"/>
              <w:rPr>
                <w:rFonts w:cs="Calibri"/>
                <w:sz w:val="12"/>
                <w:szCs w:val="12"/>
              </w:rPr>
            </w:pPr>
            <w:r w:rsidRPr="00A904A7">
              <w:rPr>
                <w:rFonts w:cs="Calibri"/>
                <w:sz w:val="12"/>
                <w:szCs w:val="12"/>
              </w:rPr>
              <w:t>2,6</w:t>
            </w:r>
          </w:p>
        </w:tc>
        <w:tc>
          <w:tcPr>
            <w:tcW w:w="709" w:type="dxa"/>
            <w:shd w:val="clear" w:color="auto" w:fill="auto"/>
          </w:tcPr>
          <w:p w14:paraId="60665C1B" w14:textId="77777777" w:rsidR="00896A32" w:rsidRPr="00A904A7" w:rsidRDefault="00896A32" w:rsidP="00896A32">
            <w:pPr>
              <w:jc w:val="center"/>
              <w:rPr>
                <w:rFonts w:cs="Calibri"/>
                <w:sz w:val="12"/>
                <w:szCs w:val="12"/>
              </w:rPr>
            </w:pPr>
            <w:r w:rsidRPr="00A904A7">
              <w:rPr>
                <w:rFonts w:cs="Calibri"/>
                <w:sz w:val="12"/>
                <w:szCs w:val="12"/>
              </w:rPr>
              <w:t>1,2</w:t>
            </w:r>
          </w:p>
        </w:tc>
      </w:tr>
      <w:tr w:rsidR="00896A32" w:rsidRPr="00A904A7" w14:paraId="2DD47B34" w14:textId="77777777" w:rsidTr="00896A32">
        <w:trPr>
          <w:cantSplit/>
          <w:trHeight w:val="659"/>
          <w:jc w:val="center"/>
        </w:trPr>
        <w:tc>
          <w:tcPr>
            <w:tcW w:w="421" w:type="dxa"/>
            <w:shd w:val="clear" w:color="auto" w:fill="auto"/>
            <w:noWrap/>
          </w:tcPr>
          <w:p w14:paraId="596B9526" w14:textId="77777777" w:rsidR="00896A32" w:rsidRPr="00A904A7" w:rsidRDefault="00896A32" w:rsidP="00896A32">
            <w:pPr>
              <w:jc w:val="center"/>
              <w:rPr>
                <w:sz w:val="14"/>
                <w:szCs w:val="14"/>
              </w:rPr>
            </w:pPr>
            <w:r w:rsidRPr="00A904A7">
              <w:rPr>
                <w:sz w:val="14"/>
                <w:szCs w:val="14"/>
              </w:rPr>
              <w:lastRenderedPageBreak/>
              <w:t>79.</w:t>
            </w:r>
          </w:p>
        </w:tc>
        <w:tc>
          <w:tcPr>
            <w:tcW w:w="1559" w:type="dxa"/>
            <w:shd w:val="clear" w:color="auto" w:fill="auto"/>
          </w:tcPr>
          <w:p w14:paraId="0F45A5E7" w14:textId="77777777" w:rsidR="00896A32" w:rsidRPr="00A904A7" w:rsidRDefault="00896A32" w:rsidP="00896A32">
            <w:pPr>
              <w:jc w:val="center"/>
              <w:rPr>
                <w:rFonts w:cstheme="minorHAnsi"/>
                <w:b/>
                <w:bCs/>
                <w:sz w:val="14"/>
                <w:szCs w:val="14"/>
              </w:rPr>
            </w:pPr>
            <w:r w:rsidRPr="00A904A7">
              <w:rPr>
                <w:rFonts w:cstheme="minorHAnsi"/>
                <w:b/>
                <w:bCs/>
                <w:sz w:val="14"/>
                <w:szCs w:val="14"/>
              </w:rPr>
              <w:t>XR181/2007</w:t>
            </w:r>
          </w:p>
        </w:tc>
        <w:tc>
          <w:tcPr>
            <w:tcW w:w="1701" w:type="dxa"/>
            <w:shd w:val="clear" w:color="auto" w:fill="auto"/>
          </w:tcPr>
          <w:p w14:paraId="7DFA5340" w14:textId="77777777" w:rsidR="00896A32" w:rsidRPr="00A904A7" w:rsidRDefault="00896A32" w:rsidP="00896A32">
            <w:pPr>
              <w:rPr>
                <w:sz w:val="12"/>
                <w:szCs w:val="12"/>
              </w:rPr>
            </w:pPr>
            <w:r w:rsidRPr="00A904A7">
              <w:rPr>
                <w:rFonts w:cs="Calibri"/>
                <w:sz w:val="12"/>
                <w:szCs w:val="12"/>
              </w:rPr>
              <w:t>Program pomocy w sprawie zwolnienia z podatku od nieruchomości w ramach pomocy regionalnej na wspieranie nowych inwestycji lub tworzenie nowych miejsc pracy związanych z nową inwestycją</w:t>
            </w:r>
          </w:p>
        </w:tc>
        <w:tc>
          <w:tcPr>
            <w:tcW w:w="2551" w:type="dxa"/>
            <w:shd w:val="clear" w:color="auto" w:fill="auto"/>
          </w:tcPr>
          <w:p w14:paraId="0758B145" w14:textId="77777777" w:rsidR="00896A32" w:rsidRPr="00A904A7" w:rsidRDefault="00896A32" w:rsidP="00896A32">
            <w:pPr>
              <w:rPr>
                <w:rFonts w:cs="Calibri"/>
                <w:sz w:val="12"/>
                <w:szCs w:val="12"/>
              </w:rPr>
            </w:pPr>
            <w:r w:rsidRPr="00A904A7">
              <w:rPr>
                <w:rFonts w:cs="Calibri"/>
                <w:sz w:val="12"/>
                <w:szCs w:val="12"/>
              </w:rPr>
              <w:t>Art. 7 ust. 3 ustawy z dnia 12 stycznia 1991 r. o podatkach i opłatach lokalnych;</w:t>
            </w:r>
          </w:p>
          <w:p w14:paraId="709550A5" w14:textId="77777777" w:rsidR="00896A32" w:rsidRPr="00A904A7" w:rsidRDefault="00896A32" w:rsidP="00896A32">
            <w:pPr>
              <w:rPr>
                <w:sz w:val="12"/>
                <w:szCs w:val="12"/>
              </w:rPr>
            </w:pPr>
            <w:r w:rsidRPr="00A904A7">
              <w:rPr>
                <w:rFonts w:cs="Calibri"/>
                <w:sz w:val="12"/>
                <w:szCs w:val="12"/>
              </w:rPr>
              <w:t>Uchwała nr 157/XIV/2007 Rady Miasta Częstochowy z dnia 27 sierpnia 2007 roku w sprawie zwolnienia z podatku od nieruchomości w ramach pomocy regionalnej na wspieranie nowych  inwestycji lub tworzenie nowych miejsc pracy związanych z nową inwestycją</w:t>
            </w:r>
          </w:p>
        </w:tc>
        <w:tc>
          <w:tcPr>
            <w:tcW w:w="818" w:type="dxa"/>
            <w:shd w:val="clear" w:color="auto" w:fill="auto"/>
          </w:tcPr>
          <w:p w14:paraId="2B43CD11"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631EDA38" w14:textId="77777777" w:rsidR="00896A32" w:rsidRPr="00A904A7" w:rsidRDefault="00896A32" w:rsidP="00896A32">
            <w:pPr>
              <w:jc w:val="center"/>
              <w:rPr>
                <w:rFonts w:cs="Calibri"/>
                <w:sz w:val="12"/>
                <w:szCs w:val="12"/>
              </w:rPr>
            </w:pPr>
            <w:r w:rsidRPr="00A904A7">
              <w:rPr>
                <w:rFonts w:cs="Calibri"/>
                <w:sz w:val="12"/>
                <w:szCs w:val="12"/>
              </w:rPr>
              <w:t>01.10.2007 – 31.12.2027</w:t>
            </w:r>
          </w:p>
        </w:tc>
        <w:tc>
          <w:tcPr>
            <w:tcW w:w="1109" w:type="dxa"/>
            <w:shd w:val="clear" w:color="auto" w:fill="auto"/>
          </w:tcPr>
          <w:p w14:paraId="31A67667" w14:textId="77777777" w:rsidR="00896A32" w:rsidRPr="00A904A7" w:rsidRDefault="00896A32" w:rsidP="00896A32">
            <w:pPr>
              <w:rPr>
                <w:rFonts w:cs="Calibri"/>
                <w:sz w:val="12"/>
                <w:szCs w:val="12"/>
              </w:rPr>
            </w:pPr>
            <w:r w:rsidRPr="00A904A7">
              <w:rPr>
                <w:rFonts w:cs="Calibri"/>
                <w:sz w:val="12"/>
                <w:szCs w:val="12"/>
              </w:rPr>
              <w:t>przedsiębiorcy podejmujący nowe inwestycje i tworzący nowe miejsca pracy</w:t>
            </w:r>
          </w:p>
        </w:tc>
        <w:tc>
          <w:tcPr>
            <w:tcW w:w="2126" w:type="dxa"/>
            <w:shd w:val="clear" w:color="auto" w:fill="auto"/>
          </w:tcPr>
          <w:p w14:paraId="5A192203" w14:textId="77777777" w:rsidR="00896A32" w:rsidRPr="00A904A7" w:rsidRDefault="00896A32" w:rsidP="00896A32">
            <w:pPr>
              <w:rPr>
                <w:rFonts w:cs="Calibri"/>
                <w:sz w:val="12"/>
                <w:szCs w:val="12"/>
              </w:rPr>
            </w:pPr>
            <w:r w:rsidRPr="00A904A7">
              <w:rPr>
                <w:rFonts w:cs="Calibri"/>
                <w:sz w:val="12"/>
                <w:szCs w:val="12"/>
              </w:rPr>
              <w:t>pomoc regionalna</w:t>
            </w:r>
          </w:p>
        </w:tc>
        <w:tc>
          <w:tcPr>
            <w:tcW w:w="1276" w:type="dxa"/>
            <w:shd w:val="clear" w:color="auto" w:fill="auto"/>
          </w:tcPr>
          <w:p w14:paraId="113AA9B4" w14:textId="77777777" w:rsidR="00896A32" w:rsidRPr="00A904A7" w:rsidRDefault="00896A32" w:rsidP="00896A32">
            <w:pPr>
              <w:rPr>
                <w:rFonts w:cs="Calibri"/>
                <w:sz w:val="12"/>
                <w:szCs w:val="12"/>
              </w:rPr>
            </w:pPr>
            <w:r w:rsidRPr="00A904A7">
              <w:rPr>
                <w:rFonts w:cs="Calibri"/>
                <w:sz w:val="12"/>
                <w:szCs w:val="12"/>
              </w:rPr>
              <w:t>Prezydent Miasta Częstochowy</w:t>
            </w:r>
          </w:p>
        </w:tc>
        <w:tc>
          <w:tcPr>
            <w:tcW w:w="680" w:type="dxa"/>
            <w:shd w:val="clear" w:color="auto" w:fill="auto"/>
            <w:noWrap/>
          </w:tcPr>
          <w:p w14:paraId="128D255A" w14:textId="77777777" w:rsidR="00896A32" w:rsidRPr="00A904A7" w:rsidRDefault="00896A32" w:rsidP="00896A32">
            <w:pPr>
              <w:jc w:val="center"/>
              <w:rPr>
                <w:rFonts w:cs="Calibri"/>
                <w:sz w:val="12"/>
                <w:szCs w:val="12"/>
              </w:rPr>
            </w:pPr>
            <w:r w:rsidRPr="00A904A7">
              <w:rPr>
                <w:sz w:val="12"/>
                <w:szCs w:val="12"/>
              </w:rPr>
              <w:t>1,0</w:t>
            </w:r>
          </w:p>
        </w:tc>
        <w:tc>
          <w:tcPr>
            <w:tcW w:w="680" w:type="dxa"/>
            <w:shd w:val="clear" w:color="auto" w:fill="auto"/>
            <w:noWrap/>
          </w:tcPr>
          <w:p w14:paraId="4BDEA1B2" w14:textId="77777777" w:rsidR="00896A32" w:rsidRPr="00A904A7" w:rsidRDefault="00896A32" w:rsidP="00896A32">
            <w:pPr>
              <w:jc w:val="center"/>
              <w:rPr>
                <w:rFonts w:cs="Calibri"/>
                <w:sz w:val="12"/>
                <w:szCs w:val="12"/>
              </w:rPr>
            </w:pPr>
            <w:r w:rsidRPr="00A904A7">
              <w:rPr>
                <w:sz w:val="12"/>
                <w:szCs w:val="12"/>
              </w:rPr>
              <w:t>1,0</w:t>
            </w:r>
          </w:p>
        </w:tc>
        <w:tc>
          <w:tcPr>
            <w:tcW w:w="680" w:type="dxa"/>
            <w:shd w:val="clear" w:color="auto" w:fill="auto"/>
            <w:noWrap/>
          </w:tcPr>
          <w:p w14:paraId="36EE05C0" w14:textId="77777777" w:rsidR="00896A32" w:rsidRPr="00A904A7" w:rsidRDefault="00896A32" w:rsidP="00896A32">
            <w:pPr>
              <w:jc w:val="center"/>
              <w:rPr>
                <w:rFonts w:cs="Calibri"/>
                <w:sz w:val="12"/>
                <w:szCs w:val="12"/>
              </w:rPr>
            </w:pPr>
            <w:r w:rsidRPr="00A904A7">
              <w:rPr>
                <w:sz w:val="12"/>
                <w:szCs w:val="12"/>
              </w:rPr>
              <w:t>1,0</w:t>
            </w:r>
          </w:p>
        </w:tc>
        <w:tc>
          <w:tcPr>
            <w:tcW w:w="653" w:type="dxa"/>
          </w:tcPr>
          <w:p w14:paraId="645F79A7" w14:textId="77777777" w:rsidR="00896A32" w:rsidRPr="00A904A7" w:rsidRDefault="00896A32" w:rsidP="00896A32">
            <w:pPr>
              <w:jc w:val="center"/>
              <w:rPr>
                <w:rFonts w:cs="Calibri"/>
                <w:sz w:val="12"/>
                <w:szCs w:val="12"/>
              </w:rPr>
            </w:pPr>
            <w:r w:rsidRPr="00A904A7">
              <w:rPr>
                <w:rFonts w:cs="Calibri"/>
                <w:sz w:val="12"/>
                <w:szCs w:val="12"/>
              </w:rPr>
              <w:t>1,1</w:t>
            </w:r>
          </w:p>
        </w:tc>
        <w:tc>
          <w:tcPr>
            <w:tcW w:w="709" w:type="dxa"/>
          </w:tcPr>
          <w:p w14:paraId="3DCAF2E1" w14:textId="77777777" w:rsidR="00896A32" w:rsidRPr="00A904A7" w:rsidRDefault="00896A32" w:rsidP="00896A32">
            <w:pPr>
              <w:jc w:val="center"/>
              <w:rPr>
                <w:rFonts w:cs="Calibri"/>
                <w:sz w:val="12"/>
                <w:szCs w:val="12"/>
              </w:rPr>
            </w:pPr>
            <w:r w:rsidRPr="00A904A7">
              <w:rPr>
                <w:rFonts w:cs="Calibri"/>
                <w:sz w:val="12"/>
                <w:szCs w:val="12"/>
              </w:rPr>
              <w:t>1,0</w:t>
            </w:r>
          </w:p>
        </w:tc>
      </w:tr>
      <w:tr w:rsidR="00896A32" w:rsidRPr="00A904A7" w14:paraId="62D77B7C" w14:textId="77777777" w:rsidTr="00896A32">
        <w:trPr>
          <w:cantSplit/>
          <w:trHeight w:val="659"/>
          <w:jc w:val="center"/>
        </w:trPr>
        <w:tc>
          <w:tcPr>
            <w:tcW w:w="421" w:type="dxa"/>
            <w:shd w:val="clear" w:color="auto" w:fill="auto"/>
            <w:noWrap/>
          </w:tcPr>
          <w:p w14:paraId="4B874F15" w14:textId="77777777" w:rsidR="00896A32" w:rsidRPr="00A904A7" w:rsidRDefault="00896A32" w:rsidP="00896A32">
            <w:pPr>
              <w:jc w:val="center"/>
              <w:rPr>
                <w:sz w:val="14"/>
                <w:szCs w:val="14"/>
              </w:rPr>
            </w:pPr>
            <w:r w:rsidRPr="00A904A7">
              <w:rPr>
                <w:sz w:val="14"/>
                <w:szCs w:val="14"/>
              </w:rPr>
              <w:t>80.</w:t>
            </w:r>
          </w:p>
        </w:tc>
        <w:tc>
          <w:tcPr>
            <w:tcW w:w="1559" w:type="dxa"/>
            <w:shd w:val="clear" w:color="auto" w:fill="auto"/>
          </w:tcPr>
          <w:p w14:paraId="20F1C6A0"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SA.63132(2021/X) </w:t>
            </w:r>
            <w:r w:rsidRPr="00A904A7">
              <w:rPr>
                <w:rFonts w:cstheme="minorHAnsi"/>
                <w:bCs/>
                <w:sz w:val="14"/>
                <w:szCs w:val="14"/>
              </w:rPr>
              <w:t>zmiana SA.61219(2021/X)</w:t>
            </w:r>
          </w:p>
        </w:tc>
        <w:tc>
          <w:tcPr>
            <w:tcW w:w="1701" w:type="dxa"/>
            <w:shd w:val="clear" w:color="auto" w:fill="auto"/>
          </w:tcPr>
          <w:p w14:paraId="765DB479" w14:textId="77777777" w:rsidR="00896A32" w:rsidRPr="00A904A7" w:rsidRDefault="00896A32" w:rsidP="00896A32">
            <w:pPr>
              <w:rPr>
                <w:sz w:val="12"/>
                <w:szCs w:val="12"/>
              </w:rPr>
            </w:pPr>
            <w:r w:rsidRPr="00A904A7">
              <w:rPr>
                <w:sz w:val="12"/>
                <w:szCs w:val="12"/>
              </w:rPr>
              <w:t>Rozporządzenie Ministra Infrastruktury i Rozwoju z dnia 9 listopada 2015 r. w sprawie udzielania przez PARP pomocy finansowej w ramach Programu Operacyjnego Wiedza Edukacja Rozwój 2014-2020</w:t>
            </w:r>
          </w:p>
          <w:p w14:paraId="03E189AF" w14:textId="77777777" w:rsidR="00896A32" w:rsidRPr="00A904A7" w:rsidRDefault="00896A32" w:rsidP="00896A32">
            <w:pPr>
              <w:rPr>
                <w:sz w:val="12"/>
                <w:szCs w:val="12"/>
              </w:rPr>
            </w:pPr>
          </w:p>
        </w:tc>
        <w:tc>
          <w:tcPr>
            <w:tcW w:w="2551" w:type="dxa"/>
            <w:shd w:val="clear" w:color="auto" w:fill="auto"/>
          </w:tcPr>
          <w:p w14:paraId="7E6BBEA2" w14:textId="77777777" w:rsidR="00896A32" w:rsidRPr="00A904A7" w:rsidRDefault="00896A32" w:rsidP="00896A32">
            <w:pPr>
              <w:rPr>
                <w:sz w:val="12"/>
                <w:szCs w:val="12"/>
              </w:rPr>
            </w:pPr>
            <w:r w:rsidRPr="00A904A7">
              <w:rPr>
                <w:sz w:val="12"/>
                <w:szCs w:val="12"/>
              </w:rPr>
              <w:t>Art. 6b ust. 10a ustawy z dnia 9 listopada 2000 r. o utworzeniu Polskiej Agencji Rozwoju Przedsiębiorczości;</w:t>
            </w:r>
          </w:p>
          <w:p w14:paraId="067D58AC" w14:textId="77777777" w:rsidR="00896A32" w:rsidRPr="00A904A7" w:rsidRDefault="00896A32" w:rsidP="00896A32">
            <w:pPr>
              <w:rPr>
                <w:sz w:val="12"/>
                <w:szCs w:val="12"/>
              </w:rPr>
            </w:pPr>
            <w:r w:rsidRPr="00A904A7">
              <w:rPr>
                <w:sz w:val="12"/>
                <w:szCs w:val="12"/>
              </w:rPr>
              <w:t>Rozporządzenie Ministra Infrastruktury i Rozwoju z dnia 9 listopada 2015 r. w sprawie udzielania przez Polską Agencję Rozwoju Przedsiębiorczości pomocy finansowej w ramach Programu Operacyjnego Wiedza Edukacja Rozwój</w:t>
            </w:r>
          </w:p>
        </w:tc>
        <w:tc>
          <w:tcPr>
            <w:tcW w:w="818" w:type="dxa"/>
            <w:shd w:val="clear" w:color="auto" w:fill="auto"/>
          </w:tcPr>
          <w:p w14:paraId="11BF6FDE"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8333FA8" w14:textId="77777777" w:rsidR="00896A32" w:rsidRPr="00A904A7" w:rsidRDefault="00896A32" w:rsidP="00896A32">
            <w:pPr>
              <w:jc w:val="center"/>
              <w:rPr>
                <w:rFonts w:cs="Calibri"/>
                <w:sz w:val="12"/>
                <w:szCs w:val="12"/>
              </w:rPr>
            </w:pPr>
            <w:r w:rsidRPr="00A904A7">
              <w:rPr>
                <w:rFonts w:cs="Calibri"/>
                <w:sz w:val="12"/>
                <w:szCs w:val="12"/>
              </w:rPr>
              <w:t>24.04.2021 – 30.06.2024</w:t>
            </w:r>
          </w:p>
        </w:tc>
        <w:tc>
          <w:tcPr>
            <w:tcW w:w="1109" w:type="dxa"/>
            <w:shd w:val="clear" w:color="auto" w:fill="auto"/>
          </w:tcPr>
          <w:p w14:paraId="611E1015"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595BDFCD" w14:textId="77777777" w:rsidR="00896A32" w:rsidRPr="00A904A7" w:rsidRDefault="00896A32" w:rsidP="00896A32">
            <w:pPr>
              <w:rPr>
                <w:rFonts w:cs="Calibri"/>
                <w:sz w:val="12"/>
                <w:szCs w:val="12"/>
              </w:rPr>
            </w:pPr>
            <w:r w:rsidRPr="00A904A7">
              <w:rPr>
                <w:rFonts w:cs="Calibri"/>
                <w:sz w:val="12"/>
                <w:szCs w:val="12"/>
              </w:rPr>
              <w:t>pomoc szkoleniowa, pomoc na usługi doradcze dla małych i średnich przedsiębiorstw</w:t>
            </w:r>
          </w:p>
        </w:tc>
        <w:tc>
          <w:tcPr>
            <w:tcW w:w="1276" w:type="dxa"/>
            <w:shd w:val="clear" w:color="auto" w:fill="auto"/>
          </w:tcPr>
          <w:p w14:paraId="34A5A413" w14:textId="77777777" w:rsidR="00896A32" w:rsidRPr="00A904A7" w:rsidRDefault="00896A32" w:rsidP="00896A32">
            <w:pPr>
              <w:rPr>
                <w:rFonts w:cs="Calibri"/>
                <w:sz w:val="12"/>
                <w:szCs w:val="12"/>
              </w:rPr>
            </w:pPr>
            <w:r w:rsidRPr="00A904A7">
              <w:rPr>
                <w:rFonts w:cs="Calibri"/>
                <w:sz w:val="12"/>
                <w:szCs w:val="12"/>
              </w:rPr>
              <w:t>Prezes Polskiej Agencji Rozwoju Przedsiębiorczości</w:t>
            </w:r>
          </w:p>
        </w:tc>
        <w:tc>
          <w:tcPr>
            <w:tcW w:w="680" w:type="dxa"/>
            <w:shd w:val="clear" w:color="auto" w:fill="auto"/>
            <w:noWrap/>
          </w:tcPr>
          <w:p w14:paraId="51943642"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3DF25526"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14B95E1C" w14:textId="77777777" w:rsidR="00896A32" w:rsidRPr="00A904A7" w:rsidRDefault="00896A32" w:rsidP="00896A32">
            <w:pPr>
              <w:jc w:val="center"/>
              <w:rPr>
                <w:rFonts w:cs="Calibri"/>
                <w:sz w:val="12"/>
                <w:szCs w:val="12"/>
              </w:rPr>
            </w:pPr>
            <w:r w:rsidRPr="00A904A7">
              <w:rPr>
                <w:rFonts w:cs="Calibri"/>
                <w:sz w:val="12"/>
                <w:szCs w:val="12"/>
              </w:rPr>
              <w:t>0,3</w:t>
            </w:r>
          </w:p>
        </w:tc>
        <w:tc>
          <w:tcPr>
            <w:tcW w:w="653" w:type="dxa"/>
            <w:shd w:val="clear" w:color="auto" w:fill="auto"/>
          </w:tcPr>
          <w:p w14:paraId="265C20B4" w14:textId="77777777" w:rsidR="00896A32" w:rsidRPr="00A904A7" w:rsidRDefault="00896A32" w:rsidP="00896A32">
            <w:pPr>
              <w:jc w:val="center"/>
              <w:rPr>
                <w:rFonts w:cs="Calibri"/>
                <w:sz w:val="12"/>
                <w:szCs w:val="12"/>
              </w:rPr>
            </w:pPr>
            <w:r w:rsidRPr="00A904A7">
              <w:rPr>
                <w:rFonts w:cs="Calibri"/>
                <w:sz w:val="12"/>
                <w:szCs w:val="12"/>
              </w:rPr>
              <w:t>0,3</w:t>
            </w:r>
          </w:p>
        </w:tc>
        <w:tc>
          <w:tcPr>
            <w:tcW w:w="709" w:type="dxa"/>
            <w:shd w:val="clear" w:color="auto" w:fill="auto"/>
          </w:tcPr>
          <w:p w14:paraId="375F6CA3" w14:textId="77777777" w:rsidR="00896A32" w:rsidRPr="00A904A7" w:rsidRDefault="00896A32" w:rsidP="00896A32">
            <w:pPr>
              <w:jc w:val="center"/>
              <w:rPr>
                <w:rFonts w:cs="Calibri"/>
                <w:sz w:val="12"/>
                <w:szCs w:val="12"/>
              </w:rPr>
            </w:pPr>
            <w:r w:rsidRPr="00A904A7">
              <w:rPr>
                <w:rFonts w:cs="Calibri"/>
                <w:sz w:val="12"/>
                <w:szCs w:val="12"/>
              </w:rPr>
              <w:t>1,0</w:t>
            </w:r>
          </w:p>
        </w:tc>
      </w:tr>
      <w:tr w:rsidR="00896A32" w:rsidRPr="00A904A7" w14:paraId="1169FAEB" w14:textId="77777777" w:rsidTr="00896A32">
        <w:trPr>
          <w:cantSplit/>
          <w:trHeight w:val="659"/>
          <w:jc w:val="center"/>
        </w:trPr>
        <w:tc>
          <w:tcPr>
            <w:tcW w:w="421" w:type="dxa"/>
            <w:shd w:val="clear" w:color="auto" w:fill="auto"/>
            <w:noWrap/>
          </w:tcPr>
          <w:p w14:paraId="7FA92ED1" w14:textId="77777777" w:rsidR="00896A32" w:rsidRPr="00A904A7" w:rsidRDefault="00896A32" w:rsidP="00896A32">
            <w:pPr>
              <w:jc w:val="center"/>
              <w:rPr>
                <w:sz w:val="14"/>
                <w:szCs w:val="14"/>
              </w:rPr>
            </w:pPr>
            <w:r w:rsidRPr="00A904A7">
              <w:rPr>
                <w:sz w:val="14"/>
                <w:szCs w:val="14"/>
              </w:rPr>
              <w:t>81.</w:t>
            </w:r>
          </w:p>
        </w:tc>
        <w:tc>
          <w:tcPr>
            <w:tcW w:w="1559" w:type="dxa"/>
            <w:shd w:val="clear" w:color="auto" w:fill="auto"/>
          </w:tcPr>
          <w:p w14:paraId="187601E9" w14:textId="77777777" w:rsidR="00896A32" w:rsidRPr="00A904A7" w:rsidRDefault="00896A32" w:rsidP="00896A32">
            <w:pPr>
              <w:jc w:val="center"/>
              <w:rPr>
                <w:rFonts w:cstheme="minorHAnsi"/>
                <w:b/>
                <w:bCs/>
                <w:sz w:val="14"/>
                <w:szCs w:val="14"/>
              </w:rPr>
            </w:pPr>
            <w:r w:rsidRPr="00A904A7">
              <w:rPr>
                <w:rFonts w:cstheme="minorHAnsi"/>
                <w:b/>
                <w:bCs/>
                <w:sz w:val="14"/>
                <w:szCs w:val="14"/>
              </w:rPr>
              <w:t>SA.108683</w:t>
            </w:r>
          </w:p>
          <w:p w14:paraId="02341666" w14:textId="77777777" w:rsidR="00896A32" w:rsidRPr="00A904A7" w:rsidRDefault="00896A32" w:rsidP="00896A32">
            <w:pPr>
              <w:jc w:val="center"/>
              <w:rPr>
                <w:rFonts w:cstheme="minorHAnsi"/>
                <w:bCs/>
                <w:sz w:val="14"/>
                <w:szCs w:val="14"/>
              </w:rPr>
            </w:pPr>
            <w:r w:rsidRPr="00A904A7">
              <w:rPr>
                <w:rFonts w:cstheme="minorHAnsi"/>
                <w:bCs/>
                <w:sz w:val="14"/>
                <w:szCs w:val="14"/>
              </w:rPr>
              <w:t>zmiana SA.106021</w:t>
            </w:r>
          </w:p>
        </w:tc>
        <w:tc>
          <w:tcPr>
            <w:tcW w:w="1701" w:type="dxa"/>
            <w:shd w:val="clear" w:color="auto" w:fill="auto"/>
          </w:tcPr>
          <w:p w14:paraId="234BF6DC" w14:textId="77777777" w:rsidR="00896A32" w:rsidRPr="00A904A7" w:rsidRDefault="00896A32" w:rsidP="00896A32">
            <w:pPr>
              <w:rPr>
                <w:sz w:val="12"/>
                <w:szCs w:val="12"/>
              </w:rPr>
            </w:pPr>
            <w:r w:rsidRPr="00A904A7">
              <w:rPr>
                <w:sz w:val="12"/>
                <w:szCs w:val="12"/>
              </w:rPr>
              <w:t>Rozporządzenie Ministra Funduszy i Polityki Regionalnej z dnia 29 listopada 2022 r. w sprawie udzielania pomocy inwestycyjnej na infrastrukturę badawczą w ramach regionalnych programów na lata 2021–2027</w:t>
            </w:r>
          </w:p>
        </w:tc>
        <w:tc>
          <w:tcPr>
            <w:tcW w:w="2551" w:type="dxa"/>
            <w:shd w:val="clear" w:color="auto" w:fill="auto"/>
          </w:tcPr>
          <w:p w14:paraId="344A2B6B" w14:textId="77777777" w:rsidR="00896A32" w:rsidRPr="00A904A7" w:rsidRDefault="00896A32" w:rsidP="00896A32">
            <w:pPr>
              <w:rPr>
                <w:sz w:val="12"/>
                <w:szCs w:val="12"/>
              </w:rPr>
            </w:pPr>
            <w:r w:rsidRPr="00A904A7">
              <w:rPr>
                <w:sz w:val="12"/>
                <w:szCs w:val="12"/>
              </w:rPr>
              <w:t>Art. 30 ust. 4 ustawy z dnia 28 kwietnia 2022 r. o zasadach realizacji zadań finansowanych ze środków europejskich w perspektywie finansowej 2021–2027 (Dz. U. poz. 1079)</w:t>
            </w:r>
          </w:p>
          <w:p w14:paraId="1C707C05" w14:textId="77777777" w:rsidR="00896A32" w:rsidRPr="00A904A7" w:rsidRDefault="00896A32" w:rsidP="00896A32">
            <w:pPr>
              <w:rPr>
                <w:sz w:val="12"/>
                <w:szCs w:val="12"/>
              </w:rPr>
            </w:pPr>
            <w:r w:rsidRPr="00A904A7">
              <w:rPr>
                <w:sz w:val="12"/>
                <w:szCs w:val="12"/>
              </w:rPr>
              <w:t>Rozporządzenie Ministra Funduszy i Polityki Regionalnej z dnia 29 listopada 2022 r. w sprawie udzielania pomocy inwestycyjnej na infrastrukturę badawczą w ramach regionalnych programów na lata 2021–2027 (Dz. U. poz. 2498)</w:t>
            </w:r>
          </w:p>
        </w:tc>
        <w:tc>
          <w:tcPr>
            <w:tcW w:w="818" w:type="dxa"/>
            <w:shd w:val="clear" w:color="auto" w:fill="auto"/>
          </w:tcPr>
          <w:p w14:paraId="22527E9F"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51D05315" w14:textId="77777777" w:rsidR="00896A32" w:rsidRPr="00A904A7" w:rsidRDefault="00896A32" w:rsidP="00896A32">
            <w:pPr>
              <w:jc w:val="center"/>
              <w:rPr>
                <w:rFonts w:cs="Calibri"/>
                <w:sz w:val="12"/>
                <w:szCs w:val="12"/>
              </w:rPr>
            </w:pPr>
            <w:r w:rsidRPr="00A904A7">
              <w:rPr>
                <w:rFonts w:cs="Calibri"/>
                <w:sz w:val="12"/>
                <w:szCs w:val="12"/>
              </w:rPr>
              <w:t>01.07.2023</w:t>
            </w:r>
          </w:p>
          <w:p w14:paraId="401024BF" w14:textId="77777777" w:rsidR="00896A32" w:rsidRPr="00A904A7" w:rsidRDefault="00896A32" w:rsidP="00896A32">
            <w:pPr>
              <w:jc w:val="center"/>
              <w:rPr>
                <w:rFonts w:cs="Calibri"/>
                <w:sz w:val="12"/>
                <w:szCs w:val="12"/>
              </w:rPr>
            </w:pPr>
            <w:r w:rsidRPr="00A904A7">
              <w:rPr>
                <w:rFonts w:cs="Calibri"/>
                <w:sz w:val="12"/>
                <w:szCs w:val="12"/>
              </w:rPr>
              <w:t>-</w:t>
            </w:r>
          </w:p>
          <w:p w14:paraId="465E7E3D" w14:textId="77777777" w:rsidR="00896A32" w:rsidRPr="00A904A7" w:rsidRDefault="00896A32" w:rsidP="00896A32">
            <w:pPr>
              <w:jc w:val="center"/>
              <w:rPr>
                <w:rFonts w:cs="Calibri"/>
                <w:sz w:val="12"/>
                <w:szCs w:val="12"/>
              </w:rPr>
            </w:pPr>
            <w:r w:rsidRPr="00A904A7">
              <w:rPr>
                <w:rFonts w:cs="Calibri"/>
                <w:sz w:val="12"/>
                <w:szCs w:val="12"/>
              </w:rPr>
              <w:t>30.06.2027</w:t>
            </w:r>
          </w:p>
        </w:tc>
        <w:tc>
          <w:tcPr>
            <w:tcW w:w="1109" w:type="dxa"/>
            <w:shd w:val="clear" w:color="auto" w:fill="auto"/>
          </w:tcPr>
          <w:p w14:paraId="321DD59C"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3D988748" w14:textId="77777777" w:rsidR="00896A32" w:rsidRPr="00A904A7" w:rsidRDefault="00896A32" w:rsidP="00896A32">
            <w:pPr>
              <w:rPr>
                <w:rFonts w:cs="Calibri"/>
                <w:sz w:val="12"/>
                <w:szCs w:val="12"/>
              </w:rPr>
            </w:pPr>
            <w:r w:rsidRPr="00A904A7">
              <w:rPr>
                <w:rFonts w:cs="Calibri"/>
                <w:sz w:val="12"/>
                <w:szCs w:val="12"/>
              </w:rPr>
              <w:t>pomoc inwestycyjna na infrastrukturę badawczą</w:t>
            </w:r>
          </w:p>
        </w:tc>
        <w:tc>
          <w:tcPr>
            <w:tcW w:w="1276" w:type="dxa"/>
            <w:shd w:val="clear" w:color="auto" w:fill="auto"/>
          </w:tcPr>
          <w:p w14:paraId="1F8AA52F" w14:textId="77777777" w:rsidR="00896A32" w:rsidRPr="00A904A7" w:rsidRDefault="00896A32" w:rsidP="00896A32">
            <w:pPr>
              <w:rPr>
                <w:rFonts w:cs="Calibri"/>
                <w:sz w:val="12"/>
                <w:szCs w:val="12"/>
              </w:rPr>
            </w:pPr>
            <w:r w:rsidRPr="00A904A7">
              <w:rPr>
                <w:rFonts w:cs="Calibri"/>
                <w:sz w:val="12"/>
                <w:szCs w:val="12"/>
              </w:rPr>
              <w:t xml:space="preserve">marszałkowie województw </w:t>
            </w:r>
          </w:p>
        </w:tc>
        <w:tc>
          <w:tcPr>
            <w:tcW w:w="680" w:type="dxa"/>
            <w:shd w:val="clear" w:color="auto" w:fill="auto"/>
            <w:noWrap/>
          </w:tcPr>
          <w:p w14:paraId="24EFAF41"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1A23066A" w14:textId="77777777" w:rsidR="00896A32" w:rsidRPr="00A904A7" w:rsidRDefault="00896A32" w:rsidP="00896A32">
            <w:pPr>
              <w:jc w:val="center"/>
              <w:rPr>
                <w:rFonts w:cs="Calibri"/>
                <w:sz w:val="12"/>
                <w:szCs w:val="12"/>
              </w:rPr>
            </w:pPr>
            <w:r w:rsidRPr="00A904A7">
              <w:rPr>
                <w:rFonts w:cs="Calibri"/>
                <w:sz w:val="12"/>
                <w:szCs w:val="12"/>
              </w:rPr>
              <w:t>_</w:t>
            </w:r>
          </w:p>
        </w:tc>
        <w:tc>
          <w:tcPr>
            <w:tcW w:w="680" w:type="dxa"/>
            <w:shd w:val="clear" w:color="auto" w:fill="auto"/>
            <w:noWrap/>
          </w:tcPr>
          <w:p w14:paraId="4CB9D405" w14:textId="77777777" w:rsidR="00896A32" w:rsidRPr="00A904A7" w:rsidRDefault="00896A32" w:rsidP="00896A32">
            <w:pPr>
              <w:jc w:val="center"/>
              <w:rPr>
                <w:rFonts w:cs="Calibri"/>
                <w:sz w:val="12"/>
                <w:szCs w:val="12"/>
              </w:rPr>
            </w:pPr>
            <w:r w:rsidRPr="00A904A7">
              <w:rPr>
                <w:rFonts w:cs="Calibri"/>
                <w:sz w:val="12"/>
                <w:szCs w:val="12"/>
              </w:rPr>
              <w:t>_</w:t>
            </w:r>
          </w:p>
        </w:tc>
        <w:tc>
          <w:tcPr>
            <w:tcW w:w="653" w:type="dxa"/>
            <w:shd w:val="clear" w:color="auto" w:fill="auto"/>
          </w:tcPr>
          <w:p w14:paraId="1007908C" w14:textId="77777777" w:rsidR="00896A32" w:rsidRPr="00A904A7" w:rsidRDefault="00896A32" w:rsidP="00896A32">
            <w:pPr>
              <w:jc w:val="center"/>
              <w:rPr>
                <w:rFonts w:cs="Calibri"/>
                <w:sz w:val="12"/>
                <w:szCs w:val="12"/>
              </w:rPr>
            </w:pPr>
            <w:r w:rsidRPr="00A904A7">
              <w:rPr>
                <w:rFonts w:cs="Calibri"/>
                <w:sz w:val="12"/>
                <w:szCs w:val="12"/>
              </w:rPr>
              <w:t>0,0</w:t>
            </w:r>
          </w:p>
        </w:tc>
        <w:tc>
          <w:tcPr>
            <w:tcW w:w="709" w:type="dxa"/>
            <w:shd w:val="clear" w:color="auto" w:fill="auto"/>
          </w:tcPr>
          <w:p w14:paraId="0D40FE57" w14:textId="77777777" w:rsidR="00896A32" w:rsidRPr="00A904A7" w:rsidRDefault="00896A32" w:rsidP="00896A32">
            <w:pPr>
              <w:jc w:val="center"/>
              <w:rPr>
                <w:rFonts w:cs="Calibri"/>
                <w:sz w:val="12"/>
                <w:szCs w:val="12"/>
              </w:rPr>
            </w:pPr>
            <w:r w:rsidRPr="00A904A7">
              <w:rPr>
                <w:rFonts w:cs="Calibri"/>
                <w:sz w:val="12"/>
                <w:szCs w:val="12"/>
              </w:rPr>
              <w:t>0,9</w:t>
            </w:r>
          </w:p>
        </w:tc>
      </w:tr>
      <w:tr w:rsidR="00896A32" w:rsidRPr="00A904A7" w14:paraId="53BF9EF7" w14:textId="77777777" w:rsidTr="00896A32">
        <w:trPr>
          <w:cantSplit/>
          <w:trHeight w:val="659"/>
          <w:jc w:val="center"/>
        </w:trPr>
        <w:tc>
          <w:tcPr>
            <w:tcW w:w="421" w:type="dxa"/>
            <w:shd w:val="clear" w:color="auto" w:fill="auto"/>
            <w:noWrap/>
          </w:tcPr>
          <w:p w14:paraId="29CBBC66" w14:textId="77777777" w:rsidR="00896A32" w:rsidRPr="00A904A7" w:rsidRDefault="00896A32" w:rsidP="00896A32">
            <w:pPr>
              <w:jc w:val="center"/>
              <w:rPr>
                <w:sz w:val="14"/>
                <w:szCs w:val="14"/>
              </w:rPr>
            </w:pPr>
            <w:r w:rsidRPr="00A904A7">
              <w:rPr>
                <w:sz w:val="14"/>
                <w:szCs w:val="14"/>
              </w:rPr>
              <w:t>82.</w:t>
            </w:r>
          </w:p>
        </w:tc>
        <w:tc>
          <w:tcPr>
            <w:tcW w:w="1559" w:type="dxa"/>
            <w:shd w:val="clear" w:color="auto" w:fill="auto"/>
          </w:tcPr>
          <w:p w14:paraId="08076349" w14:textId="77777777" w:rsidR="00896A32" w:rsidRPr="00A904A7" w:rsidRDefault="00896A32" w:rsidP="00896A32">
            <w:pPr>
              <w:jc w:val="center"/>
              <w:rPr>
                <w:rFonts w:cstheme="minorHAnsi"/>
                <w:b/>
                <w:bCs/>
                <w:sz w:val="14"/>
                <w:szCs w:val="14"/>
              </w:rPr>
            </w:pPr>
            <w:r w:rsidRPr="00A904A7">
              <w:rPr>
                <w:rFonts w:cstheme="minorHAnsi"/>
                <w:b/>
                <w:bCs/>
                <w:sz w:val="14"/>
                <w:szCs w:val="14"/>
              </w:rPr>
              <w:t>SA.40339(2014/X)</w:t>
            </w:r>
          </w:p>
        </w:tc>
        <w:tc>
          <w:tcPr>
            <w:tcW w:w="1701" w:type="dxa"/>
            <w:shd w:val="clear" w:color="auto" w:fill="auto"/>
          </w:tcPr>
          <w:p w14:paraId="1E788CE9" w14:textId="77777777" w:rsidR="00896A32" w:rsidRPr="00A904A7" w:rsidRDefault="00896A32" w:rsidP="00896A32">
            <w:pPr>
              <w:rPr>
                <w:sz w:val="12"/>
                <w:szCs w:val="12"/>
              </w:rPr>
            </w:pPr>
            <w:r w:rsidRPr="00A904A7">
              <w:rPr>
                <w:rFonts w:cs="Calibri"/>
                <w:sz w:val="12"/>
                <w:szCs w:val="12"/>
              </w:rPr>
              <w:t>Uchwała nr LXIV/1639/14 Rady Miejskiej Wrocławia z dnia 16 października 2014 r. w sprawie zwolnień z podatku od nieruchomości na wspieranie nowych inwestycji w ramach regionalnej pomocy inwestycyjnej przeznaczonych dla małych, średnich i dużych przedsiębiorstw prowadzących działalność gospodarczą na terenie Wrocławia</w:t>
            </w:r>
          </w:p>
        </w:tc>
        <w:tc>
          <w:tcPr>
            <w:tcW w:w="2551" w:type="dxa"/>
            <w:shd w:val="clear" w:color="auto" w:fill="auto"/>
          </w:tcPr>
          <w:p w14:paraId="11C292A0" w14:textId="77777777" w:rsidR="00896A32" w:rsidRPr="00A904A7" w:rsidRDefault="00896A32" w:rsidP="00896A32">
            <w:pPr>
              <w:rPr>
                <w:rFonts w:cs="Calibri"/>
                <w:sz w:val="12"/>
                <w:szCs w:val="12"/>
              </w:rPr>
            </w:pPr>
            <w:r w:rsidRPr="00A904A7">
              <w:rPr>
                <w:rFonts w:cs="Calibri"/>
                <w:sz w:val="12"/>
                <w:szCs w:val="12"/>
              </w:rPr>
              <w:t>Ustawa z dnia 12 stycznia 1991 r. o podatkach i opłatach lokalnych;</w:t>
            </w:r>
          </w:p>
          <w:p w14:paraId="707FBEA4" w14:textId="77777777" w:rsidR="00896A32" w:rsidRPr="00A904A7" w:rsidRDefault="00896A32" w:rsidP="00896A32">
            <w:pPr>
              <w:rPr>
                <w:sz w:val="12"/>
                <w:szCs w:val="12"/>
              </w:rPr>
            </w:pPr>
            <w:r w:rsidRPr="00A904A7">
              <w:rPr>
                <w:rFonts w:cs="Calibri"/>
                <w:sz w:val="12"/>
                <w:szCs w:val="12"/>
              </w:rPr>
              <w:t>Uchwała nr LXIV/1639/14 Rady Miejskiej Wrocławia z dnia 16 października 2014 r. w sprawie zwolnień z podatku od nieruchomości na wspieranie nowych inwestycji w ramach regionalnej pomocy inwestycyjnej przeznaczonych dla małych, średnich i dużych przedsiębiorstw prowadzących działalność gospodarczą na terenie Wrocławia</w:t>
            </w:r>
          </w:p>
        </w:tc>
        <w:tc>
          <w:tcPr>
            <w:tcW w:w="818" w:type="dxa"/>
            <w:shd w:val="clear" w:color="auto" w:fill="auto"/>
          </w:tcPr>
          <w:p w14:paraId="6FC19475"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0694882" w14:textId="77777777" w:rsidR="00896A32" w:rsidRPr="00A904A7" w:rsidRDefault="00896A32" w:rsidP="00896A32">
            <w:pPr>
              <w:jc w:val="center"/>
              <w:rPr>
                <w:rFonts w:cs="Calibri"/>
                <w:sz w:val="12"/>
                <w:szCs w:val="12"/>
              </w:rPr>
            </w:pPr>
            <w:r w:rsidRPr="00A904A7">
              <w:rPr>
                <w:rFonts w:cs="Calibri"/>
                <w:sz w:val="12"/>
                <w:szCs w:val="12"/>
              </w:rPr>
              <w:t>11.11.2014 – 31.12.2036</w:t>
            </w:r>
          </w:p>
        </w:tc>
        <w:tc>
          <w:tcPr>
            <w:tcW w:w="1109" w:type="dxa"/>
            <w:shd w:val="clear" w:color="auto" w:fill="auto"/>
          </w:tcPr>
          <w:p w14:paraId="120F94BF"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7ACA1E0D" w14:textId="77777777" w:rsidR="00896A32" w:rsidRPr="00A904A7" w:rsidRDefault="00896A32" w:rsidP="00896A32">
            <w:pPr>
              <w:rPr>
                <w:rFonts w:cs="Calibri"/>
                <w:sz w:val="12"/>
                <w:szCs w:val="12"/>
              </w:rPr>
            </w:pPr>
            <w:r w:rsidRPr="00A904A7">
              <w:rPr>
                <w:rFonts w:cs="Calibri"/>
                <w:sz w:val="12"/>
                <w:szCs w:val="12"/>
              </w:rPr>
              <w:t>pomoc regionalna</w:t>
            </w:r>
          </w:p>
        </w:tc>
        <w:tc>
          <w:tcPr>
            <w:tcW w:w="1276" w:type="dxa"/>
            <w:shd w:val="clear" w:color="auto" w:fill="auto"/>
          </w:tcPr>
          <w:p w14:paraId="36EFE18B" w14:textId="77777777" w:rsidR="00896A32" w:rsidRPr="00A904A7" w:rsidRDefault="00896A32" w:rsidP="00896A32">
            <w:pPr>
              <w:rPr>
                <w:rFonts w:cs="Calibri"/>
                <w:sz w:val="12"/>
                <w:szCs w:val="12"/>
              </w:rPr>
            </w:pPr>
            <w:r w:rsidRPr="00A904A7">
              <w:rPr>
                <w:rFonts w:cs="Calibri"/>
                <w:sz w:val="12"/>
                <w:szCs w:val="12"/>
              </w:rPr>
              <w:t>Prezydent Wrocławia</w:t>
            </w:r>
          </w:p>
        </w:tc>
        <w:tc>
          <w:tcPr>
            <w:tcW w:w="680" w:type="dxa"/>
            <w:shd w:val="clear" w:color="auto" w:fill="auto"/>
            <w:noWrap/>
          </w:tcPr>
          <w:p w14:paraId="2BAC5F0C" w14:textId="77777777" w:rsidR="00896A32" w:rsidRPr="00A904A7" w:rsidRDefault="00896A32" w:rsidP="00896A32">
            <w:pPr>
              <w:jc w:val="center"/>
              <w:rPr>
                <w:rFonts w:cs="Calibri"/>
                <w:sz w:val="12"/>
                <w:szCs w:val="12"/>
              </w:rPr>
            </w:pPr>
            <w:r w:rsidRPr="00A904A7">
              <w:rPr>
                <w:rFonts w:cs="Calibri"/>
                <w:sz w:val="12"/>
                <w:szCs w:val="12"/>
              </w:rPr>
              <w:t>2,8</w:t>
            </w:r>
          </w:p>
        </w:tc>
        <w:tc>
          <w:tcPr>
            <w:tcW w:w="680" w:type="dxa"/>
            <w:shd w:val="clear" w:color="auto" w:fill="auto"/>
            <w:noWrap/>
          </w:tcPr>
          <w:p w14:paraId="0EC72920" w14:textId="77777777" w:rsidR="00896A32" w:rsidRPr="00A904A7" w:rsidRDefault="00896A32" w:rsidP="00896A32">
            <w:pPr>
              <w:jc w:val="center"/>
              <w:rPr>
                <w:rFonts w:cs="Calibri"/>
                <w:sz w:val="12"/>
                <w:szCs w:val="12"/>
              </w:rPr>
            </w:pPr>
            <w:r w:rsidRPr="00A904A7">
              <w:rPr>
                <w:rFonts w:cs="Calibri"/>
                <w:sz w:val="12"/>
                <w:szCs w:val="12"/>
              </w:rPr>
              <w:t>2,9</w:t>
            </w:r>
          </w:p>
        </w:tc>
        <w:tc>
          <w:tcPr>
            <w:tcW w:w="680" w:type="dxa"/>
            <w:shd w:val="clear" w:color="auto" w:fill="auto"/>
            <w:noWrap/>
          </w:tcPr>
          <w:p w14:paraId="09817B55" w14:textId="77777777" w:rsidR="00896A32" w:rsidRPr="00A904A7" w:rsidRDefault="00896A32" w:rsidP="00896A32">
            <w:pPr>
              <w:jc w:val="center"/>
              <w:rPr>
                <w:rFonts w:cs="Calibri"/>
                <w:sz w:val="12"/>
                <w:szCs w:val="12"/>
              </w:rPr>
            </w:pPr>
            <w:r w:rsidRPr="00A904A7">
              <w:rPr>
                <w:rFonts w:cs="Calibri"/>
                <w:sz w:val="12"/>
                <w:szCs w:val="12"/>
              </w:rPr>
              <w:t>4,5</w:t>
            </w:r>
          </w:p>
        </w:tc>
        <w:tc>
          <w:tcPr>
            <w:tcW w:w="653" w:type="dxa"/>
            <w:shd w:val="clear" w:color="auto" w:fill="auto"/>
          </w:tcPr>
          <w:p w14:paraId="47652307" w14:textId="77777777" w:rsidR="00896A32" w:rsidRPr="00A904A7" w:rsidRDefault="00896A32" w:rsidP="00896A32">
            <w:pPr>
              <w:jc w:val="center"/>
              <w:rPr>
                <w:rFonts w:cs="Calibri"/>
                <w:sz w:val="12"/>
                <w:szCs w:val="12"/>
              </w:rPr>
            </w:pPr>
            <w:r w:rsidRPr="00A904A7">
              <w:rPr>
                <w:rFonts w:cs="Calibri"/>
                <w:sz w:val="12"/>
                <w:szCs w:val="12"/>
              </w:rPr>
              <w:t>3,5</w:t>
            </w:r>
          </w:p>
        </w:tc>
        <w:tc>
          <w:tcPr>
            <w:tcW w:w="709" w:type="dxa"/>
            <w:shd w:val="clear" w:color="auto" w:fill="auto"/>
          </w:tcPr>
          <w:p w14:paraId="0DFD9166" w14:textId="77777777" w:rsidR="00896A32" w:rsidRPr="00A904A7" w:rsidRDefault="00896A32" w:rsidP="00896A32">
            <w:pPr>
              <w:jc w:val="center"/>
              <w:rPr>
                <w:rFonts w:cs="Calibri"/>
                <w:sz w:val="12"/>
                <w:szCs w:val="12"/>
              </w:rPr>
            </w:pPr>
            <w:r w:rsidRPr="00A904A7">
              <w:rPr>
                <w:rFonts w:cs="Calibri"/>
                <w:sz w:val="12"/>
                <w:szCs w:val="12"/>
              </w:rPr>
              <w:t>0,7</w:t>
            </w:r>
          </w:p>
        </w:tc>
      </w:tr>
      <w:tr w:rsidR="00896A32" w:rsidRPr="00A904A7" w14:paraId="654476D1" w14:textId="77777777" w:rsidTr="00896A32">
        <w:trPr>
          <w:cantSplit/>
          <w:trHeight w:val="659"/>
          <w:jc w:val="center"/>
        </w:trPr>
        <w:tc>
          <w:tcPr>
            <w:tcW w:w="421" w:type="dxa"/>
            <w:shd w:val="clear" w:color="auto" w:fill="auto"/>
            <w:noWrap/>
          </w:tcPr>
          <w:p w14:paraId="79424A4F" w14:textId="77777777" w:rsidR="00896A32" w:rsidRPr="00A904A7" w:rsidRDefault="00896A32" w:rsidP="00896A32">
            <w:pPr>
              <w:jc w:val="center"/>
              <w:rPr>
                <w:sz w:val="14"/>
                <w:szCs w:val="14"/>
              </w:rPr>
            </w:pPr>
            <w:r w:rsidRPr="00A904A7">
              <w:rPr>
                <w:sz w:val="14"/>
                <w:szCs w:val="14"/>
              </w:rPr>
              <w:t>83.</w:t>
            </w:r>
          </w:p>
        </w:tc>
        <w:tc>
          <w:tcPr>
            <w:tcW w:w="1559" w:type="dxa"/>
            <w:shd w:val="clear" w:color="auto" w:fill="auto"/>
          </w:tcPr>
          <w:p w14:paraId="7F29BE11" w14:textId="77777777" w:rsidR="00896A32" w:rsidRPr="00A904A7" w:rsidRDefault="00896A32" w:rsidP="00896A32">
            <w:pPr>
              <w:jc w:val="center"/>
              <w:rPr>
                <w:rFonts w:cstheme="minorHAnsi"/>
                <w:b/>
                <w:bCs/>
                <w:sz w:val="14"/>
                <w:szCs w:val="14"/>
              </w:rPr>
            </w:pPr>
            <w:r w:rsidRPr="00A904A7">
              <w:rPr>
                <w:rFonts w:cstheme="minorHAnsi"/>
                <w:b/>
                <w:bCs/>
                <w:sz w:val="14"/>
                <w:szCs w:val="14"/>
              </w:rPr>
              <w:t xml:space="preserve">SA.64079(2021/X) </w:t>
            </w:r>
            <w:r w:rsidRPr="00A904A7">
              <w:rPr>
                <w:rFonts w:cstheme="minorHAnsi"/>
                <w:bCs/>
                <w:sz w:val="14"/>
                <w:szCs w:val="14"/>
              </w:rPr>
              <w:t>przedłużenie SA.40694(2015/X)</w:t>
            </w:r>
          </w:p>
        </w:tc>
        <w:tc>
          <w:tcPr>
            <w:tcW w:w="1701" w:type="dxa"/>
            <w:shd w:val="clear" w:color="auto" w:fill="auto"/>
          </w:tcPr>
          <w:p w14:paraId="7F6D9EAA" w14:textId="77777777" w:rsidR="00896A32" w:rsidRPr="00A904A7" w:rsidRDefault="00896A32" w:rsidP="00896A32">
            <w:pPr>
              <w:rPr>
                <w:sz w:val="12"/>
                <w:szCs w:val="12"/>
              </w:rPr>
            </w:pPr>
            <w:r w:rsidRPr="00A904A7">
              <w:rPr>
                <w:sz w:val="12"/>
                <w:szCs w:val="12"/>
              </w:rPr>
              <w:t>Zwrot dodatkowych kosztów związanych z zatrudnianiem pracowników niepełnosprawnych</w:t>
            </w:r>
          </w:p>
        </w:tc>
        <w:tc>
          <w:tcPr>
            <w:tcW w:w="2551" w:type="dxa"/>
            <w:shd w:val="clear" w:color="auto" w:fill="auto"/>
          </w:tcPr>
          <w:p w14:paraId="2B6CCFC7" w14:textId="77777777" w:rsidR="00896A32" w:rsidRPr="00A904A7" w:rsidRDefault="00896A32" w:rsidP="00896A32">
            <w:pPr>
              <w:rPr>
                <w:sz w:val="12"/>
                <w:szCs w:val="12"/>
              </w:rPr>
            </w:pPr>
            <w:r w:rsidRPr="00A904A7">
              <w:rPr>
                <w:sz w:val="12"/>
                <w:szCs w:val="12"/>
              </w:rPr>
              <w:t xml:space="preserve">Art. 26 i 26d ustawy z dnia 27 sierpnia 1997 r. o rehabilitacji zawodowej i społecznej oraz zatrudnianiu osób niepełnosprawnych; </w:t>
            </w:r>
          </w:p>
          <w:p w14:paraId="086BCE0D" w14:textId="77777777" w:rsidR="00896A32" w:rsidRPr="00A904A7" w:rsidRDefault="00896A32" w:rsidP="00896A32">
            <w:pPr>
              <w:rPr>
                <w:sz w:val="12"/>
                <w:szCs w:val="12"/>
              </w:rPr>
            </w:pPr>
            <w:r w:rsidRPr="00A904A7">
              <w:rPr>
                <w:sz w:val="12"/>
                <w:szCs w:val="12"/>
              </w:rPr>
              <w:t>Rozporządzenie Ministra Pracy i Polityki Społecznej z dnia 23 grudnia 2014 r. w sprawie zwrotu dodatkowych kosztów związanych z zatrudnianiem pracowników niepełnosprawnych</w:t>
            </w:r>
          </w:p>
        </w:tc>
        <w:tc>
          <w:tcPr>
            <w:tcW w:w="818" w:type="dxa"/>
            <w:shd w:val="clear" w:color="auto" w:fill="auto"/>
          </w:tcPr>
          <w:p w14:paraId="2ACC8A83"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03EA8980" w14:textId="77777777" w:rsidR="00896A32" w:rsidRPr="00A904A7" w:rsidRDefault="00896A32" w:rsidP="00896A32">
            <w:pPr>
              <w:jc w:val="center"/>
              <w:rPr>
                <w:rFonts w:cs="Calibri"/>
                <w:sz w:val="12"/>
                <w:szCs w:val="12"/>
              </w:rPr>
            </w:pPr>
            <w:r w:rsidRPr="00A904A7">
              <w:rPr>
                <w:rFonts w:cs="Calibri"/>
                <w:sz w:val="12"/>
                <w:szCs w:val="12"/>
              </w:rPr>
              <w:t>01.07.2021 – 30.06.2024</w:t>
            </w:r>
          </w:p>
        </w:tc>
        <w:tc>
          <w:tcPr>
            <w:tcW w:w="1109" w:type="dxa"/>
            <w:shd w:val="clear" w:color="auto" w:fill="auto"/>
          </w:tcPr>
          <w:p w14:paraId="57A9B908"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252C5754" w14:textId="77777777" w:rsidR="00896A32" w:rsidRPr="00A904A7" w:rsidRDefault="00896A32" w:rsidP="00896A32">
            <w:pPr>
              <w:rPr>
                <w:rFonts w:cs="Calibri"/>
                <w:sz w:val="12"/>
                <w:szCs w:val="12"/>
              </w:rPr>
            </w:pPr>
            <w:r w:rsidRPr="00A904A7">
              <w:rPr>
                <w:rFonts w:cs="Calibri"/>
                <w:sz w:val="12"/>
                <w:szCs w:val="12"/>
              </w:rPr>
              <w:t>pomoc na rekompensatę dodatkowych kosztów związanych z zatrudnianiem pracowników niepełnosprawnych</w:t>
            </w:r>
          </w:p>
        </w:tc>
        <w:tc>
          <w:tcPr>
            <w:tcW w:w="1276" w:type="dxa"/>
            <w:shd w:val="clear" w:color="auto" w:fill="auto"/>
          </w:tcPr>
          <w:p w14:paraId="311EE8D0" w14:textId="77777777" w:rsidR="00896A32" w:rsidRPr="00A904A7" w:rsidRDefault="00896A32" w:rsidP="00896A32">
            <w:pPr>
              <w:rPr>
                <w:rFonts w:cs="Calibri"/>
                <w:sz w:val="12"/>
                <w:szCs w:val="12"/>
              </w:rPr>
            </w:pPr>
            <w:r w:rsidRPr="00A904A7">
              <w:rPr>
                <w:rFonts w:cs="Calibri"/>
                <w:sz w:val="12"/>
                <w:szCs w:val="12"/>
              </w:rPr>
              <w:t>starostowie powiatów</w:t>
            </w:r>
          </w:p>
        </w:tc>
        <w:tc>
          <w:tcPr>
            <w:tcW w:w="680" w:type="dxa"/>
            <w:shd w:val="clear" w:color="auto" w:fill="auto"/>
            <w:noWrap/>
          </w:tcPr>
          <w:p w14:paraId="09D64F5A"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7DAEF6B9" w14:textId="77777777" w:rsidR="00896A32" w:rsidRPr="00A904A7" w:rsidRDefault="00896A32" w:rsidP="00896A32">
            <w:pPr>
              <w:jc w:val="center"/>
              <w:rPr>
                <w:rFonts w:cs="Calibri"/>
                <w:sz w:val="12"/>
                <w:szCs w:val="12"/>
              </w:rPr>
            </w:pPr>
            <w:r w:rsidRPr="00A904A7">
              <w:rPr>
                <w:rFonts w:cs="Calibri"/>
                <w:sz w:val="12"/>
                <w:szCs w:val="12"/>
              </w:rPr>
              <w:t>—</w:t>
            </w:r>
          </w:p>
        </w:tc>
        <w:tc>
          <w:tcPr>
            <w:tcW w:w="680" w:type="dxa"/>
            <w:shd w:val="clear" w:color="auto" w:fill="auto"/>
            <w:noWrap/>
          </w:tcPr>
          <w:p w14:paraId="3C3C1EE7" w14:textId="77777777" w:rsidR="00896A32" w:rsidRPr="00A904A7" w:rsidRDefault="00896A32" w:rsidP="00896A32">
            <w:pPr>
              <w:jc w:val="center"/>
              <w:rPr>
                <w:rFonts w:cs="Calibri"/>
                <w:sz w:val="12"/>
                <w:szCs w:val="12"/>
              </w:rPr>
            </w:pPr>
            <w:r w:rsidRPr="00A904A7">
              <w:rPr>
                <w:rFonts w:cs="Calibri"/>
                <w:sz w:val="12"/>
                <w:szCs w:val="12"/>
              </w:rPr>
              <w:t>0,1</w:t>
            </w:r>
          </w:p>
        </w:tc>
        <w:tc>
          <w:tcPr>
            <w:tcW w:w="653" w:type="dxa"/>
            <w:shd w:val="clear" w:color="auto" w:fill="auto"/>
          </w:tcPr>
          <w:p w14:paraId="697A5BF5" w14:textId="77777777" w:rsidR="00896A32" w:rsidRPr="00A904A7" w:rsidRDefault="00896A32" w:rsidP="00896A32">
            <w:pPr>
              <w:jc w:val="center"/>
              <w:rPr>
                <w:rFonts w:cs="Calibri"/>
                <w:sz w:val="12"/>
                <w:szCs w:val="12"/>
              </w:rPr>
            </w:pPr>
            <w:r w:rsidRPr="00A904A7">
              <w:rPr>
                <w:rFonts w:cs="Calibri"/>
                <w:sz w:val="12"/>
                <w:szCs w:val="12"/>
              </w:rPr>
              <w:t>0,8</w:t>
            </w:r>
          </w:p>
        </w:tc>
        <w:tc>
          <w:tcPr>
            <w:tcW w:w="709" w:type="dxa"/>
            <w:shd w:val="clear" w:color="auto" w:fill="auto"/>
          </w:tcPr>
          <w:p w14:paraId="1626B041" w14:textId="77777777" w:rsidR="00896A32" w:rsidRPr="00A904A7" w:rsidRDefault="00896A32" w:rsidP="00896A32">
            <w:pPr>
              <w:jc w:val="center"/>
              <w:rPr>
                <w:rFonts w:cs="Calibri"/>
                <w:sz w:val="12"/>
                <w:szCs w:val="12"/>
              </w:rPr>
            </w:pPr>
            <w:r w:rsidRPr="00A904A7">
              <w:rPr>
                <w:rFonts w:cs="Calibri"/>
                <w:sz w:val="12"/>
                <w:szCs w:val="12"/>
              </w:rPr>
              <w:t>0,7</w:t>
            </w:r>
          </w:p>
        </w:tc>
      </w:tr>
      <w:tr w:rsidR="00896A32" w:rsidRPr="00A904A7" w14:paraId="46F0491B" w14:textId="77777777" w:rsidTr="00896A32">
        <w:trPr>
          <w:cantSplit/>
          <w:trHeight w:val="659"/>
          <w:jc w:val="center"/>
        </w:trPr>
        <w:tc>
          <w:tcPr>
            <w:tcW w:w="421" w:type="dxa"/>
            <w:shd w:val="clear" w:color="auto" w:fill="auto"/>
            <w:noWrap/>
          </w:tcPr>
          <w:p w14:paraId="0E8F1B87" w14:textId="77777777" w:rsidR="00896A32" w:rsidRPr="00A904A7" w:rsidRDefault="00896A32" w:rsidP="00896A32">
            <w:pPr>
              <w:jc w:val="center"/>
              <w:rPr>
                <w:sz w:val="14"/>
                <w:szCs w:val="14"/>
              </w:rPr>
            </w:pPr>
            <w:r w:rsidRPr="00A904A7">
              <w:rPr>
                <w:sz w:val="14"/>
                <w:szCs w:val="14"/>
              </w:rPr>
              <w:t>84.</w:t>
            </w:r>
          </w:p>
        </w:tc>
        <w:tc>
          <w:tcPr>
            <w:tcW w:w="1559" w:type="dxa"/>
            <w:shd w:val="clear" w:color="auto" w:fill="auto"/>
          </w:tcPr>
          <w:p w14:paraId="231FB73A" w14:textId="77777777" w:rsidR="00896A32" w:rsidRPr="00A904A7" w:rsidRDefault="00896A32" w:rsidP="00896A32">
            <w:pPr>
              <w:jc w:val="center"/>
              <w:rPr>
                <w:rFonts w:cstheme="minorHAnsi"/>
                <w:b/>
                <w:bCs/>
                <w:sz w:val="14"/>
                <w:szCs w:val="14"/>
              </w:rPr>
            </w:pPr>
            <w:r w:rsidRPr="00A904A7">
              <w:rPr>
                <w:rFonts w:cstheme="minorHAnsi"/>
                <w:b/>
                <w:bCs/>
                <w:sz w:val="14"/>
                <w:szCs w:val="14"/>
              </w:rPr>
              <w:t>SA.40340(2014/X)</w:t>
            </w:r>
          </w:p>
          <w:p w14:paraId="12C4F3DB" w14:textId="77777777" w:rsidR="00896A32" w:rsidRPr="00A904A7" w:rsidRDefault="00896A32" w:rsidP="00896A32">
            <w:pPr>
              <w:jc w:val="center"/>
              <w:rPr>
                <w:rFonts w:cstheme="minorHAnsi"/>
                <w:b/>
                <w:sz w:val="14"/>
                <w:szCs w:val="14"/>
              </w:rPr>
            </w:pPr>
          </w:p>
        </w:tc>
        <w:tc>
          <w:tcPr>
            <w:tcW w:w="1701" w:type="dxa"/>
            <w:shd w:val="clear" w:color="auto" w:fill="auto"/>
          </w:tcPr>
          <w:p w14:paraId="28CBCC7C" w14:textId="77777777" w:rsidR="00896A32" w:rsidRPr="00A904A7" w:rsidRDefault="00896A32" w:rsidP="00896A32">
            <w:pPr>
              <w:rPr>
                <w:sz w:val="12"/>
                <w:szCs w:val="12"/>
              </w:rPr>
            </w:pPr>
            <w:r w:rsidRPr="00A904A7">
              <w:rPr>
                <w:sz w:val="12"/>
                <w:szCs w:val="12"/>
              </w:rPr>
              <w:t>Uchwała nr LXIV/1641/14 Rady Miejskiej Wrocławia z dnia 16 października 2014 r. w sprawie zwolnień od podatku od nieruchomości na wspieranie nowych inwestycji w ramach regionalnej pomocy inwestycyjnej dla przedsiębiorców prowadzących działalność gospodarczą w obrębie parków przemysłowych, parków technologicznych oraz specjalnych stref usytuowanych na terenie Wrocławia</w:t>
            </w:r>
          </w:p>
        </w:tc>
        <w:tc>
          <w:tcPr>
            <w:tcW w:w="2551" w:type="dxa"/>
            <w:shd w:val="clear" w:color="auto" w:fill="auto"/>
          </w:tcPr>
          <w:p w14:paraId="2D70862B" w14:textId="77777777" w:rsidR="00896A32" w:rsidRPr="00A904A7" w:rsidRDefault="00896A32" w:rsidP="00896A32">
            <w:pPr>
              <w:rPr>
                <w:sz w:val="12"/>
                <w:szCs w:val="12"/>
              </w:rPr>
            </w:pPr>
            <w:r w:rsidRPr="00A904A7">
              <w:rPr>
                <w:sz w:val="12"/>
                <w:szCs w:val="12"/>
              </w:rPr>
              <w:t xml:space="preserve">Ustawa z dnia 12 stycznia 1991 r. o podatkach i opłatach lokalnych; </w:t>
            </w:r>
          </w:p>
          <w:p w14:paraId="50D7E049" w14:textId="77777777" w:rsidR="00896A32" w:rsidRPr="00A904A7" w:rsidRDefault="00896A32" w:rsidP="00896A32">
            <w:pPr>
              <w:rPr>
                <w:sz w:val="12"/>
                <w:szCs w:val="12"/>
              </w:rPr>
            </w:pPr>
            <w:r w:rsidRPr="00A904A7">
              <w:rPr>
                <w:sz w:val="12"/>
                <w:szCs w:val="12"/>
              </w:rPr>
              <w:t>Uchwała nr LXIV/1641/14 Rady Miejskiej Wrocławia z dnia 16 października 2014 r. w sprawie zwolnień od podatku od nieruchomości na wspieranie nowych inwestycji w ramach regionalnej pomocy inwestycyjnej dla przedsiębiorców prowadzących działalność gospodarczą w obrębie parków przemysłowych, parków technologicznych oraz specjalnych stref usytuowanych na terenie Wrocławia</w:t>
            </w:r>
          </w:p>
        </w:tc>
        <w:tc>
          <w:tcPr>
            <w:tcW w:w="818" w:type="dxa"/>
            <w:shd w:val="clear" w:color="auto" w:fill="auto"/>
          </w:tcPr>
          <w:p w14:paraId="04C420FF"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3328D42" w14:textId="77777777" w:rsidR="00896A32" w:rsidRPr="00A904A7" w:rsidRDefault="00896A32" w:rsidP="00896A32">
            <w:pPr>
              <w:jc w:val="center"/>
              <w:rPr>
                <w:rFonts w:cs="Calibri"/>
                <w:sz w:val="12"/>
                <w:szCs w:val="12"/>
              </w:rPr>
            </w:pPr>
            <w:r w:rsidRPr="00A904A7">
              <w:rPr>
                <w:rFonts w:cs="Calibri"/>
                <w:sz w:val="12"/>
                <w:szCs w:val="12"/>
              </w:rPr>
              <w:t>10.11.2014-31.12.2026</w:t>
            </w:r>
          </w:p>
        </w:tc>
        <w:tc>
          <w:tcPr>
            <w:tcW w:w="1109" w:type="dxa"/>
            <w:shd w:val="clear" w:color="auto" w:fill="auto"/>
          </w:tcPr>
          <w:p w14:paraId="756206C6"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4CAAC60D"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4E7CBEC2" w14:textId="77777777" w:rsidR="00896A32" w:rsidRPr="00A904A7" w:rsidRDefault="00896A32" w:rsidP="00896A32">
            <w:pPr>
              <w:rPr>
                <w:rFonts w:cs="Calibri"/>
                <w:sz w:val="12"/>
                <w:szCs w:val="12"/>
              </w:rPr>
            </w:pPr>
            <w:r w:rsidRPr="00A904A7">
              <w:rPr>
                <w:rFonts w:cs="Calibri"/>
                <w:sz w:val="12"/>
                <w:szCs w:val="12"/>
              </w:rPr>
              <w:t>Prezydent Wrocławia</w:t>
            </w:r>
          </w:p>
        </w:tc>
        <w:tc>
          <w:tcPr>
            <w:tcW w:w="680" w:type="dxa"/>
            <w:shd w:val="clear" w:color="auto" w:fill="auto"/>
            <w:noWrap/>
          </w:tcPr>
          <w:p w14:paraId="22AEF0BF" w14:textId="77777777" w:rsidR="00896A32" w:rsidRPr="00A904A7" w:rsidRDefault="00896A32" w:rsidP="00896A32">
            <w:pPr>
              <w:jc w:val="center"/>
              <w:rPr>
                <w:rFonts w:cs="Calibri"/>
                <w:sz w:val="12"/>
                <w:szCs w:val="12"/>
              </w:rPr>
            </w:pPr>
            <w:r w:rsidRPr="00A904A7">
              <w:rPr>
                <w:rFonts w:cs="Calibri"/>
                <w:sz w:val="12"/>
                <w:szCs w:val="12"/>
              </w:rPr>
              <w:t>1,8</w:t>
            </w:r>
          </w:p>
        </w:tc>
        <w:tc>
          <w:tcPr>
            <w:tcW w:w="680" w:type="dxa"/>
            <w:shd w:val="clear" w:color="auto" w:fill="auto"/>
            <w:noWrap/>
          </w:tcPr>
          <w:p w14:paraId="2C5681D1" w14:textId="77777777" w:rsidR="00896A32" w:rsidRPr="00A904A7" w:rsidRDefault="00896A32" w:rsidP="00896A32">
            <w:pPr>
              <w:jc w:val="center"/>
              <w:rPr>
                <w:rFonts w:cs="Calibri"/>
                <w:sz w:val="12"/>
                <w:szCs w:val="12"/>
              </w:rPr>
            </w:pPr>
            <w:r w:rsidRPr="00A904A7">
              <w:rPr>
                <w:rFonts w:cs="Calibri"/>
                <w:sz w:val="12"/>
                <w:szCs w:val="12"/>
              </w:rPr>
              <w:t>0,5</w:t>
            </w:r>
          </w:p>
        </w:tc>
        <w:tc>
          <w:tcPr>
            <w:tcW w:w="680" w:type="dxa"/>
            <w:shd w:val="clear" w:color="auto" w:fill="auto"/>
            <w:noWrap/>
          </w:tcPr>
          <w:p w14:paraId="0DBEEBC5" w14:textId="77777777" w:rsidR="00896A32" w:rsidRPr="00A904A7" w:rsidRDefault="00896A32" w:rsidP="00896A32">
            <w:pPr>
              <w:jc w:val="center"/>
              <w:rPr>
                <w:rFonts w:cs="Calibri"/>
                <w:sz w:val="12"/>
                <w:szCs w:val="12"/>
              </w:rPr>
            </w:pPr>
            <w:r w:rsidRPr="00A904A7">
              <w:rPr>
                <w:rFonts w:cs="Calibri"/>
                <w:sz w:val="12"/>
                <w:szCs w:val="12"/>
              </w:rPr>
              <w:t>0,1</w:t>
            </w:r>
          </w:p>
        </w:tc>
        <w:tc>
          <w:tcPr>
            <w:tcW w:w="653" w:type="dxa"/>
            <w:shd w:val="clear" w:color="auto" w:fill="auto"/>
          </w:tcPr>
          <w:p w14:paraId="7067AAEC" w14:textId="77777777" w:rsidR="00896A32" w:rsidRPr="00A904A7" w:rsidRDefault="00896A32" w:rsidP="00896A32">
            <w:pPr>
              <w:jc w:val="center"/>
              <w:rPr>
                <w:rFonts w:cs="Calibri"/>
                <w:sz w:val="12"/>
                <w:szCs w:val="12"/>
              </w:rPr>
            </w:pPr>
            <w:r w:rsidRPr="00A904A7">
              <w:rPr>
                <w:rFonts w:cs="Calibri"/>
                <w:sz w:val="12"/>
                <w:szCs w:val="12"/>
              </w:rPr>
              <w:t>1,2</w:t>
            </w:r>
          </w:p>
        </w:tc>
        <w:tc>
          <w:tcPr>
            <w:tcW w:w="709" w:type="dxa"/>
            <w:shd w:val="clear" w:color="auto" w:fill="auto"/>
          </w:tcPr>
          <w:p w14:paraId="54150F14" w14:textId="77777777" w:rsidR="00896A32" w:rsidRPr="00A904A7" w:rsidRDefault="00896A32" w:rsidP="00896A32">
            <w:pPr>
              <w:jc w:val="center"/>
              <w:rPr>
                <w:rFonts w:cs="Calibri"/>
                <w:sz w:val="12"/>
                <w:szCs w:val="12"/>
              </w:rPr>
            </w:pPr>
            <w:r w:rsidRPr="00A904A7">
              <w:rPr>
                <w:rFonts w:cs="Calibri"/>
                <w:sz w:val="12"/>
                <w:szCs w:val="12"/>
              </w:rPr>
              <w:t>0,4</w:t>
            </w:r>
          </w:p>
        </w:tc>
      </w:tr>
      <w:tr w:rsidR="00896A32" w:rsidRPr="00A904A7" w14:paraId="314047B7" w14:textId="77777777" w:rsidTr="00896A32">
        <w:trPr>
          <w:cantSplit/>
          <w:trHeight w:val="659"/>
          <w:jc w:val="center"/>
        </w:trPr>
        <w:tc>
          <w:tcPr>
            <w:tcW w:w="421" w:type="dxa"/>
            <w:shd w:val="clear" w:color="auto" w:fill="auto"/>
            <w:noWrap/>
          </w:tcPr>
          <w:p w14:paraId="0B317EA8" w14:textId="77777777" w:rsidR="00896A32" w:rsidRPr="00A904A7" w:rsidRDefault="00896A32" w:rsidP="00896A32">
            <w:pPr>
              <w:jc w:val="center"/>
              <w:rPr>
                <w:sz w:val="14"/>
                <w:szCs w:val="14"/>
              </w:rPr>
            </w:pPr>
            <w:r w:rsidRPr="00A904A7">
              <w:rPr>
                <w:sz w:val="14"/>
                <w:szCs w:val="14"/>
              </w:rPr>
              <w:t>85.</w:t>
            </w:r>
          </w:p>
        </w:tc>
        <w:tc>
          <w:tcPr>
            <w:tcW w:w="1559" w:type="dxa"/>
            <w:shd w:val="clear" w:color="auto" w:fill="auto"/>
          </w:tcPr>
          <w:p w14:paraId="04D4B173" w14:textId="77777777" w:rsidR="00896A32" w:rsidRPr="00A904A7" w:rsidRDefault="00896A32" w:rsidP="00896A32">
            <w:pPr>
              <w:jc w:val="center"/>
              <w:rPr>
                <w:rFonts w:cstheme="minorHAnsi"/>
                <w:b/>
                <w:bCs/>
                <w:sz w:val="14"/>
                <w:szCs w:val="14"/>
              </w:rPr>
            </w:pPr>
            <w:r w:rsidRPr="00A904A7">
              <w:rPr>
                <w:rFonts w:cstheme="minorHAnsi"/>
                <w:b/>
                <w:bCs/>
                <w:sz w:val="14"/>
                <w:szCs w:val="14"/>
              </w:rPr>
              <w:t>XR97/2007</w:t>
            </w:r>
          </w:p>
        </w:tc>
        <w:tc>
          <w:tcPr>
            <w:tcW w:w="1701" w:type="dxa"/>
            <w:shd w:val="clear" w:color="auto" w:fill="auto"/>
          </w:tcPr>
          <w:p w14:paraId="6EA84804" w14:textId="77777777" w:rsidR="00896A32" w:rsidRPr="00A904A7" w:rsidRDefault="00896A32" w:rsidP="00896A32">
            <w:pPr>
              <w:rPr>
                <w:sz w:val="12"/>
                <w:szCs w:val="12"/>
              </w:rPr>
            </w:pPr>
            <w:r w:rsidRPr="00A904A7">
              <w:rPr>
                <w:sz w:val="12"/>
                <w:szCs w:val="12"/>
              </w:rPr>
              <w:t>Uchwała nr III/13/06 Rady Miejskiej Wrocławia z dnia 28 grudnia 2006 r. w sprawie zwolnień od podatku od nieruchomości w ramach programu pomocy regionalnej na wspieranie nowych inwestycji przeznaczonego dla małych, średnich i dużych przedsiębiorców prowadzących działalność gospodarczą na terenie Wrocławia</w:t>
            </w:r>
          </w:p>
        </w:tc>
        <w:tc>
          <w:tcPr>
            <w:tcW w:w="2551" w:type="dxa"/>
            <w:shd w:val="clear" w:color="auto" w:fill="auto"/>
          </w:tcPr>
          <w:p w14:paraId="48DFA6FB" w14:textId="77777777" w:rsidR="00896A32" w:rsidRPr="00A904A7" w:rsidRDefault="00896A32" w:rsidP="00896A32">
            <w:pPr>
              <w:rPr>
                <w:sz w:val="12"/>
                <w:szCs w:val="12"/>
              </w:rPr>
            </w:pPr>
            <w:r w:rsidRPr="00A904A7">
              <w:rPr>
                <w:sz w:val="12"/>
                <w:szCs w:val="12"/>
              </w:rPr>
              <w:t>Art.18 ust.2 pkt 15 ustawy z dnia 8 marca 1990 r. o samorządzie gminnym (Dz.U. z 2001 r. Nr 142, poz.1591 ze zm.)</w:t>
            </w:r>
          </w:p>
          <w:p w14:paraId="4715C9D1" w14:textId="77777777" w:rsidR="00896A32" w:rsidRPr="00A904A7" w:rsidRDefault="00896A32" w:rsidP="00896A32">
            <w:pPr>
              <w:rPr>
                <w:sz w:val="12"/>
                <w:szCs w:val="12"/>
              </w:rPr>
            </w:pPr>
            <w:r w:rsidRPr="00A904A7">
              <w:rPr>
                <w:sz w:val="12"/>
                <w:szCs w:val="12"/>
              </w:rPr>
              <w:t xml:space="preserve">Art. 7 ust 3 ustawy z dnia 12 stycznia 1991r. o podatkach i opłatach lokalnych  </w:t>
            </w:r>
          </w:p>
          <w:p w14:paraId="29EC4094" w14:textId="77777777" w:rsidR="00896A32" w:rsidRPr="00A904A7" w:rsidRDefault="00896A32" w:rsidP="00896A32">
            <w:pPr>
              <w:rPr>
                <w:sz w:val="12"/>
                <w:szCs w:val="12"/>
              </w:rPr>
            </w:pPr>
            <w:r w:rsidRPr="00A904A7">
              <w:rPr>
                <w:sz w:val="12"/>
                <w:szCs w:val="12"/>
              </w:rPr>
              <w:t>(Dz.U. z 2006 r. Nr 121, poz.844 )</w:t>
            </w:r>
          </w:p>
        </w:tc>
        <w:tc>
          <w:tcPr>
            <w:tcW w:w="818" w:type="dxa"/>
            <w:shd w:val="clear" w:color="auto" w:fill="auto"/>
          </w:tcPr>
          <w:p w14:paraId="67762596" w14:textId="77777777" w:rsidR="00896A32" w:rsidRPr="00A904A7" w:rsidRDefault="00896A32" w:rsidP="00896A32">
            <w:pPr>
              <w:jc w:val="center"/>
              <w:rPr>
                <w:rFonts w:cs="Calibri"/>
                <w:sz w:val="12"/>
                <w:szCs w:val="12"/>
              </w:rPr>
            </w:pPr>
            <w:r w:rsidRPr="00A904A7">
              <w:rPr>
                <w:rFonts w:cs="Calibri"/>
                <w:sz w:val="12"/>
                <w:szCs w:val="12"/>
              </w:rPr>
              <w:t>_</w:t>
            </w:r>
          </w:p>
        </w:tc>
        <w:tc>
          <w:tcPr>
            <w:tcW w:w="767" w:type="dxa"/>
            <w:shd w:val="clear" w:color="auto" w:fill="auto"/>
          </w:tcPr>
          <w:p w14:paraId="3A8CD1B2" w14:textId="77777777" w:rsidR="00896A32" w:rsidRPr="00A904A7" w:rsidRDefault="00896A32" w:rsidP="00896A32">
            <w:pPr>
              <w:jc w:val="center"/>
              <w:rPr>
                <w:rFonts w:cs="Calibri"/>
                <w:sz w:val="12"/>
                <w:szCs w:val="12"/>
              </w:rPr>
            </w:pPr>
            <w:r w:rsidRPr="00A904A7">
              <w:rPr>
                <w:rFonts w:cs="Calibri"/>
                <w:sz w:val="12"/>
                <w:szCs w:val="12"/>
              </w:rPr>
              <w:t>do</w:t>
            </w:r>
          </w:p>
          <w:p w14:paraId="47556A36" w14:textId="77777777" w:rsidR="00896A32" w:rsidRPr="00A904A7" w:rsidRDefault="00896A32" w:rsidP="00896A32">
            <w:pPr>
              <w:jc w:val="center"/>
              <w:rPr>
                <w:rFonts w:cs="Calibri"/>
                <w:sz w:val="12"/>
                <w:szCs w:val="12"/>
              </w:rPr>
            </w:pPr>
            <w:r w:rsidRPr="00A904A7">
              <w:rPr>
                <w:rFonts w:cs="Calibri"/>
                <w:sz w:val="12"/>
                <w:szCs w:val="12"/>
              </w:rPr>
              <w:t>31.12.2029</w:t>
            </w:r>
          </w:p>
        </w:tc>
        <w:tc>
          <w:tcPr>
            <w:tcW w:w="1109" w:type="dxa"/>
            <w:shd w:val="clear" w:color="auto" w:fill="auto"/>
          </w:tcPr>
          <w:p w14:paraId="32D87D93"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36562FB8" w14:textId="77777777" w:rsidR="00896A32" w:rsidRPr="00A904A7" w:rsidRDefault="00896A32" w:rsidP="00896A32">
            <w:pPr>
              <w:rPr>
                <w:rFonts w:cs="Calibri"/>
                <w:sz w:val="12"/>
                <w:szCs w:val="12"/>
              </w:rPr>
            </w:pPr>
            <w:r w:rsidRPr="00A904A7">
              <w:rPr>
                <w:rFonts w:cs="Calibri"/>
                <w:sz w:val="12"/>
                <w:szCs w:val="12"/>
              </w:rPr>
              <w:t>regionalna pomoc inwestycyjna</w:t>
            </w:r>
          </w:p>
        </w:tc>
        <w:tc>
          <w:tcPr>
            <w:tcW w:w="1276" w:type="dxa"/>
            <w:shd w:val="clear" w:color="auto" w:fill="auto"/>
          </w:tcPr>
          <w:p w14:paraId="23716BFB" w14:textId="77777777" w:rsidR="00896A32" w:rsidRPr="00A904A7" w:rsidRDefault="00896A32" w:rsidP="00896A32">
            <w:pPr>
              <w:rPr>
                <w:rFonts w:cs="Calibri"/>
                <w:sz w:val="12"/>
                <w:szCs w:val="12"/>
              </w:rPr>
            </w:pPr>
            <w:r w:rsidRPr="00A904A7">
              <w:rPr>
                <w:rFonts w:cs="Calibri"/>
                <w:sz w:val="12"/>
                <w:szCs w:val="12"/>
              </w:rPr>
              <w:t>Prezydent Wrocławia</w:t>
            </w:r>
          </w:p>
        </w:tc>
        <w:tc>
          <w:tcPr>
            <w:tcW w:w="680" w:type="dxa"/>
            <w:shd w:val="clear" w:color="auto" w:fill="auto"/>
            <w:noWrap/>
          </w:tcPr>
          <w:p w14:paraId="51483042" w14:textId="77777777" w:rsidR="00896A32" w:rsidRPr="00A904A7" w:rsidRDefault="00896A32" w:rsidP="00896A32">
            <w:pPr>
              <w:jc w:val="center"/>
              <w:rPr>
                <w:rFonts w:cs="Calibri"/>
                <w:sz w:val="12"/>
                <w:szCs w:val="12"/>
              </w:rPr>
            </w:pPr>
            <w:r w:rsidRPr="00A904A7">
              <w:rPr>
                <w:rFonts w:cs="Calibri"/>
                <w:sz w:val="12"/>
                <w:szCs w:val="12"/>
              </w:rPr>
              <w:t>3,4</w:t>
            </w:r>
          </w:p>
        </w:tc>
        <w:tc>
          <w:tcPr>
            <w:tcW w:w="680" w:type="dxa"/>
            <w:shd w:val="clear" w:color="auto" w:fill="auto"/>
            <w:noWrap/>
          </w:tcPr>
          <w:p w14:paraId="59703708" w14:textId="77777777" w:rsidR="00896A32" w:rsidRPr="00A904A7" w:rsidRDefault="00896A32" w:rsidP="00896A32">
            <w:pPr>
              <w:jc w:val="center"/>
              <w:rPr>
                <w:rFonts w:cs="Calibri"/>
                <w:sz w:val="12"/>
                <w:szCs w:val="12"/>
              </w:rPr>
            </w:pPr>
            <w:r w:rsidRPr="00A904A7">
              <w:rPr>
                <w:rFonts w:cs="Calibri"/>
                <w:sz w:val="12"/>
                <w:szCs w:val="12"/>
              </w:rPr>
              <w:t>1,7</w:t>
            </w:r>
          </w:p>
        </w:tc>
        <w:tc>
          <w:tcPr>
            <w:tcW w:w="680" w:type="dxa"/>
            <w:shd w:val="clear" w:color="auto" w:fill="auto"/>
            <w:noWrap/>
          </w:tcPr>
          <w:p w14:paraId="40FC0CB1" w14:textId="77777777" w:rsidR="00896A32" w:rsidRPr="00A904A7" w:rsidRDefault="00896A32" w:rsidP="00896A32">
            <w:pPr>
              <w:jc w:val="center"/>
              <w:rPr>
                <w:rFonts w:cs="Calibri"/>
                <w:sz w:val="12"/>
                <w:szCs w:val="12"/>
              </w:rPr>
            </w:pPr>
            <w:r w:rsidRPr="00A904A7">
              <w:rPr>
                <w:rFonts w:cs="Calibri"/>
                <w:sz w:val="12"/>
                <w:szCs w:val="12"/>
              </w:rPr>
              <w:t>0,8</w:t>
            </w:r>
          </w:p>
        </w:tc>
        <w:tc>
          <w:tcPr>
            <w:tcW w:w="653" w:type="dxa"/>
            <w:shd w:val="clear" w:color="auto" w:fill="auto"/>
          </w:tcPr>
          <w:p w14:paraId="207FB386" w14:textId="77777777" w:rsidR="00896A32" w:rsidRPr="00A904A7" w:rsidRDefault="00896A32" w:rsidP="00896A32">
            <w:pPr>
              <w:jc w:val="center"/>
              <w:rPr>
                <w:rFonts w:cs="Calibri"/>
                <w:sz w:val="12"/>
                <w:szCs w:val="12"/>
              </w:rPr>
            </w:pPr>
            <w:r w:rsidRPr="00A904A7">
              <w:rPr>
                <w:rFonts w:cs="Calibri"/>
                <w:sz w:val="12"/>
                <w:szCs w:val="12"/>
              </w:rPr>
              <w:t>0,7</w:t>
            </w:r>
          </w:p>
        </w:tc>
        <w:tc>
          <w:tcPr>
            <w:tcW w:w="709" w:type="dxa"/>
            <w:shd w:val="clear" w:color="auto" w:fill="auto"/>
          </w:tcPr>
          <w:p w14:paraId="5E16F19F" w14:textId="77777777" w:rsidR="00896A32" w:rsidRPr="00A904A7" w:rsidRDefault="00896A32" w:rsidP="00896A32">
            <w:pPr>
              <w:jc w:val="center"/>
              <w:rPr>
                <w:rFonts w:cs="Calibri"/>
                <w:sz w:val="12"/>
                <w:szCs w:val="12"/>
              </w:rPr>
            </w:pPr>
            <w:r w:rsidRPr="00A904A7">
              <w:rPr>
                <w:rFonts w:cs="Calibri"/>
                <w:sz w:val="12"/>
                <w:szCs w:val="12"/>
              </w:rPr>
              <w:t>0,4</w:t>
            </w:r>
          </w:p>
        </w:tc>
      </w:tr>
      <w:tr w:rsidR="00896A32" w:rsidRPr="00A904A7" w14:paraId="593BCD25" w14:textId="77777777" w:rsidTr="00896A32">
        <w:trPr>
          <w:cantSplit/>
          <w:trHeight w:val="659"/>
          <w:jc w:val="center"/>
        </w:trPr>
        <w:tc>
          <w:tcPr>
            <w:tcW w:w="421" w:type="dxa"/>
            <w:shd w:val="clear" w:color="auto" w:fill="auto"/>
            <w:noWrap/>
          </w:tcPr>
          <w:p w14:paraId="0A0C00FD" w14:textId="77777777" w:rsidR="00896A32" w:rsidRPr="00A904A7" w:rsidRDefault="00896A32" w:rsidP="00896A32">
            <w:pPr>
              <w:jc w:val="center"/>
              <w:rPr>
                <w:sz w:val="14"/>
                <w:szCs w:val="14"/>
              </w:rPr>
            </w:pPr>
            <w:r w:rsidRPr="00A904A7">
              <w:rPr>
                <w:sz w:val="14"/>
                <w:szCs w:val="14"/>
              </w:rPr>
              <w:t>86.</w:t>
            </w:r>
          </w:p>
        </w:tc>
        <w:tc>
          <w:tcPr>
            <w:tcW w:w="1559" w:type="dxa"/>
            <w:shd w:val="clear" w:color="auto" w:fill="auto"/>
          </w:tcPr>
          <w:p w14:paraId="098EA4A8" w14:textId="77777777" w:rsidR="00896A32" w:rsidRPr="00A904A7" w:rsidRDefault="00896A32" w:rsidP="00896A32">
            <w:pPr>
              <w:jc w:val="center"/>
              <w:rPr>
                <w:rFonts w:cstheme="minorHAnsi"/>
                <w:b/>
                <w:bCs/>
                <w:sz w:val="14"/>
                <w:szCs w:val="14"/>
              </w:rPr>
            </w:pPr>
            <w:r w:rsidRPr="00A904A7">
              <w:rPr>
                <w:rFonts w:cstheme="minorHAnsi"/>
                <w:b/>
                <w:bCs/>
                <w:sz w:val="14"/>
                <w:szCs w:val="14"/>
              </w:rPr>
              <w:t>XR100/2007</w:t>
            </w:r>
          </w:p>
        </w:tc>
        <w:tc>
          <w:tcPr>
            <w:tcW w:w="1701" w:type="dxa"/>
            <w:shd w:val="clear" w:color="auto" w:fill="auto"/>
          </w:tcPr>
          <w:p w14:paraId="404F8418" w14:textId="77777777" w:rsidR="00896A32" w:rsidRPr="00A904A7" w:rsidRDefault="00896A32" w:rsidP="00896A32">
            <w:pPr>
              <w:rPr>
                <w:sz w:val="12"/>
                <w:szCs w:val="12"/>
              </w:rPr>
            </w:pPr>
            <w:r w:rsidRPr="00A904A7">
              <w:rPr>
                <w:rFonts w:cs="Calibri"/>
                <w:sz w:val="12"/>
                <w:szCs w:val="12"/>
              </w:rPr>
              <w:t>Uchwała nr III/16/06 Rady Miejskiej Wrocławia z dnia 28 grudnia 2006 r. w sprawie zwolnień od podatku od nieruchomości w zakresie pomocy  regionalnej w ramach programu EIT + na wspieranie nowych inwestycji dla przedsiębiorców innowa</w:t>
            </w:r>
            <w:r w:rsidRPr="00A904A7">
              <w:rPr>
                <w:rFonts w:cs="Calibri"/>
                <w:sz w:val="12"/>
                <w:szCs w:val="12"/>
              </w:rPr>
              <w:softHyphen/>
              <w:t>cyjnych lub prowadzących działalność badawczo-rozwojową na terenie Wrocławia</w:t>
            </w:r>
          </w:p>
        </w:tc>
        <w:tc>
          <w:tcPr>
            <w:tcW w:w="2551" w:type="dxa"/>
            <w:shd w:val="clear" w:color="auto" w:fill="auto"/>
          </w:tcPr>
          <w:p w14:paraId="458B5600" w14:textId="77777777" w:rsidR="00896A32" w:rsidRPr="00A904A7" w:rsidRDefault="00896A32" w:rsidP="00896A32">
            <w:pPr>
              <w:rPr>
                <w:rFonts w:cs="Calibri"/>
                <w:sz w:val="12"/>
                <w:szCs w:val="12"/>
              </w:rPr>
            </w:pPr>
            <w:r w:rsidRPr="00A904A7">
              <w:rPr>
                <w:rFonts w:cs="Calibri"/>
                <w:sz w:val="12"/>
                <w:szCs w:val="12"/>
              </w:rPr>
              <w:t>Art. 18 ust. 2 pkt 15 ustawy z dnia 8 marca 1990 r. o samorządzie gminnym;</w:t>
            </w:r>
          </w:p>
          <w:p w14:paraId="0D6F0A35" w14:textId="77777777" w:rsidR="00896A32" w:rsidRPr="00A904A7" w:rsidRDefault="00896A32" w:rsidP="00896A32">
            <w:pPr>
              <w:rPr>
                <w:sz w:val="12"/>
                <w:szCs w:val="12"/>
              </w:rPr>
            </w:pPr>
            <w:r w:rsidRPr="00A904A7">
              <w:rPr>
                <w:rFonts w:cs="Calibri"/>
                <w:sz w:val="12"/>
                <w:szCs w:val="12"/>
              </w:rPr>
              <w:t>Art. 7 ust. 3 ustawy z dnia 12 stycznia 1991 r. o podatkach i opłatach lokalnych</w:t>
            </w:r>
          </w:p>
        </w:tc>
        <w:tc>
          <w:tcPr>
            <w:tcW w:w="818" w:type="dxa"/>
            <w:shd w:val="clear" w:color="auto" w:fill="auto"/>
          </w:tcPr>
          <w:p w14:paraId="77E73C50" w14:textId="77777777" w:rsidR="00896A32" w:rsidRPr="00A904A7" w:rsidRDefault="00896A32" w:rsidP="00896A32">
            <w:pPr>
              <w:jc w:val="center"/>
              <w:rPr>
                <w:rFonts w:cs="Calibri"/>
                <w:sz w:val="12"/>
                <w:szCs w:val="12"/>
              </w:rPr>
            </w:pPr>
            <w:r w:rsidRPr="00A904A7">
              <w:rPr>
                <w:rFonts w:cs="Calibri"/>
                <w:sz w:val="12"/>
                <w:szCs w:val="12"/>
              </w:rPr>
              <w:t>—</w:t>
            </w:r>
          </w:p>
        </w:tc>
        <w:tc>
          <w:tcPr>
            <w:tcW w:w="767" w:type="dxa"/>
            <w:shd w:val="clear" w:color="auto" w:fill="auto"/>
          </w:tcPr>
          <w:p w14:paraId="7D01B794" w14:textId="77777777" w:rsidR="00896A32" w:rsidRPr="00A904A7" w:rsidRDefault="00896A32" w:rsidP="00896A32">
            <w:pPr>
              <w:jc w:val="center"/>
              <w:rPr>
                <w:rFonts w:cs="Calibri"/>
                <w:sz w:val="12"/>
                <w:szCs w:val="12"/>
              </w:rPr>
            </w:pPr>
            <w:r w:rsidRPr="00A904A7">
              <w:rPr>
                <w:rFonts w:cs="Calibri"/>
                <w:sz w:val="12"/>
                <w:szCs w:val="12"/>
              </w:rPr>
              <w:t>19.01.2007-31.12.2030</w:t>
            </w:r>
          </w:p>
        </w:tc>
        <w:tc>
          <w:tcPr>
            <w:tcW w:w="1109" w:type="dxa"/>
            <w:shd w:val="clear" w:color="auto" w:fill="auto"/>
          </w:tcPr>
          <w:p w14:paraId="45ECA5F9" w14:textId="77777777" w:rsidR="00896A32" w:rsidRPr="00A904A7" w:rsidRDefault="00896A32" w:rsidP="00896A32">
            <w:pPr>
              <w:rPr>
                <w:rFonts w:cs="Calibri"/>
                <w:sz w:val="12"/>
                <w:szCs w:val="12"/>
              </w:rPr>
            </w:pPr>
            <w:r w:rsidRPr="00A904A7">
              <w:rPr>
                <w:sz w:val="12"/>
                <w:szCs w:val="12"/>
              </w:rPr>
              <w:t>przedsiębiorcy innowacyjni lub prowadzący działalność badawczo-rozwojową na terenie Wrocławia</w:t>
            </w:r>
          </w:p>
        </w:tc>
        <w:tc>
          <w:tcPr>
            <w:tcW w:w="2126" w:type="dxa"/>
            <w:shd w:val="clear" w:color="auto" w:fill="auto"/>
          </w:tcPr>
          <w:p w14:paraId="22A80904" w14:textId="77777777" w:rsidR="00896A32" w:rsidRPr="00A904A7" w:rsidRDefault="00896A32" w:rsidP="00896A32">
            <w:pPr>
              <w:rPr>
                <w:rFonts w:cs="Calibri"/>
                <w:sz w:val="12"/>
                <w:szCs w:val="12"/>
              </w:rPr>
            </w:pPr>
            <w:r w:rsidRPr="00A904A7">
              <w:rPr>
                <w:rFonts w:cs="Calibri"/>
                <w:sz w:val="12"/>
                <w:szCs w:val="12"/>
              </w:rPr>
              <w:t>pomoc regionalna</w:t>
            </w:r>
          </w:p>
        </w:tc>
        <w:tc>
          <w:tcPr>
            <w:tcW w:w="1276" w:type="dxa"/>
            <w:shd w:val="clear" w:color="auto" w:fill="auto"/>
          </w:tcPr>
          <w:p w14:paraId="236EA3D7" w14:textId="77777777" w:rsidR="00896A32" w:rsidRPr="00A904A7" w:rsidRDefault="00896A32" w:rsidP="00896A32">
            <w:pPr>
              <w:rPr>
                <w:rFonts w:cs="Calibri"/>
                <w:sz w:val="12"/>
                <w:szCs w:val="12"/>
              </w:rPr>
            </w:pPr>
            <w:r w:rsidRPr="00A904A7">
              <w:rPr>
                <w:rFonts w:cs="Calibri"/>
                <w:sz w:val="12"/>
                <w:szCs w:val="12"/>
              </w:rPr>
              <w:t>Prezydent Wrocławia</w:t>
            </w:r>
          </w:p>
        </w:tc>
        <w:tc>
          <w:tcPr>
            <w:tcW w:w="680" w:type="dxa"/>
            <w:shd w:val="clear" w:color="auto" w:fill="auto"/>
            <w:noWrap/>
          </w:tcPr>
          <w:p w14:paraId="66902A39" w14:textId="77777777" w:rsidR="00896A32" w:rsidRPr="00A904A7" w:rsidRDefault="00896A32" w:rsidP="00896A32">
            <w:pPr>
              <w:jc w:val="center"/>
              <w:rPr>
                <w:rFonts w:cs="Calibri"/>
                <w:sz w:val="12"/>
                <w:szCs w:val="12"/>
              </w:rPr>
            </w:pPr>
            <w:r w:rsidRPr="00A904A7">
              <w:rPr>
                <w:sz w:val="12"/>
                <w:szCs w:val="12"/>
              </w:rPr>
              <w:t>0,2</w:t>
            </w:r>
          </w:p>
        </w:tc>
        <w:tc>
          <w:tcPr>
            <w:tcW w:w="680" w:type="dxa"/>
            <w:shd w:val="clear" w:color="auto" w:fill="auto"/>
            <w:noWrap/>
          </w:tcPr>
          <w:p w14:paraId="43B0B29C" w14:textId="77777777" w:rsidR="00896A32" w:rsidRPr="00A904A7" w:rsidRDefault="00896A32" w:rsidP="00896A32">
            <w:pPr>
              <w:jc w:val="center"/>
              <w:rPr>
                <w:rFonts w:cs="Calibri"/>
                <w:sz w:val="12"/>
                <w:szCs w:val="12"/>
              </w:rPr>
            </w:pPr>
            <w:r w:rsidRPr="00A904A7">
              <w:rPr>
                <w:sz w:val="12"/>
                <w:szCs w:val="12"/>
              </w:rPr>
              <w:t>0,2</w:t>
            </w:r>
          </w:p>
        </w:tc>
        <w:tc>
          <w:tcPr>
            <w:tcW w:w="680" w:type="dxa"/>
            <w:shd w:val="clear" w:color="auto" w:fill="auto"/>
            <w:noWrap/>
          </w:tcPr>
          <w:p w14:paraId="6CC0E5B5" w14:textId="77777777" w:rsidR="00896A32" w:rsidRPr="00A904A7" w:rsidRDefault="00896A32" w:rsidP="00896A32">
            <w:pPr>
              <w:jc w:val="center"/>
              <w:rPr>
                <w:rFonts w:cs="Calibri"/>
                <w:sz w:val="12"/>
                <w:szCs w:val="12"/>
              </w:rPr>
            </w:pPr>
            <w:r w:rsidRPr="00A904A7">
              <w:rPr>
                <w:sz w:val="12"/>
                <w:szCs w:val="12"/>
              </w:rPr>
              <w:t>0,3</w:t>
            </w:r>
          </w:p>
        </w:tc>
        <w:tc>
          <w:tcPr>
            <w:tcW w:w="653" w:type="dxa"/>
          </w:tcPr>
          <w:p w14:paraId="3F394531" w14:textId="77777777" w:rsidR="00896A32" w:rsidRPr="00A904A7" w:rsidRDefault="00896A32" w:rsidP="00896A32">
            <w:pPr>
              <w:jc w:val="center"/>
              <w:rPr>
                <w:rFonts w:cs="Calibri"/>
                <w:sz w:val="12"/>
                <w:szCs w:val="12"/>
              </w:rPr>
            </w:pPr>
            <w:r w:rsidRPr="00A904A7">
              <w:rPr>
                <w:rFonts w:cs="Calibri"/>
                <w:sz w:val="12"/>
                <w:szCs w:val="12"/>
              </w:rPr>
              <w:t>0,3</w:t>
            </w:r>
          </w:p>
        </w:tc>
        <w:tc>
          <w:tcPr>
            <w:tcW w:w="709" w:type="dxa"/>
          </w:tcPr>
          <w:p w14:paraId="13204D22" w14:textId="77777777" w:rsidR="00896A32" w:rsidRPr="00A904A7" w:rsidRDefault="00896A32" w:rsidP="00896A32">
            <w:pPr>
              <w:jc w:val="center"/>
              <w:rPr>
                <w:rFonts w:cs="Calibri"/>
                <w:sz w:val="12"/>
                <w:szCs w:val="12"/>
              </w:rPr>
            </w:pPr>
            <w:r w:rsidRPr="00A904A7">
              <w:rPr>
                <w:rFonts w:cs="Calibri"/>
                <w:sz w:val="12"/>
                <w:szCs w:val="12"/>
              </w:rPr>
              <w:t>0,4</w:t>
            </w:r>
          </w:p>
        </w:tc>
      </w:tr>
      <w:tr w:rsidR="00896A32" w:rsidRPr="00A904A7" w14:paraId="5FA0D70F" w14:textId="77777777" w:rsidTr="00896A32">
        <w:trPr>
          <w:cantSplit/>
          <w:trHeight w:val="659"/>
          <w:jc w:val="center"/>
        </w:trPr>
        <w:tc>
          <w:tcPr>
            <w:tcW w:w="421" w:type="dxa"/>
            <w:shd w:val="clear" w:color="auto" w:fill="auto"/>
            <w:noWrap/>
          </w:tcPr>
          <w:p w14:paraId="6639DC55" w14:textId="77777777" w:rsidR="00896A32" w:rsidRPr="00A904A7" w:rsidRDefault="00896A32" w:rsidP="00896A32">
            <w:pPr>
              <w:jc w:val="center"/>
              <w:rPr>
                <w:sz w:val="14"/>
                <w:szCs w:val="14"/>
              </w:rPr>
            </w:pPr>
            <w:r w:rsidRPr="00A904A7">
              <w:rPr>
                <w:sz w:val="14"/>
                <w:szCs w:val="14"/>
              </w:rPr>
              <w:t>87.</w:t>
            </w:r>
          </w:p>
        </w:tc>
        <w:tc>
          <w:tcPr>
            <w:tcW w:w="1559" w:type="dxa"/>
            <w:shd w:val="clear" w:color="auto" w:fill="auto"/>
          </w:tcPr>
          <w:p w14:paraId="54C68531" w14:textId="77777777" w:rsidR="00896A32" w:rsidRPr="00A904A7" w:rsidRDefault="00896A32" w:rsidP="00896A32">
            <w:pPr>
              <w:jc w:val="center"/>
              <w:rPr>
                <w:rFonts w:cstheme="minorHAnsi"/>
                <w:b/>
                <w:bCs/>
                <w:sz w:val="14"/>
                <w:szCs w:val="14"/>
              </w:rPr>
            </w:pPr>
            <w:r w:rsidRPr="00A904A7">
              <w:rPr>
                <w:rFonts w:cstheme="minorHAnsi"/>
                <w:b/>
                <w:bCs/>
                <w:sz w:val="14"/>
                <w:szCs w:val="14"/>
              </w:rPr>
              <w:t>N 526/2005</w:t>
            </w:r>
          </w:p>
        </w:tc>
        <w:tc>
          <w:tcPr>
            <w:tcW w:w="1701" w:type="dxa"/>
            <w:shd w:val="clear" w:color="auto" w:fill="auto"/>
          </w:tcPr>
          <w:p w14:paraId="5EF07A3F" w14:textId="77777777" w:rsidR="00896A32" w:rsidRPr="00A904A7" w:rsidRDefault="00896A32" w:rsidP="00896A32">
            <w:pPr>
              <w:rPr>
                <w:sz w:val="12"/>
                <w:szCs w:val="12"/>
              </w:rPr>
            </w:pPr>
            <w:r w:rsidRPr="00A904A7">
              <w:rPr>
                <w:rFonts w:cs="Calibri"/>
                <w:sz w:val="12"/>
                <w:szCs w:val="12"/>
              </w:rPr>
              <w:t>Program ramowy pomocy regionalnej udzielanej przez gminy na wspieranie nowych inwestycji lub tworzenie nowych miejsc pracy związanych z nową inwestycją</w:t>
            </w:r>
          </w:p>
        </w:tc>
        <w:tc>
          <w:tcPr>
            <w:tcW w:w="2551" w:type="dxa"/>
            <w:shd w:val="clear" w:color="auto" w:fill="auto"/>
          </w:tcPr>
          <w:p w14:paraId="4A8EADBC" w14:textId="77777777" w:rsidR="00896A32" w:rsidRPr="00A904A7" w:rsidRDefault="00896A32" w:rsidP="00896A32">
            <w:pPr>
              <w:rPr>
                <w:rFonts w:cs="Calibri"/>
                <w:sz w:val="12"/>
                <w:szCs w:val="12"/>
              </w:rPr>
            </w:pPr>
            <w:r w:rsidRPr="00A904A7">
              <w:rPr>
                <w:rFonts w:cs="Calibri"/>
                <w:sz w:val="12"/>
                <w:szCs w:val="12"/>
              </w:rPr>
              <w:t>Rozporządzenie Rady Ministrów z dnia 4 sierpnia 2006 r. w sprawie udzielania przez gminy pomocy regionalnej na wspieranie nowych inwestycji lub tworzenie nowych miejsc pracy związanych z nową inwestycją;</w:t>
            </w:r>
          </w:p>
          <w:p w14:paraId="5EABDFE2" w14:textId="77777777" w:rsidR="00896A32" w:rsidRPr="00A904A7" w:rsidRDefault="00896A32" w:rsidP="00896A32">
            <w:pPr>
              <w:rPr>
                <w:sz w:val="12"/>
                <w:szCs w:val="12"/>
              </w:rPr>
            </w:pPr>
            <w:r w:rsidRPr="00A904A7">
              <w:rPr>
                <w:rFonts w:cs="Calibri"/>
                <w:sz w:val="12"/>
                <w:szCs w:val="12"/>
              </w:rPr>
              <w:t>Art. 7 ust. 3 ustawy z dnia 12 stycznia 1991 r. o podatkach i opłatach lokalnych</w:t>
            </w:r>
          </w:p>
        </w:tc>
        <w:tc>
          <w:tcPr>
            <w:tcW w:w="818" w:type="dxa"/>
            <w:shd w:val="clear" w:color="auto" w:fill="auto"/>
          </w:tcPr>
          <w:p w14:paraId="02B8D219" w14:textId="77777777" w:rsidR="00896A32" w:rsidRPr="00A904A7" w:rsidRDefault="00896A32" w:rsidP="00896A32">
            <w:pPr>
              <w:jc w:val="center"/>
              <w:rPr>
                <w:rFonts w:cs="Calibri"/>
                <w:sz w:val="12"/>
                <w:szCs w:val="12"/>
              </w:rPr>
            </w:pPr>
            <w:r w:rsidRPr="00A904A7">
              <w:rPr>
                <w:rFonts w:cs="Calibri"/>
                <w:sz w:val="12"/>
                <w:szCs w:val="12"/>
              </w:rPr>
              <w:t>11.05.2006</w:t>
            </w:r>
          </w:p>
        </w:tc>
        <w:tc>
          <w:tcPr>
            <w:tcW w:w="767" w:type="dxa"/>
            <w:shd w:val="clear" w:color="auto" w:fill="auto"/>
          </w:tcPr>
          <w:p w14:paraId="0760B944" w14:textId="77777777" w:rsidR="00896A32" w:rsidRPr="00A904A7" w:rsidRDefault="00896A32" w:rsidP="00896A32">
            <w:pPr>
              <w:jc w:val="center"/>
              <w:rPr>
                <w:rFonts w:cs="Calibri"/>
                <w:sz w:val="12"/>
                <w:szCs w:val="12"/>
              </w:rPr>
            </w:pPr>
            <w:r w:rsidRPr="00A904A7">
              <w:rPr>
                <w:rFonts w:cs="Calibri"/>
                <w:sz w:val="12"/>
                <w:szCs w:val="12"/>
              </w:rPr>
              <w:t>od 24.08.2006</w:t>
            </w:r>
          </w:p>
        </w:tc>
        <w:tc>
          <w:tcPr>
            <w:tcW w:w="1109" w:type="dxa"/>
            <w:shd w:val="clear" w:color="auto" w:fill="auto"/>
          </w:tcPr>
          <w:p w14:paraId="24B01151" w14:textId="77777777" w:rsidR="00896A32" w:rsidRPr="00A904A7" w:rsidRDefault="00896A32" w:rsidP="00896A32">
            <w:pPr>
              <w:rPr>
                <w:rFonts w:cs="Calibri"/>
                <w:sz w:val="12"/>
                <w:szCs w:val="12"/>
              </w:rPr>
            </w:pPr>
            <w:r w:rsidRPr="00A904A7">
              <w:rPr>
                <w:rFonts w:cs="Calibri"/>
                <w:sz w:val="12"/>
                <w:szCs w:val="12"/>
              </w:rPr>
              <w:t>przedsiębiorcy realizujący inwestycje początkowe lub tworzący nowe miejsca pracy związane z inwestycjami początkowymi</w:t>
            </w:r>
          </w:p>
        </w:tc>
        <w:tc>
          <w:tcPr>
            <w:tcW w:w="2126" w:type="dxa"/>
            <w:shd w:val="clear" w:color="auto" w:fill="auto"/>
          </w:tcPr>
          <w:p w14:paraId="11950FF5" w14:textId="77777777" w:rsidR="00896A32" w:rsidRPr="00A904A7" w:rsidRDefault="00896A32" w:rsidP="00896A32">
            <w:pPr>
              <w:rPr>
                <w:rFonts w:cs="Calibri"/>
                <w:sz w:val="12"/>
                <w:szCs w:val="12"/>
              </w:rPr>
            </w:pPr>
            <w:r w:rsidRPr="00A904A7">
              <w:rPr>
                <w:rFonts w:cs="Calibri"/>
                <w:sz w:val="12"/>
                <w:szCs w:val="12"/>
              </w:rPr>
              <w:t>pomoc regionalna</w:t>
            </w:r>
          </w:p>
        </w:tc>
        <w:tc>
          <w:tcPr>
            <w:tcW w:w="1276" w:type="dxa"/>
            <w:shd w:val="clear" w:color="auto" w:fill="auto"/>
          </w:tcPr>
          <w:p w14:paraId="1E91F5CC" w14:textId="77777777" w:rsidR="00896A32" w:rsidRPr="00A904A7" w:rsidRDefault="00896A32" w:rsidP="00896A32">
            <w:pPr>
              <w:rPr>
                <w:rFonts w:cs="Calibri"/>
                <w:sz w:val="12"/>
                <w:szCs w:val="12"/>
              </w:rPr>
            </w:pPr>
            <w:r w:rsidRPr="00A904A7">
              <w:rPr>
                <w:rFonts w:cs="Calibri"/>
                <w:sz w:val="12"/>
                <w:szCs w:val="12"/>
              </w:rPr>
              <w:t>wójtowie gmin, burmistrzowie i prezydenci miast</w:t>
            </w:r>
          </w:p>
        </w:tc>
        <w:tc>
          <w:tcPr>
            <w:tcW w:w="680" w:type="dxa"/>
            <w:shd w:val="clear" w:color="auto" w:fill="auto"/>
            <w:noWrap/>
          </w:tcPr>
          <w:p w14:paraId="608F4F63" w14:textId="77777777" w:rsidR="00896A32" w:rsidRPr="00A904A7" w:rsidRDefault="00896A32" w:rsidP="00896A32">
            <w:pPr>
              <w:jc w:val="center"/>
              <w:rPr>
                <w:rFonts w:cs="Calibri"/>
                <w:sz w:val="12"/>
                <w:szCs w:val="12"/>
              </w:rPr>
            </w:pPr>
            <w:r w:rsidRPr="00A904A7">
              <w:rPr>
                <w:sz w:val="12"/>
                <w:szCs w:val="12"/>
              </w:rPr>
              <w:t>0,9</w:t>
            </w:r>
          </w:p>
        </w:tc>
        <w:tc>
          <w:tcPr>
            <w:tcW w:w="680" w:type="dxa"/>
            <w:shd w:val="clear" w:color="auto" w:fill="auto"/>
            <w:noWrap/>
          </w:tcPr>
          <w:p w14:paraId="74E57AF7" w14:textId="77777777" w:rsidR="00896A32" w:rsidRPr="00A904A7" w:rsidRDefault="00896A32" w:rsidP="00896A32">
            <w:pPr>
              <w:jc w:val="center"/>
              <w:rPr>
                <w:rFonts w:cs="Calibri"/>
                <w:sz w:val="12"/>
                <w:szCs w:val="12"/>
              </w:rPr>
            </w:pPr>
            <w:r w:rsidRPr="00A904A7">
              <w:rPr>
                <w:sz w:val="12"/>
                <w:szCs w:val="12"/>
              </w:rPr>
              <w:t>0,2</w:t>
            </w:r>
          </w:p>
        </w:tc>
        <w:tc>
          <w:tcPr>
            <w:tcW w:w="680" w:type="dxa"/>
            <w:shd w:val="clear" w:color="auto" w:fill="auto"/>
            <w:noWrap/>
          </w:tcPr>
          <w:p w14:paraId="22AB50C4" w14:textId="77777777" w:rsidR="00896A32" w:rsidRPr="00A904A7" w:rsidRDefault="00896A32" w:rsidP="00896A32">
            <w:pPr>
              <w:jc w:val="center"/>
              <w:rPr>
                <w:rFonts w:cs="Calibri"/>
                <w:sz w:val="12"/>
                <w:szCs w:val="12"/>
              </w:rPr>
            </w:pPr>
            <w:r w:rsidRPr="00A904A7">
              <w:rPr>
                <w:sz w:val="12"/>
                <w:szCs w:val="12"/>
              </w:rPr>
              <w:t>0,2</w:t>
            </w:r>
          </w:p>
        </w:tc>
        <w:tc>
          <w:tcPr>
            <w:tcW w:w="653" w:type="dxa"/>
            <w:shd w:val="clear" w:color="auto" w:fill="auto"/>
          </w:tcPr>
          <w:p w14:paraId="21462C92" w14:textId="77777777" w:rsidR="00896A32" w:rsidRPr="00A904A7" w:rsidRDefault="00896A32" w:rsidP="00896A32">
            <w:pPr>
              <w:jc w:val="center"/>
              <w:rPr>
                <w:rFonts w:cs="Calibri"/>
                <w:sz w:val="12"/>
                <w:szCs w:val="12"/>
              </w:rPr>
            </w:pPr>
            <w:r w:rsidRPr="00A904A7">
              <w:rPr>
                <w:rFonts w:cs="Calibri"/>
                <w:sz w:val="12"/>
                <w:szCs w:val="12"/>
              </w:rPr>
              <w:t>0,2</w:t>
            </w:r>
          </w:p>
        </w:tc>
        <w:tc>
          <w:tcPr>
            <w:tcW w:w="709" w:type="dxa"/>
            <w:shd w:val="clear" w:color="auto" w:fill="auto"/>
          </w:tcPr>
          <w:p w14:paraId="1C28ADD0" w14:textId="77777777" w:rsidR="00896A32" w:rsidRPr="00A904A7" w:rsidRDefault="00896A32" w:rsidP="00896A32">
            <w:pPr>
              <w:jc w:val="center"/>
              <w:rPr>
                <w:rFonts w:cs="Calibri"/>
                <w:sz w:val="12"/>
                <w:szCs w:val="12"/>
              </w:rPr>
            </w:pPr>
            <w:r w:rsidRPr="00A904A7">
              <w:rPr>
                <w:rFonts w:cs="Calibri"/>
                <w:sz w:val="12"/>
                <w:szCs w:val="12"/>
              </w:rPr>
              <w:t>0,2</w:t>
            </w:r>
          </w:p>
        </w:tc>
      </w:tr>
      <w:tr w:rsidR="00896A32" w:rsidRPr="00A904A7" w14:paraId="5DDEB5CD" w14:textId="77777777" w:rsidTr="00896A32">
        <w:trPr>
          <w:cantSplit/>
          <w:trHeight w:val="659"/>
          <w:jc w:val="center"/>
        </w:trPr>
        <w:tc>
          <w:tcPr>
            <w:tcW w:w="421" w:type="dxa"/>
            <w:shd w:val="clear" w:color="auto" w:fill="auto"/>
            <w:noWrap/>
          </w:tcPr>
          <w:p w14:paraId="386733C4" w14:textId="77777777" w:rsidR="00896A32" w:rsidRPr="00A904A7" w:rsidRDefault="00896A32" w:rsidP="00896A32">
            <w:pPr>
              <w:jc w:val="center"/>
              <w:rPr>
                <w:sz w:val="14"/>
                <w:szCs w:val="14"/>
              </w:rPr>
            </w:pPr>
            <w:r w:rsidRPr="00A904A7">
              <w:rPr>
                <w:sz w:val="14"/>
                <w:szCs w:val="14"/>
              </w:rPr>
              <w:t>88.</w:t>
            </w:r>
          </w:p>
        </w:tc>
        <w:tc>
          <w:tcPr>
            <w:tcW w:w="1559" w:type="dxa"/>
            <w:shd w:val="clear" w:color="auto" w:fill="auto"/>
          </w:tcPr>
          <w:p w14:paraId="6A39AD75" w14:textId="77777777" w:rsidR="00896A32" w:rsidRPr="00A904A7" w:rsidRDefault="00896A32" w:rsidP="00896A32">
            <w:pPr>
              <w:jc w:val="center"/>
              <w:rPr>
                <w:rFonts w:cstheme="minorHAnsi"/>
                <w:b/>
                <w:bCs/>
                <w:sz w:val="14"/>
                <w:szCs w:val="14"/>
              </w:rPr>
            </w:pPr>
            <w:r w:rsidRPr="00A904A7">
              <w:rPr>
                <w:rFonts w:cstheme="minorHAnsi"/>
                <w:b/>
                <w:bCs/>
                <w:sz w:val="14"/>
                <w:szCs w:val="14"/>
              </w:rPr>
              <w:t>SA.53850(2019/N)</w:t>
            </w:r>
          </w:p>
        </w:tc>
        <w:tc>
          <w:tcPr>
            <w:tcW w:w="1701" w:type="dxa"/>
            <w:shd w:val="clear" w:color="auto" w:fill="auto"/>
          </w:tcPr>
          <w:p w14:paraId="41C057BE" w14:textId="77777777" w:rsidR="00896A32" w:rsidRPr="00A904A7" w:rsidRDefault="00896A32" w:rsidP="00896A32">
            <w:pPr>
              <w:rPr>
                <w:rFonts w:cs="Calibri"/>
                <w:sz w:val="12"/>
                <w:szCs w:val="12"/>
              </w:rPr>
            </w:pPr>
            <w:r w:rsidRPr="00A904A7">
              <w:rPr>
                <w:rFonts w:cs="Calibri"/>
                <w:sz w:val="12"/>
                <w:szCs w:val="12"/>
              </w:rPr>
              <w:t>Rekompensata dla sektorów i podsektorów energochłonnych</w:t>
            </w:r>
          </w:p>
        </w:tc>
        <w:tc>
          <w:tcPr>
            <w:tcW w:w="2551" w:type="dxa"/>
            <w:shd w:val="clear" w:color="auto" w:fill="auto"/>
          </w:tcPr>
          <w:p w14:paraId="0AF2DFA1" w14:textId="77777777" w:rsidR="00896A32" w:rsidRPr="00A904A7" w:rsidRDefault="00896A32" w:rsidP="00896A32">
            <w:pPr>
              <w:rPr>
                <w:rFonts w:cs="Calibri"/>
                <w:sz w:val="12"/>
                <w:szCs w:val="12"/>
              </w:rPr>
            </w:pPr>
            <w:r w:rsidRPr="00A904A7">
              <w:rPr>
                <w:rFonts w:cs="Calibri"/>
                <w:sz w:val="12"/>
                <w:szCs w:val="12"/>
              </w:rPr>
              <w:t>Ustawa z dnia 19 lipca 2019 r. o systemie rekompensat dla sektorów i podsektorów energochłonnych (Dz. U. poz. 1532)</w:t>
            </w:r>
          </w:p>
        </w:tc>
        <w:tc>
          <w:tcPr>
            <w:tcW w:w="818" w:type="dxa"/>
            <w:shd w:val="clear" w:color="auto" w:fill="auto"/>
          </w:tcPr>
          <w:p w14:paraId="2279E188" w14:textId="77777777" w:rsidR="00896A32" w:rsidRPr="00A904A7" w:rsidRDefault="00896A32" w:rsidP="00896A32">
            <w:pPr>
              <w:jc w:val="center"/>
              <w:rPr>
                <w:rFonts w:cs="Calibri"/>
                <w:sz w:val="12"/>
                <w:szCs w:val="12"/>
              </w:rPr>
            </w:pPr>
          </w:p>
        </w:tc>
        <w:tc>
          <w:tcPr>
            <w:tcW w:w="767" w:type="dxa"/>
            <w:shd w:val="clear" w:color="auto" w:fill="auto"/>
          </w:tcPr>
          <w:p w14:paraId="38CDE12B" w14:textId="77777777" w:rsidR="00896A32" w:rsidRPr="00A904A7" w:rsidRDefault="00896A32" w:rsidP="00896A32">
            <w:pPr>
              <w:jc w:val="center"/>
              <w:rPr>
                <w:rFonts w:cs="Calibri"/>
                <w:sz w:val="12"/>
                <w:szCs w:val="12"/>
              </w:rPr>
            </w:pPr>
            <w:r w:rsidRPr="00A904A7">
              <w:rPr>
                <w:rFonts w:cs="Calibri"/>
                <w:sz w:val="12"/>
                <w:szCs w:val="12"/>
              </w:rPr>
              <w:t>01.01.2019</w:t>
            </w:r>
          </w:p>
          <w:p w14:paraId="4D440264" w14:textId="77777777" w:rsidR="00896A32" w:rsidRPr="00A904A7" w:rsidRDefault="00896A32" w:rsidP="00896A32">
            <w:pPr>
              <w:jc w:val="center"/>
              <w:rPr>
                <w:rFonts w:cs="Calibri"/>
                <w:sz w:val="12"/>
                <w:szCs w:val="12"/>
              </w:rPr>
            </w:pPr>
            <w:r w:rsidRPr="00A904A7">
              <w:rPr>
                <w:rFonts w:cs="Calibri"/>
                <w:sz w:val="12"/>
                <w:szCs w:val="12"/>
              </w:rPr>
              <w:t>-</w:t>
            </w:r>
          </w:p>
          <w:p w14:paraId="451C9304" w14:textId="77777777" w:rsidR="00896A32" w:rsidRPr="00A904A7" w:rsidRDefault="00896A32" w:rsidP="00896A32">
            <w:pPr>
              <w:jc w:val="center"/>
              <w:rPr>
                <w:rFonts w:cs="Calibri"/>
                <w:sz w:val="12"/>
                <w:szCs w:val="12"/>
              </w:rPr>
            </w:pPr>
            <w:r w:rsidRPr="00A904A7">
              <w:rPr>
                <w:rFonts w:cs="Calibri"/>
                <w:sz w:val="12"/>
                <w:szCs w:val="12"/>
              </w:rPr>
              <w:t>31.12.2021</w:t>
            </w:r>
          </w:p>
        </w:tc>
        <w:tc>
          <w:tcPr>
            <w:tcW w:w="1109" w:type="dxa"/>
            <w:shd w:val="clear" w:color="auto" w:fill="auto"/>
          </w:tcPr>
          <w:p w14:paraId="7440CE60" w14:textId="77777777" w:rsidR="00896A32" w:rsidRPr="00A904A7" w:rsidRDefault="00896A32" w:rsidP="00896A32">
            <w:pPr>
              <w:rPr>
                <w:rFonts w:cs="Calibri"/>
                <w:sz w:val="12"/>
                <w:szCs w:val="12"/>
              </w:rPr>
            </w:pPr>
            <w:r w:rsidRPr="00A904A7">
              <w:rPr>
                <w:rFonts w:cs="Calibri"/>
                <w:sz w:val="12"/>
                <w:szCs w:val="12"/>
              </w:rPr>
              <w:t>MŚP, duże przedsiębiorstwa</w:t>
            </w:r>
          </w:p>
        </w:tc>
        <w:tc>
          <w:tcPr>
            <w:tcW w:w="2126" w:type="dxa"/>
            <w:shd w:val="clear" w:color="auto" w:fill="auto"/>
          </w:tcPr>
          <w:p w14:paraId="753A357A" w14:textId="77777777" w:rsidR="00896A32" w:rsidRPr="00A904A7" w:rsidRDefault="00896A32" w:rsidP="00896A32">
            <w:pPr>
              <w:rPr>
                <w:rFonts w:cs="Calibri"/>
                <w:sz w:val="12"/>
                <w:szCs w:val="12"/>
              </w:rPr>
            </w:pPr>
            <w:r w:rsidRPr="00A904A7">
              <w:rPr>
                <w:rFonts w:cs="Calibri"/>
                <w:sz w:val="12"/>
                <w:szCs w:val="12"/>
              </w:rPr>
              <w:t>pomoc w postaci systemów przydziałów emisji gazów cieplarnianych</w:t>
            </w:r>
          </w:p>
        </w:tc>
        <w:tc>
          <w:tcPr>
            <w:tcW w:w="1276" w:type="dxa"/>
            <w:shd w:val="clear" w:color="auto" w:fill="auto"/>
          </w:tcPr>
          <w:p w14:paraId="55228C38" w14:textId="77777777" w:rsidR="00896A32" w:rsidRPr="00A904A7" w:rsidRDefault="00896A32" w:rsidP="00896A32">
            <w:pPr>
              <w:rPr>
                <w:rFonts w:cs="Calibri"/>
                <w:sz w:val="12"/>
                <w:szCs w:val="12"/>
              </w:rPr>
            </w:pPr>
            <w:r w:rsidRPr="00A904A7">
              <w:rPr>
                <w:rFonts w:cs="Calibri"/>
                <w:sz w:val="12"/>
                <w:szCs w:val="12"/>
              </w:rPr>
              <w:t>Prezes Urzędu Regulacji Energetyki</w:t>
            </w:r>
          </w:p>
        </w:tc>
        <w:tc>
          <w:tcPr>
            <w:tcW w:w="680" w:type="dxa"/>
            <w:shd w:val="clear" w:color="auto" w:fill="auto"/>
            <w:noWrap/>
          </w:tcPr>
          <w:p w14:paraId="296A26C6" w14:textId="77777777" w:rsidR="00896A32" w:rsidRPr="00A904A7" w:rsidRDefault="00896A32" w:rsidP="00896A32">
            <w:pPr>
              <w:jc w:val="center"/>
              <w:rPr>
                <w:sz w:val="12"/>
                <w:szCs w:val="12"/>
              </w:rPr>
            </w:pPr>
            <w:r w:rsidRPr="00A904A7">
              <w:rPr>
                <w:sz w:val="12"/>
                <w:szCs w:val="12"/>
              </w:rPr>
              <w:t>0,0</w:t>
            </w:r>
          </w:p>
        </w:tc>
        <w:tc>
          <w:tcPr>
            <w:tcW w:w="680" w:type="dxa"/>
            <w:shd w:val="clear" w:color="auto" w:fill="auto"/>
            <w:noWrap/>
          </w:tcPr>
          <w:p w14:paraId="685E3904" w14:textId="77777777" w:rsidR="00896A32" w:rsidRPr="00A904A7" w:rsidRDefault="00896A32" w:rsidP="00896A32">
            <w:pPr>
              <w:jc w:val="center"/>
              <w:rPr>
                <w:sz w:val="12"/>
                <w:szCs w:val="12"/>
              </w:rPr>
            </w:pPr>
            <w:r w:rsidRPr="00A904A7">
              <w:rPr>
                <w:sz w:val="12"/>
                <w:szCs w:val="12"/>
              </w:rPr>
              <w:t>0,0</w:t>
            </w:r>
          </w:p>
        </w:tc>
        <w:tc>
          <w:tcPr>
            <w:tcW w:w="680" w:type="dxa"/>
            <w:shd w:val="clear" w:color="auto" w:fill="auto"/>
            <w:noWrap/>
          </w:tcPr>
          <w:p w14:paraId="01BE4C69" w14:textId="77777777" w:rsidR="00896A32" w:rsidRPr="00A904A7" w:rsidRDefault="00896A32" w:rsidP="00896A32">
            <w:pPr>
              <w:jc w:val="center"/>
              <w:rPr>
                <w:sz w:val="12"/>
                <w:szCs w:val="12"/>
              </w:rPr>
            </w:pPr>
            <w:r w:rsidRPr="00A904A7">
              <w:rPr>
                <w:sz w:val="12"/>
                <w:szCs w:val="12"/>
              </w:rPr>
              <w:t>0,0</w:t>
            </w:r>
          </w:p>
        </w:tc>
        <w:tc>
          <w:tcPr>
            <w:tcW w:w="653" w:type="dxa"/>
            <w:shd w:val="clear" w:color="auto" w:fill="auto"/>
          </w:tcPr>
          <w:p w14:paraId="7C861894" w14:textId="77777777" w:rsidR="00896A32" w:rsidRPr="00A904A7" w:rsidRDefault="00896A32" w:rsidP="00896A32">
            <w:pPr>
              <w:jc w:val="center"/>
              <w:rPr>
                <w:rFonts w:cs="Calibri"/>
                <w:sz w:val="12"/>
                <w:szCs w:val="12"/>
              </w:rPr>
            </w:pPr>
            <w:r w:rsidRPr="00A904A7">
              <w:rPr>
                <w:rFonts w:cs="Calibri"/>
                <w:sz w:val="12"/>
                <w:szCs w:val="12"/>
              </w:rPr>
              <w:t>0,0</w:t>
            </w:r>
          </w:p>
        </w:tc>
        <w:tc>
          <w:tcPr>
            <w:tcW w:w="709" w:type="dxa"/>
            <w:shd w:val="clear" w:color="auto" w:fill="auto"/>
          </w:tcPr>
          <w:p w14:paraId="3F69EE10" w14:textId="77777777" w:rsidR="00896A32" w:rsidRPr="00A904A7" w:rsidRDefault="00896A32" w:rsidP="00896A32">
            <w:pPr>
              <w:jc w:val="center"/>
              <w:rPr>
                <w:rFonts w:cs="Calibri"/>
                <w:sz w:val="12"/>
                <w:szCs w:val="12"/>
              </w:rPr>
            </w:pPr>
            <w:r w:rsidRPr="00A904A7">
              <w:rPr>
                <w:rFonts w:cs="Calibri"/>
                <w:sz w:val="12"/>
                <w:szCs w:val="12"/>
              </w:rPr>
              <w:t>0,1</w:t>
            </w:r>
          </w:p>
        </w:tc>
      </w:tr>
      <w:tr w:rsidR="00896A32" w:rsidRPr="00A904A7" w14:paraId="3CAEE045" w14:textId="77777777" w:rsidTr="00896A32">
        <w:trPr>
          <w:cantSplit/>
          <w:trHeight w:val="236"/>
          <w:jc w:val="center"/>
        </w:trPr>
        <w:tc>
          <w:tcPr>
            <w:tcW w:w="15021" w:type="dxa"/>
            <w:gridSpan w:val="13"/>
            <w:shd w:val="clear" w:color="auto" w:fill="99CCFF"/>
            <w:vAlign w:val="center"/>
          </w:tcPr>
          <w:p w14:paraId="43F15915" w14:textId="77777777" w:rsidR="00896A32" w:rsidRPr="00A904A7" w:rsidRDefault="00896A32" w:rsidP="00896A32">
            <w:pPr>
              <w:jc w:val="right"/>
              <w:rPr>
                <w:rFonts w:cs="Calibri"/>
                <w:b/>
                <w:sz w:val="12"/>
                <w:szCs w:val="12"/>
              </w:rPr>
            </w:pPr>
            <w:bookmarkStart w:id="364" w:name="OLE_LINK1"/>
            <w:r w:rsidRPr="00A904A7">
              <w:rPr>
                <w:rFonts w:cs="Calibri"/>
                <w:b/>
                <w:sz w:val="14"/>
                <w:szCs w:val="12"/>
              </w:rPr>
              <w:t>Suma</w:t>
            </w:r>
          </w:p>
        </w:tc>
        <w:tc>
          <w:tcPr>
            <w:tcW w:w="709" w:type="dxa"/>
            <w:shd w:val="clear" w:color="auto" w:fill="99CCFF"/>
            <w:tcMar>
              <w:left w:w="0" w:type="dxa"/>
              <w:right w:w="0" w:type="dxa"/>
            </w:tcMar>
            <w:vAlign w:val="center"/>
          </w:tcPr>
          <w:p w14:paraId="1CF34BC7" w14:textId="77777777" w:rsidR="00896A32" w:rsidRPr="00A904A7" w:rsidRDefault="00896A32" w:rsidP="00896A32">
            <w:pPr>
              <w:jc w:val="center"/>
              <w:rPr>
                <w:rFonts w:cs="Calibri"/>
                <w:b/>
                <w:sz w:val="12"/>
                <w:szCs w:val="12"/>
              </w:rPr>
            </w:pPr>
            <w:r w:rsidRPr="00A904A7">
              <w:rPr>
                <w:rFonts w:cs="Calibri"/>
                <w:b/>
                <w:sz w:val="12"/>
                <w:szCs w:val="12"/>
              </w:rPr>
              <w:t>30 558,1</w:t>
            </w:r>
          </w:p>
        </w:tc>
      </w:tr>
      <w:bookmarkEnd w:id="364"/>
    </w:tbl>
    <w:p w14:paraId="1BDE7BC7" w14:textId="77777777" w:rsidR="00896A32" w:rsidRPr="00A904A7" w:rsidRDefault="00896A32" w:rsidP="00896A32">
      <w:pPr>
        <w:ind w:left="142" w:right="255"/>
        <w:jc w:val="both"/>
        <w:rPr>
          <w:rFonts w:cs="Arial"/>
          <w:sz w:val="18"/>
          <w:szCs w:val="18"/>
        </w:rPr>
      </w:pPr>
    </w:p>
    <w:p w14:paraId="413F4A6C" w14:textId="77777777" w:rsidR="00896A32" w:rsidRPr="00A904A7" w:rsidRDefault="00896A32" w:rsidP="00896A32">
      <w:pPr>
        <w:ind w:left="142" w:right="255"/>
        <w:jc w:val="both"/>
        <w:rPr>
          <w:rFonts w:cs="Arial"/>
          <w:sz w:val="18"/>
          <w:szCs w:val="18"/>
        </w:rPr>
      </w:pPr>
      <w:r w:rsidRPr="00A904A7">
        <w:rPr>
          <w:rFonts w:cs="Arial"/>
          <w:sz w:val="18"/>
          <w:szCs w:val="18"/>
        </w:rPr>
        <w:t>* Lista uwzględnia programy pomocowe w ramach których udzielono pomocy publicznej w 2023 r., w tym programy, których termin obowiązywania wprawdzie upłynął przed 1 stycznia 2023 r., ale na ich podstawie w 2023 r. udzielono pomocy. W przypadku, gdy pomoc została udzielona na kilka lat, zwłaszcza w formie zwolnień podatkowych, dane o niej mogą być przekazywane przez podmioty udzielające pomocy również po upływie okresu obowiązywania programu. Beneficjent nabył bowiem prawo do otrzymania pomocy jeszcze w trakcie tego okresu i zachował je po jego zakończeniu.</w:t>
      </w:r>
    </w:p>
    <w:p w14:paraId="3416F5DD" w14:textId="77777777" w:rsidR="00896A32" w:rsidRPr="00A904A7" w:rsidRDefault="00896A32" w:rsidP="00896A32">
      <w:pPr>
        <w:ind w:left="142" w:right="255"/>
        <w:jc w:val="both"/>
        <w:rPr>
          <w:rFonts w:cs="Arial"/>
          <w:szCs w:val="18"/>
        </w:rPr>
      </w:pPr>
    </w:p>
    <w:p w14:paraId="6FE2F6F3" w14:textId="77777777" w:rsidR="00896A32" w:rsidRPr="00A904A7" w:rsidRDefault="00896A32" w:rsidP="00896A32"/>
    <w:p w14:paraId="305BA334" w14:textId="1DBFFCA7" w:rsidR="00301980" w:rsidRPr="00A904A7" w:rsidRDefault="00301980" w:rsidP="00D70E30">
      <w:pPr>
        <w:pStyle w:val="Nagwek3"/>
        <w:tabs>
          <w:tab w:val="left" w:pos="142"/>
          <w:tab w:val="left" w:pos="567"/>
        </w:tabs>
        <w:spacing w:before="120" w:line="240" w:lineRule="auto"/>
        <w:rPr>
          <w:szCs w:val="22"/>
        </w:rPr>
      </w:pPr>
      <w:bookmarkStart w:id="365" w:name="_Toc186206496"/>
      <w:r w:rsidRPr="00A904A7">
        <w:rPr>
          <w:szCs w:val="22"/>
        </w:rPr>
        <w:t xml:space="preserve">Zał. 2. Lista beneficjentów pomocy indywidualnej udzielonej w </w:t>
      </w:r>
      <w:r w:rsidR="00C732EB" w:rsidRPr="00A904A7">
        <w:rPr>
          <w:szCs w:val="22"/>
        </w:rPr>
        <w:t xml:space="preserve">2023 </w:t>
      </w:r>
      <w:r w:rsidRPr="00A904A7">
        <w:rPr>
          <w:szCs w:val="22"/>
        </w:rPr>
        <w:t>roku</w:t>
      </w:r>
      <w:bookmarkEnd w:id="365"/>
    </w:p>
    <w:p w14:paraId="4690E193" w14:textId="77777777" w:rsidR="00301980" w:rsidRPr="00A904A7" w:rsidRDefault="00301980" w:rsidP="00301980">
      <w:pPr>
        <w:rPr>
          <w:color w:val="FF66FF"/>
        </w:rPr>
      </w:pPr>
    </w:p>
    <w:tbl>
      <w:tblPr>
        <w:tblW w:w="5000" w:type="pct"/>
        <w:jc w:val="center"/>
        <w:tblLayout w:type="fixed"/>
        <w:tblCellMar>
          <w:top w:w="28" w:type="dxa"/>
          <w:left w:w="68" w:type="dxa"/>
          <w:bottom w:w="28" w:type="dxa"/>
          <w:right w:w="68" w:type="dxa"/>
        </w:tblCellMar>
        <w:tblLook w:val="04A0" w:firstRow="1" w:lastRow="0" w:firstColumn="1" w:lastColumn="0" w:noHBand="0" w:noVBand="1"/>
      </w:tblPr>
      <w:tblGrid>
        <w:gridCol w:w="421"/>
        <w:gridCol w:w="1559"/>
        <w:gridCol w:w="6804"/>
        <w:gridCol w:w="850"/>
        <w:gridCol w:w="2410"/>
        <w:gridCol w:w="2516"/>
      </w:tblGrid>
      <w:tr w:rsidR="00CE4164" w:rsidRPr="00A904A7" w14:paraId="70722286" w14:textId="77777777" w:rsidTr="00A94BD0">
        <w:trPr>
          <w:cantSplit/>
          <w:tblHeader/>
          <w:jc w:val="center"/>
        </w:trPr>
        <w:tc>
          <w:tcPr>
            <w:tcW w:w="42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829EA53" w14:textId="77777777" w:rsidR="00446811" w:rsidRPr="00A904A7" w:rsidRDefault="00446811" w:rsidP="005A7FD1">
            <w:pPr>
              <w:spacing w:before="80" w:after="40" w:line="256" w:lineRule="auto"/>
              <w:jc w:val="center"/>
              <w:rPr>
                <w:rFonts w:cs="Calibri"/>
                <w:b/>
                <w:bCs/>
                <w:sz w:val="16"/>
                <w:szCs w:val="16"/>
                <w:lang w:eastAsia="en-US"/>
              </w:rPr>
            </w:pPr>
            <w:r w:rsidRPr="00A904A7">
              <w:rPr>
                <w:rFonts w:cs="Calibri"/>
                <w:b/>
                <w:bCs/>
                <w:sz w:val="16"/>
                <w:szCs w:val="16"/>
                <w:lang w:eastAsia="en-US"/>
              </w:rPr>
              <w:lastRenderedPageBreak/>
              <w:t>Lp.</w:t>
            </w:r>
          </w:p>
        </w:tc>
        <w:tc>
          <w:tcPr>
            <w:tcW w:w="1559" w:type="dxa"/>
            <w:tcBorders>
              <w:top w:val="single" w:sz="4" w:space="0" w:color="auto"/>
              <w:left w:val="nil"/>
              <w:bottom w:val="single" w:sz="4" w:space="0" w:color="auto"/>
              <w:right w:val="single" w:sz="4" w:space="0" w:color="auto"/>
            </w:tcBorders>
            <w:shd w:val="clear" w:color="auto" w:fill="99CCFF"/>
            <w:vAlign w:val="center"/>
            <w:hideMark/>
          </w:tcPr>
          <w:p w14:paraId="4B0F14EB" w14:textId="10CD31F9" w:rsidR="00446811" w:rsidRPr="00A904A7" w:rsidRDefault="00446811" w:rsidP="00A85826">
            <w:pPr>
              <w:spacing w:before="80" w:after="40" w:line="256" w:lineRule="auto"/>
              <w:jc w:val="center"/>
              <w:rPr>
                <w:rFonts w:cs="Calibri"/>
                <w:b/>
                <w:bCs/>
                <w:sz w:val="16"/>
                <w:szCs w:val="16"/>
                <w:lang w:eastAsia="en-US"/>
              </w:rPr>
            </w:pPr>
            <w:r w:rsidRPr="00A904A7">
              <w:rPr>
                <w:rFonts w:cs="Calibri"/>
                <w:b/>
                <w:bCs/>
                <w:sz w:val="16"/>
                <w:szCs w:val="16"/>
                <w:lang w:eastAsia="en-US"/>
              </w:rPr>
              <w:t>Nr sprawy</w:t>
            </w:r>
          </w:p>
        </w:tc>
        <w:tc>
          <w:tcPr>
            <w:tcW w:w="6804" w:type="dxa"/>
            <w:tcBorders>
              <w:top w:val="single" w:sz="4" w:space="0" w:color="auto"/>
              <w:left w:val="nil"/>
              <w:bottom w:val="single" w:sz="4" w:space="0" w:color="auto"/>
              <w:right w:val="single" w:sz="4" w:space="0" w:color="auto"/>
            </w:tcBorders>
            <w:shd w:val="clear" w:color="auto" w:fill="99CCFF"/>
            <w:vAlign w:val="center"/>
            <w:hideMark/>
          </w:tcPr>
          <w:p w14:paraId="1C49B7AB" w14:textId="77777777" w:rsidR="00446811" w:rsidRPr="00A904A7" w:rsidRDefault="00446811" w:rsidP="00A94BD0">
            <w:pPr>
              <w:spacing w:before="60" w:after="60" w:line="257" w:lineRule="auto"/>
              <w:jc w:val="center"/>
              <w:rPr>
                <w:rFonts w:cs="Calibri"/>
                <w:b/>
                <w:bCs/>
                <w:sz w:val="16"/>
                <w:szCs w:val="16"/>
                <w:lang w:eastAsia="en-US"/>
              </w:rPr>
            </w:pPr>
            <w:r w:rsidRPr="00A904A7">
              <w:rPr>
                <w:rFonts w:cs="Calibri"/>
                <w:b/>
                <w:bCs/>
                <w:sz w:val="16"/>
                <w:szCs w:val="16"/>
                <w:lang w:eastAsia="en-US"/>
              </w:rPr>
              <w:t>Nazwa sprawy / beneficjenta pomocy</w:t>
            </w:r>
          </w:p>
        </w:tc>
        <w:tc>
          <w:tcPr>
            <w:tcW w:w="850" w:type="dxa"/>
            <w:tcBorders>
              <w:top w:val="single" w:sz="4" w:space="0" w:color="auto"/>
              <w:left w:val="nil"/>
              <w:bottom w:val="single" w:sz="4" w:space="0" w:color="auto"/>
              <w:right w:val="single" w:sz="4" w:space="0" w:color="auto"/>
            </w:tcBorders>
            <w:shd w:val="clear" w:color="auto" w:fill="99CCFF"/>
            <w:vAlign w:val="center"/>
            <w:hideMark/>
          </w:tcPr>
          <w:p w14:paraId="5317E287" w14:textId="77777777" w:rsidR="00446811" w:rsidRPr="00A904A7" w:rsidRDefault="00446811" w:rsidP="005A7FD1">
            <w:pPr>
              <w:spacing w:before="80" w:after="40" w:line="256" w:lineRule="auto"/>
              <w:jc w:val="center"/>
              <w:rPr>
                <w:rFonts w:cs="Calibri"/>
                <w:b/>
                <w:bCs/>
                <w:sz w:val="16"/>
                <w:szCs w:val="16"/>
                <w:lang w:eastAsia="en-US"/>
              </w:rPr>
            </w:pPr>
            <w:r w:rsidRPr="00A904A7">
              <w:rPr>
                <w:rFonts w:cs="Calibri"/>
                <w:b/>
                <w:bCs/>
                <w:sz w:val="16"/>
                <w:szCs w:val="16"/>
                <w:lang w:eastAsia="en-US"/>
              </w:rPr>
              <w:t>Wartość pomocy [mln zł]</w:t>
            </w:r>
          </w:p>
        </w:tc>
        <w:tc>
          <w:tcPr>
            <w:tcW w:w="2410" w:type="dxa"/>
            <w:tcBorders>
              <w:top w:val="single" w:sz="4" w:space="0" w:color="auto"/>
              <w:left w:val="nil"/>
              <w:bottom w:val="single" w:sz="4" w:space="0" w:color="auto"/>
              <w:right w:val="single" w:sz="4" w:space="0" w:color="auto"/>
            </w:tcBorders>
            <w:shd w:val="clear" w:color="auto" w:fill="99CCFF"/>
            <w:vAlign w:val="center"/>
            <w:hideMark/>
          </w:tcPr>
          <w:p w14:paraId="565A32DA" w14:textId="77777777" w:rsidR="00446811" w:rsidRPr="00A904A7" w:rsidRDefault="00446811" w:rsidP="005A7FD1">
            <w:pPr>
              <w:spacing w:before="80" w:after="40" w:line="256" w:lineRule="auto"/>
              <w:jc w:val="center"/>
              <w:rPr>
                <w:rFonts w:cs="Calibri"/>
                <w:b/>
                <w:bCs/>
                <w:sz w:val="16"/>
                <w:szCs w:val="16"/>
                <w:lang w:eastAsia="en-US"/>
              </w:rPr>
            </w:pPr>
            <w:r w:rsidRPr="00A904A7">
              <w:rPr>
                <w:rFonts w:cs="Calibri"/>
                <w:b/>
                <w:bCs/>
                <w:sz w:val="16"/>
                <w:szCs w:val="16"/>
                <w:lang w:eastAsia="en-US"/>
              </w:rPr>
              <w:t>Podmioty udzielające pomocy</w:t>
            </w:r>
          </w:p>
        </w:tc>
        <w:tc>
          <w:tcPr>
            <w:tcW w:w="2516" w:type="dxa"/>
            <w:tcBorders>
              <w:top w:val="single" w:sz="4" w:space="0" w:color="auto"/>
              <w:left w:val="nil"/>
              <w:bottom w:val="single" w:sz="4" w:space="0" w:color="auto"/>
              <w:right w:val="single" w:sz="4" w:space="0" w:color="auto"/>
            </w:tcBorders>
            <w:shd w:val="clear" w:color="auto" w:fill="99CCFF"/>
            <w:vAlign w:val="center"/>
            <w:hideMark/>
          </w:tcPr>
          <w:p w14:paraId="5D5DBEEB" w14:textId="77777777" w:rsidR="00446811" w:rsidRPr="00A904A7" w:rsidRDefault="00446811" w:rsidP="005A7FD1">
            <w:pPr>
              <w:spacing w:before="80" w:after="40" w:line="256" w:lineRule="auto"/>
              <w:jc w:val="center"/>
              <w:rPr>
                <w:rFonts w:cs="Calibri"/>
                <w:b/>
                <w:bCs/>
                <w:sz w:val="16"/>
                <w:szCs w:val="16"/>
                <w:lang w:eastAsia="en-US"/>
              </w:rPr>
            </w:pPr>
            <w:r w:rsidRPr="00A904A7">
              <w:rPr>
                <w:rFonts w:cs="Calibri"/>
                <w:b/>
                <w:bCs/>
                <w:sz w:val="16"/>
                <w:szCs w:val="16"/>
                <w:lang w:eastAsia="en-US"/>
              </w:rPr>
              <w:t>Przeznaczenie pomocy</w:t>
            </w:r>
          </w:p>
        </w:tc>
      </w:tr>
      <w:tr w:rsidR="00D6693F" w:rsidRPr="00A904A7" w14:paraId="5F0A18E2" w14:textId="77777777" w:rsidTr="00AD1910">
        <w:trPr>
          <w:cantSplit/>
          <w:jc w:val="center"/>
        </w:trPr>
        <w:tc>
          <w:tcPr>
            <w:tcW w:w="421" w:type="dxa"/>
            <w:tcBorders>
              <w:top w:val="nil"/>
              <w:left w:val="single" w:sz="4" w:space="0" w:color="auto"/>
              <w:bottom w:val="single" w:sz="4" w:space="0" w:color="auto"/>
              <w:right w:val="single" w:sz="4" w:space="0" w:color="auto"/>
            </w:tcBorders>
            <w:hideMark/>
          </w:tcPr>
          <w:p w14:paraId="65A350C2"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w:t>
            </w:r>
          </w:p>
        </w:tc>
        <w:tc>
          <w:tcPr>
            <w:tcW w:w="1559" w:type="dxa"/>
            <w:tcBorders>
              <w:top w:val="nil"/>
              <w:left w:val="nil"/>
              <w:bottom w:val="single" w:sz="4" w:space="0" w:color="auto"/>
              <w:right w:val="single" w:sz="4" w:space="0" w:color="auto"/>
            </w:tcBorders>
          </w:tcPr>
          <w:p w14:paraId="455E19D6" w14:textId="772DF8E8" w:rsidR="00D6693F" w:rsidRPr="00A904A7" w:rsidRDefault="00D6693F" w:rsidP="00D6693F">
            <w:pPr>
              <w:spacing w:line="256" w:lineRule="auto"/>
              <w:jc w:val="center"/>
              <w:rPr>
                <w:sz w:val="16"/>
                <w:szCs w:val="16"/>
                <w:lang w:eastAsia="en-US"/>
              </w:rPr>
            </w:pPr>
            <w:r w:rsidRPr="00A904A7">
              <w:rPr>
                <w:sz w:val="16"/>
                <w:szCs w:val="16"/>
              </w:rPr>
              <w:t>SA.110354</w:t>
            </w:r>
          </w:p>
        </w:tc>
        <w:tc>
          <w:tcPr>
            <w:tcW w:w="6804" w:type="dxa"/>
            <w:tcBorders>
              <w:top w:val="nil"/>
              <w:left w:val="nil"/>
              <w:bottom w:val="single" w:sz="4" w:space="0" w:color="auto"/>
              <w:right w:val="single" w:sz="4" w:space="0" w:color="auto"/>
            </w:tcBorders>
          </w:tcPr>
          <w:p w14:paraId="3DB56E65" w14:textId="39B2C901" w:rsidR="00D6693F" w:rsidRPr="00A904A7" w:rsidRDefault="00D6693F" w:rsidP="00D6693F">
            <w:pPr>
              <w:spacing w:line="256" w:lineRule="auto"/>
              <w:rPr>
                <w:sz w:val="16"/>
                <w:szCs w:val="16"/>
                <w:lang w:eastAsia="en-US"/>
              </w:rPr>
            </w:pPr>
            <w:r w:rsidRPr="00A904A7">
              <w:rPr>
                <w:sz w:val="16"/>
                <w:szCs w:val="16"/>
              </w:rPr>
              <w:t>Zarząd Morskiego Portu Gdynia S.A. - Dokapitalizowanie z przeznaczeniem na budowę falochronów osłonowych w porcie morskim w Gdyni</w:t>
            </w:r>
          </w:p>
        </w:tc>
        <w:tc>
          <w:tcPr>
            <w:tcW w:w="850" w:type="dxa"/>
            <w:tcBorders>
              <w:top w:val="nil"/>
              <w:left w:val="nil"/>
              <w:bottom w:val="single" w:sz="4" w:space="0" w:color="auto"/>
              <w:right w:val="single" w:sz="4" w:space="0" w:color="auto"/>
            </w:tcBorders>
          </w:tcPr>
          <w:p w14:paraId="7458E112" w14:textId="1AD5F46C" w:rsidR="00D6693F" w:rsidRPr="00A904A7" w:rsidRDefault="00D6693F" w:rsidP="00D6693F">
            <w:pPr>
              <w:spacing w:line="256" w:lineRule="auto"/>
              <w:jc w:val="center"/>
              <w:rPr>
                <w:sz w:val="16"/>
                <w:szCs w:val="16"/>
                <w:lang w:eastAsia="en-US"/>
              </w:rPr>
            </w:pPr>
            <w:r w:rsidRPr="00A904A7">
              <w:rPr>
                <w:sz w:val="16"/>
                <w:szCs w:val="16"/>
              </w:rPr>
              <w:t>672,0</w:t>
            </w:r>
          </w:p>
        </w:tc>
        <w:tc>
          <w:tcPr>
            <w:tcW w:w="2410" w:type="dxa"/>
            <w:tcBorders>
              <w:top w:val="nil"/>
              <w:left w:val="nil"/>
              <w:bottom w:val="single" w:sz="4" w:space="0" w:color="auto"/>
              <w:right w:val="single" w:sz="4" w:space="0" w:color="auto"/>
            </w:tcBorders>
          </w:tcPr>
          <w:p w14:paraId="10BF5B37" w14:textId="6005AE9B" w:rsidR="00D6693F" w:rsidRPr="00A904A7" w:rsidRDefault="00CD4B65" w:rsidP="00D6693F">
            <w:pPr>
              <w:spacing w:line="256" w:lineRule="auto"/>
              <w:rPr>
                <w:sz w:val="16"/>
                <w:szCs w:val="16"/>
                <w:lang w:eastAsia="en-US"/>
              </w:rPr>
            </w:pPr>
            <w:r w:rsidRPr="00A904A7">
              <w:rPr>
                <w:sz w:val="16"/>
                <w:szCs w:val="16"/>
              </w:rPr>
              <w:t>Minister Infrastruktury</w:t>
            </w:r>
          </w:p>
        </w:tc>
        <w:tc>
          <w:tcPr>
            <w:tcW w:w="2516" w:type="dxa"/>
            <w:tcBorders>
              <w:top w:val="nil"/>
              <w:left w:val="nil"/>
              <w:bottom w:val="single" w:sz="4" w:space="0" w:color="auto"/>
              <w:right w:val="single" w:sz="4" w:space="0" w:color="auto"/>
            </w:tcBorders>
          </w:tcPr>
          <w:p w14:paraId="181B0135" w14:textId="23672C10" w:rsidR="00D6693F" w:rsidRPr="00A904A7" w:rsidRDefault="00D6693F" w:rsidP="00D6693F">
            <w:pPr>
              <w:spacing w:line="256" w:lineRule="auto"/>
              <w:rPr>
                <w:sz w:val="16"/>
                <w:szCs w:val="16"/>
                <w:lang w:eastAsia="en-US"/>
              </w:rPr>
            </w:pPr>
            <w:r w:rsidRPr="00A904A7">
              <w:rPr>
                <w:sz w:val="16"/>
                <w:szCs w:val="16"/>
              </w:rPr>
              <w:t>żegluga morska - pomoc na rzecz portów morskich</w:t>
            </w:r>
          </w:p>
        </w:tc>
      </w:tr>
      <w:tr w:rsidR="00D6693F" w:rsidRPr="00A904A7" w14:paraId="4BF0028F"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1696CA5"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w:t>
            </w:r>
          </w:p>
        </w:tc>
        <w:tc>
          <w:tcPr>
            <w:tcW w:w="1559" w:type="dxa"/>
            <w:tcBorders>
              <w:top w:val="nil"/>
              <w:left w:val="nil"/>
              <w:bottom w:val="single" w:sz="4" w:space="0" w:color="auto"/>
              <w:right w:val="single" w:sz="4" w:space="0" w:color="auto"/>
            </w:tcBorders>
          </w:tcPr>
          <w:p w14:paraId="6479C7E9" w14:textId="6781C832" w:rsidR="00D6693F" w:rsidRPr="00A904A7" w:rsidRDefault="00D6693F" w:rsidP="00D6693F">
            <w:pPr>
              <w:spacing w:line="256" w:lineRule="auto"/>
              <w:jc w:val="center"/>
              <w:rPr>
                <w:sz w:val="16"/>
                <w:szCs w:val="16"/>
                <w:lang w:eastAsia="en-US"/>
              </w:rPr>
            </w:pPr>
            <w:r w:rsidRPr="00A904A7">
              <w:rPr>
                <w:sz w:val="16"/>
                <w:szCs w:val="16"/>
              </w:rPr>
              <w:t>SA.109418(2023/N)</w:t>
            </w:r>
          </w:p>
        </w:tc>
        <w:tc>
          <w:tcPr>
            <w:tcW w:w="6804" w:type="dxa"/>
            <w:tcBorders>
              <w:top w:val="nil"/>
              <w:left w:val="nil"/>
              <w:bottom w:val="single" w:sz="4" w:space="0" w:color="auto"/>
              <w:right w:val="single" w:sz="4" w:space="0" w:color="auto"/>
            </w:tcBorders>
          </w:tcPr>
          <w:p w14:paraId="5B35EA62" w14:textId="78EA077E" w:rsidR="00D6693F" w:rsidRPr="00A904A7" w:rsidRDefault="00D6693F" w:rsidP="00D6693F">
            <w:pPr>
              <w:spacing w:line="256" w:lineRule="auto"/>
              <w:rPr>
                <w:sz w:val="16"/>
                <w:szCs w:val="16"/>
                <w:lang w:eastAsia="en-US"/>
              </w:rPr>
            </w:pPr>
            <w:r w:rsidRPr="00A904A7">
              <w:rPr>
                <w:sz w:val="16"/>
                <w:szCs w:val="16"/>
              </w:rPr>
              <w:t>Zmiana pomocy na likwidację dla Getin Noble Bank S.A. w ramach przymusowej restrukturyzacji</w:t>
            </w:r>
          </w:p>
        </w:tc>
        <w:tc>
          <w:tcPr>
            <w:tcW w:w="850" w:type="dxa"/>
            <w:tcBorders>
              <w:top w:val="nil"/>
              <w:left w:val="nil"/>
              <w:bottom w:val="single" w:sz="4" w:space="0" w:color="auto"/>
              <w:right w:val="single" w:sz="4" w:space="0" w:color="auto"/>
            </w:tcBorders>
          </w:tcPr>
          <w:p w14:paraId="3E6DA537" w14:textId="452E6B1A" w:rsidR="00D6693F" w:rsidRPr="00A904A7" w:rsidRDefault="00D6693F" w:rsidP="00D6693F">
            <w:pPr>
              <w:spacing w:line="256" w:lineRule="auto"/>
              <w:jc w:val="center"/>
              <w:rPr>
                <w:sz w:val="16"/>
                <w:szCs w:val="16"/>
                <w:lang w:eastAsia="en-US"/>
              </w:rPr>
            </w:pPr>
            <w:r w:rsidRPr="00A904A7">
              <w:rPr>
                <w:sz w:val="16"/>
                <w:szCs w:val="16"/>
              </w:rPr>
              <w:t>111,2</w:t>
            </w:r>
          </w:p>
        </w:tc>
        <w:tc>
          <w:tcPr>
            <w:tcW w:w="2410" w:type="dxa"/>
            <w:tcBorders>
              <w:top w:val="nil"/>
              <w:left w:val="nil"/>
              <w:bottom w:val="single" w:sz="4" w:space="0" w:color="auto"/>
              <w:right w:val="single" w:sz="4" w:space="0" w:color="auto"/>
            </w:tcBorders>
          </w:tcPr>
          <w:p w14:paraId="0F68133D" w14:textId="3A31996B" w:rsidR="00D6693F" w:rsidRPr="00A904A7" w:rsidRDefault="00CD4B65" w:rsidP="00D6693F">
            <w:pPr>
              <w:spacing w:line="256" w:lineRule="auto"/>
              <w:rPr>
                <w:sz w:val="16"/>
                <w:szCs w:val="16"/>
                <w:lang w:eastAsia="en-US"/>
              </w:rPr>
            </w:pPr>
            <w:r w:rsidRPr="00A904A7">
              <w:rPr>
                <w:sz w:val="16"/>
                <w:szCs w:val="16"/>
              </w:rPr>
              <w:t>Bankowy Fundusz Gwarancyjny</w:t>
            </w:r>
          </w:p>
        </w:tc>
        <w:tc>
          <w:tcPr>
            <w:tcW w:w="2516" w:type="dxa"/>
            <w:tcBorders>
              <w:top w:val="nil"/>
              <w:left w:val="nil"/>
              <w:bottom w:val="single" w:sz="4" w:space="0" w:color="auto"/>
              <w:right w:val="single" w:sz="4" w:space="0" w:color="auto"/>
            </w:tcBorders>
          </w:tcPr>
          <w:p w14:paraId="26B6BFFD" w14:textId="0C9BE05B" w:rsidR="00D6693F" w:rsidRPr="00A904A7" w:rsidRDefault="00D6693F" w:rsidP="00D6693F">
            <w:pPr>
              <w:spacing w:line="256" w:lineRule="auto"/>
              <w:rPr>
                <w:sz w:val="16"/>
                <w:szCs w:val="16"/>
                <w:lang w:eastAsia="en-US"/>
              </w:rPr>
            </w:pPr>
            <w:r w:rsidRPr="00A904A7">
              <w:rPr>
                <w:sz w:val="16"/>
                <w:szCs w:val="16"/>
              </w:rPr>
              <w:t>sektor bankowy</w:t>
            </w:r>
          </w:p>
        </w:tc>
      </w:tr>
      <w:tr w:rsidR="00D6693F" w:rsidRPr="00A904A7" w14:paraId="0085FCB8"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519F03E3"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w:t>
            </w:r>
          </w:p>
        </w:tc>
        <w:tc>
          <w:tcPr>
            <w:tcW w:w="1559" w:type="dxa"/>
            <w:tcBorders>
              <w:top w:val="nil"/>
              <w:left w:val="nil"/>
              <w:bottom w:val="single" w:sz="4" w:space="0" w:color="auto"/>
              <w:right w:val="single" w:sz="4" w:space="0" w:color="auto"/>
            </w:tcBorders>
          </w:tcPr>
          <w:p w14:paraId="5C64F06F" w14:textId="095FAB33" w:rsidR="00D6693F" w:rsidRPr="00A904A7" w:rsidRDefault="00D6693F" w:rsidP="00D6693F">
            <w:pPr>
              <w:spacing w:line="256" w:lineRule="auto"/>
              <w:jc w:val="center"/>
              <w:rPr>
                <w:sz w:val="16"/>
                <w:szCs w:val="16"/>
                <w:lang w:eastAsia="en-US"/>
              </w:rPr>
            </w:pPr>
            <w:r w:rsidRPr="00A904A7">
              <w:rPr>
                <w:sz w:val="16"/>
                <w:szCs w:val="16"/>
              </w:rPr>
              <w:t>SA.107111</w:t>
            </w:r>
          </w:p>
        </w:tc>
        <w:tc>
          <w:tcPr>
            <w:tcW w:w="6804" w:type="dxa"/>
            <w:tcBorders>
              <w:top w:val="nil"/>
              <w:left w:val="nil"/>
              <w:bottom w:val="single" w:sz="4" w:space="0" w:color="auto"/>
              <w:right w:val="single" w:sz="4" w:space="0" w:color="auto"/>
            </w:tcBorders>
          </w:tcPr>
          <w:p w14:paraId="7584DA38" w14:textId="363774FB" w:rsidR="00D6693F" w:rsidRPr="00A904A7" w:rsidRDefault="00D6693F" w:rsidP="00D6693F">
            <w:pPr>
              <w:rPr>
                <w:sz w:val="16"/>
                <w:szCs w:val="16"/>
              </w:rPr>
            </w:pPr>
            <w:r w:rsidRPr="00A904A7">
              <w:rPr>
                <w:sz w:val="16"/>
                <w:szCs w:val="16"/>
              </w:rPr>
              <w:t>Skarbowe papiery wartościowe dla Muzeum Górnictwa Węglowego w Zabrzu</w:t>
            </w:r>
          </w:p>
        </w:tc>
        <w:tc>
          <w:tcPr>
            <w:tcW w:w="850" w:type="dxa"/>
            <w:tcBorders>
              <w:top w:val="nil"/>
              <w:left w:val="nil"/>
              <w:bottom w:val="single" w:sz="4" w:space="0" w:color="auto"/>
              <w:right w:val="single" w:sz="4" w:space="0" w:color="auto"/>
            </w:tcBorders>
          </w:tcPr>
          <w:p w14:paraId="04B498F3" w14:textId="088F9688" w:rsidR="00D6693F" w:rsidRPr="00A904A7" w:rsidRDefault="00D6693F" w:rsidP="00D6693F">
            <w:pPr>
              <w:spacing w:line="256" w:lineRule="auto"/>
              <w:jc w:val="center"/>
              <w:rPr>
                <w:sz w:val="16"/>
                <w:szCs w:val="16"/>
                <w:lang w:eastAsia="en-US"/>
              </w:rPr>
            </w:pPr>
            <w:r w:rsidRPr="00A904A7">
              <w:rPr>
                <w:sz w:val="16"/>
                <w:szCs w:val="16"/>
              </w:rPr>
              <w:t>84,0</w:t>
            </w:r>
          </w:p>
        </w:tc>
        <w:tc>
          <w:tcPr>
            <w:tcW w:w="2410" w:type="dxa"/>
            <w:tcBorders>
              <w:top w:val="nil"/>
              <w:left w:val="nil"/>
              <w:bottom w:val="single" w:sz="4" w:space="0" w:color="auto"/>
              <w:right w:val="single" w:sz="4" w:space="0" w:color="auto"/>
            </w:tcBorders>
          </w:tcPr>
          <w:p w14:paraId="1F5C4678" w14:textId="68AFC9BB" w:rsidR="00D6693F" w:rsidRPr="00A904A7" w:rsidRDefault="004B015D" w:rsidP="00D6693F">
            <w:pPr>
              <w:spacing w:line="256" w:lineRule="auto"/>
              <w:rPr>
                <w:sz w:val="16"/>
                <w:szCs w:val="16"/>
                <w:lang w:eastAsia="en-US"/>
              </w:rPr>
            </w:pPr>
            <w:r w:rsidRPr="00A904A7">
              <w:rPr>
                <w:sz w:val="16"/>
                <w:szCs w:val="16"/>
              </w:rPr>
              <w:t>Minister Kultury i Dziedzictwa Narodowego</w:t>
            </w:r>
          </w:p>
        </w:tc>
        <w:tc>
          <w:tcPr>
            <w:tcW w:w="2516" w:type="dxa"/>
            <w:tcBorders>
              <w:top w:val="nil"/>
              <w:left w:val="nil"/>
              <w:bottom w:val="single" w:sz="4" w:space="0" w:color="auto"/>
              <w:right w:val="single" w:sz="4" w:space="0" w:color="auto"/>
            </w:tcBorders>
          </w:tcPr>
          <w:p w14:paraId="3208392B" w14:textId="3725944C" w:rsidR="00D6693F" w:rsidRPr="00A904A7" w:rsidRDefault="00D6693F" w:rsidP="00D6693F">
            <w:pPr>
              <w:spacing w:line="256" w:lineRule="auto"/>
              <w:rPr>
                <w:sz w:val="16"/>
                <w:szCs w:val="16"/>
                <w:lang w:eastAsia="en-US"/>
              </w:rPr>
            </w:pPr>
            <w:r w:rsidRPr="00A904A7">
              <w:rPr>
                <w:sz w:val="16"/>
                <w:szCs w:val="16"/>
              </w:rPr>
              <w:t>pomoc na wspieranie kultury i zachowanie dziedzictwa kulturowego</w:t>
            </w:r>
          </w:p>
        </w:tc>
      </w:tr>
      <w:tr w:rsidR="00D6693F" w:rsidRPr="00A904A7" w14:paraId="69968633"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F3CC702"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w:t>
            </w:r>
          </w:p>
        </w:tc>
        <w:tc>
          <w:tcPr>
            <w:tcW w:w="1559" w:type="dxa"/>
            <w:tcBorders>
              <w:top w:val="nil"/>
              <w:left w:val="nil"/>
              <w:bottom w:val="single" w:sz="4" w:space="0" w:color="auto"/>
              <w:right w:val="single" w:sz="4" w:space="0" w:color="auto"/>
            </w:tcBorders>
          </w:tcPr>
          <w:p w14:paraId="49AB58FD" w14:textId="7A27268C" w:rsidR="00D6693F" w:rsidRPr="00A904A7" w:rsidRDefault="00D6693F" w:rsidP="00D6693F">
            <w:pPr>
              <w:spacing w:line="256" w:lineRule="auto"/>
              <w:jc w:val="center"/>
              <w:rPr>
                <w:sz w:val="16"/>
                <w:szCs w:val="16"/>
                <w:lang w:eastAsia="en-US"/>
              </w:rPr>
            </w:pPr>
            <w:r w:rsidRPr="00A904A7">
              <w:rPr>
                <w:sz w:val="16"/>
                <w:szCs w:val="16"/>
              </w:rPr>
              <w:t>SA.106401</w:t>
            </w:r>
          </w:p>
        </w:tc>
        <w:tc>
          <w:tcPr>
            <w:tcW w:w="6804" w:type="dxa"/>
            <w:tcBorders>
              <w:top w:val="nil"/>
              <w:left w:val="nil"/>
              <w:bottom w:val="single" w:sz="4" w:space="0" w:color="auto"/>
              <w:right w:val="single" w:sz="4" w:space="0" w:color="auto"/>
            </w:tcBorders>
          </w:tcPr>
          <w:p w14:paraId="07F954B3" w14:textId="4AFECE75" w:rsidR="00D6693F" w:rsidRPr="00A904A7" w:rsidRDefault="00D6693F" w:rsidP="00D6693F">
            <w:pPr>
              <w:rPr>
                <w:sz w:val="16"/>
                <w:szCs w:val="16"/>
              </w:rPr>
            </w:pPr>
            <w:r w:rsidRPr="00A904A7">
              <w:rPr>
                <w:sz w:val="16"/>
                <w:szCs w:val="16"/>
              </w:rPr>
              <w:t>Dotacja na zachowanie dziedzictwa kulturowego Kopalni Soli „Wieliczka”</w:t>
            </w:r>
          </w:p>
        </w:tc>
        <w:tc>
          <w:tcPr>
            <w:tcW w:w="850" w:type="dxa"/>
            <w:tcBorders>
              <w:top w:val="nil"/>
              <w:left w:val="nil"/>
              <w:bottom w:val="single" w:sz="4" w:space="0" w:color="auto"/>
              <w:right w:val="single" w:sz="4" w:space="0" w:color="auto"/>
            </w:tcBorders>
          </w:tcPr>
          <w:p w14:paraId="03330736" w14:textId="2C434A2D" w:rsidR="00D6693F" w:rsidRPr="00A904A7" w:rsidRDefault="00D6693F" w:rsidP="00D6693F">
            <w:pPr>
              <w:spacing w:line="256" w:lineRule="auto"/>
              <w:jc w:val="center"/>
              <w:rPr>
                <w:sz w:val="16"/>
                <w:szCs w:val="16"/>
                <w:lang w:eastAsia="en-US"/>
              </w:rPr>
            </w:pPr>
            <w:r w:rsidRPr="00A904A7">
              <w:rPr>
                <w:sz w:val="16"/>
                <w:szCs w:val="16"/>
              </w:rPr>
              <w:t>83,5</w:t>
            </w:r>
          </w:p>
        </w:tc>
        <w:tc>
          <w:tcPr>
            <w:tcW w:w="2410" w:type="dxa"/>
            <w:tcBorders>
              <w:top w:val="nil"/>
              <w:left w:val="nil"/>
              <w:bottom w:val="single" w:sz="4" w:space="0" w:color="auto"/>
              <w:right w:val="single" w:sz="4" w:space="0" w:color="auto"/>
            </w:tcBorders>
          </w:tcPr>
          <w:p w14:paraId="57A84E39" w14:textId="4CA58B2D" w:rsidR="00D6693F" w:rsidRPr="00A904A7" w:rsidRDefault="00352906" w:rsidP="00D6693F">
            <w:pPr>
              <w:spacing w:line="256" w:lineRule="auto"/>
              <w:rPr>
                <w:sz w:val="16"/>
                <w:szCs w:val="16"/>
                <w:lang w:eastAsia="en-US"/>
              </w:rPr>
            </w:pPr>
            <w:r w:rsidRPr="00A904A7">
              <w:rPr>
                <w:sz w:val="16"/>
                <w:szCs w:val="16"/>
              </w:rPr>
              <w:t>Minister Aktywów Państwowych</w:t>
            </w:r>
          </w:p>
        </w:tc>
        <w:tc>
          <w:tcPr>
            <w:tcW w:w="2516" w:type="dxa"/>
            <w:tcBorders>
              <w:top w:val="nil"/>
              <w:left w:val="nil"/>
              <w:bottom w:val="single" w:sz="4" w:space="0" w:color="auto"/>
              <w:right w:val="single" w:sz="4" w:space="0" w:color="auto"/>
            </w:tcBorders>
          </w:tcPr>
          <w:p w14:paraId="6ECDD5F8" w14:textId="69781AD8" w:rsidR="00D6693F" w:rsidRPr="00A904A7" w:rsidRDefault="00D6693F" w:rsidP="00D6693F">
            <w:pPr>
              <w:spacing w:line="256" w:lineRule="auto"/>
              <w:rPr>
                <w:sz w:val="16"/>
                <w:szCs w:val="16"/>
                <w:lang w:eastAsia="en-US"/>
              </w:rPr>
            </w:pPr>
            <w:r w:rsidRPr="00A904A7">
              <w:rPr>
                <w:sz w:val="16"/>
                <w:szCs w:val="16"/>
              </w:rPr>
              <w:t>pomoc na wspieranie kultury i zachowanie dziedzictwa kulturowego</w:t>
            </w:r>
          </w:p>
        </w:tc>
      </w:tr>
      <w:tr w:rsidR="00D6693F" w:rsidRPr="00A904A7" w14:paraId="4AF7611E"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4EA73D26"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w:t>
            </w:r>
          </w:p>
        </w:tc>
        <w:tc>
          <w:tcPr>
            <w:tcW w:w="1559" w:type="dxa"/>
            <w:tcBorders>
              <w:top w:val="nil"/>
              <w:left w:val="nil"/>
              <w:bottom w:val="single" w:sz="4" w:space="0" w:color="auto"/>
              <w:right w:val="single" w:sz="4" w:space="0" w:color="auto"/>
            </w:tcBorders>
          </w:tcPr>
          <w:p w14:paraId="00E1C6DB" w14:textId="58FCA593" w:rsidR="00D6693F" w:rsidRPr="00A904A7" w:rsidRDefault="00D6693F" w:rsidP="00D6693F">
            <w:pPr>
              <w:spacing w:line="256" w:lineRule="auto"/>
              <w:jc w:val="center"/>
              <w:rPr>
                <w:sz w:val="16"/>
                <w:szCs w:val="16"/>
                <w:lang w:eastAsia="en-US"/>
              </w:rPr>
            </w:pPr>
            <w:r w:rsidRPr="00A904A7">
              <w:rPr>
                <w:sz w:val="16"/>
                <w:szCs w:val="16"/>
              </w:rPr>
              <w:t>SA.110098</w:t>
            </w:r>
          </w:p>
        </w:tc>
        <w:tc>
          <w:tcPr>
            <w:tcW w:w="6804" w:type="dxa"/>
            <w:tcBorders>
              <w:top w:val="nil"/>
              <w:left w:val="nil"/>
              <w:bottom w:val="single" w:sz="4" w:space="0" w:color="auto"/>
              <w:right w:val="single" w:sz="4" w:space="0" w:color="auto"/>
            </w:tcBorders>
          </w:tcPr>
          <w:p w14:paraId="565AB6DB" w14:textId="6F68F083" w:rsidR="00D6693F" w:rsidRPr="00A904A7" w:rsidRDefault="00D6693F" w:rsidP="00D6693F">
            <w:pPr>
              <w:rPr>
                <w:sz w:val="16"/>
                <w:szCs w:val="16"/>
              </w:rPr>
            </w:pPr>
            <w:r w:rsidRPr="00A904A7">
              <w:rPr>
                <w:sz w:val="16"/>
                <w:szCs w:val="16"/>
              </w:rPr>
              <w:t>Jacobs Douwe Egberts OPS PL Sp. z o.o. - dotacja celowa z tytułu poniesienia kwalifikowanych kosztów inwestycji</w:t>
            </w:r>
          </w:p>
        </w:tc>
        <w:tc>
          <w:tcPr>
            <w:tcW w:w="850" w:type="dxa"/>
            <w:tcBorders>
              <w:top w:val="nil"/>
              <w:left w:val="nil"/>
              <w:bottom w:val="single" w:sz="4" w:space="0" w:color="auto"/>
              <w:right w:val="single" w:sz="4" w:space="0" w:color="auto"/>
            </w:tcBorders>
          </w:tcPr>
          <w:p w14:paraId="7125D7A2" w14:textId="27DFB1F3" w:rsidR="00D6693F" w:rsidRPr="00A904A7" w:rsidRDefault="00D6693F" w:rsidP="00D6693F">
            <w:pPr>
              <w:spacing w:line="256" w:lineRule="auto"/>
              <w:jc w:val="center"/>
              <w:rPr>
                <w:sz w:val="16"/>
                <w:szCs w:val="16"/>
                <w:lang w:eastAsia="en-US"/>
              </w:rPr>
            </w:pPr>
            <w:r w:rsidRPr="00A904A7">
              <w:rPr>
                <w:sz w:val="16"/>
                <w:szCs w:val="16"/>
              </w:rPr>
              <w:t>73,2</w:t>
            </w:r>
          </w:p>
        </w:tc>
        <w:tc>
          <w:tcPr>
            <w:tcW w:w="2410" w:type="dxa"/>
            <w:tcBorders>
              <w:top w:val="nil"/>
              <w:left w:val="nil"/>
              <w:bottom w:val="single" w:sz="4" w:space="0" w:color="auto"/>
              <w:right w:val="single" w:sz="4" w:space="0" w:color="auto"/>
            </w:tcBorders>
          </w:tcPr>
          <w:p w14:paraId="53CE4727" w14:textId="71817E54" w:rsidR="00D6693F" w:rsidRPr="00A904A7" w:rsidRDefault="00352906"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2B8C9330" w14:textId="484DBBDF"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64AAFB5F"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F559D15"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6.</w:t>
            </w:r>
          </w:p>
        </w:tc>
        <w:tc>
          <w:tcPr>
            <w:tcW w:w="1559" w:type="dxa"/>
            <w:tcBorders>
              <w:top w:val="nil"/>
              <w:left w:val="nil"/>
              <w:bottom w:val="single" w:sz="4" w:space="0" w:color="auto"/>
              <w:right w:val="single" w:sz="4" w:space="0" w:color="auto"/>
            </w:tcBorders>
          </w:tcPr>
          <w:p w14:paraId="6277F8A8" w14:textId="4A9F9A2C" w:rsidR="00D6693F" w:rsidRPr="00A904A7" w:rsidRDefault="00D6693F" w:rsidP="00D6693F">
            <w:pPr>
              <w:spacing w:line="256" w:lineRule="auto"/>
              <w:jc w:val="center"/>
              <w:rPr>
                <w:sz w:val="16"/>
                <w:szCs w:val="16"/>
                <w:lang w:eastAsia="en-US"/>
              </w:rPr>
            </w:pPr>
            <w:r w:rsidRPr="00A904A7">
              <w:rPr>
                <w:sz w:val="16"/>
                <w:szCs w:val="16"/>
              </w:rPr>
              <w:t>SA.111550</w:t>
            </w:r>
          </w:p>
        </w:tc>
        <w:tc>
          <w:tcPr>
            <w:tcW w:w="6804" w:type="dxa"/>
            <w:tcBorders>
              <w:top w:val="nil"/>
              <w:left w:val="nil"/>
              <w:bottom w:val="single" w:sz="4" w:space="0" w:color="auto"/>
              <w:right w:val="single" w:sz="4" w:space="0" w:color="auto"/>
            </w:tcBorders>
          </w:tcPr>
          <w:p w14:paraId="09D2842B" w14:textId="67EA5702" w:rsidR="00D6693F" w:rsidRPr="00A904A7" w:rsidRDefault="00D6693F" w:rsidP="00D6693F">
            <w:pPr>
              <w:rPr>
                <w:sz w:val="16"/>
                <w:szCs w:val="16"/>
              </w:rPr>
            </w:pPr>
            <w:r w:rsidRPr="00A904A7">
              <w:rPr>
                <w:sz w:val="16"/>
                <w:szCs w:val="16"/>
              </w:rPr>
              <w:t>Pomoc inwestycyjna w formie dokapitalizowania dla Portu Lotniczego Szczecin-Goleniów Sp. z o.o.</w:t>
            </w:r>
          </w:p>
        </w:tc>
        <w:tc>
          <w:tcPr>
            <w:tcW w:w="850" w:type="dxa"/>
            <w:tcBorders>
              <w:top w:val="nil"/>
              <w:left w:val="nil"/>
              <w:bottom w:val="single" w:sz="4" w:space="0" w:color="auto"/>
              <w:right w:val="single" w:sz="4" w:space="0" w:color="auto"/>
            </w:tcBorders>
          </w:tcPr>
          <w:p w14:paraId="6C250B28" w14:textId="2418DD71" w:rsidR="00D6693F" w:rsidRPr="00A904A7" w:rsidRDefault="00D6693F" w:rsidP="00D6693F">
            <w:pPr>
              <w:spacing w:line="256" w:lineRule="auto"/>
              <w:jc w:val="center"/>
              <w:rPr>
                <w:sz w:val="16"/>
                <w:szCs w:val="16"/>
                <w:lang w:eastAsia="en-US"/>
              </w:rPr>
            </w:pPr>
            <w:r w:rsidRPr="00A904A7">
              <w:rPr>
                <w:sz w:val="16"/>
                <w:szCs w:val="16"/>
              </w:rPr>
              <w:t>51,8</w:t>
            </w:r>
          </w:p>
        </w:tc>
        <w:tc>
          <w:tcPr>
            <w:tcW w:w="2410" w:type="dxa"/>
            <w:tcBorders>
              <w:top w:val="nil"/>
              <w:left w:val="nil"/>
              <w:bottom w:val="single" w:sz="4" w:space="0" w:color="auto"/>
              <w:right w:val="single" w:sz="4" w:space="0" w:color="auto"/>
            </w:tcBorders>
          </w:tcPr>
          <w:p w14:paraId="6429FDCE" w14:textId="68F3F93C" w:rsidR="00D6693F" w:rsidRPr="00A904A7" w:rsidRDefault="00D6693F" w:rsidP="00D6693F">
            <w:pPr>
              <w:spacing w:line="256" w:lineRule="auto"/>
              <w:rPr>
                <w:sz w:val="16"/>
                <w:szCs w:val="16"/>
                <w:lang w:eastAsia="en-US"/>
              </w:rPr>
            </w:pPr>
            <w:r w:rsidRPr="00A904A7">
              <w:rPr>
                <w:sz w:val="16"/>
                <w:szCs w:val="16"/>
              </w:rPr>
              <w:t>Polskie Porty Lotnicze S.A.</w:t>
            </w:r>
          </w:p>
        </w:tc>
        <w:tc>
          <w:tcPr>
            <w:tcW w:w="2516" w:type="dxa"/>
            <w:tcBorders>
              <w:top w:val="nil"/>
              <w:left w:val="nil"/>
              <w:bottom w:val="single" w:sz="4" w:space="0" w:color="auto"/>
              <w:right w:val="single" w:sz="4" w:space="0" w:color="auto"/>
            </w:tcBorders>
          </w:tcPr>
          <w:p w14:paraId="39FAC6D7" w14:textId="7CC5E782" w:rsidR="00D6693F" w:rsidRPr="00A904A7" w:rsidRDefault="00D6693F" w:rsidP="00D6693F">
            <w:pPr>
              <w:spacing w:line="256" w:lineRule="auto"/>
              <w:rPr>
                <w:sz w:val="16"/>
                <w:szCs w:val="16"/>
                <w:lang w:eastAsia="en-US"/>
              </w:rPr>
            </w:pPr>
            <w:r w:rsidRPr="00A904A7">
              <w:rPr>
                <w:sz w:val="16"/>
                <w:szCs w:val="16"/>
              </w:rPr>
              <w:t>lotnictwo - pomoc inwestycyjna na rzecz portów lotniczych</w:t>
            </w:r>
          </w:p>
        </w:tc>
      </w:tr>
      <w:tr w:rsidR="00D6693F" w:rsidRPr="00A904A7" w14:paraId="00892A08"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E7A607A"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7.</w:t>
            </w:r>
          </w:p>
        </w:tc>
        <w:tc>
          <w:tcPr>
            <w:tcW w:w="1559" w:type="dxa"/>
            <w:tcBorders>
              <w:top w:val="nil"/>
              <w:left w:val="nil"/>
              <w:bottom w:val="single" w:sz="4" w:space="0" w:color="auto"/>
              <w:right w:val="single" w:sz="4" w:space="0" w:color="auto"/>
            </w:tcBorders>
          </w:tcPr>
          <w:p w14:paraId="07D3F08E" w14:textId="0349D6DE" w:rsidR="00D6693F" w:rsidRPr="00A904A7" w:rsidRDefault="00D6693F" w:rsidP="00D6693F">
            <w:pPr>
              <w:spacing w:line="256" w:lineRule="auto"/>
              <w:jc w:val="center"/>
              <w:rPr>
                <w:sz w:val="16"/>
                <w:szCs w:val="16"/>
                <w:lang w:eastAsia="en-US"/>
              </w:rPr>
            </w:pPr>
            <w:r w:rsidRPr="00A904A7">
              <w:rPr>
                <w:sz w:val="16"/>
                <w:szCs w:val="16"/>
              </w:rPr>
              <w:t>SA.105210(2022/N)</w:t>
            </w:r>
          </w:p>
        </w:tc>
        <w:tc>
          <w:tcPr>
            <w:tcW w:w="6804" w:type="dxa"/>
            <w:tcBorders>
              <w:top w:val="nil"/>
              <w:left w:val="nil"/>
              <w:bottom w:val="single" w:sz="4" w:space="0" w:color="auto"/>
              <w:right w:val="single" w:sz="4" w:space="0" w:color="auto"/>
            </w:tcBorders>
          </w:tcPr>
          <w:p w14:paraId="2FD64FC3" w14:textId="42C4A258" w:rsidR="00D6693F" w:rsidRPr="00A904A7" w:rsidRDefault="00D6693F" w:rsidP="00D6693F">
            <w:pPr>
              <w:rPr>
                <w:sz w:val="16"/>
                <w:szCs w:val="16"/>
              </w:rPr>
            </w:pPr>
            <w:r w:rsidRPr="00A904A7">
              <w:rPr>
                <w:sz w:val="16"/>
                <w:szCs w:val="16"/>
              </w:rPr>
              <w:t>PKP Cargo Terminale Sp. z o.o. - Budowa terminalu multimodalnego w Zduńskiej Woli Karsznicach</w:t>
            </w:r>
          </w:p>
        </w:tc>
        <w:tc>
          <w:tcPr>
            <w:tcW w:w="850" w:type="dxa"/>
            <w:tcBorders>
              <w:top w:val="nil"/>
              <w:left w:val="nil"/>
              <w:bottom w:val="single" w:sz="4" w:space="0" w:color="auto"/>
              <w:right w:val="single" w:sz="4" w:space="0" w:color="auto"/>
            </w:tcBorders>
          </w:tcPr>
          <w:p w14:paraId="4BBEAEC0" w14:textId="0C94DD72" w:rsidR="00D6693F" w:rsidRPr="00A904A7" w:rsidRDefault="00D6693F" w:rsidP="00D6693F">
            <w:pPr>
              <w:spacing w:line="256" w:lineRule="auto"/>
              <w:jc w:val="center"/>
              <w:rPr>
                <w:sz w:val="16"/>
                <w:szCs w:val="16"/>
                <w:lang w:eastAsia="en-US"/>
              </w:rPr>
            </w:pPr>
            <w:r w:rsidRPr="00A904A7">
              <w:rPr>
                <w:sz w:val="16"/>
                <w:szCs w:val="16"/>
              </w:rPr>
              <w:t>51,7</w:t>
            </w:r>
          </w:p>
        </w:tc>
        <w:tc>
          <w:tcPr>
            <w:tcW w:w="2410" w:type="dxa"/>
            <w:tcBorders>
              <w:top w:val="nil"/>
              <w:left w:val="nil"/>
              <w:bottom w:val="single" w:sz="4" w:space="0" w:color="auto"/>
              <w:right w:val="single" w:sz="4" w:space="0" w:color="auto"/>
            </w:tcBorders>
          </w:tcPr>
          <w:p w14:paraId="6D42DD74" w14:textId="46000FDE" w:rsidR="00D6693F" w:rsidRPr="00A904A7" w:rsidRDefault="00D6693F" w:rsidP="00D6693F">
            <w:pPr>
              <w:spacing w:line="256" w:lineRule="auto"/>
              <w:rPr>
                <w:sz w:val="16"/>
                <w:szCs w:val="16"/>
                <w:lang w:eastAsia="en-US"/>
              </w:rPr>
            </w:pPr>
            <w:r w:rsidRPr="00A904A7">
              <w:rPr>
                <w:sz w:val="16"/>
                <w:szCs w:val="16"/>
              </w:rPr>
              <w:t>Marszałek Województwa Łódzkiego</w:t>
            </w:r>
          </w:p>
        </w:tc>
        <w:tc>
          <w:tcPr>
            <w:tcW w:w="2516" w:type="dxa"/>
            <w:tcBorders>
              <w:top w:val="nil"/>
              <w:left w:val="nil"/>
              <w:bottom w:val="single" w:sz="4" w:space="0" w:color="auto"/>
              <w:right w:val="single" w:sz="4" w:space="0" w:color="auto"/>
            </w:tcBorders>
          </w:tcPr>
          <w:p w14:paraId="3936A5F3" w14:textId="26CF911A" w:rsidR="00D6693F" w:rsidRPr="00A904A7" w:rsidRDefault="00D6693F" w:rsidP="00D6693F">
            <w:pPr>
              <w:spacing w:line="256" w:lineRule="auto"/>
              <w:rPr>
                <w:sz w:val="16"/>
                <w:szCs w:val="16"/>
                <w:lang w:eastAsia="en-US"/>
              </w:rPr>
            </w:pPr>
            <w:r w:rsidRPr="00A904A7">
              <w:rPr>
                <w:sz w:val="16"/>
                <w:szCs w:val="16"/>
              </w:rPr>
              <w:t>pomoc na koordynację transportu</w:t>
            </w:r>
          </w:p>
        </w:tc>
      </w:tr>
      <w:tr w:rsidR="00D6693F" w:rsidRPr="00A904A7" w14:paraId="37D6E874"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91E24B6"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8.</w:t>
            </w:r>
          </w:p>
        </w:tc>
        <w:tc>
          <w:tcPr>
            <w:tcW w:w="1559" w:type="dxa"/>
            <w:tcBorders>
              <w:top w:val="nil"/>
              <w:left w:val="nil"/>
              <w:bottom w:val="single" w:sz="4" w:space="0" w:color="auto"/>
              <w:right w:val="single" w:sz="4" w:space="0" w:color="auto"/>
            </w:tcBorders>
          </w:tcPr>
          <w:p w14:paraId="04732F9E" w14:textId="04C6C1D8" w:rsidR="00D6693F" w:rsidRPr="00A904A7" w:rsidRDefault="00D6693F" w:rsidP="00D6693F">
            <w:pPr>
              <w:spacing w:line="256" w:lineRule="auto"/>
              <w:jc w:val="center"/>
              <w:rPr>
                <w:sz w:val="16"/>
                <w:szCs w:val="16"/>
                <w:lang w:eastAsia="en-US"/>
              </w:rPr>
            </w:pPr>
            <w:r w:rsidRPr="00A904A7">
              <w:rPr>
                <w:sz w:val="16"/>
                <w:szCs w:val="16"/>
              </w:rPr>
              <w:t>SA.111497</w:t>
            </w:r>
          </w:p>
        </w:tc>
        <w:tc>
          <w:tcPr>
            <w:tcW w:w="6804" w:type="dxa"/>
            <w:tcBorders>
              <w:top w:val="nil"/>
              <w:left w:val="nil"/>
              <w:bottom w:val="single" w:sz="4" w:space="0" w:color="auto"/>
              <w:right w:val="single" w:sz="4" w:space="0" w:color="auto"/>
            </w:tcBorders>
          </w:tcPr>
          <w:p w14:paraId="743477B9" w14:textId="58073F94" w:rsidR="00D6693F" w:rsidRPr="00A904A7" w:rsidRDefault="00D6693F" w:rsidP="00D6693F">
            <w:pPr>
              <w:rPr>
                <w:sz w:val="16"/>
                <w:szCs w:val="16"/>
              </w:rPr>
            </w:pPr>
            <w:r w:rsidRPr="00A904A7">
              <w:rPr>
                <w:sz w:val="16"/>
                <w:szCs w:val="16"/>
              </w:rPr>
              <w:t>Spółdzielnia Mleczarska Mlekovita - Dotacja celowa z tytułu poniesienia kwalifikowanych kosztów inwestycji</w:t>
            </w:r>
          </w:p>
        </w:tc>
        <w:tc>
          <w:tcPr>
            <w:tcW w:w="850" w:type="dxa"/>
            <w:tcBorders>
              <w:top w:val="nil"/>
              <w:left w:val="nil"/>
              <w:bottom w:val="single" w:sz="4" w:space="0" w:color="auto"/>
              <w:right w:val="single" w:sz="4" w:space="0" w:color="auto"/>
            </w:tcBorders>
          </w:tcPr>
          <w:p w14:paraId="1BE1F9E2" w14:textId="291EEEE1" w:rsidR="00D6693F" w:rsidRPr="00A904A7" w:rsidRDefault="00D6693F" w:rsidP="00D6693F">
            <w:pPr>
              <w:spacing w:line="256" w:lineRule="auto"/>
              <w:jc w:val="center"/>
              <w:rPr>
                <w:sz w:val="16"/>
                <w:szCs w:val="16"/>
                <w:lang w:eastAsia="en-US"/>
              </w:rPr>
            </w:pPr>
            <w:r w:rsidRPr="00A904A7">
              <w:rPr>
                <w:sz w:val="16"/>
                <w:szCs w:val="16"/>
              </w:rPr>
              <w:t>27,3</w:t>
            </w:r>
          </w:p>
        </w:tc>
        <w:tc>
          <w:tcPr>
            <w:tcW w:w="2410" w:type="dxa"/>
            <w:tcBorders>
              <w:top w:val="nil"/>
              <w:left w:val="nil"/>
              <w:bottom w:val="single" w:sz="4" w:space="0" w:color="auto"/>
              <w:right w:val="single" w:sz="4" w:space="0" w:color="auto"/>
            </w:tcBorders>
          </w:tcPr>
          <w:p w14:paraId="473C0860" w14:textId="3EBDFF92" w:rsidR="00D6693F" w:rsidRPr="00A904A7" w:rsidRDefault="00352906"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651A2A55" w14:textId="08B1C497"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6F30D1AF"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4AA0815B"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9.</w:t>
            </w:r>
          </w:p>
        </w:tc>
        <w:tc>
          <w:tcPr>
            <w:tcW w:w="1559" w:type="dxa"/>
            <w:tcBorders>
              <w:top w:val="nil"/>
              <w:left w:val="nil"/>
              <w:bottom w:val="single" w:sz="4" w:space="0" w:color="auto"/>
              <w:right w:val="single" w:sz="4" w:space="0" w:color="auto"/>
            </w:tcBorders>
          </w:tcPr>
          <w:p w14:paraId="0A8F6A63" w14:textId="28CFC430" w:rsidR="00D6693F" w:rsidRPr="00A904A7" w:rsidRDefault="00D6693F" w:rsidP="00D6693F">
            <w:pPr>
              <w:spacing w:line="256" w:lineRule="auto"/>
              <w:jc w:val="center"/>
              <w:rPr>
                <w:sz w:val="16"/>
                <w:szCs w:val="16"/>
                <w:lang w:eastAsia="en-US"/>
              </w:rPr>
            </w:pPr>
            <w:r w:rsidRPr="00A904A7">
              <w:rPr>
                <w:sz w:val="16"/>
                <w:szCs w:val="16"/>
              </w:rPr>
              <w:t>SA.106521</w:t>
            </w:r>
          </w:p>
        </w:tc>
        <w:tc>
          <w:tcPr>
            <w:tcW w:w="6804" w:type="dxa"/>
            <w:tcBorders>
              <w:top w:val="nil"/>
              <w:left w:val="nil"/>
              <w:bottom w:val="single" w:sz="4" w:space="0" w:color="auto"/>
              <w:right w:val="single" w:sz="4" w:space="0" w:color="auto"/>
            </w:tcBorders>
          </w:tcPr>
          <w:p w14:paraId="4ADDF068" w14:textId="45A62846" w:rsidR="00D6693F" w:rsidRPr="00A904A7" w:rsidRDefault="00D6693F" w:rsidP="00D6693F">
            <w:pPr>
              <w:rPr>
                <w:sz w:val="16"/>
                <w:szCs w:val="16"/>
              </w:rPr>
            </w:pPr>
            <w:r w:rsidRPr="00A904A7">
              <w:rPr>
                <w:sz w:val="16"/>
                <w:szCs w:val="16"/>
              </w:rPr>
              <w:t>Dotacja na zachowanie dziedzictwa kulturowego Kopalni Soli „Bochnia”</w:t>
            </w:r>
          </w:p>
        </w:tc>
        <w:tc>
          <w:tcPr>
            <w:tcW w:w="850" w:type="dxa"/>
            <w:tcBorders>
              <w:top w:val="nil"/>
              <w:left w:val="nil"/>
              <w:bottom w:val="single" w:sz="4" w:space="0" w:color="auto"/>
              <w:right w:val="single" w:sz="4" w:space="0" w:color="auto"/>
            </w:tcBorders>
          </w:tcPr>
          <w:p w14:paraId="3F5C99B4" w14:textId="1263E02C" w:rsidR="00D6693F" w:rsidRPr="00A904A7" w:rsidRDefault="00D6693F" w:rsidP="00D6693F">
            <w:pPr>
              <w:spacing w:line="256" w:lineRule="auto"/>
              <w:jc w:val="center"/>
              <w:rPr>
                <w:sz w:val="16"/>
                <w:szCs w:val="16"/>
                <w:lang w:eastAsia="en-US"/>
              </w:rPr>
            </w:pPr>
            <w:r w:rsidRPr="00A904A7">
              <w:rPr>
                <w:sz w:val="16"/>
                <w:szCs w:val="16"/>
              </w:rPr>
              <w:t>24,5</w:t>
            </w:r>
          </w:p>
        </w:tc>
        <w:tc>
          <w:tcPr>
            <w:tcW w:w="2410" w:type="dxa"/>
            <w:tcBorders>
              <w:top w:val="nil"/>
              <w:left w:val="nil"/>
              <w:bottom w:val="single" w:sz="4" w:space="0" w:color="auto"/>
              <w:right w:val="single" w:sz="4" w:space="0" w:color="auto"/>
            </w:tcBorders>
          </w:tcPr>
          <w:p w14:paraId="5E8152A6" w14:textId="058DEB48" w:rsidR="00D6693F" w:rsidRPr="00A904A7" w:rsidRDefault="00352906" w:rsidP="00D6693F">
            <w:pPr>
              <w:spacing w:line="256" w:lineRule="auto"/>
              <w:rPr>
                <w:sz w:val="16"/>
                <w:szCs w:val="16"/>
                <w:lang w:eastAsia="en-US"/>
              </w:rPr>
            </w:pPr>
            <w:r w:rsidRPr="00A904A7">
              <w:rPr>
                <w:sz w:val="16"/>
                <w:szCs w:val="16"/>
              </w:rPr>
              <w:t>Minister Aktywów Państwowych</w:t>
            </w:r>
          </w:p>
        </w:tc>
        <w:tc>
          <w:tcPr>
            <w:tcW w:w="2516" w:type="dxa"/>
            <w:tcBorders>
              <w:top w:val="nil"/>
              <w:left w:val="nil"/>
              <w:bottom w:val="single" w:sz="4" w:space="0" w:color="auto"/>
              <w:right w:val="single" w:sz="4" w:space="0" w:color="auto"/>
            </w:tcBorders>
          </w:tcPr>
          <w:p w14:paraId="224C965A" w14:textId="043F3D45" w:rsidR="00D6693F" w:rsidRPr="00A904A7" w:rsidRDefault="00D6693F" w:rsidP="00D6693F">
            <w:pPr>
              <w:spacing w:line="256" w:lineRule="auto"/>
              <w:rPr>
                <w:sz w:val="16"/>
                <w:szCs w:val="16"/>
                <w:lang w:eastAsia="en-US"/>
              </w:rPr>
            </w:pPr>
            <w:r w:rsidRPr="00A904A7">
              <w:rPr>
                <w:sz w:val="16"/>
                <w:szCs w:val="16"/>
              </w:rPr>
              <w:t>pomoc na wspieranie kultury i zachowanie dziedzictwa kulturowego</w:t>
            </w:r>
          </w:p>
        </w:tc>
      </w:tr>
      <w:tr w:rsidR="00D6693F" w:rsidRPr="00A904A7" w14:paraId="6BEAEA44"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3EE9225B"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10.</w:t>
            </w:r>
          </w:p>
        </w:tc>
        <w:tc>
          <w:tcPr>
            <w:tcW w:w="1559" w:type="dxa"/>
            <w:tcBorders>
              <w:top w:val="nil"/>
              <w:left w:val="nil"/>
              <w:bottom w:val="single" w:sz="4" w:space="0" w:color="auto"/>
              <w:right w:val="single" w:sz="4" w:space="0" w:color="auto"/>
            </w:tcBorders>
          </w:tcPr>
          <w:p w14:paraId="10D7D999" w14:textId="22014262" w:rsidR="00D6693F" w:rsidRPr="00A904A7" w:rsidRDefault="00D6693F" w:rsidP="00D6693F">
            <w:pPr>
              <w:spacing w:line="256" w:lineRule="auto"/>
              <w:jc w:val="center"/>
              <w:rPr>
                <w:sz w:val="16"/>
                <w:szCs w:val="16"/>
                <w:lang w:eastAsia="en-US"/>
              </w:rPr>
            </w:pPr>
            <w:r w:rsidRPr="00A904A7">
              <w:rPr>
                <w:sz w:val="16"/>
                <w:szCs w:val="16"/>
              </w:rPr>
              <w:t>SA.106584</w:t>
            </w:r>
          </w:p>
        </w:tc>
        <w:tc>
          <w:tcPr>
            <w:tcW w:w="6804" w:type="dxa"/>
            <w:tcBorders>
              <w:top w:val="nil"/>
              <w:left w:val="nil"/>
              <w:bottom w:val="single" w:sz="4" w:space="0" w:color="auto"/>
              <w:right w:val="single" w:sz="4" w:space="0" w:color="auto"/>
            </w:tcBorders>
          </w:tcPr>
          <w:p w14:paraId="3E74F986" w14:textId="255C7176" w:rsidR="00D6693F" w:rsidRPr="00A904A7" w:rsidRDefault="00D6693F" w:rsidP="00D6693F">
            <w:pPr>
              <w:rPr>
                <w:sz w:val="16"/>
                <w:szCs w:val="16"/>
              </w:rPr>
            </w:pPr>
            <w:r w:rsidRPr="00A904A7">
              <w:rPr>
                <w:sz w:val="16"/>
                <w:szCs w:val="16"/>
              </w:rPr>
              <w:t>Dotacja przeznaczona na prace zabezpieczające prowadzone przez Muzeum Górnictwa Węglowego</w:t>
            </w:r>
          </w:p>
        </w:tc>
        <w:tc>
          <w:tcPr>
            <w:tcW w:w="850" w:type="dxa"/>
            <w:tcBorders>
              <w:top w:val="nil"/>
              <w:left w:val="nil"/>
              <w:bottom w:val="single" w:sz="4" w:space="0" w:color="auto"/>
              <w:right w:val="single" w:sz="4" w:space="0" w:color="auto"/>
            </w:tcBorders>
          </w:tcPr>
          <w:p w14:paraId="28956565" w14:textId="667976C2" w:rsidR="00D6693F" w:rsidRPr="00A904A7" w:rsidRDefault="00D6693F" w:rsidP="00D6693F">
            <w:pPr>
              <w:spacing w:line="256" w:lineRule="auto"/>
              <w:jc w:val="center"/>
              <w:rPr>
                <w:sz w:val="16"/>
                <w:szCs w:val="16"/>
                <w:lang w:eastAsia="en-US"/>
              </w:rPr>
            </w:pPr>
            <w:r w:rsidRPr="00A904A7">
              <w:rPr>
                <w:sz w:val="16"/>
                <w:szCs w:val="16"/>
              </w:rPr>
              <w:t>18,8</w:t>
            </w:r>
          </w:p>
        </w:tc>
        <w:tc>
          <w:tcPr>
            <w:tcW w:w="2410" w:type="dxa"/>
            <w:tcBorders>
              <w:top w:val="nil"/>
              <w:left w:val="nil"/>
              <w:bottom w:val="single" w:sz="4" w:space="0" w:color="auto"/>
              <w:right w:val="single" w:sz="4" w:space="0" w:color="auto"/>
            </w:tcBorders>
          </w:tcPr>
          <w:p w14:paraId="065F93C2" w14:textId="577C4B23" w:rsidR="00D6693F" w:rsidRPr="00A904A7" w:rsidRDefault="00352906" w:rsidP="00D6693F">
            <w:pPr>
              <w:spacing w:line="256" w:lineRule="auto"/>
              <w:rPr>
                <w:sz w:val="16"/>
                <w:szCs w:val="16"/>
                <w:lang w:eastAsia="en-US"/>
              </w:rPr>
            </w:pPr>
            <w:r w:rsidRPr="00A904A7">
              <w:rPr>
                <w:sz w:val="16"/>
                <w:szCs w:val="16"/>
              </w:rPr>
              <w:t>Minister Aktywów Państwowych</w:t>
            </w:r>
          </w:p>
        </w:tc>
        <w:tc>
          <w:tcPr>
            <w:tcW w:w="2516" w:type="dxa"/>
            <w:tcBorders>
              <w:top w:val="nil"/>
              <w:left w:val="nil"/>
              <w:bottom w:val="single" w:sz="4" w:space="0" w:color="auto"/>
              <w:right w:val="single" w:sz="4" w:space="0" w:color="auto"/>
            </w:tcBorders>
          </w:tcPr>
          <w:p w14:paraId="1BB43892" w14:textId="75740CCD" w:rsidR="00D6693F" w:rsidRPr="00A904A7" w:rsidRDefault="00D6693F" w:rsidP="00D6693F">
            <w:pPr>
              <w:spacing w:line="256" w:lineRule="auto"/>
              <w:rPr>
                <w:sz w:val="16"/>
                <w:szCs w:val="16"/>
                <w:lang w:eastAsia="en-US"/>
              </w:rPr>
            </w:pPr>
            <w:r w:rsidRPr="00A904A7">
              <w:rPr>
                <w:sz w:val="16"/>
                <w:szCs w:val="16"/>
              </w:rPr>
              <w:t>pomoc na wspieranie kultury i zachowanie dziedzictwa kulturowego</w:t>
            </w:r>
          </w:p>
        </w:tc>
      </w:tr>
      <w:tr w:rsidR="00D6693F" w:rsidRPr="00A904A7" w14:paraId="5F59F581"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E2A1982"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11.</w:t>
            </w:r>
          </w:p>
        </w:tc>
        <w:tc>
          <w:tcPr>
            <w:tcW w:w="1559" w:type="dxa"/>
            <w:tcBorders>
              <w:top w:val="nil"/>
              <w:left w:val="nil"/>
              <w:bottom w:val="single" w:sz="4" w:space="0" w:color="auto"/>
              <w:right w:val="single" w:sz="4" w:space="0" w:color="auto"/>
            </w:tcBorders>
          </w:tcPr>
          <w:p w14:paraId="20214BCC" w14:textId="61942C64" w:rsidR="00D6693F" w:rsidRPr="00A904A7" w:rsidRDefault="00D6693F" w:rsidP="00D6693F">
            <w:pPr>
              <w:spacing w:line="256" w:lineRule="auto"/>
              <w:jc w:val="center"/>
              <w:rPr>
                <w:sz w:val="16"/>
                <w:szCs w:val="16"/>
                <w:lang w:eastAsia="en-US"/>
              </w:rPr>
            </w:pPr>
            <w:r w:rsidRPr="00A904A7">
              <w:rPr>
                <w:sz w:val="16"/>
                <w:szCs w:val="16"/>
              </w:rPr>
              <w:t>SA.111498</w:t>
            </w:r>
          </w:p>
        </w:tc>
        <w:tc>
          <w:tcPr>
            <w:tcW w:w="6804" w:type="dxa"/>
            <w:tcBorders>
              <w:top w:val="nil"/>
              <w:left w:val="nil"/>
              <w:bottom w:val="single" w:sz="4" w:space="0" w:color="auto"/>
              <w:right w:val="single" w:sz="4" w:space="0" w:color="auto"/>
            </w:tcBorders>
          </w:tcPr>
          <w:p w14:paraId="2BEF4565" w14:textId="0C77E713" w:rsidR="00D6693F" w:rsidRPr="00A904A7" w:rsidRDefault="00D6693F" w:rsidP="00D6693F">
            <w:pPr>
              <w:rPr>
                <w:sz w:val="16"/>
                <w:szCs w:val="16"/>
              </w:rPr>
            </w:pPr>
            <w:r w:rsidRPr="00A904A7">
              <w:rPr>
                <w:sz w:val="16"/>
                <w:szCs w:val="16"/>
              </w:rPr>
              <w:t>Mignen Sp. z o.o. - dotacja celowa z tytułu poniesienia kwalifikowanych kosztów inwestycji</w:t>
            </w:r>
          </w:p>
        </w:tc>
        <w:tc>
          <w:tcPr>
            <w:tcW w:w="850" w:type="dxa"/>
            <w:tcBorders>
              <w:top w:val="nil"/>
              <w:left w:val="nil"/>
              <w:bottom w:val="single" w:sz="4" w:space="0" w:color="auto"/>
              <w:right w:val="single" w:sz="4" w:space="0" w:color="auto"/>
            </w:tcBorders>
          </w:tcPr>
          <w:p w14:paraId="15460404" w14:textId="6EE88935" w:rsidR="00D6693F" w:rsidRPr="00A904A7" w:rsidRDefault="00D6693F" w:rsidP="00D6693F">
            <w:pPr>
              <w:spacing w:line="256" w:lineRule="auto"/>
              <w:jc w:val="center"/>
              <w:rPr>
                <w:sz w:val="16"/>
                <w:szCs w:val="16"/>
                <w:lang w:eastAsia="en-US"/>
              </w:rPr>
            </w:pPr>
            <w:r w:rsidRPr="00A904A7">
              <w:rPr>
                <w:sz w:val="16"/>
                <w:szCs w:val="16"/>
              </w:rPr>
              <w:t>18,8</w:t>
            </w:r>
          </w:p>
        </w:tc>
        <w:tc>
          <w:tcPr>
            <w:tcW w:w="2410" w:type="dxa"/>
            <w:tcBorders>
              <w:top w:val="nil"/>
              <w:left w:val="nil"/>
              <w:bottom w:val="single" w:sz="4" w:space="0" w:color="auto"/>
              <w:right w:val="single" w:sz="4" w:space="0" w:color="auto"/>
            </w:tcBorders>
          </w:tcPr>
          <w:p w14:paraId="3A14DC81" w14:textId="00F70686" w:rsidR="00D6693F" w:rsidRPr="00A904A7" w:rsidRDefault="00352906"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4D5C0C8A" w14:textId="4FA21715"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1C108363"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192C3ADF"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12.</w:t>
            </w:r>
          </w:p>
        </w:tc>
        <w:tc>
          <w:tcPr>
            <w:tcW w:w="1559" w:type="dxa"/>
            <w:tcBorders>
              <w:top w:val="nil"/>
              <w:left w:val="nil"/>
              <w:bottom w:val="single" w:sz="4" w:space="0" w:color="auto"/>
              <w:right w:val="single" w:sz="4" w:space="0" w:color="auto"/>
            </w:tcBorders>
          </w:tcPr>
          <w:p w14:paraId="50DB2ACB" w14:textId="1FE0E8C1" w:rsidR="00D6693F" w:rsidRPr="00A904A7" w:rsidRDefault="00D6693F" w:rsidP="00D6693F">
            <w:pPr>
              <w:spacing w:line="256" w:lineRule="auto"/>
              <w:jc w:val="center"/>
              <w:rPr>
                <w:sz w:val="16"/>
                <w:szCs w:val="16"/>
                <w:lang w:eastAsia="en-US"/>
              </w:rPr>
            </w:pPr>
            <w:r w:rsidRPr="00A904A7">
              <w:rPr>
                <w:sz w:val="16"/>
                <w:szCs w:val="16"/>
              </w:rPr>
              <w:t>SA.107452</w:t>
            </w:r>
          </w:p>
        </w:tc>
        <w:tc>
          <w:tcPr>
            <w:tcW w:w="6804" w:type="dxa"/>
            <w:tcBorders>
              <w:top w:val="nil"/>
              <w:left w:val="nil"/>
              <w:bottom w:val="single" w:sz="4" w:space="0" w:color="auto"/>
              <w:right w:val="single" w:sz="4" w:space="0" w:color="auto"/>
            </w:tcBorders>
          </w:tcPr>
          <w:p w14:paraId="06157855" w14:textId="124E05B7" w:rsidR="00D6693F" w:rsidRPr="00A904A7" w:rsidRDefault="00D6693F" w:rsidP="00D6693F">
            <w:pPr>
              <w:rPr>
                <w:sz w:val="16"/>
                <w:szCs w:val="16"/>
              </w:rPr>
            </w:pPr>
            <w:r w:rsidRPr="00A904A7">
              <w:rPr>
                <w:sz w:val="16"/>
                <w:szCs w:val="16"/>
              </w:rPr>
              <w:t>Erwin Hymer Group Nowa Sól Sp. z o.o. - dotacja celowa z tytułu poniesienia kwalifikowanych kosztów inwestycji</w:t>
            </w:r>
          </w:p>
        </w:tc>
        <w:tc>
          <w:tcPr>
            <w:tcW w:w="850" w:type="dxa"/>
            <w:tcBorders>
              <w:top w:val="nil"/>
              <w:left w:val="nil"/>
              <w:bottom w:val="single" w:sz="4" w:space="0" w:color="auto"/>
              <w:right w:val="single" w:sz="4" w:space="0" w:color="auto"/>
            </w:tcBorders>
          </w:tcPr>
          <w:p w14:paraId="00B606A3" w14:textId="563DE98A" w:rsidR="00D6693F" w:rsidRPr="00A904A7" w:rsidRDefault="00D6693F" w:rsidP="00D6693F">
            <w:pPr>
              <w:spacing w:line="256" w:lineRule="auto"/>
              <w:jc w:val="center"/>
              <w:rPr>
                <w:sz w:val="16"/>
                <w:szCs w:val="16"/>
                <w:lang w:eastAsia="en-US"/>
              </w:rPr>
            </w:pPr>
            <w:r w:rsidRPr="00A904A7">
              <w:rPr>
                <w:sz w:val="16"/>
                <w:szCs w:val="16"/>
              </w:rPr>
              <w:t>18,2</w:t>
            </w:r>
          </w:p>
        </w:tc>
        <w:tc>
          <w:tcPr>
            <w:tcW w:w="2410" w:type="dxa"/>
            <w:tcBorders>
              <w:top w:val="nil"/>
              <w:left w:val="nil"/>
              <w:bottom w:val="single" w:sz="4" w:space="0" w:color="auto"/>
              <w:right w:val="single" w:sz="4" w:space="0" w:color="auto"/>
            </w:tcBorders>
          </w:tcPr>
          <w:p w14:paraId="622956B2" w14:textId="7FAA914A" w:rsidR="00D6693F" w:rsidRPr="00A904A7" w:rsidRDefault="00352906"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66EFE426" w14:textId="72E97E8E"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057F50C3"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408D30ED"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13.</w:t>
            </w:r>
          </w:p>
        </w:tc>
        <w:tc>
          <w:tcPr>
            <w:tcW w:w="1559" w:type="dxa"/>
            <w:tcBorders>
              <w:top w:val="nil"/>
              <w:left w:val="nil"/>
              <w:bottom w:val="single" w:sz="4" w:space="0" w:color="auto"/>
              <w:right w:val="single" w:sz="4" w:space="0" w:color="auto"/>
            </w:tcBorders>
          </w:tcPr>
          <w:p w14:paraId="039AC446" w14:textId="390E5450" w:rsidR="00D6693F" w:rsidRPr="00A904A7" w:rsidRDefault="00D6693F" w:rsidP="00D6693F">
            <w:pPr>
              <w:spacing w:line="256" w:lineRule="auto"/>
              <w:jc w:val="center"/>
              <w:rPr>
                <w:sz w:val="16"/>
                <w:szCs w:val="16"/>
                <w:lang w:eastAsia="en-US"/>
              </w:rPr>
            </w:pPr>
            <w:r w:rsidRPr="00A904A7">
              <w:rPr>
                <w:sz w:val="16"/>
                <w:szCs w:val="16"/>
              </w:rPr>
              <w:t>SA.55679(2019/N)</w:t>
            </w:r>
          </w:p>
        </w:tc>
        <w:tc>
          <w:tcPr>
            <w:tcW w:w="6804" w:type="dxa"/>
            <w:tcBorders>
              <w:top w:val="nil"/>
              <w:left w:val="nil"/>
              <w:bottom w:val="single" w:sz="4" w:space="0" w:color="auto"/>
              <w:right w:val="single" w:sz="4" w:space="0" w:color="auto"/>
            </w:tcBorders>
          </w:tcPr>
          <w:p w14:paraId="38FF126B" w14:textId="75C5502F" w:rsidR="00D6693F" w:rsidRPr="00A904A7" w:rsidRDefault="00D6693F" w:rsidP="00D6693F">
            <w:pPr>
              <w:rPr>
                <w:sz w:val="16"/>
                <w:szCs w:val="16"/>
              </w:rPr>
            </w:pPr>
            <w:r w:rsidRPr="00A904A7">
              <w:rPr>
                <w:sz w:val="16"/>
                <w:szCs w:val="16"/>
              </w:rPr>
              <w:t>Budowa terminalu przeładunkowego PKP LHS na stacji Wola Baranowska LHS</w:t>
            </w:r>
          </w:p>
        </w:tc>
        <w:tc>
          <w:tcPr>
            <w:tcW w:w="850" w:type="dxa"/>
            <w:tcBorders>
              <w:top w:val="nil"/>
              <w:left w:val="nil"/>
              <w:bottom w:val="single" w:sz="4" w:space="0" w:color="auto"/>
              <w:right w:val="single" w:sz="4" w:space="0" w:color="auto"/>
            </w:tcBorders>
          </w:tcPr>
          <w:p w14:paraId="2C725722" w14:textId="2DA21416" w:rsidR="00D6693F" w:rsidRPr="00A904A7" w:rsidRDefault="00D6693F" w:rsidP="00D6693F">
            <w:pPr>
              <w:spacing w:line="256" w:lineRule="auto"/>
              <w:jc w:val="center"/>
              <w:rPr>
                <w:sz w:val="16"/>
                <w:szCs w:val="16"/>
                <w:lang w:eastAsia="en-US"/>
              </w:rPr>
            </w:pPr>
            <w:r w:rsidRPr="00A904A7">
              <w:rPr>
                <w:sz w:val="16"/>
                <w:szCs w:val="16"/>
              </w:rPr>
              <w:t>16,8</w:t>
            </w:r>
          </w:p>
        </w:tc>
        <w:tc>
          <w:tcPr>
            <w:tcW w:w="2410" w:type="dxa"/>
            <w:tcBorders>
              <w:top w:val="nil"/>
              <w:left w:val="nil"/>
              <w:bottom w:val="single" w:sz="4" w:space="0" w:color="auto"/>
              <w:right w:val="single" w:sz="4" w:space="0" w:color="auto"/>
            </w:tcBorders>
          </w:tcPr>
          <w:p w14:paraId="39857909" w14:textId="3DE950F5" w:rsidR="00D6693F" w:rsidRPr="00A904A7" w:rsidRDefault="00D6693F" w:rsidP="00D6693F">
            <w:pPr>
              <w:spacing w:line="256" w:lineRule="auto"/>
              <w:rPr>
                <w:sz w:val="16"/>
                <w:szCs w:val="16"/>
                <w:lang w:eastAsia="en-US"/>
              </w:rPr>
            </w:pPr>
            <w:r w:rsidRPr="00A904A7">
              <w:rPr>
                <w:sz w:val="16"/>
                <w:szCs w:val="16"/>
              </w:rPr>
              <w:t>Marszałek Województwa Podkarpackiego</w:t>
            </w:r>
          </w:p>
        </w:tc>
        <w:tc>
          <w:tcPr>
            <w:tcW w:w="2516" w:type="dxa"/>
            <w:tcBorders>
              <w:top w:val="nil"/>
              <w:left w:val="nil"/>
              <w:bottom w:val="single" w:sz="4" w:space="0" w:color="auto"/>
              <w:right w:val="single" w:sz="4" w:space="0" w:color="auto"/>
            </w:tcBorders>
          </w:tcPr>
          <w:p w14:paraId="50812543" w14:textId="02A915CF" w:rsidR="00D6693F" w:rsidRPr="00A904A7" w:rsidRDefault="00D6693F" w:rsidP="00D6693F">
            <w:pPr>
              <w:spacing w:line="256" w:lineRule="auto"/>
              <w:rPr>
                <w:sz w:val="16"/>
                <w:szCs w:val="16"/>
                <w:lang w:eastAsia="en-US"/>
              </w:rPr>
            </w:pPr>
            <w:r w:rsidRPr="00A904A7">
              <w:rPr>
                <w:sz w:val="16"/>
                <w:szCs w:val="16"/>
              </w:rPr>
              <w:t>pomoc na koordynację transportu</w:t>
            </w:r>
          </w:p>
        </w:tc>
      </w:tr>
      <w:tr w:rsidR="00D6693F" w:rsidRPr="00A904A7" w14:paraId="5D34B721"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049FF04"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14.</w:t>
            </w:r>
          </w:p>
        </w:tc>
        <w:tc>
          <w:tcPr>
            <w:tcW w:w="1559" w:type="dxa"/>
            <w:tcBorders>
              <w:top w:val="nil"/>
              <w:left w:val="nil"/>
              <w:bottom w:val="single" w:sz="4" w:space="0" w:color="auto"/>
              <w:right w:val="single" w:sz="4" w:space="0" w:color="auto"/>
            </w:tcBorders>
          </w:tcPr>
          <w:p w14:paraId="31C8FC71" w14:textId="60D49269" w:rsidR="00D6693F" w:rsidRPr="00A904A7" w:rsidRDefault="00D6693F" w:rsidP="00D6693F">
            <w:pPr>
              <w:spacing w:line="256" w:lineRule="auto"/>
              <w:jc w:val="center"/>
              <w:rPr>
                <w:sz w:val="16"/>
                <w:szCs w:val="16"/>
                <w:lang w:eastAsia="en-US"/>
              </w:rPr>
            </w:pPr>
            <w:r w:rsidRPr="00A904A7">
              <w:rPr>
                <w:sz w:val="16"/>
                <w:szCs w:val="16"/>
              </w:rPr>
              <w:t>SA.110480</w:t>
            </w:r>
          </w:p>
        </w:tc>
        <w:tc>
          <w:tcPr>
            <w:tcW w:w="6804" w:type="dxa"/>
            <w:tcBorders>
              <w:top w:val="nil"/>
              <w:left w:val="nil"/>
              <w:bottom w:val="single" w:sz="4" w:space="0" w:color="auto"/>
              <w:right w:val="single" w:sz="4" w:space="0" w:color="auto"/>
            </w:tcBorders>
          </w:tcPr>
          <w:p w14:paraId="5E3CC6DE" w14:textId="5601B171" w:rsidR="00D6693F" w:rsidRPr="00A904A7" w:rsidRDefault="00D6693F" w:rsidP="00D6693F">
            <w:pPr>
              <w:rPr>
                <w:sz w:val="16"/>
                <w:szCs w:val="16"/>
              </w:rPr>
            </w:pPr>
            <w:r w:rsidRPr="00A904A7">
              <w:rPr>
                <w:sz w:val="16"/>
                <w:szCs w:val="16"/>
              </w:rPr>
              <w:t>Boneselect - Pro sp. z o.o. - dotacja celowa z tytułu poniesienia kwalifikowanych kosztów inwestycji</w:t>
            </w:r>
          </w:p>
        </w:tc>
        <w:tc>
          <w:tcPr>
            <w:tcW w:w="850" w:type="dxa"/>
            <w:tcBorders>
              <w:top w:val="nil"/>
              <w:left w:val="nil"/>
              <w:bottom w:val="single" w:sz="4" w:space="0" w:color="auto"/>
              <w:right w:val="single" w:sz="4" w:space="0" w:color="auto"/>
            </w:tcBorders>
          </w:tcPr>
          <w:p w14:paraId="5CA61447" w14:textId="1A011A17" w:rsidR="00D6693F" w:rsidRPr="00A904A7" w:rsidRDefault="00D6693F" w:rsidP="00D6693F">
            <w:pPr>
              <w:spacing w:line="256" w:lineRule="auto"/>
              <w:jc w:val="center"/>
              <w:rPr>
                <w:sz w:val="16"/>
                <w:szCs w:val="16"/>
                <w:lang w:eastAsia="en-US"/>
              </w:rPr>
            </w:pPr>
            <w:r w:rsidRPr="00A904A7">
              <w:rPr>
                <w:sz w:val="16"/>
                <w:szCs w:val="16"/>
              </w:rPr>
              <w:t>16,3</w:t>
            </w:r>
          </w:p>
        </w:tc>
        <w:tc>
          <w:tcPr>
            <w:tcW w:w="2410" w:type="dxa"/>
            <w:tcBorders>
              <w:top w:val="nil"/>
              <w:left w:val="nil"/>
              <w:bottom w:val="single" w:sz="4" w:space="0" w:color="auto"/>
              <w:right w:val="single" w:sz="4" w:space="0" w:color="auto"/>
            </w:tcBorders>
          </w:tcPr>
          <w:p w14:paraId="6A64DBA1" w14:textId="164CD4AA" w:rsidR="00D6693F" w:rsidRPr="00A904A7" w:rsidRDefault="00352906"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3A4AA8A6" w14:textId="0930C108"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7AD38B4D"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4A624A20"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15.</w:t>
            </w:r>
          </w:p>
        </w:tc>
        <w:tc>
          <w:tcPr>
            <w:tcW w:w="1559" w:type="dxa"/>
            <w:tcBorders>
              <w:top w:val="nil"/>
              <w:left w:val="nil"/>
              <w:bottom w:val="single" w:sz="4" w:space="0" w:color="auto"/>
              <w:right w:val="single" w:sz="4" w:space="0" w:color="auto"/>
            </w:tcBorders>
          </w:tcPr>
          <w:p w14:paraId="37C27EFF" w14:textId="24EA5469" w:rsidR="00D6693F" w:rsidRPr="00A904A7" w:rsidRDefault="00D6693F" w:rsidP="00D6693F">
            <w:pPr>
              <w:spacing w:line="256" w:lineRule="auto"/>
              <w:jc w:val="center"/>
              <w:rPr>
                <w:sz w:val="16"/>
                <w:szCs w:val="16"/>
                <w:lang w:eastAsia="en-US"/>
              </w:rPr>
            </w:pPr>
            <w:r w:rsidRPr="00A904A7">
              <w:rPr>
                <w:sz w:val="16"/>
                <w:szCs w:val="16"/>
              </w:rPr>
              <w:t>SA.106751</w:t>
            </w:r>
          </w:p>
        </w:tc>
        <w:tc>
          <w:tcPr>
            <w:tcW w:w="6804" w:type="dxa"/>
            <w:tcBorders>
              <w:top w:val="nil"/>
              <w:left w:val="nil"/>
              <w:bottom w:val="single" w:sz="4" w:space="0" w:color="auto"/>
              <w:right w:val="single" w:sz="4" w:space="0" w:color="auto"/>
            </w:tcBorders>
          </w:tcPr>
          <w:p w14:paraId="734806A9" w14:textId="4CB50680" w:rsidR="00D6693F" w:rsidRPr="00A904A7" w:rsidRDefault="00D6693F" w:rsidP="00D6693F">
            <w:pPr>
              <w:rPr>
                <w:sz w:val="16"/>
                <w:szCs w:val="16"/>
              </w:rPr>
            </w:pPr>
            <w:r w:rsidRPr="00A904A7">
              <w:rPr>
                <w:sz w:val="16"/>
                <w:szCs w:val="16"/>
              </w:rPr>
              <w:t>UMA Investments Sp. z o.o. - dotacja celowa z tytułu poniesienia kwalifikowanych kosztów inwestycji</w:t>
            </w:r>
          </w:p>
        </w:tc>
        <w:tc>
          <w:tcPr>
            <w:tcW w:w="850" w:type="dxa"/>
            <w:tcBorders>
              <w:top w:val="nil"/>
              <w:left w:val="nil"/>
              <w:bottom w:val="single" w:sz="4" w:space="0" w:color="auto"/>
              <w:right w:val="single" w:sz="4" w:space="0" w:color="auto"/>
            </w:tcBorders>
          </w:tcPr>
          <w:p w14:paraId="2D347203" w14:textId="57C74BD8" w:rsidR="00D6693F" w:rsidRPr="00A904A7" w:rsidRDefault="00D6693F" w:rsidP="00D6693F">
            <w:pPr>
              <w:spacing w:line="256" w:lineRule="auto"/>
              <w:jc w:val="center"/>
              <w:rPr>
                <w:sz w:val="16"/>
                <w:szCs w:val="16"/>
                <w:lang w:eastAsia="en-US"/>
              </w:rPr>
            </w:pPr>
            <w:r w:rsidRPr="00A904A7">
              <w:rPr>
                <w:sz w:val="16"/>
                <w:szCs w:val="16"/>
              </w:rPr>
              <w:t>13,9</w:t>
            </w:r>
          </w:p>
        </w:tc>
        <w:tc>
          <w:tcPr>
            <w:tcW w:w="2410" w:type="dxa"/>
            <w:tcBorders>
              <w:top w:val="nil"/>
              <w:left w:val="nil"/>
              <w:bottom w:val="single" w:sz="4" w:space="0" w:color="auto"/>
              <w:right w:val="single" w:sz="4" w:space="0" w:color="auto"/>
            </w:tcBorders>
          </w:tcPr>
          <w:p w14:paraId="5006B73A" w14:textId="2D803683" w:rsidR="00D6693F" w:rsidRPr="00A904A7" w:rsidRDefault="00352906"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2CB0199E" w14:textId="6278858F"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6B25A07A"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093FF10"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16.</w:t>
            </w:r>
          </w:p>
        </w:tc>
        <w:tc>
          <w:tcPr>
            <w:tcW w:w="1559" w:type="dxa"/>
            <w:tcBorders>
              <w:top w:val="nil"/>
              <w:left w:val="nil"/>
              <w:bottom w:val="single" w:sz="4" w:space="0" w:color="auto"/>
              <w:right w:val="single" w:sz="4" w:space="0" w:color="auto"/>
            </w:tcBorders>
          </w:tcPr>
          <w:p w14:paraId="68ACC67A" w14:textId="3FC82D7E" w:rsidR="00D6693F" w:rsidRPr="00A904A7" w:rsidRDefault="00D6693F" w:rsidP="00D6693F">
            <w:pPr>
              <w:spacing w:line="256" w:lineRule="auto"/>
              <w:jc w:val="center"/>
              <w:rPr>
                <w:sz w:val="16"/>
                <w:szCs w:val="16"/>
                <w:lang w:eastAsia="en-US"/>
              </w:rPr>
            </w:pPr>
            <w:r w:rsidRPr="00A904A7">
              <w:rPr>
                <w:sz w:val="16"/>
                <w:szCs w:val="16"/>
              </w:rPr>
              <w:t>SA.53903(2019/NN)</w:t>
            </w:r>
          </w:p>
        </w:tc>
        <w:tc>
          <w:tcPr>
            <w:tcW w:w="6804" w:type="dxa"/>
            <w:tcBorders>
              <w:top w:val="nil"/>
              <w:left w:val="nil"/>
              <w:bottom w:val="single" w:sz="4" w:space="0" w:color="auto"/>
              <w:right w:val="single" w:sz="4" w:space="0" w:color="auto"/>
            </w:tcBorders>
          </w:tcPr>
          <w:p w14:paraId="0F15461C" w14:textId="7D861FA0" w:rsidR="00D6693F" w:rsidRPr="00A904A7" w:rsidRDefault="00D6693F" w:rsidP="00D6693F">
            <w:pPr>
              <w:rPr>
                <w:sz w:val="16"/>
                <w:szCs w:val="16"/>
              </w:rPr>
            </w:pPr>
            <w:r w:rsidRPr="00A904A7">
              <w:rPr>
                <w:sz w:val="16"/>
                <w:szCs w:val="16"/>
              </w:rPr>
              <w:t>Regionalna pomoc inwestycyjna dla LG CHEM 2 - LIP</w:t>
            </w:r>
          </w:p>
        </w:tc>
        <w:tc>
          <w:tcPr>
            <w:tcW w:w="850" w:type="dxa"/>
            <w:tcBorders>
              <w:top w:val="nil"/>
              <w:left w:val="nil"/>
              <w:bottom w:val="single" w:sz="4" w:space="0" w:color="auto"/>
              <w:right w:val="single" w:sz="4" w:space="0" w:color="auto"/>
            </w:tcBorders>
          </w:tcPr>
          <w:p w14:paraId="3E2F549F" w14:textId="1D7829B3" w:rsidR="00D6693F" w:rsidRPr="00A904A7" w:rsidRDefault="00D6693F" w:rsidP="00D6693F">
            <w:pPr>
              <w:spacing w:line="256" w:lineRule="auto"/>
              <w:jc w:val="center"/>
              <w:rPr>
                <w:sz w:val="16"/>
                <w:szCs w:val="16"/>
                <w:lang w:eastAsia="en-US"/>
              </w:rPr>
            </w:pPr>
            <w:r w:rsidRPr="00A904A7">
              <w:rPr>
                <w:sz w:val="16"/>
                <w:szCs w:val="16"/>
              </w:rPr>
              <w:t>7,4</w:t>
            </w:r>
          </w:p>
        </w:tc>
        <w:tc>
          <w:tcPr>
            <w:tcW w:w="2410" w:type="dxa"/>
            <w:tcBorders>
              <w:top w:val="nil"/>
              <w:left w:val="nil"/>
              <w:bottom w:val="single" w:sz="4" w:space="0" w:color="auto"/>
              <w:right w:val="single" w:sz="4" w:space="0" w:color="auto"/>
            </w:tcBorders>
          </w:tcPr>
          <w:p w14:paraId="38CE374C" w14:textId="46AA5052" w:rsidR="00D6693F" w:rsidRPr="00A904A7" w:rsidRDefault="00352906" w:rsidP="00D6693F">
            <w:pPr>
              <w:spacing w:line="256" w:lineRule="auto"/>
              <w:rPr>
                <w:sz w:val="16"/>
                <w:szCs w:val="16"/>
                <w:lang w:eastAsia="en-US"/>
              </w:rPr>
            </w:pPr>
            <w:r w:rsidRPr="00A904A7">
              <w:rPr>
                <w:sz w:val="16"/>
                <w:szCs w:val="16"/>
              </w:rPr>
              <w:t>Urzędy skarbowe</w:t>
            </w:r>
          </w:p>
        </w:tc>
        <w:tc>
          <w:tcPr>
            <w:tcW w:w="2516" w:type="dxa"/>
            <w:tcBorders>
              <w:top w:val="nil"/>
              <w:left w:val="nil"/>
              <w:bottom w:val="single" w:sz="4" w:space="0" w:color="auto"/>
              <w:right w:val="single" w:sz="4" w:space="0" w:color="auto"/>
            </w:tcBorders>
          </w:tcPr>
          <w:p w14:paraId="5A2C28CA" w14:textId="0B82B232"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0EF93D78"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1D8A5305"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17.</w:t>
            </w:r>
          </w:p>
        </w:tc>
        <w:tc>
          <w:tcPr>
            <w:tcW w:w="1559" w:type="dxa"/>
            <w:tcBorders>
              <w:top w:val="nil"/>
              <w:left w:val="nil"/>
              <w:bottom w:val="single" w:sz="4" w:space="0" w:color="auto"/>
              <w:right w:val="single" w:sz="4" w:space="0" w:color="auto"/>
            </w:tcBorders>
          </w:tcPr>
          <w:p w14:paraId="5E9FB377" w14:textId="63D86301" w:rsidR="00D6693F" w:rsidRPr="00A904A7" w:rsidRDefault="00D6693F" w:rsidP="00D6693F">
            <w:pPr>
              <w:spacing w:line="256" w:lineRule="auto"/>
              <w:jc w:val="center"/>
              <w:rPr>
                <w:sz w:val="16"/>
                <w:szCs w:val="16"/>
                <w:lang w:eastAsia="en-US"/>
              </w:rPr>
            </w:pPr>
            <w:r w:rsidRPr="00A904A7">
              <w:rPr>
                <w:sz w:val="16"/>
                <w:szCs w:val="16"/>
              </w:rPr>
              <w:t>SA.110097</w:t>
            </w:r>
          </w:p>
        </w:tc>
        <w:tc>
          <w:tcPr>
            <w:tcW w:w="6804" w:type="dxa"/>
            <w:tcBorders>
              <w:top w:val="nil"/>
              <w:left w:val="nil"/>
              <w:bottom w:val="single" w:sz="4" w:space="0" w:color="auto"/>
              <w:right w:val="single" w:sz="4" w:space="0" w:color="auto"/>
            </w:tcBorders>
          </w:tcPr>
          <w:p w14:paraId="476E0C06" w14:textId="7F5B11CC" w:rsidR="00D6693F" w:rsidRPr="00A904A7" w:rsidRDefault="00D6693F" w:rsidP="00D6693F">
            <w:pPr>
              <w:rPr>
                <w:sz w:val="16"/>
                <w:szCs w:val="16"/>
              </w:rPr>
            </w:pPr>
            <w:r w:rsidRPr="00A904A7">
              <w:rPr>
                <w:sz w:val="16"/>
                <w:szCs w:val="16"/>
              </w:rPr>
              <w:t>Gmina i Miasto Pyzdry - dotacja na budowę szybkiej sieci telekomunikacyjnej - Fibee I sp. z o.o.</w:t>
            </w:r>
          </w:p>
        </w:tc>
        <w:tc>
          <w:tcPr>
            <w:tcW w:w="850" w:type="dxa"/>
            <w:tcBorders>
              <w:top w:val="nil"/>
              <w:left w:val="nil"/>
              <w:bottom w:val="single" w:sz="4" w:space="0" w:color="auto"/>
              <w:right w:val="single" w:sz="4" w:space="0" w:color="auto"/>
            </w:tcBorders>
          </w:tcPr>
          <w:p w14:paraId="63D01B31" w14:textId="63C6C9A6" w:rsidR="00D6693F" w:rsidRPr="00A904A7" w:rsidRDefault="00D6693F" w:rsidP="00D6693F">
            <w:pPr>
              <w:spacing w:line="256" w:lineRule="auto"/>
              <w:jc w:val="center"/>
              <w:rPr>
                <w:sz w:val="16"/>
                <w:szCs w:val="16"/>
                <w:lang w:eastAsia="en-US"/>
              </w:rPr>
            </w:pPr>
            <w:r w:rsidRPr="00A904A7">
              <w:rPr>
                <w:sz w:val="16"/>
                <w:szCs w:val="16"/>
              </w:rPr>
              <w:t>6,1</w:t>
            </w:r>
          </w:p>
        </w:tc>
        <w:tc>
          <w:tcPr>
            <w:tcW w:w="2410" w:type="dxa"/>
            <w:tcBorders>
              <w:top w:val="nil"/>
              <w:left w:val="nil"/>
              <w:bottom w:val="single" w:sz="4" w:space="0" w:color="auto"/>
              <w:right w:val="single" w:sz="4" w:space="0" w:color="auto"/>
            </w:tcBorders>
          </w:tcPr>
          <w:p w14:paraId="41B01EE9" w14:textId="5C32DFF6" w:rsidR="00D6693F" w:rsidRPr="00A904A7" w:rsidRDefault="00D6693F" w:rsidP="00D6693F">
            <w:pPr>
              <w:spacing w:line="256" w:lineRule="auto"/>
              <w:rPr>
                <w:sz w:val="16"/>
                <w:szCs w:val="16"/>
                <w:lang w:eastAsia="en-US"/>
              </w:rPr>
            </w:pPr>
            <w:r w:rsidRPr="00A904A7">
              <w:rPr>
                <w:sz w:val="16"/>
                <w:szCs w:val="16"/>
              </w:rPr>
              <w:t>Burmistrz Miasta Pyzdry</w:t>
            </w:r>
          </w:p>
        </w:tc>
        <w:tc>
          <w:tcPr>
            <w:tcW w:w="2516" w:type="dxa"/>
            <w:tcBorders>
              <w:top w:val="nil"/>
              <w:left w:val="nil"/>
              <w:bottom w:val="single" w:sz="4" w:space="0" w:color="auto"/>
              <w:right w:val="single" w:sz="4" w:space="0" w:color="auto"/>
            </w:tcBorders>
          </w:tcPr>
          <w:p w14:paraId="1C9EB101" w14:textId="7332EB2F" w:rsidR="00D6693F" w:rsidRPr="00A904A7" w:rsidRDefault="00D6693F" w:rsidP="00D6693F">
            <w:pPr>
              <w:spacing w:line="256" w:lineRule="auto"/>
              <w:rPr>
                <w:sz w:val="16"/>
                <w:szCs w:val="16"/>
                <w:lang w:eastAsia="en-US"/>
              </w:rPr>
            </w:pPr>
            <w:r w:rsidRPr="00A904A7">
              <w:rPr>
                <w:sz w:val="16"/>
                <w:szCs w:val="16"/>
              </w:rPr>
              <w:t>sektor telekomunikacyjny - pomoc na stałe sieci szerokopasmowe</w:t>
            </w:r>
          </w:p>
        </w:tc>
      </w:tr>
      <w:tr w:rsidR="00D6693F" w:rsidRPr="00A904A7" w14:paraId="58D7B095"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AB7F0B9"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18.</w:t>
            </w:r>
          </w:p>
        </w:tc>
        <w:tc>
          <w:tcPr>
            <w:tcW w:w="1559" w:type="dxa"/>
            <w:tcBorders>
              <w:top w:val="nil"/>
              <w:left w:val="nil"/>
              <w:bottom w:val="single" w:sz="4" w:space="0" w:color="auto"/>
              <w:right w:val="single" w:sz="4" w:space="0" w:color="auto"/>
            </w:tcBorders>
          </w:tcPr>
          <w:p w14:paraId="4D9AB1AA" w14:textId="32DF1E09" w:rsidR="00D6693F" w:rsidRPr="00A904A7" w:rsidRDefault="00D6693F" w:rsidP="00D6693F">
            <w:pPr>
              <w:jc w:val="center"/>
              <w:rPr>
                <w:rFonts w:cs="Calibri"/>
                <w:bCs/>
                <w:sz w:val="16"/>
                <w:szCs w:val="16"/>
              </w:rPr>
            </w:pPr>
            <w:r w:rsidRPr="00A904A7">
              <w:rPr>
                <w:sz w:val="16"/>
                <w:szCs w:val="16"/>
              </w:rPr>
              <w:t>SA.110477</w:t>
            </w:r>
          </w:p>
        </w:tc>
        <w:tc>
          <w:tcPr>
            <w:tcW w:w="6804" w:type="dxa"/>
            <w:tcBorders>
              <w:top w:val="nil"/>
              <w:left w:val="nil"/>
              <w:bottom w:val="single" w:sz="4" w:space="0" w:color="auto"/>
              <w:right w:val="single" w:sz="4" w:space="0" w:color="auto"/>
            </w:tcBorders>
          </w:tcPr>
          <w:p w14:paraId="587B96A9" w14:textId="34901823" w:rsidR="00D6693F" w:rsidRPr="00A904A7" w:rsidRDefault="00D6693F" w:rsidP="00D6693F">
            <w:pPr>
              <w:rPr>
                <w:sz w:val="16"/>
                <w:szCs w:val="16"/>
              </w:rPr>
            </w:pPr>
            <w:r w:rsidRPr="00A904A7">
              <w:rPr>
                <w:sz w:val="16"/>
                <w:szCs w:val="16"/>
              </w:rPr>
              <w:t>Gmina Lubin - dotacja na budowę szybkiej sieci telekomunikacyjnej dla KAMNET Kamil Turoń</w:t>
            </w:r>
          </w:p>
        </w:tc>
        <w:tc>
          <w:tcPr>
            <w:tcW w:w="850" w:type="dxa"/>
            <w:tcBorders>
              <w:top w:val="nil"/>
              <w:left w:val="nil"/>
              <w:bottom w:val="single" w:sz="4" w:space="0" w:color="auto"/>
              <w:right w:val="single" w:sz="4" w:space="0" w:color="auto"/>
            </w:tcBorders>
          </w:tcPr>
          <w:p w14:paraId="184FBBCC" w14:textId="16FABA87" w:rsidR="00D6693F" w:rsidRPr="00A904A7" w:rsidRDefault="00D6693F" w:rsidP="00D6693F">
            <w:pPr>
              <w:spacing w:line="256" w:lineRule="auto"/>
              <w:jc w:val="center"/>
              <w:rPr>
                <w:sz w:val="16"/>
                <w:szCs w:val="16"/>
                <w:lang w:eastAsia="en-US"/>
              </w:rPr>
            </w:pPr>
            <w:r w:rsidRPr="00A904A7">
              <w:rPr>
                <w:sz w:val="16"/>
                <w:szCs w:val="16"/>
              </w:rPr>
              <w:t>5,5</w:t>
            </w:r>
          </w:p>
        </w:tc>
        <w:tc>
          <w:tcPr>
            <w:tcW w:w="2410" w:type="dxa"/>
            <w:tcBorders>
              <w:top w:val="nil"/>
              <w:left w:val="nil"/>
              <w:bottom w:val="single" w:sz="4" w:space="0" w:color="auto"/>
              <w:right w:val="single" w:sz="4" w:space="0" w:color="auto"/>
            </w:tcBorders>
          </w:tcPr>
          <w:p w14:paraId="45E431E3" w14:textId="2BD28F48" w:rsidR="00D6693F" w:rsidRPr="00A904A7" w:rsidRDefault="00D6693F" w:rsidP="00D6693F">
            <w:pPr>
              <w:spacing w:line="256" w:lineRule="auto"/>
              <w:rPr>
                <w:sz w:val="16"/>
                <w:szCs w:val="16"/>
                <w:lang w:eastAsia="en-US"/>
              </w:rPr>
            </w:pPr>
            <w:r w:rsidRPr="00A904A7">
              <w:rPr>
                <w:sz w:val="16"/>
                <w:szCs w:val="16"/>
              </w:rPr>
              <w:t>Wójt Gminy Lubin</w:t>
            </w:r>
          </w:p>
        </w:tc>
        <w:tc>
          <w:tcPr>
            <w:tcW w:w="2516" w:type="dxa"/>
            <w:tcBorders>
              <w:top w:val="nil"/>
              <w:left w:val="nil"/>
              <w:bottom w:val="single" w:sz="4" w:space="0" w:color="auto"/>
              <w:right w:val="single" w:sz="4" w:space="0" w:color="auto"/>
            </w:tcBorders>
          </w:tcPr>
          <w:p w14:paraId="5E5AB4D1" w14:textId="14C6DCB6" w:rsidR="00D6693F" w:rsidRPr="00A904A7" w:rsidRDefault="00D6693F" w:rsidP="00D6693F">
            <w:pPr>
              <w:spacing w:line="256" w:lineRule="auto"/>
              <w:rPr>
                <w:sz w:val="16"/>
                <w:szCs w:val="16"/>
                <w:lang w:eastAsia="en-US"/>
              </w:rPr>
            </w:pPr>
            <w:r w:rsidRPr="00A904A7">
              <w:rPr>
                <w:sz w:val="16"/>
                <w:szCs w:val="16"/>
              </w:rPr>
              <w:t>sektor telekomunikacyjny - pomoc na stałe sieci szerokopasmowe</w:t>
            </w:r>
          </w:p>
        </w:tc>
      </w:tr>
      <w:tr w:rsidR="00D6693F" w:rsidRPr="00A904A7" w14:paraId="7ECD3CA8"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659E2B3A"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19.</w:t>
            </w:r>
          </w:p>
        </w:tc>
        <w:tc>
          <w:tcPr>
            <w:tcW w:w="1559" w:type="dxa"/>
            <w:tcBorders>
              <w:top w:val="nil"/>
              <w:left w:val="nil"/>
              <w:bottom w:val="single" w:sz="4" w:space="0" w:color="auto"/>
              <w:right w:val="single" w:sz="4" w:space="0" w:color="auto"/>
            </w:tcBorders>
          </w:tcPr>
          <w:p w14:paraId="7FED4DDF" w14:textId="7F6822C2" w:rsidR="00D6693F" w:rsidRPr="00A904A7" w:rsidRDefault="00D6693F" w:rsidP="00D6693F">
            <w:pPr>
              <w:jc w:val="center"/>
              <w:rPr>
                <w:rFonts w:cs="Calibri"/>
                <w:bCs/>
                <w:sz w:val="16"/>
                <w:szCs w:val="16"/>
              </w:rPr>
            </w:pPr>
            <w:r w:rsidRPr="00A904A7">
              <w:rPr>
                <w:sz w:val="16"/>
                <w:szCs w:val="16"/>
              </w:rPr>
              <w:t>SA.107261</w:t>
            </w:r>
          </w:p>
        </w:tc>
        <w:tc>
          <w:tcPr>
            <w:tcW w:w="6804" w:type="dxa"/>
            <w:tcBorders>
              <w:top w:val="nil"/>
              <w:left w:val="nil"/>
              <w:bottom w:val="single" w:sz="4" w:space="0" w:color="auto"/>
              <w:right w:val="single" w:sz="4" w:space="0" w:color="auto"/>
            </w:tcBorders>
          </w:tcPr>
          <w:p w14:paraId="74D9057B" w14:textId="590A5E24" w:rsidR="00D6693F" w:rsidRPr="00A904A7" w:rsidRDefault="00D6693F" w:rsidP="00D6693F">
            <w:pPr>
              <w:rPr>
                <w:sz w:val="16"/>
                <w:szCs w:val="16"/>
              </w:rPr>
            </w:pPr>
            <w:r w:rsidRPr="00A904A7">
              <w:rPr>
                <w:sz w:val="16"/>
                <w:szCs w:val="16"/>
              </w:rPr>
              <w:t>Fordońska Spółdzielnia Mieszkaniowa w Bydgoszczy - Umowa pożyczki inwestycyjnej na zapewnienie dostępności budynków (Fundusz Dostępności) Nr PD23-00260 z 23.02.2023, aneks nr 1 z 18.04.2023 (zmiana kwoty pomocy publicznej). Projekt: Modernizacja dźwigów osobowych w budynkach mieszkalnych wielorodzinnych wraz z zakresem niezbędnych robót budowlanych w zasobach Fordońskiej Spółdzielni Mieszkaniowej</w:t>
            </w:r>
          </w:p>
        </w:tc>
        <w:tc>
          <w:tcPr>
            <w:tcW w:w="850" w:type="dxa"/>
            <w:tcBorders>
              <w:top w:val="nil"/>
              <w:left w:val="nil"/>
              <w:bottom w:val="single" w:sz="4" w:space="0" w:color="auto"/>
              <w:right w:val="single" w:sz="4" w:space="0" w:color="auto"/>
            </w:tcBorders>
          </w:tcPr>
          <w:p w14:paraId="44B43638" w14:textId="7DCA7A0B" w:rsidR="00D6693F" w:rsidRPr="00A904A7" w:rsidRDefault="00D6693F" w:rsidP="00D6693F">
            <w:pPr>
              <w:spacing w:line="256" w:lineRule="auto"/>
              <w:jc w:val="center"/>
              <w:rPr>
                <w:sz w:val="16"/>
                <w:szCs w:val="16"/>
                <w:lang w:eastAsia="en-US"/>
              </w:rPr>
            </w:pPr>
            <w:r w:rsidRPr="00A904A7">
              <w:rPr>
                <w:sz w:val="16"/>
                <w:szCs w:val="16"/>
              </w:rPr>
              <w:t>4,7</w:t>
            </w:r>
          </w:p>
        </w:tc>
        <w:tc>
          <w:tcPr>
            <w:tcW w:w="2410" w:type="dxa"/>
            <w:tcBorders>
              <w:top w:val="nil"/>
              <w:left w:val="nil"/>
              <w:bottom w:val="single" w:sz="4" w:space="0" w:color="auto"/>
              <w:right w:val="single" w:sz="4" w:space="0" w:color="auto"/>
            </w:tcBorders>
          </w:tcPr>
          <w:p w14:paraId="5090E9F8" w14:textId="2211B865" w:rsidR="00D6693F" w:rsidRPr="00A904A7" w:rsidRDefault="00352906" w:rsidP="00D6693F">
            <w:pPr>
              <w:spacing w:line="256" w:lineRule="auto"/>
              <w:rPr>
                <w:sz w:val="16"/>
                <w:szCs w:val="16"/>
                <w:lang w:eastAsia="en-US"/>
              </w:rPr>
            </w:pPr>
            <w:r w:rsidRPr="00A904A7">
              <w:rPr>
                <w:sz w:val="16"/>
                <w:szCs w:val="16"/>
              </w:rPr>
              <w:t>Bank Gospodarstwa Krajowego</w:t>
            </w:r>
          </w:p>
        </w:tc>
        <w:tc>
          <w:tcPr>
            <w:tcW w:w="2516" w:type="dxa"/>
            <w:tcBorders>
              <w:top w:val="nil"/>
              <w:left w:val="nil"/>
              <w:bottom w:val="single" w:sz="4" w:space="0" w:color="auto"/>
              <w:right w:val="single" w:sz="4" w:space="0" w:color="auto"/>
            </w:tcBorders>
          </w:tcPr>
          <w:p w14:paraId="626CB0F3" w14:textId="7F23C899"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7B6C2F42"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29CE5D4"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20.</w:t>
            </w:r>
          </w:p>
        </w:tc>
        <w:tc>
          <w:tcPr>
            <w:tcW w:w="1559" w:type="dxa"/>
            <w:tcBorders>
              <w:top w:val="nil"/>
              <w:left w:val="nil"/>
              <w:bottom w:val="single" w:sz="4" w:space="0" w:color="auto"/>
              <w:right w:val="single" w:sz="4" w:space="0" w:color="auto"/>
            </w:tcBorders>
          </w:tcPr>
          <w:p w14:paraId="7829C5F6" w14:textId="3DBA255F" w:rsidR="00D6693F" w:rsidRPr="00A904A7" w:rsidRDefault="00D6693F" w:rsidP="00D6693F">
            <w:pPr>
              <w:jc w:val="center"/>
              <w:rPr>
                <w:rFonts w:cs="Calibri"/>
                <w:bCs/>
                <w:sz w:val="16"/>
                <w:szCs w:val="16"/>
              </w:rPr>
            </w:pPr>
            <w:r w:rsidRPr="00A904A7">
              <w:rPr>
                <w:sz w:val="16"/>
                <w:szCs w:val="16"/>
              </w:rPr>
              <w:t>SA.109934</w:t>
            </w:r>
          </w:p>
        </w:tc>
        <w:tc>
          <w:tcPr>
            <w:tcW w:w="6804" w:type="dxa"/>
            <w:tcBorders>
              <w:top w:val="nil"/>
              <w:left w:val="nil"/>
              <w:bottom w:val="single" w:sz="4" w:space="0" w:color="auto"/>
              <w:right w:val="single" w:sz="4" w:space="0" w:color="auto"/>
            </w:tcBorders>
          </w:tcPr>
          <w:p w14:paraId="0C33D569" w14:textId="29387D9D" w:rsidR="00D6693F" w:rsidRPr="00A904A7" w:rsidRDefault="00D6693F" w:rsidP="00D6693F">
            <w:pPr>
              <w:rPr>
                <w:sz w:val="16"/>
                <w:szCs w:val="16"/>
              </w:rPr>
            </w:pPr>
            <w:r w:rsidRPr="00A904A7">
              <w:rPr>
                <w:sz w:val="16"/>
                <w:szCs w:val="16"/>
              </w:rPr>
              <w:t>Spółdzielnia Mieszkaniowa "Kolejarz" w Słupsku - Umowa inwestycyjna na zapewnienie dostępności budynków (Fundusz Dostępności) Nr PD23-02356 z dnia 28.09.2023 r. Projekt: „Program 1 – Zapewnienie dostępności budynków – Osiedle Piastów w Słupsku, ul. Szczecińska 64 i 69”</w:t>
            </w:r>
          </w:p>
        </w:tc>
        <w:tc>
          <w:tcPr>
            <w:tcW w:w="850" w:type="dxa"/>
            <w:tcBorders>
              <w:top w:val="nil"/>
              <w:left w:val="nil"/>
              <w:bottom w:val="single" w:sz="4" w:space="0" w:color="auto"/>
              <w:right w:val="single" w:sz="4" w:space="0" w:color="auto"/>
            </w:tcBorders>
          </w:tcPr>
          <w:p w14:paraId="3B8EC7EE" w14:textId="7737AA2D" w:rsidR="00D6693F" w:rsidRPr="00A904A7" w:rsidRDefault="00D6693F" w:rsidP="00D6693F">
            <w:pPr>
              <w:spacing w:line="256" w:lineRule="auto"/>
              <w:jc w:val="center"/>
              <w:rPr>
                <w:sz w:val="16"/>
                <w:szCs w:val="16"/>
                <w:lang w:eastAsia="en-US"/>
              </w:rPr>
            </w:pPr>
            <w:r w:rsidRPr="00A904A7">
              <w:rPr>
                <w:sz w:val="16"/>
                <w:szCs w:val="16"/>
              </w:rPr>
              <w:t>4,3</w:t>
            </w:r>
          </w:p>
        </w:tc>
        <w:tc>
          <w:tcPr>
            <w:tcW w:w="2410" w:type="dxa"/>
            <w:tcBorders>
              <w:top w:val="nil"/>
              <w:left w:val="nil"/>
              <w:bottom w:val="single" w:sz="4" w:space="0" w:color="auto"/>
              <w:right w:val="single" w:sz="4" w:space="0" w:color="auto"/>
            </w:tcBorders>
          </w:tcPr>
          <w:p w14:paraId="6F98C46F" w14:textId="74019437" w:rsidR="00D6693F" w:rsidRPr="00A904A7" w:rsidRDefault="00352906" w:rsidP="00D6693F">
            <w:pPr>
              <w:spacing w:line="256" w:lineRule="auto"/>
              <w:rPr>
                <w:sz w:val="16"/>
                <w:szCs w:val="16"/>
                <w:lang w:eastAsia="en-US"/>
              </w:rPr>
            </w:pPr>
            <w:r w:rsidRPr="00A904A7">
              <w:rPr>
                <w:sz w:val="16"/>
                <w:szCs w:val="16"/>
              </w:rPr>
              <w:t>Bank Gospodarstwa Krajowego</w:t>
            </w:r>
          </w:p>
        </w:tc>
        <w:tc>
          <w:tcPr>
            <w:tcW w:w="2516" w:type="dxa"/>
            <w:tcBorders>
              <w:top w:val="nil"/>
              <w:left w:val="nil"/>
              <w:bottom w:val="single" w:sz="4" w:space="0" w:color="auto"/>
              <w:right w:val="single" w:sz="4" w:space="0" w:color="auto"/>
            </w:tcBorders>
          </w:tcPr>
          <w:p w14:paraId="52B4C165" w14:textId="7459124E"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2CBA4B0C"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05DE294"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21.</w:t>
            </w:r>
          </w:p>
        </w:tc>
        <w:tc>
          <w:tcPr>
            <w:tcW w:w="1559" w:type="dxa"/>
            <w:tcBorders>
              <w:top w:val="nil"/>
              <w:left w:val="nil"/>
              <w:bottom w:val="single" w:sz="4" w:space="0" w:color="auto"/>
              <w:right w:val="single" w:sz="4" w:space="0" w:color="auto"/>
            </w:tcBorders>
          </w:tcPr>
          <w:p w14:paraId="2CC9F4F3" w14:textId="30858714" w:rsidR="00D6693F" w:rsidRPr="00A904A7" w:rsidRDefault="00D6693F" w:rsidP="00D6693F">
            <w:pPr>
              <w:jc w:val="center"/>
              <w:rPr>
                <w:rFonts w:cs="Calibri"/>
                <w:bCs/>
                <w:sz w:val="16"/>
                <w:szCs w:val="16"/>
              </w:rPr>
            </w:pPr>
            <w:r w:rsidRPr="00A904A7">
              <w:rPr>
                <w:sz w:val="16"/>
                <w:szCs w:val="16"/>
              </w:rPr>
              <w:t>SA.111416</w:t>
            </w:r>
          </w:p>
        </w:tc>
        <w:tc>
          <w:tcPr>
            <w:tcW w:w="6804" w:type="dxa"/>
            <w:tcBorders>
              <w:top w:val="nil"/>
              <w:left w:val="nil"/>
              <w:bottom w:val="single" w:sz="4" w:space="0" w:color="auto"/>
              <w:right w:val="single" w:sz="4" w:space="0" w:color="auto"/>
            </w:tcBorders>
          </w:tcPr>
          <w:p w14:paraId="190EE620" w14:textId="0D9BCB62" w:rsidR="00D6693F" w:rsidRPr="00A904A7" w:rsidRDefault="00D6693F" w:rsidP="00D6693F">
            <w:pPr>
              <w:rPr>
                <w:sz w:val="16"/>
                <w:szCs w:val="16"/>
              </w:rPr>
            </w:pPr>
            <w:r w:rsidRPr="00A904A7">
              <w:rPr>
                <w:sz w:val="16"/>
                <w:szCs w:val="16"/>
              </w:rPr>
              <w:t>Pomoc inwestycyjna dla Portu Lotniczego Bydgoszcz S.A.</w:t>
            </w:r>
          </w:p>
        </w:tc>
        <w:tc>
          <w:tcPr>
            <w:tcW w:w="850" w:type="dxa"/>
            <w:tcBorders>
              <w:top w:val="nil"/>
              <w:left w:val="nil"/>
              <w:bottom w:val="single" w:sz="4" w:space="0" w:color="auto"/>
              <w:right w:val="single" w:sz="4" w:space="0" w:color="auto"/>
            </w:tcBorders>
          </w:tcPr>
          <w:p w14:paraId="6B9F29F2" w14:textId="2CD61C29" w:rsidR="00D6693F" w:rsidRPr="00A904A7" w:rsidRDefault="00D6693F" w:rsidP="00D6693F">
            <w:pPr>
              <w:spacing w:line="256" w:lineRule="auto"/>
              <w:jc w:val="center"/>
              <w:rPr>
                <w:sz w:val="16"/>
                <w:szCs w:val="16"/>
                <w:lang w:eastAsia="en-US"/>
              </w:rPr>
            </w:pPr>
            <w:r w:rsidRPr="00A904A7">
              <w:rPr>
                <w:sz w:val="16"/>
                <w:szCs w:val="16"/>
              </w:rPr>
              <w:t>3,2</w:t>
            </w:r>
          </w:p>
        </w:tc>
        <w:tc>
          <w:tcPr>
            <w:tcW w:w="2410" w:type="dxa"/>
            <w:tcBorders>
              <w:top w:val="nil"/>
              <w:left w:val="nil"/>
              <w:bottom w:val="single" w:sz="4" w:space="0" w:color="auto"/>
              <w:right w:val="single" w:sz="4" w:space="0" w:color="auto"/>
            </w:tcBorders>
          </w:tcPr>
          <w:p w14:paraId="54191E53" w14:textId="2D031528" w:rsidR="00D6693F" w:rsidRPr="00A904A7" w:rsidRDefault="00D6693F" w:rsidP="00D6693F">
            <w:pPr>
              <w:spacing w:line="256" w:lineRule="auto"/>
              <w:rPr>
                <w:sz w:val="16"/>
                <w:szCs w:val="16"/>
                <w:lang w:eastAsia="en-US"/>
              </w:rPr>
            </w:pPr>
            <w:r w:rsidRPr="00A904A7">
              <w:rPr>
                <w:sz w:val="16"/>
                <w:szCs w:val="16"/>
              </w:rPr>
              <w:t>Marszałek Województwa Kujawsko-Pomorskiego</w:t>
            </w:r>
          </w:p>
        </w:tc>
        <w:tc>
          <w:tcPr>
            <w:tcW w:w="2516" w:type="dxa"/>
            <w:tcBorders>
              <w:top w:val="nil"/>
              <w:left w:val="nil"/>
              <w:bottom w:val="single" w:sz="4" w:space="0" w:color="auto"/>
              <w:right w:val="single" w:sz="4" w:space="0" w:color="auto"/>
            </w:tcBorders>
          </w:tcPr>
          <w:p w14:paraId="62AD4844" w14:textId="39EA54D8" w:rsidR="00D6693F" w:rsidRPr="00A904A7" w:rsidRDefault="00D6693F" w:rsidP="00D6693F">
            <w:pPr>
              <w:spacing w:line="256" w:lineRule="auto"/>
              <w:rPr>
                <w:sz w:val="16"/>
                <w:szCs w:val="16"/>
                <w:lang w:eastAsia="en-US"/>
              </w:rPr>
            </w:pPr>
            <w:r w:rsidRPr="00A904A7">
              <w:rPr>
                <w:sz w:val="16"/>
                <w:szCs w:val="16"/>
              </w:rPr>
              <w:t>lotnictwo - pomoc inwestycyjna na rzecz portów lotniczych</w:t>
            </w:r>
          </w:p>
        </w:tc>
      </w:tr>
      <w:tr w:rsidR="00D6693F" w:rsidRPr="00A904A7" w14:paraId="22A8A404"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1DDC5E2"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22.</w:t>
            </w:r>
          </w:p>
        </w:tc>
        <w:tc>
          <w:tcPr>
            <w:tcW w:w="1559" w:type="dxa"/>
            <w:tcBorders>
              <w:top w:val="nil"/>
              <w:left w:val="nil"/>
              <w:bottom w:val="single" w:sz="4" w:space="0" w:color="auto"/>
              <w:right w:val="single" w:sz="4" w:space="0" w:color="auto"/>
            </w:tcBorders>
          </w:tcPr>
          <w:p w14:paraId="33FD1D42" w14:textId="02EAC5FA" w:rsidR="00D6693F" w:rsidRPr="00A904A7" w:rsidRDefault="00D6693F" w:rsidP="00D6693F">
            <w:pPr>
              <w:jc w:val="center"/>
              <w:rPr>
                <w:rFonts w:cs="Calibri"/>
                <w:bCs/>
                <w:sz w:val="16"/>
                <w:szCs w:val="16"/>
              </w:rPr>
            </w:pPr>
            <w:r w:rsidRPr="00A904A7">
              <w:rPr>
                <w:sz w:val="16"/>
                <w:szCs w:val="16"/>
              </w:rPr>
              <w:t>SA.107263</w:t>
            </w:r>
          </w:p>
        </w:tc>
        <w:tc>
          <w:tcPr>
            <w:tcW w:w="6804" w:type="dxa"/>
            <w:tcBorders>
              <w:top w:val="nil"/>
              <w:left w:val="nil"/>
              <w:bottom w:val="single" w:sz="4" w:space="0" w:color="auto"/>
              <w:right w:val="single" w:sz="4" w:space="0" w:color="auto"/>
            </w:tcBorders>
          </w:tcPr>
          <w:p w14:paraId="2500AFD8" w14:textId="03B9B6E1" w:rsidR="00D6693F" w:rsidRPr="00A904A7" w:rsidRDefault="00D6693F" w:rsidP="00D6693F">
            <w:pPr>
              <w:rPr>
                <w:sz w:val="16"/>
                <w:szCs w:val="16"/>
              </w:rPr>
            </w:pPr>
            <w:r w:rsidRPr="00A904A7">
              <w:rPr>
                <w:sz w:val="16"/>
                <w:szCs w:val="16"/>
              </w:rPr>
              <w:t>Opolska Spółdzielnia Mieszkaniowa „Przyszłość” w Opolu - Umowa pożyczki inwestycyjnej na zapewnienie dostępności budynków (Fundusz Dostępności) Nr PD23-00801 z dnia 19.04.2023 r. Projekt: Wymiana wind na nieruchomości Administracji Centrum, Chabry, Zaodrze stanowiących własność Spółdzielni Mieszkaniowej „Przyszłość” w Opolu</w:t>
            </w:r>
          </w:p>
        </w:tc>
        <w:tc>
          <w:tcPr>
            <w:tcW w:w="850" w:type="dxa"/>
            <w:tcBorders>
              <w:top w:val="nil"/>
              <w:left w:val="nil"/>
              <w:bottom w:val="single" w:sz="4" w:space="0" w:color="auto"/>
              <w:right w:val="single" w:sz="4" w:space="0" w:color="auto"/>
            </w:tcBorders>
          </w:tcPr>
          <w:p w14:paraId="2666C265" w14:textId="06A98BEB" w:rsidR="00D6693F" w:rsidRPr="00A904A7" w:rsidRDefault="00D6693F" w:rsidP="00D6693F">
            <w:pPr>
              <w:spacing w:line="256" w:lineRule="auto"/>
              <w:jc w:val="center"/>
              <w:rPr>
                <w:sz w:val="16"/>
                <w:szCs w:val="16"/>
                <w:lang w:eastAsia="en-US"/>
              </w:rPr>
            </w:pPr>
            <w:r w:rsidRPr="00A904A7">
              <w:rPr>
                <w:sz w:val="16"/>
                <w:szCs w:val="16"/>
              </w:rPr>
              <w:t>3,0</w:t>
            </w:r>
          </w:p>
        </w:tc>
        <w:tc>
          <w:tcPr>
            <w:tcW w:w="2410" w:type="dxa"/>
            <w:tcBorders>
              <w:top w:val="nil"/>
              <w:left w:val="nil"/>
              <w:bottom w:val="single" w:sz="4" w:space="0" w:color="auto"/>
              <w:right w:val="single" w:sz="4" w:space="0" w:color="auto"/>
            </w:tcBorders>
          </w:tcPr>
          <w:p w14:paraId="4F3C56C3" w14:textId="0F42C0AA" w:rsidR="00D6693F" w:rsidRPr="00A904A7" w:rsidRDefault="00BE54B4" w:rsidP="00D6693F">
            <w:pPr>
              <w:spacing w:line="256" w:lineRule="auto"/>
              <w:rPr>
                <w:sz w:val="16"/>
                <w:szCs w:val="16"/>
                <w:lang w:eastAsia="en-US"/>
              </w:rPr>
            </w:pPr>
            <w:r w:rsidRPr="00A904A7">
              <w:rPr>
                <w:sz w:val="16"/>
                <w:szCs w:val="16"/>
              </w:rPr>
              <w:t>Bank Gospodarstwa Krajowego</w:t>
            </w:r>
          </w:p>
        </w:tc>
        <w:tc>
          <w:tcPr>
            <w:tcW w:w="2516" w:type="dxa"/>
            <w:tcBorders>
              <w:top w:val="nil"/>
              <w:left w:val="nil"/>
              <w:bottom w:val="single" w:sz="4" w:space="0" w:color="auto"/>
              <w:right w:val="single" w:sz="4" w:space="0" w:color="auto"/>
            </w:tcBorders>
          </w:tcPr>
          <w:p w14:paraId="58D947E9" w14:textId="7454B1EA"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79E944C0"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3AA8F649"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23.</w:t>
            </w:r>
          </w:p>
        </w:tc>
        <w:tc>
          <w:tcPr>
            <w:tcW w:w="1559" w:type="dxa"/>
            <w:tcBorders>
              <w:top w:val="nil"/>
              <w:left w:val="nil"/>
              <w:bottom w:val="single" w:sz="4" w:space="0" w:color="auto"/>
              <w:right w:val="single" w:sz="4" w:space="0" w:color="auto"/>
            </w:tcBorders>
          </w:tcPr>
          <w:p w14:paraId="7EFD1745" w14:textId="3E68582E" w:rsidR="00D6693F" w:rsidRPr="00A904A7" w:rsidRDefault="00D6693F" w:rsidP="00D6693F">
            <w:pPr>
              <w:jc w:val="center"/>
              <w:rPr>
                <w:rFonts w:cs="Calibri"/>
                <w:bCs/>
                <w:sz w:val="16"/>
                <w:szCs w:val="16"/>
              </w:rPr>
            </w:pPr>
            <w:r w:rsidRPr="00A904A7">
              <w:rPr>
                <w:sz w:val="16"/>
                <w:szCs w:val="16"/>
              </w:rPr>
              <w:t>SA.106585</w:t>
            </w:r>
          </w:p>
        </w:tc>
        <w:tc>
          <w:tcPr>
            <w:tcW w:w="6804" w:type="dxa"/>
            <w:tcBorders>
              <w:top w:val="nil"/>
              <w:left w:val="nil"/>
              <w:bottom w:val="single" w:sz="4" w:space="0" w:color="auto"/>
              <w:right w:val="single" w:sz="4" w:space="0" w:color="auto"/>
            </w:tcBorders>
          </w:tcPr>
          <w:p w14:paraId="2352DA30" w14:textId="440BBF18" w:rsidR="00D6693F" w:rsidRPr="00A904A7" w:rsidRDefault="00D6693F" w:rsidP="00D6693F">
            <w:pPr>
              <w:rPr>
                <w:sz w:val="16"/>
                <w:szCs w:val="16"/>
              </w:rPr>
            </w:pPr>
            <w:r w:rsidRPr="00A904A7">
              <w:rPr>
                <w:sz w:val="16"/>
                <w:szCs w:val="16"/>
              </w:rPr>
              <w:t>Mzuri World Sp. z o.o. - dotacja celowa z tytułu poniesienia kwalifikowanych kosztów inwestycji</w:t>
            </w:r>
          </w:p>
        </w:tc>
        <w:tc>
          <w:tcPr>
            <w:tcW w:w="850" w:type="dxa"/>
            <w:tcBorders>
              <w:top w:val="nil"/>
              <w:left w:val="nil"/>
              <w:bottom w:val="single" w:sz="4" w:space="0" w:color="auto"/>
              <w:right w:val="single" w:sz="4" w:space="0" w:color="auto"/>
            </w:tcBorders>
          </w:tcPr>
          <w:p w14:paraId="3C8936E8" w14:textId="11AEC228" w:rsidR="00D6693F" w:rsidRPr="00A904A7" w:rsidRDefault="00D6693F" w:rsidP="00D6693F">
            <w:pPr>
              <w:spacing w:line="256" w:lineRule="auto"/>
              <w:jc w:val="center"/>
              <w:rPr>
                <w:sz w:val="16"/>
                <w:szCs w:val="16"/>
                <w:lang w:eastAsia="en-US"/>
              </w:rPr>
            </w:pPr>
            <w:r w:rsidRPr="00A904A7">
              <w:rPr>
                <w:sz w:val="16"/>
                <w:szCs w:val="16"/>
              </w:rPr>
              <w:t>3,0</w:t>
            </w:r>
          </w:p>
        </w:tc>
        <w:tc>
          <w:tcPr>
            <w:tcW w:w="2410" w:type="dxa"/>
            <w:tcBorders>
              <w:top w:val="nil"/>
              <w:left w:val="nil"/>
              <w:bottom w:val="single" w:sz="4" w:space="0" w:color="auto"/>
              <w:right w:val="single" w:sz="4" w:space="0" w:color="auto"/>
            </w:tcBorders>
          </w:tcPr>
          <w:p w14:paraId="770C4974" w14:textId="30CF51CA"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2D6AEBEA" w14:textId="4641379E"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60FEC3F4"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4FF644D"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24.</w:t>
            </w:r>
          </w:p>
        </w:tc>
        <w:tc>
          <w:tcPr>
            <w:tcW w:w="1559" w:type="dxa"/>
            <w:tcBorders>
              <w:top w:val="nil"/>
              <w:left w:val="nil"/>
              <w:bottom w:val="single" w:sz="4" w:space="0" w:color="auto"/>
              <w:right w:val="single" w:sz="4" w:space="0" w:color="auto"/>
            </w:tcBorders>
          </w:tcPr>
          <w:p w14:paraId="54B79CD6" w14:textId="2816FB07" w:rsidR="00D6693F" w:rsidRPr="00A904A7" w:rsidRDefault="00D6693F" w:rsidP="00D6693F">
            <w:pPr>
              <w:jc w:val="center"/>
              <w:rPr>
                <w:rFonts w:cs="Calibri"/>
                <w:bCs/>
                <w:sz w:val="16"/>
                <w:szCs w:val="16"/>
              </w:rPr>
            </w:pPr>
            <w:r w:rsidRPr="00A904A7">
              <w:rPr>
                <w:sz w:val="16"/>
                <w:szCs w:val="16"/>
              </w:rPr>
              <w:t>SA.106567</w:t>
            </w:r>
          </w:p>
        </w:tc>
        <w:tc>
          <w:tcPr>
            <w:tcW w:w="6804" w:type="dxa"/>
            <w:tcBorders>
              <w:top w:val="nil"/>
              <w:left w:val="nil"/>
              <w:bottom w:val="single" w:sz="4" w:space="0" w:color="auto"/>
              <w:right w:val="single" w:sz="4" w:space="0" w:color="auto"/>
            </w:tcBorders>
          </w:tcPr>
          <w:p w14:paraId="1DF3868D" w14:textId="14A90C9E" w:rsidR="00D6693F" w:rsidRPr="00A904A7" w:rsidRDefault="00D6693F" w:rsidP="00D6693F">
            <w:pPr>
              <w:rPr>
                <w:sz w:val="16"/>
                <w:szCs w:val="16"/>
              </w:rPr>
            </w:pPr>
            <w:r w:rsidRPr="00A904A7">
              <w:rPr>
                <w:sz w:val="16"/>
                <w:szCs w:val="16"/>
              </w:rPr>
              <w:t>SENTREX Sp. z o.o. - dotacja celowa z tytułu poniesienia kwalifikowanych kosztów inwestycji</w:t>
            </w:r>
          </w:p>
        </w:tc>
        <w:tc>
          <w:tcPr>
            <w:tcW w:w="850" w:type="dxa"/>
            <w:tcBorders>
              <w:top w:val="nil"/>
              <w:left w:val="nil"/>
              <w:bottom w:val="single" w:sz="4" w:space="0" w:color="auto"/>
              <w:right w:val="single" w:sz="4" w:space="0" w:color="auto"/>
            </w:tcBorders>
          </w:tcPr>
          <w:p w14:paraId="227D89AB" w14:textId="3455D168" w:rsidR="00D6693F" w:rsidRPr="00A904A7" w:rsidRDefault="00D6693F" w:rsidP="00D6693F">
            <w:pPr>
              <w:spacing w:line="256" w:lineRule="auto"/>
              <w:jc w:val="center"/>
              <w:rPr>
                <w:sz w:val="16"/>
                <w:szCs w:val="16"/>
                <w:lang w:eastAsia="en-US"/>
              </w:rPr>
            </w:pPr>
            <w:r w:rsidRPr="00A904A7">
              <w:rPr>
                <w:sz w:val="16"/>
                <w:szCs w:val="16"/>
              </w:rPr>
              <w:t>3,0</w:t>
            </w:r>
          </w:p>
        </w:tc>
        <w:tc>
          <w:tcPr>
            <w:tcW w:w="2410" w:type="dxa"/>
            <w:tcBorders>
              <w:top w:val="nil"/>
              <w:left w:val="nil"/>
              <w:bottom w:val="single" w:sz="4" w:space="0" w:color="auto"/>
              <w:right w:val="single" w:sz="4" w:space="0" w:color="auto"/>
            </w:tcBorders>
          </w:tcPr>
          <w:p w14:paraId="451732AC" w14:textId="71386DB0"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25FFCA40" w14:textId="7D4AC899"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631D7A99"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8B04527"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25.</w:t>
            </w:r>
          </w:p>
        </w:tc>
        <w:tc>
          <w:tcPr>
            <w:tcW w:w="1559" w:type="dxa"/>
            <w:tcBorders>
              <w:top w:val="nil"/>
              <w:left w:val="nil"/>
              <w:bottom w:val="single" w:sz="4" w:space="0" w:color="auto"/>
              <w:right w:val="single" w:sz="4" w:space="0" w:color="auto"/>
            </w:tcBorders>
          </w:tcPr>
          <w:p w14:paraId="0D59B706" w14:textId="0BB6C389" w:rsidR="00D6693F" w:rsidRPr="00A904A7" w:rsidRDefault="00D6693F" w:rsidP="00D6693F">
            <w:pPr>
              <w:jc w:val="center"/>
              <w:rPr>
                <w:rFonts w:cs="Calibri"/>
                <w:bCs/>
                <w:sz w:val="16"/>
                <w:szCs w:val="16"/>
              </w:rPr>
            </w:pPr>
            <w:r w:rsidRPr="00A904A7">
              <w:rPr>
                <w:sz w:val="16"/>
                <w:szCs w:val="16"/>
              </w:rPr>
              <w:t>SA.111011</w:t>
            </w:r>
          </w:p>
        </w:tc>
        <w:tc>
          <w:tcPr>
            <w:tcW w:w="6804" w:type="dxa"/>
            <w:tcBorders>
              <w:top w:val="nil"/>
              <w:left w:val="nil"/>
              <w:bottom w:val="single" w:sz="4" w:space="0" w:color="auto"/>
              <w:right w:val="single" w:sz="4" w:space="0" w:color="auto"/>
            </w:tcBorders>
          </w:tcPr>
          <w:p w14:paraId="32C2F4F0" w14:textId="7D7824AD" w:rsidR="00D6693F" w:rsidRPr="00A904A7" w:rsidRDefault="00D6693F" w:rsidP="00D6693F">
            <w:pPr>
              <w:rPr>
                <w:sz w:val="16"/>
                <w:szCs w:val="16"/>
              </w:rPr>
            </w:pPr>
            <w:r w:rsidRPr="00A904A7">
              <w:rPr>
                <w:sz w:val="16"/>
                <w:szCs w:val="16"/>
              </w:rPr>
              <w:t>Plastigram Polska Sp. z o.o. - dotacja celowa z tytułu poniesienia kwalifikowanych kosztów inwestycji</w:t>
            </w:r>
          </w:p>
        </w:tc>
        <w:tc>
          <w:tcPr>
            <w:tcW w:w="850" w:type="dxa"/>
            <w:tcBorders>
              <w:top w:val="nil"/>
              <w:left w:val="nil"/>
              <w:bottom w:val="single" w:sz="4" w:space="0" w:color="auto"/>
              <w:right w:val="single" w:sz="4" w:space="0" w:color="auto"/>
            </w:tcBorders>
          </w:tcPr>
          <w:p w14:paraId="7C3B7A31" w14:textId="0523ECC0" w:rsidR="00D6693F" w:rsidRPr="00A904A7" w:rsidRDefault="00D6693F" w:rsidP="00D6693F">
            <w:pPr>
              <w:spacing w:line="256" w:lineRule="auto"/>
              <w:jc w:val="center"/>
              <w:rPr>
                <w:sz w:val="16"/>
                <w:szCs w:val="16"/>
                <w:lang w:eastAsia="en-US"/>
              </w:rPr>
            </w:pPr>
            <w:r w:rsidRPr="00A904A7">
              <w:rPr>
                <w:sz w:val="16"/>
                <w:szCs w:val="16"/>
              </w:rPr>
              <w:t>3,0</w:t>
            </w:r>
          </w:p>
        </w:tc>
        <w:tc>
          <w:tcPr>
            <w:tcW w:w="2410" w:type="dxa"/>
            <w:tcBorders>
              <w:top w:val="nil"/>
              <w:left w:val="nil"/>
              <w:bottom w:val="single" w:sz="4" w:space="0" w:color="auto"/>
              <w:right w:val="single" w:sz="4" w:space="0" w:color="auto"/>
            </w:tcBorders>
          </w:tcPr>
          <w:p w14:paraId="10CBB64B" w14:textId="3194A9C2"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721D24E6" w14:textId="0CBC3BAA"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36A22597"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7CF520E9"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26.</w:t>
            </w:r>
          </w:p>
        </w:tc>
        <w:tc>
          <w:tcPr>
            <w:tcW w:w="1559" w:type="dxa"/>
            <w:tcBorders>
              <w:top w:val="nil"/>
              <w:left w:val="nil"/>
              <w:bottom w:val="single" w:sz="4" w:space="0" w:color="auto"/>
              <w:right w:val="single" w:sz="4" w:space="0" w:color="auto"/>
            </w:tcBorders>
          </w:tcPr>
          <w:p w14:paraId="62FC88F9" w14:textId="0CA181E8" w:rsidR="00D6693F" w:rsidRPr="00A904A7" w:rsidRDefault="00D6693F" w:rsidP="00D6693F">
            <w:pPr>
              <w:jc w:val="center"/>
              <w:rPr>
                <w:rFonts w:cs="Calibri"/>
                <w:bCs/>
                <w:sz w:val="16"/>
                <w:szCs w:val="16"/>
              </w:rPr>
            </w:pPr>
            <w:r w:rsidRPr="00A904A7">
              <w:rPr>
                <w:sz w:val="16"/>
                <w:szCs w:val="16"/>
              </w:rPr>
              <w:t>SA.109047</w:t>
            </w:r>
          </w:p>
        </w:tc>
        <w:tc>
          <w:tcPr>
            <w:tcW w:w="6804" w:type="dxa"/>
            <w:tcBorders>
              <w:top w:val="nil"/>
              <w:left w:val="nil"/>
              <w:bottom w:val="single" w:sz="4" w:space="0" w:color="auto"/>
              <w:right w:val="single" w:sz="4" w:space="0" w:color="auto"/>
            </w:tcBorders>
          </w:tcPr>
          <w:p w14:paraId="10AC2EBB" w14:textId="2B016851" w:rsidR="00D6693F" w:rsidRPr="00A904A7" w:rsidRDefault="00D6693F" w:rsidP="00D6693F">
            <w:pPr>
              <w:rPr>
                <w:sz w:val="16"/>
                <w:szCs w:val="16"/>
              </w:rPr>
            </w:pPr>
            <w:r w:rsidRPr="00A904A7">
              <w:rPr>
                <w:sz w:val="16"/>
                <w:szCs w:val="16"/>
              </w:rPr>
              <w:t>Eurobox Polska Sp. z o.o. - dotacja celowa z tytułu poniesienia kwalifikowanych kosztów inwestycji</w:t>
            </w:r>
          </w:p>
        </w:tc>
        <w:tc>
          <w:tcPr>
            <w:tcW w:w="850" w:type="dxa"/>
            <w:tcBorders>
              <w:top w:val="nil"/>
              <w:left w:val="nil"/>
              <w:bottom w:val="single" w:sz="4" w:space="0" w:color="auto"/>
              <w:right w:val="single" w:sz="4" w:space="0" w:color="auto"/>
            </w:tcBorders>
          </w:tcPr>
          <w:p w14:paraId="3889788D" w14:textId="700BA664" w:rsidR="00D6693F" w:rsidRPr="00A904A7" w:rsidRDefault="00D6693F" w:rsidP="00D6693F">
            <w:pPr>
              <w:spacing w:line="256" w:lineRule="auto"/>
              <w:jc w:val="center"/>
              <w:rPr>
                <w:sz w:val="16"/>
                <w:szCs w:val="16"/>
                <w:lang w:eastAsia="en-US"/>
              </w:rPr>
            </w:pPr>
            <w:r w:rsidRPr="00A904A7">
              <w:rPr>
                <w:sz w:val="16"/>
                <w:szCs w:val="16"/>
              </w:rPr>
              <w:t>3,0</w:t>
            </w:r>
          </w:p>
        </w:tc>
        <w:tc>
          <w:tcPr>
            <w:tcW w:w="2410" w:type="dxa"/>
            <w:tcBorders>
              <w:top w:val="nil"/>
              <w:left w:val="nil"/>
              <w:bottom w:val="single" w:sz="4" w:space="0" w:color="auto"/>
              <w:right w:val="single" w:sz="4" w:space="0" w:color="auto"/>
            </w:tcBorders>
          </w:tcPr>
          <w:p w14:paraId="0CE2910B" w14:textId="74B1A66F"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21CFA964" w14:textId="546DEA6A" w:rsidR="00D6693F" w:rsidRPr="00A904A7" w:rsidRDefault="00D6693F" w:rsidP="00D6693F">
            <w:pPr>
              <w:rPr>
                <w:sz w:val="16"/>
                <w:szCs w:val="16"/>
                <w:lang w:eastAsia="en-US"/>
              </w:rPr>
            </w:pPr>
            <w:r w:rsidRPr="00A904A7">
              <w:rPr>
                <w:sz w:val="16"/>
                <w:szCs w:val="16"/>
              </w:rPr>
              <w:t>regionalna pomoc inwestycyjna</w:t>
            </w:r>
          </w:p>
        </w:tc>
      </w:tr>
      <w:tr w:rsidR="00D6693F" w:rsidRPr="00A904A7" w14:paraId="0A6EBCB2"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588D78B"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27.</w:t>
            </w:r>
          </w:p>
        </w:tc>
        <w:tc>
          <w:tcPr>
            <w:tcW w:w="1559" w:type="dxa"/>
            <w:tcBorders>
              <w:top w:val="nil"/>
              <w:left w:val="nil"/>
              <w:bottom w:val="single" w:sz="4" w:space="0" w:color="auto"/>
              <w:right w:val="single" w:sz="4" w:space="0" w:color="auto"/>
            </w:tcBorders>
          </w:tcPr>
          <w:p w14:paraId="6DC1A01F" w14:textId="30C5E222" w:rsidR="00D6693F" w:rsidRPr="00A904A7" w:rsidRDefault="00D6693F" w:rsidP="00D6693F">
            <w:pPr>
              <w:jc w:val="center"/>
              <w:rPr>
                <w:rFonts w:cs="Calibri"/>
                <w:bCs/>
                <w:sz w:val="16"/>
                <w:szCs w:val="16"/>
              </w:rPr>
            </w:pPr>
            <w:r w:rsidRPr="00A904A7">
              <w:rPr>
                <w:sz w:val="16"/>
                <w:szCs w:val="16"/>
              </w:rPr>
              <w:t>SA.109046</w:t>
            </w:r>
          </w:p>
        </w:tc>
        <w:tc>
          <w:tcPr>
            <w:tcW w:w="6804" w:type="dxa"/>
            <w:tcBorders>
              <w:top w:val="nil"/>
              <w:left w:val="nil"/>
              <w:bottom w:val="single" w:sz="4" w:space="0" w:color="auto"/>
              <w:right w:val="single" w:sz="4" w:space="0" w:color="auto"/>
            </w:tcBorders>
          </w:tcPr>
          <w:p w14:paraId="0E829F89" w14:textId="3280EEF8" w:rsidR="00D6693F" w:rsidRPr="00A904A7" w:rsidRDefault="00D6693F" w:rsidP="00D6693F">
            <w:pPr>
              <w:rPr>
                <w:sz w:val="16"/>
                <w:szCs w:val="16"/>
              </w:rPr>
            </w:pPr>
            <w:r w:rsidRPr="00A904A7">
              <w:rPr>
                <w:sz w:val="16"/>
                <w:szCs w:val="16"/>
              </w:rPr>
              <w:t>Inforni Sp. z o.o. - dotacja celowa z tytułu poniesienia kwalifikowanych kosztów inwestycji</w:t>
            </w:r>
          </w:p>
        </w:tc>
        <w:tc>
          <w:tcPr>
            <w:tcW w:w="850" w:type="dxa"/>
            <w:tcBorders>
              <w:top w:val="nil"/>
              <w:left w:val="nil"/>
              <w:bottom w:val="single" w:sz="4" w:space="0" w:color="auto"/>
              <w:right w:val="single" w:sz="4" w:space="0" w:color="auto"/>
            </w:tcBorders>
          </w:tcPr>
          <w:p w14:paraId="442F0AC2" w14:textId="175C77EA" w:rsidR="00D6693F" w:rsidRPr="00A904A7" w:rsidRDefault="00D6693F" w:rsidP="00D6693F">
            <w:pPr>
              <w:spacing w:line="256" w:lineRule="auto"/>
              <w:jc w:val="center"/>
              <w:rPr>
                <w:sz w:val="16"/>
                <w:szCs w:val="16"/>
                <w:lang w:eastAsia="en-US"/>
              </w:rPr>
            </w:pPr>
            <w:r w:rsidRPr="00A904A7">
              <w:rPr>
                <w:sz w:val="16"/>
                <w:szCs w:val="16"/>
              </w:rPr>
              <w:t>3,0</w:t>
            </w:r>
          </w:p>
        </w:tc>
        <w:tc>
          <w:tcPr>
            <w:tcW w:w="2410" w:type="dxa"/>
            <w:tcBorders>
              <w:top w:val="nil"/>
              <w:left w:val="nil"/>
              <w:bottom w:val="single" w:sz="4" w:space="0" w:color="auto"/>
              <w:right w:val="single" w:sz="4" w:space="0" w:color="auto"/>
            </w:tcBorders>
          </w:tcPr>
          <w:p w14:paraId="5BBC92F6" w14:textId="7CFA1134"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6C5EC314" w14:textId="044B28E8"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28A7C85D"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5549B7D4"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28.</w:t>
            </w:r>
          </w:p>
        </w:tc>
        <w:tc>
          <w:tcPr>
            <w:tcW w:w="1559" w:type="dxa"/>
            <w:tcBorders>
              <w:top w:val="nil"/>
              <w:left w:val="nil"/>
              <w:bottom w:val="single" w:sz="4" w:space="0" w:color="auto"/>
              <w:right w:val="single" w:sz="4" w:space="0" w:color="auto"/>
            </w:tcBorders>
          </w:tcPr>
          <w:p w14:paraId="081E1E94" w14:textId="652EDFCB" w:rsidR="00D6693F" w:rsidRPr="00A904A7" w:rsidRDefault="00D6693F" w:rsidP="00D6693F">
            <w:pPr>
              <w:jc w:val="center"/>
              <w:rPr>
                <w:rFonts w:cs="Calibri"/>
                <w:bCs/>
                <w:sz w:val="16"/>
                <w:szCs w:val="16"/>
              </w:rPr>
            </w:pPr>
            <w:r w:rsidRPr="00A904A7">
              <w:rPr>
                <w:sz w:val="16"/>
                <w:szCs w:val="16"/>
              </w:rPr>
              <w:t>SA.106566</w:t>
            </w:r>
          </w:p>
        </w:tc>
        <w:tc>
          <w:tcPr>
            <w:tcW w:w="6804" w:type="dxa"/>
            <w:tcBorders>
              <w:top w:val="nil"/>
              <w:left w:val="nil"/>
              <w:bottom w:val="single" w:sz="4" w:space="0" w:color="auto"/>
              <w:right w:val="single" w:sz="4" w:space="0" w:color="auto"/>
            </w:tcBorders>
          </w:tcPr>
          <w:p w14:paraId="234697F0" w14:textId="524C4CEE" w:rsidR="00D6693F" w:rsidRPr="00A904A7" w:rsidRDefault="00D6693F" w:rsidP="00D6693F">
            <w:pPr>
              <w:rPr>
                <w:sz w:val="16"/>
                <w:szCs w:val="16"/>
              </w:rPr>
            </w:pPr>
            <w:r w:rsidRPr="00A904A7">
              <w:rPr>
                <w:sz w:val="16"/>
                <w:szCs w:val="16"/>
              </w:rPr>
              <w:t>Prefabbricati Sp. z o.o. - dotacja celowa z tytułu poniesienia kwalifikowanych kosztów inwestycji</w:t>
            </w:r>
          </w:p>
        </w:tc>
        <w:tc>
          <w:tcPr>
            <w:tcW w:w="850" w:type="dxa"/>
            <w:tcBorders>
              <w:top w:val="nil"/>
              <w:left w:val="nil"/>
              <w:bottom w:val="single" w:sz="4" w:space="0" w:color="auto"/>
              <w:right w:val="single" w:sz="4" w:space="0" w:color="auto"/>
            </w:tcBorders>
          </w:tcPr>
          <w:p w14:paraId="663F91A6" w14:textId="54302CAA" w:rsidR="00D6693F" w:rsidRPr="00A904A7" w:rsidRDefault="00D6693F" w:rsidP="00D6693F">
            <w:pPr>
              <w:spacing w:line="256" w:lineRule="auto"/>
              <w:jc w:val="center"/>
              <w:rPr>
                <w:sz w:val="16"/>
                <w:szCs w:val="16"/>
                <w:lang w:eastAsia="en-US"/>
              </w:rPr>
            </w:pPr>
            <w:r w:rsidRPr="00A904A7">
              <w:rPr>
                <w:sz w:val="16"/>
                <w:szCs w:val="16"/>
              </w:rPr>
              <w:t>2,4</w:t>
            </w:r>
          </w:p>
        </w:tc>
        <w:tc>
          <w:tcPr>
            <w:tcW w:w="2410" w:type="dxa"/>
            <w:tcBorders>
              <w:top w:val="nil"/>
              <w:left w:val="nil"/>
              <w:bottom w:val="single" w:sz="4" w:space="0" w:color="auto"/>
              <w:right w:val="single" w:sz="4" w:space="0" w:color="auto"/>
            </w:tcBorders>
          </w:tcPr>
          <w:p w14:paraId="2FC387BD" w14:textId="725A486E"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7B3B2FDA" w14:textId="691E28D8"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4289CD0E"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47BE6F87"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29.</w:t>
            </w:r>
          </w:p>
        </w:tc>
        <w:tc>
          <w:tcPr>
            <w:tcW w:w="1559" w:type="dxa"/>
            <w:tcBorders>
              <w:top w:val="nil"/>
              <w:left w:val="nil"/>
              <w:bottom w:val="single" w:sz="4" w:space="0" w:color="auto"/>
              <w:right w:val="single" w:sz="4" w:space="0" w:color="auto"/>
            </w:tcBorders>
          </w:tcPr>
          <w:p w14:paraId="6FC95C6A" w14:textId="7000B68F" w:rsidR="00D6693F" w:rsidRPr="00A904A7" w:rsidRDefault="00D6693F" w:rsidP="00D6693F">
            <w:pPr>
              <w:jc w:val="center"/>
              <w:rPr>
                <w:rFonts w:cs="Calibri"/>
                <w:bCs/>
                <w:sz w:val="16"/>
                <w:szCs w:val="16"/>
              </w:rPr>
            </w:pPr>
            <w:r w:rsidRPr="00A904A7">
              <w:rPr>
                <w:sz w:val="16"/>
                <w:szCs w:val="16"/>
              </w:rPr>
              <w:t>SA.106818</w:t>
            </w:r>
          </w:p>
        </w:tc>
        <w:tc>
          <w:tcPr>
            <w:tcW w:w="6804" w:type="dxa"/>
            <w:tcBorders>
              <w:top w:val="nil"/>
              <w:left w:val="nil"/>
              <w:bottom w:val="single" w:sz="4" w:space="0" w:color="auto"/>
              <w:right w:val="single" w:sz="4" w:space="0" w:color="auto"/>
            </w:tcBorders>
          </w:tcPr>
          <w:p w14:paraId="5031AE1F" w14:textId="66687872" w:rsidR="00D6693F" w:rsidRPr="00A904A7" w:rsidRDefault="00D6693F" w:rsidP="00D6693F">
            <w:pPr>
              <w:rPr>
                <w:sz w:val="16"/>
                <w:szCs w:val="16"/>
              </w:rPr>
            </w:pPr>
            <w:r w:rsidRPr="00A904A7">
              <w:rPr>
                <w:sz w:val="16"/>
                <w:szCs w:val="16"/>
              </w:rPr>
              <w:t>Polmotors Sp. z o.o. - dotacja celowa z tytułu poniesienia kwalifikowanych kosztów inwestycji</w:t>
            </w:r>
          </w:p>
        </w:tc>
        <w:tc>
          <w:tcPr>
            <w:tcW w:w="850" w:type="dxa"/>
            <w:tcBorders>
              <w:top w:val="nil"/>
              <w:left w:val="nil"/>
              <w:bottom w:val="single" w:sz="4" w:space="0" w:color="auto"/>
              <w:right w:val="single" w:sz="4" w:space="0" w:color="auto"/>
            </w:tcBorders>
          </w:tcPr>
          <w:p w14:paraId="1CF1C3DD" w14:textId="50E187DA" w:rsidR="00D6693F" w:rsidRPr="00A904A7" w:rsidRDefault="00D6693F" w:rsidP="00D6693F">
            <w:pPr>
              <w:spacing w:line="256" w:lineRule="auto"/>
              <w:jc w:val="center"/>
              <w:rPr>
                <w:sz w:val="16"/>
                <w:szCs w:val="16"/>
                <w:lang w:eastAsia="en-US"/>
              </w:rPr>
            </w:pPr>
            <w:r w:rsidRPr="00A904A7">
              <w:rPr>
                <w:sz w:val="16"/>
                <w:szCs w:val="16"/>
              </w:rPr>
              <w:t>2,2</w:t>
            </w:r>
          </w:p>
        </w:tc>
        <w:tc>
          <w:tcPr>
            <w:tcW w:w="2410" w:type="dxa"/>
            <w:tcBorders>
              <w:top w:val="nil"/>
              <w:left w:val="nil"/>
              <w:bottom w:val="single" w:sz="4" w:space="0" w:color="auto"/>
              <w:right w:val="single" w:sz="4" w:space="0" w:color="auto"/>
            </w:tcBorders>
          </w:tcPr>
          <w:p w14:paraId="01F3BEA5" w14:textId="7C3BDC96"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7EE56CBF" w14:textId="6A6C2E24"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45EA8101"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3B8C719F"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30.</w:t>
            </w:r>
          </w:p>
        </w:tc>
        <w:tc>
          <w:tcPr>
            <w:tcW w:w="1559" w:type="dxa"/>
            <w:tcBorders>
              <w:top w:val="nil"/>
              <w:left w:val="nil"/>
              <w:bottom w:val="single" w:sz="4" w:space="0" w:color="auto"/>
              <w:right w:val="single" w:sz="4" w:space="0" w:color="auto"/>
            </w:tcBorders>
          </w:tcPr>
          <w:p w14:paraId="15EFAAF2" w14:textId="3D352991" w:rsidR="00D6693F" w:rsidRPr="00A904A7" w:rsidRDefault="00D6693F" w:rsidP="00D6693F">
            <w:pPr>
              <w:jc w:val="center"/>
              <w:rPr>
                <w:rFonts w:cs="Calibri"/>
                <w:bCs/>
                <w:sz w:val="16"/>
                <w:szCs w:val="16"/>
              </w:rPr>
            </w:pPr>
            <w:r w:rsidRPr="00A904A7">
              <w:rPr>
                <w:sz w:val="16"/>
                <w:szCs w:val="16"/>
              </w:rPr>
              <w:t>SA.112079</w:t>
            </w:r>
          </w:p>
        </w:tc>
        <w:tc>
          <w:tcPr>
            <w:tcW w:w="6804" w:type="dxa"/>
            <w:tcBorders>
              <w:top w:val="nil"/>
              <w:left w:val="nil"/>
              <w:bottom w:val="single" w:sz="4" w:space="0" w:color="auto"/>
              <w:right w:val="single" w:sz="4" w:space="0" w:color="auto"/>
            </w:tcBorders>
          </w:tcPr>
          <w:p w14:paraId="3F3B4EA4" w14:textId="3B887CAA" w:rsidR="00D6693F" w:rsidRPr="00A904A7" w:rsidRDefault="00D6693F" w:rsidP="00D6693F">
            <w:pPr>
              <w:rPr>
                <w:sz w:val="16"/>
                <w:szCs w:val="16"/>
              </w:rPr>
            </w:pPr>
            <w:r w:rsidRPr="00A904A7">
              <w:rPr>
                <w:sz w:val="16"/>
                <w:szCs w:val="16"/>
              </w:rPr>
              <w:t>Spółdzielnia Mieszkaniowa "Centrum" w Lublinie - Umowa inwestycyjna na zapewnienie dostępności budynków (Fundusz Dostępności) Nr PD23-03820 z dnia 21.12.2023 r. Projekt: „Fundusz Dostępności - likwidacja barier dostępności do trzech budynków mieszkalnych przy ulicy Narutowicza 80A, Glinianej 2 oraz Czwartaków 9 w Lublinie”</w:t>
            </w:r>
          </w:p>
        </w:tc>
        <w:tc>
          <w:tcPr>
            <w:tcW w:w="850" w:type="dxa"/>
            <w:tcBorders>
              <w:top w:val="nil"/>
              <w:left w:val="nil"/>
              <w:bottom w:val="single" w:sz="4" w:space="0" w:color="auto"/>
              <w:right w:val="single" w:sz="4" w:space="0" w:color="auto"/>
            </w:tcBorders>
          </w:tcPr>
          <w:p w14:paraId="6144B63A" w14:textId="7E234931" w:rsidR="00D6693F" w:rsidRPr="00A904A7" w:rsidRDefault="00D6693F" w:rsidP="00D6693F">
            <w:pPr>
              <w:spacing w:line="256" w:lineRule="auto"/>
              <w:jc w:val="center"/>
              <w:rPr>
                <w:sz w:val="16"/>
                <w:szCs w:val="16"/>
                <w:lang w:eastAsia="en-US"/>
              </w:rPr>
            </w:pPr>
            <w:r w:rsidRPr="00A904A7">
              <w:rPr>
                <w:sz w:val="16"/>
                <w:szCs w:val="16"/>
              </w:rPr>
              <w:t>2,1</w:t>
            </w:r>
          </w:p>
        </w:tc>
        <w:tc>
          <w:tcPr>
            <w:tcW w:w="2410" w:type="dxa"/>
            <w:tcBorders>
              <w:top w:val="nil"/>
              <w:left w:val="nil"/>
              <w:bottom w:val="single" w:sz="4" w:space="0" w:color="auto"/>
              <w:right w:val="single" w:sz="4" w:space="0" w:color="auto"/>
            </w:tcBorders>
          </w:tcPr>
          <w:p w14:paraId="240FC84E" w14:textId="062E8B9E" w:rsidR="00D6693F" w:rsidRPr="00A904A7" w:rsidRDefault="00BE54B4" w:rsidP="00D6693F">
            <w:pPr>
              <w:spacing w:line="256" w:lineRule="auto"/>
              <w:rPr>
                <w:sz w:val="16"/>
                <w:szCs w:val="16"/>
                <w:lang w:eastAsia="en-US"/>
              </w:rPr>
            </w:pPr>
            <w:r w:rsidRPr="00A904A7">
              <w:rPr>
                <w:sz w:val="16"/>
                <w:szCs w:val="16"/>
              </w:rPr>
              <w:t>Bank Gospodarstwa Krajowego</w:t>
            </w:r>
          </w:p>
        </w:tc>
        <w:tc>
          <w:tcPr>
            <w:tcW w:w="2516" w:type="dxa"/>
            <w:tcBorders>
              <w:top w:val="nil"/>
              <w:left w:val="nil"/>
              <w:bottom w:val="single" w:sz="4" w:space="0" w:color="auto"/>
              <w:right w:val="single" w:sz="4" w:space="0" w:color="auto"/>
            </w:tcBorders>
          </w:tcPr>
          <w:p w14:paraId="0C842E22" w14:textId="60FB5EB2"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06C76AFB"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5063D51C"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31.</w:t>
            </w:r>
          </w:p>
        </w:tc>
        <w:tc>
          <w:tcPr>
            <w:tcW w:w="1559" w:type="dxa"/>
            <w:tcBorders>
              <w:top w:val="nil"/>
              <w:left w:val="nil"/>
              <w:bottom w:val="single" w:sz="4" w:space="0" w:color="auto"/>
              <w:right w:val="single" w:sz="4" w:space="0" w:color="auto"/>
            </w:tcBorders>
          </w:tcPr>
          <w:p w14:paraId="20F37388" w14:textId="0C89D4D6" w:rsidR="00D6693F" w:rsidRPr="00A904A7" w:rsidRDefault="00D6693F" w:rsidP="00D6693F">
            <w:pPr>
              <w:jc w:val="center"/>
              <w:rPr>
                <w:rFonts w:cs="Calibri"/>
                <w:bCs/>
                <w:sz w:val="16"/>
                <w:szCs w:val="16"/>
              </w:rPr>
            </w:pPr>
            <w:r w:rsidRPr="00A904A7">
              <w:rPr>
                <w:sz w:val="16"/>
                <w:szCs w:val="16"/>
              </w:rPr>
              <w:t>SA.110484</w:t>
            </w:r>
          </w:p>
        </w:tc>
        <w:tc>
          <w:tcPr>
            <w:tcW w:w="6804" w:type="dxa"/>
            <w:tcBorders>
              <w:top w:val="nil"/>
              <w:left w:val="nil"/>
              <w:bottom w:val="single" w:sz="4" w:space="0" w:color="auto"/>
              <w:right w:val="single" w:sz="4" w:space="0" w:color="auto"/>
            </w:tcBorders>
          </w:tcPr>
          <w:p w14:paraId="4A9B57B7" w14:textId="1EB6C82C" w:rsidR="00D6693F" w:rsidRPr="00A904A7" w:rsidRDefault="00D6693F" w:rsidP="00D6693F">
            <w:pPr>
              <w:rPr>
                <w:sz w:val="16"/>
                <w:szCs w:val="16"/>
              </w:rPr>
            </w:pPr>
            <w:r w:rsidRPr="00A904A7">
              <w:rPr>
                <w:sz w:val="16"/>
                <w:szCs w:val="16"/>
              </w:rPr>
              <w:t>Vaillant Group Business Services Poland sp. z o.o. - dotacja celowa z tytułu utworzenia nowych miejsc pracy</w:t>
            </w:r>
          </w:p>
        </w:tc>
        <w:tc>
          <w:tcPr>
            <w:tcW w:w="850" w:type="dxa"/>
            <w:tcBorders>
              <w:top w:val="nil"/>
              <w:left w:val="nil"/>
              <w:bottom w:val="single" w:sz="4" w:space="0" w:color="auto"/>
              <w:right w:val="single" w:sz="4" w:space="0" w:color="auto"/>
            </w:tcBorders>
          </w:tcPr>
          <w:p w14:paraId="4480F64D" w14:textId="652A0853" w:rsidR="00D6693F" w:rsidRPr="00A904A7" w:rsidRDefault="00D6693F" w:rsidP="00D6693F">
            <w:pPr>
              <w:spacing w:line="256" w:lineRule="auto"/>
              <w:jc w:val="center"/>
              <w:rPr>
                <w:sz w:val="16"/>
                <w:szCs w:val="16"/>
                <w:lang w:eastAsia="en-US"/>
              </w:rPr>
            </w:pPr>
            <w:r w:rsidRPr="00A904A7">
              <w:rPr>
                <w:sz w:val="16"/>
                <w:szCs w:val="16"/>
              </w:rPr>
              <w:t>2,0</w:t>
            </w:r>
          </w:p>
        </w:tc>
        <w:tc>
          <w:tcPr>
            <w:tcW w:w="2410" w:type="dxa"/>
            <w:tcBorders>
              <w:top w:val="nil"/>
              <w:left w:val="nil"/>
              <w:bottom w:val="single" w:sz="4" w:space="0" w:color="auto"/>
              <w:right w:val="single" w:sz="4" w:space="0" w:color="auto"/>
            </w:tcBorders>
          </w:tcPr>
          <w:p w14:paraId="2275B440" w14:textId="37C77F47"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1890D1A5" w14:textId="677915DB"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521A4B09"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B5FCFF7"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32.</w:t>
            </w:r>
          </w:p>
        </w:tc>
        <w:tc>
          <w:tcPr>
            <w:tcW w:w="1559" w:type="dxa"/>
            <w:tcBorders>
              <w:top w:val="nil"/>
              <w:left w:val="nil"/>
              <w:bottom w:val="single" w:sz="4" w:space="0" w:color="auto"/>
              <w:right w:val="single" w:sz="4" w:space="0" w:color="auto"/>
            </w:tcBorders>
          </w:tcPr>
          <w:p w14:paraId="15B9F3BA" w14:textId="1EFBDD50" w:rsidR="00D6693F" w:rsidRPr="00A904A7" w:rsidRDefault="00D6693F" w:rsidP="00D6693F">
            <w:pPr>
              <w:jc w:val="center"/>
              <w:rPr>
                <w:rFonts w:cs="Calibri"/>
                <w:bCs/>
                <w:sz w:val="16"/>
                <w:szCs w:val="16"/>
              </w:rPr>
            </w:pPr>
            <w:r w:rsidRPr="00A904A7">
              <w:rPr>
                <w:sz w:val="16"/>
                <w:szCs w:val="16"/>
              </w:rPr>
              <w:t>SA.109160</w:t>
            </w:r>
          </w:p>
        </w:tc>
        <w:tc>
          <w:tcPr>
            <w:tcW w:w="6804" w:type="dxa"/>
            <w:tcBorders>
              <w:top w:val="nil"/>
              <w:left w:val="nil"/>
              <w:bottom w:val="single" w:sz="4" w:space="0" w:color="auto"/>
              <w:right w:val="single" w:sz="4" w:space="0" w:color="auto"/>
            </w:tcBorders>
          </w:tcPr>
          <w:p w14:paraId="2230199A" w14:textId="3F660D3F" w:rsidR="00D6693F" w:rsidRPr="00A904A7" w:rsidRDefault="00D6693F" w:rsidP="00D6693F">
            <w:pPr>
              <w:rPr>
                <w:sz w:val="16"/>
                <w:szCs w:val="16"/>
              </w:rPr>
            </w:pPr>
            <w:r w:rsidRPr="00A904A7">
              <w:rPr>
                <w:sz w:val="16"/>
                <w:szCs w:val="16"/>
              </w:rPr>
              <w:t>MTM Industries Sp. z o.o. - dotacja celowa z tytułu poniesienia kwalifikowanych kosztów inwestycji</w:t>
            </w:r>
          </w:p>
        </w:tc>
        <w:tc>
          <w:tcPr>
            <w:tcW w:w="850" w:type="dxa"/>
            <w:tcBorders>
              <w:top w:val="nil"/>
              <w:left w:val="nil"/>
              <w:bottom w:val="single" w:sz="4" w:space="0" w:color="auto"/>
              <w:right w:val="single" w:sz="4" w:space="0" w:color="auto"/>
            </w:tcBorders>
          </w:tcPr>
          <w:p w14:paraId="2A530063" w14:textId="4916F2CB" w:rsidR="00D6693F" w:rsidRPr="00A904A7" w:rsidRDefault="00D6693F" w:rsidP="00D6693F">
            <w:pPr>
              <w:spacing w:line="256" w:lineRule="auto"/>
              <w:jc w:val="center"/>
              <w:rPr>
                <w:sz w:val="16"/>
                <w:szCs w:val="16"/>
                <w:lang w:eastAsia="en-US"/>
              </w:rPr>
            </w:pPr>
            <w:r w:rsidRPr="00A904A7">
              <w:rPr>
                <w:sz w:val="16"/>
                <w:szCs w:val="16"/>
              </w:rPr>
              <w:t>2,0</w:t>
            </w:r>
          </w:p>
        </w:tc>
        <w:tc>
          <w:tcPr>
            <w:tcW w:w="2410" w:type="dxa"/>
            <w:tcBorders>
              <w:top w:val="nil"/>
              <w:left w:val="nil"/>
              <w:bottom w:val="single" w:sz="4" w:space="0" w:color="auto"/>
              <w:right w:val="single" w:sz="4" w:space="0" w:color="auto"/>
            </w:tcBorders>
          </w:tcPr>
          <w:p w14:paraId="4D42AED4" w14:textId="2134E346"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1239E531" w14:textId="0A626F5C"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00926B41"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55BD87FD"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33.</w:t>
            </w:r>
          </w:p>
        </w:tc>
        <w:tc>
          <w:tcPr>
            <w:tcW w:w="1559" w:type="dxa"/>
            <w:tcBorders>
              <w:top w:val="nil"/>
              <w:left w:val="nil"/>
              <w:bottom w:val="single" w:sz="4" w:space="0" w:color="auto"/>
              <w:right w:val="single" w:sz="4" w:space="0" w:color="auto"/>
            </w:tcBorders>
          </w:tcPr>
          <w:p w14:paraId="6316C814" w14:textId="1F78D069" w:rsidR="00D6693F" w:rsidRPr="00A904A7" w:rsidRDefault="00D6693F" w:rsidP="00D6693F">
            <w:pPr>
              <w:jc w:val="center"/>
              <w:rPr>
                <w:rFonts w:cs="Calibri"/>
                <w:bCs/>
                <w:sz w:val="16"/>
                <w:szCs w:val="16"/>
              </w:rPr>
            </w:pPr>
            <w:r w:rsidRPr="00A904A7">
              <w:rPr>
                <w:sz w:val="16"/>
                <w:szCs w:val="16"/>
              </w:rPr>
              <w:t>SA.111017</w:t>
            </w:r>
          </w:p>
        </w:tc>
        <w:tc>
          <w:tcPr>
            <w:tcW w:w="6804" w:type="dxa"/>
            <w:tcBorders>
              <w:top w:val="nil"/>
              <w:left w:val="nil"/>
              <w:bottom w:val="single" w:sz="4" w:space="0" w:color="auto"/>
              <w:right w:val="single" w:sz="4" w:space="0" w:color="auto"/>
            </w:tcBorders>
          </w:tcPr>
          <w:p w14:paraId="2425D15B" w14:textId="78E00E27" w:rsidR="00D6693F" w:rsidRPr="00A904A7" w:rsidRDefault="00D6693F" w:rsidP="00D6693F">
            <w:pPr>
              <w:rPr>
                <w:sz w:val="16"/>
                <w:szCs w:val="16"/>
              </w:rPr>
            </w:pPr>
            <w:r w:rsidRPr="00A904A7">
              <w:rPr>
                <w:sz w:val="16"/>
                <w:szCs w:val="16"/>
              </w:rPr>
              <w:t>Gmina Miedzichowo - dotacja na budowę szybkiej sieci telekomunikacyjnej (FIBEE I Sp. z o.o.)</w:t>
            </w:r>
          </w:p>
        </w:tc>
        <w:tc>
          <w:tcPr>
            <w:tcW w:w="850" w:type="dxa"/>
            <w:tcBorders>
              <w:top w:val="nil"/>
              <w:left w:val="nil"/>
              <w:bottom w:val="single" w:sz="4" w:space="0" w:color="auto"/>
              <w:right w:val="single" w:sz="4" w:space="0" w:color="auto"/>
            </w:tcBorders>
          </w:tcPr>
          <w:p w14:paraId="59DD634D" w14:textId="468BEF58" w:rsidR="00D6693F" w:rsidRPr="00A904A7" w:rsidRDefault="00D6693F" w:rsidP="00D6693F">
            <w:pPr>
              <w:spacing w:line="256" w:lineRule="auto"/>
              <w:jc w:val="center"/>
              <w:rPr>
                <w:sz w:val="16"/>
                <w:szCs w:val="16"/>
                <w:lang w:eastAsia="en-US"/>
              </w:rPr>
            </w:pPr>
            <w:r w:rsidRPr="00A904A7">
              <w:rPr>
                <w:sz w:val="16"/>
                <w:szCs w:val="16"/>
              </w:rPr>
              <w:t>1,9</w:t>
            </w:r>
          </w:p>
        </w:tc>
        <w:tc>
          <w:tcPr>
            <w:tcW w:w="2410" w:type="dxa"/>
            <w:tcBorders>
              <w:top w:val="nil"/>
              <w:left w:val="nil"/>
              <w:bottom w:val="single" w:sz="4" w:space="0" w:color="auto"/>
              <w:right w:val="single" w:sz="4" w:space="0" w:color="auto"/>
            </w:tcBorders>
          </w:tcPr>
          <w:p w14:paraId="1D37799C" w14:textId="0169E282" w:rsidR="00D6693F" w:rsidRPr="00A904A7" w:rsidRDefault="00D6693F" w:rsidP="00D6693F">
            <w:pPr>
              <w:spacing w:line="256" w:lineRule="auto"/>
              <w:rPr>
                <w:sz w:val="16"/>
                <w:szCs w:val="16"/>
                <w:lang w:eastAsia="en-US"/>
              </w:rPr>
            </w:pPr>
            <w:r w:rsidRPr="00A904A7">
              <w:rPr>
                <w:sz w:val="16"/>
                <w:szCs w:val="16"/>
              </w:rPr>
              <w:t>Wójt Gminy Miedzichowo</w:t>
            </w:r>
          </w:p>
        </w:tc>
        <w:tc>
          <w:tcPr>
            <w:tcW w:w="2516" w:type="dxa"/>
            <w:tcBorders>
              <w:top w:val="nil"/>
              <w:left w:val="nil"/>
              <w:bottom w:val="single" w:sz="4" w:space="0" w:color="auto"/>
              <w:right w:val="single" w:sz="4" w:space="0" w:color="auto"/>
            </w:tcBorders>
          </w:tcPr>
          <w:p w14:paraId="74411A14" w14:textId="62DB6605" w:rsidR="00D6693F" w:rsidRPr="00A904A7" w:rsidRDefault="00D6693F" w:rsidP="00D6693F">
            <w:pPr>
              <w:spacing w:line="256" w:lineRule="auto"/>
              <w:rPr>
                <w:sz w:val="16"/>
                <w:szCs w:val="16"/>
                <w:lang w:eastAsia="en-US"/>
              </w:rPr>
            </w:pPr>
            <w:r w:rsidRPr="00A904A7">
              <w:rPr>
                <w:sz w:val="16"/>
                <w:szCs w:val="16"/>
              </w:rPr>
              <w:t>sektor telekomunikacyjny - pomoc na stałe sieci szerokopasmowe</w:t>
            </w:r>
          </w:p>
        </w:tc>
      </w:tr>
      <w:tr w:rsidR="00D6693F" w:rsidRPr="00A904A7" w14:paraId="1625D5B7"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C294501"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34.</w:t>
            </w:r>
          </w:p>
        </w:tc>
        <w:tc>
          <w:tcPr>
            <w:tcW w:w="1559" w:type="dxa"/>
            <w:tcBorders>
              <w:top w:val="nil"/>
              <w:left w:val="nil"/>
              <w:bottom w:val="single" w:sz="4" w:space="0" w:color="auto"/>
              <w:right w:val="single" w:sz="4" w:space="0" w:color="auto"/>
            </w:tcBorders>
          </w:tcPr>
          <w:p w14:paraId="2648E72C" w14:textId="20502E18" w:rsidR="00D6693F" w:rsidRPr="00A904A7" w:rsidRDefault="00D6693F" w:rsidP="00D6693F">
            <w:pPr>
              <w:jc w:val="center"/>
              <w:rPr>
                <w:rFonts w:cs="Calibri"/>
                <w:bCs/>
                <w:sz w:val="16"/>
                <w:szCs w:val="16"/>
              </w:rPr>
            </w:pPr>
            <w:r w:rsidRPr="00A904A7">
              <w:rPr>
                <w:sz w:val="16"/>
                <w:szCs w:val="16"/>
              </w:rPr>
              <w:t>SA.111506</w:t>
            </w:r>
          </w:p>
        </w:tc>
        <w:tc>
          <w:tcPr>
            <w:tcW w:w="6804" w:type="dxa"/>
            <w:tcBorders>
              <w:top w:val="nil"/>
              <w:left w:val="nil"/>
              <w:bottom w:val="single" w:sz="4" w:space="0" w:color="auto"/>
              <w:right w:val="single" w:sz="4" w:space="0" w:color="auto"/>
            </w:tcBorders>
          </w:tcPr>
          <w:p w14:paraId="0A1DA231" w14:textId="3F051E85" w:rsidR="00D6693F" w:rsidRPr="00A904A7" w:rsidRDefault="00D6693F" w:rsidP="00D6693F">
            <w:pPr>
              <w:rPr>
                <w:sz w:val="16"/>
                <w:szCs w:val="16"/>
              </w:rPr>
            </w:pPr>
            <w:r w:rsidRPr="00A904A7">
              <w:rPr>
                <w:sz w:val="16"/>
                <w:szCs w:val="16"/>
              </w:rPr>
              <w:t>Jabil Poland Sp. z o.o. - Dotacja celowa z tytułu poniesienia kwalifikowanych kosztów inwestycji</w:t>
            </w:r>
          </w:p>
        </w:tc>
        <w:tc>
          <w:tcPr>
            <w:tcW w:w="850" w:type="dxa"/>
            <w:tcBorders>
              <w:top w:val="nil"/>
              <w:left w:val="nil"/>
              <w:bottom w:val="single" w:sz="4" w:space="0" w:color="auto"/>
              <w:right w:val="single" w:sz="4" w:space="0" w:color="auto"/>
            </w:tcBorders>
          </w:tcPr>
          <w:p w14:paraId="2DE3EE0B" w14:textId="427098F3" w:rsidR="00D6693F" w:rsidRPr="00A904A7" w:rsidRDefault="00D6693F" w:rsidP="00D6693F">
            <w:pPr>
              <w:spacing w:line="256" w:lineRule="auto"/>
              <w:jc w:val="center"/>
              <w:rPr>
                <w:sz w:val="16"/>
                <w:szCs w:val="16"/>
                <w:lang w:eastAsia="en-US"/>
              </w:rPr>
            </w:pPr>
            <w:r w:rsidRPr="00A904A7">
              <w:rPr>
                <w:sz w:val="16"/>
                <w:szCs w:val="16"/>
              </w:rPr>
              <w:t>1,5</w:t>
            </w:r>
          </w:p>
        </w:tc>
        <w:tc>
          <w:tcPr>
            <w:tcW w:w="2410" w:type="dxa"/>
            <w:tcBorders>
              <w:top w:val="nil"/>
              <w:left w:val="nil"/>
              <w:bottom w:val="single" w:sz="4" w:space="0" w:color="auto"/>
              <w:right w:val="single" w:sz="4" w:space="0" w:color="auto"/>
            </w:tcBorders>
          </w:tcPr>
          <w:p w14:paraId="1C2FF756" w14:textId="7BA387E1"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773061D3" w14:textId="4417742C"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3ECBE2A8"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44847CE9"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35.</w:t>
            </w:r>
          </w:p>
        </w:tc>
        <w:tc>
          <w:tcPr>
            <w:tcW w:w="1559" w:type="dxa"/>
            <w:tcBorders>
              <w:top w:val="nil"/>
              <w:left w:val="nil"/>
              <w:bottom w:val="single" w:sz="4" w:space="0" w:color="auto"/>
              <w:right w:val="single" w:sz="4" w:space="0" w:color="auto"/>
            </w:tcBorders>
          </w:tcPr>
          <w:p w14:paraId="29B8CFA9" w14:textId="700B3925" w:rsidR="00D6693F" w:rsidRPr="00A904A7" w:rsidRDefault="00D6693F" w:rsidP="00D6693F">
            <w:pPr>
              <w:jc w:val="center"/>
              <w:rPr>
                <w:rFonts w:cs="Calibri"/>
                <w:bCs/>
                <w:sz w:val="16"/>
                <w:szCs w:val="16"/>
              </w:rPr>
            </w:pPr>
            <w:r w:rsidRPr="00A904A7">
              <w:rPr>
                <w:sz w:val="16"/>
                <w:szCs w:val="16"/>
              </w:rPr>
              <w:t>SA.108748</w:t>
            </w:r>
          </w:p>
        </w:tc>
        <w:tc>
          <w:tcPr>
            <w:tcW w:w="6804" w:type="dxa"/>
            <w:tcBorders>
              <w:top w:val="nil"/>
              <w:left w:val="nil"/>
              <w:bottom w:val="single" w:sz="4" w:space="0" w:color="auto"/>
              <w:right w:val="single" w:sz="4" w:space="0" w:color="auto"/>
            </w:tcBorders>
          </w:tcPr>
          <w:p w14:paraId="45593D70" w14:textId="799C3FAB" w:rsidR="00D6693F" w:rsidRPr="00A904A7" w:rsidRDefault="00D6693F" w:rsidP="00D6693F">
            <w:pPr>
              <w:rPr>
                <w:sz w:val="16"/>
                <w:szCs w:val="16"/>
              </w:rPr>
            </w:pPr>
            <w:r w:rsidRPr="00A904A7">
              <w:rPr>
                <w:sz w:val="16"/>
                <w:szCs w:val="16"/>
              </w:rPr>
              <w:t xml:space="preserve">Spółdzielnia Mieszkaniowa "BUDOWLANI" z siedzibą w Bydgoszczy - Umowa pożyczki inwestycyjnej na zapewnienie dostępności budynków (Fundusz Dostępności) Nr PD23-01163 z dnia 14.07.2023 r. Projekt: „Usunięcie barier architektonicznych ograniczających dostęp do budynków należących do SM Budowlani poprzez rozbudowę i modernizację dźwigów osobowych” </w:t>
            </w:r>
          </w:p>
        </w:tc>
        <w:tc>
          <w:tcPr>
            <w:tcW w:w="850" w:type="dxa"/>
            <w:tcBorders>
              <w:top w:val="nil"/>
              <w:left w:val="nil"/>
              <w:bottom w:val="single" w:sz="4" w:space="0" w:color="auto"/>
              <w:right w:val="single" w:sz="4" w:space="0" w:color="auto"/>
            </w:tcBorders>
          </w:tcPr>
          <w:p w14:paraId="0B96BBCC" w14:textId="7A4378D5" w:rsidR="00D6693F" w:rsidRPr="00A904A7" w:rsidRDefault="00D6693F" w:rsidP="00D6693F">
            <w:pPr>
              <w:spacing w:line="256" w:lineRule="auto"/>
              <w:jc w:val="center"/>
              <w:rPr>
                <w:sz w:val="16"/>
                <w:szCs w:val="16"/>
                <w:lang w:eastAsia="en-US"/>
              </w:rPr>
            </w:pPr>
            <w:r w:rsidRPr="00A904A7">
              <w:rPr>
                <w:sz w:val="16"/>
                <w:szCs w:val="16"/>
              </w:rPr>
              <w:t>1,5</w:t>
            </w:r>
          </w:p>
        </w:tc>
        <w:tc>
          <w:tcPr>
            <w:tcW w:w="2410" w:type="dxa"/>
            <w:tcBorders>
              <w:top w:val="nil"/>
              <w:left w:val="nil"/>
              <w:bottom w:val="single" w:sz="4" w:space="0" w:color="auto"/>
              <w:right w:val="single" w:sz="4" w:space="0" w:color="auto"/>
            </w:tcBorders>
          </w:tcPr>
          <w:p w14:paraId="30AF26E0" w14:textId="73579EC4" w:rsidR="00D6693F" w:rsidRPr="00A904A7" w:rsidRDefault="00BE54B4" w:rsidP="00D6693F">
            <w:pPr>
              <w:spacing w:line="256" w:lineRule="auto"/>
              <w:rPr>
                <w:sz w:val="16"/>
                <w:szCs w:val="16"/>
                <w:lang w:eastAsia="en-US"/>
              </w:rPr>
            </w:pPr>
            <w:r w:rsidRPr="00A904A7">
              <w:rPr>
                <w:sz w:val="16"/>
                <w:szCs w:val="16"/>
              </w:rPr>
              <w:t>Bank Gospodarstwa Krajowego</w:t>
            </w:r>
          </w:p>
        </w:tc>
        <w:tc>
          <w:tcPr>
            <w:tcW w:w="2516" w:type="dxa"/>
            <w:tcBorders>
              <w:top w:val="nil"/>
              <w:left w:val="nil"/>
              <w:bottom w:val="single" w:sz="4" w:space="0" w:color="auto"/>
              <w:right w:val="single" w:sz="4" w:space="0" w:color="auto"/>
            </w:tcBorders>
          </w:tcPr>
          <w:p w14:paraId="4A7327D5" w14:textId="5003308E"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10C59E3D"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EC31D6D"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36.</w:t>
            </w:r>
          </w:p>
        </w:tc>
        <w:tc>
          <w:tcPr>
            <w:tcW w:w="1559" w:type="dxa"/>
            <w:tcBorders>
              <w:top w:val="nil"/>
              <w:left w:val="nil"/>
              <w:bottom w:val="single" w:sz="4" w:space="0" w:color="auto"/>
              <w:right w:val="single" w:sz="4" w:space="0" w:color="auto"/>
            </w:tcBorders>
          </w:tcPr>
          <w:p w14:paraId="0E4CA2A3" w14:textId="3A0E1199" w:rsidR="00D6693F" w:rsidRPr="00A904A7" w:rsidRDefault="00D6693F" w:rsidP="00D6693F">
            <w:pPr>
              <w:jc w:val="center"/>
              <w:rPr>
                <w:rFonts w:cs="Calibri"/>
                <w:bCs/>
                <w:sz w:val="16"/>
                <w:szCs w:val="16"/>
              </w:rPr>
            </w:pPr>
            <w:r w:rsidRPr="00A904A7">
              <w:rPr>
                <w:sz w:val="16"/>
                <w:szCs w:val="16"/>
              </w:rPr>
              <w:t>SA.109935</w:t>
            </w:r>
          </w:p>
        </w:tc>
        <w:tc>
          <w:tcPr>
            <w:tcW w:w="6804" w:type="dxa"/>
            <w:tcBorders>
              <w:top w:val="nil"/>
              <w:left w:val="nil"/>
              <w:bottom w:val="single" w:sz="4" w:space="0" w:color="auto"/>
              <w:right w:val="single" w:sz="4" w:space="0" w:color="auto"/>
            </w:tcBorders>
          </w:tcPr>
          <w:p w14:paraId="25C1AEA1" w14:textId="48C5DD0B" w:rsidR="00D6693F" w:rsidRPr="00A904A7" w:rsidRDefault="00D6693F" w:rsidP="00D6693F">
            <w:pPr>
              <w:rPr>
                <w:sz w:val="16"/>
                <w:szCs w:val="16"/>
              </w:rPr>
            </w:pPr>
            <w:r w:rsidRPr="00A904A7">
              <w:rPr>
                <w:sz w:val="16"/>
                <w:szCs w:val="16"/>
              </w:rPr>
              <w:t>Retkińska Spółdzielnia Mieszkaniowa "BOTANIK" w Łodzi - Umowa inwestycyjna na zapewnienie dostępności budynków (Fundusz Dostępności) Nr PD23-02376 z 28.09.2023 r. Projekt: „Likwidacja barier architektonicznych wraz z wymianą wind w następujących lokalizacjach: a) ul. Babickiego 2 klatka 2 (budynek 140), b) ul. Babickiego 4 klatka 4 (budynek 139), c) ul. Babickiego 8 klatka 2 i 5 [...]”</w:t>
            </w:r>
          </w:p>
        </w:tc>
        <w:tc>
          <w:tcPr>
            <w:tcW w:w="850" w:type="dxa"/>
            <w:tcBorders>
              <w:top w:val="nil"/>
              <w:left w:val="nil"/>
              <w:bottom w:val="single" w:sz="4" w:space="0" w:color="auto"/>
              <w:right w:val="single" w:sz="4" w:space="0" w:color="auto"/>
            </w:tcBorders>
          </w:tcPr>
          <w:p w14:paraId="12552AC9" w14:textId="69BDCD41" w:rsidR="00D6693F" w:rsidRPr="00A904A7" w:rsidRDefault="00D6693F" w:rsidP="00D6693F">
            <w:pPr>
              <w:spacing w:line="256" w:lineRule="auto"/>
              <w:jc w:val="center"/>
              <w:rPr>
                <w:sz w:val="16"/>
                <w:szCs w:val="16"/>
                <w:lang w:eastAsia="en-US"/>
              </w:rPr>
            </w:pPr>
            <w:r w:rsidRPr="00A904A7">
              <w:rPr>
                <w:sz w:val="16"/>
                <w:szCs w:val="16"/>
              </w:rPr>
              <w:t>1,4</w:t>
            </w:r>
          </w:p>
        </w:tc>
        <w:tc>
          <w:tcPr>
            <w:tcW w:w="2410" w:type="dxa"/>
            <w:tcBorders>
              <w:top w:val="nil"/>
              <w:left w:val="nil"/>
              <w:bottom w:val="single" w:sz="4" w:space="0" w:color="auto"/>
              <w:right w:val="single" w:sz="4" w:space="0" w:color="auto"/>
            </w:tcBorders>
          </w:tcPr>
          <w:p w14:paraId="685721C1" w14:textId="196B629D" w:rsidR="00D6693F" w:rsidRPr="00A904A7" w:rsidRDefault="00BE54B4" w:rsidP="00D6693F">
            <w:pPr>
              <w:spacing w:line="256" w:lineRule="auto"/>
              <w:rPr>
                <w:sz w:val="16"/>
                <w:szCs w:val="16"/>
                <w:lang w:eastAsia="en-US"/>
              </w:rPr>
            </w:pPr>
            <w:r w:rsidRPr="00A904A7">
              <w:rPr>
                <w:sz w:val="16"/>
                <w:szCs w:val="16"/>
              </w:rPr>
              <w:t>Bank Gospodarstwa Krajowego</w:t>
            </w:r>
          </w:p>
        </w:tc>
        <w:tc>
          <w:tcPr>
            <w:tcW w:w="2516" w:type="dxa"/>
            <w:tcBorders>
              <w:top w:val="nil"/>
              <w:left w:val="nil"/>
              <w:bottom w:val="single" w:sz="4" w:space="0" w:color="auto"/>
              <w:right w:val="single" w:sz="4" w:space="0" w:color="auto"/>
            </w:tcBorders>
          </w:tcPr>
          <w:p w14:paraId="71B6E6EA" w14:textId="4065A1A4"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150E3225"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8544E20"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37.</w:t>
            </w:r>
          </w:p>
        </w:tc>
        <w:tc>
          <w:tcPr>
            <w:tcW w:w="1559" w:type="dxa"/>
            <w:tcBorders>
              <w:top w:val="nil"/>
              <w:left w:val="nil"/>
              <w:bottom w:val="single" w:sz="4" w:space="0" w:color="auto"/>
              <w:right w:val="single" w:sz="4" w:space="0" w:color="auto"/>
            </w:tcBorders>
          </w:tcPr>
          <w:p w14:paraId="2545CB70" w14:textId="7EC1D3BD" w:rsidR="00D6693F" w:rsidRPr="00A904A7" w:rsidRDefault="00D6693F" w:rsidP="00D6693F">
            <w:pPr>
              <w:jc w:val="center"/>
              <w:rPr>
                <w:rFonts w:cs="Calibri"/>
                <w:bCs/>
                <w:sz w:val="16"/>
                <w:szCs w:val="16"/>
              </w:rPr>
            </w:pPr>
            <w:r w:rsidRPr="00A904A7">
              <w:rPr>
                <w:sz w:val="16"/>
                <w:szCs w:val="16"/>
              </w:rPr>
              <w:t>SA.111549</w:t>
            </w:r>
          </w:p>
        </w:tc>
        <w:tc>
          <w:tcPr>
            <w:tcW w:w="6804" w:type="dxa"/>
            <w:tcBorders>
              <w:top w:val="nil"/>
              <w:left w:val="nil"/>
              <w:bottom w:val="single" w:sz="4" w:space="0" w:color="auto"/>
              <w:right w:val="single" w:sz="4" w:space="0" w:color="auto"/>
            </w:tcBorders>
          </w:tcPr>
          <w:p w14:paraId="16E7B465" w14:textId="6CE5022D" w:rsidR="00D6693F" w:rsidRPr="00A904A7" w:rsidRDefault="00D6693F" w:rsidP="00D6693F">
            <w:pPr>
              <w:rPr>
                <w:sz w:val="16"/>
                <w:szCs w:val="16"/>
              </w:rPr>
            </w:pPr>
            <w:r w:rsidRPr="00A904A7">
              <w:rPr>
                <w:sz w:val="16"/>
                <w:szCs w:val="16"/>
              </w:rPr>
              <w:t>Nord Performance Sp. z o.o. - Dotacja celowa z tytułu poniesienia kwalifikowanych kosztów inwestycji</w:t>
            </w:r>
          </w:p>
        </w:tc>
        <w:tc>
          <w:tcPr>
            <w:tcW w:w="850" w:type="dxa"/>
            <w:tcBorders>
              <w:top w:val="nil"/>
              <w:left w:val="nil"/>
              <w:bottom w:val="single" w:sz="4" w:space="0" w:color="auto"/>
              <w:right w:val="single" w:sz="4" w:space="0" w:color="auto"/>
            </w:tcBorders>
          </w:tcPr>
          <w:p w14:paraId="52004AF4" w14:textId="289176C1" w:rsidR="00D6693F" w:rsidRPr="00A904A7" w:rsidRDefault="00D6693F" w:rsidP="00D6693F">
            <w:pPr>
              <w:spacing w:line="256" w:lineRule="auto"/>
              <w:jc w:val="center"/>
              <w:rPr>
                <w:sz w:val="16"/>
                <w:szCs w:val="16"/>
                <w:lang w:eastAsia="en-US"/>
              </w:rPr>
            </w:pPr>
            <w:r w:rsidRPr="00A904A7">
              <w:rPr>
                <w:sz w:val="16"/>
                <w:szCs w:val="16"/>
              </w:rPr>
              <w:t>1,3</w:t>
            </w:r>
          </w:p>
        </w:tc>
        <w:tc>
          <w:tcPr>
            <w:tcW w:w="2410" w:type="dxa"/>
            <w:tcBorders>
              <w:top w:val="nil"/>
              <w:left w:val="nil"/>
              <w:bottom w:val="single" w:sz="4" w:space="0" w:color="auto"/>
              <w:right w:val="single" w:sz="4" w:space="0" w:color="auto"/>
            </w:tcBorders>
          </w:tcPr>
          <w:p w14:paraId="704843D3" w14:textId="700672EC" w:rsidR="00D6693F" w:rsidRPr="00A904A7" w:rsidRDefault="00BE54B4" w:rsidP="00D6693F">
            <w:pPr>
              <w:spacing w:line="256" w:lineRule="auto"/>
              <w:rPr>
                <w:sz w:val="16"/>
                <w:szCs w:val="16"/>
                <w:lang w:eastAsia="en-US"/>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1F5EDB42" w14:textId="272D9D58" w:rsidR="00D6693F" w:rsidRPr="00A904A7" w:rsidRDefault="00D6693F" w:rsidP="00D6693F">
            <w:pPr>
              <w:spacing w:line="256" w:lineRule="auto"/>
              <w:rPr>
                <w:sz w:val="16"/>
                <w:szCs w:val="16"/>
                <w:lang w:eastAsia="en-US"/>
              </w:rPr>
            </w:pPr>
            <w:r w:rsidRPr="00A904A7">
              <w:rPr>
                <w:sz w:val="16"/>
                <w:szCs w:val="16"/>
              </w:rPr>
              <w:t>regionalna pomoc inwestycyjna</w:t>
            </w:r>
          </w:p>
        </w:tc>
      </w:tr>
      <w:tr w:rsidR="00D6693F" w:rsidRPr="00A904A7" w14:paraId="50E875CD"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5CA66DA3"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38.</w:t>
            </w:r>
          </w:p>
        </w:tc>
        <w:tc>
          <w:tcPr>
            <w:tcW w:w="1559" w:type="dxa"/>
            <w:tcBorders>
              <w:top w:val="nil"/>
              <w:left w:val="nil"/>
              <w:bottom w:val="single" w:sz="4" w:space="0" w:color="auto"/>
              <w:right w:val="single" w:sz="4" w:space="0" w:color="auto"/>
            </w:tcBorders>
          </w:tcPr>
          <w:p w14:paraId="77C8E8E4" w14:textId="5E88A387" w:rsidR="00D6693F" w:rsidRPr="00A904A7" w:rsidRDefault="00D6693F" w:rsidP="00D6693F">
            <w:pPr>
              <w:jc w:val="center"/>
              <w:rPr>
                <w:rFonts w:cs="Calibri"/>
                <w:bCs/>
                <w:sz w:val="16"/>
                <w:szCs w:val="16"/>
              </w:rPr>
            </w:pPr>
            <w:r w:rsidRPr="00A904A7">
              <w:rPr>
                <w:sz w:val="16"/>
                <w:szCs w:val="16"/>
              </w:rPr>
              <w:t>SA.107262</w:t>
            </w:r>
          </w:p>
        </w:tc>
        <w:tc>
          <w:tcPr>
            <w:tcW w:w="6804" w:type="dxa"/>
            <w:tcBorders>
              <w:top w:val="nil"/>
              <w:left w:val="nil"/>
              <w:bottom w:val="single" w:sz="4" w:space="0" w:color="auto"/>
              <w:right w:val="single" w:sz="4" w:space="0" w:color="auto"/>
            </w:tcBorders>
          </w:tcPr>
          <w:p w14:paraId="74DD9CF6" w14:textId="3AF653FA" w:rsidR="00D6693F" w:rsidRPr="00A904A7" w:rsidRDefault="00D6693F" w:rsidP="00D6693F">
            <w:pPr>
              <w:rPr>
                <w:sz w:val="16"/>
                <w:szCs w:val="16"/>
              </w:rPr>
            </w:pPr>
            <w:r w:rsidRPr="00A904A7">
              <w:rPr>
                <w:sz w:val="16"/>
                <w:szCs w:val="16"/>
              </w:rPr>
              <w:t>Spółdzielnia Mieszkaniowa przy Politechnice Śląskiej w Gliwicach - Umowa pożyczki inwestycyjnej na zapewnienie dostępności budynków (Fundusz Dostępności) Nr PD23-00769 z dnia 05.04.2023 r. Projekt: Poprawa dostępności do budynku poprzez usunięcie barier architektonicznych w budynkach należących do Spółdzielni Mieszkaniowej przy Politechnice Śląskiej w Gliwicach</w:t>
            </w:r>
          </w:p>
        </w:tc>
        <w:tc>
          <w:tcPr>
            <w:tcW w:w="850" w:type="dxa"/>
            <w:tcBorders>
              <w:top w:val="nil"/>
              <w:left w:val="nil"/>
              <w:bottom w:val="single" w:sz="4" w:space="0" w:color="auto"/>
              <w:right w:val="single" w:sz="4" w:space="0" w:color="auto"/>
            </w:tcBorders>
          </w:tcPr>
          <w:p w14:paraId="74DB83DF" w14:textId="170060CF" w:rsidR="00D6693F" w:rsidRPr="00A904A7" w:rsidRDefault="00D6693F" w:rsidP="00D6693F">
            <w:pPr>
              <w:spacing w:line="256" w:lineRule="auto"/>
              <w:jc w:val="center"/>
              <w:rPr>
                <w:sz w:val="16"/>
                <w:szCs w:val="16"/>
                <w:lang w:eastAsia="en-US"/>
              </w:rPr>
            </w:pPr>
            <w:r w:rsidRPr="00A904A7">
              <w:rPr>
                <w:sz w:val="16"/>
                <w:szCs w:val="16"/>
              </w:rPr>
              <w:t>1,3</w:t>
            </w:r>
          </w:p>
        </w:tc>
        <w:tc>
          <w:tcPr>
            <w:tcW w:w="2410" w:type="dxa"/>
            <w:tcBorders>
              <w:top w:val="nil"/>
              <w:left w:val="nil"/>
              <w:bottom w:val="single" w:sz="4" w:space="0" w:color="auto"/>
              <w:right w:val="single" w:sz="4" w:space="0" w:color="auto"/>
            </w:tcBorders>
          </w:tcPr>
          <w:p w14:paraId="245F019E" w14:textId="49DB4253" w:rsidR="00D6693F" w:rsidRPr="00A904A7" w:rsidRDefault="00BE54B4" w:rsidP="00D6693F">
            <w:pPr>
              <w:spacing w:line="256" w:lineRule="auto"/>
              <w:rPr>
                <w:sz w:val="16"/>
                <w:szCs w:val="16"/>
                <w:lang w:eastAsia="en-US"/>
              </w:rPr>
            </w:pPr>
            <w:r w:rsidRPr="00A904A7">
              <w:rPr>
                <w:sz w:val="16"/>
                <w:szCs w:val="16"/>
              </w:rPr>
              <w:t>Bank Gospodarstwa Krajowego</w:t>
            </w:r>
          </w:p>
        </w:tc>
        <w:tc>
          <w:tcPr>
            <w:tcW w:w="2516" w:type="dxa"/>
            <w:tcBorders>
              <w:top w:val="nil"/>
              <w:left w:val="nil"/>
              <w:bottom w:val="single" w:sz="4" w:space="0" w:color="auto"/>
              <w:right w:val="single" w:sz="4" w:space="0" w:color="auto"/>
            </w:tcBorders>
          </w:tcPr>
          <w:p w14:paraId="6BCDCAC2" w14:textId="6EC5B13C"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0EDE7E21"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0FC2719"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39.</w:t>
            </w:r>
          </w:p>
        </w:tc>
        <w:tc>
          <w:tcPr>
            <w:tcW w:w="1559" w:type="dxa"/>
            <w:tcBorders>
              <w:top w:val="nil"/>
              <w:left w:val="nil"/>
              <w:bottom w:val="single" w:sz="4" w:space="0" w:color="auto"/>
              <w:right w:val="single" w:sz="4" w:space="0" w:color="auto"/>
            </w:tcBorders>
          </w:tcPr>
          <w:p w14:paraId="64749397" w14:textId="450B0C0F" w:rsidR="00D6693F" w:rsidRPr="00A904A7" w:rsidRDefault="00D6693F" w:rsidP="00D6693F">
            <w:pPr>
              <w:jc w:val="center"/>
              <w:rPr>
                <w:rFonts w:cs="Calibri"/>
                <w:bCs/>
                <w:sz w:val="16"/>
                <w:szCs w:val="16"/>
              </w:rPr>
            </w:pPr>
            <w:r w:rsidRPr="00A904A7">
              <w:rPr>
                <w:sz w:val="16"/>
                <w:szCs w:val="16"/>
              </w:rPr>
              <w:t>SA.112085</w:t>
            </w:r>
          </w:p>
        </w:tc>
        <w:tc>
          <w:tcPr>
            <w:tcW w:w="6804" w:type="dxa"/>
            <w:tcBorders>
              <w:top w:val="nil"/>
              <w:left w:val="nil"/>
              <w:bottom w:val="single" w:sz="4" w:space="0" w:color="auto"/>
              <w:right w:val="single" w:sz="4" w:space="0" w:color="auto"/>
            </w:tcBorders>
          </w:tcPr>
          <w:p w14:paraId="5BD2DD28" w14:textId="53DA6733" w:rsidR="00D6693F" w:rsidRPr="00A904A7" w:rsidRDefault="00D6693F" w:rsidP="00D6693F">
            <w:pPr>
              <w:rPr>
                <w:sz w:val="16"/>
                <w:szCs w:val="16"/>
              </w:rPr>
            </w:pPr>
            <w:r w:rsidRPr="00A904A7">
              <w:rPr>
                <w:sz w:val="16"/>
                <w:szCs w:val="16"/>
              </w:rPr>
              <w:t>Spółdzielnia Mieszkaniowa "SILESIA" z siedzibą w Katowicach - Umowa pożyczki inwestycyjnej na zapewnienie dostępności budynków (Fundusz Dostępności) Nr PD23-00947 z dnia 26.05.2023 r. oraz Aneks nr 1 z dnia 03.08.2023 r. Projekt: „Likwidacja barier architektonicznych poprzez kompleksową modernizację [...] przy ul. Łętowskiego 8, Radockiego 56, 62,126,170,192,246,248,270 w Katowicach [...]”</w:t>
            </w:r>
          </w:p>
        </w:tc>
        <w:tc>
          <w:tcPr>
            <w:tcW w:w="850" w:type="dxa"/>
            <w:tcBorders>
              <w:top w:val="nil"/>
              <w:left w:val="nil"/>
              <w:bottom w:val="single" w:sz="4" w:space="0" w:color="auto"/>
              <w:right w:val="single" w:sz="4" w:space="0" w:color="auto"/>
            </w:tcBorders>
          </w:tcPr>
          <w:p w14:paraId="437B28A3" w14:textId="7CB601DD" w:rsidR="00D6693F" w:rsidRPr="00A904A7" w:rsidRDefault="00D6693F" w:rsidP="00D6693F">
            <w:pPr>
              <w:spacing w:line="256" w:lineRule="auto"/>
              <w:jc w:val="center"/>
              <w:rPr>
                <w:sz w:val="16"/>
                <w:szCs w:val="16"/>
                <w:lang w:eastAsia="en-US"/>
              </w:rPr>
            </w:pPr>
            <w:r w:rsidRPr="00A904A7">
              <w:rPr>
                <w:sz w:val="16"/>
                <w:szCs w:val="16"/>
              </w:rPr>
              <w:t>1,3</w:t>
            </w:r>
          </w:p>
        </w:tc>
        <w:tc>
          <w:tcPr>
            <w:tcW w:w="2410" w:type="dxa"/>
            <w:tcBorders>
              <w:top w:val="nil"/>
              <w:left w:val="nil"/>
              <w:bottom w:val="single" w:sz="4" w:space="0" w:color="auto"/>
              <w:right w:val="single" w:sz="4" w:space="0" w:color="auto"/>
            </w:tcBorders>
          </w:tcPr>
          <w:p w14:paraId="66D2DEA3" w14:textId="78A14584" w:rsidR="00D6693F" w:rsidRPr="00A904A7" w:rsidRDefault="00BE54B4" w:rsidP="00D6693F">
            <w:pPr>
              <w:spacing w:line="256" w:lineRule="auto"/>
              <w:rPr>
                <w:sz w:val="16"/>
                <w:szCs w:val="16"/>
                <w:lang w:eastAsia="en-US"/>
              </w:rPr>
            </w:pPr>
            <w:r w:rsidRPr="00A904A7">
              <w:rPr>
                <w:sz w:val="16"/>
                <w:szCs w:val="16"/>
              </w:rPr>
              <w:t>Bank Gospodarstwa Krajowego</w:t>
            </w:r>
          </w:p>
        </w:tc>
        <w:tc>
          <w:tcPr>
            <w:tcW w:w="2516" w:type="dxa"/>
            <w:tcBorders>
              <w:top w:val="nil"/>
              <w:left w:val="nil"/>
              <w:bottom w:val="single" w:sz="4" w:space="0" w:color="auto"/>
              <w:right w:val="single" w:sz="4" w:space="0" w:color="auto"/>
            </w:tcBorders>
          </w:tcPr>
          <w:p w14:paraId="42B402DC" w14:textId="37E8A96E"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003AD1CD"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899610D"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40.</w:t>
            </w:r>
          </w:p>
        </w:tc>
        <w:tc>
          <w:tcPr>
            <w:tcW w:w="1559" w:type="dxa"/>
            <w:tcBorders>
              <w:top w:val="nil"/>
              <w:left w:val="nil"/>
              <w:bottom w:val="single" w:sz="4" w:space="0" w:color="auto"/>
              <w:right w:val="single" w:sz="4" w:space="0" w:color="auto"/>
            </w:tcBorders>
          </w:tcPr>
          <w:p w14:paraId="7F2CF7E0" w14:textId="5B038CAF" w:rsidR="00D6693F" w:rsidRPr="00A904A7" w:rsidRDefault="00D6693F" w:rsidP="00D6693F">
            <w:pPr>
              <w:jc w:val="center"/>
              <w:rPr>
                <w:rFonts w:cs="Calibri"/>
                <w:bCs/>
                <w:sz w:val="16"/>
                <w:szCs w:val="16"/>
              </w:rPr>
            </w:pPr>
            <w:r w:rsidRPr="00A904A7">
              <w:rPr>
                <w:sz w:val="16"/>
                <w:szCs w:val="16"/>
              </w:rPr>
              <w:t>SA.108017</w:t>
            </w:r>
          </w:p>
        </w:tc>
        <w:tc>
          <w:tcPr>
            <w:tcW w:w="6804" w:type="dxa"/>
            <w:tcBorders>
              <w:top w:val="nil"/>
              <w:left w:val="nil"/>
              <w:bottom w:val="single" w:sz="4" w:space="0" w:color="auto"/>
              <w:right w:val="single" w:sz="4" w:space="0" w:color="auto"/>
            </w:tcBorders>
          </w:tcPr>
          <w:p w14:paraId="39C6C0E4" w14:textId="323909DD" w:rsidR="00D6693F" w:rsidRPr="00A904A7" w:rsidRDefault="00D6693F" w:rsidP="00D6693F">
            <w:pPr>
              <w:rPr>
                <w:sz w:val="16"/>
                <w:szCs w:val="16"/>
              </w:rPr>
            </w:pPr>
            <w:r w:rsidRPr="00A904A7">
              <w:rPr>
                <w:sz w:val="16"/>
                <w:szCs w:val="16"/>
              </w:rPr>
              <w:t>SPÓŁDZIELNIA MIESZKANIOWA "POLNE" W LUBINIE - Umowa pożyczki nr 366/602/001/2023 z dnia 26.05.2023 r. Pożyczka z Funduszu Dostępności na realizację Projektu pod nazwą: „Wymiana dźwigów osobowych ul. Leszczynowa 7-15, 17-25 - poprawa dostępności poprzez likwidację barier architektonicznych”</w:t>
            </w:r>
          </w:p>
        </w:tc>
        <w:tc>
          <w:tcPr>
            <w:tcW w:w="850" w:type="dxa"/>
            <w:tcBorders>
              <w:top w:val="nil"/>
              <w:left w:val="nil"/>
              <w:bottom w:val="single" w:sz="4" w:space="0" w:color="auto"/>
              <w:right w:val="single" w:sz="4" w:space="0" w:color="auto"/>
            </w:tcBorders>
          </w:tcPr>
          <w:p w14:paraId="18E2BB61" w14:textId="513C3987" w:rsidR="00D6693F" w:rsidRPr="00A904A7" w:rsidRDefault="00D6693F" w:rsidP="00D6693F">
            <w:pPr>
              <w:spacing w:line="256" w:lineRule="auto"/>
              <w:jc w:val="center"/>
              <w:rPr>
                <w:sz w:val="16"/>
                <w:szCs w:val="16"/>
                <w:lang w:eastAsia="en-US"/>
              </w:rPr>
            </w:pPr>
            <w:r w:rsidRPr="00A904A7">
              <w:rPr>
                <w:sz w:val="16"/>
                <w:szCs w:val="16"/>
              </w:rPr>
              <w:t>1,2</w:t>
            </w:r>
          </w:p>
        </w:tc>
        <w:tc>
          <w:tcPr>
            <w:tcW w:w="2410" w:type="dxa"/>
            <w:tcBorders>
              <w:top w:val="nil"/>
              <w:left w:val="nil"/>
              <w:bottom w:val="single" w:sz="4" w:space="0" w:color="auto"/>
              <w:right w:val="single" w:sz="4" w:space="0" w:color="auto"/>
            </w:tcBorders>
          </w:tcPr>
          <w:p w14:paraId="4D3B35D4" w14:textId="0E77CC82" w:rsidR="00D6693F" w:rsidRPr="00A904A7" w:rsidRDefault="00D6693F" w:rsidP="00D6693F">
            <w:pPr>
              <w:spacing w:line="256" w:lineRule="auto"/>
              <w:rPr>
                <w:sz w:val="16"/>
                <w:szCs w:val="16"/>
                <w:lang w:eastAsia="en-US"/>
              </w:rPr>
            </w:pPr>
            <w:r w:rsidRPr="00A904A7">
              <w:rPr>
                <w:sz w:val="16"/>
                <w:szCs w:val="16"/>
              </w:rPr>
              <w:t>Polska Fundacja Przedsiębiorczości</w:t>
            </w:r>
          </w:p>
        </w:tc>
        <w:tc>
          <w:tcPr>
            <w:tcW w:w="2516" w:type="dxa"/>
            <w:tcBorders>
              <w:top w:val="nil"/>
              <w:left w:val="nil"/>
              <w:bottom w:val="single" w:sz="4" w:space="0" w:color="auto"/>
              <w:right w:val="single" w:sz="4" w:space="0" w:color="auto"/>
            </w:tcBorders>
          </w:tcPr>
          <w:p w14:paraId="738CEBB1" w14:textId="482275A9"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7975E320"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6B8F598C"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41.</w:t>
            </w:r>
          </w:p>
        </w:tc>
        <w:tc>
          <w:tcPr>
            <w:tcW w:w="1559" w:type="dxa"/>
            <w:tcBorders>
              <w:top w:val="nil"/>
              <w:left w:val="nil"/>
              <w:bottom w:val="single" w:sz="4" w:space="0" w:color="auto"/>
              <w:right w:val="single" w:sz="4" w:space="0" w:color="auto"/>
            </w:tcBorders>
          </w:tcPr>
          <w:p w14:paraId="756B32EA" w14:textId="3F2C637E" w:rsidR="00D6693F" w:rsidRPr="00A904A7" w:rsidRDefault="00D6693F" w:rsidP="00D6693F">
            <w:pPr>
              <w:jc w:val="center"/>
              <w:rPr>
                <w:rFonts w:cs="Calibri"/>
                <w:bCs/>
                <w:sz w:val="16"/>
                <w:szCs w:val="16"/>
              </w:rPr>
            </w:pPr>
            <w:r w:rsidRPr="00A904A7">
              <w:rPr>
                <w:sz w:val="16"/>
                <w:szCs w:val="16"/>
              </w:rPr>
              <w:t>SA.109936</w:t>
            </w:r>
          </w:p>
        </w:tc>
        <w:tc>
          <w:tcPr>
            <w:tcW w:w="6804" w:type="dxa"/>
            <w:tcBorders>
              <w:top w:val="nil"/>
              <w:left w:val="nil"/>
              <w:bottom w:val="single" w:sz="4" w:space="0" w:color="auto"/>
              <w:right w:val="single" w:sz="4" w:space="0" w:color="auto"/>
            </w:tcBorders>
          </w:tcPr>
          <w:p w14:paraId="3E4B3937" w14:textId="24F1B41D" w:rsidR="00D6693F" w:rsidRPr="00A904A7" w:rsidRDefault="00D6693F" w:rsidP="00D6693F">
            <w:pPr>
              <w:rPr>
                <w:sz w:val="16"/>
                <w:szCs w:val="16"/>
              </w:rPr>
            </w:pPr>
            <w:r w:rsidRPr="00A904A7">
              <w:rPr>
                <w:sz w:val="16"/>
                <w:szCs w:val="16"/>
              </w:rPr>
              <w:t>Spółdzielnia Mieszkaniowa "Karolew" w Łodzi - Umowa inwestycyjna na zapewnienie dostępności budynków (Fundusz Dostępności) Nr PD23-02441 z dnia 05.09.2023 r. Projekt: „Poprawa dostępności budynków dzięki rozbudowie i modernizacji dźwigów osobowych w budynkach stanowiących zasób Spółdzielni Mieszkaniowej „Karolew” w Łodzi”</w:t>
            </w:r>
          </w:p>
        </w:tc>
        <w:tc>
          <w:tcPr>
            <w:tcW w:w="850" w:type="dxa"/>
            <w:tcBorders>
              <w:top w:val="nil"/>
              <w:left w:val="nil"/>
              <w:bottom w:val="single" w:sz="4" w:space="0" w:color="auto"/>
              <w:right w:val="single" w:sz="4" w:space="0" w:color="auto"/>
            </w:tcBorders>
          </w:tcPr>
          <w:p w14:paraId="66DEB7EA" w14:textId="6797801E" w:rsidR="00D6693F" w:rsidRPr="00A904A7" w:rsidRDefault="00D6693F" w:rsidP="00D6693F">
            <w:pPr>
              <w:spacing w:line="256" w:lineRule="auto"/>
              <w:jc w:val="center"/>
              <w:rPr>
                <w:sz w:val="16"/>
                <w:szCs w:val="16"/>
                <w:lang w:eastAsia="en-US"/>
              </w:rPr>
            </w:pPr>
            <w:r w:rsidRPr="00A904A7">
              <w:rPr>
                <w:sz w:val="16"/>
                <w:szCs w:val="16"/>
              </w:rPr>
              <w:t>1,2</w:t>
            </w:r>
          </w:p>
        </w:tc>
        <w:tc>
          <w:tcPr>
            <w:tcW w:w="2410" w:type="dxa"/>
            <w:tcBorders>
              <w:top w:val="nil"/>
              <w:left w:val="nil"/>
              <w:bottom w:val="single" w:sz="4" w:space="0" w:color="auto"/>
              <w:right w:val="single" w:sz="4" w:space="0" w:color="auto"/>
            </w:tcBorders>
          </w:tcPr>
          <w:p w14:paraId="09426A0C" w14:textId="4F72E550" w:rsidR="00D6693F" w:rsidRPr="00A904A7" w:rsidRDefault="00BE54B4" w:rsidP="00D6693F">
            <w:pPr>
              <w:spacing w:line="256" w:lineRule="auto"/>
              <w:rPr>
                <w:sz w:val="16"/>
                <w:szCs w:val="16"/>
                <w:lang w:eastAsia="en-US"/>
              </w:rPr>
            </w:pPr>
            <w:r w:rsidRPr="00A904A7">
              <w:rPr>
                <w:sz w:val="16"/>
                <w:szCs w:val="16"/>
              </w:rPr>
              <w:t>Bank Gospodarstwa Krajowego</w:t>
            </w:r>
          </w:p>
        </w:tc>
        <w:tc>
          <w:tcPr>
            <w:tcW w:w="2516" w:type="dxa"/>
            <w:tcBorders>
              <w:top w:val="nil"/>
              <w:left w:val="nil"/>
              <w:bottom w:val="single" w:sz="4" w:space="0" w:color="auto"/>
              <w:right w:val="single" w:sz="4" w:space="0" w:color="auto"/>
            </w:tcBorders>
          </w:tcPr>
          <w:p w14:paraId="53EB0043" w14:textId="1F2BAA42"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349EE07B"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3A974C32"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42.</w:t>
            </w:r>
          </w:p>
        </w:tc>
        <w:tc>
          <w:tcPr>
            <w:tcW w:w="1559" w:type="dxa"/>
            <w:tcBorders>
              <w:top w:val="nil"/>
              <w:left w:val="nil"/>
              <w:bottom w:val="single" w:sz="4" w:space="0" w:color="auto"/>
              <w:right w:val="single" w:sz="4" w:space="0" w:color="auto"/>
            </w:tcBorders>
          </w:tcPr>
          <w:p w14:paraId="5952E085" w14:textId="67351F40" w:rsidR="00D6693F" w:rsidRPr="00A904A7" w:rsidRDefault="00D6693F" w:rsidP="00D6693F">
            <w:pPr>
              <w:jc w:val="center"/>
              <w:rPr>
                <w:rFonts w:cs="Calibri"/>
                <w:bCs/>
                <w:sz w:val="16"/>
                <w:szCs w:val="16"/>
              </w:rPr>
            </w:pPr>
            <w:r w:rsidRPr="00A904A7">
              <w:rPr>
                <w:sz w:val="16"/>
                <w:szCs w:val="16"/>
              </w:rPr>
              <w:t>SA.111499</w:t>
            </w:r>
          </w:p>
        </w:tc>
        <w:tc>
          <w:tcPr>
            <w:tcW w:w="6804" w:type="dxa"/>
            <w:tcBorders>
              <w:top w:val="nil"/>
              <w:left w:val="nil"/>
              <w:bottom w:val="single" w:sz="4" w:space="0" w:color="auto"/>
              <w:right w:val="single" w:sz="4" w:space="0" w:color="auto"/>
            </w:tcBorders>
          </w:tcPr>
          <w:p w14:paraId="32BE52E7" w14:textId="7BFCD67A" w:rsidR="00D6693F" w:rsidRPr="00A904A7" w:rsidRDefault="00D6693F" w:rsidP="00D6693F">
            <w:pPr>
              <w:rPr>
                <w:sz w:val="16"/>
                <w:szCs w:val="16"/>
              </w:rPr>
            </w:pPr>
            <w:r w:rsidRPr="00A904A7">
              <w:rPr>
                <w:sz w:val="16"/>
                <w:szCs w:val="16"/>
              </w:rPr>
              <w:t>Spółdzielnia Mieszkaniowa NASZ DOM w Radomiu - Umowa pożyczki na zapewnienie dostępności budynków (Fundusz Dostępności) nr. TARR7/8/OP/FD/TARR/XII/2023 z dnia 21 grudnia 2023 roku Projekt: Poprawa dostępności w budynkach przy ul. Struga 40/42, ul. Niedziałkowskiego 19/21 i ul. Żeromskiego 116 w Radomiu należących do Spółdzielni Mieszkaniowej „NASZ DOM” dzięki modernizacji dźwigów osobowych</w:t>
            </w:r>
          </w:p>
        </w:tc>
        <w:tc>
          <w:tcPr>
            <w:tcW w:w="850" w:type="dxa"/>
            <w:tcBorders>
              <w:top w:val="nil"/>
              <w:left w:val="nil"/>
              <w:bottom w:val="single" w:sz="4" w:space="0" w:color="auto"/>
              <w:right w:val="single" w:sz="4" w:space="0" w:color="auto"/>
            </w:tcBorders>
          </w:tcPr>
          <w:p w14:paraId="4A7F2E93" w14:textId="2DBD0CAB" w:rsidR="00D6693F" w:rsidRPr="00A904A7" w:rsidRDefault="00D6693F" w:rsidP="00D6693F">
            <w:pPr>
              <w:spacing w:line="256" w:lineRule="auto"/>
              <w:jc w:val="center"/>
              <w:rPr>
                <w:sz w:val="16"/>
                <w:szCs w:val="16"/>
                <w:lang w:eastAsia="en-US"/>
              </w:rPr>
            </w:pPr>
            <w:r w:rsidRPr="00A904A7">
              <w:rPr>
                <w:sz w:val="16"/>
                <w:szCs w:val="16"/>
              </w:rPr>
              <w:t>1,2</w:t>
            </w:r>
          </w:p>
        </w:tc>
        <w:tc>
          <w:tcPr>
            <w:tcW w:w="2410" w:type="dxa"/>
            <w:tcBorders>
              <w:top w:val="nil"/>
              <w:left w:val="nil"/>
              <w:bottom w:val="single" w:sz="4" w:space="0" w:color="auto"/>
              <w:right w:val="single" w:sz="4" w:space="0" w:color="auto"/>
            </w:tcBorders>
          </w:tcPr>
          <w:p w14:paraId="0C2AA242" w14:textId="5A8F48EC" w:rsidR="00D6693F" w:rsidRPr="00A904A7" w:rsidRDefault="00E34A2D" w:rsidP="00D6693F">
            <w:pPr>
              <w:spacing w:line="256" w:lineRule="auto"/>
              <w:rPr>
                <w:sz w:val="16"/>
                <w:szCs w:val="16"/>
                <w:lang w:eastAsia="en-US"/>
              </w:rPr>
            </w:pPr>
            <w:r w:rsidRPr="00A904A7">
              <w:rPr>
                <w:sz w:val="16"/>
                <w:szCs w:val="16"/>
              </w:rPr>
              <w:t>Tarnowska Agencja Rozwoju Regionalnego S.A.</w:t>
            </w:r>
          </w:p>
        </w:tc>
        <w:tc>
          <w:tcPr>
            <w:tcW w:w="2516" w:type="dxa"/>
            <w:tcBorders>
              <w:top w:val="nil"/>
              <w:left w:val="nil"/>
              <w:bottom w:val="single" w:sz="4" w:space="0" w:color="auto"/>
              <w:right w:val="single" w:sz="4" w:space="0" w:color="auto"/>
            </w:tcBorders>
          </w:tcPr>
          <w:p w14:paraId="5A9F842F" w14:textId="1B7F4ABD"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68F7492B"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4E16AD9E"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43.</w:t>
            </w:r>
          </w:p>
        </w:tc>
        <w:tc>
          <w:tcPr>
            <w:tcW w:w="1559" w:type="dxa"/>
            <w:tcBorders>
              <w:top w:val="nil"/>
              <w:left w:val="nil"/>
              <w:bottom w:val="single" w:sz="4" w:space="0" w:color="auto"/>
              <w:right w:val="single" w:sz="4" w:space="0" w:color="auto"/>
            </w:tcBorders>
          </w:tcPr>
          <w:p w14:paraId="570F658E" w14:textId="0D2126BD" w:rsidR="00D6693F" w:rsidRPr="00A904A7" w:rsidRDefault="00D6693F" w:rsidP="00D6693F">
            <w:pPr>
              <w:jc w:val="center"/>
              <w:rPr>
                <w:rFonts w:cs="Calibri"/>
                <w:bCs/>
                <w:sz w:val="16"/>
                <w:szCs w:val="16"/>
              </w:rPr>
            </w:pPr>
            <w:r w:rsidRPr="00A904A7">
              <w:rPr>
                <w:sz w:val="16"/>
                <w:szCs w:val="16"/>
              </w:rPr>
              <w:t>SA.107581</w:t>
            </w:r>
          </w:p>
        </w:tc>
        <w:tc>
          <w:tcPr>
            <w:tcW w:w="6804" w:type="dxa"/>
            <w:tcBorders>
              <w:top w:val="nil"/>
              <w:left w:val="nil"/>
              <w:bottom w:val="single" w:sz="4" w:space="0" w:color="auto"/>
              <w:right w:val="single" w:sz="4" w:space="0" w:color="auto"/>
            </w:tcBorders>
          </w:tcPr>
          <w:p w14:paraId="1EFE8402" w14:textId="4BD7D88E" w:rsidR="00D6693F" w:rsidRPr="00A904A7" w:rsidRDefault="00D6693F" w:rsidP="00D6693F">
            <w:pPr>
              <w:rPr>
                <w:sz w:val="16"/>
                <w:szCs w:val="16"/>
              </w:rPr>
            </w:pPr>
            <w:r w:rsidRPr="00A904A7">
              <w:rPr>
                <w:sz w:val="16"/>
                <w:szCs w:val="16"/>
              </w:rPr>
              <w:t>Spółdzielnia Budownictwa Mieszkaniowego w Stalowej Woli - Umowa pożyczki nr 365/601/001/2023 z dnia 24.04.2023 r. Pożyczka z Funduszu Dostępności, Projekt: „Likwidacja barier architektonicznych poprzez wymianę czterech sztuk wind, budowa dodatkowego przystanku dostępnego z poziomu gruntu, przebudowa wiatrołapu, [...] w budynku wielorodzinnym położonym w Stalowej Woli przy Al. Jana Pawła II 14”</w:t>
            </w:r>
          </w:p>
        </w:tc>
        <w:tc>
          <w:tcPr>
            <w:tcW w:w="850" w:type="dxa"/>
            <w:tcBorders>
              <w:top w:val="nil"/>
              <w:left w:val="nil"/>
              <w:bottom w:val="single" w:sz="4" w:space="0" w:color="auto"/>
              <w:right w:val="single" w:sz="4" w:space="0" w:color="auto"/>
            </w:tcBorders>
          </w:tcPr>
          <w:p w14:paraId="251B0331" w14:textId="329BACC2" w:rsidR="00D6693F" w:rsidRPr="00A904A7" w:rsidRDefault="00D6693F" w:rsidP="00D6693F">
            <w:pPr>
              <w:spacing w:line="256" w:lineRule="auto"/>
              <w:jc w:val="center"/>
              <w:rPr>
                <w:sz w:val="16"/>
                <w:szCs w:val="16"/>
                <w:lang w:eastAsia="en-US"/>
              </w:rPr>
            </w:pPr>
            <w:r w:rsidRPr="00A904A7">
              <w:rPr>
                <w:sz w:val="16"/>
                <w:szCs w:val="16"/>
              </w:rPr>
              <w:t>1,1</w:t>
            </w:r>
          </w:p>
        </w:tc>
        <w:tc>
          <w:tcPr>
            <w:tcW w:w="2410" w:type="dxa"/>
            <w:tcBorders>
              <w:top w:val="nil"/>
              <w:left w:val="nil"/>
              <w:bottom w:val="single" w:sz="4" w:space="0" w:color="auto"/>
              <w:right w:val="single" w:sz="4" w:space="0" w:color="auto"/>
            </w:tcBorders>
          </w:tcPr>
          <w:p w14:paraId="185626B3" w14:textId="193F5AE8" w:rsidR="00D6693F" w:rsidRPr="00A904A7" w:rsidRDefault="00D6693F" w:rsidP="00D6693F">
            <w:pPr>
              <w:spacing w:line="256" w:lineRule="auto"/>
              <w:rPr>
                <w:sz w:val="16"/>
                <w:szCs w:val="16"/>
                <w:lang w:eastAsia="en-US"/>
              </w:rPr>
            </w:pPr>
            <w:r w:rsidRPr="00A904A7">
              <w:rPr>
                <w:sz w:val="16"/>
                <w:szCs w:val="16"/>
              </w:rPr>
              <w:t>Polska Fundacja Przedsiębiorczości</w:t>
            </w:r>
          </w:p>
        </w:tc>
        <w:tc>
          <w:tcPr>
            <w:tcW w:w="2516" w:type="dxa"/>
            <w:tcBorders>
              <w:top w:val="nil"/>
              <w:left w:val="nil"/>
              <w:bottom w:val="single" w:sz="4" w:space="0" w:color="auto"/>
              <w:right w:val="single" w:sz="4" w:space="0" w:color="auto"/>
            </w:tcBorders>
          </w:tcPr>
          <w:p w14:paraId="3C1767D6" w14:textId="0D16CC47"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4F4AC822"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71BEDAF3"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44.</w:t>
            </w:r>
          </w:p>
        </w:tc>
        <w:tc>
          <w:tcPr>
            <w:tcW w:w="1559" w:type="dxa"/>
            <w:tcBorders>
              <w:top w:val="nil"/>
              <w:left w:val="nil"/>
              <w:bottom w:val="single" w:sz="4" w:space="0" w:color="auto"/>
              <w:right w:val="single" w:sz="4" w:space="0" w:color="auto"/>
            </w:tcBorders>
          </w:tcPr>
          <w:p w14:paraId="41E27E6F" w14:textId="46D4370B" w:rsidR="00D6693F" w:rsidRPr="00A904A7" w:rsidRDefault="00D6693F" w:rsidP="00D6693F">
            <w:pPr>
              <w:jc w:val="center"/>
              <w:rPr>
                <w:rFonts w:cs="Calibri"/>
                <w:bCs/>
                <w:sz w:val="16"/>
                <w:szCs w:val="16"/>
              </w:rPr>
            </w:pPr>
            <w:r w:rsidRPr="00A904A7">
              <w:rPr>
                <w:sz w:val="16"/>
                <w:szCs w:val="16"/>
              </w:rPr>
              <w:t>SA.109071</w:t>
            </w:r>
          </w:p>
        </w:tc>
        <w:tc>
          <w:tcPr>
            <w:tcW w:w="6804" w:type="dxa"/>
            <w:tcBorders>
              <w:top w:val="nil"/>
              <w:left w:val="nil"/>
              <w:bottom w:val="single" w:sz="4" w:space="0" w:color="auto"/>
              <w:right w:val="single" w:sz="4" w:space="0" w:color="auto"/>
            </w:tcBorders>
          </w:tcPr>
          <w:p w14:paraId="48C71A09" w14:textId="565078E3" w:rsidR="00D6693F" w:rsidRPr="00A904A7" w:rsidRDefault="00D6693F" w:rsidP="00D6693F">
            <w:pPr>
              <w:rPr>
                <w:sz w:val="16"/>
                <w:szCs w:val="16"/>
              </w:rPr>
            </w:pPr>
            <w:r w:rsidRPr="00A904A7">
              <w:rPr>
                <w:sz w:val="16"/>
                <w:szCs w:val="16"/>
              </w:rPr>
              <w:t>SPÓŁDZIELNIA MIESZKANIOWA "KARLIK" - Umowa pożyczki nr 385/601/003/2023 z dnia 03.08.2023 r. Pożyczka z Funduszu Dostępności na realizację Projektu pod nazwą: „Wymiana dźwigów osobowych w budynkach mieszkalnych przy ul. Chopina 2B, ul. Chopina 4B, ul. W. Pola 4A, ul. W. Pola 4B, ul. Tetmajera 4B w Czerwionce-Leszczynach należących do Spółdzielni Mieszkaniowej KARLIK”</w:t>
            </w:r>
          </w:p>
        </w:tc>
        <w:tc>
          <w:tcPr>
            <w:tcW w:w="850" w:type="dxa"/>
            <w:tcBorders>
              <w:top w:val="nil"/>
              <w:left w:val="nil"/>
              <w:bottom w:val="single" w:sz="4" w:space="0" w:color="auto"/>
              <w:right w:val="single" w:sz="4" w:space="0" w:color="auto"/>
            </w:tcBorders>
          </w:tcPr>
          <w:p w14:paraId="193E947A" w14:textId="683A78C6" w:rsidR="00D6693F" w:rsidRPr="00A904A7" w:rsidRDefault="00D6693F" w:rsidP="00D6693F">
            <w:pPr>
              <w:spacing w:line="256" w:lineRule="auto"/>
              <w:jc w:val="center"/>
              <w:rPr>
                <w:sz w:val="16"/>
                <w:szCs w:val="16"/>
                <w:lang w:eastAsia="en-US"/>
              </w:rPr>
            </w:pPr>
            <w:r w:rsidRPr="00A904A7">
              <w:rPr>
                <w:sz w:val="16"/>
                <w:szCs w:val="16"/>
              </w:rPr>
              <w:t>1,0</w:t>
            </w:r>
          </w:p>
        </w:tc>
        <w:tc>
          <w:tcPr>
            <w:tcW w:w="2410" w:type="dxa"/>
            <w:tcBorders>
              <w:top w:val="nil"/>
              <w:left w:val="nil"/>
              <w:bottom w:val="single" w:sz="4" w:space="0" w:color="auto"/>
              <w:right w:val="single" w:sz="4" w:space="0" w:color="auto"/>
            </w:tcBorders>
          </w:tcPr>
          <w:p w14:paraId="10D2D18F" w14:textId="26383BBE" w:rsidR="00D6693F" w:rsidRPr="00A904A7" w:rsidRDefault="00D6693F" w:rsidP="00D6693F">
            <w:pPr>
              <w:spacing w:line="256" w:lineRule="auto"/>
              <w:rPr>
                <w:sz w:val="16"/>
                <w:szCs w:val="16"/>
                <w:lang w:eastAsia="en-US"/>
              </w:rPr>
            </w:pPr>
            <w:r w:rsidRPr="00A904A7">
              <w:rPr>
                <w:sz w:val="16"/>
                <w:szCs w:val="16"/>
              </w:rPr>
              <w:t>Polska Fundacja Przedsiębiorczości</w:t>
            </w:r>
          </w:p>
        </w:tc>
        <w:tc>
          <w:tcPr>
            <w:tcW w:w="2516" w:type="dxa"/>
            <w:tcBorders>
              <w:top w:val="nil"/>
              <w:left w:val="nil"/>
              <w:bottom w:val="single" w:sz="4" w:space="0" w:color="auto"/>
              <w:right w:val="single" w:sz="4" w:space="0" w:color="auto"/>
            </w:tcBorders>
          </w:tcPr>
          <w:p w14:paraId="02BE0823" w14:textId="3329452A"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49D71FB4"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2EC9AA6" w14:textId="7777777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45.</w:t>
            </w:r>
          </w:p>
        </w:tc>
        <w:tc>
          <w:tcPr>
            <w:tcW w:w="1559" w:type="dxa"/>
            <w:tcBorders>
              <w:top w:val="nil"/>
              <w:left w:val="nil"/>
              <w:bottom w:val="single" w:sz="4" w:space="0" w:color="auto"/>
              <w:right w:val="single" w:sz="4" w:space="0" w:color="auto"/>
            </w:tcBorders>
          </w:tcPr>
          <w:p w14:paraId="49F571B3" w14:textId="22DED1D1" w:rsidR="00D6693F" w:rsidRPr="00A904A7" w:rsidRDefault="00D6693F" w:rsidP="00D6693F">
            <w:pPr>
              <w:jc w:val="center"/>
              <w:rPr>
                <w:rFonts w:cs="Calibri"/>
                <w:bCs/>
                <w:sz w:val="16"/>
                <w:szCs w:val="16"/>
              </w:rPr>
            </w:pPr>
            <w:r w:rsidRPr="00A904A7">
              <w:rPr>
                <w:sz w:val="16"/>
                <w:szCs w:val="16"/>
              </w:rPr>
              <w:t>SA.109651</w:t>
            </w:r>
          </w:p>
        </w:tc>
        <w:tc>
          <w:tcPr>
            <w:tcW w:w="6804" w:type="dxa"/>
            <w:tcBorders>
              <w:top w:val="nil"/>
              <w:left w:val="nil"/>
              <w:bottom w:val="single" w:sz="4" w:space="0" w:color="auto"/>
              <w:right w:val="single" w:sz="4" w:space="0" w:color="auto"/>
            </w:tcBorders>
          </w:tcPr>
          <w:p w14:paraId="71E07B35" w14:textId="5924098E" w:rsidR="00D6693F" w:rsidRPr="00A904A7" w:rsidRDefault="00D6693F" w:rsidP="00D6693F">
            <w:pPr>
              <w:rPr>
                <w:sz w:val="16"/>
                <w:szCs w:val="16"/>
              </w:rPr>
            </w:pPr>
            <w:r w:rsidRPr="00A904A7">
              <w:rPr>
                <w:sz w:val="16"/>
                <w:szCs w:val="16"/>
              </w:rPr>
              <w:t>Spółdzielnia Mieszkaniowa Czyżyny w Krakowie - Umowa pożyczki na zapewnienie dostępności budynków (Fundusz Dostępności) nr. 5/FD/OPII/2023 z 12 września 2023 roku. Projekt „Modernizacja dźwigów osobowych i osobowo-towarowych w budynkach mieszkalnych w Krakowie przy os. 2 Pułku Lotniczego nr 9, nr 16, nr 19 i os. Dywizjonu 303 nr 5, nr 11 i nr 14 oraz wykonanie podjazdu dla niepełnosprawnych [...]”</w:t>
            </w:r>
          </w:p>
        </w:tc>
        <w:tc>
          <w:tcPr>
            <w:tcW w:w="850" w:type="dxa"/>
            <w:tcBorders>
              <w:top w:val="nil"/>
              <w:left w:val="nil"/>
              <w:bottom w:val="single" w:sz="4" w:space="0" w:color="auto"/>
              <w:right w:val="single" w:sz="4" w:space="0" w:color="auto"/>
            </w:tcBorders>
          </w:tcPr>
          <w:p w14:paraId="4BE39A76" w14:textId="568F6321" w:rsidR="00D6693F" w:rsidRPr="00A904A7" w:rsidRDefault="00D6693F" w:rsidP="00D6693F">
            <w:pPr>
              <w:spacing w:line="256" w:lineRule="auto"/>
              <w:jc w:val="center"/>
              <w:rPr>
                <w:sz w:val="16"/>
                <w:szCs w:val="16"/>
                <w:lang w:eastAsia="en-US"/>
              </w:rPr>
            </w:pPr>
            <w:r w:rsidRPr="00A904A7">
              <w:rPr>
                <w:sz w:val="16"/>
                <w:szCs w:val="16"/>
              </w:rPr>
              <w:t>1,0</w:t>
            </w:r>
          </w:p>
        </w:tc>
        <w:tc>
          <w:tcPr>
            <w:tcW w:w="2410" w:type="dxa"/>
            <w:tcBorders>
              <w:top w:val="nil"/>
              <w:left w:val="nil"/>
              <w:bottom w:val="single" w:sz="4" w:space="0" w:color="auto"/>
              <w:right w:val="single" w:sz="4" w:space="0" w:color="auto"/>
            </w:tcBorders>
          </w:tcPr>
          <w:p w14:paraId="75A98498" w14:textId="55DABAF5" w:rsidR="00D6693F" w:rsidRPr="00A904A7" w:rsidRDefault="00D6693F" w:rsidP="00D6693F">
            <w:pPr>
              <w:spacing w:line="256" w:lineRule="auto"/>
              <w:rPr>
                <w:sz w:val="16"/>
                <w:szCs w:val="16"/>
                <w:lang w:eastAsia="en-US"/>
              </w:rPr>
            </w:pPr>
            <w:r w:rsidRPr="00A904A7">
              <w:rPr>
                <w:sz w:val="16"/>
                <w:szCs w:val="16"/>
              </w:rPr>
              <w:t>Małopolska Agencja Rozwoju Regionalnego S.A.</w:t>
            </w:r>
          </w:p>
        </w:tc>
        <w:tc>
          <w:tcPr>
            <w:tcW w:w="2516" w:type="dxa"/>
            <w:tcBorders>
              <w:top w:val="nil"/>
              <w:left w:val="nil"/>
              <w:bottom w:val="single" w:sz="4" w:space="0" w:color="auto"/>
              <w:right w:val="single" w:sz="4" w:space="0" w:color="auto"/>
            </w:tcBorders>
          </w:tcPr>
          <w:p w14:paraId="0350B25C" w14:textId="1C1CFA9B" w:rsidR="00D6693F" w:rsidRPr="00A904A7" w:rsidRDefault="00D6693F" w:rsidP="00D6693F">
            <w:pPr>
              <w:spacing w:line="256" w:lineRule="auto"/>
              <w:rPr>
                <w:sz w:val="16"/>
                <w:szCs w:val="16"/>
                <w:lang w:eastAsia="en-US"/>
              </w:rPr>
            </w:pPr>
            <w:r w:rsidRPr="00A904A7">
              <w:rPr>
                <w:sz w:val="16"/>
                <w:szCs w:val="16"/>
              </w:rPr>
              <w:t>pomoc inwestycyjna na infrastrukturę lokalną</w:t>
            </w:r>
          </w:p>
        </w:tc>
      </w:tr>
      <w:tr w:rsidR="00D6693F" w:rsidRPr="00A904A7" w14:paraId="0A30F4F8"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33097E32" w14:textId="6C5C9DF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46.</w:t>
            </w:r>
          </w:p>
        </w:tc>
        <w:tc>
          <w:tcPr>
            <w:tcW w:w="1559" w:type="dxa"/>
            <w:tcBorders>
              <w:top w:val="nil"/>
              <w:left w:val="nil"/>
              <w:bottom w:val="single" w:sz="4" w:space="0" w:color="auto"/>
              <w:right w:val="single" w:sz="4" w:space="0" w:color="auto"/>
            </w:tcBorders>
          </w:tcPr>
          <w:p w14:paraId="0E3B1F94" w14:textId="05B89AD0" w:rsidR="00D6693F" w:rsidRPr="00A904A7" w:rsidRDefault="00D6693F" w:rsidP="00D6693F">
            <w:pPr>
              <w:jc w:val="center"/>
              <w:rPr>
                <w:sz w:val="16"/>
                <w:szCs w:val="16"/>
              </w:rPr>
            </w:pPr>
            <w:r w:rsidRPr="00A904A7">
              <w:rPr>
                <w:sz w:val="16"/>
                <w:szCs w:val="16"/>
              </w:rPr>
              <w:t>SA.109244</w:t>
            </w:r>
          </w:p>
        </w:tc>
        <w:tc>
          <w:tcPr>
            <w:tcW w:w="6804" w:type="dxa"/>
            <w:tcBorders>
              <w:top w:val="nil"/>
              <w:left w:val="nil"/>
              <w:bottom w:val="single" w:sz="4" w:space="0" w:color="auto"/>
              <w:right w:val="single" w:sz="4" w:space="0" w:color="auto"/>
            </w:tcBorders>
          </w:tcPr>
          <w:p w14:paraId="0D373B53" w14:textId="1617C474" w:rsidR="00D6693F" w:rsidRPr="00A904A7" w:rsidRDefault="00D6693F" w:rsidP="00D6693F">
            <w:pPr>
              <w:rPr>
                <w:sz w:val="16"/>
                <w:szCs w:val="16"/>
              </w:rPr>
            </w:pPr>
            <w:r w:rsidRPr="00A904A7">
              <w:rPr>
                <w:sz w:val="16"/>
                <w:szCs w:val="16"/>
              </w:rPr>
              <w:t xml:space="preserve">SPÓŁDZIELNIA MIESZKANIOWA "PODZAMCZE" W WAŁBRZYCHU - Umowa pożyczki nr 366/602/002/2023 z dnia 21.08.2023 r. Pożyczka z Funduszu Dostępności, Projekt: Wymiana dźwigów osobowych wraz z likwidacją </w:t>
            </w:r>
            <w:r w:rsidRPr="00A904A7">
              <w:rPr>
                <w:sz w:val="16"/>
                <w:szCs w:val="16"/>
              </w:rPr>
              <w:lastRenderedPageBreak/>
              <w:t>barier architektonicznych, przebudowa wejść i przedsionków, dodatkowy przystanek na poziomie „+0,00" w budynkach przy ul. Grodzkiej – kl. 28, 40; ul. Blankowej – kl. 13, 35; ul. Palisadowej – kl. 79</w:t>
            </w:r>
          </w:p>
        </w:tc>
        <w:tc>
          <w:tcPr>
            <w:tcW w:w="850" w:type="dxa"/>
            <w:tcBorders>
              <w:top w:val="nil"/>
              <w:left w:val="nil"/>
              <w:bottom w:val="single" w:sz="4" w:space="0" w:color="auto"/>
              <w:right w:val="single" w:sz="4" w:space="0" w:color="auto"/>
            </w:tcBorders>
          </w:tcPr>
          <w:p w14:paraId="1AEB885E" w14:textId="28D85408" w:rsidR="00D6693F" w:rsidRPr="00A904A7" w:rsidRDefault="00D6693F" w:rsidP="00D6693F">
            <w:pPr>
              <w:spacing w:line="256" w:lineRule="auto"/>
              <w:jc w:val="center"/>
              <w:rPr>
                <w:sz w:val="16"/>
                <w:szCs w:val="16"/>
              </w:rPr>
            </w:pPr>
            <w:r w:rsidRPr="00A904A7">
              <w:rPr>
                <w:sz w:val="16"/>
                <w:szCs w:val="16"/>
              </w:rPr>
              <w:lastRenderedPageBreak/>
              <w:t>1,0</w:t>
            </w:r>
          </w:p>
        </w:tc>
        <w:tc>
          <w:tcPr>
            <w:tcW w:w="2410" w:type="dxa"/>
            <w:tcBorders>
              <w:top w:val="nil"/>
              <w:left w:val="nil"/>
              <w:bottom w:val="single" w:sz="4" w:space="0" w:color="auto"/>
              <w:right w:val="single" w:sz="4" w:space="0" w:color="auto"/>
            </w:tcBorders>
          </w:tcPr>
          <w:p w14:paraId="58DB2DE0" w14:textId="0E1C9219" w:rsidR="00D6693F" w:rsidRPr="00A904A7" w:rsidRDefault="00D6693F" w:rsidP="00D6693F">
            <w:pPr>
              <w:spacing w:line="256" w:lineRule="auto"/>
              <w:rPr>
                <w:sz w:val="16"/>
                <w:szCs w:val="16"/>
              </w:rPr>
            </w:pPr>
            <w:r w:rsidRPr="00A904A7">
              <w:rPr>
                <w:sz w:val="16"/>
                <w:szCs w:val="16"/>
              </w:rPr>
              <w:t>Polska Fundacja Przedsiębiorczości</w:t>
            </w:r>
          </w:p>
        </w:tc>
        <w:tc>
          <w:tcPr>
            <w:tcW w:w="2516" w:type="dxa"/>
            <w:tcBorders>
              <w:top w:val="nil"/>
              <w:left w:val="nil"/>
              <w:bottom w:val="single" w:sz="4" w:space="0" w:color="auto"/>
              <w:right w:val="single" w:sz="4" w:space="0" w:color="auto"/>
            </w:tcBorders>
          </w:tcPr>
          <w:p w14:paraId="6B7BDF43" w14:textId="5533B33A" w:rsidR="00D6693F" w:rsidRPr="00A904A7" w:rsidRDefault="00D6693F" w:rsidP="00D6693F">
            <w:pPr>
              <w:spacing w:line="256" w:lineRule="auto"/>
              <w:rPr>
                <w:sz w:val="16"/>
                <w:szCs w:val="16"/>
              </w:rPr>
            </w:pPr>
            <w:r w:rsidRPr="00A904A7">
              <w:rPr>
                <w:sz w:val="16"/>
                <w:szCs w:val="16"/>
              </w:rPr>
              <w:t>pomoc inwestycyjna na infrastrukturę lokalną</w:t>
            </w:r>
          </w:p>
        </w:tc>
      </w:tr>
      <w:tr w:rsidR="00D6693F" w:rsidRPr="00A904A7" w14:paraId="226C0E4E"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51AC7189" w14:textId="1989D75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47.</w:t>
            </w:r>
          </w:p>
        </w:tc>
        <w:tc>
          <w:tcPr>
            <w:tcW w:w="1559" w:type="dxa"/>
            <w:tcBorders>
              <w:top w:val="nil"/>
              <w:left w:val="nil"/>
              <w:bottom w:val="single" w:sz="4" w:space="0" w:color="auto"/>
              <w:right w:val="single" w:sz="4" w:space="0" w:color="auto"/>
            </w:tcBorders>
          </w:tcPr>
          <w:p w14:paraId="5F8C6F82" w14:textId="7B93A7DE" w:rsidR="00D6693F" w:rsidRPr="00A904A7" w:rsidRDefault="00D6693F" w:rsidP="00D6693F">
            <w:pPr>
              <w:jc w:val="center"/>
              <w:rPr>
                <w:sz w:val="16"/>
                <w:szCs w:val="16"/>
              </w:rPr>
            </w:pPr>
            <w:r w:rsidRPr="00A904A7">
              <w:rPr>
                <w:sz w:val="16"/>
                <w:szCs w:val="16"/>
              </w:rPr>
              <w:t>SA.109649</w:t>
            </w:r>
          </w:p>
        </w:tc>
        <w:tc>
          <w:tcPr>
            <w:tcW w:w="6804" w:type="dxa"/>
            <w:tcBorders>
              <w:top w:val="nil"/>
              <w:left w:val="nil"/>
              <w:bottom w:val="single" w:sz="4" w:space="0" w:color="auto"/>
              <w:right w:val="single" w:sz="4" w:space="0" w:color="auto"/>
            </w:tcBorders>
          </w:tcPr>
          <w:p w14:paraId="299EA6CB" w14:textId="6A9BEB0E" w:rsidR="00D6693F" w:rsidRPr="00A904A7" w:rsidRDefault="00D6693F" w:rsidP="00D6693F">
            <w:pPr>
              <w:rPr>
                <w:sz w:val="16"/>
                <w:szCs w:val="16"/>
              </w:rPr>
            </w:pPr>
            <w:r w:rsidRPr="00A904A7">
              <w:rPr>
                <w:sz w:val="16"/>
                <w:szCs w:val="16"/>
              </w:rPr>
              <w:t>Kongsberg Maritime Poland Sp. z o.o. - dotacja celowa z tytułu utworzenia nowych miejsc pracy</w:t>
            </w:r>
          </w:p>
        </w:tc>
        <w:tc>
          <w:tcPr>
            <w:tcW w:w="850" w:type="dxa"/>
            <w:tcBorders>
              <w:top w:val="nil"/>
              <w:left w:val="nil"/>
              <w:bottom w:val="single" w:sz="4" w:space="0" w:color="auto"/>
              <w:right w:val="single" w:sz="4" w:space="0" w:color="auto"/>
            </w:tcBorders>
          </w:tcPr>
          <w:p w14:paraId="4671880C" w14:textId="7A955837" w:rsidR="00D6693F" w:rsidRPr="00A904A7" w:rsidRDefault="00D6693F" w:rsidP="00D6693F">
            <w:pPr>
              <w:spacing w:line="256" w:lineRule="auto"/>
              <w:jc w:val="center"/>
              <w:rPr>
                <w:sz w:val="16"/>
                <w:szCs w:val="16"/>
              </w:rPr>
            </w:pPr>
            <w:r w:rsidRPr="00A904A7">
              <w:rPr>
                <w:sz w:val="16"/>
                <w:szCs w:val="16"/>
              </w:rPr>
              <w:t>0,7</w:t>
            </w:r>
          </w:p>
        </w:tc>
        <w:tc>
          <w:tcPr>
            <w:tcW w:w="2410" w:type="dxa"/>
            <w:tcBorders>
              <w:top w:val="nil"/>
              <w:left w:val="nil"/>
              <w:bottom w:val="single" w:sz="4" w:space="0" w:color="auto"/>
              <w:right w:val="single" w:sz="4" w:space="0" w:color="auto"/>
            </w:tcBorders>
          </w:tcPr>
          <w:p w14:paraId="0C7D0715" w14:textId="7A02AA54" w:rsidR="00D6693F" w:rsidRPr="00A904A7" w:rsidRDefault="00BE54B4" w:rsidP="00D6693F">
            <w:pPr>
              <w:spacing w:line="256" w:lineRule="auto"/>
              <w:rPr>
                <w:sz w:val="16"/>
                <w:szCs w:val="16"/>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3385787C" w14:textId="52BED059" w:rsidR="00D6693F" w:rsidRPr="00A904A7" w:rsidRDefault="00D6693F" w:rsidP="00D6693F">
            <w:pPr>
              <w:spacing w:line="256" w:lineRule="auto"/>
              <w:rPr>
                <w:sz w:val="16"/>
                <w:szCs w:val="16"/>
              </w:rPr>
            </w:pPr>
            <w:r w:rsidRPr="00A904A7">
              <w:rPr>
                <w:sz w:val="16"/>
                <w:szCs w:val="16"/>
              </w:rPr>
              <w:t>regionalna pomoc inwestycyjna</w:t>
            </w:r>
          </w:p>
        </w:tc>
      </w:tr>
      <w:tr w:rsidR="00D6693F" w:rsidRPr="00A904A7" w14:paraId="35F7026C"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7098126C" w14:textId="63C7C43F"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48.</w:t>
            </w:r>
          </w:p>
        </w:tc>
        <w:tc>
          <w:tcPr>
            <w:tcW w:w="1559" w:type="dxa"/>
            <w:tcBorders>
              <w:top w:val="nil"/>
              <w:left w:val="nil"/>
              <w:bottom w:val="single" w:sz="4" w:space="0" w:color="auto"/>
              <w:right w:val="single" w:sz="4" w:space="0" w:color="auto"/>
            </w:tcBorders>
          </w:tcPr>
          <w:p w14:paraId="1507A4D6" w14:textId="1A800E01" w:rsidR="00D6693F" w:rsidRPr="00A904A7" w:rsidRDefault="00D6693F" w:rsidP="00D6693F">
            <w:pPr>
              <w:jc w:val="center"/>
              <w:rPr>
                <w:sz w:val="16"/>
                <w:szCs w:val="16"/>
              </w:rPr>
            </w:pPr>
            <w:r w:rsidRPr="00A904A7">
              <w:rPr>
                <w:sz w:val="16"/>
                <w:szCs w:val="16"/>
              </w:rPr>
              <w:t>SA.109652</w:t>
            </w:r>
          </w:p>
        </w:tc>
        <w:tc>
          <w:tcPr>
            <w:tcW w:w="6804" w:type="dxa"/>
            <w:tcBorders>
              <w:top w:val="nil"/>
              <w:left w:val="nil"/>
              <w:bottom w:val="single" w:sz="4" w:space="0" w:color="auto"/>
              <w:right w:val="single" w:sz="4" w:space="0" w:color="auto"/>
            </w:tcBorders>
          </w:tcPr>
          <w:p w14:paraId="614B52EC" w14:textId="3DA60AF7" w:rsidR="00D6693F" w:rsidRPr="00A904A7" w:rsidRDefault="00D6693F" w:rsidP="00D6693F">
            <w:pPr>
              <w:rPr>
                <w:sz w:val="16"/>
                <w:szCs w:val="16"/>
              </w:rPr>
            </w:pPr>
            <w:r w:rsidRPr="00A904A7">
              <w:rPr>
                <w:sz w:val="16"/>
                <w:szCs w:val="16"/>
              </w:rPr>
              <w:t>SPÓŁDZIELNIA BUDOWNICTWA MIESZKANIOWEGO W STALOWEJ WOLI - Umowa pożyczki nr 365/601/002/2023 z dn. 30.06.2023 r. Pożyczka z Funduszu Dostępności, Projektu: „Likwidacja barier architektonicznych poprzez wymianę trzech sztuk wind, budowę dodatkowego przystanku dostępnego z poziomu gruntu, przebudowę wiatrołapu [...] w budynku wielorodzinnym położonym w Stalowej Woli przy ul. Jerzego Popiełuszki 17A”</w:t>
            </w:r>
          </w:p>
        </w:tc>
        <w:tc>
          <w:tcPr>
            <w:tcW w:w="850" w:type="dxa"/>
            <w:tcBorders>
              <w:top w:val="nil"/>
              <w:left w:val="nil"/>
              <w:bottom w:val="single" w:sz="4" w:space="0" w:color="auto"/>
              <w:right w:val="single" w:sz="4" w:space="0" w:color="auto"/>
            </w:tcBorders>
          </w:tcPr>
          <w:p w14:paraId="21B915E2" w14:textId="25FF6DF7" w:rsidR="00D6693F" w:rsidRPr="00A904A7" w:rsidRDefault="00D6693F" w:rsidP="00D6693F">
            <w:pPr>
              <w:spacing w:line="256" w:lineRule="auto"/>
              <w:jc w:val="center"/>
              <w:rPr>
                <w:sz w:val="16"/>
                <w:szCs w:val="16"/>
              </w:rPr>
            </w:pPr>
            <w:r w:rsidRPr="00A904A7">
              <w:rPr>
                <w:sz w:val="16"/>
                <w:szCs w:val="16"/>
              </w:rPr>
              <w:t>0,7</w:t>
            </w:r>
          </w:p>
        </w:tc>
        <w:tc>
          <w:tcPr>
            <w:tcW w:w="2410" w:type="dxa"/>
            <w:tcBorders>
              <w:top w:val="nil"/>
              <w:left w:val="nil"/>
              <w:bottom w:val="single" w:sz="4" w:space="0" w:color="auto"/>
              <w:right w:val="single" w:sz="4" w:space="0" w:color="auto"/>
            </w:tcBorders>
          </w:tcPr>
          <w:p w14:paraId="54893307" w14:textId="532A541A" w:rsidR="00D6693F" w:rsidRPr="00A904A7" w:rsidRDefault="00D6693F" w:rsidP="00D6693F">
            <w:pPr>
              <w:spacing w:line="256" w:lineRule="auto"/>
              <w:rPr>
                <w:sz w:val="16"/>
                <w:szCs w:val="16"/>
              </w:rPr>
            </w:pPr>
            <w:r w:rsidRPr="00A904A7">
              <w:rPr>
                <w:sz w:val="16"/>
                <w:szCs w:val="16"/>
              </w:rPr>
              <w:t>Polska Fundacja Przedsiębiorczości</w:t>
            </w:r>
          </w:p>
        </w:tc>
        <w:tc>
          <w:tcPr>
            <w:tcW w:w="2516" w:type="dxa"/>
            <w:tcBorders>
              <w:top w:val="nil"/>
              <w:left w:val="nil"/>
              <w:bottom w:val="single" w:sz="4" w:space="0" w:color="auto"/>
              <w:right w:val="single" w:sz="4" w:space="0" w:color="auto"/>
            </w:tcBorders>
          </w:tcPr>
          <w:p w14:paraId="2E7768AA" w14:textId="2462FF98" w:rsidR="00D6693F" w:rsidRPr="00A904A7" w:rsidRDefault="00D6693F" w:rsidP="00D6693F">
            <w:pPr>
              <w:spacing w:line="256" w:lineRule="auto"/>
              <w:rPr>
                <w:sz w:val="16"/>
                <w:szCs w:val="16"/>
              </w:rPr>
            </w:pPr>
            <w:r w:rsidRPr="00A904A7">
              <w:rPr>
                <w:sz w:val="16"/>
                <w:szCs w:val="16"/>
              </w:rPr>
              <w:t>pomoc inwestycyjna na infrastrukturę lokalną</w:t>
            </w:r>
          </w:p>
        </w:tc>
      </w:tr>
      <w:tr w:rsidR="00D6693F" w:rsidRPr="00A904A7" w14:paraId="4E3944EB"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6E7D23AF" w14:textId="248B6F8F"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49.</w:t>
            </w:r>
          </w:p>
        </w:tc>
        <w:tc>
          <w:tcPr>
            <w:tcW w:w="1559" w:type="dxa"/>
            <w:tcBorders>
              <w:top w:val="nil"/>
              <w:left w:val="nil"/>
              <w:bottom w:val="single" w:sz="4" w:space="0" w:color="auto"/>
              <w:right w:val="single" w:sz="4" w:space="0" w:color="auto"/>
            </w:tcBorders>
          </w:tcPr>
          <w:p w14:paraId="51CED9FF" w14:textId="261D29CE" w:rsidR="00D6693F" w:rsidRPr="00A904A7" w:rsidRDefault="00D6693F" w:rsidP="00D6693F">
            <w:pPr>
              <w:jc w:val="center"/>
              <w:rPr>
                <w:sz w:val="16"/>
                <w:szCs w:val="16"/>
              </w:rPr>
            </w:pPr>
            <w:r w:rsidRPr="00A904A7">
              <w:rPr>
                <w:sz w:val="16"/>
                <w:szCs w:val="16"/>
              </w:rPr>
              <w:t>SA.112769</w:t>
            </w:r>
          </w:p>
        </w:tc>
        <w:tc>
          <w:tcPr>
            <w:tcW w:w="6804" w:type="dxa"/>
            <w:tcBorders>
              <w:top w:val="nil"/>
              <w:left w:val="nil"/>
              <w:bottom w:val="single" w:sz="4" w:space="0" w:color="auto"/>
              <w:right w:val="single" w:sz="4" w:space="0" w:color="auto"/>
            </w:tcBorders>
          </w:tcPr>
          <w:p w14:paraId="078DFB5C" w14:textId="47D97F2E" w:rsidR="00D6693F" w:rsidRPr="00A904A7" w:rsidRDefault="00D6693F" w:rsidP="00D6693F">
            <w:pPr>
              <w:rPr>
                <w:sz w:val="16"/>
                <w:szCs w:val="16"/>
              </w:rPr>
            </w:pPr>
            <w:r w:rsidRPr="00A904A7">
              <w:rPr>
                <w:sz w:val="16"/>
                <w:szCs w:val="16"/>
              </w:rPr>
              <w:t>Towarzystwo Budownictwa Społecznego „Krak-System” SA w Krakowie - Umowa pożyczki na zapewnienie dostępności budynków (Fundusz Dostępności) nr. 7/FD/OPII/2023 z dnia 10 października 2023 roku Projekt: „Poprawa dostępności budynku przy ul. Tomickiego 19 w Krakowie”</w:t>
            </w:r>
          </w:p>
        </w:tc>
        <w:tc>
          <w:tcPr>
            <w:tcW w:w="850" w:type="dxa"/>
            <w:tcBorders>
              <w:top w:val="nil"/>
              <w:left w:val="nil"/>
              <w:bottom w:val="single" w:sz="4" w:space="0" w:color="auto"/>
              <w:right w:val="single" w:sz="4" w:space="0" w:color="auto"/>
            </w:tcBorders>
          </w:tcPr>
          <w:p w14:paraId="6CF0A53A" w14:textId="7DF0DC27" w:rsidR="00D6693F" w:rsidRPr="00A904A7" w:rsidRDefault="00D6693F" w:rsidP="00D6693F">
            <w:pPr>
              <w:spacing w:line="256" w:lineRule="auto"/>
              <w:jc w:val="center"/>
              <w:rPr>
                <w:sz w:val="16"/>
                <w:szCs w:val="16"/>
              </w:rPr>
            </w:pPr>
            <w:r w:rsidRPr="00A904A7">
              <w:rPr>
                <w:sz w:val="16"/>
                <w:szCs w:val="16"/>
              </w:rPr>
              <w:t>0,7</w:t>
            </w:r>
          </w:p>
        </w:tc>
        <w:tc>
          <w:tcPr>
            <w:tcW w:w="2410" w:type="dxa"/>
            <w:tcBorders>
              <w:top w:val="nil"/>
              <w:left w:val="nil"/>
              <w:bottom w:val="single" w:sz="4" w:space="0" w:color="auto"/>
              <w:right w:val="single" w:sz="4" w:space="0" w:color="auto"/>
            </w:tcBorders>
          </w:tcPr>
          <w:p w14:paraId="66FF93BC" w14:textId="1C3AB935" w:rsidR="00D6693F" w:rsidRPr="00A904A7" w:rsidRDefault="00D6693F" w:rsidP="00D6693F">
            <w:pPr>
              <w:spacing w:line="256" w:lineRule="auto"/>
              <w:rPr>
                <w:sz w:val="16"/>
                <w:szCs w:val="16"/>
              </w:rPr>
            </w:pPr>
            <w:r w:rsidRPr="00A904A7">
              <w:rPr>
                <w:sz w:val="16"/>
                <w:szCs w:val="16"/>
              </w:rPr>
              <w:t>Małopolska Agencja Rozwoju Regionalnego S.A.</w:t>
            </w:r>
          </w:p>
        </w:tc>
        <w:tc>
          <w:tcPr>
            <w:tcW w:w="2516" w:type="dxa"/>
            <w:tcBorders>
              <w:top w:val="nil"/>
              <w:left w:val="nil"/>
              <w:bottom w:val="single" w:sz="4" w:space="0" w:color="auto"/>
              <w:right w:val="single" w:sz="4" w:space="0" w:color="auto"/>
            </w:tcBorders>
          </w:tcPr>
          <w:p w14:paraId="75D38243" w14:textId="46ABF39E" w:rsidR="00D6693F" w:rsidRPr="00A904A7" w:rsidRDefault="00D6693F" w:rsidP="00D6693F">
            <w:pPr>
              <w:spacing w:line="256" w:lineRule="auto"/>
              <w:rPr>
                <w:sz w:val="16"/>
                <w:szCs w:val="16"/>
              </w:rPr>
            </w:pPr>
            <w:r w:rsidRPr="00A904A7">
              <w:rPr>
                <w:sz w:val="16"/>
                <w:szCs w:val="16"/>
              </w:rPr>
              <w:t>pomoc inwestycyjna na infrastrukturę lokalną</w:t>
            </w:r>
          </w:p>
        </w:tc>
      </w:tr>
      <w:tr w:rsidR="00D6693F" w:rsidRPr="00A904A7" w14:paraId="349572A2"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D6E8486" w14:textId="2792B545"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50.</w:t>
            </w:r>
          </w:p>
        </w:tc>
        <w:tc>
          <w:tcPr>
            <w:tcW w:w="1559" w:type="dxa"/>
            <w:tcBorders>
              <w:top w:val="nil"/>
              <w:left w:val="nil"/>
              <w:bottom w:val="single" w:sz="4" w:space="0" w:color="auto"/>
              <w:right w:val="single" w:sz="4" w:space="0" w:color="auto"/>
            </w:tcBorders>
          </w:tcPr>
          <w:p w14:paraId="63DEC059" w14:textId="11DDFC80" w:rsidR="00D6693F" w:rsidRPr="00A904A7" w:rsidRDefault="00D6693F" w:rsidP="00D6693F">
            <w:pPr>
              <w:jc w:val="center"/>
              <w:rPr>
                <w:sz w:val="16"/>
                <w:szCs w:val="16"/>
              </w:rPr>
            </w:pPr>
            <w:r w:rsidRPr="00A904A7">
              <w:rPr>
                <w:sz w:val="16"/>
                <w:szCs w:val="16"/>
              </w:rPr>
              <w:t>SA.107247</w:t>
            </w:r>
          </w:p>
        </w:tc>
        <w:tc>
          <w:tcPr>
            <w:tcW w:w="6804" w:type="dxa"/>
            <w:tcBorders>
              <w:top w:val="nil"/>
              <w:left w:val="nil"/>
              <w:bottom w:val="single" w:sz="4" w:space="0" w:color="auto"/>
              <w:right w:val="single" w:sz="4" w:space="0" w:color="auto"/>
            </w:tcBorders>
          </w:tcPr>
          <w:p w14:paraId="738614F5" w14:textId="0C2C6F07" w:rsidR="00D6693F" w:rsidRPr="00A904A7" w:rsidRDefault="00D6693F" w:rsidP="00D6693F">
            <w:pPr>
              <w:rPr>
                <w:sz w:val="16"/>
                <w:szCs w:val="16"/>
              </w:rPr>
            </w:pPr>
            <w:r w:rsidRPr="00A904A7">
              <w:rPr>
                <w:sz w:val="16"/>
                <w:szCs w:val="16"/>
              </w:rPr>
              <w:t>Spółdzielnia Mieszkaniowa Czyżyny w Krakowie - Umowa pożyczki na zapewnienie dostępności budynków (Fundusz Dostępności) nr 1/FD/OP/2023 z 23.03.2023. Projekt Modernizacja dźwigów osobowych i osobowo-towarowych w budynkach mieszkalnych: os. 2 Pułku Lotniczego nr 11 i os. Dywizjonu 303 nr 37 i 28 (likwidacja barier architektonicznych i zapewnienie dostępności wszystkim grupom uprawnionym społecznie)</w:t>
            </w:r>
          </w:p>
        </w:tc>
        <w:tc>
          <w:tcPr>
            <w:tcW w:w="850" w:type="dxa"/>
            <w:tcBorders>
              <w:top w:val="nil"/>
              <w:left w:val="nil"/>
              <w:bottom w:val="single" w:sz="4" w:space="0" w:color="auto"/>
              <w:right w:val="single" w:sz="4" w:space="0" w:color="auto"/>
            </w:tcBorders>
          </w:tcPr>
          <w:p w14:paraId="79DEFA27" w14:textId="1FAC1FAF" w:rsidR="00D6693F" w:rsidRPr="00A904A7" w:rsidRDefault="00D6693F" w:rsidP="00D6693F">
            <w:pPr>
              <w:spacing w:line="256" w:lineRule="auto"/>
              <w:jc w:val="center"/>
              <w:rPr>
                <w:sz w:val="16"/>
                <w:szCs w:val="16"/>
              </w:rPr>
            </w:pPr>
            <w:r w:rsidRPr="00A904A7">
              <w:rPr>
                <w:sz w:val="16"/>
                <w:szCs w:val="16"/>
              </w:rPr>
              <w:t>0,7</w:t>
            </w:r>
          </w:p>
        </w:tc>
        <w:tc>
          <w:tcPr>
            <w:tcW w:w="2410" w:type="dxa"/>
            <w:tcBorders>
              <w:top w:val="nil"/>
              <w:left w:val="nil"/>
              <w:bottom w:val="single" w:sz="4" w:space="0" w:color="auto"/>
              <w:right w:val="single" w:sz="4" w:space="0" w:color="auto"/>
            </w:tcBorders>
          </w:tcPr>
          <w:p w14:paraId="7A2FB3CF" w14:textId="294842A2" w:rsidR="00D6693F" w:rsidRPr="00A904A7" w:rsidRDefault="00D6693F" w:rsidP="00D6693F">
            <w:pPr>
              <w:spacing w:line="256" w:lineRule="auto"/>
              <w:rPr>
                <w:sz w:val="16"/>
                <w:szCs w:val="16"/>
              </w:rPr>
            </w:pPr>
            <w:r w:rsidRPr="00A904A7">
              <w:rPr>
                <w:sz w:val="16"/>
                <w:szCs w:val="16"/>
              </w:rPr>
              <w:t>Małopolska Agencja Rozwoju Regionalnego S.A.</w:t>
            </w:r>
          </w:p>
        </w:tc>
        <w:tc>
          <w:tcPr>
            <w:tcW w:w="2516" w:type="dxa"/>
            <w:tcBorders>
              <w:top w:val="nil"/>
              <w:left w:val="nil"/>
              <w:bottom w:val="single" w:sz="4" w:space="0" w:color="auto"/>
              <w:right w:val="single" w:sz="4" w:space="0" w:color="auto"/>
            </w:tcBorders>
          </w:tcPr>
          <w:p w14:paraId="1311FFF7" w14:textId="3F5AD754" w:rsidR="00D6693F" w:rsidRPr="00A904A7" w:rsidRDefault="00D6693F" w:rsidP="00D6693F">
            <w:pPr>
              <w:spacing w:line="256" w:lineRule="auto"/>
              <w:rPr>
                <w:sz w:val="16"/>
                <w:szCs w:val="16"/>
              </w:rPr>
            </w:pPr>
            <w:r w:rsidRPr="00A904A7">
              <w:rPr>
                <w:sz w:val="16"/>
                <w:szCs w:val="16"/>
              </w:rPr>
              <w:t>pomoc inwestycyjna na infrastrukturę lokalną</w:t>
            </w:r>
          </w:p>
        </w:tc>
      </w:tr>
      <w:tr w:rsidR="00D6693F" w:rsidRPr="00A904A7" w14:paraId="406AFBF1"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0498A01C" w14:textId="0EA86DF0"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51.</w:t>
            </w:r>
          </w:p>
        </w:tc>
        <w:tc>
          <w:tcPr>
            <w:tcW w:w="1559" w:type="dxa"/>
            <w:tcBorders>
              <w:top w:val="nil"/>
              <w:left w:val="nil"/>
              <w:bottom w:val="single" w:sz="4" w:space="0" w:color="auto"/>
              <w:right w:val="single" w:sz="4" w:space="0" w:color="auto"/>
            </w:tcBorders>
          </w:tcPr>
          <w:p w14:paraId="6E430E69" w14:textId="79E574F6" w:rsidR="00D6693F" w:rsidRPr="00A904A7" w:rsidRDefault="00D6693F" w:rsidP="00D6693F">
            <w:pPr>
              <w:jc w:val="center"/>
              <w:rPr>
                <w:sz w:val="16"/>
                <w:szCs w:val="16"/>
              </w:rPr>
            </w:pPr>
            <w:r w:rsidRPr="00A904A7">
              <w:rPr>
                <w:sz w:val="16"/>
                <w:szCs w:val="16"/>
              </w:rPr>
              <w:t>SA.110096</w:t>
            </w:r>
          </w:p>
        </w:tc>
        <w:tc>
          <w:tcPr>
            <w:tcW w:w="6804" w:type="dxa"/>
            <w:tcBorders>
              <w:top w:val="nil"/>
              <w:left w:val="nil"/>
              <w:bottom w:val="single" w:sz="4" w:space="0" w:color="auto"/>
              <w:right w:val="single" w:sz="4" w:space="0" w:color="auto"/>
            </w:tcBorders>
          </w:tcPr>
          <w:p w14:paraId="1D8CD3D9" w14:textId="72C50623" w:rsidR="00D6693F" w:rsidRPr="00A904A7" w:rsidRDefault="00D6693F" w:rsidP="00D6693F">
            <w:pPr>
              <w:rPr>
                <w:sz w:val="16"/>
                <w:szCs w:val="16"/>
              </w:rPr>
            </w:pPr>
            <w:r w:rsidRPr="00A904A7">
              <w:rPr>
                <w:sz w:val="16"/>
                <w:szCs w:val="16"/>
              </w:rPr>
              <w:t>DIP Draexlmaier Engineering Polska Sp. z o.o. - dotacja celowa z tytułu poniesienia kwalifikowanych kosztów inwestycji</w:t>
            </w:r>
          </w:p>
        </w:tc>
        <w:tc>
          <w:tcPr>
            <w:tcW w:w="850" w:type="dxa"/>
            <w:tcBorders>
              <w:top w:val="nil"/>
              <w:left w:val="nil"/>
              <w:bottom w:val="single" w:sz="4" w:space="0" w:color="auto"/>
              <w:right w:val="single" w:sz="4" w:space="0" w:color="auto"/>
            </w:tcBorders>
          </w:tcPr>
          <w:p w14:paraId="3EA7EF7E" w14:textId="0B8967D3" w:rsidR="00D6693F" w:rsidRPr="00A904A7" w:rsidRDefault="00D6693F" w:rsidP="00D6693F">
            <w:pPr>
              <w:spacing w:line="256" w:lineRule="auto"/>
              <w:jc w:val="center"/>
              <w:rPr>
                <w:sz w:val="16"/>
                <w:szCs w:val="16"/>
              </w:rPr>
            </w:pPr>
            <w:r w:rsidRPr="00A904A7">
              <w:rPr>
                <w:sz w:val="16"/>
                <w:szCs w:val="16"/>
              </w:rPr>
              <w:t>0,5</w:t>
            </w:r>
          </w:p>
        </w:tc>
        <w:tc>
          <w:tcPr>
            <w:tcW w:w="2410" w:type="dxa"/>
            <w:tcBorders>
              <w:top w:val="nil"/>
              <w:left w:val="nil"/>
              <w:bottom w:val="single" w:sz="4" w:space="0" w:color="auto"/>
              <w:right w:val="single" w:sz="4" w:space="0" w:color="auto"/>
            </w:tcBorders>
          </w:tcPr>
          <w:p w14:paraId="4B9B8F70" w14:textId="7AF35159" w:rsidR="00D6693F" w:rsidRPr="00A904A7" w:rsidRDefault="00BE54B4" w:rsidP="00D6693F">
            <w:pPr>
              <w:spacing w:line="256" w:lineRule="auto"/>
              <w:rPr>
                <w:sz w:val="16"/>
                <w:szCs w:val="16"/>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29DA8D49" w14:textId="1346AD61" w:rsidR="00D6693F" w:rsidRPr="00A904A7" w:rsidRDefault="00D6693F" w:rsidP="00D6693F">
            <w:pPr>
              <w:spacing w:line="256" w:lineRule="auto"/>
              <w:rPr>
                <w:sz w:val="16"/>
                <w:szCs w:val="16"/>
              </w:rPr>
            </w:pPr>
            <w:r w:rsidRPr="00A904A7">
              <w:rPr>
                <w:sz w:val="16"/>
                <w:szCs w:val="16"/>
              </w:rPr>
              <w:t>regionalna pomoc inwestycyjna</w:t>
            </w:r>
          </w:p>
        </w:tc>
      </w:tr>
      <w:tr w:rsidR="00D6693F" w:rsidRPr="00A904A7" w14:paraId="636E73A4"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5AA2BEFE" w14:textId="73402BE9"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52.</w:t>
            </w:r>
          </w:p>
        </w:tc>
        <w:tc>
          <w:tcPr>
            <w:tcW w:w="1559" w:type="dxa"/>
            <w:tcBorders>
              <w:top w:val="nil"/>
              <w:left w:val="nil"/>
              <w:bottom w:val="single" w:sz="4" w:space="0" w:color="auto"/>
              <w:right w:val="single" w:sz="4" w:space="0" w:color="auto"/>
            </w:tcBorders>
          </w:tcPr>
          <w:p w14:paraId="30860911" w14:textId="44A6104B" w:rsidR="00D6693F" w:rsidRPr="00A904A7" w:rsidRDefault="00D6693F" w:rsidP="00D6693F">
            <w:pPr>
              <w:jc w:val="center"/>
              <w:rPr>
                <w:sz w:val="16"/>
                <w:szCs w:val="16"/>
              </w:rPr>
            </w:pPr>
            <w:r w:rsidRPr="00A904A7">
              <w:rPr>
                <w:sz w:val="16"/>
                <w:szCs w:val="16"/>
              </w:rPr>
              <w:t>SA.109650</w:t>
            </w:r>
          </w:p>
        </w:tc>
        <w:tc>
          <w:tcPr>
            <w:tcW w:w="6804" w:type="dxa"/>
            <w:tcBorders>
              <w:top w:val="nil"/>
              <w:left w:val="nil"/>
              <w:bottom w:val="single" w:sz="4" w:space="0" w:color="auto"/>
              <w:right w:val="single" w:sz="4" w:space="0" w:color="auto"/>
            </w:tcBorders>
          </w:tcPr>
          <w:p w14:paraId="21168F25" w14:textId="31CBE2AA" w:rsidR="00D6693F" w:rsidRPr="00A904A7" w:rsidRDefault="00D6693F" w:rsidP="00D6693F">
            <w:pPr>
              <w:rPr>
                <w:sz w:val="16"/>
                <w:szCs w:val="16"/>
              </w:rPr>
            </w:pPr>
            <w:r w:rsidRPr="00A904A7">
              <w:rPr>
                <w:sz w:val="16"/>
                <w:szCs w:val="16"/>
              </w:rPr>
              <w:t>Zabrzańska Spółdzielnia Mieszkaniowa - Umowa pożyczki na zapewnienie dostępności budynków (Fundusz Dostępności) nr. 2/FD/OPII/2023 z dnia 17 lipca 2023 r. Projekt: „Wymiana istniejących 5 dźwigów osobowych w celu zapewnienia dostępności osobom ze szczególnymi potrzebami zlokalizowanych w Zabrzu w budynkach przy ul: Struzika 8A, Struzika 10, Skłodowskiej 18C, Kowalskiej 18, Klonowej 15E”</w:t>
            </w:r>
          </w:p>
        </w:tc>
        <w:tc>
          <w:tcPr>
            <w:tcW w:w="850" w:type="dxa"/>
            <w:tcBorders>
              <w:top w:val="nil"/>
              <w:left w:val="nil"/>
              <w:bottom w:val="single" w:sz="4" w:space="0" w:color="auto"/>
              <w:right w:val="single" w:sz="4" w:space="0" w:color="auto"/>
            </w:tcBorders>
          </w:tcPr>
          <w:p w14:paraId="797E3A3B" w14:textId="75C3704B" w:rsidR="00D6693F" w:rsidRPr="00A904A7" w:rsidRDefault="00D6693F" w:rsidP="00D6693F">
            <w:pPr>
              <w:spacing w:line="256" w:lineRule="auto"/>
              <w:jc w:val="center"/>
              <w:rPr>
                <w:sz w:val="16"/>
                <w:szCs w:val="16"/>
              </w:rPr>
            </w:pPr>
            <w:r w:rsidRPr="00A904A7">
              <w:rPr>
                <w:sz w:val="16"/>
                <w:szCs w:val="16"/>
              </w:rPr>
              <w:t>0,4</w:t>
            </w:r>
          </w:p>
        </w:tc>
        <w:tc>
          <w:tcPr>
            <w:tcW w:w="2410" w:type="dxa"/>
            <w:tcBorders>
              <w:top w:val="nil"/>
              <w:left w:val="nil"/>
              <w:bottom w:val="single" w:sz="4" w:space="0" w:color="auto"/>
              <w:right w:val="single" w:sz="4" w:space="0" w:color="auto"/>
            </w:tcBorders>
          </w:tcPr>
          <w:p w14:paraId="7A8CE7AF" w14:textId="65B7D399" w:rsidR="00D6693F" w:rsidRPr="00A904A7" w:rsidRDefault="00D6693F" w:rsidP="00D6693F">
            <w:pPr>
              <w:spacing w:line="256" w:lineRule="auto"/>
              <w:rPr>
                <w:sz w:val="16"/>
                <w:szCs w:val="16"/>
              </w:rPr>
            </w:pPr>
            <w:r w:rsidRPr="00A904A7">
              <w:rPr>
                <w:sz w:val="16"/>
                <w:szCs w:val="16"/>
              </w:rPr>
              <w:t>Małopolska Agencja Rozwoju Regionalnego S.A.</w:t>
            </w:r>
          </w:p>
        </w:tc>
        <w:tc>
          <w:tcPr>
            <w:tcW w:w="2516" w:type="dxa"/>
            <w:tcBorders>
              <w:top w:val="nil"/>
              <w:left w:val="nil"/>
              <w:bottom w:val="single" w:sz="4" w:space="0" w:color="auto"/>
              <w:right w:val="single" w:sz="4" w:space="0" w:color="auto"/>
            </w:tcBorders>
          </w:tcPr>
          <w:p w14:paraId="0AA12754" w14:textId="12F3B879" w:rsidR="00D6693F" w:rsidRPr="00A904A7" w:rsidRDefault="00D6693F" w:rsidP="00D6693F">
            <w:pPr>
              <w:spacing w:line="256" w:lineRule="auto"/>
              <w:rPr>
                <w:sz w:val="16"/>
                <w:szCs w:val="16"/>
              </w:rPr>
            </w:pPr>
            <w:r w:rsidRPr="00A904A7">
              <w:rPr>
                <w:sz w:val="16"/>
                <w:szCs w:val="16"/>
              </w:rPr>
              <w:t>pomoc inwestycyjna na infrastrukturę lokalną</w:t>
            </w:r>
          </w:p>
        </w:tc>
      </w:tr>
      <w:tr w:rsidR="00D6693F" w:rsidRPr="00A904A7" w14:paraId="1931EB98"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DEA301D" w14:textId="765A7E86"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53.</w:t>
            </w:r>
          </w:p>
        </w:tc>
        <w:tc>
          <w:tcPr>
            <w:tcW w:w="1559" w:type="dxa"/>
            <w:tcBorders>
              <w:top w:val="nil"/>
              <w:left w:val="nil"/>
              <w:bottom w:val="single" w:sz="4" w:space="0" w:color="auto"/>
              <w:right w:val="single" w:sz="4" w:space="0" w:color="auto"/>
            </w:tcBorders>
          </w:tcPr>
          <w:p w14:paraId="0C448814" w14:textId="4879EEA1" w:rsidR="00D6693F" w:rsidRPr="00A904A7" w:rsidRDefault="00D6693F" w:rsidP="00D6693F">
            <w:pPr>
              <w:jc w:val="center"/>
              <w:rPr>
                <w:sz w:val="16"/>
                <w:szCs w:val="16"/>
              </w:rPr>
            </w:pPr>
            <w:r w:rsidRPr="00A904A7">
              <w:rPr>
                <w:sz w:val="16"/>
                <w:szCs w:val="16"/>
              </w:rPr>
              <w:t>SA.109390</w:t>
            </w:r>
          </w:p>
        </w:tc>
        <w:tc>
          <w:tcPr>
            <w:tcW w:w="6804" w:type="dxa"/>
            <w:tcBorders>
              <w:top w:val="nil"/>
              <w:left w:val="nil"/>
              <w:bottom w:val="single" w:sz="4" w:space="0" w:color="auto"/>
              <w:right w:val="single" w:sz="4" w:space="0" w:color="auto"/>
            </w:tcBorders>
          </w:tcPr>
          <w:p w14:paraId="3C251BF1" w14:textId="08C474AD" w:rsidR="00D6693F" w:rsidRPr="00A904A7" w:rsidRDefault="00D6693F" w:rsidP="00D6693F">
            <w:pPr>
              <w:rPr>
                <w:sz w:val="16"/>
                <w:szCs w:val="16"/>
              </w:rPr>
            </w:pPr>
            <w:r w:rsidRPr="00A904A7">
              <w:rPr>
                <w:sz w:val="16"/>
                <w:szCs w:val="16"/>
              </w:rPr>
              <w:t>Artur Pióro Machines-Pióro - dotacja celowa z tytułu poniesienia kwalifikowanych kosztów inwestycji</w:t>
            </w:r>
          </w:p>
        </w:tc>
        <w:tc>
          <w:tcPr>
            <w:tcW w:w="850" w:type="dxa"/>
            <w:tcBorders>
              <w:top w:val="nil"/>
              <w:left w:val="nil"/>
              <w:bottom w:val="single" w:sz="4" w:space="0" w:color="auto"/>
              <w:right w:val="single" w:sz="4" w:space="0" w:color="auto"/>
            </w:tcBorders>
          </w:tcPr>
          <w:p w14:paraId="76ADBAA0" w14:textId="73BCD0AF" w:rsidR="00D6693F" w:rsidRPr="00A904A7" w:rsidRDefault="00D6693F" w:rsidP="00D6693F">
            <w:pPr>
              <w:spacing w:line="256" w:lineRule="auto"/>
              <w:jc w:val="center"/>
              <w:rPr>
                <w:sz w:val="16"/>
                <w:szCs w:val="16"/>
              </w:rPr>
            </w:pPr>
            <w:r w:rsidRPr="00A904A7">
              <w:rPr>
                <w:sz w:val="16"/>
                <w:szCs w:val="16"/>
              </w:rPr>
              <w:t>0,4</w:t>
            </w:r>
          </w:p>
        </w:tc>
        <w:tc>
          <w:tcPr>
            <w:tcW w:w="2410" w:type="dxa"/>
            <w:tcBorders>
              <w:top w:val="nil"/>
              <w:left w:val="nil"/>
              <w:bottom w:val="single" w:sz="4" w:space="0" w:color="auto"/>
              <w:right w:val="single" w:sz="4" w:space="0" w:color="auto"/>
            </w:tcBorders>
          </w:tcPr>
          <w:p w14:paraId="01DD704F" w14:textId="63EFE6BE" w:rsidR="00D6693F" w:rsidRPr="00A904A7" w:rsidRDefault="00BE54B4" w:rsidP="00D6693F">
            <w:pPr>
              <w:spacing w:line="256" w:lineRule="auto"/>
              <w:rPr>
                <w:sz w:val="16"/>
                <w:szCs w:val="16"/>
              </w:rPr>
            </w:pPr>
            <w:r w:rsidRPr="00A904A7">
              <w:rPr>
                <w:sz w:val="16"/>
                <w:szCs w:val="16"/>
              </w:rPr>
              <w:t>Minister Rozwoju i Technologii</w:t>
            </w:r>
          </w:p>
        </w:tc>
        <w:tc>
          <w:tcPr>
            <w:tcW w:w="2516" w:type="dxa"/>
            <w:tcBorders>
              <w:top w:val="nil"/>
              <w:left w:val="nil"/>
              <w:bottom w:val="single" w:sz="4" w:space="0" w:color="auto"/>
              <w:right w:val="single" w:sz="4" w:space="0" w:color="auto"/>
            </w:tcBorders>
          </w:tcPr>
          <w:p w14:paraId="272A34A2" w14:textId="70FE513F" w:rsidR="00D6693F" w:rsidRPr="00A904A7" w:rsidRDefault="00D6693F" w:rsidP="00D6693F">
            <w:pPr>
              <w:spacing w:line="256" w:lineRule="auto"/>
              <w:rPr>
                <w:sz w:val="16"/>
                <w:szCs w:val="16"/>
              </w:rPr>
            </w:pPr>
            <w:r w:rsidRPr="00A904A7">
              <w:rPr>
                <w:sz w:val="16"/>
                <w:szCs w:val="16"/>
              </w:rPr>
              <w:t>regionalna pomoc inwestycyjna</w:t>
            </w:r>
          </w:p>
        </w:tc>
      </w:tr>
      <w:tr w:rsidR="00D6693F" w:rsidRPr="00A904A7" w14:paraId="0812F451"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57CEB71F" w14:textId="60ADAAD9"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54.</w:t>
            </w:r>
          </w:p>
        </w:tc>
        <w:tc>
          <w:tcPr>
            <w:tcW w:w="1559" w:type="dxa"/>
            <w:tcBorders>
              <w:top w:val="nil"/>
              <w:left w:val="nil"/>
              <w:bottom w:val="single" w:sz="4" w:space="0" w:color="auto"/>
              <w:right w:val="single" w:sz="4" w:space="0" w:color="auto"/>
            </w:tcBorders>
          </w:tcPr>
          <w:p w14:paraId="3053F5E8" w14:textId="66D97A8C" w:rsidR="00D6693F" w:rsidRPr="00A904A7" w:rsidRDefault="00D6693F" w:rsidP="00D6693F">
            <w:pPr>
              <w:jc w:val="center"/>
              <w:rPr>
                <w:sz w:val="16"/>
                <w:szCs w:val="16"/>
              </w:rPr>
            </w:pPr>
            <w:r w:rsidRPr="00A904A7">
              <w:rPr>
                <w:sz w:val="16"/>
                <w:szCs w:val="16"/>
              </w:rPr>
              <w:t>SA.109648</w:t>
            </w:r>
          </w:p>
        </w:tc>
        <w:tc>
          <w:tcPr>
            <w:tcW w:w="6804" w:type="dxa"/>
            <w:tcBorders>
              <w:top w:val="nil"/>
              <w:left w:val="nil"/>
              <w:bottom w:val="single" w:sz="4" w:space="0" w:color="auto"/>
              <w:right w:val="single" w:sz="4" w:space="0" w:color="auto"/>
            </w:tcBorders>
          </w:tcPr>
          <w:p w14:paraId="200D905D" w14:textId="403F353C" w:rsidR="00D6693F" w:rsidRPr="00A904A7" w:rsidRDefault="00D6693F" w:rsidP="00D6693F">
            <w:pPr>
              <w:rPr>
                <w:sz w:val="16"/>
                <w:szCs w:val="16"/>
              </w:rPr>
            </w:pPr>
            <w:r w:rsidRPr="00A904A7">
              <w:rPr>
                <w:sz w:val="16"/>
                <w:szCs w:val="16"/>
              </w:rPr>
              <w:t>Zabrzańska Spółdzielnia Mieszkaniowa - Umowa pożyczki na zapewnienie dostępności budynków (Fundusz Dostępności) nr. 3/FD/OPII/2023 z dnia 17 lipca 2023 r. Projekt: „Wymiana istniejących 5 dźwigów osobowych w celu zapewnienia dostępności osobom ze szczególnymi potrzebami zlokalizowanych w Zabrzu w budynkach przy ul: Struzika 6A, Wolności 126A, Nad Kanałem 22B, Sobieskiego 9A, Sobieskiego 9B”</w:t>
            </w:r>
          </w:p>
        </w:tc>
        <w:tc>
          <w:tcPr>
            <w:tcW w:w="850" w:type="dxa"/>
            <w:tcBorders>
              <w:top w:val="nil"/>
              <w:left w:val="nil"/>
              <w:bottom w:val="single" w:sz="4" w:space="0" w:color="auto"/>
              <w:right w:val="single" w:sz="4" w:space="0" w:color="auto"/>
            </w:tcBorders>
          </w:tcPr>
          <w:p w14:paraId="4367F369" w14:textId="53EA199C" w:rsidR="00D6693F" w:rsidRPr="00A904A7" w:rsidRDefault="00D6693F" w:rsidP="00D6693F">
            <w:pPr>
              <w:spacing w:line="256" w:lineRule="auto"/>
              <w:jc w:val="center"/>
              <w:rPr>
                <w:sz w:val="16"/>
                <w:szCs w:val="16"/>
              </w:rPr>
            </w:pPr>
            <w:r w:rsidRPr="00A904A7">
              <w:rPr>
                <w:sz w:val="16"/>
                <w:szCs w:val="16"/>
              </w:rPr>
              <w:t>0,4</w:t>
            </w:r>
          </w:p>
        </w:tc>
        <w:tc>
          <w:tcPr>
            <w:tcW w:w="2410" w:type="dxa"/>
            <w:tcBorders>
              <w:top w:val="nil"/>
              <w:left w:val="nil"/>
              <w:bottom w:val="single" w:sz="4" w:space="0" w:color="auto"/>
              <w:right w:val="single" w:sz="4" w:space="0" w:color="auto"/>
            </w:tcBorders>
          </w:tcPr>
          <w:p w14:paraId="05F1E2C2" w14:textId="56E55534" w:rsidR="00D6693F" w:rsidRPr="00A904A7" w:rsidRDefault="00D6693F" w:rsidP="00D6693F">
            <w:pPr>
              <w:spacing w:line="256" w:lineRule="auto"/>
              <w:rPr>
                <w:sz w:val="16"/>
                <w:szCs w:val="16"/>
              </w:rPr>
            </w:pPr>
            <w:r w:rsidRPr="00A904A7">
              <w:rPr>
                <w:sz w:val="16"/>
                <w:szCs w:val="16"/>
              </w:rPr>
              <w:t>Małopolska Agencja Rozwoju Regionalnego S.A.</w:t>
            </w:r>
          </w:p>
        </w:tc>
        <w:tc>
          <w:tcPr>
            <w:tcW w:w="2516" w:type="dxa"/>
            <w:tcBorders>
              <w:top w:val="nil"/>
              <w:left w:val="nil"/>
              <w:bottom w:val="single" w:sz="4" w:space="0" w:color="auto"/>
              <w:right w:val="single" w:sz="4" w:space="0" w:color="auto"/>
            </w:tcBorders>
          </w:tcPr>
          <w:p w14:paraId="2B94D743" w14:textId="25448572" w:rsidR="00D6693F" w:rsidRPr="00A904A7" w:rsidRDefault="00D6693F" w:rsidP="00D6693F">
            <w:pPr>
              <w:spacing w:line="256" w:lineRule="auto"/>
              <w:rPr>
                <w:sz w:val="16"/>
                <w:szCs w:val="16"/>
              </w:rPr>
            </w:pPr>
            <w:r w:rsidRPr="00A904A7">
              <w:rPr>
                <w:sz w:val="16"/>
                <w:szCs w:val="16"/>
              </w:rPr>
              <w:t>pomoc inwestycyjna na infrastrukturę lokalną</w:t>
            </w:r>
          </w:p>
        </w:tc>
      </w:tr>
      <w:tr w:rsidR="00D6693F" w:rsidRPr="00A904A7" w14:paraId="32D46757"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6D3CF726" w14:textId="288836E5"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55.</w:t>
            </w:r>
          </w:p>
        </w:tc>
        <w:tc>
          <w:tcPr>
            <w:tcW w:w="1559" w:type="dxa"/>
            <w:tcBorders>
              <w:top w:val="nil"/>
              <w:left w:val="nil"/>
              <w:bottom w:val="single" w:sz="4" w:space="0" w:color="auto"/>
              <w:right w:val="single" w:sz="4" w:space="0" w:color="auto"/>
            </w:tcBorders>
          </w:tcPr>
          <w:p w14:paraId="56E25195" w14:textId="7A38216B" w:rsidR="00D6693F" w:rsidRPr="00A904A7" w:rsidRDefault="00D6693F" w:rsidP="00D6693F">
            <w:pPr>
              <w:jc w:val="center"/>
              <w:rPr>
                <w:sz w:val="16"/>
                <w:szCs w:val="16"/>
              </w:rPr>
            </w:pPr>
            <w:r w:rsidRPr="00A904A7">
              <w:rPr>
                <w:sz w:val="16"/>
                <w:szCs w:val="16"/>
              </w:rPr>
              <w:t>SA.106994</w:t>
            </w:r>
          </w:p>
        </w:tc>
        <w:tc>
          <w:tcPr>
            <w:tcW w:w="6804" w:type="dxa"/>
            <w:tcBorders>
              <w:top w:val="nil"/>
              <w:left w:val="nil"/>
              <w:bottom w:val="single" w:sz="4" w:space="0" w:color="auto"/>
              <w:right w:val="single" w:sz="4" w:space="0" w:color="auto"/>
            </w:tcBorders>
          </w:tcPr>
          <w:p w14:paraId="4360A6CF" w14:textId="5666F091" w:rsidR="00D6693F" w:rsidRPr="00A904A7" w:rsidRDefault="00D6693F" w:rsidP="00D6693F">
            <w:pPr>
              <w:rPr>
                <w:sz w:val="16"/>
                <w:szCs w:val="16"/>
              </w:rPr>
            </w:pPr>
            <w:r w:rsidRPr="00A904A7">
              <w:rPr>
                <w:sz w:val="16"/>
                <w:szCs w:val="16"/>
              </w:rPr>
              <w:t>Spółdzielnia Mieszkaniowa "ZŁOTE ŁANY" - Umowa pożyczki nr 385/601/002/2023 z dnia 09.03.2023 r. Pożyczka z Funduszu Dostępności na realizację Projektu pod nazwą: „Modernizacja dźwigów osobowych w budynkach mieszkalnych wielorodzinnych Łagodna 15, Jutrzenki 7, Podgórze 17 i Podgórze 24 w Bielsku-Białej dostosowująca je do obsługi osób niepełnosprawnych”</w:t>
            </w:r>
          </w:p>
        </w:tc>
        <w:tc>
          <w:tcPr>
            <w:tcW w:w="850" w:type="dxa"/>
            <w:tcBorders>
              <w:top w:val="nil"/>
              <w:left w:val="nil"/>
              <w:bottom w:val="single" w:sz="4" w:space="0" w:color="auto"/>
              <w:right w:val="single" w:sz="4" w:space="0" w:color="auto"/>
            </w:tcBorders>
          </w:tcPr>
          <w:p w14:paraId="6DEC1954" w14:textId="4627DDB1" w:rsidR="00D6693F" w:rsidRPr="00A904A7" w:rsidRDefault="00D6693F" w:rsidP="00D6693F">
            <w:pPr>
              <w:spacing w:line="256" w:lineRule="auto"/>
              <w:jc w:val="center"/>
              <w:rPr>
                <w:sz w:val="16"/>
                <w:szCs w:val="16"/>
              </w:rPr>
            </w:pPr>
            <w:r w:rsidRPr="00A904A7">
              <w:rPr>
                <w:sz w:val="16"/>
                <w:szCs w:val="16"/>
              </w:rPr>
              <w:t>0,4</w:t>
            </w:r>
          </w:p>
        </w:tc>
        <w:tc>
          <w:tcPr>
            <w:tcW w:w="2410" w:type="dxa"/>
            <w:tcBorders>
              <w:top w:val="nil"/>
              <w:left w:val="nil"/>
              <w:bottom w:val="single" w:sz="4" w:space="0" w:color="auto"/>
              <w:right w:val="single" w:sz="4" w:space="0" w:color="auto"/>
            </w:tcBorders>
          </w:tcPr>
          <w:p w14:paraId="1594AC52" w14:textId="0270A22D" w:rsidR="00D6693F" w:rsidRPr="00A904A7" w:rsidRDefault="00D6693F" w:rsidP="00D6693F">
            <w:pPr>
              <w:spacing w:line="256" w:lineRule="auto"/>
              <w:rPr>
                <w:sz w:val="16"/>
                <w:szCs w:val="16"/>
              </w:rPr>
            </w:pPr>
            <w:r w:rsidRPr="00A904A7">
              <w:rPr>
                <w:sz w:val="16"/>
                <w:szCs w:val="16"/>
              </w:rPr>
              <w:t>Polska Fundacja Przedsiębiorczości</w:t>
            </w:r>
          </w:p>
        </w:tc>
        <w:tc>
          <w:tcPr>
            <w:tcW w:w="2516" w:type="dxa"/>
            <w:tcBorders>
              <w:top w:val="nil"/>
              <w:left w:val="nil"/>
              <w:bottom w:val="single" w:sz="4" w:space="0" w:color="auto"/>
              <w:right w:val="single" w:sz="4" w:space="0" w:color="auto"/>
            </w:tcBorders>
          </w:tcPr>
          <w:p w14:paraId="03A3828F" w14:textId="50C3D934" w:rsidR="00D6693F" w:rsidRPr="00A904A7" w:rsidRDefault="00D6693F" w:rsidP="00D6693F">
            <w:pPr>
              <w:spacing w:line="256" w:lineRule="auto"/>
              <w:rPr>
                <w:sz w:val="16"/>
                <w:szCs w:val="16"/>
              </w:rPr>
            </w:pPr>
            <w:r w:rsidRPr="00A904A7">
              <w:rPr>
                <w:sz w:val="16"/>
                <w:szCs w:val="16"/>
              </w:rPr>
              <w:t>pomoc inwestycyjna na infrastrukturę lokalną</w:t>
            </w:r>
          </w:p>
        </w:tc>
      </w:tr>
      <w:tr w:rsidR="00D6693F" w:rsidRPr="00A904A7" w14:paraId="5784A0C1"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F391AEA" w14:textId="5B790827"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56.</w:t>
            </w:r>
          </w:p>
        </w:tc>
        <w:tc>
          <w:tcPr>
            <w:tcW w:w="1559" w:type="dxa"/>
            <w:tcBorders>
              <w:top w:val="nil"/>
              <w:left w:val="nil"/>
              <w:bottom w:val="single" w:sz="4" w:space="0" w:color="auto"/>
              <w:right w:val="single" w:sz="4" w:space="0" w:color="auto"/>
            </w:tcBorders>
          </w:tcPr>
          <w:p w14:paraId="3CCA49BE" w14:textId="4370764F" w:rsidR="00D6693F" w:rsidRPr="00A904A7" w:rsidRDefault="00D6693F" w:rsidP="00D6693F">
            <w:pPr>
              <w:jc w:val="center"/>
              <w:rPr>
                <w:sz w:val="16"/>
                <w:szCs w:val="16"/>
              </w:rPr>
            </w:pPr>
            <w:r w:rsidRPr="00A904A7">
              <w:rPr>
                <w:sz w:val="16"/>
                <w:szCs w:val="16"/>
              </w:rPr>
              <w:t>SA.107451</w:t>
            </w:r>
          </w:p>
        </w:tc>
        <w:tc>
          <w:tcPr>
            <w:tcW w:w="6804" w:type="dxa"/>
            <w:tcBorders>
              <w:top w:val="nil"/>
              <w:left w:val="nil"/>
              <w:bottom w:val="single" w:sz="4" w:space="0" w:color="auto"/>
              <w:right w:val="single" w:sz="4" w:space="0" w:color="auto"/>
            </w:tcBorders>
          </w:tcPr>
          <w:p w14:paraId="377BC37C" w14:textId="4C779D73" w:rsidR="00D6693F" w:rsidRPr="00A904A7" w:rsidRDefault="00D6693F" w:rsidP="00D6693F">
            <w:pPr>
              <w:rPr>
                <w:sz w:val="16"/>
                <w:szCs w:val="16"/>
              </w:rPr>
            </w:pPr>
            <w:r w:rsidRPr="00A904A7">
              <w:rPr>
                <w:sz w:val="16"/>
                <w:szCs w:val="16"/>
              </w:rPr>
              <w:t>Retkińska Spółdzielnia Mieszkaniowa "BOTANIK" w Łodzi - Likwidacja barier architektonicznych wraz z wymianą wind w następujących lokalizacjach: ul. Kostki Napierskiego 5, budynek 135, klatka 4, ul. Babickiego 8, budynek 137, klatka 3 oraz ul. Babickiego 4, budynek 139, klatka 2 - umowa pożyczki inwestycyjnej na zapewnienie dostępności budynków (Fundusz Dostępności) Nr PD23-01101</w:t>
            </w:r>
          </w:p>
        </w:tc>
        <w:tc>
          <w:tcPr>
            <w:tcW w:w="850" w:type="dxa"/>
            <w:tcBorders>
              <w:top w:val="nil"/>
              <w:left w:val="nil"/>
              <w:bottom w:val="single" w:sz="4" w:space="0" w:color="auto"/>
              <w:right w:val="single" w:sz="4" w:space="0" w:color="auto"/>
            </w:tcBorders>
          </w:tcPr>
          <w:p w14:paraId="22072E23" w14:textId="23E01C12" w:rsidR="00D6693F" w:rsidRPr="00A904A7" w:rsidRDefault="00D6693F" w:rsidP="00D6693F">
            <w:pPr>
              <w:spacing w:line="256" w:lineRule="auto"/>
              <w:jc w:val="center"/>
              <w:rPr>
                <w:sz w:val="16"/>
                <w:szCs w:val="16"/>
              </w:rPr>
            </w:pPr>
            <w:r w:rsidRPr="00A904A7">
              <w:rPr>
                <w:sz w:val="16"/>
                <w:szCs w:val="16"/>
              </w:rPr>
              <w:t>0,3</w:t>
            </w:r>
          </w:p>
        </w:tc>
        <w:tc>
          <w:tcPr>
            <w:tcW w:w="2410" w:type="dxa"/>
            <w:tcBorders>
              <w:top w:val="nil"/>
              <w:left w:val="nil"/>
              <w:bottom w:val="single" w:sz="4" w:space="0" w:color="auto"/>
              <w:right w:val="single" w:sz="4" w:space="0" w:color="auto"/>
            </w:tcBorders>
          </w:tcPr>
          <w:p w14:paraId="0881B023" w14:textId="546ABC99" w:rsidR="00D6693F" w:rsidRPr="00A904A7" w:rsidRDefault="00BE54B4" w:rsidP="00D6693F">
            <w:pPr>
              <w:spacing w:line="256" w:lineRule="auto"/>
              <w:rPr>
                <w:sz w:val="16"/>
                <w:szCs w:val="16"/>
              </w:rPr>
            </w:pPr>
            <w:r w:rsidRPr="00A904A7">
              <w:rPr>
                <w:sz w:val="16"/>
                <w:szCs w:val="16"/>
              </w:rPr>
              <w:t>Bank Gospodarstwa Krajowego</w:t>
            </w:r>
          </w:p>
        </w:tc>
        <w:tc>
          <w:tcPr>
            <w:tcW w:w="2516" w:type="dxa"/>
            <w:tcBorders>
              <w:top w:val="nil"/>
              <w:left w:val="nil"/>
              <w:bottom w:val="single" w:sz="4" w:space="0" w:color="auto"/>
              <w:right w:val="single" w:sz="4" w:space="0" w:color="auto"/>
            </w:tcBorders>
          </w:tcPr>
          <w:p w14:paraId="724EE3C3" w14:textId="653AEC29" w:rsidR="00D6693F" w:rsidRPr="00A904A7" w:rsidRDefault="00D6693F" w:rsidP="00D6693F">
            <w:pPr>
              <w:spacing w:line="256" w:lineRule="auto"/>
              <w:rPr>
                <w:sz w:val="16"/>
                <w:szCs w:val="16"/>
              </w:rPr>
            </w:pPr>
            <w:r w:rsidRPr="00A904A7">
              <w:rPr>
                <w:sz w:val="16"/>
                <w:szCs w:val="16"/>
              </w:rPr>
              <w:t>pomoc inwestycyjna na infrastrukturę lokalną</w:t>
            </w:r>
          </w:p>
        </w:tc>
      </w:tr>
      <w:tr w:rsidR="00D6693F" w:rsidRPr="00A904A7" w14:paraId="51154C06"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3C6848FC" w14:textId="7500495E"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57.</w:t>
            </w:r>
          </w:p>
        </w:tc>
        <w:tc>
          <w:tcPr>
            <w:tcW w:w="1559" w:type="dxa"/>
            <w:tcBorders>
              <w:top w:val="nil"/>
              <w:left w:val="nil"/>
              <w:bottom w:val="single" w:sz="4" w:space="0" w:color="auto"/>
              <w:right w:val="single" w:sz="4" w:space="0" w:color="auto"/>
            </w:tcBorders>
          </w:tcPr>
          <w:p w14:paraId="07C4B5E1" w14:textId="55909DCB" w:rsidR="00D6693F" w:rsidRPr="00A904A7" w:rsidRDefault="00D6693F" w:rsidP="00D6693F">
            <w:pPr>
              <w:jc w:val="center"/>
              <w:rPr>
                <w:sz w:val="16"/>
                <w:szCs w:val="16"/>
              </w:rPr>
            </w:pPr>
            <w:r w:rsidRPr="00A904A7">
              <w:rPr>
                <w:sz w:val="16"/>
                <w:szCs w:val="16"/>
              </w:rPr>
              <w:t>SA.108239</w:t>
            </w:r>
          </w:p>
        </w:tc>
        <w:tc>
          <w:tcPr>
            <w:tcW w:w="6804" w:type="dxa"/>
            <w:tcBorders>
              <w:top w:val="nil"/>
              <w:left w:val="nil"/>
              <w:bottom w:val="single" w:sz="4" w:space="0" w:color="auto"/>
              <w:right w:val="single" w:sz="4" w:space="0" w:color="auto"/>
            </w:tcBorders>
          </w:tcPr>
          <w:p w14:paraId="20823369" w14:textId="28024525" w:rsidR="00D6693F" w:rsidRPr="00A904A7" w:rsidRDefault="00D6693F" w:rsidP="00D6693F">
            <w:pPr>
              <w:rPr>
                <w:sz w:val="16"/>
                <w:szCs w:val="16"/>
              </w:rPr>
            </w:pPr>
            <w:r w:rsidRPr="00A904A7">
              <w:rPr>
                <w:sz w:val="16"/>
                <w:szCs w:val="16"/>
              </w:rPr>
              <w:t>ARENA KRAKÓW S.A. - Pomoc operacyjna na kulturę i zachowanie dziedzictwa kulturowego</w:t>
            </w:r>
          </w:p>
        </w:tc>
        <w:tc>
          <w:tcPr>
            <w:tcW w:w="850" w:type="dxa"/>
            <w:tcBorders>
              <w:top w:val="nil"/>
              <w:left w:val="nil"/>
              <w:bottom w:val="single" w:sz="4" w:space="0" w:color="auto"/>
              <w:right w:val="single" w:sz="4" w:space="0" w:color="auto"/>
            </w:tcBorders>
          </w:tcPr>
          <w:p w14:paraId="3DFAFF3D" w14:textId="7A237275" w:rsidR="00D6693F" w:rsidRPr="00A904A7" w:rsidRDefault="00D6693F" w:rsidP="00D6693F">
            <w:pPr>
              <w:spacing w:line="256" w:lineRule="auto"/>
              <w:jc w:val="center"/>
              <w:rPr>
                <w:sz w:val="16"/>
                <w:szCs w:val="16"/>
              </w:rPr>
            </w:pPr>
            <w:r w:rsidRPr="00A904A7">
              <w:rPr>
                <w:sz w:val="16"/>
                <w:szCs w:val="16"/>
              </w:rPr>
              <w:t>0,3</w:t>
            </w:r>
          </w:p>
        </w:tc>
        <w:tc>
          <w:tcPr>
            <w:tcW w:w="2410" w:type="dxa"/>
            <w:tcBorders>
              <w:top w:val="nil"/>
              <w:left w:val="nil"/>
              <w:bottom w:val="single" w:sz="4" w:space="0" w:color="auto"/>
              <w:right w:val="single" w:sz="4" w:space="0" w:color="auto"/>
            </w:tcBorders>
          </w:tcPr>
          <w:p w14:paraId="611E948F" w14:textId="6BD3FBC2" w:rsidR="00D6693F" w:rsidRPr="00A904A7" w:rsidRDefault="00F177EA" w:rsidP="00D6693F">
            <w:pPr>
              <w:spacing w:line="256" w:lineRule="auto"/>
              <w:rPr>
                <w:sz w:val="16"/>
                <w:szCs w:val="16"/>
              </w:rPr>
            </w:pPr>
            <w:r w:rsidRPr="00A904A7">
              <w:rPr>
                <w:sz w:val="16"/>
                <w:szCs w:val="16"/>
              </w:rPr>
              <w:t>Prezydent Miasta Krakowa</w:t>
            </w:r>
          </w:p>
        </w:tc>
        <w:tc>
          <w:tcPr>
            <w:tcW w:w="2516" w:type="dxa"/>
            <w:tcBorders>
              <w:top w:val="nil"/>
              <w:left w:val="nil"/>
              <w:bottom w:val="single" w:sz="4" w:space="0" w:color="auto"/>
              <w:right w:val="single" w:sz="4" w:space="0" w:color="auto"/>
            </w:tcBorders>
          </w:tcPr>
          <w:p w14:paraId="6D362423" w14:textId="2C9E36C0" w:rsidR="00D6693F" w:rsidRPr="00A904A7" w:rsidRDefault="00D6693F" w:rsidP="00D6693F">
            <w:pPr>
              <w:spacing w:line="256" w:lineRule="auto"/>
              <w:rPr>
                <w:sz w:val="16"/>
                <w:szCs w:val="16"/>
              </w:rPr>
            </w:pPr>
            <w:r w:rsidRPr="00A904A7">
              <w:rPr>
                <w:sz w:val="16"/>
                <w:szCs w:val="16"/>
              </w:rPr>
              <w:t>pomoc na wspieranie kultury i zachowanie dziedzictwa kulturowego</w:t>
            </w:r>
          </w:p>
        </w:tc>
      </w:tr>
      <w:tr w:rsidR="00D6693F" w:rsidRPr="00A904A7" w14:paraId="6D190136"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2F04ED7D" w14:textId="45D3A232"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58.</w:t>
            </w:r>
          </w:p>
        </w:tc>
        <w:tc>
          <w:tcPr>
            <w:tcW w:w="1559" w:type="dxa"/>
            <w:tcBorders>
              <w:top w:val="nil"/>
              <w:left w:val="nil"/>
              <w:bottom w:val="single" w:sz="4" w:space="0" w:color="auto"/>
              <w:right w:val="single" w:sz="4" w:space="0" w:color="auto"/>
            </w:tcBorders>
          </w:tcPr>
          <w:p w14:paraId="6B1791D9" w14:textId="226DB08A" w:rsidR="00D6693F" w:rsidRPr="00A904A7" w:rsidRDefault="00D6693F" w:rsidP="00D6693F">
            <w:pPr>
              <w:jc w:val="center"/>
              <w:rPr>
                <w:sz w:val="16"/>
                <w:szCs w:val="16"/>
              </w:rPr>
            </w:pPr>
            <w:r w:rsidRPr="00A904A7">
              <w:rPr>
                <w:sz w:val="16"/>
                <w:szCs w:val="16"/>
              </w:rPr>
              <w:t>SA.107877</w:t>
            </w:r>
          </w:p>
        </w:tc>
        <w:tc>
          <w:tcPr>
            <w:tcW w:w="6804" w:type="dxa"/>
            <w:tcBorders>
              <w:top w:val="nil"/>
              <w:left w:val="nil"/>
              <w:bottom w:val="single" w:sz="4" w:space="0" w:color="auto"/>
              <w:right w:val="single" w:sz="4" w:space="0" w:color="auto"/>
            </w:tcBorders>
          </w:tcPr>
          <w:p w14:paraId="02432FF1" w14:textId="651A598D" w:rsidR="00D6693F" w:rsidRPr="00A904A7" w:rsidRDefault="00D6693F" w:rsidP="00D6693F">
            <w:pPr>
              <w:rPr>
                <w:sz w:val="16"/>
                <w:szCs w:val="16"/>
              </w:rPr>
            </w:pPr>
            <w:r w:rsidRPr="00A904A7">
              <w:rPr>
                <w:sz w:val="16"/>
                <w:szCs w:val="16"/>
              </w:rPr>
              <w:t>COGITEON - Pomoc operacyjna na kulturę i zachowanie dziedzictwa kulturowego dla Małopolskiego Centrum Nauki COGITEON</w:t>
            </w:r>
          </w:p>
        </w:tc>
        <w:tc>
          <w:tcPr>
            <w:tcW w:w="850" w:type="dxa"/>
            <w:tcBorders>
              <w:top w:val="nil"/>
              <w:left w:val="nil"/>
              <w:bottom w:val="single" w:sz="4" w:space="0" w:color="auto"/>
              <w:right w:val="single" w:sz="4" w:space="0" w:color="auto"/>
            </w:tcBorders>
          </w:tcPr>
          <w:p w14:paraId="6692D8A3" w14:textId="3EEA51A3" w:rsidR="00D6693F" w:rsidRPr="00A904A7" w:rsidRDefault="00D6693F" w:rsidP="00D6693F">
            <w:pPr>
              <w:spacing w:line="256" w:lineRule="auto"/>
              <w:jc w:val="center"/>
              <w:rPr>
                <w:sz w:val="16"/>
                <w:szCs w:val="16"/>
              </w:rPr>
            </w:pPr>
            <w:r w:rsidRPr="00A904A7">
              <w:rPr>
                <w:sz w:val="16"/>
                <w:szCs w:val="16"/>
              </w:rPr>
              <w:t>0,3</w:t>
            </w:r>
          </w:p>
        </w:tc>
        <w:tc>
          <w:tcPr>
            <w:tcW w:w="2410" w:type="dxa"/>
            <w:tcBorders>
              <w:top w:val="nil"/>
              <w:left w:val="nil"/>
              <w:bottom w:val="single" w:sz="4" w:space="0" w:color="auto"/>
              <w:right w:val="single" w:sz="4" w:space="0" w:color="auto"/>
            </w:tcBorders>
          </w:tcPr>
          <w:p w14:paraId="2A8DC5E0" w14:textId="3E4AA4C5" w:rsidR="00D6693F" w:rsidRPr="00A904A7" w:rsidRDefault="00D6693F" w:rsidP="00D6693F">
            <w:pPr>
              <w:spacing w:line="256" w:lineRule="auto"/>
              <w:rPr>
                <w:sz w:val="16"/>
                <w:szCs w:val="16"/>
              </w:rPr>
            </w:pPr>
            <w:r w:rsidRPr="00A904A7">
              <w:rPr>
                <w:sz w:val="16"/>
                <w:szCs w:val="16"/>
              </w:rPr>
              <w:t>Marszałek Województwa Małopolskiego</w:t>
            </w:r>
          </w:p>
        </w:tc>
        <w:tc>
          <w:tcPr>
            <w:tcW w:w="2516" w:type="dxa"/>
            <w:tcBorders>
              <w:top w:val="nil"/>
              <w:left w:val="nil"/>
              <w:bottom w:val="single" w:sz="4" w:space="0" w:color="auto"/>
              <w:right w:val="single" w:sz="4" w:space="0" w:color="auto"/>
            </w:tcBorders>
          </w:tcPr>
          <w:p w14:paraId="1BECF8FF" w14:textId="270007DB" w:rsidR="00D6693F" w:rsidRPr="00A904A7" w:rsidRDefault="00D6693F" w:rsidP="00D6693F">
            <w:pPr>
              <w:spacing w:line="256" w:lineRule="auto"/>
              <w:rPr>
                <w:sz w:val="16"/>
                <w:szCs w:val="16"/>
              </w:rPr>
            </w:pPr>
            <w:r w:rsidRPr="00A904A7">
              <w:rPr>
                <w:sz w:val="16"/>
                <w:szCs w:val="16"/>
              </w:rPr>
              <w:t>pomoc na wspieranie kultury i zachowanie dziedzictwa kulturowego</w:t>
            </w:r>
          </w:p>
        </w:tc>
      </w:tr>
      <w:tr w:rsidR="00D6693F" w:rsidRPr="00A904A7" w14:paraId="64C0740E" w14:textId="77777777" w:rsidTr="00AD1910">
        <w:trPr>
          <w:cantSplit/>
          <w:jc w:val="center"/>
        </w:trPr>
        <w:tc>
          <w:tcPr>
            <w:tcW w:w="421" w:type="dxa"/>
            <w:tcBorders>
              <w:top w:val="nil"/>
              <w:left w:val="single" w:sz="4" w:space="0" w:color="auto"/>
              <w:bottom w:val="single" w:sz="4" w:space="0" w:color="auto"/>
              <w:right w:val="single" w:sz="4" w:space="0" w:color="auto"/>
            </w:tcBorders>
          </w:tcPr>
          <w:p w14:paraId="5DE20AA2" w14:textId="3786898F" w:rsidR="00D6693F" w:rsidRPr="00A904A7" w:rsidRDefault="00D6693F" w:rsidP="00D6693F">
            <w:pPr>
              <w:spacing w:line="256" w:lineRule="auto"/>
              <w:jc w:val="right"/>
              <w:rPr>
                <w:rFonts w:cs="Calibri"/>
                <w:sz w:val="16"/>
                <w:szCs w:val="16"/>
                <w:lang w:eastAsia="en-US"/>
              </w:rPr>
            </w:pPr>
            <w:r w:rsidRPr="00A904A7">
              <w:rPr>
                <w:rFonts w:cs="Calibri"/>
                <w:sz w:val="16"/>
                <w:szCs w:val="16"/>
                <w:lang w:eastAsia="en-US"/>
              </w:rPr>
              <w:t>59.</w:t>
            </w:r>
          </w:p>
        </w:tc>
        <w:tc>
          <w:tcPr>
            <w:tcW w:w="1559" w:type="dxa"/>
            <w:tcBorders>
              <w:top w:val="nil"/>
              <w:left w:val="nil"/>
              <w:bottom w:val="single" w:sz="4" w:space="0" w:color="auto"/>
              <w:right w:val="single" w:sz="4" w:space="0" w:color="auto"/>
            </w:tcBorders>
          </w:tcPr>
          <w:p w14:paraId="43BED0DA" w14:textId="21BFE02C" w:rsidR="00D6693F" w:rsidRPr="00A904A7" w:rsidRDefault="00D6693F" w:rsidP="00D6693F">
            <w:pPr>
              <w:jc w:val="center"/>
              <w:rPr>
                <w:sz w:val="16"/>
                <w:szCs w:val="16"/>
              </w:rPr>
            </w:pPr>
            <w:r w:rsidRPr="00A904A7">
              <w:rPr>
                <w:sz w:val="16"/>
                <w:szCs w:val="16"/>
              </w:rPr>
              <w:t>SA.111191</w:t>
            </w:r>
          </w:p>
        </w:tc>
        <w:tc>
          <w:tcPr>
            <w:tcW w:w="6804" w:type="dxa"/>
            <w:tcBorders>
              <w:top w:val="nil"/>
              <w:left w:val="nil"/>
              <w:bottom w:val="single" w:sz="4" w:space="0" w:color="auto"/>
              <w:right w:val="single" w:sz="4" w:space="0" w:color="auto"/>
            </w:tcBorders>
          </w:tcPr>
          <w:p w14:paraId="0A5F1989" w14:textId="5907C682" w:rsidR="00D6693F" w:rsidRPr="00A904A7" w:rsidRDefault="00D6693F" w:rsidP="00D6693F">
            <w:pPr>
              <w:rPr>
                <w:sz w:val="16"/>
                <w:szCs w:val="16"/>
              </w:rPr>
            </w:pPr>
            <w:r w:rsidRPr="00A904A7">
              <w:rPr>
                <w:sz w:val="16"/>
                <w:szCs w:val="16"/>
              </w:rPr>
              <w:t>„Mobilne centrum zabezpieczenia technicznego na potrzeby serwisowe dla obsługi energetycznej Portu Lotniczego Poznań-Ławica” w ramach projektu „Poprawa efektywności energetycznej Portu Lotniczego Poznań-Ławica w oparciu o własną zieloną energię”</w:t>
            </w:r>
          </w:p>
        </w:tc>
        <w:tc>
          <w:tcPr>
            <w:tcW w:w="850" w:type="dxa"/>
            <w:tcBorders>
              <w:top w:val="nil"/>
              <w:left w:val="nil"/>
              <w:bottom w:val="single" w:sz="4" w:space="0" w:color="auto"/>
              <w:right w:val="single" w:sz="4" w:space="0" w:color="auto"/>
            </w:tcBorders>
          </w:tcPr>
          <w:p w14:paraId="7D63442E" w14:textId="1A5750DB" w:rsidR="00D6693F" w:rsidRPr="00A904A7" w:rsidRDefault="00D6693F" w:rsidP="00D6693F">
            <w:pPr>
              <w:spacing w:line="256" w:lineRule="auto"/>
              <w:jc w:val="center"/>
              <w:rPr>
                <w:sz w:val="16"/>
                <w:szCs w:val="16"/>
              </w:rPr>
            </w:pPr>
            <w:r w:rsidRPr="00A904A7">
              <w:rPr>
                <w:sz w:val="16"/>
                <w:szCs w:val="16"/>
              </w:rPr>
              <w:t>0,2</w:t>
            </w:r>
          </w:p>
        </w:tc>
        <w:tc>
          <w:tcPr>
            <w:tcW w:w="2410" w:type="dxa"/>
            <w:tcBorders>
              <w:top w:val="nil"/>
              <w:left w:val="nil"/>
              <w:bottom w:val="single" w:sz="4" w:space="0" w:color="auto"/>
              <w:right w:val="single" w:sz="4" w:space="0" w:color="auto"/>
            </w:tcBorders>
          </w:tcPr>
          <w:p w14:paraId="643B8761" w14:textId="22C59D0E" w:rsidR="00D6693F" w:rsidRPr="00A904A7" w:rsidRDefault="00D6693F" w:rsidP="00D6693F">
            <w:pPr>
              <w:spacing w:line="256" w:lineRule="auto"/>
              <w:rPr>
                <w:sz w:val="16"/>
                <w:szCs w:val="16"/>
              </w:rPr>
            </w:pPr>
            <w:r w:rsidRPr="00A904A7">
              <w:rPr>
                <w:sz w:val="16"/>
                <w:szCs w:val="16"/>
              </w:rPr>
              <w:t>Marszałek Województwa Wielkopolskiego</w:t>
            </w:r>
          </w:p>
        </w:tc>
        <w:tc>
          <w:tcPr>
            <w:tcW w:w="2516" w:type="dxa"/>
            <w:tcBorders>
              <w:top w:val="nil"/>
              <w:left w:val="nil"/>
              <w:bottom w:val="single" w:sz="4" w:space="0" w:color="auto"/>
              <w:right w:val="single" w:sz="4" w:space="0" w:color="auto"/>
            </w:tcBorders>
          </w:tcPr>
          <w:p w14:paraId="5AC57904" w14:textId="19B329F0" w:rsidR="00D6693F" w:rsidRPr="00A904A7" w:rsidRDefault="00D6693F" w:rsidP="00D6693F">
            <w:pPr>
              <w:spacing w:line="256" w:lineRule="auto"/>
              <w:rPr>
                <w:sz w:val="16"/>
                <w:szCs w:val="16"/>
              </w:rPr>
            </w:pPr>
            <w:r w:rsidRPr="00A904A7">
              <w:rPr>
                <w:sz w:val="16"/>
                <w:szCs w:val="16"/>
              </w:rPr>
              <w:t>lotnictwo - pomoc inwestycyjna na rzecz portów lotniczych</w:t>
            </w:r>
          </w:p>
        </w:tc>
      </w:tr>
      <w:tr w:rsidR="00CE4164" w:rsidRPr="00A904A7" w14:paraId="569DDC43" w14:textId="77777777" w:rsidTr="00AD1910">
        <w:trPr>
          <w:cantSplit/>
          <w:trHeight w:val="344"/>
          <w:jc w:val="center"/>
        </w:trPr>
        <w:tc>
          <w:tcPr>
            <w:tcW w:w="8784" w:type="dxa"/>
            <w:gridSpan w:val="3"/>
            <w:tcBorders>
              <w:top w:val="nil"/>
              <w:left w:val="single" w:sz="4" w:space="0" w:color="auto"/>
              <w:bottom w:val="single" w:sz="4" w:space="0" w:color="auto"/>
              <w:right w:val="single" w:sz="4" w:space="0" w:color="auto"/>
            </w:tcBorders>
            <w:shd w:val="clear" w:color="auto" w:fill="99CCFF"/>
            <w:vAlign w:val="center"/>
          </w:tcPr>
          <w:p w14:paraId="7D6D1967" w14:textId="48406672" w:rsidR="00446811" w:rsidRPr="00A904A7" w:rsidRDefault="00E5605B" w:rsidP="003C6FE1">
            <w:pPr>
              <w:jc w:val="right"/>
              <w:rPr>
                <w:b/>
                <w:sz w:val="16"/>
                <w:szCs w:val="16"/>
              </w:rPr>
            </w:pPr>
            <w:r w:rsidRPr="00A904A7">
              <w:rPr>
                <w:b/>
                <w:sz w:val="16"/>
                <w:szCs w:val="16"/>
              </w:rPr>
              <w:t>Suma</w:t>
            </w:r>
          </w:p>
        </w:tc>
        <w:tc>
          <w:tcPr>
            <w:tcW w:w="850" w:type="dxa"/>
            <w:tcBorders>
              <w:top w:val="single" w:sz="4" w:space="0" w:color="auto"/>
              <w:left w:val="nil"/>
              <w:bottom w:val="single" w:sz="4" w:space="0" w:color="auto"/>
              <w:right w:val="single" w:sz="4" w:space="0" w:color="auto"/>
            </w:tcBorders>
            <w:shd w:val="clear" w:color="auto" w:fill="99CCFF"/>
            <w:vAlign w:val="center"/>
          </w:tcPr>
          <w:p w14:paraId="5D747BA1" w14:textId="25FF207C" w:rsidR="00446811" w:rsidRPr="00A904A7" w:rsidRDefault="00DE4D21" w:rsidP="00F1773E">
            <w:pPr>
              <w:spacing w:line="256" w:lineRule="auto"/>
              <w:jc w:val="center"/>
              <w:rPr>
                <w:b/>
                <w:sz w:val="16"/>
                <w:szCs w:val="16"/>
                <w:lang w:eastAsia="en-US"/>
              </w:rPr>
            </w:pPr>
            <w:r w:rsidRPr="00A904A7">
              <w:rPr>
                <w:b/>
                <w:sz w:val="16"/>
                <w:szCs w:val="16"/>
                <w:lang w:eastAsia="en-US"/>
              </w:rPr>
              <w:t>1 365,7</w:t>
            </w:r>
          </w:p>
        </w:tc>
        <w:tc>
          <w:tcPr>
            <w:tcW w:w="2410" w:type="dxa"/>
            <w:tcBorders>
              <w:top w:val="single" w:sz="4" w:space="0" w:color="auto"/>
              <w:left w:val="single" w:sz="4" w:space="0" w:color="auto"/>
            </w:tcBorders>
          </w:tcPr>
          <w:p w14:paraId="58B7A907" w14:textId="77777777" w:rsidR="00446811" w:rsidRPr="00A904A7" w:rsidRDefault="00446811" w:rsidP="005A7FD1">
            <w:pPr>
              <w:spacing w:line="256" w:lineRule="auto"/>
              <w:rPr>
                <w:b/>
                <w:sz w:val="16"/>
                <w:szCs w:val="16"/>
                <w:lang w:eastAsia="en-US"/>
              </w:rPr>
            </w:pPr>
          </w:p>
        </w:tc>
        <w:tc>
          <w:tcPr>
            <w:tcW w:w="2516" w:type="dxa"/>
            <w:tcBorders>
              <w:top w:val="single" w:sz="4" w:space="0" w:color="auto"/>
            </w:tcBorders>
          </w:tcPr>
          <w:p w14:paraId="18DC4DB5" w14:textId="77777777" w:rsidR="00446811" w:rsidRPr="00A904A7" w:rsidRDefault="00446811" w:rsidP="005A7FD1">
            <w:pPr>
              <w:spacing w:line="256" w:lineRule="auto"/>
              <w:rPr>
                <w:b/>
                <w:sz w:val="16"/>
                <w:szCs w:val="16"/>
                <w:lang w:eastAsia="en-US"/>
              </w:rPr>
            </w:pPr>
          </w:p>
        </w:tc>
      </w:tr>
    </w:tbl>
    <w:p w14:paraId="3C9AF667" w14:textId="1025173C" w:rsidR="00E4100A" w:rsidRPr="00A904A7" w:rsidRDefault="00E4100A">
      <w:pPr>
        <w:rPr>
          <w:b/>
          <w:color w:val="FF66FF"/>
          <w:sz w:val="6"/>
          <w:szCs w:val="6"/>
        </w:rPr>
      </w:pPr>
    </w:p>
    <w:p w14:paraId="4BD39C6E" w14:textId="56FD47A6" w:rsidR="00BB0EE9" w:rsidRPr="00A904A7" w:rsidRDefault="00E4100A" w:rsidP="00E4100A">
      <w:pPr>
        <w:spacing w:after="160" w:line="259" w:lineRule="auto"/>
        <w:rPr>
          <w:b/>
          <w:color w:val="FF66FF"/>
          <w:sz w:val="6"/>
          <w:szCs w:val="6"/>
        </w:rPr>
      </w:pPr>
      <w:r w:rsidRPr="00A904A7">
        <w:rPr>
          <w:b/>
          <w:color w:val="FF66FF"/>
          <w:sz w:val="6"/>
          <w:szCs w:val="6"/>
        </w:rPr>
        <w:br w:type="page"/>
      </w:r>
    </w:p>
    <w:p w14:paraId="7C59E57E" w14:textId="77777777" w:rsidR="00896A32" w:rsidRPr="00A904A7" w:rsidRDefault="00896A32" w:rsidP="00F02C0F">
      <w:pPr>
        <w:pStyle w:val="Nagwek3"/>
        <w:rPr>
          <w:vertAlign w:val="superscript"/>
        </w:rPr>
      </w:pPr>
      <w:bookmarkStart w:id="366" w:name="_Toc186206497"/>
      <w:bookmarkEnd w:id="10"/>
      <w:r w:rsidRPr="00A904A7">
        <w:lastRenderedPageBreak/>
        <w:t>Zał. 3. Lista programów pomocowych, w ramach których udzielono pomocy kryzysowej covidowej w 2023 r.</w:t>
      </w:r>
      <w:bookmarkEnd w:id="366"/>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1"/>
        <w:gridCol w:w="1559"/>
        <w:gridCol w:w="1629"/>
        <w:gridCol w:w="2340"/>
        <w:gridCol w:w="775"/>
        <w:gridCol w:w="1351"/>
        <w:gridCol w:w="1559"/>
        <w:gridCol w:w="1843"/>
        <w:gridCol w:w="1985"/>
        <w:gridCol w:w="708"/>
        <w:gridCol w:w="851"/>
        <w:gridCol w:w="709"/>
      </w:tblGrid>
      <w:tr w:rsidR="00E4100A" w:rsidRPr="00A904A7" w14:paraId="299D3F8B" w14:textId="77777777" w:rsidTr="00E4100A">
        <w:trPr>
          <w:cantSplit/>
          <w:trHeight w:val="384"/>
          <w:tblHeader/>
          <w:jc w:val="center"/>
        </w:trPr>
        <w:tc>
          <w:tcPr>
            <w:tcW w:w="421" w:type="dxa"/>
            <w:vMerge w:val="restart"/>
            <w:shd w:val="clear" w:color="auto" w:fill="99CCFF"/>
            <w:vAlign w:val="center"/>
          </w:tcPr>
          <w:p w14:paraId="210590AF" w14:textId="07DB66BA" w:rsidR="00E4100A" w:rsidRPr="00A904A7" w:rsidRDefault="00E4100A" w:rsidP="00E4100A">
            <w:pPr>
              <w:jc w:val="center"/>
              <w:rPr>
                <w:rFonts w:cs="Calibri"/>
                <w:b/>
                <w:bCs/>
                <w:sz w:val="14"/>
                <w:szCs w:val="14"/>
              </w:rPr>
            </w:pPr>
            <w:r w:rsidRPr="00A904A7">
              <w:rPr>
                <w:rFonts w:cs="Calibri"/>
                <w:b/>
                <w:bCs/>
                <w:sz w:val="14"/>
                <w:szCs w:val="14"/>
              </w:rPr>
              <w:t>Lp.</w:t>
            </w:r>
          </w:p>
        </w:tc>
        <w:tc>
          <w:tcPr>
            <w:tcW w:w="1559" w:type="dxa"/>
            <w:vMerge w:val="restart"/>
            <w:shd w:val="clear" w:color="auto" w:fill="99CCFF"/>
            <w:vAlign w:val="center"/>
          </w:tcPr>
          <w:p w14:paraId="6D8C46B7" w14:textId="77777777" w:rsidR="00E4100A" w:rsidRPr="00A904A7" w:rsidRDefault="00E4100A" w:rsidP="00E4100A">
            <w:pPr>
              <w:jc w:val="center"/>
              <w:rPr>
                <w:rFonts w:cs="Calibri"/>
                <w:b/>
                <w:bCs/>
                <w:sz w:val="14"/>
                <w:szCs w:val="14"/>
              </w:rPr>
            </w:pPr>
            <w:r w:rsidRPr="00A904A7">
              <w:rPr>
                <w:rFonts w:cs="Calibri"/>
                <w:b/>
                <w:bCs/>
                <w:sz w:val="14"/>
                <w:szCs w:val="14"/>
              </w:rPr>
              <w:t>Nr programu</w:t>
            </w:r>
          </w:p>
        </w:tc>
        <w:tc>
          <w:tcPr>
            <w:tcW w:w="1629" w:type="dxa"/>
            <w:vMerge w:val="restart"/>
            <w:shd w:val="clear" w:color="auto" w:fill="99CCFF"/>
            <w:vAlign w:val="center"/>
          </w:tcPr>
          <w:p w14:paraId="3981BCB6" w14:textId="77777777" w:rsidR="00E4100A" w:rsidRPr="00A904A7" w:rsidRDefault="00E4100A" w:rsidP="00E4100A">
            <w:pPr>
              <w:jc w:val="center"/>
              <w:rPr>
                <w:rFonts w:cs="Calibri"/>
                <w:b/>
                <w:bCs/>
                <w:sz w:val="14"/>
                <w:szCs w:val="14"/>
              </w:rPr>
            </w:pPr>
            <w:r w:rsidRPr="00A904A7">
              <w:rPr>
                <w:rFonts w:cs="Calibri"/>
                <w:b/>
                <w:bCs/>
                <w:sz w:val="14"/>
                <w:szCs w:val="14"/>
              </w:rPr>
              <w:t>Nazwa programu</w:t>
            </w:r>
          </w:p>
        </w:tc>
        <w:tc>
          <w:tcPr>
            <w:tcW w:w="2340" w:type="dxa"/>
            <w:vMerge w:val="restart"/>
            <w:shd w:val="clear" w:color="auto" w:fill="99CCFF"/>
            <w:vAlign w:val="center"/>
          </w:tcPr>
          <w:p w14:paraId="4131710D" w14:textId="77777777" w:rsidR="00E4100A" w:rsidRPr="00A904A7" w:rsidRDefault="00E4100A" w:rsidP="00E4100A">
            <w:pPr>
              <w:jc w:val="center"/>
              <w:rPr>
                <w:rFonts w:cs="Calibri"/>
                <w:b/>
                <w:bCs/>
                <w:sz w:val="14"/>
                <w:szCs w:val="14"/>
              </w:rPr>
            </w:pPr>
            <w:r w:rsidRPr="00A904A7">
              <w:rPr>
                <w:rFonts w:cs="Calibri"/>
                <w:b/>
                <w:bCs/>
                <w:sz w:val="14"/>
                <w:szCs w:val="14"/>
              </w:rPr>
              <w:t>Podstawa prawna</w:t>
            </w:r>
          </w:p>
        </w:tc>
        <w:tc>
          <w:tcPr>
            <w:tcW w:w="775" w:type="dxa"/>
            <w:vMerge w:val="restart"/>
            <w:shd w:val="clear" w:color="auto" w:fill="99CCFF"/>
            <w:vAlign w:val="center"/>
          </w:tcPr>
          <w:p w14:paraId="20CADEE2" w14:textId="77777777" w:rsidR="00E4100A" w:rsidRPr="00A904A7" w:rsidRDefault="00E4100A" w:rsidP="00E4100A">
            <w:pPr>
              <w:jc w:val="center"/>
              <w:rPr>
                <w:rFonts w:cs="Calibri"/>
                <w:b/>
                <w:bCs/>
                <w:sz w:val="14"/>
                <w:szCs w:val="14"/>
              </w:rPr>
            </w:pPr>
            <w:r w:rsidRPr="00A904A7">
              <w:rPr>
                <w:rFonts w:cs="Calibri"/>
                <w:b/>
                <w:bCs/>
                <w:sz w:val="14"/>
                <w:szCs w:val="14"/>
              </w:rPr>
              <w:t>Okres obowiązywania</w:t>
            </w:r>
          </w:p>
        </w:tc>
        <w:tc>
          <w:tcPr>
            <w:tcW w:w="1351" w:type="dxa"/>
            <w:vMerge w:val="restart"/>
            <w:shd w:val="clear" w:color="auto" w:fill="99CCFF"/>
            <w:vAlign w:val="center"/>
          </w:tcPr>
          <w:p w14:paraId="21D551CE" w14:textId="77777777" w:rsidR="00E4100A" w:rsidRPr="00A904A7" w:rsidRDefault="00E4100A" w:rsidP="00E4100A">
            <w:pPr>
              <w:jc w:val="center"/>
              <w:rPr>
                <w:rFonts w:cs="Calibri"/>
                <w:b/>
                <w:bCs/>
                <w:sz w:val="14"/>
                <w:szCs w:val="14"/>
              </w:rPr>
            </w:pPr>
            <w:r w:rsidRPr="00A904A7">
              <w:rPr>
                <w:rFonts w:cs="Arial"/>
                <w:b/>
                <w:sz w:val="14"/>
                <w:szCs w:val="14"/>
              </w:rPr>
              <w:t>Podmiot udzielający pomocy</w:t>
            </w:r>
          </w:p>
        </w:tc>
        <w:tc>
          <w:tcPr>
            <w:tcW w:w="1559" w:type="dxa"/>
            <w:vMerge w:val="restart"/>
            <w:shd w:val="clear" w:color="auto" w:fill="99CCFF"/>
            <w:vAlign w:val="center"/>
          </w:tcPr>
          <w:p w14:paraId="0FB00D2D" w14:textId="77777777" w:rsidR="00E4100A" w:rsidRPr="00A904A7" w:rsidRDefault="00E4100A" w:rsidP="00E4100A">
            <w:pPr>
              <w:jc w:val="center"/>
              <w:rPr>
                <w:rFonts w:cs="Calibri"/>
                <w:b/>
                <w:bCs/>
                <w:sz w:val="14"/>
                <w:szCs w:val="14"/>
              </w:rPr>
            </w:pPr>
            <w:r w:rsidRPr="00A904A7">
              <w:rPr>
                <w:rFonts w:cs="Calibri"/>
                <w:b/>
                <w:bCs/>
                <w:sz w:val="14"/>
                <w:szCs w:val="14"/>
              </w:rPr>
              <w:t>Beneficjenci pomocy</w:t>
            </w:r>
          </w:p>
        </w:tc>
        <w:tc>
          <w:tcPr>
            <w:tcW w:w="1843" w:type="dxa"/>
            <w:vMerge w:val="restart"/>
            <w:shd w:val="clear" w:color="auto" w:fill="99CCFF"/>
            <w:vAlign w:val="center"/>
          </w:tcPr>
          <w:p w14:paraId="6FF639CE" w14:textId="77777777" w:rsidR="00E4100A" w:rsidRPr="00A904A7" w:rsidRDefault="00E4100A" w:rsidP="00E4100A">
            <w:pPr>
              <w:jc w:val="center"/>
              <w:rPr>
                <w:rFonts w:cs="Calibri"/>
                <w:b/>
                <w:bCs/>
                <w:sz w:val="14"/>
                <w:szCs w:val="14"/>
              </w:rPr>
            </w:pPr>
            <w:r w:rsidRPr="00A904A7">
              <w:rPr>
                <w:rFonts w:cs="Calibri"/>
                <w:b/>
                <w:bCs/>
                <w:sz w:val="14"/>
                <w:szCs w:val="14"/>
              </w:rPr>
              <w:t>Forma</w:t>
            </w:r>
          </w:p>
          <w:p w14:paraId="54149875" w14:textId="77777777" w:rsidR="00E4100A" w:rsidRPr="00A904A7" w:rsidRDefault="00E4100A" w:rsidP="00E4100A">
            <w:pPr>
              <w:jc w:val="center"/>
              <w:rPr>
                <w:rFonts w:cs="Calibri"/>
                <w:b/>
                <w:bCs/>
                <w:sz w:val="14"/>
                <w:szCs w:val="14"/>
              </w:rPr>
            </w:pPr>
            <w:r w:rsidRPr="00A904A7">
              <w:rPr>
                <w:rFonts w:cs="Calibri"/>
                <w:b/>
                <w:bCs/>
                <w:sz w:val="14"/>
                <w:szCs w:val="14"/>
              </w:rPr>
              <w:t>pomocy</w:t>
            </w:r>
          </w:p>
        </w:tc>
        <w:tc>
          <w:tcPr>
            <w:tcW w:w="1985" w:type="dxa"/>
            <w:vMerge w:val="restart"/>
            <w:shd w:val="clear" w:color="auto" w:fill="99CCFF"/>
            <w:vAlign w:val="center"/>
          </w:tcPr>
          <w:p w14:paraId="3529ADD3" w14:textId="77777777" w:rsidR="00E4100A" w:rsidRPr="00A904A7" w:rsidRDefault="00E4100A" w:rsidP="00E4100A">
            <w:pPr>
              <w:jc w:val="center"/>
              <w:rPr>
                <w:rFonts w:cs="Calibri"/>
                <w:b/>
                <w:bCs/>
                <w:sz w:val="14"/>
                <w:szCs w:val="14"/>
              </w:rPr>
            </w:pPr>
            <w:r w:rsidRPr="00A904A7">
              <w:rPr>
                <w:rFonts w:cs="Calibri"/>
                <w:b/>
                <w:bCs/>
                <w:sz w:val="14"/>
                <w:szCs w:val="14"/>
              </w:rPr>
              <w:t>Przeznaczenie pomocy</w:t>
            </w:r>
          </w:p>
        </w:tc>
        <w:tc>
          <w:tcPr>
            <w:tcW w:w="2268" w:type="dxa"/>
            <w:gridSpan w:val="3"/>
            <w:shd w:val="clear" w:color="auto" w:fill="99CCFF"/>
            <w:vAlign w:val="center"/>
          </w:tcPr>
          <w:p w14:paraId="1AFE5205" w14:textId="77777777" w:rsidR="00E4100A" w:rsidRPr="00A904A7" w:rsidRDefault="00E4100A" w:rsidP="00E4100A">
            <w:pPr>
              <w:jc w:val="center"/>
              <w:rPr>
                <w:rFonts w:cs="Calibri"/>
                <w:b/>
                <w:bCs/>
                <w:sz w:val="14"/>
                <w:szCs w:val="14"/>
              </w:rPr>
            </w:pPr>
            <w:r w:rsidRPr="00A904A7">
              <w:rPr>
                <w:rFonts w:cs="Calibri"/>
                <w:b/>
                <w:bCs/>
                <w:sz w:val="14"/>
                <w:szCs w:val="14"/>
              </w:rPr>
              <w:t>Wartość pomocy [mln zł] udzielonej w roku:</w:t>
            </w:r>
          </w:p>
        </w:tc>
      </w:tr>
      <w:tr w:rsidR="00E4100A" w:rsidRPr="00A904A7" w14:paraId="13E642C5" w14:textId="77777777" w:rsidTr="00E4100A">
        <w:trPr>
          <w:cantSplit/>
          <w:trHeight w:val="210"/>
          <w:tblHeader/>
          <w:jc w:val="center"/>
        </w:trPr>
        <w:tc>
          <w:tcPr>
            <w:tcW w:w="421" w:type="dxa"/>
            <w:vMerge/>
            <w:shd w:val="clear" w:color="auto" w:fill="99CCFF"/>
            <w:vAlign w:val="center"/>
          </w:tcPr>
          <w:p w14:paraId="109B740B" w14:textId="77777777" w:rsidR="00E4100A" w:rsidRPr="00A904A7" w:rsidRDefault="00E4100A" w:rsidP="00E4100A">
            <w:pPr>
              <w:jc w:val="center"/>
              <w:rPr>
                <w:rFonts w:cs="Calibri"/>
                <w:b/>
                <w:bCs/>
                <w:sz w:val="14"/>
                <w:szCs w:val="14"/>
              </w:rPr>
            </w:pPr>
          </w:p>
        </w:tc>
        <w:tc>
          <w:tcPr>
            <w:tcW w:w="1559" w:type="dxa"/>
            <w:vMerge/>
            <w:shd w:val="clear" w:color="auto" w:fill="99CCFF"/>
            <w:vAlign w:val="center"/>
          </w:tcPr>
          <w:p w14:paraId="36BF747B" w14:textId="77777777" w:rsidR="00E4100A" w:rsidRPr="00A904A7" w:rsidRDefault="00E4100A" w:rsidP="00E4100A">
            <w:pPr>
              <w:jc w:val="center"/>
              <w:rPr>
                <w:rFonts w:cs="Calibri"/>
                <w:b/>
                <w:bCs/>
                <w:sz w:val="14"/>
                <w:szCs w:val="14"/>
              </w:rPr>
            </w:pPr>
          </w:p>
        </w:tc>
        <w:tc>
          <w:tcPr>
            <w:tcW w:w="1629" w:type="dxa"/>
            <w:vMerge/>
            <w:shd w:val="clear" w:color="auto" w:fill="99CCFF"/>
            <w:vAlign w:val="center"/>
          </w:tcPr>
          <w:p w14:paraId="69E46C25" w14:textId="77777777" w:rsidR="00E4100A" w:rsidRPr="00A904A7" w:rsidRDefault="00E4100A" w:rsidP="00E4100A">
            <w:pPr>
              <w:jc w:val="center"/>
              <w:rPr>
                <w:rFonts w:cs="Calibri"/>
                <w:b/>
                <w:bCs/>
                <w:sz w:val="14"/>
                <w:szCs w:val="14"/>
              </w:rPr>
            </w:pPr>
          </w:p>
        </w:tc>
        <w:tc>
          <w:tcPr>
            <w:tcW w:w="2340" w:type="dxa"/>
            <w:vMerge/>
            <w:shd w:val="clear" w:color="auto" w:fill="99CCFF"/>
            <w:vAlign w:val="center"/>
          </w:tcPr>
          <w:p w14:paraId="7B15C2FF" w14:textId="77777777" w:rsidR="00E4100A" w:rsidRPr="00A904A7" w:rsidRDefault="00E4100A" w:rsidP="00E4100A">
            <w:pPr>
              <w:jc w:val="center"/>
              <w:rPr>
                <w:rFonts w:cs="Calibri"/>
                <w:b/>
                <w:bCs/>
                <w:sz w:val="14"/>
                <w:szCs w:val="14"/>
              </w:rPr>
            </w:pPr>
          </w:p>
        </w:tc>
        <w:tc>
          <w:tcPr>
            <w:tcW w:w="775" w:type="dxa"/>
            <w:vMerge/>
            <w:shd w:val="clear" w:color="auto" w:fill="99CCFF"/>
            <w:vAlign w:val="center"/>
          </w:tcPr>
          <w:p w14:paraId="0CE69EA3" w14:textId="77777777" w:rsidR="00E4100A" w:rsidRPr="00A904A7" w:rsidRDefault="00E4100A" w:rsidP="00E4100A">
            <w:pPr>
              <w:jc w:val="center"/>
              <w:rPr>
                <w:rFonts w:cs="Calibri"/>
                <w:b/>
                <w:bCs/>
                <w:sz w:val="14"/>
                <w:szCs w:val="14"/>
              </w:rPr>
            </w:pPr>
          </w:p>
        </w:tc>
        <w:tc>
          <w:tcPr>
            <w:tcW w:w="1351" w:type="dxa"/>
            <w:vMerge/>
            <w:shd w:val="clear" w:color="auto" w:fill="99CCFF"/>
            <w:vAlign w:val="center"/>
          </w:tcPr>
          <w:p w14:paraId="06607935" w14:textId="77777777" w:rsidR="00E4100A" w:rsidRPr="00A904A7" w:rsidRDefault="00E4100A" w:rsidP="00E4100A">
            <w:pPr>
              <w:jc w:val="center"/>
              <w:rPr>
                <w:rFonts w:cs="Arial"/>
                <w:b/>
                <w:sz w:val="14"/>
                <w:szCs w:val="14"/>
              </w:rPr>
            </w:pPr>
          </w:p>
        </w:tc>
        <w:tc>
          <w:tcPr>
            <w:tcW w:w="1559" w:type="dxa"/>
            <w:vMerge/>
            <w:shd w:val="clear" w:color="auto" w:fill="99CCFF"/>
            <w:vAlign w:val="center"/>
          </w:tcPr>
          <w:p w14:paraId="3E169D40" w14:textId="77777777" w:rsidR="00E4100A" w:rsidRPr="00A904A7" w:rsidRDefault="00E4100A" w:rsidP="00E4100A">
            <w:pPr>
              <w:jc w:val="center"/>
              <w:rPr>
                <w:rFonts w:cs="Calibri"/>
                <w:b/>
                <w:bCs/>
                <w:sz w:val="14"/>
                <w:szCs w:val="14"/>
              </w:rPr>
            </w:pPr>
          </w:p>
        </w:tc>
        <w:tc>
          <w:tcPr>
            <w:tcW w:w="1843" w:type="dxa"/>
            <w:vMerge/>
            <w:shd w:val="clear" w:color="auto" w:fill="99CCFF"/>
            <w:vAlign w:val="center"/>
          </w:tcPr>
          <w:p w14:paraId="049B8688" w14:textId="77777777" w:rsidR="00E4100A" w:rsidRPr="00A904A7" w:rsidRDefault="00E4100A" w:rsidP="00E4100A">
            <w:pPr>
              <w:jc w:val="center"/>
              <w:rPr>
                <w:rFonts w:cs="Calibri"/>
                <w:b/>
                <w:bCs/>
                <w:sz w:val="14"/>
                <w:szCs w:val="14"/>
              </w:rPr>
            </w:pPr>
          </w:p>
        </w:tc>
        <w:tc>
          <w:tcPr>
            <w:tcW w:w="1985" w:type="dxa"/>
            <w:vMerge/>
            <w:shd w:val="clear" w:color="auto" w:fill="99CCFF"/>
            <w:vAlign w:val="center"/>
          </w:tcPr>
          <w:p w14:paraId="5D84C08F" w14:textId="77777777" w:rsidR="00E4100A" w:rsidRPr="00A904A7" w:rsidRDefault="00E4100A" w:rsidP="00E4100A">
            <w:pPr>
              <w:jc w:val="center"/>
              <w:rPr>
                <w:rFonts w:cs="Calibri"/>
                <w:b/>
                <w:bCs/>
                <w:sz w:val="14"/>
                <w:szCs w:val="14"/>
              </w:rPr>
            </w:pPr>
          </w:p>
        </w:tc>
        <w:tc>
          <w:tcPr>
            <w:tcW w:w="708" w:type="dxa"/>
            <w:shd w:val="clear" w:color="auto" w:fill="99CCFF"/>
            <w:vAlign w:val="center"/>
          </w:tcPr>
          <w:p w14:paraId="48DC0DC8" w14:textId="77777777" w:rsidR="00E4100A" w:rsidRPr="00A904A7" w:rsidRDefault="00E4100A" w:rsidP="00E4100A">
            <w:pPr>
              <w:jc w:val="center"/>
              <w:rPr>
                <w:rFonts w:cs="Calibri"/>
                <w:b/>
                <w:bCs/>
                <w:sz w:val="14"/>
                <w:szCs w:val="14"/>
              </w:rPr>
            </w:pPr>
            <w:r w:rsidRPr="00A904A7">
              <w:rPr>
                <w:rFonts w:cs="Calibri"/>
                <w:b/>
                <w:bCs/>
                <w:sz w:val="14"/>
                <w:szCs w:val="14"/>
              </w:rPr>
              <w:t>2021</w:t>
            </w:r>
          </w:p>
        </w:tc>
        <w:tc>
          <w:tcPr>
            <w:tcW w:w="851" w:type="dxa"/>
            <w:shd w:val="clear" w:color="auto" w:fill="99CCFF"/>
            <w:vAlign w:val="center"/>
          </w:tcPr>
          <w:p w14:paraId="3D0997B6" w14:textId="77777777" w:rsidR="00E4100A" w:rsidRPr="00A904A7" w:rsidRDefault="00E4100A" w:rsidP="00E4100A">
            <w:pPr>
              <w:jc w:val="center"/>
              <w:rPr>
                <w:rFonts w:cs="Calibri"/>
                <w:b/>
                <w:bCs/>
                <w:sz w:val="14"/>
                <w:szCs w:val="14"/>
              </w:rPr>
            </w:pPr>
            <w:r w:rsidRPr="00A904A7">
              <w:rPr>
                <w:rFonts w:cs="Calibri"/>
                <w:b/>
                <w:bCs/>
                <w:sz w:val="14"/>
                <w:szCs w:val="14"/>
              </w:rPr>
              <w:t>2022</w:t>
            </w:r>
          </w:p>
        </w:tc>
        <w:tc>
          <w:tcPr>
            <w:tcW w:w="709" w:type="dxa"/>
            <w:shd w:val="clear" w:color="auto" w:fill="99CCFF"/>
            <w:vAlign w:val="center"/>
          </w:tcPr>
          <w:p w14:paraId="340DE3BB" w14:textId="77777777" w:rsidR="00E4100A" w:rsidRPr="00A904A7" w:rsidRDefault="00E4100A" w:rsidP="00E4100A">
            <w:pPr>
              <w:jc w:val="center"/>
              <w:rPr>
                <w:rFonts w:cs="Calibri"/>
                <w:b/>
                <w:bCs/>
                <w:sz w:val="14"/>
                <w:szCs w:val="14"/>
              </w:rPr>
            </w:pPr>
            <w:r w:rsidRPr="00A904A7">
              <w:rPr>
                <w:rFonts w:cs="Calibri"/>
                <w:b/>
                <w:bCs/>
                <w:sz w:val="14"/>
                <w:szCs w:val="14"/>
              </w:rPr>
              <w:t>2023</w:t>
            </w:r>
          </w:p>
        </w:tc>
      </w:tr>
      <w:tr w:rsidR="00E4100A" w:rsidRPr="00A904A7" w14:paraId="55056523" w14:textId="77777777" w:rsidTr="00E4100A">
        <w:trPr>
          <w:cantSplit/>
          <w:trHeight w:val="79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C3E23" w14:textId="77777777" w:rsidR="00E4100A" w:rsidRPr="00A904A7" w:rsidRDefault="00E4100A" w:rsidP="00E4100A">
            <w:pPr>
              <w:jc w:val="center"/>
              <w:rPr>
                <w:color w:val="000000"/>
                <w:sz w:val="14"/>
                <w:szCs w:val="14"/>
              </w:rPr>
            </w:pPr>
            <w:r w:rsidRPr="00A904A7">
              <w:rPr>
                <w:color w:val="000000"/>
                <w:sz w:val="14"/>
                <w:szCs w:val="14"/>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086B88" w14:textId="77777777" w:rsidR="00E4100A" w:rsidRPr="00A904A7" w:rsidRDefault="00E4100A" w:rsidP="00E4100A">
            <w:pPr>
              <w:jc w:val="center"/>
              <w:rPr>
                <w:rFonts w:cs="Calibri"/>
                <w:b/>
                <w:bCs/>
                <w:sz w:val="14"/>
                <w:szCs w:val="14"/>
              </w:rPr>
            </w:pPr>
            <w:r w:rsidRPr="00A904A7">
              <w:rPr>
                <w:rFonts w:cs="Calibri"/>
                <w:b/>
                <w:bCs/>
                <w:sz w:val="14"/>
                <w:szCs w:val="14"/>
              </w:rPr>
              <w:t>SA.56996(2020/N)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0A11F755" w14:textId="77777777" w:rsidR="00E4100A" w:rsidRPr="00A904A7" w:rsidRDefault="00E4100A" w:rsidP="00E4100A">
            <w:pPr>
              <w:rPr>
                <w:rFonts w:cs="Calibri"/>
                <w:sz w:val="12"/>
                <w:szCs w:val="12"/>
              </w:rPr>
            </w:pPr>
            <w:r w:rsidRPr="00A904A7">
              <w:rPr>
                <w:rFonts w:cs="Calibri"/>
                <w:sz w:val="12"/>
                <w:szCs w:val="12"/>
              </w:rPr>
              <w:t>Polskie środki antykryzysowe – COVID-19 – tarcza finansowa dla mikro-, małych i średnich przedsiębiorstw</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E4A30D2" w14:textId="77777777" w:rsidR="00E4100A" w:rsidRPr="00A904A7" w:rsidRDefault="00E4100A" w:rsidP="00E4100A">
            <w:pPr>
              <w:rPr>
                <w:rFonts w:cs="Calibri"/>
                <w:sz w:val="12"/>
                <w:szCs w:val="12"/>
              </w:rPr>
            </w:pPr>
            <w:r w:rsidRPr="00A904A7">
              <w:rPr>
                <w:rFonts w:cs="Calibri"/>
                <w:sz w:val="12"/>
                <w:szCs w:val="12"/>
              </w:rPr>
              <w:t>Ustawa z dnia 4 lipca 2019 r. o systemie instytucji rozwoju</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2F3FEA4A" w14:textId="77777777" w:rsidR="00E4100A" w:rsidRPr="00A904A7" w:rsidRDefault="00E4100A" w:rsidP="00E4100A">
            <w:pPr>
              <w:jc w:val="center"/>
              <w:rPr>
                <w:rFonts w:cs="Calibri"/>
                <w:sz w:val="12"/>
                <w:szCs w:val="12"/>
              </w:rPr>
            </w:pPr>
            <w:r w:rsidRPr="00A904A7">
              <w:rPr>
                <w:rFonts w:cs="Calibri"/>
                <w:sz w:val="12"/>
                <w:szCs w:val="12"/>
              </w:rPr>
              <w:t>27.04.2020</w:t>
            </w:r>
          </w:p>
          <w:p w14:paraId="420BF86B" w14:textId="77777777" w:rsidR="00E4100A" w:rsidRPr="00A904A7" w:rsidRDefault="00E4100A" w:rsidP="00E4100A">
            <w:pPr>
              <w:jc w:val="center"/>
              <w:rPr>
                <w:rFonts w:cs="Calibri"/>
                <w:sz w:val="12"/>
                <w:szCs w:val="12"/>
              </w:rPr>
            </w:pPr>
            <w:r w:rsidRPr="00A904A7">
              <w:rPr>
                <w:rFonts w:cs="Calibri"/>
                <w:sz w:val="12"/>
                <w:szCs w:val="12"/>
              </w:rPr>
              <w:t>-</w:t>
            </w:r>
          </w:p>
          <w:p w14:paraId="6045EB0C" w14:textId="77777777" w:rsidR="00E4100A" w:rsidRPr="00A904A7" w:rsidRDefault="00E4100A" w:rsidP="00E4100A">
            <w:pPr>
              <w:jc w:val="center"/>
              <w:rPr>
                <w:rFonts w:cs="Calibri"/>
                <w:sz w:val="12"/>
                <w:szCs w:val="12"/>
              </w:rPr>
            </w:pPr>
            <w:r w:rsidRPr="00A904A7">
              <w:rPr>
                <w:rFonts w:cs="Calibri"/>
                <w:sz w:val="12"/>
                <w:szCs w:val="12"/>
              </w:rPr>
              <w:t>31.12.2021</w:t>
            </w:r>
          </w:p>
        </w:tc>
        <w:tc>
          <w:tcPr>
            <w:tcW w:w="1351" w:type="dxa"/>
            <w:tcBorders>
              <w:top w:val="single" w:sz="4" w:space="0" w:color="auto"/>
              <w:left w:val="single" w:sz="4" w:space="0" w:color="auto"/>
              <w:bottom w:val="single" w:sz="4" w:space="0" w:color="auto"/>
              <w:right w:val="single" w:sz="4" w:space="0" w:color="auto"/>
            </w:tcBorders>
          </w:tcPr>
          <w:p w14:paraId="755724D1" w14:textId="77777777" w:rsidR="00E4100A" w:rsidRPr="00A904A7" w:rsidRDefault="00E4100A" w:rsidP="00E4100A">
            <w:pPr>
              <w:rPr>
                <w:rFonts w:cs="Calibri"/>
                <w:sz w:val="12"/>
                <w:szCs w:val="12"/>
              </w:rPr>
            </w:pPr>
            <w:r w:rsidRPr="00A904A7">
              <w:rPr>
                <w:rFonts w:cs="Calibri"/>
                <w:sz w:val="12"/>
                <w:szCs w:val="12"/>
              </w:rPr>
              <w:t>Polski Fundusz Rozwoju S.A.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2C50A0" w14:textId="77777777" w:rsidR="00E4100A" w:rsidRPr="00A904A7" w:rsidRDefault="00E4100A" w:rsidP="00E4100A">
            <w:pPr>
              <w:rPr>
                <w:rFonts w:cs="Calibri"/>
                <w:sz w:val="12"/>
                <w:szCs w:val="12"/>
              </w:rPr>
            </w:pPr>
            <w:r w:rsidRPr="00A904A7">
              <w:rPr>
                <w:rFonts w:cs="Calibri"/>
                <w:sz w:val="12"/>
                <w:szCs w:val="12"/>
              </w:rPr>
              <w:t xml:space="preserve">mikro, małe i średnie przedsiębiorstwa, na które negatywnie wpłynęła sytuacja wywołana COVID-19 </w:t>
            </w:r>
          </w:p>
        </w:tc>
        <w:tc>
          <w:tcPr>
            <w:tcW w:w="1843" w:type="dxa"/>
            <w:tcBorders>
              <w:top w:val="single" w:sz="4" w:space="0" w:color="auto"/>
              <w:left w:val="single" w:sz="4" w:space="0" w:color="auto"/>
              <w:bottom w:val="single" w:sz="4" w:space="0" w:color="auto"/>
              <w:right w:val="single" w:sz="4" w:space="0" w:color="auto"/>
            </w:tcBorders>
          </w:tcPr>
          <w:p w14:paraId="5E1DD6C6" w14:textId="77777777" w:rsidR="00E4100A" w:rsidRPr="00A904A7" w:rsidRDefault="00E4100A" w:rsidP="00E4100A">
            <w:pPr>
              <w:rPr>
                <w:rFonts w:cs="Calibri"/>
                <w:sz w:val="12"/>
                <w:szCs w:val="12"/>
              </w:rPr>
            </w:pPr>
            <w:r w:rsidRPr="00A904A7">
              <w:rPr>
                <w:rFonts w:cs="Calibri"/>
                <w:sz w:val="12"/>
                <w:szCs w:val="12"/>
              </w:rPr>
              <w:t>zaliczka zwrotna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C5632A" w14:textId="77777777" w:rsidR="00E4100A" w:rsidRPr="00A904A7" w:rsidRDefault="00E4100A" w:rsidP="00E4100A">
            <w:pPr>
              <w:rPr>
                <w:rFonts w:cs="Calibri"/>
                <w:sz w:val="12"/>
                <w:szCs w:val="12"/>
              </w:rPr>
            </w:pPr>
            <w:r w:rsidRPr="00A904A7">
              <w:rPr>
                <w:rFonts w:cs="Calibri"/>
                <w:sz w:val="12"/>
                <w:szCs w:val="12"/>
              </w:rPr>
              <w:t>pomoc rekompensująca negatywne konsekwencje ekonomiczne związane z COVID-19, udzielana w ramach ograniczonych kwot</w:t>
            </w:r>
          </w:p>
        </w:tc>
        <w:tc>
          <w:tcPr>
            <w:tcW w:w="708" w:type="dxa"/>
            <w:tcBorders>
              <w:top w:val="single" w:sz="4" w:space="0" w:color="auto"/>
              <w:left w:val="single" w:sz="4" w:space="0" w:color="auto"/>
              <w:bottom w:val="single" w:sz="4" w:space="0" w:color="auto"/>
              <w:right w:val="single" w:sz="4" w:space="0" w:color="auto"/>
            </w:tcBorders>
            <w:vAlign w:val="center"/>
          </w:tcPr>
          <w:p w14:paraId="647A180C" w14:textId="77777777" w:rsidR="00E4100A" w:rsidRPr="00A904A7" w:rsidRDefault="00E4100A" w:rsidP="00E4100A">
            <w:pPr>
              <w:jc w:val="center"/>
              <w:rPr>
                <w:rFonts w:cs="Calibri"/>
                <w:sz w:val="12"/>
                <w:szCs w:val="12"/>
              </w:rPr>
            </w:pPr>
            <w:r w:rsidRPr="00A904A7">
              <w:rPr>
                <w:rFonts w:cs="Calibri"/>
                <w:sz w:val="12"/>
                <w:szCs w:val="12"/>
              </w:rPr>
              <w:t>0,03</w:t>
            </w:r>
          </w:p>
        </w:tc>
        <w:tc>
          <w:tcPr>
            <w:tcW w:w="851" w:type="dxa"/>
            <w:tcBorders>
              <w:top w:val="single" w:sz="4" w:space="0" w:color="auto"/>
              <w:left w:val="single" w:sz="4" w:space="0" w:color="auto"/>
              <w:bottom w:val="single" w:sz="4" w:space="0" w:color="auto"/>
              <w:right w:val="single" w:sz="4" w:space="0" w:color="auto"/>
            </w:tcBorders>
            <w:vAlign w:val="center"/>
          </w:tcPr>
          <w:p w14:paraId="3AF983BD" w14:textId="77777777" w:rsidR="00E4100A" w:rsidRPr="00A904A7" w:rsidRDefault="00E4100A" w:rsidP="00E4100A">
            <w:pPr>
              <w:jc w:val="center"/>
              <w:rPr>
                <w:rFonts w:cs="Calibri"/>
                <w:sz w:val="12"/>
                <w:szCs w:val="12"/>
              </w:rPr>
            </w:pPr>
            <w:r w:rsidRPr="00A904A7">
              <w:rPr>
                <w:rFonts w:cs="Calibri"/>
                <w:sz w:val="12"/>
                <w:szCs w:val="12"/>
              </w:rPr>
              <w:t>4,8</w:t>
            </w:r>
          </w:p>
        </w:tc>
        <w:tc>
          <w:tcPr>
            <w:tcW w:w="709" w:type="dxa"/>
            <w:tcBorders>
              <w:top w:val="single" w:sz="4" w:space="0" w:color="auto"/>
              <w:left w:val="single" w:sz="4" w:space="0" w:color="auto"/>
              <w:bottom w:val="single" w:sz="4" w:space="0" w:color="auto"/>
              <w:right w:val="single" w:sz="4" w:space="0" w:color="auto"/>
            </w:tcBorders>
            <w:vAlign w:val="center"/>
          </w:tcPr>
          <w:p w14:paraId="113FBB69" w14:textId="77777777" w:rsidR="00E4100A" w:rsidRPr="00A904A7" w:rsidRDefault="00E4100A" w:rsidP="00E4100A">
            <w:pPr>
              <w:jc w:val="center"/>
              <w:rPr>
                <w:rFonts w:cs="Calibri"/>
                <w:sz w:val="12"/>
                <w:szCs w:val="16"/>
              </w:rPr>
            </w:pPr>
            <w:r w:rsidRPr="00A904A7">
              <w:rPr>
                <w:rFonts w:cs="Calibri"/>
                <w:sz w:val="12"/>
                <w:szCs w:val="16"/>
              </w:rPr>
              <w:t>4,1</w:t>
            </w:r>
          </w:p>
        </w:tc>
      </w:tr>
      <w:tr w:rsidR="00E4100A" w:rsidRPr="00A904A7" w14:paraId="51E245B2" w14:textId="77777777" w:rsidTr="00E4100A">
        <w:trPr>
          <w:cantSplit/>
          <w:trHeight w:val="1027"/>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5E02F" w14:textId="77777777" w:rsidR="00E4100A" w:rsidRPr="00A904A7" w:rsidRDefault="00E4100A" w:rsidP="00E4100A">
            <w:pPr>
              <w:jc w:val="center"/>
              <w:rPr>
                <w:color w:val="000000"/>
                <w:sz w:val="14"/>
                <w:szCs w:val="14"/>
              </w:rPr>
            </w:pPr>
            <w:r w:rsidRPr="00A904A7">
              <w:rPr>
                <w:color w:val="000000"/>
                <w:sz w:val="14"/>
                <w:szCs w:val="1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763734" w14:textId="77777777" w:rsidR="00E4100A" w:rsidRPr="00A904A7" w:rsidRDefault="00E4100A" w:rsidP="00E4100A">
            <w:pPr>
              <w:jc w:val="center"/>
              <w:rPr>
                <w:rFonts w:cs="Calibri"/>
                <w:b/>
                <w:bCs/>
                <w:sz w:val="14"/>
                <w:szCs w:val="14"/>
              </w:rPr>
            </w:pPr>
            <w:r w:rsidRPr="00A904A7">
              <w:rPr>
                <w:rFonts w:cs="Calibri"/>
                <w:b/>
                <w:bCs/>
                <w:sz w:val="14"/>
                <w:szCs w:val="14"/>
              </w:rPr>
              <w:t>SA.59763(2020/N)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41308E59" w14:textId="77777777" w:rsidR="00E4100A" w:rsidRPr="00A904A7" w:rsidRDefault="00E4100A" w:rsidP="00E4100A">
            <w:pPr>
              <w:rPr>
                <w:rFonts w:cs="Calibri"/>
                <w:sz w:val="12"/>
                <w:szCs w:val="12"/>
              </w:rPr>
            </w:pPr>
            <w:r w:rsidRPr="00A904A7">
              <w:rPr>
                <w:rFonts w:cs="Calibri"/>
                <w:sz w:val="12"/>
                <w:szCs w:val="12"/>
              </w:rPr>
              <w:t>COVID-19 - Tarcza finansowa dla MŚP 2.0 (pomoc w formie dotacji dla mikro- i w formie dopłat do niepokrytych kosztów stałych dla małych i średnich przedsiębiorstw)</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ED1B89B" w14:textId="77777777" w:rsidR="00E4100A" w:rsidRPr="00A904A7" w:rsidRDefault="00E4100A" w:rsidP="00E4100A">
            <w:pPr>
              <w:rPr>
                <w:rFonts w:cs="Calibri"/>
                <w:sz w:val="12"/>
                <w:szCs w:val="12"/>
              </w:rPr>
            </w:pPr>
            <w:r w:rsidRPr="00A904A7">
              <w:rPr>
                <w:rFonts w:cs="Arial"/>
                <w:sz w:val="12"/>
                <w:szCs w:val="12"/>
              </w:rPr>
              <w:t>Ustawa z dnia 4 lipca 2019 r. o systemie instytucji rozwoju</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EA40F10" w14:textId="77777777" w:rsidR="00E4100A" w:rsidRPr="00A904A7" w:rsidRDefault="00E4100A" w:rsidP="00E4100A">
            <w:pPr>
              <w:jc w:val="center"/>
              <w:rPr>
                <w:rFonts w:cs="Calibri"/>
                <w:sz w:val="12"/>
                <w:szCs w:val="12"/>
              </w:rPr>
            </w:pPr>
            <w:r w:rsidRPr="00A904A7">
              <w:rPr>
                <w:rFonts w:cs="Calibri"/>
                <w:sz w:val="12"/>
                <w:szCs w:val="12"/>
              </w:rPr>
              <w:t>23.12.2020</w:t>
            </w:r>
          </w:p>
          <w:p w14:paraId="06E2C34A" w14:textId="77777777" w:rsidR="00E4100A" w:rsidRPr="00A904A7" w:rsidRDefault="00E4100A" w:rsidP="00E4100A">
            <w:pPr>
              <w:jc w:val="center"/>
              <w:rPr>
                <w:rFonts w:cs="Calibri"/>
                <w:sz w:val="12"/>
                <w:szCs w:val="12"/>
              </w:rPr>
            </w:pPr>
            <w:r w:rsidRPr="00A904A7">
              <w:rPr>
                <w:rFonts w:cs="Calibri"/>
                <w:sz w:val="12"/>
                <w:szCs w:val="12"/>
              </w:rPr>
              <w:t>-</w:t>
            </w:r>
          </w:p>
          <w:p w14:paraId="446AA5A1" w14:textId="77777777" w:rsidR="00E4100A" w:rsidRPr="00A904A7" w:rsidRDefault="00E4100A" w:rsidP="00E4100A">
            <w:pPr>
              <w:jc w:val="center"/>
              <w:rPr>
                <w:rFonts w:cs="Calibri"/>
                <w:sz w:val="12"/>
                <w:szCs w:val="12"/>
              </w:rPr>
            </w:pPr>
            <w:r w:rsidRPr="00A904A7">
              <w:rPr>
                <w:rFonts w:cs="Calibri"/>
                <w:sz w:val="12"/>
                <w:szCs w:val="12"/>
              </w:rPr>
              <w:t>31.12.2021</w:t>
            </w:r>
          </w:p>
        </w:tc>
        <w:tc>
          <w:tcPr>
            <w:tcW w:w="1351" w:type="dxa"/>
            <w:tcBorders>
              <w:top w:val="single" w:sz="4" w:space="0" w:color="auto"/>
              <w:left w:val="single" w:sz="4" w:space="0" w:color="auto"/>
              <w:bottom w:val="single" w:sz="4" w:space="0" w:color="auto"/>
              <w:right w:val="single" w:sz="4" w:space="0" w:color="auto"/>
            </w:tcBorders>
          </w:tcPr>
          <w:p w14:paraId="4A60F0B9" w14:textId="77777777" w:rsidR="00E4100A" w:rsidRPr="00A904A7" w:rsidRDefault="00E4100A" w:rsidP="00E4100A">
            <w:pPr>
              <w:rPr>
                <w:rFonts w:cs="Calibri"/>
                <w:sz w:val="12"/>
                <w:szCs w:val="12"/>
              </w:rPr>
            </w:pPr>
            <w:r w:rsidRPr="00A904A7">
              <w:rPr>
                <w:rFonts w:cs="Calibri"/>
                <w:sz w:val="12"/>
                <w:szCs w:val="12"/>
              </w:rPr>
              <w:t>Polski Fundusz Rozwoju S.A.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FFBDE1" w14:textId="77777777" w:rsidR="00E4100A" w:rsidRPr="00A904A7" w:rsidRDefault="00E4100A" w:rsidP="00E4100A">
            <w:pPr>
              <w:rPr>
                <w:rFonts w:cs="Calibri"/>
                <w:sz w:val="12"/>
                <w:szCs w:val="12"/>
              </w:rPr>
            </w:pPr>
            <w:r w:rsidRPr="00A904A7">
              <w:rPr>
                <w:rFonts w:cs="Calibri"/>
                <w:sz w:val="12"/>
                <w:szCs w:val="12"/>
              </w:rPr>
              <w:t>mikro, małe i średnie przedsiębiorstwa, na które negatywnie wpłynęła sytuacja wywołana COVID-19</w:t>
            </w:r>
            <w:r w:rsidRPr="00A904A7">
              <w:rPr>
                <w:rStyle w:val="Odwoanieprzypisudolnego"/>
                <w:sz w:val="12"/>
                <w:szCs w:val="12"/>
              </w:rPr>
              <w:footnoteReference w:id="28"/>
            </w:r>
          </w:p>
        </w:tc>
        <w:tc>
          <w:tcPr>
            <w:tcW w:w="1843" w:type="dxa"/>
            <w:tcBorders>
              <w:top w:val="single" w:sz="4" w:space="0" w:color="auto"/>
              <w:left w:val="single" w:sz="4" w:space="0" w:color="auto"/>
              <w:bottom w:val="single" w:sz="4" w:space="0" w:color="auto"/>
              <w:right w:val="single" w:sz="4" w:space="0" w:color="auto"/>
            </w:tcBorders>
          </w:tcPr>
          <w:p w14:paraId="05241DF5" w14:textId="77777777" w:rsidR="00E4100A" w:rsidRPr="00A904A7" w:rsidRDefault="00E4100A" w:rsidP="00E4100A">
            <w:pPr>
              <w:rPr>
                <w:rFonts w:cs="Calibri"/>
                <w:sz w:val="12"/>
                <w:szCs w:val="12"/>
              </w:rPr>
            </w:pPr>
            <w:r w:rsidRPr="00A904A7">
              <w:rPr>
                <w:rFonts w:cs="Calibri"/>
                <w:sz w:val="12"/>
                <w:szCs w:val="12"/>
              </w:rPr>
              <w:t>zaliczka zwrotna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9E02D7" w14:textId="77777777" w:rsidR="00E4100A" w:rsidRPr="00A904A7" w:rsidRDefault="00E4100A" w:rsidP="00E4100A">
            <w:pPr>
              <w:rPr>
                <w:rFonts w:cs="Calibri"/>
                <w:sz w:val="12"/>
                <w:szCs w:val="12"/>
              </w:rPr>
            </w:pPr>
            <w:r w:rsidRPr="00A904A7">
              <w:rPr>
                <w:rFonts w:cs="Calibri"/>
                <w:sz w:val="12"/>
                <w:szCs w:val="12"/>
              </w:rPr>
              <w:t>pomoc rekompensująca negatywne konsekwencje ekonomiczne związane z COVID-19, udzielana w ramach ograniczonych kwot</w:t>
            </w:r>
          </w:p>
          <w:p w14:paraId="29DFCCD8" w14:textId="77777777" w:rsidR="00E4100A" w:rsidRPr="00A904A7" w:rsidRDefault="00E4100A" w:rsidP="00E4100A">
            <w:pPr>
              <w:rPr>
                <w:rFonts w:cs="Calibri"/>
                <w:sz w:val="12"/>
                <w:szCs w:val="12"/>
              </w:rPr>
            </w:pPr>
            <w:r w:rsidRPr="00A904A7">
              <w:rPr>
                <w:rFonts w:cs="Calibri"/>
                <w:sz w:val="12"/>
                <w:szCs w:val="12"/>
              </w:rPr>
              <w:t>pozostała pomoc kryzysowa</w:t>
            </w:r>
          </w:p>
        </w:tc>
        <w:tc>
          <w:tcPr>
            <w:tcW w:w="708" w:type="dxa"/>
            <w:tcBorders>
              <w:top w:val="single" w:sz="4" w:space="0" w:color="auto"/>
              <w:left w:val="single" w:sz="4" w:space="0" w:color="auto"/>
              <w:bottom w:val="single" w:sz="4" w:space="0" w:color="auto"/>
              <w:right w:val="single" w:sz="4" w:space="0" w:color="auto"/>
            </w:tcBorders>
            <w:vAlign w:val="center"/>
          </w:tcPr>
          <w:p w14:paraId="09C2530A" w14:textId="77777777" w:rsidR="00E4100A" w:rsidRPr="00A904A7" w:rsidRDefault="00E4100A" w:rsidP="00E4100A">
            <w:pPr>
              <w:jc w:val="center"/>
              <w:rPr>
                <w:rFonts w:cs="Calibri"/>
                <w:sz w:val="16"/>
                <w:szCs w:val="16"/>
              </w:rPr>
            </w:pPr>
            <w:r w:rsidRPr="00A904A7">
              <w:rPr>
                <w:rFonts w:cs="Calibri"/>
                <w:sz w:val="12"/>
                <w:szCs w:val="12"/>
              </w:rPr>
              <w:t>7 117,3</w:t>
            </w:r>
          </w:p>
        </w:tc>
        <w:tc>
          <w:tcPr>
            <w:tcW w:w="851" w:type="dxa"/>
            <w:tcBorders>
              <w:top w:val="single" w:sz="4" w:space="0" w:color="auto"/>
              <w:left w:val="single" w:sz="4" w:space="0" w:color="auto"/>
              <w:bottom w:val="single" w:sz="4" w:space="0" w:color="auto"/>
              <w:right w:val="single" w:sz="4" w:space="0" w:color="auto"/>
            </w:tcBorders>
            <w:vAlign w:val="center"/>
          </w:tcPr>
          <w:p w14:paraId="7EF84E91" w14:textId="77777777" w:rsidR="00E4100A" w:rsidRPr="00A904A7" w:rsidRDefault="00E4100A" w:rsidP="00E4100A">
            <w:pPr>
              <w:jc w:val="center"/>
              <w:rPr>
                <w:rFonts w:cs="Calibri"/>
                <w:sz w:val="16"/>
                <w:szCs w:val="16"/>
              </w:rPr>
            </w:pPr>
            <w:r w:rsidRPr="00A904A7">
              <w:rPr>
                <w:rFonts w:cs="Calibri"/>
                <w:sz w:val="12"/>
                <w:szCs w:val="12"/>
              </w:rPr>
              <w:t>0,0</w:t>
            </w:r>
          </w:p>
        </w:tc>
        <w:tc>
          <w:tcPr>
            <w:tcW w:w="709" w:type="dxa"/>
            <w:tcBorders>
              <w:top w:val="single" w:sz="4" w:space="0" w:color="auto"/>
              <w:left w:val="single" w:sz="4" w:space="0" w:color="auto"/>
              <w:bottom w:val="single" w:sz="4" w:space="0" w:color="auto"/>
              <w:right w:val="single" w:sz="4" w:space="0" w:color="auto"/>
            </w:tcBorders>
            <w:vAlign w:val="center"/>
          </w:tcPr>
          <w:p w14:paraId="16EB09C3" w14:textId="77777777" w:rsidR="00E4100A" w:rsidRPr="00A904A7" w:rsidRDefault="00E4100A" w:rsidP="00E4100A">
            <w:pPr>
              <w:jc w:val="center"/>
              <w:rPr>
                <w:rFonts w:cs="Calibri"/>
                <w:sz w:val="12"/>
                <w:szCs w:val="16"/>
              </w:rPr>
            </w:pPr>
            <w:r w:rsidRPr="00A904A7">
              <w:rPr>
                <w:rFonts w:cs="Calibri"/>
                <w:sz w:val="12"/>
                <w:szCs w:val="16"/>
              </w:rPr>
              <w:t>3,8</w:t>
            </w:r>
          </w:p>
        </w:tc>
      </w:tr>
      <w:tr w:rsidR="00E4100A" w:rsidRPr="00A904A7" w14:paraId="348412A2" w14:textId="77777777" w:rsidTr="00E4100A">
        <w:trPr>
          <w:cantSplit/>
          <w:trHeight w:val="781"/>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89EEB" w14:textId="77777777" w:rsidR="00E4100A" w:rsidRPr="00A904A7" w:rsidRDefault="00E4100A" w:rsidP="00E4100A">
            <w:pPr>
              <w:jc w:val="center"/>
              <w:rPr>
                <w:color w:val="000000"/>
                <w:sz w:val="14"/>
                <w:szCs w:val="14"/>
              </w:rPr>
            </w:pPr>
            <w:r w:rsidRPr="00A904A7">
              <w:rPr>
                <w:color w:val="000000"/>
                <w:sz w:val="14"/>
                <w:szCs w:val="1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1594BC" w14:textId="77777777" w:rsidR="00E4100A" w:rsidRPr="00A904A7" w:rsidRDefault="00E4100A" w:rsidP="00E4100A">
            <w:pPr>
              <w:jc w:val="center"/>
              <w:rPr>
                <w:rFonts w:cs="Calibri"/>
                <w:b/>
                <w:bCs/>
                <w:sz w:val="14"/>
                <w:szCs w:val="14"/>
              </w:rPr>
            </w:pPr>
            <w:r w:rsidRPr="00A904A7">
              <w:rPr>
                <w:rFonts w:cs="Calibri"/>
                <w:b/>
                <w:bCs/>
                <w:sz w:val="14"/>
                <w:szCs w:val="14"/>
              </w:rPr>
              <w:t>SA.60376(2020/N)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8F7B16A" w14:textId="77777777" w:rsidR="00E4100A" w:rsidRPr="00A904A7" w:rsidRDefault="00E4100A" w:rsidP="00E4100A">
            <w:pPr>
              <w:rPr>
                <w:rFonts w:cs="Calibri"/>
                <w:sz w:val="12"/>
                <w:szCs w:val="12"/>
              </w:rPr>
            </w:pPr>
            <w:r w:rsidRPr="00A904A7">
              <w:rPr>
                <w:rFonts w:cs="Calibri"/>
                <w:sz w:val="12"/>
                <w:szCs w:val="12"/>
              </w:rPr>
              <w:t>Wsparcie dla przedsiębiorstw dotkniętych skutkami ograniczeń w prowadzeniu działalności gospodarczej, powziętych w celu przeciwdziałania COVID-19</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15DDD10" w14:textId="77777777" w:rsidR="00E4100A" w:rsidRPr="00A904A7" w:rsidRDefault="00E4100A" w:rsidP="00E4100A">
            <w:pPr>
              <w:rPr>
                <w:rFonts w:cs="Arial"/>
                <w:sz w:val="12"/>
                <w:szCs w:val="12"/>
              </w:rPr>
            </w:pPr>
            <w:r w:rsidRPr="00A904A7">
              <w:rPr>
                <w:rFonts w:cs="Calibri"/>
                <w:sz w:val="12"/>
                <w:szCs w:val="12"/>
              </w:rPr>
              <w:t>Ustawa z dnia 2 marca 2020 r. o szczególnych rozwiązaniach związanych z zapobieganiem, przeciwdziałaniem i zwalczaniem COVID-19, innych chorób zakaźnych oraz wywołanych nimi sytuacji kryzysowych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38F69970" w14:textId="77777777" w:rsidR="00E4100A" w:rsidRPr="00A904A7" w:rsidRDefault="00E4100A" w:rsidP="00E4100A">
            <w:pPr>
              <w:jc w:val="center"/>
              <w:rPr>
                <w:rFonts w:cs="Calibri"/>
                <w:sz w:val="12"/>
                <w:szCs w:val="12"/>
              </w:rPr>
            </w:pPr>
            <w:r w:rsidRPr="00A904A7">
              <w:rPr>
                <w:rFonts w:cs="Calibri"/>
                <w:sz w:val="12"/>
                <w:szCs w:val="12"/>
              </w:rPr>
              <w:t>21.12.2020</w:t>
            </w:r>
          </w:p>
          <w:p w14:paraId="67692372" w14:textId="77777777" w:rsidR="00E4100A" w:rsidRPr="00A904A7" w:rsidRDefault="00E4100A" w:rsidP="00E4100A">
            <w:pPr>
              <w:jc w:val="center"/>
              <w:rPr>
                <w:rFonts w:cs="Calibri"/>
                <w:sz w:val="12"/>
                <w:szCs w:val="12"/>
              </w:rPr>
            </w:pPr>
            <w:r w:rsidRPr="00A904A7">
              <w:rPr>
                <w:rFonts w:cs="Calibri"/>
                <w:sz w:val="12"/>
                <w:szCs w:val="12"/>
              </w:rPr>
              <w:t>-</w:t>
            </w:r>
          </w:p>
          <w:p w14:paraId="4781AA60" w14:textId="77777777" w:rsidR="00E4100A" w:rsidRPr="00A904A7" w:rsidRDefault="00E4100A" w:rsidP="00E4100A">
            <w:pPr>
              <w:jc w:val="center"/>
              <w:rPr>
                <w:rFonts w:cs="Calibri"/>
                <w:sz w:val="12"/>
                <w:szCs w:val="12"/>
              </w:rPr>
            </w:pPr>
            <w:r w:rsidRPr="00A904A7">
              <w:rPr>
                <w:rFonts w:cs="Calibri"/>
                <w:sz w:val="12"/>
                <w:szCs w:val="12"/>
              </w:rPr>
              <w:t>30.06.2022</w:t>
            </w:r>
          </w:p>
        </w:tc>
        <w:tc>
          <w:tcPr>
            <w:tcW w:w="1351" w:type="dxa"/>
            <w:tcBorders>
              <w:top w:val="single" w:sz="4" w:space="0" w:color="auto"/>
              <w:left w:val="single" w:sz="4" w:space="0" w:color="auto"/>
              <w:bottom w:val="single" w:sz="4" w:space="0" w:color="auto"/>
              <w:right w:val="single" w:sz="4" w:space="0" w:color="auto"/>
            </w:tcBorders>
          </w:tcPr>
          <w:p w14:paraId="5471F62C" w14:textId="77777777" w:rsidR="00E4100A" w:rsidRPr="00A904A7" w:rsidRDefault="00E4100A" w:rsidP="00E4100A">
            <w:pPr>
              <w:rPr>
                <w:rFonts w:cs="Calibri"/>
                <w:sz w:val="12"/>
                <w:szCs w:val="12"/>
              </w:rPr>
            </w:pPr>
            <w:r w:rsidRPr="00A904A7">
              <w:rPr>
                <w:rFonts w:cs="Calibri"/>
                <w:sz w:val="12"/>
                <w:szCs w:val="12"/>
              </w:rPr>
              <w:t>Prezes Zakładu Ubezpieczeń Społecznych, prezydenci miast na prawach powiatu,</w:t>
            </w:r>
          </w:p>
          <w:p w14:paraId="32FDD2E6" w14:textId="77777777" w:rsidR="00E4100A" w:rsidRPr="00A904A7" w:rsidRDefault="00E4100A" w:rsidP="00E4100A">
            <w:pPr>
              <w:rPr>
                <w:rFonts w:cs="Calibri"/>
                <w:sz w:val="12"/>
                <w:szCs w:val="12"/>
              </w:rPr>
            </w:pPr>
            <w:r w:rsidRPr="00A904A7">
              <w:rPr>
                <w:rFonts w:cs="Calibri"/>
                <w:sz w:val="12"/>
                <w:szCs w:val="12"/>
              </w:rPr>
              <w:t>starostowie powiatów,</w:t>
            </w:r>
          </w:p>
          <w:p w14:paraId="4E907E05" w14:textId="77777777" w:rsidR="00E4100A" w:rsidRPr="00A904A7" w:rsidRDefault="00E4100A" w:rsidP="00E4100A">
            <w:pPr>
              <w:rPr>
                <w:rFonts w:cs="Calibri"/>
                <w:sz w:val="12"/>
                <w:szCs w:val="12"/>
              </w:rPr>
            </w:pPr>
            <w:r w:rsidRPr="00A904A7">
              <w:rPr>
                <w:rFonts w:cs="Calibri"/>
                <w:sz w:val="12"/>
                <w:szCs w:val="12"/>
              </w:rPr>
              <w:t>dyrektorzy wojewódzkich urzędów pracy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3F7610" w14:textId="77777777" w:rsidR="00E4100A" w:rsidRPr="00A904A7" w:rsidRDefault="00E4100A" w:rsidP="00E4100A">
            <w:pPr>
              <w:rPr>
                <w:rFonts w:cs="Calibri"/>
                <w:sz w:val="12"/>
                <w:szCs w:val="12"/>
              </w:rPr>
            </w:pPr>
            <w:r w:rsidRPr="00A904A7">
              <w:rPr>
                <w:rFonts w:cs="Calibri"/>
                <w:sz w:val="12"/>
                <w:szCs w:val="12"/>
              </w:rPr>
              <w:t>przedsiębiorstwa i osoby prowadzące działalność gospodarczą, działające w branżach na które negatywnie wpłynęła sytuacja wywołana COVID-19</w:t>
            </w:r>
          </w:p>
        </w:tc>
        <w:tc>
          <w:tcPr>
            <w:tcW w:w="1843" w:type="dxa"/>
            <w:tcBorders>
              <w:top w:val="single" w:sz="4" w:space="0" w:color="auto"/>
              <w:left w:val="single" w:sz="4" w:space="0" w:color="auto"/>
              <w:bottom w:val="single" w:sz="4" w:space="0" w:color="auto"/>
              <w:right w:val="single" w:sz="4" w:space="0" w:color="auto"/>
            </w:tcBorders>
          </w:tcPr>
          <w:p w14:paraId="55A0FB09" w14:textId="77777777" w:rsidR="00E4100A" w:rsidRPr="00A904A7" w:rsidRDefault="00E4100A" w:rsidP="00E4100A">
            <w:pPr>
              <w:rPr>
                <w:rFonts w:cs="Calibri"/>
                <w:sz w:val="12"/>
                <w:szCs w:val="12"/>
              </w:rPr>
            </w:pPr>
            <w:r w:rsidRPr="00A904A7">
              <w:rPr>
                <w:rFonts w:cs="Calibri"/>
                <w:sz w:val="12"/>
                <w:szCs w:val="12"/>
              </w:rPr>
              <w:t>dotacja lub inne bezzwrotne świadczenie</w:t>
            </w:r>
          </w:p>
          <w:p w14:paraId="1BCB5D17" w14:textId="77777777" w:rsidR="00E4100A" w:rsidRPr="00A904A7" w:rsidRDefault="00E4100A" w:rsidP="00E4100A">
            <w:pPr>
              <w:rPr>
                <w:rFonts w:cs="Calibri"/>
                <w:sz w:val="12"/>
                <w:szCs w:val="12"/>
              </w:rPr>
            </w:pPr>
            <w:r w:rsidRPr="00A904A7">
              <w:rPr>
                <w:rFonts w:cs="Calibri"/>
                <w:sz w:val="12"/>
                <w:szCs w:val="12"/>
              </w:rPr>
              <w:t>umorzenie opłaty (składki, wpłaty)</w:t>
            </w:r>
          </w:p>
          <w:p w14:paraId="63BF0682" w14:textId="77777777" w:rsidR="00E4100A" w:rsidRPr="00A904A7" w:rsidRDefault="00E4100A" w:rsidP="00E4100A">
            <w:pPr>
              <w:rPr>
                <w:rFonts w:cs="Calibri"/>
                <w:sz w:val="12"/>
                <w:szCs w:val="12"/>
              </w:rPr>
            </w:pPr>
            <w:r w:rsidRPr="00A904A7">
              <w:rPr>
                <w:rFonts w:cs="Calibri"/>
                <w:sz w:val="12"/>
                <w:szCs w:val="12"/>
              </w:rPr>
              <w:t>zwolnienie z opłaty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698A2F" w14:textId="77777777" w:rsidR="00E4100A" w:rsidRPr="00A904A7" w:rsidRDefault="00E4100A" w:rsidP="00E4100A">
            <w:pPr>
              <w:rPr>
                <w:rFonts w:cs="Calibri"/>
                <w:sz w:val="12"/>
                <w:szCs w:val="12"/>
              </w:rPr>
            </w:pPr>
            <w:r w:rsidRPr="00A904A7">
              <w:rPr>
                <w:rFonts w:cs="Calibri"/>
                <w:sz w:val="12"/>
                <w:szCs w:val="12"/>
              </w:rPr>
              <w:t>pomoc rekompensująca negatywne konsekwencje ekonomiczne związane z COVID-19, udzielana w ramach ograniczonych kwot</w:t>
            </w:r>
          </w:p>
        </w:tc>
        <w:tc>
          <w:tcPr>
            <w:tcW w:w="708" w:type="dxa"/>
            <w:tcBorders>
              <w:top w:val="single" w:sz="4" w:space="0" w:color="auto"/>
              <w:left w:val="single" w:sz="4" w:space="0" w:color="auto"/>
              <w:bottom w:val="single" w:sz="4" w:space="0" w:color="auto"/>
              <w:right w:val="single" w:sz="4" w:space="0" w:color="auto"/>
            </w:tcBorders>
            <w:vAlign w:val="center"/>
          </w:tcPr>
          <w:p w14:paraId="15E70891" w14:textId="77777777" w:rsidR="00E4100A" w:rsidRPr="00A904A7" w:rsidRDefault="00E4100A" w:rsidP="00E4100A">
            <w:pPr>
              <w:jc w:val="center"/>
              <w:rPr>
                <w:rFonts w:cs="Calibri"/>
                <w:sz w:val="16"/>
                <w:szCs w:val="16"/>
              </w:rPr>
            </w:pPr>
            <w:r w:rsidRPr="00A904A7">
              <w:rPr>
                <w:rFonts w:cs="Calibri"/>
                <w:sz w:val="12"/>
                <w:szCs w:val="12"/>
              </w:rPr>
              <w:t>1 653,6</w:t>
            </w:r>
          </w:p>
        </w:tc>
        <w:tc>
          <w:tcPr>
            <w:tcW w:w="851" w:type="dxa"/>
            <w:tcBorders>
              <w:top w:val="single" w:sz="4" w:space="0" w:color="auto"/>
              <w:left w:val="single" w:sz="4" w:space="0" w:color="auto"/>
              <w:bottom w:val="single" w:sz="4" w:space="0" w:color="auto"/>
              <w:right w:val="single" w:sz="4" w:space="0" w:color="auto"/>
            </w:tcBorders>
            <w:vAlign w:val="center"/>
          </w:tcPr>
          <w:p w14:paraId="5B404DD5" w14:textId="77777777" w:rsidR="00E4100A" w:rsidRPr="00A904A7" w:rsidRDefault="00E4100A" w:rsidP="00E4100A">
            <w:pPr>
              <w:jc w:val="center"/>
              <w:rPr>
                <w:rFonts w:cs="Calibri"/>
                <w:sz w:val="16"/>
                <w:szCs w:val="16"/>
              </w:rPr>
            </w:pPr>
            <w:r w:rsidRPr="00A904A7">
              <w:rPr>
                <w:rFonts w:cs="Calibri"/>
                <w:sz w:val="12"/>
                <w:szCs w:val="12"/>
              </w:rPr>
              <w:t>2,3</w:t>
            </w:r>
          </w:p>
        </w:tc>
        <w:tc>
          <w:tcPr>
            <w:tcW w:w="709" w:type="dxa"/>
            <w:tcBorders>
              <w:top w:val="single" w:sz="4" w:space="0" w:color="auto"/>
              <w:left w:val="single" w:sz="4" w:space="0" w:color="auto"/>
              <w:bottom w:val="single" w:sz="4" w:space="0" w:color="auto"/>
              <w:right w:val="single" w:sz="4" w:space="0" w:color="auto"/>
            </w:tcBorders>
            <w:vAlign w:val="center"/>
          </w:tcPr>
          <w:p w14:paraId="4CF6D632" w14:textId="77777777" w:rsidR="00E4100A" w:rsidRPr="00A904A7" w:rsidRDefault="00E4100A" w:rsidP="00E4100A">
            <w:pPr>
              <w:jc w:val="center"/>
              <w:rPr>
                <w:rFonts w:cs="Calibri"/>
                <w:sz w:val="12"/>
                <w:szCs w:val="16"/>
              </w:rPr>
            </w:pPr>
            <w:r w:rsidRPr="00A904A7">
              <w:rPr>
                <w:rFonts w:cs="Calibri"/>
                <w:sz w:val="12"/>
                <w:szCs w:val="16"/>
              </w:rPr>
              <w:t>1,4</w:t>
            </w:r>
          </w:p>
        </w:tc>
      </w:tr>
      <w:tr w:rsidR="00E4100A" w:rsidRPr="00A904A7" w14:paraId="412FC18D" w14:textId="77777777" w:rsidTr="00E4100A">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B9BDB" w14:textId="77777777" w:rsidR="00E4100A" w:rsidRPr="00A904A7" w:rsidRDefault="00E4100A" w:rsidP="00E4100A">
            <w:pPr>
              <w:jc w:val="center"/>
              <w:rPr>
                <w:color w:val="000000"/>
                <w:sz w:val="14"/>
                <w:szCs w:val="14"/>
              </w:rPr>
            </w:pPr>
            <w:r w:rsidRPr="00A904A7">
              <w:rPr>
                <w:color w:val="000000"/>
                <w:sz w:val="14"/>
                <w:szCs w:val="14"/>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26F395" w14:textId="77777777" w:rsidR="00E4100A" w:rsidRPr="00A904A7" w:rsidRDefault="00E4100A" w:rsidP="00E4100A">
            <w:pPr>
              <w:jc w:val="center"/>
              <w:rPr>
                <w:rFonts w:cs="Calibri"/>
                <w:b/>
                <w:bCs/>
                <w:sz w:val="14"/>
                <w:szCs w:val="14"/>
              </w:rPr>
            </w:pPr>
            <w:r w:rsidRPr="00A904A7">
              <w:rPr>
                <w:rFonts w:cs="Calibri"/>
                <w:b/>
                <w:bCs/>
                <w:sz w:val="14"/>
                <w:szCs w:val="14"/>
              </w:rPr>
              <w:t>SA.61825(2021/N)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285B587F" w14:textId="77777777" w:rsidR="00E4100A" w:rsidRPr="00A904A7" w:rsidRDefault="00E4100A" w:rsidP="00E4100A">
            <w:pPr>
              <w:rPr>
                <w:rFonts w:cs="Calibri"/>
                <w:sz w:val="12"/>
                <w:szCs w:val="12"/>
              </w:rPr>
            </w:pPr>
            <w:r w:rsidRPr="00A904A7">
              <w:rPr>
                <w:rFonts w:cs="Calibri"/>
                <w:sz w:val="12"/>
                <w:szCs w:val="12"/>
              </w:rPr>
              <w:t>Nowe wsparcie dla branż dotkniętych pandemią</w:t>
            </w:r>
          </w:p>
          <w:p w14:paraId="535ED0E9" w14:textId="77777777" w:rsidR="00E4100A" w:rsidRPr="00A904A7" w:rsidRDefault="00E4100A" w:rsidP="00E4100A">
            <w:pPr>
              <w:rPr>
                <w:rFonts w:cs="Calibri"/>
                <w:sz w:val="12"/>
                <w:szCs w:val="12"/>
              </w:rPr>
            </w:pPr>
            <w:r w:rsidRPr="00A904A7">
              <w:rPr>
                <w:rFonts w:cs="Calibri"/>
                <w:sz w:val="12"/>
                <w:szCs w:val="12"/>
              </w:rPr>
              <w:t>COVID-19</w:t>
            </w:r>
          </w:p>
          <w:p w14:paraId="77814D23" w14:textId="77777777" w:rsidR="00E4100A" w:rsidRPr="00A904A7" w:rsidRDefault="00E4100A" w:rsidP="00E4100A">
            <w:pPr>
              <w:rPr>
                <w:rFonts w:cs="Calibri"/>
                <w:sz w:val="12"/>
                <w:szCs w:val="12"/>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6793765" w14:textId="77777777" w:rsidR="00E4100A" w:rsidRPr="00A904A7" w:rsidRDefault="00E4100A" w:rsidP="00E4100A">
            <w:pPr>
              <w:rPr>
                <w:rFonts w:cs="Calibri"/>
                <w:sz w:val="12"/>
                <w:szCs w:val="12"/>
              </w:rPr>
            </w:pPr>
            <w:r w:rsidRPr="00A904A7">
              <w:rPr>
                <w:rFonts w:cs="Calibri"/>
                <w:sz w:val="12"/>
                <w:szCs w:val="12"/>
              </w:rPr>
              <w:t xml:space="preserve">Ustawa z dnia 2 marca 2020 r. o szczególnych rozwiązaniach związanych z zapobieganiem, przeciwdziałaniem i zwalczaniem COVID-19, innych chorób zakaźnych oraz wywołanych nimi sytuacji kryzysowych; </w:t>
            </w:r>
          </w:p>
          <w:p w14:paraId="634EE4F2" w14:textId="77777777" w:rsidR="00E4100A" w:rsidRPr="00A904A7" w:rsidRDefault="00E4100A" w:rsidP="00E4100A">
            <w:pPr>
              <w:rPr>
                <w:rFonts w:cs="Calibri"/>
                <w:sz w:val="12"/>
                <w:szCs w:val="12"/>
              </w:rPr>
            </w:pPr>
            <w:r w:rsidRPr="00A904A7">
              <w:rPr>
                <w:rFonts w:cs="Calibri"/>
                <w:sz w:val="12"/>
                <w:szCs w:val="12"/>
              </w:rPr>
              <w:t>Rozporządzenie Rady Ministrów z dnia 19 stycznia 2021 r. w sprawie wsparcia uczestników obrotu gospodarczego poszkodowanych wskutek pandemii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64B20E26" w14:textId="77777777" w:rsidR="00E4100A" w:rsidRPr="00A904A7" w:rsidRDefault="00E4100A" w:rsidP="00E4100A">
            <w:pPr>
              <w:jc w:val="center"/>
              <w:rPr>
                <w:rFonts w:cs="Calibri"/>
                <w:sz w:val="12"/>
                <w:szCs w:val="12"/>
              </w:rPr>
            </w:pPr>
            <w:r w:rsidRPr="00A904A7">
              <w:rPr>
                <w:rFonts w:cs="Calibri"/>
                <w:sz w:val="12"/>
                <w:szCs w:val="12"/>
              </w:rPr>
              <w:t>01.02.2021</w:t>
            </w:r>
          </w:p>
          <w:p w14:paraId="1DD5B9C6" w14:textId="77777777" w:rsidR="00E4100A" w:rsidRPr="00A904A7" w:rsidRDefault="00E4100A" w:rsidP="00E4100A">
            <w:pPr>
              <w:jc w:val="center"/>
              <w:rPr>
                <w:rFonts w:cs="Calibri"/>
                <w:sz w:val="12"/>
                <w:szCs w:val="12"/>
              </w:rPr>
            </w:pPr>
            <w:r w:rsidRPr="00A904A7">
              <w:rPr>
                <w:rFonts w:cs="Calibri"/>
                <w:sz w:val="12"/>
                <w:szCs w:val="12"/>
              </w:rPr>
              <w:t>-</w:t>
            </w:r>
          </w:p>
          <w:p w14:paraId="2B449EF9" w14:textId="77777777" w:rsidR="00E4100A" w:rsidRPr="00A904A7" w:rsidRDefault="00E4100A" w:rsidP="00E4100A">
            <w:pPr>
              <w:jc w:val="center"/>
              <w:rPr>
                <w:rFonts w:cs="Calibri"/>
                <w:sz w:val="12"/>
                <w:szCs w:val="12"/>
              </w:rPr>
            </w:pPr>
            <w:r w:rsidRPr="00A904A7">
              <w:rPr>
                <w:rFonts w:cs="Calibri"/>
                <w:sz w:val="12"/>
                <w:szCs w:val="12"/>
              </w:rPr>
              <w:t>30.06.2022</w:t>
            </w:r>
          </w:p>
        </w:tc>
        <w:tc>
          <w:tcPr>
            <w:tcW w:w="1351" w:type="dxa"/>
            <w:tcBorders>
              <w:top w:val="single" w:sz="4" w:space="0" w:color="auto"/>
              <w:left w:val="single" w:sz="4" w:space="0" w:color="auto"/>
              <w:bottom w:val="single" w:sz="4" w:space="0" w:color="auto"/>
              <w:right w:val="single" w:sz="4" w:space="0" w:color="auto"/>
            </w:tcBorders>
          </w:tcPr>
          <w:p w14:paraId="02937939" w14:textId="77777777" w:rsidR="00E4100A" w:rsidRPr="00A904A7" w:rsidRDefault="00E4100A" w:rsidP="00E4100A">
            <w:pPr>
              <w:rPr>
                <w:rFonts w:cs="Calibri"/>
                <w:sz w:val="12"/>
                <w:szCs w:val="12"/>
              </w:rPr>
            </w:pPr>
            <w:r w:rsidRPr="00A904A7">
              <w:rPr>
                <w:rFonts w:cs="Calibri"/>
                <w:sz w:val="12"/>
                <w:szCs w:val="12"/>
              </w:rPr>
              <w:t xml:space="preserve">Prezes Zakładu Ubezpieczeń Społecznych, </w:t>
            </w:r>
          </w:p>
          <w:p w14:paraId="6E9E2D1C" w14:textId="77777777" w:rsidR="00E4100A" w:rsidRPr="00A904A7" w:rsidRDefault="00E4100A" w:rsidP="00E4100A">
            <w:pPr>
              <w:rPr>
                <w:rFonts w:cs="Calibri"/>
                <w:sz w:val="12"/>
                <w:szCs w:val="12"/>
              </w:rPr>
            </w:pPr>
            <w:r w:rsidRPr="00A904A7">
              <w:rPr>
                <w:rFonts w:cs="Calibri"/>
                <w:sz w:val="12"/>
                <w:szCs w:val="12"/>
              </w:rPr>
              <w:t>prezydenci miast na prawach powiatu,</w:t>
            </w:r>
          </w:p>
          <w:p w14:paraId="45358E39" w14:textId="77777777" w:rsidR="00E4100A" w:rsidRPr="00A904A7" w:rsidRDefault="00E4100A" w:rsidP="00E4100A">
            <w:pPr>
              <w:rPr>
                <w:rFonts w:cs="Calibri"/>
                <w:sz w:val="12"/>
                <w:szCs w:val="12"/>
              </w:rPr>
            </w:pPr>
            <w:r w:rsidRPr="00A904A7">
              <w:rPr>
                <w:rFonts w:cs="Calibri"/>
                <w:sz w:val="12"/>
                <w:szCs w:val="12"/>
              </w:rPr>
              <w:t>starostowie powiatów,</w:t>
            </w:r>
          </w:p>
          <w:p w14:paraId="329E05A3" w14:textId="77777777" w:rsidR="00E4100A" w:rsidRPr="00A904A7" w:rsidRDefault="00E4100A" w:rsidP="00E4100A">
            <w:pPr>
              <w:rPr>
                <w:rFonts w:cs="Calibri"/>
                <w:sz w:val="12"/>
                <w:szCs w:val="12"/>
              </w:rPr>
            </w:pPr>
            <w:r w:rsidRPr="00A904A7">
              <w:rPr>
                <w:rFonts w:cs="Calibri"/>
                <w:sz w:val="12"/>
                <w:szCs w:val="12"/>
              </w:rPr>
              <w:t>dyrektorzy wojewódzkich urzędów pracy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4B0B63" w14:textId="77777777" w:rsidR="00E4100A" w:rsidRPr="00A904A7" w:rsidRDefault="00E4100A" w:rsidP="00E4100A">
            <w:pPr>
              <w:rPr>
                <w:rFonts w:cs="Calibri"/>
                <w:sz w:val="12"/>
                <w:szCs w:val="12"/>
              </w:rPr>
            </w:pPr>
            <w:r w:rsidRPr="00A904A7">
              <w:rPr>
                <w:rFonts w:cs="Calibri"/>
                <w:sz w:val="12"/>
                <w:szCs w:val="12"/>
              </w:rPr>
              <w:t>przedsiębiorcy prowadzący działalność w zakresie branż określonych w rozporządzeniu</w:t>
            </w:r>
          </w:p>
        </w:tc>
        <w:tc>
          <w:tcPr>
            <w:tcW w:w="1843" w:type="dxa"/>
            <w:tcBorders>
              <w:top w:val="single" w:sz="4" w:space="0" w:color="auto"/>
              <w:left w:val="single" w:sz="4" w:space="0" w:color="auto"/>
              <w:bottom w:val="single" w:sz="4" w:space="0" w:color="auto"/>
              <w:right w:val="single" w:sz="4" w:space="0" w:color="auto"/>
            </w:tcBorders>
          </w:tcPr>
          <w:p w14:paraId="2100D89E" w14:textId="77777777" w:rsidR="00E4100A" w:rsidRPr="00A904A7" w:rsidRDefault="00E4100A" w:rsidP="00E4100A">
            <w:pPr>
              <w:rPr>
                <w:rFonts w:cs="Calibri"/>
                <w:sz w:val="12"/>
                <w:szCs w:val="12"/>
              </w:rPr>
            </w:pPr>
            <w:r w:rsidRPr="00A904A7">
              <w:rPr>
                <w:rFonts w:cs="Calibri"/>
                <w:sz w:val="12"/>
                <w:szCs w:val="12"/>
              </w:rPr>
              <w:t>dotacja lub inne bezzwrotne świadczenie</w:t>
            </w:r>
          </w:p>
          <w:p w14:paraId="3882DE6B" w14:textId="77777777" w:rsidR="00E4100A" w:rsidRPr="00A904A7" w:rsidRDefault="00E4100A" w:rsidP="00E4100A">
            <w:pPr>
              <w:rPr>
                <w:rFonts w:cs="Calibri"/>
                <w:sz w:val="12"/>
                <w:szCs w:val="12"/>
              </w:rPr>
            </w:pPr>
            <w:r w:rsidRPr="00A904A7">
              <w:rPr>
                <w:rFonts w:cs="Calibri"/>
                <w:sz w:val="12"/>
                <w:szCs w:val="12"/>
              </w:rPr>
              <w:t>umorzenie opłaty (składki, wpłaty)</w:t>
            </w:r>
          </w:p>
          <w:p w14:paraId="0F9B917B" w14:textId="77777777" w:rsidR="00E4100A" w:rsidRPr="00A904A7" w:rsidRDefault="00E4100A" w:rsidP="00E4100A">
            <w:pPr>
              <w:rPr>
                <w:rFonts w:cs="Calibri"/>
                <w:sz w:val="12"/>
                <w:szCs w:val="12"/>
              </w:rPr>
            </w:pPr>
            <w:r w:rsidRPr="00A904A7">
              <w:rPr>
                <w:rFonts w:cs="Calibri"/>
                <w:sz w:val="12"/>
                <w:szCs w:val="12"/>
              </w:rPr>
              <w:t xml:space="preserve">zwolnienie z opłaty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28D0A8" w14:textId="77777777" w:rsidR="00E4100A" w:rsidRPr="00A904A7" w:rsidRDefault="00E4100A" w:rsidP="00E4100A">
            <w:pPr>
              <w:rPr>
                <w:rFonts w:cs="Calibri"/>
                <w:sz w:val="12"/>
                <w:szCs w:val="12"/>
              </w:rPr>
            </w:pPr>
            <w:r w:rsidRPr="00A904A7">
              <w:rPr>
                <w:rFonts w:cs="Calibri"/>
                <w:sz w:val="12"/>
                <w:szCs w:val="12"/>
              </w:rPr>
              <w:t>pomoc rekompensująca negatywne konsekwencje ekonomiczne związane z COVID-19, udzielana w ramach ograniczonych kwot</w:t>
            </w:r>
          </w:p>
        </w:tc>
        <w:tc>
          <w:tcPr>
            <w:tcW w:w="708" w:type="dxa"/>
            <w:tcBorders>
              <w:top w:val="single" w:sz="4" w:space="0" w:color="auto"/>
              <w:left w:val="single" w:sz="4" w:space="0" w:color="auto"/>
              <w:bottom w:val="single" w:sz="4" w:space="0" w:color="auto"/>
              <w:right w:val="single" w:sz="4" w:space="0" w:color="auto"/>
            </w:tcBorders>
            <w:vAlign w:val="center"/>
          </w:tcPr>
          <w:p w14:paraId="5ED9A6FA" w14:textId="77777777" w:rsidR="00E4100A" w:rsidRPr="00A904A7" w:rsidRDefault="00E4100A" w:rsidP="00E4100A">
            <w:pPr>
              <w:jc w:val="center"/>
              <w:rPr>
                <w:rFonts w:cs="Calibri"/>
                <w:sz w:val="16"/>
                <w:szCs w:val="16"/>
              </w:rPr>
            </w:pPr>
            <w:r w:rsidRPr="00A904A7">
              <w:rPr>
                <w:rFonts w:cs="Calibri"/>
                <w:sz w:val="12"/>
                <w:szCs w:val="12"/>
              </w:rPr>
              <w:t>1 660,5</w:t>
            </w:r>
          </w:p>
        </w:tc>
        <w:tc>
          <w:tcPr>
            <w:tcW w:w="851" w:type="dxa"/>
            <w:tcBorders>
              <w:top w:val="single" w:sz="4" w:space="0" w:color="auto"/>
              <w:left w:val="single" w:sz="4" w:space="0" w:color="auto"/>
              <w:bottom w:val="single" w:sz="4" w:space="0" w:color="auto"/>
              <w:right w:val="single" w:sz="4" w:space="0" w:color="auto"/>
            </w:tcBorders>
            <w:vAlign w:val="center"/>
          </w:tcPr>
          <w:p w14:paraId="5EE7BEE0" w14:textId="77777777" w:rsidR="00E4100A" w:rsidRPr="00A904A7" w:rsidRDefault="00E4100A" w:rsidP="00E4100A">
            <w:pPr>
              <w:jc w:val="center"/>
              <w:rPr>
                <w:rFonts w:cs="Calibri"/>
                <w:sz w:val="16"/>
                <w:szCs w:val="16"/>
              </w:rPr>
            </w:pPr>
            <w:r w:rsidRPr="00A904A7">
              <w:rPr>
                <w:rFonts w:cs="Calibri"/>
                <w:sz w:val="12"/>
                <w:szCs w:val="12"/>
              </w:rPr>
              <w:t>0,5</w:t>
            </w:r>
          </w:p>
        </w:tc>
        <w:tc>
          <w:tcPr>
            <w:tcW w:w="709" w:type="dxa"/>
            <w:tcBorders>
              <w:top w:val="single" w:sz="4" w:space="0" w:color="auto"/>
              <w:left w:val="single" w:sz="4" w:space="0" w:color="auto"/>
              <w:bottom w:val="single" w:sz="4" w:space="0" w:color="auto"/>
              <w:right w:val="single" w:sz="4" w:space="0" w:color="auto"/>
            </w:tcBorders>
            <w:vAlign w:val="center"/>
          </w:tcPr>
          <w:p w14:paraId="7B929374" w14:textId="77777777" w:rsidR="00E4100A" w:rsidRPr="00A904A7" w:rsidRDefault="00E4100A" w:rsidP="00E4100A">
            <w:pPr>
              <w:jc w:val="center"/>
              <w:rPr>
                <w:rFonts w:cs="Calibri"/>
                <w:sz w:val="12"/>
                <w:szCs w:val="16"/>
              </w:rPr>
            </w:pPr>
            <w:r w:rsidRPr="00A904A7">
              <w:rPr>
                <w:rFonts w:cs="Calibri"/>
                <w:sz w:val="12"/>
                <w:szCs w:val="16"/>
              </w:rPr>
              <w:t>0,5</w:t>
            </w:r>
          </w:p>
        </w:tc>
      </w:tr>
      <w:tr w:rsidR="00E4100A" w:rsidRPr="00A904A7" w14:paraId="0CB05D55" w14:textId="77777777" w:rsidTr="00E4100A">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1142A" w14:textId="77777777" w:rsidR="00E4100A" w:rsidRPr="00A904A7" w:rsidRDefault="00E4100A" w:rsidP="00E4100A">
            <w:pPr>
              <w:jc w:val="center"/>
              <w:rPr>
                <w:color w:val="000000"/>
                <w:sz w:val="14"/>
                <w:szCs w:val="14"/>
              </w:rPr>
            </w:pPr>
            <w:r w:rsidRPr="00A904A7">
              <w:rPr>
                <w:color w:val="000000"/>
                <w:sz w:val="14"/>
                <w:szCs w:val="14"/>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0F7635" w14:textId="77777777" w:rsidR="00E4100A" w:rsidRPr="00A904A7" w:rsidRDefault="00E4100A" w:rsidP="00E4100A">
            <w:pPr>
              <w:jc w:val="center"/>
              <w:rPr>
                <w:rFonts w:cs="Calibri"/>
                <w:b/>
                <w:bCs/>
                <w:sz w:val="14"/>
                <w:szCs w:val="14"/>
              </w:rPr>
            </w:pPr>
            <w:r w:rsidRPr="00A904A7">
              <w:rPr>
                <w:rFonts w:cs="Calibri"/>
                <w:b/>
                <w:bCs/>
                <w:sz w:val="14"/>
                <w:szCs w:val="14"/>
              </w:rPr>
              <w:t>SA.62885(2021/N)</w:t>
            </w:r>
          </w:p>
          <w:p w14:paraId="1C36BF20" w14:textId="77777777" w:rsidR="00E4100A" w:rsidRPr="00A904A7" w:rsidRDefault="00E4100A" w:rsidP="00E4100A">
            <w:pPr>
              <w:jc w:val="center"/>
              <w:rPr>
                <w:rFonts w:cs="Calibri"/>
                <w:b/>
                <w:bCs/>
                <w:sz w:val="14"/>
                <w:szCs w:val="14"/>
              </w:rPr>
            </w:pPr>
            <w:r w:rsidRPr="00A904A7">
              <w:rPr>
                <w:rFonts w:cs="Calibri"/>
                <w:bCs/>
                <w:sz w:val="14"/>
                <w:szCs w:val="14"/>
              </w:rPr>
              <w:t>(zmiana SA.61825(2021/N))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7B4EE971" w14:textId="77777777" w:rsidR="00E4100A" w:rsidRPr="00A904A7" w:rsidRDefault="00E4100A" w:rsidP="00E4100A">
            <w:pPr>
              <w:rPr>
                <w:rFonts w:cs="Calibri"/>
                <w:sz w:val="12"/>
                <w:szCs w:val="12"/>
              </w:rPr>
            </w:pPr>
            <w:r w:rsidRPr="00A904A7">
              <w:rPr>
                <w:rFonts w:cs="Calibri"/>
                <w:sz w:val="12"/>
                <w:szCs w:val="12"/>
              </w:rPr>
              <w:t>Nowe wsparcie dla branż dotkniętych pandemią</w:t>
            </w:r>
          </w:p>
          <w:p w14:paraId="1D5E8472" w14:textId="77777777" w:rsidR="00E4100A" w:rsidRPr="00A904A7" w:rsidRDefault="00E4100A" w:rsidP="00E4100A">
            <w:pPr>
              <w:rPr>
                <w:rFonts w:cs="Calibri"/>
                <w:sz w:val="12"/>
                <w:szCs w:val="12"/>
              </w:rPr>
            </w:pPr>
            <w:r w:rsidRPr="00A904A7">
              <w:rPr>
                <w:rFonts w:cs="Calibri"/>
                <w:sz w:val="12"/>
                <w:szCs w:val="12"/>
              </w:rPr>
              <w:t>COVID-19 – zmiana programu SA.61825(2021/N)</w:t>
            </w:r>
          </w:p>
          <w:p w14:paraId="4E0BCE93" w14:textId="77777777" w:rsidR="00E4100A" w:rsidRPr="00A904A7" w:rsidRDefault="00E4100A" w:rsidP="00E4100A">
            <w:pPr>
              <w:rPr>
                <w:rFonts w:cs="Calibri"/>
                <w:sz w:val="12"/>
                <w:szCs w:val="12"/>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600A9FB" w14:textId="77777777" w:rsidR="00E4100A" w:rsidRPr="00A904A7" w:rsidRDefault="00E4100A" w:rsidP="00E4100A">
            <w:pPr>
              <w:rPr>
                <w:rFonts w:cs="Calibri"/>
                <w:sz w:val="12"/>
                <w:szCs w:val="12"/>
              </w:rPr>
            </w:pPr>
            <w:r w:rsidRPr="00A904A7">
              <w:rPr>
                <w:rFonts w:cs="Calibri"/>
                <w:sz w:val="12"/>
                <w:szCs w:val="12"/>
              </w:rPr>
              <w:t>Ustawa z dnia 2 marca 2020 r. o szczególnych rozwiązaniach związanych z zapobieganiem, przeciwdziałaniem i zwalczaniem COVID-19, innych chorób zakaźnych oraz wywołanych nimi sytuacji kryzysowych;</w:t>
            </w:r>
          </w:p>
          <w:p w14:paraId="5285CE16" w14:textId="77777777" w:rsidR="00E4100A" w:rsidRPr="00A904A7" w:rsidRDefault="00E4100A" w:rsidP="00E4100A">
            <w:pPr>
              <w:rPr>
                <w:rFonts w:cs="Calibri"/>
                <w:sz w:val="12"/>
                <w:szCs w:val="12"/>
              </w:rPr>
            </w:pPr>
            <w:r w:rsidRPr="00A904A7">
              <w:rPr>
                <w:rFonts w:cs="Calibri"/>
                <w:sz w:val="12"/>
                <w:szCs w:val="12"/>
              </w:rPr>
              <w:t>Rozporządzenie Rady Ministrów z dnia 26 lutego 2021 r. w sprawie wsparcia uczestników obrotu gospodarczego poszkodowanych wskutek pandemii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723FFBE7" w14:textId="77777777" w:rsidR="00E4100A" w:rsidRPr="00A904A7" w:rsidRDefault="00E4100A" w:rsidP="00E4100A">
            <w:pPr>
              <w:jc w:val="center"/>
              <w:rPr>
                <w:rFonts w:cs="Calibri"/>
                <w:sz w:val="12"/>
                <w:szCs w:val="12"/>
              </w:rPr>
            </w:pPr>
            <w:r w:rsidRPr="00A904A7">
              <w:rPr>
                <w:rFonts w:cs="Calibri"/>
                <w:sz w:val="12"/>
                <w:szCs w:val="12"/>
              </w:rPr>
              <w:t>28.02.2021</w:t>
            </w:r>
          </w:p>
          <w:p w14:paraId="1BAFCBED" w14:textId="77777777" w:rsidR="00E4100A" w:rsidRPr="00A904A7" w:rsidRDefault="00E4100A" w:rsidP="00E4100A">
            <w:pPr>
              <w:jc w:val="center"/>
              <w:rPr>
                <w:rFonts w:cs="Calibri"/>
                <w:sz w:val="12"/>
                <w:szCs w:val="12"/>
              </w:rPr>
            </w:pPr>
            <w:r w:rsidRPr="00A904A7">
              <w:rPr>
                <w:rFonts w:cs="Calibri"/>
                <w:sz w:val="12"/>
                <w:szCs w:val="12"/>
              </w:rPr>
              <w:t>-</w:t>
            </w:r>
          </w:p>
          <w:p w14:paraId="422EF214" w14:textId="77777777" w:rsidR="00E4100A" w:rsidRPr="00A904A7" w:rsidRDefault="00E4100A" w:rsidP="00E4100A">
            <w:pPr>
              <w:jc w:val="center"/>
              <w:rPr>
                <w:rFonts w:cs="Calibri"/>
                <w:sz w:val="12"/>
                <w:szCs w:val="12"/>
              </w:rPr>
            </w:pPr>
            <w:r w:rsidRPr="00A904A7">
              <w:rPr>
                <w:rFonts w:cs="Calibri"/>
                <w:sz w:val="12"/>
                <w:szCs w:val="12"/>
              </w:rPr>
              <w:t>14.02.2022</w:t>
            </w:r>
          </w:p>
        </w:tc>
        <w:tc>
          <w:tcPr>
            <w:tcW w:w="1351" w:type="dxa"/>
            <w:tcBorders>
              <w:top w:val="single" w:sz="4" w:space="0" w:color="auto"/>
              <w:left w:val="single" w:sz="4" w:space="0" w:color="auto"/>
              <w:bottom w:val="single" w:sz="4" w:space="0" w:color="auto"/>
              <w:right w:val="single" w:sz="4" w:space="0" w:color="auto"/>
            </w:tcBorders>
          </w:tcPr>
          <w:p w14:paraId="1E09BED6" w14:textId="77777777" w:rsidR="00E4100A" w:rsidRPr="00A904A7" w:rsidRDefault="00E4100A" w:rsidP="00E4100A">
            <w:pPr>
              <w:rPr>
                <w:rFonts w:cs="Calibri"/>
                <w:sz w:val="12"/>
                <w:szCs w:val="12"/>
              </w:rPr>
            </w:pPr>
            <w:r w:rsidRPr="00A904A7">
              <w:rPr>
                <w:rFonts w:cs="Calibri"/>
                <w:sz w:val="12"/>
                <w:szCs w:val="12"/>
              </w:rPr>
              <w:t>Prezes Zakładu Ubezpieczeń Społecznych,</w:t>
            </w:r>
          </w:p>
          <w:p w14:paraId="76EADBD9" w14:textId="77777777" w:rsidR="00E4100A" w:rsidRPr="00A904A7" w:rsidRDefault="00E4100A" w:rsidP="00E4100A">
            <w:pPr>
              <w:rPr>
                <w:rFonts w:cs="Calibri"/>
                <w:sz w:val="12"/>
                <w:szCs w:val="12"/>
              </w:rPr>
            </w:pPr>
            <w:r w:rsidRPr="00A904A7">
              <w:rPr>
                <w:rFonts w:cs="Calibri"/>
                <w:sz w:val="12"/>
                <w:szCs w:val="12"/>
              </w:rPr>
              <w:t>prezydenci miast  na prawach powiatu,,</w:t>
            </w:r>
          </w:p>
          <w:p w14:paraId="2B01184F" w14:textId="77777777" w:rsidR="00E4100A" w:rsidRPr="00A904A7" w:rsidRDefault="00E4100A" w:rsidP="00E4100A">
            <w:pPr>
              <w:rPr>
                <w:rFonts w:cs="Calibri"/>
                <w:sz w:val="12"/>
                <w:szCs w:val="12"/>
              </w:rPr>
            </w:pPr>
            <w:r w:rsidRPr="00A904A7">
              <w:rPr>
                <w:rFonts w:cs="Calibri"/>
                <w:sz w:val="12"/>
                <w:szCs w:val="12"/>
              </w:rPr>
              <w:t>starostowie powiatów,</w:t>
            </w:r>
          </w:p>
          <w:p w14:paraId="640E4791" w14:textId="77777777" w:rsidR="00E4100A" w:rsidRPr="00A904A7" w:rsidRDefault="00E4100A" w:rsidP="00E4100A">
            <w:pPr>
              <w:rPr>
                <w:rFonts w:cs="Calibri"/>
                <w:sz w:val="12"/>
                <w:szCs w:val="12"/>
              </w:rPr>
            </w:pPr>
            <w:r w:rsidRPr="00A904A7">
              <w:rPr>
                <w:rFonts w:cs="Calibri"/>
                <w:sz w:val="12"/>
                <w:szCs w:val="12"/>
              </w:rPr>
              <w:t>dyrektorzy wojewódzkich urzędów pracy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DC80B6" w14:textId="77777777" w:rsidR="00E4100A" w:rsidRPr="00A904A7" w:rsidRDefault="00E4100A" w:rsidP="00E4100A">
            <w:pPr>
              <w:rPr>
                <w:rFonts w:cs="Calibri"/>
                <w:sz w:val="12"/>
                <w:szCs w:val="12"/>
              </w:rPr>
            </w:pPr>
            <w:r w:rsidRPr="00A904A7">
              <w:rPr>
                <w:rFonts w:cs="Calibri"/>
                <w:sz w:val="12"/>
                <w:szCs w:val="12"/>
              </w:rPr>
              <w:t>przedsiębiorcy prowadzący działalność w zakresie branż określonych w rozporządzeniu</w:t>
            </w:r>
          </w:p>
        </w:tc>
        <w:tc>
          <w:tcPr>
            <w:tcW w:w="1843" w:type="dxa"/>
            <w:tcBorders>
              <w:top w:val="single" w:sz="4" w:space="0" w:color="auto"/>
              <w:left w:val="single" w:sz="4" w:space="0" w:color="auto"/>
              <w:bottom w:val="single" w:sz="4" w:space="0" w:color="auto"/>
              <w:right w:val="single" w:sz="4" w:space="0" w:color="auto"/>
            </w:tcBorders>
          </w:tcPr>
          <w:p w14:paraId="30428356" w14:textId="77777777" w:rsidR="00E4100A" w:rsidRPr="00A904A7" w:rsidRDefault="00E4100A" w:rsidP="00E4100A">
            <w:pPr>
              <w:rPr>
                <w:rFonts w:cs="Calibri"/>
                <w:sz w:val="12"/>
                <w:szCs w:val="12"/>
              </w:rPr>
            </w:pPr>
            <w:r w:rsidRPr="00A904A7">
              <w:rPr>
                <w:rFonts w:cs="Calibri"/>
                <w:sz w:val="12"/>
                <w:szCs w:val="12"/>
              </w:rPr>
              <w:t>dotacja lub inne bezzwrotne świadczenie</w:t>
            </w:r>
          </w:p>
          <w:p w14:paraId="02B53D15" w14:textId="77777777" w:rsidR="00E4100A" w:rsidRPr="00A904A7" w:rsidRDefault="00E4100A" w:rsidP="00E4100A">
            <w:pPr>
              <w:rPr>
                <w:rFonts w:cs="Calibri"/>
                <w:sz w:val="12"/>
                <w:szCs w:val="12"/>
              </w:rPr>
            </w:pPr>
            <w:r w:rsidRPr="00A904A7">
              <w:rPr>
                <w:rFonts w:cs="Calibri"/>
                <w:sz w:val="12"/>
                <w:szCs w:val="12"/>
              </w:rPr>
              <w:t>umorzenie opłaty (składki, wpłaty)</w:t>
            </w:r>
          </w:p>
          <w:p w14:paraId="7DF50300" w14:textId="77777777" w:rsidR="00E4100A" w:rsidRPr="00A904A7" w:rsidRDefault="00E4100A" w:rsidP="00E4100A">
            <w:pPr>
              <w:rPr>
                <w:rFonts w:cs="Calibri"/>
                <w:sz w:val="12"/>
                <w:szCs w:val="12"/>
              </w:rPr>
            </w:pPr>
            <w:r w:rsidRPr="00A904A7">
              <w:rPr>
                <w:rFonts w:cs="Calibri"/>
                <w:sz w:val="12"/>
                <w:szCs w:val="12"/>
              </w:rPr>
              <w:t xml:space="preserve">zwolnienie z opłaty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8115EE" w14:textId="77777777" w:rsidR="00E4100A" w:rsidRPr="00A904A7" w:rsidRDefault="00E4100A" w:rsidP="00E4100A">
            <w:pPr>
              <w:rPr>
                <w:rFonts w:cs="Calibri"/>
                <w:sz w:val="12"/>
                <w:szCs w:val="12"/>
              </w:rPr>
            </w:pPr>
            <w:r w:rsidRPr="00A904A7">
              <w:rPr>
                <w:rFonts w:cs="Calibri"/>
                <w:sz w:val="12"/>
                <w:szCs w:val="12"/>
              </w:rPr>
              <w:t>pomoc rekompensująca negatywne konsekwencje ekonomiczne związane z COVID-19, udzielana w ramach ograniczonych kwot</w:t>
            </w:r>
          </w:p>
        </w:tc>
        <w:tc>
          <w:tcPr>
            <w:tcW w:w="708" w:type="dxa"/>
            <w:tcBorders>
              <w:top w:val="single" w:sz="4" w:space="0" w:color="auto"/>
              <w:left w:val="single" w:sz="4" w:space="0" w:color="auto"/>
              <w:bottom w:val="single" w:sz="4" w:space="0" w:color="auto"/>
              <w:right w:val="single" w:sz="4" w:space="0" w:color="auto"/>
            </w:tcBorders>
            <w:vAlign w:val="center"/>
          </w:tcPr>
          <w:p w14:paraId="623330D6" w14:textId="77777777" w:rsidR="00E4100A" w:rsidRPr="00A904A7" w:rsidRDefault="00E4100A" w:rsidP="00E4100A">
            <w:pPr>
              <w:jc w:val="center"/>
              <w:rPr>
                <w:rFonts w:cs="Calibri"/>
                <w:sz w:val="16"/>
                <w:szCs w:val="16"/>
              </w:rPr>
            </w:pPr>
            <w:r w:rsidRPr="00A904A7">
              <w:rPr>
                <w:rFonts w:cs="Calibri"/>
                <w:sz w:val="12"/>
                <w:szCs w:val="12"/>
              </w:rPr>
              <w:t>4 556,3</w:t>
            </w:r>
          </w:p>
        </w:tc>
        <w:tc>
          <w:tcPr>
            <w:tcW w:w="851" w:type="dxa"/>
            <w:tcBorders>
              <w:top w:val="single" w:sz="4" w:space="0" w:color="auto"/>
              <w:left w:val="single" w:sz="4" w:space="0" w:color="auto"/>
              <w:bottom w:val="single" w:sz="4" w:space="0" w:color="auto"/>
              <w:right w:val="single" w:sz="4" w:space="0" w:color="auto"/>
            </w:tcBorders>
            <w:vAlign w:val="center"/>
          </w:tcPr>
          <w:p w14:paraId="60E578BA" w14:textId="77777777" w:rsidR="00E4100A" w:rsidRPr="00A904A7" w:rsidRDefault="00E4100A" w:rsidP="00E4100A">
            <w:pPr>
              <w:jc w:val="center"/>
              <w:rPr>
                <w:rFonts w:cs="Calibri"/>
                <w:sz w:val="16"/>
                <w:szCs w:val="16"/>
              </w:rPr>
            </w:pPr>
            <w:r w:rsidRPr="00A904A7">
              <w:rPr>
                <w:rFonts w:cs="Calibri"/>
                <w:sz w:val="12"/>
                <w:szCs w:val="12"/>
              </w:rPr>
              <w:t>1,7</w:t>
            </w:r>
          </w:p>
        </w:tc>
        <w:tc>
          <w:tcPr>
            <w:tcW w:w="709" w:type="dxa"/>
            <w:tcBorders>
              <w:top w:val="single" w:sz="4" w:space="0" w:color="auto"/>
              <w:left w:val="single" w:sz="4" w:space="0" w:color="auto"/>
              <w:bottom w:val="single" w:sz="4" w:space="0" w:color="auto"/>
              <w:right w:val="single" w:sz="4" w:space="0" w:color="auto"/>
            </w:tcBorders>
            <w:vAlign w:val="center"/>
          </w:tcPr>
          <w:p w14:paraId="5E55627E" w14:textId="77777777" w:rsidR="00E4100A" w:rsidRPr="00A904A7" w:rsidRDefault="00E4100A" w:rsidP="00E4100A">
            <w:pPr>
              <w:jc w:val="center"/>
              <w:rPr>
                <w:rFonts w:cs="Calibri"/>
                <w:sz w:val="12"/>
                <w:szCs w:val="16"/>
              </w:rPr>
            </w:pPr>
            <w:r w:rsidRPr="00A904A7">
              <w:rPr>
                <w:rFonts w:cs="Calibri"/>
                <w:sz w:val="12"/>
                <w:szCs w:val="16"/>
              </w:rPr>
              <w:t>0,2</w:t>
            </w:r>
          </w:p>
        </w:tc>
      </w:tr>
      <w:tr w:rsidR="00E4100A" w:rsidRPr="00A904A7" w14:paraId="252B0052" w14:textId="77777777" w:rsidTr="00E4100A">
        <w:trPr>
          <w:cantSplit/>
          <w:trHeight w:val="2093"/>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94C62" w14:textId="77777777" w:rsidR="00E4100A" w:rsidRPr="00A904A7" w:rsidRDefault="00E4100A" w:rsidP="00E4100A">
            <w:pPr>
              <w:jc w:val="center"/>
              <w:rPr>
                <w:color w:val="000000"/>
                <w:sz w:val="14"/>
                <w:szCs w:val="14"/>
              </w:rPr>
            </w:pPr>
            <w:r w:rsidRPr="00A904A7">
              <w:rPr>
                <w:color w:val="000000"/>
                <w:sz w:val="14"/>
                <w:szCs w:val="14"/>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F448E2" w14:textId="77777777" w:rsidR="00E4100A" w:rsidRPr="00A904A7" w:rsidRDefault="00E4100A" w:rsidP="00E4100A">
            <w:pPr>
              <w:jc w:val="center"/>
              <w:rPr>
                <w:rFonts w:cs="Calibri"/>
                <w:b/>
                <w:bCs/>
                <w:sz w:val="14"/>
                <w:szCs w:val="14"/>
              </w:rPr>
            </w:pPr>
            <w:r w:rsidRPr="00A904A7">
              <w:rPr>
                <w:rFonts w:cs="Calibri"/>
                <w:b/>
                <w:bCs/>
                <w:sz w:val="14"/>
                <w:szCs w:val="14"/>
              </w:rPr>
              <w:t>SA.56922(2020/N)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189CD48E" w14:textId="77777777" w:rsidR="00E4100A" w:rsidRPr="00A904A7" w:rsidRDefault="00E4100A" w:rsidP="00E4100A">
            <w:pPr>
              <w:rPr>
                <w:rFonts w:cs="Calibri"/>
                <w:sz w:val="12"/>
                <w:szCs w:val="12"/>
              </w:rPr>
            </w:pPr>
            <w:r w:rsidRPr="00A904A7">
              <w:rPr>
                <w:rFonts w:cs="Calibri"/>
                <w:sz w:val="12"/>
                <w:szCs w:val="12"/>
              </w:rPr>
              <w:t>Polskie środki antykryzysowe - COVID-19 - dopłaty do wynagrodzeń, ulgi podatkowe i w zakresie składek na ubezpieczenia społeczne oraz inne środki</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39305E1" w14:textId="77777777" w:rsidR="00E4100A" w:rsidRPr="00A904A7" w:rsidRDefault="00E4100A" w:rsidP="00E4100A">
            <w:pPr>
              <w:rPr>
                <w:rFonts w:cs="Calibri"/>
                <w:sz w:val="12"/>
                <w:szCs w:val="12"/>
              </w:rPr>
            </w:pPr>
            <w:r w:rsidRPr="00A904A7">
              <w:rPr>
                <w:rFonts w:cs="Calibri"/>
                <w:sz w:val="12"/>
                <w:szCs w:val="12"/>
              </w:rPr>
              <w:t>Ustawa z dnia 2 marca 2020 r. o szczególnych rozwiązaniach związanych z zapobieganiem, przeciwdziałaniem i zwalczaniem COVID-19, innych chorób zakaźnych oraz wywołanych nimi sytuacji kryzysowych</w:t>
            </w:r>
          </w:p>
          <w:p w14:paraId="4A556EB7" w14:textId="77777777" w:rsidR="00E4100A" w:rsidRPr="00A904A7" w:rsidRDefault="00E4100A" w:rsidP="00E4100A">
            <w:pPr>
              <w:rPr>
                <w:rFonts w:cs="Calibri"/>
                <w:sz w:val="12"/>
                <w:szCs w:val="12"/>
              </w:rPr>
            </w:pPr>
            <w:r w:rsidRPr="00A904A7">
              <w:rPr>
                <w:rFonts w:cs="Calibri"/>
                <w:sz w:val="12"/>
                <w:szCs w:val="12"/>
              </w:rPr>
              <w:t>ustawa z dnia 27 sierpnia 1997 r. o rehabilitacji zawodowej i społecznej oraz zatrudnianiu osób niepełnosprawnych</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4A85447D" w14:textId="77777777" w:rsidR="00E4100A" w:rsidRPr="00A904A7" w:rsidRDefault="00E4100A" w:rsidP="00E4100A">
            <w:pPr>
              <w:jc w:val="center"/>
              <w:rPr>
                <w:rFonts w:cs="Calibri"/>
                <w:sz w:val="12"/>
                <w:szCs w:val="12"/>
              </w:rPr>
            </w:pPr>
            <w:r w:rsidRPr="00A904A7">
              <w:rPr>
                <w:rFonts w:cs="Calibri"/>
                <w:sz w:val="12"/>
                <w:szCs w:val="12"/>
              </w:rPr>
              <w:t>23.04.2020</w:t>
            </w:r>
          </w:p>
          <w:p w14:paraId="75A1395D" w14:textId="77777777" w:rsidR="00E4100A" w:rsidRPr="00A904A7" w:rsidRDefault="00E4100A" w:rsidP="00E4100A">
            <w:pPr>
              <w:jc w:val="center"/>
              <w:rPr>
                <w:rFonts w:cs="Calibri"/>
                <w:sz w:val="12"/>
                <w:szCs w:val="12"/>
              </w:rPr>
            </w:pPr>
            <w:r w:rsidRPr="00A904A7">
              <w:rPr>
                <w:rFonts w:cs="Calibri"/>
                <w:sz w:val="12"/>
                <w:szCs w:val="12"/>
              </w:rPr>
              <w:t>-</w:t>
            </w:r>
          </w:p>
          <w:p w14:paraId="45228957" w14:textId="77777777" w:rsidR="00E4100A" w:rsidRPr="00A904A7" w:rsidRDefault="00E4100A" w:rsidP="00E4100A">
            <w:pPr>
              <w:jc w:val="center"/>
              <w:rPr>
                <w:rFonts w:cs="Calibri"/>
                <w:sz w:val="12"/>
                <w:szCs w:val="12"/>
              </w:rPr>
            </w:pPr>
            <w:r w:rsidRPr="00A904A7">
              <w:rPr>
                <w:rFonts w:cs="Calibri"/>
                <w:sz w:val="12"/>
                <w:szCs w:val="12"/>
              </w:rPr>
              <w:t>30.06.2022</w:t>
            </w:r>
          </w:p>
        </w:tc>
        <w:tc>
          <w:tcPr>
            <w:tcW w:w="1351" w:type="dxa"/>
            <w:tcBorders>
              <w:top w:val="single" w:sz="4" w:space="0" w:color="auto"/>
              <w:left w:val="single" w:sz="4" w:space="0" w:color="auto"/>
              <w:bottom w:val="single" w:sz="4" w:space="0" w:color="auto"/>
              <w:right w:val="single" w:sz="4" w:space="0" w:color="auto"/>
            </w:tcBorders>
          </w:tcPr>
          <w:p w14:paraId="58FB9F74" w14:textId="77777777" w:rsidR="00E4100A" w:rsidRPr="00A904A7" w:rsidRDefault="00E4100A" w:rsidP="00E4100A">
            <w:pPr>
              <w:rPr>
                <w:rFonts w:cs="Calibri"/>
                <w:sz w:val="12"/>
                <w:szCs w:val="12"/>
              </w:rPr>
            </w:pPr>
            <w:r w:rsidRPr="00A904A7">
              <w:rPr>
                <w:rFonts w:cs="Calibri"/>
                <w:sz w:val="12"/>
                <w:szCs w:val="12"/>
              </w:rPr>
              <w:t>Minister Kultury, Dziedzictwa Narodowego i Sportu,</w:t>
            </w:r>
          </w:p>
          <w:p w14:paraId="4820FE9B" w14:textId="77777777" w:rsidR="00E4100A" w:rsidRPr="00A904A7" w:rsidRDefault="00E4100A" w:rsidP="00E4100A">
            <w:pPr>
              <w:rPr>
                <w:rFonts w:cs="Calibri"/>
                <w:sz w:val="12"/>
                <w:szCs w:val="12"/>
              </w:rPr>
            </w:pPr>
            <w:r w:rsidRPr="00A904A7">
              <w:rPr>
                <w:rFonts w:cs="Calibri"/>
                <w:sz w:val="12"/>
                <w:szCs w:val="12"/>
              </w:rPr>
              <w:t>Prezes Zakładu Ubezpieczeń Społecznych,</w:t>
            </w:r>
          </w:p>
          <w:p w14:paraId="34D45581" w14:textId="77777777" w:rsidR="00E4100A" w:rsidRPr="00A904A7" w:rsidRDefault="00E4100A" w:rsidP="00E4100A">
            <w:pPr>
              <w:rPr>
                <w:rFonts w:cs="Calibri"/>
                <w:sz w:val="12"/>
                <w:szCs w:val="12"/>
              </w:rPr>
            </w:pPr>
            <w:r w:rsidRPr="00A904A7">
              <w:rPr>
                <w:rFonts w:cs="Calibri"/>
                <w:sz w:val="12"/>
                <w:szCs w:val="12"/>
              </w:rPr>
              <w:t>Prezes Zarządu Państwowego Funduszu Rehabilitacji Osób Niepełnosprawnych</w:t>
            </w:r>
          </w:p>
          <w:p w14:paraId="50E0FD7E" w14:textId="77777777" w:rsidR="00E4100A" w:rsidRPr="00A904A7" w:rsidRDefault="00E4100A" w:rsidP="00E4100A">
            <w:pPr>
              <w:rPr>
                <w:rFonts w:cs="Calibri"/>
                <w:sz w:val="12"/>
                <w:szCs w:val="12"/>
              </w:rPr>
            </w:pPr>
            <w:r w:rsidRPr="00A904A7">
              <w:rPr>
                <w:rFonts w:cs="Calibri"/>
                <w:sz w:val="12"/>
                <w:szCs w:val="12"/>
              </w:rPr>
              <w:t>wójtowie gmin,</w:t>
            </w:r>
          </w:p>
          <w:p w14:paraId="6269BD7D" w14:textId="77777777" w:rsidR="00E4100A" w:rsidRPr="00A904A7" w:rsidRDefault="00E4100A" w:rsidP="00E4100A">
            <w:pPr>
              <w:rPr>
                <w:rFonts w:cs="Calibri"/>
                <w:sz w:val="12"/>
                <w:szCs w:val="12"/>
              </w:rPr>
            </w:pPr>
            <w:r w:rsidRPr="00A904A7">
              <w:rPr>
                <w:rFonts w:cs="Calibri"/>
                <w:sz w:val="12"/>
                <w:szCs w:val="12"/>
              </w:rPr>
              <w:t>burmistrzowie i prezydenci miast,</w:t>
            </w:r>
          </w:p>
          <w:p w14:paraId="0D9741C6" w14:textId="77777777" w:rsidR="00E4100A" w:rsidRPr="00A904A7" w:rsidRDefault="00E4100A" w:rsidP="00E4100A">
            <w:pPr>
              <w:rPr>
                <w:rFonts w:cs="Calibri"/>
                <w:sz w:val="12"/>
                <w:szCs w:val="12"/>
              </w:rPr>
            </w:pPr>
            <w:r w:rsidRPr="00A904A7">
              <w:rPr>
                <w:rFonts w:cs="Calibri"/>
                <w:sz w:val="12"/>
                <w:szCs w:val="12"/>
              </w:rPr>
              <w:t>starostowie powiatów, marszałkowie województw,</w:t>
            </w:r>
          </w:p>
          <w:p w14:paraId="7EC308D7" w14:textId="77777777" w:rsidR="00E4100A" w:rsidRPr="00A904A7" w:rsidRDefault="00E4100A" w:rsidP="00E4100A">
            <w:pPr>
              <w:rPr>
                <w:rFonts w:cs="Calibri"/>
                <w:sz w:val="12"/>
                <w:szCs w:val="12"/>
              </w:rPr>
            </w:pPr>
            <w:r w:rsidRPr="00A904A7">
              <w:rPr>
                <w:rFonts w:cs="Calibri"/>
                <w:sz w:val="12"/>
                <w:szCs w:val="12"/>
              </w:rPr>
              <w:t>organy wykonawcze JST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371DFD" w14:textId="77777777" w:rsidR="00E4100A" w:rsidRPr="00A904A7" w:rsidRDefault="00E4100A" w:rsidP="00E4100A">
            <w:pPr>
              <w:rPr>
                <w:rFonts w:cs="Calibri"/>
                <w:sz w:val="12"/>
                <w:szCs w:val="12"/>
              </w:rPr>
            </w:pPr>
            <w:r w:rsidRPr="00A904A7">
              <w:rPr>
                <w:rFonts w:cs="Calibri"/>
                <w:sz w:val="12"/>
                <w:szCs w:val="12"/>
              </w:rPr>
              <w:t xml:space="preserve">przedsiębiorstwa i osoby prowadzące działalność gospodarczą, na które negatywnie wpłynęła sytuacja wywołana COVID-19 </w:t>
            </w:r>
          </w:p>
        </w:tc>
        <w:tc>
          <w:tcPr>
            <w:tcW w:w="1843" w:type="dxa"/>
            <w:tcBorders>
              <w:top w:val="single" w:sz="4" w:space="0" w:color="auto"/>
              <w:left w:val="single" w:sz="4" w:space="0" w:color="auto"/>
              <w:bottom w:val="single" w:sz="4" w:space="0" w:color="auto"/>
              <w:right w:val="single" w:sz="4" w:space="0" w:color="auto"/>
            </w:tcBorders>
          </w:tcPr>
          <w:p w14:paraId="2C862C62" w14:textId="77777777" w:rsidR="00E4100A" w:rsidRPr="00A904A7" w:rsidRDefault="00E4100A" w:rsidP="00E4100A">
            <w:pPr>
              <w:rPr>
                <w:rFonts w:cs="Calibri"/>
                <w:sz w:val="12"/>
                <w:szCs w:val="12"/>
              </w:rPr>
            </w:pPr>
            <w:r w:rsidRPr="00A904A7">
              <w:rPr>
                <w:rFonts w:cs="Calibri"/>
                <w:sz w:val="12"/>
                <w:szCs w:val="12"/>
              </w:rPr>
              <w:t>dotacja lub inne bezzwrotne świadczenie,</w:t>
            </w:r>
          </w:p>
          <w:p w14:paraId="32616B4B" w14:textId="77777777" w:rsidR="00E4100A" w:rsidRPr="00A904A7" w:rsidRDefault="00E4100A" w:rsidP="00E4100A">
            <w:pPr>
              <w:rPr>
                <w:rFonts w:cs="Calibri"/>
                <w:sz w:val="12"/>
                <w:szCs w:val="12"/>
              </w:rPr>
            </w:pPr>
            <w:r w:rsidRPr="00A904A7">
              <w:rPr>
                <w:rFonts w:cs="Calibri"/>
                <w:sz w:val="12"/>
                <w:szCs w:val="12"/>
              </w:rPr>
              <w:t>refundacja,</w:t>
            </w:r>
          </w:p>
          <w:p w14:paraId="5E5DDEDB" w14:textId="77777777" w:rsidR="00E4100A" w:rsidRPr="00A904A7" w:rsidRDefault="00E4100A" w:rsidP="00E4100A">
            <w:pPr>
              <w:rPr>
                <w:rFonts w:cs="Calibri"/>
                <w:sz w:val="12"/>
                <w:szCs w:val="12"/>
              </w:rPr>
            </w:pPr>
            <w:r w:rsidRPr="00A904A7">
              <w:rPr>
                <w:rFonts w:cs="Calibri"/>
                <w:sz w:val="12"/>
                <w:szCs w:val="12"/>
              </w:rPr>
              <w:t>pożyczka warunkowo umorzona,</w:t>
            </w:r>
          </w:p>
          <w:p w14:paraId="523B63C1" w14:textId="77777777" w:rsidR="00E4100A" w:rsidRPr="00A904A7" w:rsidRDefault="00E4100A" w:rsidP="00E4100A">
            <w:pPr>
              <w:rPr>
                <w:rFonts w:cs="Calibri"/>
                <w:sz w:val="12"/>
                <w:szCs w:val="12"/>
              </w:rPr>
            </w:pPr>
            <w:r w:rsidRPr="00A904A7">
              <w:rPr>
                <w:rFonts w:cs="Calibri"/>
                <w:sz w:val="12"/>
                <w:szCs w:val="12"/>
              </w:rPr>
              <w:t>zwolnienie z podatku ,</w:t>
            </w:r>
          </w:p>
          <w:p w14:paraId="4B6EC80B" w14:textId="77777777" w:rsidR="00E4100A" w:rsidRPr="00A904A7" w:rsidRDefault="00E4100A" w:rsidP="00E4100A">
            <w:pPr>
              <w:rPr>
                <w:rFonts w:cs="Calibri"/>
                <w:sz w:val="12"/>
                <w:szCs w:val="12"/>
              </w:rPr>
            </w:pPr>
            <w:r w:rsidRPr="00A904A7">
              <w:rPr>
                <w:rFonts w:cs="Calibri"/>
                <w:sz w:val="12"/>
                <w:szCs w:val="12"/>
              </w:rPr>
              <w:t>obniżka lub zmniejszenie, powodujące obniżenie podstawy opodatkowania lub wysokości podatku,</w:t>
            </w:r>
          </w:p>
          <w:p w14:paraId="73FD1B2B" w14:textId="77777777" w:rsidR="00E4100A" w:rsidRPr="00A904A7" w:rsidRDefault="00E4100A" w:rsidP="00E4100A">
            <w:pPr>
              <w:rPr>
                <w:rFonts w:cs="Calibri"/>
                <w:sz w:val="12"/>
                <w:szCs w:val="12"/>
              </w:rPr>
            </w:pPr>
            <w:r w:rsidRPr="00A904A7">
              <w:rPr>
                <w:rFonts w:cs="Calibri"/>
                <w:sz w:val="12"/>
                <w:szCs w:val="12"/>
              </w:rPr>
              <w:t>odroczenie terminu płatności podatku,</w:t>
            </w:r>
          </w:p>
          <w:p w14:paraId="50084445" w14:textId="77777777" w:rsidR="00E4100A" w:rsidRPr="00A904A7" w:rsidRDefault="00E4100A" w:rsidP="00E4100A">
            <w:pPr>
              <w:rPr>
                <w:rFonts w:cs="Calibri"/>
                <w:sz w:val="12"/>
                <w:szCs w:val="12"/>
              </w:rPr>
            </w:pPr>
            <w:r w:rsidRPr="00A904A7">
              <w:rPr>
                <w:rFonts w:cs="Calibri"/>
                <w:sz w:val="12"/>
                <w:szCs w:val="12"/>
              </w:rPr>
              <w:t>odroczenie terminu płatności opłaty (składki, wpłaty),</w:t>
            </w:r>
          </w:p>
          <w:p w14:paraId="682FEA73" w14:textId="77777777" w:rsidR="00E4100A" w:rsidRPr="00A904A7" w:rsidRDefault="00E4100A" w:rsidP="00E4100A">
            <w:pPr>
              <w:rPr>
                <w:rFonts w:cs="Calibri"/>
                <w:sz w:val="12"/>
                <w:szCs w:val="12"/>
              </w:rPr>
            </w:pPr>
            <w:r w:rsidRPr="00A904A7">
              <w:rPr>
                <w:rFonts w:cs="Calibri"/>
                <w:sz w:val="12"/>
                <w:szCs w:val="12"/>
              </w:rPr>
              <w:t>rozłożenie na raty opłaty (składki, wpłaty)</w:t>
            </w:r>
          </w:p>
          <w:p w14:paraId="11422063" w14:textId="77777777" w:rsidR="00E4100A" w:rsidRPr="00A904A7" w:rsidRDefault="00E4100A" w:rsidP="00E4100A">
            <w:pPr>
              <w:rPr>
                <w:rFonts w:cs="Calibri"/>
                <w:sz w:val="12"/>
                <w:szCs w:val="12"/>
              </w:rPr>
            </w:pPr>
            <w:r w:rsidRPr="00A904A7">
              <w:rPr>
                <w:rFonts w:cs="Calibri"/>
                <w:sz w:val="12"/>
                <w:szCs w:val="12"/>
              </w:rPr>
              <w:t>umorzenie opłaty (składki, wpłaty),</w:t>
            </w:r>
          </w:p>
          <w:p w14:paraId="30E12AF1" w14:textId="77777777" w:rsidR="00E4100A" w:rsidRPr="00A904A7" w:rsidRDefault="00E4100A" w:rsidP="00E4100A">
            <w:pPr>
              <w:rPr>
                <w:rFonts w:cs="Calibri"/>
                <w:sz w:val="12"/>
                <w:szCs w:val="12"/>
              </w:rPr>
            </w:pPr>
            <w:r w:rsidRPr="00A904A7">
              <w:rPr>
                <w:rFonts w:cs="Calibri"/>
                <w:sz w:val="12"/>
                <w:szCs w:val="12"/>
              </w:rPr>
              <w:t>umorzenie w całości lub w części odsetek za zwłokę z tytułu opłaty (składki, wpłaty, kary),</w:t>
            </w:r>
          </w:p>
          <w:p w14:paraId="49392323" w14:textId="77777777" w:rsidR="00E4100A" w:rsidRPr="00A904A7" w:rsidRDefault="00E4100A" w:rsidP="00E4100A">
            <w:pPr>
              <w:rPr>
                <w:rFonts w:cs="Calibri"/>
                <w:sz w:val="12"/>
                <w:szCs w:val="12"/>
              </w:rPr>
            </w:pPr>
            <w:r w:rsidRPr="00A904A7">
              <w:rPr>
                <w:rFonts w:cs="Calibri"/>
                <w:sz w:val="12"/>
                <w:szCs w:val="12"/>
              </w:rPr>
              <w:t>zwolnienie z opłaty,</w:t>
            </w:r>
          </w:p>
          <w:p w14:paraId="3005C969" w14:textId="77777777" w:rsidR="00E4100A" w:rsidRPr="00A904A7" w:rsidRDefault="00E4100A" w:rsidP="00E4100A">
            <w:pPr>
              <w:rPr>
                <w:rFonts w:cs="Calibri"/>
                <w:sz w:val="12"/>
                <w:szCs w:val="12"/>
              </w:rPr>
            </w:pPr>
            <w:r w:rsidRPr="00A904A7">
              <w:rPr>
                <w:rFonts w:cs="Calibri"/>
                <w:sz w:val="12"/>
                <w:szCs w:val="12"/>
              </w:rPr>
              <w:t>zaniechanie pobory opłaty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0C96DC" w14:textId="77777777" w:rsidR="00E4100A" w:rsidRPr="00A904A7" w:rsidRDefault="00E4100A" w:rsidP="00E4100A">
            <w:pPr>
              <w:rPr>
                <w:rFonts w:cs="Calibri"/>
                <w:sz w:val="12"/>
                <w:szCs w:val="12"/>
              </w:rPr>
            </w:pPr>
            <w:r w:rsidRPr="00A904A7">
              <w:rPr>
                <w:rFonts w:cs="Calibri"/>
                <w:sz w:val="12"/>
                <w:szCs w:val="12"/>
              </w:rPr>
              <w:t>pomoc rekompensująca negatywne konsekwencje ekonomiczne związane z COVID-19, udzielana w ramach ograniczonych kwot,</w:t>
            </w:r>
          </w:p>
          <w:p w14:paraId="23046E55" w14:textId="77777777" w:rsidR="00E4100A" w:rsidRPr="00A904A7" w:rsidRDefault="00E4100A" w:rsidP="00E4100A">
            <w:pPr>
              <w:rPr>
                <w:rFonts w:cs="Calibri"/>
                <w:sz w:val="12"/>
                <w:szCs w:val="12"/>
              </w:rPr>
            </w:pPr>
            <w:r w:rsidRPr="00A904A7">
              <w:rPr>
                <w:rFonts w:cs="Calibri"/>
                <w:sz w:val="12"/>
                <w:szCs w:val="12"/>
              </w:rPr>
              <w:t>pozostała pomoc kryzysowa</w:t>
            </w:r>
          </w:p>
        </w:tc>
        <w:tc>
          <w:tcPr>
            <w:tcW w:w="708" w:type="dxa"/>
            <w:tcBorders>
              <w:top w:val="single" w:sz="4" w:space="0" w:color="auto"/>
              <w:left w:val="single" w:sz="4" w:space="0" w:color="auto"/>
              <w:bottom w:val="single" w:sz="4" w:space="0" w:color="auto"/>
              <w:right w:val="single" w:sz="4" w:space="0" w:color="auto"/>
            </w:tcBorders>
            <w:vAlign w:val="center"/>
          </w:tcPr>
          <w:p w14:paraId="7C0988BE" w14:textId="77777777" w:rsidR="00E4100A" w:rsidRPr="00A904A7" w:rsidRDefault="00E4100A" w:rsidP="00E4100A">
            <w:pPr>
              <w:jc w:val="center"/>
              <w:rPr>
                <w:rFonts w:cs="Calibri"/>
                <w:sz w:val="16"/>
                <w:szCs w:val="16"/>
              </w:rPr>
            </w:pPr>
            <w:r w:rsidRPr="00A904A7">
              <w:rPr>
                <w:rFonts w:cs="Calibri"/>
                <w:sz w:val="12"/>
                <w:szCs w:val="12"/>
              </w:rPr>
              <w:t>1 016,2</w:t>
            </w:r>
          </w:p>
        </w:tc>
        <w:tc>
          <w:tcPr>
            <w:tcW w:w="851" w:type="dxa"/>
            <w:tcBorders>
              <w:top w:val="single" w:sz="4" w:space="0" w:color="auto"/>
              <w:left w:val="single" w:sz="4" w:space="0" w:color="auto"/>
              <w:bottom w:val="single" w:sz="4" w:space="0" w:color="auto"/>
              <w:right w:val="single" w:sz="4" w:space="0" w:color="auto"/>
            </w:tcBorders>
            <w:vAlign w:val="center"/>
          </w:tcPr>
          <w:p w14:paraId="14CFE75F" w14:textId="77777777" w:rsidR="00E4100A" w:rsidRPr="00A904A7" w:rsidRDefault="00E4100A" w:rsidP="00E4100A">
            <w:pPr>
              <w:jc w:val="center"/>
              <w:rPr>
                <w:rFonts w:cs="Calibri"/>
                <w:sz w:val="16"/>
                <w:szCs w:val="16"/>
              </w:rPr>
            </w:pPr>
            <w:r w:rsidRPr="00A904A7">
              <w:rPr>
                <w:rFonts w:cs="Calibri"/>
                <w:sz w:val="12"/>
                <w:szCs w:val="12"/>
              </w:rPr>
              <w:t>5,8</w:t>
            </w:r>
          </w:p>
        </w:tc>
        <w:tc>
          <w:tcPr>
            <w:tcW w:w="709" w:type="dxa"/>
            <w:tcBorders>
              <w:top w:val="single" w:sz="4" w:space="0" w:color="auto"/>
              <w:left w:val="single" w:sz="4" w:space="0" w:color="auto"/>
              <w:bottom w:val="single" w:sz="4" w:space="0" w:color="auto"/>
              <w:right w:val="single" w:sz="4" w:space="0" w:color="auto"/>
            </w:tcBorders>
            <w:vAlign w:val="center"/>
          </w:tcPr>
          <w:p w14:paraId="06EBF537" w14:textId="77777777" w:rsidR="00E4100A" w:rsidRPr="00A904A7" w:rsidRDefault="00E4100A" w:rsidP="00E4100A">
            <w:pPr>
              <w:jc w:val="center"/>
              <w:rPr>
                <w:rFonts w:cs="Calibri"/>
                <w:sz w:val="12"/>
                <w:szCs w:val="16"/>
              </w:rPr>
            </w:pPr>
            <w:r w:rsidRPr="00A904A7">
              <w:rPr>
                <w:rFonts w:cs="Calibri"/>
                <w:sz w:val="12"/>
                <w:szCs w:val="16"/>
              </w:rPr>
              <w:t>0,1</w:t>
            </w:r>
          </w:p>
        </w:tc>
      </w:tr>
      <w:tr w:rsidR="00E4100A" w:rsidRPr="00A904A7" w14:paraId="278224D1" w14:textId="77777777" w:rsidTr="00E4100A">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80C3F" w14:textId="77777777" w:rsidR="00E4100A" w:rsidRPr="00A904A7" w:rsidRDefault="00E4100A" w:rsidP="00E4100A">
            <w:pPr>
              <w:jc w:val="center"/>
              <w:rPr>
                <w:color w:val="000000"/>
                <w:sz w:val="14"/>
                <w:szCs w:val="14"/>
              </w:rPr>
            </w:pPr>
            <w:r w:rsidRPr="00A904A7">
              <w:rPr>
                <w:color w:val="000000"/>
                <w:sz w:val="14"/>
                <w:szCs w:val="14"/>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BAD183" w14:textId="77777777" w:rsidR="00E4100A" w:rsidRPr="00A904A7" w:rsidRDefault="00E4100A" w:rsidP="00E4100A">
            <w:pPr>
              <w:jc w:val="center"/>
              <w:rPr>
                <w:rFonts w:cs="Calibri"/>
                <w:b/>
                <w:bCs/>
                <w:sz w:val="14"/>
                <w:szCs w:val="14"/>
              </w:rPr>
            </w:pPr>
            <w:r w:rsidRPr="00A904A7">
              <w:rPr>
                <w:rFonts w:cs="Calibri"/>
                <w:b/>
                <w:bCs/>
                <w:sz w:val="14"/>
                <w:szCs w:val="14"/>
              </w:rPr>
              <w:t>SA.57172(2020/N)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204558C" w14:textId="77777777" w:rsidR="00E4100A" w:rsidRPr="00A904A7" w:rsidRDefault="00E4100A" w:rsidP="00E4100A">
            <w:pPr>
              <w:rPr>
                <w:rFonts w:cs="Calibri"/>
                <w:sz w:val="12"/>
                <w:szCs w:val="12"/>
              </w:rPr>
            </w:pPr>
            <w:r w:rsidRPr="00A904A7">
              <w:rPr>
                <w:rFonts w:cs="Calibri"/>
                <w:sz w:val="12"/>
                <w:szCs w:val="12"/>
              </w:rPr>
              <w:t>Polskie środki antykryzysowe - COVID-19 – Ordynacja podatkowa</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B52B63A" w14:textId="77777777" w:rsidR="00E4100A" w:rsidRPr="00A904A7" w:rsidRDefault="00E4100A" w:rsidP="00E4100A">
            <w:pPr>
              <w:rPr>
                <w:rFonts w:cs="Calibri"/>
                <w:sz w:val="12"/>
                <w:szCs w:val="12"/>
              </w:rPr>
            </w:pPr>
            <w:r w:rsidRPr="00A904A7">
              <w:rPr>
                <w:rFonts w:cs="Calibri"/>
                <w:sz w:val="12"/>
                <w:szCs w:val="12"/>
              </w:rPr>
              <w:t>Ustawa z dnia 2 marca 2020 r. o szczególnych rozwiązaniach związanych z zapobieganiem, przeciwdziałaniem i zwalczaniem COVID-19, innych chorób zakaźnych oraz wywołanych nimi sytuacji kryzysowych;</w:t>
            </w:r>
          </w:p>
          <w:p w14:paraId="7F2584CA" w14:textId="77777777" w:rsidR="00E4100A" w:rsidRPr="00A904A7" w:rsidRDefault="00E4100A" w:rsidP="00E4100A">
            <w:pPr>
              <w:rPr>
                <w:rFonts w:cs="Calibri"/>
                <w:sz w:val="12"/>
                <w:szCs w:val="12"/>
              </w:rPr>
            </w:pPr>
            <w:r w:rsidRPr="00A904A7">
              <w:rPr>
                <w:rFonts w:cs="Calibri"/>
                <w:sz w:val="12"/>
                <w:szCs w:val="12"/>
              </w:rPr>
              <w:t>Ustawa z dnia 29 sierpnia 1997 r. - Ordynacja podatkowa</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5D6442A6" w14:textId="77777777" w:rsidR="00E4100A" w:rsidRPr="00A904A7" w:rsidRDefault="00E4100A" w:rsidP="00E4100A">
            <w:pPr>
              <w:jc w:val="center"/>
              <w:rPr>
                <w:rFonts w:cs="Calibri"/>
                <w:sz w:val="12"/>
                <w:szCs w:val="12"/>
              </w:rPr>
            </w:pPr>
            <w:r w:rsidRPr="00A904A7">
              <w:rPr>
                <w:rFonts w:cs="Calibri"/>
                <w:sz w:val="12"/>
                <w:szCs w:val="12"/>
              </w:rPr>
              <w:t>10.04.2020</w:t>
            </w:r>
          </w:p>
          <w:p w14:paraId="6A5DD183" w14:textId="77777777" w:rsidR="00E4100A" w:rsidRPr="00A904A7" w:rsidRDefault="00E4100A" w:rsidP="00E4100A">
            <w:pPr>
              <w:jc w:val="center"/>
              <w:rPr>
                <w:rFonts w:cs="Calibri"/>
                <w:sz w:val="12"/>
                <w:szCs w:val="12"/>
              </w:rPr>
            </w:pPr>
            <w:r w:rsidRPr="00A904A7">
              <w:rPr>
                <w:rFonts w:cs="Calibri"/>
                <w:sz w:val="12"/>
                <w:szCs w:val="12"/>
              </w:rPr>
              <w:t>-</w:t>
            </w:r>
          </w:p>
          <w:p w14:paraId="2C3B8E6B" w14:textId="77777777" w:rsidR="00E4100A" w:rsidRPr="00A904A7" w:rsidRDefault="00E4100A" w:rsidP="00E4100A">
            <w:pPr>
              <w:jc w:val="center"/>
              <w:rPr>
                <w:rFonts w:cs="Calibri"/>
                <w:sz w:val="12"/>
                <w:szCs w:val="12"/>
              </w:rPr>
            </w:pPr>
            <w:r w:rsidRPr="00A904A7">
              <w:rPr>
                <w:rFonts w:cs="Calibri"/>
                <w:sz w:val="12"/>
                <w:szCs w:val="12"/>
              </w:rPr>
              <w:t>30.06.2022</w:t>
            </w:r>
          </w:p>
        </w:tc>
        <w:tc>
          <w:tcPr>
            <w:tcW w:w="1351" w:type="dxa"/>
            <w:tcBorders>
              <w:top w:val="single" w:sz="4" w:space="0" w:color="auto"/>
              <w:left w:val="single" w:sz="4" w:space="0" w:color="auto"/>
              <w:bottom w:val="single" w:sz="4" w:space="0" w:color="auto"/>
              <w:right w:val="single" w:sz="4" w:space="0" w:color="auto"/>
            </w:tcBorders>
          </w:tcPr>
          <w:p w14:paraId="03D37412" w14:textId="77777777" w:rsidR="00E4100A" w:rsidRPr="00A904A7" w:rsidRDefault="00E4100A" w:rsidP="00E4100A">
            <w:pPr>
              <w:rPr>
                <w:rFonts w:cs="Calibri"/>
                <w:sz w:val="12"/>
                <w:szCs w:val="12"/>
              </w:rPr>
            </w:pPr>
            <w:r w:rsidRPr="00A904A7">
              <w:rPr>
                <w:rFonts w:cs="Calibri"/>
                <w:sz w:val="12"/>
                <w:szCs w:val="12"/>
              </w:rPr>
              <w:t>wójtowie gmin,</w:t>
            </w:r>
          </w:p>
          <w:p w14:paraId="621877CE" w14:textId="77777777" w:rsidR="00E4100A" w:rsidRPr="00A904A7" w:rsidRDefault="00E4100A" w:rsidP="00E4100A">
            <w:pPr>
              <w:rPr>
                <w:rFonts w:cs="Calibri"/>
                <w:sz w:val="12"/>
                <w:szCs w:val="12"/>
              </w:rPr>
            </w:pPr>
            <w:r w:rsidRPr="00A904A7">
              <w:rPr>
                <w:rFonts w:cs="Calibri"/>
                <w:sz w:val="12"/>
                <w:szCs w:val="12"/>
              </w:rPr>
              <w:t>burmistrzowie i prezydenci miast,</w:t>
            </w:r>
          </w:p>
          <w:p w14:paraId="5FB90C8D" w14:textId="77777777" w:rsidR="00E4100A" w:rsidRPr="00A904A7" w:rsidRDefault="00E4100A" w:rsidP="00E4100A">
            <w:pPr>
              <w:rPr>
                <w:rFonts w:cs="Calibri"/>
                <w:sz w:val="12"/>
                <w:szCs w:val="12"/>
              </w:rPr>
            </w:pPr>
            <w:r w:rsidRPr="00A904A7">
              <w:rPr>
                <w:rFonts w:cs="Calibri"/>
                <w:sz w:val="12"/>
                <w:szCs w:val="12"/>
              </w:rPr>
              <w:t>naczelnicy urzędów skarbowych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235A95" w14:textId="77777777" w:rsidR="00E4100A" w:rsidRPr="00A904A7" w:rsidRDefault="00E4100A" w:rsidP="00E4100A">
            <w:pPr>
              <w:rPr>
                <w:rFonts w:cs="Calibri"/>
                <w:sz w:val="12"/>
                <w:szCs w:val="12"/>
              </w:rPr>
            </w:pPr>
            <w:r w:rsidRPr="00A904A7">
              <w:rPr>
                <w:rFonts w:cs="Calibri"/>
                <w:sz w:val="12"/>
                <w:szCs w:val="12"/>
              </w:rPr>
              <w:t>podmioty, na które negatywnie wpłynęła sytuacja wywołana COVID-19</w:t>
            </w:r>
          </w:p>
        </w:tc>
        <w:tc>
          <w:tcPr>
            <w:tcW w:w="1843" w:type="dxa"/>
            <w:tcBorders>
              <w:top w:val="single" w:sz="4" w:space="0" w:color="auto"/>
              <w:left w:val="single" w:sz="4" w:space="0" w:color="auto"/>
              <w:bottom w:val="single" w:sz="4" w:space="0" w:color="auto"/>
              <w:right w:val="single" w:sz="4" w:space="0" w:color="auto"/>
            </w:tcBorders>
          </w:tcPr>
          <w:p w14:paraId="3C56EC68" w14:textId="77777777" w:rsidR="00E4100A" w:rsidRPr="00A904A7" w:rsidRDefault="00E4100A" w:rsidP="00E4100A">
            <w:pPr>
              <w:rPr>
                <w:rFonts w:cs="Calibri"/>
                <w:sz w:val="12"/>
                <w:szCs w:val="12"/>
              </w:rPr>
            </w:pPr>
            <w:r w:rsidRPr="00A904A7">
              <w:rPr>
                <w:rFonts w:cs="Calibri"/>
                <w:sz w:val="12"/>
                <w:szCs w:val="12"/>
              </w:rPr>
              <w:t>odroczenie terminu płatności podatku</w:t>
            </w:r>
          </w:p>
          <w:p w14:paraId="6DB8294C" w14:textId="77777777" w:rsidR="00E4100A" w:rsidRPr="00A904A7" w:rsidRDefault="00E4100A" w:rsidP="00E4100A">
            <w:pPr>
              <w:rPr>
                <w:rFonts w:cs="Calibri"/>
                <w:sz w:val="12"/>
                <w:szCs w:val="12"/>
              </w:rPr>
            </w:pPr>
            <w:r w:rsidRPr="00A904A7">
              <w:rPr>
                <w:rFonts w:cs="Calibri"/>
                <w:sz w:val="12"/>
                <w:szCs w:val="12"/>
              </w:rPr>
              <w:t>odroczenie terminu płatności zaległości podatkowej lub zaległości podatkowej wraz z odsetkami</w:t>
            </w:r>
          </w:p>
          <w:p w14:paraId="4D152871" w14:textId="77777777" w:rsidR="00E4100A" w:rsidRPr="00A904A7" w:rsidRDefault="00E4100A" w:rsidP="00E4100A">
            <w:pPr>
              <w:rPr>
                <w:rFonts w:cs="Calibri"/>
                <w:sz w:val="12"/>
                <w:szCs w:val="12"/>
              </w:rPr>
            </w:pPr>
            <w:r w:rsidRPr="00A904A7">
              <w:rPr>
                <w:rFonts w:cs="Calibri"/>
                <w:sz w:val="12"/>
                <w:szCs w:val="12"/>
              </w:rPr>
              <w:t>rozłożenie na raty płatności podatku</w:t>
            </w:r>
          </w:p>
          <w:p w14:paraId="3FBD5D2E" w14:textId="77777777" w:rsidR="00E4100A" w:rsidRPr="00A904A7" w:rsidRDefault="00E4100A" w:rsidP="00E4100A">
            <w:pPr>
              <w:rPr>
                <w:rFonts w:cs="Calibri"/>
                <w:sz w:val="12"/>
                <w:szCs w:val="12"/>
              </w:rPr>
            </w:pPr>
            <w:r w:rsidRPr="00A904A7">
              <w:rPr>
                <w:rFonts w:cs="Calibri"/>
                <w:sz w:val="12"/>
                <w:szCs w:val="12"/>
              </w:rPr>
              <w:t>rozłożenie na raty płatności zaległości podatkowej lub zaległości podatkowej wraz z odsetkami</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AC774A" w14:textId="77777777" w:rsidR="00E4100A" w:rsidRPr="00A904A7" w:rsidRDefault="00E4100A" w:rsidP="00E4100A">
            <w:pPr>
              <w:rPr>
                <w:rFonts w:cs="Calibri"/>
                <w:sz w:val="12"/>
                <w:szCs w:val="12"/>
              </w:rPr>
            </w:pPr>
            <w:r w:rsidRPr="00A904A7">
              <w:rPr>
                <w:rFonts w:cs="Calibri"/>
                <w:sz w:val="12"/>
                <w:szCs w:val="12"/>
              </w:rPr>
              <w:t>pozostała pomoc kryzysowa</w:t>
            </w:r>
          </w:p>
        </w:tc>
        <w:tc>
          <w:tcPr>
            <w:tcW w:w="708" w:type="dxa"/>
            <w:tcBorders>
              <w:top w:val="single" w:sz="4" w:space="0" w:color="auto"/>
              <w:left w:val="single" w:sz="4" w:space="0" w:color="auto"/>
              <w:bottom w:val="single" w:sz="4" w:space="0" w:color="auto"/>
              <w:right w:val="single" w:sz="4" w:space="0" w:color="auto"/>
            </w:tcBorders>
            <w:vAlign w:val="center"/>
          </w:tcPr>
          <w:p w14:paraId="196939F6" w14:textId="77777777" w:rsidR="00E4100A" w:rsidRPr="00A904A7" w:rsidRDefault="00E4100A" w:rsidP="00E4100A">
            <w:pPr>
              <w:jc w:val="center"/>
              <w:rPr>
                <w:rFonts w:cs="Calibri"/>
                <w:sz w:val="16"/>
                <w:szCs w:val="16"/>
              </w:rPr>
            </w:pPr>
            <w:r w:rsidRPr="00A904A7">
              <w:rPr>
                <w:rFonts w:cs="Calibri"/>
                <w:sz w:val="12"/>
                <w:szCs w:val="12"/>
              </w:rPr>
              <w:t>19,6</w:t>
            </w:r>
          </w:p>
        </w:tc>
        <w:tc>
          <w:tcPr>
            <w:tcW w:w="851" w:type="dxa"/>
            <w:tcBorders>
              <w:top w:val="single" w:sz="4" w:space="0" w:color="auto"/>
              <w:left w:val="single" w:sz="4" w:space="0" w:color="auto"/>
              <w:bottom w:val="single" w:sz="4" w:space="0" w:color="auto"/>
              <w:right w:val="single" w:sz="4" w:space="0" w:color="auto"/>
            </w:tcBorders>
            <w:vAlign w:val="center"/>
          </w:tcPr>
          <w:p w14:paraId="74E1514E" w14:textId="77777777" w:rsidR="00E4100A" w:rsidRPr="00A904A7" w:rsidRDefault="00E4100A" w:rsidP="00E4100A">
            <w:pPr>
              <w:jc w:val="center"/>
              <w:rPr>
                <w:rFonts w:cs="Calibri"/>
                <w:sz w:val="16"/>
                <w:szCs w:val="16"/>
              </w:rPr>
            </w:pPr>
            <w:r w:rsidRPr="00A904A7">
              <w:rPr>
                <w:rFonts w:cs="Calibri"/>
                <w:sz w:val="12"/>
                <w:szCs w:val="12"/>
              </w:rPr>
              <w:t>2,0</w:t>
            </w:r>
          </w:p>
        </w:tc>
        <w:tc>
          <w:tcPr>
            <w:tcW w:w="709" w:type="dxa"/>
            <w:tcBorders>
              <w:top w:val="single" w:sz="4" w:space="0" w:color="auto"/>
              <w:left w:val="single" w:sz="4" w:space="0" w:color="auto"/>
              <w:bottom w:val="single" w:sz="4" w:space="0" w:color="auto"/>
              <w:right w:val="single" w:sz="4" w:space="0" w:color="auto"/>
            </w:tcBorders>
            <w:vAlign w:val="center"/>
          </w:tcPr>
          <w:p w14:paraId="02F90D5C" w14:textId="77777777" w:rsidR="00E4100A" w:rsidRPr="00A904A7" w:rsidRDefault="00E4100A" w:rsidP="00E4100A">
            <w:pPr>
              <w:jc w:val="center"/>
              <w:rPr>
                <w:rFonts w:cs="Calibri"/>
                <w:sz w:val="12"/>
                <w:szCs w:val="16"/>
              </w:rPr>
            </w:pPr>
            <w:r w:rsidRPr="00A904A7">
              <w:rPr>
                <w:rFonts w:cs="Calibri"/>
                <w:sz w:val="12"/>
                <w:szCs w:val="16"/>
              </w:rPr>
              <w:t>0,03</w:t>
            </w:r>
          </w:p>
        </w:tc>
      </w:tr>
      <w:tr w:rsidR="00E4100A" w:rsidRPr="00A904A7" w14:paraId="074DC0E3" w14:textId="77777777" w:rsidTr="00E4100A">
        <w:trPr>
          <w:cantSplit/>
          <w:trHeight w:val="1612"/>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B27B7" w14:textId="77777777" w:rsidR="00E4100A" w:rsidRPr="00A904A7" w:rsidRDefault="00E4100A" w:rsidP="00E4100A">
            <w:pPr>
              <w:jc w:val="center"/>
              <w:rPr>
                <w:color w:val="000000"/>
                <w:sz w:val="14"/>
                <w:szCs w:val="14"/>
              </w:rPr>
            </w:pPr>
            <w:r w:rsidRPr="00A904A7">
              <w:rPr>
                <w:color w:val="000000"/>
                <w:sz w:val="14"/>
                <w:szCs w:val="14"/>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BF7463" w14:textId="77777777" w:rsidR="00E4100A" w:rsidRPr="00A904A7" w:rsidRDefault="00E4100A" w:rsidP="00E4100A">
            <w:pPr>
              <w:jc w:val="center"/>
              <w:rPr>
                <w:rFonts w:cs="Calibri"/>
                <w:b/>
                <w:bCs/>
                <w:sz w:val="14"/>
                <w:szCs w:val="14"/>
              </w:rPr>
            </w:pPr>
            <w:r w:rsidRPr="00A904A7">
              <w:rPr>
                <w:rFonts w:cs="Calibri"/>
                <w:b/>
                <w:bCs/>
                <w:sz w:val="14"/>
                <w:szCs w:val="14"/>
              </w:rPr>
              <w:t>SA.101234(2021/NN)</w:t>
            </w:r>
          </w:p>
          <w:p w14:paraId="1DE10329" w14:textId="77777777" w:rsidR="00E4100A" w:rsidRPr="00A904A7" w:rsidRDefault="00E4100A" w:rsidP="00E4100A">
            <w:pPr>
              <w:jc w:val="center"/>
              <w:rPr>
                <w:rFonts w:cs="Calibri"/>
                <w:b/>
                <w:bCs/>
                <w:sz w:val="14"/>
                <w:szCs w:val="14"/>
              </w:rPr>
            </w:pPr>
            <w:r w:rsidRPr="00A904A7">
              <w:rPr>
                <w:rFonts w:cs="Calibri"/>
                <w:bCs/>
                <w:sz w:val="14"/>
                <w:szCs w:val="14"/>
              </w:rPr>
              <w:t>(zmiana (SA.61825(2021/N))</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C4305D9" w14:textId="77777777" w:rsidR="00E4100A" w:rsidRPr="00A904A7" w:rsidRDefault="00E4100A" w:rsidP="00E4100A">
            <w:pPr>
              <w:rPr>
                <w:rFonts w:cs="Calibri"/>
                <w:sz w:val="12"/>
                <w:szCs w:val="12"/>
              </w:rPr>
            </w:pPr>
            <w:r w:rsidRPr="00A904A7">
              <w:rPr>
                <w:rFonts w:cs="Calibri"/>
                <w:sz w:val="12"/>
                <w:szCs w:val="12"/>
              </w:rPr>
              <w:t>Nowe wsparcie dla branż dotkniętych pandemią COVID-19 – czwarta zmiana programu SA.61825(2021/N)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2443A64" w14:textId="77777777" w:rsidR="00E4100A" w:rsidRPr="00A904A7" w:rsidRDefault="00E4100A" w:rsidP="00E4100A">
            <w:pPr>
              <w:rPr>
                <w:rFonts w:cs="Calibri"/>
                <w:sz w:val="12"/>
                <w:szCs w:val="12"/>
              </w:rPr>
            </w:pPr>
            <w:r w:rsidRPr="00A904A7">
              <w:rPr>
                <w:rFonts w:cs="Calibri"/>
                <w:sz w:val="12"/>
                <w:szCs w:val="12"/>
              </w:rPr>
              <w:t>Ustawa z dnia 2 marca 2020 r. o szczególnych rozwiązaniach związanych z zapobieganiem, przeciwdziałaniem i zwalczaniem COVID-19, innych chorób zakaźnych oraz wywołanych nimi sytuacji kryzysowych;</w:t>
            </w:r>
          </w:p>
          <w:p w14:paraId="5E80B8A9" w14:textId="77777777" w:rsidR="00E4100A" w:rsidRPr="00A904A7" w:rsidRDefault="00E4100A" w:rsidP="00E4100A">
            <w:pPr>
              <w:rPr>
                <w:rFonts w:cs="Calibri"/>
                <w:sz w:val="12"/>
                <w:szCs w:val="12"/>
              </w:rPr>
            </w:pPr>
            <w:r w:rsidRPr="00A904A7">
              <w:rPr>
                <w:rFonts w:cs="Calibri"/>
                <w:sz w:val="12"/>
                <w:szCs w:val="12"/>
              </w:rPr>
              <w:t>Rozporządzenie Rady Ministrów z dnia 26 lutego 2021 r. w sprawie wsparcia uczestników obrotu gospodarczego poszkodowanych wskutek pandemii COVID-19</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0B391D4A" w14:textId="77777777" w:rsidR="00E4100A" w:rsidRPr="00A904A7" w:rsidRDefault="00E4100A" w:rsidP="00E4100A">
            <w:pPr>
              <w:jc w:val="center"/>
              <w:rPr>
                <w:rFonts w:cs="Calibri"/>
                <w:sz w:val="12"/>
                <w:szCs w:val="12"/>
              </w:rPr>
            </w:pPr>
            <w:r w:rsidRPr="00A904A7">
              <w:rPr>
                <w:rFonts w:cs="Calibri"/>
                <w:sz w:val="12"/>
                <w:szCs w:val="12"/>
              </w:rPr>
              <w:t>22.12.2021</w:t>
            </w:r>
          </w:p>
          <w:p w14:paraId="292556F5" w14:textId="77777777" w:rsidR="00E4100A" w:rsidRPr="00A904A7" w:rsidRDefault="00E4100A" w:rsidP="00E4100A">
            <w:pPr>
              <w:jc w:val="center"/>
              <w:rPr>
                <w:rFonts w:cs="Calibri"/>
                <w:sz w:val="12"/>
                <w:szCs w:val="12"/>
              </w:rPr>
            </w:pPr>
            <w:r w:rsidRPr="00A904A7">
              <w:rPr>
                <w:rFonts w:cs="Calibri"/>
                <w:sz w:val="12"/>
                <w:szCs w:val="12"/>
              </w:rPr>
              <w:t>-</w:t>
            </w:r>
          </w:p>
          <w:p w14:paraId="1885BBE4" w14:textId="77777777" w:rsidR="00E4100A" w:rsidRPr="00A904A7" w:rsidRDefault="00E4100A" w:rsidP="00E4100A">
            <w:pPr>
              <w:jc w:val="center"/>
              <w:rPr>
                <w:rFonts w:cs="Calibri"/>
                <w:sz w:val="12"/>
                <w:szCs w:val="12"/>
              </w:rPr>
            </w:pPr>
            <w:r w:rsidRPr="00A904A7">
              <w:rPr>
                <w:rFonts w:cs="Calibri"/>
                <w:sz w:val="12"/>
                <w:szCs w:val="12"/>
              </w:rPr>
              <w:t>30.06.2022</w:t>
            </w:r>
          </w:p>
        </w:tc>
        <w:tc>
          <w:tcPr>
            <w:tcW w:w="1351" w:type="dxa"/>
            <w:tcBorders>
              <w:top w:val="single" w:sz="4" w:space="0" w:color="auto"/>
              <w:left w:val="single" w:sz="4" w:space="0" w:color="auto"/>
              <w:bottom w:val="single" w:sz="4" w:space="0" w:color="auto"/>
              <w:right w:val="single" w:sz="4" w:space="0" w:color="auto"/>
            </w:tcBorders>
          </w:tcPr>
          <w:p w14:paraId="5D85C6DC" w14:textId="77777777" w:rsidR="00E4100A" w:rsidRPr="00A904A7" w:rsidRDefault="00E4100A" w:rsidP="00E4100A">
            <w:pPr>
              <w:rPr>
                <w:rFonts w:cs="Calibri"/>
                <w:sz w:val="12"/>
                <w:szCs w:val="12"/>
              </w:rPr>
            </w:pPr>
            <w:r w:rsidRPr="00A904A7">
              <w:rPr>
                <w:rFonts w:cs="Calibri"/>
                <w:sz w:val="12"/>
                <w:szCs w:val="12"/>
              </w:rPr>
              <w:t>Prezes Zakładu Ubezpieczeń Społecznych, wójtowie gmin,</w:t>
            </w:r>
          </w:p>
          <w:p w14:paraId="702AC621" w14:textId="77777777" w:rsidR="00E4100A" w:rsidRPr="00A904A7" w:rsidRDefault="00E4100A" w:rsidP="00E4100A">
            <w:pPr>
              <w:rPr>
                <w:rFonts w:cs="Calibri"/>
                <w:sz w:val="12"/>
                <w:szCs w:val="12"/>
              </w:rPr>
            </w:pPr>
            <w:r w:rsidRPr="00A904A7">
              <w:rPr>
                <w:rFonts w:cs="Calibri"/>
                <w:sz w:val="12"/>
                <w:szCs w:val="12"/>
              </w:rPr>
              <w:t>burmistrzowie i prezydenci miast,</w:t>
            </w:r>
          </w:p>
          <w:p w14:paraId="33FFC285" w14:textId="77777777" w:rsidR="00E4100A" w:rsidRPr="00A904A7" w:rsidRDefault="00E4100A" w:rsidP="00E4100A">
            <w:pPr>
              <w:rPr>
                <w:rFonts w:cs="Calibri"/>
                <w:sz w:val="12"/>
                <w:szCs w:val="12"/>
              </w:rPr>
            </w:pPr>
            <w:r w:rsidRPr="00A904A7">
              <w:rPr>
                <w:rFonts w:cs="Calibri"/>
                <w:sz w:val="12"/>
                <w:szCs w:val="12"/>
              </w:rPr>
              <w:t>starostowie powiatów,</w:t>
            </w:r>
          </w:p>
          <w:p w14:paraId="75D63CC2" w14:textId="77777777" w:rsidR="00E4100A" w:rsidRPr="00A904A7" w:rsidRDefault="00E4100A" w:rsidP="00E4100A">
            <w:pPr>
              <w:rPr>
                <w:rFonts w:cs="Calibri"/>
                <w:sz w:val="12"/>
                <w:szCs w:val="12"/>
              </w:rPr>
            </w:pPr>
            <w:r w:rsidRPr="00A904A7">
              <w:rPr>
                <w:rFonts w:cs="Calibri"/>
                <w:sz w:val="12"/>
                <w:szCs w:val="12"/>
              </w:rPr>
              <w:t>dyrektorzy wojewódzkich urzędów pracy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E5D384" w14:textId="77777777" w:rsidR="00E4100A" w:rsidRPr="00A904A7" w:rsidRDefault="00E4100A" w:rsidP="00E4100A">
            <w:pPr>
              <w:rPr>
                <w:rFonts w:cs="Calibri"/>
                <w:sz w:val="12"/>
                <w:szCs w:val="12"/>
              </w:rPr>
            </w:pPr>
            <w:r w:rsidRPr="00A904A7">
              <w:rPr>
                <w:rFonts w:cs="Calibri"/>
                <w:sz w:val="12"/>
                <w:szCs w:val="12"/>
              </w:rPr>
              <w:t>przedsiębiorcy prowadzący działalność w zakresie branż określonych w rozporządzeniu po jego zmianie</w:t>
            </w:r>
          </w:p>
        </w:tc>
        <w:tc>
          <w:tcPr>
            <w:tcW w:w="1843" w:type="dxa"/>
            <w:tcBorders>
              <w:top w:val="single" w:sz="4" w:space="0" w:color="auto"/>
              <w:left w:val="single" w:sz="4" w:space="0" w:color="auto"/>
              <w:bottom w:val="single" w:sz="4" w:space="0" w:color="auto"/>
              <w:right w:val="single" w:sz="4" w:space="0" w:color="auto"/>
            </w:tcBorders>
          </w:tcPr>
          <w:p w14:paraId="29F03E4E" w14:textId="77777777" w:rsidR="00E4100A" w:rsidRPr="00A904A7" w:rsidRDefault="00E4100A" w:rsidP="00E4100A">
            <w:pPr>
              <w:rPr>
                <w:rFonts w:cs="Calibri"/>
                <w:sz w:val="12"/>
                <w:szCs w:val="12"/>
              </w:rPr>
            </w:pPr>
            <w:r w:rsidRPr="00A904A7">
              <w:rPr>
                <w:rFonts w:cs="Calibri"/>
                <w:sz w:val="12"/>
                <w:szCs w:val="12"/>
              </w:rPr>
              <w:t>dotacja lub inne bezzwrotne świadczenie</w:t>
            </w:r>
          </w:p>
          <w:p w14:paraId="0092F787" w14:textId="77777777" w:rsidR="00E4100A" w:rsidRPr="00A904A7" w:rsidRDefault="00E4100A" w:rsidP="00E4100A">
            <w:pPr>
              <w:rPr>
                <w:rFonts w:cs="Calibri"/>
                <w:sz w:val="12"/>
                <w:szCs w:val="12"/>
              </w:rPr>
            </w:pPr>
            <w:r w:rsidRPr="00A904A7">
              <w:rPr>
                <w:rFonts w:cs="Calibri"/>
                <w:sz w:val="12"/>
                <w:szCs w:val="12"/>
              </w:rPr>
              <w:t>umorzenie opłaty (składki, wpłaty)</w:t>
            </w:r>
          </w:p>
          <w:p w14:paraId="212EAA92" w14:textId="77777777" w:rsidR="00E4100A" w:rsidRPr="00A904A7" w:rsidRDefault="00E4100A" w:rsidP="00E4100A">
            <w:pPr>
              <w:rPr>
                <w:rFonts w:cs="Calibri"/>
                <w:sz w:val="12"/>
                <w:szCs w:val="12"/>
              </w:rPr>
            </w:pPr>
            <w:r w:rsidRPr="00A904A7">
              <w:rPr>
                <w:rFonts w:cs="Calibri"/>
                <w:sz w:val="12"/>
                <w:szCs w:val="12"/>
              </w:rPr>
              <w:t xml:space="preserve">zwolnienie z opłaty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52632F" w14:textId="77777777" w:rsidR="00E4100A" w:rsidRPr="00A904A7" w:rsidRDefault="00E4100A" w:rsidP="00E4100A">
            <w:pPr>
              <w:rPr>
                <w:rFonts w:cs="Calibri"/>
                <w:sz w:val="12"/>
                <w:szCs w:val="12"/>
              </w:rPr>
            </w:pPr>
            <w:r w:rsidRPr="00A904A7">
              <w:rPr>
                <w:rFonts w:cs="Calibri"/>
                <w:sz w:val="12"/>
                <w:szCs w:val="12"/>
              </w:rPr>
              <w:t>pomoc rekompensująca negatywne konsekwencje ekonomiczne związane z COVID-19, udzielana w ramach ograniczonych kwot</w:t>
            </w:r>
          </w:p>
        </w:tc>
        <w:tc>
          <w:tcPr>
            <w:tcW w:w="708" w:type="dxa"/>
            <w:tcBorders>
              <w:top w:val="single" w:sz="4" w:space="0" w:color="auto"/>
              <w:left w:val="single" w:sz="4" w:space="0" w:color="auto"/>
              <w:bottom w:val="single" w:sz="4" w:space="0" w:color="auto"/>
              <w:right w:val="single" w:sz="4" w:space="0" w:color="auto"/>
            </w:tcBorders>
            <w:vAlign w:val="center"/>
          </w:tcPr>
          <w:p w14:paraId="71B3AD45" w14:textId="77777777" w:rsidR="00E4100A" w:rsidRPr="00A904A7" w:rsidRDefault="00E4100A" w:rsidP="00E4100A">
            <w:pPr>
              <w:jc w:val="center"/>
              <w:rPr>
                <w:rFonts w:cs="Calibri"/>
                <w:sz w:val="16"/>
                <w:szCs w:val="16"/>
              </w:rPr>
            </w:pPr>
            <w:r w:rsidRPr="00A904A7">
              <w:rPr>
                <w:rFonts w:cs="Calibri"/>
                <w:sz w:val="12"/>
                <w:szCs w:val="12"/>
              </w:rPr>
              <w:t>0,0</w:t>
            </w:r>
          </w:p>
        </w:tc>
        <w:tc>
          <w:tcPr>
            <w:tcW w:w="851" w:type="dxa"/>
            <w:tcBorders>
              <w:top w:val="single" w:sz="4" w:space="0" w:color="auto"/>
              <w:left w:val="single" w:sz="4" w:space="0" w:color="auto"/>
              <w:bottom w:val="single" w:sz="4" w:space="0" w:color="auto"/>
              <w:right w:val="single" w:sz="4" w:space="0" w:color="auto"/>
            </w:tcBorders>
            <w:vAlign w:val="center"/>
          </w:tcPr>
          <w:p w14:paraId="150B1230" w14:textId="77777777" w:rsidR="00E4100A" w:rsidRPr="00A904A7" w:rsidRDefault="00E4100A" w:rsidP="00E4100A">
            <w:pPr>
              <w:jc w:val="center"/>
              <w:rPr>
                <w:rFonts w:cs="Calibri"/>
                <w:sz w:val="16"/>
                <w:szCs w:val="16"/>
              </w:rPr>
            </w:pPr>
            <w:r w:rsidRPr="00A904A7">
              <w:rPr>
                <w:rFonts w:cs="Calibri"/>
                <w:sz w:val="12"/>
                <w:szCs w:val="12"/>
              </w:rPr>
              <w:t>3,1</w:t>
            </w:r>
          </w:p>
        </w:tc>
        <w:tc>
          <w:tcPr>
            <w:tcW w:w="709" w:type="dxa"/>
            <w:tcBorders>
              <w:top w:val="single" w:sz="4" w:space="0" w:color="auto"/>
              <w:left w:val="single" w:sz="4" w:space="0" w:color="auto"/>
              <w:bottom w:val="single" w:sz="4" w:space="0" w:color="auto"/>
              <w:right w:val="single" w:sz="4" w:space="0" w:color="auto"/>
            </w:tcBorders>
            <w:vAlign w:val="center"/>
          </w:tcPr>
          <w:p w14:paraId="64C57CB3" w14:textId="77777777" w:rsidR="00E4100A" w:rsidRPr="00A904A7" w:rsidRDefault="00E4100A" w:rsidP="00E4100A">
            <w:pPr>
              <w:jc w:val="center"/>
              <w:rPr>
                <w:rFonts w:cs="Calibri"/>
                <w:sz w:val="12"/>
                <w:szCs w:val="16"/>
              </w:rPr>
            </w:pPr>
            <w:r w:rsidRPr="00A904A7">
              <w:rPr>
                <w:rFonts w:cs="Calibri"/>
                <w:sz w:val="12"/>
                <w:szCs w:val="16"/>
              </w:rPr>
              <w:t>0,02</w:t>
            </w:r>
          </w:p>
        </w:tc>
      </w:tr>
      <w:tr w:rsidR="00E4100A" w:rsidRPr="00A904A7" w14:paraId="5AFECDA1" w14:textId="77777777" w:rsidTr="00E4100A">
        <w:trPr>
          <w:cantSplit/>
          <w:trHeight w:val="363"/>
          <w:jc w:val="center"/>
        </w:trPr>
        <w:tc>
          <w:tcPr>
            <w:tcW w:w="15021" w:type="dxa"/>
            <w:gridSpan w:val="11"/>
            <w:shd w:val="clear" w:color="auto" w:fill="99CCFF"/>
            <w:noWrap/>
            <w:vAlign w:val="center"/>
          </w:tcPr>
          <w:p w14:paraId="4CED807B" w14:textId="77777777" w:rsidR="00E4100A" w:rsidRPr="00A904A7" w:rsidRDefault="00E4100A" w:rsidP="00E4100A">
            <w:pPr>
              <w:rPr>
                <w:rFonts w:cs="Calibri"/>
                <w:b/>
                <w:bCs/>
                <w:sz w:val="22"/>
                <w:szCs w:val="22"/>
              </w:rPr>
            </w:pPr>
            <w:r w:rsidRPr="00A904A7">
              <w:rPr>
                <w:rFonts w:cs="Calibri"/>
                <w:b/>
                <w:bCs/>
                <w:sz w:val="14"/>
                <w:szCs w:val="14"/>
              </w:rPr>
              <w:t>Suma</w:t>
            </w:r>
          </w:p>
        </w:tc>
        <w:tc>
          <w:tcPr>
            <w:tcW w:w="709" w:type="dxa"/>
            <w:shd w:val="clear" w:color="auto" w:fill="99CCFF"/>
            <w:vAlign w:val="center"/>
          </w:tcPr>
          <w:p w14:paraId="4E66DB7B" w14:textId="77777777" w:rsidR="00E4100A" w:rsidRPr="00A904A7" w:rsidRDefault="00E4100A" w:rsidP="00E4100A">
            <w:pPr>
              <w:jc w:val="center"/>
              <w:rPr>
                <w:rFonts w:cs="Calibri"/>
                <w:b/>
                <w:bCs/>
                <w:sz w:val="14"/>
                <w:szCs w:val="22"/>
              </w:rPr>
            </w:pPr>
            <w:r w:rsidRPr="00A904A7">
              <w:rPr>
                <w:rFonts w:cs="Calibri"/>
                <w:b/>
                <w:bCs/>
                <w:sz w:val="14"/>
                <w:szCs w:val="22"/>
              </w:rPr>
              <w:t>10,2</w:t>
            </w:r>
          </w:p>
        </w:tc>
      </w:tr>
    </w:tbl>
    <w:p w14:paraId="5910D0D1" w14:textId="40EBB796" w:rsidR="00896A32" w:rsidRPr="00A904A7" w:rsidRDefault="00896A32" w:rsidP="00896A32">
      <w:pPr>
        <w:rPr>
          <w:b/>
        </w:rPr>
      </w:pPr>
    </w:p>
    <w:p w14:paraId="15320CB8" w14:textId="77777777" w:rsidR="00E4100A" w:rsidRPr="00A904A7" w:rsidRDefault="00E4100A" w:rsidP="00F02C0F">
      <w:pPr>
        <w:pStyle w:val="Nagwek3"/>
      </w:pPr>
      <w:bookmarkStart w:id="367" w:name="_Toc186206498"/>
      <w:bookmarkStart w:id="368" w:name="_Hlk148968088"/>
      <w:r w:rsidRPr="00A904A7">
        <w:t>Zał. 4. Lista programów pomocowych, w ramach których udzielono pomocy kryzysowej wojennej w 2023 r.</w:t>
      </w:r>
      <w:bookmarkEnd w:id="367"/>
    </w:p>
    <w:tbl>
      <w:tblPr>
        <w:tblW w:w="15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4"/>
        <w:gridCol w:w="1559"/>
        <w:gridCol w:w="1780"/>
        <w:gridCol w:w="2592"/>
        <w:gridCol w:w="809"/>
        <w:gridCol w:w="1418"/>
        <w:gridCol w:w="1478"/>
        <w:gridCol w:w="1357"/>
        <w:gridCol w:w="2267"/>
        <w:gridCol w:w="1121"/>
        <w:gridCol w:w="994"/>
      </w:tblGrid>
      <w:tr w:rsidR="00E4100A" w:rsidRPr="00A904A7" w14:paraId="5B5649DC" w14:textId="77777777" w:rsidTr="00E4100A">
        <w:trPr>
          <w:cantSplit/>
          <w:trHeight w:val="280"/>
          <w:tblHeader/>
          <w:jc w:val="center"/>
        </w:trPr>
        <w:tc>
          <w:tcPr>
            <w:tcW w:w="424" w:type="dxa"/>
            <w:vMerge w:val="restart"/>
            <w:tcBorders>
              <w:top w:val="single" w:sz="4" w:space="0" w:color="auto"/>
              <w:left w:val="single" w:sz="4" w:space="0" w:color="auto"/>
              <w:right w:val="single" w:sz="4" w:space="0" w:color="auto"/>
            </w:tcBorders>
            <w:shd w:val="clear" w:color="auto" w:fill="99CCFF"/>
            <w:vAlign w:val="center"/>
            <w:hideMark/>
          </w:tcPr>
          <w:bookmarkEnd w:id="368"/>
          <w:p w14:paraId="3C1EA0D2" w14:textId="77777777" w:rsidR="00E4100A" w:rsidRPr="00A904A7" w:rsidRDefault="00E4100A" w:rsidP="00CE517F">
            <w:pPr>
              <w:ind w:firstLine="709"/>
              <w:jc w:val="center"/>
              <w:rPr>
                <w:rFonts w:cs="Calibri"/>
                <w:b/>
                <w:bCs/>
                <w:sz w:val="14"/>
                <w:szCs w:val="12"/>
              </w:rPr>
            </w:pPr>
            <w:r w:rsidRPr="00A904A7">
              <w:rPr>
                <w:rFonts w:cs="Calibri"/>
                <w:b/>
                <w:bCs/>
                <w:sz w:val="14"/>
                <w:szCs w:val="12"/>
              </w:rPr>
              <w:t>LLp.</w:t>
            </w:r>
          </w:p>
        </w:tc>
        <w:tc>
          <w:tcPr>
            <w:tcW w:w="1559" w:type="dxa"/>
            <w:vMerge w:val="restart"/>
            <w:tcBorders>
              <w:top w:val="single" w:sz="4" w:space="0" w:color="auto"/>
              <w:left w:val="single" w:sz="4" w:space="0" w:color="auto"/>
              <w:right w:val="single" w:sz="4" w:space="0" w:color="auto"/>
            </w:tcBorders>
            <w:shd w:val="clear" w:color="auto" w:fill="99CCFF"/>
            <w:vAlign w:val="center"/>
            <w:hideMark/>
          </w:tcPr>
          <w:p w14:paraId="7E0C780B" w14:textId="77777777" w:rsidR="00E4100A" w:rsidRPr="00A904A7" w:rsidRDefault="00E4100A" w:rsidP="00CE517F">
            <w:pPr>
              <w:jc w:val="center"/>
              <w:rPr>
                <w:rFonts w:cs="Calibri"/>
                <w:b/>
                <w:bCs/>
                <w:sz w:val="14"/>
                <w:szCs w:val="12"/>
              </w:rPr>
            </w:pPr>
            <w:r w:rsidRPr="00A904A7">
              <w:rPr>
                <w:rFonts w:cs="Calibri"/>
                <w:b/>
                <w:bCs/>
                <w:sz w:val="14"/>
                <w:szCs w:val="12"/>
              </w:rPr>
              <w:t>Nr programu</w:t>
            </w:r>
          </w:p>
        </w:tc>
        <w:tc>
          <w:tcPr>
            <w:tcW w:w="1780" w:type="dxa"/>
            <w:vMerge w:val="restart"/>
            <w:tcBorders>
              <w:top w:val="single" w:sz="4" w:space="0" w:color="auto"/>
              <w:left w:val="single" w:sz="4" w:space="0" w:color="auto"/>
              <w:right w:val="single" w:sz="4" w:space="0" w:color="auto"/>
            </w:tcBorders>
            <w:shd w:val="clear" w:color="auto" w:fill="99CCFF"/>
            <w:vAlign w:val="center"/>
            <w:hideMark/>
          </w:tcPr>
          <w:p w14:paraId="3F664372" w14:textId="77777777" w:rsidR="00E4100A" w:rsidRPr="00A904A7" w:rsidRDefault="00E4100A" w:rsidP="00CE517F">
            <w:pPr>
              <w:jc w:val="center"/>
              <w:rPr>
                <w:rFonts w:cs="Calibri"/>
                <w:b/>
                <w:bCs/>
                <w:color w:val="FF0000"/>
                <w:sz w:val="14"/>
                <w:szCs w:val="12"/>
              </w:rPr>
            </w:pPr>
            <w:r w:rsidRPr="00A904A7">
              <w:rPr>
                <w:rFonts w:cs="Calibri"/>
                <w:b/>
                <w:bCs/>
                <w:sz w:val="14"/>
                <w:szCs w:val="12"/>
              </w:rPr>
              <w:t>Nazwa programu</w:t>
            </w:r>
          </w:p>
        </w:tc>
        <w:tc>
          <w:tcPr>
            <w:tcW w:w="2592" w:type="dxa"/>
            <w:vMerge w:val="restart"/>
            <w:tcBorders>
              <w:top w:val="single" w:sz="4" w:space="0" w:color="auto"/>
              <w:left w:val="single" w:sz="4" w:space="0" w:color="auto"/>
              <w:right w:val="single" w:sz="4" w:space="0" w:color="auto"/>
            </w:tcBorders>
            <w:shd w:val="clear" w:color="auto" w:fill="99CCFF"/>
            <w:vAlign w:val="center"/>
            <w:hideMark/>
          </w:tcPr>
          <w:p w14:paraId="51363338" w14:textId="77777777" w:rsidR="00E4100A" w:rsidRPr="00A904A7" w:rsidRDefault="00E4100A" w:rsidP="00CE517F">
            <w:pPr>
              <w:ind w:firstLine="709"/>
              <w:rPr>
                <w:rFonts w:cs="Calibri"/>
                <w:b/>
                <w:bCs/>
                <w:color w:val="FF0000"/>
                <w:sz w:val="14"/>
                <w:szCs w:val="12"/>
              </w:rPr>
            </w:pPr>
            <w:r w:rsidRPr="00A904A7">
              <w:rPr>
                <w:rFonts w:cs="Calibri"/>
                <w:b/>
                <w:bCs/>
                <w:sz w:val="14"/>
                <w:szCs w:val="12"/>
              </w:rPr>
              <w:t>Podstawa prawna</w:t>
            </w:r>
          </w:p>
        </w:tc>
        <w:tc>
          <w:tcPr>
            <w:tcW w:w="809" w:type="dxa"/>
            <w:vMerge w:val="restart"/>
            <w:tcBorders>
              <w:top w:val="single" w:sz="4" w:space="0" w:color="auto"/>
              <w:left w:val="single" w:sz="4" w:space="0" w:color="auto"/>
              <w:right w:val="single" w:sz="4" w:space="0" w:color="auto"/>
            </w:tcBorders>
            <w:shd w:val="clear" w:color="auto" w:fill="99CCFF"/>
            <w:vAlign w:val="center"/>
            <w:hideMark/>
          </w:tcPr>
          <w:p w14:paraId="2757DE23" w14:textId="77777777" w:rsidR="00E4100A" w:rsidRPr="00A904A7" w:rsidRDefault="00E4100A" w:rsidP="00CE517F">
            <w:pPr>
              <w:jc w:val="center"/>
              <w:rPr>
                <w:rFonts w:cs="Calibri"/>
                <w:b/>
                <w:bCs/>
                <w:color w:val="FF0000"/>
                <w:sz w:val="14"/>
                <w:szCs w:val="12"/>
              </w:rPr>
            </w:pPr>
            <w:r w:rsidRPr="00A904A7">
              <w:rPr>
                <w:rFonts w:cs="Calibri"/>
                <w:b/>
                <w:bCs/>
                <w:sz w:val="14"/>
                <w:szCs w:val="12"/>
              </w:rPr>
              <w:t>Okres obowiązywania</w:t>
            </w:r>
          </w:p>
        </w:tc>
        <w:tc>
          <w:tcPr>
            <w:tcW w:w="1418" w:type="dxa"/>
            <w:vMerge w:val="restart"/>
            <w:tcBorders>
              <w:top w:val="single" w:sz="4" w:space="0" w:color="auto"/>
              <w:left w:val="single" w:sz="4" w:space="0" w:color="auto"/>
              <w:right w:val="single" w:sz="4" w:space="0" w:color="auto"/>
            </w:tcBorders>
            <w:shd w:val="clear" w:color="auto" w:fill="99CCFF"/>
            <w:vAlign w:val="center"/>
            <w:hideMark/>
          </w:tcPr>
          <w:p w14:paraId="70F1A2AE" w14:textId="77777777" w:rsidR="00E4100A" w:rsidRPr="00A904A7" w:rsidRDefault="00E4100A" w:rsidP="00CE517F">
            <w:pPr>
              <w:jc w:val="center"/>
              <w:rPr>
                <w:rFonts w:cs="Calibri"/>
                <w:b/>
                <w:bCs/>
                <w:sz w:val="14"/>
                <w:szCs w:val="14"/>
              </w:rPr>
            </w:pPr>
            <w:r w:rsidRPr="00A904A7">
              <w:rPr>
                <w:rFonts w:cs="Arial"/>
                <w:b/>
                <w:sz w:val="14"/>
                <w:szCs w:val="14"/>
              </w:rPr>
              <w:t>Podmiot udzielający pomocy</w:t>
            </w:r>
          </w:p>
        </w:tc>
        <w:tc>
          <w:tcPr>
            <w:tcW w:w="1478" w:type="dxa"/>
            <w:vMerge w:val="restart"/>
            <w:tcBorders>
              <w:top w:val="single" w:sz="4" w:space="0" w:color="auto"/>
              <w:left w:val="single" w:sz="4" w:space="0" w:color="auto"/>
              <w:right w:val="single" w:sz="4" w:space="0" w:color="auto"/>
            </w:tcBorders>
            <w:shd w:val="clear" w:color="auto" w:fill="99CCFF"/>
            <w:vAlign w:val="center"/>
            <w:hideMark/>
          </w:tcPr>
          <w:p w14:paraId="00FACF5F" w14:textId="77777777" w:rsidR="00E4100A" w:rsidRPr="00A904A7" w:rsidRDefault="00E4100A" w:rsidP="00CE517F">
            <w:pPr>
              <w:jc w:val="center"/>
              <w:rPr>
                <w:rFonts w:cs="Calibri"/>
                <w:b/>
                <w:bCs/>
                <w:sz w:val="14"/>
                <w:szCs w:val="12"/>
              </w:rPr>
            </w:pPr>
            <w:r w:rsidRPr="00A904A7">
              <w:rPr>
                <w:rFonts w:cs="Calibri"/>
                <w:b/>
                <w:bCs/>
                <w:sz w:val="14"/>
                <w:szCs w:val="12"/>
              </w:rPr>
              <w:t>Beneficjenci pomocy</w:t>
            </w:r>
          </w:p>
        </w:tc>
        <w:tc>
          <w:tcPr>
            <w:tcW w:w="1357" w:type="dxa"/>
            <w:vMerge w:val="restart"/>
            <w:tcBorders>
              <w:top w:val="single" w:sz="4" w:space="0" w:color="auto"/>
              <w:left w:val="single" w:sz="4" w:space="0" w:color="auto"/>
              <w:right w:val="single" w:sz="4" w:space="0" w:color="auto"/>
            </w:tcBorders>
            <w:shd w:val="clear" w:color="auto" w:fill="99CCFF"/>
            <w:vAlign w:val="center"/>
          </w:tcPr>
          <w:p w14:paraId="30F22131" w14:textId="77777777" w:rsidR="00E4100A" w:rsidRPr="00A904A7" w:rsidRDefault="00E4100A" w:rsidP="00CE517F">
            <w:pPr>
              <w:jc w:val="center"/>
              <w:rPr>
                <w:rFonts w:cs="Calibri"/>
                <w:b/>
                <w:bCs/>
                <w:sz w:val="14"/>
                <w:szCs w:val="12"/>
              </w:rPr>
            </w:pPr>
            <w:r w:rsidRPr="00A904A7">
              <w:rPr>
                <w:rFonts w:cs="Calibri"/>
                <w:b/>
                <w:bCs/>
                <w:sz w:val="14"/>
                <w:szCs w:val="12"/>
              </w:rPr>
              <w:t>Forma pomocy</w:t>
            </w:r>
          </w:p>
        </w:tc>
        <w:tc>
          <w:tcPr>
            <w:tcW w:w="2267" w:type="dxa"/>
            <w:vMerge w:val="restart"/>
            <w:tcBorders>
              <w:top w:val="single" w:sz="4" w:space="0" w:color="auto"/>
              <w:left w:val="single" w:sz="4" w:space="0" w:color="auto"/>
              <w:right w:val="single" w:sz="4" w:space="0" w:color="auto"/>
            </w:tcBorders>
            <w:shd w:val="clear" w:color="auto" w:fill="99CCFF"/>
            <w:vAlign w:val="center"/>
            <w:hideMark/>
          </w:tcPr>
          <w:p w14:paraId="53F018B0" w14:textId="77777777" w:rsidR="00E4100A" w:rsidRPr="00A904A7" w:rsidRDefault="00E4100A" w:rsidP="00CE517F">
            <w:pPr>
              <w:jc w:val="center"/>
              <w:rPr>
                <w:rFonts w:cs="Calibri"/>
                <w:b/>
                <w:bCs/>
                <w:sz w:val="14"/>
                <w:szCs w:val="12"/>
              </w:rPr>
            </w:pPr>
            <w:r w:rsidRPr="00A904A7">
              <w:rPr>
                <w:rFonts w:cs="Calibri"/>
                <w:b/>
                <w:bCs/>
                <w:sz w:val="14"/>
                <w:szCs w:val="12"/>
              </w:rPr>
              <w:t>Przeznaczenie pomocy</w:t>
            </w:r>
          </w:p>
        </w:tc>
        <w:tc>
          <w:tcPr>
            <w:tcW w:w="2115" w:type="dxa"/>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14:paraId="3CEFECA5" w14:textId="77777777" w:rsidR="00E4100A" w:rsidRPr="00A904A7" w:rsidRDefault="00E4100A" w:rsidP="00CE517F">
            <w:pPr>
              <w:jc w:val="center"/>
              <w:rPr>
                <w:rFonts w:cs="Calibri"/>
                <w:b/>
                <w:bCs/>
                <w:sz w:val="14"/>
                <w:szCs w:val="12"/>
              </w:rPr>
            </w:pPr>
            <w:r w:rsidRPr="00A904A7">
              <w:rPr>
                <w:rFonts w:cs="Calibri"/>
                <w:b/>
                <w:bCs/>
                <w:sz w:val="14"/>
                <w:szCs w:val="12"/>
              </w:rPr>
              <w:t>Wartość pomocy [mln zł] udzielonej w roku:</w:t>
            </w:r>
          </w:p>
        </w:tc>
      </w:tr>
      <w:tr w:rsidR="00E4100A" w:rsidRPr="00A904A7" w14:paraId="24C7D0AA" w14:textId="77777777" w:rsidTr="00E4100A">
        <w:trPr>
          <w:cantSplit/>
          <w:trHeight w:val="280"/>
          <w:tblHeader/>
          <w:jc w:val="center"/>
        </w:trPr>
        <w:tc>
          <w:tcPr>
            <w:tcW w:w="424" w:type="dxa"/>
            <w:vMerge/>
            <w:tcBorders>
              <w:left w:val="single" w:sz="4" w:space="0" w:color="auto"/>
              <w:bottom w:val="single" w:sz="4" w:space="0" w:color="auto"/>
              <w:right w:val="single" w:sz="4" w:space="0" w:color="auto"/>
            </w:tcBorders>
            <w:shd w:val="clear" w:color="auto" w:fill="99CCFF"/>
            <w:vAlign w:val="center"/>
          </w:tcPr>
          <w:p w14:paraId="185C678C" w14:textId="77777777" w:rsidR="00E4100A" w:rsidRPr="00A904A7" w:rsidRDefault="00E4100A" w:rsidP="00CE517F">
            <w:pPr>
              <w:ind w:firstLine="709"/>
              <w:jc w:val="center"/>
              <w:rPr>
                <w:rFonts w:cs="Calibri"/>
                <w:b/>
                <w:bCs/>
                <w:sz w:val="14"/>
                <w:szCs w:val="12"/>
              </w:rPr>
            </w:pPr>
          </w:p>
        </w:tc>
        <w:tc>
          <w:tcPr>
            <w:tcW w:w="1559" w:type="dxa"/>
            <w:vMerge/>
            <w:tcBorders>
              <w:left w:val="single" w:sz="4" w:space="0" w:color="auto"/>
              <w:bottom w:val="single" w:sz="4" w:space="0" w:color="auto"/>
              <w:right w:val="single" w:sz="4" w:space="0" w:color="auto"/>
            </w:tcBorders>
            <w:shd w:val="clear" w:color="auto" w:fill="99CCFF"/>
            <w:vAlign w:val="center"/>
          </w:tcPr>
          <w:p w14:paraId="2BFD2B8B" w14:textId="77777777" w:rsidR="00E4100A" w:rsidRPr="00A904A7" w:rsidRDefault="00E4100A" w:rsidP="00CE517F">
            <w:pPr>
              <w:jc w:val="center"/>
              <w:rPr>
                <w:rFonts w:cs="Calibri"/>
                <w:b/>
                <w:bCs/>
                <w:sz w:val="14"/>
                <w:szCs w:val="12"/>
              </w:rPr>
            </w:pPr>
          </w:p>
        </w:tc>
        <w:tc>
          <w:tcPr>
            <w:tcW w:w="1780" w:type="dxa"/>
            <w:vMerge/>
            <w:tcBorders>
              <w:left w:val="single" w:sz="4" w:space="0" w:color="auto"/>
              <w:bottom w:val="single" w:sz="4" w:space="0" w:color="auto"/>
              <w:right w:val="single" w:sz="4" w:space="0" w:color="auto"/>
            </w:tcBorders>
            <w:shd w:val="clear" w:color="auto" w:fill="99CCFF"/>
            <w:vAlign w:val="center"/>
          </w:tcPr>
          <w:p w14:paraId="2A7C4A7D" w14:textId="77777777" w:rsidR="00E4100A" w:rsidRPr="00A904A7" w:rsidRDefault="00E4100A" w:rsidP="00CE517F">
            <w:pPr>
              <w:jc w:val="center"/>
              <w:rPr>
                <w:rFonts w:cs="Calibri"/>
                <w:b/>
                <w:bCs/>
                <w:sz w:val="14"/>
                <w:szCs w:val="12"/>
              </w:rPr>
            </w:pPr>
          </w:p>
        </w:tc>
        <w:tc>
          <w:tcPr>
            <w:tcW w:w="2592" w:type="dxa"/>
            <w:vMerge/>
            <w:tcBorders>
              <w:left w:val="single" w:sz="4" w:space="0" w:color="auto"/>
              <w:bottom w:val="single" w:sz="4" w:space="0" w:color="auto"/>
              <w:right w:val="single" w:sz="4" w:space="0" w:color="auto"/>
            </w:tcBorders>
            <w:shd w:val="clear" w:color="auto" w:fill="99CCFF"/>
            <w:vAlign w:val="center"/>
          </w:tcPr>
          <w:p w14:paraId="7D4272D3" w14:textId="77777777" w:rsidR="00E4100A" w:rsidRPr="00A904A7" w:rsidRDefault="00E4100A" w:rsidP="00CE517F">
            <w:pPr>
              <w:ind w:firstLine="709"/>
              <w:rPr>
                <w:rFonts w:cs="Calibri"/>
                <w:b/>
                <w:bCs/>
                <w:sz w:val="14"/>
                <w:szCs w:val="12"/>
              </w:rPr>
            </w:pPr>
          </w:p>
        </w:tc>
        <w:tc>
          <w:tcPr>
            <w:tcW w:w="809" w:type="dxa"/>
            <w:vMerge/>
            <w:tcBorders>
              <w:left w:val="single" w:sz="4" w:space="0" w:color="auto"/>
              <w:bottom w:val="single" w:sz="4" w:space="0" w:color="auto"/>
              <w:right w:val="single" w:sz="4" w:space="0" w:color="auto"/>
            </w:tcBorders>
            <w:shd w:val="clear" w:color="auto" w:fill="99CCFF"/>
            <w:vAlign w:val="center"/>
          </w:tcPr>
          <w:p w14:paraId="793C0B8D" w14:textId="77777777" w:rsidR="00E4100A" w:rsidRPr="00A904A7" w:rsidRDefault="00E4100A" w:rsidP="00CE517F">
            <w:pPr>
              <w:jc w:val="center"/>
              <w:rPr>
                <w:rFonts w:cs="Calibri"/>
                <w:b/>
                <w:bCs/>
                <w:sz w:val="14"/>
                <w:szCs w:val="12"/>
              </w:rPr>
            </w:pPr>
          </w:p>
        </w:tc>
        <w:tc>
          <w:tcPr>
            <w:tcW w:w="1418" w:type="dxa"/>
            <w:vMerge/>
            <w:tcBorders>
              <w:left w:val="single" w:sz="4" w:space="0" w:color="auto"/>
              <w:bottom w:val="single" w:sz="4" w:space="0" w:color="auto"/>
              <w:right w:val="single" w:sz="4" w:space="0" w:color="auto"/>
            </w:tcBorders>
            <w:shd w:val="clear" w:color="auto" w:fill="99CCFF"/>
            <w:vAlign w:val="center"/>
          </w:tcPr>
          <w:p w14:paraId="0F9406A7" w14:textId="77777777" w:rsidR="00E4100A" w:rsidRPr="00A904A7" w:rsidRDefault="00E4100A" w:rsidP="00CE517F">
            <w:pPr>
              <w:jc w:val="center"/>
              <w:rPr>
                <w:rFonts w:cs="Arial"/>
                <w:b/>
                <w:sz w:val="14"/>
                <w:szCs w:val="14"/>
              </w:rPr>
            </w:pPr>
          </w:p>
        </w:tc>
        <w:tc>
          <w:tcPr>
            <w:tcW w:w="1478" w:type="dxa"/>
            <w:vMerge/>
            <w:tcBorders>
              <w:left w:val="single" w:sz="4" w:space="0" w:color="auto"/>
              <w:bottom w:val="single" w:sz="4" w:space="0" w:color="auto"/>
              <w:right w:val="single" w:sz="4" w:space="0" w:color="auto"/>
            </w:tcBorders>
            <w:shd w:val="clear" w:color="auto" w:fill="99CCFF"/>
            <w:vAlign w:val="center"/>
          </w:tcPr>
          <w:p w14:paraId="3CCFF3D5" w14:textId="77777777" w:rsidR="00E4100A" w:rsidRPr="00A904A7" w:rsidRDefault="00E4100A" w:rsidP="00CE517F">
            <w:pPr>
              <w:jc w:val="center"/>
              <w:rPr>
                <w:rFonts w:cs="Calibri"/>
                <w:b/>
                <w:bCs/>
                <w:sz w:val="14"/>
                <w:szCs w:val="12"/>
              </w:rPr>
            </w:pPr>
          </w:p>
        </w:tc>
        <w:tc>
          <w:tcPr>
            <w:tcW w:w="1357" w:type="dxa"/>
            <w:vMerge/>
            <w:tcBorders>
              <w:left w:val="single" w:sz="4" w:space="0" w:color="auto"/>
              <w:bottom w:val="single" w:sz="4" w:space="0" w:color="auto"/>
              <w:right w:val="single" w:sz="4" w:space="0" w:color="auto"/>
            </w:tcBorders>
            <w:shd w:val="clear" w:color="auto" w:fill="99CCFF"/>
            <w:vAlign w:val="center"/>
          </w:tcPr>
          <w:p w14:paraId="10CA10F1" w14:textId="77777777" w:rsidR="00E4100A" w:rsidRPr="00A904A7" w:rsidRDefault="00E4100A" w:rsidP="00CE517F">
            <w:pPr>
              <w:jc w:val="center"/>
              <w:rPr>
                <w:rFonts w:cs="Calibri"/>
                <w:b/>
                <w:bCs/>
                <w:sz w:val="14"/>
                <w:szCs w:val="12"/>
              </w:rPr>
            </w:pPr>
          </w:p>
        </w:tc>
        <w:tc>
          <w:tcPr>
            <w:tcW w:w="2267" w:type="dxa"/>
            <w:vMerge/>
            <w:tcBorders>
              <w:left w:val="single" w:sz="4" w:space="0" w:color="auto"/>
              <w:bottom w:val="single" w:sz="4" w:space="0" w:color="auto"/>
              <w:right w:val="single" w:sz="4" w:space="0" w:color="auto"/>
            </w:tcBorders>
            <w:shd w:val="clear" w:color="auto" w:fill="99CCFF"/>
            <w:vAlign w:val="center"/>
          </w:tcPr>
          <w:p w14:paraId="32F8A9DF" w14:textId="77777777" w:rsidR="00E4100A" w:rsidRPr="00A904A7" w:rsidRDefault="00E4100A" w:rsidP="00CE517F">
            <w:pPr>
              <w:jc w:val="center"/>
              <w:rPr>
                <w:rFonts w:cs="Calibri"/>
                <w:b/>
                <w:bCs/>
                <w:sz w:val="14"/>
                <w:szCs w:val="12"/>
              </w:rPr>
            </w:pPr>
          </w:p>
        </w:tc>
        <w:tc>
          <w:tcPr>
            <w:tcW w:w="1121" w:type="dxa"/>
            <w:tcBorders>
              <w:top w:val="single" w:sz="4" w:space="0" w:color="auto"/>
              <w:left w:val="single" w:sz="4" w:space="0" w:color="auto"/>
              <w:bottom w:val="single" w:sz="4" w:space="0" w:color="auto"/>
              <w:right w:val="single" w:sz="4" w:space="0" w:color="auto"/>
            </w:tcBorders>
            <w:shd w:val="clear" w:color="auto" w:fill="99CCFF"/>
            <w:vAlign w:val="center"/>
          </w:tcPr>
          <w:p w14:paraId="08998BF5" w14:textId="77777777" w:rsidR="00E4100A" w:rsidRPr="00A904A7" w:rsidRDefault="00E4100A" w:rsidP="00CE517F">
            <w:pPr>
              <w:jc w:val="center"/>
              <w:rPr>
                <w:rFonts w:cs="Calibri"/>
                <w:b/>
                <w:bCs/>
                <w:sz w:val="14"/>
                <w:szCs w:val="12"/>
              </w:rPr>
            </w:pPr>
            <w:r w:rsidRPr="00A904A7">
              <w:rPr>
                <w:rFonts w:cs="Calibri"/>
                <w:b/>
                <w:bCs/>
                <w:sz w:val="14"/>
                <w:szCs w:val="12"/>
              </w:rPr>
              <w:t>2022</w:t>
            </w:r>
          </w:p>
        </w:tc>
        <w:tc>
          <w:tcPr>
            <w:tcW w:w="994" w:type="dxa"/>
            <w:tcBorders>
              <w:top w:val="single" w:sz="4" w:space="0" w:color="auto"/>
              <w:left w:val="single" w:sz="4" w:space="0" w:color="auto"/>
              <w:bottom w:val="single" w:sz="4" w:space="0" w:color="auto"/>
              <w:right w:val="single" w:sz="4" w:space="0" w:color="auto"/>
            </w:tcBorders>
            <w:shd w:val="clear" w:color="auto" w:fill="99CCFF"/>
            <w:vAlign w:val="center"/>
          </w:tcPr>
          <w:p w14:paraId="059AF579" w14:textId="77777777" w:rsidR="00E4100A" w:rsidRPr="00A904A7" w:rsidRDefault="00E4100A" w:rsidP="00CE517F">
            <w:pPr>
              <w:jc w:val="center"/>
              <w:rPr>
                <w:rFonts w:cs="Calibri"/>
                <w:b/>
                <w:bCs/>
                <w:sz w:val="14"/>
                <w:szCs w:val="12"/>
              </w:rPr>
            </w:pPr>
            <w:r w:rsidRPr="00A904A7">
              <w:rPr>
                <w:rFonts w:cs="Calibri"/>
                <w:b/>
                <w:bCs/>
                <w:sz w:val="14"/>
                <w:szCs w:val="12"/>
              </w:rPr>
              <w:t>2023</w:t>
            </w:r>
          </w:p>
        </w:tc>
      </w:tr>
      <w:tr w:rsidR="00E4100A" w:rsidRPr="00A904A7" w14:paraId="7FBDAD2A" w14:textId="77777777" w:rsidTr="00E4100A">
        <w:trPr>
          <w:cantSplit/>
          <w:trHeight w:val="659"/>
          <w:jc w:val="center"/>
        </w:trPr>
        <w:tc>
          <w:tcPr>
            <w:tcW w:w="424" w:type="dxa"/>
            <w:tcBorders>
              <w:top w:val="single" w:sz="4" w:space="0" w:color="auto"/>
              <w:left w:val="single" w:sz="4" w:space="0" w:color="auto"/>
              <w:right w:val="single" w:sz="4" w:space="0" w:color="auto"/>
            </w:tcBorders>
            <w:noWrap/>
            <w:vAlign w:val="center"/>
          </w:tcPr>
          <w:p w14:paraId="209CDBF5" w14:textId="77777777" w:rsidR="00E4100A" w:rsidRPr="00A904A7" w:rsidRDefault="00E4100A" w:rsidP="00CE517F">
            <w:pPr>
              <w:jc w:val="center"/>
              <w:rPr>
                <w:color w:val="000000"/>
                <w:sz w:val="14"/>
                <w:szCs w:val="14"/>
              </w:rPr>
            </w:pPr>
            <w:r w:rsidRPr="00A904A7">
              <w:rPr>
                <w:color w:val="000000"/>
                <w:sz w:val="14"/>
                <w:szCs w:val="14"/>
              </w:rPr>
              <w:t>1.</w:t>
            </w:r>
          </w:p>
        </w:tc>
        <w:tc>
          <w:tcPr>
            <w:tcW w:w="1559" w:type="dxa"/>
            <w:tcBorders>
              <w:top w:val="single" w:sz="4" w:space="0" w:color="auto"/>
              <w:left w:val="single" w:sz="4" w:space="0" w:color="auto"/>
              <w:bottom w:val="single" w:sz="4" w:space="0" w:color="auto"/>
              <w:right w:val="single" w:sz="4" w:space="0" w:color="auto"/>
            </w:tcBorders>
            <w:vAlign w:val="center"/>
          </w:tcPr>
          <w:p w14:paraId="3CAF0372" w14:textId="77777777" w:rsidR="00E4100A" w:rsidRPr="00A904A7" w:rsidRDefault="00E4100A" w:rsidP="00CE517F">
            <w:pPr>
              <w:jc w:val="center"/>
              <w:rPr>
                <w:rFonts w:cs="Calibri"/>
                <w:b/>
                <w:bCs/>
                <w:sz w:val="14"/>
                <w:szCs w:val="14"/>
              </w:rPr>
            </w:pPr>
            <w:r w:rsidRPr="00A904A7">
              <w:rPr>
                <w:rFonts w:cs="Calibri"/>
                <w:b/>
                <w:bCs/>
                <w:sz w:val="14"/>
                <w:szCs w:val="14"/>
              </w:rPr>
              <w:t>SA.104932(2022/N)</w:t>
            </w:r>
          </w:p>
        </w:tc>
        <w:tc>
          <w:tcPr>
            <w:tcW w:w="1780" w:type="dxa"/>
            <w:tcBorders>
              <w:top w:val="single" w:sz="4" w:space="0" w:color="auto"/>
              <w:left w:val="single" w:sz="4" w:space="0" w:color="auto"/>
              <w:bottom w:val="single" w:sz="4" w:space="0" w:color="auto"/>
              <w:right w:val="single" w:sz="4" w:space="0" w:color="auto"/>
            </w:tcBorders>
            <w:vAlign w:val="center"/>
          </w:tcPr>
          <w:p w14:paraId="21240428" w14:textId="77777777" w:rsidR="00E4100A" w:rsidRPr="00A904A7" w:rsidRDefault="00E4100A" w:rsidP="00CE517F">
            <w:pPr>
              <w:rPr>
                <w:rFonts w:cs="Calibri"/>
                <w:sz w:val="12"/>
                <w:szCs w:val="12"/>
              </w:rPr>
            </w:pPr>
            <w:r w:rsidRPr="00A904A7">
              <w:rPr>
                <w:rFonts w:cs="Calibri"/>
                <w:sz w:val="12"/>
                <w:szCs w:val="12"/>
              </w:rPr>
              <w:t>TCF: Pomoc na pokrycie dodatkowych kosztów związanych z wyjątkowo poważnymi podwyżkami cen gazu ziemnego i energii elektrycznej poniesionymi w 2022 r.</w:t>
            </w:r>
          </w:p>
        </w:tc>
        <w:tc>
          <w:tcPr>
            <w:tcW w:w="2592" w:type="dxa"/>
            <w:tcBorders>
              <w:top w:val="single" w:sz="4" w:space="0" w:color="auto"/>
              <w:left w:val="single" w:sz="4" w:space="0" w:color="auto"/>
              <w:bottom w:val="single" w:sz="4" w:space="0" w:color="auto"/>
              <w:right w:val="single" w:sz="4" w:space="0" w:color="auto"/>
            </w:tcBorders>
            <w:vAlign w:val="center"/>
          </w:tcPr>
          <w:p w14:paraId="7DC040E7" w14:textId="77777777" w:rsidR="00E4100A" w:rsidRPr="00A904A7" w:rsidRDefault="00E4100A" w:rsidP="00CE517F">
            <w:pPr>
              <w:rPr>
                <w:rFonts w:cs="Calibri"/>
                <w:sz w:val="12"/>
                <w:szCs w:val="12"/>
              </w:rPr>
            </w:pPr>
            <w:r w:rsidRPr="00A904A7">
              <w:rPr>
                <w:rFonts w:cs="Calibri"/>
                <w:sz w:val="12"/>
                <w:szCs w:val="12"/>
              </w:rPr>
              <w:t>Ustawa z dnia 29 września 2022 r. o zasadach realizacji programów wsparcia przedsiębiorców w związku z sytuacją na rynku energii w latach 2022-2024;</w:t>
            </w:r>
          </w:p>
          <w:p w14:paraId="5386DDF8" w14:textId="77777777" w:rsidR="00E4100A" w:rsidRPr="00A904A7" w:rsidRDefault="00E4100A" w:rsidP="00CE517F">
            <w:pPr>
              <w:rPr>
                <w:rFonts w:cs="Calibri"/>
                <w:sz w:val="12"/>
                <w:szCs w:val="12"/>
              </w:rPr>
            </w:pPr>
            <w:r w:rsidRPr="00A904A7">
              <w:rPr>
                <w:rFonts w:cs="Calibri"/>
                <w:sz w:val="12"/>
                <w:szCs w:val="12"/>
              </w:rPr>
              <w:t>Uchwała Rady Ministrów w sprawie przyjęcia programu rządowego pod nazwą „Pomoc dla sektorów energochłonnych związana z nagłymi wzrostami cen gazu ziemnego i energii elektrycznej w 2022 r.”</w:t>
            </w:r>
          </w:p>
        </w:tc>
        <w:tc>
          <w:tcPr>
            <w:tcW w:w="809" w:type="dxa"/>
            <w:tcBorders>
              <w:top w:val="single" w:sz="4" w:space="0" w:color="auto"/>
              <w:left w:val="single" w:sz="4" w:space="0" w:color="auto"/>
              <w:bottom w:val="single" w:sz="4" w:space="0" w:color="auto"/>
              <w:right w:val="single" w:sz="4" w:space="0" w:color="auto"/>
            </w:tcBorders>
            <w:vAlign w:val="center"/>
          </w:tcPr>
          <w:p w14:paraId="77FE5D44" w14:textId="77777777" w:rsidR="00E4100A" w:rsidRPr="00A904A7" w:rsidRDefault="00E4100A" w:rsidP="00CE517F">
            <w:pPr>
              <w:jc w:val="center"/>
              <w:rPr>
                <w:rFonts w:cs="Calibri"/>
                <w:sz w:val="12"/>
                <w:szCs w:val="12"/>
              </w:rPr>
            </w:pPr>
            <w:r w:rsidRPr="00A904A7">
              <w:rPr>
                <w:rFonts w:cs="Calibri"/>
                <w:sz w:val="12"/>
                <w:szCs w:val="12"/>
              </w:rPr>
              <w:t>20.12.2022</w:t>
            </w:r>
          </w:p>
          <w:p w14:paraId="744CE24D" w14:textId="77777777" w:rsidR="00E4100A" w:rsidRPr="00A904A7" w:rsidRDefault="00E4100A" w:rsidP="00CE517F">
            <w:pPr>
              <w:jc w:val="center"/>
              <w:rPr>
                <w:rFonts w:cs="Calibri"/>
                <w:sz w:val="12"/>
                <w:szCs w:val="12"/>
              </w:rPr>
            </w:pPr>
            <w:r w:rsidRPr="00A904A7">
              <w:rPr>
                <w:rFonts w:cs="Calibri"/>
                <w:sz w:val="12"/>
                <w:szCs w:val="12"/>
              </w:rPr>
              <w:t>-</w:t>
            </w:r>
          </w:p>
          <w:p w14:paraId="449293B1" w14:textId="77777777" w:rsidR="00E4100A" w:rsidRPr="00A904A7" w:rsidRDefault="00E4100A" w:rsidP="00CE517F">
            <w:pPr>
              <w:jc w:val="center"/>
              <w:rPr>
                <w:rFonts w:cs="Calibri"/>
                <w:sz w:val="12"/>
                <w:szCs w:val="12"/>
              </w:rPr>
            </w:pPr>
            <w:r w:rsidRPr="00A904A7">
              <w:rPr>
                <w:rFonts w:cs="Calibri"/>
                <w:sz w:val="12"/>
                <w:szCs w:val="12"/>
              </w:rPr>
              <w:t>31.12.2023</w:t>
            </w:r>
          </w:p>
        </w:tc>
        <w:tc>
          <w:tcPr>
            <w:tcW w:w="1418" w:type="dxa"/>
            <w:tcBorders>
              <w:top w:val="single" w:sz="4" w:space="0" w:color="auto"/>
              <w:left w:val="single" w:sz="4" w:space="0" w:color="auto"/>
              <w:bottom w:val="single" w:sz="4" w:space="0" w:color="auto"/>
              <w:right w:val="single" w:sz="4" w:space="0" w:color="auto"/>
            </w:tcBorders>
          </w:tcPr>
          <w:p w14:paraId="4638C08C" w14:textId="77777777" w:rsidR="00E4100A" w:rsidRPr="00A904A7" w:rsidRDefault="00E4100A" w:rsidP="00CE517F">
            <w:pPr>
              <w:rPr>
                <w:rFonts w:cs="Calibri"/>
                <w:sz w:val="12"/>
                <w:szCs w:val="12"/>
              </w:rPr>
            </w:pPr>
            <w:r w:rsidRPr="00A904A7">
              <w:rPr>
                <w:rFonts w:cs="Calibri"/>
                <w:sz w:val="12"/>
                <w:szCs w:val="12"/>
              </w:rPr>
              <w:t>Prezes Zarządu Narodowego Funduszu Ochrony Środowiska i Gospodarki Wodnej</w:t>
            </w:r>
          </w:p>
        </w:tc>
        <w:tc>
          <w:tcPr>
            <w:tcW w:w="1478" w:type="dxa"/>
            <w:tcBorders>
              <w:top w:val="single" w:sz="4" w:space="0" w:color="auto"/>
              <w:left w:val="single" w:sz="4" w:space="0" w:color="auto"/>
              <w:bottom w:val="single" w:sz="4" w:space="0" w:color="auto"/>
              <w:right w:val="single" w:sz="4" w:space="0" w:color="auto"/>
            </w:tcBorders>
          </w:tcPr>
          <w:p w14:paraId="0A3F8D22" w14:textId="77777777" w:rsidR="00E4100A" w:rsidRPr="00A904A7" w:rsidRDefault="00E4100A" w:rsidP="00CE517F">
            <w:pPr>
              <w:rPr>
                <w:rFonts w:cs="Calibri"/>
                <w:sz w:val="12"/>
                <w:szCs w:val="12"/>
              </w:rPr>
            </w:pPr>
            <w:r w:rsidRPr="00A904A7">
              <w:rPr>
                <w:rFonts w:cs="Calibri"/>
                <w:sz w:val="12"/>
                <w:szCs w:val="12"/>
              </w:rPr>
              <w:t>MŚP i duże przedsiębiorstwa</w:t>
            </w:r>
          </w:p>
        </w:tc>
        <w:tc>
          <w:tcPr>
            <w:tcW w:w="1357" w:type="dxa"/>
            <w:tcBorders>
              <w:top w:val="single" w:sz="4" w:space="0" w:color="auto"/>
              <w:left w:val="single" w:sz="4" w:space="0" w:color="auto"/>
              <w:bottom w:val="single" w:sz="4" w:space="0" w:color="auto"/>
              <w:right w:val="single" w:sz="4" w:space="0" w:color="auto"/>
            </w:tcBorders>
          </w:tcPr>
          <w:p w14:paraId="431615C3" w14:textId="77777777" w:rsidR="00E4100A" w:rsidRPr="00A904A7" w:rsidRDefault="00E4100A" w:rsidP="00CE517F">
            <w:pPr>
              <w:rPr>
                <w:rFonts w:cs="Calibri"/>
                <w:sz w:val="12"/>
                <w:szCs w:val="12"/>
              </w:rPr>
            </w:pPr>
            <w:r w:rsidRPr="00A904A7">
              <w:rPr>
                <w:rFonts w:cs="Calibri"/>
                <w:sz w:val="12"/>
                <w:szCs w:val="12"/>
              </w:rPr>
              <w:t>dotacja lub inne bezzwrotne świadczenie</w:t>
            </w:r>
          </w:p>
        </w:tc>
        <w:tc>
          <w:tcPr>
            <w:tcW w:w="2267" w:type="dxa"/>
            <w:tcBorders>
              <w:top w:val="single" w:sz="4" w:space="0" w:color="auto"/>
              <w:left w:val="single" w:sz="4" w:space="0" w:color="auto"/>
              <w:bottom w:val="single" w:sz="4" w:space="0" w:color="auto"/>
              <w:right w:val="single" w:sz="4" w:space="0" w:color="auto"/>
            </w:tcBorders>
          </w:tcPr>
          <w:p w14:paraId="414DAD76" w14:textId="77777777" w:rsidR="00E4100A" w:rsidRPr="00A904A7" w:rsidRDefault="00E4100A" w:rsidP="00CE517F">
            <w:pPr>
              <w:rPr>
                <w:rFonts w:cs="Calibri"/>
                <w:sz w:val="12"/>
                <w:szCs w:val="12"/>
              </w:rPr>
            </w:pPr>
            <w:r w:rsidRPr="00A904A7">
              <w:rPr>
                <w:rFonts w:cs="Calibri"/>
                <w:sz w:val="12"/>
                <w:szCs w:val="12"/>
              </w:rPr>
              <w:t>pomoc na pokrycie dodatkowych kosztów związanych z wyjątkowo znaczącym wzrostem cen gazu ziemnego i energii elektrycznej w wyniku wojny na Ukrainie, pozostała pomoc kryzysowa</w:t>
            </w:r>
          </w:p>
        </w:tc>
        <w:tc>
          <w:tcPr>
            <w:tcW w:w="1121" w:type="dxa"/>
            <w:tcBorders>
              <w:top w:val="single" w:sz="4" w:space="0" w:color="auto"/>
              <w:left w:val="single" w:sz="4" w:space="0" w:color="auto"/>
              <w:bottom w:val="single" w:sz="4" w:space="0" w:color="auto"/>
              <w:right w:val="single" w:sz="4" w:space="0" w:color="auto"/>
            </w:tcBorders>
            <w:vAlign w:val="center"/>
          </w:tcPr>
          <w:p w14:paraId="5C04569E" w14:textId="77777777" w:rsidR="00E4100A" w:rsidRPr="00A904A7" w:rsidRDefault="00E4100A" w:rsidP="00CE517F">
            <w:pPr>
              <w:jc w:val="center"/>
              <w:rPr>
                <w:rFonts w:cs="Calibri"/>
                <w:sz w:val="12"/>
                <w:szCs w:val="16"/>
              </w:rPr>
            </w:pPr>
            <w:r w:rsidRPr="00A904A7">
              <w:rPr>
                <w:rFonts w:cs="Calibri"/>
                <w:sz w:val="12"/>
                <w:szCs w:val="16"/>
              </w:rPr>
              <w:t>0,0</w:t>
            </w:r>
          </w:p>
        </w:tc>
        <w:tc>
          <w:tcPr>
            <w:tcW w:w="994" w:type="dxa"/>
            <w:tcBorders>
              <w:top w:val="single" w:sz="4" w:space="0" w:color="auto"/>
              <w:left w:val="single" w:sz="4" w:space="0" w:color="auto"/>
              <w:bottom w:val="single" w:sz="4" w:space="0" w:color="auto"/>
              <w:right w:val="single" w:sz="4" w:space="0" w:color="auto"/>
            </w:tcBorders>
            <w:vAlign w:val="center"/>
          </w:tcPr>
          <w:p w14:paraId="2D7BC191" w14:textId="77777777" w:rsidR="00E4100A" w:rsidRPr="00A904A7" w:rsidRDefault="00E4100A" w:rsidP="00CE517F">
            <w:pPr>
              <w:jc w:val="center"/>
              <w:rPr>
                <w:rFonts w:cs="Calibri"/>
                <w:sz w:val="12"/>
                <w:szCs w:val="16"/>
              </w:rPr>
            </w:pPr>
            <w:r w:rsidRPr="00A904A7">
              <w:rPr>
                <w:rFonts w:cs="Calibri"/>
                <w:sz w:val="12"/>
                <w:szCs w:val="16"/>
              </w:rPr>
              <w:t>2 381,6</w:t>
            </w:r>
          </w:p>
        </w:tc>
      </w:tr>
      <w:tr w:rsidR="00E4100A" w:rsidRPr="00A904A7" w14:paraId="77230AB0" w14:textId="77777777" w:rsidTr="00E4100A">
        <w:trPr>
          <w:cantSplit/>
          <w:trHeight w:val="659"/>
          <w:jc w:val="center"/>
        </w:trPr>
        <w:tc>
          <w:tcPr>
            <w:tcW w:w="424" w:type="dxa"/>
            <w:tcBorders>
              <w:top w:val="single" w:sz="4" w:space="0" w:color="auto"/>
              <w:left w:val="single" w:sz="4" w:space="0" w:color="auto"/>
              <w:right w:val="single" w:sz="4" w:space="0" w:color="auto"/>
            </w:tcBorders>
            <w:noWrap/>
            <w:vAlign w:val="center"/>
          </w:tcPr>
          <w:p w14:paraId="2AA92E21" w14:textId="77777777" w:rsidR="00E4100A" w:rsidRPr="00A904A7" w:rsidRDefault="00E4100A" w:rsidP="00CE517F">
            <w:pPr>
              <w:jc w:val="center"/>
              <w:rPr>
                <w:color w:val="000000"/>
                <w:sz w:val="14"/>
                <w:szCs w:val="14"/>
              </w:rPr>
            </w:pPr>
            <w:r w:rsidRPr="00A904A7">
              <w:rPr>
                <w:color w:val="000000"/>
                <w:sz w:val="14"/>
                <w:szCs w:val="14"/>
              </w:rPr>
              <w:t>2.</w:t>
            </w:r>
          </w:p>
        </w:tc>
        <w:tc>
          <w:tcPr>
            <w:tcW w:w="1559" w:type="dxa"/>
            <w:tcBorders>
              <w:top w:val="single" w:sz="4" w:space="0" w:color="auto"/>
              <w:left w:val="single" w:sz="4" w:space="0" w:color="auto"/>
              <w:bottom w:val="single" w:sz="4" w:space="0" w:color="auto"/>
              <w:right w:val="single" w:sz="4" w:space="0" w:color="auto"/>
            </w:tcBorders>
            <w:vAlign w:val="center"/>
          </w:tcPr>
          <w:p w14:paraId="375B63DB" w14:textId="77777777" w:rsidR="00E4100A" w:rsidRPr="00A904A7" w:rsidRDefault="00E4100A" w:rsidP="00CE517F">
            <w:pPr>
              <w:jc w:val="center"/>
              <w:rPr>
                <w:rFonts w:cs="Calibri"/>
                <w:b/>
                <w:bCs/>
                <w:sz w:val="14"/>
                <w:szCs w:val="14"/>
              </w:rPr>
            </w:pPr>
            <w:r w:rsidRPr="00A904A7">
              <w:rPr>
                <w:rFonts w:cs="Calibri"/>
                <w:b/>
                <w:bCs/>
                <w:sz w:val="14"/>
                <w:szCs w:val="14"/>
              </w:rPr>
              <w:t>SA.107269(2023/N)</w:t>
            </w:r>
          </w:p>
        </w:tc>
        <w:tc>
          <w:tcPr>
            <w:tcW w:w="1780" w:type="dxa"/>
            <w:tcBorders>
              <w:top w:val="single" w:sz="4" w:space="0" w:color="auto"/>
              <w:left w:val="single" w:sz="4" w:space="0" w:color="auto"/>
              <w:bottom w:val="single" w:sz="4" w:space="0" w:color="auto"/>
              <w:right w:val="single" w:sz="4" w:space="0" w:color="auto"/>
            </w:tcBorders>
            <w:vAlign w:val="center"/>
          </w:tcPr>
          <w:p w14:paraId="4812A76B" w14:textId="77777777" w:rsidR="00E4100A" w:rsidRPr="00A904A7" w:rsidRDefault="00E4100A" w:rsidP="00CE517F">
            <w:pPr>
              <w:rPr>
                <w:rFonts w:cs="Calibri"/>
                <w:sz w:val="12"/>
                <w:szCs w:val="12"/>
              </w:rPr>
            </w:pPr>
            <w:r w:rsidRPr="00A904A7">
              <w:rPr>
                <w:rFonts w:cs="Calibri"/>
                <w:sz w:val="12"/>
                <w:szCs w:val="12"/>
              </w:rPr>
              <w:t>TCTF: Pomoc na pokrycie dodatkowych kosztów związanych z wyjątkowo poważnymi podwyżkami cen gazu ziemnego i energii elektrycznej poniesionymi w 2023 r.</w:t>
            </w:r>
          </w:p>
        </w:tc>
        <w:tc>
          <w:tcPr>
            <w:tcW w:w="2592" w:type="dxa"/>
            <w:tcBorders>
              <w:top w:val="single" w:sz="4" w:space="0" w:color="auto"/>
              <w:left w:val="single" w:sz="4" w:space="0" w:color="auto"/>
              <w:bottom w:val="single" w:sz="4" w:space="0" w:color="auto"/>
              <w:right w:val="single" w:sz="4" w:space="0" w:color="auto"/>
            </w:tcBorders>
            <w:vAlign w:val="center"/>
          </w:tcPr>
          <w:p w14:paraId="0EAD8C11" w14:textId="77777777" w:rsidR="00E4100A" w:rsidRPr="00A904A7" w:rsidRDefault="00E4100A" w:rsidP="00CE517F">
            <w:pPr>
              <w:rPr>
                <w:rFonts w:cs="Calibri"/>
                <w:sz w:val="12"/>
                <w:szCs w:val="12"/>
              </w:rPr>
            </w:pPr>
            <w:r w:rsidRPr="00A904A7">
              <w:rPr>
                <w:rFonts w:cs="Calibri"/>
                <w:sz w:val="12"/>
                <w:szCs w:val="12"/>
              </w:rPr>
              <w:t>Ustawa z dnia 29 września 2022 r. o zasadach realizacji programów wsparcia przedsiębiorców w związku z sytuacją na rynku energii w latach 2022–2024;</w:t>
            </w:r>
          </w:p>
          <w:p w14:paraId="32E313A3" w14:textId="77777777" w:rsidR="00E4100A" w:rsidRPr="00A904A7" w:rsidRDefault="00E4100A" w:rsidP="00CE517F">
            <w:pPr>
              <w:rPr>
                <w:rFonts w:cs="Calibri"/>
                <w:sz w:val="12"/>
                <w:szCs w:val="12"/>
              </w:rPr>
            </w:pPr>
            <w:r w:rsidRPr="00A904A7">
              <w:rPr>
                <w:rFonts w:cs="Calibri"/>
                <w:sz w:val="12"/>
                <w:szCs w:val="12"/>
              </w:rPr>
              <w:t>Uchwała Rady Ministrów w sprawie przyjęcia programu rządowego pod nazwą „Pomoc dla przemysłu energochłonnego związana z cenami gazu ziemnego i energii elektrycznej w 2023 r.”</w:t>
            </w:r>
          </w:p>
        </w:tc>
        <w:tc>
          <w:tcPr>
            <w:tcW w:w="809" w:type="dxa"/>
            <w:tcBorders>
              <w:top w:val="single" w:sz="4" w:space="0" w:color="auto"/>
              <w:left w:val="single" w:sz="4" w:space="0" w:color="auto"/>
              <w:bottom w:val="single" w:sz="4" w:space="0" w:color="auto"/>
              <w:right w:val="single" w:sz="4" w:space="0" w:color="auto"/>
            </w:tcBorders>
            <w:vAlign w:val="center"/>
          </w:tcPr>
          <w:p w14:paraId="4C75152D" w14:textId="77777777" w:rsidR="00E4100A" w:rsidRPr="00A904A7" w:rsidRDefault="00E4100A" w:rsidP="00CE517F">
            <w:pPr>
              <w:jc w:val="center"/>
              <w:rPr>
                <w:rFonts w:cs="Calibri"/>
                <w:sz w:val="12"/>
                <w:szCs w:val="12"/>
              </w:rPr>
            </w:pPr>
            <w:r w:rsidRPr="00A904A7">
              <w:rPr>
                <w:rFonts w:cs="Calibri"/>
                <w:sz w:val="12"/>
                <w:szCs w:val="12"/>
              </w:rPr>
              <w:t>06.10.2023</w:t>
            </w:r>
          </w:p>
          <w:p w14:paraId="42BA4BB2" w14:textId="77777777" w:rsidR="00E4100A" w:rsidRPr="00A904A7" w:rsidRDefault="00E4100A" w:rsidP="00CE517F">
            <w:pPr>
              <w:jc w:val="center"/>
              <w:rPr>
                <w:rFonts w:cs="Calibri"/>
                <w:sz w:val="12"/>
                <w:szCs w:val="12"/>
              </w:rPr>
            </w:pPr>
            <w:r w:rsidRPr="00A904A7">
              <w:rPr>
                <w:rFonts w:cs="Calibri"/>
                <w:sz w:val="12"/>
                <w:szCs w:val="12"/>
              </w:rPr>
              <w:t xml:space="preserve"> - </w:t>
            </w:r>
          </w:p>
          <w:p w14:paraId="7FF6B82A" w14:textId="77777777" w:rsidR="00E4100A" w:rsidRPr="00A904A7" w:rsidRDefault="00E4100A" w:rsidP="00CE517F">
            <w:pPr>
              <w:jc w:val="center"/>
              <w:rPr>
                <w:rFonts w:cs="Calibri"/>
                <w:sz w:val="12"/>
                <w:szCs w:val="12"/>
              </w:rPr>
            </w:pPr>
            <w:r w:rsidRPr="00A904A7">
              <w:rPr>
                <w:rFonts w:cs="Calibri"/>
                <w:sz w:val="12"/>
                <w:szCs w:val="12"/>
              </w:rPr>
              <w:t>30.03.2024</w:t>
            </w:r>
          </w:p>
        </w:tc>
        <w:tc>
          <w:tcPr>
            <w:tcW w:w="1418" w:type="dxa"/>
            <w:tcBorders>
              <w:top w:val="single" w:sz="4" w:space="0" w:color="auto"/>
              <w:left w:val="single" w:sz="4" w:space="0" w:color="auto"/>
              <w:bottom w:val="single" w:sz="4" w:space="0" w:color="auto"/>
              <w:right w:val="single" w:sz="4" w:space="0" w:color="auto"/>
            </w:tcBorders>
          </w:tcPr>
          <w:p w14:paraId="37040E8E" w14:textId="77777777" w:rsidR="00E4100A" w:rsidRPr="00A904A7" w:rsidRDefault="00E4100A" w:rsidP="00CE517F">
            <w:pPr>
              <w:rPr>
                <w:rFonts w:cs="Calibri"/>
                <w:sz w:val="12"/>
                <w:szCs w:val="12"/>
              </w:rPr>
            </w:pPr>
            <w:r w:rsidRPr="00A904A7">
              <w:rPr>
                <w:rFonts w:cs="Calibri"/>
                <w:sz w:val="12"/>
                <w:szCs w:val="12"/>
              </w:rPr>
              <w:t>Prezes Zarządu Narodowego Funduszu Ochrony Środowiska i Gospodarki Wodnej</w:t>
            </w:r>
          </w:p>
        </w:tc>
        <w:tc>
          <w:tcPr>
            <w:tcW w:w="1478" w:type="dxa"/>
            <w:tcBorders>
              <w:top w:val="single" w:sz="4" w:space="0" w:color="auto"/>
              <w:left w:val="single" w:sz="4" w:space="0" w:color="auto"/>
              <w:bottom w:val="single" w:sz="4" w:space="0" w:color="auto"/>
              <w:right w:val="single" w:sz="4" w:space="0" w:color="auto"/>
            </w:tcBorders>
          </w:tcPr>
          <w:p w14:paraId="31AF3B9F" w14:textId="77777777" w:rsidR="00E4100A" w:rsidRPr="00A904A7" w:rsidRDefault="00E4100A" w:rsidP="00CE517F">
            <w:pPr>
              <w:rPr>
                <w:rFonts w:cs="Calibri"/>
                <w:sz w:val="12"/>
                <w:szCs w:val="12"/>
              </w:rPr>
            </w:pPr>
            <w:r w:rsidRPr="00A904A7">
              <w:rPr>
                <w:rFonts w:cs="Calibri"/>
                <w:sz w:val="12"/>
                <w:szCs w:val="12"/>
              </w:rPr>
              <w:t>MŚP i duże przedsiębiorstwa</w:t>
            </w:r>
          </w:p>
        </w:tc>
        <w:tc>
          <w:tcPr>
            <w:tcW w:w="1357" w:type="dxa"/>
            <w:tcBorders>
              <w:top w:val="single" w:sz="4" w:space="0" w:color="auto"/>
              <w:left w:val="single" w:sz="4" w:space="0" w:color="auto"/>
              <w:bottom w:val="single" w:sz="4" w:space="0" w:color="auto"/>
              <w:right w:val="single" w:sz="4" w:space="0" w:color="auto"/>
            </w:tcBorders>
          </w:tcPr>
          <w:p w14:paraId="2A8F1B07" w14:textId="77777777" w:rsidR="00E4100A" w:rsidRPr="00A904A7" w:rsidRDefault="00E4100A" w:rsidP="00CE517F">
            <w:pPr>
              <w:rPr>
                <w:rFonts w:cs="Calibri"/>
                <w:sz w:val="12"/>
                <w:szCs w:val="12"/>
              </w:rPr>
            </w:pPr>
            <w:r w:rsidRPr="00A904A7">
              <w:rPr>
                <w:rFonts w:cs="Calibri"/>
                <w:sz w:val="12"/>
                <w:szCs w:val="12"/>
              </w:rPr>
              <w:t>dotacja lub inne bezzwrotne świadczenie</w:t>
            </w:r>
          </w:p>
        </w:tc>
        <w:tc>
          <w:tcPr>
            <w:tcW w:w="2267" w:type="dxa"/>
            <w:tcBorders>
              <w:top w:val="single" w:sz="4" w:space="0" w:color="auto"/>
              <w:left w:val="single" w:sz="4" w:space="0" w:color="auto"/>
              <w:bottom w:val="single" w:sz="4" w:space="0" w:color="auto"/>
              <w:right w:val="single" w:sz="4" w:space="0" w:color="auto"/>
            </w:tcBorders>
          </w:tcPr>
          <w:p w14:paraId="4F0CB455" w14:textId="77777777" w:rsidR="00E4100A" w:rsidRPr="00A904A7" w:rsidRDefault="00E4100A" w:rsidP="00CE517F">
            <w:pPr>
              <w:rPr>
                <w:rFonts w:cs="Calibri"/>
                <w:sz w:val="12"/>
                <w:szCs w:val="12"/>
              </w:rPr>
            </w:pPr>
            <w:r w:rsidRPr="00A904A7">
              <w:rPr>
                <w:rFonts w:cs="Calibri"/>
                <w:sz w:val="12"/>
                <w:szCs w:val="12"/>
              </w:rPr>
              <w:t>pozostała pomoc kryzysowa związana z COVID-19;</w:t>
            </w:r>
          </w:p>
          <w:p w14:paraId="356F0416" w14:textId="77777777" w:rsidR="00E4100A" w:rsidRPr="00A904A7" w:rsidRDefault="00E4100A" w:rsidP="00CE517F">
            <w:pPr>
              <w:rPr>
                <w:rFonts w:cs="Calibri"/>
                <w:sz w:val="12"/>
                <w:szCs w:val="12"/>
              </w:rPr>
            </w:pPr>
            <w:r w:rsidRPr="00A904A7">
              <w:rPr>
                <w:rFonts w:cs="Calibri"/>
                <w:sz w:val="12"/>
                <w:szCs w:val="12"/>
              </w:rPr>
              <w:t>pomoc na pokrycie dodatkowych kosztów związanych z wyjątkowo znaczącym wzrostem cen gazu ziemnego i energii elektrycznej w wyniku wojny na Ukrainie</w:t>
            </w:r>
          </w:p>
        </w:tc>
        <w:tc>
          <w:tcPr>
            <w:tcW w:w="1121" w:type="dxa"/>
            <w:tcBorders>
              <w:top w:val="single" w:sz="4" w:space="0" w:color="auto"/>
              <w:left w:val="single" w:sz="4" w:space="0" w:color="auto"/>
              <w:bottom w:val="single" w:sz="4" w:space="0" w:color="auto"/>
              <w:right w:val="single" w:sz="4" w:space="0" w:color="auto"/>
            </w:tcBorders>
            <w:vAlign w:val="center"/>
          </w:tcPr>
          <w:p w14:paraId="7EFC8659" w14:textId="77777777" w:rsidR="00E4100A" w:rsidRPr="00A904A7" w:rsidRDefault="00E4100A" w:rsidP="00CE517F">
            <w:pPr>
              <w:jc w:val="center"/>
              <w:rPr>
                <w:rFonts w:cs="Calibri"/>
                <w:sz w:val="12"/>
                <w:szCs w:val="16"/>
              </w:rPr>
            </w:pPr>
            <w:r w:rsidRPr="00A904A7">
              <w:rPr>
                <w:rFonts w:cs="Calibri"/>
                <w:sz w:val="12"/>
                <w:szCs w:val="16"/>
              </w:rPr>
              <w:t>-</w:t>
            </w:r>
          </w:p>
        </w:tc>
        <w:tc>
          <w:tcPr>
            <w:tcW w:w="994" w:type="dxa"/>
            <w:tcBorders>
              <w:top w:val="single" w:sz="4" w:space="0" w:color="auto"/>
              <w:left w:val="single" w:sz="4" w:space="0" w:color="auto"/>
              <w:bottom w:val="single" w:sz="4" w:space="0" w:color="auto"/>
              <w:right w:val="single" w:sz="4" w:space="0" w:color="auto"/>
            </w:tcBorders>
            <w:vAlign w:val="center"/>
          </w:tcPr>
          <w:p w14:paraId="38BAF3AD" w14:textId="77777777" w:rsidR="00E4100A" w:rsidRPr="00A904A7" w:rsidRDefault="00E4100A" w:rsidP="00CE517F">
            <w:pPr>
              <w:jc w:val="center"/>
              <w:rPr>
                <w:rFonts w:cs="Calibri"/>
                <w:sz w:val="12"/>
                <w:szCs w:val="16"/>
              </w:rPr>
            </w:pPr>
            <w:r w:rsidRPr="00A904A7">
              <w:rPr>
                <w:rFonts w:cs="Calibri"/>
                <w:sz w:val="12"/>
                <w:szCs w:val="16"/>
              </w:rPr>
              <w:t>2 119,3</w:t>
            </w:r>
          </w:p>
        </w:tc>
      </w:tr>
      <w:tr w:rsidR="00E4100A" w:rsidRPr="00A904A7" w14:paraId="4C266224" w14:textId="77777777" w:rsidTr="00E4100A">
        <w:trPr>
          <w:cantSplit/>
          <w:trHeight w:val="659"/>
          <w:jc w:val="center"/>
        </w:trPr>
        <w:tc>
          <w:tcPr>
            <w:tcW w:w="424" w:type="dxa"/>
            <w:tcBorders>
              <w:top w:val="single" w:sz="4" w:space="0" w:color="auto"/>
              <w:left w:val="single" w:sz="4" w:space="0" w:color="auto"/>
              <w:right w:val="single" w:sz="4" w:space="0" w:color="auto"/>
            </w:tcBorders>
            <w:noWrap/>
            <w:vAlign w:val="center"/>
          </w:tcPr>
          <w:p w14:paraId="165DEFC9" w14:textId="77777777" w:rsidR="00E4100A" w:rsidRPr="00A904A7" w:rsidRDefault="00E4100A" w:rsidP="00CE517F">
            <w:pPr>
              <w:jc w:val="center"/>
              <w:rPr>
                <w:color w:val="000000"/>
                <w:sz w:val="14"/>
                <w:szCs w:val="14"/>
              </w:rPr>
            </w:pPr>
            <w:r w:rsidRPr="00A904A7">
              <w:rPr>
                <w:color w:val="000000"/>
                <w:sz w:val="14"/>
                <w:szCs w:val="14"/>
              </w:rPr>
              <w:lastRenderedPageBreak/>
              <w:t>3.</w:t>
            </w:r>
          </w:p>
        </w:tc>
        <w:tc>
          <w:tcPr>
            <w:tcW w:w="1559" w:type="dxa"/>
            <w:tcBorders>
              <w:top w:val="single" w:sz="4" w:space="0" w:color="auto"/>
              <w:left w:val="single" w:sz="4" w:space="0" w:color="auto"/>
              <w:bottom w:val="single" w:sz="4" w:space="0" w:color="auto"/>
              <w:right w:val="single" w:sz="4" w:space="0" w:color="auto"/>
            </w:tcBorders>
            <w:vAlign w:val="center"/>
          </w:tcPr>
          <w:p w14:paraId="2CC4B096" w14:textId="77777777" w:rsidR="00E4100A" w:rsidRPr="00A904A7" w:rsidRDefault="00E4100A" w:rsidP="00CE517F">
            <w:pPr>
              <w:jc w:val="center"/>
              <w:rPr>
                <w:rFonts w:cs="Calibri"/>
                <w:b/>
                <w:bCs/>
                <w:sz w:val="14"/>
                <w:szCs w:val="14"/>
              </w:rPr>
            </w:pPr>
            <w:r w:rsidRPr="00A904A7">
              <w:rPr>
                <w:rFonts w:cs="Calibri"/>
                <w:b/>
                <w:bCs/>
                <w:sz w:val="14"/>
                <w:szCs w:val="14"/>
              </w:rPr>
              <w:t>SA.103902(2022/N)</w:t>
            </w:r>
          </w:p>
          <w:p w14:paraId="10B737AC" w14:textId="77777777" w:rsidR="00E4100A" w:rsidRPr="00A904A7" w:rsidRDefault="00E4100A" w:rsidP="00CE517F">
            <w:pPr>
              <w:jc w:val="center"/>
              <w:rPr>
                <w:rFonts w:cs="Calibri"/>
                <w:bCs/>
                <w:sz w:val="14"/>
                <w:szCs w:val="14"/>
              </w:rPr>
            </w:pPr>
            <w:r w:rsidRPr="00A904A7">
              <w:rPr>
                <w:rFonts w:cs="Calibri"/>
                <w:bCs/>
                <w:sz w:val="14"/>
                <w:szCs w:val="14"/>
              </w:rPr>
              <w:t>(zmiana</w:t>
            </w:r>
          </w:p>
          <w:p w14:paraId="5FDF7868" w14:textId="77777777" w:rsidR="00E4100A" w:rsidRPr="00A904A7" w:rsidRDefault="00E4100A" w:rsidP="00CE517F">
            <w:pPr>
              <w:jc w:val="center"/>
              <w:rPr>
                <w:rFonts w:cs="Calibri"/>
                <w:bCs/>
                <w:sz w:val="14"/>
                <w:szCs w:val="14"/>
              </w:rPr>
            </w:pPr>
            <w:r w:rsidRPr="00A904A7">
              <w:rPr>
                <w:rFonts w:cs="Calibri"/>
                <w:bCs/>
                <w:sz w:val="14"/>
                <w:szCs w:val="14"/>
              </w:rPr>
              <w:t>SA.102866(2022/N))</w:t>
            </w:r>
          </w:p>
        </w:tc>
        <w:tc>
          <w:tcPr>
            <w:tcW w:w="1780" w:type="dxa"/>
            <w:tcBorders>
              <w:top w:val="single" w:sz="4" w:space="0" w:color="auto"/>
              <w:left w:val="single" w:sz="4" w:space="0" w:color="auto"/>
              <w:bottom w:val="single" w:sz="4" w:space="0" w:color="auto"/>
              <w:right w:val="single" w:sz="4" w:space="0" w:color="auto"/>
            </w:tcBorders>
            <w:vAlign w:val="center"/>
          </w:tcPr>
          <w:p w14:paraId="1B1B0D18" w14:textId="4E950EB6" w:rsidR="00E4100A" w:rsidRPr="00A904A7" w:rsidRDefault="00E4100A" w:rsidP="00CE517F">
            <w:pPr>
              <w:rPr>
                <w:rFonts w:cs="Calibri"/>
                <w:sz w:val="12"/>
                <w:szCs w:val="12"/>
              </w:rPr>
            </w:pPr>
            <w:r w:rsidRPr="00A904A7">
              <w:rPr>
                <w:rFonts w:cs="Calibri"/>
                <w:sz w:val="12"/>
                <w:szCs w:val="12"/>
              </w:rPr>
              <w:t xml:space="preserve">Program gwarancji </w:t>
            </w:r>
            <w:r w:rsidR="007160C3">
              <w:rPr>
                <w:rFonts w:cs="Calibri"/>
                <w:sz w:val="12"/>
                <w:szCs w:val="12"/>
              </w:rPr>
              <w:t>kredytów</w:t>
            </w:r>
            <w:r w:rsidR="007160C3" w:rsidRPr="00A904A7">
              <w:rPr>
                <w:rFonts w:cs="Calibri"/>
                <w:sz w:val="12"/>
                <w:szCs w:val="12"/>
              </w:rPr>
              <w:t xml:space="preserve"> </w:t>
            </w:r>
            <w:r w:rsidRPr="00A904A7">
              <w:rPr>
                <w:rFonts w:cs="Calibri"/>
                <w:sz w:val="12"/>
                <w:szCs w:val="12"/>
              </w:rPr>
              <w:t>w ramach Funduszu Gwarancji Kryzysowych - zmiana programu SA.102866(2022/N)</w:t>
            </w:r>
          </w:p>
        </w:tc>
        <w:tc>
          <w:tcPr>
            <w:tcW w:w="2592" w:type="dxa"/>
            <w:tcBorders>
              <w:top w:val="single" w:sz="4" w:space="0" w:color="auto"/>
              <w:left w:val="single" w:sz="4" w:space="0" w:color="auto"/>
              <w:bottom w:val="single" w:sz="4" w:space="0" w:color="auto"/>
              <w:right w:val="single" w:sz="4" w:space="0" w:color="auto"/>
            </w:tcBorders>
            <w:vAlign w:val="center"/>
          </w:tcPr>
          <w:p w14:paraId="77D206FD" w14:textId="77777777" w:rsidR="00E4100A" w:rsidRPr="00A904A7" w:rsidRDefault="00E4100A" w:rsidP="00CE517F">
            <w:pPr>
              <w:rPr>
                <w:rFonts w:cs="Calibri"/>
                <w:sz w:val="12"/>
                <w:szCs w:val="12"/>
              </w:rPr>
            </w:pPr>
            <w:r w:rsidRPr="00A904A7">
              <w:rPr>
                <w:rFonts w:cs="Calibri"/>
                <w:sz w:val="12"/>
                <w:szCs w:val="12"/>
              </w:rPr>
              <w:t>Ustawa z dnia 12 marca 2022 r. o pomocy obywatelom Ukrainy w związku z konfliktem zbrojnym na terytorium tego państwa</w:t>
            </w:r>
          </w:p>
        </w:tc>
        <w:tc>
          <w:tcPr>
            <w:tcW w:w="809" w:type="dxa"/>
            <w:tcBorders>
              <w:top w:val="single" w:sz="4" w:space="0" w:color="auto"/>
              <w:left w:val="single" w:sz="4" w:space="0" w:color="auto"/>
              <w:bottom w:val="single" w:sz="4" w:space="0" w:color="auto"/>
              <w:right w:val="single" w:sz="4" w:space="0" w:color="auto"/>
            </w:tcBorders>
            <w:vAlign w:val="center"/>
          </w:tcPr>
          <w:p w14:paraId="4F631DBB" w14:textId="77777777" w:rsidR="00E4100A" w:rsidRPr="00A904A7" w:rsidRDefault="00E4100A" w:rsidP="00CE517F">
            <w:pPr>
              <w:jc w:val="center"/>
              <w:rPr>
                <w:rFonts w:cs="Calibri"/>
                <w:sz w:val="12"/>
                <w:szCs w:val="12"/>
              </w:rPr>
            </w:pPr>
            <w:r w:rsidRPr="00A904A7">
              <w:rPr>
                <w:rFonts w:cs="Calibri"/>
                <w:sz w:val="12"/>
                <w:szCs w:val="12"/>
              </w:rPr>
              <w:t>11.08.2022</w:t>
            </w:r>
          </w:p>
          <w:p w14:paraId="287878A9" w14:textId="77777777" w:rsidR="00E4100A" w:rsidRPr="00A904A7" w:rsidRDefault="00E4100A" w:rsidP="00CE517F">
            <w:pPr>
              <w:jc w:val="center"/>
              <w:rPr>
                <w:rFonts w:cs="Calibri"/>
                <w:sz w:val="12"/>
                <w:szCs w:val="12"/>
              </w:rPr>
            </w:pPr>
            <w:r w:rsidRPr="00A904A7">
              <w:rPr>
                <w:rFonts w:cs="Calibri"/>
                <w:sz w:val="12"/>
                <w:szCs w:val="12"/>
              </w:rPr>
              <w:t>-</w:t>
            </w:r>
          </w:p>
          <w:p w14:paraId="30B9AA30" w14:textId="77777777" w:rsidR="00E4100A" w:rsidRPr="00A904A7" w:rsidRDefault="00E4100A" w:rsidP="00CE517F">
            <w:pPr>
              <w:jc w:val="center"/>
              <w:rPr>
                <w:rFonts w:cs="Calibri"/>
                <w:sz w:val="12"/>
                <w:szCs w:val="12"/>
              </w:rPr>
            </w:pPr>
            <w:r w:rsidRPr="00A904A7">
              <w:rPr>
                <w:rFonts w:cs="Calibri"/>
                <w:sz w:val="12"/>
                <w:szCs w:val="12"/>
              </w:rPr>
              <w:t>31.12.2023</w:t>
            </w:r>
          </w:p>
        </w:tc>
        <w:tc>
          <w:tcPr>
            <w:tcW w:w="1418" w:type="dxa"/>
            <w:tcBorders>
              <w:top w:val="single" w:sz="4" w:space="0" w:color="auto"/>
              <w:left w:val="single" w:sz="4" w:space="0" w:color="auto"/>
              <w:bottom w:val="single" w:sz="4" w:space="0" w:color="auto"/>
              <w:right w:val="single" w:sz="4" w:space="0" w:color="auto"/>
            </w:tcBorders>
          </w:tcPr>
          <w:p w14:paraId="5DC2AF27" w14:textId="77777777" w:rsidR="00E4100A" w:rsidRPr="00A904A7" w:rsidRDefault="00E4100A" w:rsidP="00CE517F">
            <w:pPr>
              <w:rPr>
                <w:rFonts w:cs="Calibri"/>
                <w:sz w:val="12"/>
                <w:szCs w:val="12"/>
              </w:rPr>
            </w:pPr>
            <w:r w:rsidRPr="00A904A7">
              <w:rPr>
                <w:rFonts w:cs="Calibri"/>
                <w:sz w:val="12"/>
                <w:szCs w:val="12"/>
              </w:rPr>
              <w:t>Prezes Banku Gospodarstwa Krajowego</w:t>
            </w:r>
          </w:p>
        </w:tc>
        <w:tc>
          <w:tcPr>
            <w:tcW w:w="1478" w:type="dxa"/>
            <w:tcBorders>
              <w:top w:val="single" w:sz="4" w:space="0" w:color="auto"/>
              <w:left w:val="single" w:sz="4" w:space="0" w:color="auto"/>
              <w:bottom w:val="single" w:sz="4" w:space="0" w:color="auto"/>
              <w:right w:val="single" w:sz="4" w:space="0" w:color="auto"/>
            </w:tcBorders>
          </w:tcPr>
          <w:p w14:paraId="10C66275" w14:textId="77777777" w:rsidR="00E4100A" w:rsidRPr="00A904A7" w:rsidRDefault="00E4100A" w:rsidP="00CE517F">
            <w:pPr>
              <w:rPr>
                <w:rFonts w:cs="Calibri"/>
                <w:sz w:val="12"/>
                <w:szCs w:val="12"/>
              </w:rPr>
            </w:pPr>
            <w:r w:rsidRPr="00A904A7">
              <w:rPr>
                <w:rFonts w:cs="Calibri"/>
                <w:sz w:val="12"/>
                <w:szCs w:val="12"/>
              </w:rPr>
              <w:t xml:space="preserve">średnie i duże przedsiębiorstwa </w:t>
            </w:r>
          </w:p>
        </w:tc>
        <w:tc>
          <w:tcPr>
            <w:tcW w:w="1357" w:type="dxa"/>
            <w:tcBorders>
              <w:top w:val="single" w:sz="4" w:space="0" w:color="auto"/>
              <w:left w:val="single" w:sz="4" w:space="0" w:color="auto"/>
              <w:bottom w:val="single" w:sz="4" w:space="0" w:color="auto"/>
              <w:right w:val="single" w:sz="4" w:space="0" w:color="auto"/>
            </w:tcBorders>
          </w:tcPr>
          <w:p w14:paraId="25BBDC93" w14:textId="77777777" w:rsidR="00E4100A" w:rsidRPr="00A904A7" w:rsidRDefault="00E4100A" w:rsidP="00CE517F">
            <w:pPr>
              <w:rPr>
                <w:rFonts w:cs="Calibri"/>
                <w:sz w:val="12"/>
                <w:szCs w:val="12"/>
              </w:rPr>
            </w:pPr>
            <w:r w:rsidRPr="00A904A7">
              <w:rPr>
                <w:rFonts w:cs="Calibri"/>
                <w:sz w:val="12"/>
                <w:szCs w:val="12"/>
              </w:rPr>
              <w:t>gwarancja</w:t>
            </w:r>
          </w:p>
          <w:p w14:paraId="3309C47A" w14:textId="77777777" w:rsidR="00E4100A" w:rsidRPr="00A904A7" w:rsidRDefault="00E4100A" w:rsidP="00CE517F">
            <w:pPr>
              <w:rPr>
                <w:rFonts w:cs="Calibri"/>
                <w:sz w:val="12"/>
                <w:szCs w:val="12"/>
              </w:rPr>
            </w:pPr>
            <w:r w:rsidRPr="00A904A7">
              <w:rPr>
                <w:rFonts w:cs="Calibri"/>
                <w:sz w:val="12"/>
                <w:szCs w:val="12"/>
              </w:rPr>
              <w:t>poręczenie</w:t>
            </w:r>
          </w:p>
        </w:tc>
        <w:tc>
          <w:tcPr>
            <w:tcW w:w="2267" w:type="dxa"/>
            <w:tcBorders>
              <w:top w:val="single" w:sz="4" w:space="0" w:color="auto"/>
              <w:left w:val="single" w:sz="4" w:space="0" w:color="auto"/>
              <w:bottom w:val="single" w:sz="4" w:space="0" w:color="auto"/>
              <w:right w:val="single" w:sz="4" w:space="0" w:color="auto"/>
            </w:tcBorders>
          </w:tcPr>
          <w:p w14:paraId="18C34454" w14:textId="77777777" w:rsidR="00E4100A" w:rsidRPr="00A904A7" w:rsidRDefault="00E4100A" w:rsidP="00CE517F">
            <w:pPr>
              <w:rPr>
                <w:rFonts w:cs="Calibri"/>
                <w:sz w:val="12"/>
                <w:szCs w:val="12"/>
              </w:rPr>
            </w:pPr>
            <w:r w:rsidRPr="00A904A7">
              <w:rPr>
                <w:rFonts w:cs="Calibri"/>
                <w:sz w:val="12"/>
                <w:szCs w:val="12"/>
              </w:rPr>
              <w:t>wsparcie płynności przedsiębiorców dotkniętych wojną na Ukrainie</w:t>
            </w:r>
          </w:p>
        </w:tc>
        <w:tc>
          <w:tcPr>
            <w:tcW w:w="1121" w:type="dxa"/>
            <w:tcBorders>
              <w:top w:val="single" w:sz="4" w:space="0" w:color="auto"/>
              <w:left w:val="single" w:sz="4" w:space="0" w:color="auto"/>
              <w:bottom w:val="single" w:sz="4" w:space="0" w:color="auto"/>
              <w:right w:val="single" w:sz="4" w:space="0" w:color="auto"/>
            </w:tcBorders>
            <w:vAlign w:val="center"/>
          </w:tcPr>
          <w:p w14:paraId="16211359" w14:textId="77777777" w:rsidR="00E4100A" w:rsidRPr="00A904A7" w:rsidRDefault="00E4100A" w:rsidP="00CE517F">
            <w:pPr>
              <w:jc w:val="center"/>
              <w:rPr>
                <w:rFonts w:cs="Calibri"/>
                <w:sz w:val="12"/>
                <w:szCs w:val="16"/>
              </w:rPr>
            </w:pPr>
            <w:r w:rsidRPr="00A904A7">
              <w:rPr>
                <w:rFonts w:cs="Calibri"/>
                <w:sz w:val="12"/>
                <w:szCs w:val="16"/>
              </w:rPr>
              <w:t>438,4</w:t>
            </w:r>
          </w:p>
        </w:tc>
        <w:tc>
          <w:tcPr>
            <w:tcW w:w="994" w:type="dxa"/>
            <w:tcBorders>
              <w:top w:val="single" w:sz="4" w:space="0" w:color="auto"/>
              <w:left w:val="single" w:sz="4" w:space="0" w:color="auto"/>
              <w:bottom w:val="single" w:sz="4" w:space="0" w:color="auto"/>
              <w:right w:val="single" w:sz="4" w:space="0" w:color="auto"/>
            </w:tcBorders>
            <w:vAlign w:val="center"/>
          </w:tcPr>
          <w:p w14:paraId="0DF00617" w14:textId="77777777" w:rsidR="00E4100A" w:rsidRPr="00A904A7" w:rsidRDefault="00E4100A" w:rsidP="00CE517F">
            <w:pPr>
              <w:jc w:val="center"/>
              <w:rPr>
                <w:rFonts w:cs="Calibri"/>
                <w:sz w:val="12"/>
                <w:szCs w:val="16"/>
              </w:rPr>
            </w:pPr>
            <w:r w:rsidRPr="00A904A7">
              <w:rPr>
                <w:rFonts w:cs="Calibri"/>
                <w:sz w:val="12"/>
                <w:szCs w:val="16"/>
              </w:rPr>
              <w:t xml:space="preserve"> 1 116,0</w:t>
            </w:r>
          </w:p>
        </w:tc>
      </w:tr>
      <w:tr w:rsidR="00E4100A" w:rsidRPr="00A904A7" w14:paraId="1BDADA78" w14:textId="77777777" w:rsidTr="00E4100A">
        <w:trPr>
          <w:cantSplit/>
          <w:trHeight w:val="1605"/>
          <w:jc w:val="center"/>
        </w:trPr>
        <w:tc>
          <w:tcPr>
            <w:tcW w:w="424" w:type="dxa"/>
            <w:tcBorders>
              <w:top w:val="single" w:sz="4" w:space="0" w:color="auto"/>
              <w:left w:val="single" w:sz="4" w:space="0" w:color="auto"/>
              <w:bottom w:val="single" w:sz="4" w:space="0" w:color="auto"/>
              <w:right w:val="single" w:sz="4" w:space="0" w:color="auto"/>
            </w:tcBorders>
            <w:noWrap/>
            <w:vAlign w:val="center"/>
          </w:tcPr>
          <w:p w14:paraId="778FEB59" w14:textId="77777777" w:rsidR="00E4100A" w:rsidRPr="00A904A7" w:rsidRDefault="00E4100A" w:rsidP="00CE517F">
            <w:pPr>
              <w:jc w:val="center"/>
              <w:rPr>
                <w:color w:val="000000"/>
                <w:sz w:val="14"/>
                <w:szCs w:val="14"/>
              </w:rPr>
            </w:pPr>
            <w:r w:rsidRPr="00A904A7">
              <w:rPr>
                <w:color w:val="000000"/>
                <w:sz w:val="14"/>
                <w:szCs w:val="14"/>
              </w:rPr>
              <w:t>4.</w:t>
            </w:r>
          </w:p>
        </w:tc>
        <w:tc>
          <w:tcPr>
            <w:tcW w:w="1559" w:type="dxa"/>
            <w:tcBorders>
              <w:top w:val="single" w:sz="4" w:space="0" w:color="auto"/>
              <w:left w:val="single" w:sz="4" w:space="0" w:color="auto"/>
              <w:bottom w:val="single" w:sz="4" w:space="0" w:color="auto"/>
              <w:right w:val="single" w:sz="4" w:space="0" w:color="auto"/>
            </w:tcBorders>
            <w:vAlign w:val="center"/>
          </w:tcPr>
          <w:p w14:paraId="6744A13A" w14:textId="77777777" w:rsidR="00E4100A" w:rsidRPr="00A904A7" w:rsidRDefault="00E4100A" w:rsidP="00CE517F">
            <w:pPr>
              <w:jc w:val="center"/>
              <w:rPr>
                <w:rFonts w:cs="Calibri"/>
                <w:bCs/>
                <w:sz w:val="14"/>
                <w:szCs w:val="14"/>
              </w:rPr>
            </w:pPr>
            <w:r w:rsidRPr="00A904A7">
              <w:rPr>
                <w:rFonts w:cs="Calibri"/>
                <w:b/>
                <w:bCs/>
                <w:sz w:val="14"/>
                <w:szCs w:val="14"/>
              </w:rPr>
              <w:t>SA.105229(2022/N)</w:t>
            </w:r>
            <w:r w:rsidRPr="00A904A7">
              <w:rPr>
                <w:rFonts w:cs="Calibri"/>
                <w:bCs/>
                <w:sz w:val="14"/>
                <w:szCs w:val="14"/>
              </w:rPr>
              <w:t xml:space="preserve"> (zmiana</w:t>
            </w:r>
          </w:p>
          <w:p w14:paraId="4EEA1D7D" w14:textId="77777777" w:rsidR="00E4100A" w:rsidRPr="00A904A7" w:rsidRDefault="00E4100A" w:rsidP="00CE517F">
            <w:pPr>
              <w:jc w:val="center"/>
              <w:rPr>
                <w:rFonts w:cs="Calibri"/>
                <w:b/>
                <w:bCs/>
                <w:sz w:val="14"/>
                <w:szCs w:val="14"/>
              </w:rPr>
            </w:pPr>
            <w:r w:rsidRPr="00A904A7">
              <w:rPr>
                <w:rFonts w:cs="Calibri"/>
                <w:bCs/>
                <w:sz w:val="14"/>
                <w:szCs w:val="14"/>
              </w:rPr>
              <w:t>SA.103175(2022/N))</w:t>
            </w:r>
          </w:p>
        </w:tc>
        <w:tc>
          <w:tcPr>
            <w:tcW w:w="1780" w:type="dxa"/>
            <w:tcBorders>
              <w:top w:val="single" w:sz="4" w:space="0" w:color="auto"/>
              <w:left w:val="single" w:sz="4" w:space="0" w:color="auto"/>
              <w:bottom w:val="single" w:sz="4" w:space="0" w:color="auto"/>
              <w:right w:val="single" w:sz="4" w:space="0" w:color="auto"/>
            </w:tcBorders>
            <w:vAlign w:val="center"/>
          </w:tcPr>
          <w:p w14:paraId="067A2213" w14:textId="77777777" w:rsidR="00E4100A" w:rsidRPr="00A904A7" w:rsidRDefault="00E4100A" w:rsidP="00CE517F">
            <w:pPr>
              <w:rPr>
                <w:rFonts w:cs="Calibri"/>
                <w:sz w:val="12"/>
                <w:szCs w:val="12"/>
              </w:rPr>
            </w:pPr>
            <w:r w:rsidRPr="00A904A7">
              <w:rPr>
                <w:rFonts w:cs="Calibri"/>
                <w:sz w:val="12"/>
                <w:szCs w:val="12"/>
              </w:rPr>
              <w:t>Pomoc w formie dotacji lub pożyczki ze środków programów operacyjnych na lata 2014-2020 w celu wspierania polskiej gospodarki w związku z agresją Federacji Rosyjskiej na Ukrainę</w:t>
            </w:r>
          </w:p>
        </w:tc>
        <w:tc>
          <w:tcPr>
            <w:tcW w:w="2592" w:type="dxa"/>
            <w:tcBorders>
              <w:top w:val="single" w:sz="4" w:space="0" w:color="auto"/>
              <w:left w:val="single" w:sz="4" w:space="0" w:color="auto"/>
              <w:bottom w:val="single" w:sz="4" w:space="0" w:color="auto"/>
              <w:right w:val="single" w:sz="4" w:space="0" w:color="auto"/>
            </w:tcBorders>
            <w:vAlign w:val="center"/>
          </w:tcPr>
          <w:p w14:paraId="1679E854" w14:textId="77777777" w:rsidR="00E4100A" w:rsidRPr="00A904A7" w:rsidRDefault="00E4100A" w:rsidP="00CE517F">
            <w:pPr>
              <w:rPr>
                <w:rFonts w:cs="Calibri"/>
                <w:sz w:val="12"/>
                <w:szCs w:val="12"/>
              </w:rPr>
            </w:pPr>
            <w:r w:rsidRPr="00A904A7">
              <w:rPr>
                <w:rFonts w:cs="Calibri"/>
                <w:sz w:val="12"/>
                <w:szCs w:val="12"/>
              </w:rPr>
              <w:t>Art. 31 ustawy z dnia 3 kwietnia 2020 r. o szczególnych rozwiązaniach wspierających realizację programów operacyjnych;</w:t>
            </w:r>
          </w:p>
          <w:p w14:paraId="5DD2A58C" w14:textId="77777777" w:rsidR="00E4100A" w:rsidRPr="00A904A7" w:rsidRDefault="00E4100A" w:rsidP="00CE517F">
            <w:pPr>
              <w:rPr>
                <w:rFonts w:cs="Calibri"/>
                <w:sz w:val="12"/>
                <w:szCs w:val="12"/>
              </w:rPr>
            </w:pPr>
            <w:r w:rsidRPr="00A904A7">
              <w:rPr>
                <w:rFonts w:cs="Calibri"/>
                <w:sz w:val="12"/>
                <w:szCs w:val="12"/>
              </w:rPr>
              <w:t>Rozporządzenie Ministra Funduszy i Polityki Regionalnej z dnia 8 września 2022 r. w sprawie udzielania pomocy w formie dotacji lub pożyczki ze środków programów operacyjnych na lata 2014-2020 w celu wspierania polskiej gospodarki w związku z agresją Federacji Rosyjskiej wobec Ukrainy</w:t>
            </w:r>
          </w:p>
        </w:tc>
        <w:tc>
          <w:tcPr>
            <w:tcW w:w="809" w:type="dxa"/>
            <w:tcBorders>
              <w:top w:val="single" w:sz="4" w:space="0" w:color="auto"/>
              <w:left w:val="single" w:sz="4" w:space="0" w:color="auto"/>
              <w:bottom w:val="single" w:sz="4" w:space="0" w:color="auto"/>
              <w:right w:val="single" w:sz="4" w:space="0" w:color="auto"/>
            </w:tcBorders>
            <w:vAlign w:val="center"/>
          </w:tcPr>
          <w:p w14:paraId="7525CD30" w14:textId="77777777" w:rsidR="00E4100A" w:rsidRPr="00A904A7" w:rsidRDefault="00E4100A" w:rsidP="00CE517F">
            <w:pPr>
              <w:jc w:val="center"/>
              <w:rPr>
                <w:rFonts w:cs="Calibri"/>
                <w:sz w:val="12"/>
                <w:szCs w:val="12"/>
              </w:rPr>
            </w:pPr>
            <w:r w:rsidRPr="00A904A7">
              <w:rPr>
                <w:rFonts w:cs="Calibri"/>
                <w:sz w:val="12"/>
                <w:szCs w:val="12"/>
              </w:rPr>
              <w:t>17.01.2023</w:t>
            </w:r>
          </w:p>
          <w:p w14:paraId="463DA8C4" w14:textId="77777777" w:rsidR="00E4100A" w:rsidRPr="00A904A7" w:rsidRDefault="00E4100A" w:rsidP="00CE517F">
            <w:pPr>
              <w:jc w:val="center"/>
              <w:rPr>
                <w:rFonts w:cs="Calibri"/>
                <w:sz w:val="12"/>
                <w:szCs w:val="12"/>
              </w:rPr>
            </w:pPr>
            <w:r w:rsidRPr="00A904A7">
              <w:rPr>
                <w:rFonts w:cs="Calibri"/>
                <w:sz w:val="12"/>
                <w:szCs w:val="12"/>
              </w:rPr>
              <w:t>-</w:t>
            </w:r>
          </w:p>
          <w:p w14:paraId="46804AA2" w14:textId="77777777" w:rsidR="00E4100A" w:rsidRPr="00A904A7" w:rsidRDefault="00E4100A" w:rsidP="00CE517F">
            <w:pPr>
              <w:jc w:val="center"/>
              <w:rPr>
                <w:rFonts w:cs="Calibri"/>
                <w:sz w:val="12"/>
                <w:szCs w:val="12"/>
              </w:rPr>
            </w:pPr>
            <w:r w:rsidRPr="00A904A7">
              <w:rPr>
                <w:rFonts w:cs="Calibri"/>
                <w:sz w:val="12"/>
                <w:szCs w:val="12"/>
              </w:rPr>
              <w:t>31.12.2023</w:t>
            </w:r>
          </w:p>
        </w:tc>
        <w:tc>
          <w:tcPr>
            <w:tcW w:w="1418" w:type="dxa"/>
            <w:tcBorders>
              <w:top w:val="single" w:sz="4" w:space="0" w:color="auto"/>
              <w:left w:val="single" w:sz="4" w:space="0" w:color="auto"/>
              <w:bottom w:val="single" w:sz="4" w:space="0" w:color="auto"/>
              <w:right w:val="single" w:sz="4" w:space="0" w:color="auto"/>
            </w:tcBorders>
          </w:tcPr>
          <w:p w14:paraId="42BC041D" w14:textId="77777777" w:rsidR="00E4100A" w:rsidRPr="00A904A7" w:rsidRDefault="00E4100A" w:rsidP="00CE517F">
            <w:pPr>
              <w:rPr>
                <w:rFonts w:cs="Calibri"/>
                <w:sz w:val="12"/>
                <w:szCs w:val="12"/>
              </w:rPr>
            </w:pPr>
            <w:r w:rsidRPr="00A904A7">
              <w:rPr>
                <w:rFonts w:cs="Calibri"/>
                <w:sz w:val="12"/>
                <w:szCs w:val="12"/>
              </w:rPr>
              <w:t>pośrednicy finansowi</w:t>
            </w:r>
          </w:p>
        </w:tc>
        <w:tc>
          <w:tcPr>
            <w:tcW w:w="1478" w:type="dxa"/>
            <w:tcBorders>
              <w:top w:val="single" w:sz="4" w:space="0" w:color="auto"/>
              <w:left w:val="single" w:sz="4" w:space="0" w:color="auto"/>
              <w:bottom w:val="single" w:sz="4" w:space="0" w:color="auto"/>
              <w:right w:val="single" w:sz="4" w:space="0" w:color="auto"/>
            </w:tcBorders>
          </w:tcPr>
          <w:p w14:paraId="41F6AF84" w14:textId="77777777" w:rsidR="00E4100A" w:rsidRPr="00A904A7" w:rsidRDefault="00E4100A" w:rsidP="00CE517F">
            <w:pPr>
              <w:rPr>
                <w:rFonts w:cs="Calibri"/>
                <w:sz w:val="12"/>
                <w:szCs w:val="12"/>
              </w:rPr>
            </w:pPr>
            <w:r w:rsidRPr="00A904A7">
              <w:rPr>
                <w:rFonts w:cs="Calibri"/>
                <w:sz w:val="12"/>
                <w:szCs w:val="12"/>
              </w:rPr>
              <w:t>MŚP i duże przedsiębiorstwa</w:t>
            </w:r>
          </w:p>
        </w:tc>
        <w:tc>
          <w:tcPr>
            <w:tcW w:w="1357" w:type="dxa"/>
            <w:tcBorders>
              <w:top w:val="single" w:sz="4" w:space="0" w:color="auto"/>
              <w:left w:val="single" w:sz="4" w:space="0" w:color="auto"/>
              <w:bottom w:val="single" w:sz="4" w:space="0" w:color="auto"/>
              <w:right w:val="single" w:sz="4" w:space="0" w:color="auto"/>
            </w:tcBorders>
          </w:tcPr>
          <w:p w14:paraId="2FB832C5" w14:textId="77777777" w:rsidR="00E4100A" w:rsidRPr="00A904A7" w:rsidRDefault="00E4100A" w:rsidP="00CE517F">
            <w:pPr>
              <w:rPr>
                <w:rFonts w:cs="Calibri"/>
                <w:sz w:val="12"/>
                <w:szCs w:val="12"/>
              </w:rPr>
            </w:pPr>
            <w:r w:rsidRPr="00A904A7">
              <w:rPr>
                <w:rFonts w:cs="Calibri"/>
                <w:sz w:val="12"/>
                <w:szCs w:val="12"/>
              </w:rPr>
              <w:t>dotacja lub inne bezzwrotne świadczenie</w:t>
            </w:r>
          </w:p>
          <w:p w14:paraId="488084E9" w14:textId="77777777" w:rsidR="00E4100A" w:rsidRPr="00A904A7" w:rsidRDefault="00E4100A" w:rsidP="00CE517F">
            <w:pPr>
              <w:rPr>
                <w:rFonts w:cs="Calibri"/>
                <w:sz w:val="12"/>
                <w:szCs w:val="12"/>
              </w:rPr>
            </w:pPr>
            <w:r w:rsidRPr="00A904A7">
              <w:rPr>
                <w:rFonts w:cs="Calibri"/>
                <w:sz w:val="12"/>
                <w:szCs w:val="12"/>
              </w:rPr>
              <w:t>pożyczka preferencyjna</w:t>
            </w:r>
          </w:p>
        </w:tc>
        <w:tc>
          <w:tcPr>
            <w:tcW w:w="2267" w:type="dxa"/>
            <w:tcBorders>
              <w:top w:val="single" w:sz="4" w:space="0" w:color="auto"/>
              <w:left w:val="single" w:sz="4" w:space="0" w:color="auto"/>
              <w:bottom w:val="single" w:sz="4" w:space="0" w:color="auto"/>
              <w:right w:val="single" w:sz="4" w:space="0" w:color="auto"/>
            </w:tcBorders>
          </w:tcPr>
          <w:p w14:paraId="0577B437" w14:textId="77777777" w:rsidR="00E4100A" w:rsidRPr="00A904A7" w:rsidRDefault="00E4100A" w:rsidP="00CE517F">
            <w:pPr>
              <w:rPr>
                <w:rFonts w:cs="Calibri"/>
                <w:sz w:val="12"/>
                <w:szCs w:val="12"/>
              </w:rPr>
            </w:pPr>
            <w:r w:rsidRPr="00A904A7">
              <w:rPr>
                <w:rFonts w:cs="Calibri"/>
                <w:sz w:val="12"/>
                <w:szCs w:val="12"/>
              </w:rPr>
              <w:t>pomoc na wsparcie gospodarki w następstwie agresji militarnej Rosji na Ukrainę w ramach ograniczonych kwot pomocy</w:t>
            </w:r>
          </w:p>
        </w:tc>
        <w:tc>
          <w:tcPr>
            <w:tcW w:w="1121" w:type="dxa"/>
            <w:tcBorders>
              <w:top w:val="single" w:sz="4" w:space="0" w:color="auto"/>
              <w:left w:val="single" w:sz="4" w:space="0" w:color="auto"/>
              <w:bottom w:val="single" w:sz="4" w:space="0" w:color="auto"/>
              <w:right w:val="single" w:sz="4" w:space="0" w:color="auto"/>
            </w:tcBorders>
            <w:vAlign w:val="center"/>
          </w:tcPr>
          <w:p w14:paraId="5C496617" w14:textId="77777777" w:rsidR="00E4100A" w:rsidRPr="00A904A7" w:rsidRDefault="00E4100A" w:rsidP="00CE517F">
            <w:pPr>
              <w:jc w:val="center"/>
              <w:rPr>
                <w:rFonts w:cs="Calibri"/>
                <w:sz w:val="12"/>
                <w:szCs w:val="16"/>
              </w:rPr>
            </w:pPr>
            <w:r w:rsidRPr="00A904A7">
              <w:rPr>
                <w:rFonts w:cs="Calibri"/>
                <w:sz w:val="12"/>
                <w:szCs w:val="16"/>
              </w:rPr>
              <w:t>-</w:t>
            </w:r>
          </w:p>
        </w:tc>
        <w:tc>
          <w:tcPr>
            <w:tcW w:w="994" w:type="dxa"/>
            <w:tcBorders>
              <w:top w:val="single" w:sz="4" w:space="0" w:color="auto"/>
              <w:left w:val="single" w:sz="4" w:space="0" w:color="auto"/>
              <w:bottom w:val="single" w:sz="4" w:space="0" w:color="auto"/>
              <w:right w:val="single" w:sz="4" w:space="0" w:color="auto"/>
            </w:tcBorders>
            <w:vAlign w:val="center"/>
          </w:tcPr>
          <w:p w14:paraId="06DE5E78" w14:textId="77777777" w:rsidR="00E4100A" w:rsidRPr="00A904A7" w:rsidRDefault="00E4100A" w:rsidP="00CE517F">
            <w:pPr>
              <w:jc w:val="center"/>
              <w:rPr>
                <w:rFonts w:cs="Calibri"/>
                <w:sz w:val="12"/>
                <w:szCs w:val="16"/>
              </w:rPr>
            </w:pPr>
            <w:r w:rsidRPr="00A904A7">
              <w:rPr>
                <w:rFonts w:cs="Calibri"/>
                <w:sz w:val="12"/>
                <w:szCs w:val="16"/>
              </w:rPr>
              <w:t>456,9</w:t>
            </w:r>
          </w:p>
        </w:tc>
      </w:tr>
      <w:tr w:rsidR="00E4100A" w:rsidRPr="00A904A7" w14:paraId="4FA2E010" w14:textId="77777777" w:rsidTr="00E4100A">
        <w:trPr>
          <w:cantSplit/>
          <w:trHeight w:val="778"/>
          <w:jc w:val="center"/>
        </w:trPr>
        <w:tc>
          <w:tcPr>
            <w:tcW w:w="424" w:type="dxa"/>
            <w:tcBorders>
              <w:top w:val="single" w:sz="4" w:space="0" w:color="auto"/>
              <w:left w:val="single" w:sz="4" w:space="0" w:color="auto"/>
              <w:bottom w:val="single" w:sz="4" w:space="0" w:color="auto"/>
              <w:right w:val="single" w:sz="4" w:space="0" w:color="auto"/>
            </w:tcBorders>
            <w:noWrap/>
            <w:vAlign w:val="center"/>
          </w:tcPr>
          <w:p w14:paraId="35FBDBE6" w14:textId="47623090" w:rsidR="00E4100A" w:rsidRPr="00A904A7" w:rsidRDefault="007D19DD" w:rsidP="00CE517F">
            <w:pPr>
              <w:jc w:val="center"/>
              <w:rPr>
                <w:color w:val="000000"/>
                <w:sz w:val="14"/>
                <w:szCs w:val="14"/>
              </w:rPr>
            </w:pPr>
            <w:r>
              <w:rPr>
                <w:color w:val="000000"/>
                <w:sz w:val="14"/>
                <w:szCs w:val="14"/>
              </w:rPr>
              <w:t>5</w:t>
            </w:r>
            <w:r w:rsidR="00E4100A" w:rsidRPr="00A904A7">
              <w:rPr>
                <w:color w:val="000000"/>
                <w:sz w:val="14"/>
                <w:szCs w:val="14"/>
              </w:rPr>
              <w:t>.</w:t>
            </w:r>
          </w:p>
        </w:tc>
        <w:tc>
          <w:tcPr>
            <w:tcW w:w="1559" w:type="dxa"/>
            <w:tcBorders>
              <w:top w:val="single" w:sz="4" w:space="0" w:color="auto"/>
              <w:left w:val="single" w:sz="4" w:space="0" w:color="auto"/>
              <w:bottom w:val="single" w:sz="4" w:space="0" w:color="auto"/>
              <w:right w:val="single" w:sz="4" w:space="0" w:color="auto"/>
            </w:tcBorders>
            <w:vAlign w:val="center"/>
          </w:tcPr>
          <w:p w14:paraId="1A2FEA23" w14:textId="77777777" w:rsidR="00E4100A" w:rsidRPr="00A904A7" w:rsidRDefault="00E4100A" w:rsidP="00CE517F">
            <w:pPr>
              <w:jc w:val="center"/>
              <w:rPr>
                <w:rFonts w:cs="Calibri"/>
                <w:b/>
                <w:bCs/>
                <w:sz w:val="14"/>
                <w:szCs w:val="14"/>
              </w:rPr>
            </w:pPr>
            <w:r w:rsidRPr="00A904A7">
              <w:rPr>
                <w:rFonts w:cs="Calibri"/>
                <w:b/>
                <w:bCs/>
                <w:sz w:val="14"/>
                <w:szCs w:val="14"/>
              </w:rPr>
              <w:t>SA.103903(2022/N)</w:t>
            </w:r>
          </w:p>
          <w:p w14:paraId="3B36038D" w14:textId="77777777" w:rsidR="00E4100A" w:rsidRPr="00A904A7" w:rsidRDefault="00E4100A" w:rsidP="00CE517F">
            <w:pPr>
              <w:jc w:val="center"/>
              <w:rPr>
                <w:rFonts w:cs="Calibri"/>
                <w:bCs/>
                <w:sz w:val="14"/>
                <w:szCs w:val="14"/>
              </w:rPr>
            </w:pPr>
            <w:r w:rsidRPr="00A904A7">
              <w:rPr>
                <w:rFonts w:cs="Calibri"/>
                <w:bCs/>
                <w:sz w:val="14"/>
                <w:szCs w:val="14"/>
              </w:rPr>
              <w:t>(zmiana</w:t>
            </w:r>
          </w:p>
          <w:p w14:paraId="223312F7" w14:textId="77777777" w:rsidR="00E4100A" w:rsidRPr="00A904A7" w:rsidRDefault="00E4100A" w:rsidP="00CE517F">
            <w:pPr>
              <w:jc w:val="center"/>
              <w:rPr>
                <w:rFonts w:cs="Calibri"/>
                <w:bCs/>
                <w:sz w:val="14"/>
                <w:szCs w:val="14"/>
              </w:rPr>
            </w:pPr>
            <w:r w:rsidRPr="00A904A7">
              <w:rPr>
                <w:rFonts w:cs="Calibri"/>
                <w:bCs/>
                <w:sz w:val="14"/>
                <w:szCs w:val="14"/>
              </w:rPr>
              <w:t>SA.102867(2022/N))</w:t>
            </w:r>
          </w:p>
        </w:tc>
        <w:tc>
          <w:tcPr>
            <w:tcW w:w="1780" w:type="dxa"/>
            <w:tcBorders>
              <w:top w:val="single" w:sz="4" w:space="0" w:color="auto"/>
              <w:left w:val="single" w:sz="4" w:space="0" w:color="auto"/>
              <w:bottom w:val="single" w:sz="4" w:space="0" w:color="auto"/>
              <w:right w:val="single" w:sz="4" w:space="0" w:color="auto"/>
            </w:tcBorders>
            <w:vAlign w:val="center"/>
          </w:tcPr>
          <w:p w14:paraId="1C6B3FEF" w14:textId="77777777" w:rsidR="00E4100A" w:rsidRPr="00A904A7" w:rsidRDefault="00E4100A" w:rsidP="00CE517F">
            <w:pPr>
              <w:rPr>
                <w:rFonts w:cs="Calibri"/>
                <w:sz w:val="12"/>
                <w:szCs w:val="12"/>
              </w:rPr>
            </w:pPr>
            <w:r w:rsidRPr="00A904A7">
              <w:rPr>
                <w:rFonts w:cs="Calibri"/>
                <w:sz w:val="12"/>
                <w:szCs w:val="12"/>
              </w:rPr>
              <w:t>Program gwarancji faktoringu w ramach Funduszu Gwarancji Kryzysowych – zmiana programu SA.102867(2022/N)</w:t>
            </w:r>
          </w:p>
        </w:tc>
        <w:tc>
          <w:tcPr>
            <w:tcW w:w="2592" w:type="dxa"/>
            <w:tcBorders>
              <w:top w:val="single" w:sz="4" w:space="0" w:color="auto"/>
              <w:left w:val="single" w:sz="4" w:space="0" w:color="auto"/>
              <w:bottom w:val="single" w:sz="4" w:space="0" w:color="auto"/>
              <w:right w:val="single" w:sz="4" w:space="0" w:color="auto"/>
            </w:tcBorders>
            <w:vAlign w:val="center"/>
          </w:tcPr>
          <w:p w14:paraId="59808220" w14:textId="77777777" w:rsidR="00E4100A" w:rsidRPr="00A904A7" w:rsidRDefault="00E4100A" w:rsidP="00CE517F">
            <w:pPr>
              <w:rPr>
                <w:rFonts w:cs="Calibri"/>
                <w:sz w:val="12"/>
                <w:szCs w:val="12"/>
              </w:rPr>
            </w:pPr>
            <w:r w:rsidRPr="00A904A7">
              <w:rPr>
                <w:rFonts w:cs="Calibri"/>
                <w:sz w:val="12"/>
                <w:szCs w:val="12"/>
              </w:rPr>
              <w:t>Ustawa z dnia 12 marca 2022 r. o pomocy obywatelom Ukrainy w związku z konfliktem zbrojnym na terytorium tego państwa</w:t>
            </w:r>
          </w:p>
        </w:tc>
        <w:tc>
          <w:tcPr>
            <w:tcW w:w="809" w:type="dxa"/>
            <w:tcBorders>
              <w:top w:val="single" w:sz="4" w:space="0" w:color="auto"/>
              <w:left w:val="single" w:sz="4" w:space="0" w:color="auto"/>
              <w:bottom w:val="single" w:sz="4" w:space="0" w:color="auto"/>
              <w:right w:val="single" w:sz="4" w:space="0" w:color="auto"/>
            </w:tcBorders>
            <w:vAlign w:val="center"/>
          </w:tcPr>
          <w:p w14:paraId="320CD859" w14:textId="77777777" w:rsidR="00E4100A" w:rsidRPr="00A904A7" w:rsidRDefault="00E4100A" w:rsidP="00CE517F">
            <w:pPr>
              <w:jc w:val="center"/>
              <w:rPr>
                <w:rFonts w:cs="Calibri"/>
                <w:sz w:val="12"/>
                <w:szCs w:val="12"/>
              </w:rPr>
            </w:pPr>
            <w:r w:rsidRPr="00A904A7">
              <w:rPr>
                <w:rFonts w:cs="Calibri"/>
                <w:sz w:val="12"/>
                <w:szCs w:val="12"/>
              </w:rPr>
              <w:t>11.08.2022</w:t>
            </w:r>
          </w:p>
          <w:p w14:paraId="31D49631" w14:textId="77777777" w:rsidR="00E4100A" w:rsidRPr="00A904A7" w:rsidRDefault="00E4100A" w:rsidP="00CE517F">
            <w:pPr>
              <w:jc w:val="center"/>
              <w:rPr>
                <w:rFonts w:cs="Calibri"/>
                <w:sz w:val="12"/>
                <w:szCs w:val="12"/>
              </w:rPr>
            </w:pPr>
            <w:r w:rsidRPr="00A904A7">
              <w:rPr>
                <w:rFonts w:cs="Calibri"/>
                <w:sz w:val="12"/>
                <w:szCs w:val="12"/>
              </w:rPr>
              <w:t>-</w:t>
            </w:r>
          </w:p>
          <w:p w14:paraId="439290B2" w14:textId="77777777" w:rsidR="00E4100A" w:rsidRPr="00A904A7" w:rsidRDefault="00E4100A" w:rsidP="00CE517F">
            <w:pPr>
              <w:jc w:val="center"/>
              <w:rPr>
                <w:rFonts w:cs="Calibri"/>
                <w:sz w:val="12"/>
                <w:szCs w:val="12"/>
              </w:rPr>
            </w:pPr>
            <w:r w:rsidRPr="00A904A7">
              <w:rPr>
                <w:rFonts w:cs="Calibri"/>
                <w:sz w:val="12"/>
                <w:szCs w:val="12"/>
              </w:rPr>
              <w:t>31.12.2023</w:t>
            </w:r>
          </w:p>
        </w:tc>
        <w:tc>
          <w:tcPr>
            <w:tcW w:w="1418" w:type="dxa"/>
            <w:tcBorders>
              <w:top w:val="single" w:sz="4" w:space="0" w:color="auto"/>
              <w:left w:val="single" w:sz="4" w:space="0" w:color="auto"/>
              <w:bottom w:val="single" w:sz="4" w:space="0" w:color="auto"/>
              <w:right w:val="single" w:sz="4" w:space="0" w:color="auto"/>
            </w:tcBorders>
          </w:tcPr>
          <w:p w14:paraId="68C5CDA9" w14:textId="77777777" w:rsidR="00E4100A" w:rsidRPr="00A904A7" w:rsidRDefault="00E4100A" w:rsidP="00CE517F">
            <w:pPr>
              <w:rPr>
                <w:rFonts w:cs="Calibri"/>
                <w:sz w:val="12"/>
                <w:szCs w:val="12"/>
              </w:rPr>
            </w:pPr>
            <w:r w:rsidRPr="00A904A7">
              <w:rPr>
                <w:rFonts w:cs="Calibri"/>
                <w:sz w:val="12"/>
                <w:szCs w:val="12"/>
              </w:rPr>
              <w:t>Prezes Banku Gospodarstwa Krajowego</w:t>
            </w:r>
          </w:p>
        </w:tc>
        <w:tc>
          <w:tcPr>
            <w:tcW w:w="1478" w:type="dxa"/>
            <w:tcBorders>
              <w:top w:val="single" w:sz="4" w:space="0" w:color="auto"/>
              <w:left w:val="single" w:sz="4" w:space="0" w:color="auto"/>
              <w:bottom w:val="single" w:sz="4" w:space="0" w:color="auto"/>
              <w:right w:val="single" w:sz="4" w:space="0" w:color="auto"/>
            </w:tcBorders>
          </w:tcPr>
          <w:p w14:paraId="076FB3CD" w14:textId="77777777" w:rsidR="00E4100A" w:rsidRPr="00A904A7" w:rsidRDefault="00E4100A" w:rsidP="00CE517F">
            <w:pPr>
              <w:rPr>
                <w:rFonts w:cs="Calibri"/>
                <w:sz w:val="12"/>
                <w:szCs w:val="12"/>
              </w:rPr>
            </w:pPr>
            <w:r w:rsidRPr="00A904A7">
              <w:rPr>
                <w:rFonts w:cs="Calibri"/>
                <w:sz w:val="12"/>
                <w:szCs w:val="12"/>
              </w:rPr>
              <w:t xml:space="preserve">MŚP i duże przedsiębiorstwa </w:t>
            </w:r>
          </w:p>
        </w:tc>
        <w:tc>
          <w:tcPr>
            <w:tcW w:w="1357" w:type="dxa"/>
            <w:tcBorders>
              <w:top w:val="single" w:sz="4" w:space="0" w:color="auto"/>
              <w:left w:val="single" w:sz="4" w:space="0" w:color="auto"/>
              <w:bottom w:val="single" w:sz="4" w:space="0" w:color="auto"/>
              <w:right w:val="single" w:sz="4" w:space="0" w:color="auto"/>
            </w:tcBorders>
          </w:tcPr>
          <w:p w14:paraId="6351660F" w14:textId="77777777" w:rsidR="00E4100A" w:rsidRPr="00A904A7" w:rsidRDefault="00E4100A" w:rsidP="00CE517F">
            <w:pPr>
              <w:rPr>
                <w:rFonts w:cs="Calibri"/>
                <w:sz w:val="12"/>
                <w:szCs w:val="12"/>
              </w:rPr>
            </w:pPr>
            <w:r w:rsidRPr="00A904A7">
              <w:rPr>
                <w:rFonts w:cs="Calibri"/>
                <w:sz w:val="12"/>
                <w:szCs w:val="12"/>
              </w:rPr>
              <w:t>gwarancja</w:t>
            </w:r>
          </w:p>
          <w:p w14:paraId="44C53C31" w14:textId="77777777" w:rsidR="00E4100A" w:rsidRPr="00A904A7" w:rsidRDefault="00E4100A" w:rsidP="00CE517F">
            <w:pPr>
              <w:rPr>
                <w:rFonts w:cs="Calibri"/>
                <w:sz w:val="12"/>
                <w:szCs w:val="12"/>
              </w:rPr>
            </w:pPr>
            <w:r w:rsidRPr="00A904A7">
              <w:rPr>
                <w:rFonts w:cs="Calibri"/>
                <w:sz w:val="12"/>
                <w:szCs w:val="12"/>
              </w:rPr>
              <w:t>poręczenie</w:t>
            </w:r>
          </w:p>
        </w:tc>
        <w:tc>
          <w:tcPr>
            <w:tcW w:w="2267" w:type="dxa"/>
            <w:tcBorders>
              <w:top w:val="single" w:sz="4" w:space="0" w:color="auto"/>
              <w:left w:val="single" w:sz="4" w:space="0" w:color="auto"/>
              <w:bottom w:val="single" w:sz="4" w:space="0" w:color="auto"/>
              <w:right w:val="single" w:sz="4" w:space="0" w:color="auto"/>
            </w:tcBorders>
          </w:tcPr>
          <w:p w14:paraId="5DA30F79" w14:textId="77777777" w:rsidR="00E4100A" w:rsidRPr="00A904A7" w:rsidRDefault="00E4100A" w:rsidP="00CE517F">
            <w:pPr>
              <w:rPr>
                <w:rFonts w:cs="Calibri"/>
                <w:sz w:val="12"/>
                <w:szCs w:val="12"/>
              </w:rPr>
            </w:pPr>
            <w:r w:rsidRPr="00A904A7">
              <w:rPr>
                <w:rFonts w:cs="Calibri"/>
                <w:sz w:val="12"/>
                <w:szCs w:val="12"/>
              </w:rPr>
              <w:t>wsparcie płynności przedsiębiorców dotkniętych wojną na Ukrainie</w:t>
            </w:r>
          </w:p>
        </w:tc>
        <w:tc>
          <w:tcPr>
            <w:tcW w:w="1121" w:type="dxa"/>
            <w:tcBorders>
              <w:top w:val="single" w:sz="4" w:space="0" w:color="auto"/>
              <w:left w:val="single" w:sz="4" w:space="0" w:color="auto"/>
              <w:bottom w:val="single" w:sz="4" w:space="0" w:color="auto"/>
              <w:right w:val="single" w:sz="4" w:space="0" w:color="auto"/>
            </w:tcBorders>
            <w:vAlign w:val="center"/>
          </w:tcPr>
          <w:p w14:paraId="53956F78" w14:textId="77777777" w:rsidR="00E4100A" w:rsidRPr="00A904A7" w:rsidRDefault="00E4100A" w:rsidP="00CE517F">
            <w:pPr>
              <w:jc w:val="center"/>
              <w:rPr>
                <w:rFonts w:cs="Calibri"/>
                <w:sz w:val="12"/>
                <w:szCs w:val="16"/>
              </w:rPr>
            </w:pPr>
            <w:r w:rsidRPr="00A904A7">
              <w:rPr>
                <w:rFonts w:cs="Calibri"/>
                <w:sz w:val="12"/>
                <w:szCs w:val="16"/>
              </w:rPr>
              <w:t>54,7</w:t>
            </w:r>
          </w:p>
        </w:tc>
        <w:tc>
          <w:tcPr>
            <w:tcW w:w="994" w:type="dxa"/>
            <w:tcBorders>
              <w:top w:val="single" w:sz="4" w:space="0" w:color="auto"/>
              <w:left w:val="single" w:sz="4" w:space="0" w:color="auto"/>
              <w:bottom w:val="single" w:sz="4" w:space="0" w:color="auto"/>
              <w:right w:val="single" w:sz="4" w:space="0" w:color="auto"/>
            </w:tcBorders>
            <w:vAlign w:val="center"/>
          </w:tcPr>
          <w:p w14:paraId="26E2389E" w14:textId="77777777" w:rsidR="00E4100A" w:rsidRPr="00A904A7" w:rsidRDefault="00E4100A" w:rsidP="00CE517F">
            <w:pPr>
              <w:jc w:val="center"/>
              <w:rPr>
                <w:rFonts w:cs="Calibri"/>
                <w:sz w:val="12"/>
                <w:szCs w:val="16"/>
              </w:rPr>
            </w:pPr>
            <w:r w:rsidRPr="00A904A7">
              <w:rPr>
                <w:rFonts w:cs="Calibri"/>
                <w:sz w:val="12"/>
                <w:szCs w:val="16"/>
              </w:rPr>
              <w:t>233,1</w:t>
            </w:r>
          </w:p>
        </w:tc>
      </w:tr>
      <w:tr w:rsidR="00E4100A" w:rsidRPr="00A904A7" w14:paraId="438753A3" w14:textId="77777777" w:rsidTr="00E4100A">
        <w:trPr>
          <w:cantSplit/>
          <w:trHeight w:val="1346"/>
          <w:jc w:val="center"/>
        </w:trPr>
        <w:tc>
          <w:tcPr>
            <w:tcW w:w="424" w:type="dxa"/>
            <w:tcBorders>
              <w:top w:val="single" w:sz="4" w:space="0" w:color="auto"/>
              <w:left w:val="single" w:sz="4" w:space="0" w:color="auto"/>
              <w:bottom w:val="single" w:sz="4" w:space="0" w:color="auto"/>
              <w:right w:val="single" w:sz="4" w:space="0" w:color="auto"/>
            </w:tcBorders>
            <w:noWrap/>
            <w:vAlign w:val="center"/>
          </w:tcPr>
          <w:p w14:paraId="367A9769" w14:textId="1CEDD2FD" w:rsidR="00E4100A" w:rsidRPr="00A904A7" w:rsidRDefault="004A4556" w:rsidP="00CE517F">
            <w:pPr>
              <w:jc w:val="center"/>
              <w:rPr>
                <w:color w:val="000000"/>
                <w:sz w:val="14"/>
                <w:szCs w:val="14"/>
              </w:rPr>
            </w:pPr>
            <w:r>
              <w:rPr>
                <w:color w:val="000000"/>
                <w:sz w:val="14"/>
                <w:szCs w:val="14"/>
              </w:rPr>
              <w:t>6</w:t>
            </w:r>
            <w:r w:rsidR="00E4100A" w:rsidRPr="00A904A7">
              <w:rPr>
                <w:color w:val="000000"/>
                <w:sz w:val="14"/>
                <w:szCs w:val="14"/>
              </w:rPr>
              <w:t>.</w:t>
            </w:r>
          </w:p>
        </w:tc>
        <w:tc>
          <w:tcPr>
            <w:tcW w:w="1559" w:type="dxa"/>
            <w:tcBorders>
              <w:top w:val="single" w:sz="4" w:space="0" w:color="auto"/>
              <w:left w:val="single" w:sz="4" w:space="0" w:color="auto"/>
              <w:bottom w:val="single" w:sz="4" w:space="0" w:color="auto"/>
              <w:right w:val="single" w:sz="4" w:space="0" w:color="auto"/>
            </w:tcBorders>
            <w:vAlign w:val="center"/>
          </w:tcPr>
          <w:p w14:paraId="180F6992" w14:textId="77777777" w:rsidR="00E4100A" w:rsidRPr="00A904A7" w:rsidRDefault="00E4100A" w:rsidP="00CE517F">
            <w:pPr>
              <w:jc w:val="center"/>
              <w:rPr>
                <w:rFonts w:cs="Calibri"/>
                <w:b/>
                <w:bCs/>
                <w:sz w:val="14"/>
                <w:szCs w:val="14"/>
              </w:rPr>
            </w:pPr>
            <w:r w:rsidRPr="00A904A7">
              <w:rPr>
                <w:rFonts w:cs="Calibri"/>
                <w:b/>
                <w:bCs/>
                <w:sz w:val="14"/>
                <w:szCs w:val="14"/>
              </w:rPr>
              <w:t>SA.103176(2022/N)</w:t>
            </w:r>
          </w:p>
        </w:tc>
        <w:tc>
          <w:tcPr>
            <w:tcW w:w="1780" w:type="dxa"/>
            <w:tcBorders>
              <w:top w:val="single" w:sz="4" w:space="0" w:color="auto"/>
              <w:left w:val="single" w:sz="4" w:space="0" w:color="auto"/>
              <w:bottom w:val="single" w:sz="4" w:space="0" w:color="auto"/>
              <w:right w:val="single" w:sz="4" w:space="0" w:color="auto"/>
            </w:tcBorders>
            <w:vAlign w:val="center"/>
          </w:tcPr>
          <w:p w14:paraId="2251B206" w14:textId="77777777" w:rsidR="00E4100A" w:rsidRPr="00A904A7" w:rsidRDefault="00E4100A" w:rsidP="00CE517F">
            <w:pPr>
              <w:rPr>
                <w:rFonts w:cs="Calibri"/>
                <w:sz w:val="12"/>
                <w:szCs w:val="12"/>
              </w:rPr>
            </w:pPr>
            <w:r w:rsidRPr="00A904A7">
              <w:rPr>
                <w:rFonts w:cs="Calibri"/>
                <w:sz w:val="12"/>
                <w:szCs w:val="12"/>
              </w:rPr>
              <w:t>Pomoc z instrumentów finansowych oraz ze środków instrumentów inżynierii finansowej podlegających ponownemu wykorzystaniu, w celu wspierania polskiej gospodarki w związku z agresją Federacji Rosyjskiej na Ukrainę</w:t>
            </w:r>
          </w:p>
        </w:tc>
        <w:tc>
          <w:tcPr>
            <w:tcW w:w="2592" w:type="dxa"/>
            <w:tcBorders>
              <w:top w:val="single" w:sz="4" w:space="0" w:color="auto"/>
              <w:left w:val="single" w:sz="4" w:space="0" w:color="auto"/>
              <w:bottom w:val="single" w:sz="4" w:space="0" w:color="auto"/>
              <w:right w:val="single" w:sz="4" w:space="0" w:color="auto"/>
            </w:tcBorders>
            <w:vAlign w:val="center"/>
          </w:tcPr>
          <w:p w14:paraId="33275B8F" w14:textId="77777777" w:rsidR="00E4100A" w:rsidRPr="00A904A7" w:rsidRDefault="00E4100A" w:rsidP="00CE517F">
            <w:pPr>
              <w:rPr>
                <w:rFonts w:cs="Calibri"/>
                <w:sz w:val="12"/>
                <w:szCs w:val="12"/>
              </w:rPr>
            </w:pPr>
            <w:r w:rsidRPr="00A904A7">
              <w:rPr>
                <w:rFonts w:cs="Calibri"/>
                <w:sz w:val="12"/>
                <w:szCs w:val="12"/>
              </w:rPr>
              <w:t>Art. 31 i art. 32 w związku z art. 33 ust. 2 ustawy z dnia 3 kwietnia 2020 r. o szczególnych rozwiązaniach wspierających realizację programów operacyjnych;</w:t>
            </w:r>
          </w:p>
          <w:p w14:paraId="07F04C74" w14:textId="77777777" w:rsidR="00E4100A" w:rsidRPr="00A904A7" w:rsidRDefault="00E4100A" w:rsidP="00CE517F">
            <w:pPr>
              <w:rPr>
                <w:rFonts w:cs="Calibri"/>
                <w:sz w:val="12"/>
                <w:szCs w:val="12"/>
              </w:rPr>
            </w:pPr>
            <w:r w:rsidRPr="00A904A7">
              <w:rPr>
                <w:rFonts w:cs="Calibri"/>
                <w:sz w:val="12"/>
                <w:szCs w:val="12"/>
              </w:rPr>
              <w:t>Rozporządzenie Ministra Funduszy i Polityki Regionalnej z 4 sierpnia 2022 r. w sprawie udzielania pomocy z instrumentów finansowych oraz ze środków instrumentów inżynierii finansowej podlegających ponownemu wykorzystaniu, w celu wspierania polskiej gospodarki w związku z agresją Federacji Rosyjskiej wobec Ukrainy</w:t>
            </w:r>
          </w:p>
        </w:tc>
        <w:tc>
          <w:tcPr>
            <w:tcW w:w="809" w:type="dxa"/>
            <w:tcBorders>
              <w:top w:val="single" w:sz="4" w:space="0" w:color="auto"/>
              <w:left w:val="single" w:sz="4" w:space="0" w:color="auto"/>
              <w:bottom w:val="single" w:sz="4" w:space="0" w:color="auto"/>
              <w:right w:val="single" w:sz="4" w:space="0" w:color="auto"/>
            </w:tcBorders>
            <w:vAlign w:val="center"/>
          </w:tcPr>
          <w:p w14:paraId="28B1A6E7" w14:textId="77777777" w:rsidR="00E4100A" w:rsidRPr="00A904A7" w:rsidRDefault="00E4100A" w:rsidP="00CE517F">
            <w:pPr>
              <w:jc w:val="center"/>
              <w:rPr>
                <w:rFonts w:cs="Calibri"/>
                <w:sz w:val="12"/>
                <w:szCs w:val="12"/>
              </w:rPr>
            </w:pPr>
            <w:r w:rsidRPr="00A904A7">
              <w:rPr>
                <w:rFonts w:cs="Calibri"/>
                <w:sz w:val="12"/>
                <w:szCs w:val="12"/>
              </w:rPr>
              <w:t>10.08.2022</w:t>
            </w:r>
          </w:p>
          <w:p w14:paraId="425CBE90" w14:textId="77777777" w:rsidR="00E4100A" w:rsidRPr="00A904A7" w:rsidRDefault="00E4100A" w:rsidP="00CE517F">
            <w:pPr>
              <w:jc w:val="center"/>
              <w:rPr>
                <w:rFonts w:cs="Calibri"/>
                <w:sz w:val="12"/>
                <w:szCs w:val="12"/>
              </w:rPr>
            </w:pPr>
            <w:r w:rsidRPr="00A904A7">
              <w:rPr>
                <w:rFonts w:cs="Calibri"/>
                <w:sz w:val="12"/>
                <w:szCs w:val="12"/>
              </w:rPr>
              <w:t>-</w:t>
            </w:r>
          </w:p>
          <w:p w14:paraId="7B07818F" w14:textId="77777777" w:rsidR="00E4100A" w:rsidRPr="00A904A7" w:rsidRDefault="00E4100A" w:rsidP="00CE517F">
            <w:pPr>
              <w:jc w:val="center"/>
              <w:rPr>
                <w:rFonts w:cs="Calibri"/>
                <w:sz w:val="12"/>
                <w:szCs w:val="12"/>
              </w:rPr>
            </w:pPr>
            <w:r w:rsidRPr="00A904A7">
              <w:rPr>
                <w:rFonts w:cs="Calibri"/>
                <w:sz w:val="12"/>
                <w:szCs w:val="12"/>
              </w:rPr>
              <w:t>31.12.2023</w:t>
            </w:r>
          </w:p>
        </w:tc>
        <w:tc>
          <w:tcPr>
            <w:tcW w:w="1418" w:type="dxa"/>
            <w:tcBorders>
              <w:top w:val="single" w:sz="4" w:space="0" w:color="auto"/>
              <w:left w:val="single" w:sz="4" w:space="0" w:color="auto"/>
              <w:bottom w:val="single" w:sz="4" w:space="0" w:color="auto"/>
              <w:right w:val="single" w:sz="4" w:space="0" w:color="auto"/>
            </w:tcBorders>
          </w:tcPr>
          <w:p w14:paraId="6A0256B0" w14:textId="77777777" w:rsidR="00E4100A" w:rsidRPr="00A904A7" w:rsidRDefault="00E4100A" w:rsidP="00CE517F">
            <w:pPr>
              <w:rPr>
                <w:rFonts w:cs="Calibri"/>
                <w:sz w:val="12"/>
                <w:szCs w:val="12"/>
              </w:rPr>
            </w:pPr>
            <w:r w:rsidRPr="00A904A7">
              <w:rPr>
                <w:rFonts w:cs="Calibri"/>
                <w:sz w:val="12"/>
                <w:szCs w:val="12"/>
              </w:rPr>
              <w:t>pośrednicy finansowi</w:t>
            </w:r>
          </w:p>
        </w:tc>
        <w:tc>
          <w:tcPr>
            <w:tcW w:w="1478" w:type="dxa"/>
            <w:tcBorders>
              <w:top w:val="single" w:sz="4" w:space="0" w:color="auto"/>
              <w:left w:val="single" w:sz="4" w:space="0" w:color="auto"/>
              <w:bottom w:val="single" w:sz="4" w:space="0" w:color="auto"/>
              <w:right w:val="single" w:sz="4" w:space="0" w:color="auto"/>
            </w:tcBorders>
          </w:tcPr>
          <w:p w14:paraId="76C494FF" w14:textId="77777777" w:rsidR="00E4100A" w:rsidRPr="00A904A7" w:rsidRDefault="00E4100A" w:rsidP="00CE517F">
            <w:pPr>
              <w:rPr>
                <w:rFonts w:cs="Calibri"/>
                <w:sz w:val="12"/>
                <w:szCs w:val="12"/>
              </w:rPr>
            </w:pPr>
            <w:r w:rsidRPr="00A904A7">
              <w:rPr>
                <w:rFonts w:cs="Calibri"/>
                <w:sz w:val="12"/>
                <w:szCs w:val="12"/>
              </w:rPr>
              <w:t>MŚP i duże przedsiębiorstwa w województwach Podlaskim, Podkarpackim oraz Świętokrzyskim</w:t>
            </w:r>
          </w:p>
        </w:tc>
        <w:tc>
          <w:tcPr>
            <w:tcW w:w="1357" w:type="dxa"/>
            <w:tcBorders>
              <w:top w:val="single" w:sz="4" w:space="0" w:color="auto"/>
              <w:left w:val="single" w:sz="4" w:space="0" w:color="auto"/>
              <w:bottom w:val="single" w:sz="4" w:space="0" w:color="auto"/>
              <w:right w:val="single" w:sz="4" w:space="0" w:color="auto"/>
            </w:tcBorders>
          </w:tcPr>
          <w:p w14:paraId="6E94EC86" w14:textId="77777777" w:rsidR="00E4100A" w:rsidRPr="00A904A7" w:rsidRDefault="00E4100A" w:rsidP="00CE517F">
            <w:pPr>
              <w:rPr>
                <w:rFonts w:cs="Calibri"/>
                <w:sz w:val="12"/>
                <w:szCs w:val="12"/>
              </w:rPr>
            </w:pPr>
            <w:r w:rsidRPr="00A904A7">
              <w:rPr>
                <w:rFonts w:cs="Calibri"/>
                <w:sz w:val="12"/>
                <w:szCs w:val="12"/>
              </w:rPr>
              <w:t>pożyczka preferencyjna</w:t>
            </w:r>
          </w:p>
        </w:tc>
        <w:tc>
          <w:tcPr>
            <w:tcW w:w="2267" w:type="dxa"/>
            <w:tcBorders>
              <w:top w:val="single" w:sz="4" w:space="0" w:color="auto"/>
              <w:left w:val="single" w:sz="4" w:space="0" w:color="auto"/>
              <w:bottom w:val="single" w:sz="4" w:space="0" w:color="auto"/>
              <w:right w:val="single" w:sz="4" w:space="0" w:color="auto"/>
            </w:tcBorders>
          </w:tcPr>
          <w:p w14:paraId="6242D47A" w14:textId="77777777" w:rsidR="00E4100A" w:rsidRPr="00A904A7" w:rsidRDefault="00E4100A" w:rsidP="00CE517F">
            <w:pPr>
              <w:rPr>
                <w:rFonts w:cs="Calibri"/>
                <w:sz w:val="12"/>
                <w:szCs w:val="12"/>
              </w:rPr>
            </w:pPr>
            <w:r w:rsidRPr="00A904A7">
              <w:rPr>
                <w:rFonts w:cs="Calibri"/>
                <w:sz w:val="12"/>
                <w:szCs w:val="12"/>
              </w:rPr>
              <w:t>wsparcie płynności przedsiębiorców dotkniętych wojną na Ukrainie</w:t>
            </w:r>
          </w:p>
        </w:tc>
        <w:tc>
          <w:tcPr>
            <w:tcW w:w="1121" w:type="dxa"/>
            <w:tcBorders>
              <w:top w:val="single" w:sz="4" w:space="0" w:color="auto"/>
              <w:left w:val="single" w:sz="4" w:space="0" w:color="auto"/>
              <w:bottom w:val="single" w:sz="4" w:space="0" w:color="auto"/>
              <w:right w:val="single" w:sz="4" w:space="0" w:color="auto"/>
            </w:tcBorders>
            <w:vAlign w:val="center"/>
          </w:tcPr>
          <w:p w14:paraId="38DE39A4" w14:textId="77777777" w:rsidR="00E4100A" w:rsidRPr="00A904A7" w:rsidRDefault="00E4100A" w:rsidP="00CE517F">
            <w:pPr>
              <w:jc w:val="center"/>
              <w:rPr>
                <w:rFonts w:cs="Calibri"/>
                <w:sz w:val="12"/>
                <w:szCs w:val="16"/>
              </w:rPr>
            </w:pPr>
            <w:r w:rsidRPr="00A904A7">
              <w:rPr>
                <w:rFonts w:cs="Calibri"/>
                <w:sz w:val="12"/>
                <w:szCs w:val="16"/>
              </w:rPr>
              <w:t>2,1</w:t>
            </w:r>
          </w:p>
        </w:tc>
        <w:tc>
          <w:tcPr>
            <w:tcW w:w="994" w:type="dxa"/>
            <w:tcBorders>
              <w:top w:val="single" w:sz="4" w:space="0" w:color="auto"/>
              <w:left w:val="single" w:sz="4" w:space="0" w:color="auto"/>
              <w:bottom w:val="single" w:sz="4" w:space="0" w:color="auto"/>
              <w:right w:val="single" w:sz="4" w:space="0" w:color="auto"/>
            </w:tcBorders>
            <w:vAlign w:val="center"/>
          </w:tcPr>
          <w:p w14:paraId="405622F1" w14:textId="77777777" w:rsidR="00E4100A" w:rsidRPr="00A904A7" w:rsidRDefault="00E4100A" w:rsidP="00CE517F">
            <w:pPr>
              <w:jc w:val="center"/>
              <w:rPr>
                <w:rFonts w:cs="Calibri"/>
                <w:sz w:val="12"/>
                <w:szCs w:val="16"/>
              </w:rPr>
            </w:pPr>
            <w:r w:rsidRPr="00A904A7">
              <w:rPr>
                <w:rFonts w:cs="Calibri"/>
                <w:sz w:val="12"/>
                <w:szCs w:val="16"/>
              </w:rPr>
              <w:t>0,01</w:t>
            </w:r>
          </w:p>
        </w:tc>
      </w:tr>
      <w:tr w:rsidR="00E4100A" w:rsidRPr="00B71E0E" w14:paraId="07C558A4" w14:textId="77777777" w:rsidTr="00E4100A">
        <w:trPr>
          <w:cantSplit/>
          <w:trHeight w:val="365"/>
          <w:jc w:val="center"/>
        </w:trPr>
        <w:tc>
          <w:tcPr>
            <w:tcW w:w="14805" w:type="dxa"/>
            <w:gridSpan w:val="10"/>
            <w:tcBorders>
              <w:top w:val="single" w:sz="4" w:space="0" w:color="auto"/>
              <w:left w:val="single" w:sz="4" w:space="0" w:color="auto"/>
              <w:bottom w:val="single" w:sz="4" w:space="0" w:color="auto"/>
              <w:right w:val="single" w:sz="4" w:space="0" w:color="auto"/>
            </w:tcBorders>
            <w:shd w:val="clear" w:color="auto" w:fill="99CCFF"/>
            <w:noWrap/>
            <w:vAlign w:val="center"/>
            <w:hideMark/>
          </w:tcPr>
          <w:p w14:paraId="39A0771F" w14:textId="77777777" w:rsidR="00E4100A" w:rsidRPr="00A904A7" w:rsidRDefault="00E4100A" w:rsidP="00CE517F">
            <w:pPr>
              <w:spacing w:line="360" w:lineRule="auto"/>
              <w:rPr>
                <w:rFonts w:cs="Calibri"/>
                <w:b/>
                <w:bCs/>
              </w:rPr>
            </w:pPr>
            <w:r w:rsidRPr="00A904A7">
              <w:rPr>
                <w:rFonts w:cs="Calibri"/>
                <w:b/>
                <w:bCs/>
                <w:sz w:val="14"/>
              </w:rPr>
              <w:t>Suma</w:t>
            </w:r>
          </w:p>
        </w:tc>
        <w:tc>
          <w:tcPr>
            <w:tcW w:w="994" w:type="dxa"/>
            <w:tcBorders>
              <w:top w:val="single" w:sz="4" w:space="0" w:color="auto"/>
              <w:left w:val="single" w:sz="4" w:space="0" w:color="auto"/>
              <w:bottom w:val="single" w:sz="4" w:space="0" w:color="auto"/>
              <w:right w:val="single" w:sz="4" w:space="0" w:color="auto"/>
            </w:tcBorders>
            <w:shd w:val="clear" w:color="auto" w:fill="99CCFF"/>
            <w:vAlign w:val="center"/>
          </w:tcPr>
          <w:p w14:paraId="5C06B11C" w14:textId="77777777" w:rsidR="00E4100A" w:rsidRPr="00DB1910" w:rsidRDefault="00E4100A" w:rsidP="00CE517F">
            <w:pPr>
              <w:spacing w:line="360" w:lineRule="auto"/>
              <w:jc w:val="center"/>
              <w:rPr>
                <w:rFonts w:cs="Calibri"/>
                <w:b/>
                <w:bCs/>
                <w:sz w:val="12"/>
              </w:rPr>
            </w:pPr>
            <w:r w:rsidRPr="00A904A7">
              <w:rPr>
                <w:rFonts w:cs="Calibri"/>
                <w:b/>
                <w:bCs/>
                <w:sz w:val="12"/>
              </w:rPr>
              <w:t>6 306,9</w:t>
            </w:r>
          </w:p>
        </w:tc>
      </w:tr>
    </w:tbl>
    <w:p w14:paraId="38E63A69" w14:textId="77777777" w:rsidR="00E4100A" w:rsidRPr="00B71E0E" w:rsidRDefault="00E4100A" w:rsidP="00E4100A">
      <w:pPr>
        <w:jc w:val="both"/>
      </w:pPr>
    </w:p>
    <w:p w14:paraId="67720628" w14:textId="77777777" w:rsidR="00E4100A" w:rsidRPr="00443781" w:rsidRDefault="00E4100A" w:rsidP="00896A32">
      <w:pPr>
        <w:rPr>
          <w:b/>
        </w:rPr>
      </w:pPr>
    </w:p>
    <w:sectPr w:rsidR="00E4100A" w:rsidRPr="00443781" w:rsidSect="00DF084C">
      <w:footerReference w:type="default" r:id="rId48"/>
      <w:pgSz w:w="16838" w:h="11906" w:orient="landscape"/>
      <w:pgMar w:top="1418" w:right="1134" w:bottom="1418"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1DC4D" w14:textId="77777777" w:rsidR="001045F9" w:rsidRDefault="001045F9" w:rsidP="00301980">
      <w:r>
        <w:separator/>
      </w:r>
    </w:p>
  </w:endnote>
  <w:endnote w:type="continuationSeparator" w:id="0">
    <w:p w14:paraId="5B531286" w14:textId="77777777" w:rsidR="001045F9" w:rsidRDefault="001045F9" w:rsidP="0030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empus Sans ITC">
    <w:panose1 w:val="04020404030D07020202"/>
    <w:charset w:val="00"/>
    <w:family w:val="decorativ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Arial"/>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5B01" w14:textId="77777777" w:rsidR="001B483D" w:rsidRDefault="001B483D">
    <w:pPr>
      <w:pStyle w:val="Stopka"/>
      <w:framePr w:wrap="around" w:vAnchor="text" w:hAnchor="margin" w:xAlign="center" w:y="1"/>
      <w:rPr>
        <w:rStyle w:val="Numerstrony"/>
        <w:sz w:val="23"/>
        <w:szCs w:val="23"/>
      </w:rPr>
    </w:pPr>
    <w:r>
      <w:rPr>
        <w:rStyle w:val="Numerstrony"/>
        <w:sz w:val="23"/>
        <w:szCs w:val="23"/>
      </w:rPr>
      <w:fldChar w:fldCharType="begin"/>
    </w:r>
    <w:r>
      <w:rPr>
        <w:rStyle w:val="Numerstrony"/>
        <w:sz w:val="23"/>
        <w:szCs w:val="23"/>
      </w:rPr>
      <w:instrText xml:space="preserve">PAGE  </w:instrText>
    </w:r>
    <w:r>
      <w:rPr>
        <w:rStyle w:val="Numerstrony"/>
        <w:sz w:val="23"/>
        <w:szCs w:val="23"/>
      </w:rPr>
      <w:fldChar w:fldCharType="separate"/>
    </w:r>
    <w:r>
      <w:rPr>
        <w:rStyle w:val="Numerstrony"/>
        <w:noProof/>
        <w:sz w:val="23"/>
        <w:szCs w:val="23"/>
      </w:rPr>
      <w:t>2</w:t>
    </w:r>
    <w:r>
      <w:rPr>
        <w:rStyle w:val="Numerstrony"/>
        <w:sz w:val="23"/>
        <w:szCs w:val="23"/>
      </w:rPr>
      <w:fldChar w:fldCharType="end"/>
    </w:r>
  </w:p>
  <w:p w14:paraId="62AFD5E1" w14:textId="77777777" w:rsidR="001B483D" w:rsidRDefault="001B483D">
    <w:pPr>
      <w:pStyle w:val="Stopka"/>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B895A" w14:textId="52855FFA" w:rsidR="001B483D" w:rsidRDefault="001B483D">
    <w:pPr>
      <w:pStyle w:val="Stopka"/>
      <w:framePr w:wrap="around" w:vAnchor="text" w:hAnchor="margin" w:xAlign="center" w:y="1"/>
      <w:rPr>
        <w:rStyle w:val="Numerstrony"/>
        <w:rFonts w:cs="Arial"/>
      </w:rPr>
    </w:pPr>
    <w:r>
      <w:rPr>
        <w:rStyle w:val="Numerstrony"/>
        <w:rFonts w:cs="Arial"/>
      </w:rPr>
      <w:fldChar w:fldCharType="begin"/>
    </w:r>
    <w:r>
      <w:rPr>
        <w:rStyle w:val="Numerstrony"/>
        <w:rFonts w:cs="Arial"/>
      </w:rPr>
      <w:instrText xml:space="preserve">PAGE  </w:instrText>
    </w:r>
    <w:r>
      <w:rPr>
        <w:rStyle w:val="Numerstrony"/>
        <w:rFonts w:cs="Arial"/>
      </w:rPr>
      <w:fldChar w:fldCharType="separate"/>
    </w:r>
    <w:r w:rsidR="00701A65">
      <w:rPr>
        <w:rStyle w:val="Numerstrony"/>
        <w:rFonts w:cs="Arial"/>
        <w:noProof/>
      </w:rPr>
      <w:t>2</w:t>
    </w:r>
    <w:r>
      <w:rPr>
        <w:rStyle w:val="Numerstrony"/>
        <w:rFonts w:cs="Arial"/>
      </w:rPr>
      <w:fldChar w:fldCharType="end"/>
    </w:r>
  </w:p>
  <w:p w14:paraId="6FC0F4CB" w14:textId="77777777" w:rsidR="001B483D" w:rsidRDefault="001B483D">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A770B" w14:textId="77777777" w:rsidR="001B483D" w:rsidRDefault="001B483D">
    <w:pPr>
      <w:pStyle w:val="Stopka"/>
      <w:jc w:val="center"/>
      <w:rPr>
        <w:rFonts w:ascii="Arial" w:hAnsi="Arial" w:cs="Arial"/>
      </w:rPr>
    </w:pPr>
    <w:r>
      <w:rPr>
        <w:rStyle w:val="Numerstrony"/>
        <w:rFonts w:cs="Arial"/>
      </w:rPr>
      <w:fldChar w:fldCharType="begin"/>
    </w:r>
    <w:r>
      <w:rPr>
        <w:rStyle w:val="Numerstrony"/>
        <w:rFonts w:cs="Arial"/>
      </w:rPr>
      <w:instrText xml:space="preserve"> PAGE  </w:instrText>
    </w:r>
    <w:r>
      <w:rPr>
        <w:rStyle w:val="Numerstrony"/>
        <w:rFonts w:cs="Arial"/>
      </w:rPr>
      <w:fldChar w:fldCharType="separate"/>
    </w:r>
    <w:r>
      <w:rPr>
        <w:rStyle w:val="Numerstrony"/>
        <w:rFonts w:cs="Arial"/>
        <w:noProof/>
      </w:rPr>
      <w:t>29</w:t>
    </w:r>
    <w:r>
      <w:rPr>
        <w:rStyle w:val="Numerstrony"/>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BBD4" w14:textId="2E8F4491" w:rsidR="001B483D" w:rsidRDefault="001B483D">
    <w:pPr>
      <w:pStyle w:val="Stopka"/>
      <w:framePr w:wrap="around" w:vAnchor="text" w:hAnchor="margin" w:xAlign="center" w:y="1"/>
      <w:rPr>
        <w:rStyle w:val="Numerstrony"/>
        <w:sz w:val="23"/>
        <w:szCs w:val="23"/>
      </w:rPr>
    </w:pPr>
    <w:r>
      <w:rPr>
        <w:rStyle w:val="Numerstrony"/>
        <w:sz w:val="23"/>
        <w:szCs w:val="23"/>
      </w:rPr>
      <w:fldChar w:fldCharType="begin"/>
    </w:r>
    <w:r>
      <w:rPr>
        <w:rStyle w:val="Numerstrony"/>
        <w:sz w:val="23"/>
        <w:szCs w:val="23"/>
      </w:rPr>
      <w:instrText xml:space="preserve">PAGE  </w:instrText>
    </w:r>
    <w:r>
      <w:rPr>
        <w:rStyle w:val="Numerstrony"/>
        <w:sz w:val="23"/>
        <w:szCs w:val="23"/>
      </w:rPr>
      <w:fldChar w:fldCharType="separate"/>
    </w:r>
    <w:r>
      <w:rPr>
        <w:rStyle w:val="Numerstrony"/>
        <w:noProof/>
        <w:sz w:val="23"/>
        <w:szCs w:val="23"/>
      </w:rPr>
      <w:t>2</w:t>
    </w:r>
    <w:r>
      <w:rPr>
        <w:rStyle w:val="Numerstrony"/>
        <w:sz w:val="23"/>
        <w:szCs w:val="23"/>
      </w:rPr>
      <w:fldChar w:fldCharType="end"/>
    </w:r>
  </w:p>
  <w:p w14:paraId="2F647A86" w14:textId="77777777" w:rsidR="001B483D" w:rsidRDefault="001B483D">
    <w:pPr>
      <w:pStyle w:val="Stopka"/>
      <w:ind w:right="360"/>
      <w:rPr>
        <w:sz w:val="23"/>
        <w:szCs w:val="23"/>
      </w:rPr>
    </w:pPr>
  </w:p>
  <w:p w14:paraId="3CBD3D99" w14:textId="77777777" w:rsidR="001B483D" w:rsidRDefault="001B483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0364F" w14:textId="5BA0285C" w:rsidR="001B483D" w:rsidRDefault="001B483D">
    <w:pPr>
      <w:pStyle w:val="Stopka"/>
      <w:framePr w:wrap="around" w:vAnchor="text" w:hAnchor="margin" w:xAlign="center" w:y="1"/>
      <w:rPr>
        <w:rStyle w:val="Numerstrony"/>
        <w:rFonts w:cs="Arial"/>
      </w:rPr>
    </w:pPr>
    <w:r>
      <w:rPr>
        <w:rStyle w:val="Numerstrony"/>
        <w:rFonts w:cs="Arial"/>
      </w:rPr>
      <w:fldChar w:fldCharType="begin"/>
    </w:r>
    <w:r>
      <w:rPr>
        <w:rStyle w:val="Numerstrony"/>
        <w:rFonts w:cs="Arial"/>
      </w:rPr>
      <w:instrText xml:space="preserve">PAGE  </w:instrText>
    </w:r>
    <w:r>
      <w:rPr>
        <w:rStyle w:val="Numerstrony"/>
        <w:rFonts w:cs="Arial"/>
      </w:rPr>
      <w:fldChar w:fldCharType="separate"/>
    </w:r>
    <w:r>
      <w:rPr>
        <w:rStyle w:val="Numerstrony"/>
        <w:rFonts w:cs="Arial"/>
        <w:noProof/>
      </w:rPr>
      <w:t>21</w:t>
    </w:r>
    <w:r>
      <w:rPr>
        <w:rStyle w:val="Numerstrony"/>
        <w:rFonts w:cs="Arial"/>
      </w:rPr>
      <w:fldChar w:fldCharType="end"/>
    </w:r>
  </w:p>
  <w:p w14:paraId="64D05E1F" w14:textId="77777777" w:rsidR="001B483D" w:rsidRDefault="001B483D">
    <w:pPr>
      <w:pStyle w:val="Stopka"/>
      <w:jc w:val="center"/>
    </w:pPr>
  </w:p>
  <w:p w14:paraId="28B7BAFB" w14:textId="77777777" w:rsidR="001B483D" w:rsidRDefault="001B483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D7935" w14:textId="70D05AB7" w:rsidR="001B483D" w:rsidRDefault="001B483D">
    <w:pPr>
      <w:pStyle w:val="Stopka"/>
      <w:jc w:val="center"/>
    </w:pPr>
    <w:r>
      <w:rPr>
        <w:rStyle w:val="Numerstrony"/>
      </w:rPr>
      <w:fldChar w:fldCharType="begin"/>
    </w:r>
    <w:r>
      <w:rPr>
        <w:rStyle w:val="Numerstrony"/>
      </w:rPr>
      <w:instrText xml:space="preserve"> PAGE </w:instrText>
    </w:r>
    <w:r>
      <w:rPr>
        <w:rStyle w:val="Numerstrony"/>
      </w:rPr>
      <w:fldChar w:fldCharType="separate"/>
    </w:r>
    <w:r>
      <w:rPr>
        <w:rStyle w:val="Numerstrony"/>
        <w:noProof/>
      </w:rPr>
      <w:t>143</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09ACC" w14:textId="77777777" w:rsidR="001045F9" w:rsidRDefault="001045F9" w:rsidP="00301980">
      <w:r>
        <w:separator/>
      </w:r>
    </w:p>
  </w:footnote>
  <w:footnote w:type="continuationSeparator" w:id="0">
    <w:p w14:paraId="66AFB617" w14:textId="77777777" w:rsidR="001045F9" w:rsidRDefault="001045F9" w:rsidP="00301980">
      <w:r>
        <w:continuationSeparator/>
      </w:r>
    </w:p>
  </w:footnote>
  <w:footnote w:id="1">
    <w:p w14:paraId="5D3BC91F" w14:textId="1BE2D87C" w:rsidR="001B483D" w:rsidRPr="000251DD" w:rsidRDefault="001B483D" w:rsidP="000D33B5">
      <w:pPr>
        <w:pStyle w:val="doc-ti"/>
        <w:jc w:val="both"/>
        <w:rPr>
          <w:rFonts w:ascii="Trebuchet MS" w:hAnsi="Trebuchet MS"/>
          <w:i/>
          <w:sz w:val="18"/>
          <w:szCs w:val="18"/>
        </w:rPr>
      </w:pPr>
      <w:r w:rsidRPr="000251DD">
        <w:rPr>
          <w:rStyle w:val="Odwoanieprzypisudolnego"/>
          <w:sz w:val="18"/>
          <w:szCs w:val="18"/>
        </w:rPr>
        <w:footnoteRef/>
      </w:r>
      <w:r w:rsidRPr="000251DD">
        <w:rPr>
          <w:rFonts w:ascii="Trebuchet MS" w:hAnsi="Trebuchet MS"/>
          <w:sz w:val="18"/>
          <w:szCs w:val="18"/>
        </w:rPr>
        <w:t xml:space="preserve"> </w:t>
      </w:r>
      <w:r w:rsidRPr="000251DD">
        <w:rPr>
          <w:rFonts w:ascii="Trebuchet MS" w:hAnsi="Trebuchet MS" w:cs="Arial"/>
          <w:sz w:val="18"/>
          <w:szCs w:val="18"/>
        </w:rPr>
        <w:t xml:space="preserve">Dla przykładu można wskazać art. </w:t>
      </w:r>
      <w:r>
        <w:rPr>
          <w:rFonts w:ascii="Trebuchet MS" w:hAnsi="Trebuchet MS" w:cs="Arial"/>
          <w:sz w:val="18"/>
          <w:szCs w:val="18"/>
        </w:rPr>
        <w:t>58 ust. 2</w:t>
      </w:r>
      <w:r>
        <w:rPr>
          <w:rFonts w:ascii="Trebuchet MS" w:hAnsi="Trebuchet MS" w:cs="Arial"/>
          <w:i/>
          <w:sz w:val="18"/>
          <w:szCs w:val="18"/>
        </w:rPr>
        <w:t xml:space="preserve"> </w:t>
      </w:r>
      <w:r w:rsidRPr="000D33B5">
        <w:rPr>
          <w:rFonts w:ascii="Trebuchet MS" w:hAnsi="Trebuchet MS" w:cs="Arial"/>
          <w:i/>
          <w:sz w:val="18"/>
          <w:szCs w:val="18"/>
        </w:rPr>
        <w:t>Rozporządzeni</w:t>
      </w:r>
      <w:r>
        <w:rPr>
          <w:rFonts w:ascii="Trebuchet MS" w:hAnsi="Trebuchet MS" w:cs="Arial"/>
          <w:i/>
          <w:sz w:val="18"/>
          <w:szCs w:val="18"/>
        </w:rPr>
        <w:t>a</w:t>
      </w:r>
      <w:r w:rsidRPr="000D33B5">
        <w:rPr>
          <w:rFonts w:ascii="Trebuchet MS" w:hAnsi="Trebuchet MS" w:cs="Arial"/>
          <w:i/>
          <w:sz w:val="18"/>
          <w:szCs w:val="18"/>
        </w:rPr>
        <w:t xml:space="preserve"> Parlamentu Europejskiego </w:t>
      </w:r>
      <w:r>
        <w:rPr>
          <w:rFonts w:ascii="Trebuchet MS" w:hAnsi="Trebuchet MS" w:cs="Arial"/>
          <w:i/>
          <w:sz w:val="18"/>
          <w:szCs w:val="18"/>
        </w:rPr>
        <w:t>i</w:t>
      </w:r>
      <w:r w:rsidRPr="000D33B5">
        <w:rPr>
          <w:rFonts w:ascii="Trebuchet MS" w:hAnsi="Trebuchet MS" w:cs="Arial"/>
          <w:i/>
          <w:sz w:val="18"/>
          <w:szCs w:val="18"/>
        </w:rPr>
        <w:t xml:space="preserve"> Rady (UE) 2021/1060 z</w:t>
      </w:r>
      <w:r>
        <w:rPr>
          <w:rFonts w:ascii="Trebuchet MS" w:hAnsi="Trebuchet MS" w:cs="Arial"/>
          <w:i/>
          <w:sz w:val="18"/>
          <w:szCs w:val="18"/>
        </w:rPr>
        <w:t> </w:t>
      </w:r>
      <w:r w:rsidRPr="000D33B5">
        <w:rPr>
          <w:rFonts w:ascii="Trebuchet MS" w:hAnsi="Trebuchet MS" w:cs="Arial"/>
          <w:i/>
          <w:sz w:val="18"/>
          <w:szCs w:val="18"/>
        </w:rPr>
        <w:t>dnia 24 czerwca 2021 r. ustanawiające</w:t>
      </w:r>
      <w:r>
        <w:rPr>
          <w:rFonts w:ascii="Trebuchet MS" w:hAnsi="Trebuchet MS" w:cs="Arial"/>
          <w:i/>
          <w:sz w:val="18"/>
          <w:szCs w:val="18"/>
        </w:rPr>
        <w:t>go</w:t>
      </w:r>
      <w:r w:rsidRPr="000D33B5">
        <w:rPr>
          <w:rFonts w:ascii="Trebuchet MS" w:hAnsi="Trebuchet MS" w:cs="Arial"/>
          <w:i/>
          <w:sz w:val="18"/>
          <w:szCs w:val="18"/>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w:t>
      </w:r>
      <w:r>
        <w:rPr>
          <w:rFonts w:ascii="Trebuchet MS" w:hAnsi="Trebuchet MS" w:cs="Arial"/>
          <w:i/>
          <w:sz w:val="18"/>
          <w:szCs w:val="18"/>
        </w:rPr>
        <w:t> </w:t>
      </w:r>
      <w:r w:rsidRPr="000D33B5">
        <w:rPr>
          <w:rFonts w:ascii="Trebuchet MS" w:hAnsi="Trebuchet MS" w:cs="Arial"/>
          <w:i/>
          <w:sz w:val="18"/>
          <w:szCs w:val="18"/>
        </w:rPr>
        <w:t>potrzeby tych funduszy oraz na potrzeby Funduszu Azylu, Migracji i Integracji, Funduszu Bezpieczeństwa Wewnętrznego i Instrumentu Wsparcia Finansowego na rzecz Zarządzania Granicami i Polityki Wizowej (Dz.</w:t>
      </w:r>
      <w:r>
        <w:rPr>
          <w:rFonts w:ascii="Trebuchet MS" w:hAnsi="Trebuchet MS" w:cs="Arial"/>
          <w:i/>
          <w:sz w:val="18"/>
          <w:szCs w:val="18"/>
        </w:rPr>
        <w:t> </w:t>
      </w:r>
      <w:r w:rsidRPr="000D33B5">
        <w:rPr>
          <w:rFonts w:ascii="Trebuchet MS" w:hAnsi="Trebuchet MS" w:cs="Arial"/>
          <w:i/>
          <w:sz w:val="18"/>
          <w:szCs w:val="18"/>
        </w:rPr>
        <w:t>U</w:t>
      </w:r>
      <w:r w:rsidR="00497807">
        <w:rPr>
          <w:rFonts w:ascii="Trebuchet MS" w:hAnsi="Trebuchet MS" w:cs="Arial"/>
          <w:i/>
          <w:sz w:val="18"/>
          <w:szCs w:val="18"/>
        </w:rPr>
        <w:t>rz</w:t>
      </w:r>
      <w:r w:rsidRPr="000D33B5">
        <w:rPr>
          <w:rFonts w:ascii="Trebuchet MS" w:hAnsi="Trebuchet MS" w:cs="Arial"/>
          <w:i/>
          <w:sz w:val="18"/>
          <w:szCs w:val="18"/>
        </w:rPr>
        <w:t>.</w:t>
      </w:r>
      <w:r w:rsidR="00497807">
        <w:rPr>
          <w:rFonts w:ascii="Trebuchet MS" w:hAnsi="Trebuchet MS" w:cs="Arial"/>
          <w:i/>
          <w:sz w:val="18"/>
          <w:szCs w:val="18"/>
        </w:rPr>
        <w:t xml:space="preserve"> UE</w:t>
      </w:r>
      <w:r>
        <w:rPr>
          <w:rFonts w:ascii="Trebuchet MS" w:hAnsi="Trebuchet MS" w:cs="Arial"/>
          <w:i/>
          <w:sz w:val="18"/>
          <w:szCs w:val="18"/>
        </w:rPr>
        <w:t> </w:t>
      </w:r>
      <w:r w:rsidRPr="000D33B5">
        <w:rPr>
          <w:rFonts w:ascii="Trebuchet MS" w:hAnsi="Trebuchet MS" w:cs="Arial"/>
          <w:i/>
          <w:sz w:val="18"/>
          <w:szCs w:val="18"/>
        </w:rPr>
        <w:t>L</w:t>
      </w:r>
      <w:r>
        <w:rPr>
          <w:rFonts w:ascii="Trebuchet MS" w:hAnsi="Trebuchet MS" w:cs="Arial"/>
          <w:i/>
          <w:sz w:val="18"/>
          <w:szCs w:val="18"/>
        </w:rPr>
        <w:t> </w:t>
      </w:r>
      <w:r w:rsidRPr="000D33B5">
        <w:rPr>
          <w:rFonts w:ascii="Trebuchet MS" w:hAnsi="Trebuchet MS" w:cs="Arial"/>
          <w:i/>
          <w:sz w:val="18"/>
          <w:szCs w:val="18"/>
        </w:rPr>
        <w:t>231 z 30.</w:t>
      </w:r>
      <w:r>
        <w:rPr>
          <w:rFonts w:ascii="Trebuchet MS" w:hAnsi="Trebuchet MS" w:cs="Arial"/>
          <w:i/>
          <w:sz w:val="18"/>
          <w:szCs w:val="18"/>
        </w:rPr>
        <w:t>0</w:t>
      </w:r>
      <w:r w:rsidRPr="000D33B5">
        <w:rPr>
          <w:rFonts w:ascii="Trebuchet MS" w:hAnsi="Trebuchet MS" w:cs="Arial"/>
          <w:i/>
          <w:sz w:val="18"/>
          <w:szCs w:val="18"/>
        </w:rPr>
        <w:t>6.2021, s</w:t>
      </w:r>
      <w:r w:rsidR="00497807">
        <w:rPr>
          <w:rFonts w:ascii="Trebuchet MS" w:hAnsi="Trebuchet MS" w:cs="Arial"/>
          <w:i/>
          <w:sz w:val="18"/>
          <w:szCs w:val="18"/>
        </w:rPr>
        <w:t>tr</w:t>
      </w:r>
      <w:r w:rsidRPr="000D33B5">
        <w:rPr>
          <w:rFonts w:ascii="Trebuchet MS" w:hAnsi="Trebuchet MS" w:cs="Arial"/>
          <w:i/>
          <w:sz w:val="18"/>
          <w:szCs w:val="18"/>
        </w:rPr>
        <w:t>. 159)</w:t>
      </w:r>
      <w:r w:rsidRPr="000251DD">
        <w:rPr>
          <w:rFonts w:ascii="Trebuchet MS" w:hAnsi="Trebuchet MS" w:cs="Arial"/>
          <w:i/>
          <w:sz w:val="18"/>
          <w:szCs w:val="18"/>
        </w:rPr>
        <w:t xml:space="preserve">, </w:t>
      </w:r>
      <w:r w:rsidRPr="000251DD">
        <w:rPr>
          <w:rFonts w:ascii="Trebuchet MS" w:hAnsi="Trebuchet MS" w:cs="Arial"/>
          <w:sz w:val="18"/>
          <w:szCs w:val="18"/>
        </w:rPr>
        <w:t xml:space="preserve">który stanowi, iż </w:t>
      </w:r>
      <w:r w:rsidRPr="000251DD">
        <w:rPr>
          <w:rFonts w:ascii="Trebuchet MS" w:hAnsi="Trebuchet MS" w:cs="Arial"/>
          <w:i/>
          <w:sz w:val="18"/>
          <w:szCs w:val="18"/>
        </w:rPr>
        <w:t>„</w:t>
      </w:r>
      <w:r w:rsidRPr="000D33B5">
        <w:rPr>
          <w:rFonts w:ascii="Trebuchet MS" w:hAnsi="Trebuchet MS"/>
          <w:i/>
          <w:sz w:val="18"/>
          <w:szCs w:val="18"/>
        </w:rPr>
        <w:t>Instrumenty finansowe zapewniają wsparcie ostatecznym odbiorcom wyłącznie na inwestycje zarówno w rzeczowe aktywa trwałe, jak i w wartości niematerialne i prawne, a także kapitał obrotowy, które uznaje się jako finansowo wykonalne i które nie uzyskują wystarczającego finansowania ze źródeł rynkowych.</w:t>
      </w:r>
      <w:r>
        <w:rPr>
          <w:rFonts w:ascii="Trebuchet MS" w:hAnsi="Trebuchet MS"/>
          <w:i/>
          <w:sz w:val="18"/>
          <w:szCs w:val="18"/>
        </w:rPr>
        <w:t xml:space="preserve"> </w:t>
      </w:r>
      <w:r w:rsidRPr="000D33B5">
        <w:rPr>
          <w:rFonts w:ascii="Trebuchet MS" w:hAnsi="Trebuchet MS"/>
          <w:i/>
          <w:sz w:val="18"/>
          <w:szCs w:val="18"/>
        </w:rPr>
        <w:t>Wsparcie takie musi być zgodne z mającymi zastosowanie unijnymi zasadami pomocy państwa.</w:t>
      </w:r>
      <w:r>
        <w:rPr>
          <w:rFonts w:ascii="Trebuchet MS" w:hAnsi="Trebuchet MS"/>
          <w:i/>
          <w:sz w:val="18"/>
          <w:szCs w:val="18"/>
        </w:rPr>
        <w:t xml:space="preserve"> […]</w:t>
      </w:r>
      <w:r w:rsidRPr="000251DD">
        <w:rPr>
          <w:rFonts w:ascii="Trebuchet MS" w:hAnsi="Trebuchet MS"/>
          <w:i/>
          <w:sz w:val="18"/>
          <w:szCs w:val="18"/>
        </w:rPr>
        <w:t>”</w:t>
      </w:r>
    </w:p>
  </w:footnote>
  <w:footnote w:id="2">
    <w:p w14:paraId="599F91E3" w14:textId="23E22557" w:rsidR="001B483D" w:rsidRPr="000251DD" w:rsidRDefault="001B483D" w:rsidP="00301980">
      <w:pPr>
        <w:pStyle w:val="Tekstprzypisudolnego"/>
        <w:rPr>
          <w:sz w:val="18"/>
          <w:szCs w:val="18"/>
        </w:rPr>
      </w:pPr>
      <w:r w:rsidRPr="000251DD">
        <w:rPr>
          <w:rStyle w:val="Odwoanieprzypisudolnego"/>
          <w:sz w:val="18"/>
          <w:szCs w:val="18"/>
        </w:rPr>
        <w:footnoteRef/>
      </w:r>
      <w:r w:rsidRPr="000251DD">
        <w:rPr>
          <w:sz w:val="18"/>
          <w:szCs w:val="18"/>
        </w:rPr>
        <w:t xml:space="preserve"> Jedynym wyjątkiem, w którym Prezes UOKiK może udzielać pomocy publicznej lub pomocy </w:t>
      </w:r>
      <w:r w:rsidRPr="000251DD">
        <w:rPr>
          <w:i/>
          <w:sz w:val="18"/>
          <w:szCs w:val="18"/>
        </w:rPr>
        <w:t>de minimis</w:t>
      </w:r>
      <w:r w:rsidRPr="000251DD">
        <w:rPr>
          <w:sz w:val="18"/>
          <w:szCs w:val="18"/>
        </w:rPr>
        <w:t xml:space="preserve"> jest sytuacja wskazana w art. 113 </w:t>
      </w:r>
      <w:r w:rsidRPr="000251DD">
        <w:rPr>
          <w:i/>
          <w:sz w:val="18"/>
          <w:szCs w:val="18"/>
        </w:rPr>
        <w:t>ustawy z dnia 16 lutego 2007 r.</w:t>
      </w:r>
      <w:r w:rsidRPr="000251DD">
        <w:rPr>
          <w:sz w:val="18"/>
          <w:szCs w:val="18"/>
        </w:rPr>
        <w:t xml:space="preserve"> </w:t>
      </w:r>
      <w:r w:rsidRPr="000251DD">
        <w:rPr>
          <w:i/>
          <w:sz w:val="18"/>
          <w:szCs w:val="18"/>
        </w:rPr>
        <w:t>o ochronie konkurencji i konsumentów</w:t>
      </w:r>
      <w:r w:rsidRPr="000251DD">
        <w:rPr>
          <w:sz w:val="18"/>
          <w:szCs w:val="18"/>
        </w:rPr>
        <w:t xml:space="preserve"> (Dz. U. z 2021 r. poz. 275, z późn. zm.) w odniesieniu do nałożonych przez siebie kar (odroczenie, rozłożenie na raty). Przepis ten nie stanowi jednak instrumentu polityki gospodarczej państwa, lecz ma na celu incydentalne ułatwienie spłaty kary przedsiębiorcy, na którego została nałożona znaczna kara. W 202</w:t>
      </w:r>
      <w:r>
        <w:rPr>
          <w:sz w:val="18"/>
          <w:szCs w:val="18"/>
        </w:rPr>
        <w:t>3</w:t>
      </w:r>
      <w:r w:rsidRPr="000251DD">
        <w:rPr>
          <w:sz w:val="18"/>
          <w:szCs w:val="18"/>
        </w:rPr>
        <w:t xml:space="preserve"> roku Prezes UOKiK udzielił </w:t>
      </w:r>
      <w:r>
        <w:rPr>
          <w:sz w:val="18"/>
          <w:szCs w:val="18"/>
        </w:rPr>
        <w:t>4</w:t>
      </w:r>
      <w:r w:rsidRPr="000251DD">
        <w:rPr>
          <w:sz w:val="18"/>
          <w:szCs w:val="18"/>
        </w:rPr>
        <w:t xml:space="preserve"> podmiotom pomocy </w:t>
      </w:r>
      <w:r w:rsidRPr="000251DD">
        <w:rPr>
          <w:i/>
          <w:sz w:val="18"/>
          <w:szCs w:val="18"/>
        </w:rPr>
        <w:t>de minimis</w:t>
      </w:r>
      <w:r w:rsidRPr="000251DD">
        <w:rPr>
          <w:sz w:val="18"/>
          <w:szCs w:val="18"/>
        </w:rPr>
        <w:t xml:space="preserve"> w łącznej wysokości </w:t>
      </w:r>
      <w:r>
        <w:rPr>
          <w:sz w:val="18"/>
          <w:szCs w:val="18"/>
        </w:rPr>
        <w:t>73,7</w:t>
      </w:r>
      <w:r w:rsidRPr="000251DD">
        <w:rPr>
          <w:sz w:val="18"/>
          <w:szCs w:val="18"/>
        </w:rPr>
        <w:t xml:space="preserve"> tys. zł.</w:t>
      </w:r>
    </w:p>
  </w:footnote>
  <w:footnote w:id="3">
    <w:p w14:paraId="2DC6C56B" w14:textId="70B24A93" w:rsidR="001B483D" w:rsidRPr="000251DD" w:rsidRDefault="001B483D" w:rsidP="00301980">
      <w:pPr>
        <w:pStyle w:val="Tekstprzypisudolnego"/>
        <w:spacing w:after="0"/>
        <w:rPr>
          <w:sz w:val="18"/>
        </w:rPr>
      </w:pPr>
      <w:r w:rsidRPr="000251DD">
        <w:rPr>
          <w:rStyle w:val="Odwoanieprzypisudolnego"/>
          <w:sz w:val="18"/>
        </w:rPr>
        <w:footnoteRef/>
      </w:r>
      <w:r w:rsidRPr="000251DD">
        <w:rPr>
          <w:sz w:val="18"/>
        </w:rPr>
        <w:t xml:space="preserve"> Oczywiste jest, iż większą korzyścią dla przedsiębiorcy jest uzyskanie np. 100 tys. zł dotacji niż pożyczki w wysokości 100 tys. zł (którą to pożyczkę będzie musiał zwrócić wraz z oprocentowaniem) czy też uzyskanie odroczenia spłaty zaległości podatkowej w wysokości 100 tys. zł (zaległość tę ostatecznie i tak będzie musiał spłacić). </w:t>
      </w:r>
    </w:p>
  </w:footnote>
  <w:footnote w:id="4">
    <w:p w14:paraId="3D9069D2" w14:textId="77777777" w:rsidR="001B483D" w:rsidRPr="000251DD" w:rsidRDefault="001B483D" w:rsidP="00301980">
      <w:pPr>
        <w:pStyle w:val="Tekstprzypisudolnego"/>
      </w:pPr>
      <w:r w:rsidRPr="000251DD">
        <w:rPr>
          <w:rStyle w:val="Odwoanieprzypisudolnego"/>
          <w:sz w:val="18"/>
        </w:rPr>
        <w:footnoteRef/>
      </w:r>
      <w:r w:rsidRPr="000251DD">
        <w:rPr>
          <w:sz w:val="18"/>
        </w:rPr>
        <w:t xml:space="preserve"> Wyjątkiem jest pomoc udzielana w formie ulgi podatkowej na podstawie aktu normatywnego, bez wymogu wydania decyzji, gdzie za dzień udzielenia pomocy uznaje się dzień, w którym upływa termin złożenia deklaracji podatkowej lub zeznania podatkowego.</w:t>
      </w:r>
    </w:p>
  </w:footnote>
  <w:footnote w:id="5">
    <w:p w14:paraId="68386FDC" w14:textId="14C450BF" w:rsidR="001B483D" w:rsidRPr="000251DD" w:rsidRDefault="001B483D" w:rsidP="00301980">
      <w:pPr>
        <w:pStyle w:val="Tekstprzypisudolnego"/>
        <w:rPr>
          <w:rFonts w:cs="Arial"/>
          <w:sz w:val="18"/>
          <w:szCs w:val="18"/>
        </w:rPr>
      </w:pPr>
      <w:r w:rsidRPr="000251DD">
        <w:rPr>
          <w:rStyle w:val="Odwoanieprzypisudolnego"/>
          <w:rFonts w:cs="Arial"/>
          <w:sz w:val="18"/>
          <w:szCs w:val="18"/>
        </w:rPr>
        <w:footnoteRef/>
      </w:r>
      <w:r w:rsidRPr="000251DD">
        <w:rPr>
          <w:rFonts w:cs="Arial"/>
          <w:sz w:val="18"/>
          <w:szCs w:val="18"/>
        </w:rPr>
        <w:t xml:space="preserve"> https://competition-policy.ec.europa.eu/state-aid/scoreboard_en</w:t>
      </w:r>
    </w:p>
  </w:footnote>
  <w:footnote w:id="6">
    <w:p w14:paraId="1F4402D7" w14:textId="73F682D7" w:rsidR="001B483D" w:rsidRPr="000251DD" w:rsidRDefault="001B483D">
      <w:pPr>
        <w:pStyle w:val="Tekstprzypisudolnego"/>
      </w:pPr>
      <w:r w:rsidRPr="000251DD">
        <w:rPr>
          <w:rStyle w:val="Odwoanieprzypisudolnego"/>
        </w:rPr>
        <w:footnoteRef/>
      </w:r>
      <w:r w:rsidRPr="000251DD">
        <w:t xml:space="preserve"> Wysoka wartość pomocy w sektorze transportu w niektórych latach wynika zazwyczaj z faktu podpisania przez podmiot udzielający pomocy umowy wieloletniej na znaczną kwotę, któr</w:t>
      </w:r>
      <w:r>
        <w:t>a zgodnie z zasadami sprawozdawczości wykazywana jest w całości jako pomoc udzielona w</w:t>
      </w:r>
      <w:r w:rsidRPr="000251DD">
        <w:t xml:space="preserve"> </w:t>
      </w:r>
      <w:r>
        <w:t>dniu zawarcia umowy</w:t>
      </w:r>
      <w:r w:rsidRPr="000251DD">
        <w:t>.</w:t>
      </w:r>
    </w:p>
  </w:footnote>
  <w:footnote w:id="7">
    <w:p w14:paraId="4F1568AC" w14:textId="682F60C5" w:rsidR="001B483D" w:rsidRPr="000251DD" w:rsidRDefault="001B483D">
      <w:pPr>
        <w:pStyle w:val="Tekstprzypisudolnego"/>
      </w:pPr>
      <w:r w:rsidRPr="000251DD">
        <w:rPr>
          <w:rStyle w:val="Odwoanieprzypisudolnego"/>
        </w:rPr>
        <w:footnoteRef/>
      </w:r>
      <w:r w:rsidRPr="000251DD">
        <w:t xml:space="preserve"> Zgodnie z metodologią raportu (zob. rozdział II.5) pomoc kryzysowa została wyodrębniona z całości pomocy i opisana osobno w rozdziale VII.</w:t>
      </w:r>
    </w:p>
  </w:footnote>
  <w:footnote w:id="8">
    <w:p w14:paraId="447A1BEF" w14:textId="77777777" w:rsidR="001B483D" w:rsidRPr="000251DD" w:rsidRDefault="001B483D" w:rsidP="00566132">
      <w:pPr>
        <w:pStyle w:val="Tekstprzypisudolnego"/>
      </w:pPr>
      <w:r w:rsidRPr="000251DD">
        <w:rPr>
          <w:rStyle w:val="Odwoanieprzypisudolnego"/>
          <w:sz w:val="18"/>
        </w:rPr>
        <w:footnoteRef/>
      </w:r>
      <w:r w:rsidRPr="000251DD">
        <w:rPr>
          <w:sz w:val="18"/>
        </w:rPr>
        <w:t xml:space="preserve"> </w:t>
      </w:r>
      <w:r w:rsidRPr="000251DD">
        <w:rPr>
          <w:rFonts w:cs="Arial"/>
          <w:sz w:val="18"/>
          <w:szCs w:val="20"/>
        </w:rPr>
        <w:t>Do bezpośrednich wydatków zaliczono pomoc udzieloną w formie dotacji (podgrupa A1) oraz w formie wniesienia kapitału do spółki (podgrupa B1).</w:t>
      </w:r>
    </w:p>
  </w:footnote>
  <w:footnote w:id="9">
    <w:p w14:paraId="780A3CD8" w14:textId="77777777" w:rsidR="001B483D" w:rsidRPr="000251DD" w:rsidRDefault="001B483D" w:rsidP="00301980">
      <w:pPr>
        <w:pStyle w:val="Tekstprzypisudolnego"/>
      </w:pPr>
      <w:r w:rsidRPr="000251DD">
        <w:rPr>
          <w:rStyle w:val="Odwoanieprzypisudolnego"/>
          <w:sz w:val="18"/>
        </w:rPr>
        <w:footnoteRef/>
      </w:r>
      <w:r w:rsidRPr="000251DD">
        <w:rPr>
          <w:sz w:val="18"/>
        </w:rPr>
        <w:t xml:space="preserve"> Do całkowitej kwoty pomocy z przeznaczeniem na ochronę środowiska zaliczono również pomoc spełniającą kryteria zgodności ze wspólnym rynkiem zgodnie z art. 107 ust. 3 lit. c. Traktatu o funkcjonowaniu Unii Europejskiej (czyli pomoc przeznaczoną na ułatwianie rozwoju niektórych działań gospodarczych lub niektórych regionów gospodarczych), której celem była ochrona środowiska. </w:t>
      </w:r>
    </w:p>
  </w:footnote>
  <w:footnote w:id="10">
    <w:p w14:paraId="476F6B4D" w14:textId="4A5A7076" w:rsidR="001B483D" w:rsidRPr="000251DD" w:rsidRDefault="001B483D" w:rsidP="00D13AB8">
      <w:pPr>
        <w:spacing w:before="240" w:after="240"/>
        <w:jc w:val="both"/>
      </w:pPr>
      <w:r w:rsidRPr="003C6FE1">
        <w:rPr>
          <w:rStyle w:val="Odwoanieprzypisudolnego"/>
          <w:sz w:val="18"/>
        </w:rPr>
        <w:footnoteRef/>
      </w:r>
      <w:r w:rsidRPr="003C6FE1">
        <w:rPr>
          <w:sz w:val="18"/>
        </w:rPr>
        <w:t xml:space="preserve"> Kwota pomocy na rozwój małych i średnich przedsiębiorstw nie jest równoznaczna z kwotą pomocy, z której skorzystały małe i średnie przedsiębiorstwa. Część pomocy udzielonej takim przedsiębiorstwom kwalifikowana jest jako regionalna pomoc inwestycyjna, pomoc na zatrudnienie, pomoc na szkolenia czy pomoc na dostęp małych i średnich przedsiębiorstw do finansowania.</w:t>
      </w:r>
    </w:p>
  </w:footnote>
  <w:footnote w:id="11">
    <w:p w14:paraId="1874503A" w14:textId="77777777" w:rsidR="001B483D" w:rsidRPr="000251DD" w:rsidRDefault="001B483D" w:rsidP="00301980">
      <w:pPr>
        <w:pStyle w:val="Tekstprzypisudolnego"/>
      </w:pPr>
      <w:r w:rsidRPr="000251DD">
        <w:rPr>
          <w:rStyle w:val="Odwoanieprzypisudolnego"/>
          <w:sz w:val="18"/>
        </w:rPr>
        <w:footnoteRef/>
      </w:r>
      <w:r w:rsidRPr="000251DD">
        <w:rPr>
          <w:sz w:val="18"/>
        </w:rPr>
        <w:t xml:space="preserve"> Do całkowitej kwoty pomocy z przeznaczeniem na zatrudnienie zaliczono również pomoc spełniającą kryteria zgodności ze wspólnym rynkiem zgodnie z art. 107 ust. 3 lit. c. Traktatu o funkcjonowaniu Unii Europejskiej (czyli pomoc przeznaczoną na ułatwianie rozwoju niektórych działań gospodarczych lub niektórych regionów gospodarczych), która miała na celu wsparcie przedsiębiorców zatrudniających osoby pozbawione wolności.</w:t>
      </w:r>
    </w:p>
  </w:footnote>
  <w:footnote w:id="12">
    <w:p w14:paraId="41F1115E" w14:textId="2FEB6CA7" w:rsidR="001B483D" w:rsidRPr="000251DD" w:rsidRDefault="001B483D" w:rsidP="00234655">
      <w:pPr>
        <w:pStyle w:val="Tekstprzypisudolnego"/>
      </w:pPr>
      <w:r w:rsidRPr="000251DD">
        <w:rPr>
          <w:rStyle w:val="Odwoanieprzypisudolnego"/>
          <w:sz w:val="18"/>
        </w:rPr>
        <w:footnoteRef/>
      </w:r>
      <w:r w:rsidRPr="000251DD">
        <w:rPr>
          <w:sz w:val="18"/>
        </w:rPr>
        <w:t xml:space="preserve"> W przypadku projektów z przeznaczeniem na infrastrukturę lokalną beneficjentem pomocy może być jedynie właściciel wybudowanej infrastruktury.</w:t>
      </w:r>
    </w:p>
  </w:footnote>
  <w:footnote w:id="13">
    <w:p w14:paraId="4391ED93" w14:textId="77777777" w:rsidR="001B483D" w:rsidRPr="000251DD" w:rsidRDefault="001B483D" w:rsidP="00F1773E">
      <w:pPr>
        <w:pStyle w:val="Normalny2"/>
        <w:jc w:val="both"/>
      </w:pPr>
      <w:r w:rsidRPr="000251DD">
        <w:rPr>
          <w:rStyle w:val="Odwoanieprzypisudolnego"/>
          <w:sz w:val="18"/>
        </w:rPr>
        <w:footnoteRef/>
      </w:r>
      <w:r w:rsidRPr="000251DD">
        <w:rPr>
          <w:sz w:val="18"/>
        </w:rPr>
        <w:t xml:space="preserve"> </w:t>
      </w:r>
      <w:r w:rsidRPr="000251DD">
        <w:rPr>
          <w:sz w:val="18"/>
          <w:szCs w:val="18"/>
        </w:rPr>
        <w:t xml:space="preserve">W przypadku projektów z przeznaczeniem na infrastrukturę sportową i rekreacyjną beneficjentem pomocy może być </w:t>
      </w:r>
      <w:r w:rsidRPr="000251DD">
        <w:rPr>
          <w:b/>
          <w:bCs/>
          <w:color w:val="000000"/>
          <w:sz w:val="18"/>
          <w:szCs w:val="18"/>
        </w:rPr>
        <w:t xml:space="preserve">właściciel infrastruktury, operator zarządzający infrastrukturą oraz użytkownicy końcowi. </w:t>
      </w:r>
      <w:r w:rsidRPr="000251DD">
        <w:rPr>
          <w:sz w:val="18"/>
          <w:szCs w:val="18"/>
        </w:rPr>
        <w:t>Celem uproszczenia zasad sprawozdawczych i niepowielania wartości udzielonej pomocy jako beneficjenta pomocy wskazuje się jedynie właściciela wybudowanej infrastruktury albo jej operatora (</w:t>
      </w:r>
      <w:r w:rsidRPr="000251DD">
        <w:rPr>
          <w:color w:val="000000"/>
          <w:sz w:val="18"/>
          <w:szCs w:val="18"/>
        </w:rPr>
        <w:t>jeśli doszło do przetransferowania całej korzyści, wiążącej się z jej użytkowaniem, w wyniku bezterminowego i preferencyjnego jej udostępnienia).</w:t>
      </w:r>
    </w:p>
    <w:p w14:paraId="5B1B175C" w14:textId="107A6C1A" w:rsidR="001B483D" w:rsidRPr="000251DD" w:rsidRDefault="001B483D" w:rsidP="00667FAB">
      <w:pPr>
        <w:pStyle w:val="Tekstprzypisudolnego"/>
      </w:pPr>
    </w:p>
  </w:footnote>
  <w:footnote w:id="14">
    <w:p w14:paraId="02DAD335" w14:textId="53962F24" w:rsidR="001B483D" w:rsidRPr="000251DD" w:rsidRDefault="001B483D" w:rsidP="00C416E4">
      <w:pPr>
        <w:pStyle w:val="Tekstprzypisudolnego"/>
        <w:rPr>
          <w:rFonts w:cs="Arial"/>
          <w:bCs/>
          <w:szCs w:val="20"/>
        </w:rPr>
      </w:pPr>
      <w:r w:rsidRPr="000251DD">
        <w:rPr>
          <w:rStyle w:val="Odwoanieprzypisudolnego"/>
          <w:sz w:val="18"/>
        </w:rPr>
        <w:footnoteRef/>
      </w:r>
      <w:r w:rsidRPr="000251DD">
        <w:rPr>
          <w:sz w:val="18"/>
        </w:rPr>
        <w:t xml:space="preserve"> </w:t>
      </w:r>
      <w:r w:rsidRPr="000251DD">
        <w:rPr>
          <w:rFonts w:cs="Arial"/>
          <w:bCs/>
          <w:sz w:val="18"/>
          <w:szCs w:val="20"/>
        </w:rPr>
        <w:t>W celu uproszczenia prezentacji wyników przeprowadzonych analiz, w odniesieniu do wszystkich usług świadczonych w ramach tzw. służby publicznej zastosowano jednakowe określenie: „usługi w ogólnym interesie gospodarczym”. Jest to uzasadnione analogicznym charakterem tych usług w poszczególnych sektorach, jak również brakiem wpływu zastosowanego nazewnictwa na ocenę zgodności pomocy na świadczenie tych usług z</w:t>
      </w:r>
      <w:r>
        <w:rPr>
          <w:rFonts w:cs="Arial"/>
          <w:bCs/>
          <w:sz w:val="18"/>
          <w:szCs w:val="20"/>
        </w:rPr>
        <w:t> </w:t>
      </w:r>
      <w:r w:rsidRPr="000251DD">
        <w:rPr>
          <w:rFonts w:cs="Arial"/>
          <w:bCs/>
          <w:sz w:val="18"/>
          <w:szCs w:val="20"/>
        </w:rPr>
        <w:t>rynkiem wewnętrznym. Niemniej jednak trzeba mieć na względzie, że usługi o charakterze służby publicznej w transporcie nazywane są w prawie UE usługami publicznymi, a nie usługami w ogólnym interesie gospodarczym, jak ma to miejsce w pozostałych sektorach. Należy przy tym podkreślić, że ocena zgodności pomocy w formie rekompensaty z tytułu świadczenia usług publicznych w transporcie oraz usług w ogólnym intere</w:t>
      </w:r>
      <w:r w:rsidRPr="000251DD">
        <w:rPr>
          <w:rFonts w:cs="Arial"/>
          <w:bCs/>
          <w:sz w:val="18"/>
          <w:szCs w:val="20"/>
        </w:rPr>
        <w:softHyphen/>
        <w:t>sie gospodarczym jest dokonywana na podstawie art. 93 i art. 106 ust. 2 TFUE oraz odnoszącego się do nich prawodawstwa wtórnego.</w:t>
      </w:r>
    </w:p>
  </w:footnote>
  <w:footnote w:id="15">
    <w:p w14:paraId="1FE54570" w14:textId="77777777" w:rsidR="001B483D" w:rsidRPr="000251DD" w:rsidRDefault="001B483D" w:rsidP="00C416E4">
      <w:pPr>
        <w:pStyle w:val="Tekstprzypisudolnego"/>
      </w:pPr>
      <w:r w:rsidRPr="000251DD">
        <w:rPr>
          <w:rStyle w:val="Odwoanieprzypisudolnego"/>
          <w:sz w:val="18"/>
        </w:rPr>
        <w:footnoteRef/>
      </w:r>
      <w:r w:rsidRPr="000251DD">
        <w:rPr>
          <w:sz w:val="18"/>
        </w:rPr>
        <w:t xml:space="preserve"> Wartość pomocy nie zawsze pokrywa się z kwotą wydatków poniesionych w danym roku. Może ona dotyczyć okresu wieloletniego, na który podpisano umowę o świadczenie usług.</w:t>
      </w:r>
    </w:p>
  </w:footnote>
  <w:footnote w:id="16">
    <w:p w14:paraId="1A325AE0" w14:textId="71FD5440" w:rsidR="001B483D" w:rsidRPr="00C04B28" w:rsidRDefault="001B483D" w:rsidP="003C0B63">
      <w:pPr>
        <w:pStyle w:val="Tekstprzypisudolnego"/>
        <w:rPr>
          <w:color w:val="FF0000"/>
          <w:sz w:val="18"/>
          <w:szCs w:val="18"/>
        </w:rPr>
      </w:pPr>
      <w:r w:rsidRPr="00C04B28">
        <w:rPr>
          <w:rStyle w:val="Odwoanieprzypisudolnego"/>
          <w:sz w:val="18"/>
          <w:szCs w:val="18"/>
        </w:rPr>
        <w:footnoteRef/>
      </w:r>
      <w:r w:rsidRPr="00C04B28">
        <w:rPr>
          <w:sz w:val="18"/>
          <w:szCs w:val="18"/>
        </w:rPr>
        <w:t xml:space="preserve"> </w:t>
      </w:r>
      <w:bookmarkStart w:id="256" w:name="_Hlk179787692"/>
      <w:r w:rsidRPr="00C04B28">
        <w:rPr>
          <w:sz w:val="18"/>
          <w:szCs w:val="18"/>
          <w:shd w:val="clear" w:color="auto" w:fill="FFFFFF"/>
        </w:rPr>
        <w:t>Komunikat Komisji z dnia 19 marca 2020 r</w:t>
      </w:r>
      <w:r w:rsidR="00497807">
        <w:rPr>
          <w:sz w:val="18"/>
          <w:szCs w:val="18"/>
          <w:shd w:val="clear" w:color="auto" w:fill="FFFFFF"/>
        </w:rPr>
        <w:t>.</w:t>
      </w:r>
      <w:r w:rsidRPr="00C04B28">
        <w:rPr>
          <w:sz w:val="18"/>
          <w:szCs w:val="18"/>
          <w:shd w:val="clear" w:color="auto" w:fill="FFFFFF"/>
        </w:rPr>
        <w:t>,</w:t>
      </w:r>
      <w:bookmarkEnd w:id="256"/>
      <w:r w:rsidRPr="00C04B28">
        <w:rPr>
          <w:sz w:val="18"/>
          <w:szCs w:val="18"/>
          <w:shd w:val="clear" w:color="auto" w:fill="FFFFFF"/>
        </w:rPr>
        <w:t xml:space="preserve"> C(2020) 1863 (Dz.</w:t>
      </w:r>
      <w:r w:rsidR="00497807">
        <w:rPr>
          <w:sz w:val="18"/>
          <w:szCs w:val="18"/>
          <w:shd w:val="clear" w:color="auto" w:fill="FFFFFF"/>
        </w:rPr>
        <w:t> </w:t>
      </w:r>
      <w:r w:rsidRPr="00C04B28">
        <w:rPr>
          <w:sz w:val="18"/>
          <w:szCs w:val="18"/>
          <w:shd w:val="clear" w:color="auto" w:fill="FFFFFF"/>
        </w:rPr>
        <w:t>U</w:t>
      </w:r>
      <w:r w:rsidR="00497807">
        <w:rPr>
          <w:sz w:val="18"/>
          <w:szCs w:val="18"/>
          <w:shd w:val="clear" w:color="auto" w:fill="FFFFFF"/>
        </w:rPr>
        <w:t>rz</w:t>
      </w:r>
      <w:r w:rsidRPr="00C04B28">
        <w:rPr>
          <w:sz w:val="18"/>
          <w:szCs w:val="18"/>
          <w:shd w:val="clear" w:color="auto" w:fill="FFFFFF"/>
        </w:rPr>
        <w:t xml:space="preserve">. </w:t>
      </w:r>
      <w:r w:rsidR="00497807">
        <w:rPr>
          <w:sz w:val="18"/>
          <w:szCs w:val="18"/>
          <w:shd w:val="clear" w:color="auto" w:fill="FFFFFF"/>
        </w:rPr>
        <w:t xml:space="preserve">UE </w:t>
      </w:r>
      <w:r w:rsidRPr="00C04B28">
        <w:rPr>
          <w:sz w:val="18"/>
          <w:szCs w:val="18"/>
          <w:shd w:val="clear" w:color="auto" w:fill="FFFFFF"/>
        </w:rPr>
        <w:t>C 091 I z 20.</w:t>
      </w:r>
      <w:r w:rsidR="00497807">
        <w:rPr>
          <w:sz w:val="18"/>
          <w:szCs w:val="18"/>
          <w:shd w:val="clear" w:color="auto" w:fill="FFFFFF"/>
        </w:rPr>
        <w:t>0</w:t>
      </w:r>
      <w:r w:rsidRPr="00C04B28">
        <w:rPr>
          <w:sz w:val="18"/>
          <w:szCs w:val="18"/>
          <w:shd w:val="clear" w:color="auto" w:fill="FFFFFF"/>
        </w:rPr>
        <w:t>3.2020, s</w:t>
      </w:r>
      <w:r w:rsidR="00497807">
        <w:rPr>
          <w:sz w:val="18"/>
          <w:szCs w:val="18"/>
          <w:shd w:val="clear" w:color="auto" w:fill="FFFFFF"/>
        </w:rPr>
        <w:t>tr</w:t>
      </w:r>
      <w:r w:rsidRPr="00C04B28">
        <w:rPr>
          <w:sz w:val="18"/>
          <w:szCs w:val="18"/>
          <w:shd w:val="clear" w:color="auto" w:fill="FFFFFF"/>
        </w:rPr>
        <w:t>. 1).</w:t>
      </w:r>
    </w:p>
  </w:footnote>
  <w:footnote w:id="17">
    <w:p w14:paraId="18D50AC9" w14:textId="24F19494" w:rsidR="001B483D" w:rsidRPr="00C04B28" w:rsidRDefault="001B483D" w:rsidP="003C0B63">
      <w:pPr>
        <w:pStyle w:val="Tekstprzypisudolnego"/>
        <w:rPr>
          <w:sz w:val="18"/>
          <w:szCs w:val="18"/>
        </w:rPr>
      </w:pPr>
      <w:r w:rsidRPr="00C04B28">
        <w:rPr>
          <w:rStyle w:val="Odwoanieprzypisudolnego"/>
          <w:sz w:val="18"/>
          <w:szCs w:val="18"/>
        </w:rPr>
        <w:footnoteRef/>
      </w:r>
      <w:r w:rsidRPr="00C04B28">
        <w:rPr>
          <w:sz w:val="18"/>
          <w:szCs w:val="18"/>
        </w:rPr>
        <w:t xml:space="preserve"> Komunikat Komisji z dnia 18 listopada 2021 r</w:t>
      </w:r>
      <w:r w:rsidR="00497807">
        <w:rPr>
          <w:sz w:val="18"/>
          <w:szCs w:val="18"/>
        </w:rPr>
        <w:t>.</w:t>
      </w:r>
      <w:r w:rsidRPr="00C04B28">
        <w:rPr>
          <w:sz w:val="18"/>
          <w:szCs w:val="18"/>
        </w:rPr>
        <w:t>, C(2021) 8442 (Dz.</w:t>
      </w:r>
      <w:r w:rsidR="00497807">
        <w:rPr>
          <w:sz w:val="18"/>
          <w:szCs w:val="18"/>
        </w:rPr>
        <w:t> </w:t>
      </w:r>
      <w:r w:rsidRPr="00C04B28">
        <w:rPr>
          <w:sz w:val="18"/>
          <w:szCs w:val="18"/>
        </w:rPr>
        <w:t>U</w:t>
      </w:r>
      <w:r w:rsidR="00497807">
        <w:rPr>
          <w:sz w:val="18"/>
          <w:szCs w:val="18"/>
        </w:rPr>
        <w:t>rz</w:t>
      </w:r>
      <w:r w:rsidRPr="00C04B28">
        <w:rPr>
          <w:sz w:val="18"/>
          <w:szCs w:val="18"/>
        </w:rPr>
        <w:t>.</w:t>
      </w:r>
      <w:r w:rsidR="00497807">
        <w:rPr>
          <w:sz w:val="18"/>
          <w:szCs w:val="18"/>
        </w:rPr>
        <w:t xml:space="preserve"> UE</w:t>
      </w:r>
      <w:r w:rsidRPr="00C04B28">
        <w:rPr>
          <w:sz w:val="18"/>
          <w:szCs w:val="18"/>
        </w:rPr>
        <w:t xml:space="preserve"> C 473 z 24.11.2021</w:t>
      </w:r>
      <w:r w:rsidR="00497807">
        <w:rPr>
          <w:sz w:val="18"/>
          <w:szCs w:val="18"/>
        </w:rPr>
        <w:t>, str. 1</w:t>
      </w:r>
      <w:r w:rsidRPr="00C04B28">
        <w:rPr>
          <w:sz w:val="18"/>
          <w:szCs w:val="18"/>
        </w:rPr>
        <w:t>).</w:t>
      </w:r>
    </w:p>
  </w:footnote>
  <w:footnote w:id="18">
    <w:p w14:paraId="400B7877" w14:textId="77777777" w:rsidR="001B483D" w:rsidRPr="00C04B28" w:rsidRDefault="001B483D" w:rsidP="003C0B63">
      <w:pPr>
        <w:pStyle w:val="Tekstprzypisudolnego"/>
        <w:rPr>
          <w:sz w:val="18"/>
          <w:szCs w:val="18"/>
        </w:rPr>
      </w:pPr>
      <w:r w:rsidRPr="00C04B28">
        <w:rPr>
          <w:rStyle w:val="Odwoanieprzypisudolnego"/>
          <w:sz w:val="18"/>
          <w:szCs w:val="18"/>
        </w:rPr>
        <w:footnoteRef/>
      </w:r>
      <w:r w:rsidRPr="00C04B28">
        <w:rPr>
          <w:sz w:val="18"/>
          <w:szCs w:val="18"/>
        </w:rPr>
        <w:t xml:space="preserve"> </w:t>
      </w:r>
      <w:r w:rsidRPr="00C04B28">
        <w:rPr>
          <w:sz w:val="18"/>
          <w:szCs w:val="18"/>
          <w:shd w:val="clear" w:color="auto" w:fill="FFFFFF"/>
        </w:rPr>
        <w:t>Zakończył się wtedy okres obowiązywania tymczasowych ram dla programów przyjętych na sekcjach 3.1-3.12. Po 30 czerwca 2022 r. nadal pozostała możliwość udzielenia pomocy publicznej na podstawie sekcji 3.13 i 3.14. Sekcja 3.13 zakładała umożliwienie udzielania wsparcia w dot. dofinansowaniu inwestycji (przedłużenie obowiązywało do końca roku 2022), natomiast sekcja 3.14 zakładała udzielanie wsparcia w zakresie wspierania wypłacalności beneficjentów (przedłużenie obowiązuje do końca roku 2023). Na podstawie obu ww. sekcji nie został zatwierdzony żaden polski środek pomocowy.</w:t>
      </w:r>
    </w:p>
  </w:footnote>
  <w:footnote w:id="19">
    <w:p w14:paraId="4E29B3CB" w14:textId="62DDBE44" w:rsidR="001B483D" w:rsidRPr="00282ACC" w:rsidRDefault="001B483D" w:rsidP="003C0B63">
      <w:pPr>
        <w:pStyle w:val="Tekstprzypisudolnego"/>
        <w:rPr>
          <w:sz w:val="18"/>
          <w:szCs w:val="18"/>
        </w:rPr>
      </w:pPr>
      <w:r w:rsidRPr="00282ACC">
        <w:rPr>
          <w:rStyle w:val="Odwoanieprzypisudolnego"/>
          <w:sz w:val="18"/>
          <w:szCs w:val="18"/>
        </w:rPr>
        <w:footnoteRef/>
      </w:r>
      <w:r w:rsidRPr="00282ACC">
        <w:rPr>
          <w:sz w:val="18"/>
          <w:szCs w:val="18"/>
        </w:rPr>
        <w:t xml:space="preserve"> Komunikat Komisji z dnia 28 października 2022 r</w:t>
      </w:r>
      <w:r w:rsidR="00497807">
        <w:rPr>
          <w:sz w:val="18"/>
          <w:szCs w:val="18"/>
        </w:rPr>
        <w:t>.</w:t>
      </w:r>
      <w:r w:rsidRPr="00282ACC">
        <w:rPr>
          <w:sz w:val="18"/>
          <w:szCs w:val="18"/>
        </w:rPr>
        <w:t>, C(2022) 7902 (Dz.</w:t>
      </w:r>
      <w:r w:rsidR="00497807">
        <w:rPr>
          <w:sz w:val="18"/>
          <w:szCs w:val="18"/>
        </w:rPr>
        <w:t> </w:t>
      </w:r>
      <w:r w:rsidRPr="00282ACC">
        <w:rPr>
          <w:sz w:val="18"/>
          <w:szCs w:val="18"/>
        </w:rPr>
        <w:t>U</w:t>
      </w:r>
      <w:r w:rsidR="00497807">
        <w:rPr>
          <w:sz w:val="18"/>
          <w:szCs w:val="18"/>
        </w:rPr>
        <w:t>rz</w:t>
      </w:r>
      <w:r w:rsidRPr="00282ACC">
        <w:rPr>
          <w:sz w:val="18"/>
          <w:szCs w:val="18"/>
        </w:rPr>
        <w:t>.</w:t>
      </w:r>
      <w:r w:rsidR="00497807">
        <w:rPr>
          <w:sz w:val="18"/>
          <w:szCs w:val="18"/>
        </w:rPr>
        <w:t xml:space="preserve"> UE</w:t>
      </w:r>
      <w:r w:rsidRPr="00282ACC">
        <w:rPr>
          <w:sz w:val="18"/>
          <w:szCs w:val="18"/>
        </w:rPr>
        <w:t xml:space="preserve"> C 423 z </w:t>
      </w:r>
      <w:r w:rsidR="00497807">
        <w:rPr>
          <w:sz w:val="18"/>
          <w:szCs w:val="18"/>
        </w:rPr>
        <w:t>0</w:t>
      </w:r>
      <w:r w:rsidRPr="00282ACC">
        <w:rPr>
          <w:sz w:val="18"/>
          <w:szCs w:val="18"/>
        </w:rPr>
        <w:t>7.11.2022, s</w:t>
      </w:r>
      <w:r w:rsidR="00497807">
        <w:rPr>
          <w:sz w:val="18"/>
          <w:szCs w:val="18"/>
        </w:rPr>
        <w:t>tr</w:t>
      </w:r>
      <w:r w:rsidRPr="00282ACC">
        <w:rPr>
          <w:sz w:val="18"/>
          <w:szCs w:val="18"/>
        </w:rPr>
        <w:t>. 9).</w:t>
      </w:r>
    </w:p>
  </w:footnote>
  <w:footnote w:id="20">
    <w:p w14:paraId="30E354D4" w14:textId="77777777" w:rsidR="001B483D" w:rsidRPr="00EA6AC9" w:rsidRDefault="001B483D" w:rsidP="003C0B63">
      <w:pPr>
        <w:pStyle w:val="Tekstprzypisudolnego"/>
        <w:rPr>
          <w:sz w:val="18"/>
          <w:szCs w:val="18"/>
        </w:rPr>
      </w:pPr>
      <w:r w:rsidRPr="00EA6AC9">
        <w:rPr>
          <w:rStyle w:val="Odwoanieprzypisudolnego"/>
          <w:sz w:val="18"/>
          <w:szCs w:val="18"/>
        </w:rPr>
        <w:footnoteRef/>
      </w:r>
      <w:r w:rsidRPr="00EA6AC9">
        <w:rPr>
          <w:sz w:val="18"/>
          <w:szCs w:val="18"/>
        </w:rPr>
        <w:t xml:space="preserve"> Zwana dalej pomocą wojenną/kryzysową pomocą wojenną.</w:t>
      </w:r>
    </w:p>
  </w:footnote>
  <w:footnote w:id="21">
    <w:p w14:paraId="1C3A19F1" w14:textId="6FD921FF" w:rsidR="001B483D" w:rsidRPr="00EA6AC9" w:rsidRDefault="001B483D" w:rsidP="003C0B63">
      <w:pPr>
        <w:pStyle w:val="Tekstprzypisudolnego"/>
        <w:rPr>
          <w:sz w:val="18"/>
          <w:szCs w:val="18"/>
        </w:rPr>
      </w:pPr>
      <w:r w:rsidRPr="00EA6AC9">
        <w:rPr>
          <w:rStyle w:val="Odwoanieprzypisudolnego"/>
          <w:sz w:val="18"/>
          <w:szCs w:val="18"/>
        </w:rPr>
        <w:footnoteRef/>
      </w:r>
      <w:r w:rsidRPr="00EA6AC9">
        <w:rPr>
          <w:sz w:val="18"/>
          <w:szCs w:val="18"/>
        </w:rPr>
        <w:t xml:space="preserve"> Komunikat Komisji z dnia 23 marca 2022</w:t>
      </w:r>
      <w:r w:rsidR="009C03D7">
        <w:rPr>
          <w:sz w:val="18"/>
          <w:szCs w:val="18"/>
        </w:rPr>
        <w:t xml:space="preserve"> r.</w:t>
      </w:r>
      <w:r w:rsidRPr="00EA6AC9">
        <w:rPr>
          <w:sz w:val="18"/>
          <w:szCs w:val="18"/>
        </w:rPr>
        <w:t xml:space="preserve">, </w:t>
      </w:r>
      <w:r w:rsidRPr="00EA6AC9">
        <w:rPr>
          <w:rFonts w:cs="Segoe UI"/>
          <w:sz w:val="18"/>
          <w:szCs w:val="18"/>
          <w:shd w:val="clear" w:color="auto" w:fill="FFFFFF"/>
        </w:rPr>
        <w:t xml:space="preserve">C (2022) 1890, </w:t>
      </w:r>
      <w:r w:rsidRPr="00EA6AC9">
        <w:rPr>
          <w:sz w:val="18"/>
          <w:szCs w:val="18"/>
        </w:rPr>
        <w:t>(Dz.</w:t>
      </w:r>
      <w:r w:rsidR="009C03D7">
        <w:rPr>
          <w:sz w:val="18"/>
          <w:szCs w:val="18"/>
        </w:rPr>
        <w:t> </w:t>
      </w:r>
      <w:r w:rsidRPr="00EA6AC9">
        <w:rPr>
          <w:sz w:val="18"/>
          <w:szCs w:val="18"/>
        </w:rPr>
        <w:t>U</w:t>
      </w:r>
      <w:r w:rsidR="009C03D7">
        <w:rPr>
          <w:sz w:val="18"/>
          <w:szCs w:val="18"/>
        </w:rPr>
        <w:t>rz</w:t>
      </w:r>
      <w:r w:rsidRPr="00EA6AC9">
        <w:rPr>
          <w:sz w:val="18"/>
          <w:szCs w:val="18"/>
        </w:rPr>
        <w:t>.</w:t>
      </w:r>
      <w:r w:rsidR="009C03D7">
        <w:rPr>
          <w:sz w:val="18"/>
          <w:szCs w:val="18"/>
        </w:rPr>
        <w:t xml:space="preserve"> UE</w:t>
      </w:r>
      <w:r w:rsidRPr="00EA6AC9">
        <w:rPr>
          <w:sz w:val="18"/>
          <w:szCs w:val="18"/>
        </w:rPr>
        <w:t xml:space="preserve"> C 131 I z 24.03.2022</w:t>
      </w:r>
      <w:r w:rsidR="009C03D7">
        <w:rPr>
          <w:sz w:val="18"/>
          <w:szCs w:val="18"/>
        </w:rPr>
        <w:t>, str. 1</w:t>
      </w:r>
      <w:r w:rsidRPr="00EA6AC9">
        <w:rPr>
          <w:sz w:val="18"/>
          <w:szCs w:val="18"/>
        </w:rPr>
        <w:t xml:space="preserve">). </w:t>
      </w:r>
    </w:p>
  </w:footnote>
  <w:footnote w:id="22">
    <w:p w14:paraId="1D8F3D27" w14:textId="08532F35" w:rsidR="001B483D" w:rsidRPr="00EA6AC9" w:rsidRDefault="001B483D" w:rsidP="00D223D4">
      <w:pPr>
        <w:pStyle w:val="Tekstprzypisudolnego"/>
        <w:rPr>
          <w:sz w:val="18"/>
          <w:szCs w:val="18"/>
        </w:rPr>
      </w:pPr>
      <w:r w:rsidRPr="00EA6AC9">
        <w:rPr>
          <w:rStyle w:val="Odwoanieprzypisudolnego"/>
          <w:sz w:val="18"/>
          <w:szCs w:val="18"/>
        </w:rPr>
        <w:footnoteRef/>
      </w:r>
      <w:r w:rsidRPr="00EA6AC9">
        <w:rPr>
          <w:sz w:val="18"/>
          <w:szCs w:val="18"/>
        </w:rPr>
        <w:t xml:space="preserve"> </w:t>
      </w:r>
      <w:r>
        <w:rPr>
          <w:sz w:val="18"/>
          <w:szCs w:val="18"/>
        </w:rPr>
        <w:t>Obowiązywanie sekcji 2.5, 2.6, 2.8 zostały przedłużone zgodnie z k</w:t>
      </w:r>
      <w:r w:rsidRPr="00EA6AC9">
        <w:rPr>
          <w:sz w:val="18"/>
          <w:szCs w:val="18"/>
        </w:rPr>
        <w:t>omunikat</w:t>
      </w:r>
      <w:r>
        <w:rPr>
          <w:sz w:val="18"/>
          <w:szCs w:val="18"/>
        </w:rPr>
        <w:t>em</w:t>
      </w:r>
      <w:r w:rsidRPr="00EA6AC9">
        <w:rPr>
          <w:sz w:val="18"/>
          <w:szCs w:val="18"/>
        </w:rPr>
        <w:t xml:space="preserve"> Komisji z dnia 9 marca 2023</w:t>
      </w:r>
      <w:r w:rsidR="009C03D7">
        <w:rPr>
          <w:sz w:val="18"/>
          <w:szCs w:val="18"/>
        </w:rPr>
        <w:t> r.</w:t>
      </w:r>
      <w:r w:rsidRPr="00EA6AC9">
        <w:rPr>
          <w:sz w:val="18"/>
          <w:szCs w:val="18"/>
        </w:rPr>
        <w:t>, C</w:t>
      </w:r>
      <w:r>
        <w:rPr>
          <w:sz w:val="18"/>
          <w:szCs w:val="18"/>
        </w:rPr>
        <w:t> </w:t>
      </w:r>
      <w:r w:rsidRPr="00EA6AC9">
        <w:rPr>
          <w:sz w:val="18"/>
          <w:szCs w:val="18"/>
        </w:rPr>
        <w:t>(2023) 1711, (Dz.</w:t>
      </w:r>
      <w:r w:rsidR="009C03D7">
        <w:rPr>
          <w:sz w:val="18"/>
          <w:szCs w:val="18"/>
        </w:rPr>
        <w:t> </w:t>
      </w:r>
      <w:r w:rsidRPr="00EA6AC9">
        <w:rPr>
          <w:sz w:val="18"/>
          <w:szCs w:val="18"/>
        </w:rPr>
        <w:t>U</w:t>
      </w:r>
      <w:r w:rsidR="009C03D7">
        <w:rPr>
          <w:sz w:val="18"/>
          <w:szCs w:val="18"/>
        </w:rPr>
        <w:t>rz</w:t>
      </w:r>
      <w:r w:rsidRPr="00EA6AC9">
        <w:rPr>
          <w:sz w:val="18"/>
          <w:szCs w:val="18"/>
        </w:rPr>
        <w:t>.</w:t>
      </w:r>
      <w:r w:rsidR="009C03D7">
        <w:rPr>
          <w:sz w:val="18"/>
          <w:szCs w:val="18"/>
        </w:rPr>
        <w:t xml:space="preserve"> UE</w:t>
      </w:r>
      <w:r w:rsidRPr="00EA6AC9">
        <w:rPr>
          <w:sz w:val="18"/>
          <w:szCs w:val="18"/>
        </w:rPr>
        <w:t xml:space="preserve"> C 101 z 17.03.2023</w:t>
      </w:r>
      <w:r w:rsidR="009C03D7">
        <w:rPr>
          <w:sz w:val="18"/>
          <w:szCs w:val="18"/>
        </w:rPr>
        <w:t>, str. 3</w:t>
      </w:r>
      <w:r w:rsidRPr="00EA6AC9">
        <w:rPr>
          <w:sz w:val="18"/>
          <w:szCs w:val="18"/>
        </w:rPr>
        <w:t>).</w:t>
      </w:r>
    </w:p>
  </w:footnote>
  <w:footnote w:id="23">
    <w:p w14:paraId="738F10BA" w14:textId="35A71978" w:rsidR="001B483D" w:rsidRPr="006A407A" w:rsidRDefault="001B483D" w:rsidP="00350EFB">
      <w:pPr>
        <w:pStyle w:val="Tekstprzypisudolnego"/>
        <w:rPr>
          <w:color w:val="FF0000"/>
        </w:rPr>
      </w:pPr>
      <w:r w:rsidRPr="00EA6AC9">
        <w:rPr>
          <w:rStyle w:val="Odwoanieprzypisudolnego"/>
          <w:sz w:val="18"/>
          <w:szCs w:val="18"/>
        </w:rPr>
        <w:footnoteRef/>
      </w:r>
      <w:r w:rsidRPr="00EA6AC9">
        <w:rPr>
          <w:sz w:val="18"/>
          <w:szCs w:val="18"/>
        </w:rPr>
        <w:t> Komunikat Komisji z dnia 20 listopada 2023</w:t>
      </w:r>
      <w:r w:rsidR="009C03D7">
        <w:rPr>
          <w:sz w:val="18"/>
          <w:szCs w:val="18"/>
        </w:rPr>
        <w:t> r.</w:t>
      </w:r>
      <w:r w:rsidRPr="00EA6AC9">
        <w:rPr>
          <w:sz w:val="18"/>
          <w:szCs w:val="18"/>
        </w:rPr>
        <w:t>, https://ec.europa.eu/commission/presscorner/api/files/document/print/pl/ip_23_5861/IP_23_5861_EN.pdf.</w:t>
      </w:r>
    </w:p>
  </w:footnote>
  <w:footnote w:id="24">
    <w:p w14:paraId="042E6D7E" w14:textId="77777777" w:rsidR="001B483D" w:rsidRPr="000251DD" w:rsidRDefault="001B483D" w:rsidP="00301980">
      <w:pPr>
        <w:pStyle w:val="Tekstprzypisudolnego"/>
      </w:pPr>
      <w:r w:rsidRPr="000251DD">
        <w:rPr>
          <w:rStyle w:val="Znakiprzypiswdolnych"/>
          <w:sz w:val="18"/>
        </w:rPr>
        <w:footnoteRef/>
      </w:r>
      <w:r w:rsidRPr="000251DD">
        <w:rPr>
          <w:sz w:val="18"/>
        </w:rPr>
        <w:t xml:space="preserve"> Liczba ta uwzględnia pomoc w transporcie oraz pomoc istniejącą przed przystąpieniem Polski do Unii Europejskiej, wykazaną w załączniku 1 z oznaczeniem PI.</w:t>
      </w:r>
    </w:p>
  </w:footnote>
  <w:footnote w:id="25">
    <w:p w14:paraId="7563B8EA" w14:textId="0D77D641" w:rsidR="001B483D" w:rsidRDefault="001B483D" w:rsidP="00FD226C">
      <w:pPr>
        <w:pStyle w:val="Tekstprzypisudolnego"/>
      </w:pPr>
      <w:r w:rsidRPr="00FD226C">
        <w:rPr>
          <w:rStyle w:val="Odwoanieprzypisudolnego"/>
          <w:sz w:val="18"/>
        </w:rPr>
        <w:footnoteRef/>
      </w:r>
      <w:r w:rsidRPr="00FD226C">
        <w:rPr>
          <w:sz w:val="18"/>
        </w:rPr>
        <w:t xml:space="preserve"> </w:t>
      </w:r>
      <w:r w:rsidRPr="000D4301">
        <w:rPr>
          <w:i/>
          <w:sz w:val="18"/>
        </w:rPr>
        <w:t>Rozporządzenie Komisji (UE) 2023/1315 z dnia 23 czerwca 2023 r. zmieniające rozporządzenie (UE) nr 651/2014 uznające niektóre rodzaje pomocy za zgodne z rynkiem wewnętrznym w zastosowaniu art. 107 i 108 Traktatu oraz rozporządzenie (UE) 2022/2473 uznające niektóre kategorie pomocy udzielanej przedsiębiorstwom prowadzącym działalność w zakresie produkcji, przetwórstwa i wprowadzania do obrotu produktów rybołówstwa i akwakultury za zgodne z rynkiem wewnętrznym w zastosowaniu art. 107 i 108 Traktatu</w:t>
      </w:r>
      <w:r>
        <w:rPr>
          <w:sz w:val="18"/>
        </w:rPr>
        <w:t xml:space="preserve"> </w:t>
      </w:r>
      <w:r w:rsidRPr="000D4301">
        <w:rPr>
          <w:sz w:val="18"/>
        </w:rPr>
        <w:t>(Dz. Urz. UE L 167 z 23.06.2023</w:t>
      </w:r>
      <w:r>
        <w:rPr>
          <w:sz w:val="18"/>
        </w:rPr>
        <w:t xml:space="preserve"> r.</w:t>
      </w:r>
      <w:r w:rsidRPr="000D4301">
        <w:rPr>
          <w:sz w:val="18"/>
        </w:rPr>
        <w:t>)</w:t>
      </w:r>
      <w:r>
        <w:rPr>
          <w:sz w:val="18"/>
        </w:rPr>
        <w:t>.</w:t>
      </w:r>
    </w:p>
  </w:footnote>
  <w:footnote w:id="26">
    <w:p w14:paraId="052A5AFD" w14:textId="798BE72C" w:rsidR="001B483D" w:rsidRPr="000251DD" w:rsidRDefault="001B483D" w:rsidP="00DC23BB">
      <w:pPr>
        <w:jc w:val="both"/>
        <w:rPr>
          <w:shd w:val="clear" w:color="auto" w:fill="FFFF99"/>
        </w:rPr>
      </w:pPr>
      <w:r w:rsidRPr="000251DD">
        <w:rPr>
          <w:rStyle w:val="Znakiprzypiswdolnych"/>
        </w:rPr>
        <w:footnoteRef/>
      </w:r>
      <w:r w:rsidRPr="000251DD">
        <w:t xml:space="preserve"> Na przykład w odniesieniu do środków wypłacanych w formie subsydiów płacowych na zatrudnianie pracowników niepełnosprawnych (jeden z największych w ostatnich latach programów pomocowych – w 202</w:t>
      </w:r>
      <w:r>
        <w:t>3</w:t>
      </w:r>
      <w:r w:rsidRPr="000251DD">
        <w:t xml:space="preserve"> roku przyznano w jego ramach </w:t>
      </w:r>
      <w:r>
        <w:t>3 249,6</w:t>
      </w:r>
      <w:r w:rsidRPr="000251DD">
        <w:t xml:space="preserve"> mln zł) pamiętać należy, iż art. 21 ust 1 </w:t>
      </w:r>
      <w:r w:rsidRPr="000251DD">
        <w:rPr>
          <w:i/>
        </w:rPr>
        <w:t>ustawy z dnia 27 sierpnia 1997 r. o rehabilitacji zawodowej i społecznej oraz zatrudnianiu osób niepełnosprawnych (Dz. U. z 2021 r. poz. 573, z późn. zm.)</w:t>
      </w:r>
      <w:r w:rsidRPr="000251DD">
        <w:t xml:space="preserve"> zobowiązuje pracodawców zatrudniających powyżej 25 pracowników do zatrudnienia minimum 6 procent osób niepełnosprawnych lub odprowadzania stosownych wpłat pieniężnych do Państwowego Funduszu Rehabilitacji Osób Niepełnosprawnych. Tym samym mechanizm ustawowy w praktyce zobowiązuje podmioty zatrudniające powyżej 25 osób do uczestniczenia w programie, który dla mniejszych podmiotów jest zupełnie fakultatywny.</w:t>
      </w:r>
    </w:p>
  </w:footnote>
  <w:footnote w:id="27">
    <w:p w14:paraId="6FE44585" w14:textId="16A814F4" w:rsidR="001B483D" w:rsidRPr="000251DD" w:rsidRDefault="001B483D">
      <w:pPr>
        <w:pStyle w:val="Tekstprzypisudolnego"/>
      </w:pPr>
      <w:r w:rsidRPr="000251DD">
        <w:rPr>
          <w:rStyle w:val="Odwoanieprzypisudolnego"/>
        </w:rPr>
        <w:footnoteRef/>
      </w:r>
      <w:r w:rsidRPr="000251DD">
        <w:t xml:space="preserve"> Znaczny wzrost w 2021 roku </w:t>
      </w:r>
      <w:r>
        <w:t>był</w:t>
      </w:r>
      <w:r w:rsidRPr="000251DD">
        <w:t xml:space="preserve"> efektem pomocy dla Idea Bank S.A., która stanowiła 30 proc. wartości pomocy ogółem, a wzrost w 2022 roku wynika</w:t>
      </w:r>
      <w:r>
        <w:t>ł</w:t>
      </w:r>
      <w:r w:rsidRPr="000251DD">
        <w:t xml:space="preserve"> z pomocy dla Getin Noble Bank S.A., stanowiącej 36 proc. wartości pomocy.</w:t>
      </w:r>
    </w:p>
  </w:footnote>
  <w:footnote w:id="28">
    <w:p w14:paraId="7C23926B" w14:textId="77777777" w:rsidR="001B483D" w:rsidRDefault="001B483D" w:rsidP="00E4100A">
      <w:pPr>
        <w:pStyle w:val="Tekstprzypisudolnego"/>
        <w:rPr>
          <w:sz w:val="12"/>
          <w:szCs w:val="12"/>
        </w:rPr>
      </w:pPr>
      <w:r>
        <w:rPr>
          <w:rStyle w:val="Odwoanieprzypisudolnego"/>
          <w:sz w:val="12"/>
          <w:szCs w:val="12"/>
        </w:rPr>
        <w:footnoteRef/>
      </w:r>
      <w:r>
        <w:rPr>
          <w:sz w:val="12"/>
          <w:szCs w:val="12"/>
        </w:rPr>
        <w:t xml:space="preserve"> Z pomocy kryzysowej w ramach programu SA.59763(2020/N) mogły skorzystać także podmioty, które pod względem liczby zatrudnionych osób i obrotów kwalifikują się do sektora MŚP, jednak utraciły ten status z uwagi na udział podmiotu publicznego.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E7851" w14:textId="77777777" w:rsidR="001B483D" w:rsidRDefault="001B483D">
    <w:pPr>
      <w:pStyle w:val="Nagwek"/>
      <w:rPr>
        <w:color w:val="FF0000"/>
      </w:rPr>
    </w:pPr>
    <w:r w:rsidRPr="00C07450">
      <w:rPr>
        <w:noProof/>
        <w:color w:val="FF0000"/>
      </w:rPr>
      <w:drawing>
        <wp:inline distT="0" distB="0" distL="0" distR="0" wp14:anchorId="282360AB" wp14:editId="70404068">
          <wp:extent cx="1409700" cy="533400"/>
          <wp:effectExtent l="0" t="0" r="0" b="0"/>
          <wp:docPr id="20" name="Obraz 20"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L_kol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14:paraId="43AA82C2" w14:textId="77777777" w:rsidR="001B483D" w:rsidRDefault="001B483D">
    <w:pPr>
      <w:pStyle w:val="Nagwek"/>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2C846" w14:textId="77777777" w:rsidR="001B483D" w:rsidRDefault="001B483D" w:rsidP="00566132">
    <w:pPr>
      <w:pStyle w:val="Nagwek"/>
      <w:jc w:val="right"/>
      <w:rPr>
        <w:color w:val="FF0000"/>
      </w:rPr>
    </w:pPr>
    <w:r w:rsidRPr="00C07450">
      <w:rPr>
        <w:noProof/>
        <w:color w:val="FF0000"/>
      </w:rPr>
      <w:drawing>
        <wp:inline distT="0" distB="0" distL="0" distR="0" wp14:anchorId="6BF3D023" wp14:editId="0384C063">
          <wp:extent cx="1409700" cy="533400"/>
          <wp:effectExtent l="0" t="0" r="0" b="0"/>
          <wp:docPr id="21" name="Obraz 21"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L_kol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14:paraId="7589E3FE" w14:textId="77777777" w:rsidR="001B483D" w:rsidRPr="00600129" w:rsidRDefault="001B483D" w:rsidP="00566132">
    <w:pPr>
      <w:pStyle w:val="Nagwek"/>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6B79F" w14:textId="520B818A" w:rsidR="001B483D" w:rsidRDefault="001B483D">
    <w:pPr>
      <w:pStyle w:val="Nagwek"/>
      <w:rPr>
        <w:color w:val="FF0000"/>
      </w:rPr>
    </w:pPr>
    <w:r w:rsidRPr="00C07450">
      <w:rPr>
        <w:noProof/>
        <w:color w:val="FF0000"/>
      </w:rPr>
      <w:drawing>
        <wp:inline distT="0" distB="0" distL="0" distR="0" wp14:anchorId="4D887B5E" wp14:editId="07F1AEBA">
          <wp:extent cx="1409700" cy="533400"/>
          <wp:effectExtent l="0" t="0" r="0" b="0"/>
          <wp:docPr id="31" name="Obraz 31"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L_kol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14:paraId="27EF26BB" w14:textId="77777777" w:rsidR="001B483D" w:rsidRDefault="001B483D">
    <w:pPr>
      <w:pStyle w:val="Nagwek"/>
      <w:rPr>
        <w:color w:val="FF0000"/>
      </w:rPr>
    </w:pPr>
  </w:p>
  <w:p w14:paraId="1CAD90DA" w14:textId="77777777" w:rsidR="001B483D" w:rsidRDefault="001B483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2B50" w14:textId="334F9233" w:rsidR="001B483D" w:rsidRDefault="001B483D" w:rsidP="00301980">
    <w:pPr>
      <w:pStyle w:val="Nagwek"/>
      <w:jc w:val="right"/>
      <w:rPr>
        <w:color w:val="FF0000"/>
      </w:rPr>
    </w:pPr>
    <w:r w:rsidRPr="00C07450">
      <w:rPr>
        <w:noProof/>
        <w:color w:val="FF0000"/>
      </w:rPr>
      <w:drawing>
        <wp:inline distT="0" distB="0" distL="0" distR="0" wp14:anchorId="5DC8C66C" wp14:editId="7A71078E">
          <wp:extent cx="1409700" cy="533400"/>
          <wp:effectExtent l="0" t="0" r="0" b="0"/>
          <wp:docPr id="32" name="Obraz 32"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L_kol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14:paraId="22968DF5" w14:textId="77777777" w:rsidR="001B483D" w:rsidRPr="00600129" w:rsidRDefault="001B483D" w:rsidP="00301980">
    <w:pPr>
      <w:pStyle w:val="Nagwek"/>
      <w:jc w:val="right"/>
      <w:rPr>
        <w:sz w:val="24"/>
      </w:rPr>
    </w:pPr>
  </w:p>
  <w:p w14:paraId="04D0A715" w14:textId="77777777" w:rsidR="001B483D" w:rsidRDefault="001B48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6418D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0784CA6"/>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741FF7"/>
    <w:multiLevelType w:val="hybridMultilevel"/>
    <w:tmpl w:val="F98E85E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0987268"/>
    <w:multiLevelType w:val="hybridMultilevel"/>
    <w:tmpl w:val="BC1E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0E62352"/>
    <w:multiLevelType w:val="hybridMultilevel"/>
    <w:tmpl w:val="4DF88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CE35C3"/>
    <w:multiLevelType w:val="multilevel"/>
    <w:tmpl w:val="88383E7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lang w:val="pl-P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8457171"/>
    <w:multiLevelType w:val="hybridMultilevel"/>
    <w:tmpl w:val="A79EF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E074B5"/>
    <w:multiLevelType w:val="hybridMultilevel"/>
    <w:tmpl w:val="FAAE9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B853FB"/>
    <w:multiLevelType w:val="hybridMultilevel"/>
    <w:tmpl w:val="FBC8C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265850"/>
    <w:multiLevelType w:val="hybridMultilevel"/>
    <w:tmpl w:val="9F0AA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B86B6B"/>
    <w:multiLevelType w:val="hybridMultilevel"/>
    <w:tmpl w:val="835CD6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F93AAF"/>
    <w:multiLevelType w:val="hybridMultilevel"/>
    <w:tmpl w:val="F5289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752E43"/>
    <w:multiLevelType w:val="hybridMultilevel"/>
    <w:tmpl w:val="1AC8CAC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3C04F3"/>
    <w:multiLevelType w:val="hybridMultilevel"/>
    <w:tmpl w:val="63B21BC6"/>
    <w:lvl w:ilvl="0" w:tplc="04150001">
      <w:start w:val="1"/>
      <w:numFmt w:val="bullet"/>
      <w:lvlText w:val=""/>
      <w:lvlJc w:val="left"/>
      <w:pPr>
        <w:ind w:left="720" w:hanging="360"/>
      </w:pPr>
      <w:rPr>
        <w:rFonts w:ascii="Symbol" w:hAnsi="Symbol" w:hint="default"/>
      </w:rPr>
    </w:lvl>
    <w:lvl w:ilvl="1" w:tplc="1DACC7F6">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A26FD1"/>
    <w:multiLevelType w:val="hybridMultilevel"/>
    <w:tmpl w:val="0B065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3B5338E"/>
    <w:multiLevelType w:val="hybridMultilevel"/>
    <w:tmpl w:val="F746F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532906"/>
    <w:multiLevelType w:val="hybridMultilevel"/>
    <w:tmpl w:val="2F425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E561390"/>
    <w:multiLevelType w:val="hybridMultilevel"/>
    <w:tmpl w:val="432E8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AF33D7"/>
    <w:multiLevelType w:val="hybridMultilevel"/>
    <w:tmpl w:val="FCAE5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6C4D22"/>
    <w:multiLevelType w:val="hybridMultilevel"/>
    <w:tmpl w:val="DB8AE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805D92"/>
    <w:multiLevelType w:val="hybridMultilevel"/>
    <w:tmpl w:val="F7C01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BC4522"/>
    <w:multiLevelType w:val="hybridMultilevel"/>
    <w:tmpl w:val="7FC4E822"/>
    <w:lvl w:ilvl="0" w:tplc="04150001">
      <w:start w:val="1"/>
      <w:numFmt w:val="bullet"/>
      <w:lvlText w:val=""/>
      <w:lvlJc w:val="left"/>
      <w:pPr>
        <w:ind w:left="720" w:hanging="360"/>
      </w:pPr>
      <w:rPr>
        <w:rFonts w:ascii="Symbol" w:hAnsi="Symbol" w:hint="default"/>
      </w:rPr>
    </w:lvl>
    <w:lvl w:ilvl="1" w:tplc="1DACC7F6">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9776FD2"/>
    <w:multiLevelType w:val="hybridMultilevel"/>
    <w:tmpl w:val="461890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A7D34C8"/>
    <w:multiLevelType w:val="multilevel"/>
    <w:tmpl w:val="9A3093EE"/>
    <w:numStyleLink w:val="Tabelastyle"/>
  </w:abstractNum>
  <w:abstractNum w:abstractNumId="24" w15:restartNumberingAfterBreak="0">
    <w:nsid w:val="2D136A34"/>
    <w:multiLevelType w:val="hybridMultilevel"/>
    <w:tmpl w:val="58C85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0D63ED2"/>
    <w:multiLevelType w:val="hybridMultilevel"/>
    <w:tmpl w:val="7BF87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7A3806"/>
    <w:multiLevelType w:val="hybridMultilevel"/>
    <w:tmpl w:val="A06AA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FF74FD"/>
    <w:multiLevelType w:val="hybridMultilevel"/>
    <w:tmpl w:val="BE1238F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64E0F51"/>
    <w:multiLevelType w:val="hybridMultilevel"/>
    <w:tmpl w:val="713C8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8531A36"/>
    <w:multiLevelType w:val="hybridMultilevel"/>
    <w:tmpl w:val="61821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8E90794"/>
    <w:multiLevelType w:val="multilevel"/>
    <w:tmpl w:val="9A3093EE"/>
    <w:styleLink w:val="Tabelastyle"/>
    <w:lvl w:ilvl="0">
      <w:start w:val="1"/>
      <w:numFmt w:val="ordinal"/>
      <w:suff w:val="space"/>
      <w:lvlText w:val="Tabela %1"/>
      <w:lvlJc w:val="left"/>
      <w:pPr>
        <w:ind w:left="0" w:firstLine="0"/>
      </w:pPr>
      <w:rPr>
        <w:rFonts w:ascii="Trebuchet MS" w:hAnsi="Trebuchet MS"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9401AB1"/>
    <w:multiLevelType w:val="hybridMultilevel"/>
    <w:tmpl w:val="C2AE2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DB17773"/>
    <w:multiLevelType w:val="hybridMultilevel"/>
    <w:tmpl w:val="A4AE1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BC09FC"/>
    <w:multiLevelType w:val="hybridMultilevel"/>
    <w:tmpl w:val="9560F530"/>
    <w:lvl w:ilvl="0" w:tplc="04150001">
      <w:start w:val="1"/>
      <w:numFmt w:val="bullet"/>
      <w:lvlText w:val=""/>
      <w:lvlJc w:val="left"/>
      <w:pPr>
        <w:ind w:left="1068" w:hanging="708"/>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FA0034"/>
    <w:multiLevelType w:val="hybridMultilevel"/>
    <w:tmpl w:val="2DBC1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1010A89"/>
    <w:multiLevelType w:val="hybridMultilevel"/>
    <w:tmpl w:val="A140A786"/>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6" w15:restartNumberingAfterBreak="0">
    <w:nsid w:val="41A46A79"/>
    <w:multiLevelType w:val="hybridMultilevel"/>
    <w:tmpl w:val="E904C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2AC71DA"/>
    <w:multiLevelType w:val="hybridMultilevel"/>
    <w:tmpl w:val="EE8AE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44C4E9A"/>
    <w:multiLevelType w:val="hybridMultilevel"/>
    <w:tmpl w:val="571679D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6E7D2B"/>
    <w:multiLevelType w:val="hybridMultilevel"/>
    <w:tmpl w:val="E45AF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4D446B9"/>
    <w:multiLevelType w:val="multilevel"/>
    <w:tmpl w:val="0415001F"/>
    <w:styleLink w:val="Sty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6B5191"/>
    <w:multiLevelType w:val="hybridMultilevel"/>
    <w:tmpl w:val="EDE62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7F13299"/>
    <w:multiLevelType w:val="multilevel"/>
    <w:tmpl w:val="0415001F"/>
    <w:styleLink w:val="Wykresstyle"/>
    <w:lvl w:ilvl="0">
      <w:start w:val="1"/>
      <w:numFmt w:val="decimal"/>
      <w:lvlText w:val="%1."/>
      <w:lvlJc w:val="left"/>
      <w:pPr>
        <w:ind w:left="360" w:hanging="360"/>
      </w:pPr>
      <w:rPr>
        <w:rFonts w:ascii="Trebuchet MS" w:hAnsi="Trebuchet MS"/>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ADB007B"/>
    <w:multiLevelType w:val="hybridMultilevel"/>
    <w:tmpl w:val="15327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CBC7BC0"/>
    <w:multiLevelType w:val="hybridMultilevel"/>
    <w:tmpl w:val="7752E8A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DE1005"/>
    <w:multiLevelType w:val="hybridMultilevel"/>
    <w:tmpl w:val="9F4E1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FBD4088"/>
    <w:multiLevelType w:val="hybridMultilevel"/>
    <w:tmpl w:val="BE80E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26119DC"/>
    <w:multiLevelType w:val="hybridMultilevel"/>
    <w:tmpl w:val="7C647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4976C83"/>
    <w:multiLevelType w:val="hybridMultilevel"/>
    <w:tmpl w:val="51826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67A5A32"/>
    <w:multiLevelType w:val="hybridMultilevel"/>
    <w:tmpl w:val="E7460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8B85468"/>
    <w:multiLevelType w:val="hybridMultilevel"/>
    <w:tmpl w:val="3C96B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A2E4D74"/>
    <w:multiLevelType w:val="hybridMultilevel"/>
    <w:tmpl w:val="70E8F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AEF5D58"/>
    <w:multiLevelType w:val="hybridMultilevel"/>
    <w:tmpl w:val="F362B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B9229DF"/>
    <w:multiLevelType w:val="multilevel"/>
    <w:tmpl w:val="4656D65A"/>
    <w:lvl w:ilvl="0">
      <w:start w:val="1"/>
      <w:numFmt w:val="decimal"/>
      <w:suff w:val="space"/>
      <w:lvlText w:val="Wykres %1."/>
      <w:lvlJc w:val="left"/>
      <w:pPr>
        <w:ind w:left="0" w:firstLine="0"/>
      </w:pPr>
      <w:rPr>
        <w:rFonts w:ascii="Trebuchet MS" w:hAnsi="Trebuchet MS" w:hint="default"/>
        <w:b/>
        <w:color w:val="auto"/>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CAA249A"/>
    <w:multiLevelType w:val="hybridMultilevel"/>
    <w:tmpl w:val="9DD44012"/>
    <w:lvl w:ilvl="0" w:tplc="04150001">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E9B2213"/>
    <w:multiLevelType w:val="hybridMultilevel"/>
    <w:tmpl w:val="CA103FE2"/>
    <w:lvl w:ilvl="0" w:tplc="4FAE2704">
      <w:start w:val="1"/>
      <w:numFmt w:val="bullet"/>
      <w:lvlText w:val="-"/>
      <w:lvlJc w:val="left"/>
      <w:pPr>
        <w:tabs>
          <w:tab w:val="num" w:pos="284"/>
        </w:tabs>
        <w:ind w:left="284" w:hanging="284"/>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17B6694"/>
    <w:multiLevelType w:val="hybridMultilevel"/>
    <w:tmpl w:val="2A14941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7" w15:restartNumberingAfterBreak="0">
    <w:nsid w:val="61E42A81"/>
    <w:multiLevelType w:val="hybridMultilevel"/>
    <w:tmpl w:val="8B281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2534536"/>
    <w:multiLevelType w:val="hybridMultilevel"/>
    <w:tmpl w:val="DF8C8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4752631"/>
    <w:multiLevelType w:val="hybridMultilevel"/>
    <w:tmpl w:val="B9FEF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7D34C57"/>
    <w:multiLevelType w:val="hybridMultilevel"/>
    <w:tmpl w:val="CF104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8374C0E"/>
    <w:multiLevelType w:val="hybridMultilevel"/>
    <w:tmpl w:val="6C186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86A094D"/>
    <w:multiLevelType w:val="hybridMultilevel"/>
    <w:tmpl w:val="9ED02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9A6507D"/>
    <w:multiLevelType w:val="multilevel"/>
    <w:tmpl w:val="D342223C"/>
    <w:lvl w:ilvl="0">
      <w:start w:val="1"/>
      <w:numFmt w:val="bullet"/>
      <w:lvlText w:val=""/>
      <w:lvlJc w:val="left"/>
      <w:pPr>
        <w:ind w:left="720" w:hanging="363"/>
      </w:pPr>
      <w:rPr>
        <w:rFonts w:ascii="Symbol" w:hAnsi="Symbol" w:hint="default"/>
      </w:rPr>
    </w:lvl>
    <w:lvl w:ilvl="1">
      <w:start w:val="3"/>
      <w:numFmt w:val="decimal"/>
      <w:isLgl/>
      <w:lvlText w:val="%1.%2."/>
      <w:lvlJc w:val="left"/>
      <w:pPr>
        <w:ind w:left="720" w:hanging="363"/>
      </w:pPr>
      <w:rPr>
        <w:rFonts w:hint="default"/>
        <w:lang w:val="pl-PL"/>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64" w15:restartNumberingAfterBreak="0">
    <w:nsid w:val="69B513DB"/>
    <w:multiLevelType w:val="hybridMultilevel"/>
    <w:tmpl w:val="D4AA0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C740A9"/>
    <w:multiLevelType w:val="hybridMultilevel"/>
    <w:tmpl w:val="22464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A1A2FD5"/>
    <w:multiLevelType w:val="hybridMultilevel"/>
    <w:tmpl w:val="008A1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A230D42"/>
    <w:multiLevelType w:val="hybridMultilevel"/>
    <w:tmpl w:val="DBACF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B44669C"/>
    <w:multiLevelType w:val="hybridMultilevel"/>
    <w:tmpl w:val="6ACA2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C03772B"/>
    <w:multiLevelType w:val="hybridMultilevel"/>
    <w:tmpl w:val="1C7E6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C374396"/>
    <w:multiLevelType w:val="hybridMultilevel"/>
    <w:tmpl w:val="10362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CCD44EC"/>
    <w:multiLevelType w:val="hybridMultilevel"/>
    <w:tmpl w:val="CA6881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3CF1F04"/>
    <w:multiLevelType w:val="hybridMultilevel"/>
    <w:tmpl w:val="1A42B8A6"/>
    <w:lvl w:ilvl="0" w:tplc="93C800D8">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40A7B9C"/>
    <w:multiLevelType w:val="hybridMultilevel"/>
    <w:tmpl w:val="CBE0E4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5661EDB"/>
    <w:multiLevelType w:val="hybridMultilevel"/>
    <w:tmpl w:val="A54CB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5A03B4E"/>
    <w:multiLevelType w:val="hybridMultilevel"/>
    <w:tmpl w:val="DCA8B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6C0072A"/>
    <w:multiLevelType w:val="hybridMultilevel"/>
    <w:tmpl w:val="9294B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6D93A38"/>
    <w:multiLevelType w:val="hybridMultilevel"/>
    <w:tmpl w:val="5C8E4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99E6EB9"/>
    <w:multiLevelType w:val="hybridMultilevel"/>
    <w:tmpl w:val="051C5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9C541AC"/>
    <w:multiLevelType w:val="hybridMultilevel"/>
    <w:tmpl w:val="418E6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C6102B"/>
    <w:multiLevelType w:val="hybridMultilevel"/>
    <w:tmpl w:val="08BEC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0"/>
  </w:num>
  <w:num w:numId="4">
    <w:abstractNumId w:val="55"/>
  </w:num>
  <w:num w:numId="5">
    <w:abstractNumId w:val="11"/>
  </w:num>
  <w:num w:numId="6">
    <w:abstractNumId w:val="4"/>
  </w:num>
  <w:num w:numId="7">
    <w:abstractNumId w:val="17"/>
  </w:num>
  <w:num w:numId="8">
    <w:abstractNumId w:val="76"/>
  </w:num>
  <w:num w:numId="9">
    <w:abstractNumId w:val="31"/>
  </w:num>
  <w:num w:numId="10">
    <w:abstractNumId w:val="7"/>
  </w:num>
  <w:num w:numId="11">
    <w:abstractNumId w:val="16"/>
  </w:num>
  <w:num w:numId="12">
    <w:abstractNumId w:val="34"/>
  </w:num>
  <w:num w:numId="13">
    <w:abstractNumId w:val="38"/>
  </w:num>
  <w:num w:numId="14">
    <w:abstractNumId w:val="63"/>
  </w:num>
  <w:num w:numId="15">
    <w:abstractNumId w:val="67"/>
  </w:num>
  <w:num w:numId="16">
    <w:abstractNumId w:val="48"/>
  </w:num>
  <w:num w:numId="17">
    <w:abstractNumId w:val="54"/>
  </w:num>
  <w:num w:numId="18">
    <w:abstractNumId w:val="32"/>
  </w:num>
  <w:num w:numId="19">
    <w:abstractNumId w:val="72"/>
  </w:num>
  <w:num w:numId="20">
    <w:abstractNumId w:val="20"/>
  </w:num>
  <w:num w:numId="21">
    <w:abstractNumId w:val="15"/>
  </w:num>
  <w:num w:numId="22">
    <w:abstractNumId w:val="27"/>
  </w:num>
  <w:num w:numId="23">
    <w:abstractNumId w:val="60"/>
  </w:num>
  <w:num w:numId="24">
    <w:abstractNumId w:val="61"/>
  </w:num>
  <w:num w:numId="25">
    <w:abstractNumId w:val="74"/>
  </w:num>
  <w:num w:numId="26">
    <w:abstractNumId w:val="79"/>
  </w:num>
  <w:num w:numId="27">
    <w:abstractNumId w:val="5"/>
  </w:num>
  <w:num w:numId="28">
    <w:abstractNumId w:val="52"/>
  </w:num>
  <w:num w:numId="29">
    <w:abstractNumId w:val="66"/>
  </w:num>
  <w:num w:numId="30">
    <w:abstractNumId w:val="2"/>
  </w:num>
  <w:num w:numId="31">
    <w:abstractNumId w:val="50"/>
  </w:num>
  <w:num w:numId="32">
    <w:abstractNumId w:val="19"/>
  </w:num>
  <w:num w:numId="33">
    <w:abstractNumId w:val="47"/>
  </w:num>
  <w:num w:numId="34">
    <w:abstractNumId w:val="10"/>
  </w:num>
  <w:num w:numId="35">
    <w:abstractNumId w:val="59"/>
  </w:num>
  <w:num w:numId="36">
    <w:abstractNumId w:val="26"/>
  </w:num>
  <w:num w:numId="37">
    <w:abstractNumId w:val="36"/>
  </w:num>
  <w:num w:numId="38">
    <w:abstractNumId w:val="73"/>
  </w:num>
  <w:num w:numId="39">
    <w:abstractNumId w:val="56"/>
  </w:num>
  <w:num w:numId="40">
    <w:abstractNumId w:val="69"/>
  </w:num>
  <w:num w:numId="41">
    <w:abstractNumId w:val="25"/>
  </w:num>
  <w:num w:numId="42">
    <w:abstractNumId w:val="62"/>
  </w:num>
  <w:num w:numId="43">
    <w:abstractNumId w:val="68"/>
  </w:num>
  <w:num w:numId="44">
    <w:abstractNumId w:val="24"/>
  </w:num>
  <w:num w:numId="45">
    <w:abstractNumId w:val="57"/>
  </w:num>
  <w:num w:numId="46">
    <w:abstractNumId w:val="65"/>
  </w:num>
  <w:num w:numId="47">
    <w:abstractNumId w:val="14"/>
  </w:num>
  <w:num w:numId="48">
    <w:abstractNumId w:val="46"/>
  </w:num>
  <w:num w:numId="49">
    <w:abstractNumId w:val="28"/>
  </w:num>
  <w:num w:numId="50">
    <w:abstractNumId w:val="8"/>
  </w:num>
  <w:num w:numId="51">
    <w:abstractNumId w:val="80"/>
  </w:num>
  <w:num w:numId="52">
    <w:abstractNumId w:val="78"/>
  </w:num>
  <w:num w:numId="53">
    <w:abstractNumId w:val="75"/>
  </w:num>
  <w:num w:numId="54">
    <w:abstractNumId w:val="43"/>
  </w:num>
  <w:num w:numId="55">
    <w:abstractNumId w:val="51"/>
  </w:num>
  <w:num w:numId="56">
    <w:abstractNumId w:val="45"/>
  </w:num>
  <w:num w:numId="57">
    <w:abstractNumId w:val="13"/>
  </w:num>
  <w:num w:numId="58">
    <w:abstractNumId w:val="71"/>
  </w:num>
  <w:num w:numId="59">
    <w:abstractNumId w:val="6"/>
  </w:num>
  <w:num w:numId="60">
    <w:abstractNumId w:val="22"/>
  </w:num>
  <w:num w:numId="61">
    <w:abstractNumId w:val="77"/>
  </w:num>
  <w:num w:numId="62">
    <w:abstractNumId w:val="39"/>
  </w:num>
  <w:num w:numId="63">
    <w:abstractNumId w:val="41"/>
  </w:num>
  <w:num w:numId="64">
    <w:abstractNumId w:val="70"/>
  </w:num>
  <w:num w:numId="65">
    <w:abstractNumId w:val="3"/>
  </w:num>
  <w:num w:numId="66">
    <w:abstractNumId w:val="37"/>
  </w:num>
  <w:num w:numId="67">
    <w:abstractNumId w:val="64"/>
  </w:num>
  <w:num w:numId="68">
    <w:abstractNumId w:val="58"/>
  </w:num>
  <w:num w:numId="69">
    <w:abstractNumId w:val="29"/>
  </w:num>
  <w:num w:numId="70">
    <w:abstractNumId w:val="35"/>
  </w:num>
  <w:num w:numId="71">
    <w:abstractNumId w:val="18"/>
  </w:num>
  <w:num w:numId="72">
    <w:abstractNumId w:val="49"/>
  </w:num>
  <w:num w:numId="73">
    <w:abstractNumId w:val="21"/>
  </w:num>
  <w:num w:numId="74">
    <w:abstractNumId w:val="30"/>
  </w:num>
  <w:num w:numId="75">
    <w:abstractNumId w:val="23"/>
    <w:lvlOverride w:ilvl="0">
      <w:lvl w:ilvl="0">
        <w:start w:val="1"/>
        <w:numFmt w:val="ordinal"/>
        <w:suff w:val="space"/>
        <w:lvlText w:val="Tabela %1"/>
        <w:lvlJc w:val="left"/>
        <w:pPr>
          <w:ind w:left="0" w:firstLine="0"/>
        </w:pPr>
        <w:rPr>
          <w:rFonts w:ascii="Trebuchet MS" w:hAnsi="Trebuchet MS" w:hint="default"/>
          <w:b/>
          <w:i w:val="0"/>
          <w:color w:val="auto"/>
          <w:sz w:val="22"/>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76">
    <w:abstractNumId w:val="42"/>
  </w:num>
  <w:num w:numId="77">
    <w:abstractNumId w:val="53"/>
  </w:num>
  <w:num w:numId="78">
    <w:abstractNumId w:val="9"/>
  </w:num>
  <w:num w:numId="79">
    <w:abstractNumId w:val="44"/>
  </w:num>
  <w:num w:numId="80">
    <w:abstractNumId w:val="33"/>
  </w:num>
  <w:num w:numId="81">
    <w:abstractNumId w:val="1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80"/>
    <w:rsid w:val="0000046E"/>
    <w:rsid w:val="000007DB"/>
    <w:rsid w:val="00000ADB"/>
    <w:rsid w:val="00000CE7"/>
    <w:rsid w:val="00000EF6"/>
    <w:rsid w:val="00000F21"/>
    <w:rsid w:val="00001D8C"/>
    <w:rsid w:val="00002643"/>
    <w:rsid w:val="00002B29"/>
    <w:rsid w:val="00003553"/>
    <w:rsid w:val="000038E9"/>
    <w:rsid w:val="000040F0"/>
    <w:rsid w:val="00004471"/>
    <w:rsid w:val="00004BA0"/>
    <w:rsid w:val="00005072"/>
    <w:rsid w:val="000051D4"/>
    <w:rsid w:val="00005C49"/>
    <w:rsid w:val="00006036"/>
    <w:rsid w:val="00006396"/>
    <w:rsid w:val="00006ABB"/>
    <w:rsid w:val="00006FFB"/>
    <w:rsid w:val="0000705F"/>
    <w:rsid w:val="00007343"/>
    <w:rsid w:val="00007686"/>
    <w:rsid w:val="000078DF"/>
    <w:rsid w:val="000078E1"/>
    <w:rsid w:val="00007FD8"/>
    <w:rsid w:val="00010369"/>
    <w:rsid w:val="0001052D"/>
    <w:rsid w:val="00010BD9"/>
    <w:rsid w:val="00010CA0"/>
    <w:rsid w:val="00010DA7"/>
    <w:rsid w:val="00012372"/>
    <w:rsid w:val="0001240A"/>
    <w:rsid w:val="0001290E"/>
    <w:rsid w:val="00012A50"/>
    <w:rsid w:val="00012F02"/>
    <w:rsid w:val="00013FD4"/>
    <w:rsid w:val="0001447F"/>
    <w:rsid w:val="00014700"/>
    <w:rsid w:val="000151DB"/>
    <w:rsid w:val="00015A40"/>
    <w:rsid w:val="00015E0B"/>
    <w:rsid w:val="00016DFE"/>
    <w:rsid w:val="00016FA7"/>
    <w:rsid w:val="00017A21"/>
    <w:rsid w:val="00017A27"/>
    <w:rsid w:val="000219E5"/>
    <w:rsid w:val="00021C01"/>
    <w:rsid w:val="00021C56"/>
    <w:rsid w:val="00022A88"/>
    <w:rsid w:val="00022AF5"/>
    <w:rsid w:val="00023429"/>
    <w:rsid w:val="00023559"/>
    <w:rsid w:val="00023614"/>
    <w:rsid w:val="00023AC2"/>
    <w:rsid w:val="00023AF4"/>
    <w:rsid w:val="00023D3C"/>
    <w:rsid w:val="00024751"/>
    <w:rsid w:val="0002476A"/>
    <w:rsid w:val="00024CF5"/>
    <w:rsid w:val="00024D2E"/>
    <w:rsid w:val="00024F93"/>
    <w:rsid w:val="00025106"/>
    <w:rsid w:val="000251DD"/>
    <w:rsid w:val="00025676"/>
    <w:rsid w:val="00025745"/>
    <w:rsid w:val="00025864"/>
    <w:rsid w:val="00025F66"/>
    <w:rsid w:val="00026AA7"/>
    <w:rsid w:val="00026F1C"/>
    <w:rsid w:val="0002746E"/>
    <w:rsid w:val="000276C5"/>
    <w:rsid w:val="0002792C"/>
    <w:rsid w:val="000303A4"/>
    <w:rsid w:val="00030A87"/>
    <w:rsid w:val="00030ACE"/>
    <w:rsid w:val="00031290"/>
    <w:rsid w:val="000320B8"/>
    <w:rsid w:val="000323EE"/>
    <w:rsid w:val="00032B3C"/>
    <w:rsid w:val="00032EE7"/>
    <w:rsid w:val="0003363E"/>
    <w:rsid w:val="00033C8C"/>
    <w:rsid w:val="00033F1C"/>
    <w:rsid w:val="00033F44"/>
    <w:rsid w:val="00034284"/>
    <w:rsid w:val="000342A3"/>
    <w:rsid w:val="00035EE5"/>
    <w:rsid w:val="000360E2"/>
    <w:rsid w:val="00036198"/>
    <w:rsid w:val="00036927"/>
    <w:rsid w:val="00036E2D"/>
    <w:rsid w:val="00036FE9"/>
    <w:rsid w:val="0003700E"/>
    <w:rsid w:val="0003718E"/>
    <w:rsid w:val="00037440"/>
    <w:rsid w:val="0003761C"/>
    <w:rsid w:val="0004041C"/>
    <w:rsid w:val="00040555"/>
    <w:rsid w:val="0004065A"/>
    <w:rsid w:val="000406A6"/>
    <w:rsid w:val="00040936"/>
    <w:rsid w:val="00040A59"/>
    <w:rsid w:val="00040E76"/>
    <w:rsid w:val="00040ED2"/>
    <w:rsid w:val="00041505"/>
    <w:rsid w:val="0004180F"/>
    <w:rsid w:val="00041A41"/>
    <w:rsid w:val="00041BC2"/>
    <w:rsid w:val="000426C3"/>
    <w:rsid w:val="00042A02"/>
    <w:rsid w:val="00042BFC"/>
    <w:rsid w:val="000433ED"/>
    <w:rsid w:val="00043487"/>
    <w:rsid w:val="000435E4"/>
    <w:rsid w:val="000442EF"/>
    <w:rsid w:val="00044349"/>
    <w:rsid w:val="0004466E"/>
    <w:rsid w:val="0004509F"/>
    <w:rsid w:val="00045C7D"/>
    <w:rsid w:val="00046664"/>
    <w:rsid w:val="00046B5E"/>
    <w:rsid w:val="000471FF"/>
    <w:rsid w:val="00047448"/>
    <w:rsid w:val="00047691"/>
    <w:rsid w:val="00047799"/>
    <w:rsid w:val="00047C99"/>
    <w:rsid w:val="00047CE7"/>
    <w:rsid w:val="00047DEF"/>
    <w:rsid w:val="00047F65"/>
    <w:rsid w:val="0005049B"/>
    <w:rsid w:val="000504C5"/>
    <w:rsid w:val="0005060C"/>
    <w:rsid w:val="0005068E"/>
    <w:rsid w:val="00050728"/>
    <w:rsid w:val="00050A89"/>
    <w:rsid w:val="00050CA4"/>
    <w:rsid w:val="00051F4A"/>
    <w:rsid w:val="00052AF0"/>
    <w:rsid w:val="00052E29"/>
    <w:rsid w:val="000535D0"/>
    <w:rsid w:val="00053E7F"/>
    <w:rsid w:val="00053EE2"/>
    <w:rsid w:val="00054456"/>
    <w:rsid w:val="00054A97"/>
    <w:rsid w:val="00054ABD"/>
    <w:rsid w:val="00055012"/>
    <w:rsid w:val="0005534D"/>
    <w:rsid w:val="00055356"/>
    <w:rsid w:val="00055DDF"/>
    <w:rsid w:val="00055FEA"/>
    <w:rsid w:val="0005654B"/>
    <w:rsid w:val="000567FF"/>
    <w:rsid w:val="00056AB4"/>
    <w:rsid w:val="00056AB8"/>
    <w:rsid w:val="00056D70"/>
    <w:rsid w:val="000574F9"/>
    <w:rsid w:val="00060A04"/>
    <w:rsid w:val="00060C14"/>
    <w:rsid w:val="000614B0"/>
    <w:rsid w:val="0006162C"/>
    <w:rsid w:val="000618AC"/>
    <w:rsid w:val="00061B04"/>
    <w:rsid w:val="00061D43"/>
    <w:rsid w:val="00062158"/>
    <w:rsid w:val="00062D2D"/>
    <w:rsid w:val="000630F9"/>
    <w:rsid w:val="00063295"/>
    <w:rsid w:val="000632AC"/>
    <w:rsid w:val="000637FA"/>
    <w:rsid w:val="00063D02"/>
    <w:rsid w:val="00064555"/>
    <w:rsid w:val="00064845"/>
    <w:rsid w:val="00064FF3"/>
    <w:rsid w:val="000652DE"/>
    <w:rsid w:val="00067455"/>
    <w:rsid w:val="00067F98"/>
    <w:rsid w:val="0007046D"/>
    <w:rsid w:val="0007136F"/>
    <w:rsid w:val="00071EF4"/>
    <w:rsid w:val="00072179"/>
    <w:rsid w:val="00072336"/>
    <w:rsid w:val="00072530"/>
    <w:rsid w:val="0007260F"/>
    <w:rsid w:val="000736CE"/>
    <w:rsid w:val="00073DC8"/>
    <w:rsid w:val="0007450E"/>
    <w:rsid w:val="00074AAE"/>
    <w:rsid w:val="000751E0"/>
    <w:rsid w:val="0007524F"/>
    <w:rsid w:val="000752C4"/>
    <w:rsid w:val="00075380"/>
    <w:rsid w:val="00075387"/>
    <w:rsid w:val="00075809"/>
    <w:rsid w:val="00076109"/>
    <w:rsid w:val="000766A5"/>
    <w:rsid w:val="00076B0A"/>
    <w:rsid w:val="00076B4C"/>
    <w:rsid w:val="000778C9"/>
    <w:rsid w:val="00077FF1"/>
    <w:rsid w:val="00080008"/>
    <w:rsid w:val="000804C9"/>
    <w:rsid w:val="00080867"/>
    <w:rsid w:val="000808D3"/>
    <w:rsid w:val="00081072"/>
    <w:rsid w:val="00081ED2"/>
    <w:rsid w:val="00081FF5"/>
    <w:rsid w:val="000824AC"/>
    <w:rsid w:val="000825F2"/>
    <w:rsid w:val="0008344B"/>
    <w:rsid w:val="00083DA6"/>
    <w:rsid w:val="0008400C"/>
    <w:rsid w:val="000840E1"/>
    <w:rsid w:val="0008436B"/>
    <w:rsid w:val="000845D0"/>
    <w:rsid w:val="00084829"/>
    <w:rsid w:val="0008493B"/>
    <w:rsid w:val="0008498A"/>
    <w:rsid w:val="00084B0B"/>
    <w:rsid w:val="00084B2A"/>
    <w:rsid w:val="00084E40"/>
    <w:rsid w:val="000860DA"/>
    <w:rsid w:val="000866C1"/>
    <w:rsid w:val="000873EF"/>
    <w:rsid w:val="00087B65"/>
    <w:rsid w:val="000902E2"/>
    <w:rsid w:val="000906AC"/>
    <w:rsid w:val="000907A2"/>
    <w:rsid w:val="000907AA"/>
    <w:rsid w:val="00090D14"/>
    <w:rsid w:val="00091205"/>
    <w:rsid w:val="00091474"/>
    <w:rsid w:val="00092801"/>
    <w:rsid w:val="000931A6"/>
    <w:rsid w:val="00093389"/>
    <w:rsid w:val="0009348E"/>
    <w:rsid w:val="00093623"/>
    <w:rsid w:val="00093C23"/>
    <w:rsid w:val="000940E3"/>
    <w:rsid w:val="00094C1E"/>
    <w:rsid w:val="00095114"/>
    <w:rsid w:val="00095461"/>
    <w:rsid w:val="0009549B"/>
    <w:rsid w:val="00095C0B"/>
    <w:rsid w:val="00095C48"/>
    <w:rsid w:val="00095D19"/>
    <w:rsid w:val="0009613C"/>
    <w:rsid w:val="000961C0"/>
    <w:rsid w:val="00096756"/>
    <w:rsid w:val="0009681E"/>
    <w:rsid w:val="000969AC"/>
    <w:rsid w:val="000972CB"/>
    <w:rsid w:val="00097C10"/>
    <w:rsid w:val="000A0410"/>
    <w:rsid w:val="000A08DC"/>
    <w:rsid w:val="000A0DCD"/>
    <w:rsid w:val="000A1385"/>
    <w:rsid w:val="000A1521"/>
    <w:rsid w:val="000A1FE7"/>
    <w:rsid w:val="000A1FEC"/>
    <w:rsid w:val="000A2043"/>
    <w:rsid w:val="000A2755"/>
    <w:rsid w:val="000A27BA"/>
    <w:rsid w:val="000A28BC"/>
    <w:rsid w:val="000A2C02"/>
    <w:rsid w:val="000A34E5"/>
    <w:rsid w:val="000A372B"/>
    <w:rsid w:val="000A431F"/>
    <w:rsid w:val="000A48F9"/>
    <w:rsid w:val="000A4D3D"/>
    <w:rsid w:val="000A511C"/>
    <w:rsid w:val="000A5A50"/>
    <w:rsid w:val="000A5F05"/>
    <w:rsid w:val="000A73D0"/>
    <w:rsid w:val="000A78F0"/>
    <w:rsid w:val="000A7C4D"/>
    <w:rsid w:val="000A7FD8"/>
    <w:rsid w:val="000B0221"/>
    <w:rsid w:val="000B0FAE"/>
    <w:rsid w:val="000B156D"/>
    <w:rsid w:val="000B1ECD"/>
    <w:rsid w:val="000B1ED2"/>
    <w:rsid w:val="000B1FEA"/>
    <w:rsid w:val="000B21DE"/>
    <w:rsid w:val="000B271B"/>
    <w:rsid w:val="000B2804"/>
    <w:rsid w:val="000B2831"/>
    <w:rsid w:val="000B2844"/>
    <w:rsid w:val="000B35D1"/>
    <w:rsid w:val="000B3C80"/>
    <w:rsid w:val="000B48E9"/>
    <w:rsid w:val="000B496B"/>
    <w:rsid w:val="000B5227"/>
    <w:rsid w:val="000B527A"/>
    <w:rsid w:val="000B54FF"/>
    <w:rsid w:val="000B5CDF"/>
    <w:rsid w:val="000B6919"/>
    <w:rsid w:val="000B6E3E"/>
    <w:rsid w:val="000B7370"/>
    <w:rsid w:val="000B75EC"/>
    <w:rsid w:val="000B766A"/>
    <w:rsid w:val="000B7F3D"/>
    <w:rsid w:val="000C03BB"/>
    <w:rsid w:val="000C0523"/>
    <w:rsid w:val="000C0AEF"/>
    <w:rsid w:val="000C0BBA"/>
    <w:rsid w:val="000C18A8"/>
    <w:rsid w:val="000C2434"/>
    <w:rsid w:val="000C26EF"/>
    <w:rsid w:val="000C2F6A"/>
    <w:rsid w:val="000C2FFC"/>
    <w:rsid w:val="000C340F"/>
    <w:rsid w:val="000C47B0"/>
    <w:rsid w:val="000C4875"/>
    <w:rsid w:val="000C4985"/>
    <w:rsid w:val="000C58DB"/>
    <w:rsid w:val="000C5E76"/>
    <w:rsid w:val="000C6E6E"/>
    <w:rsid w:val="000C70E6"/>
    <w:rsid w:val="000C76C0"/>
    <w:rsid w:val="000C7BBE"/>
    <w:rsid w:val="000D011A"/>
    <w:rsid w:val="000D05C9"/>
    <w:rsid w:val="000D0749"/>
    <w:rsid w:val="000D0A6E"/>
    <w:rsid w:val="000D0AE5"/>
    <w:rsid w:val="000D0B12"/>
    <w:rsid w:val="000D0BB4"/>
    <w:rsid w:val="000D0FF5"/>
    <w:rsid w:val="000D158D"/>
    <w:rsid w:val="000D1916"/>
    <w:rsid w:val="000D1A42"/>
    <w:rsid w:val="000D1B92"/>
    <w:rsid w:val="000D1CFB"/>
    <w:rsid w:val="000D2DAD"/>
    <w:rsid w:val="000D3082"/>
    <w:rsid w:val="000D33B5"/>
    <w:rsid w:val="000D3695"/>
    <w:rsid w:val="000D4301"/>
    <w:rsid w:val="000D44C2"/>
    <w:rsid w:val="000D459F"/>
    <w:rsid w:val="000D45A2"/>
    <w:rsid w:val="000D4717"/>
    <w:rsid w:val="000D492D"/>
    <w:rsid w:val="000D4F95"/>
    <w:rsid w:val="000D4FBF"/>
    <w:rsid w:val="000D5BA1"/>
    <w:rsid w:val="000D6D2A"/>
    <w:rsid w:val="000D7072"/>
    <w:rsid w:val="000D729B"/>
    <w:rsid w:val="000D7446"/>
    <w:rsid w:val="000E07B4"/>
    <w:rsid w:val="000E0809"/>
    <w:rsid w:val="000E0859"/>
    <w:rsid w:val="000E0B8B"/>
    <w:rsid w:val="000E0DD4"/>
    <w:rsid w:val="000E1046"/>
    <w:rsid w:val="000E1359"/>
    <w:rsid w:val="000E13D3"/>
    <w:rsid w:val="000E145B"/>
    <w:rsid w:val="000E14CB"/>
    <w:rsid w:val="000E15C3"/>
    <w:rsid w:val="000E1833"/>
    <w:rsid w:val="000E1B59"/>
    <w:rsid w:val="000E214B"/>
    <w:rsid w:val="000E21E8"/>
    <w:rsid w:val="000E3BE8"/>
    <w:rsid w:val="000E3C62"/>
    <w:rsid w:val="000E3CDE"/>
    <w:rsid w:val="000E404D"/>
    <w:rsid w:val="000E455E"/>
    <w:rsid w:val="000E5029"/>
    <w:rsid w:val="000E529D"/>
    <w:rsid w:val="000E5C49"/>
    <w:rsid w:val="000E6439"/>
    <w:rsid w:val="000E65D2"/>
    <w:rsid w:val="000E7955"/>
    <w:rsid w:val="000E7BA3"/>
    <w:rsid w:val="000F0274"/>
    <w:rsid w:val="000F02EE"/>
    <w:rsid w:val="000F0F59"/>
    <w:rsid w:val="000F14C6"/>
    <w:rsid w:val="000F17B6"/>
    <w:rsid w:val="000F2C3F"/>
    <w:rsid w:val="000F2F39"/>
    <w:rsid w:val="000F2F66"/>
    <w:rsid w:val="000F4111"/>
    <w:rsid w:val="000F435C"/>
    <w:rsid w:val="000F4821"/>
    <w:rsid w:val="000F4F1D"/>
    <w:rsid w:val="000F524C"/>
    <w:rsid w:val="000F571C"/>
    <w:rsid w:val="000F641C"/>
    <w:rsid w:val="000F6653"/>
    <w:rsid w:val="000F6753"/>
    <w:rsid w:val="000F6E0D"/>
    <w:rsid w:val="000F72FA"/>
    <w:rsid w:val="000F7647"/>
    <w:rsid w:val="000F77DF"/>
    <w:rsid w:val="000F7C05"/>
    <w:rsid w:val="000F7C8B"/>
    <w:rsid w:val="000F7D26"/>
    <w:rsid w:val="001007ED"/>
    <w:rsid w:val="00100864"/>
    <w:rsid w:val="0010138F"/>
    <w:rsid w:val="00101C44"/>
    <w:rsid w:val="00102379"/>
    <w:rsid w:val="00102DBD"/>
    <w:rsid w:val="001031DF"/>
    <w:rsid w:val="00103D16"/>
    <w:rsid w:val="001045F9"/>
    <w:rsid w:val="0010620B"/>
    <w:rsid w:val="00106AD9"/>
    <w:rsid w:val="00106CFD"/>
    <w:rsid w:val="00106D46"/>
    <w:rsid w:val="00106E86"/>
    <w:rsid w:val="00107F27"/>
    <w:rsid w:val="00110032"/>
    <w:rsid w:val="00110449"/>
    <w:rsid w:val="00110681"/>
    <w:rsid w:val="00110B60"/>
    <w:rsid w:val="0011145E"/>
    <w:rsid w:val="00111537"/>
    <w:rsid w:val="00111B02"/>
    <w:rsid w:val="00111C89"/>
    <w:rsid w:val="0011253C"/>
    <w:rsid w:val="00113718"/>
    <w:rsid w:val="00113817"/>
    <w:rsid w:val="00113EC3"/>
    <w:rsid w:val="00115F04"/>
    <w:rsid w:val="00116184"/>
    <w:rsid w:val="0011645F"/>
    <w:rsid w:val="00116E37"/>
    <w:rsid w:val="00116E60"/>
    <w:rsid w:val="00117143"/>
    <w:rsid w:val="001175E3"/>
    <w:rsid w:val="00117BD5"/>
    <w:rsid w:val="00120302"/>
    <w:rsid w:val="0012062E"/>
    <w:rsid w:val="00120675"/>
    <w:rsid w:val="00120FE9"/>
    <w:rsid w:val="00121671"/>
    <w:rsid w:val="0012198F"/>
    <w:rsid w:val="00121F55"/>
    <w:rsid w:val="0012219C"/>
    <w:rsid w:val="001224BB"/>
    <w:rsid w:val="001227B7"/>
    <w:rsid w:val="00123C6B"/>
    <w:rsid w:val="00123CDF"/>
    <w:rsid w:val="00124EA4"/>
    <w:rsid w:val="001253B0"/>
    <w:rsid w:val="00126010"/>
    <w:rsid w:val="001269A5"/>
    <w:rsid w:val="00126C85"/>
    <w:rsid w:val="00127008"/>
    <w:rsid w:val="0012723B"/>
    <w:rsid w:val="00130651"/>
    <w:rsid w:val="0013106E"/>
    <w:rsid w:val="00131C80"/>
    <w:rsid w:val="00131F34"/>
    <w:rsid w:val="00132490"/>
    <w:rsid w:val="00132C0D"/>
    <w:rsid w:val="00133099"/>
    <w:rsid w:val="00133378"/>
    <w:rsid w:val="00133E10"/>
    <w:rsid w:val="001348B1"/>
    <w:rsid w:val="00134B48"/>
    <w:rsid w:val="00134CFC"/>
    <w:rsid w:val="00134CFD"/>
    <w:rsid w:val="0013508F"/>
    <w:rsid w:val="0013592E"/>
    <w:rsid w:val="00135FB0"/>
    <w:rsid w:val="001367BF"/>
    <w:rsid w:val="00136D89"/>
    <w:rsid w:val="001370BC"/>
    <w:rsid w:val="001373E2"/>
    <w:rsid w:val="001375FB"/>
    <w:rsid w:val="001378A2"/>
    <w:rsid w:val="00137FD6"/>
    <w:rsid w:val="001409F8"/>
    <w:rsid w:val="0014172A"/>
    <w:rsid w:val="00141BDF"/>
    <w:rsid w:val="001420CD"/>
    <w:rsid w:val="001421F2"/>
    <w:rsid w:val="00142A8C"/>
    <w:rsid w:val="0014355F"/>
    <w:rsid w:val="001436AF"/>
    <w:rsid w:val="0014383C"/>
    <w:rsid w:val="00143977"/>
    <w:rsid w:val="001447FD"/>
    <w:rsid w:val="00144FE9"/>
    <w:rsid w:val="001453D4"/>
    <w:rsid w:val="00145B52"/>
    <w:rsid w:val="00145D08"/>
    <w:rsid w:val="00145DDE"/>
    <w:rsid w:val="00146155"/>
    <w:rsid w:val="00146F8C"/>
    <w:rsid w:val="00147180"/>
    <w:rsid w:val="001473FB"/>
    <w:rsid w:val="00147A7C"/>
    <w:rsid w:val="001502E1"/>
    <w:rsid w:val="00150346"/>
    <w:rsid w:val="00150FC9"/>
    <w:rsid w:val="001511F4"/>
    <w:rsid w:val="00151412"/>
    <w:rsid w:val="00151BB3"/>
    <w:rsid w:val="00151CC7"/>
    <w:rsid w:val="00152880"/>
    <w:rsid w:val="00153283"/>
    <w:rsid w:val="0015352A"/>
    <w:rsid w:val="00154A7F"/>
    <w:rsid w:val="001553AF"/>
    <w:rsid w:val="001556B5"/>
    <w:rsid w:val="00155AA8"/>
    <w:rsid w:val="0015652F"/>
    <w:rsid w:val="001567AD"/>
    <w:rsid w:val="001567E3"/>
    <w:rsid w:val="00156830"/>
    <w:rsid w:val="00157321"/>
    <w:rsid w:val="00157862"/>
    <w:rsid w:val="00157910"/>
    <w:rsid w:val="00157F68"/>
    <w:rsid w:val="001600AC"/>
    <w:rsid w:val="0016018E"/>
    <w:rsid w:val="00160269"/>
    <w:rsid w:val="001605BF"/>
    <w:rsid w:val="00160939"/>
    <w:rsid w:val="00160ACD"/>
    <w:rsid w:val="0016182A"/>
    <w:rsid w:val="00162203"/>
    <w:rsid w:val="001633F4"/>
    <w:rsid w:val="00164388"/>
    <w:rsid w:val="0016510B"/>
    <w:rsid w:val="00165563"/>
    <w:rsid w:val="001660D8"/>
    <w:rsid w:val="00166324"/>
    <w:rsid w:val="00166CEE"/>
    <w:rsid w:val="00167603"/>
    <w:rsid w:val="00167E1A"/>
    <w:rsid w:val="00167E31"/>
    <w:rsid w:val="00171228"/>
    <w:rsid w:val="001717E5"/>
    <w:rsid w:val="00171970"/>
    <w:rsid w:val="00172C5B"/>
    <w:rsid w:val="00172F3A"/>
    <w:rsid w:val="001735FA"/>
    <w:rsid w:val="00173CC8"/>
    <w:rsid w:val="001743B0"/>
    <w:rsid w:val="001744B3"/>
    <w:rsid w:val="00174616"/>
    <w:rsid w:val="00174624"/>
    <w:rsid w:val="0017472C"/>
    <w:rsid w:val="001748CA"/>
    <w:rsid w:val="00174B90"/>
    <w:rsid w:val="001751A4"/>
    <w:rsid w:val="001752D7"/>
    <w:rsid w:val="0017552A"/>
    <w:rsid w:val="00175686"/>
    <w:rsid w:val="0017594D"/>
    <w:rsid w:val="00176D19"/>
    <w:rsid w:val="00177194"/>
    <w:rsid w:val="001774C6"/>
    <w:rsid w:val="001777CB"/>
    <w:rsid w:val="00180F83"/>
    <w:rsid w:val="001813BD"/>
    <w:rsid w:val="0018156B"/>
    <w:rsid w:val="00181B71"/>
    <w:rsid w:val="00181BCE"/>
    <w:rsid w:val="00181C95"/>
    <w:rsid w:val="00181E0C"/>
    <w:rsid w:val="00182509"/>
    <w:rsid w:val="00182ACE"/>
    <w:rsid w:val="00182D65"/>
    <w:rsid w:val="00182E09"/>
    <w:rsid w:val="00182EDF"/>
    <w:rsid w:val="00183B07"/>
    <w:rsid w:val="00184454"/>
    <w:rsid w:val="001848C6"/>
    <w:rsid w:val="001851BF"/>
    <w:rsid w:val="001858BC"/>
    <w:rsid w:val="0018593B"/>
    <w:rsid w:val="00185CAC"/>
    <w:rsid w:val="0018680B"/>
    <w:rsid w:val="001878D8"/>
    <w:rsid w:val="00187E3A"/>
    <w:rsid w:val="00190265"/>
    <w:rsid w:val="0019088E"/>
    <w:rsid w:val="00191218"/>
    <w:rsid w:val="0019158E"/>
    <w:rsid w:val="00191638"/>
    <w:rsid w:val="00191A2C"/>
    <w:rsid w:val="00191B5C"/>
    <w:rsid w:val="00192E1B"/>
    <w:rsid w:val="00192E7D"/>
    <w:rsid w:val="00193D8B"/>
    <w:rsid w:val="00193F6D"/>
    <w:rsid w:val="00194AB0"/>
    <w:rsid w:val="0019591E"/>
    <w:rsid w:val="001961AC"/>
    <w:rsid w:val="001969DA"/>
    <w:rsid w:val="00196B64"/>
    <w:rsid w:val="00196B80"/>
    <w:rsid w:val="00196C7D"/>
    <w:rsid w:val="00196C9E"/>
    <w:rsid w:val="00196CD7"/>
    <w:rsid w:val="00196E28"/>
    <w:rsid w:val="001A0549"/>
    <w:rsid w:val="001A0813"/>
    <w:rsid w:val="001A0E6F"/>
    <w:rsid w:val="001A0E7A"/>
    <w:rsid w:val="001A20E0"/>
    <w:rsid w:val="001A2722"/>
    <w:rsid w:val="001A2764"/>
    <w:rsid w:val="001A290D"/>
    <w:rsid w:val="001A35CB"/>
    <w:rsid w:val="001A3790"/>
    <w:rsid w:val="001A3902"/>
    <w:rsid w:val="001A3C0A"/>
    <w:rsid w:val="001A42B6"/>
    <w:rsid w:val="001A4352"/>
    <w:rsid w:val="001A4A43"/>
    <w:rsid w:val="001A4E82"/>
    <w:rsid w:val="001A4F90"/>
    <w:rsid w:val="001A537F"/>
    <w:rsid w:val="001A53B9"/>
    <w:rsid w:val="001A549B"/>
    <w:rsid w:val="001A5691"/>
    <w:rsid w:val="001A619D"/>
    <w:rsid w:val="001A63C1"/>
    <w:rsid w:val="001A696E"/>
    <w:rsid w:val="001A70E1"/>
    <w:rsid w:val="001A79DA"/>
    <w:rsid w:val="001B026C"/>
    <w:rsid w:val="001B0857"/>
    <w:rsid w:val="001B13C0"/>
    <w:rsid w:val="001B1F12"/>
    <w:rsid w:val="001B206E"/>
    <w:rsid w:val="001B20DC"/>
    <w:rsid w:val="001B3D98"/>
    <w:rsid w:val="001B3E8D"/>
    <w:rsid w:val="001B472F"/>
    <w:rsid w:val="001B483D"/>
    <w:rsid w:val="001B49E9"/>
    <w:rsid w:val="001B4AC6"/>
    <w:rsid w:val="001B4BDD"/>
    <w:rsid w:val="001B4C76"/>
    <w:rsid w:val="001B512A"/>
    <w:rsid w:val="001B52D6"/>
    <w:rsid w:val="001B57A7"/>
    <w:rsid w:val="001B5E9E"/>
    <w:rsid w:val="001B640D"/>
    <w:rsid w:val="001B699F"/>
    <w:rsid w:val="001B7E4D"/>
    <w:rsid w:val="001C05AC"/>
    <w:rsid w:val="001C09DF"/>
    <w:rsid w:val="001C0D46"/>
    <w:rsid w:val="001C0D8A"/>
    <w:rsid w:val="001C0F12"/>
    <w:rsid w:val="001C10F4"/>
    <w:rsid w:val="001C1177"/>
    <w:rsid w:val="001C2316"/>
    <w:rsid w:val="001C2A21"/>
    <w:rsid w:val="001C2E69"/>
    <w:rsid w:val="001C3298"/>
    <w:rsid w:val="001C3508"/>
    <w:rsid w:val="001C390A"/>
    <w:rsid w:val="001C3EF2"/>
    <w:rsid w:val="001C403A"/>
    <w:rsid w:val="001C41B7"/>
    <w:rsid w:val="001C4981"/>
    <w:rsid w:val="001C4BFB"/>
    <w:rsid w:val="001C4BFF"/>
    <w:rsid w:val="001C4D73"/>
    <w:rsid w:val="001C4F20"/>
    <w:rsid w:val="001C550E"/>
    <w:rsid w:val="001C61DC"/>
    <w:rsid w:val="001C680A"/>
    <w:rsid w:val="001C6BF6"/>
    <w:rsid w:val="001C75AF"/>
    <w:rsid w:val="001C7EF7"/>
    <w:rsid w:val="001D0239"/>
    <w:rsid w:val="001D04DC"/>
    <w:rsid w:val="001D082A"/>
    <w:rsid w:val="001D0895"/>
    <w:rsid w:val="001D0C54"/>
    <w:rsid w:val="001D0DD8"/>
    <w:rsid w:val="001D0DFE"/>
    <w:rsid w:val="001D0F8F"/>
    <w:rsid w:val="001D16D1"/>
    <w:rsid w:val="001D1A01"/>
    <w:rsid w:val="001D1FC2"/>
    <w:rsid w:val="001D29F1"/>
    <w:rsid w:val="001D2A19"/>
    <w:rsid w:val="001D31E7"/>
    <w:rsid w:val="001D336F"/>
    <w:rsid w:val="001D36A9"/>
    <w:rsid w:val="001D3B2D"/>
    <w:rsid w:val="001D3F74"/>
    <w:rsid w:val="001D4427"/>
    <w:rsid w:val="001D4706"/>
    <w:rsid w:val="001D4801"/>
    <w:rsid w:val="001D4DA3"/>
    <w:rsid w:val="001D5ABC"/>
    <w:rsid w:val="001D5C68"/>
    <w:rsid w:val="001D6557"/>
    <w:rsid w:val="001D676E"/>
    <w:rsid w:val="001D6E65"/>
    <w:rsid w:val="001D738B"/>
    <w:rsid w:val="001D7917"/>
    <w:rsid w:val="001D7B1F"/>
    <w:rsid w:val="001E066C"/>
    <w:rsid w:val="001E068C"/>
    <w:rsid w:val="001E0928"/>
    <w:rsid w:val="001E1FF7"/>
    <w:rsid w:val="001E22AE"/>
    <w:rsid w:val="001E25FD"/>
    <w:rsid w:val="001E2A40"/>
    <w:rsid w:val="001E365F"/>
    <w:rsid w:val="001E385C"/>
    <w:rsid w:val="001E407B"/>
    <w:rsid w:val="001E475B"/>
    <w:rsid w:val="001E4B9E"/>
    <w:rsid w:val="001E5543"/>
    <w:rsid w:val="001E580D"/>
    <w:rsid w:val="001E58C1"/>
    <w:rsid w:val="001E5B5E"/>
    <w:rsid w:val="001E5D02"/>
    <w:rsid w:val="001E5D8A"/>
    <w:rsid w:val="001E644E"/>
    <w:rsid w:val="001E64FC"/>
    <w:rsid w:val="001E796E"/>
    <w:rsid w:val="001E7C8F"/>
    <w:rsid w:val="001F0F17"/>
    <w:rsid w:val="001F12BB"/>
    <w:rsid w:val="001F183F"/>
    <w:rsid w:val="001F19F8"/>
    <w:rsid w:val="001F1E51"/>
    <w:rsid w:val="001F2041"/>
    <w:rsid w:val="001F2122"/>
    <w:rsid w:val="001F2839"/>
    <w:rsid w:val="001F2A4D"/>
    <w:rsid w:val="001F2B46"/>
    <w:rsid w:val="001F2D8F"/>
    <w:rsid w:val="001F2E50"/>
    <w:rsid w:val="001F328C"/>
    <w:rsid w:val="001F330B"/>
    <w:rsid w:val="001F4226"/>
    <w:rsid w:val="001F444D"/>
    <w:rsid w:val="001F4EEC"/>
    <w:rsid w:val="001F5118"/>
    <w:rsid w:val="001F52D8"/>
    <w:rsid w:val="001F5734"/>
    <w:rsid w:val="001F5E53"/>
    <w:rsid w:val="001F6263"/>
    <w:rsid w:val="001F6606"/>
    <w:rsid w:val="001F6873"/>
    <w:rsid w:val="001F6DDC"/>
    <w:rsid w:val="001F7126"/>
    <w:rsid w:val="001F72BE"/>
    <w:rsid w:val="001F73FE"/>
    <w:rsid w:val="001F7835"/>
    <w:rsid w:val="001F7907"/>
    <w:rsid w:val="001F7FF8"/>
    <w:rsid w:val="00200100"/>
    <w:rsid w:val="00200492"/>
    <w:rsid w:val="002005C2"/>
    <w:rsid w:val="002008F7"/>
    <w:rsid w:val="00200DA3"/>
    <w:rsid w:val="00201151"/>
    <w:rsid w:val="002015DE"/>
    <w:rsid w:val="002019B1"/>
    <w:rsid w:val="002019B5"/>
    <w:rsid w:val="0020238C"/>
    <w:rsid w:val="00202B3D"/>
    <w:rsid w:val="00202D68"/>
    <w:rsid w:val="00202DC5"/>
    <w:rsid w:val="00203173"/>
    <w:rsid w:val="00204627"/>
    <w:rsid w:val="00204C8A"/>
    <w:rsid w:val="00204D1C"/>
    <w:rsid w:val="002053D6"/>
    <w:rsid w:val="002067F0"/>
    <w:rsid w:val="0020684B"/>
    <w:rsid w:val="00206F2C"/>
    <w:rsid w:val="002071A4"/>
    <w:rsid w:val="002100F1"/>
    <w:rsid w:val="0021016A"/>
    <w:rsid w:val="002102DF"/>
    <w:rsid w:val="0021048B"/>
    <w:rsid w:val="0021118A"/>
    <w:rsid w:val="0021127E"/>
    <w:rsid w:val="002113AC"/>
    <w:rsid w:val="0021150F"/>
    <w:rsid w:val="002117A6"/>
    <w:rsid w:val="002117FC"/>
    <w:rsid w:val="00211908"/>
    <w:rsid w:val="00211D16"/>
    <w:rsid w:val="002124B1"/>
    <w:rsid w:val="002127B6"/>
    <w:rsid w:val="0021296F"/>
    <w:rsid w:val="00214075"/>
    <w:rsid w:val="00214CFF"/>
    <w:rsid w:val="0021536D"/>
    <w:rsid w:val="0021567F"/>
    <w:rsid w:val="00215C74"/>
    <w:rsid w:val="00216CF2"/>
    <w:rsid w:val="00216E0C"/>
    <w:rsid w:val="00220523"/>
    <w:rsid w:val="00220B55"/>
    <w:rsid w:val="00220FE7"/>
    <w:rsid w:val="0022112A"/>
    <w:rsid w:val="00221774"/>
    <w:rsid w:val="002219D3"/>
    <w:rsid w:val="00221AFE"/>
    <w:rsid w:val="00221F17"/>
    <w:rsid w:val="0022291E"/>
    <w:rsid w:val="00223888"/>
    <w:rsid w:val="00223ACD"/>
    <w:rsid w:val="00223FCE"/>
    <w:rsid w:val="002249CA"/>
    <w:rsid w:val="00225588"/>
    <w:rsid w:val="002256C4"/>
    <w:rsid w:val="00225D85"/>
    <w:rsid w:val="002261BE"/>
    <w:rsid w:val="00226249"/>
    <w:rsid w:val="00226642"/>
    <w:rsid w:val="00226B4B"/>
    <w:rsid w:val="00226F27"/>
    <w:rsid w:val="0022708A"/>
    <w:rsid w:val="00227468"/>
    <w:rsid w:val="002274AC"/>
    <w:rsid w:val="0023030A"/>
    <w:rsid w:val="0023045D"/>
    <w:rsid w:val="00230870"/>
    <w:rsid w:val="00231016"/>
    <w:rsid w:val="00231261"/>
    <w:rsid w:val="002314B0"/>
    <w:rsid w:val="00231ABE"/>
    <w:rsid w:val="002324BE"/>
    <w:rsid w:val="002327D3"/>
    <w:rsid w:val="00232931"/>
    <w:rsid w:val="002329D4"/>
    <w:rsid w:val="00232E77"/>
    <w:rsid w:val="0023304C"/>
    <w:rsid w:val="002330F3"/>
    <w:rsid w:val="002330F4"/>
    <w:rsid w:val="002337C7"/>
    <w:rsid w:val="00233E61"/>
    <w:rsid w:val="0023433A"/>
    <w:rsid w:val="00234655"/>
    <w:rsid w:val="00234B90"/>
    <w:rsid w:val="00234CA2"/>
    <w:rsid w:val="002353C5"/>
    <w:rsid w:val="00235F03"/>
    <w:rsid w:val="00236718"/>
    <w:rsid w:val="00236723"/>
    <w:rsid w:val="00236FFF"/>
    <w:rsid w:val="0023704E"/>
    <w:rsid w:val="00237075"/>
    <w:rsid w:val="002374CD"/>
    <w:rsid w:val="00240C23"/>
    <w:rsid w:val="00240FBB"/>
    <w:rsid w:val="002414E0"/>
    <w:rsid w:val="00241831"/>
    <w:rsid w:val="00241BEC"/>
    <w:rsid w:val="00242178"/>
    <w:rsid w:val="00242DF7"/>
    <w:rsid w:val="00242F47"/>
    <w:rsid w:val="00243160"/>
    <w:rsid w:val="0024327A"/>
    <w:rsid w:val="0024337D"/>
    <w:rsid w:val="00245284"/>
    <w:rsid w:val="0024562A"/>
    <w:rsid w:val="0024567C"/>
    <w:rsid w:val="00245942"/>
    <w:rsid w:val="00245B06"/>
    <w:rsid w:val="002460D2"/>
    <w:rsid w:val="00246BFA"/>
    <w:rsid w:val="00250965"/>
    <w:rsid w:val="00250D23"/>
    <w:rsid w:val="00250D39"/>
    <w:rsid w:val="0025106A"/>
    <w:rsid w:val="002512CE"/>
    <w:rsid w:val="00251F30"/>
    <w:rsid w:val="002525CC"/>
    <w:rsid w:val="00253090"/>
    <w:rsid w:val="002532AA"/>
    <w:rsid w:val="0025336F"/>
    <w:rsid w:val="00253375"/>
    <w:rsid w:val="00254186"/>
    <w:rsid w:val="002542DC"/>
    <w:rsid w:val="002553AA"/>
    <w:rsid w:val="00255F5F"/>
    <w:rsid w:val="002562F8"/>
    <w:rsid w:val="00256388"/>
    <w:rsid w:val="0025639A"/>
    <w:rsid w:val="002563ED"/>
    <w:rsid w:val="002564DF"/>
    <w:rsid w:val="00256E0F"/>
    <w:rsid w:val="00256E9F"/>
    <w:rsid w:val="00257189"/>
    <w:rsid w:val="00257887"/>
    <w:rsid w:val="00260B2F"/>
    <w:rsid w:val="00261118"/>
    <w:rsid w:val="002616C0"/>
    <w:rsid w:val="00261780"/>
    <w:rsid w:val="00261A42"/>
    <w:rsid w:val="002621EF"/>
    <w:rsid w:val="002631B0"/>
    <w:rsid w:val="00263466"/>
    <w:rsid w:val="00263E82"/>
    <w:rsid w:val="00263E83"/>
    <w:rsid w:val="00264978"/>
    <w:rsid w:val="00264A65"/>
    <w:rsid w:val="00264BF4"/>
    <w:rsid w:val="00264D16"/>
    <w:rsid w:val="00264F45"/>
    <w:rsid w:val="00265091"/>
    <w:rsid w:val="0026514B"/>
    <w:rsid w:val="00265A5F"/>
    <w:rsid w:val="0026654E"/>
    <w:rsid w:val="00267251"/>
    <w:rsid w:val="002673DB"/>
    <w:rsid w:val="00267405"/>
    <w:rsid w:val="00267708"/>
    <w:rsid w:val="00271D11"/>
    <w:rsid w:val="002723A1"/>
    <w:rsid w:val="0027250D"/>
    <w:rsid w:val="00272821"/>
    <w:rsid w:val="0027296E"/>
    <w:rsid w:val="00272AD3"/>
    <w:rsid w:val="00272F64"/>
    <w:rsid w:val="00273900"/>
    <w:rsid w:val="002739BF"/>
    <w:rsid w:val="00273E02"/>
    <w:rsid w:val="00273FF7"/>
    <w:rsid w:val="002744CB"/>
    <w:rsid w:val="0027495E"/>
    <w:rsid w:val="00275145"/>
    <w:rsid w:val="00275E07"/>
    <w:rsid w:val="00275EC0"/>
    <w:rsid w:val="00276B6A"/>
    <w:rsid w:val="00276D82"/>
    <w:rsid w:val="00280676"/>
    <w:rsid w:val="00280D23"/>
    <w:rsid w:val="002815CB"/>
    <w:rsid w:val="0028175F"/>
    <w:rsid w:val="002818F0"/>
    <w:rsid w:val="00281AF8"/>
    <w:rsid w:val="00283276"/>
    <w:rsid w:val="002832EB"/>
    <w:rsid w:val="0028389D"/>
    <w:rsid w:val="00283B65"/>
    <w:rsid w:val="00284356"/>
    <w:rsid w:val="0028441B"/>
    <w:rsid w:val="00284635"/>
    <w:rsid w:val="002848C3"/>
    <w:rsid w:val="00284E5E"/>
    <w:rsid w:val="002851DD"/>
    <w:rsid w:val="00285356"/>
    <w:rsid w:val="002854DF"/>
    <w:rsid w:val="0028557F"/>
    <w:rsid w:val="002855F2"/>
    <w:rsid w:val="00285DBD"/>
    <w:rsid w:val="002865D1"/>
    <w:rsid w:val="0028690B"/>
    <w:rsid w:val="00286ADF"/>
    <w:rsid w:val="00286C86"/>
    <w:rsid w:val="00286EB2"/>
    <w:rsid w:val="00287C25"/>
    <w:rsid w:val="002901E5"/>
    <w:rsid w:val="00290826"/>
    <w:rsid w:val="0029136F"/>
    <w:rsid w:val="00291C63"/>
    <w:rsid w:val="00291D27"/>
    <w:rsid w:val="00291F1B"/>
    <w:rsid w:val="002920A9"/>
    <w:rsid w:val="0029247C"/>
    <w:rsid w:val="0029275F"/>
    <w:rsid w:val="002928AB"/>
    <w:rsid w:val="00292D8D"/>
    <w:rsid w:val="0029314D"/>
    <w:rsid w:val="00293389"/>
    <w:rsid w:val="002936F8"/>
    <w:rsid w:val="002944A9"/>
    <w:rsid w:val="00294C0E"/>
    <w:rsid w:val="0029560B"/>
    <w:rsid w:val="00295809"/>
    <w:rsid w:val="002959CA"/>
    <w:rsid w:val="00295A50"/>
    <w:rsid w:val="00295ABA"/>
    <w:rsid w:val="00295D73"/>
    <w:rsid w:val="002963F0"/>
    <w:rsid w:val="00296425"/>
    <w:rsid w:val="0029652C"/>
    <w:rsid w:val="0029672D"/>
    <w:rsid w:val="002971EF"/>
    <w:rsid w:val="00297BC9"/>
    <w:rsid w:val="002A0124"/>
    <w:rsid w:val="002A05EB"/>
    <w:rsid w:val="002A13E9"/>
    <w:rsid w:val="002A16F1"/>
    <w:rsid w:val="002A1929"/>
    <w:rsid w:val="002A1A99"/>
    <w:rsid w:val="002A1FB9"/>
    <w:rsid w:val="002A2B83"/>
    <w:rsid w:val="002A2E1B"/>
    <w:rsid w:val="002A359E"/>
    <w:rsid w:val="002A3610"/>
    <w:rsid w:val="002A36C8"/>
    <w:rsid w:val="002A4260"/>
    <w:rsid w:val="002A50C4"/>
    <w:rsid w:val="002A592F"/>
    <w:rsid w:val="002A5DA7"/>
    <w:rsid w:val="002A5E0F"/>
    <w:rsid w:val="002A640C"/>
    <w:rsid w:val="002A6FE1"/>
    <w:rsid w:val="002A71E5"/>
    <w:rsid w:val="002A7535"/>
    <w:rsid w:val="002A7F66"/>
    <w:rsid w:val="002B0C7C"/>
    <w:rsid w:val="002B0FFD"/>
    <w:rsid w:val="002B10B5"/>
    <w:rsid w:val="002B1808"/>
    <w:rsid w:val="002B1C5C"/>
    <w:rsid w:val="002B1E2C"/>
    <w:rsid w:val="002B22CF"/>
    <w:rsid w:val="002B28FE"/>
    <w:rsid w:val="002B2B58"/>
    <w:rsid w:val="002B2D14"/>
    <w:rsid w:val="002B3045"/>
    <w:rsid w:val="002B3270"/>
    <w:rsid w:val="002B382F"/>
    <w:rsid w:val="002B44C1"/>
    <w:rsid w:val="002B474E"/>
    <w:rsid w:val="002B4F39"/>
    <w:rsid w:val="002B5042"/>
    <w:rsid w:val="002B53EB"/>
    <w:rsid w:val="002B5CC1"/>
    <w:rsid w:val="002B5DC1"/>
    <w:rsid w:val="002B654A"/>
    <w:rsid w:val="002B665B"/>
    <w:rsid w:val="002B6AAF"/>
    <w:rsid w:val="002B7291"/>
    <w:rsid w:val="002B7996"/>
    <w:rsid w:val="002B7B90"/>
    <w:rsid w:val="002B7E0D"/>
    <w:rsid w:val="002B7E2A"/>
    <w:rsid w:val="002C05C0"/>
    <w:rsid w:val="002C06A2"/>
    <w:rsid w:val="002C084C"/>
    <w:rsid w:val="002C0852"/>
    <w:rsid w:val="002C0BF3"/>
    <w:rsid w:val="002C12F6"/>
    <w:rsid w:val="002C132C"/>
    <w:rsid w:val="002C162A"/>
    <w:rsid w:val="002C1A6E"/>
    <w:rsid w:val="002C25C0"/>
    <w:rsid w:val="002C2AF9"/>
    <w:rsid w:val="002C31EF"/>
    <w:rsid w:val="002C3587"/>
    <w:rsid w:val="002C3817"/>
    <w:rsid w:val="002C3942"/>
    <w:rsid w:val="002C3E4D"/>
    <w:rsid w:val="002C3F65"/>
    <w:rsid w:val="002C4217"/>
    <w:rsid w:val="002C463F"/>
    <w:rsid w:val="002C4977"/>
    <w:rsid w:val="002C4ACF"/>
    <w:rsid w:val="002C5542"/>
    <w:rsid w:val="002C5A0A"/>
    <w:rsid w:val="002C649E"/>
    <w:rsid w:val="002C777E"/>
    <w:rsid w:val="002D0430"/>
    <w:rsid w:val="002D0525"/>
    <w:rsid w:val="002D0931"/>
    <w:rsid w:val="002D09C9"/>
    <w:rsid w:val="002D0F8A"/>
    <w:rsid w:val="002D141A"/>
    <w:rsid w:val="002D1CDC"/>
    <w:rsid w:val="002D1CE9"/>
    <w:rsid w:val="002D2306"/>
    <w:rsid w:val="002D29B8"/>
    <w:rsid w:val="002D2BF7"/>
    <w:rsid w:val="002D2BF9"/>
    <w:rsid w:val="002D30F7"/>
    <w:rsid w:val="002D4118"/>
    <w:rsid w:val="002D4A07"/>
    <w:rsid w:val="002D4B31"/>
    <w:rsid w:val="002D4C11"/>
    <w:rsid w:val="002D4D2D"/>
    <w:rsid w:val="002D5C26"/>
    <w:rsid w:val="002D5E6C"/>
    <w:rsid w:val="002D5EA9"/>
    <w:rsid w:val="002D6BD4"/>
    <w:rsid w:val="002D7701"/>
    <w:rsid w:val="002E01D2"/>
    <w:rsid w:val="002E02C4"/>
    <w:rsid w:val="002E0463"/>
    <w:rsid w:val="002E059C"/>
    <w:rsid w:val="002E05F3"/>
    <w:rsid w:val="002E07D1"/>
    <w:rsid w:val="002E17AC"/>
    <w:rsid w:val="002E1A5D"/>
    <w:rsid w:val="002E1F2C"/>
    <w:rsid w:val="002E20D9"/>
    <w:rsid w:val="002E242C"/>
    <w:rsid w:val="002E290D"/>
    <w:rsid w:val="002E2C78"/>
    <w:rsid w:val="002E30E6"/>
    <w:rsid w:val="002E31BF"/>
    <w:rsid w:val="002E3430"/>
    <w:rsid w:val="002E3638"/>
    <w:rsid w:val="002E3668"/>
    <w:rsid w:val="002E395B"/>
    <w:rsid w:val="002E4295"/>
    <w:rsid w:val="002E4C04"/>
    <w:rsid w:val="002E4DEB"/>
    <w:rsid w:val="002E4E53"/>
    <w:rsid w:val="002E5024"/>
    <w:rsid w:val="002E516F"/>
    <w:rsid w:val="002E5245"/>
    <w:rsid w:val="002E57E5"/>
    <w:rsid w:val="002E5860"/>
    <w:rsid w:val="002E63D1"/>
    <w:rsid w:val="002E6885"/>
    <w:rsid w:val="002E69A4"/>
    <w:rsid w:val="002E6A62"/>
    <w:rsid w:val="002E6C32"/>
    <w:rsid w:val="002E70B7"/>
    <w:rsid w:val="002F00E3"/>
    <w:rsid w:val="002F0D25"/>
    <w:rsid w:val="002F0FE7"/>
    <w:rsid w:val="002F1318"/>
    <w:rsid w:val="002F1617"/>
    <w:rsid w:val="002F1FC4"/>
    <w:rsid w:val="002F245C"/>
    <w:rsid w:val="002F2765"/>
    <w:rsid w:val="002F2B19"/>
    <w:rsid w:val="002F3249"/>
    <w:rsid w:val="002F34A9"/>
    <w:rsid w:val="002F3BF9"/>
    <w:rsid w:val="002F4C83"/>
    <w:rsid w:val="002F515E"/>
    <w:rsid w:val="002F625F"/>
    <w:rsid w:val="002F638B"/>
    <w:rsid w:val="002F6DC8"/>
    <w:rsid w:val="002F7135"/>
    <w:rsid w:val="002F7486"/>
    <w:rsid w:val="002F76BE"/>
    <w:rsid w:val="002F7857"/>
    <w:rsid w:val="002F7CE4"/>
    <w:rsid w:val="002F7D07"/>
    <w:rsid w:val="00300255"/>
    <w:rsid w:val="003004E8"/>
    <w:rsid w:val="00300B4D"/>
    <w:rsid w:val="0030110B"/>
    <w:rsid w:val="00301980"/>
    <w:rsid w:val="0030293E"/>
    <w:rsid w:val="0030294E"/>
    <w:rsid w:val="00302B1E"/>
    <w:rsid w:val="003036B5"/>
    <w:rsid w:val="00303F5C"/>
    <w:rsid w:val="00304219"/>
    <w:rsid w:val="0030457D"/>
    <w:rsid w:val="00304C5B"/>
    <w:rsid w:val="00305242"/>
    <w:rsid w:val="00305E18"/>
    <w:rsid w:val="00306A6D"/>
    <w:rsid w:val="00306C9A"/>
    <w:rsid w:val="00306F44"/>
    <w:rsid w:val="00307A73"/>
    <w:rsid w:val="00307B1E"/>
    <w:rsid w:val="00310309"/>
    <w:rsid w:val="003103E0"/>
    <w:rsid w:val="00310528"/>
    <w:rsid w:val="003105F9"/>
    <w:rsid w:val="00310C2F"/>
    <w:rsid w:val="00311005"/>
    <w:rsid w:val="00311884"/>
    <w:rsid w:val="003120C1"/>
    <w:rsid w:val="00312460"/>
    <w:rsid w:val="003124E4"/>
    <w:rsid w:val="00312780"/>
    <w:rsid w:val="00312AB1"/>
    <w:rsid w:val="00312C9F"/>
    <w:rsid w:val="00312D02"/>
    <w:rsid w:val="00313298"/>
    <w:rsid w:val="00313567"/>
    <w:rsid w:val="00313B1B"/>
    <w:rsid w:val="00313CBE"/>
    <w:rsid w:val="00314411"/>
    <w:rsid w:val="003146A0"/>
    <w:rsid w:val="003146F6"/>
    <w:rsid w:val="00314D98"/>
    <w:rsid w:val="00314EA2"/>
    <w:rsid w:val="00315029"/>
    <w:rsid w:val="0031550F"/>
    <w:rsid w:val="00315DE5"/>
    <w:rsid w:val="00315DF0"/>
    <w:rsid w:val="003161B4"/>
    <w:rsid w:val="00316739"/>
    <w:rsid w:val="00316A3D"/>
    <w:rsid w:val="00316B80"/>
    <w:rsid w:val="00317DC0"/>
    <w:rsid w:val="0032046C"/>
    <w:rsid w:val="003204D5"/>
    <w:rsid w:val="00320C47"/>
    <w:rsid w:val="0032102A"/>
    <w:rsid w:val="00321B3E"/>
    <w:rsid w:val="00321B6E"/>
    <w:rsid w:val="00321C9B"/>
    <w:rsid w:val="003225EA"/>
    <w:rsid w:val="00322636"/>
    <w:rsid w:val="003226A9"/>
    <w:rsid w:val="003228AD"/>
    <w:rsid w:val="00322A64"/>
    <w:rsid w:val="00322C63"/>
    <w:rsid w:val="00323057"/>
    <w:rsid w:val="00323588"/>
    <w:rsid w:val="00323DF5"/>
    <w:rsid w:val="00323FE5"/>
    <w:rsid w:val="00324181"/>
    <w:rsid w:val="003242FA"/>
    <w:rsid w:val="003243DE"/>
    <w:rsid w:val="00324C0B"/>
    <w:rsid w:val="00324C8A"/>
    <w:rsid w:val="0032523D"/>
    <w:rsid w:val="0032593D"/>
    <w:rsid w:val="00325976"/>
    <w:rsid w:val="003266CD"/>
    <w:rsid w:val="00326B2B"/>
    <w:rsid w:val="00326E4C"/>
    <w:rsid w:val="00330F6A"/>
    <w:rsid w:val="00331390"/>
    <w:rsid w:val="003314F1"/>
    <w:rsid w:val="00331C9E"/>
    <w:rsid w:val="003327C2"/>
    <w:rsid w:val="00332F9D"/>
    <w:rsid w:val="00333791"/>
    <w:rsid w:val="00333BA5"/>
    <w:rsid w:val="00333F27"/>
    <w:rsid w:val="003342B9"/>
    <w:rsid w:val="00334444"/>
    <w:rsid w:val="00334E8D"/>
    <w:rsid w:val="0033545A"/>
    <w:rsid w:val="00335718"/>
    <w:rsid w:val="00336D44"/>
    <w:rsid w:val="00336D47"/>
    <w:rsid w:val="003372EB"/>
    <w:rsid w:val="00337314"/>
    <w:rsid w:val="00337608"/>
    <w:rsid w:val="003378B7"/>
    <w:rsid w:val="00340C61"/>
    <w:rsid w:val="0034104B"/>
    <w:rsid w:val="00341255"/>
    <w:rsid w:val="003413FF"/>
    <w:rsid w:val="00341721"/>
    <w:rsid w:val="00341893"/>
    <w:rsid w:val="0034193E"/>
    <w:rsid w:val="00341DB0"/>
    <w:rsid w:val="00341DFA"/>
    <w:rsid w:val="00341E0D"/>
    <w:rsid w:val="0034260F"/>
    <w:rsid w:val="00342CF8"/>
    <w:rsid w:val="00342D5F"/>
    <w:rsid w:val="00342D73"/>
    <w:rsid w:val="003431A0"/>
    <w:rsid w:val="003432CE"/>
    <w:rsid w:val="00343345"/>
    <w:rsid w:val="003438E1"/>
    <w:rsid w:val="0034391F"/>
    <w:rsid w:val="003439D1"/>
    <w:rsid w:val="003444E3"/>
    <w:rsid w:val="003448FA"/>
    <w:rsid w:val="0034490D"/>
    <w:rsid w:val="0034493A"/>
    <w:rsid w:val="003455D9"/>
    <w:rsid w:val="00345852"/>
    <w:rsid w:val="00345CC9"/>
    <w:rsid w:val="00345DE5"/>
    <w:rsid w:val="00346EED"/>
    <w:rsid w:val="00347004"/>
    <w:rsid w:val="0034708A"/>
    <w:rsid w:val="00347183"/>
    <w:rsid w:val="003471E0"/>
    <w:rsid w:val="00347D03"/>
    <w:rsid w:val="00347E4D"/>
    <w:rsid w:val="0035006E"/>
    <w:rsid w:val="003501C7"/>
    <w:rsid w:val="00350DB1"/>
    <w:rsid w:val="00350E6E"/>
    <w:rsid w:val="00350EFB"/>
    <w:rsid w:val="00350F10"/>
    <w:rsid w:val="00351A24"/>
    <w:rsid w:val="00351C24"/>
    <w:rsid w:val="0035200F"/>
    <w:rsid w:val="00352145"/>
    <w:rsid w:val="003523D2"/>
    <w:rsid w:val="00352906"/>
    <w:rsid w:val="00352FEA"/>
    <w:rsid w:val="00355BE7"/>
    <w:rsid w:val="00356558"/>
    <w:rsid w:val="00356810"/>
    <w:rsid w:val="00356B03"/>
    <w:rsid w:val="00356B66"/>
    <w:rsid w:val="003601BE"/>
    <w:rsid w:val="0036047C"/>
    <w:rsid w:val="003606AB"/>
    <w:rsid w:val="003606AF"/>
    <w:rsid w:val="00361ECA"/>
    <w:rsid w:val="00362183"/>
    <w:rsid w:val="0036267B"/>
    <w:rsid w:val="00362925"/>
    <w:rsid w:val="00362AAC"/>
    <w:rsid w:val="003631D9"/>
    <w:rsid w:val="003636D5"/>
    <w:rsid w:val="00364AC7"/>
    <w:rsid w:val="00364B98"/>
    <w:rsid w:val="00365255"/>
    <w:rsid w:val="003654E8"/>
    <w:rsid w:val="00365A0E"/>
    <w:rsid w:val="0036693F"/>
    <w:rsid w:val="003669F1"/>
    <w:rsid w:val="00366CC5"/>
    <w:rsid w:val="003670C1"/>
    <w:rsid w:val="0036760E"/>
    <w:rsid w:val="00367A4E"/>
    <w:rsid w:val="00367E6C"/>
    <w:rsid w:val="00370289"/>
    <w:rsid w:val="00370B32"/>
    <w:rsid w:val="00370C6A"/>
    <w:rsid w:val="00372128"/>
    <w:rsid w:val="00372626"/>
    <w:rsid w:val="003729C1"/>
    <w:rsid w:val="00372E1D"/>
    <w:rsid w:val="00373441"/>
    <w:rsid w:val="00373683"/>
    <w:rsid w:val="00373CE2"/>
    <w:rsid w:val="0037430F"/>
    <w:rsid w:val="00374700"/>
    <w:rsid w:val="003759DD"/>
    <w:rsid w:val="003769C3"/>
    <w:rsid w:val="003769F2"/>
    <w:rsid w:val="00377400"/>
    <w:rsid w:val="00377ADC"/>
    <w:rsid w:val="00377FD1"/>
    <w:rsid w:val="003807D9"/>
    <w:rsid w:val="00380A60"/>
    <w:rsid w:val="00380E3B"/>
    <w:rsid w:val="00380E60"/>
    <w:rsid w:val="00380EC1"/>
    <w:rsid w:val="0038124C"/>
    <w:rsid w:val="0038150D"/>
    <w:rsid w:val="00381AFA"/>
    <w:rsid w:val="00381B97"/>
    <w:rsid w:val="00381BC5"/>
    <w:rsid w:val="00381C96"/>
    <w:rsid w:val="00381EB4"/>
    <w:rsid w:val="00381F62"/>
    <w:rsid w:val="003824B3"/>
    <w:rsid w:val="00382B3A"/>
    <w:rsid w:val="00382C33"/>
    <w:rsid w:val="003830FF"/>
    <w:rsid w:val="003839B2"/>
    <w:rsid w:val="00383CFA"/>
    <w:rsid w:val="00383D45"/>
    <w:rsid w:val="003840E8"/>
    <w:rsid w:val="0038594B"/>
    <w:rsid w:val="00385BB3"/>
    <w:rsid w:val="00386FEE"/>
    <w:rsid w:val="00387C43"/>
    <w:rsid w:val="0039064C"/>
    <w:rsid w:val="003906EC"/>
    <w:rsid w:val="00390867"/>
    <w:rsid w:val="00390D7E"/>
    <w:rsid w:val="00390DF3"/>
    <w:rsid w:val="0039163B"/>
    <w:rsid w:val="00392001"/>
    <w:rsid w:val="003920E3"/>
    <w:rsid w:val="00392711"/>
    <w:rsid w:val="00392CA1"/>
    <w:rsid w:val="00392F2C"/>
    <w:rsid w:val="0039324D"/>
    <w:rsid w:val="00393769"/>
    <w:rsid w:val="00393A88"/>
    <w:rsid w:val="00393CFF"/>
    <w:rsid w:val="00394AEF"/>
    <w:rsid w:val="00394B9F"/>
    <w:rsid w:val="00394E9A"/>
    <w:rsid w:val="0039589B"/>
    <w:rsid w:val="00395C8C"/>
    <w:rsid w:val="00396245"/>
    <w:rsid w:val="00396615"/>
    <w:rsid w:val="00396D1C"/>
    <w:rsid w:val="00396F35"/>
    <w:rsid w:val="003974BD"/>
    <w:rsid w:val="003A088D"/>
    <w:rsid w:val="003A10EB"/>
    <w:rsid w:val="003A11E3"/>
    <w:rsid w:val="003A25B7"/>
    <w:rsid w:val="003A2A61"/>
    <w:rsid w:val="003A33B6"/>
    <w:rsid w:val="003A39A2"/>
    <w:rsid w:val="003A3C6A"/>
    <w:rsid w:val="003A3E80"/>
    <w:rsid w:val="003A46DE"/>
    <w:rsid w:val="003A4A76"/>
    <w:rsid w:val="003A580D"/>
    <w:rsid w:val="003A5841"/>
    <w:rsid w:val="003A682D"/>
    <w:rsid w:val="003A6901"/>
    <w:rsid w:val="003A6C1C"/>
    <w:rsid w:val="003B0912"/>
    <w:rsid w:val="003B0ACB"/>
    <w:rsid w:val="003B0AD5"/>
    <w:rsid w:val="003B0C0F"/>
    <w:rsid w:val="003B0F69"/>
    <w:rsid w:val="003B1D3C"/>
    <w:rsid w:val="003B2145"/>
    <w:rsid w:val="003B2274"/>
    <w:rsid w:val="003B373C"/>
    <w:rsid w:val="003B3797"/>
    <w:rsid w:val="003B3BED"/>
    <w:rsid w:val="003B3EFD"/>
    <w:rsid w:val="003B4070"/>
    <w:rsid w:val="003B41D6"/>
    <w:rsid w:val="003B46E4"/>
    <w:rsid w:val="003B562F"/>
    <w:rsid w:val="003B628C"/>
    <w:rsid w:val="003B64FD"/>
    <w:rsid w:val="003B6A04"/>
    <w:rsid w:val="003B6DEA"/>
    <w:rsid w:val="003B70DB"/>
    <w:rsid w:val="003B71D6"/>
    <w:rsid w:val="003B7260"/>
    <w:rsid w:val="003B72FC"/>
    <w:rsid w:val="003B78AD"/>
    <w:rsid w:val="003B7C55"/>
    <w:rsid w:val="003B7D2A"/>
    <w:rsid w:val="003C0010"/>
    <w:rsid w:val="003C06CF"/>
    <w:rsid w:val="003C0B63"/>
    <w:rsid w:val="003C1015"/>
    <w:rsid w:val="003C1A12"/>
    <w:rsid w:val="003C1A5B"/>
    <w:rsid w:val="003C238F"/>
    <w:rsid w:val="003C2E12"/>
    <w:rsid w:val="003C3055"/>
    <w:rsid w:val="003C31FF"/>
    <w:rsid w:val="003C36B7"/>
    <w:rsid w:val="003C4C04"/>
    <w:rsid w:val="003C4C35"/>
    <w:rsid w:val="003C55CC"/>
    <w:rsid w:val="003C5610"/>
    <w:rsid w:val="003C613C"/>
    <w:rsid w:val="003C64E3"/>
    <w:rsid w:val="003C69BF"/>
    <w:rsid w:val="003C6BAE"/>
    <w:rsid w:val="003C6DF3"/>
    <w:rsid w:val="003C6FE1"/>
    <w:rsid w:val="003C7141"/>
    <w:rsid w:val="003C7503"/>
    <w:rsid w:val="003C78B2"/>
    <w:rsid w:val="003C799B"/>
    <w:rsid w:val="003C7B92"/>
    <w:rsid w:val="003D0186"/>
    <w:rsid w:val="003D02C9"/>
    <w:rsid w:val="003D05CE"/>
    <w:rsid w:val="003D0B91"/>
    <w:rsid w:val="003D0D00"/>
    <w:rsid w:val="003D10D4"/>
    <w:rsid w:val="003D11AD"/>
    <w:rsid w:val="003D14BB"/>
    <w:rsid w:val="003D17BE"/>
    <w:rsid w:val="003D195C"/>
    <w:rsid w:val="003D1DBC"/>
    <w:rsid w:val="003D20EB"/>
    <w:rsid w:val="003D29AF"/>
    <w:rsid w:val="003D2B47"/>
    <w:rsid w:val="003D2B6E"/>
    <w:rsid w:val="003D3974"/>
    <w:rsid w:val="003D3CBB"/>
    <w:rsid w:val="003D44E8"/>
    <w:rsid w:val="003D45E6"/>
    <w:rsid w:val="003D576D"/>
    <w:rsid w:val="003D5B99"/>
    <w:rsid w:val="003D5C95"/>
    <w:rsid w:val="003D631F"/>
    <w:rsid w:val="003D6788"/>
    <w:rsid w:val="003D7800"/>
    <w:rsid w:val="003E01A7"/>
    <w:rsid w:val="003E01BB"/>
    <w:rsid w:val="003E0E40"/>
    <w:rsid w:val="003E0FF2"/>
    <w:rsid w:val="003E14D5"/>
    <w:rsid w:val="003E16E5"/>
    <w:rsid w:val="003E177C"/>
    <w:rsid w:val="003E1F61"/>
    <w:rsid w:val="003E3870"/>
    <w:rsid w:val="003E4506"/>
    <w:rsid w:val="003E4732"/>
    <w:rsid w:val="003E4864"/>
    <w:rsid w:val="003E4C3D"/>
    <w:rsid w:val="003E51B9"/>
    <w:rsid w:val="003E56DD"/>
    <w:rsid w:val="003E575D"/>
    <w:rsid w:val="003E578B"/>
    <w:rsid w:val="003E5A53"/>
    <w:rsid w:val="003E5C30"/>
    <w:rsid w:val="003E6107"/>
    <w:rsid w:val="003E62C0"/>
    <w:rsid w:val="003E63DD"/>
    <w:rsid w:val="003E68D2"/>
    <w:rsid w:val="003E6A22"/>
    <w:rsid w:val="003E6B74"/>
    <w:rsid w:val="003E7130"/>
    <w:rsid w:val="003E71D5"/>
    <w:rsid w:val="003E74C7"/>
    <w:rsid w:val="003E7D62"/>
    <w:rsid w:val="003F0C0F"/>
    <w:rsid w:val="003F0DE2"/>
    <w:rsid w:val="003F0DFF"/>
    <w:rsid w:val="003F11DA"/>
    <w:rsid w:val="003F1583"/>
    <w:rsid w:val="003F1B2D"/>
    <w:rsid w:val="003F2BB2"/>
    <w:rsid w:val="003F2DD2"/>
    <w:rsid w:val="003F2FB5"/>
    <w:rsid w:val="003F33AF"/>
    <w:rsid w:val="003F3AA0"/>
    <w:rsid w:val="003F3AC2"/>
    <w:rsid w:val="003F3B79"/>
    <w:rsid w:val="003F474A"/>
    <w:rsid w:val="003F57A7"/>
    <w:rsid w:val="003F61FA"/>
    <w:rsid w:val="003F6DC1"/>
    <w:rsid w:val="003F70FF"/>
    <w:rsid w:val="003F7CE9"/>
    <w:rsid w:val="0040000B"/>
    <w:rsid w:val="00400277"/>
    <w:rsid w:val="004002B1"/>
    <w:rsid w:val="004020C6"/>
    <w:rsid w:val="00402147"/>
    <w:rsid w:val="004024D5"/>
    <w:rsid w:val="004025B2"/>
    <w:rsid w:val="00402718"/>
    <w:rsid w:val="004027AF"/>
    <w:rsid w:val="00402CD0"/>
    <w:rsid w:val="00403079"/>
    <w:rsid w:val="004045F1"/>
    <w:rsid w:val="00404AC2"/>
    <w:rsid w:val="00404CE5"/>
    <w:rsid w:val="0040595B"/>
    <w:rsid w:val="00405DD1"/>
    <w:rsid w:val="0040682C"/>
    <w:rsid w:val="00406DC8"/>
    <w:rsid w:val="00407779"/>
    <w:rsid w:val="0040792F"/>
    <w:rsid w:val="004100EB"/>
    <w:rsid w:val="0041029B"/>
    <w:rsid w:val="0041075B"/>
    <w:rsid w:val="00410F18"/>
    <w:rsid w:val="00411797"/>
    <w:rsid w:val="00411F74"/>
    <w:rsid w:val="00412238"/>
    <w:rsid w:val="00412A80"/>
    <w:rsid w:val="00412BD4"/>
    <w:rsid w:val="00412C7F"/>
    <w:rsid w:val="004130E5"/>
    <w:rsid w:val="00413156"/>
    <w:rsid w:val="00413363"/>
    <w:rsid w:val="0041381C"/>
    <w:rsid w:val="00413EFD"/>
    <w:rsid w:val="00414562"/>
    <w:rsid w:val="00414956"/>
    <w:rsid w:val="00414ABD"/>
    <w:rsid w:val="004151BD"/>
    <w:rsid w:val="004151ED"/>
    <w:rsid w:val="00415458"/>
    <w:rsid w:val="00416393"/>
    <w:rsid w:val="00416516"/>
    <w:rsid w:val="004167B1"/>
    <w:rsid w:val="00417260"/>
    <w:rsid w:val="00417581"/>
    <w:rsid w:val="00417A07"/>
    <w:rsid w:val="00417A62"/>
    <w:rsid w:val="004206BB"/>
    <w:rsid w:val="00420BCF"/>
    <w:rsid w:val="00420E74"/>
    <w:rsid w:val="0042156C"/>
    <w:rsid w:val="004217B8"/>
    <w:rsid w:val="00421B8E"/>
    <w:rsid w:val="0042215D"/>
    <w:rsid w:val="00422357"/>
    <w:rsid w:val="004226CB"/>
    <w:rsid w:val="00422D71"/>
    <w:rsid w:val="00423E9C"/>
    <w:rsid w:val="00424BCB"/>
    <w:rsid w:val="0042521F"/>
    <w:rsid w:val="00425346"/>
    <w:rsid w:val="00425578"/>
    <w:rsid w:val="0042622C"/>
    <w:rsid w:val="0042628E"/>
    <w:rsid w:val="0042649A"/>
    <w:rsid w:val="00426500"/>
    <w:rsid w:val="00426811"/>
    <w:rsid w:val="00426956"/>
    <w:rsid w:val="00426C6B"/>
    <w:rsid w:val="00426C8B"/>
    <w:rsid w:val="00427332"/>
    <w:rsid w:val="004277D2"/>
    <w:rsid w:val="00427DC7"/>
    <w:rsid w:val="00430D6E"/>
    <w:rsid w:val="00431025"/>
    <w:rsid w:val="004315CE"/>
    <w:rsid w:val="00431692"/>
    <w:rsid w:val="00431A25"/>
    <w:rsid w:val="004322D1"/>
    <w:rsid w:val="00432878"/>
    <w:rsid w:val="00432961"/>
    <w:rsid w:val="004329F1"/>
    <w:rsid w:val="00433567"/>
    <w:rsid w:val="00433B46"/>
    <w:rsid w:val="004342BB"/>
    <w:rsid w:val="00434463"/>
    <w:rsid w:val="00434ABD"/>
    <w:rsid w:val="00434B99"/>
    <w:rsid w:val="004354D5"/>
    <w:rsid w:val="00435B1D"/>
    <w:rsid w:val="00435C0F"/>
    <w:rsid w:val="00435F06"/>
    <w:rsid w:val="004363D2"/>
    <w:rsid w:val="004364F6"/>
    <w:rsid w:val="0043702B"/>
    <w:rsid w:val="00437085"/>
    <w:rsid w:val="00437C29"/>
    <w:rsid w:val="00437E5B"/>
    <w:rsid w:val="00440D8F"/>
    <w:rsid w:val="004413AF"/>
    <w:rsid w:val="004419E6"/>
    <w:rsid w:val="004426B4"/>
    <w:rsid w:val="00442B57"/>
    <w:rsid w:val="00443200"/>
    <w:rsid w:val="00443307"/>
    <w:rsid w:val="004435E3"/>
    <w:rsid w:val="00443648"/>
    <w:rsid w:val="004436F4"/>
    <w:rsid w:val="00443774"/>
    <w:rsid w:val="004439A0"/>
    <w:rsid w:val="00443E1C"/>
    <w:rsid w:val="00443F91"/>
    <w:rsid w:val="00444019"/>
    <w:rsid w:val="00444085"/>
    <w:rsid w:val="0044484F"/>
    <w:rsid w:val="00444A5D"/>
    <w:rsid w:val="00444AB4"/>
    <w:rsid w:val="00444BC0"/>
    <w:rsid w:val="004450A1"/>
    <w:rsid w:val="004452CC"/>
    <w:rsid w:val="0044537C"/>
    <w:rsid w:val="004454DF"/>
    <w:rsid w:val="004455F8"/>
    <w:rsid w:val="004456CC"/>
    <w:rsid w:val="00445DA4"/>
    <w:rsid w:val="00446216"/>
    <w:rsid w:val="004463A1"/>
    <w:rsid w:val="00446551"/>
    <w:rsid w:val="00446811"/>
    <w:rsid w:val="00446BAF"/>
    <w:rsid w:val="00446D78"/>
    <w:rsid w:val="00446DAB"/>
    <w:rsid w:val="004476D1"/>
    <w:rsid w:val="004478EC"/>
    <w:rsid w:val="00447A3B"/>
    <w:rsid w:val="00447CD1"/>
    <w:rsid w:val="00447D68"/>
    <w:rsid w:val="00447D94"/>
    <w:rsid w:val="0045048F"/>
    <w:rsid w:val="004504E6"/>
    <w:rsid w:val="004509C8"/>
    <w:rsid w:val="004512E1"/>
    <w:rsid w:val="00451395"/>
    <w:rsid w:val="004513CA"/>
    <w:rsid w:val="0045195F"/>
    <w:rsid w:val="00451DAF"/>
    <w:rsid w:val="00451FAA"/>
    <w:rsid w:val="00452469"/>
    <w:rsid w:val="00452771"/>
    <w:rsid w:val="0045345A"/>
    <w:rsid w:val="004534E4"/>
    <w:rsid w:val="00453813"/>
    <w:rsid w:val="00453A54"/>
    <w:rsid w:val="00453C99"/>
    <w:rsid w:val="00454253"/>
    <w:rsid w:val="00454B53"/>
    <w:rsid w:val="00454E8A"/>
    <w:rsid w:val="0045545B"/>
    <w:rsid w:val="00456884"/>
    <w:rsid w:val="00457F9E"/>
    <w:rsid w:val="004612CD"/>
    <w:rsid w:val="004618C3"/>
    <w:rsid w:val="00461B93"/>
    <w:rsid w:val="0046295B"/>
    <w:rsid w:val="00462DD2"/>
    <w:rsid w:val="00462DD5"/>
    <w:rsid w:val="0046335A"/>
    <w:rsid w:val="004634B1"/>
    <w:rsid w:val="004634DC"/>
    <w:rsid w:val="0046351B"/>
    <w:rsid w:val="00463932"/>
    <w:rsid w:val="00463A38"/>
    <w:rsid w:val="00463D76"/>
    <w:rsid w:val="0046452A"/>
    <w:rsid w:val="0046584F"/>
    <w:rsid w:val="0046597E"/>
    <w:rsid w:val="00466462"/>
    <w:rsid w:val="0046695D"/>
    <w:rsid w:val="00466C03"/>
    <w:rsid w:val="00466EB1"/>
    <w:rsid w:val="00467342"/>
    <w:rsid w:val="004675B3"/>
    <w:rsid w:val="00467A56"/>
    <w:rsid w:val="00467FA5"/>
    <w:rsid w:val="00470C20"/>
    <w:rsid w:val="0047148B"/>
    <w:rsid w:val="00471AD3"/>
    <w:rsid w:val="004721F9"/>
    <w:rsid w:val="00472230"/>
    <w:rsid w:val="004723FA"/>
    <w:rsid w:val="00472A83"/>
    <w:rsid w:val="00472B2B"/>
    <w:rsid w:val="00472DAE"/>
    <w:rsid w:val="004731A5"/>
    <w:rsid w:val="004733B8"/>
    <w:rsid w:val="004733D3"/>
    <w:rsid w:val="00473566"/>
    <w:rsid w:val="00473771"/>
    <w:rsid w:val="00473BE4"/>
    <w:rsid w:val="00473D92"/>
    <w:rsid w:val="00473FA3"/>
    <w:rsid w:val="004740F7"/>
    <w:rsid w:val="00474BD0"/>
    <w:rsid w:val="00475BDA"/>
    <w:rsid w:val="00476B0E"/>
    <w:rsid w:val="0047702D"/>
    <w:rsid w:val="00477870"/>
    <w:rsid w:val="00480238"/>
    <w:rsid w:val="004802CF"/>
    <w:rsid w:val="0048041D"/>
    <w:rsid w:val="00480BF4"/>
    <w:rsid w:val="00480BF9"/>
    <w:rsid w:val="00480DE0"/>
    <w:rsid w:val="004810B7"/>
    <w:rsid w:val="004813D6"/>
    <w:rsid w:val="00481A63"/>
    <w:rsid w:val="00481B06"/>
    <w:rsid w:val="00482116"/>
    <w:rsid w:val="004821CA"/>
    <w:rsid w:val="0048278D"/>
    <w:rsid w:val="00482AB6"/>
    <w:rsid w:val="00483CFA"/>
    <w:rsid w:val="00483D3F"/>
    <w:rsid w:val="004850D7"/>
    <w:rsid w:val="00485338"/>
    <w:rsid w:val="00485456"/>
    <w:rsid w:val="00485788"/>
    <w:rsid w:val="0048590A"/>
    <w:rsid w:val="004859D2"/>
    <w:rsid w:val="00485C49"/>
    <w:rsid w:val="00485CF9"/>
    <w:rsid w:val="00485D90"/>
    <w:rsid w:val="00485E41"/>
    <w:rsid w:val="00486D20"/>
    <w:rsid w:val="00487092"/>
    <w:rsid w:val="004876CB"/>
    <w:rsid w:val="00487B02"/>
    <w:rsid w:val="00490825"/>
    <w:rsid w:val="00490C73"/>
    <w:rsid w:val="00490F45"/>
    <w:rsid w:val="00491143"/>
    <w:rsid w:val="0049124E"/>
    <w:rsid w:val="0049183E"/>
    <w:rsid w:val="00491BB4"/>
    <w:rsid w:val="00492113"/>
    <w:rsid w:val="00492536"/>
    <w:rsid w:val="004931EF"/>
    <w:rsid w:val="00493606"/>
    <w:rsid w:val="00493AAA"/>
    <w:rsid w:val="00493CFA"/>
    <w:rsid w:val="004943EB"/>
    <w:rsid w:val="00494B1C"/>
    <w:rsid w:val="00494CC6"/>
    <w:rsid w:val="00495441"/>
    <w:rsid w:val="00495580"/>
    <w:rsid w:val="00495E69"/>
    <w:rsid w:val="00496075"/>
    <w:rsid w:val="00496626"/>
    <w:rsid w:val="00496B75"/>
    <w:rsid w:val="00496EF0"/>
    <w:rsid w:val="00496F0A"/>
    <w:rsid w:val="004976F1"/>
    <w:rsid w:val="004977C4"/>
    <w:rsid w:val="00497807"/>
    <w:rsid w:val="00497999"/>
    <w:rsid w:val="004979D1"/>
    <w:rsid w:val="00497AFD"/>
    <w:rsid w:val="004A0157"/>
    <w:rsid w:val="004A02C4"/>
    <w:rsid w:val="004A02FD"/>
    <w:rsid w:val="004A0D9A"/>
    <w:rsid w:val="004A1191"/>
    <w:rsid w:val="004A14C8"/>
    <w:rsid w:val="004A1ED0"/>
    <w:rsid w:val="004A1EDB"/>
    <w:rsid w:val="004A20E4"/>
    <w:rsid w:val="004A372A"/>
    <w:rsid w:val="004A3A44"/>
    <w:rsid w:val="004A3B2A"/>
    <w:rsid w:val="004A4134"/>
    <w:rsid w:val="004A4556"/>
    <w:rsid w:val="004A4646"/>
    <w:rsid w:val="004A47DE"/>
    <w:rsid w:val="004A4C37"/>
    <w:rsid w:val="004A4C50"/>
    <w:rsid w:val="004A5011"/>
    <w:rsid w:val="004A5176"/>
    <w:rsid w:val="004A55A1"/>
    <w:rsid w:val="004A5805"/>
    <w:rsid w:val="004A6736"/>
    <w:rsid w:val="004A7389"/>
    <w:rsid w:val="004A7800"/>
    <w:rsid w:val="004A798F"/>
    <w:rsid w:val="004A7E3C"/>
    <w:rsid w:val="004B015D"/>
    <w:rsid w:val="004B0378"/>
    <w:rsid w:val="004B0BDE"/>
    <w:rsid w:val="004B0BF4"/>
    <w:rsid w:val="004B0F73"/>
    <w:rsid w:val="004B1639"/>
    <w:rsid w:val="004B1B89"/>
    <w:rsid w:val="004B2577"/>
    <w:rsid w:val="004B268C"/>
    <w:rsid w:val="004B28DA"/>
    <w:rsid w:val="004B2D17"/>
    <w:rsid w:val="004B2E1E"/>
    <w:rsid w:val="004B38EB"/>
    <w:rsid w:val="004B3E2C"/>
    <w:rsid w:val="004B3F98"/>
    <w:rsid w:val="004B3FA2"/>
    <w:rsid w:val="004B4042"/>
    <w:rsid w:val="004B4ACA"/>
    <w:rsid w:val="004B5AFC"/>
    <w:rsid w:val="004B5F00"/>
    <w:rsid w:val="004B5F66"/>
    <w:rsid w:val="004B6305"/>
    <w:rsid w:val="004B6751"/>
    <w:rsid w:val="004B6DB0"/>
    <w:rsid w:val="004B7B3C"/>
    <w:rsid w:val="004C05CE"/>
    <w:rsid w:val="004C08C9"/>
    <w:rsid w:val="004C0ADF"/>
    <w:rsid w:val="004C0E03"/>
    <w:rsid w:val="004C1227"/>
    <w:rsid w:val="004C1C77"/>
    <w:rsid w:val="004C1DCE"/>
    <w:rsid w:val="004C242C"/>
    <w:rsid w:val="004C2707"/>
    <w:rsid w:val="004C276D"/>
    <w:rsid w:val="004C3566"/>
    <w:rsid w:val="004C3604"/>
    <w:rsid w:val="004C3F82"/>
    <w:rsid w:val="004C410C"/>
    <w:rsid w:val="004C49D7"/>
    <w:rsid w:val="004C4ACA"/>
    <w:rsid w:val="004C5BB3"/>
    <w:rsid w:val="004C5E8E"/>
    <w:rsid w:val="004C6C42"/>
    <w:rsid w:val="004C6C92"/>
    <w:rsid w:val="004C7212"/>
    <w:rsid w:val="004C780D"/>
    <w:rsid w:val="004D038A"/>
    <w:rsid w:val="004D040D"/>
    <w:rsid w:val="004D07E0"/>
    <w:rsid w:val="004D1471"/>
    <w:rsid w:val="004D1DDF"/>
    <w:rsid w:val="004D241D"/>
    <w:rsid w:val="004D2854"/>
    <w:rsid w:val="004D29BF"/>
    <w:rsid w:val="004D3242"/>
    <w:rsid w:val="004D3338"/>
    <w:rsid w:val="004D3675"/>
    <w:rsid w:val="004D3938"/>
    <w:rsid w:val="004D45FF"/>
    <w:rsid w:val="004D4C7D"/>
    <w:rsid w:val="004D57C9"/>
    <w:rsid w:val="004D5CAC"/>
    <w:rsid w:val="004D61A2"/>
    <w:rsid w:val="004D6BC3"/>
    <w:rsid w:val="004D6CB9"/>
    <w:rsid w:val="004D6D77"/>
    <w:rsid w:val="004D71C9"/>
    <w:rsid w:val="004D7D66"/>
    <w:rsid w:val="004D7DE8"/>
    <w:rsid w:val="004E04C2"/>
    <w:rsid w:val="004E13C5"/>
    <w:rsid w:val="004E1423"/>
    <w:rsid w:val="004E1494"/>
    <w:rsid w:val="004E1D9B"/>
    <w:rsid w:val="004E1E8B"/>
    <w:rsid w:val="004E2B54"/>
    <w:rsid w:val="004E2C66"/>
    <w:rsid w:val="004E33E9"/>
    <w:rsid w:val="004E34F5"/>
    <w:rsid w:val="004E34FB"/>
    <w:rsid w:val="004E3501"/>
    <w:rsid w:val="004E38B2"/>
    <w:rsid w:val="004E45A1"/>
    <w:rsid w:val="004E45A4"/>
    <w:rsid w:val="004E5AAC"/>
    <w:rsid w:val="004E6128"/>
    <w:rsid w:val="004E666D"/>
    <w:rsid w:val="004E6705"/>
    <w:rsid w:val="004E6BBA"/>
    <w:rsid w:val="004F098B"/>
    <w:rsid w:val="004F0DD1"/>
    <w:rsid w:val="004F0DDD"/>
    <w:rsid w:val="004F18BF"/>
    <w:rsid w:val="004F1D12"/>
    <w:rsid w:val="004F41F4"/>
    <w:rsid w:val="004F42EF"/>
    <w:rsid w:val="004F435B"/>
    <w:rsid w:val="004F4A43"/>
    <w:rsid w:val="004F4ABD"/>
    <w:rsid w:val="004F5185"/>
    <w:rsid w:val="004F5624"/>
    <w:rsid w:val="004F5E5E"/>
    <w:rsid w:val="004F5EAB"/>
    <w:rsid w:val="004F62BC"/>
    <w:rsid w:val="004F6568"/>
    <w:rsid w:val="004F6EDC"/>
    <w:rsid w:val="004F6FA6"/>
    <w:rsid w:val="004F7077"/>
    <w:rsid w:val="004F7222"/>
    <w:rsid w:val="004F7F7D"/>
    <w:rsid w:val="0050077C"/>
    <w:rsid w:val="00500DA6"/>
    <w:rsid w:val="00500DC8"/>
    <w:rsid w:val="0050187C"/>
    <w:rsid w:val="0050192A"/>
    <w:rsid w:val="00501C49"/>
    <w:rsid w:val="005035BE"/>
    <w:rsid w:val="005039B7"/>
    <w:rsid w:val="00504CD5"/>
    <w:rsid w:val="00504D11"/>
    <w:rsid w:val="00505108"/>
    <w:rsid w:val="0050561F"/>
    <w:rsid w:val="00505662"/>
    <w:rsid w:val="00505ABA"/>
    <w:rsid w:val="005068CE"/>
    <w:rsid w:val="00506A6B"/>
    <w:rsid w:val="00506DBE"/>
    <w:rsid w:val="00506E59"/>
    <w:rsid w:val="00510ABB"/>
    <w:rsid w:val="00511177"/>
    <w:rsid w:val="0051125B"/>
    <w:rsid w:val="00511CB7"/>
    <w:rsid w:val="00511EF6"/>
    <w:rsid w:val="00511F35"/>
    <w:rsid w:val="005126DC"/>
    <w:rsid w:val="00512BAE"/>
    <w:rsid w:val="00512DCB"/>
    <w:rsid w:val="0051312D"/>
    <w:rsid w:val="00513818"/>
    <w:rsid w:val="00513ED7"/>
    <w:rsid w:val="005141E5"/>
    <w:rsid w:val="005145AD"/>
    <w:rsid w:val="00514ACC"/>
    <w:rsid w:val="00514B0E"/>
    <w:rsid w:val="00515A23"/>
    <w:rsid w:val="00515C8C"/>
    <w:rsid w:val="00515FFC"/>
    <w:rsid w:val="00516681"/>
    <w:rsid w:val="005167FC"/>
    <w:rsid w:val="00517636"/>
    <w:rsid w:val="0051779C"/>
    <w:rsid w:val="00517B83"/>
    <w:rsid w:val="00520003"/>
    <w:rsid w:val="00520073"/>
    <w:rsid w:val="005206DE"/>
    <w:rsid w:val="00520837"/>
    <w:rsid w:val="00520A91"/>
    <w:rsid w:val="00521F52"/>
    <w:rsid w:val="00522805"/>
    <w:rsid w:val="0052291E"/>
    <w:rsid w:val="005231DB"/>
    <w:rsid w:val="00523253"/>
    <w:rsid w:val="005238F8"/>
    <w:rsid w:val="00523958"/>
    <w:rsid w:val="0052412F"/>
    <w:rsid w:val="005247CD"/>
    <w:rsid w:val="00524B9C"/>
    <w:rsid w:val="00524D6A"/>
    <w:rsid w:val="00524DB8"/>
    <w:rsid w:val="00525389"/>
    <w:rsid w:val="00525621"/>
    <w:rsid w:val="00525E74"/>
    <w:rsid w:val="005260C3"/>
    <w:rsid w:val="005273FE"/>
    <w:rsid w:val="00527778"/>
    <w:rsid w:val="00527AD2"/>
    <w:rsid w:val="00527E17"/>
    <w:rsid w:val="00527F86"/>
    <w:rsid w:val="005301B0"/>
    <w:rsid w:val="005305E6"/>
    <w:rsid w:val="0053123B"/>
    <w:rsid w:val="005312DF"/>
    <w:rsid w:val="005316D2"/>
    <w:rsid w:val="005317AB"/>
    <w:rsid w:val="005319D5"/>
    <w:rsid w:val="00531CDA"/>
    <w:rsid w:val="00532243"/>
    <w:rsid w:val="00532457"/>
    <w:rsid w:val="005325A7"/>
    <w:rsid w:val="00532D82"/>
    <w:rsid w:val="0053385A"/>
    <w:rsid w:val="005338A6"/>
    <w:rsid w:val="00533F55"/>
    <w:rsid w:val="005343C9"/>
    <w:rsid w:val="00534486"/>
    <w:rsid w:val="00534AB9"/>
    <w:rsid w:val="005353BB"/>
    <w:rsid w:val="0053566F"/>
    <w:rsid w:val="005357B7"/>
    <w:rsid w:val="00535DA7"/>
    <w:rsid w:val="00536005"/>
    <w:rsid w:val="00536561"/>
    <w:rsid w:val="00536624"/>
    <w:rsid w:val="00536664"/>
    <w:rsid w:val="0053675A"/>
    <w:rsid w:val="00536B11"/>
    <w:rsid w:val="00536EC6"/>
    <w:rsid w:val="005372F1"/>
    <w:rsid w:val="00537522"/>
    <w:rsid w:val="00537BCE"/>
    <w:rsid w:val="005401C6"/>
    <w:rsid w:val="00541375"/>
    <w:rsid w:val="005415D5"/>
    <w:rsid w:val="005418F2"/>
    <w:rsid w:val="005419A2"/>
    <w:rsid w:val="00541D3E"/>
    <w:rsid w:val="005423E2"/>
    <w:rsid w:val="00543038"/>
    <w:rsid w:val="005434CE"/>
    <w:rsid w:val="00543521"/>
    <w:rsid w:val="00543573"/>
    <w:rsid w:val="0054369D"/>
    <w:rsid w:val="0054385F"/>
    <w:rsid w:val="0054412A"/>
    <w:rsid w:val="005443FB"/>
    <w:rsid w:val="0054515C"/>
    <w:rsid w:val="005452CD"/>
    <w:rsid w:val="00545770"/>
    <w:rsid w:val="00546511"/>
    <w:rsid w:val="00546824"/>
    <w:rsid w:val="00546F40"/>
    <w:rsid w:val="0054765F"/>
    <w:rsid w:val="00547979"/>
    <w:rsid w:val="0055010A"/>
    <w:rsid w:val="0055066D"/>
    <w:rsid w:val="005507CB"/>
    <w:rsid w:val="00550D9D"/>
    <w:rsid w:val="00551098"/>
    <w:rsid w:val="0055137E"/>
    <w:rsid w:val="0055161E"/>
    <w:rsid w:val="00551657"/>
    <w:rsid w:val="005517B1"/>
    <w:rsid w:val="00551B14"/>
    <w:rsid w:val="005520CC"/>
    <w:rsid w:val="00552F11"/>
    <w:rsid w:val="005539B2"/>
    <w:rsid w:val="00554753"/>
    <w:rsid w:val="00554A4B"/>
    <w:rsid w:val="00554E87"/>
    <w:rsid w:val="00555178"/>
    <w:rsid w:val="00555651"/>
    <w:rsid w:val="00555767"/>
    <w:rsid w:val="00555830"/>
    <w:rsid w:val="00555AB0"/>
    <w:rsid w:val="00555B2D"/>
    <w:rsid w:val="005561EB"/>
    <w:rsid w:val="00556CAA"/>
    <w:rsid w:val="0055716B"/>
    <w:rsid w:val="005571A3"/>
    <w:rsid w:val="00557392"/>
    <w:rsid w:val="00557461"/>
    <w:rsid w:val="00557952"/>
    <w:rsid w:val="00557F5D"/>
    <w:rsid w:val="00561B34"/>
    <w:rsid w:val="00561C41"/>
    <w:rsid w:val="00561C43"/>
    <w:rsid w:val="00562F69"/>
    <w:rsid w:val="00563D49"/>
    <w:rsid w:val="00563F7C"/>
    <w:rsid w:val="005654B7"/>
    <w:rsid w:val="005659D5"/>
    <w:rsid w:val="00566132"/>
    <w:rsid w:val="00566E36"/>
    <w:rsid w:val="0056766A"/>
    <w:rsid w:val="00567817"/>
    <w:rsid w:val="00567EF4"/>
    <w:rsid w:val="0057068B"/>
    <w:rsid w:val="00570D48"/>
    <w:rsid w:val="00570DB2"/>
    <w:rsid w:val="00570E97"/>
    <w:rsid w:val="005711AE"/>
    <w:rsid w:val="005718F0"/>
    <w:rsid w:val="00571AB1"/>
    <w:rsid w:val="00571CE0"/>
    <w:rsid w:val="0057249B"/>
    <w:rsid w:val="005724FE"/>
    <w:rsid w:val="0057267F"/>
    <w:rsid w:val="00572745"/>
    <w:rsid w:val="00572EE3"/>
    <w:rsid w:val="005732CC"/>
    <w:rsid w:val="00573730"/>
    <w:rsid w:val="0057390A"/>
    <w:rsid w:val="00573F6F"/>
    <w:rsid w:val="00574080"/>
    <w:rsid w:val="0057453A"/>
    <w:rsid w:val="0057543D"/>
    <w:rsid w:val="0057553B"/>
    <w:rsid w:val="0057577B"/>
    <w:rsid w:val="00575A16"/>
    <w:rsid w:val="005761C6"/>
    <w:rsid w:val="00576380"/>
    <w:rsid w:val="00576883"/>
    <w:rsid w:val="00576A58"/>
    <w:rsid w:val="00576CAD"/>
    <w:rsid w:val="005770BD"/>
    <w:rsid w:val="00580187"/>
    <w:rsid w:val="00580454"/>
    <w:rsid w:val="00580914"/>
    <w:rsid w:val="00581572"/>
    <w:rsid w:val="00581A14"/>
    <w:rsid w:val="00581A49"/>
    <w:rsid w:val="00581F38"/>
    <w:rsid w:val="0058216A"/>
    <w:rsid w:val="00582F3A"/>
    <w:rsid w:val="00583F6E"/>
    <w:rsid w:val="00584A12"/>
    <w:rsid w:val="00584ACD"/>
    <w:rsid w:val="00585065"/>
    <w:rsid w:val="00585291"/>
    <w:rsid w:val="005853AA"/>
    <w:rsid w:val="00585421"/>
    <w:rsid w:val="00585490"/>
    <w:rsid w:val="00585867"/>
    <w:rsid w:val="00585A41"/>
    <w:rsid w:val="00585CAA"/>
    <w:rsid w:val="00585F27"/>
    <w:rsid w:val="00586307"/>
    <w:rsid w:val="00586563"/>
    <w:rsid w:val="005866CF"/>
    <w:rsid w:val="005871F8"/>
    <w:rsid w:val="005874C2"/>
    <w:rsid w:val="00587535"/>
    <w:rsid w:val="005879CF"/>
    <w:rsid w:val="00587BF1"/>
    <w:rsid w:val="00587E02"/>
    <w:rsid w:val="00587FDF"/>
    <w:rsid w:val="00591096"/>
    <w:rsid w:val="00591C93"/>
    <w:rsid w:val="0059238C"/>
    <w:rsid w:val="005924F0"/>
    <w:rsid w:val="00592603"/>
    <w:rsid w:val="0059263F"/>
    <w:rsid w:val="00593A1D"/>
    <w:rsid w:val="00593EBA"/>
    <w:rsid w:val="00594AA8"/>
    <w:rsid w:val="005953C7"/>
    <w:rsid w:val="00595CDD"/>
    <w:rsid w:val="00595ECE"/>
    <w:rsid w:val="00596824"/>
    <w:rsid w:val="005969EC"/>
    <w:rsid w:val="005976DE"/>
    <w:rsid w:val="0059778D"/>
    <w:rsid w:val="005979BD"/>
    <w:rsid w:val="00597BE3"/>
    <w:rsid w:val="00597DD6"/>
    <w:rsid w:val="005A06CA"/>
    <w:rsid w:val="005A0782"/>
    <w:rsid w:val="005A0D9B"/>
    <w:rsid w:val="005A10AB"/>
    <w:rsid w:val="005A1242"/>
    <w:rsid w:val="005A124C"/>
    <w:rsid w:val="005A1387"/>
    <w:rsid w:val="005A1452"/>
    <w:rsid w:val="005A15D5"/>
    <w:rsid w:val="005A1D60"/>
    <w:rsid w:val="005A2E5D"/>
    <w:rsid w:val="005A3496"/>
    <w:rsid w:val="005A3498"/>
    <w:rsid w:val="005A34ED"/>
    <w:rsid w:val="005A3A78"/>
    <w:rsid w:val="005A3C09"/>
    <w:rsid w:val="005A412B"/>
    <w:rsid w:val="005A4328"/>
    <w:rsid w:val="005A49A2"/>
    <w:rsid w:val="005A49AD"/>
    <w:rsid w:val="005A4CA7"/>
    <w:rsid w:val="005A4E0E"/>
    <w:rsid w:val="005A4F0E"/>
    <w:rsid w:val="005A528A"/>
    <w:rsid w:val="005A5B6C"/>
    <w:rsid w:val="005A6796"/>
    <w:rsid w:val="005A6AB1"/>
    <w:rsid w:val="005A6D7D"/>
    <w:rsid w:val="005A75D8"/>
    <w:rsid w:val="005A792F"/>
    <w:rsid w:val="005A7A61"/>
    <w:rsid w:val="005A7FD1"/>
    <w:rsid w:val="005B03B9"/>
    <w:rsid w:val="005B069D"/>
    <w:rsid w:val="005B08BA"/>
    <w:rsid w:val="005B104C"/>
    <w:rsid w:val="005B11FD"/>
    <w:rsid w:val="005B12FD"/>
    <w:rsid w:val="005B13CD"/>
    <w:rsid w:val="005B26AE"/>
    <w:rsid w:val="005B32E6"/>
    <w:rsid w:val="005B3514"/>
    <w:rsid w:val="005B37F6"/>
    <w:rsid w:val="005B38C7"/>
    <w:rsid w:val="005B3A42"/>
    <w:rsid w:val="005B3E12"/>
    <w:rsid w:val="005B432F"/>
    <w:rsid w:val="005B4E02"/>
    <w:rsid w:val="005B55A6"/>
    <w:rsid w:val="005B56AD"/>
    <w:rsid w:val="005B58B2"/>
    <w:rsid w:val="005B6FAC"/>
    <w:rsid w:val="005B7255"/>
    <w:rsid w:val="005C0390"/>
    <w:rsid w:val="005C0480"/>
    <w:rsid w:val="005C05B2"/>
    <w:rsid w:val="005C07C1"/>
    <w:rsid w:val="005C0A47"/>
    <w:rsid w:val="005C0F17"/>
    <w:rsid w:val="005C13C6"/>
    <w:rsid w:val="005C1DEB"/>
    <w:rsid w:val="005C2547"/>
    <w:rsid w:val="005C381B"/>
    <w:rsid w:val="005C39BB"/>
    <w:rsid w:val="005C3FFE"/>
    <w:rsid w:val="005C44D7"/>
    <w:rsid w:val="005C4C12"/>
    <w:rsid w:val="005C5361"/>
    <w:rsid w:val="005C54E1"/>
    <w:rsid w:val="005C5B1F"/>
    <w:rsid w:val="005C5C08"/>
    <w:rsid w:val="005C5F1A"/>
    <w:rsid w:val="005C621D"/>
    <w:rsid w:val="005C6822"/>
    <w:rsid w:val="005C7DCE"/>
    <w:rsid w:val="005C7EB7"/>
    <w:rsid w:val="005D1C41"/>
    <w:rsid w:val="005D1CFC"/>
    <w:rsid w:val="005D1FDB"/>
    <w:rsid w:val="005D2176"/>
    <w:rsid w:val="005D252B"/>
    <w:rsid w:val="005D274F"/>
    <w:rsid w:val="005D27AC"/>
    <w:rsid w:val="005D2964"/>
    <w:rsid w:val="005D3385"/>
    <w:rsid w:val="005D3431"/>
    <w:rsid w:val="005D3D81"/>
    <w:rsid w:val="005D4217"/>
    <w:rsid w:val="005D4255"/>
    <w:rsid w:val="005D448C"/>
    <w:rsid w:val="005D459E"/>
    <w:rsid w:val="005D4FBA"/>
    <w:rsid w:val="005D527B"/>
    <w:rsid w:val="005D5549"/>
    <w:rsid w:val="005D5C1F"/>
    <w:rsid w:val="005D6374"/>
    <w:rsid w:val="005D63A6"/>
    <w:rsid w:val="005D6819"/>
    <w:rsid w:val="005D686A"/>
    <w:rsid w:val="005D6EDF"/>
    <w:rsid w:val="005D6FBF"/>
    <w:rsid w:val="005D7742"/>
    <w:rsid w:val="005D7B01"/>
    <w:rsid w:val="005E0B0F"/>
    <w:rsid w:val="005E0E5D"/>
    <w:rsid w:val="005E1984"/>
    <w:rsid w:val="005E24C3"/>
    <w:rsid w:val="005E2FAF"/>
    <w:rsid w:val="005E3839"/>
    <w:rsid w:val="005E38BD"/>
    <w:rsid w:val="005E3B83"/>
    <w:rsid w:val="005E48C5"/>
    <w:rsid w:val="005E6587"/>
    <w:rsid w:val="005E67E8"/>
    <w:rsid w:val="005E692F"/>
    <w:rsid w:val="005E6D66"/>
    <w:rsid w:val="005E7428"/>
    <w:rsid w:val="005E7FAE"/>
    <w:rsid w:val="005F0BAA"/>
    <w:rsid w:val="005F174F"/>
    <w:rsid w:val="005F19CF"/>
    <w:rsid w:val="005F2033"/>
    <w:rsid w:val="005F219E"/>
    <w:rsid w:val="005F274B"/>
    <w:rsid w:val="005F372B"/>
    <w:rsid w:val="005F4A41"/>
    <w:rsid w:val="005F4E9F"/>
    <w:rsid w:val="005F4ECC"/>
    <w:rsid w:val="005F4EEA"/>
    <w:rsid w:val="005F55E0"/>
    <w:rsid w:val="005F6602"/>
    <w:rsid w:val="005F6AF3"/>
    <w:rsid w:val="005F7742"/>
    <w:rsid w:val="005F7C65"/>
    <w:rsid w:val="006005A6"/>
    <w:rsid w:val="00600AD5"/>
    <w:rsid w:val="00601161"/>
    <w:rsid w:val="006015DA"/>
    <w:rsid w:val="00601961"/>
    <w:rsid w:val="00601C2C"/>
    <w:rsid w:val="00601EE2"/>
    <w:rsid w:val="00602046"/>
    <w:rsid w:val="006021E6"/>
    <w:rsid w:val="006032DC"/>
    <w:rsid w:val="006036B0"/>
    <w:rsid w:val="0060376C"/>
    <w:rsid w:val="00603DB5"/>
    <w:rsid w:val="00603EC7"/>
    <w:rsid w:val="00604431"/>
    <w:rsid w:val="00604C68"/>
    <w:rsid w:val="00604D2A"/>
    <w:rsid w:val="00604E38"/>
    <w:rsid w:val="006050EF"/>
    <w:rsid w:val="00606B2E"/>
    <w:rsid w:val="00607209"/>
    <w:rsid w:val="0060749A"/>
    <w:rsid w:val="006079C3"/>
    <w:rsid w:val="00610178"/>
    <w:rsid w:val="00610AD3"/>
    <w:rsid w:val="0061125E"/>
    <w:rsid w:val="006112E1"/>
    <w:rsid w:val="0061139A"/>
    <w:rsid w:val="00611A90"/>
    <w:rsid w:val="00611DEA"/>
    <w:rsid w:val="00611FEE"/>
    <w:rsid w:val="00613049"/>
    <w:rsid w:val="0061344E"/>
    <w:rsid w:val="00613521"/>
    <w:rsid w:val="0061359A"/>
    <w:rsid w:val="0061383B"/>
    <w:rsid w:val="00614076"/>
    <w:rsid w:val="00614516"/>
    <w:rsid w:val="006145A9"/>
    <w:rsid w:val="00614B71"/>
    <w:rsid w:val="00614DEF"/>
    <w:rsid w:val="00615187"/>
    <w:rsid w:val="006153AD"/>
    <w:rsid w:val="00615710"/>
    <w:rsid w:val="00615DB6"/>
    <w:rsid w:val="00616113"/>
    <w:rsid w:val="00617DF1"/>
    <w:rsid w:val="00620B8F"/>
    <w:rsid w:val="00620D4D"/>
    <w:rsid w:val="0062107A"/>
    <w:rsid w:val="00621CA8"/>
    <w:rsid w:val="00621CF8"/>
    <w:rsid w:val="006224B4"/>
    <w:rsid w:val="006225E1"/>
    <w:rsid w:val="00622ACD"/>
    <w:rsid w:val="00624674"/>
    <w:rsid w:val="0062486A"/>
    <w:rsid w:val="00624886"/>
    <w:rsid w:val="00624E0F"/>
    <w:rsid w:val="006250F4"/>
    <w:rsid w:val="00625479"/>
    <w:rsid w:val="00626261"/>
    <w:rsid w:val="006264F8"/>
    <w:rsid w:val="0062688F"/>
    <w:rsid w:val="00626B93"/>
    <w:rsid w:val="00627F36"/>
    <w:rsid w:val="00627FB1"/>
    <w:rsid w:val="0063024D"/>
    <w:rsid w:val="0063044D"/>
    <w:rsid w:val="006304B5"/>
    <w:rsid w:val="0063076A"/>
    <w:rsid w:val="00630EB4"/>
    <w:rsid w:val="00631B7D"/>
    <w:rsid w:val="00632571"/>
    <w:rsid w:val="00632E72"/>
    <w:rsid w:val="00632EA9"/>
    <w:rsid w:val="00633280"/>
    <w:rsid w:val="00633311"/>
    <w:rsid w:val="0063342F"/>
    <w:rsid w:val="00633563"/>
    <w:rsid w:val="00633962"/>
    <w:rsid w:val="00633B28"/>
    <w:rsid w:val="0063489A"/>
    <w:rsid w:val="00634A03"/>
    <w:rsid w:val="00634D2B"/>
    <w:rsid w:val="00634E1E"/>
    <w:rsid w:val="00635F52"/>
    <w:rsid w:val="00636AE5"/>
    <w:rsid w:val="00637181"/>
    <w:rsid w:val="006373F8"/>
    <w:rsid w:val="00637C01"/>
    <w:rsid w:val="0064040E"/>
    <w:rsid w:val="00640630"/>
    <w:rsid w:val="00640965"/>
    <w:rsid w:val="00640BF8"/>
    <w:rsid w:val="006412E2"/>
    <w:rsid w:val="0064131F"/>
    <w:rsid w:val="006415D9"/>
    <w:rsid w:val="006422C8"/>
    <w:rsid w:val="0064238B"/>
    <w:rsid w:val="006425E4"/>
    <w:rsid w:val="006427DD"/>
    <w:rsid w:val="00642C5C"/>
    <w:rsid w:val="006431A4"/>
    <w:rsid w:val="0064340F"/>
    <w:rsid w:val="00643FF1"/>
    <w:rsid w:val="006442C6"/>
    <w:rsid w:val="00644338"/>
    <w:rsid w:val="006447C4"/>
    <w:rsid w:val="006453E1"/>
    <w:rsid w:val="006465F1"/>
    <w:rsid w:val="00646A69"/>
    <w:rsid w:val="00646C48"/>
    <w:rsid w:val="0064716D"/>
    <w:rsid w:val="0064744A"/>
    <w:rsid w:val="00647BCE"/>
    <w:rsid w:val="006503CD"/>
    <w:rsid w:val="006503FD"/>
    <w:rsid w:val="00650882"/>
    <w:rsid w:val="00650E6F"/>
    <w:rsid w:val="006510CE"/>
    <w:rsid w:val="006518F7"/>
    <w:rsid w:val="00651FCB"/>
    <w:rsid w:val="006520BA"/>
    <w:rsid w:val="006529D3"/>
    <w:rsid w:val="006533EE"/>
    <w:rsid w:val="006535C7"/>
    <w:rsid w:val="00653881"/>
    <w:rsid w:val="00653F64"/>
    <w:rsid w:val="0065468F"/>
    <w:rsid w:val="00654C3E"/>
    <w:rsid w:val="00654FD8"/>
    <w:rsid w:val="00655743"/>
    <w:rsid w:val="00655799"/>
    <w:rsid w:val="0065688E"/>
    <w:rsid w:val="00656D35"/>
    <w:rsid w:val="00661044"/>
    <w:rsid w:val="00661E35"/>
    <w:rsid w:val="00662B02"/>
    <w:rsid w:val="00662BC5"/>
    <w:rsid w:val="00662C9D"/>
    <w:rsid w:val="00663018"/>
    <w:rsid w:val="006632B2"/>
    <w:rsid w:val="00663368"/>
    <w:rsid w:val="0066346E"/>
    <w:rsid w:val="006636D8"/>
    <w:rsid w:val="00663FAE"/>
    <w:rsid w:val="006640E4"/>
    <w:rsid w:val="00664E18"/>
    <w:rsid w:val="00664F7C"/>
    <w:rsid w:val="006651C7"/>
    <w:rsid w:val="0066569D"/>
    <w:rsid w:val="00665A81"/>
    <w:rsid w:val="00665B4E"/>
    <w:rsid w:val="00665C05"/>
    <w:rsid w:val="00665E59"/>
    <w:rsid w:val="006661D2"/>
    <w:rsid w:val="00666D95"/>
    <w:rsid w:val="00666FB6"/>
    <w:rsid w:val="006672FD"/>
    <w:rsid w:val="00667DF9"/>
    <w:rsid w:val="00667FAB"/>
    <w:rsid w:val="006704C8"/>
    <w:rsid w:val="006707C0"/>
    <w:rsid w:val="00670894"/>
    <w:rsid w:val="00670EF3"/>
    <w:rsid w:val="00671360"/>
    <w:rsid w:val="006715B7"/>
    <w:rsid w:val="006718E3"/>
    <w:rsid w:val="00671D21"/>
    <w:rsid w:val="00672213"/>
    <w:rsid w:val="00672A55"/>
    <w:rsid w:val="00672AA1"/>
    <w:rsid w:val="0067345B"/>
    <w:rsid w:val="0067356A"/>
    <w:rsid w:val="00674535"/>
    <w:rsid w:val="006746CA"/>
    <w:rsid w:val="00674BF9"/>
    <w:rsid w:val="00675E22"/>
    <w:rsid w:val="006764F2"/>
    <w:rsid w:val="0067677D"/>
    <w:rsid w:val="0067775E"/>
    <w:rsid w:val="00677A03"/>
    <w:rsid w:val="0068008B"/>
    <w:rsid w:val="00680531"/>
    <w:rsid w:val="006808D1"/>
    <w:rsid w:val="00680A62"/>
    <w:rsid w:val="00680CE1"/>
    <w:rsid w:val="00680D12"/>
    <w:rsid w:val="00680D72"/>
    <w:rsid w:val="00680ED5"/>
    <w:rsid w:val="006810DA"/>
    <w:rsid w:val="006813E2"/>
    <w:rsid w:val="0068153D"/>
    <w:rsid w:val="00681AB3"/>
    <w:rsid w:val="006823F0"/>
    <w:rsid w:val="0068255B"/>
    <w:rsid w:val="00682A29"/>
    <w:rsid w:val="00682FAF"/>
    <w:rsid w:val="0068343C"/>
    <w:rsid w:val="00684878"/>
    <w:rsid w:val="00684A9B"/>
    <w:rsid w:val="00684B02"/>
    <w:rsid w:val="00684F02"/>
    <w:rsid w:val="00684F0C"/>
    <w:rsid w:val="00684F21"/>
    <w:rsid w:val="00685065"/>
    <w:rsid w:val="00685714"/>
    <w:rsid w:val="006857DC"/>
    <w:rsid w:val="006866E2"/>
    <w:rsid w:val="00686789"/>
    <w:rsid w:val="00686AB2"/>
    <w:rsid w:val="00686EBB"/>
    <w:rsid w:val="0069017B"/>
    <w:rsid w:val="00690E1C"/>
    <w:rsid w:val="00691265"/>
    <w:rsid w:val="0069293D"/>
    <w:rsid w:val="00692B6E"/>
    <w:rsid w:val="00693008"/>
    <w:rsid w:val="0069402E"/>
    <w:rsid w:val="006945A1"/>
    <w:rsid w:val="006948A6"/>
    <w:rsid w:val="00694B7F"/>
    <w:rsid w:val="0069517C"/>
    <w:rsid w:val="00695B82"/>
    <w:rsid w:val="00695C4E"/>
    <w:rsid w:val="00696103"/>
    <w:rsid w:val="006962D0"/>
    <w:rsid w:val="00696588"/>
    <w:rsid w:val="00696623"/>
    <w:rsid w:val="00696843"/>
    <w:rsid w:val="00696EE4"/>
    <w:rsid w:val="00697135"/>
    <w:rsid w:val="00697169"/>
    <w:rsid w:val="00697E1A"/>
    <w:rsid w:val="006A0599"/>
    <w:rsid w:val="006A0631"/>
    <w:rsid w:val="006A0BCB"/>
    <w:rsid w:val="006A1214"/>
    <w:rsid w:val="006A1864"/>
    <w:rsid w:val="006A1B7B"/>
    <w:rsid w:val="006A1CAB"/>
    <w:rsid w:val="006A2138"/>
    <w:rsid w:val="006A2C00"/>
    <w:rsid w:val="006A3579"/>
    <w:rsid w:val="006A37F4"/>
    <w:rsid w:val="006A4128"/>
    <w:rsid w:val="006A4144"/>
    <w:rsid w:val="006A4285"/>
    <w:rsid w:val="006A4289"/>
    <w:rsid w:val="006A6F3B"/>
    <w:rsid w:val="006A7B83"/>
    <w:rsid w:val="006A7F21"/>
    <w:rsid w:val="006B09E2"/>
    <w:rsid w:val="006B0C50"/>
    <w:rsid w:val="006B1393"/>
    <w:rsid w:val="006B238C"/>
    <w:rsid w:val="006B2508"/>
    <w:rsid w:val="006B2995"/>
    <w:rsid w:val="006B2F11"/>
    <w:rsid w:val="006B3401"/>
    <w:rsid w:val="006B3ABB"/>
    <w:rsid w:val="006B3AD7"/>
    <w:rsid w:val="006B3B9D"/>
    <w:rsid w:val="006B3F8C"/>
    <w:rsid w:val="006B4005"/>
    <w:rsid w:val="006B45C1"/>
    <w:rsid w:val="006B45FD"/>
    <w:rsid w:val="006B4AED"/>
    <w:rsid w:val="006B50C8"/>
    <w:rsid w:val="006B5141"/>
    <w:rsid w:val="006B52FC"/>
    <w:rsid w:val="006B5A70"/>
    <w:rsid w:val="006B5ABA"/>
    <w:rsid w:val="006B5B35"/>
    <w:rsid w:val="006B5C9C"/>
    <w:rsid w:val="006B60D8"/>
    <w:rsid w:val="006B656C"/>
    <w:rsid w:val="006B65F7"/>
    <w:rsid w:val="006B6D3A"/>
    <w:rsid w:val="006B776F"/>
    <w:rsid w:val="006C086A"/>
    <w:rsid w:val="006C0DE1"/>
    <w:rsid w:val="006C1026"/>
    <w:rsid w:val="006C10BD"/>
    <w:rsid w:val="006C13E7"/>
    <w:rsid w:val="006C166E"/>
    <w:rsid w:val="006C1DD3"/>
    <w:rsid w:val="006C1EA6"/>
    <w:rsid w:val="006C26E4"/>
    <w:rsid w:val="006C31CE"/>
    <w:rsid w:val="006C38BB"/>
    <w:rsid w:val="006C3A47"/>
    <w:rsid w:val="006C3E43"/>
    <w:rsid w:val="006C3F91"/>
    <w:rsid w:val="006C4211"/>
    <w:rsid w:val="006C477C"/>
    <w:rsid w:val="006C5067"/>
    <w:rsid w:val="006C57E0"/>
    <w:rsid w:val="006C61D8"/>
    <w:rsid w:val="006C6854"/>
    <w:rsid w:val="006C68CF"/>
    <w:rsid w:val="006C6EB0"/>
    <w:rsid w:val="006C798B"/>
    <w:rsid w:val="006C7A12"/>
    <w:rsid w:val="006D0332"/>
    <w:rsid w:val="006D0DAC"/>
    <w:rsid w:val="006D1761"/>
    <w:rsid w:val="006D1910"/>
    <w:rsid w:val="006D19BC"/>
    <w:rsid w:val="006D1A55"/>
    <w:rsid w:val="006D248F"/>
    <w:rsid w:val="006D25AE"/>
    <w:rsid w:val="006D2E1D"/>
    <w:rsid w:val="006D2EB7"/>
    <w:rsid w:val="006D38F1"/>
    <w:rsid w:val="006D3B35"/>
    <w:rsid w:val="006D4839"/>
    <w:rsid w:val="006D49C0"/>
    <w:rsid w:val="006D4E91"/>
    <w:rsid w:val="006D63CE"/>
    <w:rsid w:val="006D65E0"/>
    <w:rsid w:val="006D6977"/>
    <w:rsid w:val="006D6A23"/>
    <w:rsid w:val="006D7AE8"/>
    <w:rsid w:val="006D7F78"/>
    <w:rsid w:val="006E00EC"/>
    <w:rsid w:val="006E01E7"/>
    <w:rsid w:val="006E0488"/>
    <w:rsid w:val="006E0669"/>
    <w:rsid w:val="006E079A"/>
    <w:rsid w:val="006E0A95"/>
    <w:rsid w:val="006E0B3B"/>
    <w:rsid w:val="006E0E6D"/>
    <w:rsid w:val="006E1279"/>
    <w:rsid w:val="006E140A"/>
    <w:rsid w:val="006E1AC5"/>
    <w:rsid w:val="006E297C"/>
    <w:rsid w:val="006E29A6"/>
    <w:rsid w:val="006E36C5"/>
    <w:rsid w:val="006E373C"/>
    <w:rsid w:val="006E3D8F"/>
    <w:rsid w:val="006E47F4"/>
    <w:rsid w:val="006E48EA"/>
    <w:rsid w:val="006E4EDB"/>
    <w:rsid w:val="006E581D"/>
    <w:rsid w:val="006E5963"/>
    <w:rsid w:val="006E6669"/>
    <w:rsid w:val="006E6BF5"/>
    <w:rsid w:val="006E716A"/>
    <w:rsid w:val="006E7450"/>
    <w:rsid w:val="006E7C42"/>
    <w:rsid w:val="006E7EC9"/>
    <w:rsid w:val="006F048D"/>
    <w:rsid w:val="006F07CE"/>
    <w:rsid w:val="006F0EAF"/>
    <w:rsid w:val="006F0FB5"/>
    <w:rsid w:val="006F1327"/>
    <w:rsid w:val="006F17AD"/>
    <w:rsid w:val="006F27B6"/>
    <w:rsid w:val="006F28ED"/>
    <w:rsid w:val="006F2A05"/>
    <w:rsid w:val="006F41ED"/>
    <w:rsid w:val="006F4673"/>
    <w:rsid w:val="006F50B7"/>
    <w:rsid w:val="006F560E"/>
    <w:rsid w:val="006F5694"/>
    <w:rsid w:val="006F579C"/>
    <w:rsid w:val="006F5888"/>
    <w:rsid w:val="006F5EC1"/>
    <w:rsid w:val="006F6488"/>
    <w:rsid w:val="006F64C1"/>
    <w:rsid w:val="006F65AE"/>
    <w:rsid w:val="006F71F4"/>
    <w:rsid w:val="006F7A38"/>
    <w:rsid w:val="006F7BCA"/>
    <w:rsid w:val="00700014"/>
    <w:rsid w:val="007005A1"/>
    <w:rsid w:val="00700ECD"/>
    <w:rsid w:val="00701062"/>
    <w:rsid w:val="0070165E"/>
    <w:rsid w:val="007018E8"/>
    <w:rsid w:val="00701A65"/>
    <w:rsid w:val="0070212F"/>
    <w:rsid w:val="00702E2A"/>
    <w:rsid w:val="007032B2"/>
    <w:rsid w:val="007035F9"/>
    <w:rsid w:val="0070374E"/>
    <w:rsid w:val="007037F5"/>
    <w:rsid w:val="007038A3"/>
    <w:rsid w:val="00703EFF"/>
    <w:rsid w:val="00703F4B"/>
    <w:rsid w:val="00704826"/>
    <w:rsid w:val="00704EE1"/>
    <w:rsid w:val="007056A9"/>
    <w:rsid w:val="00705BC4"/>
    <w:rsid w:val="00705C77"/>
    <w:rsid w:val="00705F72"/>
    <w:rsid w:val="0070634C"/>
    <w:rsid w:val="0070681E"/>
    <w:rsid w:val="007070D4"/>
    <w:rsid w:val="00707613"/>
    <w:rsid w:val="00710CC0"/>
    <w:rsid w:val="00711099"/>
    <w:rsid w:val="007117C1"/>
    <w:rsid w:val="00712187"/>
    <w:rsid w:val="0071222A"/>
    <w:rsid w:val="00712258"/>
    <w:rsid w:val="0071349E"/>
    <w:rsid w:val="007139BE"/>
    <w:rsid w:val="007144FC"/>
    <w:rsid w:val="0071476B"/>
    <w:rsid w:val="00714CD1"/>
    <w:rsid w:val="00714ED3"/>
    <w:rsid w:val="00714FC5"/>
    <w:rsid w:val="007155BB"/>
    <w:rsid w:val="007158E6"/>
    <w:rsid w:val="007160C3"/>
    <w:rsid w:val="0071647C"/>
    <w:rsid w:val="00716865"/>
    <w:rsid w:val="00716928"/>
    <w:rsid w:val="007172F7"/>
    <w:rsid w:val="007177DE"/>
    <w:rsid w:val="007208EC"/>
    <w:rsid w:val="007210AE"/>
    <w:rsid w:val="0072125F"/>
    <w:rsid w:val="00721921"/>
    <w:rsid w:val="0072213D"/>
    <w:rsid w:val="007222F1"/>
    <w:rsid w:val="00722541"/>
    <w:rsid w:val="007228C7"/>
    <w:rsid w:val="00722D5A"/>
    <w:rsid w:val="00723281"/>
    <w:rsid w:val="00723640"/>
    <w:rsid w:val="0072386D"/>
    <w:rsid w:val="00723FC6"/>
    <w:rsid w:val="00724632"/>
    <w:rsid w:val="0072487F"/>
    <w:rsid w:val="0072537F"/>
    <w:rsid w:val="00725E40"/>
    <w:rsid w:val="00725FB2"/>
    <w:rsid w:val="0073002F"/>
    <w:rsid w:val="007303C1"/>
    <w:rsid w:val="007308BC"/>
    <w:rsid w:val="0073125C"/>
    <w:rsid w:val="007315AD"/>
    <w:rsid w:val="00731AD8"/>
    <w:rsid w:val="00732185"/>
    <w:rsid w:val="0073246D"/>
    <w:rsid w:val="007327D7"/>
    <w:rsid w:val="00732CCA"/>
    <w:rsid w:val="00732E82"/>
    <w:rsid w:val="007330E0"/>
    <w:rsid w:val="0073325D"/>
    <w:rsid w:val="00733ADD"/>
    <w:rsid w:val="00733C87"/>
    <w:rsid w:val="007346CA"/>
    <w:rsid w:val="00734E73"/>
    <w:rsid w:val="00735C38"/>
    <w:rsid w:val="00735CC8"/>
    <w:rsid w:val="00735CFC"/>
    <w:rsid w:val="007371F9"/>
    <w:rsid w:val="007378EE"/>
    <w:rsid w:val="00740E0B"/>
    <w:rsid w:val="0074152C"/>
    <w:rsid w:val="00742A13"/>
    <w:rsid w:val="00743A5A"/>
    <w:rsid w:val="00743BD0"/>
    <w:rsid w:val="00744470"/>
    <w:rsid w:val="00744A74"/>
    <w:rsid w:val="00744CDC"/>
    <w:rsid w:val="00744EB1"/>
    <w:rsid w:val="00745263"/>
    <w:rsid w:val="00745519"/>
    <w:rsid w:val="0074594F"/>
    <w:rsid w:val="007464A8"/>
    <w:rsid w:val="00746527"/>
    <w:rsid w:val="00746534"/>
    <w:rsid w:val="007473B8"/>
    <w:rsid w:val="00747A93"/>
    <w:rsid w:val="00747AFB"/>
    <w:rsid w:val="00750245"/>
    <w:rsid w:val="00750260"/>
    <w:rsid w:val="00750591"/>
    <w:rsid w:val="007508F6"/>
    <w:rsid w:val="00750E3F"/>
    <w:rsid w:val="00751579"/>
    <w:rsid w:val="007517A2"/>
    <w:rsid w:val="00751FDA"/>
    <w:rsid w:val="007521E2"/>
    <w:rsid w:val="007527F2"/>
    <w:rsid w:val="007533B9"/>
    <w:rsid w:val="00753685"/>
    <w:rsid w:val="00753700"/>
    <w:rsid w:val="00753A0A"/>
    <w:rsid w:val="00753A43"/>
    <w:rsid w:val="00753AFF"/>
    <w:rsid w:val="0075478E"/>
    <w:rsid w:val="007547F5"/>
    <w:rsid w:val="0075483F"/>
    <w:rsid w:val="00754CAE"/>
    <w:rsid w:val="00754D87"/>
    <w:rsid w:val="007559E4"/>
    <w:rsid w:val="00755F5B"/>
    <w:rsid w:val="0075621E"/>
    <w:rsid w:val="00756544"/>
    <w:rsid w:val="007606F6"/>
    <w:rsid w:val="0076114F"/>
    <w:rsid w:val="007611EE"/>
    <w:rsid w:val="00761CCD"/>
    <w:rsid w:val="00761DA5"/>
    <w:rsid w:val="00761F88"/>
    <w:rsid w:val="00762522"/>
    <w:rsid w:val="007625D7"/>
    <w:rsid w:val="007625FF"/>
    <w:rsid w:val="00762BEB"/>
    <w:rsid w:val="00762E4A"/>
    <w:rsid w:val="007630FE"/>
    <w:rsid w:val="0076356C"/>
    <w:rsid w:val="007641F4"/>
    <w:rsid w:val="007642C5"/>
    <w:rsid w:val="00764411"/>
    <w:rsid w:val="00764628"/>
    <w:rsid w:val="007646B5"/>
    <w:rsid w:val="0076473E"/>
    <w:rsid w:val="00764D07"/>
    <w:rsid w:val="00765254"/>
    <w:rsid w:val="00765A3C"/>
    <w:rsid w:val="00765D5E"/>
    <w:rsid w:val="00766416"/>
    <w:rsid w:val="007665A2"/>
    <w:rsid w:val="007667CB"/>
    <w:rsid w:val="00767393"/>
    <w:rsid w:val="00767442"/>
    <w:rsid w:val="007679BD"/>
    <w:rsid w:val="0077042B"/>
    <w:rsid w:val="0077048B"/>
    <w:rsid w:val="0077099E"/>
    <w:rsid w:val="00770B24"/>
    <w:rsid w:val="00771532"/>
    <w:rsid w:val="007716E7"/>
    <w:rsid w:val="00771A71"/>
    <w:rsid w:val="00772798"/>
    <w:rsid w:val="007728FB"/>
    <w:rsid w:val="00772D0C"/>
    <w:rsid w:val="0077356A"/>
    <w:rsid w:val="0077360A"/>
    <w:rsid w:val="00773677"/>
    <w:rsid w:val="0077392E"/>
    <w:rsid w:val="0077396A"/>
    <w:rsid w:val="00773A06"/>
    <w:rsid w:val="00774539"/>
    <w:rsid w:val="00774567"/>
    <w:rsid w:val="007750CE"/>
    <w:rsid w:val="0077558B"/>
    <w:rsid w:val="00775BCD"/>
    <w:rsid w:val="00775FFA"/>
    <w:rsid w:val="007760AD"/>
    <w:rsid w:val="007760B0"/>
    <w:rsid w:val="00776CE8"/>
    <w:rsid w:val="0077707F"/>
    <w:rsid w:val="00777968"/>
    <w:rsid w:val="00777C5B"/>
    <w:rsid w:val="00777D33"/>
    <w:rsid w:val="00780011"/>
    <w:rsid w:val="007803F6"/>
    <w:rsid w:val="00780700"/>
    <w:rsid w:val="00780B27"/>
    <w:rsid w:val="00780BB7"/>
    <w:rsid w:val="00780D0B"/>
    <w:rsid w:val="00780E42"/>
    <w:rsid w:val="00781F62"/>
    <w:rsid w:val="00782956"/>
    <w:rsid w:val="00782E7E"/>
    <w:rsid w:val="00782E92"/>
    <w:rsid w:val="007834D9"/>
    <w:rsid w:val="0078366C"/>
    <w:rsid w:val="007836E7"/>
    <w:rsid w:val="007836FC"/>
    <w:rsid w:val="007837E4"/>
    <w:rsid w:val="00783EE3"/>
    <w:rsid w:val="007841AC"/>
    <w:rsid w:val="007844CB"/>
    <w:rsid w:val="007849C1"/>
    <w:rsid w:val="007853A3"/>
    <w:rsid w:val="00785871"/>
    <w:rsid w:val="00785957"/>
    <w:rsid w:val="007860D6"/>
    <w:rsid w:val="00786ED4"/>
    <w:rsid w:val="00787722"/>
    <w:rsid w:val="00787CB0"/>
    <w:rsid w:val="0079035B"/>
    <w:rsid w:val="0079039A"/>
    <w:rsid w:val="00791104"/>
    <w:rsid w:val="00791E02"/>
    <w:rsid w:val="007922C1"/>
    <w:rsid w:val="00792B42"/>
    <w:rsid w:val="00792E87"/>
    <w:rsid w:val="007933A6"/>
    <w:rsid w:val="007934C2"/>
    <w:rsid w:val="00793B1E"/>
    <w:rsid w:val="007940CD"/>
    <w:rsid w:val="00794637"/>
    <w:rsid w:val="00794F13"/>
    <w:rsid w:val="00795266"/>
    <w:rsid w:val="0079545B"/>
    <w:rsid w:val="00795591"/>
    <w:rsid w:val="00795CAF"/>
    <w:rsid w:val="0079613C"/>
    <w:rsid w:val="007962C5"/>
    <w:rsid w:val="007962CE"/>
    <w:rsid w:val="0079669D"/>
    <w:rsid w:val="00796F35"/>
    <w:rsid w:val="007970A6"/>
    <w:rsid w:val="007971B1"/>
    <w:rsid w:val="00797930"/>
    <w:rsid w:val="00797FB6"/>
    <w:rsid w:val="007A04B0"/>
    <w:rsid w:val="007A0588"/>
    <w:rsid w:val="007A1419"/>
    <w:rsid w:val="007A2363"/>
    <w:rsid w:val="007A294A"/>
    <w:rsid w:val="007A2951"/>
    <w:rsid w:val="007A2FFD"/>
    <w:rsid w:val="007A31EE"/>
    <w:rsid w:val="007A3862"/>
    <w:rsid w:val="007A3B45"/>
    <w:rsid w:val="007A4042"/>
    <w:rsid w:val="007A442E"/>
    <w:rsid w:val="007A44FD"/>
    <w:rsid w:val="007A4977"/>
    <w:rsid w:val="007A599A"/>
    <w:rsid w:val="007A5C9B"/>
    <w:rsid w:val="007A5D9E"/>
    <w:rsid w:val="007A66C8"/>
    <w:rsid w:val="007A6870"/>
    <w:rsid w:val="007A69BF"/>
    <w:rsid w:val="007A6C3E"/>
    <w:rsid w:val="007A71DA"/>
    <w:rsid w:val="007B0476"/>
    <w:rsid w:val="007B0497"/>
    <w:rsid w:val="007B0E83"/>
    <w:rsid w:val="007B1326"/>
    <w:rsid w:val="007B1B6D"/>
    <w:rsid w:val="007B267A"/>
    <w:rsid w:val="007B2D44"/>
    <w:rsid w:val="007B3155"/>
    <w:rsid w:val="007B399F"/>
    <w:rsid w:val="007B39F4"/>
    <w:rsid w:val="007B4627"/>
    <w:rsid w:val="007B4B92"/>
    <w:rsid w:val="007B56C8"/>
    <w:rsid w:val="007B5BEB"/>
    <w:rsid w:val="007B5D5E"/>
    <w:rsid w:val="007B5EDC"/>
    <w:rsid w:val="007B6077"/>
    <w:rsid w:val="007B6371"/>
    <w:rsid w:val="007B64B3"/>
    <w:rsid w:val="007B64E7"/>
    <w:rsid w:val="007B67A4"/>
    <w:rsid w:val="007B703A"/>
    <w:rsid w:val="007B7C4D"/>
    <w:rsid w:val="007B7E76"/>
    <w:rsid w:val="007C02A6"/>
    <w:rsid w:val="007C0327"/>
    <w:rsid w:val="007C03C3"/>
    <w:rsid w:val="007C040F"/>
    <w:rsid w:val="007C0987"/>
    <w:rsid w:val="007C0A5E"/>
    <w:rsid w:val="007C0D9D"/>
    <w:rsid w:val="007C14CC"/>
    <w:rsid w:val="007C1916"/>
    <w:rsid w:val="007C1C1C"/>
    <w:rsid w:val="007C24E6"/>
    <w:rsid w:val="007C2E2B"/>
    <w:rsid w:val="007C304E"/>
    <w:rsid w:val="007C31D8"/>
    <w:rsid w:val="007C36F1"/>
    <w:rsid w:val="007C435D"/>
    <w:rsid w:val="007C4865"/>
    <w:rsid w:val="007C4ABF"/>
    <w:rsid w:val="007C4C0D"/>
    <w:rsid w:val="007C4E02"/>
    <w:rsid w:val="007C4E10"/>
    <w:rsid w:val="007C678E"/>
    <w:rsid w:val="007C6843"/>
    <w:rsid w:val="007C69CC"/>
    <w:rsid w:val="007C6C1A"/>
    <w:rsid w:val="007C79C2"/>
    <w:rsid w:val="007C7C45"/>
    <w:rsid w:val="007D05F3"/>
    <w:rsid w:val="007D0AE0"/>
    <w:rsid w:val="007D1135"/>
    <w:rsid w:val="007D123D"/>
    <w:rsid w:val="007D19DD"/>
    <w:rsid w:val="007D1C5B"/>
    <w:rsid w:val="007D2771"/>
    <w:rsid w:val="007D2C7C"/>
    <w:rsid w:val="007D2C9F"/>
    <w:rsid w:val="007D2CBD"/>
    <w:rsid w:val="007D377F"/>
    <w:rsid w:val="007D3A3C"/>
    <w:rsid w:val="007D4B17"/>
    <w:rsid w:val="007D50BB"/>
    <w:rsid w:val="007D510D"/>
    <w:rsid w:val="007D519C"/>
    <w:rsid w:val="007D554B"/>
    <w:rsid w:val="007D592F"/>
    <w:rsid w:val="007D60D0"/>
    <w:rsid w:val="007D64DC"/>
    <w:rsid w:val="007D6CC2"/>
    <w:rsid w:val="007D7F3D"/>
    <w:rsid w:val="007E0601"/>
    <w:rsid w:val="007E09B7"/>
    <w:rsid w:val="007E1273"/>
    <w:rsid w:val="007E1546"/>
    <w:rsid w:val="007E1E42"/>
    <w:rsid w:val="007E1E90"/>
    <w:rsid w:val="007E283F"/>
    <w:rsid w:val="007E2A49"/>
    <w:rsid w:val="007E2FBC"/>
    <w:rsid w:val="007E31C8"/>
    <w:rsid w:val="007E327A"/>
    <w:rsid w:val="007E3577"/>
    <w:rsid w:val="007E372C"/>
    <w:rsid w:val="007E3B1C"/>
    <w:rsid w:val="007E473C"/>
    <w:rsid w:val="007E4769"/>
    <w:rsid w:val="007E4BCA"/>
    <w:rsid w:val="007E4D57"/>
    <w:rsid w:val="007E59ED"/>
    <w:rsid w:val="007E5DB2"/>
    <w:rsid w:val="007E61AB"/>
    <w:rsid w:val="007E69F2"/>
    <w:rsid w:val="007E710C"/>
    <w:rsid w:val="007E7305"/>
    <w:rsid w:val="007E7582"/>
    <w:rsid w:val="007E764C"/>
    <w:rsid w:val="007E7780"/>
    <w:rsid w:val="007E7A74"/>
    <w:rsid w:val="007E7D94"/>
    <w:rsid w:val="007F0643"/>
    <w:rsid w:val="007F100B"/>
    <w:rsid w:val="007F17D3"/>
    <w:rsid w:val="007F1C24"/>
    <w:rsid w:val="007F1C8F"/>
    <w:rsid w:val="007F1DB9"/>
    <w:rsid w:val="007F2392"/>
    <w:rsid w:val="007F28F7"/>
    <w:rsid w:val="007F294F"/>
    <w:rsid w:val="007F2975"/>
    <w:rsid w:val="007F2A4E"/>
    <w:rsid w:val="007F3339"/>
    <w:rsid w:val="007F3722"/>
    <w:rsid w:val="007F37AE"/>
    <w:rsid w:val="007F3DB1"/>
    <w:rsid w:val="007F457B"/>
    <w:rsid w:val="007F49EB"/>
    <w:rsid w:val="007F5458"/>
    <w:rsid w:val="007F5495"/>
    <w:rsid w:val="007F5512"/>
    <w:rsid w:val="007F58BB"/>
    <w:rsid w:val="007F5BE5"/>
    <w:rsid w:val="007F6F4B"/>
    <w:rsid w:val="00800A00"/>
    <w:rsid w:val="00800ABC"/>
    <w:rsid w:val="00801347"/>
    <w:rsid w:val="0080142E"/>
    <w:rsid w:val="00801619"/>
    <w:rsid w:val="00801B23"/>
    <w:rsid w:val="008020FF"/>
    <w:rsid w:val="00802117"/>
    <w:rsid w:val="008023E3"/>
    <w:rsid w:val="00802667"/>
    <w:rsid w:val="0080269A"/>
    <w:rsid w:val="00803702"/>
    <w:rsid w:val="00803991"/>
    <w:rsid w:val="00804202"/>
    <w:rsid w:val="00804B8F"/>
    <w:rsid w:val="00804BA4"/>
    <w:rsid w:val="008056B4"/>
    <w:rsid w:val="00805D8B"/>
    <w:rsid w:val="0080645E"/>
    <w:rsid w:val="0080668A"/>
    <w:rsid w:val="00806764"/>
    <w:rsid w:val="00806837"/>
    <w:rsid w:val="008068E4"/>
    <w:rsid w:val="00807075"/>
    <w:rsid w:val="008071B6"/>
    <w:rsid w:val="00807C0C"/>
    <w:rsid w:val="008101CA"/>
    <w:rsid w:val="008107B0"/>
    <w:rsid w:val="00810D69"/>
    <w:rsid w:val="00811AD8"/>
    <w:rsid w:val="00811C60"/>
    <w:rsid w:val="00811F17"/>
    <w:rsid w:val="008122C0"/>
    <w:rsid w:val="0081273C"/>
    <w:rsid w:val="0081360D"/>
    <w:rsid w:val="0081375A"/>
    <w:rsid w:val="008137F4"/>
    <w:rsid w:val="00813B72"/>
    <w:rsid w:val="008142BC"/>
    <w:rsid w:val="00814BF4"/>
    <w:rsid w:val="00814DF1"/>
    <w:rsid w:val="00815EAA"/>
    <w:rsid w:val="0081603A"/>
    <w:rsid w:val="0081632A"/>
    <w:rsid w:val="00816427"/>
    <w:rsid w:val="00816B5E"/>
    <w:rsid w:val="00816F54"/>
    <w:rsid w:val="008173B5"/>
    <w:rsid w:val="0081755E"/>
    <w:rsid w:val="008204FB"/>
    <w:rsid w:val="00820BC6"/>
    <w:rsid w:val="00820CF9"/>
    <w:rsid w:val="00820E42"/>
    <w:rsid w:val="008212B6"/>
    <w:rsid w:val="0082183A"/>
    <w:rsid w:val="00821968"/>
    <w:rsid w:val="00821B59"/>
    <w:rsid w:val="0082202A"/>
    <w:rsid w:val="008222AB"/>
    <w:rsid w:val="008230F5"/>
    <w:rsid w:val="008231C5"/>
    <w:rsid w:val="008234ED"/>
    <w:rsid w:val="008239F5"/>
    <w:rsid w:val="00823D7D"/>
    <w:rsid w:val="00823E01"/>
    <w:rsid w:val="00823F27"/>
    <w:rsid w:val="00824FBF"/>
    <w:rsid w:val="008252D4"/>
    <w:rsid w:val="00825919"/>
    <w:rsid w:val="008259C4"/>
    <w:rsid w:val="00825AFD"/>
    <w:rsid w:val="00826A35"/>
    <w:rsid w:val="00826C78"/>
    <w:rsid w:val="00826FA0"/>
    <w:rsid w:val="008274F1"/>
    <w:rsid w:val="00830087"/>
    <w:rsid w:val="008312C7"/>
    <w:rsid w:val="00831496"/>
    <w:rsid w:val="00831F8C"/>
    <w:rsid w:val="00832118"/>
    <w:rsid w:val="00832793"/>
    <w:rsid w:val="008329B1"/>
    <w:rsid w:val="0083300B"/>
    <w:rsid w:val="00833127"/>
    <w:rsid w:val="008331AE"/>
    <w:rsid w:val="00833296"/>
    <w:rsid w:val="0083383C"/>
    <w:rsid w:val="00833881"/>
    <w:rsid w:val="008349BA"/>
    <w:rsid w:val="00834BE9"/>
    <w:rsid w:val="00834C82"/>
    <w:rsid w:val="008362A6"/>
    <w:rsid w:val="00836450"/>
    <w:rsid w:val="00836B05"/>
    <w:rsid w:val="00836BB1"/>
    <w:rsid w:val="00837AC6"/>
    <w:rsid w:val="00837CC9"/>
    <w:rsid w:val="00837ED4"/>
    <w:rsid w:val="00837F2A"/>
    <w:rsid w:val="00840DB9"/>
    <w:rsid w:val="008411BB"/>
    <w:rsid w:val="00841CCF"/>
    <w:rsid w:val="00841E6B"/>
    <w:rsid w:val="00842642"/>
    <w:rsid w:val="00842DC6"/>
    <w:rsid w:val="008433F3"/>
    <w:rsid w:val="0084343C"/>
    <w:rsid w:val="00843567"/>
    <w:rsid w:val="00843697"/>
    <w:rsid w:val="008439A3"/>
    <w:rsid w:val="00845472"/>
    <w:rsid w:val="00845630"/>
    <w:rsid w:val="00845831"/>
    <w:rsid w:val="00845A9A"/>
    <w:rsid w:val="00846408"/>
    <w:rsid w:val="00846429"/>
    <w:rsid w:val="00846935"/>
    <w:rsid w:val="008473E8"/>
    <w:rsid w:val="00847B0E"/>
    <w:rsid w:val="00847DFC"/>
    <w:rsid w:val="008507B5"/>
    <w:rsid w:val="00850EB8"/>
    <w:rsid w:val="00851163"/>
    <w:rsid w:val="00851643"/>
    <w:rsid w:val="008517A4"/>
    <w:rsid w:val="00851E03"/>
    <w:rsid w:val="00852697"/>
    <w:rsid w:val="00852FF3"/>
    <w:rsid w:val="00853411"/>
    <w:rsid w:val="00853585"/>
    <w:rsid w:val="00853986"/>
    <w:rsid w:val="00854099"/>
    <w:rsid w:val="00854618"/>
    <w:rsid w:val="0085498A"/>
    <w:rsid w:val="00854A0A"/>
    <w:rsid w:val="00854AA2"/>
    <w:rsid w:val="00854C32"/>
    <w:rsid w:val="00855178"/>
    <w:rsid w:val="00855365"/>
    <w:rsid w:val="008559CF"/>
    <w:rsid w:val="00856746"/>
    <w:rsid w:val="0085686E"/>
    <w:rsid w:val="00856F98"/>
    <w:rsid w:val="0085747A"/>
    <w:rsid w:val="00857687"/>
    <w:rsid w:val="008577EB"/>
    <w:rsid w:val="00857BEC"/>
    <w:rsid w:val="00860453"/>
    <w:rsid w:val="0086062E"/>
    <w:rsid w:val="008607F9"/>
    <w:rsid w:val="00860F49"/>
    <w:rsid w:val="0086107A"/>
    <w:rsid w:val="008616D7"/>
    <w:rsid w:val="0086179D"/>
    <w:rsid w:val="00861821"/>
    <w:rsid w:val="00861AD0"/>
    <w:rsid w:val="00861FF1"/>
    <w:rsid w:val="008620B3"/>
    <w:rsid w:val="00862EC0"/>
    <w:rsid w:val="0086333F"/>
    <w:rsid w:val="00863B47"/>
    <w:rsid w:val="00863F99"/>
    <w:rsid w:val="00864BB2"/>
    <w:rsid w:val="00865F9F"/>
    <w:rsid w:val="008669FC"/>
    <w:rsid w:val="00867166"/>
    <w:rsid w:val="00867997"/>
    <w:rsid w:val="008679C1"/>
    <w:rsid w:val="00867A84"/>
    <w:rsid w:val="00867D13"/>
    <w:rsid w:val="00867F7D"/>
    <w:rsid w:val="008709FC"/>
    <w:rsid w:val="008717AA"/>
    <w:rsid w:val="00872059"/>
    <w:rsid w:val="008723AF"/>
    <w:rsid w:val="00872D84"/>
    <w:rsid w:val="00872E64"/>
    <w:rsid w:val="00872F1F"/>
    <w:rsid w:val="00872FD3"/>
    <w:rsid w:val="00873365"/>
    <w:rsid w:val="0087357D"/>
    <w:rsid w:val="00873951"/>
    <w:rsid w:val="00874BED"/>
    <w:rsid w:val="00874C0F"/>
    <w:rsid w:val="00874D5D"/>
    <w:rsid w:val="008750D5"/>
    <w:rsid w:val="00875FA8"/>
    <w:rsid w:val="00876B5E"/>
    <w:rsid w:val="0088000A"/>
    <w:rsid w:val="00880155"/>
    <w:rsid w:val="008803B6"/>
    <w:rsid w:val="00880469"/>
    <w:rsid w:val="008804C5"/>
    <w:rsid w:val="00881142"/>
    <w:rsid w:val="00881D03"/>
    <w:rsid w:val="0088226A"/>
    <w:rsid w:val="00883095"/>
    <w:rsid w:val="008830F0"/>
    <w:rsid w:val="00883135"/>
    <w:rsid w:val="00883FDC"/>
    <w:rsid w:val="0088461D"/>
    <w:rsid w:val="008847D7"/>
    <w:rsid w:val="008869DA"/>
    <w:rsid w:val="00886F68"/>
    <w:rsid w:val="00887E06"/>
    <w:rsid w:val="00890400"/>
    <w:rsid w:val="0089056E"/>
    <w:rsid w:val="008906D5"/>
    <w:rsid w:val="00891561"/>
    <w:rsid w:val="00892580"/>
    <w:rsid w:val="00892CEC"/>
    <w:rsid w:val="0089308C"/>
    <w:rsid w:val="00893887"/>
    <w:rsid w:val="0089394A"/>
    <w:rsid w:val="00893C8F"/>
    <w:rsid w:val="00893EA1"/>
    <w:rsid w:val="008942A4"/>
    <w:rsid w:val="0089449A"/>
    <w:rsid w:val="0089487F"/>
    <w:rsid w:val="00894A08"/>
    <w:rsid w:val="008962BA"/>
    <w:rsid w:val="008965D2"/>
    <w:rsid w:val="008967AE"/>
    <w:rsid w:val="00896A32"/>
    <w:rsid w:val="00896C7E"/>
    <w:rsid w:val="00896D84"/>
    <w:rsid w:val="008974D4"/>
    <w:rsid w:val="00897B62"/>
    <w:rsid w:val="008A075E"/>
    <w:rsid w:val="008A0AFD"/>
    <w:rsid w:val="008A107C"/>
    <w:rsid w:val="008A1155"/>
    <w:rsid w:val="008A12F4"/>
    <w:rsid w:val="008A138D"/>
    <w:rsid w:val="008A1C4F"/>
    <w:rsid w:val="008A225D"/>
    <w:rsid w:val="008A2610"/>
    <w:rsid w:val="008A3373"/>
    <w:rsid w:val="008A398C"/>
    <w:rsid w:val="008A44B9"/>
    <w:rsid w:val="008A470E"/>
    <w:rsid w:val="008A49E3"/>
    <w:rsid w:val="008A4AA7"/>
    <w:rsid w:val="008A4BCE"/>
    <w:rsid w:val="008A4FA8"/>
    <w:rsid w:val="008A5C0F"/>
    <w:rsid w:val="008A7202"/>
    <w:rsid w:val="008A7F0B"/>
    <w:rsid w:val="008B0E44"/>
    <w:rsid w:val="008B1282"/>
    <w:rsid w:val="008B1425"/>
    <w:rsid w:val="008B15B3"/>
    <w:rsid w:val="008B273F"/>
    <w:rsid w:val="008B3288"/>
    <w:rsid w:val="008B32E6"/>
    <w:rsid w:val="008B3327"/>
    <w:rsid w:val="008B3923"/>
    <w:rsid w:val="008B3A35"/>
    <w:rsid w:val="008B423F"/>
    <w:rsid w:val="008B487F"/>
    <w:rsid w:val="008B48A0"/>
    <w:rsid w:val="008B5C22"/>
    <w:rsid w:val="008B5CE2"/>
    <w:rsid w:val="008B756A"/>
    <w:rsid w:val="008B7E86"/>
    <w:rsid w:val="008C0459"/>
    <w:rsid w:val="008C09DD"/>
    <w:rsid w:val="008C0D0E"/>
    <w:rsid w:val="008C0DED"/>
    <w:rsid w:val="008C138E"/>
    <w:rsid w:val="008C1485"/>
    <w:rsid w:val="008C15F0"/>
    <w:rsid w:val="008C16F1"/>
    <w:rsid w:val="008C1EB1"/>
    <w:rsid w:val="008C21B9"/>
    <w:rsid w:val="008C2476"/>
    <w:rsid w:val="008C249B"/>
    <w:rsid w:val="008C252B"/>
    <w:rsid w:val="008C30B2"/>
    <w:rsid w:val="008C3570"/>
    <w:rsid w:val="008C39B2"/>
    <w:rsid w:val="008C3A6B"/>
    <w:rsid w:val="008C3FC7"/>
    <w:rsid w:val="008C4139"/>
    <w:rsid w:val="008C4F97"/>
    <w:rsid w:val="008C50D3"/>
    <w:rsid w:val="008C56D4"/>
    <w:rsid w:val="008C57F5"/>
    <w:rsid w:val="008C58BE"/>
    <w:rsid w:val="008C6114"/>
    <w:rsid w:val="008C6387"/>
    <w:rsid w:val="008C75EF"/>
    <w:rsid w:val="008C77A9"/>
    <w:rsid w:val="008C7A22"/>
    <w:rsid w:val="008C7C39"/>
    <w:rsid w:val="008C7F9E"/>
    <w:rsid w:val="008D00AA"/>
    <w:rsid w:val="008D0580"/>
    <w:rsid w:val="008D156B"/>
    <w:rsid w:val="008D21DA"/>
    <w:rsid w:val="008D2672"/>
    <w:rsid w:val="008D2AEB"/>
    <w:rsid w:val="008D2CB2"/>
    <w:rsid w:val="008D2F47"/>
    <w:rsid w:val="008D385C"/>
    <w:rsid w:val="008D3C1A"/>
    <w:rsid w:val="008D425D"/>
    <w:rsid w:val="008D4B26"/>
    <w:rsid w:val="008D5C14"/>
    <w:rsid w:val="008D652C"/>
    <w:rsid w:val="008D691D"/>
    <w:rsid w:val="008D6F55"/>
    <w:rsid w:val="008D7711"/>
    <w:rsid w:val="008D7853"/>
    <w:rsid w:val="008D795F"/>
    <w:rsid w:val="008D7E0A"/>
    <w:rsid w:val="008E09F3"/>
    <w:rsid w:val="008E0A66"/>
    <w:rsid w:val="008E0AD3"/>
    <w:rsid w:val="008E0DBF"/>
    <w:rsid w:val="008E1712"/>
    <w:rsid w:val="008E26FE"/>
    <w:rsid w:val="008E290E"/>
    <w:rsid w:val="008E2947"/>
    <w:rsid w:val="008E3056"/>
    <w:rsid w:val="008E34C4"/>
    <w:rsid w:val="008E3796"/>
    <w:rsid w:val="008E38F6"/>
    <w:rsid w:val="008E3F9D"/>
    <w:rsid w:val="008E42EC"/>
    <w:rsid w:val="008E44D2"/>
    <w:rsid w:val="008E44F9"/>
    <w:rsid w:val="008E4804"/>
    <w:rsid w:val="008E48F0"/>
    <w:rsid w:val="008E496E"/>
    <w:rsid w:val="008E4EF4"/>
    <w:rsid w:val="008E5015"/>
    <w:rsid w:val="008E549F"/>
    <w:rsid w:val="008E56CB"/>
    <w:rsid w:val="008E5804"/>
    <w:rsid w:val="008E5BB4"/>
    <w:rsid w:val="008E5DBE"/>
    <w:rsid w:val="008E5E30"/>
    <w:rsid w:val="008E5F6F"/>
    <w:rsid w:val="008E65BB"/>
    <w:rsid w:val="008E68D6"/>
    <w:rsid w:val="008E6EFD"/>
    <w:rsid w:val="008E7181"/>
    <w:rsid w:val="008F11C6"/>
    <w:rsid w:val="008F13F6"/>
    <w:rsid w:val="008F14EA"/>
    <w:rsid w:val="008F1950"/>
    <w:rsid w:val="008F1A05"/>
    <w:rsid w:val="008F1D90"/>
    <w:rsid w:val="008F2099"/>
    <w:rsid w:val="008F21DB"/>
    <w:rsid w:val="008F2921"/>
    <w:rsid w:val="008F3C23"/>
    <w:rsid w:val="008F3E6A"/>
    <w:rsid w:val="008F4B61"/>
    <w:rsid w:val="008F4B7B"/>
    <w:rsid w:val="008F5A63"/>
    <w:rsid w:val="008F5F56"/>
    <w:rsid w:val="008F5FF8"/>
    <w:rsid w:val="008F629F"/>
    <w:rsid w:val="008F72A7"/>
    <w:rsid w:val="008F7A06"/>
    <w:rsid w:val="00900606"/>
    <w:rsid w:val="00900905"/>
    <w:rsid w:val="00900B4E"/>
    <w:rsid w:val="0090124F"/>
    <w:rsid w:val="00901282"/>
    <w:rsid w:val="009013B4"/>
    <w:rsid w:val="009014DC"/>
    <w:rsid w:val="009018A3"/>
    <w:rsid w:val="00902523"/>
    <w:rsid w:val="00902729"/>
    <w:rsid w:val="0090294D"/>
    <w:rsid w:val="00902D18"/>
    <w:rsid w:val="009030FF"/>
    <w:rsid w:val="0090338C"/>
    <w:rsid w:val="00903649"/>
    <w:rsid w:val="00904A26"/>
    <w:rsid w:val="009050F2"/>
    <w:rsid w:val="00905879"/>
    <w:rsid w:val="00905D17"/>
    <w:rsid w:val="00905D80"/>
    <w:rsid w:val="00905E31"/>
    <w:rsid w:val="009060F9"/>
    <w:rsid w:val="0090618C"/>
    <w:rsid w:val="009066CF"/>
    <w:rsid w:val="00906FB0"/>
    <w:rsid w:val="0090799F"/>
    <w:rsid w:val="00907CB6"/>
    <w:rsid w:val="009102B1"/>
    <w:rsid w:val="009103E7"/>
    <w:rsid w:val="009107CC"/>
    <w:rsid w:val="00911685"/>
    <w:rsid w:val="00911BDE"/>
    <w:rsid w:val="00911D72"/>
    <w:rsid w:val="009128CA"/>
    <w:rsid w:val="00912923"/>
    <w:rsid w:val="00912BC3"/>
    <w:rsid w:val="00912CC8"/>
    <w:rsid w:val="00913032"/>
    <w:rsid w:val="0091310A"/>
    <w:rsid w:val="00913BA5"/>
    <w:rsid w:val="00913C0D"/>
    <w:rsid w:val="00914CD0"/>
    <w:rsid w:val="00914CF4"/>
    <w:rsid w:val="0091537A"/>
    <w:rsid w:val="0091654D"/>
    <w:rsid w:val="0092007A"/>
    <w:rsid w:val="00920903"/>
    <w:rsid w:val="00920F20"/>
    <w:rsid w:val="0092133A"/>
    <w:rsid w:val="009217BE"/>
    <w:rsid w:val="009217F3"/>
    <w:rsid w:val="009221A0"/>
    <w:rsid w:val="0092267F"/>
    <w:rsid w:val="009228C7"/>
    <w:rsid w:val="00922ACC"/>
    <w:rsid w:val="009230CC"/>
    <w:rsid w:val="0092343F"/>
    <w:rsid w:val="009236F6"/>
    <w:rsid w:val="00923B05"/>
    <w:rsid w:val="00923F84"/>
    <w:rsid w:val="00923FF5"/>
    <w:rsid w:val="009242F2"/>
    <w:rsid w:val="0092491A"/>
    <w:rsid w:val="00925BC3"/>
    <w:rsid w:val="009261F8"/>
    <w:rsid w:val="009266C7"/>
    <w:rsid w:val="0092678C"/>
    <w:rsid w:val="00926E77"/>
    <w:rsid w:val="0092744F"/>
    <w:rsid w:val="009278E9"/>
    <w:rsid w:val="00927EE7"/>
    <w:rsid w:val="0093075C"/>
    <w:rsid w:val="009307F2"/>
    <w:rsid w:val="00930999"/>
    <w:rsid w:val="00930CAB"/>
    <w:rsid w:val="00930DD8"/>
    <w:rsid w:val="00931AD9"/>
    <w:rsid w:val="00931FF9"/>
    <w:rsid w:val="00932297"/>
    <w:rsid w:val="00932339"/>
    <w:rsid w:val="009324A5"/>
    <w:rsid w:val="00932B67"/>
    <w:rsid w:val="00933130"/>
    <w:rsid w:val="0093376F"/>
    <w:rsid w:val="0093431A"/>
    <w:rsid w:val="0093544F"/>
    <w:rsid w:val="0093565F"/>
    <w:rsid w:val="00935834"/>
    <w:rsid w:val="00935F77"/>
    <w:rsid w:val="009367AA"/>
    <w:rsid w:val="00936F73"/>
    <w:rsid w:val="009377C7"/>
    <w:rsid w:val="0094009A"/>
    <w:rsid w:val="009401F8"/>
    <w:rsid w:val="00940476"/>
    <w:rsid w:val="00940755"/>
    <w:rsid w:val="00940A13"/>
    <w:rsid w:val="00940B22"/>
    <w:rsid w:val="00940F52"/>
    <w:rsid w:val="00940F55"/>
    <w:rsid w:val="00941449"/>
    <w:rsid w:val="009420CC"/>
    <w:rsid w:val="009423F7"/>
    <w:rsid w:val="009425F0"/>
    <w:rsid w:val="00942A5F"/>
    <w:rsid w:val="00942B17"/>
    <w:rsid w:val="00942B1F"/>
    <w:rsid w:val="00942D1E"/>
    <w:rsid w:val="009438C0"/>
    <w:rsid w:val="00943F15"/>
    <w:rsid w:val="009441B3"/>
    <w:rsid w:val="009446A3"/>
    <w:rsid w:val="00944C64"/>
    <w:rsid w:val="00945519"/>
    <w:rsid w:val="009457CA"/>
    <w:rsid w:val="00945A36"/>
    <w:rsid w:val="00945D90"/>
    <w:rsid w:val="00946847"/>
    <w:rsid w:val="00946C79"/>
    <w:rsid w:val="00946F54"/>
    <w:rsid w:val="00947A37"/>
    <w:rsid w:val="00947A9A"/>
    <w:rsid w:val="00947B45"/>
    <w:rsid w:val="009506C3"/>
    <w:rsid w:val="00950FD6"/>
    <w:rsid w:val="00951DD4"/>
    <w:rsid w:val="009522D7"/>
    <w:rsid w:val="00952C33"/>
    <w:rsid w:val="00952F43"/>
    <w:rsid w:val="00952F53"/>
    <w:rsid w:val="00953F6A"/>
    <w:rsid w:val="009545DF"/>
    <w:rsid w:val="009546B8"/>
    <w:rsid w:val="00954BD8"/>
    <w:rsid w:val="009551A9"/>
    <w:rsid w:val="00955397"/>
    <w:rsid w:val="009562B6"/>
    <w:rsid w:val="009564CF"/>
    <w:rsid w:val="0095650C"/>
    <w:rsid w:val="009575F6"/>
    <w:rsid w:val="00957F11"/>
    <w:rsid w:val="00957F8F"/>
    <w:rsid w:val="009601A6"/>
    <w:rsid w:val="009605EA"/>
    <w:rsid w:val="00961F27"/>
    <w:rsid w:val="00962004"/>
    <w:rsid w:val="00962099"/>
    <w:rsid w:val="009620BC"/>
    <w:rsid w:val="009621C0"/>
    <w:rsid w:val="0096277F"/>
    <w:rsid w:val="00963088"/>
    <w:rsid w:val="0096378D"/>
    <w:rsid w:val="0096495B"/>
    <w:rsid w:val="009650DB"/>
    <w:rsid w:val="00965774"/>
    <w:rsid w:val="00965AFD"/>
    <w:rsid w:val="00966460"/>
    <w:rsid w:val="00966DE6"/>
    <w:rsid w:val="009679F5"/>
    <w:rsid w:val="00972345"/>
    <w:rsid w:val="00972D93"/>
    <w:rsid w:val="00972EDE"/>
    <w:rsid w:val="00972F5D"/>
    <w:rsid w:val="00973081"/>
    <w:rsid w:val="00973C16"/>
    <w:rsid w:val="00973D9E"/>
    <w:rsid w:val="009745D9"/>
    <w:rsid w:val="0097506B"/>
    <w:rsid w:val="00975489"/>
    <w:rsid w:val="00975861"/>
    <w:rsid w:val="009758CA"/>
    <w:rsid w:val="00975BD2"/>
    <w:rsid w:val="00975C50"/>
    <w:rsid w:val="009761CC"/>
    <w:rsid w:val="0097659D"/>
    <w:rsid w:val="009769BA"/>
    <w:rsid w:val="00977344"/>
    <w:rsid w:val="009774FB"/>
    <w:rsid w:val="00977DE9"/>
    <w:rsid w:val="00977F27"/>
    <w:rsid w:val="00980766"/>
    <w:rsid w:val="00981010"/>
    <w:rsid w:val="00981376"/>
    <w:rsid w:val="009815F3"/>
    <w:rsid w:val="00981855"/>
    <w:rsid w:val="00981989"/>
    <w:rsid w:val="009831AD"/>
    <w:rsid w:val="00983208"/>
    <w:rsid w:val="00983315"/>
    <w:rsid w:val="00983331"/>
    <w:rsid w:val="009833D6"/>
    <w:rsid w:val="0098381B"/>
    <w:rsid w:val="00983BE5"/>
    <w:rsid w:val="00983F1C"/>
    <w:rsid w:val="009843D2"/>
    <w:rsid w:val="00984C38"/>
    <w:rsid w:val="00985195"/>
    <w:rsid w:val="00985611"/>
    <w:rsid w:val="00985E3D"/>
    <w:rsid w:val="009866B2"/>
    <w:rsid w:val="00986D40"/>
    <w:rsid w:val="00987EBB"/>
    <w:rsid w:val="009900A5"/>
    <w:rsid w:val="009904FA"/>
    <w:rsid w:val="009906C5"/>
    <w:rsid w:val="00990E4B"/>
    <w:rsid w:val="00990E6D"/>
    <w:rsid w:val="009910F9"/>
    <w:rsid w:val="009916AE"/>
    <w:rsid w:val="00991E0C"/>
    <w:rsid w:val="0099236B"/>
    <w:rsid w:val="00992485"/>
    <w:rsid w:val="00993311"/>
    <w:rsid w:val="009934ED"/>
    <w:rsid w:val="009936FC"/>
    <w:rsid w:val="00993AB8"/>
    <w:rsid w:val="00993E2B"/>
    <w:rsid w:val="009943D6"/>
    <w:rsid w:val="009946C6"/>
    <w:rsid w:val="00995971"/>
    <w:rsid w:val="00995B70"/>
    <w:rsid w:val="00995E48"/>
    <w:rsid w:val="0099627C"/>
    <w:rsid w:val="00996398"/>
    <w:rsid w:val="00996846"/>
    <w:rsid w:val="00996D60"/>
    <w:rsid w:val="00996F0D"/>
    <w:rsid w:val="009972F5"/>
    <w:rsid w:val="009972FF"/>
    <w:rsid w:val="00997914"/>
    <w:rsid w:val="009A0767"/>
    <w:rsid w:val="009A0861"/>
    <w:rsid w:val="009A0B64"/>
    <w:rsid w:val="009A144E"/>
    <w:rsid w:val="009A1543"/>
    <w:rsid w:val="009A1EAF"/>
    <w:rsid w:val="009A1EEA"/>
    <w:rsid w:val="009A27F7"/>
    <w:rsid w:val="009A2F13"/>
    <w:rsid w:val="009A309D"/>
    <w:rsid w:val="009A317E"/>
    <w:rsid w:val="009A3760"/>
    <w:rsid w:val="009A38FE"/>
    <w:rsid w:val="009A3DF5"/>
    <w:rsid w:val="009A3E89"/>
    <w:rsid w:val="009A447E"/>
    <w:rsid w:val="009A49C0"/>
    <w:rsid w:val="009A4B42"/>
    <w:rsid w:val="009A4DD6"/>
    <w:rsid w:val="009A56CC"/>
    <w:rsid w:val="009A56EB"/>
    <w:rsid w:val="009A58FC"/>
    <w:rsid w:val="009A5A87"/>
    <w:rsid w:val="009A6869"/>
    <w:rsid w:val="009A6DDC"/>
    <w:rsid w:val="009A6F0A"/>
    <w:rsid w:val="009A733A"/>
    <w:rsid w:val="009A76CC"/>
    <w:rsid w:val="009A7A5B"/>
    <w:rsid w:val="009B04F2"/>
    <w:rsid w:val="009B0608"/>
    <w:rsid w:val="009B08D5"/>
    <w:rsid w:val="009B0BCA"/>
    <w:rsid w:val="009B0C2A"/>
    <w:rsid w:val="009B0E2B"/>
    <w:rsid w:val="009B1819"/>
    <w:rsid w:val="009B1D5B"/>
    <w:rsid w:val="009B3ED1"/>
    <w:rsid w:val="009B4307"/>
    <w:rsid w:val="009B470F"/>
    <w:rsid w:val="009B47D2"/>
    <w:rsid w:val="009B4A23"/>
    <w:rsid w:val="009B4D94"/>
    <w:rsid w:val="009B5731"/>
    <w:rsid w:val="009B5EFB"/>
    <w:rsid w:val="009B63E8"/>
    <w:rsid w:val="009B7909"/>
    <w:rsid w:val="009B7AC4"/>
    <w:rsid w:val="009C03D7"/>
    <w:rsid w:val="009C0C0E"/>
    <w:rsid w:val="009C0F91"/>
    <w:rsid w:val="009C2555"/>
    <w:rsid w:val="009C2564"/>
    <w:rsid w:val="009C2715"/>
    <w:rsid w:val="009C3843"/>
    <w:rsid w:val="009C3982"/>
    <w:rsid w:val="009C3B98"/>
    <w:rsid w:val="009C3E10"/>
    <w:rsid w:val="009C434D"/>
    <w:rsid w:val="009C4875"/>
    <w:rsid w:val="009C5409"/>
    <w:rsid w:val="009C547D"/>
    <w:rsid w:val="009C5F2D"/>
    <w:rsid w:val="009C770A"/>
    <w:rsid w:val="009C7E92"/>
    <w:rsid w:val="009D005F"/>
    <w:rsid w:val="009D01FC"/>
    <w:rsid w:val="009D0619"/>
    <w:rsid w:val="009D11AD"/>
    <w:rsid w:val="009D1FD3"/>
    <w:rsid w:val="009D26BB"/>
    <w:rsid w:val="009D3744"/>
    <w:rsid w:val="009D37F2"/>
    <w:rsid w:val="009D3D21"/>
    <w:rsid w:val="009D4358"/>
    <w:rsid w:val="009D4979"/>
    <w:rsid w:val="009D4AB6"/>
    <w:rsid w:val="009D52C2"/>
    <w:rsid w:val="009D58B8"/>
    <w:rsid w:val="009D5D43"/>
    <w:rsid w:val="009D5D8C"/>
    <w:rsid w:val="009D5E75"/>
    <w:rsid w:val="009D62C7"/>
    <w:rsid w:val="009D6488"/>
    <w:rsid w:val="009D6946"/>
    <w:rsid w:val="009D69CA"/>
    <w:rsid w:val="009D6F72"/>
    <w:rsid w:val="009D7637"/>
    <w:rsid w:val="009D7974"/>
    <w:rsid w:val="009D7F5F"/>
    <w:rsid w:val="009E075D"/>
    <w:rsid w:val="009E0A19"/>
    <w:rsid w:val="009E0C32"/>
    <w:rsid w:val="009E17A4"/>
    <w:rsid w:val="009E1978"/>
    <w:rsid w:val="009E1E5C"/>
    <w:rsid w:val="009E1F66"/>
    <w:rsid w:val="009E20ED"/>
    <w:rsid w:val="009E22F0"/>
    <w:rsid w:val="009E235B"/>
    <w:rsid w:val="009E32E6"/>
    <w:rsid w:val="009E34E1"/>
    <w:rsid w:val="009E35C6"/>
    <w:rsid w:val="009E361D"/>
    <w:rsid w:val="009E3A71"/>
    <w:rsid w:val="009E3ADA"/>
    <w:rsid w:val="009E3C3A"/>
    <w:rsid w:val="009E3E3A"/>
    <w:rsid w:val="009E4612"/>
    <w:rsid w:val="009E4664"/>
    <w:rsid w:val="009E4979"/>
    <w:rsid w:val="009E4AF0"/>
    <w:rsid w:val="009E4D4B"/>
    <w:rsid w:val="009E517A"/>
    <w:rsid w:val="009E5204"/>
    <w:rsid w:val="009E536A"/>
    <w:rsid w:val="009E59BB"/>
    <w:rsid w:val="009E5C33"/>
    <w:rsid w:val="009E5CF4"/>
    <w:rsid w:val="009E6398"/>
    <w:rsid w:val="009E6406"/>
    <w:rsid w:val="009E6C5A"/>
    <w:rsid w:val="009E74DF"/>
    <w:rsid w:val="009F0D13"/>
    <w:rsid w:val="009F0D62"/>
    <w:rsid w:val="009F119D"/>
    <w:rsid w:val="009F16AC"/>
    <w:rsid w:val="009F1878"/>
    <w:rsid w:val="009F1B36"/>
    <w:rsid w:val="009F2DE6"/>
    <w:rsid w:val="009F391A"/>
    <w:rsid w:val="009F3A74"/>
    <w:rsid w:val="009F4126"/>
    <w:rsid w:val="009F45C1"/>
    <w:rsid w:val="009F4A50"/>
    <w:rsid w:val="009F4F39"/>
    <w:rsid w:val="009F5059"/>
    <w:rsid w:val="009F57EB"/>
    <w:rsid w:val="009F63FA"/>
    <w:rsid w:val="009F648F"/>
    <w:rsid w:val="009F6790"/>
    <w:rsid w:val="009F6BED"/>
    <w:rsid w:val="009F7143"/>
    <w:rsid w:val="009F7238"/>
    <w:rsid w:val="009F7E36"/>
    <w:rsid w:val="00A003BE"/>
    <w:rsid w:val="00A00442"/>
    <w:rsid w:val="00A0143A"/>
    <w:rsid w:val="00A0175C"/>
    <w:rsid w:val="00A01B39"/>
    <w:rsid w:val="00A01D8E"/>
    <w:rsid w:val="00A027C7"/>
    <w:rsid w:val="00A0289E"/>
    <w:rsid w:val="00A03281"/>
    <w:rsid w:val="00A03AC3"/>
    <w:rsid w:val="00A03FC9"/>
    <w:rsid w:val="00A065B6"/>
    <w:rsid w:val="00A06D27"/>
    <w:rsid w:val="00A06F85"/>
    <w:rsid w:val="00A07126"/>
    <w:rsid w:val="00A071A1"/>
    <w:rsid w:val="00A07874"/>
    <w:rsid w:val="00A07A21"/>
    <w:rsid w:val="00A07B42"/>
    <w:rsid w:val="00A07C75"/>
    <w:rsid w:val="00A102E9"/>
    <w:rsid w:val="00A10CEC"/>
    <w:rsid w:val="00A10D0C"/>
    <w:rsid w:val="00A1142F"/>
    <w:rsid w:val="00A11574"/>
    <w:rsid w:val="00A123C1"/>
    <w:rsid w:val="00A12CF9"/>
    <w:rsid w:val="00A12ED4"/>
    <w:rsid w:val="00A13218"/>
    <w:rsid w:val="00A13C4D"/>
    <w:rsid w:val="00A13F3D"/>
    <w:rsid w:val="00A14119"/>
    <w:rsid w:val="00A14F1D"/>
    <w:rsid w:val="00A15982"/>
    <w:rsid w:val="00A15C7A"/>
    <w:rsid w:val="00A15E62"/>
    <w:rsid w:val="00A16167"/>
    <w:rsid w:val="00A167A6"/>
    <w:rsid w:val="00A1726F"/>
    <w:rsid w:val="00A1738F"/>
    <w:rsid w:val="00A177FF"/>
    <w:rsid w:val="00A17EC2"/>
    <w:rsid w:val="00A202A4"/>
    <w:rsid w:val="00A2050A"/>
    <w:rsid w:val="00A2067A"/>
    <w:rsid w:val="00A21AA6"/>
    <w:rsid w:val="00A22182"/>
    <w:rsid w:val="00A22612"/>
    <w:rsid w:val="00A22DCF"/>
    <w:rsid w:val="00A24885"/>
    <w:rsid w:val="00A24AE1"/>
    <w:rsid w:val="00A25479"/>
    <w:rsid w:val="00A25612"/>
    <w:rsid w:val="00A262DE"/>
    <w:rsid w:val="00A26327"/>
    <w:rsid w:val="00A266FE"/>
    <w:rsid w:val="00A26930"/>
    <w:rsid w:val="00A26AA1"/>
    <w:rsid w:val="00A26C00"/>
    <w:rsid w:val="00A278C2"/>
    <w:rsid w:val="00A27ADC"/>
    <w:rsid w:val="00A303B0"/>
    <w:rsid w:val="00A30EB4"/>
    <w:rsid w:val="00A3164C"/>
    <w:rsid w:val="00A319A8"/>
    <w:rsid w:val="00A32B45"/>
    <w:rsid w:val="00A32CA6"/>
    <w:rsid w:val="00A33149"/>
    <w:rsid w:val="00A337FD"/>
    <w:rsid w:val="00A338C9"/>
    <w:rsid w:val="00A33F71"/>
    <w:rsid w:val="00A343AD"/>
    <w:rsid w:val="00A35054"/>
    <w:rsid w:val="00A352A2"/>
    <w:rsid w:val="00A353F3"/>
    <w:rsid w:val="00A35C30"/>
    <w:rsid w:val="00A35E28"/>
    <w:rsid w:val="00A35F16"/>
    <w:rsid w:val="00A36612"/>
    <w:rsid w:val="00A36C8B"/>
    <w:rsid w:val="00A37628"/>
    <w:rsid w:val="00A379BB"/>
    <w:rsid w:val="00A37A38"/>
    <w:rsid w:val="00A37E06"/>
    <w:rsid w:val="00A40199"/>
    <w:rsid w:val="00A4053F"/>
    <w:rsid w:val="00A40AF7"/>
    <w:rsid w:val="00A41637"/>
    <w:rsid w:val="00A416E1"/>
    <w:rsid w:val="00A42621"/>
    <w:rsid w:val="00A42717"/>
    <w:rsid w:val="00A428F4"/>
    <w:rsid w:val="00A42BD3"/>
    <w:rsid w:val="00A43113"/>
    <w:rsid w:val="00A43519"/>
    <w:rsid w:val="00A44590"/>
    <w:rsid w:val="00A446DE"/>
    <w:rsid w:val="00A44E81"/>
    <w:rsid w:val="00A44F31"/>
    <w:rsid w:val="00A45237"/>
    <w:rsid w:val="00A45D28"/>
    <w:rsid w:val="00A4604F"/>
    <w:rsid w:val="00A4686D"/>
    <w:rsid w:val="00A468CD"/>
    <w:rsid w:val="00A46D11"/>
    <w:rsid w:val="00A46D3E"/>
    <w:rsid w:val="00A46F83"/>
    <w:rsid w:val="00A473A0"/>
    <w:rsid w:val="00A4745A"/>
    <w:rsid w:val="00A4755E"/>
    <w:rsid w:val="00A47692"/>
    <w:rsid w:val="00A47B5C"/>
    <w:rsid w:val="00A5097E"/>
    <w:rsid w:val="00A50E1F"/>
    <w:rsid w:val="00A51D20"/>
    <w:rsid w:val="00A51FF0"/>
    <w:rsid w:val="00A52421"/>
    <w:rsid w:val="00A537B0"/>
    <w:rsid w:val="00A53816"/>
    <w:rsid w:val="00A54540"/>
    <w:rsid w:val="00A54989"/>
    <w:rsid w:val="00A54C27"/>
    <w:rsid w:val="00A54FA7"/>
    <w:rsid w:val="00A55286"/>
    <w:rsid w:val="00A55301"/>
    <w:rsid w:val="00A557BC"/>
    <w:rsid w:val="00A559F2"/>
    <w:rsid w:val="00A55B00"/>
    <w:rsid w:val="00A55D1C"/>
    <w:rsid w:val="00A55D7C"/>
    <w:rsid w:val="00A56B35"/>
    <w:rsid w:val="00A575A3"/>
    <w:rsid w:val="00A579A6"/>
    <w:rsid w:val="00A57AFF"/>
    <w:rsid w:val="00A609B3"/>
    <w:rsid w:val="00A60A35"/>
    <w:rsid w:val="00A61125"/>
    <w:rsid w:val="00A61798"/>
    <w:rsid w:val="00A61B4D"/>
    <w:rsid w:val="00A61BC8"/>
    <w:rsid w:val="00A61D15"/>
    <w:rsid w:val="00A62711"/>
    <w:rsid w:val="00A62C10"/>
    <w:rsid w:val="00A63259"/>
    <w:rsid w:val="00A6341B"/>
    <w:rsid w:val="00A634A6"/>
    <w:rsid w:val="00A63825"/>
    <w:rsid w:val="00A63E84"/>
    <w:rsid w:val="00A641B5"/>
    <w:rsid w:val="00A64D3F"/>
    <w:rsid w:val="00A64E48"/>
    <w:rsid w:val="00A64FEF"/>
    <w:rsid w:val="00A650B2"/>
    <w:rsid w:val="00A650B9"/>
    <w:rsid w:val="00A654A5"/>
    <w:rsid w:val="00A656D6"/>
    <w:rsid w:val="00A65A1A"/>
    <w:rsid w:val="00A65DD9"/>
    <w:rsid w:val="00A65F4A"/>
    <w:rsid w:val="00A66428"/>
    <w:rsid w:val="00A669CB"/>
    <w:rsid w:val="00A66C11"/>
    <w:rsid w:val="00A66FA9"/>
    <w:rsid w:val="00A674D2"/>
    <w:rsid w:val="00A674DB"/>
    <w:rsid w:val="00A67657"/>
    <w:rsid w:val="00A6799D"/>
    <w:rsid w:val="00A7039E"/>
    <w:rsid w:val="00A70C98"/>
    <w:rsid w:val="00A70DCB"/>
    <w:rsid w:val="00A721CF"/>
    <w:rsid w:val="00A723A2"/>
    <w:rsid w:val="00A724A5"/>
    <w:rsid w:val="00A72683"/>
    <w:rsid w:val="00A72911"/>
    <w:rsid w:val="00A73241"/>
    <w:rsid w:val="00A732B9"/>
    <w:rsid w:val="00A738D6"/>
    <w:rsid w:val="00A73934"/>
    <w:rsid w:val="00A745A4"/>
    <w:rsid w:val="00A74CEF"/>
    <w:rsid w:val="00A76016"/>
    <w:rsid w:val="00A77846"/>
    <w:rsid w:val="00A8000A"/>
    <w:rsid w:val="00A8011E"/>
    <w:rsid w:val="00A808F6"/>
    <w:rsid w:val="00A80CCD"/>
    <w:rsid w:val="00A8132B"/>
    <w:rsid w:val="00A814F0"/>
    <w:rsid w:val="00A81533"/>
    <w:rsid w:val="00A81874"/>
    <w:rsid w:val="00A81980"/>
    <w:rsid w:val="00A82271"/>
    <w:rsid w:val="00A8253C"/>
    <w:rsid w:val="00A8277F"/>
    <w:rsid w:val="00A82E79"/>
    <w:rsid w:val="00A83759"/>
    <w:rsid w:val="00A83976"/>
    <w:rsid w:val="00A83DF4"/>
    <w:rsid w:val="00A83F50"/>
    <w:rsid w:val="00A83FEB"/>
    <w:rsid w:val="00A84C94"/>
    <w:rsid w:val="00A8535A"/>
    <w:rsid w:val="00A85826"/>
    <w:rsid w:val="00A85AFF"/>
    <w:rsid w:val="00A86397"/>
    <w:rsid w:val="00A864BE"/>
    <w:rsid w:val="00A86766"/>
    <w:rsid w:val="00A8723D"/>
    <w:rsid w:val="00A87312"/>
    <w:rsid w:val="00A8749E"/>
    <w:rsid w:val="00A87738"/>
    <w:rsid w:val="00A879C0"/>
    <w:rsid w:val="00A904A7"/>
    <w:rsid w:val="00A90B07"/>
    <w:rsid w:val="00A90D24"/>
    <w:rsid w:val="00A9139A"/>
    <w:rsid w:val="00A91628"/>
    <w:rsid w:val="00A91AB1"/>
    <w:rsid w:val="00A91B6E"/>
    <w:rsid w:val="00A91D2C"/>
    <w:rsid w:val="00A91DD2"/>
    <w:rsid w:val="00A91EB7"/>
    <w:rsid w:val="00A91F8D"/>
    <w:rsid w:val="00A92F8D"/>
    <w:rsid w:val="00A93399"/>
    <w:rsid w:val="00A93C8C"/>
    <w:rsid w:val="00A93E07"/>
    <w:rsid w:val="00A9455B"/>
    <w:rsid w:val="00A94937"/>
    <w:rsid w:val="00A9497A"/>
    <w:rsid w:val="00A94BD0"/>
    <w:rsid w:val="00A94F1B"/>
    <w:rsid w:val="00A9586F"/>
    <w:rsid w:val="00A95C8B"/>
    <w:rsid w:val="00A9616C"/>
    <w:rsid w:val="00A96E54"/>
    <w:rsid w:val="00A96F2B"/>
    <w:rsid w:val="00AA021D"/>
    <w:rsid w:val="00AA0A8D"/>
    <w:rsid w:val="00AA0AA0"/>
    <w:rsid w:val="00AA0DAB"/>
    <w:rsid w:val="00AA17A5"/>
    <w:rsid w:val="00AA1F5C"/>
    <w:rsid w:val="00AA20CF"/>
    <w:rsid w:val="00AA2BD6"/>
    <w:rsid w:val="00AA2EBD"/>
    <w:rsid w:val="00AA3753"/>
    <w:rsid w:val="00AA4297"/>
    <w:rsid w:val="00AA47A7"/>
    <w:rsid w:val="00AA483A"/>
    <w:rsid w:val="00AA4B49"/>
    <w:rsid w:val="00AA5737"/>
    <w:rsid w:val="00AA581B"/>
    <w:rsid w:val="00AA58AD"/>
    <w:rsid w:val="00AA59DD"/>
    <w:rsid w:val="00AA5B37"/>
    <w:rsid w:val="00AA6A5E"/>
    <w:rsid w:val="00AA709A"/>
    <w:rsid w:val="00AA73DB"/>
    <w:rsid w:val="00AA7456"/>
    <w:rsid w:val="00AB0941"/>
    <w:rsid w:val="00AB0C1D"/>
    <w:rsid w:val="00AB1236"/>
    <w:rsid w:val="00AB1553"/>
    <w:rsid w:val="00AB1D1F"/>
    <w:rsid w:val="00AB24BE"/>
    <w:rsid w:val="00AB305E"/>
    <w:rsid w:val="00AB3199"/>
    <w:rsid w:val="00AB3980"/>
    <w:rsid w:val="00AB3FC1"/>
    <w:rsid w:val="00AB40D7"/>
    <w:rsid w:val="00AB4887"/>
    <w:rsid w:val="00AB4BDD"/>
    <w:rsid w:val="00AB4CAD"/>
    <w:rsid w:val="00AB553F"/>
    <w:rsid w:val="00AB5747"/>
    <w:rsid w:val="00AB5B85"/>
    <w:rsid w:val="00AB5BB4"/>
    <w:rsid w:val="00AB646C"/>
    <w:rsid w:val="00AB66DB"/>
    <w:rsid w:val="00AB690F"/>
    <w:rsid w:val="00AB7C56"/>
    <w:rsid w:val="00AC0012"/>
    <w:rsid w:val="00AC003F"/>
    <w:rsid w:val="00AC0FD7"/>
    <w:rsid w:val="00AC1AF4"/>
    <w:rsid w:val="00AC2FF2"/>
    <w:rsid w:val="00AC3978"/>
    <w:rsid w:val="00AC3D30"/>
    <w:rsid w:val="00AC4308"/>
    <w:rsid w:val="00AC5491"/>
    <w:rsid w:val="00AC5D72"/>
    <w:rsid w:val="00AC6895"/>
    <w:rsid w:val="00AC6925"/>
    <w:rsid w:val="00AC69EE"/>
    <w:rsid w:val="00AC70B7"/>
    <w:rsid w:val="00AC718C"/>
    <w:rsid w:val="00AC7C54"/>
    <w:rsid w:val="00AC7CF1"/>
    <w:rsid w:val="00AD0B88"/>
    <w:rsid w:val="00AD10DD"/>
    <w:rsid w:val="00AD170B"/>
    <w:rsid w:val="00AD1910"/>
    <w:rsid w:val="00AD2D19"/>
    <w:rsid w:val="00AD3C6B"/>
    <w:rsid w:val="00AD3EF5"/>
    <w:rsid w:val="00AD4385"/>
    <w:rsid w:val="00AD4A12"/>
    <w:rsid w:val="00AD5441"/>
    <w:rsid w:val="00AD5515"/>
    <w:rsid w:val="00AD5B7E"/>
    <w:rsid w:val="00AD5B9F"/>
    <w:rsid w:val="00AD5F56"/>
    <w:rsid w:val="00AD6115"/>
    <w:rsid w:val="00AD63DD"/>
    <w:rsid w:val="00AD6D47"/>
    <w:rsid w:val="00AD6D54"/>
    <w:rsid w:val="00AD6EC9"/>
    <w:rsid w:val="00AD6FC3"/>
    <w:rsid w:val="00AD71F5"/>
    <w:rsid w:val="00AD76F3"/>
    <w:rsid w:val="00AD7EE7"/>
    <w:rsid w:val="00AE06BF"/>
    <w:rsid w:val="00AE0800"/>
    <w:rsid w:val="00AE0952"/>
    <w:rsid w:val="00AE14D6"/>
    <w:rsid w:val="00AE15FB"/>
    <w:rsid w:val="00AE1670"/>
    <w:rsid w:val="00AE2F28"/>
    <w:rsid w:val="00AE37A5"/>
    <w:rsid w:val="00AE3944"/>
    <w:rsid w:val="00AE3D67"/>
    <w:rsid w:val="00AE3FA6"/>
    <w:rsid w:val="00AE44A9"/>
    <w:rsid w:val="00AE4B5E"/>
    <w:rsid w:val="00AE4EB3"/>
    <w:rsid w:val="00AE4EE3"/>
    <w:rsid w:val="00AE57A9"/>
    <w:rsid w:val="00AE5CD5"/>
    <w:rsid w:val="00AE5D9B"/>
    <w:rsid w:val="00AE5DC0"/>
    <w:rsid w:val="00AE6121"/>
    <w:rsid w:val="00AE62AB"/>
    <w:rsid w:val="00AE6413"/>
    <w:rsid w:val="00AE668B"/>
    <w:rsid w:val="00AE7153"/>
    <w:rsid w:val="00AE7574"/>
    <w:rsid w:val="00AE77A9"/>
    <w:rsid w:val="00AE7D7A"/>
    <w:rsid w:val="00AE7E26"/>
    <w:rsid w:val="00AF01FF"/>
    <w:rsid w:val="00AF0AE7"/>
    <w:rsid w:val="00AF0B4B"/>
    <w:rsid w:val="00AF112F"/>
    <w:rsid w:val="00AF149D"/>
    <w:rsid w:val="00AF153F"/>
    <w:rsid w:val="00AF23AF"/>
    <w:rsid w:val="00AF2835"/>
    <w:rsid w:val="00AF330F"/>
    <w:rsid w:val="00AF33C0"/>
    <w:rsid w:val="00AF38EA"/>
    <w:rsid w:val="00AF3965"/>
    <w:rsid w:val="00AF3AFF"/>
    <w:rsid w:val="00AF3B22"/>
    <w:rsid w:val="00AF3B52"/>
    <w:rsid w:val="00AF4328"/>
    <w:rsid w:val="00AF59BC"/>
    <w:rsid w:val="00AF5A8C"/>
    <w:rsid w:val="00AF5FA3"/>
    <w:rsid w:val="00AF6390"/>
    <w:rsid w:val="00AF6740"/>
    <w:rsid w:val="00AF743A"/>
    <w:rsid w:val="00AF7533"/>
    <w:rsid w:val="00AF79FF"/>
    <w:rsid w:val="00AF7CCA"/>
    <w:rsid w:val="00B00AE5"/>
    <w:rsid w:val="00B00C09"/>
    <w:rsid w:val="00B011F5"/>
    <w:rsid w:val="00B0190E"/>
    <w:rsid w:val="00B019E2"/>
    <w:rsid w:val="00B01A8E"/>
    <w:rsid w:val="00B01B58"/>
    <w:rsid w:val="00B02258"/>
    <w:rsid w:val="00B027B3"/>
    <w:rsid w:val="00B02A3F"/>
    <w:rsid w:val="00B03664"/>
    <w:rsid w:val="00B03C41"/>
    <w:rsid w:val="00B0432D"/>
    <w:rsid w:val="00B0435A"/>
    <w:rsid w:val="00B048F3"/>
    <w:rsid w:val="00B049CA"/>
    <w:rsid w:val="00B04C3C"/>
    <w:rsid w:val="00B05395"/>
    <w:rsid w:val="00B055C0"/>
    <w:rsid w:val="00B05699"/>
    <w:rsid w:val="00B056FD"/>
    <w:rsid w:val="00B068FE"/>
    <w:rsid w:val="00B06935"/>
    <w:rsid w:val="00B06CCD"/>
    <w:rsid w:val="00B06DD8"/>
    <w:rsid w:val="00B06F13"/>
    <w:rsid w:val="00B07250"/>
    <w:rsid w:val="00B07781"/>
    <w:rsid w:val="00B07BB0"/>
    <w:rsid w:val="00B07DAE"/>
    <w:rsid w:val="00B10A81"/>
    <w:rsid w:val="00B10E20"/>
    <w:rsid w:val="00B10F72"/>
    <w:rsid w:val="00B1115C"/>
    <w:rsid w:val="00B11463"/>
    <w:rsid w:val="00B115FE"/>
    <w:rsid w:val="00B12341"/>
    <w:rsid w:val="00B1298A"/>
    <w:rsid w:val="00B12A2D"/>
    <w:rsid w:val="00B1352C"/>
    <w:rsid w:val="00B136C2"/>
    <w:rsid w:val="00B1391F"/>
    <w:rsid w:val="00B13CC8"/>
    <w:rsid w:val="00B13FB8"/>
    <w:rsid w:val="00B14793"/>
    <w:rsid w:val="00B14B63"/>
    <w:rsid w:val="00B14CF3"/>
    <w:rsid w:val="00B15D7A"/>
    <w:rsid w:val="00B15F5F"/>
    <w:rsid w:val="00B16185"/>
    <w:rsid w:val="00B16505"/>
    <w:rsid w:val="00B16725"/>
    <w:rsid w:val="00B167B9"/>
    <w:rsid w:val="00B16929"/>
    <w:rsid w:val="00B16F45"/>
    <w:rsid w:val="00B176E5"/>
    <w:rsid w:val="00B17AA4"/>
    <w:rsid w:val="00B17B5A"/>
    <w:rsid w:val="00B17BCC"/>
    <w:rsid w:val="00B17CDB"/>
    <w:rsid w:val="00B17EBF"/>
    <w:rsid w:val="00B17F02"/>
    <w:rsid w:val="00B20383"/>
    <w:rsid w:val="00B213DC"/>
    <w:rsid w:val="00B2154C"/>
    <w:rsid w:val="00B21EC6"/>
    <w:rsid w:val="00B22353"/>
    <w:rsid w:val="00B22F58"/>
    <w:rsid w:val="00B230FD"/>
    <w:rsid w:val="00B233D8"/>
    <w:rsid w:val="00B23BBE"/>
    <w:rsid w:val="00B23D52"/>
    <w:rsid w:val="00B24510"/>
    <w:rsid w:val="00B24560"/>
    <w:rsid w:val="00B25130"/>
    <w:rsid w:val="00B2557F"/>
    <w:rsid w:val="00B25BB3"/>
    <w:rsid w:val="00B266F8"/>
    <w:rsid w:val="00B267A1"/>
    <w:rsid w:val="00B26A05"/>
    <w:rsid w:val="00B27B28"/>
    <w:rsid w:val="00B30112"/>
    <w:rsid w:val="00B301B6"/>
    <w:rsid w:val="00B3028B"/>
    <w:rsid w:val="00B30559"/>
    <w:rsid w:val="00B31033"/>
    <w:rsid w:val="00B316B3"/>
    <w:rsid w:val="00B31977"/>
    <w:rsid w:val="00B31A46"/>
    <w:rsid w:val="00B31BAE"/>
    <w:rsid w:val="00B31CB0"/>
    <w:rsid w:val="00B31CD9"/>
    <w:rsid w:val="00B32325"/>
    <w:rsid w:val="00B32B37"/>
    <w:rsid w:val="00B32FD8"/>
    <w:rsid w:val="00B34030"/>
    <w:rsid w:val="00B34336"/>
    <w:rsid w:val="00B34540"/>
    <w:rsid w:val="00B345CC"/>
    <w:rsid w:val="00B35389"/>
    <w:rsid w:val="00B35E70"/>
    <w:rsid w:val="00B35F88"/>
    <w:rsid w:val="00B3647C"/>
    <w:rsid w:val="00B3658B"/>
    <w:rsid w:val="00B36692"/>
    <w:rsid w:val="00B36762"/>
    <w:rsid w:val="00B368EC"/>
    <w:rsid w:val="00B36C23"/>
    <w:rsid w:val="00B3722A"/>
    <w:rsid w:val="00B3731D"/>
    <w:rsid w:val="00B373E6"/>
    <w:rsid w:val="00B37471"/>
    <w:rsid w:val="00B40142"/>
    <w:rsid w:val="00B40188"/>
    <w:rsid w:val="00B40E0E"/>
    <w:rsid w:val="00B40FA8"/>
    <w:rsid w:val="00B410EF"/>
    <w:rsid w:val="00B418D5"/>
    <w:rsid w:val="00B426A4"/>
    <w:rsid w:val="00B42C66"/>
    <w:rsid w:val="00B42FE5"/>
    <w:rsid w:val="00B43B74"/>
    <w:rsid w:val="00B44631"/>
    <w:rsid w:val="00B44BF1"/>
    <w:rsid w:val="00B46155"/>
    <w:rsid w:val="00B46696"/>
    <w:rsid w:val="00B46C23"/>
    <w:rsid w:val="00B46DAB"/>
    <w:rsid w:val="00B471D3"/>
    <w:rsid w:val="00B47890"/>
    <w:rsid w:val="00B47D71"/>
    <w:rsid w:val="00B47E64"/>
    <w:rsid w:val="00B50993"/>
    <w:rsid w:val="00B50DBB"/>
    <w:rsid w:val="00B50E7B"/>
    <w:rsid w:val="00B51477"/>
    <w:rsid w:val="00B5152B"/>
    <w:rsid w:val="00B52119"/>
    <w:rsid w:val="00B52644"/>
    <w:rsid w:val="00B529BC"/>
    <w:rsid w:val="00B532F7"/>
    <w:rsid w:val="00B53CF1"/>
    <w:rsid w:val="00B547CB"/>
    <w:rsid w:val="00B556D9"/>
    <w:rsid w:val="00B55D06"/>
    <w:rsid w:val="00B5674A"/>
    <w:rsid w:val="00B56DAA"/>
    <w:rsid w:val="00B570CA"/>
    <w:rsid w:val="00B57663"/>
    <w:rsid w:val="00B5776B"/>
    <w:rsid w:val="00B57D94"/>
    <w:rsid w:val="00B604EE"/>
    <w:rsid w:val="00B611B0"/>
    <w:rsid w:val="00B61C89"/>
    <w:rsid w:val="00B621C6"/>
    <w:rsid w:val="00B62277"/>
    <w:rsid w:val="00B62456"/>
    <w:rsid w:val="00B6269B"/>
    <w:rsid w:val="00B62AB5"/>
    <w:rsid w:val="00B63314"/>
    <w:rsid w:val="00B63441"/>
    <w:rsid w:val="00B636F8"/>
    <w:rsid w:val="00B6380C"/>
    <w:rsid w:val="00B63DE8"/>
    <w:rsid w:val="00B63EE7"/>
    <w:rsid w:val="00B6428F"/>
    <w:rsid w:val="00B64919"/>
    <w:rsid w:val="00B64B71"/>
    <w:rsid w:val="00B64C3A"/>
    <w:rsid w:val="00B654B9"/>
    <w:rsid w:val="00B658A9"/>
    <w:rsid w:val="00B65D09"/>
    <w:rsid w:val="00B663F7"/>
    <w:rsid w:val="00B6651F"/>
    <w:rsid w:val="00B6654A"/>
    <w:rsid w:val="00B66657"/>
    <w:rsid w:val="00B66BAB"/>
    <w:rsid w:val="00B67256"/>
    <w:rsid w:val="00B6758B"/>
    <w:rsid w:val="00B67AA3"/>
    <w:rsid w:val="00B70244"/>
    <w:rsid w:val="00B703C3"/>
    <w:rsid w:val="00B70C0B"/>
    <w:rsid w:val="00B71003"/>
    <w:rsid w:val="00B71280"/>
    <w:rsid w:val="00B71C4A"/>
    <w:rsid w:val="00B71F89"/>
    <w:rsid w:val="00B72C26"/>
    <w:rsid w:val="00B72DBD"/>
    <w:rsid w:val="00B73016"/>
    <w:rsid w:val="00B73274"/>
    <w:rsid w:val="00B73648"/>
    <w:rsid w:val="00B7474F"/>
    <w:rsid w:val="00B747D1"/>
    <w:rsid w:val="00B749AE"/>
    <w:rsid w:val="00B74C8A"/>
    <w:rsid w:val="00B74CDD"/>
    <w:rsid w:val="00B751EA"/>
    <w:rsid w:val="00B756F4"/>
    <w:rsid w:val="00B758C9"/>
    <w:rsid w:val="00B7674B"/>
    <w:rsid w:val="00B77030"/>
    <w:rsid w:val="00B77339"/>
    <w:rsid w:val="00B778DA"/>
    <w:rsid w:val="00B77AC9"/>
    <w:rsid w:val="00B77DC1"/>
    <w:rsid w:val="00B77EA6"/>
    <w:rsid w:val="00B77F71"/>
    <w:rsid w:val="00B80970"/>
    <w:rsid w:val="00B80FAA"/>
    <w:rsid w:val="00B81DBD"/>
    <w:rsid w:val="00B81E99"/>
    <w:rsid w:val="00B82CF0"/>
    <w:rsid w:val="00B83354"/>
    <w:rsid w:val="00B84396"/>
    <w:rsid w:val="00B84B14"/>
    <w:rsid w:val="00B84BFD"/>
    <w:rsid w:val="00B853E6"/>
    <w:rsid w:val="00B858D7"/>
    <w:rsid w:val="00B85A69"/>
    <w:rsid w:val="00B85E1F"/>
    <w:rsid w:val="00B85E74"/>
    <w:rsid w:val="00B860E5"/>
    <w:rsid w:val="00B86195"/>
    <w:rsid w:val="00B8631F"/>
    <w:rsid w:val="00B86A3E"/>
    <w:rsid w:val="00B87347"/>
    <w:rsid w:val="00B876E4"/>
    <w:rsid w:val="00B87807"/>
    <w:rsid w:val="00B87853"/>
    <w:rsid w:val="00B87D32"/>
    <w:rsid w:val="00B907CA"/>
    <w:rsid w:val="00B90EED"/>
    <w:rsid w:val="00B91037"/>
    <w:rsid w:val="00B914AD"/>
    <w:rsid w:val="00B91B41"/>
    <w:rsid w:val="00B91EC4"/>
    <w:rsid w:val="00B92147"/>
    <w:rsid w:val="00B9218E"/>
    <w:rsid w:val="00B926CD"/>
    <w:rsid w:val="00B935C6"/>
    <w:rsid w:val="00B93932"/>
    <w:rsid w:val="00B93D0F"/>
    <w:rsid w:val="00B9493C"/>
    <w:rsid w:val="00B94E37"/>
    <w:rsid w:val="00B95022"/>
    <w:rsid w:val="00B95053"/>
    <w:rsid w:val="00B95F20"/>
    <w:rsid w:val="00B96F67"/>
    <w:rsid w:val="00BA14B5"/>
    <w:rsid w:val="00BA15CD"/>
    <w:rsid w:val="00BA15FE"/>
    <w:rsid w:val="00BA1806"/>
    <w:rsid w:val="00BA1BF8"/>
    <w:rsid w:val="00BA240A"/>
    <w:rsid w:val="00BA305A"/>
    <w:rsid w:val="00BA355D"/>
    <w:rsid w:val="00BA3823"/>
    <w:rsid w:val="00BA3A84"/>
    <w:rsid w:val="00BA3C07"/>
    <w:rsid w:val="00BA3E02"/>
    <w:rsid w:val="00BA4CA1"/>
    <w:rsid w:val="00BA4D0E"/>
    <w:rsid w:val="00BA5102"/>
    <w:rsid w:val="00BA5631"/>
    <w:rsid w:val="00BA58E6"/>
    <w:rsid w:val="00BA5D73"/>
    <w:rsid w:val="00BA5E9F"/>
    <w:rsid w:val="00BA6976"/>
    <w:rsid w:val="00BA719D"/>
    <w:rsid w:val="00BA7468"/>
    <w:rsid w:val="00BA757B"/>
    <w:rsid w:val="00BA786C"/>
    <w:rsid w:val="00BA7C16"/>
    <w:rsid w:val="00BA7E88"/>
    <w:rsid w:val="00BA7EC0"/>
    <w:rsid w:val="00BB010E"/>
    <w:rsid w:val="00BB0159"/>
    <w:rsid w:val="00BB0BE3"/>
    <w:rsid w:val="00BB0E52"/>
    <w:rsid w:val="00BB0EE9"/>
    <w:rsid w:val="00BB13A4"/>
    <w:rsid w:val="00BB18C3"/>
    <w:rsid w:val="00BB1A59"/>
    <w:rsid w:val="00BB1D3A"/>
    <w:rsid w:val="00BB3074"/>
    <w:rsid w:val="00BB38BB"/>
    <w:rsid w:val="00BB3E01"/>
    <w:rsid w:val="00BB3E18"/>
    <w:rsid w:val="00BB3F00"/>
    <w:rsid w:val="00BB4325"/>
    <w:rsid w:val="00BB443F"/>
    <w:rsid w:val="00BB4F93"/>
    <w:rsid w:val="00BB5ED1"/>
    <w:rsid w:val="00BB5F45"/>
    <w:rsid w:val="00BB747E"/>
    <w:rsid w:val="00BB7955"/>
    <w:rsid w:val="00BB7F1A"/>
    <w:rsid w:val="00BC10E9"/>
    <w:rsid w:val="00BC144C"/>
    <w:rsid w:val="00BC1491"/>
    <w:rsid w:val="00BC19C5"/>
    <w:rsid w:val="00BC1B38"/>
    <w:rsid w:val="00BC1B8C"/>
    <w:rsid w:val="00BC1D24"/>
    <w:rsid w:val="00BC206D"/>
    <w:rsid w:val="00BC25D5"/>
    <w:rsid w:val="00BC29AE"/>
    <w:rsid w:val="00BC2A8B"/>
    <w:rsid w:val="00BC2CAE"/>
    <w:rsid w:val="00BC3649"/>
    <w:rsid w:val="00BC377B"/>
    <w:rsid w:val="00BC3855"/>
    <w:rsid w:val="00BC3DA5"/>
    <w:rsid w:val="00BC3F9E"/>
    <w:rsid w:val="00BC452E"/>
    <w:rsid w:val="00BC4FFD"/>
    <w:rsid w:val="00BC5333"/>
    <w:rsid w:val="00BC5ADA"/>
    <w:rsid w:val="00BC5C3E"/>
    <w:rsid w:val="00BC5CB0"/>
    <w:rsid w:val="00BC5FA2"/>
    <w:rsid w:val="00BC63D6"/>
    <w:rsid w:val="00BC657D"/>
    <w:rsid w:val="00BC6DB2"/>
    <w:rsid w:val="00BC6FF2"/>
    <w:rsid w:val="00BC7240"/>
    <w:rsid w:val="00BC7333"/>
    <w:rsid w:val="00BC7717"/>
    <w:rsid w:val="00BC78DF"/>
    <w:rsid w:val="00BD089E"/>
    <w:rsid w:val="00BD0DCB"/>
    <w:rsid w:val="00BD118E"/>
    <w:rsid w:val="00BD1B78"/>
    <w:rsid w:val="00BD2B11"/>
    <w:rsid w:val="00BD2D4A"/>
    <w:rsid w:val="00BD2EFC"/>
    <w:rsid w:val="00BD2FD5"/>
    <w:rsid w:val="00BD2FF3"/>
    <w:rsid w:val="00BD3448"/>
    <w:rsid w:val="00BD34EC"/>
    <w:rsid w:val="00BD351A"/>
    <w:rsid w:val="00BD3982"/>
    <w:rsid w:val="00BD490D"/>
    <w:rsid w:val="00BD4CCE"/>
    <w:rsid w:val="00BD4DEC"/>
    <w:rsid w:val="00BD52FA"/>
    <w:rsid w:val="00BD5700"/>
    <w:rsid w:val="00BD5D5A"/>
    <w:rsid w:val="00BD5E6D"/>
    <w:rsid w:val="00BD6419"/>
    <w:rsid w:val="00BD6868"/>
    <w:rsid w:val="00BD690C"/>
    <w:rsid w:val="00BD6E1E"/>
    <w:rsid w:val="00BD782A"/>
    <w:rsid w:val="00BD7918"/>
    <w:rsid w:val="00BD7AC9"/>
    <w:rsid w:val="00BD7AE4"/>
    <w:rsid w:val="00BD7EE6"/>
    <w:rsid w:val="00BD7FD2"/>
    <w:rsid w:val="00BE16EA"/>
    <w:rsid w:val="00BE182E"/>
    <w:rsid w:val="00BE1B0A"/>
    <w:rsid w:val="00BE1E35"/>
    <w:rsid w:val="00BE25A4"/>
    <w:rsid w:val="00BE2997"/>
    <w:rsid w:val="00BE2B12"/>
    <w:rsid w:val="00BE2C25"/>
    <w:rsid w:val="00BE2E4A"/>
    <w:rsid w:val="00BE34C8"/>
    <w:rsid w:val="00BE34ED"/>
    <w:rsid w:val="00BE50F2"/>
    <w:rsid w:val="00BE53D6"/>
    <w:rsid w:val="00BE54B4"/>
    <w:rsid w:val="00BE558A"/>
    <w:rsid w:val="00BE558D"/>
    <w:rsid w:val="00BE58C2"/>
    <w:rsid w:val="00BE59A0"/>
    <w:rsid w:val="00BE5E0A"/>
    <w:rsid w:val="00BE6C94"/>
    <w:rsid w:val="00BE7A42"/>
    <w:rsid w:val="00BE7BEA"/>
    <w:rsid w:val="00BE7E24"/>
    <w:rsid w:val="00BF0863"/>
    <w:rsid w:val="00BF0C60"/>
    <w:rsid w:val="00BF1B05"/>
    <w:rsid w:val="00BF20EE"/>
    <w:rsid w:val="00BF2E31"/>
    <w:rsid w:val="00BF3019"/>
    <w:rsid w:val="00BF3845"/>
    <w:rsid w:val="00BF397B"/>
    <w:rsid w:val="00BF3F38"/>
    <w:rsid w:val="00BF4169"/>
    <w:rsid w:val="00BF47AF"/>
    <w:rsid w:val="00BF484A"/>
    <w:rsid w:val="00BF4E79"/>
    <w:rsid w:val="00BF5CB1"/>
    <w:rsid w:val="00BF5EB7"/>
    <w:rsid w:val="00BF60DC"/>
    <w:rsid w:val="00BF705D"/>
    <w:rsid w:val="00BF7617"/>
    <w:rsid w:val="00C0051B"/>
    <w:rsid w:val="00C00BC5"/>
    <w:rsid w:val="00C00F3F"/>
    <w:rsid w:val="00C01B2B"/>
    <w:rsid w:val="00C02632"/>
    <w:rsid w:val="00C02664"/>
    <w:rsid w:val="00C02D3C"/>
    <w:rsid w:val="00C037CB"/>
    <w:rsid w:val="00C03ACB"/>
    <w:rsid w:val="00C03CC3"/>
    <w:rsid w:val="00C03CF3"/>
    <w:rsid w:val="00C0436B"/>
    <w:rsid w:val="00C04D10"/>
    <w:rsid w:val="00C04E5B"/>
    <w:rsid w:val="00C060BC"/>
    <w:rsid w:val="00C06100"/>
    <w:rsid w:val="00C065C1"/>
    <w:rsid w:val="00C07230"/>
    <w:rsid w:val="00C074C5"/>
    <w:rsid w:val="00C103A3"/>
    <w:rsid w:val="00C106DC"/>
    <w:rsid w:val="00C107E0"/>
    <w:rsid w:val="00C10A7A"/>
    <w:rsid w:val="00C10AB1"/>
    <w:rsid w:val="00C111CE"/>
    <w:rsid w:val="00C1142F"/>
    <w:rsid w:val="00C122BA"/>
    <w:rsid w:val="00C12813"/>
    <w:rsid w:val="00C12BFD"/>
    <w:rsid w:val="00C13051"/>
    <w:rsid w:val="00C13355"/>
    <w:rsid w:val="00C133B9"/>
    <w:rsid w:val="00C133FA"/>
    <w:rsid w:val="00C13664"/>
    <w:rsid w:val="00C14402"/>
    <w:rsid w:val="00C14CFD"/>
    <w:rsid w:val="00C14DD4"/>
    <w:rsid w:val="00C15083"/>
    <w:rsid w:val="00C15184"/>
    <w:rsid w:val="00C151B7"/>
    <w:rsid w:val="00C159F2"/>
    <w:rsid w:val="00C1633D"/>
    <w:rsid w:val="00C16597"/>
    <w:rsid w:val="00C16684"/>
    <w:rsid w:val="00C166E2"/>
    <w:rsid w:val="00C16D25"/>
    <w:rsid w:val="00C17DBE"/>
    <w:rsid w:val="00C17E25"/>
    <w:rsid w:val="00C20756"/>
    <w:rsid w:val="00C20940"/>
    <w:rsid w:val="00C20E10"/>
    <w:rsid w:val="00C20F45"/>
    <w:rsid w:val="00C210D2"/>
    <w:rsid w:val="00C21E31"/>
    <w:rsid w:val="00C22538"/>
    <w:rsid w:val="00C22F36"/>
    <w:rsid w:val="00C23958"/>
    <w:rsid w:val="00C24597"/>
    <w:rsid w:val="00C24697"/>
    <w:rsid w:val="00C24BA6"/>
    <w:rsid w:val="00C24D27"/>
    <w:rsid w:val="00C25C65"/>
    <w:rsid w:val="00C25E65"/>
    <w:rsid w:val="00C25FB9"/>
    <w:rsid w:val="00C26268"/>
    <w:rsid w:val="00C263AE"/>
    <w:rsid w:val="00C26442"/>
    <w:rsid w:val="00C26BCE"/>
    <w:rsid w:val="00C26DFF"/>
    <w:rsid w:val="00C26E86"/>
    <w:rsid w:val="00C270D3"/>
    <w:rsid w:val="00C2769D"/>
    <w:rsid w:val="00C2792D"/>
    <w:rsid w:val="00C3066D"/>
    <w:rsid w:val="00C30674"/>
    <w:rsid w:val="00C31431"/>
    <w:rsid w:val="00C3173B"/>
    <w:rsid w:val="00C319F8"/>
    <w:rsid w:val="00C31E4C"/>
    <w:rsid w:val="00C320C9"/>
    <w:rsid w:val="00C3265B"/>
    <w:rsid w:val="00C326BD"/>
    <w:rsid w:val="00C32DC3"/>
    <w:rsid w:val="00C33161"/>
    <w:rsid w:val="00C3319B"/>
    <w:rsid w:val="00C333EF"/>
    <w:rsid w:val="00C334B8"/>
    <w:rsid w:val="00C33896"/>
    <w:rsid w:val="00C33936"/>
    <w:rsid w:val="00C34613"/>
    <w:rsid w:val="00C34E11"/>
    <w:rsid w:val="00C34EE3"/>
    <w:rsid w:val="00C35360"/>
    <w:rsid w:val="00C35D07"/>
    <w:rsid w:val="00C364F9"/>
    <w:rsid w:val="00C372C4"/>
    <w:rsid w:val="00C3775C"/>
    <w:rsid w:val="00C37CE8"/>
    <w:rsid w:val="00C37D9B"/>
    <w:rsid w:val="00C40D04"/>
    <w:rsid w:val="00C40DBE"/>
    <w:rsid w:val="00C416E4"/>
    <w:rsid w:val="00C41B27"/>
    <w:rsid w:val="00C41E3A"/>
    <w:rsid w:val="00C42568"/>
    <w:rsid w:val="00C426E9"/>
    <w:rsid w:val="00C42741"/>
    <w:rsid w:val="00C436FE"/>
    <w:rsid w:val="00C438CD"/>
    <w:rsid w:val="00C43A4B"/>
    <w:rsid w:val="00C43EE4"/>
    <w:rsid w:val="00C443C0"/>
    <w:rsid w:val="00C4444E"/>
    <w:rsid w:val="00C448C7"/>
    <w:rsid w:val="00C44930"/>
    <w:rsid w:val="00C44DF5"/>
    <w:rsid w:val="00C45114"/>
    <w:rsid w:val="00C4519B"/>
    <w:rsid w:val="00C45636"/>
    <w:rsid w:val="00C457E2"/>
    <w:rsid w:val="00C457EE"/>
    <w:rsid w:val="00C45B75"/>
    <w:rsid w:val="00C45F10"/>
    <w:rsid w:val="00C45F19"/>
    <w:rsid w:val="00C460A0"/>
    <w:rsid w:val="00C4618C"/>
    <w:rsid w:val="00C465FF"/>
    <w:rsid w:val="00C4695B"/>
    <w:rsid w:val="00C470E2"/>
    <w:rsid w:val="00C47146"/>
    <w:rsid w:val="00C471C2"/>
    <w:rsid w:val="00C4727A"/>
    <w:rsid w:val="00C47504"/>
    <w:rsid w:val="00C47A52"/>
    <w:rsid w:val="00C47CFE"/>
    <w:rsid w:val="00C503F5"/>
    <w:rsid w:val="00C50AB0"/>
    <w:rsid w:val="00C50AF8"/>
    <w:rsid w:val="00C51490"/>
    <w:rsid w:val="00C520C5"/>
    <w:rsid w:val="00C52300"/>
    <w:rsid w:val="00C53493"/>
    <w:rsid w:val="00C53749"/>
    <w:rsid w:val="00C5409C"/>
    <w:rsid w:val="00C5501E"/>
    <w:rsid w:val="00C55BD0"/>
    <w:rsid w:val="00C55E42"/>
    <w:rsid w:val="00C5680D"/>
    <w:rsid w:val="00C571E3"/>
    <w:rsid w:val="00C578EA"/>
    <w:rsid w:val="00C57A9A"/>
    <w:rsid w:val="00C57B1B"/>
    <w:rsid w:val="00C57BD6"/>
    <w:rsid w:val="00C57C14"/>
    <w:rsid w:val="00C60A87"/>
    <w:rsid w:val="00C611AE"/>
    <w:rsid w:val="00C6130A"/>
    <w:rsid w:val="00C6130E"/>
    <w:rsid w:val="00C61F54"/>
    <w:rsid w:val="00C62229"/>
    <w:rsid w:val="00C626BA"/>
    <w:rsid w:val="00C62D1E"/>
    <w:rsid w:val="00C6328B"/>
    <w:rsid w:val="00C63766"/>
    <w:rsid w:val="00C637D2"/>
    <w:rsid w:val="00C64571"/>
    <w:rsid w:val="00C645F8"/>
    <w:rsid w:val="00C6460C"/>
    <w:rsid w:val="00C64639"/>
    <w:rsid w:val="00C65923"/>
    <w:rsid w:val="00C65D07"/>
    <w:rsid w:val="00C660F1"/>
    <w:rsid w:val="00C66742"/>
    <w:rsid w:val="00C66758"/>
    <w:rsid w:val="00C66CD1"/>
    <w:rsid w:val="00C66E41"/>
    <w:rsid w:val="00C66F16"/>
    <w:rsid w:val="00C67268"/>
    <w:rsid w:val="00C675D2"/>
    <w:rsid w:val="00C702E1"/>
    <w:rsid w:val="00C7064E"/>
    <w:rsid w:val="00C70977"/>
    <w:rsid w:val="00C70BED"/>
    <w:rsid w:val="00C71233"/>
    <w:rsid w:val="00C71508"/>
    <w:rsid w:val="00C71E15"/>
    <w:rsid w:val="00C7219A"/>
    <w:rsid w:val="00C72725"/>
    <w:rsid w:val="00C72F56"/>
    <w:rsid w:val="00C73289"/>
    <w:rsid w:val="00C732EB"/>
    <w:rsid w:val="00C740D1"/>
    <w:rsid w:val="00C74252"/>
    <w:rsid w:val="00C74DC6"/>
    <w:rsid w:val="00C762F2"/>
    <w:rsid w:val="00C76A7C"/>
    <w:rsid w:val="00C76AD9"/>
    <w:rsid w:val="00C77CFB"/>
    <w:rsid w:val="00C77F32"/>
    <w:rsid w:val="00C805F7"/>
    <w:rsid w:val="00C80ADA"/>
    <w:rsid w:val="00C81407"/>
    <w:rsid w:val="00C81464"/>
    <w:rsid w:val="00C818CD"/>
    <w:rsid w:val="00C81B72"/>
    <w:rsid w:val="00C81DEA"/>
    <w:rsid w:val="00C8229C"/>
    <w:rsid w:val="00C82EBC"/>
    <w:rsid w:val="00C83140"/>
    <w:rsid w:val="00C83CFE"/>
    <w:rsid w:val="00C83FB6"/>
    <w:rsid w:val="00C846B9"/>
    <w:rsid w:val="00C852DB"/>
    <w:rsid w:val="00C85585"/>
    <w:rsid w:val="00C8600F"/>
    <w:rsid w:val="00C86256"/>
    <w:rsid w:val="00C86929"/>
    <w:rsid w:val="00C871CA"/>
    <w:rsid w:val="00C87286"/>
    <w:rsid w:val="00C875B9"/>
    <w:rsid w:val="00C8782F"/>
    <w:rsid w:val="00C9033A"/>
    <w:rsid w:val="00C9087C"/>
    <w:rsid w:val="00C90892"/>
    <w:rsid w:val="00C90C7B"/>
    <w:rsid w:val="00C91F85"/>
    <w:rsid w:val="00C91FD0"/>
    <w:rsid w:val="00C9274F"/>
    <w:rsid w:val="00C929DE"/>
    <w:rsid w:val="00C92A79"/>
    <w:rsid w:val="00C93412"/>
    <w:rsid w:val="00C93547"/>
    <w:rsid w:val="00C93D66"/>
    <w:rsid w:val="00C94F95"/>
    <w:rsid w:val="00C957AE"/>
    <w:rsid w:val="00C957C5"/>
    <w:rsid w:val="00C95A7D"/>
    <w:rsid w:val="00C95D29"/>
    <w:rsid w:val="00C96212"/>
    <w:rsid w:val="00C963FF"/>
    <w:rsid w:val="00C976F0"/>
    <w:rsid w:val="00CA0009"/>
    <w:rsid w:val="00CA0CD4"/>
    <w:rsid w:val="00CA19A1"/>
    <w:rsid w:val="00CA1C22"/>
    <w:rsid w:val="00CA2038"/>
    <w:rsid w:val="00CA24AB"/>
    <w:rsid w:val="00CA300B"/>
    <w:rsid w:val="00CA3041"/>
    <w:rsid w:val="00CA35B1"/>
    <w:rsid w:val="00CA3BB5"/>
    <w:rsid w:val="00CA3EB8"/>
    <w:rsid w:val="00CA4086"/>
    <w:rsid w:val="00CA42D6"/>
    <w:rsid w:val="00CA43BE"/>
    <w:rsid w:val="00CA43D6"/>
    <w:rsid w:val="00CA48CB"/>
    <w:rsid w:val="00CA4A52"/>
    <w:rsid w:val="00CA4AE0"/>
    <w:rsid w:val="00CA4C0E"/>
    <w:rsid w:val="00CA534C"/>
    <w:rsid w:val="00CA556E"/>
    <w:rsid w:val="00CA5D7C"/>
    <w:rsid w:val="00CA5FC3"/>
    <w:rsid w:val="00CA623A"/>
    <w:rsid w:val="00CA6E66"/>
    <w:rsid w:val="00CA72BB"/>
    <w:rsid w:val="00CA7649"/>
    <w:rsid w:val="00CA7B9C"/>
    <w:rsid w:val="00CA7E1C"/>
    <w:rsid w:val="00CB00F5"/>
    <w:rsid w:val="00CB06AE"/>
    <w:rsid w:val="00CB0B82"/>
    <w:rsid w:val="00CB0F23"/>
    <w:rsid w:val="00CB17B2"/>
    <w:rsid w:val="00CB1FA7"/>
    <w:rsid w:val="00CB212E"/>
    <w:rsid w:val="00CB2458"/>
    <w:rsid w:val="00CB2B09"/>
    <w:rsid w:val="00CB2C7C"/>
    <w:rsid w:val="00CB2D80"/>
    <w:rsid w:val="00CB30CE"/>
    <w:rsid w:val="00CB33D6"/>
    <w:rsid w:val="00CB3763"/>
    <w:rsid w:val="00CB3BA6"/>
    <w:rsid w:val="00CB4B4A"/>
    <w:rsid w:val="00CB4D45"/>
    <w:rsid w:val="00CB50BF"/>
    <w:rsid w:val="00CB5846"/>
    <w:rsid w:val="00CB5A57"/>
    <w:rsid w:val="00CB5C67"/>
    <w:rsid w:val="00CB617B"/>
    <w:rsid w:val="00CB6963"/>
    <w:rsid w:val="00CB6BA3"/>
    <w:rsid w:val="00CB6BF8"/>
    <w:rsid w:val="00CB6C08"/>
    <w:rsid w:val="00CB6D14"/>
    <w:rsid w:val="00CB7CCC"/>
    <w:rsid w:val="00CB7D27"/>
    <w:rsid w:val="00CC1523"/>
    <w:rsid w:val="00CC2656"/>
    <w:rsid w:val="00CC2C1D"/>
    <w:rsid w:val="00CC363F"/>
    <w:rsid w:val="00CC4497"/>
    <w:rsid w:val="00CC4E15"/>
    <w:rsid w:val="00CC4E85"/>
    <w:rsid w:val="00CC5388"/>
    <w:rsid w:val="00CC59D6"/>
    <w:rsid w:val="00CC5E3C"/>
    <w:rsid w:val="00CC69A5"/>
    <w:rsid w:val="00CC6A86"/>
    <w:rsid w:val="00CC6E2A"/>
    <w:rsid w:val="00CC6E57"/>
    <w:rsid w:val="00CC6F17"/>
    <w:rsid w:val="00CC7465"/>
    <w:rsid w:val="00CC7B0B"/>
    <w:rsid w:val="00CC7E16"/>
    <w:rsid w:val="00CD09C4"/>
    <w:rsid w:val="00CD0D29"/>
    <w:rsid w:val="00CD107A"/>
    <w:rsid w:val="00CD13F7"/>
    <w:rsid w:val="00CD17EF"/>
    <w:rsid w:val="00CD1C4D"/>
    <w:rsid w:val="00CD2178"/>
    <w:rsid w:val="00CD24CA"/>
    <w:rsid w:val="00CD2AB4"/>
    <w:rsid w:val="00CD2B27"/>
    <w:rsid w:val="00CD2D35"/>
    <w:rsid w:val="00CD3CF0"/>
    <w:rsid w:val="00CD427B"/>
    <w:rsid w:val="00CD431E"/>
    <w:rsid w:val="00CD4510"/>
    <w:rsid w:val="00CD4831"/>
    <w:rsid w:val="00CD4B65"/>
    <w:rsid w:val="00CD5371"/>
    <w:rsid w:val="00CD5B3B"/>
    <w:rsid w:val="00CD6755"/>
    <w:rsid w:val="00CD6949"/>
    <w:rsid w:val="00CD6F25"/>
    <w:rsid w:val="00CD7C02"/>
    <w:rsid w:val="00CD7CD8"/>
    <w:rsid w:val="00CD7EA3"/>
    <w:rsid w:val="00CE0156"/>
    <w:rsid w:val="00CE019F"/>
    <w:rsid w:val="00CE052D"/>
    <w:rsid w:val="00CE0A74"/>
    <w:rsid w:val="00CE0E9E"/>
    <w:rsid w:val="00CE1375"/>
    <w:rsid w:val="00CE228B"/>
    <w:rsid w:val="00CE3050"/>
    <w:rsid w:val="00CE3626"/>
    <w:rsid w:val="00CE38C8"/>
    <w:rsid w:val="00CE3A43"/>
    <w:rsid w:val="00CE3BA5"/>
    <w:rsid w:val="00CE4164"/>
    <w:rsid w:val="00CE437A"/>
    <w:rsid w:val="00CE43BC"/>
    <w:rsid w:val="00CE49E4"/>
    <w:rsid w:val="00CE4E5A"/>
    <w:rsid w:val="00CE4EB7"/>
    <w:rsid w:val="00CE517F"/>
    <w:rsid w:val="00CE529E"/>
    <w:rsid w:val="00CE587E"/>
    <w:rsid w:val="00CE5D18"/>
    <w:rsid w:val="00CE5E64"/>
    <w:rsid w:val="00CE658E"/>
    <w:rsid w:val="00CE66B7"/>
    <w:rsid w:val="00CE6BE1"/>
    <w:rsid w:val="00CE6C47"/>
    <w:rsid w:val="00CE6E4C"/>
    <w:rsid w:val="00CE72C4"/>
    <w:rsid w:val="00CE735D"/>
    <w:rsid w:val="00CE7676"/>
    <w:rsid w:val="00CE782F"/>
    <w:rsid w:val="00CF03CE"/>
    <w:rsid w:val="00CF07BA"/>
    <w:rsid w:val="00CF0AFD"/>
    <w:rsid w:val="00CF0D9A"/>
    <w:rsid w:val="00CF0ECD"/>
    <w:rsid w:val="00CF0F7D"/>
    <w:rsid w:val="00CF13FF"/>
    <w:rsid w:val="00CF149E"/>
    <w:rsid w:val="00CF27C7"/>
    <w:rsid w:val="00CF287C"/>
    <w:rsid w:val="00CF2BDB"/>
    <w:rsid w:val="00CF3CCC"/>
    <w:rsid w:val="00CF4084"/>
    <w:rsid w:val="00CF40E4"/>
    <w:rsid w:val="00CF4958"/>
    <w:rsid w:val="00CF4BB8"/>
    <w:rsid w:val="00CF5670"/>
    <w:rsid w:val="00CF5846"/>
    <w:rsid w:val="00CF5DE1"/>
    <w:rsid w:val="00CF641A"/>
    <w:rsid w:val="00CF645F"/>
    <w:rsid w:val="00CF68F4"/>
    <w:rsid w:val="00CF740E"/>
    <w:rsid w:val="00D002B1"/>
    <w:rsid w:val="00D00689"/>
    <w:rsid w:val="00D00757"/>
    <w:rsid w:val="00D00C1F"/>
    <w:rsid w:val="00D00EDC"/>
    <w:rsid w:val="00D0101C"/>
    <w:rsid w:val="00D01022"/>
    <w:rsid w:val="00D011F9"/>
    <w:rsid w:val="00D01542"/>
    <w:rsid w:val="00D015BD"/>
    <w:rsid w:val="00D019CA"/>
    <w:rsid w:val="00D01F64"/>
    <w:rsid w:val="00D032EC"/>
    <w:rsid w:val="00D0331F"/>
    <w:rsid w:val="00D03435"/>
    <w:rsid w:val="00D03B07"/>
    <w:rsid w:val="00D03E80"/>
    <w:rsid w:val="00D03F24"/>
    <w:rsid w:val="00D04113"/>
    <w:rsid w:val="00D05255"/>
    <w:rsid w:val="00D05466"/>
    <w:rsid w:val="00D0548A"/>
    <w:rsid w:val="00D055AB"/>
    <w:rsid w:val="00D05666"/>
    <w:rsid w:val="00D05AF3"/>
    <w:rsid w:val="00D05DC6"/>
    <w:rsid w:val="00D05FFD"/>
    <w:rsid w:val="00D062DC"/>
    <w:rsid w:val="00D06378"/>
    <w:rsid w:val="00D06678"/>
    <w:rsid w:val="00D06BF5"/>
    <w:rsid w:val="00D06E09"/>
    <w:rsid w:val="00D06E79"/>
    <w:rsid w:val="00D0753A"/>
    <w:rsid w:val="00D07C08"/>
    <w:rsid w:val="00D1037F"/>
    <w:rsid w:val="00D11014"/>
    <w:rsid w:val="00D116FA"/>
    <w:rsid w:val="00D1178E"/>
    <w:rsid w:val="00D1184F"/>
    <w:rsid w:val="00D12F89"/>
    <w:rsid w:val="00D132C0"/>
    <w:rsid w:val="00D133B4"/>
    <w:rsid w:val="00D13815"/>
    <w:rsid w:val="00D13AB8"/>
    <w:rsid w:val="00D14351"/>
    <w:rsid w:val="00D1472F"/>
    <w:rsid w:val="00D14E0A"/>
    <w:rsid w:val="00D15443"/>
    <w:rsid w:val="00D15A2B"/>
    <w:rsid w:val="00D15C7E"/>
    <w:rsid w:val="00D16F7C"/>
    <w:rsid w:val="00D16FEE"/>
    <w:rsid w:val="00D170BD"/>
    <w:rsid w:val="00D171D8"/>
    <w:rsid w:val="00D17730"/>
    <w:rsid w:val="00D17B11"/>
    <w:rsid w:val="00D17D28"/>
    <w:rsid w:val="00D20040"/>
    <w:rsid w:val="00D204C6"/>
    <w:rsid w:val="00D20622"/>
    <w:rsid w:val="00D20EDA"/>
    <w:rsid w:val="00D216A2"/>
    <w:rsid w:val="00D219E4"/>
    <w:rsid w:val="00D21E76"/>
    <w:rsid w:val="00D223D4"/>
    <w:rsid w:val="00D2265A"/>
    <w:rsid w:val="00D22736"/>
    <w:rsid w:val="00D22A5E"/>
    <w:rsid w:val="00D22D62"/>
    <w:rsid w:val="00D23255"/>
    <w:rsid w:val="00D2476E"/>
    <w:rsid w:val="00D24BFB"/>
    <w:rsid w:val="00D25032"/>
    <w:rsid w:val="00D25D0A"/>
    <w:rsid w:val="00D269A9"/>
    <w:rsid w:val="00D27171"/>
    <w:rsid w:val="00D27C1D"/>
    <w:rsid w:val="00D30227"/>
    <w:rsid w:val="00D30F1B"/>
    <w:rsid w:val="00D312E8"/>
    <w:rsid w:val="00D31970"/>
    <w:rsid w:val="00D319E7"/>
    <w:rsid w:val="00D31F12"/>
    <w:rsid w:val="00D32197"/>
    <w:rsid w:val="00D3239B"/>
    <w:rsid w:val="00D32856"/>
    <w:rsid w:val="00D328EB"/>
    <w:rsid w:val="00D32DE1"/>
    <w:rsid w:val="00D33179"/>
    <w:rsid w:val="00D33993"/>
    <w:rsid w:val="00D33A15"/>
    <w:rsid w:val="00D33A98"/>
    <w:rsid w:val="00D33C79"/>
    <w:rsid w:val="00D3446F"/>
    <w:rsid w:val="00D3491C"/>
    <w:rsid w:val="00D35412"/>
    <w:rsid w:val="00D3573D"/>
    <w:rsid w:val="00D361A1"/>
    <w:rsid w:val="00D36CE8"/>
    <w:rsid w:val="00D370D8"/>
    <w:rsid w:val="00D374E2"/>
    <w:rsid w:val="00D37BA3"/>
    <w:rsid w:val="00D4031D"/>
    <w:rsid w:val="00D40347"/>
    <w:rsid w:val="00D40484"/>
    <w:rsid w:val="00D408BC"/>
    <w:rsid w:val="00D41950"/>
    <w:rsid w:val="00D4264D"/>
    <w:rsid w:val="00D43111"/>
    <w:rsid w:val="00D43413"/>
    <w:rsid w:val="00D4366D"/>
    <w:rsid w:val="00D43788"/>
    <w:rsid w:val="00D43B0D"/>
    <w:rsid w:val="00D43C8E"/>
    <w:rsid w:val="00D43DB4"/>
    <w:rsid w:val="00D4410A"/>
    <w:rsid w:val="00D44737"/>
    <w:rsid w:val="00D44CC7"/>
    <w:rsid w:val="00D4514B"/>
    <w:rsid w:val="00D45242"/>
    <w:rsid w:val="00D452FB"/>
    <w:rsid w:val="00D46303"/>
    <w:rsid w:val="00D464D2"/>
    <w:rsid w:val="00D46E9E"/>
    <w:rsid w:val="00D46EBF"/>
    <w:rsid w:val="00D47E2D"/>
    <w:rsid w:val="00D504CE"/>
    <w:rsid w:val="00D50676"/>
    <w:rsid w:val="00D51076"/>
    <w:rsid w:val="00D5116C"/>
    <w:rsid w:val="00D52230"/>
    <w:rsid w:val="00D527F7"/>
    <w:rsid w:val="00D52888"/>
    <w:rsid w:val="00D52C28"/>
    <w:rsid w:val="00D53429"/>
    <w:rsid w:val="00D55265"/>
    <w:rsid w:val="00D552E5"/>
    <w:rsid w:val="00D552FA"/>
    <w:rsid w:val="00D5546A"/>
    <w:rsid w:val="00D556B9"/>
    <w:rsid w:val="00D559F2"/>
    <w:rsid w:val="00D560A4"/>
    <w:rsid w:val="00D56CD7"/>
    <w:rsid w:val="00D56DFE"/>
    <w:rsid w:val="00D57295"/>
    <w:rsid w:val="00D57745"/>
    <w:rsid w:val="00D579D0"/>
    <w:rsid w:val="00D57DFF"/>
    <w:rsid w:val="00D57E59"/>
    <w:rsid w:val="00D608C1"/>
    <w:rsid w:val="00D60AFF"/>
    <w:rsid w:val="00D61329"/>
    <w:rsid w:val="00D61491"/>
    <w:rsid w:val="00D61EAB"/>
    <w:rsid w:val="00D61F2B"/>
    <w:rsid w:val="00D624BC"/>
    <w:rsid w:val="00D62ABD"/>
    <w:rsid w:val="00D62C2B"/>
    <w:rsid w:val="00D632D5"/>
    <w:rsid w:val="00D639BC"/>
    <w:rsid w:val="00D63CF9"/>
    <w:rsid w:val="00D63D84"/>
    <w:rsid w:val="00D64735"/>
    <w:rsid w:val="00D64DBB"/>
    <w:rsid w:val="00D65678"/>
    <w:rsid w:val="00D659D1"/>
    <w:rsid w:val="00D65F59"/>
    <w:rsid w:val="00D664A4"/>
    <w:rsid w:val="00D665FD"/>
    <w:rsid w:val="00D6693F"/>
    <w:rsid w:val="00D66D67"/>
    <w:rsid w:val="00D66E23"/>
    <w:rsid w:val="00D676A6"/>
    <w:rsid w:val="00D6785F"/>
    <w:rsid w:val="00D67958"/>
    <w:rsid w:val="00D67E5B"/>
    <w:rsid w:val="00D67F0F"/>
    <w:rsid w:val="00D70079"/>
    <w:rsid w:val="00D70E17"/>
    <w:rsid w:val="00D70E30"/>
    <w:rsid w:val="00D71129"/>
    <w:rsid w:val="00D720A1"/>
    <w:rsid w:val="00D72D61"/>
    <w:rsid w:val="00D73ADC"/>
    <w:rsid w:val="00D73D03"/>
    <w:rsid w:val="00D74765"/>
    <w:rsid w:val="00D748BC"/>
    <w:rsid w:val="00D75330"/>
    <w:rsid w:val="00D759A4"/>
    <w:rsid w:val="00D75A95"/>
    <w:rsid w:val="00D75D69"/>
    <w:rsid w:val="00D76101"/>
    <w:rsid w:val="00D7733C"/>
    <w:rsid w:val="00D77CD0"/>
    <w:rsid w:val="00D80793"/>
    <w:rsid w:val="00D80C42"/>
    <w:rsid w:val="00D80D20"/>
    <w:rsid w:val="00D8105A"/>
    <w:rsid w:val="00D81903"/>
    <w:rsid w:val="00D81DA5"/>
    <w:rsid w:val="00D81DC3"/>
    <w:rsid w:val="00D8261D"/>
    <w:rsid w:val="00D82A62"/>
    <w:rsid w:val="00D82C4C"/>
    <w:rsid w:val="00D82D63"/>
    <w:rsid w:val="00D83E17"/>
    <w:rsid w:val="00D84315"/>
    <w:rsid w:val="00D84371"/>
    <w:rsid w:val="00D84A05"/>
    <w:rsid w:val="00D84D93"/>
    <w:rsid w:val="00D84DCC"/>
    <w:rsid w:val="00D84EC3"/>
    <w:rsid w:val="00D8515F"/>
    <w:rsid w:val="00D85BBB"/>
    <w:rsid w:val="00D85C24"/>
    <w:rsid w:val="00D85F89"/>
    <w:rsid w:val="00D86E5F"/>
    <w:rsid w:val="00D870E7"/>
    <w:rsid w:val="00D87E89"/>
    <w:rsid w:val="00D87FC2"/>
    <w:rsid w:val="00D901D9"/>
    <w:rsid w:val="00D91278"/>
    <w:rsid w:val="00D91EEE"/>
    <w:rsid w:val="00D91FE9"/>
    <w:rsid w:val="00D9252A"/>
    <w:rsid w:val="00D92CA3"/>
    <w:rsid w:val="00D92F14"/>
    <w:rsid w:val="00D931B2"/>
    <w:rsid w:val="00D93B84"/>
    <w:rsid w:val="00D93C2B"/>
    <w:rsid w:val="00D93DBB"/>
    <w:rsid w:val="00D94041"/>
    <w:rsid w:val="00D94113"/>
    <w:rsid w:val="00D94829"/>
    <w:rsid w:val="00D948B7"/>
    <w:rsid w:val="00D94BBC"/>
    <w:rsid w:val="00D95230"/>
    <w:rsid w:val="00D955A8"/>
    <w:rsid w:val="00D9568A"/>
    <w:rsid w:val="00D95753"/>
    <w:rsid w:val="00D968CC"/>
    <w:rsid w:val="00D96AA6"/>
    <w:rsid w:val="00D96B9B"/>
    <w:rsid w:val="00D97547"/>
    <w:rsid w:val="00D9794C"/>
    <w:rsid w:val="00D97D19"/>
    <w:rsid w:val="00DA056F"/>
    <w:rsid w:val="00DA1027"/>
    <w:rsid w:val="00DA1914"/>
    <w:rsid w:val="00DA1961"/>
    <w:rsid w:val="00DA1AFD"/>
    <w:rsid w:val="00DA2E3B"/>
    <w:rsid w:val="00DA34CD"/>
    <w:rsid w:val="00DA37C8"/>
    <w:rsid w:val="00DA3F6B"/>
    <w:rsid w:val="00DA41A2"/>
    <w:rsid w:val="00DA4408"/>
    <w:rsid w:val="00DA4448"/>
    <w:rsid w:val="00DA50B8"/>
    <w:rsid w:val="00DA51C7"/>
    <w:rsid w:val="00DA51F8"/>
    <w:rsid w:val="00DA5CAF"/>
    <w:rsid w:val="00DA6640"/>
    <w:rsid w:val="00DA67CE"/>
    <w:rsid w:val="00DA6EB3"/>
    <w:rsid w:val="00DA6F11"/>
    <w:rsid w:val="00DA72FC"/>
    <w:rsid w:val="00DA7DD0"/>
    <w:rsid w:val="00DB0A3A"/>
    <w:rsid w:val="00DB0A9B"/>
    <w:rsid w:val="00DB0D39"/>
    <w:rsid w:val="00DB1AB8"/>
    <w:rsid w:val="00DB24B1"/>
    <w:rsid w:val="00DB2776"/>
    <w:rsid w:val="00DB2C41"/>
    <w:rsid w:val="00DB3245"/>
    <w:rsid w:val="00DB348F"/>
    <w:rsid w:val="00DB356F"/>
    <w:rsid w:val="00DB3808"/>
    <w:rsid w:val="00DB3822"/>
    <w:rsid w:val="00DB3CEF"/>
    <w:rsid w:val="00DB400C"/>
    <w:rsid w:val="00DB41EF"/>
    <w:rsid w:val="00DB46A3"/>
    <w:rsid w:val="00DB49F1"/>
    <w:rsid w:val="00DB53FB"/>
    <w:rsid w:val="00DB6B1E"/>
    <w:rsid w:val="00DB6DC6"/>
    <w:rsid w:val="00DC048E"/>
    <w:rsid w:val="00DC1982"/>
    <w:rsid w:val="00DC1B25"/>
    <w:rsid w:val="00DC1EB9"/>
    <w:rsid w:val="00DC23B0"/>
    <w:rsid w:val="00DC23BB"/>
    <w:rsid w:val="00DC2894"/>
    <w:rsid w:val="00DC2AC1"/>
    <w:rsid w:val="00DC2C4D"/>
    <w:rsid w:val="00DC2CEC"/>
    <w:rsid w:val="00DC2F29"/>
    <w:rsid w:val="00DC348B"/>
    <w:rsid w:val="00DC36AD"/>
    <w:rsid w:val="00DC3875"/>
    <w:rsid w:val="00DC3D8D"/>
    <w:rsid w:val="00DC4F32"/>
    <w:rsid w:val="00DC50D3"/>
    <w:rsid w:val="00DC5250"/>
    <w:rsid w:val="00DC5D04"/>
    <w:rsid w:val="00DC602C"/>
    <w:rsid w:val="00DC6728"/>
    <w:rsid w:val="00DC6871"/>
    <w:rsid w:val="00DC6A70"/>
    <w:rsid w:val="00DC731E"/>
    <w:rsid w:val="00DC74B6"/>
    <w:rsid w:val="00DC774C"/>
    <w:rsid w:val="00DC7E5A"/>
    <w:rsid w:val="00DC7EAA"/>
    <w:rsid w:val="00DC7F71"/>
    <w:rsid w:val="00DD0897"/>
    <w:rsid w:val="00DD1B2D"/>
    <w:rsid w:val="00DD1B8D"/>
    <w:rsid w:val="00DD1CDD"/>
    <w:rsid w:val="00DD1E35"/>
    <w:rsid w:val="00DD2175"/>
    <w:rsid w:val="00DD29B9"/>
    <w:rsid w:val="00DD2FD0"/>
    <w:rsid w:val="00DD31E6"/>
    <w:rsid w:val="00DD3E2A"/>
    <w:rsid w:val="00DD3EA0"/>
    <w:rsid w:val="00DD4881"/>
    <w:rsid w:val="00DD496D"/>
    <w:rsid w:val="00DD4D6A"/>
    <w:rsid w:val="00DD4F6C"/>
    <w:rsid w:val="00DD4F8A"/>
    <w:rsid w:val="00DD502E"/>
    <w:rsid w:val="00DD50B5"/>
    <w:rsid w:val="00DD5141"/>
    <w:rsid w:val="00DD68C2"/>
    <w:rsid w:val="00DD6FBC"/>
    <w:rsid w:val="00DD7807"/>
    <w:rsid w:val="00DD7816"/>
    <w:rsid w:val="00DD7D3D"/>
    <w:rsid w:val="00DD7FC8"/>
    <w:rsid w:val="00DE03ED"/>
    <w:rsid w:val="00DE08F2"/>
    <w:rsid w:val="00DE0C38"/>
    <w:rsid w:val="00DE0E7F"/>
    <w:rsid w:val="00DE16EE"/>
    <w:rsid w:val="00DE1FE0"/>
    <w:rsid w:val="00DE2523"/>
    <w:rsid w:val="00DE2C7D"/>
    <w:rsid w:val="00DE3A60"/>
    <w:rsid w:val="00DE4245"/>
    <w:rsid w:val="00DE4B51"/>
    <w:rsid w:val="00DE4D21"/>
    <w:rsid w:val="00DE4E48"/>
    <w:rsid w:val="00DE58D2"/>
    <w:rsid w:val="00DE5BF7"/>
    <w:rsid w:val="00DE64BC"/>
    <w:rsid w:val="00DE6A78"/>
    <w:rsid w:val="00DE6C06"/>
    <w:rsid w:val="00DE709A"/>
    <w:rsid w:val="00DF084C"/>
    <w:rsid w:val="00DF09DD"/>
    <w:rsid w:val="00DF0D5A"/>
    <w:rsid w:val="00DF0D7C"/>
    <w:rsid w:val="00DF1D3E"/>
    <w:rsid w:val="00DF2604"/>
    <w:rsid w:val="00DF2B68"/>
    <w:rsid w:val="00DF2E8A"/>
    <w:rsid w:val="00DF3A74"/>
    <w:rsid w:val="00DF4082"/>
    <w:rsid w:val="00DF53A2"/>
    <w:rsid w:val="00DF5850"/>
    <w:rsid w:val="00DF6E5E"/>
    <w:rsid w:val="00DF7A5A"/>
    <w:rsid w:val="00E00524"/>
    <w:rsid w:val="00E00D04"/>
    <w:rsid w:val="00E0111E"/>
    <w:rsid w:val="00E019CF"/>
    <w:rsid w:val="00E01E7C"/>
    <w:rsid w:val="00E01FF1"/>
    <w:rsid w:val="00E0210B"/>
    <w:rsid w:val="00E02741"/>
    <w:rsid w:val="00E0292C"/>
    <w:rsid w:val="00E030BF"/>
    <w:rsid w:val="00E036C5"/>
    <w:rsid w:val="00E03F21"/>
    <w:rsid w:val="00E040AC"/>
    <w:rsid w:val="00E04AA9"/>
    <w:rsid w:val="00E04D44"/>
    <w:rsid w:val="00E04F90"/>
    <w:rsid w:val="00E051C1"/>
    <w:rsid w:val="00E054A9"/>
    <w:rsid w:val="00E056D7"/>
    <w:rsid w:val="00E062A0"/>
    <w:rsid w:val="00E06668"/>
    <w:rsid w:val="00E06F79"/>
    <w:rsid w:val="00E071DF"/>
    <w:rsid w:val="00E07C2D"/>
    <w:rsid w:val="00E07F9A"/>
    <w:rsid w:val="00E100AB"/>
    <w:rsid w:val="00E10C91"/>
    <w:rsid w:val="00E10D70"/>
    <w:rsid w:val="00E11707"/>
    <w:rsid w:val="00E122CE"/>
    <w:rsid w:val="00E13DB1"/>
    <w:rsid w:val="00E14D49"/>
    <w:rsid w:val="00E14D7D"/>
    <w:rsid w:val="00E15719"/>
    <w:rsid w:val="00E157EB"/>
    <w:rsid w:val="00E15913"/>
    <w:rsid w:val="00E16110"/>
    <w:rsid w:val="00E16B43"/>
    <w:rsid w:val="00E17489"/>
    <w:rsid w:val="00E177DE"/>
    <w:rsid w:val="00E201FD"/>
    <w:rsid w:val="00E20BDA"/>
    <w:rsid w:val="00E20CC7"/>
    <w:rsid w:val="00E214FE"/>
    <w:rsid w:val="00E21B92"/>
    <w:rsid w:val="00E220B8"/>
    <w:rsid w:val="00E2234F"/>
    <w:rsid w:val="00E22497"/>
    <w:rsid w:val="00E22AA3"/>
    <w:rsid w:val="00E22BBF"/>
    <w:rsid w:val="00E22CDC"/>
    <w:rsid w:val="00E22E06"/>
    <w:rsid w:val="00E23032"/>
    <w:rsid w:val="00E2369A"/>
    <w:rsid w:val="00E23F58"/>
    <w:rsid w:val="00E24374"/>
    <w:rsid w:val="00E2453A"/>
    <w:rsid w:val="00E2482E"/>
    <w:rsid w:val="00E24EB7"/>
    <w:rsid w:val="00E25257"/>
    <w:rsid w:val="00E25283"/>
    <w:rsid w:val="00E25524"/>
    <w:rsid w:val="00E258EC"/>
    <w:rsid w:val="00E25E99"/>
    <w:rsid w:val="00E26998"/>
    <w:rsid w:val="00E26B59"/>
    <w:rsid w:val="00E27391"/>
    <w:rsid w:val="00E27F53"/>
    <w:rsid w:val="00E30292"/>
    <w:rsid w:val="00E307F4"/>
    <w:rsid w:val="00E30E9A"/>
    <w:rsid w:val="00E30FAD"/>
    <w:rsid w:val="00E318DD"/>
    <w:rsid w:val="00E31E73"/>
    <w:rsid w:val="00E3204B"/>
    <w:rsid w:val="00E330D6"/>
    <w:rsid w:val="00E33526"/>
    <w:rsid w:val="00E33EE9"/>
    <w:rsid w:val="00E340E7"/>
    <w:rsid w:val="00E34687"/>
    <w:rsid w:val="00E347D8"/>
    <w:rsid w:val="00E349C0"/>
    <w:rsid w:val="00E349EB"/>
    <w:rsid w:val="00E34A2D"/>
    <w:rsid w:val="00E34AE8"/>
    <w:rsid w:val="00E34D5C"/>
    <w:rsid w:val="00E34E42"/>
    <w:rsid w:val="00E3518A"/>
    <w:rsid w:val="00E351EA"/>
    <w:rsid w:val="00E3523E"/>
    <w:rsid w:val="00E35543"/>
    <w:rsid w:val="00E35C27"/>
    <w:rsid w:val="00E36123"/>
    <w:rsid w:val="00E362AA"/>
    <w:rsid w:val="00E36625"/>
    <w:rsid w:val="00E36669"/>
    <w:rsid w:val="00E366E2"/>
    <w:rsid w:val="00E371D2"/>
    <w:rsid w:val="00E37DE0"/>
    <w:rsid w:val="00E37E43"/>
    <w:rsid w:val="00E40001"/>
    <w:rsid w:val="00E40178"/>
    <w:rsid w:val="00E40ACC"/>
    <w:rsid w:val="00E4100A"/>
    <w:rsid w:val="00E422F4"/>
    <w:rsid w:val="00E4285E"/>
    <w:rsid w:val="00E42F36"/>
    <w:rsid w:val="00E440DA"/>
    <w:rsid w:val="00E444F3"/>
    <w:rsid w:val="00E446BD"/>
    <w:rsid w:val="00E446E4"/>
    <w:rsid w:val="00E453E8"/>
    <w:rsid w:val="00E45BAC"/>
    <w:rsid w:val="00E45E05"/>
    <w:rsid w:val="00E469C7"/>
    <w:rsid w:val="00E46EBF"/>
    <w:rsid w:val="00E47612"/>
    <w:rsid w:val="00E47627"/>
    <w:rsid w:val="00E47FD0"/>
    <w:rsid w:val="00E50A59"/>
    <w:rsid w:val="00E510EC"/>
    <w:rsid w:val="00E51119"/>
    <w:rsid w:val="00E5116C"/>
    <w:rsid w:val="00E51293"/>
    <w:rsid w:val="00E51670"/>
    <w:rsid w:val="00E51927"/>
    <w:rsid w:val="00E52A10"/>
    <w:rsid w:val="00E52B23"/>
    <w:rsid w:val="00E52CD5"/>
    <w:rsid w:val="00E53046"/>
    <w:rsid w:val="00E54026"/>
    <w:rsid w:val="00E54703"/>
    <w:rsid w:val="00E54F54"/>
    <w:rsid w:val="00E5529F"/>
    <w:rsid w:val="00E5605B"/>
    <w:rsid w:val="00E56822"/>
    <w:rsid w:val="00E57358"/>
    <w:rsid w:val="00E57A11"/>
    <w:rsid w:val="00E57F06"/>
    <w:rsid w:val="00E6014A"/>
    <w:rsid w:val="00E605D0"/>
    <w:rsid w:val="00E61086"/>
    <w:rsid w:val="00E618E6"/>
    <w:rsid w:val="00E61E6A"/>
    <w:rsid w:val="00E621EC"/>
    <w:rsid w:val="00E6221A"/>
    <w:rsid w:val="00E622D6"/>
    <w:rsid w:val="00E625C1"/>
    <w:rsid w:val="00E6298A"/>
    <w:rsid w:val="00E62FD3"/>
    <w:rsid w:val="00E634BC"/>
    <w:rsid w:val="00E63A21"/>
    <w:rsid w:val="00E643CF"/>
    <w:rsid w:val="00E6501B"/>
    <w:rsid w:val="00E6550D"/>
    <w:rsid w:val="00E65E91"/>
    <w:rsid w:val="00E6661B"/>
    <w:rsid w:val="00E666A7"/>
    <w:rsid w:val="00E66D25"/>
    <w:rsid w:val="00E66EBF"/>
    <w:rsid w:val="00E67DE5"/>
    <w:rsid w:val="00E70D59"/>
    <w:rsid w:val="00E70F47"/>
    <w:rsid w:val="00E714A2"/>
    <w:rsid w:val="00E71A83"/>
    <w:rsid w:val="00E72390"/>
    <w:rsid w:val="00E729B2"/>
    <w:rsid w:val="00E73338"/>
    <w:rsid w:val="00E7335F"/>
    <w:rsid w:val="00E738CC"/>
    <w:rsid w:val="00E739B9"/>
    <w:rsid w:val="00E73BEF"/>
    <w:rsid w:val="00E7493C"/>
    <w:rsid w:val="00E74A10"/>
    <w:rsid w:val="00E74B75"/>
    <w:rsid w:val="00E74ECC"/>
    <w:rsid w:val="00E752A1"/>
    <w:rsid w:val="00E7531E"/>
    <w:rsid w:val="00E75EE6"/>
    <w:rsid w:val="00E76337"/>
    <w:rsid w:val="00E76825"/>
    <w:rsid w:val="00E76A8B"/>
    <w:rsid w:val="00E76B60"/>
    <w:rsid w:val="00E770AB"/>
    <w:rsid w:val="00E77126"/>
    <w:rsid w:val="00E772D5"/>
    <w:rsid w:val="00E7733B"/>
    <w:rsid w:val="00E773E2"/>
    <w:rsid w:val="00E77B1E"/>
    <w:rsid w:val="00E77BE1"/>
    <w:rsid w:val="00E802F2"/>
    <w:rsid w:val="00E80D97"/>
    <w:rsid w:val="00E80FB7"/>
    <w:rsid w:val="00E81246"/>
    <w:rsid w:val="00E812DA"/>
    <w:rsid w:val="00E81AB1"/>
    <w:rsid w:val="00E81FAB"/>
    <w:rsid w:val="00E82421"/>
    <w:rsid w:val="00E83037"/>
    <w:rsid w:val="00E83270"/>
    <w:rsid w:val="00E832A1"/>
    <w:rsid w:val="00E83A3E"/>
    <w:rsid w:val="00E83D7D"/>
    <w:rsid w:val="00E83E73"/>
    <w:rsid w:val="00E83FFF"/>
    <w:rsid w:val="00E84E90"/>
    <w:rsid w:val="00E85A44"/>
    <w:rsid w:val="00E85B3B"/>
    <w:rsid w:val="00E86142"/>
    <w:rsid w:val="00E86FDF"/>
    <w:rsid w:val="00E87440"/>
    <w:rsid w:val="00E876DA"/>
    <w:rsid w:val="00E87B53"/>
    <w:rsid w:val="00E90D4E"/>
    <w:rsid w:val="00E9116D"/>
    <w:rsid w:val="00E91320"/>
    <w:rsid w:val="00E91784"/>
    <w:rsid w:val="00E91B93"/>
    <w:rsid w:val="00E91CF5"/>
    <w:rsid w:val="00E92127"/>
    <w:rsid w:val="00E921E4"/>
    <w:rsid w:val="00E923EE"/>
    <w:rsid w:val="00E928F5"/>
    <w:rsid w:val="00E92E6A"/>
    <w:rsid w:val="00E93293"/>
    <w:rsid w:val="00E932EA"/>
    <w:rsid w:val="00E93300"/>
    <w:rsid w:val="00E9351D"/>
    <w:rsid w:val="00E93E3E"/>
    <w:rsid w:val="00E93E96"/>
    <w:rsid w:val="00E93FB7"/>
    <w:rsid w:val="00E946E8"/>
    <w:rsid w:val="00E94B98"/>
    <w:rsid w:val="00E94F22"/>
    <w:rsid w:val="00E95116"/>
    <w:rsid w:val="00E9525F"/>
    <w:rsid w:val="00E953BB"/>
    <w:rsid w:val="00E95418"/>
    <w:rsid w:val="00E95499"/>
    <w:rsid w:val="00E95A32"/>
    <w:rsid w:val="00E95D88"/>
    <w:rsid w:val="00E96398"/>
    <w:rsid w:val="00E9664F"/>
    <w:rsid w:val="00E96684"/>
    <w:rsid w:val="00E966D7"/>
    <w:rsid w:val="00E96BD6"/>
    <w:rsid w:val="00E96ECD"/>
    <w:rsid w:val="00E97335"/>
    <w:rsid w:val="00E97999"/>
    <w:rsid w:val="00EA0077"/>
    <w:rsid w:val="00EA012C"/>
    <w:rsid w:val="00EA0BF3"/>
    <w:rsid w:val="00EA2E1C"/>
    <w:rsid w:val="00EA36D0"/>
    <w:rsid w:val="00EA380F"/>
    <w:rsid w:val="00EA3877"/>
    <w:rsid w:val="00EA393E"/>
    <w:rsid w:val="00EA3C01"/>
    <w:rsid w:val="00EA3C0A"/>
    <w:rsid w:val="00EA3FA2"/>
    <w:rsid w:val="00EA40AA"/>
    <w:rsid w:val="00EA4155"/>
    <w:rsid w:val="00EA4A24"/>
    <w:rsid w:val="00EA4CC6"/>
    <w:rsid w:val="00EA4CCD"/>
    <w:rsid w:val="00EA53AC"/>
    <w:rsid w:val="00EA54C2"/>
    <w:rsid w:val="00EA551A"/>
    <w:rsid w:val="00EA5720"/>
    <w:rsid w:val="00EA5D58"/>
    <w:rsid w:val="00EA64F3"/>
    <w:rsid w:val="00EA6648"/>
    <w:rsid w:val="00EA6793"/>
    <w:rsid w:val="00EA6A25"/>
    <w:rsid w:val="00EA6F09"/>
    <w:rsid w:val="00EA6F83"/>
    <w:rsid w:val="00EA72AF"/>
    <w:rsid w:val="00EA735F"/>
    <w:rsid w:val="00EA77EA"/>
    <w:rsid w:val="00EA7806"/>
    <w:rsid w:val="00EA79DA"/>
    <w:rsid w:val="00EB1323"/>
    <w:rsid w:val="00EB13A1"/>
    <w:rsid w:val="00EB1422"/>
    <w:rsid w:val="00EB15F3"/>
    <w:rsid w:val="00EB1CCA"/>
    <w:rsid w:val="00EB2C0F"/>
    <w:rsid w:val="00EB2E39"/>
    <w:rsid w:val="00EB33F4"/>
    <w:rsid w:val="00EB3D02"/>
    <w:rsid w:val="00EB3F46"/>
    <w:rsid w:val="00EB4553"/>
    <w:rsid w:val="00EB4640"/>
    <w:rsid w:val="00EB49C2"/>
    <w:rsid w:val="00EB4AF9"/>
    <w:rsid w:val="00EB61BD"/>
    <w:rsid w:val="00EB667B"/>
    <w:rsid w:val="00EB6C2D"/>
    <w:rsid w:val="00EB6E53"/>
    <w:rsid w:val="00EB70F2"/>
    <w:rsid w:val="00EB7157"/>
    <w:rsid w:val="00EB71F9"/>
    <w:rsid w:val="00EB7A5F"/>
    <w:rsid w:val="00EB7CBF"/>
    <w:rsid w:val="00EB7E83"/>
    <w:rsid w:val="00EB7F75"/>
    <w:rsid w:val="00EC0001"/>
    <w:rsid w:val="00EC0174"/>
    <w:rsid w:val="00EC068D"/>
    <w:rsid w:val="00EC0BF5"/>
    <w:rsid w:val="00EC0C56"/>
    <w:rsid w:val="00EC17C9"/>
    <w:rsid w:val="00EC29A1"/>
    <w:rsid w:val="00EC2CA8"/>
    <w:rsid w:val="00EC35C9"/>
    <w:rsid w:val="00EC3689"/>
    <w:rsid w:val="00EC37F8"/>
    <w:rsid w:val="00EC39BF"/>
    <w:rsid w:val="00EC3FCD"/>
    <w:rsid w:val="00EC4345"/>
    <w:rsid w:val="00EC43C4"/>
    <w:rsid w:val="00EC476A"/>
    <w:rsid w:val="00EC4788"/>
    <w:rsid w:val="00EC5A99"/>
    <w:rsid w:val="00EC648A"/>
    <w:rsid w:val="00EC652D"/>
    <w:rsid w:val="00EC68DE"/>
    <w:rsid w:val="00EC7316"/>
    <w:rsid w:val="00EC76C9"/>
    <w:rsid w:val="00EC783C"/>
    <w:rsid w:val="00EC7CD0"/>
    <w:rsid w:val="00EC7DF9"/>
    <w:rsid w:val="00ED086F"/>
    <w:rsid w:val="00ED08EE"/>
    <w:rsid w:val="00ED0ED6"/>
    <w:rsid w:val="00ED180B"/>
    <w:rsid w:val="00ED1B4E"/>
    <w:rsid w:val="00ED1F56"/>
    <w:rsid w:val="00ED218A"/>
    <w:rsid w:val="00ED2446"/>
    <w:rsid w:val="00ED36A3"/>
    <w:rsid w:val="00ED3A9B"/>
    <w:rsid w:val="00ED3B9A"/>
    <w:rsid w:val="00ED40E9"/>
    <w:rsid w:val="00ED42C1"/>
    <w:rsid w:val="00ED4813"/>
    <w:rsid w:val="00ED4AD2"/>
    <w:rsid w:val="00ED4ADF"/>
    <w:rsid w:val="00ED4DB5"/>
    <w:rsid w:val="00ED514D"/>
    <w:rsid w:val="00ED5656"/>
    <w:rsid w:val="00ED5823"/>
    <w:rsid w:val="00EE0A2E"/>
    <w:rsid w:val="00EE0B72"/>
    <w:rsid w:val="00EE0CC6"/>
    <w:rsid w:val="00EE1305"/>
    <w:rsid w:val="00EE14A5"/>
    <w:rsid w:val="00EE1ADF"/>
    <w:rsid w:val="00EE2395"/>
    <w:rsid w:val="00EE2CAE"/>
    <w:rsid w:val="00EE3615"/>
    <w:rsid w:val="00EE3BAA"/>
    <w:rsid w:val="00EE3D48"/>
    <w:rsid w:val="00EE40D5"/>
    <w:rsid w:val="00EE4135"/>
    <w:rsid w:val="00EE424C"/>
    <w:rsid w:val="00EE51BF"/>
    <w:rsid w:val="00EE5682"/>
    <w:rsid w:val="00EE5A30"/>
    <w:rsid w:val="00EE5DCC"/>
    <w:rsid w:val="00EE622A"/>
    <w:rsid w:val="00EE62C1"/>
    <w:rsid w:val="00EE6980"/>
    <w:rsid w:val="00EE6A28"/>
    <w:rsid w:val="00EE6EAD"/>
    <w:rsid w:val="00EE7382"/>
    <w:rsid w:val="00EE7643"/>
    <w:rsid w:val="00EE7CD1"/>
    <w:rsid w:val="00EF057E"/>
    <w:rsid w:val="00EF09F6"/>
    <w:rsid w:val="00EF1CF2"/>
    <w:rsid w:val="00EF1E3F"/>
    <w:rsid w:val="00EF3788"/>
    <w:rsid w:val="00EF3AF9"/>
    <w:rsid w:val="00EF5049"/>
    <w:rsid w:val="00EF5ED5"/>
    <w:rsid w:val="00EF6919"/>
    <w:rsid w:val="00EF69BB"/>
    <w:rsid w:val="00EF714D"/>
    <w:rsid w:val="00EF7325"/>
    <w:rsid w:val="00EF77A5"/>
    <w:rsid w:val="00F004AA"/>
    <w:rsid w:val="00F01750"/>
    <w:rsid w:val="00F0182E"/>
    <w:rsid w:val="00F0196C"/>
    <w:rsid w:val="00F01C6A"/>
    <w:rsid w:val="00F02124"/>
    <w:rsid w:val="00F0265C"/>
    <w:rsid w:val="00F02C0F"/>
    <w:rsid w:val="00F02D26"/>
    <w:rsid w:val="00F02D9D"/>
    <w:rsid w:val="00F02DBB"/>
    <w:rsid w:val="00F02DCE"/>
    <w:rsid w:val="00F03350"/>
    <w:rsid w:val="00F03B8F"/>
    <w:rsid w:val="00F03EAC"/>
    <w:rsid w:val="00F043BD"/>
    <w:rsid w:val="00F04744"/>
    <w:rsid w:val="00F04CEF"/>
    <w:rsid w:val="00F05482"/>
    <w:rsid w:val="00F05B41"/>
    <w:rsid w:val="00F05CD7"/>
    <w:rsid w:val="00F069B8"/>
    <w:rsid w:val="00F06BEA"/>
    <w:rsid w:val="00F06E3E"/>
    <w:rsid w:val="00F07261"/>
    <w:rsid w:val="00F07B7E"/>
    <w:rsid w:val="00F07CE8"/>
    <w:rsid w:val="00F10B16"/>
    <w:rsid w:val="00F1104E"/>
    <w:rsid w:val="00F110B6"/>
    <w:rsid w:val="00F11404"/>
    <w:rsid w:val="00F118E4"/>
    <w:rsid w:val="00F11A74"/>
    <w:rsid w:val="00F126B6"/>
    <w:rsid w:val="00F12B55"/>
    <w:rsid w:val="00F1320D"/>
    <w:rsid w:val="00F13A67"/>
    <w:rsid w:val="00F13C8E"/>
    <w:rsid w:val="00F13DCC"/>
    <w:rsid w:val="00F1409F"/>
    <w:rsid w:val="00F140AF"/>
    <w:rsid w:val="00F14D3D"/>
    <w:rsid w:val="00F15939"/>
    <w:rsid w:val="00F15A3E"/>
    <w:rsid w:val="00F15B0C"/>
    <w:rsid w:val="00F15C69"/>
    <w:rsid w:val="00F16274"/>
    <w:rsid w:val="00F1660D"/>
    <w:rsid w:val="00F16E70"/>
    <w:rsid w:val="00F1719A"/>
    <w:rsid w:val="00F1730F"/>
    <w:rsid w:val="00F173DC"/>
    <w:rsid w:val="00F1773E"/>
    <w:rsid w:val="00F1779C"/>
    <w:rsid w:val="00F177EA"/>
    <w:rsid w:val="00F1781B"/>
    <w:rsid w:val="00F1790C"/>
    <w:rsid w:val="00F17A51"/>
    <w:rsid w:val="00F20491"/>
    <w:rsid w:val="00F20720"/>
    <w:rsid w:val="00F20793"/>
    <w:rsid w:val="00F20B16"/>
    <w:rsid w:val="00F20B47"/>
    <w:rsid w:val="00F20F0B"/>
    <w:rsid w:val="00F21965"/>
    <w:rsid w:val="00F21F9B"/>
    <w:rsid w:val="00F222D6"/>
    <w:rsid w:val="00F22D2A"/>
    <w:rsid w:val="00F23593"/>
    <w:rsid w:val="00F23757"/>
    <w:rsid w:val="00F23B39"/>
    <w:rsid w:val="00F23C49"/>
    <w:rsid w:val="00F23E68"/>
    <w:rsid w:val="00F2512A"/>
    <w:rsid w:val="00F254BF"/>
    <w:rsid w:val="00F256E8"/>
    <w:rsid w:val="00F25FED"/>
    <w:rsid w:val="00F260C2"/>
    <w:rsid w:val="00F264A7"/>
    <w:rsid w:val="00F2669F"/>
    <w:rsid w:val="00F26B83"/>
    <w:rsid w:val="00F27873"/>
    <w:rsid w:val="00F27A02"/>
    <w:rsid w:val="00F27D22"/>
    <w:rsid w:val="00F27E7F"/>
    <w:rsid w:val="00F304AC"/>
    <w:rsid w:val="00F30824"/>
    <w:rsid w:val="00F3109E"/>
    <w:rsid w:val="00F314C5"/>
    <w:rsid w:val="00F32039"/>
    <w:rsid w:val="00F32A1C"/>
    <w:rsid w:val="00F32C6B"/>
    <w:rsid w:val="00F32D63"/>
    <w:rsid w:val="00F32E19"/>
    <w:rsid w:val="00F32FBB"/>
    <w:rsid w:val="00F345B6"/>
    <w:rsid w:val="00F34863"/>
    <w:rsid w:val="00F348A4"/>
    <w:rsid w:val="00F34AC8"/>
    <w:rsid w:val="00F34E2B"/>
    <w:rsid w:val="00F350AE"/>
    <w:rsid w:val="00F36094"/>
    <w:rsid w:val="00F36541"/>
    <w:rsid w:val="00F36A0B"/>
    <w:rsid w:val="00F3718E"/>
    <w:rsid w:val="00F378E0"/>
    <w:rsid w:val="00F37ACE"/>
    <w:rsid w:val="00F37F89"/>
    <w:rsid w:val="00F40179"/>
    <w:rsid w:val="00F40B09"/>
    <w:rsid w:val="00F40B9B"/>
    <w:rsid w:val="00F411A4"/>
    <w:rsid w:val="00F4125F"/>
    <w:rsid w:val="00F427DB"/>
    <w:rsid w:val="00F42A45"/>
    <w:rsid w:val="00F436F9"/>
    <w:rsid w:val="00F437DE"/>
    <w:rsid w:val="00F443D4"/>
    <w:rsid w:val="00F445F5"/>
    <w:rsid w:val="00F44705"/>
    <w:rsid w:val="00F448DB"/>
    <w:rsid w:val="00F449BF"/>
    <w:rsid w:val="00F4527D"/>
    <w:rsid w:val="00F452C7"/>
    <w:rsid w:val="00F46206"/>
    <w:rsid w:val="00F46511"/>
    <w:rsid w:val="00F468C3"/>
    <w:rsid w:val="00F46D84"/>
    <w:rsid w:val="00F47036"/>
    <w:rsid w:val="00F471EA"/>
    <w:rsid w:val="00F478C4"/>
    <w:rsid w:val="00F479F3"/>
    <w:rsid w:val="00F515A9"/>
    <w:rsid w:val="00F51D52"/>
    <w:rsid w:val="00F51F71"/>
    <w:rsid w:val="00F524BA"/>
    <w:rsid w:val="00F5250E"/>
    <w:rsid w:val="00F52914"/>
    <w:rsid w:val="00F53F6E"/>
    <w:rsid w:val="00F5402F"/>
    <w:rsid w:val="00F54D26"/>
    <w:rsid w:val="00F54F64"/>
    <w:rsid w:val="00F556CA"/>
    <w:rsid w:val="00F55742"/>
    <w:rsid w:val="00F5578E"/>
    <w:rsid w:val="00F55B4B"/>
    <w:rsid w:val="00F560C8"/>
    <w:rsid w:val="00F560EC"/>
    <w:rsid w:val="00F5666E"/>
    <w:rsid w:val="00F56720"/>
    <w:rsid w:val="00F5677D"/>
    <w:rsid w:val="00F56BC9"/>
    <w:rsid w:val="00F56CA1"/>
    <w:rsid w:val="00F57B1A"/>
    <w:rsid w:val="00F57FE1"/>
    <w:rsid w:val="00F604B7"/>
    <w:rsid w:val="00F60AB1"/>
    <w:rsid w:val="00F60E36"/>
    <w:rsid w:val="00F60E6A"/>
    <w:rsid w:val="00F62AC7"/>
    <w:rsid w:val="00F62CD2"/>
    <w:rsid w:val="00F62F15"/>
    <w:rsid w:val="00F63958"/>
    <w:rsid w:val="00F63EB4"/>
    <w:rsid w:val="00F64778"/>
    <w:rsid w:val="00F648C7"/>
    <w:rsid w:val="00F64E74"/>
    <w:rsid w:val="00F657C4"/>
    <w:rsid w:val="00F6589E"/>
    <w:rsid w:val="00F65F97"/>
    <w:rsid w:val="00F66C0D"/>
    <w:rsid w:val="00F6721B"/>
    <w:rsid w:val="00F67390"/>
    <w:rsid w:val="00F67646"/>
    <w:rsid w:val="00F67760"/>
    <w:rsid w:val="00F7044F"/>
    <w:rsid w:val="00F704CA"/>
    <w:rsid w:val="00F70A3C"/>
    <w:rsid w:val="00F70BB1"/>
    <w:rsid w:val="00F71012"/>
    <w:rsid w:val="00F71537"/>
    <w:rsid w:val="00F719E7"/>
    <w:rsid w:val="00F71ECC"/>
    <w:rsid w:val="00F72806"/>
    <w:rsid w:val="00F72B49"/>
    <w:rsid w:val="00F72E75"/>
    <w:rsid w:val="00F738CB"/>
    <w:rsid w:val="00F73A5E"/>
    <w:rsid w:val="00F73FEC"/>
    <w:rsid w:val="00F74090"/>
    <w:rsid w:val="00F740C0"/>
    <w:rsid w:val="00F74712"/>
    <w:rsid w:val="00F74CF1"/>
    <w:rsid w:val="00F74F13"/>
    <w:rsid w:val="00F7588B"/>
    <w:rsid w:val="00F762DD"/>
    <w:rsid w:val="00F76D7B"/>
    <w:rsid w:val="00F775FA"/>
    <w:rsid w:val="00F776CF"/>
    <w:rsid w:val="00F77B94"/>
    <w:rsid w:val="00F800CD"/>
    <w:rsid w:val="00F805B1"/>
    <w:rsid w:val="00F805D0"/>
    <w:rsid w:val="00F80836"/>
    <w:rsid w:val="00F8096B"/>
    <w:rsid w:val="00F80BAC"/>
    <w:rsid w:val="00F80D20"/>
    <w:rsid w:val="00F80F90"/>
    <w:rsid w:val="00F812FD"/>
    <w:rsid w:val="00F817A2"/>
    <w:rsid w:val="00F81A4C"/>
    <w:rsid w:val="00F82D97"/>
    <w:rsid w:val="00F83D26"/>
    <w:rsid w:val="00F842A9"/>
    <w:rsid w:val="00F843EC"/>
    <w:rsid w:val="00F847D4"/>
    <w:rsid w:val="00F848FC"/>
    <w:rsid w:val="00F84A08"/>
    <w:rsid w:val="00F84C39"/>
    <w:rsid w:val="00F8514B"/>
    <w:rsid w:val="00F857CE"/>
    <w:rsid w:val="00F85BC2"/>
    <w:rsid w:val="00F85C94"/>
    <w:rsid w:val="00F86119"/>
    <w:rsid w:val="00F86255"/>
    <w:rsid w:val="00F86974"/>
    <w:rsid w:val="00F86A95"/>
    <w:rsid w:val="00F86EB9"/>
    <w:rsid w:val="00F872D3"/>
    <w:rsid w:val="00F9011E"/>
    <w:rsid w:val="00F90805"/>
    <w:rsid w:val="00F909CB"/>
    <w:rsid w:val="00F90C0A"/>
    <w:rsid w:val="00F90CC6"/>
    <w:rsid w:val="00F90FA1"/>
    <w:rsid w:val="00F91403"/>
    <w:rsid w:val="00F91A5C"/>
    <w:rsid w:val="00F9206D"/>
    <w:rsid w:val="00F9346C"/>
    <w:rsid w:val="00F93DA8"/>
    <w:rsid w:val="00F942B8"/>
    <w:rsid w:val="00F9466C"/>
    <w:rsid w:val="00F95658"/>
    <w:rsid w:val="00F965C4"/>
    <w:rsid w:val="00F96933"/>
    <w:rsid w:val="00F96D12"/>
    <w:rsid w:val="00F96E44"/>
    <w:rsid w:val="00F97645"/>
    <w:rsid w:val="00F97820"/>
    <w:rsid w:val="00F9792E"/>
    <w:rsid w:val="00FA01D4"/>
    <w:rsid w:val="00FA0BA7"/>
    <w:rsid w:val="00FA14D1"/>
    <w:rsid w:val="00FA1560"/>
    <w:rsid w:val="00FA1F7C"/>
    <w:rsid w:val="00FA1F9C"/>
    <w:rsid w:val="00FA2195"/>
    <w:rsid w:val="00FA261E"/>
    <w:rsid w:val="00FA2C51"/>
    <w:rsid w:val="00FA3321"/>
    <w:rsid w:val="00FA3AF8"/>
    <w:rsid w:val="00FA3CAE"/>
    <w:rsid w:val="00FA3D80"/>
    <w:rsid w:val="00FA4277"/>
    <w:rsid w:val="00FA4537"/>
    <w:rsid w:val="00FA48FD"/>
    <w:rsid w:val="00FA4ACE"/>
    <w:rsid w:val="00FA4CC3"/>
    <w:rsid w:val="00FA5184"/>
    <w:rsid w:val="00FA57A3"/>
    <w:rsid w:val="00FA5A7C"/>
    <w:rsid w:val="00FA5D28"/>
    <w:rsid w:val="00FA5D94"/>
    <w:rsid w:val="00FA5FA3"/>
    <w:rsid w:val="00FA6389"/>
    <w:rsid w:val="00FA6548"/>
    <w:rsid w:val="00FA6664"/>
    <w:rsid w:val="00FA6794"/>
    <w:rsid w:val="00FA67C5"/>
    <w:rsid w:val="00FA6A68"/>
    <w:rsid w:val="00FA6ECB"/>
    <w:rsid w:val="00FA771B"/>
    <w:rsid w:val="00FA7A48"/>
    <w:rsid w:val="00FA7D16"/>
    <w:rsid w:val="00FB01D7"/>
    <w:rsid w:val="00FB036C"/>
    <w:rsid w:val="00FB03B1"/>
    <w:rsid w:val="00FB088F"/>
    <w:rsid w:val="00FB14C4"/>
    <w:rsid w:val="00FB1C6F"/>
    <w:rsid w:val="00FB1CEE"/>
    <w:rsid w:val="00FB2047"/>
    <w:rsid w:val="00FB2D94"/>
    <w:rsid w:val="00FB3A75"/>
    <w:rsid w:val="00FB3D27"/>
    <w:rsid w:val="00FB3EDA"/>
    <w:rsid w:val="00FB412F"/>
    <w:rsid w:val="00FB4EC4"/>
    <w:rsid w:val="00FB6AD7"/>
    <w:rsid w:val="00FB6BCD"/>
    <w:rsid w:val="00FB6D6B"/>
    <w:rsid w:val="00FB70CF"/>
    <w:rsid w:val="00FB724D"/>
    <w:rsid w:val="00FB7EC7"/>
    <w:rsid w:val="00FC0A56"/>
    <w:rsid w:val="00FC10D8"/>
    <w:rsid w:val="00FC1BDA"/>
    <w:rsid w:val="00FC2279"/>
    <w:rsid w:val="00FC2A10"/>
    <w:rsid w:val="00FC3DAB"/>
    <w:rsid w:val="00FC44D6"/>
    <w:rsid w:val="00FC455F"/>
    <w:rsid w:val="00FC51E5"/>
    <w:rsid w:val="00FC612C"/>
    <w:rsid w:val="00FC64D8"/>
    <w:rsid w:val="00FC6B2C"/>
    <w:rsid w:val="00FC6BAF"/>
    <w:rsid w:val="00FC780C"/>
    <w:rsid w:val="00FC7FC4"/>
    <w:rsid w:val="00FD0835"/>
    <w:rsid w:val="00FD10A8"/>
    <w:rsid w:val="00FD1259"/>
    <w:rsid w:val="00FD17F4"/>
    <w:rsid w:val="00FD1AB6"/>
    <w:rsid w:val="00FD1B33"/>
    <w:rsid w:val="00FD225F"/>
    <w:rsid w:val="00FD226C"/>
    <w:rsid w:val="00FD236D"/>
    <w:rsid w:val="00FD24FF"/>
    <w:rsid w:val="00FD32D7"/>
    <w:rsid w:val="00FD3783"/>
    <w:rsid w:val="00FD388E"/>
    <w:rsid w:val="00FD3A02"/>
    <w:rsid w:val="00FD4037"/>
    <w:rsid w:val="00FD42A3"/>
    <w:rsid w:val="00FD4F68"/>
    <w:rsid w:val="00FD5672"/>
    <w:rsid w:val="00FD589C"/>
    <w:rsid w:val="00FD5A45"/>
    <w:rsid w:val="00FD5AA1"/>
    <w:rsid w:val="00FD5CE3"/>
    <w:rsid w:val="00FD5D34"/>
    <w:rsid w:val="00FD659E"/>
    <w:rsid w:val="00FD66E8"/>
    <w:rsid w:val="00FD7FB4"/>
    <w:rsid w:val="00FE0148"/>
    <w:rsid w:val="00FE086D"/>
    <w:rsid w:val="00FE0A37"/>
    <w:rsid w:val="00FE1D35"/>
    <w:rsid w:val="00FE1E58"/>
    <w:rsid w:val="00FE1F57"/>
    <w:rsid w:val="00FE26E5"/>
    <w:rsid w:val="00FE2B3B"/>
    <w:rsid w:val="00FE301D"/>
    <w:rsid w:val="00FE34CE"/>
    <w:rsid w:val="00FE3698"/>
    <w:rsid w:val="00FE4523"/>
    <w:rsid w:val="00FE4686"/>
    <w:rsid w:val="00FE4755"/>
    <w:rsid w:val="00FE4B92"/>
    <w:rsid w:val="00FE4D40"/>
    <w:rsid w:val="00FE530F"/>
    <w:rsid w:val="00FE572A"/>
    <w:rsid w:val="00FE69DF"/>
    <w:rsid w:val="00FE7273"/>
    <w:rsid w:val="00FE7F4C"/>
    <w:rsid w:val="00FF0047"/>
    <w:rsid w:val="00FF0182"/>
    <w:rsid w:val="00FF071B"/>
    <w:rsid w:val="00FF07F6"/>
    <w:rsid w:val="00FF0CDE"/>
    <w:rsid w:val="00FF1199"/>
    <w:rsid w:val="00FF154C"/>
    <w:rsid w:val="00FF1865"/>
    <w:rsid w:val="00FF1E43"/>
    <w:rsid w:val="00FF26CA"/>
    <w:rsid w:val="00FF2932"/>
    <w:rsid w:val="00FF3092"/>
    <w:rsid w:val="00FF33E1"/>
    <w:rsid w:val="00FF371C"/>
    <w:rsid w:val="00FF3835"/>
    <w:rsid w:val="00FF38CC"/>
    <w:rsid w:val="00FF3C27"/>
    <w:rsid w:val="00FF3F41"/>
    <w:rsid w:val="00FF480C"/>
    <w:rsid w:val="00FF4E32"/>
    <w:rsid w:val="00FF5ED0"/>
    <w:rsid w:val="00FF6677"/>
    <w:rsid w:val="00FF705C"/>
    <w:rsid w:val="00FF70F4"/>
    <w:rsid w:val="00FF7238"/>
    <w:rsid w:val="00FF7730"/>
    <w:rsid w:val="00FF7A10"/>
    <w:rsid w:val="00FF7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AD22F"/>
  <w15:chartTrackingRefBased/>
  <w15:docId w15:val="{BDF4E60F-C593-47DB-8A8D-3B5C6ED3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3C0B63"/>
    <w:pPr>
      <w:spacing w:after="0" w:line="240" w:lineRule="auto"/>
    </w:pPr>
    <w:rPr>
      <w:rFonts w:ascii="Trebuchet MS" w:eastAsia="Times New Roman" w:hAnsi="Trebuchet MS" w:cs="Times New Roman"/>
      <w:sz w:val="20"/>
      <w:szCs w:val="20"/>
      <w:lang w:eastAsia="pl-PL"/>
    </w:rPr>
  </w:style>
  <w:style w:type="paragraph" w:styleId="Nagwek1">
    <w:name w:val="heading 1"/>
    <w:basedOn w:val="Normalny"/>
    <w:next w:val="Normalny"/>
    <w:link w:val="Nagwek1Znak"/>
    <w:qFormat/>
    <w:rsid w:val="00301980"/>
    <w:pPr>
      <w:keepNext/>
      <w:jc w:val="both"/>
      <w:outlineLvl w:val="0"/>
    </w:pPr>
    <w:rPr>
      <w:b/>
      <w:bCs/>
      <w:caps/>
      <w:kern w:val="28"/>
      <w:sz w:val="28"/>
      <w:szCs w:val="32"/>
    </w:rPr>
  </w:style>
  <w:style w:type="paragraph" w:styleId="Nagwek2">
    <w:name w:val="heading 2"/>
    <w:basedOn w:val="Normalny"/>
    <w:next w:val="Normalny"/>
    <w:link w:val="Nagwek2Znak"/>
    <w:uiPriority w:val="9"/>
    <w:qFormat/>
    <w:rsid w:val="00301980"/>
    <w:pPr>
      <w:keepNext/>
      <w:spacing w:before="60" w:after="120"/>
      <w:jc w:val="both"/>
      <w:outlineLvl w:val="1"/>
    </w:pPr>
    <w:rPr>
      <w:rFonts w:ascii="Arial" w:hAnsi="Arial"/>
      <w:b/>
      <w:bCs/>
      <w:caps/>
      <w:sz w:val="28"/>
      <w:szCs w:val="28"/>
    </w:rPr>
  </w:style>
  <w:style w:type="paragraph" w:styleId="Nagwek3">
    <w:name w:val="heading 3"/>
    <w:basedOn w:val="Normalny"/>
    <w:next w:val="Normalny"/>
    <w:link w:val="Nagwek3Znak"/>
    <w:qFormat/>
    <w:rsid w:val="00301980"/>
    <w:pPr>
      <w:keepNext/>
      <w:spacing w:before="60" w:line="360" w:lineRule="auto"/>
      <w:jc w:val="both"/>
      <w:outlineLvl w:val="2"/>
    </w:pPr>
    <w:rPr>
      <w:b/>
      <w:bCs/>
      <w:sz w:val="22"/>
      <w:szCs w:val="24"/>
    </w:rPr>
  </w:style>
  <w:style w:type="paragraph" w:styleId="Nagwek4">
    <w:name w:val="heading 4"/>
    <w:basedOn w:val="Normalny"/>
    <w:next w:val="Normalny"/>
    <w:link w:val="Nagwek4Znak"/>
    <w:qFormat/>
    <w:rsid w:val="00301980"/>
    <w:pPr>
      <w:keepNext/>
      <w:spacing w:line="360" w:lineRule="auto"/>
      <w:outlineLvl w:val="3"/>
    </w:pPr>
    <w:rPr>
      <w:b/>
      <w:bCs/>
      <w:sz w:val="22"/>
      <w:szCs w:val="24"/>
    </w:rPr>
  </w:style>
  <w:style w:type="paragraph" w:styleId="Nagwek5">
    <w:name w:val="heading 5"/>
    <w:basedOn w:val="Normalny"/>
    <w:next w:val="Normalny"/>
    <w:link w:val="Nagwek5Znak"/>
    <w:qFormat/>
    <w:rsid w:val="00301980"/>
    <w:pPr>
      <w:keepNext/>
      <w:jc w:val="center"/>
      <w:outlineLvl w:val="4"/>
    </w:pPr>
    <w:rPr>
      <w:rFonts w:ascii="Arial" w:hAnsi="Arial"/>
      <w:b/>
      <w:bCs/>
      <w:color w:val="000080"/>
    </w:rPr>
  </w:style>
  <w:style w:type="paragraph" w:styleId="Nagwek6">
    <w:name w:val="heading 6"/>
    <w:basedOn w:val="Normalny"/>
    <w:next w:val="Normalny"/>
    <w:link w:val="Nagwek6Znak"/>
    <w:qFormat/>
    <w:rsid w:val="00301980"/>
    <w:pPr>
      <w:keepNext/>
      <w:numPr>
        <w:ilvl w:val="12"/>
      </w:numPr>
      <w:ind w:right="70"/>
      <w:jc w:val="right"/>
      <w:outlineLvl w:val="5"/>
    </w:pPr>
    <w:rPr>
      <w:rFonts w:ascii="Arial" w:hAnsi="Arial"/>
      <w:b/>
      <w:bCs/>
    </w:rPr>
  </w:style>
  <w:style w:type="paragraph" w:styleId="Nagwek7">
    <w:name w:val="heading 7"/>
    <w:basedOn w:val="Normalny"/>
    <w:next w:val="Normalny"/>
    <w:link w:val="Nagwek7Znak"/>
    <w:qFormat/>
    <w:rsid w:val="00301980"/>
    <w:pPr>
      <w:keepNext/>
      <w:jc w:val="center"/>
      <w:outlineLvl w:val="6"/>
    </w:pPr>
    <w:rPr>
      <w:rFonts w:ascii="Arial" w:hAnsi="Arial"/>
      <w:b/>
      <w:bCs/>
      <w:sz w:val="18"/>
      <w:szCs w:val="18"/>
    </w:rPr>
  </w:style>
  <w:style w:type="paragraph" w:styleId="Nagwek8">
    <w:name w:val="heading 8"/>
    <w:basedOn w:val="Normalny"/>
    <w:next w:val="Normalny"/>
    <w:link w:val="Nagwek8Znak"/>
    <w:qFormat/>
    <w:rsid w:val="00301980"/>
    <w:pPr>
      <w:keepNext/>
      <w:outlineLvl w:val="7"/>
    </w:pPr>
    <w:rPr>
      <w:rFonts w:ascii="Arial" w:hAnsi="Arial"/>
      <w:sz w:val="36"/>
      <w:szCs w:val="36"/>
    </w:rPr>
  </w:style>
  <w:style w:type="paragraph" w:styleId="Nagwek9">
    <w:name w:val="heading 9"/>
    <w:basedOn w:val="Normalny"/>
    <w:next w:val="Normalny"/>
    <w:link w:val="Nagwek9Znak"/>
    <w:qFormat/>
    <w:rsid w:val="00301980"/>
    <w:pPr>
      <w:keepNext/>
      <w:numPr>
        <w:ilvl w:val="12"/>
      </w:numPr>
      <w:spacing w:before="120"/>
      <w:ind w:firstLine="142"/>
      <w:outlineLvl w:val="8"/>
    </w:pPr>
    <w:rPr>
      <w:rFonts w:ascii="Arial" w:hAnsi="Arial"/>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01980"/>
    <w:rPr>
      <w:rFonts w:ascii="Trebuchet MS" w:eastAsia="Times New Roman" w:hAnsi="Trebuchet MS" w:cs="Times New Roman"/>
      <w:b/>
      <w:bCs/>
      <w:caps/>
      <w:kern w:val="28"/>
      <w:sz w:val="28"/>
      <w:szCs w:val="32"/>
      <w:lang w:eastAsia="pl-PL"/>
    </w:rPr>
  </w:style>
  <w:style w:type="character" w:customStyle="1" w:styleId="Nagwek2Znak">
    <w:name w:val="Nagłówek 2 Znak"/>
    <w:basedOn w:val="Domylnaczcionkaakapitu"/>
    <w:link w:val="Nagwek2"/>
    <w:uiPriority w:val="9"/>
    <w:qFormat/>
    <w:rsid w:val="00301980"/>
    <w:rPr>
      <w:rFonts w:ascii="Arial" w:eastAsia="Times New Roman" w:hAnsi="Arial" w:cs="Times New Roman"/>
      <w:b/>
      <w:bCs/>
      <w:caps/>
      <w:sz w:val="28"/>
      <w:szCs w:val="28"/>
      <w:lang w:eastAsia="pl-PL"/>
    </w:rPr>
  </w:style>
  <w:style w:type="character" w:customStyle="1" w:styleId="Nagwek3Znak">
    <w:name w:val="Nagłówek 3 Znak"/>
    <w:basedOn w:val="Domylnaczcionkaakapitu"/>
    <w:link w:val="Nagwek3"/>
    <w:rsid w:val="00301980"/>
    <w:rPr>
      <w:rFonts w:ascii="Trebuchet MS" w:eastAsia="Times New Roman" w:hAnsi="Trebuchet MS" w:cs="Times New Roman"/>
      <w:b/>
      <w:bCs/>
      <w:szCs w:val="24"/>
      <w:lang w:eastAsia="pl-PL"/>
    </w:rPr>
  </w:style>
  <w:style w:type="character" w:customStyle="1" w:styleId="Nagwek4Znak">
    <w:name w:val="Nagłówek 4 Znak"/>
    <w:basedOn w:val="Domylnaczcionkaakapitu"/>
    <w:link w:val="Nagwek4"/>
    <w:rsid w:val="00301980"/>
    <w:rPr>
      <w:rFonts w:ascii="Trebuchet MS" w:eastAsia="Times New Roman" w:hAnsi="Trebuchet MS" w:cs="Times New Roman"/>
      <w:b/>
      <w:bCs/>
      <w:szCs w:val="24"/>
      <w:lang w:eastAsia="pl-PL"/>
    </w:rPr>
  </w:style>
  <w:style w:type="character" w:customStyle="1" w:styleId="Nagwek5Znak">
    <w:name w:val="Nagłówek 5 Znak"/>
    <w:basedOn w:val="Domylnaczcionkaakapitu"/>
    <w:link w:val="Nagwek5"/>
    <w:rsid w:val="00301980"/>
    <w:rPr>
      <w:rFonts w:ascii="Arial" w:eastAsia="Times New Roman" w:hAnsi="Arial" w:cs="Times New Roman"/>
      <w:b/>
      <w:bCs/>
      <w:color w:val="000080"/>
      <w:sz w:val="20"/>
      <w:szCs w:val="20"/>
      <w:lang w:eastAsia="pl-PL"/>
    </w:rPr>
  </w:style>
  <w:style w:type="character" w:customStyle="1" w:styleId="Nagwek6Znak">
    <w:name w:val="Nagłówek 6 Znak"/>
    <w:basedOn w:val="Domylnaczcionkaakapitu"/>
    <w:link w:val="Nagwek6"/>
    <w:rsid w:val="00301980"/>
    <w:rPr>
      <w:rFonts w:ascii="Arial" w:eastAsia="Times New Roman" w:hAnsi="Arial" w:cs="Times New Roman"/>
      <w:b/>
      <w:bCs/>
      <w:sz w:val="20"/>
      <w:szCs w:val="20"/>
      <w:lang w:eastAsia="pl-PL"/>
    </w:rPr>
  </w:style>
  <w:style w:type="character" w:customStyle="1" w:styleId="Nagwek7Znak">
    <w:name w:val="Nagłówek 7 Znak"/>
    <w:basedOn w:val="Domylnaczcionkaakapitu"/>
    <w:link w:val="Nagwek7"/>
    <w:rsid w:val="00301980"/>
    <w:rPr>
      <w:rFonts w:ascii="Arial" w:eastAsia="Times New Roman" w:hAnsi="Arial" w:cs="Times New Roman"/>
      <w:b/>
      <w:bCs/>
      <w:sz w:val="18"/>
      <w:szCs w:val="18"/>
      <w:lang w:eastAsia="pl-PL"/>
    </w:rPr>
  </w:style>
  <w:style w:type="character" w:customStyle="1" w:styleId="Nagwek8Znak">
    <w:name w:val="Nagłówek 8 Znak"/>
    <w:basedOn w:val="Domylnaczcionkaakapitu"/>
    <w:link w:val="Nagwek8"/>
    <w:rsid w:val="00301980"/>
    <w:rPr>
      <w:rFonts w:ascii="Arial" w:eastAsia="Times New Roman" w:hAnsi="Arial" w:cs="Times New Roman"/>
      <w:sz w:val="36"/>
      <w:szCs w:val="36"/>
      <w:lang w:eastAsia="pl-PL"/>
    </w:rPr>
  </w:style>
  <w:style w:type="character" w:customStyle="1" w:styleId="Nagwek9Znak">
    <w:name w:val="Nagłówek 9 Znak"/>
    <w:basedOn w:val="Domylnaczcionkaakapitu"/>
    <w:link w:val="Nagwek9"/>
    <w:rsid w:val="00301980"/>
    <w:rPr>
      <w:rFonts w:ascii="Arial" w:eastAsia="Times New Roman" w:hAnsi="Arial" w:cs="Times New Roman"/>
      <w:b/>
      <w:bCs/>
      <w:i/>
      <w:iCs/>
      <w:sz w:val="24"/>
      <w:szCs w:val="24"/>
      <w:lang w:eastAsia="pl-PL"/>
    </w:rPr>
  </w:style>
  <w:style w:type="character" w:customStyle="1" w:styleId="Znak19">
    <w:name w:val="Znak19"/>
    <w:rsid w:val="00301980"/>
    <w:rPr>
      <w:rFonts w:ascii="Cambria" w:hAnsi="Cambria" w:cs="Times New Roman"/>
      <w:b/>
      <w:bCs/>
      <w:kern w:val="32"/>
      <w:sz w:val="32"/>
      <w:szCs w:val="32"/>
    </w:rPr>
  </w:style>
  <w:style w:type="character" w:customStyle="1" w:styleId="Znak17">
    <w:name w:val="Znak17"/>
    <w:semiHidden/>
    <w:rsid w:val="00301980"/>
    <w:rPr>
      <w:rFonts w:ascii="Cambria" w:hAnsi="Cambria" w:cs="Times New Roman"/>
      <w:b/>
      <w:bCs/>
      <w:sz w:val="26"/>
      <w:szCs w:val="26"/>
    </w:rPr>
  </w:style>
  <w:style w:type="paragraph" w:styleId="Spistreci1">
    <w:name w:val="toc 1"/>
    <w:basedOn w:val="Nagwek3"/>
    <w:next w:val="Nagwek4"/>
    <w:autoRedefine/>
    <w:uiPriority w:val="39"/>
    <w:rsid w:val="00E07F9A"/>
    <w:pPr>
      <w:tabs>
        <w:tab w:val="right" w:leader="dot" w:pos="9072"/>
      </w:tabs>
      <w:spacing w:before="120" w:line="240" w:lineRule="auto"/>
      <w:outlineLvl w:val="9"/>
    </w:pPr>
    <w:rPr>
      <w:rFonts w:cs="Arial"/>
      <w:caps/>
      <w:noProof/>
    </w:rPr>
  </w:style>
  <w:style w:type="paragraph" w:styleId="Spistreci3">
    <w:name w:val="toc 3"/>
    <w:basedOn w:val="Normalny"/>
    <w:next w:val="Normalny"/>
    <w:autoRedefine/>
    <w:uiPriority w:val="39"/>
    <w:rsid w:val="00650882"/>
    <w:pPr>
      <w:tabs>
        <w:tab w:val="right" w:leader="dot" w:pos="9072"/>
      </w:tabs>
      <w:suppressAutoHyphens/>
      <w:spacing w:before="60"/>
      <w:ind w:left="658" w:hanging="255"/>
    </w:pPr>
    <w:rPr>
      <w:rFonts w:cs="Arial"/>
      <w:bCs/>
      <w:noProof/>
      <w:sz w:val="22"/>
      <w:szCs w:val="22"/>
    </w:rPr>
  </w:style>
  <w:style w:type="paragraph" w:styleId="Tekstblokowy">
    <w:name w:val="Block Text"/>
    <w:basedOn w:val="Normalny"/>
    <w:rsid w:val="00301980"/>
    <w:pPr>
      <w:spacing w:before="120" w:after="120"/>
      <w:ind w:left="851" w:right="851"/>
      <w:jc w:val="both"/>
    </w:pPr>
    <w:rPr>
      <w:rFonts w:ascii="Arial" w:hAnsi="Arial" w:cs="Arial"/>
      <w:sz w:val="24"/>
      <w:szCs w:val="24"/>
    </w:rPr>
  </w:style>
  <w:style w:type="paragraph" w:styleId="Tekstprzypisudolnego">
    <w:name w:val="footnote text"/>
    <w:aliases w:val="fn,Schriftart: 9 pt,Schriftart: 10 pt,Schriftart: 8 pt,WB-Fußnotentext,Schriftart,9 pt,10 pt,8 pt,Podrozdział,Footnote,Podrozdzia3,-E Fuﬂnotentext,Fuﬂnotentext Ursprung,Fußnotentext Ursprung,-E Fußnotentext,Footnote text,Fußnote,8"/>
    <w:basedOn w:val="Normalny"/>
    <w:link w:val="TekstprzypisudolnegoZnak"/>
    <w:qFormat/>
    <w:rsid w:val="00301980"/>
    <w:pPr>
      <w:spacing w:after="60"/>
      <w:jc w:val="both"/>
    </w:pPr>
    <w:rPr>
      <w:szCs w:val="24"/>
    </w:rPr>
  </w:style>
  <w:style w:type="character" w:customStyle="1" w:styleId="TekstprzypisudolnegoZnak">
    <w:name w:val="Tekst przypisu dolnego Znak"/>
    <w:aliases w:val="fn Znak,Schriftart: 9 pt Znak,Schriftart: 10 pt Znak,Schriftart: 8 pt Znak,WB-Fußnotentext Znak,Schriftart Znak,9 pt Znak,10 pt Znak,8 pt Znak,Podrozdział Znak,Footnote Znak,Podrozdzia3 Znak,-E Fuﬂnotentext Znak,Fußnote Znak"/>
    <w:basedOn w:val="Domylnaczcionkaakapitu"/>
    <w:link w:val="Tekstprzypisudolnego"/>
    <w:qFormat/>
    <w:rsid w:val="00301980"/>
    <w:rPr>
      <w:rFonts w:ascii="Trebuchet MS" w:eastAsia="Times New Roman" w:hAnsi="Trebuchet MS" w:cs="Times New Roman"/>
      <w:sz w:val="20"/>
      <w:szCs w:val="24"/>
      <w:lang w:eastAsia="pl-PL"/>
    </w:rPr>
  </w:style>
  <w:style w:type="paragraph" w:customStyle="1" w:styleId="Dopoziomu1">
    <w:name w:val="Do poziomu 1"/>
    <w:link w:val="Dopoziomu1Znak"/>
    <w:uiPriority w:val="99"/>
    <w:qFormat/>
    <w:rsid w:val="00454B53"/>
    <w:pPr>
      <w:spacing w:after="0" w:line="240" w:lineRule="auto"/>
      <w:jc w:val="both"/>
    </w:pPr>
    <w:rPr>
      <w:rFonts w:ascii="Trebuchet MS" w:eastAsia="Times New Roman" w:hAnsi="Trebuchet MS" w:cs="Times New Roman"/>
      <w:b/>
      <w:bCs/>
      <w:color w:val="000000"/>
      <w:sz w:val="24"/>
      <w:szCs w:val="28"/>
      <w:lang w:eastAsia="pl-PL"/>
    </w:rPr>
  </w:style>
  <w:style w:type="character" w:customStyle="1" w:styleId="Dopoziomu1Znak">
    <w:name w:val="Do poziomu 1 Znak"/>
    <w:link w:val="Dopoziomu1"/>
    <w:uiPriority w:val="99"/>
    <w:qFormat/>
    <w:rsid w:val="00454B53"/>
    <w:rPr>
      <w:rFonts w:ascii="Trebuchet MS" w:eastAsia="Times New Roman" w:hAnsi="Trebuchet MS" w:cs="Times New Roman"/>
      <w:b/>
      <w:bCs/>
      <w:color w:val="000000"/>
      <w:sz w:val="24"/>
      <w:szCs w:val="28"/>
      <w:lang w:eastAsia="pl-PL"/>
    </w:rPr>
  </w:style>
  <w:style w:type="paragraph" w:styleId="Tekstpodstawowy">
    <w:name w:val="Body Text"/>
    <w:basedOn w:val="Normalny"/>
    <w:link w:val="TekstpodstawowyZnak"/>
    <w:rsid w:val="00301980"/>
    <w:pPr>
      <w:spacing w:after="120"/>
      <w:jc w:val="both"/>
    </w:pPr>
    <w:rPr>
      <w:sz w:val="22"/>
      <w:szCs w:val="24"/>
    </w:rPr>
  </w:style>
  <w:style w:type="character" w:customStyle="1" w:styleId="TekstpodstawowyZnak">
    <w:name w:val="Tekst podstawowy Znak"/>
    <w:basedOn w:val="Domylnaczcionkaakapitu"/>
    <w:link w:val="Tekstpodstawowy"/>
    <w:rsid w:val="00301980"/>
    <w:rPr>
      <w:rFonts w:ascii="Trebuchet MS" w:eastAsia="Times New Roman" w:hAnsi="Trebuchet MS" w:cs="Times New Roman"/>
      <w:szCs w:val="24"/>
      <w:lang w:eastAsia="pl-PL"/>
    </w:rPr>
  </w:style>
  <w:style w:type="character" w:styleId="Odwoanieprzypisudolnego">
    <w:name w:val="footnote reference"/>
    <w:aliases w:val="Footnote Reference Number,Footnote number,SUPERS,Footnote symbol,fr,o,Nota,(NECG) Footnote Reference,Char1"/>
    <w:semiHidden/>
    <w:qFormat/>
    <w:rsid w:val="00301980"/>
    <w:rPr>
      <w:rFonts w:ascii="Trebuchet MS" w:hAnsi="Trebuchet MS" w:cs="Times New Roman"/>
      <w:vertAlign w:val="superscript"/>
    </w:rPr>
  </w:style>
  <w:style w:type="paragraph" w:customStyle="1" w:styleId="Nagwek40">
    <w:name w:val="Nag³ówek4"/>
    <w:basedOn w:val="Normalny"/>
    <w:next w:val="Normalny"/>
    <w:rsid w:val="00301980"/>
    <w:pPr>
      <w:jc w:val="both"/>
    </w:pPr>
    <w:rPr>
      <w:b/>
      <w:bCs/>
      <w:sz w:val="24"/>
      <w:szCs w:val="24"/>
    </w:rPr>
  </w:style>
  <w:style w:type="paragraph" w:customStyle="1" w:styleId="Nagwek50">
    <w:name w:val="Nag³ówek5"/>
    <w:basedOn w:val="Normalny"/>
    <w:next w:val="Normalny"/>
    <w:rsid w:val="00301980"/>
    <w:pPr>
      <w:jc w:val="both"/>
    </w:pPr>
    <w:rPr>
      <w:b/>
      <w:bCs/>
      <w:sz w:val="24"/>
      <w:szCs w:val="24"/>
    </w:rPr>
  </w:style>
  <w:style w:type="character" w:styleId="Numerstrony">
    <w:name w:val="page number"/>
    <w:rsid w:val="00301980"/>
    <w:rPr>
      <w:rFonts w:ascii="Trebuchet MS" w:hAnsi="Trebuchet MS" w:cs="Times New Roman"/>
    </w:rPr>
  </w:style>
  <w:style w:type="paragraph" w:styleId="Stopka">
    <w:name w:val="footer"/>
    <w:basedOn w:val="Normalny"/>
    <w:link w:val="StopkaZnak"/>
    <w:uiPriority w:val="99"/>
    <w:qFormat/>
    <w:rsid w:val="00301980"/>
    <w:pPr>
      <w:tabs>
        <w:tab w:val="center" w:pos="4536"/>
        <w:tab w:val="right" w:pos="9072"/>
      </w:tabs>
      <w:jc w:val="both"/>
    </w:pPr>
    <w:rPr>
      <w:sz w:val="24"/>
      <w:szCs w:val="24"/>
    </w:rPr>
  </w:style>
  <w:style w:type="character" w:customStyle="1" w:styleId="StopkaZnak">
    <w:name w:val="Stopka Znak"/>
    <w:basedOn w:val="Domylnaczcionkaakapitu"/>
    <w:link w:val="Stopka"/>
    <w:uiPriority w:val="99"/>
    <w:qFormat/>
    <w:rsid w:val="00301980"/>
    <w:rPr>
      <w:rFonts w:ascii="Trebuchet MS" w:eastAsia="Times New Roman" w:hAnsi="Trebuchet MS" w:cs="Times New Roman"/>
      <w:sz w:val="24"/>
      <w:szCs w:val="24"/>
      <w:lang w:eastAsia="pl-PL"/>
    </w:rPr>
  </w:style>
  <w:style w:type="paragraph" w:styleId="Nagwek">
    <w:name w:val="header"/>
    <w:basedOn w:val="Normalny"/>
    <w:link w:val="NagwekZnak"/>
    <w:uiPriority w:val="99"/>
    <w:qFormat/>
    <w:rsid w:val="00301980"/>
    <w:pPr>
      <w:tabs>
        <w:tab w:val="center" w:pos="4536"/>
        <w:tab w:val="right" w:pos="9072"/>
      </w:tabs>
    </w:pPr>
  </w:style>
  <w:style w:type="character" w:customStyle="1" w:styleId="NagwekZnak">
    <w:name w:val="Nagłówek Znak"/>
    <w:basedOn w:val="Domylnaczcionkaakapitu"/>
    <w:link w:val="Nagwek"/>
    <w:uiPriority w:val="99"/>
    <w:qFormat/>
    <w:rsid w:val="00301980"/>
    <w:rPr>
      <w:rFonts w:ascii="Trebuchet MS" w:eastAsia="Times New Roman" w:hAnsi="Trebuchet MS" w:cs="Times New Roman"/>
      <w:sz w:val="20"/>
      <w:szCs w:val="20"/>
      <w:lang w:eastAsia="pl-PL"/>
    </w:rPr>
  </w:style>
  <w:style w:type="paragraph" w:styleId="Spistreci4">
    <w:name w:val="toc 4"/>
    <w:basedOn w:val="Normalny"/>
    <w:next w:val="Normalny"/>
    <w:autoRedefine/>
    <w:uiPriority w:val="39"/>
    <w:rsid w:val="00650882"/>
    <w:pPr>
      <w:tabs>
        <w:tab w:val="right" w:leader="dot" w:pos="9061"/>
      </w:tabs>
      <w:spacing w:before="20"/>
      <w:ind w:left="1174" w:hanging="505"/>
    </w:pPr>
    <w:rPr>
      <w:noProof/>
      <w:szCs w:val="22"/>
    </w:rPr>
  </w:style>
  <w:style w:type="character" w:styleId="Hipercze">
    <w:name w:val="Hyperlink"/>
    <w:uiPriority w:val="99"/>
    <w:qFormat/>
    <w:rsid w:val="00301980"/>
    <w:rPr>
      <w:rFonts w:ascii="Trebuchet MS" w:hAnsi="Trebuchet MS" w:cs="Times New Roman"/>
      <w:color w:val="0000FF"/>
      <w:u w:val="single"/>
    </w:rPr>
  </w:style>
  <w:style w:type="character" w:styleId="UyteHipercze">
    <w:name w:val="FollowedHyperlink"/>
    <w:uiPriority w:val="99"/>
    <w:rsid w:val="00301980"/>
    <w:rPr>
      <w:rFonts w:cs="Times New Roman"/>
      <w:color w:val="800080"/>
      <w:u w:val="single"/>
    </w:rPr>
  </w:style>
  <w:style w:type="paragraph" w:styleId="Tytu">
    <w:name w:val="Title"/>
    <w:basedOn w:val="Normalny"/>
    <w:link w:val="TytuZnak"/>
    <w:qFormat/>
    <w:rsid w:val="00301980"/>
    <w:pPr>
      <w:jc w:val="center"/>
      <w:outlineLvl w:val="0"/>
    </w:pPr>
    <w:rPr>
      <w:rFonts w:ascii="Arial" w:hAnsi="Arial"/>
      <w:b/>
      <w:bCs/>
      <w:sz w:val="36"/>
      <w:szCs w:val="36"/>
    </w:rPr>
  </w:style>
  <w:style w:type="character" w:customStyle="1" w:styleId="TytuZnak">
    <w:name w:val="Tytuł Znak"/>
    <w:basedOn w:val="Domylnaczcionkaakapitu"/>
    <w:link w:val="Tytu"/>
    <w:rsid w:val="00301980"/>
    <w:rPr>
      <w:rFonts w:ascii="Arial" w:eastAsia="Times New Roman" w:hAnsi="Arial" w:cs="Times New Roman"/>
      <w:b/>
      <w:bCs/>
      <w:sz w:val="36"/>
      <w:szCs w:val="36"/>
      <w:lang w:eastAsia="pl-PL"/>
    </w:rPr>
  </w:style>
  <w:style w:type="character" w:customStyle="1" w:styleId="Znak5">
    <w:name w:val="Znak5"/>
    <w:rsid w:val="00301980"/>
    <w:rPr>
      <w:rFonts w:ascii="Cambria" w:hAnsi="Cambria" w:cs="Times New Roman"/>
      <w:b/>
      <w:bCs/>
      <w:kern w:val="28"/>
      <w:sz w:val="32"/>
      <w:szCs w:val="32"/>
    </w:rPr>
  </w:style>
  <w:style w:type="paragraph" w:styleId="Tekstpodstawowywcity">
    <w:name w:val="Body Text Indent"/>
    <w:basedOn w:val="Normalny"/>
    <w:link w:val="TekstpodstawowywcityZnak"/>
    <w:rsid w:val="00301980"/>
    <w:pPr>
      <w:spacing w:after="120"/>
      <w:ind w:left="283"/>
    </w:pPr>
  </w:style>
  <w:style w:type="character" w:customStyle="1" w:styleId="TekstpodstawowywcityZnak">
    <w:name w:val="Tekst podstawowy wcięty Znak"/>
    <w:basedOn w:val="Domylnaczcionkaakapitu"/>
    <w:link w:val="Tekstpodstawowywcity"/>
    <w:rsid w:val="00301980"/>
    <w:rPr>
      <w:rFonts w:ascii="Trebuchet MS" w:eastAsia="Times New Roman" w:hAnsi="Trebuchet MS" w:cs="Times New Roman"/>
      <w:sz w:val="20"/>
      <w:szCs w:val="20"/>
      <w:lang w:eastAsia="pl-PL"/>
    </w:rPr>
  </w:style>
  <w:style w:type="character" w:customStyle="1" w:styleId="Znak4">
    <w:name w:val="Znak4"/>
    <w:semiHidden/>
    <w:rsid w:val="00301980"/>
    <w:rPr>
      <w:rFonts w:cs="Times New Roman"/>
      <w:sz w:val="20"/>
      <w:szCs w:val="20"/>
    </w:rPr>
  </w:style>
  <w:style w:type="paragraph" w:styleId="Tekstpodstawowy3">
    <w:name w:val="Body Text 3"/>
    <w:basedOn w:val="Normalny"/>
    <w:link w:val="Tekstpodstawowy3Znak"/>
    <w:rsid w:val="00301980"/>
    <w:pPr>
      <w:jc w:val="both"/>
    </w:pPr>
    <w:rPr>
      <w:rFonts w:ascii="Arial" w:hAnsi="Arial"/>
      <w:sz w:val="24"/>
      <w:szCs w:val="24"/>
      <w:u w:val="single"/>
    </w:rPr>
  </w:style>
  <w:style w:type="character" w:customStyle="1" w:styleId="Tekstpodstawowy3Znak">
    <w:name w:val="Tekst podstawowy 3 Znak"/>
    <w:basedOn w:val="Domylnaczcionkaakapitu"/>
    <w:link w:val="Tekstpodstawowy3"/>
    <w:rsid w:val="00301980"/>
    <w:rPr>
      <w:rFonts w:ascii="Arial" w:eastAsia="Times New Roman" w:hAnsi="Arial" w:cs="Times New Roman"/>
      <w:sz w:val="24"/>
      <w:szCs w:val="24"/>
      <w:u w:val="single"/>
      <w:lang w:eastAsia="pl-PL"/>
    </w:rPr>
  </w:style>
  <w:style w:type="paragraph" w:customStyle="1" w:styleId="Style">
    <w:name w:val="Style"/>
    <w:basedOn w:val="Normalny"/>
    <w:next w:val="Nagwek"/>
    <w:rsid w:val="00301980"/>
    <w:pPr>
      <w:tabs>
        <w:tab w:val="center" w:pos="4536"/>
        <w:tab w:val="right" w:pos="9072"/>
      </w:tabs>
    </w:pPr>
  </w:style>
  <w:style w:type="paragraph" w:customStyle="1" w:styleId="Style1">
    <w:name w:val="Style1"/>
    <w:basedOn w:val="Normalny"/>
    <w:next w:val="Nagwek"/>
    <w:rsid w:val="00301980"/>
    <w:pPr>
      <w:tabs>
        <w:tab w:val="center" w:pos="4536"/>
        <w:tab w:val="right" w:pos="9072"/>
      </w:tabs>
    </w:pPr>
  </w:style>
  <w:style w:type="paragraph" w:customStyle="1" w:styleId="Styl1">
    <w:name w:val="Styl1"/>
    <w:basedOn w:val="Tekstprzypisudolnego"/>
    <w:rsid w:val="00301980"/>
  </w:style>
  <w:style w:type="paragraph" w:customStyle="1" w:styleId="StylArial12ptPogrubienieWyjustowanyRamkaPojedynczali">
    <w:name w:val="Styl Arial 12 pt Pogrubienie Wyjustowany Ramka: (Pojedyncza li..."/>
    <w:basedOn w:val="Normalny"/>
    <w:rsid w:val="00301980"/>
    <w:pPr>
      <w:pBdr>
        <w:top w:val="single" w:sz="4" w:space="4" w:color="auto"/>
        <w:left w:val="single" w:sz="4" w:space="4" w:color="auto"/>
        <w:bottom w:val="single" w:sz="4" w:space="4" w:color="auto"/>
        <w:right w:val="single" w:sz="4" w:space="4" w:color="auto"/>
      </w:pBdr>
      <w:jc w:val="both"/>
    </w:pPr>
    <w:rPr>
      <w:rFonts w:ascii="Arial" w:hAnsi="Arial"/>
      <w:b/>
      <w:bCs/>
      <w:sz w:val="24"/>
    </w:rPr>
  </w:style>
  <w:style w:type="paragraph" w:customStyle="1" w:styleId="Styl2">
    <w:name w:val="Styl2"/>
    <w:basedOn w:val="Nagwek4"/>
    <w:rsid w:val="00301980"/>
    <w:pPr>
      <w:spacing w:before="120" w:after="120"/>
    </w:pPr>
  </w:style>
  <w:style w:type="paragraph" w:customStyle="1" w:styleId="Styl3">
    <w:name w:val="Styl3"/>
    <w:basedOn w:val="Nagwek3"/>
    <w:rsid w:val="00301980"/>
    <w:pPr>
      <w:spacing w:after="120"/>
      <w:jc w:val="left"/>
    </w:pPr>
    <w:rPr>
      <w:rFonts w:ascii="Arial" w:hAnsi="Arial" w:cs="Arial"/>
      <w:sz w:val="28"/>
      <w:szCs w:val="28"/>
    </w:rPr>
  </w:style>
  <w:style w:type="paragraph" w:customStyle="1" w:styleId="Styl4">
    <w:name w:val="Styl4"/>
    <w:basedOn w:val="Nagwek3"/>
    <w:rsid w:val="00301980"/>
    <w:pPr>
      <w:spacing w:before="120" w:after="120"/>
      <w:jc w:val="left"/>
    </w:pPr>
    <w:rPr>
      <w:rFonts w:ascii="Arial" w:hAnsi="Arial" w:cs="Arial"/>
      <w:sz w:val="28"/>
      <w:szCs w:val="28"/>
    </w:rPr>
  </w:style>
  <w:style w:type="paragraph" w:customStyle="1" w:styleId="StylNagwek3Arial14pt">
    <w:name w:val="Styl Nagłówek 3 + Arial 14 pt"/>
    <w:basedOn w:val="Nagwek3"/>
    <w:rsid w:val="00301980"/>
    <w:pPr>
      <w:spacing w:before="120" w:after="120"/>
    </w:pPr>
    <w:rPr>
      <w:rFonts w:ascii="Arial" w:hAnsi="Arial" w:cs="Arial"/>
      <w:sz w:val="28"/>
      <w:szCs w:val="28"/>
    </w:rPr>
  </w:style>
  <w:style w:type="character" w:styleId="Pogrubienie">
    <w:name w:val="Strong"/>
    <w:uiPriority w:val="22"/>
    <w:qFormat/>
    <w:rsid w:val="00301980"/>
    <w:rPr>
      <w:rFonts w:cs="Times New Roman"/>
      <w:b/>
      <w:bCs/>
    </w:rPr>
  </w:style>
  <w:style w:type="paragraph" w:styleId="Tekstpodstawowywcity2">
    <w:name w:val="Body Text Indent 2"/>
    <w:basedOn w:val="Normalny"/>
    <w:link w:val="Tekstpodstawowywcity2Znak"/>
    <w:rsid w:val="00301980"/>
    <w:pPr>
      <w:spacing w:after="120" w:line="480" w:lineRule="auto"/>
      <w:ind w:left="283"/>
    </w:pPr>
  </w:style>
  <w:style w:type="character" w:customStyle="1" w:styleId="Tekstpodstawowywcity2Znak">
    <w:name w:val="Tekst podstawowy wcięty 2 Znak"/>
    <w:basedOn w:val="Domylnaczcionkaakapitu"/>
    <w:link w:val="Tekstpodstawowywcity2"/>
    <w:rsid w:val="00301980"/>
    <w:rPr>
      <w:rFonts w:ascii="Trebuchet MS" w:eastAsia="Times New Roman" w:hAnsi="Trebuchet MS" w:cs="Times New Roman"/>
      <w:sz w:val="20"/>
      <w:szCs w:val="20"/>
      <w:lang w:eastAsia="pl-PL"/>
    </w:rPr>
  </w:style>
  <w:style w:type="paragraph" w:customStyle="1" w:styleId="StylArial12ptPogrubienieWyjustowanyRamkaPojedynczali1">
    <w:name w:val="Styl Arial 12 pt Pogrubienie Wyjustowany Ramka: (Pojedyncza li...1"/>
    <w:basedOn w:val="Normalny"/>
    <w:rsid w:val="00301980"/>
    <w:pPr>
      <w:pBdr>
        <w:top w:val="single" w:sz="4" w:space="4" w:color="auto"/>
        <w:left w:val="single" w:sz="4" w:space="4" w:color="auto"/>
        <w:bottom w:val="single" w:sz="4" w:space="4" w:color="auto"/>
        <w:right w:val="single" w:sz="4" w:space="4" w:color="auto"/>
      </w:pBdr>
      <w:jc w:val="both"/>
    </w:pPr>
    <w:rPr>
      <w:rFonts w:ascii="Arial" w:hAnsi="Arial"/>
      <w:b/>
      <w:bCs/>
      <w:sz w:val="24"/>
    </w:rPr>
  </w:style>
  <w:style w:type="character" w:styleId="Uwydatnienie">
    <w:name w:val="Emphasis"/>
    <w:uiPriority w:val="20"/>
    <w:qFormat/>
    <w:rsid w:val="00301980"/>
    <w:rPr>
      <w:i/>
      <w:iCs/>
    </w:rPr>
  </w:style>
  <w:style w:type="paragraph" w:customStyle="1" w:styleId="StylArial12ptPogrubienieWyjustowanyPo6ptRamkaPo">
    <w:name w:val="Styl Arial 12 pt Pogrubienie Wyjustowany Po:  6 pt Ramka: (Po..."/>
    <w:basedOn w:val="Normalny"/>
    <w:rsid w:val="00301980"/>
    <w:pPr>
      <w:pBdr>
        <w:top w:val="single" w:sz="4" w:space="4" w:color="auto"/>
        <w:left w:val="single" w:sz="4" w:space="4" w:color="auto"/>
        <w:bottom w:val="single" w:sz="4" w:space="4" w:color="auto"/>
        <w:right w:val="single" w:sz="4" w:space="4" w:color="auto"/>
      </w:pBdr>
      <w:spacing w:after="120"/>
      <w:jc w:val="both"/>
    </w:pPr>
    <w:rPr>
      <w:rFonts w:ascii="Arial" w:hAnsi="Arial"/>
      <w:b/>
      <w:bCs/>
      <w:sz w:val="24"/>
    </w:rPr>
  </w:style>
  <w:style w:type="paragraph" w:customStyle="1" w:styleId="StylArial12ptPogrubienieWyjustowanyPo6ptGraPoj">
    <w:name w:val="Styl Arial 12 pt Pogrubienie Wyjustowany Po:  6 pt Góra: (Poj..."/>
    <w:basedOn w:val="Normalny"/>
    <w:rsid w:val="00301980"/>
    <w:pPr>
      <w:pBdr>
        <w:top w:val="single" w:sz="4" w:space="4" w:color="auto"/>
        <w:left w:val="single" w:sz="4" w:space="4" w:color="auto"/>
        <w:bottom w:val="single" w:sz="4" w:space="4" w:color="auto"/>
        <w:right w:val="single" w:sz="4" w:space="4" w:color="auto"/>
      </w:pBdr>
      <w:spacing w:after="120"/>
      <w:ind w:left="120" w:right="120"/>
      <w:jc w:val="both"/>
    </w:pPr>
    <w:rPr>
      <w:rFonts w:ascii="Arial" w:hAnsi="Arial"/>
      <w:b/>
      <w:bCs/>
      <w:sz w:val="24"/>
    </w:rPr>
  </w:style>
  <w:style w:type="paragraph" w:customStyle="1" w:styleId="StylArial12ptPogrubienieWyjustowanyPo6ptGraPoj1">
    <w:name w:val="Styl Arial 12 pt Pogrubienie Wyjustowany Po:  6 pt Góra: (Poj...1"/>
    <w:basedOn w:val="Normalny"/>
    <w:rsid w:val="00301980"/>
    <w:pPr>
      <w:pBdr>
        <w:top w:val="single" w:sz="4" w:space="4" w:color="auto"/>
        <w:left w:val="single" w:sz="4" w:space="4" w:color="auto"/>
        <w:bottom w:val="single" w:sz="4" w:space="4" w:color="auto"/>
        <w:right w:val="single" w:sz="4" w:space="4" w:color="auto"/>
      </w:pBdr>
      <w:ind w:left="79" w:right="79"/>
      <w:jc w:val="both"/>
    </w:pPr>
    <w:rPr>
      <w:rFonts w:ascii="Arial" w:hAnsi="Arial"/>
      <w:b/>
      <w:bCs/>
      <w:sz w:val="24"/>
    </w:rPr>
  </w:style>
  <w:style w:type="paragraph" w:customStyle="1" w:styleId="StylArial12ptWyjustowanyPo6ptGraPojedynczalinia">
    <w:name w:val="Styl Arial 12 pt Wyjustowany Po:  6 pt Góra: (Pojedyncza linia..."/>
    <w:basedOn w:val="Normalny"/>
    <w:link w:val="StylArial12ptWyjustowanyPo6ptGraPojedynczaliniaZnak"/>
    <w:rsid w:val="00301980"/>
    <w:pPr>
      <w:pBdr>
        <w:top w:val="single" w:sz="4" w:space="4" w:color="auto"/>
        <w:left w:val="single" w:sz="4" w:space="4" w:color="auto"/>
        <w:bottom w:val="single" w:sz="4" w:space="4" w:color="auto"/>
        <w:right w:val="single" w:sz="4" w:space="4" w:color="auto"/>
      </w:pBdr>
      <w:ind w:left="79" w:right="79"/>
    </w:pPr>
    <w:rPr>
      <w:rFonts w:ascii="Arial" w:hAnsi="Arial"/>
      <w:sz w:val="24"/>
    </w:rPr>
  </w:style>
  <w:style w:type="character" w:customStyle="1" w:styleId="StylArial12ptWyjustowanyPo6ptGraPojedynczaliniaZnak">
    <w:name w:val="Styl Arial 12 pt Wyjustowany Po:  6 pt Góra: (Pojedyncza linia... Znak"/>
    <w:link w:val="StylArial12ptWyjustowanyPo6ptGraPojedynczalinia"/>
    <w:rsid w:val="00301980"/>
    <w:rPr>
      <w:rFonts w:ascii="Arial" w:eastAsia="Times New Roman" w:hAnsi="Arial" w:cs="Times New Roman"/>
      <w:sz w:val="24"/>
      <w:szCs w:val="20"/>
      <w:lang w:eastAsia="pl-PL"/>
    </w:rPr>
  </w:style>
  <w:style w:type="paragraph" w:customStyle="1" w:styleId="StylStylArial12ptPogrubienieWyjustowanyPo6ptGraPoj">
    <w:name w:val="Styl Styl Arial 12 pt Pogrubienie Wyjustowany Po:  6 pt Góra: (Poj..."/>
    <w:basedOn w:val="StylArial12ptPogrubienieWyjustowanyPo6ptGraPoj1"/>
    <w:rsid w:val="00301980"/>
    <w:pPr>
      <w:spacing w:after="120"/>
    </w:pPr>
  </w:style>
  <w:style w:type="paragraph" w:customStyle="1" w:styleId="StylStylArial12ptWyjustowanyPo6ptGraPojedynczalini">
    <w:name w:val="Styl Styl Arial 12 pt Wyjustowany Po:  6 pt Góra: (Pojedyncza lini..."/>
    <w:basedOn w:val="StylArial12ptWyjustowanyPo6ptGraPojedynczalinia"/>
    <w:link w:val="StylStylArial12ptWyjustowanyPo6ptGraPojedynczaliniZnak"/>
    <w:rsid w:val="00301980"/>
    <w:rPr>
      <w:i/>
      <w:iCs/>
    </w:rPr>
  </w:style>
  <w:style w:type="character" w:customStyle="1" w:styleId="StylStylArial12ptWyjustowanyPo6ptGraPojedynczaliniZnak">
    <w:name w:val="Styl Styl Arial 12 pt Wyjustowany Po:  6 pt Góra: (Pojedyncza lini... Znak"/>
    <w:link w:val="StylStylArial12ptWyjustowanyPo6ptGraPojedynczalini"/>
    <w:rsid w:val="00301980"/>
    <w:rPr>
      <w:rFonts w:ascii="Arial" w:eastAsia="Times New Roman" w:hAnsi="Arial" w:cs="Times New Roman"/>
      <w:i/>
      <w:iCs/>
      <w:sz w:val="24"/>
      <w:szCs w:val="20"/>
      <w:lang w:eastAsia="pl-PL"/>
    </w:rPr>
  </w:style>
  <w:style w:type="character" w:customStyle="1" w:styleId="snippetword">
    <w:name w:val="snippet_word"/>
    <w:basedOn w:val="Domylnaczcionkaakapitu"/>
    <w:rsid w:val="00301980"/>
  </w:style>
  <w:style w:type="character" w:customStyle="1" w:styleId="error">
    <w:name w:val="error"/>
    <w:basedOn w:val="Domylnaczcionkaakapitu"/>
    <w:rsid w:val="00301980"/>
  </w:style>
  <w:style w:type="paragraph" w:styleId="Tekstdymka">
    <w:name w:val="Balloon Text"/>
    <w:basedOn w:val="Normalny"/>
    <w:link w:val="TekstdymkaZnak"/>
    <w:uiPriority w:val="99"/>
    <w:semiHidden/>
    <w:unhideWhenUsed/>
    <w:qFormat/>
    <w:rsid w:val="00301980"/>
    <w:rPr>
      <w:rFonts w:ascii="Tahoma" w:hAnsi="Tahoma"/>
      <w:sz w:val="16"/>
      <w:szCs w:val="16"/>
    </w:rPr>
  </w:style>
  <w:style w:type="character" w:customStyle="1" w:styleId="TekstdymkaZnak">
    <w:name w:val="Tekst dymka Znak"/>
    <w:basedOn w:val="Domylnaczcionkaakapitu"/>
    <w:link w:val="Tekstdymka"/>
    <w:uiPriority w:val="99"/>
    <w:semiHidden/>
    <w:qFormat/>
    <w:rsid w:val="00301980"/>
    <w:rPr>
      <w:rFonts w:ascii="Tahoma" w:eastAsia="Times New Roman" w:hAnsi="Tahoma" w:cs="Times New Roman"/>
      <w:sz w:val="16"/>
      <w:szCs w:val="16"/>
      <w:lang w:eastAsia="pl-PL"/>
    </w:rPr>
  </w:style>
  <w:style w:type="table" w:styleId="Tabela-Siatka">
    <w:name w:val="Table Grid"/>
    <w:basedOn w:val="Standardowy"/>
    <w:uiPriority w:val="39"/>
    <w:qFormat/>
    <w:rsid w:val="0030198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Dopoziomu1Arial11ptAutomatyczny">
    <w:name w:val="Styl Do poziomu 1 + Arial 11 pt Automatyczny"/>
    <w:basedOn w:val="Dopoziomu1"/>
    <w:link w:val="StylDopoziomu1Arial11ptAutomatycznyZnak"/>
    <w:rsid w:val="00301980"/>
    <w:rPr>
      <w:rFonts w:ascii="Arial" w:hAnsi="Arial" w:cs="Courier"/>
    </w:rPr>
  </w:style>
  <w:style w:type="character" w:customStyle="1" w:styleId="StylDopoziomu1Arial11ptAutomatycznyZnak">
    <w:name w:val="Styl Do poziomu 1 + Arial 11 pt Automatyczny Znak"/>
    <w:link w:val="StylDopoziomu1Arial11ptAutomatyczny"/>
    <w:rsid w:val="00301980"/>
    <w:rPr>
      <w:rFonts w:ascii="Arial" w:eastAsia="Times New Roman" w:hAnsi="Arial" w:cs="Courier"/>
      <w:b/>
      <w:bCs/>
      <w:color w:val="000000"/>
      <w:sz w:val="24"/>
      <w:szCs w:val="28"/>
      <w:lang w:val="cs-CZ" w:eastAsia="pl-PL"/>
    </w:rPr>
  </w:style>
  <w:style w:type="paragraph" w:customStyle="1" w:styleId="StylDopoziomu1Arial11ptAutomatycznyPrzed18pt">
    <w:name w:val="Styl Do poziomu 1 + Arial 11 pt Automatyczny Przed:  18 pt"/>
    <w:basedOn w:val="Dopoziomu1"/>
    <w:rsid w:val="00301980"/>
    <w:pPr>
      <w:spacing w:before="360"/>
    </w:pPr>
    <w:rPr>
      <w:rFonts w:ascii="Arial" w:hAnsi="Arial"/>
      <w:color w:val="auto"/>
      <w:szCs w:val="20"/>
    </w:rPr>
  </w:style>
  <w:style w:type="paragraph" w:customStyle="1" w:styleId="StylDopoziomu1Arial11ptNiePogrubienieAutomatycznyW">
    <w:name w:val="Styl Do poziomu 1 + Arial 11 pt Nie Pogrubienie Automatyczny W..."/>
    <w:basedOn w:val="Dopoziomu1"/>
    <w:rsid w:val="00301980"/>
    <w:pPr>
      <w:ind w:right="-70"/>
    </w:pPr>
    <w:rPr>
      <w:rFonts w:ascii="Arial" w:hAnsi="Arial"/>
      <w:b w:val="0"/>
      <w:bCs w:val="0"/>
      <w:color w:val="auto"/>
      <w:szCs w:val="20"/>
    </w:rPr>
  </w:style>
  <w:style w:type="paragraph" w:customStyle="1" w:styleId="StylDopoziomu1Arial11ptNiePogrubienieAutomatycznyW1">
    <w:name w:val="Styl Do poziomu 1 + Arial 11 pt Nie Pogrubienie Automatyczny W...1"/>
    <w:basedOn w:val="Dopoziomu1"/>
    <w:rsid w:val="00301980"/>
    <w:pPr>
      <w:spacing w:before="120" w:after="120"/>
      <w:ind w:right="-68"/>
    </w:pPr>
    <w:rPr>
      <w:rFonts w:ascii="Arial" w:hAnsi="Arial"/>
      <w:b w:val="0"/>
      <w:bCs w:val="0"/>
      <w:color w:val="auto"/>
      <w:szCs w:val="20"/>
    </w:rPr>
  </w:style>
  <w:style w:type="paragraph" w:customStyle="1" w:styleId="StylDopoziomu1Arial12ptNiePogrubienieAutomatycznyZ">
    <w:name w:val="Styl Do poziomu 1 + Arial 12 pt Nie Pogrubienie Automatyczny Z..."/>
    <w:basedOn w:val="Dopoziomu1"/>
    <w:rsid w:val="00301980"/>
    <w:rPr>
      <w:rFonts w:ascii="Arial" w:hAnsi="Arial"/>
      <w:b w:val="0"/>
      <w:bCs w:val="0"/>
      <w:color w:val="auto"/>
      <w:szCs w:val="20"/>
    </w:rPr>
  </w:style>
  <w:style w:type="paragraph" w:customStyle="1" w:styleId="StylDopoziomu1Arial12ptNiePogrubienieAutomatycznyW">
    <w:name w:val="Styl Do poziomu 1 + Arial 12 pt Nie Pogrubienie Automatyczny W..."/>
    <w:basedOn w:val="Dopoziomu1"/>
    <w:qFormat/>
    <w:rsid w:val="00301980"/>
    <w:pPr>
      <w:spacing w:before="120" w:after="120"/>
    </w:pPr>
    <w:rPr>
      <w:rFonts w:ascii="Arial" w:hAnsi="Arial"/>
      <w:b w:val="0"/>
      <w:bCs w:val="0"/>
      <w:color w:val="auto"/>
      <w:szCs w:val="20"/>
    </w:rPr>
  </w:style>
  <w:style w:type="paragraph" w:customStyle="1" w:styleId="StylArial12ptWyjustowanyZprawej012cmPrzed6pt">
    <w:name w:val="Styl Arial 12 pt Wyjustowany Z prawej:  012 cm Przed:  6 pt"/>
    <w:basedOn w:val="Normalny"/>
    <w:rsid w:val="00301980"/>
    <w:pPr>
      <w:spacing w:before="120"/>
      <w:jc w:val="both"/>
    </w:pPr>
    <w:rPr>
      <w:rFonts w:ascii="Arial" w:hAnsi="Arial"/>
      <w:sz w:val="24"/>
    </w:rPr>
  </w:style>
  <w:style w:type="paragraph" w:customStyle="1" w:styleId="StylStylDopoziomu1Arial11ptNiePogrubienieAutomatyczny">
    <w:name w:val="Styl Styl Do poziomu 1 + Arial 11 pt Nie Pogrubienie Automatyczny ..."/>
    <w:basedOn w:val="StylDopoziomu1Arial11ptNiePogrubienieAutomatycznyW1"/>
    <w:rsid w:val="00301980"/>
    <w:pPr>
      <w:ind w:right="0"/>
    </w:pPr>
  </w:style>
  <w:style w:type="paragraph" w:customStyle="1" w:styleId="StylDopoziomu1Arial12ptNiePogrubienieAutomatycznyW1">
    <w:name w:val="Styl Do poziomu 1 + Arial 12 pt Nie Pogrubienie Automatyczny W...1"/>
    <w:basedOn w:val="Dopoziomu1"/>
    <w:rsid w:val="00301980"/>
    <w:rPr>
      <w:rFonts w:ascii="Arial" w:hAnsi="Arial"/>
      <w:b w:val="0"/>
      <w:bCs w:val="0"/>
      <w:color w:val="auto"/>
      <w:szCs w:val="20"/>
    </w:rPr>
  </w:style>
  <w:style w:type="paragraph" w:customStyle="1" w:styleId="StylNagwek4Zprawej044cmPrzed6ptPo6pt">
    <w:name w:val="Styl Nagłówek 4 + Z prawej:  044 cm Przed:  6 pt Po:  6 pt"/>
    <w:basedOn w:val="Nagwek4"/>
    <w:rsid w:val="00301980"/>
    <w:pPr>
      <w:spacing w:before="120"/>
      <w:ind w:right="249"/>
    </w:pPr>
    <w:rPr>
      <w:szCs w:val="20"/>
    </w:rPr>
  </w:style>
  <w:style w:type="paragraph" w:customStyle="1" w:styleId="StylNagwek4Zprawej012cmPrzed6ptPo6pt">
    <w:name w:val="Styl Nagłówek 4 + Z prawej:  012 cm Przed:  6 pt Po:  6 pt"/>
    <w:basedOn w:val="Nagwek4"/>
    <w:rsid w:val="00301980"/>
    <w:pPr>
      <w:spacing w:before="120" w:line="240" w:lineRule="auto"/>
      <w:ind w:right="68"/>
      <w:jc w:val="both"/>
    </w:pPr>
    <w:rPr>
      <w:szCs w:val="20"/>
    </w:rPr>
  </w:style>
  <w:style w:type="paragraph" w:customStyle="1" w:styleId="StylDopoziomu1Arial10ptAutomatycznyWyrwnanydorodk">
    <w:name w:val="Styl Do poziomu 1 + Arial 10 pt Automatyczny Wyrównany do środk..."/>
    <w:basedOn w:val="Dopoziomu1"/>
    <w:rsid w:val="00301980"/>
    <w:pPr>
      <w:ind w:right="68"/>
      <w:jc w:val="center"/>
    </w:pPr>
    <w:rPr>
      <w:rFonts w:ascii="Arial" w:hAnsi="Arial"/>
      <w:color w:val="auto"/>
      <w:sz w:val="20"/>
      <w:szCs w:val="20"/>
    </w:rPr>
  </w:style>
  <w:style w:type="paragraph" w:customStyle="1" w:styleId="StylDopoziomu1Arial10ptNiePogrubienieAutomatycznyW">
    <w:name w:val="Styl Do poziomu 1 + Arial 10 pt Nie Pogrubienie Automatyczny W..."/>
    <w:basedOn w:val="Dopoziomu1"/>
    <w:rsid w:val="00301980"/>
    <w:pPr>
      <w:jc w:val="center"/>
    </w:pPr>
    <w:rPr>
      <w:rFonts w:ascii="Arial" w:hAnsi="Arial"/>
      <w:b w:val="0"/>
      <w:bCs w:val="0"/>
      <w:color w:val="auto"/>
      <w:sz w:val="20"/>
      <w:szCs w:val="20"/>
    </w:rPr>
  </w:style>
  <w:style w:type="paragraph" w:customStyle="1" w:styleId="StylDopoziomu1Arial10ptAutomatycznyWyrwnanydorodk1">
    <w:name w:val="Styl Do poziomu 1 + Arial 10 pt Automatyczny Wyrównany do środk...1"/>
    <w:basedOn w:val="Dopoziomu1"/>
    <w:rsid w:val="00301980"/>
    <w:pPr>
      <w:spacing w:before="60" w:after="60"/>
      <w:ind w:right="68"/>
      <w:jc w:val="center"/>
    </w:pPr>
    <w:rPr>
      <w:rFonts w:ascii="Arial" w:hAnsi="Arial"/>
      <w:color w:val="auto"/>
      <w:sz w:val="20"/>
      <w:szCs w:val="20"/>
    </w:rPr>
  </w:style>
  <w:style w:type="paragraph" w:customStyle="1" w:styleId="StylDopoziomu1Arial10ptNiePogrubienieAutomatycznyZ">
    <w:name w:val="Styl Do poziomu 1 + Arial 10 pt Nie Pogrubienie Automatyczny Z..."/>
    <w:basedOn w:val="Dopoziomu1"/>
    <w:rsid w:val="00301980"/>
    <w:pPr>
      <w:spacing w:before="20" w:after="20"/>
      <w:ind w:right="68"/>
    </w:pPr>
    <w:rPr>
      <w:rFonts w:ascii="Arial" w:hAnsi="Arial"/>
      <w:b w:val="0"/>
      <w:bCs w:val="0"/>
      <w:color w:val="auto"/>
      <w:sz w:val="20"/>
      <w:szCs w:val="20"/>
    </w:rPr>
  </w:style>
  <w:style w:type="paragraph" w:customStyle="1" w:styleId="StylDopoziomu1Arial12ptNiePogrubienieAutomatycznyW2">
    <w:name w:val="Styl Do poziomu 1 + Arial 12 pt Nie Pogrubienie Automatyczny W...2"/>
    <w:basedOn w:val="Dopoziomu1"/>
    <w:rsid w:val="00301980"/>
    <w:rPr>
      <w:rFonts w:ascii="Arial" w:hAnsi="Arial"/>
      <w:b w:val="0"/>
      <w:bCs w:val="0"/>
      <w:color w:val="auto"/>
      <w:szCs w:val="20"/>
    </w:rPr>
  </w:style>
  <w:style w:type="paragraph" w:customStyle="1" w:styleId="StylDopoziomu1Arial12ptNiePogrubienieAutomatycznyW3">
    <w:name w:val="Styl Do poziomu 1 + Arial 12 pt Nie Pogrubienie Automatyczny W...3"/>
    <w:basedOn w:val="Dopoziomu1"/>
    <w:rsid w:val="00301980"/>
    <w:pPr>
      <w:spacing w:before="120"/>
    </w:pPr>
    <w:rPr>
      <w:rFonts w:ascii="Arial" w:hAnsi="Arial"/>
      <w:b w:val="0"/>
      <w:bCs w:val="0"/>
      <w:color w:val="auto"/>
      <w:szCs w:val="20"/>
    </w:rPr>
  </w:style>
  <w:style w:type="paragraph" w:customStyle="1" w:styleId="StylArial8ptZprawej012cmPrzed3pt">
    <w:name w:val="Styl Arial 8 pt Z prawej:  012 cm Przed:  3 pt"/>
    <w:basedOn w:val="Normalny"/>
    <w:rsid w:val="00301980"/>
    <w:pPr>
      <w:spacing w:before="20" w:after="20"/>
      <w:ind w:right="68"/>
    </w:pPr>
    <w:rPr>
      <w:rFonts w:ascii="Arial" w:hAnsi="Arial"/>
      <w:sz w:val="16"/>
    </w:rPr>
  </w:style>
  <w:style w:type="paragraph" w:customStyle="1" w:styleId="StylArial9ptPogrubienieDoprawejZprawej012cm">
    <w:name w:val="Styl Arial 9 pt Pogrubienie Do prawej Z prawej:  012 cm"/>
    <w:basedOn w:val="Normalny"/>
    <w:rsid w:val="00301980"/>
    <w:pPr>
      <w:spacing w:before="40" w:after="20"/>
      <w:ind w:right="68"/>
      <w:jc w:val="right"/>
    </w:pPr>
    <w:rPr>
      <w:rFonts w:ascii="Arial" w:hAnsi="Arial"/>
      <w:b/>
      <w:bCs/>
      <w:sz w:val="18"/>
    </w:rPr>
  </w:style>
  <w:style w:type="paragraph" w:customStyle="1" w:styleId="StylArial9ptPogrubienieDoprawejZprawej012cm1">
    <w:name w:val="Styl Arial 9 pt Pogrubienie Do prawej Z prawej:  012 cm1"/>
    <w:basedOn w:val="Normalny"/>
    <w:rsid w:val="00301980"/>
    <w:pPr>
      <w:spacing w:before="20" w:after="20"/>
      <w:ind w:right="68"/>
      <w:jc w:val="right"/>
    </w:pPr>
    <w:rPr>
      <w:rFonts w:ascii="Arial" w:hAnsi="Arial"/>
      <w:b/>
      <w:bCs/>
      <w:sz w:val="18"/>
    </w:rPr>
  </w:style>
  <w:style w:type="paragraph" w:customStyle="1" w:styleId="StylArial12ptWyjustowanyZprawej044cmPrzed6pt">
    <w:name w:val="Styl Arial 12 pt Wyjustowany Z prawej:  044 cm Przed:  6 pt"/>
    <w:basedOn w:val="Normalny"/>
    <w:rsid w:val="00301980"/>
    <w:pPr>
      <w:spacing w:before="120"/>
      <w:jc w:val="both"/>
    </w:pPr>
    <w:rPr>
      <w:rFonts w:ascii="Arial" w:hAnsi="Arial"/>
      <w:sz w:val="24"/>
    </w:rPr>
  </w:style>
  <w:style w:type="paragraph" w:customStyle="1" w:styleId="StylTekstpodstawowy3BezpodkreleniaZprawej044cmPr">
    <w:name w:val="Styl Tekst podstawowy 3 + Bez podkreślenia Z prawej:  044 cm Pr..."/>
    <w:basedOn w:val="Tekstpodstawowy3"/>
    <w:rsid w:val="00301980"/>
    <w:pPr>
      <w:spacing w:before="120" w:after="120"/>
    </w:pPr>
    <w:rPr>
      <w:szCs w:val="20"/>
      <w:u w:val="none"/>
    </w:rPr>
  </w:style>
  <w:style w:type="paragraph" w:customStyle="1" w:styleId="StylDopoziomu1Arial12ptNiePogrubienieAutomatycznyW4">
    <w:name w:val="Styl Do poziomu 1 + Arial 12 pt Nie Pogrubienie Automatyczny W...4"/>
    <w:basedOn w:val="Dopoziomu1"/>
    <w:rsid w:val="00301980"/>
    <w:pPr>
      <w:spacing w:after="120"/>
    </w:pPr>
    <w:rPr>
      <w:rFonts w:ascii="Arial" w:hAnsi="Arial"/>
      <w:b w:val="0"/>
      <w:bCs w:val="0"/>
      <w:color w:val="auto"/>
      <w:szCs w:val="20"/>
    </w:rPr>
  </w:style>
  <w:style w:type="paragraph" w:customStyle="1" w:styleId="StylTekstpodstawowy3BezpodkreleniaZprawej044cmPr1">
    <w:name w:val="Styl Tekst podstawowy 3 + Bez podkreślenia Z prawej:  044 cm Pr...1"/>
    <w:basedOn w:val="Tekstpodstawowy3"/>
    <w:rsid w:val="00301980"/>
    <w:pPr>
      <w:spacing w:before="120"/>
    </w:pPr>
    <w:rPr>
      <w:szCs w:val="20"/>
      <w:u w:val="none"/>
    </w:rPr>
  </w:style>
  <w:style w:type="paragraph" w:customStyle="1" w:styleId="StylArial12ptWyjustowanyZprawej044cmPrzed6pt0">
    <w:name w:val="Styl Arial 12 pt Wyjustowany Z prawej:  044 cm Przed:  6 pt ..."/>
    <w:basedOn w:val="Normalny"/>
    <w:rsid w:val="00301980"/>
    <w:pPr>
      <w:spacing w:before="120" w:after="120"/>
      <w:jc w:val="both"/>
    </w:pPr>
    <w:rPr>
      <w:rFonts w:ascii="Arial" w:hAnsi="Arial"/>
      <w:sz w:val="24"/>
    </w:rPr>
  </w:style>
  <w:style w:type="paragraph" w:customStyle="1" w:styleId="StylDopoziomu1Arial12ptNiePogrubienieAutomatyczny">
    <w:name w:val="Styl Do poziomu 1 + Arial 12 pt Nie Pogrubienie Automatyczny"/>
    <w:basedOn w:val="Dopoziomu1"/>
    <w:rsid w:val="00301980"/>
    <w:rPr>
      <w:rFonts w:ascii="Arial" w:hAnsi="Arial"/>
      <w:b w:val="0"/>
      <w:bCs w:val="0"/>
      <w:color w:val="auto"/>
    </w:rPr>
  </w:style>
  <w:style w:type="paragraph" w:customStyle="1" w:styleId="StylNagwek4WyjustowanyZprawej012cmPrzed6ptP">
    <w:name w:val="Styl Nagłówek 4 + Wyjustowany Z prawej:  012 cm Przed:  6 pt P..."/>
    <w:basedOn w:val="Nagwek4"/>
    <w:rsid w:val="00301980"/>
    <w:pPr>
      <w:spacing w:before="120" w:after="120" w:line="240" w:lineRule="auto"/>
      <w:ind w:right="68"/>
      <w:jc w:val="both"/>
    </w:pPr>
    <w:rPr>
      <w:szCs w:val="20"/>
    </w:rPr>
  </w:style>
  <w:style w:type="paragraph" w:customStyle="1" w:styleId="StylArialWyrwnanydorodkaZprawej012cmPrzed3pt">
    <w:name w:val="Styl Arial Wyrównany do środka Z prawej:  012 cm Przed:  3 pt..."/>
    <w:basedOn w:val="Normalny"/>
    <w:rsid w:val="00301980"/>
    <w:pPr>
      <w:spacing w:before="20" w:after="20"/>
      <w:ind w:right="68"/>
      <w:jc w:val="center"/>
    </w:pPr>
    <w:rPr>
      <w:rFonts w:ascii="Arial" w:hAnsi="Arial"/>
    </w:rPr>
  </w:style>
  <w:style w:type="paragraph" w:customStyle="1" w:styleId="StylStylNagwek4WyjustowanyZprawej012cmPrzed6pt">
    <w:name w:val="Styl Styl Nagłówek 4 + Wyjustowany Z prawej:  012 cm Przed:  6 pt ..."/>
    <w:basedOn w:val="StylNagwek4WyjustowanyZprawej012cmPrzed6ptP"/>
    <w:rsid w:val="00301980"/>
    <w:pPr>
      <w:spacing w:before="0" w:after="0"/>
    </w:pPr>
  </w:style>
  <w:style w:type="paragraph" w:customStyle="1" w:styleId="StylNagwek4Zprawej012cmPrzed6ptPo6pt1">
    <w:name w:val="Styl Nagłówek 4 + Z prawej:  012 cm Przed:  6 pt Po:  6 pt1"/>
    <w:basedOn w:val="Nagwek4"/>
    <w:rsid w:val="00301980"/>
    <w:pPr>
      <w:spacing w:before="120" w:after="120" w:line="240" w:lineRule="auto"/>
      <w:ind w:right="70"/>
      <w:jc w:val="both"/>
    </w:pPr>
    <w:rPr>
      <w:szCs w:val="20"/>
    </w:rPr>
  </w:style>
  <w:style w:type="paragraph" w:styleId="Lista">
    <w:name w:val="List"/>
    <w:basedOn w:val="Normalny"/>
    <w:uiPriority w:val="99"/>
    <w:unhideWhenUsed/>
    <w:rsid w:val="00301980"/>
    <w:pPr>
      <w:ind w:left="283" w:hanging="283"/>
      <w:contextualSpacing/>
    </w:pPr>
  </w:style>
  <w:style w:type="paragraph" w:styleId="Lista2">
    <w:name w:val="List 2"/>
    <w:basedOn w:val="Normalny"/>
    <w:uiPriority w:val="99"/>
    <w:unhideWhenUsed/>
    <w:rsid w:val="00301980"/>
    <w:pPr>
      <w:ind w:left="566" w:hanging="283"/>
      <w:contextualSpacing/>
    </w:pPr>
  </w:style>
  <w:style w:type="paragraph" w:styleId="Listapunktowana">
    <w:name w:val="List Bullet"/>
    <w:basedOn w:val="Normalny"/>
    <w:uiPriority w:val="99"/>
    <w:unhideWhenUsed/>
    <w:rsid w:val="00301980"/>
    <w:pPr>
      <w:numPr>
        <w:numId w:val="1"/>
      </w:numPr>
      <w:contextualSpacing/>
    </w:pPr>
  </w:style>
  <w:style w:type="paragraph" w:styleId="Listapunktowana2">
    <w:name w:val="List Bullet 2"/>
    <w:basedOn w:val="Normalny"/>
    <w:uiPriority w:val="99"/>
    <w:unhideWhenUsed/>
    <w:rsid w:val="00301980"/>
    <w:pPr>
      <w:numPr>
        <w:numId w:val="2"/>
      </w:numPr>
      <w:contextualSpacing/>
    </w:pPr>
  </w:style>
  <w:style w:type="paragraph" w:styleId="Podtytu">
    <w:name w:val="Subtitle"/>
    <w:basedOn w:val="Normalny"/>
    <w:next w:val="Normalny"/>
    <w:link w:val="PodtytuZnak"/>
    <w:uiPriority w:val="11"/>
    <w:qFormat/>
    <w:rsid w:val="00301980"/>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11"/>
    <w:rsid w:val="00301980"/>
    <w:rPr>
      <w:rFonts w:ascii="Cambria" w:eastAsia="Times New Roman" w:hAnsi="Cambria" w:cs="Times New Roman"/>
      <w:sz w:val="24"/>
      <w:szCs w:val="24"/>
      <w:lang w:eastAsia="pl-PL"/>
    </w:rPr>
  </w:style>
  <w:style w:type="paragraph" w:styleId="Tekstpodstawowyzwciciem2">
    <w:name w:val="Body Text First Indent 2"/>
    <w:basedOn w:val="Tekstpodstawowywcity"/>
    <w:link w:val="Tekstpodstawowyzwciciem2Znak"/>
    <w:uiPriority w:val="99"/>
    <w:unhideWhenUsed/>
    <w:rsid w:val="00301980"/>
    <w:pPr>
      <w:ind w:firstLine="210"/>
    </w:pPr>
  </w:style>
  <w:style w:type="character" w:customStyle="1" w:styleId="Tekstpodstawowyzwciciem2Znak">
    <w:name w:val="Tekst podstawowy z wcięciem 2 Znak"/>
    <w:basedOn w:val="TekstpodstawowywcityZnak"/>
    <w:link w:val="Tekstpodstawowyzwciciem2"/>
    <w:uiPriority w:val="99"/>
    <w:rsid w:val="00301980"/>
    <w:rPr>
      <w:rFonts w:ascii="Trebuchet MS" w:eastAsia="Times New Roman" w:hAnsi="Trebuchet MS" w:cs="Times New Roman"/>
      <w:sz w:val="20"/>
      <w:szCs w:val="20"/>
      <w:lang w:eastAsia="pl-PL"/>
    </w:rPr>
  </w:style>
  <w:style w:type="paragraph" w:styleId="Spistreci2">
    <w:name w:val="toc 2"/>
    <w:basedOn w:val="Normalny"/>
    <w:next w:val="Normalny"/>
    <w:autoRedefine/>
    <w:uiPriority w:val="39"/>
    <w:unhideWhenUsed/>
    <w:rsid w:val="00301980"/>
    <w:pPr>
      <w:spacing w:before="120"/>
      <w:ind w:left="198"/>
    </w:pPr>
  </w:style>
  <w:style w:type="numbering" w:customStyle="1" w:styleId="Styl5">
    <w:name w:val="Styl5"/>
    <w:rsid w:val="00301980"/>
    <w:pPr>
      <w:numPr>
        <w:numId w:val="3"/>
      </w:numPr>
    </w:pPr>
  </w:style>
  <w:style w:type="paragraph" w:customStyle="1" w:styleId="StylListapunktowanaArial12ptWyjustowany">
    <w:name w:val="Styl Lista punktowana + Arial 12 pt Wyjustowany"/>
    <w:basedOn w:val="Listapunktowana"/>
    <w:rsid w:val="00301980"/>
    <w:pPr>
      <w:spacing w:after="120"/>
      <w:ind w:left="357" w:hanging="357"/>
      <w:contextualSpacing w:val="0"/>
      <w:jc w:val="both"/>
    </w:pPr>
    <w:rPr>
      <w:rFonts w:ascii="Arial" w:hAnsi="Arial"/>
      <w:sz w:val="24"/>
    </w:rPr>
  </w:style>
  <w:style w:type="paragraph" w:customStyle="1" w:styleId="StylTekstpodstawowyArial">
    <w:name w:val="Styl Tekst podstawowy + Arial"/>
    <w:basedOn w:val="Tekstpodstawowy"/>
    <w:rsid w:val="00301980"/>
    <w:rPr>
      <w:rFonts w:ascii="Arial" w:hAnsi="Arial"/>
    </w:rPr>
  </w:style>
  <w:style w:type="paragraph" w:customStyle="1" w:styleId="StylNagwek3ArialPodkrelenieZprawej012cmPrzed">
    <w:name w:val="Styl Nagłówek 3 + Arial Podkreślenie Z prawej:  012 cm Przed: ..."/>
    <w:basedOn w:val="Nagwek3"/>
    <w:rsid w:val="00301980"/>
    <w:pPr>
      <w:spacing w:before="240" w:after="120"/>
      <w:ind w:right="68"/>
    </w:pPr>
    <w:rPr>
      <w:rFonts w:ascii="Arial" w:hAnsi="Arial"/>
      <w:szCs w:val="20"/>
      <w:u w:val="single"/>
    </w:rPr>
  </w:style>
  <w:style w:type="paragraph" w:customStyle="1" w:styleId="StylNagwek410ptNiePogrubienieDoprawej">
    <w:name w:val="Styl Nagłówek 4 + 10 pt Nie Pogrubienie Do prawej"/>
    <w:basedOn w:val="Tekstpodstawowy"/>
    <w:rsid w:val="00301980"/>
    <w:pPr>
      <w:jc w:val="right"/>
    </w:pPr>
    <w:rPr>
      <w:b/>
      <w:bCs/>
      <w:sz w:val="20"/>
      <w:szCs w:val="20"/>
    </w:rPr>
  </w:style>
  <w:style w:type="paragraph" w:customStyle="1" w:styleId="StylTekstpodstawowyArial1">
    <w:name w:val="Styl Tekst podstawowy + Arial1"/>
    <w:basedOn w:val="Tekstpodstawowy"/>
    <w:link w:val="StylTekstpodstawowyArial1Znak"/>
    <w:rsid w:val="00301980"/>
    <w:pPr>
      <w:spacing w:before="120"/>
    </w:pPr>
    <w:rPr>
      <w:rFonts w:ascii="Arial" w:hAnsi="Arial"/>
      <w:sz w:val="24"/>
    </w:rPr>
  </w:style>
  <w:style w:type="character" w:customStyle="1" w:styleId="StylTekstpodstawowyArial1Znak">
    <w:name w:val="Styl Tekst podstawowy + Arial1 Znak"/>
    <w:link w:val="StylTekstpodstawowyArial1"/>
    <w:rsid w:val="00301980"/>
    <w:rPr>
      <w:rFonts w:ascii="Arial" w:eastAsia="Times New Roman" w:hAnsi="Arial" w:cs="Times New Roman"/>
      <w:sz w:val="24"/>
      <w:szCs w:val="24"/>
      <w:lang w:eastAsia="pl-PL"/>
    </w:rPr>
  </w:style>
  <w:style w:type="paragraph" w:customStyle="1" w:styleId="StylArial12ptPogrubienieWyjustowanyZprawej012cmP">
    <w:name w:val="Styl Arial 12 pt Pogrubienie Wyjustowany Z prawej:  012 cm P..."/>
    <w:basedOn w:val="Normalny"/>
    <w:rsid w:val="00301980"/>
    <w:pPr>
      <w:spacing w:before="120" w:after="120"/>
      <w:ind w:right="68"/>
      <w:jc w:val="both"/>
    </w:pPr>
    <w:rPr>
      <w:rFonts w:ascii="Arial" w:hAnsi="Arial"/>
      <w:b/>
      <w:bCs/>
      <w:sz w:val="24"/>
    </w:rPr>
  </w:style>
  <w:style w:type="character" w:customStyle="1" w:styleId="Znak3">
    <w:name w:val="Znak3"/>
    <w:rsid w:val="00301980"/>
    <w:rPr>
      <w:sz w:val="24"/>
      <w:szCs w:val="24"/>
      <w:lang w:val="pl-PL" w:eastAsia="pl-PL" w:bidi="ar-SA"/>
    </w:rPr>
  </w:style>
  <w:style w:type="paragraph" w:styleId="Tekstprzypisukocowego">
    <w:name w:val="endnote text"/>
    <w:basedOn w:val="Normalny"/>
    <w:link w:val="TekstprzypisukocowegoZnak"/>
    <w:uiPriority w:val="99"/>
    <w:semiHidden/>
    <w:unhideWhenUsed/>
    <w:rsid w:val="00301980"/>
  </w:style>
  <w:style w:type="character" w:customStyle="1" w:styleId="TekstprzypisukocowegoZnak">
    <w:name w:val="Tekst przypisu końcowego Znak"/>
    <w:basedOn w:val="Domylnaczcionkaakapitu"/>
    <w:link w:val="Tekstprzypisukocowego"/>
    <w:uiPriority w:val="99"/>
    <w:semiHidden/>
    <w:rsid w:val="00301980"/>
    <w:rPr>
      <w:rFonts w:ascii="Trebuchet MS" w:eastAsia="Times New Roman" w:hAnsi="Trebuchet MS" w:cs="Times New Roman"/>
      <w:sz w:val="20"/>
      <w:szCs w:val="20"/>
      <w:lang w:eastAsia="pl-PL"/>
    </w:rPr>
  </w:style>
  <w:style w:type="character" w:styleId="Odwoanieprzypisukocowego">
    <w:name w:val="endnote reference"/>
    <w:uiPriority w:val="99"/>
    <w:semiHidden/>
    <w:unhideWhenUsed/>
    <w:rsid w:val="00301980"/>
    <w:rPr>
      <w:vertAlign w:val="superscript"/>
    </w:rPr>
  </w:style>
  <w:style w:type="paragraph" w:customStyle="1" w:styleId="font5">
    <w:name w:val="font5"/>
    <w:basedOn w:val="Normalny"/>
    <w:rsid w:val="00301980"/>
    <w:pPr>
      <w:spacing w:before="100" w:beforeAutospacing="1" w:after="100" w:afterAutospacing="1"/>
    </w:pPr>
    <w:rPr>
      <w:rFonts w:ascii="Tahoma" w:hAnsi="Tahoma" w:cs="Tahoma"/>
      <w:color w:val="000000"/>
      <w:sz w:val="14"/>
      <w:szCs w:val="14"/>
    </w:rPr>
  </w:style>
  <w:style w:type="paragraph" w:customStyle="1" w:styleId="font6">
    <w:name w:val="font6"/>
    <w:basedOn w:val="Normalny"/>
    <w:rsid w:val="00301980"/>
    <w:pPr>
      <w:spacing w:before="100" w:beforeAutospacing="1" w:after="100" w:afterAutospacing="1"/>
    </w:pPr>
    <w:rPr>
      <w:rFonts w:ascii="Tahoma" w:hAnsi="Tahoma" w:cs="Tahoma"/>
      <w:color w:val="000000"/>
      <w:sz w:val="12"/>
      <w:szCs w:val="12"/>
    </w:rPr>
  </w:style>
  <w:style w:type="paragraph" w:customStyle="1" w:styleId="xl66">
    <w:name w:val="xl66"/>
    <w:basedOn w:val="Normalny"/>
    <w:rsid w:val="00301980"/>
    <w:pPr>
      <w:spacing w:before="100" w:beforeAutospacing="1" w:after="100" w:afterAutospacing="1"/>
      <w:jc w:val="center"/>
      <w:textAlignment w:val="top"/>
    </w:pPr>
    <w:rPr>
      <w:b/>
      <w:bCs/>
      <w:sz w:val="10"/>
      <w:szCs w:val="10"/>
    </w:rPr>
  </w:style>
  <w:style w:type="paragraph" w:customStyle="1" w:styleId="xl67">
    <w:name w:val="xl67"/>
    <w:basedOn w:val="Normalny"/>
    <w:rsid w:val="00301980"/>
    <w:pPr>
      <w:spacing w:before="100" w:beforeAutospacing="1" w:after="100" w:afterAutospacing="1"/>
      <w:jc w:val="center"/>
      <w:textAlignment w:val="top"/>
    </w:pPr>
    <w:rPr>
      <w:b/>
      <w:bCs/>
      <w:sz w:val="12"/>
      <w:szCs w:val="12"/>
    </w:rPr>
  </w:style>
  <w:style w:type="paragraph" w:customStyle="1" w:styleId="xl68">
    <w:name w:val="xl68"/>
    <w:basedOn w:val="Normalny"/>
    <w:rsid w:val="00301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69">
    <w:name w:val="xl69"/>
    <w:basedOn w:val="Normalny"/>
    <w:rsid w:val="0030198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2"/>
      <w:szCs w:val="12"/>
    </w:rPr>
  </w:style>
  <w:style w:type="paragraph" w:customStyle="1" w:styleId="xl70">
    <w:name w:val="xl70"/>
    <w:basedOn w:val="Normalny"/>
    <w:rsid w:val="0030198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12"/>
      <w:szCs w:val="12"/>
    </w:rPr>
  </w:style>
  <w:style w:type="paragraph" w:customStyle="1" w:styleId="xl71">
    <w:name w:val="xl71"/>
    <w:basedOn w:val="Normalny"/>
    <w:rsid w:val="00301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2"/>
      <w:szCs w:val="12"/>
    </w:rPr>
  </w:style>
  <w:style w:type="paragraph" w:customStyle="1" w:styleId="xl72">
    <w:name w:val="xl72"/>
    <w:basedOn w:val="Normalny"/>
    <w:rsid w:val="00301980"/>
    <w:pPr>
      <w:shd w:val="clear" w:color="000000" w:fill="FCD5B4"/>
      <w:spacing w:before="100" w:beforeAutospacing="1" w:after="100" w:afterAutospacing="1"/>
      <w:textAlignment w:val="center"/>
    </w:pPr>
    <w:rPr>
      <w:b/>
      <w:bCs/>
      <w:sz w:val="12"/>
      <w:szCs w:val="12"/>
    </w:rPr>
  </w:style>
  <w:style w:type="paragraph" w:customStyle="1" w:styleId="xl73">
    <w:name w:val="xl73"/>
    <w:basedOn w:val="Normalny"/>
    <w:rsid w:val="00301980"/>
    <w:pPr>
      <w:shd w:val="clear" w:color="000000" w:fill="FCD5B4"/>
      <w:spacing w:before="100" w:beforeAutospacing="1" w:after="100" w:afterAutospacing="1"/>
      <w:jc w:val="center"/>
      <w:textAlignment w:val="center"/>
    </w:pPr>
    <w:rPr>
      <w:b/>
      <w:bCs/>
      <w:sz w:val="12"/>
      <w:szCs w:val="12"/>
    </w:rPr>
  </w:style>
  <w:style w:type="paragraph" w:customStyle="1" w:styleId="xl74">
    <w:name w:val="xl74"/>
    <w:basedOn w:val="Normalny"/>
    <w:rsid w:val="00301980"/>
    <w:pPr>
      <w:spacing w:before="100" w:beforeAutospacing="1" w:after="100" w:afterAutospacing="1"/>
      <w:textAlignment w:val="center"/>
    </w:pPr>
    <w:rPr>
      <w:b/>
      <w:bCs/>
      <w:sz w:val="12"/>
      <w:szCs w:val="12"/>
    </w:rPr>
  </w:style>
  <w:style w:type="paragraph" w:customStyle="1" w:styleId="xl75">
    <w:name w:val="xl75"/>
    <w:basedOn w:val="Normalny"/>
    <w:rsid w:val="00301980"/>
    <w:pPr>
      <w:spacing w:before="100" w:beforeAutospacing="1" w:after="100" w:afterAutospacing="1"/>
      <w:jc w:val="right"/>
      <w:textAlignment w:val="top"/>
    </w:pPr>
    <w:rPr>
      <w:sz w:val="12"/>
      <w:szCs w:val="12"/>
    </w:rPr>
  </w:style>
  <w:style w:type="paragraph" w:customStyle="1" w:styleId="xl76">
    <w:name w:val="xl76"/>
    <w:basedOn w:val="Normalny"/>
    <w:rsid w:val="00301980"/>
    <w:pPr>
      <w:shd w:val="clear" w:color="000000" w:fill="FCD5B4"/>
      <w:spacing w:before="100" w:beforeAutospacing="1" w:after="100" w:afterAutospacing="1"/>
      <w:jc w:val="center"/>
      <w:textAlignment w:val="top"/>
    </w:pPr>
    <w:rPr>
      <w:b/>
      <w:bCs/>
      <w:sz w:val="10"/>
      <w:szCs w:val="10"/>
    </w:rPr>
  </w:style>
  <w:style w:type="paragraph" w:customStyle="1" w:styleId="xl77">
    <w:name w:val="xl77"/>
    <w:basedOn w:val="Normalny"/>
    <w:rsid w:val="00301980"/>
    <w:pPr>
      <w:shd w:val="clear" w:color="000000" w:fill="FCD5B4"/>
      <w:spacing w:before="100" w:beforeAutospacing="1" w:after="100" w:afterAutospacing="1"/>
      <w:textAlignment w:val="top"/>
    </w:pPr>
    <w:rPr>
      <w:sz w:val="10"/>
      <w:szCs w:val="10"/>
    </w:rPr>
  </w:style>
  <w:style w:type="paragraph" w:customStyle="1" w:styleId="xl78">
    <w:name w:val="xl78"/>
    <w:basedOn w:val="Normalny"/>
    <w:rsid w:val="00301980"/>
    <w:pPr>
      <w:spacing w:before="100" w:beforeAutospacing="1" w:after="100" w:afterAutospacing="1"/>
      <w:textAlignment w:val="top"/>
    </w:pPr>
    <w:rPr>
      <w:sz w:val="10"/>
      <w:szCs w:val="10"/>
    </w:rPr>
  </w:style>
  <w:style w:type="paragraph" w:customStyle="1" w:styleId="xl79">
    <w:name w:val="xl79"/>
    <w:basedOn w:val="Normalny"/>
    <w:rsid w:val="00301980"/>
    <w:pPr>
      <w:spacing w:before="100" w:beforeAutospacing="1" w:after="100" w:afterAutospacing="1"/>
      <w:jc w:val="center"/>
      <w:textAlignment w:val="top"/>
    </w:pPr>
    <w:rPr>
      <w:sz w:val="12"/>
      <w:szCs w:val="12"/>
    </w:rPr>
  </w:style>
  <w:style w:type="paragraph" w:customStyle="1" w:styleId="xl80">
    <w:name w:val="xl80"/>
    <w:basedOn w:val="Normalny"/>
    <w:rsid w:val="00301980"/>
    <w:pPr>
      <w:spacing w:before="100" w:beforeAutospacing="1" w:after="100" w:afterAutospacing="1"/>
      <w:textAlignment w:val="top"/>
    </w:pPr>
    <w:rPr>
      <w:sz w:val="10"/>
      <w:szCs w:val="10"/>
    </w:rPr>
  </w:style>
  <w:style w:type="paragraph" w:customStyle="1" w:styleId="xl81">
    <w:name w:val="xl81"/>
    <w:basedOn w:val="Normalny"/>
    <w:rsid w:val="00301980"/>
    <w:pPr>
      <w:spacing w:before="100" w:beforeAutospacing="1" w:after="100" w:afterAutospacing="1"/>
      <w:jc w:val="center"/>
      <w:textAlignment w:val="top"/>
    </w:pPr>
    <w:rPr>
      <w:sz w:val="12"/>
      <w:szCs w:val="12"/>
    </w:rPr>
  </w:style>
  <w:style w:type="paragraph" w:customStyle="1" w:styleId="xl82">
    <w:name w:val="xl82"/>
    <w:basedOn w:val="Normalny"/>
    <w:rsid w:val="00301980"/>
    <w:pPr>
      <w:spacing w:before="100" w:beforeAutospacing="1" w:after="100" w:afterAutospacing="1"/>
      <w:textAlignment w:val="top"/>
    </w:pPr>
    <w:rPr>
      <w:sz w:val="12"/>
      <w:szCs w:val="12"/>
    </w:rPr>
  </w:style>
  <w:style w:type="paragraph" w:customStyle="1" w:styleId="xl83">
    <w:name w:val="xl83"/>
    <w:basedOn w:val="Normalny"/>
    <w:rsid w:val="00301980"/>
    <w:pPr>
      <w:shd w:val="clear" w:color="000000" w:fill="FCD5B4"/>
      <w:spacing w:before="100" w:beforeAutospacing="1" w:after="100" w:afterAutospacing="1"/>
      <w:textAlignment w:val="top"/>
    </w:pPr>
    <w:rPr>
      <w:color w:val="FF0000"/>
      <w:sz w:val="10"/>
      <w:szCs w:val="10"/>
    </w:rPr>
  </w:style>
  <w:style w:type="paragraph" w:customStyle="1" w:styleId="xl84">
    <w:name w:val="xl84"/>
    <w:basedOn w:val="Normalny"/>
    <w:rsid w:val="00301980"/>
    <w:pPr>
      <w:shd w:val="clear" w:color="000000" w:fill="FCD5B4"/>
      <w:spacing w:before="100" w:beforeAutospacing="1" w:after="100" w:afterAutospacing="1"/>
      <w:jc w:val="center"/>
      <w:textAlignment w:val="top"/>
    </w:pPr>
    <w:rPr>
      <w:color w:val="000099"/>
      <w:sz w:val="10"/>
      <w:szCs w:val="10"/>
    </w:rPr>
  </w:style>
  <w:style w:type="paragraph" w:customStyle="1" w:styleId="xl85">
    <w:name w:val="xl85"/>
    <w:basedOn w:val="Normalny"/>
    <w:rsid w:val="00301980"/>
    <w:pPr>
      <w:spacing w:before="100" w:beforeAutospacing="1" w:after="100" w:afterAutospacing="1"/>
      <w:textAlignment w:val="top"/>
    </w:pPr>
    <w:rPr>
      <w:sz w:val="10"/>
      <w:szCs w:val="10"/>
    </w:rPr>
  </w:style>
  <w:style w:type="paragraph" w:customStyle="1" w:styleId="xl86">
    <w:name w:val="xl86"/>
    <w:basedOn w:val="Normalny"/>
    <w:rsid w:val="00301980"/>
    <w:pPr>
      <w:shd w:val="clear" w:color="000000" w:fill="FCD5B4"/>
      <w:spacing w:before="100" w:beforeAutospacing="1" w:after="100" w:afterAutospacing="1"/>
      <w:jc w:val="center"/>
      <w:textAlignment w:val="top"/>
    </w:pPr>
    <w:rPr>
      <w:b/>
      <w:bCs/>
      <w:color w:val="00B050"/>
      <w:sz w:val="10"/>
      <w:szCs w:val="10"/>
    </w:rPr>
  </w:style>
  <w:style w:type="paragraph" w:customStyle="1" w:styleId="xl87">
    <w:name w:val="xl87"/>
    <w:basedOn w:val="Normalny"/>
    <w:rsid w:val="00301980"/>
    <w:pPr>
      <w:spacing w:before="100" w:beforeAutospacing="1" w:after="100" w:afterAutospacing="1"/>
      <w:jc w:val="center"/>
      <w:textAlignment w:val="top"/>
    </w:pPr>
    <w:rPr>
      <w:b/>
      <w:bCs/>
      <w:color w:val="00B050"/>
      <w:sz w:val="12"/>
      <w:szCs w:val="12"/>
    </w:rPr>
  </w:style>
  <w:style w:type="paragraph" w:customStyle="1" w:styleId="xl88">
    <w:name w:val="xl88"/>
    <w:basedOn w:val="Normalny"/>
    <w:rsid w:val="00301980"/>
    <w:pPr>
      <w:shd w:val="clear" w:color="000000" w:fill="FCD5B4"/>
      <w:spacing w:before="100" w:beforeAutospacing="1" w:after="100" w:afterAutospacing="1"/>
      <w:textAlignment w:val="top"/>
    </w:pPr>
    <w:rPr>
      <w:color w:val="00B050"/>
      <w:sz w:val="10"/>
      <w:szCs w:val="10"/>
    </w:rPr>
  </w:style>
  <w:style w:type="paragraph" w:customStyle="1" w:styleId="xl89">
    <w:name w:val="xl89"/>
    <w:basedOn w:val="Normalny"/>
    <w:rsid w:val="00301980"/>
    <w:pPr>
      <w:spacing w:before="100" w:beforeAutospacing="1" w:after="100" w:afterAutospacing="1"/>
      <w:textAlignment w:val="top"/>
    </w:pPr>
    <w:rPr>
      <w:color w:val="00B050"/>
      <w:sz w:val="10"/>
      <w:szCs w:val="10"/>
    </w:rPr>
  </w:style>
  <w:style w:type="paragraph" w:customStyle="1" w:styleId="xl90">
    <w:name w:val="xl90"/>
    <w:basedOn w:val="Normalny"/>
    <w:rsid w:val="00301980"/>
    <w:pPr>
      <w:spacing w:before="100" w:beforeAutospacing="1" w:after="100" w:afterAutospacing="1"/>
      <w:jc w:val="center"/>
      <w:textAlignment w:val="top"/>
    </w:pPr>
    <w:rPr>
      <w:color w:val="00B050"/>
      <w:sz w:val="12"/>
      <w:szCs w:val="12"/>
    </w:rPr>
  </w:style>
  <w:style w:type="paragraph" w:customStyle="1" w:styleId="xl91">
    <w:name w:val="xl91"/>
    <w:basedOn w:val="Normalny"/>
    <w:rsid w:val="00301980"/>
    <w:pPr>
      <w:spacing w:before="100" w:beforeAutospacing="1" w:after="100" w:afterAutospacing="1"/>
      <w:textAlignment w:val="top"/>
    </w:pPr>
    <w:rPr>
      <w:color w:val="00B050"/>
      <w:sz w:val="10"/>
      <w:szCs w:val="10"/>
    </w:rPr>
  </w:style>
  <w:style w:type="paragraph" w:customStyle="1" w:styleId="xl92">
    <w:name w:val="xl92"/>
    <w:basedOn w:val="Normalny"/>
    <w:rsid w:val="00301980"/>
    <w:pPr>
      <w:spacing w:before="100" w:beforeAutospacing="1" w:after="100" w:afterAutospacing="1"/>
      <w:jc w:val="center"/>
      <w:textAlignment w:val="top"/>
    </w:pPr>
    <w:rPr>
      <w:color w:val="00B050"/>
      <w:sz w:val="12"/>
      <w:szCs w:val="12"/>
    </w:rPr>
  </w:style>
  <w:style w:type="paragraph" w:customStyle="1" w:styleId="xl93">
    <w:name w:val="xl93"/>
    <w:basedOn w:val="Normalny"/>
    <w:rsid w:val="00301980"/>
    <w:pPr>
      <w:spacing w:before="100" w:beforeAutospacing="1" w:after="100" w:afterAutospacing="1"/>
      <w:textAlignment w:val="top"/>
    </w:pPr>
    <w:rPr>
      <w:color w:val="00B050"/>
      <w:sz w:val="12"/>
      <w:szCs w:val="12"/>
    </w:rPr>
  </w:style>
  <w:style w:type="paragraph" w:customStyle="1" w:styleId="xl94">
    <w:name w:val="xl94"/>
    <w:basedOn w:val="Normalny"/>
    <w:rsid w:val="00301980"/>
    <w:pPr>
      <w:shd w:val="clear" w:color="000000" w:fill="FCD5B4"/>
      <w:spacing w:before="100" w:beforeAutospacing="1" w:after="100" w:afterAutospacing="1"/>
      <w:textAlignment w:val="top"/>
    </w:pPr>
    <w:rPr>
      <w:color w:val="00B050"/>
      <w:sz w:val="10"/>
      <w:szCs w:val="10"/>
    </w:rPr>
  </w:style>
  <w:style w:type="paragraph" w:customStyle="1" w:styleId="xl95">
    <w:name w:val="xl95"/>
    <w:basedOn w:val="Normalny"/>
    <w:rsid w:val="00301980"/>
    <w:pPr>
      <w:shd w:val="clear" w:color="000000" w:fill="FCD5B4"/>
      <w:spacing w:before="100" w:beforeAutospacing="1" w:after="100" w:afterAutospacing="1"/>
      <w:jc w:val="center"/>
      <w:textAlignment w:val="top"/>
    </w:pPr>
    <w:rPr>
      <w:color w:val="00B050"/>
      <w:sz w:val="10"/>
      <w:szCs w:val="10"/>
    </w:rPr>
  </w:style>
  <w:style w:type="paragraph" w:customStyle="1" w:styleId="xl96">
    <w:name w:val="xl96"/>
    <w:basedOn w:val="Normalny"/>
    <w:rsid w:val="00301980"/>
    <w:pPr>
      <w:spacing w:before="100" w:beforeAutospacing="1" w:after="100" w:afterAutospacing="1"/>
      <w:textAlignment w:val="top"/>
    </w:pPr>
    <w:rPr>
      <w:color w:val="00B050"/>
      <w:sz w:val="10"/>
      <w:szCs w:val="10"/>
    </w:rPr>
  </w:style>
  <w:style w:type="paragraph" w:customStyle="1" w:styleId="xl97">
    <w:name w:val="xl97"/>
    <w:basedOn w:val="Normalny"/>
    <w:rsid w:val="00301980"/>
    <w:pPr>
      <w:shd w:val="clear" w:color="000000" w:fill="FCD5B4"/>
      <w:spacing w:before="100" w:beforeAutospacing="1" w:after="100" w:afterAutospacing="1"/>
      <w:jc w:val="center"/>
      <w:textAlignment w:val="top"/>
    </w:pPr>
    <w:rPr>
      <w:color w:val="0000FF"/>
      <w:sz w:val="10"/>
      <w:szCs w:val="10"/>
    </w:rPr>
  </w:style>
  <w:style w:type="paragraph" w:customStyle="1" w:styleId="xl98">
    <w:name w:val="xl98"/>
    <w:basedOn w:val="Normalny"/>
    <w:rsid w:val="00301980"/>
    <w:pPr>
      <w:spacing w:before="100" w:beforeAutospacing="1" w:after="100" w:afterAutospacing="1"/>
      <w:textAlignment w:val="top"/>
    </w:pPr>
    <w:rPr>
      <w:b/>
      <w:bCs/>
      <w:color w:val="0000FF"/>
      <w:sz w:val="10"/>
      <w:szCs w:val="10"/>
    </w:rPr>
  </w:style>
  <w:style w:type="paragraph" w:customStyle="1" w:styleId="xl99">
    <w:name w:val="xl99"/>
    <w:basedOn w:val="Normalny"/>
    <w:rsid w:val="00301980"/>
    <w:pPr>
      <w:spacing w:before="100" w:beforeAutospacing="1" w:after="100" w:afterAutospacing="1"/>
      <w:textAlignment w:val="top"/>
    </w:pPr>
    <w:rPr>
      <w:b/>
      <w:bCs/>
      <w:color w:val="0000FF"/>
      <w:sz w:val="12"/>
      <w:szCs w:val="12"/>
    </w:rPr>
  </w:style>
  <w:style w:type="paragraph" w:customStyle="1" w:styleId="xl100">
    <w:name w:val="xl100"/>
    <w:basedOn w:val="Normalny"/>
    <w:rsid w:val="00301980"/>
    <w:pPr>
      <w:spacing w:before="100" w:beforeAutospacing="1" w:after="100" w:afterAutospacing="1"/>
      <w:jc w:val="center"/>
      <w:textAlignment w:val="top"/>
    </w:pPr>
    <w:rPr>
      <w:b/>
      <w:bCs/>
      <w:color w:val="0000FF"/>
      <w:sz w:val="12"/>
      <w:szCs w:val="12"/>
    </w:rPr>
  </w:style>
  <w:style w:type="paragraph" w:customStyle="1" w:styleId="xl101">
    <w:name w:val="xl101"/>
    <w:basedOn w:val="Normalny"/>
    <w:rsid w:val="00301980"/>
    <w:pPr>
      <w:spacing w:before="100" w:beforeAutospacing="1" w:after="100" w:afterAutospacing="1"/>
      <w:textAlignment w:val="top"/>
    </w:pPr>
    <w:rPr>
      <w:sz w:val="12"/>
      <w:szCs w:val="12"/>
    </w:rPr>
  </w:style>
  <w:style w:type="paragraph" w:customStyle="1" w:styleId="xl102">
    <w:name w:val="xl102"/>
    <w:basedOn w:val="Normalny"/>
    <w:rsid w:val="00301980"/>
    <w:pPr>
      <w:spacing w:before="100" w:beforeAutospacing="1" w:after="100" w:afterAutospacing="1"/>
      <w:textAlignment w:val="top"/>
    </w:pPr>
    <w:rPr>
      <w:sz w:val="12"/>
      <w:szCs w:val="12"/>
    </w:rPr>
  </w:style>
  <w:style w:type="paragraph" w:customStyle="1" w:styleId="xl103">
    <w:name w:val="xl103"/>
    <w:basedOn w:val="Normalny"/>
    <w:rsid w:val="00301980"/>
    <w:pPr>
      <w:shd w:val="clear" w:color="000000" w:fill="FCD5B4"/>
      <w:spacing w:before="100" w:beforeAutospacing="1" w:after="100" w:afterAutospacing="1"/>
      <w:jc w:val="center"/>
      <w:textAlignment w:val="top"/>
    </w:pPr>
    <w:rPr>
      <w:b/>
      <w:bCs/>
      <w:color w:val="0000FF"/>
      <w:sz w:val="10"/>
      <w:szCs w:val="10"/>
    </w:rPr>
  </w:style>
  <w:style w:type="paragraph" w:customStyle="1" w:styleId="xl104">
    <w:name w:val="xl104"/>
    <w:basedOn w:val="Normalny"/>
    <w:rsid w:val="00301980"/>
    <w:pPr>
      <w:spacing w:before="100" w:beforeAutospacing="1" w:after="100" w:afterAutospacing="1"/>
      <w:jc w:val="center"/>
      <w:textAlignment w:val="top"/>
    </w:pPr>
    <w:rPr>
      <w:b/>
      <w:bCs/>
      <w:color w:val="0000FF"/>
      <w:sz w:val="12"/>
      <w:szCs w:val="12"/>
    </w:rPr>
  </w:style>
  <w:style w:type="paragraph" w:customStyle="1" w:styleId="xl105">
    <w:name w:val="xl105"/>
    <w:basedOn w:val="Normalny"/>
    <w:rsid w:val="00301980"/>
    <w:pPr>
      <w:shd w:val="clear" w:color="000000" w:fill="FCD5B4"/>
      <w:spacing w:before="100" w:beforeAutospacing="1" w:after="100" w:afterAutospacing="1"/>
      <w:textAlignment w:val="top"/>
    </w:pPr>
    <w:rPr>
      <w:color w:val="0000FF"/>
      <w:sz w:val="10"/>
      <w:szCs w:val="10"/>
    </w:rPr>
  </w:style>
  <w:style w:type="paragraph" w:customStyle="1" w:styleId="xl106">
    <w:name w:val="xl106"/>
    <w:basedOn w:val="Normalny"/>
    <w:rsid w:val="00301980"/>
    <w:pPr>
      <w:spacing w:before="100" w:beforeAutospacing="1" w:after="100" w:afterAutospacing="1"/>
      <w:textAlignment w:val="top"/>
    </w:pPr>
    <w:rPr>
      <w:color w:val="0000FF"/>
      <w:sz w:val="10"/>
      <w:szCs w:val="10"/>
    </w:rPr>
  </w:style>
  <w:style w:type="paragraph" w:customStyle="1" w:styleId="xl107">
    <w:name w:val="xl107"/>
    <w:basedOn w:val="Normalny"/>
    <w:rsid w:val="00301980"/>
    <w:pPr>
      <w:spacing w:before="100" w:beforeAutospacing="1" w:after="100" w:afterAutospacing="1"/>
      <w:jc w:val="center"/>
      <w:textAlignment w:val="top"/>
    </w:pPr>
    <w:rPr>
      <w:color w:val="0000FF"/>
      <w:sz w:val="12"/>
      <w:szCs w:val="12"/>
    </w:rPr>
  </w:style>
  <w:style w:type="paragraph" w:customStyle="1" w:styleId="xl108">
    <w:name w:val="xl108"/>
    <w:basedOn w:val="Normalny"/>
    <w:rsid w:val="00301980"/>
    <w:pPr>
      <w:spacing w:before="100" w:beforeAutospacing="1" w:after="100" w:afterAutospacing="1"/>
      <w:textAlignment w:val="top"/>
    </w:pPr>
    <w:rPr>
      <w:color w:val="0000FF"/>
      <w:sz w:val="10"/>
      <w:szCs w:val="10"/>
    </w:rPr>
  </w:style>
  <w:style w:type="paragraph" w:customStyle="1" w:styleId="xl109">
    <w:name w:val="xl109"/>
    <w:basedOn w:val="Normalny"/>
    <w:rsid w:val="00301980"/>
    <w:pPr>
      <w:spacing w:before="100" w:beforeAutospacing="1" w:after="100" w:afterAutospacing="1"/>
      <w:textAlignment w:val="top"/>
    </w:pPr>
    <w:rPr>
      <w:color w:val="0000FF"/>
      <w:sz w:val="12"/>
      <w:szCs w:val="12"/>
    </w:rPr>
  </w:style>
  <w:style w:type="paragraph" w:customStyle="1" w:styleId="xl110">
    <w:name w:val="xl110"/>
    <w:basedOn w:val="Normalny"/>
    <w:rsid w:val="00301980"/>
    <w:pPr>
      <w:spacing w:before="100" w:beforeAutospacing="1" w:after="100" w:afterAutospacing="1"/>
      <w:jc w:val="center"/>
      <w:textAlignment w:val="top"/>
    </w:pPr>
    <w:rPr>
      <w:color w:val="0000FF"/>
      <w:sz w:val="12"/>
      <w:szCs w:val="12"/>
    </w:rPr>
  </w:style>
  <w:style w:type="paragraph" w:customStyle="1" w:styleId="xl111">
    <w:name w:val="xl111"/>
    <w:basedOn w:val="Normalny"/>
    <w:rsid w:val="00301980"/>
    <w:pPr>
      <w:shd w:val="clear" w:color="000000" w:fill="FCD5B4"/>
      <w:spacing w:before="100" w:beforeAutospacing="1" w:after="100" w:afterAutospacing="1"/>
      <w:textAlignment w:val="top"/>
    </w:pPr>
    <w:rPr>
      <w:color w:val="0000FF"/>
      <w:sz w:val="10"/>
      <w:szCs w:val="10"/>
    </w:rPr>
  </w:style>
  <w:style w:type="paragraph" w:customStyle="1" w:styleId="xl112">
    <w:name w:val="xl112"/>
    <w:basedOn w:val="Normalny"/>
    <w:rsid w:val="00301980"/>
    <w:pPr>
      <w:spacing w:before="100" w:beforeAutospacing="1" w:after="100" w:afterAutospacing="1"/>
      <w:textAlignment w:val="top"/>
    </w:pPr>
    <w:rPr>
      <w:color w:val="0000FF"/>
      <w:sz w:val="10"/>
      <w:szCs w:val="10"/>
    </w:rPr>
  </w:style>
  <w:style w:type="paragraph" w:customStyle="1" w:styleId="xl113">
    <w:name w:val="xl113"/>
    <w:basedOn w:val="Normalny"/>
    <w:rsid w:val="00301980"/>
    <w:pPr>
      <w:pBdr>
        <w:bottom w:val="single" w:sz="8" w:space="0" w:color="auto"/>
      </w:pBdr>
      <w:shd w:val="clear" w:color="000000" w:fill="FCD5B4"/>
      <w:spacing w:before="100" w:beforeAutospacing="1" w:after="100" w:afterAutospacing="1"/>
      <w:textAlignment w:val="top"/>
    </w:pPr>
    <w:rPr>
      <w:color w:val="FF0000"/>
      <w:sz w:val="10"/>
      <w:szCs w:val="10"/>
    </w:rPr>
  </w:style>
  <w:style w:type="paragraph" w:customStyle="1" w:styleId="xl114">
    <w:name w:val="xl114"/>
    <w:basedOn w:val="Normalny"/>
    <w:rsid w:val="00301980"/>
    <w:pPr>
      <w:pBdr>
        <w:bottom w:val="single" w:sz="4" w:space="0" w:color="auto"/>
      </w:pBdr>
      <w:shd w:val="clear" w:color="000000" w:fill="FCD5B4"/>
      <w:spacing w:before="100" w:beforeAutospacing="1" w:after="100" w:afterAutospacing="1"/>
      <w:textAlignment w:val="top"/>
    </w:pPr>
    <w:rPr>
      <w:color w:val="FF0000"/>
      <w:sz w:val="10"/>
      <w:szCs w:val="10"/>
    </w:rPr>
  </w:style>
  <w:style w:type="paragraph" w:customStyle="1" w:styleId="xl115">
    <w:name w:val="xl115"/>
    <w:basedOn w:val="Normalny"/>
    <w:rsid w:val="00301980"/>
    <w:pPr>
      <w:pBdr>
        <w:bottom w:val="single" w:sz="4" w:space="0" w:color="auto"/>
      </w:pBdr>
      <w:shd w:val="clear" w:color="000000" w:fill="FCD5B4"/>
      <w:spacing w:before="100" w:beforeAutospacing="1" w:after="100" w:afterAutospacing="1"/>
      <w:jc w:val="center"/>
      <w:textAlignment w:val="top"/>
    </w:pPr>
    <w:rPr>
      <w:color w:val="000099"/>
      <w:sz w:val="10"/>
      <w:szCs w:val="10"/>
    </w:rPr>
  </w:style>
  <w:style w:type="paragraph" w:customStyle="1" w:styleId="xl116">
    <w:name w:val="xl116"/>
    <w:basedOn w:val="Normalny"/>
    <w:rsid w:val="00301980"/>
    <w:pPr>
      <w:spacing w:before="100" w:beforeAutospacing="1" w:after="100" w:afterAutospacing="1"/>
      <w:jc w:val="center"/>
      <w:textAlignment w:val="top"/>
    </w:pPr>
    <w:rPr>
      <w:b/>
      <w:bCs/>
      <w:sz w:val="12"/>
      <w:szCs w:val="12"/>
    </w:rPr>
  </w:style>
  <w:style w:type="paragraph" w:customStyle="1" w:styleId="xl117">
    <w:name w:val="xl117"/>
    <w:basedOn w:val="Normalny"/>
    <w:rsid w:val="00301980"/>
    <w:pPr>
      <w:spacing w:before="100" w:beforeAutospacing="1" w:after="100" w:afterAutospacing="1"/>
      <w:textAlignment w:val="top"/>
    </w:pPr>
    <w:rPr>
      <w:sz w:val="12"/>
      <w:szCs w:val="12"/>
    </w:rPr>
  </w:style>
  <w:style w:type="paragraph" w:customStyle="1" w:styleId="xl118">
    <w:name w:val="xl118"/>
    <w:basedOn w:val="Normalny"/>
    <w:rsid w:val="00301980"/>
    <w:pPr>
      <w:spacing w:before="100" w:beforeAutospacing="1" w:after="100" w:afterAutospacing="1"/>
      <w:jc w:val="center"/>
      <w:textAlignment w:val="top"/>
    </w:pPr>
    <w:rPr>
      <w:sz w:val="10"/>
      <w:szCs w:val="10"/>
    </w:rPr>
  </w:style>
  <w:style w:type="paragraph" w:customStyle="1" w:styleId="xl119">
    <w:name w:val="xl119"/>
    <w:basedOn w:val="Normalny"/>
    <w:rsid w:val="00301980"/>
    <w:pPr>
      <w:spacing w:before="100" w:beforeAutospacing="1" w:after="100" w:afterAutospacing="1"/>
      <w:jc w:val="right"/>
      <w:textAlignment w:val="top"/>
    </w:pPr>
    <w:rPr>
      <w:color w:val="E26B0A"/>
      <w:sz w:val="12"/>
      <w:szCs w:val="12"/>
    </w:rPr>
  </w:style>
  <w:style w:type="paragraph" w:customStyle="1" w:styleId="xl120">
    <w:name w:val="xl120"/>
    <w:basedOn w:val="Normalny"/>
    <w:rsid w:val="00301980"/>
    <w:pPr>
      <w:spacing w:before="100" w:beforeAutospacing="1" w:after="100" w:afterAutospacing="1"/>
      <w:jc w:val="center"/>
      <w:textAlignment w:val="top"/>
    </w:pPr>
    <w:rPr>
      <w:b/>
      <w:bCs/>
      <w:color w:val="E26B0A"/>
      <w:sz w:val="10"/>
      <w:szCs w:val="10"/>
    </w:rPr>
  </w:style>
  <w:style w:type="paragraph" w:customStyle="1" w:styleId="xl121">
    <w:name w:val="xl121"/>
    <w:basedOn w:val="Normalny"/>
    <w:rsid w:val="00301980"/>
    <w:pPr>
      <w:spacing w:before="100" w:beforeAutospacing="1" w:after="100" w:afterAutospacing="1"/>
      <w:jc w:val="center"/>
      <w:textAlignment w:val="top"/>
    </w:pPr>
    <w:rPr>
      <w:b/>
      <w:bCs/>
      <w:color w:val="E26B0A"/>
      <w:sz w:val="12"/>
      <w:szCs w:val="12"/>
    </w:rPr>
  </w:style>
  <w:style w:type="paragraph" w:customStyle="1" w:styleId="xl122">
    <w:name w:val="xl122"/>
    <w:basedOn w:val="Normalny"/>
    <w:rsid w:val="00301980"/>
    <w:pPr>
      <w:spacing w:before="100" w:beforeAutospacing="1" w:after="100" w:afterAutospacing="1"/>
      <w:textAlignment w:val="top"/>
    </w:pPr>
    <w:rPr>
      <w:color w:val="E26B0A"/>
      <w:sz w:val="10"/>
      <w:szCs w:val="10"/>
    </w:rPr>
  </w:style>
  <w:style w:type="paragraph" w:customStyle="1" w:styleId="xl123">
    <w:name w:val="xl123"/>
    <w:basedOn w:val="Normalny"/>
    <w:rsid w:val="00301980"/>
    <w:pPr>
      <w:spacing w:before="100" w:beforeAutospacing="1" w:after="100" w:afterAutospacing="1"/>
      <w:textAlignment w:val="top"/>
    </w:pPr>
    <w:rPr>
      <w:color w:val="E26B0A"/>
      <w:sz w:val="10"/>
      <w:szCs w:val="10"/>
    </w:rPr>
  </w:style>
  <w:style w:type="paragraph" w:customStyle="1" w:styleId="xl124">
    <w:name w:val="xl124"/>
    <w:basedOn w:val="Normalny"/>
    <w:rsid w:val="00301980"/>
    <w:pPr>
      <w:spacing w:before="100" w:beforeAutospacing="1" w:after="100" w:afterAutospacing="1"/>
      <w:jc w:val="center"/>
      <w:textAlignment w:val="top"/>
    </w:pPr>
    <w:rPr>
      <w:color w:val="E26B0A"/>
      <w:sz w:val="12"/>
      <w:szCs w:val="12"/>
    </w:rPr>
  </w:style>
  <w:style w:type="paragraph" w:customStyle="1" w:styleId="xl125">
    <w:name w:val="xl125"/>
    <w:basedOn w:val="Normalny"/>
    <w:rsid w:val="00301980"/>
    <w:pPr>
      <w:spacing w:before="100" w:beforeAutospacing="1" w:after="100" w:afterAutospacing="1"/>
      <w:textAlignment w:val="top"/>
    </w:pPr>
    <w:rPr>
      <w:color w:val="E26B0A"/>
      <w:sz w:val="10"/>
      <w:szCs w:val="10"/>
    </w:rPr>
  </w:style>
  <w:style w:type="paragraph" w:customStyle="1" w:styleId="xl126">
    <w:name w:val="xl126"/>
    <w:basedOn w:val="Normalny"/>
    <w:rsid w:val="00301980"/>
    <w:pPr>
      <w:spacing w:before="100" w:beforeAutospacing="1" w:after="100" w:afterAutospacing="1"/>
      <w:jc w:val="center"/>
      <w:textAlignment w:val="top"/>
    </w:pPr>
    <w:rPr>
      <w:color w:val="E26B0A"/>
      <w:sz w:val="12"/>
      <w:szCs w:val="12"/>
    </w:rPr>
  </w:style>
  <w:style w:type="paragraph" w:customStyle="1" w:styleId="xl127">
    <w:name w:val="xl127"/>
    <w:basedOn w:val="Normalny"/>
    <w:rsid w:val="00301980"/>
    <w:pPr>
      <w:spacing w:before="100" w:beforeAutospacing="1" w:after="100" w:afterAutospacing="1"/>
      <w:textAlignment w:val="top"/>
    </w:pPr>
    <w:rPr>
      <w:color w:val="E26B0A"/>
      <w:sz w:val="12"/>
      <w:szCs w:val="12"/>
    </w:rPr>
  </w:style>
  <w:style w:type="paragraph" w:customStyle="1" w:styleId="xl128">
    <w:name w:val="xl128"/>
    <w:basedOn w:val="Normalny"/>
    <w:rsid w:val="00301980"/>
    <w:pPr>
      <w:spacing w:before="100" w:beforeAutospacing="1" w:after="100" w:afterAutospacing="1"/>
      <w:jc w:val="center"/>
      <w:textAlignment w:val="top"/>
    </w:pPr>
    <w:rPr>
      <w:color w:val="E26B0A"/>
      <w:sz w:val="10"/>
      <w:szCs w:val="10"/>
    </w:rPr>
  </w:style>
  <w:style w:type="paragraph" w:customStyle="1" w:styleId="xl129">
    <w:name w:val="xl129"/>
    <w:basedOn w:val="Normalny"/>
    <w:rsid w:val="00301980"/>
    <w:pPr>
      <w:spacing w:before="100" w:beforeAutospacing="1" w:after="100" w:afterAutospacing="1"/>
      <w:jc w:val="center"/>
      <w:textAlignment w:val="top"/>
    </w:pPr>
    <w:rPr>
      <w:sz w:val="12"/>
      <w:szCs w:val="12"/>
    </w:rPr>
  </w:style>
  <w:style w:type="paragraph" w:customStyle="1" w:styleId="xl130">
    <w:name w:val="xl130"/>
    <w:basedOn w:val="Normalny"/>
    <w:rsid w:val="00301980"/>
    <w:pPr>
      <w:shd w:val="clear" w:color="000000" w:fill="FF0000"/>
      <w:spacing w:before="100" w:beforeAutospacing="1" w:after="100" w:afterAutospacing="1"/>
      <w:jc w:val="right"/>
      <w:textAlignment w:val="top"/>
    </w:pPr>
    <w:rPr>
      <w:b/>
      <w:bCs/>
      <w:color w:val="FFFFFF"/>
      <w:sz w:val="12"/>
      <w:szCs w:val="12"/>
    </w:rPr>
  </w:style>
  <w:style w:type="paragraph" w:customStyle="1" w:styleId="xl131">
    <w:name w:val="xl131"/>
    <w:basedOn w:val="Normalny"/>
    <w:rsid w:val="00301980"/>
    <w:pPr>
      <w:shd w:val="clear" w:color="000000" w:fill="FF0000"/>
      <w:spacing w:before="100" w:beforeAutospacing="1" w:after="100" w:afterAutospacing="1"/>
      <w:jc w:val="center"/>
      <w:textAlignment w:val="top"/>
    </w:pPr>
    <w:rPr>
      <w:b/>
      <w:bCs/>
      <w:color w:val="FFFFFF"/>
      <w:sz w:val="10"/>
      <w:szCs w:val="10"/>
    </w:rPr>
  </w:style>
  <w:style w:type="paragraph" w:customStyle="1" w:styleId="xl132">
    <w:name w:val="xl132"/>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3">
    <w:name w:val="xl133"/>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4">
    <w:name w:val="xl134"/>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5">
    <w:name w:val="xl135"/>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6">
    <w:name w:val="xl136"/>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7">
    <w:name w:val="xl137"/>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8">
    <w:name w:val="xl138"/>
    <w:basedOn w:val="Normalny"/>
    <w:rsid w:val="00301980"/>
    <w:pPr>
      <w:shd w:val="clear" w:color="000000" w:fill="FF0000"/>
      <w:spacing w:before="100" w:beforeAutospacing="1" w:after="100" w:afterAutospacing="1"/>
      <w:textAlignment w:val="top"/>
    </w:pPr>
    <w:rPr>
      <w:b/>
      <w:bCs/>
      <w:color w:val="FFFFFF"/>
      <w:sz w:val="12"/>
      <w:szCs w:val="12"/>
    </w:rPr>
  </w:style>
  <w:style w:type="paragraph" w:customStyle="1" w:styleId="xl139">
    <w:name w:val="xl139"/>
    <w:basedOn w:val="Normalny"/>
    <w:rsid w:val="00301980"/>
    <w:pPr>
      <w:shd w:val="clear" w:color="000000" w:fill="FF0000"/>
      <w:spacing w:before="100" w:beforeAutospacing="1" w:after="100" w:afterAutospacing="1"/>
      <w:jc w:val="right"/>
      <w:textAlignment w:val="top"/>
    </w:pPr>
    <w:rPr>
      <w:color w:val="FFFF00"/>
      <w:sz w:val="12"/>
      <w:szCs w:val="12"/>
    </w:rPr>
  </w:style>
  <w:style w:type="paragraph" w:customStyle="1" w:styleId="xl140">
    <w:name w:val="xl140"/>
    <w:basedOn w:val="Normalny"/>
    <w:rsid w:val="00301980"/>
    <w:pPr>
      <w:shd w:val="clear" w:color="000000" w:fill="FF0000"/>
      <w:spacing w:before="100" w:beforeAutospacing="1" w:after="100" w:afterAutospacing="1"/>
      <w:jc w:val="center"/>
      <w:textAlignment w:val="top"/>
    </w:pPr>
    <w:rPr>
      <w:b/>
      <w:bCs/>
      <w:color w:val="FFFF00"/>
      <w:sz w:val="10"/>
      <w:szCs w:val="10"/>
    </w:rPr>
  </w:style>
  <w:style w:type="paragraph" w:customStyle="1" w:styleId="xl141">
    <w:name w:val="xl141"/>
    <w:basedOn w:val="Normalny"/>
    <w:rsid w:val="00301980"/>
    <w:pPr>
      <w:shd w:val="clear" w:color="000000" w:fill="FF0000"/>
      <w:spacing w:before="100" w:beforeAutospacing="1" w:after="100" w:afterAutospacing="1"/>
      <w:jc w:val="center"/>
      <w:textAlignment w:val="top"/>
    </w:pPr>
    <w:rPr>
      <w:b/>
      <w:bCs/>
      <w:color w:val="FFFF00"/>
      <w:sz w:val="12"/>
      <w:szCs w:val="12"/>
    </w:rPr>
  </w:style>
  <w:style w:type="paragraph" w:customStyle="1" w:styleId="xl142">
    <w:name w:val="xl142"/>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3">
    <w:name w:val="xl143"/>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4">
    <w:name w:val="xl144"/>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45">
    <w:name w:val="xl145"/>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6">
    <w:name w:val="xl146"/>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47">
    <w:name w:val="xl147"/>
    <w:basedOn w:val="Normalny"/>
    <w:rsid w:val="00301980"/>
    <w:pPr>
      <w:shd w:val="clear" w:color="000000" w:fill="FF0000"/>
      <w:spacing w:before="100" w:beforeAutospacing="1" w:after="100" w:afterAutospacing="1"/>
      <w:textAlignment w:val="top"/>
    </w:pPr>
    <w:rPr>
      <w:color w:val="FFFF00"/>
      <w:sz w:val="12"/>
      <w:szCs w:val="12"/>
    </w:rPr>
  </w:style>
  <w:style w:type="paragraph" w:customStyle="1" w:styleId="xl148">
    <w:name w:val="xl148"/>
    <w:basedOn w:val="Normalny"/>
    <w:rsid w:val="00301980"/>
    <w:pPr>
      <w:shd w:val="clear" w:color="000000" w:fill="FF0000"/>
      <w:spacing w:before="100" w:beforeAutospacing="1" w:after="100" w:afterAutospacing="1"/>
      <w:jc w:val="center"/>
      <w:textAlignment w:val="top"/>
    </w:pPr>
    <w:rPr>
      <w:color w:val="FFFF00"/>
      <w:sz w:val="10"/>
      <w:szCs w:val="10"/>
    </w:rPr>
  </w:style>
  <w:style w:type="paragraph" w:customStyle="1" w:styleId="xl149">
    <w:name w:val="xl149"/>
    <w:basedOn w:val="Normalny"/>
    <w:rsid w:val="00301980"/>
    <w:pPr>
      <w:pBdr>
        <w:bottom w:val="single" w:sz="4" w:space="0" w:color="auto"/>
      </w:pBdr>
      <w:spacing w:before="100" w:beforeAutospacing="1" w:after="100" w:afterAutospacing="1"/>
      <w:jc w:val="right"/>
      <w:textAlignment w:val="top"/>
    </w:pPr>
    <w:rPr>
      <w:sz w:val="12"/>
      <w:szCs w:val="12"/>
    </w:rPr>
  </w:style>
  <w:style w:type="paragraph" w:customStyle="1" w:styleId="xl150">
    <w:name w:val="xl150"/>
    <w:basedOn w:val="Normalny"/>
    <w:rsid w:val="00301980"/>
    <w:pPr>
      <w:pBdr>
        <w:bottom w:val="single" w:sz="4" w:space="0" w:color="auto"/>
      </w:pBdr>
      <w:spacing w:before="100" w:beforeAutospacing="1" w:after="100" w:afterAutospacing="1"/>
      <w:jc w:val="center"/>
      <w:textAlignment w:val="top"/>
    </w:pPr>
    <w:rPr>
      <w:b/>
      <w:bCs/>
      <w:sz w:val="10"/>
      <w:szCs w:val="10"/>
    </w:rPr>
  </w:style>
  <w:style w:type="paragraph" w:customStyle="1" w:styleId="xl151">
    <w:name w:val="xl151"/>
    <w:basedOn w:val="Normalny"/>
    <w:rsid w:val="00301980"/>
    <w:pPr>
      <w:pBdr>
        <w:bottom w:val="single" w:sz="4" w:space="0" w:color="auto"/>
      </w:pBdr>
      <w:spacing w:before="100" w:beforeAutospacing="1" w:after="100" w:afterAutospacing="1"/>
      <w:jc w:val="center"/>
      <w:textAlignment w:val="top"/>
    </w:pPr>
    <w:rPr>
      <w:b/>
      <w:bCs/>
      <w:sz w:val="12"/>
      <w:szCs w:val="12"/>
    </w:rPr>
  </w:style>
  <w:style w:type="paragraph" w:customStyle="1" w:styleId="xl152">
    <w:name w:val="xl152"/>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3">
    <w:name w:val="xl153"/>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4">
    <w:name w:val="xl154"/>
    <w:basedOn w:val="Normalny"/>
    <w:rsid w:val="00301980"/>
    <w:pPr>
      <w:pBdr>
        <w:bottom w:val="single" w:sz="4" w:space="0" w:color="auto"/>
      </w:pBdr>
      <w:spacing w:before="100" w:beforeAutospacing="1" w:after="100" w:afterAutospacing="1"/>
      <w:jc w:val="center"/>
      <w:textAlignment w:val="top"/>
    </w:pPr>
    <w:rPr>
      <w:sz w:val="12"/>
      <w:szCs w:val="12"/>
    </w:rPr>
  </w:style>
  <w:style w:type="paragraph" w:customStyle="1" w:styleId="xl155">
    <w:name w:val="xl155"/>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6">
    <w:name w:val="xl156"/>
    <w:basedOn w:val="Normalny"/>
    <w:rsid w:val="00301980"/>
    <w:pPr>
      <w:pBdr>
        <w:bottom w:val="single" w:sz="4" w:space="0" w:color="auto"/>
      </w:pBdr>
      <w:spacing w:before="100" w:beforeAutospacing="1" w:after="100" w:afterAutospacing="1"/>
      <w:jc w:val="center"/>
      <w:textAlignment w:val="top"/>
    </w:pPr>
    <w:rPr>
      <w:sz w:val="12"/>
      <w:szCs w:val="12"/>
    </w:rPr>
  </w:style>
  <w:style w:type="paragraph" w:customStyle="1" w:styleId="xl157">
    <w:name w:val="xl157"/>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58">
    <w:name w:val="xl158"/>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59">
    <w:name w:val="xl159"/>
    <w:basedOn w:val="Normalny"/>
    <w:rsid w:val="00301980"/>
    <w:pPr>
      <w:spacing w:before="100" w:beforeAutospacing="1" w:after="100" w:afterAutospacing="1"/>
      <w:textAlignment w:val="top"/>
    </w:pPr>
    <w:rPr>
      <w:sz w:val="10"/>
      <w:szCs w:val="10"/>
    </w:rPr>
  </w:style>
  <w:style w:type="paragraph" w:customStyle="1" w:styleId="xl160">
    <w:name w:val="xl160"/>
    <w:basedOn w:val="Normalny"/>
    <w:rsid w:val="00301980"/>
    <w:pPr>
      <w:spacing w:before="100" w:beforeAutospacing="1" w:after="100" w:afterAutospacing="1"/>
      <w:jc w:val="center"/>
      <w:textAlignment w:val="top"/>
    </w:pPr>
    <w:rPr>
      <w:sz w:val="12"/>
      <w:szCs w:val="12"/>
    </w:rPr>
  </w:style>
  <w:style w:type="paragraph" w:customStyle="1" w:styleId="xl161">
    <w:name w:val="xl161"/>
    <w:basedOn w:val="Normalny"/>
    <w:rsid w:val="00301980"/>
    <w:pPr>
      <w:spacing w:before="100" w:beforeAutospacing="1" w:after="100" w:afterAutospacing="1"/>
      <w:jc w:val="center"/>
      <w:textAlignment w:val="top"/>
    </w:pPr>
    <w:rPr>
      <w:sz w:val="12"/>
      <w:szCs w:val="12"/>
    </w:rPr>
  </w:style>
  <w:style w:type="paragraph" w:customStyle="1" w:styleId="xl162">
    <w:name w:val="xl162"/>
    <w:basedOn w:val="Normalny"/>
    <w:rsid w:val="00301980"/>
    <w:pPr>
      <w:spacing w:before="100" w:beforeAutospacing="1" w:after="100" w:afterAutospacing="1"/>
      <w:jc w:val="center"/>
      <w:textAlignment w:val="top"/>
    </w:pPr>
    <w:rPr>
      <w:b/>
      <w:bCs/>
      <w:sz w:val="12"/>
      <w:szCs w:val="12"/>
    </w:rPr>
  </w:style>
  <w:style w:type="paragraph" w:customStyle="1" w:styleId="xl163">
    <w:name w:val="xl163"/>
    <w:basedOn w:val="Normalny"/>
    <w:rsid w:val="00301980"/>
    <w:pPr>
      <w:spacing w:before="100" w:beforeAutospacing="1" w:after="100" w:afterAutospacing="1"/>
      <w:textAlignment w:val="top"/>
    </w:pPr>
    <w:rPr>
      <w:b/>
      <w:bCs/>
      <w:sz w:val="12"/>
      <w:szCs w:val="12"/>
    </w:rPr>
  </w:style>
  <w:style w:type="paragraph" w:customStyle="1" w:styleId="xl164">
    <w:name w:val="xl164"/>
    <w:basedOn w:val="Normalny"/>
    <w:rsid w:val="00301980"/>
    <w:pPr>
      <w:spacing w:before="100" w:beforeAutospacing="1" w:after="100" w:afterAutospacing="1"/>
      <w:textAlignment w:val="top"/>
    </w:pPr>
    <w:rPr>
      <w:b/>
      <w:bCs/>
      <w:sz w:val="12"/>
      <w:szCs w:val="12"/>
    </w:rPr>
  </w:style>
  <w:style w:type="paragraph" w:customStyle="1" w:styleId="xl165">
    <w:name w:val="xl165"/>
    <w:basedOn w:val="Normalny"/>
    <w:rsid w:val="00301980"/>
    <w:pPr>
      <w:spacing w:before="100" w:beforeAutospacing="1" w:after="100" w:afterAutospacing="1"/>
      <w:textAlignment w:val="top"/>
    </w:pPr>
    <w:rPr>
      <w:sz w:val="12"/>
      <w:szCs w:val="12"/>
    </w:rPr>
  </w:style>
  <w:style w:type="paragraph" w:customStyle="1" w:styleId="xl166">
    <w:name w:val="xl166"/>
    <w:basedOn w:val="Normalny"/>
    <w:rsid w:val="00301980"/>
    <w:pPr>
      <w:spacing w:before="100" w:beforeAutospacing="1" w:after="100" w:afterAutospacing="1"/>
      <w:textAlignment w:val="top"/>
    </w:pPr>
    <w:rPr>
      <w:sz w:val="12"/>
      <w:szCs w:val="12"/>
    </w:rPr>
  </w:style>
  <w:style w:type="paragraph" w:customStyle="1" w:styleId="xl167">
    <w:name w:val="xl167"/>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68">
    <w:name w:val="xl168"/>
    <w:basedOn w:val="Normalny"/>
    <w:rsid w:val="00301980"/>
    <w:pPr>
      <w:pBdr>
        <w:bottom w:val="single" w:sz="4" w:space="0" w:color="auto"/>
      </w:pBdr>
      <w:spacing w:before="100" w:beforeAutospacing="1" w:after="100" w:afterAutospacing="1"/>
      <w:jc w:val="center"/>
      <w:textAlignment w:val="top"/>
    </w:pPr>
    <w:rPr>
      <w:b/>
      <w:bCs/>
      <w:sz w:val="12"/>
      <w:szCs w:val="12"/>
    </w:rPr>
  </w:style>
  <w:style w:type="paragraph" w:customStyle="1" w:styleId="xl169">
    <w:name w:val="xl169"/>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0">
    <w:name w:val="xl170"/>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1">
    <w:name w:val="xl171"/>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2">
    <w:name w:val="xl172"/>
    <w:basedOn w:val="Normalny"/>
    <w:rsid w:val="00301980"/>
    <w:pPr>
      <w:spacing w:before="100" w:beforeAutospacing="1" w:after="100" w:afterAutospacing="1"/>
      <w:textAlignment w:val="top"/>
    </w:pPr>
    <w:rPr>
      <w:sz w:val="12"/>
      <w:szCs w:val="12"/>
    </w:rPr>
  </w:style>
  <w:style w:type="character" w:styleId="Odwoaniedokomentarza">
    <w:name w:val="annotation reference"/>
    <w:uiPriority w:val="99"/>
    <w:semiHidden/>
    <w:qFormat/>
    <w:rsid w:val="00301980"/>
    <w:rPr>
      <w:sz w:val="16"/>
      <w:szCs w:val="16"/>
    </w:rPr>
  </w:style>
  <w:style w:type="paragraph" w:styleId="Tekstkomentarza">
    <w:name w:val="annotation text"/>
    <w:basedOn w:val="Normalny"/>
    <w:link w:val="TekstkomentarzaZnak"/>
    <w:uiPriority w:val="99"/>
    <w:semiHidden/>
    <w:qFormat/>
    <w:rsid w:val="00301980"/>
  </w:style>
  <w:style w:type="character" w:customStyle="1" w:styleId="TekstkomentarzaZnak">
    <w:name w:val="Tekst komentarza Znak"/>
    <w:basedOn w:val="Domylnaczcionkaakapitu"/>
    <w:link w:val="Tekstkomentarza"/>
    <w:uiPriority w:val="99"/>
    <w:semiHidden/>
    <w:qFormat/>
    <w:rsid w:val="00301980"/>
    <w:rPr>
      <w:rFonts w:ascii="Trebuchet MS" w:eastAsia="Times New Roman" w:hAnsi="Trebuchet MS" w:cs="Times New Roman"/>
      <w:sz w:val="20"/>
      <w:szCs w:val="20"/>
      <w:lang w:eastAsia="pl-PL"/>
    </w:rPr>
  </w:style>
  <w:style w:type="paragraph" w:styleId="Tematkomentarza">
    <w:name w:val="annotation subject"/>
    <w:basedOn w:val="Tekstkomentarza"/>
    <w:next w:val="Tekstkomentarza"/>
    <w:link w:val="TematkomentarzaZnak"/>
    <w:uiPriority w:val="99"/>
    <w:semiHidden/>
    <w:qFormat/>
    <w:rsid w:val="00301980"/>
    <w:rPr>
      <w:b/>
      <w:bCs/>
    </w:rPr>
  </w:style>
  <w:style w:type="character" w:customStyle="1" w:styleId="TematkomentarzaZnak">
    <w:name w:val="Temat komentarza Znak"/>
    <w:basedOn w:val="TekstkomentarzaZnak"/>
    <w:link w:val="Tematkomentarza"/>
    <w:uiPriority w:val="99"/>
    <w:semiHidden/>
    <w:qFormat/>
    <w:rsid w:val="00301980"/>
    <w:rPr>
      <w:rFonts w:ascii="Trebuchet MS" w:eastAsia="Times New Roman" w:hAnsi="Trebuchet MS" w:cs="Times New Roman"/>
      <w:b/>
      <w:bCs/>
      <w:sz w:val="20"/>
      <w:szCs w:val="20"/>
      <w:lang w:eastAsia="pl-PL"/>
    </w:rPr>
  </w:style>
  <w:style w:type="table" w:customStyle="1" w:styleId="Tabela-Siatka1">
    <w:name w:val="Tabela - Siatka1"/>
    <w:basedOn w:val="Standardowy"/>
    <w:next w:val="Tabela-Siatka"/>
    <w:uiPriority w:val="39"/>
    <w:rsid w:val="0030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sid w:val="00301980"/>
    <w:pPr>
      <w:spacing w:before="60" w:after="60"/>
    </w:pPr>
    <w:rPr>
      <w:b/>
      <w:bCs/>
      <w:sz w:val="22"/>
    </w:rPr>
  </w:style>
  <w:style w:type="paragraph" w:customStyle="1" w:styleId="Nazwatabeli">
    <w:name w:val="Nazwa tabeli"/>
    <w:basedOn w:val="Normalny"/>
    <w:next w:val="Normalny"/>
    <w:qFormat/>
    <w:rsid w:val="00301980"/>
    <w:pPr>
      <w:spacing w:before="60" w:after="60"/>
    </w:pPr>
    <w:rPr>
      <w:b/>
      <w:sz w:val="22"/>
    </w:rPr>
  </w:style>
  <w:style w:type="paragraph" w:styleId="Spisilustracji">
    <w:name w:val="table of figures"/>
    <w:basedOn w:val="Normalny"/>
    <w:next w:val="Normalny"/>
    <w:uiPriority w:val="99"/>
    <w:rsid w:val="00301980"/>
    <w:rPr>
      <w:sz w:val="22"/>
    </w:rPr>
  </w:style>
  <w:style w:type="paragraph" w:styleId="Tekstpodstawowyzwciciem">
    <w:name w:val="Body Text First Indent"/>
    <w:basedOn w:val="Tekstpodstawowy"/>
    <w:link w:val="TekstpodstawowyzwciciemZnak"/>
    <w:rsid w:val="00301980"/>
    <w:pPr>
      <w:ind w:firstLine="210"/>
      <w:jc w:val="left"/>
    </w:pPr>
    <w:rPr>
      <w:sz w:val="20"/>
      <w:szCs w:val="20"/>
    </w:rPr>
  </w:style>
  <w:style w:type="character" w:customStyle="1" w:styleId="TekstpodstawowyzwciciemZnak">
    <w:name w:val="Tekst podstawowy z wcięciem Znak"/>
    <w:basedOn w:val="TekstpodstawowyZnak"/>
    <w:link w:val="Tekstpodstawowyzwciciem"/>
    <w:rsid w:val="00301980"/>
    <w:rPr>
      <w:rFonts w:ascii="Trebuchet MS" w:eastAsia="Times New Roman" w:hAnsi="Trebuchet MS" w:cs="Times New Roman"/>
      <w:sz w:val="20"/>
      <w:szCs w:val="20"/>
      <w:lang w:eastAsia="pl-PL"/>
    </w:rPr>
  </w:style>
  <w:style w:type="character" w:customStyle="1" w:styleId="styltekstpodstawowyarial1znak0">
    <w:name w:val="styltekstpodstawowyarial1znak"/>
    <w:rsid w:val="00301980"/>
  </w:style>
  <w:style w:type="paragraph" w:styleId="Poprawka">
    <w:name w:val="Revision"/>
    <w:hidden/>
    <w:uiPriority w:val="99"/>
    <w:semiHidden/>
    <w:rsid w:val="00301980"/>
    <w:pPr>
      <w:spacing w:after="0" w:line="240" w:lineRule="auto"/>
    </w:pPr>
    <w:rPr>
      <w:rFonts w:ascii="Trebuchet MS" w:eastAsia="Times New Roman" w:hAnsi="Trebuchet MS" w:cs="Times New Roman"/>
      <w:sz w:val="20"/>
      <w:szCs w:val="20"/>
      <w:lang w:eastAsia="pl-PL"/>
    </w:rPr>
  </w:style>
  <w:style w:type="character" w:customStyle="1" w:styleId="Znak191">
    <w:name w:val="Znak191"/>
    <w:rsid w:val="00301980"/>
    <w:rPr>
      <w:rFonts w:ascii="Cambria" w:hAnsi="Cambria" w:cs="Times New Roman"/>
      <w:b/>
      <w:bCs/>
      <w:kern w:val="32"/>
      <w:sz w:val="32"/>
      <w:szCs w:val="32"/>
    </w:rPr>
  </w:style>
  <w:style w:type="character" w:customStyle="1" w:styleId="Znak171">
    <w:name w:val="Znak171"/>
    <w:semiHidden/>
    <w:rsid w:val="00301980"/>
    <w:rPr>
      <w:rFonts w:ascii="Cambria" w:hAnsi="Cambria" w:cs="Times New Roman"/>
      <w:b/>
      <w:bCs/>
      <w:sz w:val="26"/>
      <w:szCs w:val="26"/>
    </w:rPr>
  </w:style>
  <w:style w:type="character" w:customStyle="1" w:styleId="Znak51">
    <w:name w:val="Znak51"/>
    <w:rsid w:val="00301980"/>
    <w:rPr>
      <w:rFonts w:ascii="Cambria" w:hAnsi="Cambria" w:cs="Times New Roman"/>
      <w:b/>
      <w:bCs/>
      <w:kern w:val="28"/>
      <w:sz w:val="32"/>
      <w:szCs w:val="32"/>
    </w:rPr>
  </w:style>
  <w:style w:type="character" w:customStyle="1" w:styleId="Znak41">
    <w:name w:val="Znak41"/>
    <w:semiHidden/>
    <w:rsid w:val="00301980"/>
    <w:rPr>
      <w:rFonts w:cs="Times New Roman"/>
      <w:sz w:val="20"/>
      <w:szCs w:val="20"/>
    </w:rPr>
  </w:style>
  <w:style w:type="paragraph" w:styleId="Tekstpodstawowy2">
    <w:name w:val="Body Text 2"/>
    <w:basedOn w:val="Normalny"/>
    <w:link w:val="Tekstpodstawowy2Znak"/>
    <w:rsid w:val="00301980"/>
    <w:pPr>
      <w:spacing w:after="120" w:line="480" w:lineRule="auto"/>
    </w:pPr>
  </w:style>
  <w:style w:type="character" w:customStyle="1" w:styleId="Tekstpodstawowy2Znak">
    <w:name w:val="Tekst podstawowy 2 Znak"/>
    <w:basedOn w:val="Domylnaczcionkaakapitu"/>
    <w:link w:val="Tekstpodstawowy2"/>
    <w:rsid w:val="00301980"/>
    <w:rPr>
      <w:rFonts w:ascii="Trebuchet MS" w:eastAsia="Times New Roman" w:hAnsi="Trebuchet MS" w:cs="Times New Roman"/>
      <w:sz w:val="20"/>
      <w:szCs w:val="20"/>
      <w:lang w:eastAsia="pl-PL"/>
    </w:rPr>
  </w:style>
  <w:style w:type="character" w:customStyle="1" w:styleId="CommentTextChar">
    <w:name w:val="Comment Text Char"/>
    <w:semiHidden/>
    <w:locked/>
    <w:rsid w:val="00301980"/>
    <w:rPr>
      <w:rFonts w:ascii="Trebuchet MS" w:hAnsi="Trebuchet MS" w:cs="Times New Roman"/>
      <w:sz w:val="20"/>
      <w:szCs w:val="20"/>
      <w:lang w:eastAsia="pl-PL"/>
    </w:rPr>
  </w:style>
  <w:style w:type="paragraph" w:customStyle="1" w:styleId="doc-ti">
    <w:name w:val="doc-ti"/>
    <w:basedOn w:val="Normalny"/>
    <w:rsid w:val="00301980"/>
    <w:pPr>
      <w:spacing w:before="100" w:beforeAutospacing="1" w:after="100" w:afterAutospacing="1"/>
    </w:pPr>
    <w:rPr>
      <w:rFonts w:ascii="Times New Roman" w:hAnsi="Times New Roman"/>
      <w:sz w:val="24"/>
      <w:szCs w:val="24"/>
    </w:rPr>
  </w:style>
  <w:style w:type="character" w:customStyle="1" w:styleId="Znakiprzypiswdolnych">
    <w:name w:val="Znaki przypisów dolnych"/>
    <w:rsid w:val="00301980"/>
    <w:rPr>
      <w:rFonts w:ascii="Trebuchet MS" w:hAnsi="Trebuchet MS" w:cs="Times New Roman"/>
      <w:vertAlign w:val="superscript"/>
    </w:rPr>
  </w:style>
  <w:style w:type="paragraph" w:styleId="NormalnyWeb">
    <w:name w:val="Normal (Web)"/>
    <w:basedOn w:val="Normalny"/>
    <w:uiPriority w:val="99"/>
    <w:unhideWhenUsed/>
    <w:rsid w:val="00301980"/>
    <w:pPr>
      <w:spacing w:before="100" w:beforeAutospacing="1" w:after="100" w:afterAutospacing="1"/>
    </w:pPr>
    <w:rPr>
      <w:rFonts w:ascii="Times New Roman" w:hAnsi="Times New Roman"/>
      <w:sz w:val="24"/>
      <w:szCs w:val="24"/>
    </w:rPr>
  </w:style>
  <w:style w:type="paragraph" w:styleId="Akapitzlist">
    <w:name w:val="List Paragraph"/>
    <w:basedOn w:val="Normalny"/>
    <w:uiPriority w:val="34"/>
    <w:qFormat/>
    <w:rsid w:val="00301980"/>
    <w:pPr>
      <w:ind w:left="720"/>
      <w:contextualSpacing/>
    </w:pPr>
  </w:style>
  <w:style w:type="paragraph" w:customStyle="1" w:styleId="Default">
    <w:name w:val="Default"/>
    <w:rsid w:val="00301980"/>
    <w:pPr>
      <w:autoSpaceDE w:val="0"/>
      <w:autoSpaceDN w:val="0"/>
      <w:adjustRightInd w:val="0"/>
      <w:spacing w:after="0" w:line="240" w:lineRule="auto"/>
    </w:pPr>
    <w:rPr>
      <w:rFonts w:ascii="Trebuchet MS" w:eastAsia="Calibri" w:hAnsi="Trebuchet MS" w:cs="Trebuchet MS"/>
      <w:color w:val="000000"/>
      <w:sz w:val="24"/>
      <w:szCs w:val="24"/>
      <w:lang w:eastAsia="pl-PL"/>
    </w:rPr>
  </w:style>
  <w:style w:type="paragraph" w:customStyle="1" w:styleId="mcntmcntmsonormal">
    <w:name w:val="mcntmcntmsonormal"/>
    <w:basedOn w:val="Normalny"/>
    <w:rsid w:val="00301980"/>
    <w:pPr>
      <w:spacing w:before="100" w:beforeAutospacing="1" w:after="100" w:afterAutospacing="1"/>
    </w:pPr>
    <w:rPr>
      <w:rFonts w:ascii="Times New Roman" w:hAnsi="Times New Roman"/>
      <w:sz w:val="24"/>
      <w:szCs w:val="24"/>
    </w:rPr>
  </w:style>
  <w:style w:type="character" w:customStyle="1" w:styleId="mcntmcntmsofootnotereference">
    <w:name w:val="mcntmcntmsofootnotereference"/>
    <w:basedOn w:val="Domylnaczcionkaakapitu"/>
    <w:rsid w:val="00301980"/>
  </w:style>
  <w:style w:type="character" w:customStyle="1" w:styleId="Tytu1">
    <w:name w:val="Tytuł1"/>
    <w:basedOn w:val="Domylnaczcionkaakapitu"/>
    <w:rsid w:val="00301980"/>
  </w:style>
  <w:style w:type="character" w:customStyle="1" w:styleId="highlight">
    <w:name w:val="highlight"/>
    <w:basedOn w:val="Domylnaczcionkaakapitu"/>
    <w:rsid w:val="00301980"/>
  </w:style>
  <w:style w:type="paragraph" w:customStyle="1" w:styleId="StylDopoziomu1WyjustowanyZprawej012cmPrzed6pkt">
    <w:name w:val="Styl Do poziomu 1 + Wyjustowany Z prawej:  012 cm Przed:  6 pkt..."/>
    <w:basedOn w:val="Nagwek3"/>
    <w:rsid w:val="00301980"/>
    <w:pPr>
      <w:spacing w:before="120" w:after="240"/>
      <w:ind w:right="70"/>
    </w:pPr>
    <w:rPr>
      <w:szCs w:val="20"/>
    </w:rPr>
  </w:style>
  <w:style w:type="numbering" w:customStyle="1" w:styleId="Bezlisty1">
    <w:name w:val="Bez listy1"/>
    <w:next w:val="Bezlisty"/>
    <w:uiPriority w:val="99"/>
    <w:semiHidden/>
    <w:unhideWhenUsed/>
    <w:rsid w:val="00301980"/>
  </w:style>
  <w:style w:type="character" w:customStyle="1" w:styleId="bip">
    <w:name w:val="bip"/>
    <w:basedOn w:val="Domylnaczcionkaakapitu"/>
    <w:qFormat/>
    <w:rsid w:val="007E764C"/>
  </w:style>
  <w:style w:type="character" w:customStyle="1" w:styleId="oj-super">
    <w:name w:val="oj-super"/>
    <w:basedOn w:val="Domylnaczcionkaakapitu"/>
    <w:qFormat/>
    <w:rsid w:val="007E764C"/>
  </w:style>
  <w:style w:type="table" w:styleId="Tabelalisty3akcent5">
    <w:name w:val="List Table 3 Accent 5"/>
    <w:basedOn w:val="Standardowy"/>
    <w:uiPriority w:val="48"/>
    <w:rsid w:val="007E764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alisty3akcent51">
    <w:name w:val="Tabela listy 3 — akcent 51"/>
    <w:basedOn w:val="Standardowy"/>
    <w:uiPriority w:val="48"/>
    <w:qFormat/>
    <w:rsid w:val="00941449"/>
    <w:pPr>
      <w:spacing w:after="0" w:line="240" w:lineRule="auto"/>
    </w:pPr>
    <w:rPr>
      <w:sz w:val="20"/>
      <w:szCs w:val="20"/>
      <w:lang w:eastAsia="pl-PL"/>
    </w:rPr>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customStyle="1" w:styleId="super">
    <w:name w:val="super"/>
    <w:basedOn w:val="Domylnaczcionkaakapitu"/>
    <w:qFormat/>
    <w:rsid w:val="00941449"/>
  </w:style>
  <w:style w:type="paragraph" w:customStyle="1" w:styleId="Poprawka1">
    <w:name w:val="Poprawka1"/>
    <w:hidden/>
    <w:uiPriority w:val="99"/>
    <w:semiHidden/>
    <w:qFormat/>
    <w:rsid w:val="00941449"/>
    <w:pPr>
      <w:spacing w:after="0" w:line="240" w:lineRule="auto"/>
    </w:pPr>
  </w:style>
  <w:style w:type="paragraph" w:customStyle="1" w:styleId="Normalny1">
    <w:name w:val="Normalny1"/>
    <w:qFormat/>
    <w:rsid w:val="00941449"/>
    <w:pPr>
      <w:spacing w:before="100" w:beforeAutospacing="1" w:after="100" w:afterAutospacing="1" w:line="256" w:lineRule="auto"/>
    </w:pPr>
    <w:rPr>
      <w:rFonts w:ascii="Calibri" w:eastAsia="Times New Roman" w:hAnsi="Calibri" w:cs="Times New Roman"/>
      <w:sz w:val="24"/>
      <w:szCs w:val="24"/>
      <w:lang w:eastAsia="pl-PL"/>
    </w:rPr>
  </w:style>
  <w:style w:type="paragraph" w:customStyle="1" w:styleId="Normalny2">
    <w:name w:val="Normalny2"/>
    <w:rsid w:val="00667FAB"/>
    <w:pPr>
      <w:spacing w:after="0" w:line="240" w:lineRule="auto"/>
    </w:pPr>
    <w:rPr>
      <w:rFonts w:ascii="Trebuchet MS" w:eastAsia="Times New Roman" w:hAnsi="Trebuchet MS" w:cs="Times New Roman"/>
      <w:sz w:val="24"/>
      <w:szCs w:val="24"/>
      <w:lang w:eastAsia="pl-PL"/>
    </w:rPr>
  </w:style>
  <w:style w:type="table" w:customStyle="1" w:styleId="Tabela-Siatka2">
    <w:name w:val="Tabela - Siatka2"/>
    <w:basedOn w:val="Standardowy"/>
    <w:next w:val="Tabela-Siatka"/>
    <w:uiPriority w:val="39"/>
    <w:qFormat/>
    <w:rsid w:val="004A1ED0"/>
    <w:pPr>
      <w:spacing w:after="0" w:line="240" w:lineRule="auto"/>
    </w:pPr>
    <w:rPr>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A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A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4A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elastyle">
    <w:name w:val="Tabela style"/>
    <w:uiPriority w:val="99"/>
    <w:rsid w:val="003C0B63"/>
    <w:pPr>
      <w:numPr>
        <w:numId w:val="74"/>
      </w:numPr>
    </w:pPr>
  </w:style>
  <w:style w:type="numbering" w:customStyle="1" w:styleId="Wykresstyle">
    <w:name w:val="Wykres style"/>
    <w:uiPriority w:val="99"/>
    <w:rsid w:val="003C0B63"/>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790">
      <w:bodyDiv w:val="1"/>
      <w:marLeft w:val="0"/>
      <w:marRight w:val="0"/>
      <w:marTop w:val="0"/>
      <w:marBottom w:val="0"/>
      <w:divBdr>
        <w:top w:val="none" w:sz="0" w:space="0" w:color="auto"/>
        <w:left w:val="none" w:sz="0" w:space="0" w:color="auto"/>
        <w:bottom w:val="none" w:sz="0" w:space="0" w:color="auto"/>
        <w:right w:val="none" w:sz="0" w:space="0" w:color="auto"/>
      </w:divBdr>
    </w:div>
    <w:div w:id="94399465">
      <w:bodyDiv w:val="1"/>
      <w:marLeft w:val="0"/>
      <w:marRight w:val="0"/>
      <w:marTop w:val="0"/>
      <w:marBottom w:val="0"/>
      <w:divBdr>
        <w:top w:val="none" w:sz="0" w:space="0" w:color="auto"/>
        <w:left w:val="none" w:sz="0" w:space="0" w:color="auto"/>
        <w:bottom w:val="none" w:sz="0" w:space="0" w:color="auto"/>
        <w:right w:val="none" w:sz="0" w:space="0" w:color="auto"/>
      </w:divBdr>
    </w:div>
    <w:div w:id="104422020">
      <w:bodyDiv w:val="1"/>
      <w:marLeft w:val="0"/>
      <w:marRight w:val="0"/>
      <w:marTop w:val="0"/>
      <w:marBottom w:val="0"/>
      <w:divBdr>
        <w:top w:val="none" w:sz="0" w:space="0" w:color="auto"/>
        <w:left w:val="none" w:sz="0" w:space="0" w:color="auto"/>
        <w:bottom w:val="none" w:sz="0" w:space="0" w:color="auto"/>
        <w:right w:val="none" w:sz="0" w:space="0" w:color="auto"/>
      </w:divBdr>
    </w:div>
    <w:div w:id="115756862">
      <w:bodyDiv w:val="1"/>
      <w:marLeft w:val="0"/>
      <w:marRight w:val="0"/>
      <w:marTop w:val="0"/>
      <w:marBottom w:val="0"/>
      <w:divBdr>
        <w:top w:val="none" w:sz="0" w:space="0" w:color="auto"/>
        <w:left w:val="none" w:sz="0" w:space="0" w:color="auto"/>
        <w:bottom w:val="none" w:sz="0" w:space="0" w:color="auto"/>
        <w:right w:val="none" w:sz="0" w:space="0" w:color="auto"/>
      </w:divBdr>
    </w:div>
    <w:div w:id="134228941">
      <w:bodyDiv w:val="1"/>
      <w:marLeft w:val="0"/>
      <w:marRight w:val="0"/>
      <w:marTop w:val="0"/>
      <w:marBottom w:val="0"/>
      <w:divBdr>
        <w:top w:val="none" w:sz="0" w:space="0" w:color="auto"/>
        <w:left w:val="none" w:sz="0" w:space="0" w:color="auto"/>
        <w:bottom w:val="none" w:sz="0" w:space="0" w:color="auto"/>
        <w:right w:val="none" w:sz="0" w:space="0" w:color="auto"/>
      </w:divBdr>
    </w:div>
    <w:div w:id="172503151">
      <w:bodyDiv w:val="1"/>
      <w:marLeft w:val="0"/>
      <w:marRight w:val="0"/>
      <w:marTop w:val="0"/>
      <w:marBottom w:val="0"/>
      <w:divBdr>
        <w:top w:val="none" w:sz="0" w:space="0" w:color="auto"/>
        <w:left w:val="none" w:sz="0" w:space="0" w:color="auto"/>
        <w:bottom w:val="none" w:sz="0" w:space="0" w:color="auto"/>
        <w:right w:val="none" w:sz="0" w:space="0" w:color="auto"/>
      </w:divBdr>
    </w:div>
    <w:div w:id="219244264">
      <w:bodyDiv w:val="1"/>
      <w:marLeft w:val="0"/>
      <w:marRight w:val="0"/>
      <w:marTop w:val="0"/>
      <w:marBottom w:val="0"/>
      <w:divBdr>
        <w:top w:val="none" w:sz="0" w:space="0" w:color="auto"/>
        <w:left w:val="none" w:sz="0" w:space="0" w:color="auto"/>
        <w:bottom w:val="none" w:sz="0" w:space="0" w:color="auto"/>
        <w:right w:val="none" w:sz="0" w:space="0" w:color="auto"/>
      </w:divBdr>
    </w:div>
    <w:div w:id="279723199">
      <w:bodyDiv w:val="1"/>
      <w:marLeft w:val="0"/>
      <w:marRight w:val="0"/>
      <w:marTop w:val="0"/>
      <w:marBottom w:val="0"/>
      <w:divBdr>
        <w:top w:val="none" w:sz="0" w:space="0" w:color="auto"/>
        <w:left w:val="none" w:sz="0" w:space="0" w:color="auto"/>
        <w:bottom w:val="none" w:sz="0" w:space="0" w:color="auto"/>
        <w:right w:val="none" w:sz="0" w:space="0" w:color="auto"/>
      </w:divBdr>
    </w:div>
    <w:div w:id="281959165">
      <w:bodyDiv w:val="1"/>
      <w:marLeft w:val="0"/>
      <w:marRight w:val="0"/>
      <w:marTop w:val="0"/>
      <w:marBottom w:val="0"/>
      <w:divBdr>
        <w:top w:val="none" w:sz="0" w:space="0" w:color="auto"/>
        <w:left w:val="none" w:sz="0" w:space="0" w:color="auto"/>
        <w:bottom w:val="none" w:sz="0" w:space="0" w:color="auto"/>
        <w:right w:val="none" w:sz="0" w:space="0" w:color="auto"/>
      </w:divBdr>
    </w:div>
    <w:div w:id="291207932">
      <w:bodyDiv w:val="1"/>
      <w:marLeft w:val="0"/>
      <w:marRight w:val="0"/>
      <w:marTop w:val="0"/>
      <w:marBottom w:val="0"/>
      <w:divBdr>
        <w:top w:val="none" w:sz="0" w:space="0" w:color="auto"/>
        <w:left w:val="none" w:sz="0" w:space="0" w:color="auto"/>
        <w:bottom w:val="none" w:sz="0" w:space="0" w:color="auto"/>
        <w:right w:val="none" w:sz="0" w:space="0" w:color="auto"/>
      </w:divBdr>
    </w:div>
    <w:div w:id="309753170">
      <w:bodyDiv w:val="1"/>
      <w:marLeft w:val="0"/>
      <w:marRight w:val="0"/>
      <w:marTop w:val="0"/>
      <w:marBottom w:val="0"/>
      <w:divBdr>
        <w:top w:val="none" w:sz="0" w:space="0" w:color="auto"/>
        <w:left w:val="none" w:sz="0" w:space="0" w:color="auto"/>
        <w:bottom w:val="none" w:sz="0" w:space="0" w:color="auto"/>
        <w:right w:val="none" w:sz="0" w:space="0" w:color="auto"/>
      </w:divBdr>
    </w:div>
    <w:div w:id="310449994">
      <w:bodyDiv w:val="1"/>
      <w:marLeft w:val="0"/>
      <w:marRight w:val="0"/>
      <w:marTop w:val="0"/>
      <w:marBottom w:val="0"/>
      <w:divBdr>
        <w:top w:val="none" w:sz="0" w:space="0" w:color="auto"/>
        <w:left w:val="none" w:sz="0" w:space="0" w:color="auto"/>
        <w:bottom w:val="none" w:sz="0" w:space="0" w:color="auto"/>
        <w:right w:val="none" w:sz="0" w:space="0" w:color="auto"/>
      </w:divBdr>
    </w:div>
    <w:div w:id="331418568">
      <w:bodyDiv w:val="1"/>
      <w:marLeft w:val="0"/>
      <w:marRight w:val="0"/>
      <w:marTop w:val="0"/>
      <w:marBottom w:val="0"/>
      <w:divBdr>
        <w:top w:val="none" w:sz="0" w:space="0" w:color="auto"/>
        <w:left w:val="none" w:sz="0" w:space="0" w:color="auto"/>
        <w:bottom w:val="none" w:sz="0" w:space="0" w:color="auto"/>
        <w:right w:val="none" w:sz="0" w:space="0" w:color="auto"/>
      </w:divBdr>
    </w:div>
    <w:div w:id="333806777">
      <w:bodyDiv w:val="1"/>
      <w:marLeft w:val="0"/>
      <w:marRight w:val="0"/>
      <w:marTop w:val="0"/>
      <w:marBottom w:val="0"/>
      <w:divBdr>
        <w:top w:val="none" w:sz="0" w:space="0" w:color="auto"/>
        <w:left w:val="none" w:sz="0" w:space="0" w:color="auto"/>
        <w:bottom w:val="none" w:sz="0" w:space="0" w:color="auto"/>
        <w:right w:val="none" w:sz="0" w:space="0" w:color="auto"/>
      </w:divBdr>
    </w:div>
    <w:div w:id="363870315">
      <w:bodyDiv w:val="1"/>
      <w:marLeft w:val="0"/>
      <w:marRight w:val="0"/>
      <w:marTop w:val="0"/>
      <w:marBottom w:val="0"/>
      <w:divBdr>
        <w:top w:val="none" w:sz="0" w:space="0" w:color="auto"/>
        <w:left w:val="none" w:sz="0" w:space="0" w:color="auto"/>
        <w:bottom w:val="none" w:sz="0" w:space="0" w:color="auto"/>
        <w:right w:val="none" w:sz="0" w:space="0" w:color="auto"/>
      </w:divBdr>
    </w:div>
    <w:div w:id="371076189">
      <w:bodyDiv w:val="1"/>
      <w:marLeft w:val="0"/>
      <w:marRight w:val="0"/>
      <w:marTop w:val="0"/>
      <w:marBottom w:val="0"/>
      <w:divBdr>
        <w:top w:val="none" w:sz="0" w:space="0" w:color="auto"/>
        <w:left w:val="none" w:sz="0" w:space="0" w:color="auto"/>
        <w:bottom w:val="none" w:sz="0" w:space="0" w:color="auto"/>
        <w:right w:val="none" w:sz="0" w:space="0" w:color="auto"/>
      </w:divBdr>
    </w:div>
    <w:div w:id="382406177">
      <w:bodyDiv w:val="1"/>
      <w:marLeft w:val="0"/>
      <w:marRight w:val="0"/>
      <w:marTop w:val="0"/>
      <w:marBottom w:val="0"/>
      <w:divBdr>
        <w:top w:val="none" w:sz="0" w:space="0" w:color="auto"/>
        <w:left w:val="none" w:sz="0" w:space="0" w:color="auto"/>
        <w:bottom w:val="none" w:sz="0" w:space="0" w:color="auto"/>
        <w:right w:val="none" w:sz="0" w:space="0" w:color="auto"/>
      </w:divBdr>
    </w:div>
    <w:div w:id="389809966">
      <w:bodyDiv w:val="1"/>
      <w:marLeft w:val="0"/>
      <w:marRight w:val="0"/>
      <w:marTop w:val="0"/>
      <w:marBottom w:val="0"/>
      <w:divBdr>
        <w:top w:val="none" w:sz="0" w:space="0" w:color="auto"/>
        <w:left w:val="none" w:sz="0" w:space="0" w:color="auto"/>
        <w:bottom w:val="none" w:sz="0" w:space="0" w:color="auto"/>
        <w:right w:val="none" w:sz="0" w:space="0" w:color="auto"/>
      </w:divBdr>
    </w:div>
    <w:div w:id="432435320">
      <w:bodyDiv w:val="1"/>
      <w:marLeft w:val="0"/>
      <w:marRight w:val="0"/>
      <w:marTop w:val="0"/>
      <w:marBottom w:val="0"/>
      <w:divBdr>
        <w:top w:val="none" w:sz="0" w:space="0" w:color="auto"/>
        <w:left w:val="none" w:sz="0" w:space="0" w:color="auto"/>
        <w:bottom w:val="none" w:sz="0" w:space="0" w:color="auto"/>
        <w:right w:val="none" w:sz="0" w:space="0" w:color="auto"/>
      </w:divBdr>
    </w:div>
    <w:div w:id="495537123">
      <w:bodyDiv w:val="1"/>
      <w:marLeft w:val="0"/>
      <w:marRight w:val="0"/>
      <w:marTop w:val="0"/>
      <w:marBottom w:val="0"/>
      <w:divBdr>
        <w:top w:val="none" w:sz="0" w:space="0" w:color="auto"/>
        <w:left w:val="none" w:sz="0" w:space="0" w:color="auto"/>
        <w:bottom w:val="none" w:sz="0" w:space="0" w:color="auto"/>
        <w:right w:val="none" w:sz="0" w:space="0" w:color="auto"/>
      </w:divBdr>
    </w:div>
    <w:div w:id="498273455">
      <w:bodyDiv w:val="1"/>
      <w:marLeft w:val="0"/>
      <w:marRight w:val="0"/>
      <w:marTop w:val="0"/>
      <w:marBottom w:val="0"/>
      <w:divBdr>
        <w:top w:val="none" w:sz="0" w:space="0" w:color="auto"/>
        <w:left w:val="none" w:sz="0" w:space="0" w:color="auto"/>
        <w:bottom w:val="none" w:sz="0" w:space="0" w:color="auto"/>
        <w:right w:val="none" w:sz="0" w:space="0" w:color="auto"/>
      </w:divBdr>
    </w:div>
    <w:div w:id="517087553">
      <w:bodyDiv w:val="1"/>
      <w:marLeft w:val="0"/>
      <w:marRight w:val="0"/>
      <w:marTop w:val="0"/>
      <w:marBottom w:val="0"/>
      <w:divBdr>
        <w:top w:val="none" w:sz="0" w:space="0" w:color="auto"/>
        <w:left w:val="none" w:sz="0" w:space="0" w:color="auto"/>
        <w:bottom w:val="none" w:sz="0" w:space="0" w:color="auto"/>
        <w:right w:val="none" w:sz="0" w:space="0" w:color="auto"/>
      </w:divBdr>
    </w:div>
    <w:div w:id="520165981">
      <w:bodyDiv w:val="1"/>
      <w:marLeft w:val="0"/>
      <w:marRight w:val="0"/>
      <w:marTop w:val="0"/>
      <w:marBottom w:val="0"/>
      <w:divBdr>
        <w:top w:val="none" w:sz="0" w:space="0" w:color="auto"/>
        <w:left w:val="none" w:sz="0" w:space="0" w:color="auto"/>
        <w:bottom w:val="none" w:sz="0" w:space="0" w:color="auto"/>
        <w:right w:val="none" w:sz="0" w:space="0" w:color="auto"/>
      </w:divBdr>
    </w:div>
    <w:div w:id="541283119">
      <w:bodyDiv w:val="1"/>
      <w:marLeft w:val="0"/>
      <w:marRight w:val="0"/>
      <w:marTop w:val="0"/>
      <w:marBottom w:val="0"/>
      <w:divBdr>
        <w:top w:val="none" w:sz="0" w:space="0" w:color="auto"/>
        <w:left w:val="none" w:sz="0" w:space="0" w:color="auto"/>
        <w:bottom w:val="none" w:sz="0" w:space="0" w:color="auto"/>
        <w:right w:val="none" w:sz="0" w:space="0" w:color="auto"/>
      </w:divBdr>
    </w:div>
    <w:div w:id="589242052">
      <w:bodyDiv w:val="1"/>
      <w:marLeft w:val="0"/>
      <w:marRight w:val="0"/>
      <w:marTop w:val="0"/>
      <w:marBottom w:val="0"/>
      <w:divBdr>
        <w:top w:val="none" w:sz="0" w:space="0" w:color="auto"/>
        <w:left w:val="none" w:sz="0" w:space="0" w:color="auto"/>
        <w:bottom w:val="none" w:sz="0" w:space="0" w:color="auto"/>
        <w:right w:val="none" w:sz="0" w:space="0" w:color="auto"/>
      </w:divBdr>
    </w:div>
    <w:div w:id="618684887">
      <w:bodyDiv w:val="1"/>
      <w:marLeft w:val="0"/>
      <w:marRight w:val="0"/>
      <w:marTop w:val="0"/>
      <w:marBottom w:val="0"/>
      <w:divBdr>
        <w:top w:val="none" w:sz="0" w:space="0" w:color="auto"/>
        <w:left w:val="none" w:sz="0" w:space="0" w:color="auto"/>
        <w:bottom w:val="none" w:sz="0" w:space="0" w:color="auto"/>
        <w:right w:val="none" w:sz="0" w:space="0" w:color="auto"/>
      </w:divBdr>
    </w:div>
    <w:div w:id="635572948">
      <w:bodyDiv w:val="1"/>
      <w:marLeft w:val="0"/>
      <w:marRight w:val="0"/>
      <w:marTop w:val="0"/>
      <w:marBottom w:val="0"/>
      <w:divBdr>
        <w:top w:val="none" w:sz="0" w:space="0" w:color="auto"/>
        <w:left w:val="none" w:sz="0" w:space="0" w:color="auto"/>
        <w:bottom w:val="none" w:sz="0" w:space="0" w:color="auto"/>
        <w:right w:val="none" w:sz="0" w:space="0" w:color="auto"/>
      </w:divBdr>
    </w:div>
    <w:div w:id="662322515">
      <w:bodyDiv w:val="1"/>
      <w:marLeft w:val="0"/>
      <w:marRight w:val="0"/>
      <w:marTop w:val="0"/>
      <w:marBottom w:val="0"/>
      <w:divBdr>
        <w:top w:val="none" w:sz="0" w:space="0" w:color="auto"/>
        <w:left w:val="none" w:sz="0" w:space="0" w:color="auto"/>
        <w:bottom w:val="none" w:sz="0" w:space="0" w:color="auto"/>
        <w:right w:val="none" w:sz="0" w:space="0" w:color="auto"/>
      </w:divBdr>
    </w:div>
    <w:div w:id="678508109">
      <w:bodyDiv w:val="1"/>
      <w:marLeft w:val="0"/>
      <w:marRight w:val="0"/>
      <w:marTop w:val="0"/>
      <w:marBottom w:val="0"/>
      <w:divBdr>
        <w:top w:val="none" w:sz="0" w:space="0" w:color="auto"/>
        <w:left w:val="none" w:sz="0" w:space="0" w:color="auto"/>
        <w:bottom w:val="none" w:sz="0" w:space="0" w:color="auto"/>
        <w:right w:val="none" w:sz="0" w:space="0" w:color="auto"/>
      </w:divBdr>
    </w:div>
    <w:div w:id="683827179">
      <w:bodyDiv w:val="1"/>
      <w:marLeft w:val="0"/>
      <w:marRight w:val="0"/>
      <w:marTop w:val="0"/>
      <w:marBottom w:val="0"/>
      <w:divBdr>
        <w:top w:val="none" w:sz="0" w:space="0" w:color="auto"/>
        <w:left w:val="none" w:sz="0" w:space="0" w:color="auto"/>
        <w:bottom w:val="none" w:sz="0" w:space="0" w:color="auto"/>
        <w:right w:val="none" w:sz="0" w:space="0" w:color="auto"/>
      </w:divBdr>
    </w:div>
    <w:div w:id="684476531">
      <w:bodyDiv w:val="1"/>
      <w:marLeft w:val="0"/>
      <w:marRight w:val="0"/>
      <w:marTop w:val="0"/>
      <w:marBottom w:val="0"/>
      <w:divBdr>
        <w:top w:val="none" w:sz="0" w:space="0" w:color="auto"/>
        <w:left w:val="none" w:sz="0" w:space="0" w:color="auto"/>
        <w:bottom w:val="none" w:sz="0" w:space="0" w:color="auto"/>
        <w:right w:val="none" w:sz="0" w:space="0" w:color="auto"/>
      </w:divBdr>
    </w:div>
    <w:div w:id="734737768">
      <w:bodyDiv w:val="1"/>
      <w:marLeft w:val="0"/>
      <w:marRight w:val="0"/>
      <w:marTop w:val="0"/>
      <w:marBottom w:val="0"/>
      <w:divBdr>
        <w:top w:val="none" w:sz="0" w:space="0" w:color="auto"/>
        <w:left w:val="none" w:sz="0" w:space="0" w:color="auto"/>
        <w:bottom w:val="none" w:sz="0" w:space="0" w:color="auto"/>
        <w:right w:val="none" w:sz="0" w:space="0" w:color="auto"/>
      </w:divBdr>
    </w:div>
    <w:div w:id="769276870">
      <w:bodyDiv w:val="1"/>
      <w:marLeft w:val="0"/>
      <w:marRight w:val="0"/>
      <w:marTop w:val="0"/>
      <w:marBottom w:val="0"/>
      <w:divBdr>
        <w:top w:val="none" w:sz="0" w:space="0" w:color="auto"/>
        <w:left w:val="none" w:sz="0" w:space="0" w:color="auto"/>
        <w:bottom w:val="none" w:sz="0" w:space="0" w:color="auto"/>
        <w:right w:val="none" w:sz="0" w:space="0" w:color="auto"/>
      </w:divBdr>
    </w:div>
    <w:div w:id="771246715">
      <w:bodyDiv w:val="1"/>
      <w:marLeft w:val="0"/>
      <w:marRight w:val="0"/>
      <w:marTop w:val="0"/>
      <w:marBottom w:val="0"/>
      <w:divBdr>
        <w:top w:val="none" w:sz="0" w:space="0" w:color="auto"/>
        <w:left w:val="none" w:sz="0" w:space="0" w:color="auto"/>
        <w:bottom w:val="none" w:sz="0" w:space="0" w:color="auto"/>
        <w:right w:val="none" w:sz="0" w:space="0" w:color="auto"/>
      </w:divBdr>
    </w:div>
    <w:div w:id="775713405">
      <w:bodyDiv w:val="1"/>
      <w:marLeft w:val="0"/>
      <w:marRight w:val="0"/>
      <w:marTop w:val="0"/>
      <w:marBottom w:val="0"/>
      <w:divBdr>
        <w:top w:val="none" w:sz="0" w:space="0" w:color="auto"/>
        <w:left w:val="none" w:sz="0" w:space="0" w:color="auto"/>
        <w:bottom w:val="none" w:sz="0" w:space="0" w:color="auto"/>
        <w:right w:val="none" w:sz="0" w:space="0" w:color="auto"/>
      </w:divBdr>
    </w:div>
    <w:div w:id="793793472">
      <w:bodyDiv w:val="1"/>
      <w:marLeft w:val="0"/>
      <w:marRight w:val="0"/>
      <w:marTop w:val="0"/>
      <w:marBottom w:val="0"/>
      <w:divBdr>
        <w:top w:val="none" w:sz="0" w:space="0" w:color="auto"/>
        <w:left w:val="none" w:sz="0" w:space="0" w:color="auto"/>
        <w:bottom w:val="none" w:sz="0" w:space="0" w:color="auto"/>
        <w:right w:val="none" w:sz="0" w:space="0" w:color="auto"/>
      </w:divBdr>
    </w:div>
    <w:div w:id="847329342">
      <w:bodyDiv w:val="1"/>
      <w:marLeft w:val="0"/>
      <w:marRight w:val="0"/>
      <w:marTop w:val="0"/>
      <w:marBottom w:val="0"/>
      <w:divBdr>
        <w:top w:val="none" w:sz="0" w:space="0" w:color="auto"/>
        <w:left w:val="none" w:sz="0" w:space="0" w:color="auto"/>
        <w:bottom w:val="none" w:sz="0" w:space="0" w:color="auto"/>
        <w:right w:val="none" w:sz="0" w:space="0" w:color="auto"/>
      </w:divBdr>
    </w:div>
    <w:div w:id="851067061">
      <w:bodyDiv w:val="1"/>
      <w:marLeft w:val="0"/>
      <w:marRight w:val="0"/>
      <w:marTop w:val="0"/>
      <w:marBottom w:val="0"/>
      <w:divBdr>
        <w:top w:val="none" w:sz="0" w:space="0" w:color="auto"/>
        <w:left w:val="none" w:sz="0" w:space="0" w:color="auto"/>
        <w:bottom w:val="none" w:sz="0" w:space="0" w:color="auto"/>
        <w:right w:val="none" w:sz="0" w:space="0" w:color="auto"/>
      </w:divBdr>
    </w:div>
    <w:div w:id="860703959">
      <w:bodyDiv w:val="1"/>
      <w:marLeft w:val="0"/>
      <w:marRight w:val="0"/>
      <w:marTop w:val="0"/>
      <w:marBottom w:val="0"/>
      <w:divBdr>
        <w:top w:val="none" w:sz="0" w:space="0" w:color="auto"/>
        <w:left w:val="none" w:sz="0" w:space="0" w:color="auto"/>
        <w:bottom w:val="none" w:sz="0" w:space="0" w:color="auto"/>
        <w:right w:val="none" w:sz="0" w:space="0" w:color="auto"/>
      </w:divBdr>
    </w:div>
    <w:div w:id="904101758">
      <w:bodyDiv w:val="1"/>
      <w:marLeft w:val="0"/>
      <w:marRight w:val="0"/>
      <w:marTop w:val="0"/>
      <w:marBottom w:val="0"/>
      <w:divBdr>
        <w:top w:val="none" w:sz="0" w:space="0" w:color="auto"/>
        <w:left w:val="none" w:sz="0" w:space="0" w:color="auto"/>
        <w:bottom w:val="none" w:sz="0" w:space="0" w:color="auto"/>
        <w:right w:val="none" w:sz="0" w:space="0" w:color="auto"/>
      </w:divBdr>
    </w:div>
    <w:div w:id="939214134">
      <w:bodyDiv w:val="1"/>
      <w:marLeft w:val="0"/>
      <w:marRight w:val="0"/>
      <w:marTop w:val="0"/>
      <w:marBottom w:val="0"/>
      <w:divBdr>
        <w:top w:val="none" w:sz="0" w:space="0" w:color="auto"/>
        <w:left w:val="none" w:sz="0" w:space="0" w:color="auto"/>
        <w:bottom w:val="none" w:sz="0" w:space="0" w:color="auto"/>
        <w:right w:val="none" w:sz="0" w:space="0" w:color="auto"/>
      </w:divBdr>
    </w:div>
    <w:div w:id="1008362525">
      <w:bodyDiv w:val="1"/>
      <w:marLeft w:val="0"/>
      <w:marRight w:val="0"/>
      <w:marTop w:val="0"/>
      <w:marBottom w:val="0"/>
      <w:divBdr>
        <w:top w:val="none" w:sz="0" w:space="0" w:color="auto"/>
        <w:left w:val="none" w:sz="0" w:space="0" w:color="auto"/>
        <w:bottom w:val="none" w:sz="0" w:space="0" w:color="auto"/>
        <w:right w:val="none" w:sz="0" w:space="0" w:color="auto"/>
      </w:divBdr>
    </w:div>
    <w:div w:id="1012992351">
      <w:bodyDiv w:val="1"/>
      <w:marLeft w:val="0"/>
      <w:marRight w:val="0"/>
      <w:marTop w:val="0"/>
      <w:marBottom w:val="0"/>
      <w:divBdr>
        <w:top w:val="none" w:sz="0" w:space="0" w:color="auto"/>
        <w:left w:val="none" w:sz="0" w:space="0" w:color="auto"/>
        <w:bottom w:val="none" w:sz="0" w:space="0" w:color="auto"/>
        <w:right w:val="none" w:sz="0" w:space="0" w:color="auto"/>
      </w:divBdr>
    </w:div>
    <w:div w:id="1017384293">
      <w:bodyDiv w:val="1"/>
      <w:marLeft w:val="0"/>
      <w:marRight w:val="0"/>
      <w:marTop w:val="0"/>
      <w:marBottom w:val="0"/>
      <w:divBdr>
        <w:top w:val="none" w:sz="0" w:space="0" w:color="auto"/>
        <w:left w:val="none" w:sz="0" w:space="0" w:color="auto"/>
        <w:bottom w:val="none" w:sz="0" w:space="0" w:color="auto"/>
        <w:right w:val="none" w:sz="0" w:space="0" w:color="auto"/>
      </w:divBdr>
    </w:div>
    <w:div w:id="1089430843">
      <w:bodyDiv w:val="1"/>
      <w:marLeft w:val="0"/>
      <w:marRight w:val="0"/>
      <w:marTop w:val="0"/>
      <w:marBottom w:val="0"/>
      <w:divBdr>
        <w:top w:val="none" w:sz="0" w:space="0" w:color="auto"/>
        <w:left w:val="none" w:sz="0" w:space="0" w:color="auto"/>
        <w:bottom w:val="none" w:sz="0" w:space="0" w:color="auto"/>
        <w:right w:val="none" w:sz="0" w:space="0" w:color="auto"/>
      </w:divBdr>
    </w:div>
    <w:div w:id="1090468575">
      <w:bodyDiv w:val="1"/>
      <w:marLeft w:val="0"/>
      <w:marRight w:val="0"/>
      <w:marTop w:val="0"/>
      <w:marBottom w:val="0"/>
      <w:divBdr>
        <w:top w:val="none" w:sz="0" w:space="0" w:color="auto"/>
        <w:left w:val="none" w:sz="0" w:space="0" w:color="auto"/>
        <w:bottom w:val="none" w:sz="0" w:space="0" w:color="auto"/>
        <w:right w:val="none" w:sz="0" w:space="0" w:color="auto"/>
      </w:divBdr>
    </w:div>
    <w:div w:id="1091467940">
      <w:bodyDiv w:val="1"/>
      <w:marLeft w:val="0"/>
      <w:marRight w:val="0"/>
      <w:marTop w:val="0"/>
      <w:marBottom w:val="0"/>
      <w:divBdr>
        <w:top w:val="none" w:sz="0" w:space="0" w:color="auto"/>
        <w:left w:val="none" w:sz="0" w:space="0" w:color="auto"/>
        <w:bottom w:val="none" w:sz="0" w:space="0" w:color="auto"/>
        <w:right w:val="none" w:sz="0" w:space="0" w:color="auto"/>
      </w:divBdr>
    </w:div>
    <w:div w:id="1124810657">
      <w:bodyDiv w:val="1"/>
      <w:marLeft w:val="0"/>
      <w:marRight w:val="0"/>
      <w:marTop w:val="0"/>
      <w:marBottom w:val="0"/>
      <w:divBdr>
        <w:top w:val="none" w:sz="0" w:space="0" w:color="auto"/>
        <w:left w:val="none" w:sz="0" w:space="0" w:color="auto"/>
        <w:bottom w:val="none" w:sz="0" w:space="0" w:color="auto"/>
        <w:right w:val="none" w:sz="0" w:space="0" w:color="auto"/>
      </w:divBdr>
    </w:div>
    <w:div w:id="1137845259">
      <w:bodyDiv w:val="1"/>
      <w:marLeft w:val="0"/>
      <w:marRight w:val="0"/>
      <w:marTop w:val="0"/>
      <w:marBottom w:val="0"/>
      <w:divBdr>
        <w:top w:val="none" w:sz="0" w:space="0" w:color="auto"/>
        <w:left w:val="none" w:sz="0" w:space="0" w:color="auto"/>
        <w:bottom w:val="none" w:sz="0" w:space="0" w:color="auto"/>
        <w:right w:val="none" w:sz="0" w:space="0" w:color="auto"/>
      </w:divBdr>
    </w:div>
    <w:div w:id="1181044588">
      <w:bodyDiv w:val="1"/>
      <w:marLeft w:val="0"/>
      <w:marRight w:val="0"/>
      <w:marTop w:val="0"/>
      <w:marBottom w:val="0"/>
      <w:divBdr>
        <w:top w:val="none" w:sz="0" w:space="0" w:color="auto"/>
        <w:left w:val="none" w:sz="0" w:space="0" w:color="auto"/>
        <w:bottom w:val="none" w:sz="0" w:space="0" w:color="auto"/>
        <w:right w:val="none" w:sz="0" w:space="0" w:color="auto"/>
      </w:divBdr>
    </w:div>
    <w:div w:id="1182668738">
      <w:bodyDiv w:val="1"/>
      <w:marLeft w:val="0"/>
      <w:marRight w:val="0"/>
      <w:marTop w:val="0"/>
      <w:marBottom w:val="0"/>
      <w:divBdr>
        <w:top w:val="none" w:sz="0" w:space="0" w:color="auto"/>
        <w:left w:val="none" w:sz="0" w:space="0" w:color="auto"/>
        <w:bottom w:val="none" w:sz="0" w:space="0" w:color="auto"/>
        <w:right w:val="none" w:sz="0" w:space="0" w:color="auto"/>
      </w:divBdr>
    </w:div>
    <w:div w:id="1186751254">
      <w:bodyDiv w:val="1"/>
      <w:marLeft w:val="0"/>
      <w:marRight w:val="0"/>
      <w:marTop w:val="0"/>
      <w:marBottom w:val="0"/>
      <w:divBdr>
        <w:top w:val="none" w:sz="0" w:space="0" w:color="auto"/>
        <w:left w:val="none" w:sz="0" w:space="0" w:color="auto"/>
        <w:bottom w:val="none" w:sz="0" w:space="0" w:color="auto"/>
        <w:right w:val="none" w:sz="0" w:space="0" w:color="auto"/>
      </w:divBdr>
    </w:div>
    <w:div w:id="1190488080">
      <w:bodyDiv w:val="1"/>
      <w:marLeft w:val="0"/>
      <w:marRight w:val="0"/>
      <w:marTop w:val="0"/>
      <w:marBottom w:val="0"/>
      <w:divBdr>
        <w:top w:val="none" w:sz="0" w:space="0" w:color="auto"/>
        <w:left w:val="none" w:sz="0" w:space="0" w:color="auto"/>
        <w:bottom w:val="none" w:sz="0" w:space="0" w:color="auto"/>
        <w:right w:val="none" w:sz="0" w:space="0" w:color="auto"/>
      </w:divBdr>
    </w:div>
    <w:div w:id="1238832269">
      <w:bodyDiv w:val="1"/>
      <w:marLeft w:val="0"/>
      <w:marRight w:val="0"/>
      <w:marTop w:val="0"/>
      <w:marBottom w:val="0"/>
      <w:divBdr>
        <w:top w:val="none" w:sz="0" w:space="0" w:color="auto"/>
        <w:left w:val="none" w:sz="0" w:space="0" w:color="auto"/>
        <w:bottom w:val="none" w:sz="0" w:space="0" w:color="auto"/>
        <w:right w:val="none" w:sz="0" w:space="0" w:color="auto"/>
      </w:divBdr>
    </w:div>
    <w:div w:id="1245262197">
      <w:bodyDiv w:val="1"/>
      <w:marLeft w:val="0"/>
      <w:marRight w:val="0"/>
      <w:marTop w:val="0"/>
      <w:marBottom w:val="0"/>
      <w:divBdr>
        <w:top w:val="none" w:sz="0" w:space="0" w:color="auto"/>
        <w:left w:val="none" w:sz="0" w:space="0" w:color="auto"/>
        <w:bottom w:val="none" w:sz="0" w:space="0" w:color="auto"/>
        <w:right w:val="none" w:sz="0" w:space="0" w:color="auto"/>
      </w:divBdr>
    </w:div>
    <w:div w:id="1251305868">
      <w:bodyDiv w:val="1"/>
      <w:marLeft w:val="0"/>
      <w:marRight w:val="0"/>
      <w:marTop w:val="0"/>
      <w:marBottom w:val="0"/>
      <w:divBdr>
        <w:top w:val="none" w:sz="0" w:space="0" w:color="auto"/>
        <w:left w:val="none" w:sz="0" w:space="0" w:color="auto"/>
        <w:bottom w:val="none" w:sz="0" w:space="0" w:color="auto"/>
        <w:right w:val="none" w:sz="0" w:space="0" w:color="auto"/>
      </w:divBdr>
    </w:div>
    <w:div w:id="1261255549">
      <w:bodyDiv w:val="1"/>
      <w:marLeft w:val="0"/>
      <w:marRight w:val="0"/>
      <w:marTop w:val="0"/>
      <w:marBottom w:val="0"/>
      <w:divBdr>
        <w:top w:val="none" w:sz="0" w:space="0" w:color="auto"/>
        <w:left w:val="none" w:sz="0" w:space="0" w:color="auto"/>
        <w:bottom w:val="none" w:sz="0" w:space="0" w:color="auto"/>
        <w:right w:val="none" w:sz="0" w:space="0" w:color="auto"/>
      </w:divBdr>
    </w:div>
    <w:div w:id="1261837105">
      <w:bodyDiv w:val="1"/>
      <w:marLeft w:val="0"/>
      <w:marRight w:val="0"/>
      <w:marTop w:val="0"/>
      <w:marBottom w:val="0"/>
      <w:divBdr>
        <w:top w:val="none" w:sz="0" w:space="0" w:color="auto"/>
        <w:left w:val="none" w:sz="0" w:space="0" w:color="auto"/>
        <w:bottom w:val="none" w:sz="0" w:space="0" w:color="auto"/>
        <w:right w:val="none" w:sz="0" w:space="0" w:color="auto"/>
      </w:divBdr>
    </w:div>
    <w:div w:id="1289043638">
      <w:bodyDiv w:val="1"/>
      <w:marLeft w:val="0"/>
      <w:marRight w:val="0"/>
      <w:marTop w:val="0"/>
      <w:marBottom w:val="0"/>
      <w:divBdr>
        <w:top w:val="none" w:sz="0" w:space="0" w:color="auto"/>
        <w:left w:val="none" w:sz="0" w:space="0" w:color="auto"/>
        <w:bottom w:val="none" w:sz="0" w:space="0" w:color="auto"/>
        <w:right w:val="none" w:sz="0" w:space="0" w:color="auto"/>
      </w:divBdr>
    </w:div>
    <w:div w:id="1299451536">
      <w:bodyDiv w:val="1"/>
      <w:marLeft w:val="0"/>
      <w:marRight w:val="0"/>
      <w:marTop w:val="0"/>
      <w:marBottom w:val="0"/>
      <w:divBdr>
        <w:top w:val="none" w:sz="0" w:space="0" w:color="auto"/>
        <w:left w:val="none" w:sz="0" w:space="0" w:color="auto"/>
        <w:bottom w:val="none" w:sz="0" w:space="0" w:color="auto"/>
        <w:right w:val="none" w:sz="0" w:space="0" w:color="auto"/>
      </w:divBdr>
    </w:div>
    <w:div w:id="1352300328">
      <w:bodyDiv w:val="1"/>
      <w:marLeft w:val="0"/>
      <w:marRight w:val="0"/>
      <w:marTop w:val="0"/>
      <w:marBottom w:val="0"/>
      <w:divBdr>
        <w:top w:val="none" w:sz="0" w:space="0" w:color="auto"/>
        <w:left w:val="none" w:sz="0" w:space="0" w:color="auto"/>
        <w:bottom w:val="none" w:sz="0" w:space="0" w:color="auto"/>
        <w:right w:val="none" w:sz="0" w:space="0" w:color="auto"/>
      </w:divBdr>
    </w:div>
    <w:div w:id="1362198355">
      <w:bodyDiv w:val="1"/>
      <w:marLeft w:val="0"/>
      <w:marRight w:val="0"/>
      <w:marTop w:val="0"/>
      <w:marBottom w:val="0"/>
      <w:divBdr>
        <w:top w:val="none" w:sz="0" w:space="0" w:color="auto"/>
        <w:left w:val="none" w:sz="0" w:space="0" w:color="auto"/>
        <w:bottom w:val="none" w:sz="0" w:space="0" w:color="auto"/>
        <w:right w:val="none" w:sz="0" w:space="0" w:color="auto"/>
      </w:divBdr>
    </w:div>
    <w:div w:id="1371107945">
      <w:bodyDiv w:val="1"/>
      <w:marLeft w:val="0"/>
      <w:marRight w:val="0"/>
      <w:marTop w:val="0"/>
      <w:marBottom w:val="0"/>
      <w:divBdr>
        <w:top w:val="none" w:sz="0" w:space="0" w:color="auto"/>
        <w:left w:val="none" w:sz="0" w:space="0" w:color="auto"/>
        <w:bottom w:val="none" w:sz="0" w:space="0" w:color="auto"/>
        <w:right w:val="none" w:sz="0" w:space="0" w:color="auto"/>
      </w:divBdr>
    </w:div>
    <w:div w:id="1379889397">
      <w:bodyDiv w:val="1"/>
      <w:marLeft w:val="0"/>
      <w:marRight w:val="0"/>
      <w:marTop w:val="0"/>
      <w:marBottom w:val="0"/>
      <w:divBdr>
        <w:top w:val="none" w:sz="0" w:space="0" w:color="auto"/>
        <w:left w:val="none" w:sz="0" w:space="0" w:color="auto"/>
        <w:bottom w:val="none" w:sz="0" w:space="0" w:color="auto"/>
        <w:right w:val="none" w:sz="0" w:space="0" w:color="auto"/>
      </w:divBdr>
    </w:div>
    <w:div w:id="1387727950">
      <w:bodyDiv w:val="1"/>
      <w:marLeft w:val="0"/>
      <w:marRight w:val="0"/>
      <w:marTop w:val="0"/>
      <w:marBottom w:val="0"/>
      <w:divBdr>
        <w:top w:val="none" w:sz="0" w:space="0" w:color="auto"/>
        <w:left w:val="none" w:sz="0" w:space="0" w:color="auto"/>
        <w:bottom w:val="none" w:sz="0" w:space="0" w:color="auto"/>
        <w:right w:val="none" w:sz="0" w:space="0" w:color="auto"/>
      </w:divBdr>
    </w:div>
    <w:div w:id="1410879853">
      <w:bodyDiv w:val="1"/>
      <w:marLeft w:val="0"/>
      <w:marRight w:val="0"/>
      <w:marTop w:val="0"/>
      <w:marBottom w:val="0"/>
      <w:divBdr>
        <w:top w:val="none" w:sz="0" w:space="0" w:color="auto"/>
        <w:left w:val="none" w:sz="0" w:space="0" w:color="auto"/>
        <w:bottom w:val="none" w:sz="0" w:space="0" w:color="auto"/>
        <w:right w:val="none" w:sz="0" w:space="0" w:color="auto"/>
      </w:divBdr>
    </w:div>
    <w:div w:id="1411345770">
      <w:bodyDiv w:val="1"/>
      <w:marLeft w:val="0"/>
      <w:marRight w:val="0"/>
      <w:marTop w:val="0"/>
      <w:marBottom w:val="0"/>
      <w:divBdr>
        <w:top w:val="none" w:sz="0" w:space="0" w:color="auto"/>
        <w:left w:val="none" w:sz="0" w:space="0" w:color="auto"/>
        <w:bottom w:val="none" w:sz="0" w:space="0" w:color="auto"/>
        <w:right w:val="none" w:sz="0" w:space="0" w:color="auto"/>
      </w:divBdr>
    </w:div>
    <w:div w:id="1458374885">
      <w:bodyDiv w:val="1"/>
      <w:marLeft w:val="0"/>
      <w:marRight w:val="0"/>
      <w:marTop w:val="0"/>
      <w:marBottom w:val="0"/>
      <w:divBdr>
        <w:top w:val="none" w:sz="0" w:space="0" w:color="auto"/>
        <w:left w:val="none" w:sz="0" w:space="0" w:color="auto"/>
        <w:bottom w:val="none" w:sz="0" w:space="0" w:color="auto"/>
        <w:right w:val="none" w:sz="0" w:space="0" w:color="auto"/>
      </w:divBdr>
    </w:div>
    <w:div w:id="1461453635">
      <w:bodyDiv w:val="1"/>
      <w:marLeft w:val="0"/>
      <w:marRight w:val="0"/>
      <w:marTop w:val="0"/>
      <w:marBottom w:val="0"/>
      <w:divBdr>
        <w:top w:val="none" w:sz="0" w:space="0" w:color="auto"/>
        <w:left w:val="none" w:sz="0" w:space="0" w:color="auto"/>
        <w:bottom w:val="none" w:sz="0" w:space="0" w:color="auto"/>
        <w:right w:val="none" w:sz="0" w:space="0" w:color="auto"/>
      </w:divBdr>
    </w:div>
    <w:div w:id="1465349131">
      <w:bodyDiv w:val="1"/>
      <w:marLeft w:val="0"/>
      <w:marRight w:val="0"/>
      <w:marTop w:val="0"/>
      <w:marBottom w:val="0"/>
      <w:divBdr>
        <w:top w:val="none" w:sz="0" w:space="0" w:color="auto"/>
        <w:left w:val="none" w:sz="0" w:space="0" w:color="auto"/>
        <w:bottom w:val="none" w:sz="0" w:space="0" w:color="auto"/>
        <w:right w:val="none" w:sz="0" w:space="0" w:color="auto"/>
      </w:divBdr>
    </w:div>
    <w:div w:id="1466504207">
      <w:bodyDiv w:val="1"/>
      <w:marLeft w:val="0"/>
      <w:marRight w:val="0"/>
      <w:marTop w:val="0"/>
      <w:marBottom w:val="0"/>
      <w:divBdr>
        <w:top w:val="none" w:sz="0" w:space="0" w:color="auto"/>
        <w:left w:val="none" w:sz="0" w:space="0" w:color="auto"/>
        <w:bottom w:val="none" w:sz="0" w:space="0" w:color="auto"/>
        <w:right w:val="none" w:sz="0" w:space="0" w:color="auto"/>
      </w:divBdr>
    </w:div>
    <w:div w:id="1483935175">
      <w:bodyDiv w:val="1"/>
      <w:marLeft w:val="0"/>
      <w:marRight w:val="0"/>
      <w:marTop w:val="0"/>
      <w:marBottom w:val="0"/>
      <w:divBdr>
        <w:top w:val="none" w:sz="0" w:space="0" w:color="auto"/>
        <w:left w:val="none" w:sz="0" w:space="0" w:color="auto"/>
        <w:bottom w:val="none" w:sz="0" w:space="0" w:color="auto"/>
        <w:right w:val="none" w:sz="0" w:space="0" w:color="auto"/>
      </w:divBdr>
    </w:div>
    <w:div w:id="1503934702">
      <w:bodyDiv w:val="1"/>
      <w:marLeft w:val="0"/>
      <w:marRight w:val="0"/>
      <w:marTop w:val="0"/>
      <w:marBottom w:val="0"/>
      <w:divBdr>
        <w:top w:val="none" w:sz="0" w:space="0" w:color="auto"/>
        <w:left w:val="none" w:sz="0" w:space="0" w:color="auto"/>
        <w:bottom w:val="none" w:sz="0" w:space="0" w:color="auto"/>
        <w:right w:val="none" w:sz="0" w:space="0" w:color="auto"/>
      </w:divBdr>
    </w:div>
    <w:div w:id="1523713698">
      <w:bodyDiv w:val="1"/>
      <w:marLeft w:val="0"/>
      <w:marRight w:val="0"/>
      <w:marTop w:val="0"/>
      <w:marBottom w:val="0"/>
      <w:divBdr>
        <w:top w:val="none" w:sz="0" w:space="0" w:color="auto"/>
        <w:left w:val="none" w:sz="0" w:space="0" w:color="auto"/>
        <w:bottom w:val="none" w:sz="0" w:space="0" w:color="auto"/>
        <w:right w:val="none" w:sz="0" w:space="0" w:color="auto"/>
      </w:divBdr>
    </w:div>
    <w:div w:id="1524906146">
      <w:bodyDiv w:val="1"/>
      <w:marLeft w:val="0"/>
      <w:marRight w:val="0"/>
      <w:marTop w:val="0"/>
      <w:marBottom w:val="0"/>
      <w:divBdr>
        <w:top w:val="none" w:sz="0" w:space="0" w:color="auto"/>
        <w:left w:val="none" w:sz="0" w:space="0" w:color="auto"/>
        <w:bottom w:val="none" w:sz="0" w:space="0" w:color="auto"/>
        <w:right w:val="none" w:sz="0" w:space="0" w:color="auto"/>
      </w:divBdr>
    </w:div>
    <w:div w:id="1527476185">
      <w:bodyDiv w:val="1"/>
      <w:marLeft w:val="0"/>
      <w:marRight w:val="0"/>
      <w:marTop w:val="0"/>
      <w:marBottom w:val="0"/>
      <w:divBdr>
        <w:top w:val="none" w:sz="0" w:space="0" w:color="auto"/>
        <w:left w:val="none" w:sz="0" w:space="0" w:color="auto"/>
        <w:bottom w:val="none" w:sz="0" w:space="0" w:color="auto"/>
        <w:right w:val="none" w:sz="0" w:space="0" w:color="auto"/>
      </w:divBdr>
    </w:div>
    <w:div w:id="1537347596">
      <w:bodyDiv w:val="1"/>
      <w:marLeft w:val="0"/>
      <w:marRight w:val="0"/>
      <w:marTop w:val="0"/>
      <w:marBottom w:val="0"/>
      <w:divBdr>
        <w:top w:val="none" w:sz="0" w:space="0" w:color="auto"/>
        <w:left w:val="none" w:sz="0" w:space="0" w:color="auto"/>
        <w:bottom w:val="none" w:sz="0" w:space="0" w:color="auto"/>
        <w:right w:val="none" w:sz="0" w:space="0" w:color="auto"/>
      </w:divBdr>
    </w:div>
    <w:div w:id="1545289182">
      <w:bodyDiv w:val="1"/>
      <w:marLeft w:val="0"/>
      <w:marRight w:val="0"/>
      <w:marTop w:val="0"/>
      <w:marBottom w:val="0"/>
      <w:divBdr>
        <w:top w:val="none" w:sz="0" w:space="0" w:color="auto"/>
        <w:left w:val="none" w:sz="0" w:space="0" w:color="auto"/>
        <w:bottom w:val="none" w:sz="0" w:space="0" w:color="auto"/>
        <w:right w:val="none" w:sz="0" w:space="0" w:color="auto"/>
      </w:divBdr>
    </w:div>
    <w:div w:id="1548109088">
      <w:bodyDiv w:val="1"/>
      <w:marLeft w:val="0"/>
      <w:marRight w:val="0"/>
      <w:marTop w:val="0"/>
      <w:marBottom w:val="0"/>
      <w:divBdr>
        <w:top w:val="none" w:sz="0" w:space="0" w:color="auto"/>
        <w:left w:val="none" w:sz="0" w:space="0" w:color="auto"/>
        <w:bottom w:val="none" w:sz="0" w:space="0" w:color="auto"/>
        <w:right w:val="none" w:sz="0" w:space="0" w:color="auto"/>
      </w:divBdr>
    </w:div>
    <w:div w:id="1590196944">
      <w:bodyDiv w:val="1"/>
      <w:marLeft w:val="0"/>
      <w:marRight w:val="0"/>
      <w:marTop w:val="0"/>
      <w:marBottom w:val="0"/>
      <w:divBdr>
        <w:top w:val="none" w:sz="0" w:space="0" w:color="auto"/>
        <w:left w:val="none" w:sz="0" w:space="0" w:color="auto"/>
        <w:bottom w:val="none" w:sz="0" w:space="0" w:color="auto"/>
        <w:right w:val="none" w:sz="0" w:space="0" w:color="auto"/>
      </w:divBdr>
    </w:div>
    <w:div w:id="1626279124">
      <w:bodyDiv w:val="1"/>
      <w:marLeft w:val="0"/>
      <w:marRight w:val="0"/>
      <w:marTop w:val="0"/>
      <w:marBottom w:val="0"/>
      <w:divBdr>
        <w:top w:val="none" w:sz="0" w:space="0" w:color="auto"/>
        <w:left w:val="none" w:sz="0" w:space="0" w:color="auto"/>
        <w:bottom w:val="none" w:sz="0" w:space="0" w:color="auto"/>
        <w:right w:val="none" w:sz="0" w:space="0" w:color="auto"/>
      </w:divBdr>
    </w:div>
    <w:div w:id="1630238381">
      <w:bodyDiv w:val="1"/>
      <w:marLeft w:val="0"/>
      <w:marRight w:val="0"/>
      <w:marTop w:val="0"/>
      <w:marBottom w:val="0"/>
      <w:divBdr>
        <w:top w:val="none" w:sz="0" w:space="0" w:color="auto"/>
        <w:left w:val="none" w:sz="0" w:space="0" w:color="auto"/>
        <w:bottom w:val="none" w:sz="0" w:space="0" w:color="auto"/>
        <w:right w:val="none" w:sz="0" w:space="0" w:color="auto"/>
      </w:divBdr>
    </w:div>
    <w:div w:id="1656688793">
      <w:bodyDiv w:val="1"/>
      <w:marLeft w:val="0"/>
      <w:marRight w:val="0"/>
      <w:marTop w:val="0"/>
      <w:marBottom w:val="0"/>
      <w:divBdr>
        <w:top w:val="none" w:sz="0" w:space="0" w:color="auto"/>
        <w:left w:val="none" w:sz="0" w:space="0" w:color="auto"/>
        <w:bottom w:val="none" w:sz="0" w:space="0" w:color="auto"/>
        <w:right w:val="none" w:sz="0" w:space="0" w:color="auto"/>
      </w:divBdr>
    </w:div>
    <w:div w:id="1675763997">
      <w:bodyDiv w:val="1"/>
      <w:marLeft w:val="0"/>
      <w:marRight w:val="0"/>
      <w:marTop w:val="0"/>
      <w:marBottom w:val="0"/>
      <w:divBdr>
        <w:top w:val="none" w:sz="0" w:space="0" w:color="auto"/>
        <w:left w:val="none" w:sz="0" w:space="0" w:color="auto"/>
        <w:bottom w:val="none" w:sz="0" w:space="0" w:color="auto"/>
        <w:right w:val="none" w:sz="0" w:space="0" w:color="auto"/>
      </w:divBdr>
    </w:div>
    <w:div w:id="1683164463">
      <w:bodyDiv w:val="1"/>
      <w:marLeft w:val="0"/>
      <w:marRight w:val="0"/>
      <w:marTop w:val="0"/>
      <w:marBottom w:val="0"/>
      <w:divBdr>
        <w:top w:val="none" w:sz="0" w:space="0" w:color="auto"/>
        <w:left w:val="none" w:sz="0" w:space="0" w:color="auto"/>
        <w:bottom w:val="none" w:sz="0" w:space="0" w:color="auto"/>
        <w:right w:val="none" w:sz="0" w:space="0" w:color="auto"/>
      </w:divBdr>
    </w:div>
    <w:div w:id="1721317276">
      <w:bodyDiv w:val="1"/>
      <w:marLeft w:val="0"/>
      <w:marRight w:val="0"/>
      <w:marTop w:val="0"/>
      <w:marBottom w:val="0"/>
      <w:divBdr>
        <w:top w:val="none" w:sz="0" w:space="0" w:color="auto"/>
        <w:left w:val="none" w:sz="0" w:space="0" w:color="auto"/>
        <w:bottom w:val="none" w:sz="0" w:space="0" w:color="auto"/>
        <w:right w:val="none" w:sz="0" w:space="0" w:color="auto"/>
      </w:divBdr>
    </w:div>
    <w:div w:id="1729304072">
      <w:bodyDiv w:val="1"/>
      <w:marLeft w:val="0"/>
      <w:marRight w:val="0"/>
      <w:marTop w:val="0"/>
      <w:marBottom w:val="0"/>
      <w:divBdr>
        <w:top w:val="none" w:sz="0" w:space="0" w:color="auto"/>
        <w:left w:val="none" w:sz="0" w:space="0" w:color="auto"/>
        <w:bottom w:val="none" w:sz="0" w:space="0" w:color="auto"/>
        <w:right w:val="none" w:sz="0" w:space="0" w:color="auto"/>
      </w:divBdr>
    </w:div>
    <w:div w:id="1827239242">
      <w:bodyDiv w:val="1"/>
      <w:marLeft w:val="0"/>
      <w:marRight w:val="0"/>
      <w:marTop w:val="0"/>
      <w:marBottom w:val="0"/>
      <w:divBdr>
        <w:top w:val="none" w:sz="0" w:space="0" w:color="auto"/>
        <w:left w:val="none" w:sz="0" w:space="0" w:color="auto"/>
        <w:bottom w:val="none" w:sz="0" w:space="0" w:color="auto"/>
        <w:right w:val="none" w:sz="0" w:space="0" w:color="auto"/>
      </w:divBdr>
    </w:div>
    <w:div w:id="1855607878">
      <w:bodyDiv w:val="1"/>
      <w:marLeft w:val="0"/>
      <w:marRight w:val="0"/>
      <w:marTop w:val="0"/>
      <w:marBottom w:val="0"/>
      <w:divBdr>
        <w:top w:val="none" w:sz="0" w:space="0" w:color="auto"/>
        <w:left w:val="none" w:sz="0" w:space="0" w:color="auto"/>
        <w:bottom w:val="none" w:sz="0" w:space="0" w:color="auto"/>
        <w:right w:val="none" w:sz="0" w:space="0" w:color="auto"/>
      </w:divBdr>
    </w:div>
    <w:div w:id="1866165753">
      <w:bodyDiv w:val="1"/>
      <w:marLeft w:val="0"/>
      <w:marRight w:val="0"/>
      <w:marTop w:val="0"/>
      <w:marBottom w:val="0"/>
      <w:divBdr>
        <w:top w:val="none" w:sz="0" w:space="0" w:color="auto"/>
        <w:left w:val="none" w:sz="0" w:space="0" w:color="auto"/>
        <w:bottom w:val="none" w:sz="0" w:space="0" w:color="auto"/>
        <w:right w:val="none" w:sz="0" w:space="0" w:color="auto"/>
      </w:divBdr>
    </w:div>
    <w:div w:id="1881698800">
      <w:bodyDiv w:val="1"/>
      <w:marLeft w:val="0"/>
      <w:marRight w:val="0"/>
      <w:marTop w:val="0"/>
      <w:marBottom w:val="0"/>
      <w:divBdr>
        <w:top w:val="none" w:sz="0" w:space="0" w:color="auto"/>
        <w:left w:val="none" w:sz="0" w:space="0" w:color="auto"/>
        <w:bottom w:val="none" w:sz="0" w:space="0" w:color="auto"/>
        <w:right w:val="none" w:sz="0" w:space="0" w:color="auto"/>
      </w:divBdr>
    </w:div>
    <w:div w:id="1957253286">
      <w:bodyDiv w:val="1"/>
      <w:marLeft w:val="0"/>
      <w:marRight w:val="0"/>
      <w:marTop w:val="0"/>
      <w:marBottom w:val="0"/>
      <w:divBdr>
        <w:top w:val="none" w:sz="0" w:space="0" w:color="auto"/>
        <w:left w:val="none" w:sz="0" w:space="0" w:color="auto"/>
        <w:bottom w:val="none" w:sz="0" w:space="0" w:color="auto"/>
        <w:right w:val="none" w:sz="0" w:space="0" w:color="auto"/>
      </w:divBdr>
    </w:div>
    <w:div w:id="1960457084">
      <w:bodyDiv w:val="1"/>
      <w:marLeft w:val="0"/>
      <w:marRight w:val="0"/>
      <w:marTop w:val="0"/>
      <w:marBottom w:val="0"/>
      <w:divBdr>
        <w:top w:val="none" w:sz="0" w:space="0" w:color="auto"/>
        <w:left w:val="none" w:sz="0" w:space="0" w:color="auto"/>
        <w:bottom w:val="none" w:sz="0" w:space="0" w:color="auto"/>
        <w:right w:val="none" w:sz="0" w:space="0" w:color="auto"/>
      </w:divBdr>
    </w:div>
    <w:div w:id="1974098287">
      <w:bodyDiv w:val="1"/>
      <w:marLeft w:val="0"/>
      <w:marRight w:val="0"/>
      <w:marTop w:val="0"/>
      <w:marBottom w:val="0"/>
      <w:divBdr>
        <w:top w:val="none" w:sz="0" w:space="0" w:color="auto"/>
        <w:left w:val="none" w:sz="0" w:space="0" w:color="auto"/>
        <w:bottom w:val="none" w:sz="0" w:space="0" w:color="auto"/>
        <w:right w:val="none" w:sz="0" w:space="0" w:color="auto"/>
      </w:divBdr>
    </w:div>
    <w:div w:id="1987663219">
      <w:bodyDiv w:val="1"/>
      <w:marLeft w:val="0"/>
      <w:marRight w:val="0"/>
      <w:marTop w:val="0"/>
      <w:marBottom w:val="0"/>
      <w:divBdr>
        <w:top w:val="none" w:sz="0" w:space="0" w:color="auto"/>
        <w:left w:val="none" w:sz="0" w:space="0" w:color="auto"/>
        <w:bottom w:val="none" w:sz="0" w:space="0" w:color="auto"/>
        <w:right w:val="none" w:sz="0" w:space="0" w:color="auto"/>
      </w:divBdr>
    </w:div>
    <w:div w:id="2068186067">
      <w:bodyDiv w:val="1"/>
      <w:marLeft w:val="0"/>
      <w:marRight w:val="0"/>
      <w:marTop w:val="0"/>
      <w:marBottom w:val="0"/>
      <w:divBdr>
        <w:top w:val="none" w:sz="0" w:space="0" w:color="auto"/>
        <w:left w:val="none" w:sz="0" w:space="0" w:color="auto"/>
        <w:bottom w:val="none" w:sz="0" w:space="0" w:color="auto"/>
        <w:right w:val="none" w:sz="0" w:space="0" w:color="auto"/>
      </w:divBdr>
    </w:div>
    <w:div w:id="2071463119">
      <w:bodyDiv w:val="1"/>
      <w:marLeft w:val="0"/>
      <w:marRight w:val="0"/>
      <w:marTop w:val="0"/>
      <w:marBottom w:val="0"/>
      <w:divBdr>
        <w:top w:val="none" w:sz="0" w:space="0" w:color="auto"/>
        <w:left w:val="none" w:sz="0" w:space="0" w:color="auto"/>
        <w:bottom w:val="none" w:sz="0" w:space="0" w:color="auto"/>
        <w:right w:val="none" w:sz="0" w:space="0" w:color="auto"/>
      </w:divBdr>
    </w:div>
    <w:div w:id="2074349337">
      <w:bodyDiv w:val="1"/>
      <w:marLeft w:val="0"/>
      <w:marRight w:val="0"/>
      <w:marTop w:val="0"/>
      <w:marBottom w:val="0"/>
      <w:divBdr>
        <w:top w:val="none" w:sz="0" w:space="0" w:color="auto"/>
        <w:left w:val="none" w:sz="0" w:space="0" w:color="auto"/>
        <w:bottom w:val="none" w:sz="0" w:space="0" w:color="auto"/>
        <w:right w:val="none" w:sz="0" w:space="0" w:color="auto"/>
      </w:divBdr>
    </w:div>
    <w:div w:id="2094235058">
      <w:bodyDiv w:val="1"/>
      <w:marLeft w:val="0"/>
      <w:marRight w:val="0"/>
      <w:marTop w:val="0"/>
      <w:marBottom w:val="0"/>
      <w:divBdr>
        <w:top w:val="none" w:sz="0" w:space="0" w:color="auto"/>
        <w:left w:val="none" w:sz="0" w:space="0" w:color="auto"/>
        <w:bottom w:val="none" w:sz="0" w:space="0" w:color="auto"/>
        <w:right w:val="none" w:sz="0" w:space="0" w:color="auto"/>
      </w:divBdr>
    </w:div>
    <w:div w:id="2097629505">
      <w:bodyDiv w:val="1"/>
      <w:marLeft w:val="0"/>
      <w:marRight w:val="0"/>
      <w:marTop w:val="0"/>
      <w:marBottom w:val="0"/>
      <w:divBdr>
        <w:top w:val="none" w:sz="0" w:space="0" w:color="auto"/>
        <w:left w:val="none" w:sz="0" w:space="0" w:color="auto"/>
        <w:bottom w:val="none" w:sz="0" w:space="0" w:color="auto"/>
        <w:right w:val="none" w:sz="0" w:space="0" w:color="auto"/>
      </w:divBdr>
    </w:div>
    <w:div w:id="2108502895">
      <w:bodyDiv w:val="1"/>
      <w:marLeft w:val="0"/>
      <w:marRight w:val="0"/>
      <w:marTop w:val="0"/>
      <w:marBottom w:val="0"/>
      <w:divBdr>
        <w:top w:val="none" w:sz="0" w:space="0" w:color="auto"/>
        <w:left w:val="none" w:sz="0" w:space="0" w:color="auto"/>
        <w:bottom w:val="none" w:sz="0" w:space="0" w:color="auto"/>
        <w:right w:val="none" w:sz="0" w:space="0" w:color="auto"/>
      </w:divBdr>
    </w:div>
    <w:div w:id="2109884940">
      <w:bodyDiv w:val="1"/>
      <w:marLeft w:val="0"/>
      <w:marRight w:val="0"/>
      <w:marTop w:val="0"/>
      <w:marBottom w:val="0"/>
      <w:divBdr>
        <w:top w:val="none" w:sz="0" w:space="0" w:color="auto"/>
        <w:left w:val="none" w:sz="0" w:space="0" w:color="auto"/>
        <w:bottom w:val="none" w:sz="0" w:space="0" w:color="auto"/>
        <w:right w:val="none" w:sz="0" w:space="0" w:color="auto"/>
      </w:divBdr>
    </w:div>
    <w:div w:id="2111701367">
      <w:bodyDiv w:val="1"/>
      <w:marLeft w:val="0"/>
      <w:marRight w:val="0"/>
      <w:marTop w:val="0"/>
      <w:marBottom w:val="0"/>
      <w:divBdr>
        <w:top w:val="none" w:sz="0" w:space="0" w:color="auto"/>
        <w:left w:val="none" w:sz="0" w:space="0" w:color="auto"/>
        <w:bottom w:val="none" w:sz="0" w:space="0" w:color="auto"/>
        <w:right w:val="none" w:sz="0" w:space="0" w:color="auto"/>
      </w:divBdr>
    </w:div>
    <w:div w:id="21212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chart" Target="charts/chart4.xml"/><Relationship Id="rId26" Type="http://schemas.openxmlformats.org/officeDocument/2006/relationships/footer" Target="footer2.xml"/><Relationship Id="rId39" Type="http://schemas.openxmlformats.org/officeDocument/2006/relationships/chart" Target="charts/chart20.xml"/><Relationship Id="rId21" Type="http://schemas.openxmlformats.org/officeDocument/2006/relationships/chart" Target="charts/chart7.xml"/><Relationship Id="rId34" Type="http://schemas.openxmlformats.org/officeDocument/2006/relationships/chart" Target="charts/chart15.xml"/><Relationship Id="rId42" Type="http://schemas.openxmlformats.org/officeDocument/2006/relationships/chart" Target="charts/chart23.xm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chart" Target="charts/chart10.xml"/><Relationship Id="rId11" Type="http://schemas.openxmlformats.org/officeDocument/2006/relationships/diagramLayout" Target="diagrams/layout1.xml"/><Relationship Id="rId24" Type="http://schemas.openxmlformats.org/officeDocument/2006/relationships/header" Target="header2.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chart" Target="charts/chart21.xml"/><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chart" Target="charts/chart9.xml"/><Relationship Id="rId36" Type="http://schemas.openxmlformats.org/officeDocument/2006/relationships/chart" Target="charts/chart17.xml"/><Relationship Id="rId49"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chart" Target="charts/chart5.xml"/><Relationship Id="rId31" Type="http://schemas.openxmlformats.org/officeDocument/2006/relationships/chart" Target="charts/chart12.xm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chart" Target="charts/chart8.xml"/><Relationship Id="rId27" Type="http://schemas.openxmlformats.org/officeDocument/2006/relationships/footer" Target="footer3.xml"/><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chart" Target="charts/chart24.xml"/><Relationship Id="rId48" Type="http://schemas.openxmlformats.org/officeDocument/2006/relationships/footer" Target="footer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diagramQuickStyle" Target="diagrams/quickStyle1.xml"/><Relationship Id="rId17" Type="http://schemas.openxmlformats.org/officeDocument/2006/relationships/chart" Target="charts/chart3.xml"/><Relationship Id="rId25" Type="http://schemas.openxmlformats.org/officeDocument/2006/relationships/footer" Target="footer1.xml"/><Relationship Id="rId33" Type="http://schemas.openxmlformats.org/officeDocument/2006/relationships/chart" Target="charts/chart14.xml"/><Relationship Id="rId38" Type="http://schemas.openxmlformats.org/officeDocument/2006/relationships/chart" Target="charts/chart19.xml"/><Relationship Id="rId46" Type="http://schemas.openxmlformats.org/officeDocument/2006/relationships/footer" Target="footer4.xml"/><Relationship Id="rId20" Type="http://schemas.openxmlformats.org/officeDocument/2006/relationships/chart" Target="charts/chart6.xml"/><Relationship Id="rId41"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uokik.org\udzial\D\DMP\Pomoc%20publiczna\Z01_Raporty%20roczne\Raport%20za%202023\KWERENDY%20i%20ANALIZY\III.%20Charakterystyka%20Og&#243;lna%20(tabele%20i%20wykresy)%202019-2023.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uokik.org\udzial\D\DMP\Pomoc%20publiczna\Z01_Raporty%20roczne\Raport%20za%202023\pomoc%20kryzysowa%20WL\2023%20-%20kryzysowa.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12.xml"/><Relationship Id="rId1" Type="http://schemas.microsoft.com/office/2011/relationships/chartStyle" Target="style12.xml"/></Relationships>
</file>

<file path=word/charts/_rels/chart16.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14.xml"/><Relationship Id="rId1" Type="http://schemas.microsoft.com/office/2011/relationships/chartStyle" Target="style14.xml"/></Relationships>
</file>

<file path=word/charts/_rels/chart18.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15.xml"/><Relationship Id="rId1" Type="http://schemas.microsoft.com/office/2011/relationships/chartStyle" Target="style15.xml"/></Relationships>
</file>

<file path=word/charts/_rels/chart19.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1" Type="http://schemas.openxmlformats.org/officeDocument/2006/relationships/oleObject" Target="file:///\\uokik.org\udzial\D\DMP\Pomoc%20publiczna\Z01_Raporty%20roczne\Raport%20za%202023\KWERENDY%20i%20ANALIZY\III.%20Charakterystyka%20Og&#243;lna%20(tabele%20i%20wykresy)%202019-2023.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17.xml"/><Relationship Id="rId1" Type="http://schemas.microsoft.com/office/2011/relationships/chartStyle" Target="style17.xml"/></Relationships>
</file>

<file path=word/charts/_rels/chart21.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18.xml"/><Relationship Id="rId1" Type="http://schemas.microsoft.com/office/2011/relationships/chartStyle" Target="style18.xml"/></Relationships>
</file>

<file path=word/charts/_rels/chart22.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19.xml"/><Relationship Id="rId1" Type="http://schemas.microsoft.com/office/2011/relationships/chartStyle" Target="style19.xml"/></Relationships>
</file>

<file path=word/charts/_rels/chart23.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20.xml"/><Relationship Id="rId1" Type="http://schemas.microsoft.com/office/2011/relationships/chartStyle" Target="style20.xml"/></Relationships>
</file>

<file path=word/charts/_rels/chart24.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pomoc%20kryzysowa%20WL\2023%20-%20kryzysowa.xlsx" TargetMode="External"/><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1" Type="http://schemas.openxmlformats.org/officeDocument/2006/relationships/oleObject" Target="file:///\\uokik.org\udzial\D\DMP\Pomoc%20publiczna\Z01_Raporty%20roczne\Raport%20za%202023\KWERENDY%20i%20ANALIZY\III.%20Charakterystyka%20Og&#243;lna%20(tabele%20i%20wykresy)%202019-2023.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okik.org\udzial\D\DMP\Pomoc%20publiczna\Z01_Raporty%20roczne\Raport%20za%202023\_KW.Inna%20ni&#380;%20transport%20i%20kryzysowa\Q_Kwerenda_Glowna%20(2023%20i%20Akt2022).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_KW.Inna%20ni&#380;%20transport%20i%20kryzysowa\Q_Kwerenda_Glowna%20(2023%20i%20Akt2022).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_KW.Inna%20ni&#380;%20transport%20i%20kryzysowa\Q_Kwerenda_Glowna%20(2023%20i%20Akt2022).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_KW.Inna%20ni&#380;%20transport%20i%20kryzysowa\Q_Kwerenda_Glowna%20(2023%20i%20Akt2022).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_KW.Inna%20ni&#380;%20transport%20i%20kryzysowa\Q_Kwerenda_Glowna%20(2023%20i%20Akt2022).xlsx"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oleObject" Target="file:///\\uokik.org\udzial\D\DMP\Pomoc%20publiczna\Z01_Raporty%20roczne\Raport%20za%202023\_KW.Inna%20ni&#380;%20transport%20i%20kryzysowa\Baza_publiczna%20poza%20transportem%20i%20kryzysow&#261;_202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7048611111112"/>
          <c:y val="7.0991666666666661E-2"/>
          <c:w val="0.85252743055555558"/>
          <c:h val="0.70767055555555547"/>
        </c:manualLayout>
      </c:layout>
      <c:barChart>
        <c:barDir val="col"/>
        <c:grouping val="stacked"/>
        <c:varyColors val="0"/>
        <c:ser>
          <c:idx val="0"/>
          <c:order val="0"/>
          <c:tx>
            <c:strRef>
              <c:f>'Wykres 2 i 4'!$A$6</c:f>
              <c:strCache>
                <c:ptCount val="1"/>
                <c:pt idx="0">
                  <c:v>Wartość pomocy udzielonej w sektorze transportu [mln zł]</c:v>
                </c:pt>
              </c:strCache>
            </c:strRef>
          </c:tx>
          <c:spPr>
            <a:solidFill>
              <a:srgbClr val="7030A0"/>
            </a:solidFill>
            <a:ln>
              <a:solidFill>
                <a:sysClr val="windowText" lastClr="000000"/>
              </a:solidFill>
            </a:ln>
            <a:effectLst>
              <a:outerShdw blurRad="50800" dist="38100" dir="18900000" algn="bl" rotWithShape="0">
                <a:prstClr val="black">
                  <a:alpha val="40000"/>
                </a:prstClr>
              </a:outerShdw>
            </a:effectLst>
          </c:spPr>
          <c:invertIfNegative val="0"/>
          <c:dLbls>
            <c:spPr>
              <a:noFill/>
              <a:ln>
                <a:noFill/>
              </a:ln>
              <a:effectLst/>
            </c:spPr>
            <c:txPr>
              <a:bodyPr/>
              <a:lstStyle/>
              <a:p>
                <a:pPr>
                  <a:defRPr sz="1000" b="0">
                    <a:solidFill>
                      <a:schemeClr val="bg1"/>
                    </a:solidFill>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'Wykres 2 i 4'!$B$5:$F$5</c:f>
              <c:numCache>
                <c:formatCode>@</c:formatCode>
                <c:ptCount val="5"/>
                <c:pt idx="0">
                  <c:v>2019</c:v>
                </c:pt>
                <c:pt idx="1">
                  <c:v>2020</c:v>
                </c:pt>
                <c:pt idx="2">
                  <c:v>2021</c:v>
                </c:pt>
                <c:pt idx="3" formatCode="General">
                  <c:v>2022</c:v>
                </c:pt>
                <c:pt idx="4" formatCode="General">
                  <c:v>2023</c:v>
                </c:pt>
              </c:numCache>
            </c:numRef>
          </c:cat>
          <c:val>
            <c:numRef>
              <c:f>'Wykres 2 i 4'!$B$6:$F$6</c:f>
              <c:numCache>
                <c:formatCode>#\ ##0.0</c:formatCode>
                <c:ptCount val="5"/>
                <c:pt idx="0">
                  <c:v>12380.7</c:v>
                </c:pt>
                <c:pt idx="1">
                  <c:v>11784.5</c:v>
                </c:pt>
                <c:pt idx="2">
                  <c:v>5793.1</c:v>
                </c:pt>
                <c:pt idx="3">
                  <c:v>18547.099999999999</c:v>
                </c:pt>
                <c:pt idx="4">
                  <c:v>10212.4</c:v>
                </c:pt>
              </c:numCache>
            </c:numRef>
          </c:val>
          <c:extLst>
            <c:ext xmlns:c16="http://schemas.microsoft.com/office/drawing/2014/chart" uri="{C3380CC4-5D6E-409C-BE32-E72D297353CC}">
              <c16:uniqueId val="{00000000-EFD0-4F75-9AB4-241E6F0C5AD6}"/>
            </c:ext>
          </c:extLst>
        </c:ser>
        <c:ser>
          <c:idx val="1"/>
          <c:order val="1"/>
          <c:tx>
            <c:strRef>
              <c:f>'Wykres 2 i 4'!$A$7</c:f>
              <c:strCache>
                <c:ptCount val="1"/>
                <c:pt idx="0">
                  <c:v>Wartość pomocy z wyłączeniem transportu [mln zł]</c:v>
                </c:pt>
              </c:strCache>
            </c:strRef>
          </c:tx>
          <c:spPr>
            <a:solidFill>
              <a:srgbClr val="FF9966"/>
            </a:solidFill>
            <a:ln>
              <a:solidFill>
                <a:sysClr val="windowText" lastClr="000000"/>
              </a:solidFill>
            </a:ln>
            <a:effectLst>
              <a:outerShdw blurRad="50800" dist="38100" dir="18900000" algn="bl" rotWithShape="0">
                <a:prstClr val="black">
                  <a:alpha val="40000"/>
                </a:prstClr>
              </a:outerShdw>
            </a:effectLst>
          </c:spPr>
          <c:invertIfNegative val="0"/>
          <c:dLbls>
            <c:spPr>
              <a:noFill/>
              <a:ln>
                <a:noFill/>
              </a:ln>
              <a:effectLst/>
            </c:spPr>
            <c:txPr>
              <a:bodyPr/>
              <a:lstStyle/>
              <a:p>
                <a:pPr>
                  <a:defRPr sz="1000" b="0">
                    <a:solidFill>
                      <a:sysClr val="windowText" lastClr="000000"/>
                    </a:solidFill>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'Wykres 2 i 4'!$B$5:$F$5</c:f>
              <c:numCache>
                <c:formatCode>@</c:formatCode>
                <c:ptCount val="5"/>
                <c:pt idx="0">
                  <c:v>2019</c:v>
                </c:pt>
                <c:pt idx="1">
                  <c:v>2020</c:v>
                </c:pt>
                <c:pt idx="2">
                  <c:v>2021</c:v>
                </c:pt>
                <c:pt idx="3" formatCode="General">
                  <c:v>2022</c:v>
                </c:pt>
                <c:pt idx="4" formatCode="General">
                  <c:v>2023</c:v>
                </c:pt>
              </c:numCache>
            </c:numRef>
          </c:cat>
          <c:val>
            <c:numRef>
              <c:f>'Wykres 2 i 4'!$B$7:$F$7</c:f>
              <c:numCache>
                <c:formatCode>#\ ##0.0</c:formatCode>
                <c:ptCount val="5"/>
                <c:pt idx="0">
                  <c:v>24382.5</c:v>
                </c:pt>
                <c:pt idx="1">
                  <c:v>26047.5</c:v>
                </c:pt>
                <c:pt idx="2">
                  <c:v>41827.1</c:v>
                </c:pt>
                <c:pt idx="3">
                  <c:v>38075.599999999999</c:v>
                </c:pt>
                <c:pt idx="4">
                  <c:v>35737</c:v>
                </c:pt>
              </c:numCache>
            </c:numRef>
          </c:val>
          <c:extLst>
            <c:ext xmlns:c16="http://schemas.microsoft.com/office/drawing/2014/chart" uri="{C3380CC4-5D6E-409C-BE32-E72D297353CC}">
              <c16:uniqueId val="{00000001-EFD0-4F75-9AB4-241E6F0C5AD6}"/>
            </c:ext>
          </c:extLst>
        </c:ser>
        <c:dLbls>
          <c:showLegendKey val="0"/>
          <c:showVal val="0"/>
          <c:showCatName val="0"/>
          <c:showSerName val="0"/>
          <c:showPercent val="0"/>
          <c:showBubbleSize val="0"/>
        </c:dLbls>
        <c:gapWidth val="75"/>
        <c:overlap val="100"/>
        <c:axId val="515339904"/>
        <c:axId val="352741696"/>
      </c:barChart>
      <c:catAx>
        <c:axId val="515339904"/>
        <c:scaling>
          <c:orientation val="minMax"/>
        </c:scaling>
        <c:delete val="0"/>
        <c:axPos val="b"/>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352741696"/>
        <c:crosses val="autoZero"/>
        <c:auto val="1"/>
        <c:lblAlgn val="ctr"/>
        <c:lblOffset val="100"/>
        <c:noMultiLvlLbl val="0"/>
      </c:catAx>
      <c:valAx>
        <c:axId val="352741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15339904"/>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effectLst/>
        <a:sp3d/>
      </c:spPr>
    </c:plotArea>
    <c:legend>
      <c:legendPos val="b"/>
      <c:layout>
        <c:manualLayout>
          <c:xMode val="edge"/>
          <c:yMode val="edge"/>
          <c:x val="1.9720486111111111E-3"/>
          <c:y val="0.8695169444444445"/>
          <c:w val="0.99802795138888889"/>
          <c:h val="0.11108166666666666"/>
        </c:manualLayout>
      </c:layout>
      <c:overlay val="0"/>
      <c:txPr>
        <a:bodyPr rot="0" vert="horz"/>
        <a:lstStyle/>
        <a:p>
          <a:pPr>
            <a:defRPr>
              <a:latin typeface="Trebuchet MS" panose="020B0603020202020204" pitchFamily="34" charset="0"/>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pivotSource>
    <c:name>[2023 - kryzysowa.xlsx]programy!Tabela przestawna1</c:name>
    <c:fmtId val="-1"/>
  </c:pivotSource>
  <c:chart>
    <c:autoTitleDeleted val="1"/>
    <c:pivotFmts>
      <c:pivotFmt>
        <c:idx val="0"/>
        <c:spPr>
          <a:solidFill>
            <a:schemeClr val="accent1"/>
          </a:solidFill>
          <a:ln w="19050">
            <a:solidFill>
              <a:schemeClr val="lt1"/>
            </a:solidFill>
          </a:ln>
          <a:effectLst/>
        </c:spPr>
        <c:marker>
          <c:symbol val="none"/>
        </c:marker>
        <c:dLbl>
          <c:idx val="0"/>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
        <c:spPr>
          <a:solidFill>
            <a:schemeClr val="accent1"/>
          </a:solidFill>
          <a:ln w="19050">
            <a:solidFill>
              <a:schemeClr val="lt1"/>
            </a:solidFill>
          </a:ln>
          <a:effectLst/>
        </c:spPr>
        <c:dLbl>
          <c:idx val="0"/>
          <c:layout>
            <c:manualLayout>
              <c:x val="0"/>
              <c:y val="-7.1898377202538805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99063872-746D-4534-9B55-2B1D0FAD1460}"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aseline="0">
                    <a:solidFill>
                      <a:sysClr val="windowText" lastClr="000000"/>
                    </a:solidFill>
                  </a:rPr>
                  <a:t> - </a:t>
                </a:r>
                <a:fld id="{646CFA18-BDCD-46B8-A506-14EEDE261D93}"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aseline="0">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8329560146214877"/>
                  <c:h val="9.5966359561561854E-2"/>
                </c:manualLayout>
              </c15:layout>
              <c15:dlblFieldTable/>
              <c15:showDataLabelsRange val="0"/>
            </c:ext>
          </c:extLst>
        </c:dLbl>
      </c:pivotFmt>
      <c:pivotFmt>
        <c:idx val="2"/>
        <c:spPr>
          <a:solidFill>
            <a:schemeClr val="accent3"/>
          </a:solidFill>
          <a:ln w="19050">
            <a:solidFill>
              <a:schemeClr val="lt1"/>
            </a:solidFill>
          </a:ln>
          <a:effectLst/>
        </c:spPr>
        <c:dLbl>
          <c:idx val="0"/>
          <c:layout>
            <c:manualLayout>
              <c:x val="-2.362495698194637E-2"/>
              <c:y val="2.3774221948242663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6D2F4096-01D2-4D0A-A265-E5CDBB3D3AED}"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a:solidFill>
                      <a:sysClr val="windowText" lastClr="000000"/>
                    </a:solidFill>
                  </a:rPr>
                  <a:t> - </a:t>
                </a:r>
                <a:fld id="{CBCAF84F-135B-4482-9DD6-08A85DBEE9D5}"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5542641354998924"/>
                  <c:h val="0.10541785126883567"/>
                </c:manualLayout>
              </c15:layout>
              <c15:dlblFieldTable/>
              <c15:showDataLabelsRange val="0"/>
            </c:ext>
          </c:extLst>
        </c:dLbl>
      </c:pivotFmt>
      <c:pivotFmt>
        <c:idx val="3"/>
        <c:spPr>
          <a:solidFill>
            <a:schemeClr val="accent4"/>
          </a:solidFill>
          <a:ln w="19050">
            <a:solidFill>
              <a:schemeClr val="lt1"/>
            </a:solidFill>
          </a:ln>
          <a:effectLst/>
        </c:spPr>
        <c:dLbl>
          <c:idx val="0"/>
          <c:layout>
            <c:manualLayout>
              <c:x val="-3.7799986978318899E-2"/>
              <c:y val="7.1153790513103485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5B65BC06-6910-457A-AC4E-5806AE28EDCE}"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a:solidFill>
                      <a:sysClr val="windowText" lastClr="000000"/>
                    </a:solidFill>
                    <a:latin typeface="Trebuchet MS" panose="020B0603020202020204" pitchFamily="34" charset="0"/>
                  </a:rPr>
                  <a:t> - </a:t>
                </a:r>
                <a:fld id="{2B513479-4A7D-4006-AFAC-F65BB6A93D5E}"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a:solidFill>
                    <a:sysClr val="windowText" lastClr="000000"/>
                  </a:solidFill>
                  <a:latin typeface="Trebuchet MS" panose="020B0603020202020204" pitchFamily="34" charset="0"/>
                </a:endParaRPr>
              </a:p>
            </c:rich>
          </c:tx>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8850148354152516"/>
                  <c:h val="0.10541785126883567"/>
                </c:manualLayout>
              </c15:layout>
              <c15:dlblFieldTable/>
              <c15:showDataLabelsRange val="0"/>
            </c:ext>
          </c:extLst>
        </c:dLbl>
      </c:pivotFmt>
      <c:pivotFmt>
        <c:idx val="4"/>
        <c:spPr>
          <a:solidFill>
            <a:schemeClr val="accent1"/>
          </a:solidFill>
          <a:ln w="19050">
            <a:solidFill>
              <a:schemeClr val="lt1"/>
            </a:solidFill>
          </a:ln>
          <a:effectLst/>
        </c:spPr>
        <c:dLbl>
          <c:idx val="0"/>
          <c:layout>
            <c:manualLayout>
              <c:x val="-7.4419000492963641E-2"/>
              <c:y val="-0.124996973824914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F52AD2CE-DF7C-463F-870F-976BC411A891}"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baseline="0">
                    <a:solidFill>
                      <a:sysClr val="windowText" lastClr="000000"/>
                    </a:solidFill>
                    <a:latin typeface="Trebuchet MS" panose="020B0603020202020204" pitchFamily="34" charset="0"/>
                  </a:rPr>
                  <a:t> - </a:t>
                </a:r>
                <a:fld id="{39356C56-B7E6-4819-8715-107E980D0037}"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baseline="0">
                  <a:solidFill>
                    <a:sysClr val="windowText" lastClr="000000"/>
                  </a:solidFill>
                  <a:latin typeface="Trebuchet MS" panose="020B0603020202020204" pitchFamily="34" charset="0"/>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1801"/>
                    <a:gd name="adj2" fmla="val -12889"/>
                  </a:avLst>
                </a:prstGeom>
                <a:noFill/>
                <a:ln>
                  <a:noFill/>
                </a:ln>
              </c15:spPr>
              <c15:layout>
                <c:manualLayout>
                  <c:w val="0.26723893854696634"/>
                  <c:h val="0.10541785126883567"/>
                </c:manualLayout>
              </c15:layout>
              <c15:dlblFieldTable/>
              <c15:showDataLabelsRange val="0"/>
            </c:ext>
          </c:extLst>
        </c:dLbl>
      </c:pivotFmt>
      <c:pivotFmt>
        <c:idx val="5"/>
        <c:spPr>
          <a:solidFill>
            <a:schemeClr val="accent2">
              <a:lumMod val="60000"/>
            </a:schemeClr>
          </a:solidFill>
          <a:ln w="19050">
            <a:solidFill>
              <a:schemeClr val="lt1"/>
            </a:solidFill>
          </a:ln>
          <a:effectLst/>
        </c:spPr>
        <c:dLbl>
          <c:idx val="0"/>
          <c:layout>
            <c:manualLayout>
              <c:x val="0.25160678243561246"/>
              <c:y val="-1.2275937568088957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E8ADCC03-7660-437B-A852-13AD1AB5FF7E}"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aseline="0">
                    <a:solidFill>
                      <a:sysClr val="windowText" lastClr="000000"/>
                    </a:solidFill>
                  </a:rPr>
                  <a:t> - </a:t>
                </a:r>
                <a:fld id="{1AFAD54D-33FA-4FD0-8E7C-F98FD9F755A5}"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aseline="0">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919773422748877"/>
                  <c:h val="0.10541785126883567"/>
                </c:manualLayout>
              </c15:layout>
              <c15:dlblFieldTable/>
              <c15:showDataLabelsRange val="0"/>
            </c:ext>
          </c:extLst>
        </c:dLbl>
      </c:pivotFmt>
      <c:pivotFmt>
        <c:idx val="6"/>
        <c:spPr>
          <a:solidFill>
            <a:schemeClr val="accent5"/>
          </a:solidFill>
          <a:ln w="19050">
            <a:solidFill>
              <a:schemeClr val="lt1"/>
            </a:solidFill>
          </a:ln>
          <a:effectLst/>
        </c:spPr>
        <c:dLbl>
          <c:idx val="0"/>
          <c:layout>
            <c:manualLayout>
              <c:x val="-9.6865123287416408E-2"/>
              <c:y val="1.0385537658313225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075AF1F3-15D5-4279-A8E3-5F4517F38ED7}"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aseline="0">
                    <a:solidFill>
                      <a:sysClr val="windowText" lastClr="000000"/>
                    </a:solidFill>
                  </a:rPr>
                  <a:t> - </a:t>
                </a:r>
                <a:fld id="{FA535D02-9709-4ABF-8470-4E4FA29C1E9B}"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aseline="0">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9322649354031605"/>
                  <c:h val="0.10541776863725283"/>
                </c:manualLayout>
              </c15:layout>
              <c15:dlblFieldTable/>
              <c15:showDataLabelsRange val="0"/>
            </c:ext>
          </c:extLst>
        </c:dLbl>
      </c:pivotFmt>
      <c:pivotFmt>
        <c:idx val="7"/>
        <c:spPr>
          <a:solidFill>
            <a:schemeClr val="accent1">
              <a:lumMod val="60000"/>
            </a:schemeClr>
          </a:solidFill>
          <a:ln w="19050">
            <a:solidFill>
              <a:schemeClr val="lt1"/>
            </a:solidFill>
          </a:ln>
          <a:effectLst/>
        </c:spPr>
        <c:dLbl>
          <c:idx val="0"/>
          <c:layout>
            <c:manualLayout>
              <c:x val="0.23743175243923992"/>
              <c:y val="-9.3439724792256776E-2"/>
            </c:manualLayout>
          </c:layout>
          <c:tx>
            <c:rich>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654AF540-620E-46EE-A119-3B428C1B97DD}"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baseline="0">
                    <a:solidFill>
                      <a:sysClr val="windowText" lastClr="000000"/>
                    </a:solidFill>
                    <a:latin typeface="Trebuchet MS" panose="020B0603020202020204" pitchFamily="34" charset="0"/>
                  </a:rPr>
                  <a:t> - </a:t>
                </a:r>
                <a:fld id="{00E63EA1-2219-4C8A-9E7F-2BA158800394}"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baseline="0">
                  <a:solidFill>
                    <a:sysClr val="windowText" lastClr="000000"/>
                  </a:solidFill>
                  <a:latin typeface="Trebuchet MS" panose="020B0603020202020204" pitchFamily="34" charset="0"/>
                </a:endParaRPr>
              </a:p>
            </c:rich>
          </c:tx>
          <c:numFmt formatCode="0.0%" sourceLinked="0"/>
          <c:spPr>
            <a:noFill/>
            <a:ln>
              <a:noFill/>
            </a:ln>
            <a:effectLst/>
          </c:spPr>
          <c:txPr>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192140485336657"/>
                  <c:h val="0.10541776863725283"/>
                </c:manualLayout>
              </c15:layout>
              <c15:dlblFieldTable/>
              <c15:showDataLabelsRange val="0"/>
            </c:ext>
          </c:extLst>
        </c:dLbl>
      </c:pivotFmt>
      <c:pivotFmt>
        <c:idx val="8"/>
        <c:spPr>
          <a:solidFill>
            <a:schemeClr val="accent6"/>
          </a:solidFill>
          <a:ln w="19050">
            <a:solidFill>
              <a:schemeClr val="lt1"/>
            </a:solidFill>
          </a:ln>
          <a:effectLst/>
        </c:spPr>
        <c:dLbl>
          <c:idx val="0"/>
          <c:layout>
            <c:manualLayout>
              <c:x val="-3.3084929264368027E-2"/>
              <c:y val="-9.4514828848394253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771C7850-65A7-4EC6-81CD-86409B4D9F96}"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a:solidFill>
                      <a:sysClr val="windowText" lastClr="000000"/>
                    </a:solidFill>
                    <a:latin typeface="Trebuchet MS" panose="020B0603020202020204" pitchFamily="34" charset="0"/>
                  </a:rPr>
                  <a:t> - </a:t>
                </a:r>
                <a:fld id="{4D270B0D-9E00-43F5-A610-AD1F7907A7A6}"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a:solidFill>
                    <a:sysClr val="windowText" lastClr="000000"/>
                  </a:solidFill>
                  <a:latin typeface="Trebuchet MS" panose="020B0603020202020204" pitchFamily="34" charset="0"/>
                </a:endParaRPr>
              </a:p>
            </c:rich>
          </c:tx>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0269515167378902"/>
                  <c:h val="9.5966261842340292E-2"/>
                </c:manualLayout>
              </c15:layout>
              <c15:dlblFieldTable/>
              <c15:showDataLabelsRange val="0"/>
            </c:ext>
          </c:extLst>
        </c:dLbl>
      </c:pivotFmt>
      <c:pivotFmt>
        <c:idx val="9"/>
        <c:spPr>
          <a:solidFill>
            <a:schemeClr val="accent1"/>
          </a:solidFill>
          <a:ln w="19050">
            <a:solidFill>
              <a:schemeClr val="lt1"/>
            </a:solidFill>
          </a:ln>
          <a:effectLst/>
        </c:spPr>
        <c:marker>
          <c:symbol val="none"/>
        </c:marker>
        <c:dLbl>
          <c:idx val="0"/>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0"/>
        <c:spPr>
          <a:solidFill>
            <a:schemeClr val="accent1"/>
          </a:solidFill>
          <a:ln w="19050">
            <a:solidFill>
              <a:schemeClr val="lt1"/>
            </a:solidFill>
          </a:ln>
          <a:effectLst/>
        </c:spPr>
        <c:dLbl>
          <c:idx val="0"/>
          <c:layout>
            <c:manualLayout>
              <c:x val="0"/>
              <c:y val="-7.1898377202538805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99063872-746D-4534-9B55-2B1D0FAD1460}"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aseline="0">
                    <a:solidFill>
                      <a:sysClr val="windowText" lastClr="000000"/>
                    </a:solidFill>
                  </a:rPr>
                  <a:t> - </a:t>
                </a:r>
                <a:fld id="{646CFA18-BDCD-46B8-A506-14EEDE261D93}"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aseline="0">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8329560146214877"/>
                  <c:h val="9.5966359561561854E-2"/>
                </c:manualLayout>
              </c15:layout>
              <c15:dlblFieldTable/>
              <c15:showDataLabelsRange val="0"/>
            </c:ext>
          </c:extLst>
        </c:dLbl>
      </c:pivotFmt>
      <c:pivotFmt>
        <c:idx val="11"/>
        <c:spPr>
          <a:solidFill>
            <a:schemeClr val="accent1"/>
          </a:solidFill>
          <a:ln w="19050">
            <a:solidFill>
              <a:schemeClr val="lt1"/>
            </a:solidFill>
          </a:ln>
          <a:effectLst/>
        </c:spPr>
        <c:dLbl>
          <c:idx val="0"/>
          <c:layout>
            <c:manualLayout>
              <c:x val="-7.4419000492963641E-2"/>
              <c:y val="-0.124996973824914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F52AD2CE-DF7C-463F-870F-976BC411A891}"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baseline="0">
                    <a:solidFill>
                      <a:sysClr val="windowText" lastClr="000000"/>
                    </a:solidFill>
                    <a:latin typeface="Trebuchet MS" panose="020B0603020202020204" pitchFamily="34" charset="0"/>
                  </a:rPr>
                  <a:t> - </a:t>
                </a:r>
                <a:fld id="{39356C56-B7E6-4819-8715-107E980D0037}"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baseline="0">
                  <a:solidFill>
                    <a:sysClr val="windowText" lastClr="000000"/>
                  </a:solidFill>
                  <a:latin typeface="Trebuchet MS" panose="020B0603020202020204" pitchFamily="34" charset="0"/>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1801"/>
                    <a:gd name="adj2" fmla="val -12889"/>
                  </a:avLst>
                </a:prstGeom>
                <a:noFill/>
                <a:ln>
                  <a:noFill/>
                </a:ln>
              </c15:spPr>
              <c15:layout>
                <c:manualLayout>
                  <c:w val="0.26723893854696634"/>
                  <c:h val="0.10541785126883567"/>
                </c:manualLayout>
              </c15:layout>
              <c15:dlblFieldTable/>
              <c15:showDataLabelsRange val="0"/>
            </c:ext>
          </c:extLst>
        </c:dLbl>
      </c:pivotFmt>
      <c:pivotFmt>
        <c:idx val="12"/>
        <c:spPr>
          <a:solidFill>
            <a:schemeClr val="accent1"/>
          </a:solidFill>
          <a:ln w="19050">
            <a:solidFill>
              <a:schemeClr val="lt1"/>
            </a:solidFill>
          </a:ln>
          <a:effectLst/>
        </c:spPr>
        <c:dLbl>
          <c:idx val="0"/>
          <c:layout>
            <c:manualLayout>
              <c:x val="-2.362495698194637E-2"/>
              <c:y val="2.3774221948242663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6D2F4096-01D2-4D0A-A265-E5CDBB3D3AED}"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a:solidFill>
                      <a:sysClr val="windowText" lastClr="000000"/>
                    </a:solidFill>
                  </a:rPr>
                  <a:t> - </a:t>
                </a:r>
                <a:fld id="{CBCAF84F-135B-4482-9DD6-08A85DBEE9D5}"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5542641354998924"/>
                  <c:h val="0.10541785126883567"/>
                </c:manualLayout>
              </c15:layout>
              <c15:dlblFieldTable/>
              <c15:showDataLabelsRange val="0"/>
            </c:ext>
          </c:extLst>
        </c:dLbl>
      </c:pivotFmt>
      <c:pivotFmt>
        <c:idx val="13"/>
        <c:spPr>
          <a:solidFill>
            <a:schemeClr val="accent1"/>
          </a:solidFill>
          <a:ln w="19050">
            <a:solidFill>
              <a:schemeClr val="lt1"/>
            </a:solidFill>
          </a:ln>
          <a:effectLst/>
        </c:spPr>
        <c:dLbl>
          <c:idx val="0"/>
          <c:layout>
            <c:manualLayout>
              <c:x val="-3.7799986978318899E-2"/>
              <c:y val="7.1153790513103485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5B65BC06-6910-457A-AC4E-5806AE28EDCE}"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a:solidFill>
                      <a:sysClr val="windowText" lastClr="000000"/>
                    </a:solidFill>
                    <a:latin typeface="Trebuchet MS" panose="020B0603020202020204" pitchFamily="34" charset="0"/>
                  </a:rPr>
                  <a:t> - </a:t>
                </a:r>
                <a:fld id="{2B513479-4A7D-4006-AFAC-F65BB6A93D5E}"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a:solidFill>
                    <a:sysClr val="windowText" lastClr="000000"/>
                  </a:solidFill>
                  <a:latin typeface="Trebuchet MS" panose="020B0603020202020204" pitchFamily="34" charset="0"/>
                </a:endParaRPr>
              </a:p>
            </c:rich>
          </c:tx>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8850148354152516"/>
                  <c:h val="0.10541785126883567"/>
                </c:manualLayout>
              </c15:layout>
              <c15:dlblFieldTable/>
              <c15:showDataLabelsRange val="0"/>
            </c:ext>
          </c:extLst>
        </c:dLbl>
      </c:pivotFmt>
      <c:pivotFmt>
        <c:idx val="14"/>
        <c:spPr>
          <a:solidFill>
            <a:schemeClr val="accent1"/>
          </a:solidFill>
          <a:ln w="19050">
            <a:solidFill>
              <a:schemeClr val="lt1"/>
            </a:solidFill>
          </a:ln>
          <a:effectLst/>
        </c:spPr>
        <c:dLbl>
          <c:idx val="0"/>
          <c:layout>
            <c:manualLayout>
              <c:x val="-9.6865123287416408E-2"/>
              <c:y val="1.0385537658313225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075AF1F3-15D5-4279-A8E3-5F4517F38ED7}"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aseline="0">
                    <a:solidFill>
                      <a:sysClr val="windowText" lastClr="000000"/>
                    </a:solidFill>
                  </a:rPr>
                  <a:t> - </a:t>
                </a:r>
                <a:fld id="{FA535D02-9709-4ABF-8470-4E4FA29C1E9B}"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aseline="0">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9322649354031605"/>
                  <c:h val="0.10541776863725283"/>
                </c:manualLayout>
              </c15:layout>
              <c15:dlblFieldTable/>
              <c15:showDataLabelsRange val="0"/>
            </c:ext>
          </c:extLst>
        </c:dLbl>
      </c:pivotFmt>
      <c:pivotFmt>
        <c:idx val="15"/>
        <c:spPr>
          <a:solidFill>
            <a:schemeClr val="accent1"/>
          </a:solidFill>
          <a:ln w="19050">
            <a:solidFill>
              <a:schemeClr val="lt1"/>
            </a:solidFill>
          </a:ln>
          <a:effectLst/>
        </c:spPr>
        <c:dLbl>
          <c:idx val="0"/>
          <c:layout>
            <c:manualLayout>
              <c:x val="-3.3084929264368027E-2"/>
              <c:y val="-9.4514828848394253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771C7850-65A7-4EC6-81CD-86409B4D9F96}"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a:solidFill>
                      <a:sysClr val="windowText" lastClr="000000"/>
                    </a:solidFill>
                    <a:latin typeface="Trebuchet MS" panose="020B0603020202020204" pitchFamily="34" charset="0"/>
                  </a:rPr>
                  <a:t> - </a:t>
                </a:r>
                <a:fld id="{4D270B0D-9E00-43F5-A610-AD1F7907A7A6}"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a:solidFill>
                    <a:sysClr val="windowText" lastClr="000000"/>
                  </a:solidFill>
                  <a:latin typeface="Trebuchet MS" panose="020B0603020202020204" pitchFamily="34" charset="0"/>
                </a:endParaRPr>
              </a:p>
            </c:rich>
          </c:tx>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0269515167378902"/>
                  <c:h val="9.5966261842340292E-2"/>
                </c:manualLayout>
              </c15:layout>
              <c15:dlblFieldTable/>
              <c15:showDataLabelsRange val="0"/>
            </c:ext>
          </c:extLst>
        </c:dLbl>
      </c:pivotFmt>
      <c:pivotFmt>
        <c:idx val="16"/>
        <c:spPr>
          <a:solidFill>
            <a:schemeClr val="accent1"/>
          </a:solidFill>
          <a:ln w="19050">
            <a:solidFill>
              <a:schemeClr val="lt1"/>
            </a:solidFill>
          </a:ln>
          <a:effectLst/>
        </c:spPr>
        <c:dLbl>
          <c:idx val="0"/>
          <c:layout>
            <c:manualLayout>
              <c:x val="0.23743175243923992"/>
              <c:y val="-9.3439724792256776E-2"/>
            </c:manualLayout>
          </c:layout>
          <c:tx>
            <c:rich>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654AF540-620E-46EE-A119-3B428C1B97DD}"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baseline="0">
                    <a:solidFill>
                      <a:sysClr val="windowText" lastClr="000000"/>
                    </a:solidFill>
                    <a:latin typeface="Trebuchet MS" panose="020B0603020202020204" pitchFamily="34" charset="0"/>
                  </a:rPr>
                  <a:t> - </a:t>
                </a:r>
                <a:fld id="{00E63EA1-2219-4C8A-9E7F-2BA158800394}"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baseline="0">
                  <a:solidFill>
                    <a:sysClr val="windowText" lastClr="000000"/>
                  </a:solidFill>
                  <a:latin typeface="Trebuchet MS" panose="020B0603020202020204" pitchFamily="34" charset="0"/>
                </a:endParaRPr>
              </a:p>
            </c:rich>
          </c:tx>
          <c:numFmt formatCode="0.0%" sourceLinked="0"/>
          <c:spPr>
            <a:noFill/>
            <a:ln>
              <a:noFill/>
            </a:ln>
            <a:effectLst/>
          </c:spPr>
          <c:txPr>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192140485336657"/>
                  <c:h val="0.10541776863725283"/>
                </c:manualLayout>
              </c15:layout>
              <c15:dlblFieldTable/>
              <c15:showDataLabelsRange val="0"/>
            </c:ext>
          </c:extLst>
        </c:dLbl>
      </c:pivotFmt>
      <c:pivotFmt>
        <c:idx val="17"/>
        <c:spPr>
          <a:solidFill>
            <a:schemeClr val="accent1"/>
          </a:solidFill>
          <a:ln w="19050">
            <a:solidFill>
              <a:schemeClr val="lt1"/>
            </a:solidFill>
          </a:ln>
          <a:effectLst/>
        </c:spPr>
        <c:dLbl>
          <c:idx val="0"/>
          <c:layout>
            <c:manualLayout>
              <c:x val="0.25160678243561246"/>
              <c:y val="-1.2275937568088957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E8ADCC03-7660-437B-A852-13AD1AB5FF7E}"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aseline="0">
                    <a:solidFill>
                      <a:sysClr val="windowText" lastClr="000000"/>
                    </a:solidFill>
                  </a:rPr>
                  <a:t> - </a:t>
                </a:r>
                <a:fld id="{1AFAD54D-33FA-4FD0-8E7C-F98FD9F755A5}"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aseline="0">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919773422748877"/>
                  <c:h val="0.10541785126883567"/>
                </c:manualLayout>
              </c15:layout>
              <c15:dlblFieldTable/>
              <c15:showDataLabelsRange val="0"/>
            </c:ext>
          </c:extLst>
        </c:dLbl>
      </c:pivotFmt>
      <c:pivotFmt>
        <c:idx val="18"/>
        <c:spPr>
          <a:solidFill>
            <a:schemeClr val="accent1"/>
          </a:solidFill>
          <a:ln w="19050">
            <a:solidFill>
              <a:schemeClr val="lt1"/>
            </a:solidFill>
          </a:ln>
          <a:effectLst/>
        </c:spPr>
        <c:marker>
          <c:symbol val="none"/>
        </c:marker>
        <c:dLbl>
          <c:idx val="0"/>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9"/>
        <c:spPr>
          <a:solidFill>
            <a:schemeClr val="accent1"/>
          </a:solidFill>
          <a:ln w="19050">
            <a:solidFill>
              <a:schemeClr val="lt1"/>
            </a:solidFill>
          </a:ln>
          <a:effectLst/>
        </c:spPr>
        <c:dLbl>
          <c:idx val="0"/>
          <c:layout>
            <c:manualLayout>
              <c:x val="0"/>
              <c:y val="-7.1898377202538805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99063872-746D-4534-9B55-2B1D0FAD1460}"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aseline="0">
                    <a:solidFill>
                      <a:sysClr val="windowText" lastClr="000000"/>
                    </a:solidFill>
                  </a:rPr>
                  <a:t> - </a:t>
                </a:r>
                <a:fld id="{646CFA18-BDCD-46B8-A506-14EEDE261D93}"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aseline="0">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8329560146214877"/>
                  <c:h val="9.5966359561561854E-2"/>
                </c:manualLayout>
              </c15:layout>
              <c15:dlblFieldTable/>
              <c15:showDataLabelsRange val="0"/>
            </c:ext>
          </c:extLst>
        </c:dLbl>
      </c:pivotFmt>
      <c:pivotFmt>
        <c:idx val="20"/>
        <c:spPr>
          <a:solidFill>
            <a:schemeClr val="accent1"/>
          </a:solidFill>
          <a:ln w="19050">
            <a:solidFill>
              <a:schemeClr val="lt1"/>
            </a:solidFill>
          </a:ln>
          <a:effectLst/>
        </c:spPr>
        <c:dLbl>
          <c:idx val="0"/>
          <c:layout>
            <c:manualLayout>
              <c:x val="-7.4419000492963641E-2"/>
              <c:y val="-0.124996973824914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F52AD2CE-DF7C-463F-870F-976BC411A891}"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baseline="0">
                    <a:solidFill>
                      <a:sysClr val="windowText" lastClr="000000"/>
                    </a:solidFill>
                    <a:latin typeface="Trebuchet MS" panose="020B0603020202020204" pitchFamily="34" charset="0"/>
                  </a:rPr>
                  <a:t> - </a:t>
                </a:r>
                <a:fld id="{39356C56-B7E6-4819-8715-107E980D0037}"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baseline="0">
                  <a:solidFill>
                    <a:sysClr val="windowText" lastClr="000000"/>
                  </a:solidFill>
                  <a:latin typeface="Trebuchet MS" panose="020B0603020202020204" pitchFamily="34" charset="0"/>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1801"/>
                    <a:gd name="adj2" fmla="val -12889"/>
                  </a:avLst>
                </a:prstGeom>
                <a:noFill/>
                <a:ln>
                  <a:noFill/>
                </a:ln>
              </c15:spPr>
              <c15:layout>
                <c:manualLayout>
                  <c:w val="0.26723893854696634"/>
                  <c:h val="0.10541785126883567"/>
                </c:manualLayout>
              </c15:layout>
              <c15:dlblFieldTable/>
              <c15:showDataLabelsRange val="0"/>
            </c:ext>
          </c:extLst>
        </c:dLbl>
      </c:pivotFmt>
      <c:pivotFmt>
        <c:idx val="21"/>
        <c:spPr>
          <a:solidFill>
            <a:schemeClr val="accent1"/>
          </a:solidFill>
          <a:ln w="19050">
            <a:solidFill>
              <a:schemeClr val="lt1"/>
            </a:solidFill>
          </a:ln>
          <a:effectLst/>
        </c:spPr>
        <c:dLbl>
          <c:idx val="0"/>
          <c:layout>
            <c:manualLayout>
              <c:x val="-2.362495698194637E-2"/>
              <c:y val="2.3774221948242663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6D2F4096-01D2-4D0A-A265-E5CDBB3D3AED}"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a:solidFill>
                      <a:sysClr val="windowText" lastClr="000000"/>
                    </a:solidFill>
                  </a:rPr>
                  <a:t> - </a:t>
                </a:r>
                <a:fld id="{CBCAF84F-135B-4482-9DD6-08A85DBEE9D5}"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5542641354998924"/>
                  <c:h val="0.10541785126883567"/>
                </c:manualLayout>
              </c15:layout>
              <c15:dlblFieldTable/>
              <c15:showDataLabelsRange val="0"/>
            </c:ext>
          </c:extLst>
        </c:dLbl>
      </c:pivotFmt>
      <c:pivotFmt>
        <c:idx val="22"/>
        <c:spPr>
          <a:solidFill>
            <a:schemeClr val="accent1"/>
          </a:solidFill>
          <a:ln w="19050">
            <a:solidFill>
              <a:schemeClr val="lt1"/>
            </a:solidFill>
          </a:ln>
          <a:effectLst/>
        </c:spPr>
        <c:dLbl>
          <c:idx val="0"/>
          <c:layout>
            <c:manualLayout>
              <c:x val="-3.7799986978318899E-2"/>
              <c:y val="7.1153790513103485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5B65BC06-6910-457A-AC4E-5806AE28EDCE}"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a:solidFill>
                      <a:sysClr val="windowText" lastClr="000000"/>
                    </a:solidFill>
                    <a:latin typeface="Trebuchet MS" panose="020B0603020202020204" pitchFamily="34" charset="0"/>
                  </a:rPr>
                  <a:t> - </a:t>
                </a:r>
                <a:fld id="{2B513479-4A7D-4006-AFAC-F65BB6A93D5E}"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a:solidFill>
                    <a:sysClr val="windowText" lastClr="000000"/>
                  </a:solidFill>
                  <a:latin typeface="Trebuchet MS" panose="020B0603020202020204" pitchFamily="34" charset="0"/>
                </a:endParaRPr>
              </a:p>
            </c:rich>
          </c:tx>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8850148354152516"/>
                  <c:h val="0.10541785126883567"/>
                </c:manualLayout>
              </c15:layout>
              <c15:dlblFieldTable/>
              <c15:showDataLabelsRange val="0"/>
            </c:ext>
          </c:extLst>
        </c:dLbl>
      </c:pivotFmt>
      <c:pivotFmt>
        <c:idx val="23"/>
        <c:spPr>
          <a:solidFill>
            <a:schemeClr val="accent1"/>
          </a:solidFill>
          <a:ln w="19050">
            <a:solidFill>
              <a:schemeClr val="lt1"/>
            </a:solidFill>
          </a:ln>
          <a:effectLst/>
        </c:spPr>
        <c:dLbl>
          <c:idx val="0"/>
          <c:layout>
            <c:manualLayout>
              <c:x val="-9.6865123287416408E-2"/>
              <c:y val="1.0385537658313225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075AF1F3-15D5-4279-A8E3-5F4517F38ED7}"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aseline="0">
                    <a:solidFill>
                      <a:sysClr val="windowText" lastClr="000000"/>
                    </a:solidFill>
                  </a:rPr>
                  <a:t> - </a:t>
                </a:r>
                <a:fld id="{FA535D02-9709-4ABF-8470-4E4FA29C1E9B}"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aseline="0">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9322649354031605"/>
                  <c:h val="0.10541776863725283"/>
                </c:manualLayout>
              </c15:layout>
              <c15:dlblFieldTable/>
              <c15:showDataLabelsRange val="0"/>
            </c:ext>
          </c:extLst>
        </c:dLbl>
      </c:pivotFmt>
      <c:pivotFmt>
        <c:idx val="24"/>
        <c:spPr>
          <a:solidFill>
            <a:schemeClr val="accent1"/>
          </a:solidFill>
          <a:ln w="19050">
            <a:solidFill>
              <a:schemeClr val="lt1"/>
            </a:solidFill>
          </a:ln>
          <a:effectLst/>
        </c:spPr>
        <c:dLbl>
          <c:idx val="0"/>
          <c:layout>
            <c:manualLayout>
              <c:x val="-3.3084929264368027E-2"/>
              <c:y val="-9.4514828848394253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771C7850-65A7-4EC6-81CD-86409B4D9F96}"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a:solidFill>
                      <a:sysClr val="windowText" lastClr="000000"/>
                    </a:solidFill>
                    <a:latin typeface="Trebuchet MS" panose="020B0603020202020204" pitchFamily="34" charset="0"/>
                  </a:rPr>
                  <a:t> - </a:t>
                </a:r>
                <a:fld id="{4D270B0D-9E00-43F5-A610-AD1F7907A7A6}"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a:solidFill>
                    <a:sysClr val="windowText" lastClr="000000"/>
                  </a:solidFill>
                  <a:latin typeface="Trebuchet MS" panose="020B0603020202020204" pitchFamily="34" charset="0"/>
                </a:endParaRPr>
              </a:p>
            </c:rich>
          </c:tx>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0269515167378902"/>
                  <c:h val="9.5966261842340292E-2"/>
                </c:manualLayout>
              </c15:layout>
              <c15:dlblFieldTable/>
              <c15:showDataLabelsRange val="0"/>
            </c:ext>
          </c:extLst>
        </c:dLbl>
      </c:pivotFmt>
      <c:pivotFmt>
        <c:idx val="25"/>
        <c:spPr>
          <a:solidFill>
            <a:schemeClr val="accent1"/>
          </a:solidFill>
          <a:ln w="19050">
            <a:solidFill>
              <a:schemeClr val="lt1"/>
            </a:solidFill>
          </a:ln>
          <a:effectLst/>
        </c:spPr>
        <c:dLbl>
          <c:idx val="0"/>
          <c:layout>
            <c:manualLayout>
              <c:x val="0.23743175243923992"/>
              <c:y val="-9.3439724792256776E-2"/>
            </c:manualLayout>
          </c:layout>
          <c:tx>
            <c:rich>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654AF540-620E-46EE-A119-3B428C1B97DD}" type="CATEGORYNAME">
                  <a:rPr lang="en-US" b="1">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1" baseline="0">
                    <a:solidFill>
                      <a:sysClr val="windowText" lastClr="000000"/>
                    </a:solidFill>
                    <a:latin typeface="Trebuchet MS" panose="020B0603020202020204" pitchFamily="34" charset="0"/>
                  </a:rPr>
                  <a:t> - </a:t>
                </a:r>
                <a:fld id="{00E63EA1-2219-4C8A-9E7F-2BA158800394}" type="PERCENTAGE">
                  <a:rPr lang="en-US" b="1" baseline="0">
                    <a:solidFill>
                      <a:sysClr val="windowText" lastClr="000000"/>
                    </a:solidFill>
                    <a:latin typeface="Trebuchet MS" panose="020B0603020202020204" pitchFamily="34" charset="0"/>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1" baseline="0">
                  <a:solidFill>
                    <a:sysClr val="windowText" lastClr="000000"/>
                  </a:solidFill>
                  <a:latin typeface="Trebuchet MS" panose="020B0603020202020204" pitchFamily="34" charset="0"/>
                </a:endParaRPr>
              </a:p>
            </c:rich>
          </c:tx>
          <c:numFmt formatCode="0.0%" sourceLinked="0"/>
          <c:spPr>
            <a:noFill/>
            <a:ln>
              <a:noFill/>
            </a:ln>
            <a:effectLst/>
          </c:spPr>
          <c:txPr>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192140485336657"/>
                  <c:h val="0.10541776863725283"/>
                </c:manualLayout>
              </c15:layout>
              <c15:dlblFieldTable/>
              <c15:showDataLabelsRange val="0"/>
            </c:ext>
          </c:extLst>
        </c:dLbl>
      </c:pivotFmt>
      <c:pivotFmt>
        <c:idx val="26"/>
        <c:spPr>
          <a:solidFill>
            <a:schemeClr val="accent1"/>
          </a:solidFill>
          <a:ln w="19050">
            <a:solidFill>
              <a:schemeClr val="lt1"/>
            </a:solidFill>
          </a:ln>
          <a:effectLst/>
        </c:spPr>
        <c:dLbl>
          <c:idx val="0"/>
          <c:layout>
            <c:manualLayout>
              <c:x val="0.25160678243561246"/>
              <c:y val="-1.2275937568088957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E8ADCC03-7660-437B-A852-13AD1AB5FF7E}" type="CATEGORYNAME">
                  <a:rPr lang="en-US">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[NAZWA KATEGORII]</a:t>
                </a:fld>
                <a:r>
                  <a:rPr lang="en-US" baseline="0">
                    <a:solidFill>
                      <a:sysClr val="windowText" lastClr="000000"/>
                    </a:solidFill>
                  </a:rPr>
                  <a:t> - </a:t>
                </a:r>
                <a:fld id="{1AFAD54D-33FA-4FD0-8E7C-F98FD9F755A5}" type="PERCENTAGE">
                  <a:rPr lang="en-US" baseline="0">
                    <a:solidFill>
                      <a:sysClr val="windowText" lastClr="000000"/>
                    </a:solidFill>
                  </a:rPr>
                  <a:pPr>
                    <a:defRPr sz="900" b="1" i="0" u="none" strike="noStrike" kern="1200" baseline="0">
                      <a:solidFill>
                        <a:sysClr val="windowText" lastClr="000000"/>
                      </a:solidFill>
                      <a:latin typeface="Trebuchet MS" panose="020B0603020202020204" pitchFamily="34" charset="0"/>
                      <a:ea typeface="+mn-ea"/>
                      <a:cs typeface="+mn-cs"/>
                    </a:defRPr>
                  </a:pPr>
                  <a:t>[PROCENTOWE]</a:t>
                </a:fld>
                <a:endParaRPr lang="en-US" baseline="0">
                  <a:solidFill>
                    <a:sysClr val="windowText" lastClr="000000"/>
                  </a:solidFill>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919773422748877"/>
                  <c:h val="0.10541785126883567"/>
                </c:manualLayout>
              </c15:layout>
              <c15:dlblFieldTable/>
              <c15:showDataLabelsRange val="0"/>
            </c:ext>
          </c:extLst>
        </c:dLbl>
      </c:pivotFmt>
    </c:pivotFmts>
    <c:plotArea>
      <c:layout>
        <c:manualLayout>
          <c:layoutTarget val="inner"/>
          <c:xMode val="edge"/>
          <c:yMode val="edge"/>
          <c:x val="0.27877192032696108"/>
          <c:y val="0.19968855978681091"/>
          <c:w val="0.44245626110330843"/>
          <c:h val="0.78301929030533435"/>
        </c:manualLayout>
      </c:layout>
      <c:pieChart>
        <c:varyColors val="1"/>
        <c:ser>
          <c:idx val="0"/>
          <c:order val="0"/>
          <c:tx>
            <c:strRef>
              <c:f>programy!$T$17</c:f>
              <c:strCache>
                <c:ptCount val="1"/>
                <c:pt idx="0">
                  <c:v>Suma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7F-4BCA-8EC2-110AFC4D8E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F7F-4BCA-8EC2-110AFC4D8E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F7F-4BCA-8EC2-110AFC4D8E7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F7F-4BCA-8EC2-110AFC4D8E7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F7F-4BCA-8EC2-110AFC4D8E7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F7F-4BCA-8EC2-110AFC4D8E7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F7F-4BCA-8EC2-110AFC4D8E7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F7F-4BCA-8EC2-110AFC4D8E75}"/>
              </c:ext>
            </c:extLst>
          </c:dPt>
          <c:dLbls>
            <c:dLbl>
              <c:idx val="0"/>
              <c:layout>
                <c:manualLayout>
                  <c:x val="5.829596412556054E-2"/>
                  <c:y val="-7.9825604439159731E-2"/>
                </c:manualLayout>
              </c:layout>
              <c:tx>
                <c:rich>
                  <a:bodyPr/>
                  <a:lstStyle/>
                  <a:p>
                    <a:fld id="{99063872-746D-4534-9B55-2B1D0FAD1460}" type="CATEGORYNAME">
                      <a:rPr lang="en-US">
                        <a:solidFill>
                          <a:sysClr val="windowText" lastClr="000000"/>
                        </a:solidFill>
                      </a:rPr>
                      <a:pPr/>
                      <a:t>[NAZWA KATEGORII]</a:t>
                    </a:fld>
                    <a:r>
                      <a:rPr lang="en-US" baseline="0">
                        <a:solidFill>
                          <a:sysClr val="windowText" lastClr="000000"/>
                        </a:solidFill>
                      </a:rPr>
                      <a:t> - </a:t>
                    </a:r>
                    <a:fld id="{646CFA18-BDCD-46B8-A506-14EEDE261D93}" type="PERCENTAGE">
                      <a:rPr lang="en-US" baseline="0">
                        <a:solidFill>
                          <a:sysClr val="windowText" lastClr="000000"/>
                        </a:solidFill>
                      </a:rPr>
                      <a:pPr/>
                      <a:t>[PROCENTOWE]</a:t>
                    </a:fld>
                    <a:endParaRPr lang="en-US"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19360951237597543"/>
                      <c:h val="9.596624440969849E-2"/>
                    </c:manualLayout>
                  </c15:layout>
                  <c15:dlblFieldTable/>
                  <c15:showDataLabelsRange val="0"/>
                </c:ext>
                <c:ext xmlns:c16="http://schemas.microsoft.com/office/drawing/2014/chart" uri="{C3380CC4-5D6E-409C-BE32-E72D297353CC}">
                  <c16:uniqueId val="{00000001-FF7F-4BCA-8EC2-110AFC4D8E75}"/>
                </c:ext>
              </c:extLst>
            </c:dLbl>
            <c:dLbl>
              <c:idx val="1"/>
              <c:layout>
                <c:manualLayout>
                  <c:x val="-6.657153702199782E-2"/>
                  <c:y val="-0.10517943580476949"/>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F52AD2CE-DF7C-463F-870F-976BC411A891}" type="CATEGORYNAME">
                      <a:rPr lang="en-US" sz="900" b="1">
                        <a:solidFill>
                          <a:sysClr val="windowText" lastClr="000000"/>
                        </a:solidFill>
                        <a:latin typeface="Trebuchet MS" panose="020B0603020202020204" pitchFamily="34" charset="0"/>
                      </a:rPr>
                      <a:pPr>
                        <a:defRPr b="1">
                          <a:solidFill>
                            <a:sysClr val="windowText" lastClr="000000"/>
                          </a:solidFill>
                          <a:latin typeface="Trebuchet MS" panose="020B0603020202020204" pitchFamily="34" charset="0"/>
                        </a:defRPr>
                      </a:pPr>
                      <a:t>[NAZWA KATEGORII]</a:t>
                    </a:fld>
                    <a:r>
                      <a:rPr lang="en-US" sz="900" b="1" baseline="0">
                        <a:solidFill>
                          <a:sysClr val="windowText" lastClr="000000"/>
                        </a:solidFill>
                        <a:latin typeface="Trebuchet MS" panose="020B0603020202020204" pitchFamily="34" charset="0"/>
                      </a:rPr>
                      <a:t> - </a:t>
                    </a:r>
                    <a:fld id="{39356C56-B7E6-4819-8715-107E980D0037}" type="PERCENTAGE">
                      <a:rPr lang="en-US" sz="900" b="1" baseline="0">
                        <a:solidFill>
                          <a:sysClr val="windowText" lastClr="000000"/>
                        </a:solidFill>
                        <a:latin typeface="Trebuchet MS" panose="020B0603020202020204" pitchFamily="34" charset="0"/>
                      </a:rPr>
                      <a:pPr>
                        <a:defRPr b="1">
                          <a:solidFill>
                            <a:sysClr val="windowText" lastClr="000000"/>
                          </a:solidFill>
                          <a:latin typeface="Trebuchet MS" panose="020B0603020202020204" pitchFamily="34" charset="0"/>
                        </a:defRPr>
                      </a:pPr>
                      <a:t>[PROCENTOWE]</a:t>
                    </a:fld>
                    <a:endParaRPr lang="en-US" sz="900" b="1" baseline="0">
                      <a:solidFill>
                        <a:sysClr val="windowText" lastClr="000000"/>
                      </a:solidFill>
                      <a:latin typeface="Trebuchet MS" panose="020B0603020202020204" pitchFamily="34" charset="0"/>
                    </a:endParaRPr>
                  </a:p>
                </c:rich>
              </c:tx>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91801"/>
                        <a:gd name="adj2" fmla="val -12889"/>
                      </a:avLst>
                    </a:prstGeom>
                    <a:noFill/>
                    <a:ln>
                      <a:noFill/>
                    </a:ln>
                  </c15:spPr>
                  <c15:layout>
                    <c:manualLayout>
                      <c:w val="0.21566946788602093"/>
                      <c:h val="0.10541787211200265"/>
                    </c:manualLayout>
                  </c15:layout>
                  <c15:dlblFieldTable/>
                  <c15:showDataLabelsRange val="0"/>
                </c:ext>
                <c:ext xmlns:c16="http://schemas.microsoft.com/office/drawing/2014/chart" uri="{C3380CC4-5D6E-409C-BE32-E72D297353CC}">
                  <c16:uniqueId val="{00000003-FF7F-4BCA-8EC2-110AFC4D8E75}"/>
                </c:ext>
              </c:extLst>
            </c:dLbl>
            <c:dLbl>
              <c:idx val="2"/>
              <c:layout>
                <c:manualLayout>
                  <c:x val="-1.4656262137636373E-2"/>
                  <c:y val="2.3774346874892719E-2"/>
                </c:manualLayout>
              </c:layout>
              <c:tx>
                <c:rich>
                  <a:bodyPr/>
                  <a:lstStyle/>
                  <a:p>
                    <a:fld id="{6D2F4096-01D2-4D0A-A265-E5CDBB3D3AED}" type="CATEGORYNAME">
                      <a:rPr lang="en-US">
                        <a:solidFill>
                          <a:sysClr val="windowText" lastClr="000000"/>
                        </a:solidFill>
                      </a:rPr>
                      <a:pPr/>
                      <a:t>[NAZWA KATEGORII]</a:t>
                    </a:fld>
                    <a:r>
                      <a:rPr lang="en-US">
                        <a:solidFill>
                          <a:sysClr val="windowText" lastClr="000000"/>
                        </a:solidFill>
                      </a:rPr>
                      <a:t> - </a:t>
                    </a:r>
                    <a:fld id="{CBCAF84F-135B-4482-9DD6-08A85DBEE9D5}" type="PERCENTAGE">
                      <a:rPr lang="en-US" baseline="0">
                        <a:solidFill>
                          <a:sysClr val="windowText" lastClr="000000"/>
                        </a:solidFill>
                      </a:rPr>
                      <a:pPr/>
                      <a:t>[PROCENTOWE]</a:t>
                    </a:fld>
                    <a:endParaRPr lang="en-US">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21058331273613221"/>
                      <c:h val="0.10541787211200265"/>
                    </c:manualLayout>
                  </c15:layout>
                  <c15:dlblFieldTable/>
                  <c15:showDataLabelsRange val="0"/>
                </c:ext>
                <c:ext xmlns:c16="http://schemas.microsoft.com/office/drawing/2014/chart" uri="{C3380CC4-5D6E-409C-BE32-E72D297353CC}">
                  <c16:uniqueId val="{00000005-FF7F-4BCA-8EC2-110AFC4D8E75}"/>
                </c:ext>
              </c:extLst>
            </c:dLbl>
            <c:dLbl>
              <c:idx val="3"/>
              <c:layout>
                <c:manualLayout>
                  <c:x val="-5.1252957169591468E-2"/>
                  <c:y val="6.7190352692239275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5B65BC06-6910-457A-AC4E-5806AE28EDCE}" type="CATEGORYNAME">
                      <a:rPr lang="en-US" sz="900" b="1">
                        <a:solidFill>
                          <a:sysClr val="windowText" lastClr="000000"/>
                        </a:solidFill>
                        <a:latin typeface="Trebuchet MS" panose="020B0603020202020204" pitchFamily="34" charset="0"/>
                      </a:rPr>
                      <a:pPr>
                        <a:defRPr b="1">
                          <a:solidFill>
                            <a:sysClr val="windowText" lastClr="000000"/>
                          </a:solidFill>
                          <a:latin typeface="Trebuchet MS" panose="020B0603020202020204" pitchFamily="34" charset="0"/>
                        </a:defRPr>
                      </a:pPr>
                      <a:t>[NAZWA KATEGORII]</a:t>
                    </a:fld>
                    <a:r>
                      <a:rPr lang="en-US" sz="900" b="1">
                        <a:solidFill>
                          <a:sysClr val="windowText" lastClr="000000"/>
                        </a:solidFill>
                        <a:latin typeface="Trebuchet MS" panose="020B0603020202020204" pitchFamily="34" charset="0"/>
                      </a:rPr>
                      <a:t> - </a:t>
                    </a:r>
                    <a:fld id="{2B513479-4A7D-4006-AFAC-F65BB6A93D5E}" type="PERCENTAGE">
                      <a:rPr lang="en-US" sz="900" b="1" baseline="0">
                        <a:solidFill>
                          <a:sysClr val="windowText" lastClr="000000"/>
                        </a:solidFill>
                        <a:latin typeface="Trebuchet MS" panose="020B0603020202020204" pitchFamily="34" charset="0"/>
                      </a:rPr>
                      <a:pPr>
                        <a:defRPr b="1">
                          <a:solidFill>
                            <a:sysClr val="windowText" lastClr="000000"/>
                          </a:solidFill>
                          <a:latin typeface="Trebuchet MS" panose="020B0603020202020204" pitchFamily="34" charset="0"/>
                        </a:defRPr>
                      </a:pPr>
                      <a:t>[PROCENTOWE]</a:t>
                    </a:fld>
                    <a:endParaRPr lang="en-US" sz="900" b="1">
                      <a:solidFill>
                        <a:sysClr val="windowText" lastClr="000000"/>
                      </a:solidFill>
                      <a:latin typeface="Trebuchet MS" panose="020B0603020202020204" pitchFamily="34" charset="0"/>
                    </a:endParaRPr>
                  </a:p>
                </c:rich>
              </c:tx>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1675258641997106"/>
                      <c:h val="0.10541787211200265"/>
                    </c:manualLayout>
                  </c15:layout>
                  <c15:dlblFieldTable/>
                  <c15:showDataLabelsRange val="0"/>
                </c:ext>
                <c:ext xmlns:c16="http://schemas.microsoft.com/office/drawing/2014/chart" uri="{C3380CC4-5D6E-409C-BE32-E72D297353CC}">
                  <c16:uniqueId val="{00000007-FF7F-4BCA-8EC2-110AFC4D8E75}"/>
                </c:ext>
              </c:extLst>
            </c:dLbl>
            <c:dLbl>
              <c:idx val="4"/>
              <c:layout>
                <c:manualLayout>
                  <c:x val="-0.1002282758377176"/>
                  <c:y val="-5.4684305959971508E-3"/>
                </c:manualLayout>
              </c:layout>
              <c:tx>
                <c:rich>
                  <a:bodyPr/>
                  <a:lstStyle/>
                  <a:p>
                    <a:fld id="{075AF1F3-15D5-4279-A8E3-5F4517F38ED7}" type="CATEGORYNAME">
                      <a:rPr lang="en-US">
                        <a:solidFill>
                          <a:sysClr val="windowText" lastClr="000000"/>
                        </a:solidFill>
                      </a:rPr>
                      <a:pPr/>
                      <a:t>[NAZWA KATEGORII]</a:t>
                    </a:fld>
                    <a:r>
                      <a:rPr lang="en-US" baseline="0">
                        <a:solidFill>
                          <a:sysClr val="windowText" lastClr="000000"/>
                        </a:solidFill>
                      </a:rPr>
                      <a:t> - </a:t>
                    </a:r>
                    <a:fld id="{FA535D02-9709-4ABF-8470-4E4FA29C1E9B}" type="PERCENTAGE">
                      <a:rPr lang="en-US" baseline="0">
                        <a:solidFill>
                          <a:sysClr val="windowText" lastClr="000000"/>
                        </a:solidFill>
                      </a:rPr>
                      <a:pPr/>
                      <a:t>[PROCENTOWE]</a:t>
                    </a:fld>
                    <a:endParaRPr lang="en-US"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20129832986123372"/>
                      <c:h val="0.10541787211200265"/>
                    </c:manualLayout>
                  </c15:layout>
                  <c15:dlblFieldTable/>
                  <c15:showDataLabelsRange val="0"/>
                </c:ext>
                <c:ext xmlns:c16="http://schemas.microsoft.com/office/drawing/2014/chart" uri="{C3380CC4-5D6E-409C-BE32-E72D297353CC}">
                  <c16:uniqueId val="{00000009-FF7F-4BCA-8EC2-110AFC4D8E75}"/>
                </c:ext>
              </c:extLst>
            </c:dLbl>
            <c:dLbl>
              <c:idx val="5"/>
              <c:layout>
                <c:manualLayout>
                  <c:x val="-5.8869743300024757E-2"/>
                  <c:y val="-8.9268493638057431E-2"/>
                </c:manualLayout>
              </c:layout>
              <c:tx>
                <c:rich>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771C7850-65A7-4EC6-81CD-86409B4D9F96}" type="CATEGORYNAME">
                      <a:rPr lang="en-US" sz="900" b="1">
                        <a:solidFill>
                          <a:sysClr val="windowText" lastClr="000000"/>
                        </a:solidFill>
                        <a:latin typeface="Trebuchet MS" panose="020B0603020202020204" pitchFamily="34" charset="0"/>
                      </a:rPr>
                      <a:pPr>
                        <a:defRPr b="1">
                          <a:solidFill>
                            <a:sysClr val="windowText" lastClr="000000"/>
                          </a:solidFill>
                          <a:latin typeface="Trebuchet MS" panose="020B0603020202020204" pitchFamily="34" charset="0"/>
                        </a:defRPr>
                      </a:pPr>
                      <a:t>[NAZWA KATEGORII]</a:t>
                    </a:fld>
                    <a:r>
                      <a:rPr lang="en-US" sz="900" b="1">
                        <a:solidFill>
                          <a:sysClr val="windowText" lastClr="000000"/>
                        </a:solidFill>
                        <a:latin typeface="Trebuchet MS" panose="020B0603020202020204" pitchFamily="34" charset="0"/>
                      </a:rPr>
                      <a:t> - </a:t>
                    </a:r>
                    <a:fld id="{4D270B0D-9E00-43F5-A610-AD1F7907A7A6}" type="PERCENTAGE">
                      <a:rPr lang="en-US" sz="900" b="1" baseline="0">
                        <a:solidFill>
                          <a:sysClr val="windowText" lastClr="000000"/>
                        </a:solidFill>
                        <a:latin typeface="Trebuchet MS" panose="020B0603020202020204" pitchFamily="34" charset="0"/>
                      </a:rPr>
                      <a:pPr>
                        <a:defRPr b="1">
                          <a:solidFill>
                            <a:sysClr val="windowText" lastClr="000000"/>
                          </a:solidFill>
                          <a:latin typeface="Trebuchet MS" panose="020B0603020202020204" pitchFamily="34" charset="0"/>
                        </a:defRPr>
                      </a:pPr>
                      <a:t>[PROCENTOWE]</a:t>
                    </a:fld>
                    <a:endParaRPr lang="en-US" sz="900" b="1">
                      <a:solidFill>
                        <a:sysClr val="windowText" lastClr="000000"/>
                      </a:solidFill>
                      <a:latin typeface="Trebuchet MS" panose="020B0603020202020204" pitchFamily="34" charset="0"/>
                    </a:endParaRPr>
                  </a:p>
                </c:rich>
              </c:tx>
              <c:numFmt formatCode="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0179831220648989"/>
                      <c:h val="9.596624440969849E-2"/>
                    </c:manualLayout>
                  </c15:layout>
                  <c15:dlblFieldTable/>
                  <c15:showDataLabelsRange val="0"/>
                </c:ext>
                <c:ext xmlns:c16="http://schemas.microsoft.com/office/drawing/2014/chart" uri="{C3380CC4-5D6E-409C-BE32-E72D297353CC}">
                  <c16:uniqueId val="{0000000B-FF7F-4BCA-8EC2-110AFC4D8E75}"/>
                </c:ext>
              </c:extLst>
            </c:dLbl>
            <c:dLbl>
              <c:idx val="6"/>
              <c:layout>
                <c:manualLayout>
                  <c:x val="0.19931517248684721"/>
                  <c:y val="-7.9168032057823925E-2"/>
                </c:manualLayout>
              </c:layout>
              <c:tx>
                <c:rich>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654AF540-620E-46EE-A119-3B428C1B97DD}" type="CATEGORYNAME">
                      <a:rPr lang="en-US" sz="900" b="1">
                        <a:solidFill>
                          <a:sysClr val="windowText" lastClr="000000"/>
                        </a:solidFill>
                        <a:latin typeface="Trebuchet MS" panose="020B0603020202020204" pitchFamily="34" charset="0"/>
                      </a:rPr>
                      <a:pPr>
                        <a:defRPr b="1">
                          <a:solidFill>
                            <a:sysClr val="windowText" lastClr="000000"/>
                          </a:solidFill>
                          <a:latin typeface="Trebuchet MS" panose="020B0603020202020204" pitchFamily="34" charset="0"/>
                        </a:defRPr>
                      </a:pPr>
                      <a:t>[NAZWA KATEGORII]</a:t>
                    </a:fld>
                    <a:r>
                      <a:rPr lang="en-US" sz="900" b="1" baseline="0">
                        <a:solidFill>
                          <a:sysClr val="windowText" lastClr="000000"/>
                        </a:solidFill>
                        <a:latin typeface="Trebuchet MS" panose="020B0603020202020204" pitchFamily="34" charset="0"/>
                      </a:rPr>
                      <a:t> - </a:t>
                    </a:r>
                    <a:fld id="{00E63EA1-2219-4C8A-9E7F-2BA158800394}" type="PERCENTAGE">
                      <a:rPr lang="en-US" sz="900" b="1" baseline="0">
                        <a:solidFill>
                          <a:sysClr val="windowText" lastClr="000000"/>
                        </a:solidFill>
                        <a:latin typeface="Trebuchet MS" panose="020B0603020202020204" pitchFamily="34" charset="0"/>
                      </a:rPr>
                      <a:pPr>
                        <a:defRPr b="1">
                          <a:solidFill>
                            <a:sysClr val="windowText" lastClr="000000"/>
                          </a:solidFill>
                          <a:latin typeface="Trebuchet MS" panose="020B0603020202020204" pitchFamily="34" charset="0"/>
                        </a:defRPr>
                      </a:pPr>
                      <a:t>[PROCENTOWE]</a:t>
                    </a:fld>
                    <a:endParaRPr lang="en-US" sz="900" b="1" baseline="0">
                      <a:solidFill>
                        <a:sysClr val="windowText" lastClr="000000"/>
                      </a:solidFill>
                      <a:latin typeface="Trebuchet MS" panose="020B0603020202020204" pitchFamily="34" charset="0"/>
                    </a:endParaRPr>
                  </a:p>
                </c:rich>
              </c:tx>
              <c:numFmt formatCode="0.0%" sourceLinked="0"/>
              <c:spPr>
                <a:noFill/>
                <a:ln>
                  <a:noFill/>
                </a:ln>
                <a:effectLst/>
              </c:spPr>
              <c:txPr>
                <a:bodyPr rot="0" spcFirstLastPara="1" vertOverflow="clip" horzOverflow="clip"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813777762084672"/>
                      <c:h val="0.10541787211200265"/>
                    </c:manualLayout>
                  </c15:layout>
                  <c15:dlblFieldTable/>
                  <c15:showDataLabelsRange val="0"/>
                </c:ext>
                <c:ext xmlns:c16="http://schemas.microsoft.com/office/drawing/2014/chart" uri="{C3380CC4-5D6E-409C-BE32-E72D297353CC}">
                  <c16:uniqueId val="{0000000D-FF7F-4BCA-8EC2-110AFC4D8E75}"/>
                </c:ext>
              </c:extLst>
            </c:dLbl>
            <c:dLbl>
              <c:idx val="7"/>
              <c:layout>
                <c:manualLayout>
                  <c:x val="0.18658433671127422"/>
                  <c:y val="1.9432246950106265E-2"/>
                </c:manualLayout>
              </c:layout>
              <c:tx>
                <c:rich>
                  <a:bodyPr/>
                  <a:lstStyle/>
                  <a:p>
                    <a:fld id="{E8ADCC03-7660-437B-A852-13AD1AB5FF7E}" type="CATEGORYNAME">
                      <a:rPr lang="en-US">
                        <a:solidFill>
                          <a:sysClr val="windowText" lastClr="000000"/>
                        </a:solidFill>
                      </a:rPr>
                      <a:pPr/>
                      <a:t>[NAZWA KATEGORII]</a:t>
                    </a:fld>
                    <a:r>
                      <a:rPr lang="en-US" baseline="0">
                        <a:solidFill>
                          <a:sysClr val="windowText" lastClr="000000"/>
                        </a:solidFill>
                      </a:rPr>
                      <a:t> - </a:t>
                    </a:r>
                    <a:fld id="{1AFAD54D-33FA-4FD0-8E7C-F98FD9F755A5}" type="PERCENTAGE">
                      <a:rPr lang="en-US" baseline="0">
                        <a:solidFill>
                          <a:sysClr val="windowText" lastClr="000000"/>
                        </a:solidFill>
                      </a:rPr>
                      <a:pPr/>
                      <a:t>[PROCENTOWE]</a:t>
                    </a:fld>
                    <a:endParaRPr lang="en-US"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layout>
                    <c:manualLayout>
                      <c:w val="0.19780692772147876"/>
                      <c:h val="0.10541787211200265"/>
                    </c:manualLayout>
                  </c15:layout>
                  <c15:dlblFieldTable/>
                  <c15:showDataLabelsRange val="0"/>
                </c:ext>
                <c:ext xmlns:c16="http://schemas.microsoft.com/office/drawing/2014/chart" uri="{C3380CC4-5D6E-409C-BE32-E72D297353CC}">
                  <c16:uniqueId val="{0000000F-FF7F-4BCA-8EC2-110AFC4D8E75}"/>
                </c:ext>
              </c:extLst>
            </c:dLbl>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programy!$S$18:$S$26</c:f>
              <c:strCache>
                <c:ptCount val="8"/>
                <c:pt idx="0">
                  <c:v>SA.56996</c:v>
                </c:pt>
                <c:pt idx="1">
                  <c:v>SA.59763</c:v>
                </c:pt>
                <c:pt idx="2">
                  <c:v>SA.60376</c:v>
                </c:pt>
                <c:pt idx="3">
                  <c:v>SA.61825</c:v>
                </c:pt>
                <c:pt idx="4">
                  <c:v>SA.62885</c:v>
                </c:pt>
                <c:pt idx="5">
                  <c:v>SA.56922</c:v>
                </c:pt>
                <c:pt idx="6">
                  <c:v>SA.57172</c:v>
                </c:pt>
                <c:pt idx="7">
                  <c:v>SA.101234</c:v>
                </c:pt>
              </c:strCache>
            </c:strRef>
          </c:cat>
          <c:val>
            <c:numRef>
              <c:f>programy!$T$18:$T$26</c:f>
              <c:numCache>
                <c:formatCode>General</c:formatCode>
                <c:ptCount val="8"/>
                <c:pt idx="0">
                  <c:v>4.1265889599999994</c:v>
                </c:pt>
                <c:pt idx="1">
                  <c:v>3.8226253199999998</c:v>
                </c:pt>
                <c:pt idx="2">
                  <c:v>1.4043570599999999</c:v>
                </c:pt>
                <c:pt idx="3">
                  <c:v>0.51212053000000002</c:v>
                </c:pt>
                <c:pt idx="4">
                  <c:v>0.19302854999999997</c:v>
                </c:pt>
                <c:pt idx="5">
                  <c:v>9.7448800000000002E-2</c:v>
                </c:pt>
                <c:pt idx="6">
                  <c:v>2.6773960000000003E-2</c:v>
                </c:pt>
                <c:pt idx="7">
                  <c:v>2.332E-2</c:v>
                </c:pt>
              </c:numCache>
            </c:numRef>
          </c:val>
          <c:extLst>
            <c:ext xmlns:c16="http://schemas.microsoft.com/office/drawing/2014/chart" uri="{C3380CC4-5D6E-409C-BE32-E72D297353CC}">
              <c16:uniqueId val="{00000010-FF7F-4BCA-8EC2-110AFC4D8E7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extLst>
    <c:ext xmlns:c14="http://schemas.microsoft.com/office/drawing/2007/8/2/chart" uri="{781A3756-C4B2-4CAC-9D66-4F8BD8637D16}">
      <c14:pivotOptions>
        <c14:dropZoneFilter val="1"/>
        <c14:dropZoneData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pivotSource>
    <c:name>[2023 - kryzysowa.xlsx]przeznaczenia!Tabela przestawna8</c:name>
    <c:fmtId val="-1"/>
  </c:pivotSource>
  <c:chart>
    <c:autoTitleDeleted val="1"/>
    <c:pivotFmts>
      <c:pivotFmt>
        <c:idx val="0"/>
        <c:spPr>
          <a:solidFill>
            <a:schemeClr val="accent6"/>
          </a:solidFill>
          <a:ln w="19050">
            <a:solidFill>
              <a:schemeClr val="lt1"/>
            </a:solidFill>
          </a:ln>
          <a:effectLst/>
        </c:spPr>
        <c:marker>
          <c:symbol val="none"/>
        </c:marker>
        <c:dLbl>
          <c:idx val="0"/>
          <c:numFmt formatCode="#,##0.0\ _z_ł"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6"/>
          </a:solidFill>
          <a:ln w="19050">
            <a:solidFill>
              <a:schemeClr val="lt1"/>
            </a:solidFill>
          </a:ln>
          <a:effectLst/>
        </c:spPr>
        <c:dLbl>
          <c:idx val="0"/>
          <c:layout>
            <c:manualLayout>
              <c:x val="6.1111111111111061E-2"/>
              <c:y val="-0.29079803812094956"/>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fld id="{E9FBC29F-08D1-4878-92A7-8D85FADB462A}" type="VALUE">
                  <a:rPr lang="en-US" b="1">
                    <a:latin typeface="Trebuchet MS" panose="020B0603020202020204" pitchFamily="34" charset="0"/>
                  </a:rPr>
                  <a:pPr>
                    <a:defRPr sz="900" b="1" i="0" u="none" strike="noStrike" kern="1200" baseline="0">
                      <a:solidFill>
                        <a:schemeClr val="tx1">
                          <a:lumMod val="75000"/>
                          <a:lumOff val="25000"/>
                        </a:schemeClr>
                      </a:solidFill>
                      <a:latin typeface="Trebuchet MS" panose="020B0603020202020204" pitchFamily="34" charset="0"/>
                      <a:ea typeface="+mn-ea"/>
                      <a:cs typeface="+mn-cs"/>
                    </a:defRPr>
                  </a:pPr>
                  <a:t>[WARTOŚĆ]</a:t>
                </a:fld>
                <a:r>
                  <a:rPr lang="en-US" b="1">
                    <a:latin typeface="Trebuchet MS" panose="020B0603020202020204" pitchFamily="34" charset="0"/>
                  </a:rPr>
                  <a:t> mln zł</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15:layout>
                <c:manualLayout>
                  <c:w val="0.18055555555555555"/>
                  <c:h val="6.395011908379683E-2"/>
                </c:manualLayout>
              </c15:layout>
              <c15:dlblFieldTable/>
              <c15:showDataLabelsRange val="0"/>
            </c:ext>
          </c:extLst>
        </c:dLbl>
      </c:pivotFmt>
      <c:pivotFmt>
        <c:idx val="2"/>
        <c:spPr>
          <a:solidFill>
            <a:srgbClr val="FFC000"/>
          </a:solidFill>
          <a:ln w="19050">
            <a:solidFill>
              <a:schemeClr val="lt1"/>
            </a:solidFill>
          </a:ln>
          <a:effectLst/>
        </c:spPr>
        <c:dLbl>
          <c:idx val="0"/>
          <c:layout>
            <c:manualLayout>
              <c:x val="-1.6666666666666691E-2"/>
              <c:y val="-1.472540053852731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fld id="{75BF870E-917A-4483-A3DA-63B8BA8B347A}" type="VALUE">
                  <a:rPr lang="en-US" b="1">
                    <a:latin typeface="Trebuchet MS" panose="020B0603020202020204" pitchFamily="34" charset="0"/>
                  </a:rPr>
                  <a:pPr>
                    <a:defRPr sz="900" b="1" i="0" u="none" strike="noStrike" kern="1200" baseline="0">
                      <a:solidFill>
                        <a:schemeClr val="tx1">
                          <a:lumMod val="75000"/>
                          <a:lumOff val="25000"/>
                        </a:schemeClr>
                      </a:solidFill>
                      <a:latin typeface="Trebuchet MS" panose="020B0603020202020204" pitchFamily="34" charset="0"/>
                      <a:ea typeface="+mn-ea"/>
                      <a:cs typeface="+mn-cs"/>
                    </a:defRPr>
                  </a:pPr>
                  <a:t>[WARTOŚĆ]</a:t>
                </a:fld>
                <a:r>
                  <a:rPr lang="en-US" b="1">
                    <a:latin typeface="Trebuchet MS" panose="020B0603020202020204" pitchFamily="34" charset="0"/>
                  </a:rPr>
                  <a:t> mln zł</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15:layout>
                <c:manualLayout>
                  <c:w val="0.17499999999999999"/>
                  <c:h val="6.395011908379683E-2"/>
                </c:manualLayout>
              </c15:layout>
              <c15:dlblFieldTable/>
              <c15:showDataLabelsRange val="0"/>
            </c:ext>
          </c:extLst>
        </c:dLbl>
      </c:pivotFmt>
      <c:pivotFmt>
        <c:idx val="3"/>
        <c:spPr>
          <a:solidFill>
            <a:schemeClr val="accent6"/>
          </a:solidFill>
          <a:ln w="19050">
            <a:solidFill>
              <a:schemeClr val="lt1"/>
            </a:solidFill>
          </a:ln>
          <a:effectLst/>
        </c:spPr>
        <c:marker>
          <c:symbol val="none"/>
        </c:marker>
        <c:dLbl>
          <c:idx val="0"/>
          <c:numFmt formatCode="#,##0.0\ _z_ł"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6"/>
          </a:solidFill>
          <a:ln w="19050">
            <a:solidFill>
              <a:schemeClr val="lt1"/>
            </a:solidFill>
          </a:ln>
          <a:effectLst/>
        </c:spPr>
        <c:dLbl>
          <c:idx val="0"/>
          <c:layout>
            <c:manualLayout>
              <c:x val="6.1111111111111061E-2"/>
              <c:y val="-0.29079803812094956"/>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fld id="{E9FBC29F-08D1-4878-92A7-8D85FADB462A}" type="VALUE">
                  <a:rPr lang="en-US" b="1">
                    <a:latin typeface="Trebuchet MS" panose="020B0603020202020204" pitchFamily="34" charset="0"/>
                  </a:rPr>
                  <a:pPr>
                    <a:defRPr sz="900" b="1" i="0" u="none" strike="noStrike" kern="1200" baseline="0">
                      <a:solidFill>
                        <a:schemeClr val="tx1">
                          <a:lumMod val="75000"/>
                          <a:lumOff val="25000"/>
                        </a:schemeClr>
                      </a:solidFill>
                      <a:latin typeface="Trebuchet MS" panose="020B0603020202020204" pitchFamily="34" charset="0"/>
                      <a:ea typeface="+mn-ea"/>
                      <a:cs typeface="+mn-cs"/>
                    </a:defRPr>
                  </a:pPr>
                  <a:t>[WARTOŚĆ]</a:t>
                </a:fld>
                <a:r>
                  <a:rPr lang="en-US" b="1">
                    <a:latin typeface="Trebuchet MS" panose="020B0603020202020204" pitchFamily="34" charset="0"/>
                  </a:rPr>
                  <a:t> mln zł</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15:layout>
                <c:manualLayout>
                  <c:w val="0.18055555555555555"/>
                  <c:h val="6.395011908379683E-2"/>
                </c:manualLayout>
              </c15:layout>
              <c15:dlblFieldTable/>
              <c15:showDataLabelsRange val="0"/>
            </c:ext>
          </c:extLst>
        </c:dLbl>
      </c:pivotFmt>
      <c:pivotFmt>
        <c:idx val="5"/>
        <c:spPr>
          <a:solidFill>
            <a:srgbClr val="FFC000"/>
          </a:solidFill>
          <a:ln w="19050">
            <a:solidFill>
              <a:schemeClr val="lt1"/>
            </a:solidFill>
          </a:ln>
          <a:effectLst/>
        </c:spPr>
        <c:dLbl>
          <c:idx val="0"/>
          <c:layout>
            <c:manualLayout>
              <c:x val="-1.6666666666666691E-2"/>
              <c:y val="-1.472540053852731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fld id="{75BF870E-917A-4483-A3DA-63B8BA8B347A}" type="VALUE">
                  <a:rPr lang="en-US" b="1">
                    <a:latin typeface="Trebuchet MS" panose="020B0603020202020204" pitchFamily="34" charset="0"/>
                  </a:rPr>
                  <a:pPr>
                    <a:defRPr sz="900" b="1" i="0" u="none" strike="noStrike" kern="1200" baseline="0">
                      <a:solidFill>
                        <a:schemeClr val="tx1">
                          <a:lumMod val="75000"/>
                          <a:lumOff val="25000"/>
                        </a:schemeClr>
                      </a:solidFill>
                      <a:latin typeface="Trebuchet MS" panose="020B0603020202020204" pitchFamily="34" charset="0"/>
                      <a:ea typeface="+mn-ea"/>
                      <a:cs typeface="+mn-cs"/>
                    </a:defRPr>
                  </a:pPr>
                  <a:t>[WARTOŚĆ]</a:t>
                </a:fld>
                <a:r>
                  <a:rPr lang="en-US" b="1">
                    <a:latin typeface="Trebuchet MS" panose="020B0603020202020204" pitchFamily="34" charset="0"/>
                  </a:rPr>
                  <a:t> mln zł</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15:layout>
                <c:manualLayout>
                  <c:w val="0.17499999999999999"/>
                  <c:h val="6.395011908379683E-2"/>
                </c:manualLayout>
              </c15:layout>
              <c15:dlblFieldTable/>
              <c15:showDataLabelsRange val="0"/>
            </c:ext>
          </c:extLst>
        </c:dLbl>
      </c:pivotFmt>
    </c:pivotFmts>
    <c:plotArea>
      <c:layout>
        <c:manualLayout>
          <c:layoutTarget val="inner"/>
          <c:xMode val="edge"/>
          <c:yMode val="edge"/>
          <c:x val="8.7136701662292218E-2"/>
          <c:y val="0.1432790094489636"/>
          <c:w val="0.48048950131233598"/>
          <c:h val="0.77627016827211881"/>
        </c:manualLayout>
      </c:layout>
      <c:pieChart>
        <c:varyColors val="1"/>
        <c:ser>
          <c:idx val="0"/>
          <c:order val="0"/>
          <c:tx>
            <c:strRef>
              <c:f>przeznaczenia!$I$37</c:f>
              <c:strCache>
                <c:ptCount val="1"/>
                <c:pt idx="0">
                  <c:v>Suma</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BA4-433E-A7C9-E3B92998845E}"/>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BBA4-433E-A7C9-E3B92998845E}"/>
              </c:ext>
            </c:extLst>
          </c:dPt>
          <c:dLbls>
            <c:dLbl>
              <c:idx val="0"/>
              <c:layout>
                <c:manualLayout>
                  <c:x val="6.1111111111111061E-2"/>
                  <c:y val="-0.29079803812094956"/>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E9FBC29F-08D1-4878-92A7-8D85FADB462A}" type="VALUE">
                      <a:rPr lang="en-US" sz="1000" b="1">
                        <a:solidFill>
                          <a:sysClr val="windowText" lastClr="000000"/>
                        </a:solidFill>
                        <a:latin typeface="Trebuchet MS" panose="020B0603020202020204" pitchFamily="34" charset="0"/>
                      </a:rPr>
                      <a:pPr>
                        <a:defRPr sz="1000" b="1">
                          <a:solidFill>
                            <a:sysClr val="windowText" lastClr="000000"/>
                          </a:solidFill>
                          <a:latin typeface="Trebuchet MS" panose="020B0603020202020204" pitchFamily="34" charset="0"/>
                        </a:defRPr>
                      </a:pPr>
                      <a:t>[WARTOŚĆ]</a:t>
                    </a:fld>
                    <a:r>
                      <a:rPr lang="en-US" sz="1000" b="1">
                        <a:solidFill>
                          <a:sysClr val="windowText" lastClr="000000"/>
                        </a:solidFill>
                        <a:latin typeface="Trebuchet MS" panose="020B0603020202020204" pitchFamily="34" charset="0"/>
                      </a:rPr>
                      <a:t> mln zł</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15:layout>
                    <c:manualLayout>
                      <c:w val="0.18055555555555555"/>
                      <c:h val="6.395011908379683E-2"/>
                    </c:manualLayout>
                  </c15:layout>
                  <c15:dlblFieldTable/>
                  <c15:showDataLabelsRange val="0"/>
                </c:ext>
                <c:ext xmlns:c16="http://schemas.microsoft.com/office/drawing/2014/chart" uri="{C3380CC4-5D6E-409C-BE32-E72D297353CC}">
                  <c16:uniqueId val="{00000001-BBA4-433E-A7C9-E3B92998845E}"/>
                </c:ext>
              </c:extLst>
            </c:dLbl>
            <c:dLbl>
              <c:idx val="1"/>
              <c:layout>
                <c:manualLayout>
                  <c:x val="-1.6666666666666691E-2"/>
                  <c:y val="-1.4725400538527318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75BF870E-917A-4483-A3DA-63B8BA8B347A}" type="VALUE">
                      <a:rPr lang="en-US" sz="1000" b="1">
                        <a:solidFill>
                          <a:sysClr val="windowText" lastClr="000000"/>
                        </a:solidFill>
                        <a:latin typeface="Trebuchet MS" panose="020B0603020202020204" pitchFamily="34" charset="0"/>
                      </a:rPr>
                      <a:pPr>
                        <a:defRPr sz="1000" b="1">
                          <a:solidFill>
                            <a:sysClr val="windowText" lastClr="000000"/>
                          </a:solidFill>
                          <a:latin typeface="Trebuchet MS" panose="020B0603020202020204" pitchFamily="34" charset="0"/>
                        </a:defRPr>
                      </a:pPr>
                      <a:t>[WARTOŚĆ]</a:t>
                    </a:fld>
                    <a:r>
                      <a:rPr lang="en-US" sz="1000" b="1">
                        <a:solidFill>
                          <a:sysClr val="windowText" lastClr="000000"/>
                        </a:solidFill>
                        <a:latin typeface="Trebuchet MS" panose="020B0603020202020204" pitchFamily="34" charset="0"/>
                      </a:rPr>
                      <a:t> mln zł</a:t>
                    </a:r>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15:layout>
                    <c:manualLayout>
                      <c:w val="0.17499999999999999"/>
                      <c:h val="6.395011908379683E-2"/>
                    </c:manualLayout>
                  </c15:layout>
                  <c15:dlblFieldTable/>
                  <c15:showDataLabelsRange val="0"/>
                </c:ext>
                <c:ext xmlns:c16="http://schemas.microsoft.com/office/drawing/2014/chart" uri="{C3380CC4-5D6E-409C-BE32-E72D297353CC}">
                  <c16:uniqueId val="{00000003-BBA4-433E-A7C9-E3B92998845E}"/>
                </c:ext>
              </c:extLst>
            </c:dLbl>
            <c:numFmt formatCode="#,##0.0\ _z_ł"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przeznaczenia!$H$38:$H$42</c:f>
              <c:multiLvlStrCache>
                <c:ptCount val="2"/>
                <c:lvl>
                  <c:pt idx="0">
                    <c:v>pomoc rekompensująca negatywne konsekwencje ekonomiczne związane z COVID-19, udzielana w ramach ograniczonych kwot</c:v>
                  </c:pt>
                  <c:pt idx="1">
                    <c:v>pozostała pomoc kryzysowa związana z COVID-19</c:v>
                  </c:pt>
                </c:lvl>
                <c:lvl>
                  <c:pt idx="0">
                    <c:v>a18.1</c:v>
                  </c:pt>
                  <c:pt idx="1">
                    <c:v>a18.5</c:v>
                  </c:pt>
                </c:lvl>
              </c:multiLvlStrCache>
            </c:multiLvlStrRef>
          </c:cat>
          <c:val>
            <c:numRef>
              <c:f>przeznaczenia!$I$38:$I$42</c:f>
              <c:numCache>
                <c:formatCode>0.000</c:formatCode>
                <c:ptCount val="2"/>
                <c:pt idx="0">
                  <c:v>10.083723370000001</c:v>
                </c:pt>
                <c:pt idx="1">
                  <c:v>0.12253981000000001</c:v>
                </c:pt>
              </c:numCache>
            </c:numRef>
          </c:val>
          <c:extLst>
            <c:ext xmlns:c16="http://schemas.microsoft.com/office/drawing/2014/chart" uri="{C3380CC4-5D6E-409C-BE32-E72D297353CC}">
              <c16:uniqueId val="{00000004-BBA4-433E-A7C9-E3B92998845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222222222222223"/>
          <c:y val="0.17078412073490812"/>
          <c:w val="0.35555555555555557"/>
          <c:h val="0.81018846602508021"/>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extLst>
    <c:ext xmlns:c14="http://schemas.microsoft.com/office/drawing/2007/8/2/chart" uri="{781A3756-C4B2-4CAC-9D66-4F8BD8637D16}">
      <c14:pivotOptions>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218236071105519"/>
          <c:y val="0.16440933872603017"/>
          <c:w val="0.52650643217080229"/>
          <c:h val="0.83173694470838944"/>
        </c:manualLayout>
      </c:layout>
      <c:pieChart>
        <c:varyColors val="1"/>
        <c:ser>
          <c:idx val="0"/>
          <c:order val="0"/>
          <c:explosion val="2"/>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2AC-4083-B4CE-DBD9AAD8814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2AC-4083-B4CE-DBD9AAD8814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2AC-4083-B4CE-DBD9AAD88146}"/>
              </c:ext>
            </c:extLst>
          </c:dPt>
          <c:dPt>
            <c:idx val="3"/>
            <c:bubble3D val="0"/>
            <c:explosion val="1"/>
            <c:spPr>
              <a:solidFill>
                <a:srgbClr val="70AD47">
                  <a:lumMod val="75000"/>
                </a:srgbClr>
              </a:solidFill>
              <a:ln w="19050">
                <a:solidFill>
                  <a:srgbClr val="70AD47">
                    <a:lumMod val="75000"/>
                  </a:srgbClr>
                </a:solidFill>
              </a:ln>
              <a:effectLst/>
            </c:spPr>
            <c:extLst>
              <c:ext xmlns:c16="http://schemas.microsoft.com/office/drawing/2014/chart" uri="{C3380CC4-5D6E-409C-BE32-E72D297353CC}">
                <c16:uniqueId val="{00000007-32AC-4083-B4CE-DBD9AAD88146}"/>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32AC-4083-B4CE-DBD9AAD88146}"/>
              </c:ext>
            </c:extLst>
          </c:dPt>
          <c:dLbls>
            <c:dLbl>
              <c:idx val="0"/>
              <c:layout>
                <c:manualLayout>
                  <c:x val="-1.5216851503357622E-4"/>
                  <c:y val="-7.5210686523609474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44D08937-5F41-4EA3-A11B-C8028D212868}" type="CATEGORYNAME">
                      <a:rPr lang="en-US">
                        <a:solidFill>
                          <a:sysClr val="windowText" lastClr="000000"/>
                        </a:solidFill>
                      </a:rPr>
                      <a:pPr>
                        <a:defRPr b="1">
                          <a:solidFill>
                            <a:sysClr val="windowText" lastClr="000000"/>
                          </a:solidFill>
                          <a:latin typeface="Trebuchet MS" panose="020B0603020202020204" pitchFamily="34" charset="0"/>
                        </a:defRPr>
                      </a:pPr>
                      <a:t>[NAZWA KATEGORII]</a:t>
                    </a:fld>
                    <a:r>
                      <a:rPr lang="en-US" baseline="0">
                        <a:solidFill>
                          <a:sysClr val="windowText" lastClr="000000"/>
                        </a:solidFill>
                      </a:rPr>
                      <a:t> -</a:t>
                    </a:r>
                    <a:fld id="{8FFE9D18-0D93-4878-BBC9-E463AE488C2E}" type="VALUE">
                      <a:rPr lang="en-US" baseline="0">
                        <a:solidFill>
                          <a:sysClr val="windowText" lastClr="000000"/>
                        </a:solidFill>
                      </a:rPr>
                      <a:pPr>
                        <a:defRPr b="1">
                          <a:solidFill>
                            <a:sysClr val="windowText" lastClr="000000"/>
                          </a:solidFill>
                          <a:latin typeface="Trebuchet MS" panose="020B0603020202020204" pitchFamily="34" charset="0"/>
                        </a:defRPr>
                      </a:pPr>
                      <a:t>[WARTOŚĆ]</a:t>
                    </a:fld>
                    <a:r>
                      <a:rPr lang="en-US" baseline="0">
                        <a:solidFill>
                          <a:sysClr val="windowText" lastClr="000000"/>
                        </a:solidFill>
                      </a:rPr>
                      <a:t>mln zł; </a:t>
                    </a:r>
                    <a:fld id="{9E969120-A64B-4F98-97C0-476F1B7D813D}" type="PERCENTAGE">
                      <a:rPr lang="en-US" baseline="0">
                        <a:solidFill>
                          <a:sysClr val="windowText" lastClr="000000"/>
                        </a:solidFill>
                      </a:rPr>
                      <a:pPr>
                        <a:defRPr b="1">
                          <a:solidFill>
                            <a:sysClr val="windowText" lastClr="000000"/>
                          </a:solidFill>
                          <a:latin typeface="Trebuchet MS" panose="020B0603020202020204" pitchFamily="34" charset="0"/>
                        </a:defRPr>
                      </a:pPr>
                      <a:t>[PROCENTOWE]</a:t>
                    </a:fld>
                    <a:endParaRPr lang="en-US"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1594676921593645"/>
                      <c:h val="0.12567446641054852"/>
                    </c:manualLayout>
                  </c15:layout>
                  <c15:dlblFieldTable/>
                  <c15:showDataLabelsRange val="0"/>
                </c:ext>
                <c:ext xmlns:c16="http://schemas.microsoft.com/office/drawing/2014/chart" uri="{C3380CC4-5D6E-409C-BE32-E72D297353CC}">
                  <c16:uniqueId val="{00000001-32AC-4083-B4CE-DBD9AAD88146}"/>
                </c:ext>
              </c:extLst>
            </c:dLbl>
            <c:dLbl>
              <c:idx val="1"/>
              <c:layout>
                <c:manualLayout>
                  <c:x val="9.1763435715851285E-2"/>
                  <c:y val="-2.691756182234409E-3"/>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BC6A1EF5-7BE7-411B-A311-A614F11B290B}" type="CATEGORYNAME">
                      <a:rPr lang="en-US">
                        <a:solidFill>
                          <a:sysClr val="windowText" lastClr="000000"/>
                        </a:solidFill>
                      </a:rPr>
                      <a:pPr>
                        <a:defRPr b="1">
                          <a:solidFill>
                            <a:sysClr val="windowText" lastClr="000000"/>
                          </a:solidFill>
                          <a:latin typeface="Trebuchet MS" panose="020B0603020202020204" pitchFamily="34" charset="0"/>
                        </a:defRPr>
                      </a:pPr>
                      <a:t>[NAZWA KATEGORII]</a:t>
                    </a:fld>
                    <a:r>
                      <a:rPr lang="en-US" baseline="0">
                        <a:solidFill>
                          <a:sysClr val="windowText" lastClr="000000"/>
                        </a:solidFill>
                      </a:rPr>
                      <a:t> - </a:t>
                    </a:r>
                    <a:fld id="{CC092045-6314-46D6-A57B-5068EBD97B47}" type="VALUE">
                      <a:rPr lang="en-US" baseline="0">
                        <a:solidFill>
                          <a:sysClr val="windowText" lastClr="000000"/>
                        </a:solidFill>
                      </a:rPr>
                      <a:pPr>
                        <a:defRPr b="1">
                          <a:solidFill>
                            <a:sysClr val="windowText" lastClr="000000"/>
                          </a:solidFill>
                          <a:latin typeface="Trebuchet MS" panose="020B0603020202020204" pitchFamily="34" charset="0"/>
                        </a:defRPr>
                      </a:pPr>
                      <a:t>[WARTOŚĆ]</a:t>
                    </a:fld>
                    <a:r>
                      <a:rPr lang="en-US" baseline="0">
                        <a:solidFill>
                          <a:sysClr val="windowText" lastClr="000000"/>
                        </a:solidFill>
                      </a:rPr>
                      <a:t>mln zł; </a:t>
                    </a:r>
                    <a:fld id="{CC2EC296-2C71-436F-8B5E-C9E527ECFAC4}" type="PERCENTAGE">
                      <a:rPr lang="en-US" baseline="0">
                        <a:solidFill>
                          <a:sysClr val="windowText" lastClr="000000"/>
                        </a:solidFill>
                      </a:rPr>
                      <a:pPr>
                        <a:defRPr b="1">
                          <a:solidFill>
                            <a:sysClr val="windowText" lastClr="000000"/>
                          </a:solidFill>
                          <a:latin typeface="Trebuchet MS" panose="020B0603020202020204" pitchFamily="34" charset="0"/>
                        </a:defRPr>
                      </a:pPr>
                      <a:t>[PROCENTOWE]</a:t>
                    </a:fld>
                    <a:endParaRPr lang="en-US"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1487476794983621"/>
                      <c:h val="0.1415349838458691"/>
                    </c:manualLayout>
                  </c15:layout>
                  <c15:dlblFieldTable/>
                  <c15:showDataLabelsRange val="0"/>
                </c:ext>
                <c:ext xmlns:c16="http://schemas.microsoft.com/office/drawing/2014/chart" uri="{C3380CC4-5D6E-409C-BE32-E72D297353CC}">
                  <c16:uniqueId val="{00000003-32AC-4083-B4CE-DBD9AAD88146}"/>
                </c:ext>
              </c:extLst>
            </c:dLbl>
            <c:dLbl>
              <c:idx val="2"/>
              <c:layout>
                <c:manualLayout>
                  <c:x val="-4.6205382927111016E-2"/>
                  <c:y val="-9.3800515350916672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D4BAB300-C36E-46E9-8631-369B331E2DCD}" type="CATEGORYNAME">
                      <a:rPr lang="en-US">
                        <a:solidFill>
                          <a:sysClr val="windowText" lastClr="000000"/>
                        </a:solidFill>
                      </a:rPr>
                      <a:pPr>
                        <a:defRPr b="1">
                          <a:solidFill>
                            <a:sysClr val="windowText" lastClr="000000"/>
                          </a:solidFill>
                          <a:latin typeface="Trebuchet MS" panose="020B0603020202020204" pitchFamily="34" charset="0"/>
                        </a:defRPr>
                      </a:pPr>
                      <a:t>[NAZWA KATEGORII]</a:t>
                    </a:fld>
                    <a:r>
                      <a:rPr lang="en-US" baseline="0">
                        <a:solidFill>
                          <a:sysClr val="windowText" lastClr="000000"/>
                        </a:solidFill>
                      </a:rPr>
                      <a:t> -</a:t>
                    </a:r>
                  </a:p>
                  <a:p>
                    <a:pPr>
                      <a:defRPr b="1">
                        <a:solidFill>
                          <a:sysClr val="windowText" lastClr="000000"/>
                        </a:solidFill>
                        <a:latin typeface="Trebuchet MS" panose="020B0603020202020204" pitchFamily="34" charset="0"/>
                      </a:defRPr>
                    </a:pPr>
                    <a:fld id="{41F36D77-1004-4224-9A22-8D664677D8E9}" type="VALUE">
                      <a:rPr lang="en-US" baseline="0">
                        <a:solidFill>
                          <a:sysClr val="windowText" lastClr="000000"/>
                        </a:solidFill>
                      </a:rPr>
                      <a:pPr>
                        <a:defRPr b="1">
                          <a:solidFill>
                            <a:sysClr val="windowText" lastClr="000000"/>
                          </a:solidFill>
                          <a:latin typeface="Trebuchet MS" panose="020B0603020202020204" pitchFamily="34" charset="0"/>
                        </a:defRPr>
                      </a:pPr>
                      <a:t>[WARTOŚĆ]</a:t>
                    </a:fld>
                    <a:r>
                      <a:rPr lang="en-US" baseline="0">
                        <a:solidFill>
                          <a:sysClr val="windowText" lastClr="000000"/>
                        </a:solidFill>
                      </a:rPr>
                      <a:t>mln zł; </a:t>
                    </a:r>
                    <a:fld id="{719508B9-37D4-4218-9332-854F603AB7B9}" type="PERCENTAGE">
                      <a:rPr lang="en-US" baseline="0">
                        <a:solidFill>
                          <a:sysClr val="windowText" lastClr="000000"/>
                        </a:solidFill>
                      </a:rPr>
                      <a:pPr>
                        <a:defRPr b="1">
                          <a:solidFill>
                            <a:sysClr val="windowText" lastClr="000000"/>
                          </a:solidFill>
                          <a:latin typeface="Trebuchet MS" panose="020B0603020202020204" pitchFamily="34" charset="0"/>
                        </a:defRPr>
                      </a:pPr>
                      <a:t>[PROCENTOWE]</a:t>
                    </a:fld>
                    <a:endParaRPr lang="en-US"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0565888603187626"/>
                      <c:h val="0.24848072106002725"/>
                    </c:manualLayout>
                  </c15:layout>
                  <c15:dlblFieldTable/>
                  <c15:showDataLabelsRange val="0"/>
                </c:ext>
                <c:ext xmlns:c16="http://schemas.microsoft.com/office/drawing/2014/chart" uri="{C3380CC4-5D6E-409C-BE32-E72D297353CC}">
                  <c16:uniqueId val="{00000005-32AC-4083-B4CE-DBD9AAD88146}"/>
                </c:ext>
              </c:extLst>
            </c:dLbl>
            <c:dLbl>
              <c:idx val="3"/>
              <c:layout>
                <c:manualLayout>
                  <c:x val="-3.2023059032834027E-2"/>
                  <c:y val="3.5327053766841444E-4"/>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A6D138AE-721C-4FC5-9089-28B76383876C}" type="CATEGORYNAME">
                      <a:rPr lang="en-US">
                        <a:solidFill>
                          <a:sysClr val="windowText" lastClr="000000"/>
                        </a:solidFill>
                      </a:rPr>
                      <a:pPr>
                        <a:defRPr b="1">
                          <a:solidFill>
                            <a:sysClr val="windowText" lastClr="000000"/>
                          </a:solidFill>
                          <a:latin typeface="Trebuchet MS" panose="020B0603020202020204" pitchFamily="34" charset="0"/>
                        </a:defRPr>
                      </a:pPr>
                      <a:t>[NAZWA KATEGORII]</a:t>
                    </a:fld>
                    <a:r>
                      <a:rPr lang="en-US" baseline="0">
                        <a:solidFill>
                          <a:sysClr val="windowText" lastClr="000000"/>
                        </a:solidFill>
                      </a:rPr>
                      <a:t> -</a:t>
                    </a:r>
                    <a:fld id="{15504152-091A-4867-A10C-492C11214D16}" type="VALUE">
                      <a:rPr lang="en-US" baseline="0">
                        <a:solidFill>
                          <a:sysClr val="windowText" lastClr="000000"/>
                        </a:solidFill>
                      </a:rPr>
                      <a:pPr>
                        <a:defRPr b="1">
                          <a:solidFill>
                            <a:sysClr val="windowText" lastClr="000000"/>
                          </a:solidFill>
                          <a:latin typeface="Trebuchet MS" panose="020B0603020202020204" pitchFamily="34" charset="0"/>
                        </a:defRPr>
                      </a:pPr>
                      <a:t>[WARTOŚĆ]</a:t>
                    </a:fld>
                    <a:r>
                      <a:rPr lang="en-US" baseline="0">
                        <a:solidFill>
                          <a:sysClr val="windowText" lastClr="000000"/>
                        </a:solidFill>
                      </a:rPr>
                      <a:t>mln zł; </a:t>
                    </a:r>
                    <a:fld id="{832C2A10-2101-407D-A488-D0E7446E98FD}" type="PERCENTAGE">
                      <a:rPr lang="en-US" baseline="0">
                        <a:solidFill>
                          <a:sysClr val="windowText" lastClr="000000"/>
                        </a:solidFill>
                      </a:rPr>
                      <a:pPr>
                        <a:defRPr b="1">
                          <a:solidFill>
                            <a:sysClr val="windowText" lastClr="000000"/>
                          </a:solidFill>
                          <a:latin typeface="Trebuchet MS" panose="020B0603020202020204" pitchFamily="34" charset="0"/>
                        </a:defRPr>
                      </a:pPr>
                      <a:t>[PROCENTOWE]</a:t>
                    </a:fld>
                    <a:endParaRPr lang="en-US"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9022928966500189"/>
                      <c:h val="0.11508030346046999"/>
                    </c:manualLayout>
                  </c15:layout>
                  <c15:dlblFieldTable/>
                  <c15:showDataLabelsRange val="0"/>
                </c:ext>
                <c:ext xmlns:c16="http://schemas.microsoft.com/office/drawing/2014/chart" uri="{C3380CC4-5D6E-409C-BE32-E72D297353CC}">
                  <c16:uniqueId val="{00000007-32AC-4083-B4CE-DBD9AAD88146}"/>
                </c:ext>
              </c:extLst>
            </c:dLbl>
            <c:dLbl>
              <c:idx val="4"/>
              <c:layout>
                <c:manualLayout>
                  <c:x val="0.35105312800437316"/>
                  <c:y val="-3.1198855734087552E-2"/>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fld id="{76CCD849-7F05-413C-AFA6-22FAA930A070}" type="CATEGORYNAME">
                      <a:rPr lang="en-US">
                        <a:solidFill>
                          <a:sysClr val="windowText" lastClr="000000"/>
                        </a:solidFill>
                      </a:rPr>
                      <a:pPr>
                        <a:defRPr b="1">
                          <a:solidFill>
                            <a:sysClr val="windowText" lastClr="000000"/>
                          </a:solidFill>
                          <a:latin typeface="Trebuchet MS" panose="020B0603020202020204" pitchFamily="34" charset="0"/>
                        </a:defRPr>
                      </a:pPr>
                      <a:t>[NAZWA KATEGORII]</a:t>
                    </a:fld>
                    <a:r>
                      <a:rPr lang="en-US">
                        <a:solidFill>
                          <a:sysClr val="windowText" lastClr="000000"/>
                        </a:solidFill>
                      </a:rPr>
                      <a:t> -</a:t>
                    </a:r>
                    <a:fld id="{AA2A5924-F8EF-4EE1-B027-94A74FBC8C7D}" type="VALUE">
                      <a:rPr lang="en-US" baseline="0">
                        <a:solidFill>
                          <a:sysClr val="windowText" lastClr="000000"/>
                        </a:solidFill>
                      </a:rPr>
                      <a:pPr>
                        <a:defRPr b="1">
                          <a:solidFill>
                            <a:sysClr val="windowText" lastClr="000000"/>
                          </a:solidFill>
                          <a:latin typeface="Trebuchet MS" panose="020B0603020202020204" pitchFamily="34" charset="0"/>
                        </a:defRPr>
                      </a:pPr>
                      <a:t>[WARTOŚĆ]</a:t>
                    </a:fld>
                    <a:r>
                      <a:rPr lang="en-US" baseline="0">
                        <a:solidFill>
                          <a:sysClr val="windowText" lastClr="000000"/>
                        </a:solidFill>
                      </a:rPr>
                      <a:t>mln zł; </a:t>
                    </a:r>
                    <a:fld id="{A17628D0-79B6-483B-A462-A0E9F5900A88}" type="PERCENTAGE">
                      <a:rPr lang="en-US" baseline="0">
                        <a:solidFill>
                          <a:sysClr val="windowText" lastClr="000000"/>
                        </a:solidFill>
                      </a:rPr>
                      <a:pPr>
                        <a:defRPr b="1">
                          <a:solidFill>
                            <a:sysClr val="windowText" lastClr="000000"/>
                          </a:solidFill>
                          <a:latin typeface="Trebuchet MS" panose="020B0603020202020204" pitchFamily="34" charset="0"/>
                        </a:defRPr>
                      </a:pPr>
                      <a:t>[PROCENTOWE]</a:t>
                    </a:fld>
                    <a:endParaRPr lang="en-US"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2229819025885015"/>
                      <c:h val="0.12911768616782326"/>
                    </c:manualLayout>
                  </c15:layout>
                  <c15:dlblFieldTable/>
                  <c15:showDataLabelsRange val="0"/>
                </c:ext>
                <c:ext xmlns:c16="http://schemas.microsoft.com/office/drawing/2014/chart" uri="{C3380CC4-5D6E-409C-BE32-E72D297353CC}">
                  <c16:uniqueId val="{00000009-32AC-4083-B4CE-DBD9AAD8814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formy!$K$85:$K$89</c:f>
              <c:strCache>
                <c:ptCount val="5"/>
                <c:pt idx="0">
                  <c:v>Podgrupa A1</c:v>
                </c:pt>
                <c:pt idx="1">
                  <c:v>Podgrupa A2</c:v>
                </c:pt>
                <c:pt idx="2">
                  <c:v>Podgrupa C1</c:v>
                </c:pt>
                <c:pt idx="3">
                  <c:v>Podgrupa C2</c:v>
                </c:pt>
                <c:pt idx="4">
                  <c:v>Podgrupa D1</c:v>
                </c:pt>
              </c:strCache>
            </c:strRef>
          </c:cat>
          <c:val>
            <c:numRef>
              <c:f>formy!$L$85:$L$89</c:f>
              <c:numCache>
                <c:formatCode>_(* #\ ##0.0_);_(* \(#\ ##0.0\);_(* "-"??_);_(@_)</c:formatCode>
                <c:ptCount val="5"/>
                <c:pt idx="0">
                  <c:v>7447.3570502099974</c:v>
                </c:pt>
                <c:pt idx="1">
                  <c:v>3341.9586376699999</c:v>
                </c:pt>
                <c:pt idx="2">
                  <c:v>7843.6350152600007</c:v>
                </c:pt>
                <c:pt idx="3">
                  <c:v>39.39182959</c:v>
                </c:pt>
                <c:pt idx="4">
                  <c:v>2291.5</c:v>
                </c:pt>
              </c:numCache>
            </c:numRef>
          </c:val>
          <c:extLst>
            <c:ext xmlns:c16="http://schemas.microsoft.com/office/drawing/2014/chart" uri="{C3380CC4-5D6E-409C-BE32-E72D297353CC}">
              <c16:uniqueId val="{0000000A-32AC-4083-B4CE-DBD9AAD88146}"/>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C-32AC-4083-B4CE-DBD9AAD8814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E-32AC-4083-B4CE-DBD9AAD8814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10-32AC-4083-B4CE-DBD9AAD8814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2-32AC-4083-B4CE-DBD9AAD88146}"/>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4-32AC-4083-B4CE-DBD9AAD881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formy!$K$85:$K$89</c:f>
              <c:strCache>
                <c:ptCount val="5"/>
                <c:pt idx="0">
                  <c:v>Podgrupa A1</c:v>
                </c:pt>
                <c:pt idx="1">
                  <c:v>Podgrupa A2</c:v>
                </c:pt>
                <c:pt idx="2">
                  <c:v>Podgrupa C1</c:v>
                </c:pt>
                <c:pt idx="3">
                  <c:v>Podgrupa C2</c:v>
                </c:pt>
                <c:pt idx="4">
                  <c:v>Podgrupa D1</c:v>
                </c:pt>
              </c:strCache>
            </c:strRef>
          </c:cat>
          <c:val>
            <c:numRef>
              <c:f>formy!$M$85:$M$89</c:f>
              <c:numCache>
                <c:formatCode>0.0%</c:formatCode>
                <c:ptCount val="5"/>
                <c:pt idx="0">
                  <c:v>0.35524770988823923</c:v>
                </c:pt>
                <c:pt idx="1">
                  <c:v>0.15941536636007139</c:v>
                </c:pt>
                <c:pt idx="2">
                  <c:v>0.37415063593489845</c:v>
                </c:pt>
                <c:pt idx="3">
                  <c:v>1.8790367046737319E-3</c:v>
                </c:pt>
                <c:pt idx="4">
                  <c:v>0.10930725111211714</c:v>
                </c:pt>
              </c:numCache>
            </c:numRef>
          </c:val>
          <c:extLst>
            <c:ext xmlns:c16="http://schemas.microsoft.com/office/drawing/2014/chart" uri="{C3380CC4-5D6E-409C-BE32-E72D297353CC}">
              <c16:uniqueId val="{00000015-32AC-4083-B4CE-DBD9AAD8814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242634646399078E-3"/>
          <c:y val="0.11233021344595366"/>
          <c:w val="0.47604655868849355"/>
          <c:h val="0.77533957310809265"/>
        </c:manualLayout>
      </c:layout>
      <c:pieChart>
        <c:varyColors val="1"/>
        <c:ser>
          <c:idx val="0"/>
          <c:order val="0"/>
          <c:tx>
            <c:strRef>
              <c:f>PUPki!$Q$124</c:f>
              <c:strCache>
                <c:ptCount val="1"/>
                <c:pt idx="0">
                  <c:v>wartość w mln zł</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E2-4815-A1F1-9261A1ED886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E2-4815-A1F1-9261A1ED886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E2-4815-A1F1-9261A1ED886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E2-4815-A1F1-9261A1ED886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1E2-4815-A1F1-9261A1ED886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1E2-4815-A1F1-9261A1ED8862}"/>
              </c:ext>
            </c:extLst>
          </c:dPt>
          <c:dLbls>
            <c:dLbl>
              <c:idx val="0"/>
              <c:layout>
                <c:manualLayout>
                  <c:x val="-5.6950576878000501E-2"/>
                  <c:y val="-0.1516538476495463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E2-4815-A1F1-9261A1ED8862}"/>
                </c:ext>
              </c:extLst>
            </c:dLbl>
            <c:dLbl>
              <c:idx val="1"/>
              <c:layout>
                <c:manualLayout>
                  <c:x val="-6.5130697967047688E-3"/>
                  <c:y val="-0.185597638148477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E2-4815-A1F1-9261A1ED8862}"/>
                </c:ext>
              </c:extLst>
            </c:dLbl>
            <c:dLbl>
              <c:idx val="2"/>
              <c:layout>
                <c:manualLayout>
                  <c:x val="6.7277036604243792E-2"/>
                  <c:y val="-9.640092858508723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E2-4815-A1F1-9261A1ED8862}"/>
                </c:ext>
              </c:extLst>
            </c:dLbl>
            <c:dLbl>
              <c:idx val="3"/>
              <c:layout>
                <c:manualLayout>
                  <c:x val="4.7212309836559205E-2"/>
                  <c:y val="5.810662287042869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E2-4815-A1F1-9261A1ED8862}"/>
                </c:ext>
              </c:extLst>
            </c:dLbl>
            <c:dLbl>
              <c:idx val="4"/>
              <c:layout>
                <c:manualLayout>
                  <c:x val="1.3209718210782571E-2"/>
                  <c:y val="-1.035804988015066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1E2-4815-A1F1-9261A1ED8862}"/>
                </c:ext>
              </c:extLst>
            </c:dLbl>
            <c:dLbl>
              <c:idx val="5"/>
              <c:layout>
                <c:manualLayout>
                  <c:x val="9.1226488729570128E-3"/>
                  <c:y val="-7.6582296541490751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1E2-4815-A1F1-9261A1ED886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PUPki!$P$125:$P$131</c:f>
              <c:strCache>
                <c:ptCount val="6"/>
                <c:pt idx="0">
                  <c:v>Polski Fundusz Rozwoju S.A. - 40,1%</c:v>
                </c:pt>
                <c:pt idx="1">
                  <c:v>Wójtowie gmin, burmistrzowie i prezydenci miast, starostowie powiatów - 18,5%</c:v>
                </c:pt>
                <c:pt idx="2">
                  <c:v>Prezes Zakładu Ubezpieczeń Społecznych - 15,5%</c:v>
                </c:pt>
                <c:pt idx="3">
                  <c:v>Prezes Banku Gospodarstwa Krajowego - 10,9%</c:v>
                </c:pt>
                <c:pt idx="4">
                  <c:v>Dyrektorzy Wojewódzkich Urzędów Pracy - 9,2%</c:v>
                </c:pt>
                <c:pt idx="5">
                  <c:v>Pozostałe - 5,7%</c:v>
                </c:pt>
              </c:strCache>
            </c:strRef>
          </c:cat>
          <c:val>
            <c:numRef>
              <c:f>PUPki!$Q$125:$Q$131</c:f>
              <c:numCache>
                <c:formatCode>0.00</c:formatCode>
                <c:ptCount val="6"/>
                <c:pt idx="0">
                  <c:v>8408.7999999999993</c:v>
                </c:pt>
                <c:pt idx="1">
                  <c:v>3886.8999999999996</c:v>
                </c:pt>
                <c:pt idx="2">
                  <c:v>3241.9</c:v>
                </c:pt>
                <c:pt idx="3">
                  <c:v>2291.5</c:v>
                </c:pt>
                <c:pt idx="4">
                  <c:v>1938.8</c:v>
                </c:pt>
                <c:pt idx="5">
                  <c:v>1197.2300000000002</c:v>
                </c:pt>
              </c:numCache>
            </c:numRef>
          </c:val>
          <c:extLst>
            <c:ext xmlns:c16="http://schemas.microsoft.com/office/drawing/2014/chart" uri="{C3380CC4-5D6E-409C-BE32-E72D297353CC}">
              <c16:uniqueId val="{0000000C-51E2-4815-A1F1-9261A1ED8862}"/>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PUPki!$R$124</c15:sqref>
                        </c15:formulaRef>
                      </c:ext>
                    </c:extLst>
                    <c:strCache>
                      <c:ptCount val="1"/>
                      <c:pt idx="0">
                        <c:v>procentowo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1E2-4815-A1F1-9261A1ED886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51E2-4815-A1F1-9261A1ED886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51E2-4815-A1F1-9261A1ED886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51E2-4815-A1F1-9261A1ED886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51E2-4815-A1F1-9261A1ED886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51E2-4815-A1F1-9261A1ED886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PUPki!$P$125:$P$131</c15:sqref>
                        </c15:formulaRef>
                      </c:ext>
                    </c:extLst>
                    <c:strCache>
                      <c:ptCount val="6"/>
                      <c:pt idx="0">
                        <c:v>Polski Fundusz Rozwoju S.A. - 40,1%</c:v>
                      </c:pt>
                      <c:pt idx="1">
                        <c:v>Wójtowie gmin, burmistrzowie i prezydenci miast, starostowie powiatów - 18,5%</c:v>
                      </c:pt>
                      <c:pt idx="2">
                        <c:v>Prezes Zakładu Ubezpieczeń Społecznych - 15,5%</c:v>
                      </c:pt>
                      <c:pt idx="3">
                        <c:v>Prezes Banku Gospodarstwa Krajowego - 10,9%</c:v>
                      </c:pt>
                      <c:pt idx="4">
                        <c:v>Dyrektorzy Wojewódzkich Urzędów Pracy - 9,2%</c:v>
                      </c:pt>
                      <c:pt idx="5">
                        <c:v>Pozostałe - 5,7%</c:v>
                      </c:pt>
                    </c:strCache>
                  </c:strRef>
                </c:cat>
                <c:val>
                  <c:numRef>
                    <c:extLst>
                      <c:ext uri="{02D57815-91ED-43cb-92C2-25804820EDAC}">
                        <c15:formulaRef>
                          <c15:sqref>PUPki!$R$125:$R$131</c15:sqref>
                        </c15:formulaRef>
                      </c:ext>
                    </c:extLst>
                    <c:numCache>
                      <c:formatCode>0.0%</c:formatCode>
                      <c:ptCount val="6"/>
                      <c:pt idx="0">
                        <c:v>0.40108943996870955</c:v>
                      </c:pt>
                      <c:pt idx="1">
                        <c:v>0.18540035964874624</c:v>
                      </c:pt>
                      <c:pt idx="2">
                        <c:v>0.15463465125042333</c:v>
                      </c:pt>
                      <c:pt idx="3">
                        <c:v>0.10930173766628984</c:v>
                      </c:pt>
                      <c:pt idx="4">
                        <c:v>9.2478380531268917E-2</c:v>
                      </c:pt>
                      <c:pt idx="5">
                        <c:v>5.7106401652285498E-2</c:v>
                      </c:pt>
                    </c:numCache>
                  </c:numRef>
                </c:val>
                <c:extLst>
                  <c:ext xmlns:c16="http://schemas.microsoft.com/office/drawing/2014/chart" uri="{C3380CC4-5D6E-409C-BE32-E72D297353CC}">
                    <c16:uniqueId val="{00000019-51E2-4815-A1F1-9261A1ED8862}"/>
                  </c:ext>
                </c:extLst>
              </c15:ser>
            </c15:filteredPieSeries>
          </c:ext>
        </c:extLst>
      </c:pieChart>
      <c:spPr>
        <a:noFill/>
        <a:ln>
          <a:noFill/>
        </a:ln>
        <a:effectLst/>
      </c:spPr>
    </c:plotArea>
    <c:legend>
      <c:legendPos val="r"/>
      <c:layout>
        <c:manualLayout>
          <c:xMode val="edge"/>
          <c:yMode val="edge"/>
          <c:x val="0.46853117892969076"/>
          <c:y val="8.8839744321424469E-2"/>
          <c:w val="0.53146882107030913"/>
          <c:h val="0.86838405989459611"/>
        </c:manualLayout>
      </c:layout>
      <c:overlay val="0"/>
      <c:spPr>
        <a:noFill/>
        <a:ln>
          <a:noFill/>
        </a:ln>
        <a:effectLst/>
      </c:spPr>
      <c:txPr>
        <a:bodyPr rot="0" spcFirstLastPara="1" vertOverflow="ellipsis" vert="horz" wrap="square" anchor="ctr" anchorCtr="1"/>
        <a:lstStyle/>
        <a:p>
          <a:pPr rtl="0">
            <a:defRPr sz="10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173331838445223"/>
          <c:y val="0.11710823120357466"/>
          <c:w val="0.50755998785987344"/>
          <c:h val="0.81902774385425492"/>
        </c:manualLayout>
      </c:layout>
      <c:pieChart>
        <c:varyColors val="1"/>
        <c:ser>
          <c:idx val="0"/>
          <c:order val="0"/>
          <c:explosion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433-4B9A-B85B-4ABBAD6AF78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433-4B9A-B85B-4ABBAD6AF78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E433-4B9A-B85B-4ABBAD6AF786}"/>
              </c:ext>
            </c:extLst>
          </c:dPt>
          <c:dPt>
            <c:idx val="3"/>
            <c:bubble3D val="0"/>
            <c:spPr>
              <a:solidFill>
                <a:schemeClr val="accent1"/>
              </a:solidFill>
              <a:ln w="19050">
                <a:solidFill>
                  <a:schemeClr val="lt1"/>
                </a:solidFill>
              </a:ln>
              <a:effectLst/>
            </c:spPr>
            <c:extLst>
              <c:ext xmlns:c16="http://schemas.microsoft.com/office/drawing/2014/chart" uri="{C3380CC4-5D6E-409C-BE32-E72D297353CC}">
                <c16:uniqueId val="{00000007-E433-4B9A-B85B-4ABBAD6AF786}"/>
              </c:ext>
            </c:extLst>
          </c:dPt>
          <c:dLbls>
            <c:dLbl>
              <c:idx val="0"/>
              <c:layout>
                <c:manualLayout>
                  <c:x val="1.8504276854445927E-2"/>
                  <c:y val="2.525358831051277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2347415208530322"/>
                      <c:h val="0.15669494691168231"/>
                    </c:manualLayout>
                  </c15:layout>
                </c:ext>
                <c:ext xmlns:c16="http://schemas.microsoft.com/office/drawing/2014/chart" uri="{C3380CC4-5D6E-409C-BE32-E72D297353CC}">
                  <c16:uniqueId val="{00000001-E433-4B9A-B85B-4ABBAD6AF786}"/>
                </c:ext>
              </c:extLst>
            </c:dLbl>
            <c:dLbl>
              <c:idx val="1"/>
              <c:layout>
                <c:manualLayout>
                  <c:x val="4.6111020843616062E-2"/>
                  <c:y val="-2.737029640378730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1216920673558041"/>
                      <c:h val="0.15737920432177699"/>
                    </c:manualLayout>
                  </c15:layout>
                </c:ext>
                <c:ext xmlns:c16="http://schemas.microsoft.com/office/drawing/2014/chart" uri="{C3380CC4-5D6E-409C-BE32-E72D297353CC}">
                  <c16:uniqueId val="{00000003-E433-4B9A-B85B-4ABBAD6AF786}"/>
                </c:ext>
              </c:extLst>
            </c:dLbl>
            <c:dLbl>
              <c:idx val="2"/>
              <c:layout>
                <c:manualLayout>
                  <c:x val="-6.6718497770554067E-3"/>
                  <c:y val="0.13151100282275394"/>
                </c:manualLayout>
              </c:layout>
              <c:tx>
                <c:rich>
                  <a:bodyPr/>
                  <a:lstStyle/>
                  <a:p>
                    <a:fld id="{0B0B9187-1848-4DED-BD84-83989C2937DE}" type="CATEGORYNAME">
                      <a:rPr lang="en-US">
                        <a:solidFill>
                          <a:sysClr val="windowText" lastClr="000000"/>
                        </a:solidFill>
                      </a:rPr>
                      <a:pPr/>
                      <a:t>[NAZWA KATEGORII]</a:t>
                    </a:fld>
                    <a:r>
                      <a:rPr lang="en-US" baseline="0"/>
                      <a:t>
</a:t>
                    </a:r>
                    <a:fld id="{6D3A21E7-B01C-427A-9F70-53FDC98CECCD}" type="PERCENTAGE">
                      <a:rPr lang="en-US" baseline="0"/>
                      <a:pPr/>
                      <a:t>[PROCENTOWE]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9199055465365614"/>
                      <c:h val="0.15737912695123635"/>
                    </c:manualLayout>
                  </c15:layout>
                  <c15:dlblFieldTable/>
                  <c15:showDataLabelsRange val="0"/>
                </c:ext>
                <c:ext xmlns:c16="http://schemas.microsoft.com/office/drawing/2014/chart" uri="{C3380CC4-5D6E-409C-BE32-E72D297353CC}">
                  <c16:uniqueId val="{00000005-E433-4B9A-B85B-4ABBAD6AF786}"/>
                </c:ext>
              </c:extLst>
            </c:dLbl>
            <c:dLbl>
              <c:idx val="3"/>
              <c:layout>
                <c:manualLayout>
                  <c:x val="-0.18577242618652826"/>
                  <c:y val="1.1393148224892939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2738133953531153"/>
                      <c:h val="0.20437956204379562"/>
                    </c:manualLayout>
                  </c15:layout>
                </c:ext>
                <c:ext xmlns:c16="http://schemas.microsoft.com/office/drawing/2014/chart" uri="{C3380CC4-5D6E-409C-BE32-E72D297353CC}">
                  <c16:uniqueId val="{00000007-E433-4B9A-B85B-4ABBAD6AF78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'wielkość b.'!$U$32:$U$35</c:f>
              <c:strCache>
                <c:ptCount val="4"/>
                <c:pt idx="0">
                  <c:v>mikroprzedsiębiorstwa</c:v>
                </c:pt>
                <c:pt idx="1">
                  <c:v>małe przedsiębiorstwa</c:v>
                </c:pt>
                <c:pt idx="2">
                  <c:v>średnie przedsiębiorstwa</c:v>
                </c:pt>
                <c:pt idx="3">
                  <c:v>podmioty spoza sektora MŚP</c:v>
                </c:pt>
              </c:strCache>
            </c:strRef>
          </c:cat>
          <c:val>
            <c:numRef>
              <c:f>'wielkość b.'!$V$32:$V$35</c:f>
              <c:numCache>
                <c:formatCode>General</c:formatCode>
                <c:ptCount val="4"/>
                <c:pt idx="0">
                  <c:v>1.92734615</c:v>
                </c:pt>
                <c:pt idx="1">
                  <c:v>4.6494596499999998</c:v>
                </c:pt>
                <c:pt idx="2">
                  <c:v>3.60527738</c:v>
                </c:pt>
                <c:pt idx="3">
                  <c:v>2.4179999999999997E-2</c:v>
                </c:pt>
              </c:numCache>
            </c:numRef>
          </c:val>
          <c:extLst>
            <c:ext xmlns:c16="http://schemas.microsoft.com/office/drawing/2014/chart" uri="{C3380CC4-5D6E-409C-BE32-E72D297353CC}">
              <c16:uniqueId val="{00000008-E433-4B9A-B85B-4ABBAD6AF786}"/>
            </c:ext>
          </c:extLst>
        </c:ser>
        <c:ser>
          <c:idx val="1"/>
          <c:order val="1"/>
          <c:dPt>
            <c:idx val="0"/>
            <c:bubble3D val="0"/>
            <c:spPr>
              <a:solidFill>
                <a:schemeClr val="accent6"/>
              </a:solidFill>
              <a:ln w="19050">
                <a:solidFill>
                  <a:schemeClr val="lt1"/>
                </a:solidFill>
              </a:ln>
              <a:effectLst/>
            </c:spPr>
            <c:extLst>
              <c:ext xmlns:c16="http://schemas.microsoft.com/office/drawing/2014/chart" uri="{C3380CC4-5D6E-409C-BE32-E72D297353CC}">
                <c16:uniqueId val="{0000000A-E433-4B9A-B85B-4ABBAD6AF78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C-E433-4B9A-B85B-4ABBAD6AF78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E-E433-4B9A-B85B-4ABBAD6AF78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0-E433-4B9A-B85B-4ABBAD6AF78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'wielkość b.'!$U$32:$U$35</c:f>
              <c:strCache>
                <c:ptCount val="4"/>
                <c:pt idx="0">
                  <c:v>mikroprzedsiębiorstwa</c:v>
                </c:pt>
                <c:pt idx="1">
                  <c:v>małe przedsiębiorstwa</c:v>
                </c:pt>
                <c:pt idx="2">
                  <c:v>średnie przedsiębiorstwa</c:v>
                </c:pt>
                <c:pt idx="3">
                  <c:v>podmioty spoza sektora MŚP</c:v>
                </c:pt>
              </c:strCache>
            </c:strRef>
          </c:cat>
          <c:val>
            <c:numRef>
              <c:f>'wielkość b.'!$W$32:$W$35</c:f>
              <c:numCache>
                <c:formatCode>0.0%</c:formatCode>
                <c:ptCount val="4"/>
                <c:pt idx="0">
                  <c:v>0.18883955038282682</c:v>
                </c:pt>
                <c:pt idx="1">
                  <c:v>0.45554965299258532</c:v>
                </c:pt>
                <c:pt idx="2">
                  <c:v>0.35324166312552413</c:v>
                </c:pt>
                <c:pt idx="3">
                  <c:v>2.369133499063856E-3</c:v>
                </c:pt>
              </c:numCache>
            </c:numRef>
          </c:val>
          <c:extLst>
            <c:ext xmlns:c16="http://schemas.microsoft.com/office/drawing/2014/chart" uri="{C3380CC4-5D6E-409C-BE32-E72D297353CC}">
              <c16:uniqueId val="{00000011-E433-4B9A-B85B-4ABBAD6AF78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'wielkość b.'!$G$108</c:f>
              <c:strCache>
                <c:ptCount val="1"/>
                <c:pt idx="0">
                  <c:v>Suma z brutto mln pln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F8-4C37-903F-D5202C9510B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F8-4C37-903F-D5202C9510B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F8-4C37-903F-D5202C9510B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6F8-4C37-903F-D5202C9510B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6F8-4C37-903F-D5202C9510BF}"/>
              </c:ext>
            </c:extLst>
          </c:dPt>
          <c:dLbls>
            <c:dLbl>
              <c:idx val="0"/>
              <c:layout>
                <c:manualLayout>
                  <c:x val="2.302754603304135E-2"/>
                  <c:y val="5.862771885375534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5886169686341576"/>
                      <c:h val="0.16194975628046493"/>
                    </c:manualLayout>
                  </c15:layout>
                </c:ext>
                <c:ext xmlns:c16="http://schemas.microsoft.com/office/drawing/2014/chart" uri="{C3380CC4-5D6E-409C-BE32-E72D297353CC}">
                  <c16:uniqueId val="{00000001-66F8-4C37-903F-D5202C9510BF}"/>
                </c:ext>
              </c:extLst>
            </c:dLbl>
            <c:dLbl>
              <c:idx val="1"/>
              <c:layout>
                <c:manualLayout>
                  <c:x val="-7.7056837024368644E-3"/>
                  <c:y val="-0.1066373225085994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950767868459659"/>
                      <c:h val="0.20622389592605272"/>
                    </c:manualLayout>
                  </c15:layout>
                </c:ext>
                <c:ext xmlns:c16="http://schemas.microsoft.com/office/drawing/2014/chart" uri="{C3380CC4-5D6E-409C-BE32-E72D297353CC}">
                  <c16:uniqueId val="{00000003-66F8-4C37-903F-D5202C9510BF}"/>
                </c:ext>
              </c:extLst>
            </c:dLbl>
            <c:dLbl>
              <c:idx val="2"/>
              <c:layout>
                <c:manualLayout>
                  <c:x val="4.8061077027909058E-3"/>
                  <c:y val="2.624078971210660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0255041714052555"/>
                      <c:h val="0.18175641088342218"/>
                    </c:manualLayout>
                  </c15:layout>
                </c:ext>
                <c:ext xmlns:c16="http://schemas.microsoft.com/office/drawing/2014/chart" uri="{C3380CC4-5D6E-409C-BE32-E72D297353CC}">
                  <c16:uniqueId val="{00000005-66F8-4C37-903F-D5202C9510BF}"/>
                </c:ext>
              </c:extLst>
            </c:dLbl>
            <c:dLbl>
              <c:idx val="3"/>
              <c:layout>
                <c:manualLayout>
                  <c:x val="3.0059089881011351E-2"/>
                  <c:y val="2.604221975490389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5203552422540346"/>
                      <c:h val="0.16008542410459561"/>
                    </c:manualLayout>
                  </c15:layout>
                </c:ext>
                <c:ext xmlns:c16="http://schemas.microsoft.com/office/drawing/2014/chart" uri="{C3380CC4-5D6E-409C-BE32-E72D297353CC}">
                  <c16:uniqueId val="{00000007-66F8-4C37-903F-D5202C9510BF}"/>
                </c:ext>
              </c:extLst>
            </c:dLbl>
            <c:dLbl>
              <c:idx val="4"/>
              <c:layout>
                <c:manualLayout>
                  <c:x val="0.34452343539747726"/>
                  <c:y val="-4.2062644377654779E-3"/>
                </c:manualLayout>
              </c:layout>
              <c:numFmt formatCode="0.0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manualLayout>
                      <c:w val="0.28628167620172063"/>
                      <c:h val="0.25685552712850951"/>
                    </c:manualLayout>
                  </c15:layout>
                </c:ext>
                <c:ext xmlns:c16="http://schemas.microsoft.com/office/drawing/2014/chart" uri="{C3380CC4-5D6E-409C-BE32-E72D297353CC}">
                  <c16:uniqueId val="{00000009-66F8-4C37-903F-D5202C9510BF}"/>
                </c:ext>
              </c:extLst>
            </c:dLbl>
            <c:numFmt formatCode="0.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'wielkość b.'!$F$109:$F$113</c:f>
              <c:strCache>
                <c:ptCount val="5"/>
                <c:pt idx="0">
                  <c:v>mikroprzedsiębiorstwa</c:v>
                </c:pt>
                <c:pt idx="1">
                  <c:v>małe przedsiębiorstwa</c:v>
                </c:pt>
                <c:pt idx="2">
                  <c:v>średnie przedsiębiorstwa</c:v>
                </c:pt>
                <c:pt idx="3">
                  <c:v>podmioty spoza sektora MŚP</c:v>
                </c:pt>
                <c:pt idx="4">
                  <c:v>brak danych (podmioty z sektora MŚP bez określonej wielkości)</c:v>
                </c:pt>
              </c:strCache>
            </c:strRef>
          </c:cat>
          <c:val>
            <c:numRef>
              <c:f>'wielkość b.'!$G$109:$G$113</c:f>
              <c:numCache>
                <c:formatCode>_(* #\ ##0.0_);_(* \(#\ ##0.0\);_(* "-"??_);_(@_)</c:formatCode>
                <c:ptCount val="5"/>
                <c:pt idx="0">
                  <c:v>10522.823251568736</c:v>
                </c:pt>
                <c:pt idx="1">
                  <c:v>4539.3622290500025</c:v>
                </c:pt>
                <c:pt idx="2">
                  <c:v>2472.0902488800016</c:v>
                </c:pt>
                <c:pt idx="3">
                  <c:v>3422.3305111200061</c:v>
                </c:pt>
                <c:pt idx="4">
                  <c:v>8.2827309699999994</c:v>
                </c:pt>
              </c:numCache>
            </c:numRef>
          </c:val>
          <c:extLst>
            <c:ext xmlns:c16="http://schemas.microsoft.com/office/drawing/2014/chart" uri="{C3380CC4-5D6E-409C-BE32-E72D297353CC}">
              <c16:uniqueId val="{0000000A-66F8-4C37-903F-D5202C9510BF}"/>
            </c:ext>
          </c:extLst>
        </c:ser>
        <c:ser>
          <c:idx val="1"/>
          <c:order val="1"/>
          <c:tx>
            <c:strRef>
              <c:f>'wielkość b.'!$H$108</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66F8-4C37-903F-D5202C9510B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66F8-4C37-903F-D5202C9510B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66F8-4C37-903F-D5202C9510B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66F8-4C37-903F-D5202C9510B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66F8-4C37-903F-D5202C9510BF}"/>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'wielkość b.'!$F$109:$F$113</c:f>
              <c:strCache>
                <c:ptCount val="5"/>
                <c:pt idx="0">
                  <c:v>mikroprzedsiębiorstwa</c:v>
                </c:pt>
                <c:pt idx="1">
                  <c:v>małe przedsiębiorstwa</c:v>
                </c:pt>
                <c:pt idx="2">
                  <c:v>średnie przedsiębiorstwa</c:v>
                </c:pt>
                <c:pt idx="3">
                  <c:v>podmioty spoza sektora MŚP</c:v>
                </c:pt>
                <c:pt idx="4">
                  <c:v>brak danych (podmioty z sektora MŚP bez określonej wielkości)</c:v>
                </c:pt>
              </c:strCache>
            </c:strRef>
          </c:cat>
          <c:val>
            <c:numRef>
              <c:f>'wielkość b.'!$H$109:$H$113</c:f>
              <c:numCache>
                <c:formatCode>0.0%</c:formatCode>
                <c:ptCount val="5"/>
                <c:pt idx="0">
                  <c:v>0.50192601858417119</c:v>
                </c:pt>
                <c:pt idx="1">
                  <c:v>0.21652212111410027</c:v>
                </c:pt>
                <c:pt idx="2">
                  <c:v>0.11791573292995426</c:v>
                </c:pt>
                <c:pt idx="3">
                  <c:v>0.163241051061987</c:v>
                </c:pt>
                <c:pt idx="4" formatCode="0.00%">
                  <c:v>3.9507630978750301E-4</c:v>
                </c:pt>
              </c:numCache>
            </c:numRef>
          </c:val>
          <c:extLst>
            <c:ext xmlns:c16="http://schemas.microsoft.com/office/drawing/2014/chart" uri="{C3380CC4-5D6E-409C-BE32-E72D297353CC}">
              <c16:uniqueId val="{00000015-66F8-4C37-903F-D5202C9510BF}"/>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424250839991993E-2"/>
          <c:y val="0.14078164615056388"/>
          <c:w val="0.45686098498988625"/>
          <c:h val="0.79994770923904801"/>
        </c:manualLayout>
      </c:layout>
      <c:pieChart>
        <c:varyColors val="1"/>
        <c:ser>
          <c:idx val="0"/>
          <c:order val="0"/>
          <c:dPt>
            <c:idx val="0"/>
            <c:bubble3D val="0"/>
            <c:spPr>
              <a:solidFill>
                <a:schemeClr val="accent1"/>
              </a:solidFill>
              <a:ln w="0">
                <a:solidFill>
                  <a:schemeClr val="lt1"/>
                </a:solidFill>
              </a:ln>
              <a:effectLst/>
            </c:spPr>
            <c:extLst>
              <c:ext xmlns:c16="http://schemas.microsoft.com/office/drawing/2014/chart" uri="{C3380CC4-5D6E-409C-BE32-E72D297353CC}">
                <c16:uniqueId val="{00000001-A752-44E6-B710-4218F746ED36}"/>
              </c:ext>
            </c:extLst>
          </c:dPt>
          <c:dPt>
            <c:idx val="1"/>
            <c:bubble3D val="0"/>
            <c:spPr>
              <a:solidFill>
                <a:schemeClr val="accent2"/>
              </a:solidFill>
              <a:ln w="0">
                <a:solidFill>
                  <a:schemeClr val="lt1"/>
                </a:solidFill>
              </a:ln>
              <a:effectLst/>
            </c:spPr>
            <c:extLst>
              <c:ext xmlns:c16="http://schemas.microsoft.com/office/drawing/2014/chart" uri="{C3380CC4-5D6E-409C-BE32-E72D297353CC}">
                <c16:uniqueId val="{00000003-A752-44E6-B710-4218F746ED36}"/>
              </c:ext>
            </c:extLst>
          </c:dPt>
          <c:dPt>
            <c:idx val="2"/>
            <c:bubble3D val="0"/>
            <c:spPr>
              <a:solidFill>
                <a:schemeClr val="accent3"/>
              </a:solidFill>
              <a:ln w="0">
                <a:solidFill>
                  <a:schemeClr val="lt1"/>
                </a:solidFill>
              </a:ln>
              <a:effectLst/>
            </c:spPr>
            <c:extLst>
              <c:ext xmlns:c16="http://schemas.microsoft.com/office/drawing/2014/chart" uri="{C3380CC4-5D6E-409C-BE32-E72D297353CC}">
                <c16:uniqueId val="{00000005-A752-44E6-B710-4218F746ED36}"/>
              </c:ext>
            </c:extLst>
          </c:dPt>
          <c:dPt>
            <c:idx val="3"/>
            <c:bubble3D val="0"/>
            <c:spPr>
              <a:solidFill>
                <a:schemeClr val="accent4"/>
              </a:solidFill>
              <a:ln w="0">
                <a:solidFill>
                  <a:schemeClr val="lt1"/>
                </a:solidFill>
              </a:ln>
              <a:effectLst/>
            </c:spPr>
            <c:extLst>
              <c:ext xmlns:c16="http://schemas.microsoft.com/office/drawing/2014/chart" uri="{C3380CC4-5D6E-409C-BE32-E72D297353CC}">
                <c16:uniqueId val="{00000007-A752-44E6-B710-4218F746ED36}"/>
              </c:ext>
            </c:extLst>
          </c:dPt>
          <c:dPt>
            <c:idx val="4"/>
            <c:bubble3D val="0"/>
            <c:spPr>
              <a:solidFill>
                <a:schemeClr val="accent5"/>
              </a:solidFill>
              <a:ln w="0">
                <a:solidFill>
                  <a:schemeClr val="lt1"/>
                </a:solidFill>
              </a:ln>
              <a:effectLst/>
            </c:spPr>
            <c:extLst>
              <c:ext xmlns:c16="http://schemas.microsoft.com/office/drawing/2014/chart" uri="{C3380CC4-5D6E-409C-BE32-E72D297353CC}">
                <c16:uniqueId val="{00000009-A752-44E6-B710-4218F746ED36}"/>
              </c:ext>
            </c:extLst>
          </c:dPt>
          <c:dPt>
            <c:idx val="5"/>
            <c:bubble3D val="0"/>
            <c:spPr>
              <a:solidFill>
                <a:schemeClr val="accent6"/>
              </a:solidFill>
              <a:ln w="0">
                <a:solidFill>
                  <a:schemeClr val="lt1"/>
                </a:solidFill>
              </a:ln>
              <a:effectLst/>
            </c:spPr>
            <c:extLst>
              <c:ext xmlns:c16="http://schemas.microsoft.com/office/drawing/2014/chart" uri="{C3380CC4-5D6E-409C-BE32-E72D297353CC}">
                <c16:uniqueId val="{0000000B-A752-44E6-B710-4218F746ED36}"/>
              </c:ext>
            </c:extLst>
          </c:dPt>
          <c:dPt>
            <c:idx val="6"/>
            <c:bubble3D val="0"/>
            <c:spPr>
              <a:solidFill>
                <a:schemeClr val="accent1">
                  <a:lumMod val="60000"/>
                </a:schemeClr>
              </a:solidFill>
              <a:ln w="0">
                <a:solidFill>
                  <a:schemeClr val="lt1"/>
                </a:solidFill>
              </a:ln>
              <a:effectLst/>
            </c:spPr>
            <c:extLst>
              <c:ext xmlns:c16="http://schemas.microsoft.com/office/drawing/2014/chart" uri="{C3380CC4-5D6E-409C-BE32-E72D297353CC}">
                <c16:uniqueId val="{0000000D-A752-44E6-B710-4218F746ED36}"/>
              </c:ext>
            </c:extLst>
          </c:dPt>
          <c:dPt>
            <c:idx val="7"/>
            <c:bubble3D val="0"/>
            <c:spPr>
              <a:solidFill>
                <a:schemeClr val="accent2">
                  <a:lumMod val="60000"/>
                </a:schemeClr>
              </a:solidFill>
              <a:ln w="0">
                <a:solidFill>
                  <a:schemeClr val="lt1"/>
                </a:solidFill>
              </a:ln>
              <a:effectLst/>
            </c:spPr>
            <c:extLst>
              <c:ext xmlns:c16="http://schemas.microsoft.com/office/drawing/2014/chart" uri="{C3380CC4-5D6E-409C-BE32-E72D297353CC}">
                <c16:uniqueId val="{0000000F-A752-44E6-B710-4218F746ED36}"/>
              </c:ext>
            </c:extLst>
          </c:dPt>
          <c:dPt>
            <c:idx val="8"/>
            <c:bubble3D val="0"/>
            <c:spPr>
              <a:solidFill>
                <a:schemeClr val="accent3">
                  <a:lumMod val="60000"/>
                </a:schemeClr>
              </a:solidFill>
              <a:ln w="0">
                <a:solidFill>
                  <a:schemeClr val="lt1"/>
                </a:solidFill>
              </a:ln>
              <a:effectLst/>
            </c:spPr>
            <c:extLst>
              <c:ext xmlns:c16="http://schemas.microsoft.com/office/drawing/2014/chart" uri="{C3380CC4-5D6E-409C-BE32-E72D297353CC}">
                <c16:uniqueId val="{00000011-A752-44E6-B710-4218F746ED36}"/>
              </c:ext>
            </c:extLst>
          </c:dPt>
          <c:dPt>
            <c:idx val="9"/>
            <c:bubble3D val="0"/>
            <c:spPr>
              <a:solidFill>
                <a:schemeClr val="accent4">
                  <a:lumMod val="60000"/>
                </a:schemeClr>
              </a:solidFill>
              <a:ln w="0">
                <a:solidFill>
                  <a:schemeClr val="lt1"/>
                </a:solidFill>
              </a:ln>
              <a:effectLst/>
            </c:spPr>
            <c:extLst>
              <c:ext xmlns:c16="http://schemas.microsoft.com/office/drawing/2014/chart" uri="{C3380CC4-5D6E-409C-BE32-E72D297353CC}">
                <c16:uniqueId val="{00000013-A752-44E6-B710-4218F746ED36}"/>
              </c:ext>
            </c:extLst>
          </c:dPt>
          <c:dPt>
            <c:idx val="10"/>
            <c:bubble3D val="0"/>
            <c:spPr>
              <a:solidFill>
                <a:schemeClr val="accent5">
                  <a:lumMod val="60000"/>
                </a:schemeClr>
              </a:solidFill>
              <a:ln w="0">
                <a:solidFill>
                  <a:schemeClr val="lt1"/>
                </a:solidFill>
              </a:ln>
              <a:effectLst/>
            </c:spPr>
            <c:extLst>
              <c:ext xmlns:c16="http://schemas.microsoft.com/office/drawing/2014/chart" uri="{C3380CC4-5D6E-409C-BE32-E72D297353CC}">
                <c16:uniqueId val="{00000015-A752-44E6-B710-4218F746ED36}"/>
              </c:ext>
            </c:extLst>
          </c:dPt>
          <c:dLbls>
            <c:dLbl>
              <c:idx val="0"/>
              <c:layout>
                <c:manualLayout>
                  <c:x val="-0.10282214447560097"/>
                  <c:y val="0.1375432277014522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752-44E6-B710-4218F746ED36}"/>
                </c:ext>
              </c:extLst>
            </c:dLbl>
            <c:dLbl>
              <c:idx val="1"/>
              <c:layout>
                <c:manualLayout>
                  <c:x val="-0.1115276632317322"/>
                  <c:y val="-4.2951838014577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52-44E6-B710-4218F746ED36}"/>
                </c:ext>
              </c:extLst>
            </c:dLbl>
            <c:dLbl>
              <c:idx val="2"/>
              <c:layout>
                <c:manualLayout>
                  <c:x val="-6.3748621830209462E-2"/>
                  <c:y val="-0.1099761254128826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15:layout>
                    <c:manualLayout>
                      <c:w val="8.84013230429989E-2"/>
                      <c:h val="4.8410908095947468E-2"/>
                    </c:manualLayout>
                  </c15:layout>
                </c:ext>
                <c:ext xmlns:c16="http://schemas.microsoft.com/office/drawing/2014/chart" uri="{C3380CC4-5D6E-409C-BE32-E72D297353CC}">
                  <c16:uniqueId val="{00000005-A752-44E6-B710-4218F746ED36}"/>
                </c:ext>
              </c:extLst>
            </c:dLbl>
            <c:dLbl>
              <c:idx val="9"/>
              <c:layout>
                <c:manualLayout>
                  <c:x val="3.4200661521499441E-2"/>
                  <c:y val="2.0673091539233272E-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A752-44E6-B710-4218F746ED36}"/>
                </c:ext>
              </c:extLst>
            </c:dLbl>
            <c:dLbl>
              <c:idx val="10"/>
              <c:layout>
                <c:manualLayout>
                  <c:x val="0.10264174530554132"/>
                  <c:y val="0.1258354047899022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A752-44E6-B710-4218F746ED3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sektor_dane!$X$154:$X$164</c:f>
              <c:strCache>
                <c:ptCount val="11"/>
                <c:pt idx="0">
                  <c:v>Działalność usługowa związana z wyżywieniem</c:v>
                </c:pt>
                <c:pt idx="1">
                  <c:v>Zakwaterowanie </c:v>
                </c:pt>
                <c:pt idx="2">
                  <c:v>Handel detaliczny, z wyłączeniem handlu detalicznego pojazdami samochodowymi</c:v>
                </c:pt>
                <c:pt idx="3">
                  <c:v>Transport lądowy oraz transport rurociągowy</c:v>
                </c:pt>
                <c:pt idx="4">
                  <c:v>Pozostała indywidualna działalność usługowa</c:v>
                </c:pt>
                <c:pt idx="5">
                  <c:v>Edukacja</c:v>
                </c:pt>
                <c:pt idx="6">
                  <c:v>Działalność sportowa, rozrywkowa i rekreacyjna</c:v>
                </c:pt>
                <c:pt idx="7">
                  <c:v>Handel hurtowy, z wyłączeniem handlu pojazdami samochodowymi </c:v>
                </c:pt>
                <c:pt idx="8">
                  <c:v>Działalność oragnizatorów turystyki, pośredników i agentów turystycznych oraz pozostała działalność usługowa w zakresie rezerwacji i działalności z nią związane</c:v>
                </c:pt>
                <c:pt idx="9">
                  <c:v>Opieka zdrowotna</c:v>
                </c:pt>
                <c:pt idx="10">
                  <c:v>Pozostałe</c:v>
                </c:pt>
              </c:strCache>
            </c:strRef>
          </c:cat>
          <c:val>
            <c:numRef>
              <c:f>sektor_dane!$Y$154:$Y$164</c:f>
              <c:numCache>
                <c:formatCode>General</c:formatCode>
                <c:ptCount val="11"/>
                <c:pt idx="0">
                  <c:v>4708.5826172400193</c:v>
                </c:pt>
                <c:pt idx="1">
                  <c:v>2663.7766765800056</c:v>
                </c:pt>
                <c:pt idx="2">
                  <c:v>2499.0567905400512</c:v>
                </c:pt>
                <c:pt idx="3">
                  <c:v>1186.7974036200046</c:v>
                </c:pt>
                <c:pt idx="4">
                  <c:v>1136.0331590100025</c:v>
                </c:pt>
                <c:pt idx="5">
                  <c:v>947.53199382999787</c:v>
                </c:pt>
                <c:pt idx="6">
                  <c:v>884.27328890999672</c:v>
                </c:pt>
                <c:pt idx="7">
                  <c:v>759.57439642999827</c:v>
                </c:pt>
                <c:pt idx="8">
                  <c:v>628.35505434999902</c:v>
                </c:pt>
                <c:pt idx="9">
                  <c:v>477.48814147999957</c:v>
                </c:pt>
                <c:pt idx="10">
                  <c:v>5060.9534552101195</c:v>
                </c:pt>
              </c:numCache>
            </c:numRef>
          </c:val>
          <c:extLst>
            <c:ext xmlns:c16="http://schemas.microsoft.com/office/drawing/2014/chart" uri="{C3380CC4-5D6E-409C-BE32-E72D297353CC}">
              <c16:uniqueId val="{00000016-A752-44E6-B710-4218F746ED36}"/>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18-A752-44E6-B710-4218F746ED3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A-A752-44E6-B710-4218F746ED3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C-A752-44E6-B710-4218F746ED3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E-A752-44E6-B710-4218F746ED3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20-A752-44E6-B710-4218F746ED3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22-A752-44E6-B710-4218F746ED3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4-A752-44E6-B710-4218F746ED3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6-A752-44E6-B710-4218F746ED3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8-A752-44E6-B710-4218F746ED3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2A-A752-44E6-B710-4218F746ED3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2C-A752-44E6-B710-4218F746ED3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sektor_dane!$X$154:$X$164</c:f>
              <c:strCache>
                <c:ptCount val="11"/>
                <c:pt idx="0">
                  <c:v>Działalność usługowa związana z wyżywieniem</c:v>
                </c:pt>
                <c:pt idx="1">
                  <c:v>Zakwaterowanie </c:v>
                </c:pt>
                <c:pt idx="2">
                  <c:v>Handel detaliczny, z wyłączeniem handlu detalicznego pojazdami samochodowymi</c:v>
                </c:pt>
                <c:pt idx="3">
                  <c:v>Transport lądowy oraz transport rurociągowy</c:v>
                </c:pt>
                <c:pt idx="4">
                  <c:v>Pozostała indywidualna działalność usługowa</c:v>
                </c:pt>
                <c:pt idx="5">
                  <c:v>Edukacja</c:v>
                </c:pt>
                <c:pt idx="6">
                  <c:v>Działalność sportowa, rozrywkowa i rekreacyjna</c:v>
                </c:pt>
                <c:pt idx="7">
                  <c:v>Handel hurtowy, z wyłączeniem handlu pojazdami samochodowymi </c:v>
                </c:pt>
                <c:pt idx="8">
                  <c:v>Działalność oragnizatorów turystyki, pośredników i agentów turystycznych oraz pozostała działalność usługowa w zakresie rezerwacji i działalności z nią związane</c:v>
                </c:pt>
                <c:pt idx="9">
                  <c:v>Opieka zdrowotna</c:v>
                </c:pt>
                <c:pt idx="10">
                  <c:v>Pozostałe</c:v>
                </c:pt>
              </c:strCache>
            </c:strRef>
          </c:cat>
          <c:val>
            <c:numRef>
              <c:f>sektor_dane!$Z$154:$Z$164</c:f>
              <c:numCache>
                <c:formatCode>0.0%</c:formatCode>
                <c:ptCount val="11"/>
                <c:pt idx="0">
                  <c:v>0.22472735598950819</c:v>
                </c:pt>
                <c:pt idx="1">
                  <c:v>0.12713454093011811</c:v>
                </c:pt>
                <c:pt idx="2">
                  <c:v>0.11927292577376138</c:v>
                </c:pt>
                <c:pt idx="3">
                  <c:v>5.6642489745049644E-2</c:v>
                </c:pt>
                <c:pt idx="4">
                  <c:v>5.4219655657305126E-2</c:v>
                </c:pt>
                <c:pt idx="5">
                  <c:v>4.5223027182158072E-2</c:v>
                </c:pt>
                <c:pt idx="6">
                  <c:v>4.2203867775685737E-2</c:v>
                </c:pt>
                <c:pt idx="7">
                  <c:v>3.6252341662658519E-2</c:v>
                </c:pt>
                <c:pt idx="8">
                  <c:v>2.9989612897456122E-2</c:v>
                </c:pt>
                <c:pt idx="9">
                  <c:v>2.2789161043550332E-2</c:v>
                </c:pt>
                <c:pt idx="10">
                  <c:v>0.24154502134274869</c:v>
                </c:pt>
              </c:numCache>
            </c:numRef>
          </c:val>
          <c:extLst>
            <c:ext xmlns:c16="http://schemas.microsoft.com/office/drawing/2014/chart" uri="{C3380CC4-5D6E-409C-BE32-E72D297353CC}">
              <c16:uniqueId val="{0000002D-A752-44E6-B710-4218F746ED3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0119108595438799"/>
          <c:y val="0"/>
          <c:w val="0.49604441396313886"/>
          <c:h val="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593767222393084"/>
          <c:y val="0.18494259588301504"/>
          <c:w val="0.44812465555213832"/>
          <c:h val="0.77523195891013597"/>
        </c:manualLayout>
      </c:layout>
      <c:pieChart>
        <c:varyColors val="1"/>
        <c:ser>
          <c:idx val="0"/>
          <c:order val="0"/>
          <c:tx>
            <c:strRef>
              <c:f>programy!$H$16</c:f>
              <c:strCache>
                <c:ptCount val="1"/>
                <c:pt idx="0">
                  <c:v>Suma z brutto mln pln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9D-4CF4-8855-C7ECFEE183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9D-4CF4-8855-C7ECFEE1834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B9D-4CF4-8855-C7ECFEE1834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B9D-4CF4-8855-C7ECFEE1834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B9D-4CF4-8855-C7ECFEE1834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B9D-4CF4-8855-C7ECFEE18340}"/>
              </c:ext>
            </c:extLst>
          </c:dPt>
          <c:dLbls>
            <c:dLbl>
              <c:idx val="0"/>
              <c:layout>
                <c:manualLayout>
                  <c:x val="-1.4964776013434564E-4"/>
                  <c:y val="2.1721509332632463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manualLayout>
                      <c:w val="0.27131654939098521"/>
                      <c:h val="0.15305324485376876"/>
                    </c:manualLayout>
                  </c15:layout>
                </c:ext>
                <c:ext xmlns:c16="http://schemas.microsoft.com/office/drawing/2014/chart" uri="{C3380CC4-5D6E-409C-BE32-E72D297353CC}">
                  <c16:uniqueId val="{00000001-6B9D-4CF4-8855-C7ECFEE18340}"/>
                </c:ext>
              </c:extLst>
            </c:dLbl>
            <c:dLbl>
              <c:idx val="1"/>
              <c:layout>
                <c:manualLayout>
                  <c:x val="-8.65067258927779E-2"/>
                  <c:y val="-5.2133622044095043E-5"/>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manualLayout>
                      <c:w val="0.24837915994971835"/>
                      <c:h val="0.15305324485376876"/>
                    </c:manualLayout>
                  </c15:layout>
                </c:ext>
                <c:ext xmlns:c16="http://schemas.microsoft.com/office/drawing/2014/chart" uri="{C3380CC4-5D6E-409C-BE32-E72D297353CC}">
                  <c16:uniqueId val="{00000003-6B9D-4CF4-8855-C7ECFEE18340}"/>
                </c:ext>
              </c:extLst>
            </c:dLbl>
            <c:dLbl>
              <c:idx val="2"/>
              <c:layout>
                <c:manualLayout>
                  <c:x val="-1.0485663744579139E-2"/>
                  <c:y val="9.6706262033582624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manualLayout>
                      <c:w val="0.25100057588586316"/>
                      <c:h val="0.15624186518874902"/>
                    </c:manualLayout>
                  </c15:layout>
                </c:ext>
                <c:ext xmlns:c16="http://schemas.microsoft.com/office/drawing/2014/chart" uri="{C3380CC4-5D6E-409C-BE32-E72D297353CC}">
                  <c16:uniqueId val="{00000005-6B9D-4CF4-8855-C7ECFEE18340}"/>
                </c:ext>
              </c:extLst>
            </c:dLbl>
            <c:dLbl>
              <c:idx val="3"/>
              <c:layout>
                <c:manualLayout>
                  <c:x val="-9.9613805573501815E-2"/>
                  <c:y val="0.1472644488690574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manualLayout>
                      <c:w val="0.25624340775815269"/>
                      <c:h val="0.15624186518874902"/>
                    </c:manualLayout>
                  </c15:layout>
                </c:ext>
                <c:ext xmlns:c16="http://schemas.microsoft.com/office/drawing/2014/chart" uri="{C3380CC4-5D6E-409C-BE32-E72D297353CC}">
                  <c16:uniqueId val="{00000007-6B9D-4CF4-8855-C7ECFEE18340}"/>
                </c:ext>
              </c:extLst>
            </c:dLbl>
            <c:dLbl>
              <c:idx val="4"/>
              <c:layout>
                <c:manualLayout>
                  <c:x val="-5.5003429146880382E-2"/>
                  <c:y val="3.3965151667632557E-3"/>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manualLayout>
                      <c:w val="0.24313632807742877"/>
                      <c:h val="0.1564544280727414"/>
                    </c:manualLayout>
                  </c15:layout>
                </c:ext>
                <c:ext xmlns:c16="http://schemas.microsoft.com/office/drawing/2014/chart" uri="{C3380CC4-5D6E-409C-BE32-E72D297353CC}">
                  <c16:uniqueId val="{00000009-6B9D-4CF4-8855-C7ECFEE18340}"/>
                </c:ext>
              </c:extLst>
            </c:dLbl>
            <c:dLbl>
              <c:idx val="5"/>
              <c:layout>
                <c:manualLayout>
                  <c:x val="0.16252778804097665"/>
                  <c:y val="3.401183218972639E-3"/>
                </c:manualLayout>
              </c:layout>
              <c:numFmt formatCode="0.0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layout>
                    <c:manualLayout>
                      <c:w val="0.26345230158255084"/>
                      <c:h val="0.1564544280727414"/>
                    </c:manualLayout>
                  </c15:layout>
                </c:ext>
                <c:ext xmlns:c16="http://schemas.microsoft.com/office/drawing/2014/chart" uri="{C3380CC4-5D6E-409C-BE32-E72D297353CC}">
                  <c16:uniqueId val="{0000000B-6B9D-4CF4-8855-C7ECFEE18340}"/>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programy!$G$17:$G$22</c:f>
              <c:strCache>
                <c:ptCount val="6"/>
                <c:pt idx="0">
                  <c:v>SA.104932(2022/N)</c:v>
                </c:pt>
                <c:pt idx="1">
                  <c:v>SA.107269(2023/N)</c:v>
                </c:pt>
                <c:pt idx="2">
                  <c:v>SA.103902(2022/N)</c:v>
                </c:pt>
                <c:pt idx="3">
                  <c:v>SA.105229(2022/N)</c:v>
                </c:pt>
                <c:pt idx="4">
                  <c:v>SA.103903(2022/N)</c:v>
                </c:pt>
                <c:pt idx="5">
                  <c:v>SA.103176(2022/N)</c:v>
                </c:pt>
              </c:strCache>
            </c:strRef>
          </c:cat>
          <c:val>
            <c:numRef>
              <c:f>programy!$H$17:$H$22</c:f>
              <c:numCache>
                <c:formatCode>General</c:formatCode>
                <c:ptCount val="6"/>
                <c:pt idx="0">
                  <c:v>2381.5575096499988</c:v>
                </c:pt>
                <c:pt idx="1">
                  <c:v>2119.3075129499998</c:v>
                </c:pt>
                <c:pt idx="2">
                  <c:v>1115.988997709999</c:v>
                </c:pt>
                <c:pt idx="3">
                  <c:v>456.92552941000002</c:v>
                </c:pt>
                <c:pt idx="4">
                  <c:v>233.08103901999951</c:v>
                </c:pt>
                <c:pt idx="5">
                  <c:v>1.2795270000000001E-2</c:v>
                </c:pt>
              </c:numCache>
            </c:numRef>
          </c:val>
          <c:extLst>
            <c:ext xmlns:c16="http://schemas.microsoft.com/office/drawing/2014/chart" uri="{C3380CC4-5D6E-409C-BE32-E72D297353CC}">
              <c16:uniqueId val="{0000000C-6B9D-4CF4-8855-C7ECFEE18340}"/>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566147809252623E-2"/>
          <c:y val="0.10828549657099314"/>
          <c:w val="0.41503598433878236"/>
          <c:h val="0.78342900685801375"/>
        </c:manualLayout>
      </c:layout>
      <c:pieChart>
        <c:varyColors val="1"/>
        <c:ser>
          <c:idx val="0"/>
          <c:order val="0"/>
          <c:dPt>
            <c:idx val="0"/>
            <c:bubble3D val="0"/>
            <c:spPr>
              <a:solidFill>
                <a:schemeClr val="accent6"/>
              </a:solidFill>
              <a:ln w="0">
                <a:solidFill>
                  <a:schemeClr val="lt1"/>
                </a:solidFill>
              </a:ln>
              <a:effectLst/>
            </c:spPr>
            <c:extLst>
              <c:ext xmlns:c16="http://schemas.microsoft.com/office/drawing/2014/chart" uri="{C3380CC4-5D6E-409C-BE32-E72D297353CC}">
                <c16:uniqueId val="{00000001-126A-4686-9143-05F91F19F595}"/>
              </c:ext>
            </c:extLst>
          </c:dPt>
          <c:dPt>
            <c:idx val="1"/>
            <c:bubble3D val="0"/>
            <c:spPr>
              <a:solidFill>
                <a:schemeClr val="accent5"/>
              </a:solidFill>
              <a:ln w="0">
                <a:solidFill>
                  <a:schemeClr val="lt1"/>
                </a:solidFill>
              </a:ln>
              <a:effectLst/>
            </c:spPr>
            <c:extLst>
              <c:ext xmlns:c16="http://schemas.microsoft.com/office/drawing/2014/chart" uri="{C3380CC4-5D6E-409C-BE32-E72D297353CC}">
                <c16:uniqueId val="{00000003-126A-4686-9143-05F91F19F595}"/>
              </c:ext>
            </c:extLst>
          </c:dPt>
          <c:dPt>
            <c:idx val="2"/>
            <c:bubble3D val="0"/>
            <c:spPr>
              <a:solidFill>
                <a:schemeClr val="accent4"/>
              </a:solidFill>
              <a:ln w="0">
                <a:solidFill>
                  <a:schemeClr val="lt1"/>
                </a:solidFill>
              </a:ln>
              <a:effectLst/>
            </c:spPr>
            <c:extLst>
              <c:ext xmlns:c16="http://schemas.microsoft.com/office/drawing/2014/chart" uri="{C3380CC4-5D6E-409C-BE32-E72D297353CC}">
                <c16:uniqueId val="{00000005-126A-4686-9143-05F91F19F595}"/>
              </c:ext>
            </c:extLst>
          </c:dPt>
          <c:dLbls>
            <c:dLbl>
              <c:idx val="0"/>
              <c:layout>
                <c:manualLayout>
                  <c:x val="-3.01616857852459E-2"/>
                  <c:y val="-1.5256417609609413E-2"/>
                </c:manualLayout>
              </c:layout>
              <c:tx>
                <c:rich>
                  <a:bodyPr/>
                  <a:lstStyle/>
                  <a:p>
                    <a:fld id="{614CBBB2-79B3-4F24-B39A-FBF8835CC104}" type="VALUE">
                      <a:rPr lang="en-US"/>
                      <a:pPr/>
                      <a:t>[WARTOŚĆ]</a:t>
                    </a:fld>
                    <a:r>
                      <a:rPr lang="en-US"/>
                      <a:t>mln</a:t>
                    </a:r>
                    <a:r>
                      <a:rPr lang="en-US" baseline="0"/>
                      <a:t> zł</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6A-4686-9143-05F91F19F595}"/>
                </c:ext>
              </c:extLst>
            </c:dLbl>
            <c:dLbl>
              <c:idx val="1"/>
              <c:layout>
                <c:manualLayout>
                  <c:x val="-0.17185032757704077"/>
                  <c:y val="8.493711439035781E-2"/>
                </c:manualLayout>
              </c:layout>
              <c:tx>
                <c:rich>
                  <a:bodyPr/>
                  <a:lstStyle/>
                  <a:p>
                    <a:fld id="{4F40E18D-46FA-425C-A15D-A74AF5D892F4}" type="VALUE">
                      <a:rPr lang="en-US"/>
                      <a:pPr/>
                      <a:t>[WARTOŚĆ]</a:t>
                    </a:fld>
                    <a:r>
                      <a:rPr lang="en-US"/>
                      <a:t>mln zł</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26A-4686-9143-05F91F19F595}"/>
                </c:ext>
              </c:extLst>
            </c:dLbl>
            <c:dLbl>
              <c:idx val="2"/>
              <c:layout>
                <c:manualLayout>
                  <c:x val="0.16351485624256662"/>
                  <c:y val="-0.18726490614271551"/>
                </c:manualLayout>
              </c:layout>
              <c:tx>
                <c:rich>
                  <a:bodyPr/>
                  <a:lstStyle/>
                  <a:p>
                    <a:fld id="{6CC4319F-FA55-4D96-ADD9-42DCD2324712}" type="VALUE">
                      <a:rPr lang="en-US"/>
                      <a:pPr/>
                      <a:t>[WARTOŚĆ]</a:t>
                    </a:fld>
                    <a:r>
                      <a:rPr lang="en-US"/>
                      <a:t>mln zł</a:t>
                    </a:r>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26A-4686-9143-05F91F19F59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przeznaczenia!$H$74:$H$78</c:f>
              <c:strCache>
                <c:ptCount val="3"/>
                <c:pt idx="0">
                  <c:v>a18.6 - pomoc na wsparcie gospodarki w następstwie agresji militarnej Rosji na Ukrainę w ramach ograniczonych kwot pomocy</c:v>
                </c:pt>
                <c:pt idx="1">
                  <c:v>a18.7 - wsparcie płynności przedsiębiorców dotkniętych wojną na Ukrainie</c:v>
                </c:pt>
                <c:pt idx="2">
                  <c:v>a18.8 - pomoc na pokrycie dodatkowych kosztów związanych z wyjątkowo znaczącym wzrostem cen gazu ziemnego i energii elektrycznej w wyniku wojny na Ukrainie</c:v>
                </c:pt>
              </c:strCache>
            </c:strRef>
          </c:cat>
          <c:val>
            <c:numRef>
              <c:f>przeznaczenia!$I$74:$I$78</c:f>
              <c:numCache>
                <c:formatCode>_(* #\ ##0.0_);_(* \(#\ ##0.0\);_(* "-"??_);_(@_)</c:formatCode>
                <c:ptCount val="3"/>
                <c:pt idx="0">
                  <c:v>456.92552941000002</c:v>
                </c:pt>
                <c:pt idx="1">
                  <c:v>1349.0828319999969</c:v>
                </c:pt>
                <c:pt idx="2">
                  <c:v>4500.8650225999963</c:v>
                </c:pt>
              </c:numCache>
            </c:numRef>
          </c:val>
          <c:extLst>
            <c:ext xmlns:c16="http://schemas.microsoft.com/office/drawing/2014/chart" uri="{C3380CC4-5D6E-409C-BE32-E72D297353CC}">
              <c16:uniqueId val="{00000006-126A-4686-9143-05F91F19F59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lgn="just">
              <a:defRPr sz="1000" b="0" i="0" u="none" strike="noStrike" kern="1200" baseline="0">
                <a:solidFill>
                  <a:sysClr val="windowText" lastClr="000000"/>
                </a:solidFill>
                <a:latin typeface="Trebuchet MS" panose="020B0603020202020204" pitchFamily="34" charset="0"/>
                <a:ea typeface="+mn-ea"/>
                <a:cs typeface="+mn-cs"/>
              </a:defRPr>
            </a:pPr>
            <a:endParaRPr lang="pl-PL"/>
          </a:p>
        </c:txPr>
      </c:legendEntry>
      <c:layout>
        <c:manualLayout>
          <c:xMode val="edge"/>
          <c:yMode val="edge"/>
          <c:x val="0.55455451475401296"/>
          <c:y val="0.13597482936901356"/>
          <c:w val="0.42539398732363692"/>
          <c:h val="0.71972535170876795"/>
        </c:manualLayout>
      </c:layout>
      <c:overlay val="0"/>
      <c:spPr>
        <a:noFill/>
        <a:ln>
          <a:noFill/>
        </a:ln>
        <a:effectLst/>
      </c:spPr>
      <c:txPr>
        <a:bodyPr rot="0" spcFirstLastPara="1" vertOverflow="ellipsis" vert="horz" wrap="square" anchor="ctr" anchorCtr="1"/>
        <a:lstStyle/>
        <a:p>
          <a:pPr algn="just">
            <a:defRPr sz="10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25558864127649"/>
          <c:y val="7.2258453665480157E-2"/>
          <c:w val="0.38000277804304228"/>
          <c:h val="0.84084537615281618"/>
        </c:manualLayout>
      </c:layout>
      <c:pieChart>
        <c:varyColors val="1"/>
        <c:ser>
          <c:idx val="0"/>
          <c:order val="0"/>
          <c:tx>
            <c:strRef>
              <c:f>formy!$P$79</c:f>
              <c:strCache>
                <c:ptCount val="1"/>
                <c:pt idx="0">
                  <c:v>mln zł</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507-4075-9A38-4470E6FF101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507-4075-9A38-4470E6FF101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507-4075-9A38-4470E6FF1019}"/>
              </c:ext>
            </c:extLst>
          </c:dPt>
          <c:dLbls>
            <c:dLbl>
              <c:idx val="0"/>
              <c:layout>
                <c:manualLayout>
                  <c:x val="2.6076969155040864E-2"/>
                  <c:y val="-0.196779902670937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283E4783-34FB-483F-BA84-D92666D3D843}" type="CATEGORYNAME">
                      <a:rPr lang="en-US" sz="1000"/>
                      <a:pPr>
                        <a:defRPr sz="1000" b="1">
                          <a:solidFill>
                            <a:sysClr val="windowText" lastClr="000000"/>
                          </a:solidFill>
                          <a:latin typeface="Trebuchet MS" panose="020B0603020202020204" pitchFamily="34" charset="0"/>
                        </a:defRPr>
                      </a:pPr>
                      <a:t>[NAZWA KATEGORII]</a:t>
                    </a:fld>
                    <a:r>
                      <a:rPr lang="en-US" sz="1000" baseline="0"/>
                      <a:t> -</a:t>
                    </a:r>
                    <a:fld id="{3C26F767-91EC-49F0-AEB2-99EB13834054}" type="VALUE">
                      <a:rPr lang="en-US" sz="1000" baseline="0"/>
                      <a:pPr>
                        <a:defRPr sz="1000" b="1">
                          <a:solidFill>
                            <a:sysClr val="windowText" lastClr="000000"/>
                          </a:solidFill>
                          <a:latin typeface="Trebuchet MS" panose="020B0603020202020204" pitchFamily="34" charset="0"/>
                        </a:defRPr>
                      </a:pPr>
                      <a:t>[WARTOŚĆ]</a:t>
                    </a:fld>
                    <a:r>
                      <a:rPr lang="en-US" sz="1000" baseline="0"/>
                      <a:t>mln zł </a:t>
                    </a:r>
                    <a:fld id="{E36FCCF9-6D41-441F-9341-DF26F335F833}" type="PERCENTAGE">
                      <a:rPr lang="en-US" sz="1000" baseline="0"/>
                      <a:pPr>
                        <a:defRPr sz="1000" b="1">
                          <a:solidFill>
                            <a:sysClr val="windowText" lastClr="000000"/>
                          </a:solidFill>
                          <a:latin typeface="Trebuchet MS" panose="020B0603020202020204" pitchFamily="34" charset="0"/>
                        </a:defRPr>
                      </a:pPr>
                      <a:t>[PROCENTOWE]</a:t>
                    </a:fld>
                    <a:endParaRPr lang="en-US" sz="10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2383682469680264"/>
                      <c:h val="0.24121688985022274"/>
                    </c:manualLayout>
                  </c15:layout>
                  <c15:dlblFieldTable/>
                  <c15:showDataLabelsRange val="0"/>
                </c:ext>
                <c:ext xmlns:c16="http://schemas.microsoft.com/office/drawing/2014/chart" uri="{C3380CC4-5D6E-409C-BE32-E72D297353CC}">
                  <c16:uniqueId val="{00000001-1507-4075-9A38-4470E6FF1019}"/>
                </c:ext>
              </c:extLst>
            </c:dLbl>
            <c:dLbl>
              <c:idx val="1"/>
              <c:layout>
                <c:manualLayout>
                  <c:x val="8.6813845072012087E-8"/>
                  <c:y val="2.9617748135227911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25F827E8-7996-4387-B599-FF5EB7F3428F}" type="CATEGORYNAME">
                      <a:rPr lang="en-US" sz="1000"/>
                      <a:pPr>
                        <a:defRPr sz="1000" b="1">
                          <a:solidFill>
                            <a:sysClr val="windowText" lastClr="000000"/>
                          </a:solidFill>
                          <a:latin typeface="Trebuchet MS" panose="020B0603020202020204" pitchFamily="34" charset="0"/>
                        </a:defRPr>
                      </a:pPr>
                      <a:t>[NAZWA KATEGORII]</a:t>
                    </a:fld>
                    <a:r>
                      <a:rPr lang="en-US" sz="1000" baseline="0"/>
                      <a:t> -</a:t>
                    </a:r>
                    <a:fld id="{0D3B8E70-38DB-4F7B-B0DE-90184A624F9C}" type="VALUE">
                      <a:rPr lang="en-US" sz="1000" baseline="0"/>
                      <a:pPr>
                        <a:defRPr sz="1000" b="1">
                          <a:solidFill>
                            <a:sysClr val="windowText" lastClr="000000"/>
                          </a:solidFill>
                          <a:latin typeface="Trebuchet MS" panose="020B0603020202020204" pitchFamily="34" charset="0"/>
                        </a:defRPr>
                      </a:pPr>
                      <a:t>[WARTOŚĆ]</a:t>
                    </a:fld>
                    <a:r>
                      <a:rPr lang="en-US" sz="1000" baseline="0"/>
                      <a:t>mln zł </a:t>
                    </a:r>
                    <a:fld id="{54B36295-3A1F-482E-91A5-55C478A02714}" type="PERCENTAGE">
                      <a:rPr lang="en-US" sz="1000" baseline="0"/>
                      <a:pPr>
                        <a:defRPr sz="1000" b="1">
                          <a:solidFill>
                            <a:sysClr val="windowText" lastClr="000000"/>
                          </a:solidFill>
                          <a:latin typeface="Trebuchet MS" panose="020B0603020202020204" pitchFamily="34" charset="0"/>
                        </a:defRPr>
                      </a:pPr>
                      <a:t>[PROCENTOWE]</a:t>
                    </a:fld>
                    <a:endParaRPr lang="en-US" sz="10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0393284080945226"/>
                      <c:h val="0.1944196106982114"/>
                    </c:manualLayout>
                  </c15:layout>
                  <c15:dlblFieldTable/>
                  <c15:showDataLabelsRange val="0"/>
                </c:ext>
                <c:ext xmlns:c16="http://schemas.microsoft.com/office/drawing/2014/chart" uri="{C3380CC4-5D6E-409C-BE32-E72D297353CC}">
                  <c16:uniqueId val="{00000003-1507-4075-9A38-4470E6FF1019}"/>
                </c:ext>
              </c:extLst>
            </c:dLbl>
            <c:dLbl>
              <c:idx val="2"/>
              <c:layout>
                <c:manualLayout>
                  <c:x val="9.6443236767399694E-3"/>
                  <c:y val="1.6792195738949953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A3049933-BAF4-4157-B8BA-FECAD7B98989}" type="CATEGORYNAME">
                      <a:rPr lang="en-US" sz="1000"/>
                      <a:pPr>
                        <a:defRPr sz="1000" b="1">
                          <a:solidFill>
                            <a:sysClr val="windowText" lastClr="000000"/>
                          </a:solidFill>
                          <a:latin typeface="Trebuchet MS" panose="020B0603020202020204" pitchFamily="34" charset="0"/>
                        </a:defRPr>
                      </a:pPr>
                      <a:t>[NAZWA KATEGORII]</a:t>
                    </a:fld>
                    <a:r>
                      <a:rPr lang="en-US" sz="1000" baseline="0"/>
                      <a:t> -</a:t>
                    </a:r>
                    <a:fld id="{52367F2E-6EB5-4606-8A1A-0952885E71CA}" type="VALUE">
                      <a:rPr lang="en-US" sz="1000" baseline="0"/>
                      <a:pPr>
                        <a:defRPr sz="1000" b="1">
                          <a:solidFill>
                            <a:sysClr val="windowText" lastClr="000000"/>
                          </a:solidFill>
                          <a:latin typeface="Trebuchet MS" panose="020B0603020202020204" pitchFamily="34" charset="0"/>
                        </a:defRPr>
                      </a:pPr>
                      <a:t>[WARTOŚĆ]</a:t>
                    </a:fld>
                    <a:r>
                      <a:rPr lang="en-US" sz="1000" baseline="0"/>
                      <a:t>mln zł </a:t>
                    </a:r>
                    <a:fld id="{34F535FD-32AC-41FC-9153-40845CA8F4A7}" type="PERCENTAGE">
                      <a:rPr lang="en-US" sz="1000" baseline="0"/>
                      <a:pPr>
                        <a:defRPr sz="1000" b="1">
                          <a:solidFill>
                            <a:sysClr val="windowText" lastClr="000000"/>
                          </a:solidFill>
                          <a:latin typeface="Trebuchet MS" panose="020B0603020202020204" pitchFamily="34" charset="0"/>
                        </a:defRPr>
                      </a:pPr>
                      <a:t>[PROCENTOWE]</a:t>
                    </a:fld>
                    <a:endParaRPr lang="en-US" sz="10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32590021616647424"/>
                      <c:h val="0.20052634308732875"/>
                    </c:manualLayout>
                  </c15:layout>
                  <c15:dlblFieldTable/>
                  <c15:showDataLabelsRange val="0"/>
                </c:ext>
                <c:ext xmlns:c16="http://schemas.microsoft.com/office/drawing/2014/chart" uri="{C3380CC4-5D6E-409C-BE32-E72D297353CC}">
                  <c16:uniqueId val="{00000005-1507-4075-9A38-4470E6FF101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formy!$O$80:$O$82</c:f>
              <c:strCache>
                <c:ptCount val="3"/>
                <c:pt idx="0">
                  <c:v>Podgrupa A1</c:v>
                </c:pt>
                <c:pt idx="1">
                  <c:v>Podgrupa C1</c:v>
                </c:pt>
                <c:pt idx="2">
                  <c:v>Podgrupa D1</c:v>
                </c:pt>
              </c:strCache>
            </c:strRef>
          </c:cat>
          <c:val>
            <c:numRef>
              <c:f>formy!$P$80:$P$82</c:f>
              <c:numCache>
                <c:formatCode>_(* #\ ##0.0_);_(* \(#\ ##0.0\);_(* "-"??_);_(@_)</c:formatCode>
                <c:ptCount val="3"/>
                <c:pt idx="0">
                  <c:v>4503.5650225999971</c:v>
                </c:pt>
                <c:pt idx="1">
                  <c:v>456.29606469999999</c:v>
                </c:pt>
                <c:pt idx="2">
                  <c:v>1874.0420035199966</c:v>
                </c:pt>
              </c:numCache>
            </c:numRef>
          </c:val>
          <c:extLst>
            <c:ext xmlns:c16="http://schemas.microsoft.com/office/drawing/2014/chart" uri="{C3380CC4-5D6E-409C-BE32-E72D297353CC}">
              <c16:uniqueId val="{00000006-1507-4075-9A38-4470E6FF1019}"/>
            </c:ext>
          </c:extLst>
        </c:ser>
        <c:ser>
          <c:idx val="1"/>
          <c:order val="1"/>
          <c:tx>
            <c:strRef>
              <c:f>formy!$Q$79</c:f>
              <c:strCache>
                <c:ptCount val="1"/>
                <c:pt idx="0">
                  <c:v>%</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8-1507-4075-9A38-4470E6FF1019}"/>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A-1507-4075-9A38-4470E6FF1019}"/>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C-1507-4075-9A38-4470E6FF101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formy!$O$80:$O$82</c:f>
              <c:strCache>
                <c:ptCount val="3"/>
                <c:pt idx="0">
                  <c:v>Podgrupa A1</c:v>
                </c:pt>
                <c:pt idx="1">
                  <c:v>Podgrupa C1</c:v>
                </c:pt>
                <c:pt idx="2">
                  <c:v>Podgrupa D1</c:v>
                </c:pt>
              </c:strCache>
            </c:strRef>
          </c:cat>
          <c:val>
            <c:numRef>
              <c:f>formy!$Q$80:$Q$82</c:f>
              <c:numCache>
                <c:formatCode>0.0%</c:formatCode>
                <c:ptCount val="3"/>
                <c:pt idx="0">
                  <c:v>0.65900334885486622</c:v>
                </c:pt>
                <c:pt idx="1">
                  <c:v>6.6769466677533681E-2</c:v>
                </c:pt>
                <c:pt idx="2">
                  <c:v>0.27422718446760003</c:v>
                </c:pt>
              </c:numCache>
            </c:numRef>
          </c:val>
          <c:extLst>
            <c:ext xmlns:c16="http://schemas.microsoft.com/office/drawing/2014/chart" uri="{C3380CC4-5D6E-409C-BE32-E72D297353CC}">
              <c16:uniqueId val="{0000000D-1507-4075-9A38-4470E6FF1019}"/>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499314680252119E-2"/>
          <c:y val="5.709836491045938E-2"/>
          <c:w val="0.87342825670107294"/>
          <c:h val="0.64036138888888894"/>
        </c:manualLayout>
      </c:layout>
      <c:lineChart>
        <c:grouping val="standard"/>
        <c:varyColors val="0"/>
        <c:ser>
          <c:idx val="0"/>
          <c:order val="0"/>
          <c:tx>
            <c:strRef>
              <c:f>'Wykres 3'!$A$2</c:f>
              <c:strCache>
                <c:ptCount val="1"/>
                <c:pt idx="0">
                  <c:v>Udział ogólnej wartości pomocy w PKB, w tym:</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2019</c:v>
                </c:pt>
                <c:pt idx="1">
                  <c:v>2020</c:v>
                </c:pt>
                <c:pt idx="2">
                  <c:v>2021</c:v>
                </c:pt>
                <c:pt idx="3">
                  <c:v>2022</c:v>
                </c:pt>
                <c:pt idx="4">
                  <c:v>2023</c:v>
                </c:pt>
              </c:numCache>
            </c:numRef>
          </c:cat>
          <c:val>
            <c:numRef>
              <c:f>'Wykres 3'!$B$2:$F$2</c:f>
              <c:numCache>
                <c:formatCode>0.00%</c:formatCode>
                <c:ptCount val="5"/>
                <c:pt idx="0">
                  <c:v>1.6E-2</c:v>
                </c:pt>
                <c:pt idx="1">
                  <c:v>1.6199999999999999E-2</c:v>
                </c:pt>
                <c:pt idx="2">
                  <c:v>1.8100000000000002E-2</c:v>
                </c:pt>
                <c:pt idx="3">
                  <c:v>1.84E-2</c:v>
                </c:pt>
                <c:pt idx="4">
                  <c:v>1.35E-2</c:v>
                </c:pt>
              </c:numCache>
            </c:numRef>
          </c:val>
          <c:smooth val="0"/>
          <c:extLst>
            <c:ext xmlns:c16="http://schemas.microsoft.com/office/drawing/2014/chart" uri="{C3380CC4-5D6E-409C-BE32-E72D297353CC}">
              <c16:uniqueId val="{00000000-61F8-4339-96C2-5C7226D98878}"/>
            </c:ext>
          </c:extLst>
        </c:ser>
        <c:ser>
          <c:idx val="1"/>
          <c:order val="1"/>
          <c:tx>
            <c:strRef>
              <c:f>'Wykres 3'!$A$3</c:f>
              <c:strCache>
                <c:ptCount val="1"/>
                <c:pt idx="0">
                  <c:v>Udział wartości pomocy z wyłączeniem transportu w PKB</c:v>
                </c:pt>
              </c:strCache>
            </c:strRef>
          </c:tx>
          <c:spPr>
            <a:ln w="28575" cap="rnd">
              <a:solidFill>
                <a:srgbClr val="FF9966"/>
              </a:solidFill>
              <a:round/>
            </a:ln>
            <a:effectLst/>
          </c:spPr>
          <c:marker>
            <c:symbol val="circle"/>
            <c:size val="5"/>
            <c:spPr>
              <a:solidFill>
                <a:srgbClr val="FF9966"/>
              </a:solidFill>
              <a:ln w="9525">
                <a:solidFill>
                  <a:srgbClr val="FF9966"/>
                </a:solidFill>
              </a:ln>
              <a:effectLst/>
            </c:spPr>
          </c:marker>
          <c:dLbls>
            <c:dLbl>
              <c:idx val="0"/>
              <c:layout>
                <c:manualLayout>
                  <c:x val="-4.3947788964919791E-2"/>
                  <c:y val="4.78849694787372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F8-4339-96C2-5C7226D98878}"/>
                </c:ext>
              </c:extLst>
            </c:dLbl>
            <c:dLbl>
              <c:idx val="1"/>
              <c:layout>
                <c:manualLayout>
                  <c:x val="-4.3947788964919791E-2"/>
                  <c:y val="4.2694209032331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F8-4339-96C2-5C7226D98878}"/>
                </c:ext>
              </c:extLst>
            </c:dLbl>
            <c:dLbl>
              <c:idx val="2"/>
              <c:layout>
                <c:manualLayout>
                  <c:x val="-2.8513988942871504E-2"/>
                  <c:y val="3.750344858592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F8-4339-96C2-5C7226D98878}"/>
                </c:ext>
              </c:extLst>
            </c:dLbl>
            <c:dLbl>
              <c:idx val="3"/>
              <c:layout>
                <c:manualLayout>
                  <c:x val="-3.7333303241184806E-2"/>
                  <c:y val="3.46559027777777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F8-4339-96C2-5C7226D98878}"/>
                </c:ext>
              </c:extLst>
            </c:dLbl>
            <c:dLbl>
              <c:idx val="4"/>
              <c:layout>
                <c:manualLayout>
                  <c:x val="-4.3947788964919791E-2"/>
                  <c:y val="3.75034485859264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F8-4339-96C2-5C7226D988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2019</c:v>
                </c:pt>
                <c:pt idx="1">
                  <c:v>2020</c:v>
                </c:pt>
                <c:pt idx="2">
                  <c:v>2021</c:v>
                </c:pt>
                <c:pt idx="3">
                  <c:v>2022</c:v>
                </c:pt>
                <c:pt idx="4">
                  <c:v>2023</c:v>
                </c:pt>
              </c:numCache>
            </c:numRef>
          </c:cat>
          <c:val>
            <c:numRef>
              <c:f>'Wykres 3'!$B$3:$F$3</c:f>
              <c:numCache>
                <c:formatCode>0.00%</c:formatCode>
                <c:ptCount val="5"/>
                <c:pt idx="0">
                  <c:v>1.06E-2</c:v>
                </c:pt>
                <c:pt idx="1">
                  <c:v>1.11E-2</c:v>
                </c:pt>
                <c:pt idx="2">
                  <c:v>1.5900000000000001E-2</c:v>
                </c:pt>
                <c:pt idx="3">
                  <c:v>1.24E-2</c:v>
                </c:pt>
                <c:pt idx="4">
                  <c:v>1.0500000000000001E-2</c:v>
                </c:pt>
              </c:numCache>
            </c:numRef>
          </c:val>
          <c:smooth val="0"/>
          <c:extLst>
            <c:ext xmlns:c16="http://schemas.microsoft.com/office/drawing/2014/chart" uri="{C3380CC4-5D6E-409C-BE32-E72D297353CC}">
              <c16:uniqueId val="{00000006-61F8-4339-96C2-5C7226D98878}"/>
            </c:ext>
          </c:extLst>
        </c:ser>
        <c:ser>
          <c:idx val="2"/>
          <c:order val="2"/>
          <c:tx>
            <c:strRef>
              <c:f>'Wykres 3'!$A$4</c:f>
              <c:strCache>
                <c:ptCount val="1"/>
                <c:pt idx="0">
                  <c:v>Udział wartości pomocy udzielonej w sektorze transportu w PKB</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dLbls>
            <c:dLbl>
              <c:idx val="0"/>
              <c:layout>
                <c:manualLayout>
                  <c:x val="-4.3947788964919778E-2"/>
                  <c:y val="-4.26938003110369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1F8-4339-96C2-5C7226D98878}"/>
                </c:ext>
              </c:extLst>
            </c:dLbl>
            <c:dLbl>
              <c:idx val="1"/>
              <c:layout>
                <c:manualLayout>
                  <c:x val="-4.3947788964919791E-2"/>
                  <c:y val="-3.7503039864631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1F8-4339-96C2-5C7226D98878}"/>
                </c:ext>
              </c:extLst>
            </c:dLbl>
            <c:dLbl>
              <c:idx val="2"/>
              <c:layout>
                <c:manualLayout>
                  <c:x val="-4.3947788964919791E-2"/>
                  <c:y val="-3.7503039864631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1F8-4339-96C2-5C7226D98878}"/>
                </c:ext>
              </c:extLst>
            </c:dLbl>
            <c:dLbl>
              <c:idx val="3"/>
              <c:layout>
                <c:manualLayout>
                  <c:x val="-4.3947788964919868E-2"/>
                  <c:y val="-3.46555555555556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1F8-4339-96C2-5C7226D98878}"/>
                </c:ext>
              </c:extLst>
            </c:dLbl>
            <c:dLbl>
              <c:idx val="4"/>
              <c:layout>
                <c:manualLayout>
                  <c:x val="-4.3947788964919791E-2"/>
                  <c:y val="-3.2312279418226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1F8-4339-96C2-5C7226D988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2019</c:v>
                </c:pt>
                <c:pt idx="1">
                  <c:v>2020</c:v>
                </c:pt>
                <c:pt idx="2">
                  <c:v>2021</c:v>
                </c:pt>
                <c:pt idx="3">
                  <c:v>2022</c:v>
                </c:pt>
                <c:pt idx="4">
                  <c:v>2023</c:v>
                </c:pt>
              </c:numCache>
            </c:numRef>
          </c:cat>
          <c:val>
            <c:numRef>
              <c:f>'Wykres 3'!$B$4:$F$4</c:f>
              <c:numCache>
                <c:formatCode>0.00%</c:formatCode>
                <c:ptCount val="5"/>
                <c:pt idx="0">
                  <c:v>5.4000000000000003E-3</c:v>
                </c:pt>
                <c:pt idx="1">
                  <c:v>5.0000000000000001E-3</c:v>
                </c:pt>
                <c:pt idx="2">
                  <c:v>2.2000000000000001E-3</c:v>
                </c:pt>
                <c:pt idx="3">
                  <c:v>6.0000000000000001E-3</c:v>
                </c:pt>
                <c:pt idx="4">
                  <c:v>3.0000000000000001E-3</c:v>
                </c:pt>
              </c:numCache>
            </c:numRef>
          </c:val>
          <c:smooth val="0"/>
          <c:extLst>
            <c:ext xmlns:c16="http://schemas.microsoft.com/office/drawing/2014/chart" uri="{C3380CC4-5D6E-409C-BE32-E72D297353CC}">
              <c16:uniqueId val="{0000000C-61F8-4339-96C2-5C7226D98878}"/>
            </c:ext>
          </c:extLst>
        </c:ser>
        <c:dLbls>
          <c:showLegendKey val="0"/>
          <c:showVal val="0"/>
          <c:showCatName val="0"/>
          <c:showSerName val="0"/>
          <c:showPercent val="0"/>
          <c:showBubbleSize val="0"/>
        </c:dLbls>
        <c:marker val="1"/>
        <c:smooth val="0"/>
        <c:axId val="520736272"/>
        <c:axId val="520731960"/>
      </c:lineChart>
      <c:catAx>
        <c:axId val="52073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1960"/>
        <c:crosses val="autoZero"/>
        <c:auto val="1"/>
        <c:lblAlgn val="ctr"/>
        <c:lblOffset val="100"/>
        <c:noMultiLvlLbl val="0"/>
      </c:catAx>
      <c:valAx>
        <c:axId val="520731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6272"/>
        <c:crosses val="autoZero"/>
        <c:crossBetween val="between"/>
      </c:valAx>
      <c:spPr>
        <a:gradFill flip="none" rotWithShape="1">
          <a:gsLst>
            <a:gs pos="0">
              <a:srgbClr val="FFFFFF"/>
            </a:gs>
            <a:gs pos="100000">
              <a:schemeClr val="bg1">
                <a:lumMod val="85000"/>
              </a:schemeClr>
            </a:gs>
          </a:gsLst>
          <a:lin ang="16200000" scaled="0"/>
          <a:tileRect/>
        </a:gradFill>
        <a:ln>
          <a:solidFill>
            <a:schemeClr val="tx1">
              <a:lumMod val="15000"/>
              <a:lumOff val="85000"/>
            </a:schemeClr>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Entry>
      <c:layout>
        <c:manualLayout>
          <c:xMode val="edge"/>
          <c:yMode val="edge"/>
          <c:x val="8.2029692270166168E-2"/>
          <c:y val="0.80243750000000003"/>
          <c:w val="0.89547098697328253"/>
          <c:h val="0.1819902777777777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95952433221628E-2"/>
          <c:y val="9.1454808422467573E-2"/>
          <c:w val="0.41019081549975889"/>
          <c:h val="0.86380904815570536"/>
        </c:manualLayout>
      </c:layout>
      <c:pieChart>
        <c:varyColors val="1"/>
        <c:ser>
          <c:idx val="0"/>
          <c:order val="0"/>
          <c:tx>
            <c:strRef>
              <c:f>PUPki!$L$58</c:f>
              <c:strCache>
                <c:ptCount val="1"/>
                <c:pt idx="0">
                  <c:v>2022-2023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86-411E-9A66-458CC0904E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86-411E-9A66-458CC0904E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386-411E-9A66-458CC0904E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386-411E-9A66-458CC0904EB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386-411E-9A66-458CC0904EB8}"/>
              </c:ext>
            </c:extLst>
          </c:dPt>
          <c:dLbls>
            <c:dLbl>
              <c:idx val="0"/>
              <c:layout>
                <c:manualLayout>
                  <c:x val="-0.14025071838456801"/>
                  <c:y val="-0.2138976012399564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86-411E-9A66-458CC0904EB8}"/>
                </c:ext>
              </c:extLst>
            </c:dLbl>
            <c:dLbl>
              <c:idx val="1"/>
              <c:layout>
                <c:manualLayout>
                  <c:x val="8.4972436604189641E-2"/>
                  <c:y val="5.744558740742365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86-411E-9A66-458CC0904EB8}"/>
                </c:ext>
              </c:extLst>
            </c:dLbl>
            <c:dLbl>
              <c:idx val="2"/>
              <c:layout>
                <c:manualLayout>
                  <c:x val="-4.4979006138074665E-2"/>
                  <c:y val="-5.3934274480150358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86-411E-9A66-458CC0904EB8}"/>
                </c:ext>
              </c:extLst>
            </c:dLbl>
            <c:dLbl>
              <c:idx val="3"/>
              <c:layout>
                <c:manualLayout>
                  <c:x val="5.4029998200961722E-2"/>
                  <c:y val="-7.0925021791480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86-411E-9A66-458CC0904EB8}"/>
                </c:ext>
              </c:extLst>
            </c:dLbl>
            <c:dLbl>
              <c:idx val="4"/>
              <c:layout>
                <c:manualLayout>
                  <c:x val="3.6312147861340925E-2"/>
                  <c:y val="0.11606313834726091"/>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386-411E-9A66-458CC0904EB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PUPki!$K$59:$K$63</c:f>
              <c:strCache>
                <c:ptCount val="5"/>
                <c:pt idx="0">
                  <c:v>Prezes Zarządu Narodowego Funduszu Ochrony Środowiska i Gospodarki Wodnej - 65,9%</c:v>
                </c:pt>
                <c:pt idx="1">
                  <c:v>Prezes Banku Gospodarstwa Krajowego - 27,4%</c:v>
                </c:pt>
                <c:pt idx="2">
                  <c:v>Marszałek Województwa Podlaskiego 0,03%</c:v>
                </c:pt>
                <c:pt idx="3">
                  <c:v>Podkarpacki Fundusz Rozwoju Sp. z o.o. - 0,001%</c:v>
                </c:pt>
                <c:pt idx="4">
                  <c:v>Agencje rozwoju regionalnego, fundusze pożyczkowo-poręczeniowe, banki, instytucje finansowe i inne - 6,7%</c:v>
                </c:pt>
              </c:strCache>
            </c:strRef>
          </c:cat>
          <c:val>
            <c:numRef>
              <c:f>PUPki!$L$59:$L$63</c:f>
              <c:numCache>
                <c:formatCode>0.0</c:formatCode>
                <c:ptCount val="5"/>
                <c:pt idx="0">
                  <c:v>4500.8650225999963</c:v>
                </c:pt>
                <c:pt idx="1">
                  <c:v>1874.0420035199966</c:v>
                </c:pt>
                <c:pt idx="2">
                  <c:v>2.0356980999999998</c:v>
                </c:pt>
                <c:pt idx="3" formatCode="0.00">
                  <c:v>3.4837189999999997E-2</c:v>
                </c:pt>
                <c:pt idx="4">
                  <c:v>456.92552941000002</c:v>
                </c:pt>
              </c:numCache>
            </c:numRef>
          </c:val>
          <c:extLst>
            <c:ext xmlns:c16="http://schemas.microsoft.com/office/drawing/2014/chart" uri="{C3380CC4-5D6E-409C-BE32-E72D297353CC}">
              <c16:uniqueId val="{0000000A-9386-411E-9A66-458CC0904EB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legendEntry>
      <c:layout>
        <c:manualLayout>
          <c:xMode val="edge"/>
          <c:yMode val="edge"/>
          <c:x val="0.5081769960673328"/>
          <c:y val="4.1604705400682854E-2"/>
          <c:w val="0.48924133380791562"/>
          <c:h val="0.9353606913341960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845644983461961"/>
          <c:y val="0.10743464052287584"/>
          <c:w val="0.45093715545755236"/>
          <c:h val="0.8353758169934640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F3-451C-ADD5-9FC2E76512F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F3-451C-ADD5-9FC2E76512F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DF3-451C-ADD5-9FC2E76512F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DF3-451C-ADD5-9FC2E76512F5}"/>
              </c:ext>
            </c:extLst>
          </c:dPt>
          <c:dLbls>
            <c:dLbl>
              <c:idx val="0"/>
              <c:layout>
                <c:manualLayout>
                  <c:x val="-0.32857807603156552"/>
                  <c:y val="1.8382513766661519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8031E9E5-30E6-4FDF-BADC-9C8F9C4D6AF0}" type="CATEGORYNAME">
                      <a:rPr lang="en-US" sz="1000">
                        <a:solidFill>
                          <a:sysClr val="windowText" lastClr="000000"/>
                        </a:solidFill>
                      </a:rPr>
                      <a:pPr>
                        <a:defRPr sz="1000" b="1">
                          <a:solidFill>
                            <a:sysClr val="windowText" lastClr="000000"/>
                          </a:solidFill>
                          <a:latin typeface="Trebuchet MS" panose="020B0603020202020204" pitchFamily="34" charset="0"/>
                        </a:defRPr>
                      </a:pPr>
                      <a:t>[NAZWA KATEGORII]</a:t>
                    </a:fld>
                    <a:r>
                      <a:rPr lang="en-US" sz="1000" baseline="0">
                        <a:solidFill>
                          <a:sysClr val="windowText" lastClr="000000"/>
                        </a:solidFill>
                      </a:rPr>
                      <a:t> </a:t>
                    </a:r>
                    <a:fld id="{60B21D32-D6D5-4565-BBFA-58C2D517A35E}" type="VALUE">
                      <a:rPr lang="en-US" sz="1000" baseline="0">
                        <a:solidFill>
                          <a:sysClr val="windowText" lastClr="000000"/>
                        </a:solidFill>
                      </a:rPr>
                      <a:pPr>
                        <a:defRPr sz="1000" b="1">
                          <a:solidFill>
                            <a:sysClr val="windowText" lastClr="000000"/>
                          </a:solidFill>
                          <a:latin typeface="Trebuchet MS" panose="020B0603020202020204" pitchFamily="34" charset="0"/>
                        </a:defRPr>
                      </a:pPr>
                      <a:t>[WARTOŚĆ]</a:t>
                    </a:fld>
                    <a:r>
                      <a:rPr lang="en-US" sz="1000" baseline="0">
                        <a:solidFill>
                          <a:sysClr val="windowText" lastClr="000000"/>
                        </a:solidFill>
                      </a:rPr>
                      <a:t> mln zł</a:t>
                    </a:r>
                  </a:p>
                  <a:p>
                    <a:pPr>
                      <a:defRPr sz="1000" b="1">
                        <a:solidFill>
                          <a:sysClr val="windowText" lastClr="000000"/>
                        </a:solidFill>
                        <a:latin typeface="Trebuchet MS" panose="020B0603020202020204" pitchFamily="34" charset="0"/>
                      </a:defRPr>
                    </a:pPr>
                    <a:r>
                      <a:rPr lang="en-US" sz="1000" baseline="0">
                        <a:solidFill>
                          <a:sysClr val="windowText" lastClr="000000"/>
                        </a:solidFill>
                      </a:rPr>
                      <a:t> </a:t>
                    </a:r>
                    <a:fld id="{29D1872B-4C0E-4033-A906-44D90C252CB1}" type="PERCENTAGE">
                      <a:rPr lang="en-US" sz="1000" baseline="0">
                        <a:solidFill>
                          <a:sysClr val="windowText" lastClr="000000"/>
                        </a:solidFill>
                      </a:rPr>
                      <a:pPr>
                        <a:defRPr sz="1000" b="1">
                          <a:solidFill>
                            <a:sysClr val="windowText" lastClr="000000"/>
                          </a:solidFill>
                          <a:latin typeface="Trebuchet MS" panose="020B0603020202020204" pitchFamily="34" charset="0"/>
                        </a:defRPr>
                      </a:pPr>
                      <a:t>[PROCENTOWE]</a:t>
                    </a:fld>
                    <a:endParaRPr lang="en-US" sz="1000"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5834272369757527"/>
                      <c:h val="0.17416885389326331"/>
                    </c:manualLayout>
                  </c15:layout>
                  <c15:dlblFieldTable/>
                  <c15:showDataLabelsRange val="0"/>
                </c:ext>
                <c:ext xmlns:c16="http://schemas.microsoft.com/office/drawing/2014/chart" uri="{C3380CC4-5D6E-409C-BE32-E72D297353CC}">
                  <c16:uniqueId val="{00000001-3DF3-451C-ADD5-9FC2E76512F5}"/>
                </c:ext>
              </c:extLst>
            </c:dLbl>
            <c:dLbl>
              <c:idx val="1"/>
              <c:layout>
                <c:manualLayout>
                  <c:x val="0.1888079590933163"/>
                  <c:y val="5.2107457156090619E-4"/>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A3FAF200-BC76-415B-85F9-93B68688672A}" type="CATEGORYNAME">
                      <a:rPr lang="en-US" sz="1000">
                        <a:solidFill>
                          <a:sysClr val="windowText" lastClr="000000"/>
                        </a:solidFill>
                      </a:rPr>
                      <a:pPr>
                        <a:defRPr sz="1000" b="1">
                          <a:solidFill>
                            <a:sysClr val="windowText" lastClr="000000"/>
                          </a:solidFill>
                          <a:latin typeface="Trebuchet MS" panose="020B0603020202020204" pitchFamily="34" charset="0"/>
                        </a:defRPr>
                      </a:pPr>
                      <a:t>[NAZWA KATEGORII]</a:t>
                    </a:fld>
                    <a:r>
                      <a:rPr lang="en-US" sz="1000" baseline="0">
                        <a:solidFill>
                          <a:sysClr val="windowText" lastClr="000000"/>
                        </a:solidFill>
                      </a:rPr>
                      <a:t> </a:t>
                    </a:r>
                    <a:fld id="{671CEDFF-D58C-4ACA-871A-C3A10147BCF7}" type="VALUE">
                      <a:rPr lang="en-US" sz="1000" baseline="0">
                        <a:solidFill>
                          <a:sysClr val="windowText" lastClr="000000"/>
                        </a:solidFill>
                      </a:rPr>
                      <a:pPr>
                        <a:defRPr sz="1000" b="1">
                          <a:solidFill>
                            <a:sysClr val="windowText" lastClr="000000"/>
                          </a:solidFill>
                          <a:latin typeface="Trebuchet MS" panose="020B0603020202020204" pitchFamily="34" charset="0"/>
                        </a:defRPr>
                      </a:pPr>
                      <a:t>[WARTOŚĆ]</a:t>
                    </a:fld>
                    <a:r>
                      <a:rPr lang="en-US" sz="1000" baseline="0">
                        <a:solidFill>
                          <a:sysClr val="windowText" lastClr="000000"/>
                        </a:solidFill>
                      </a:rPr>
                      <a:t> mln zł</a:t>
                    </a:r>
                  </a:p>
                  <a:p>
                    <a:pPr>
                      <a:defRPr sz="1000" b="1">
                        <a:solidFill>
                          <a:sysClr val="windowText" lastClr="000000"/>
                        </a:solidFill>
                        <a:latin typeface="Trebuchet MS" panose="020B0603020202020204" pitchFamily="34" charset="0"/>
                      </a:defRPr>
                    </a:pPr>
                    <a:fld id="{ADCEC1AD-332C-4FE8-829F-86E51BBA47BD}" type="PERCENTAGE">
                      <a:rPr lang="en-US" sz="1000" baseline="0">
                        <a:solidFill>
                          <a:sysClr val="windowText" lastClr="000000"/>
                        </a:solidFill>
                      </a:rPr>
                      <a:pPr>
                        <a:defRPr sz="1000" b="1">
                          <a:solidFill>
                            <a:sysClr val="windowText" lastClr="000000"/>
                          </a:solidFill>
                          <a:latin typeface="Trebuchet MS" panose="020B0603020202020204" pitchFamily="34" charset="0"/>
                        </a:defRPr>
                      </a:pPr>
                      <a:t>[PROCENTOWE]</a:t>
                    </a:fld>
                    <a:endParaRPr lang="pl-PL"/>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0084730312790283"/>
                      <c:h val="0.21584902990067417"/>
                    </c:manualLayout>
                  </c15:layout>
                  <c15:dlblFieldTable/>
                  <c15:showDataLabelsRange val="0"/>
                </c:ext>
                <c:ext xmlns:c16="http://schemas.microsoft.com/office/drawing/2014/chart" uri="{C3380CC4-5D6E-409C-BE32-E72D297353CC}">
                  <c16:uniqueId val="{00000003-3DF3-451C-ADD5-9FC2E76512F5}"/>
                </c:ext>
              </c:extLst>
            </c:dLbl>
            <c:dLbl>
              <c:idx val="2"/>
              <c:layout>
                <c:manualLayout>
                  <c:x val="0.10781341968417124"/>
                  <c:y val="0.22781766249807009"/>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D1DC836B-FC83-4BD8-B39C-A3120977CC5B}" type="CATEGORYNAME">
                      <a:rPr lang="en-US" sz="1000">
                        <a:solidFill>
                          <a:sysClr val="windowText" lastClr="000000"/>
                        </a:solidFill>
                      </a:rPr>
                      <a:pPr>
                        <a:defRPr sz="1000" b="1">
                          <a:solidFill>
                            <a:sysClr val="windowText" lastClr="000000"/>
                          </a:solidFill>
                          <a:latin typeface="Trebuchet MS" panose="020B0603020202020204" pitchFamily="34" charset="0"/>
                        </a:defRPr>
                      </a:pPr>
                      <a:t>[NAZWA KATEGORII]</a:t>
                    </a:fld>
                    <a:r>
                      <a:rPr lang="en-US" sz="1000" baseline="0">
                        <a:solidFill>
                          <a:sysClr val="windowText" lastClr="000000"/>
                        </a:solidFill>
                      </a:rPr>
                      <a:t> </a:t>
                    </a:r>
                    <a:fld id="{5C70B0CE-7B18-4002-BCD5-E4D92F2C8C65}" type="VALUE">
                      <a:rPr lang="en-US" sz="1000" baseline="0">
                        <a:solidFill>
                          <a:sysClr val="windowText" lastClr="000000"/>
                        </a:solidFill>
                      </a:rPr>
                      <a:pPr>
                        <a:defRPr sz="1000" b="1">
                          <a:solidFill>
                            <a:sysClr val="windowText" lastClr="000000"/>
                          </a:solidFill>
                          <a:latin typeface="Trebuchet MS" panose="020B0603020202020204" pitchFamily="34" charset="0"/>
                        </a:defRPr>
                      </a:pPr>
                      <a:t>[WARTOŚĆ]</a:t>
                    </a:fld>
                    <a:r>
                      <a:rPr lang="en-US" sz="1000" baseline="0">
                        <a:solidFill>
                          <a:sysClr val="windowText" lastClr="000000"/>
                        </a:solidFill>
                      </a:rPr>
                      <a:t> mln zł </a:t>
                    </a:r>
                    <a:fld id="{6B0BE6E7-6222-42C5-87A4-AC58926F17B0}" type="PERCENTAGE">
                      <a:rPr lang="en-US" sz="1000" baseline="0">
                        <a:solidFill>
                          <a:sysClr val="windowText" lastClr="000000"/>
                        </a:solidFill>
                      </a:rPr>
                      <a:pPr>
                        <a:defRPr sz="1000" b="1">
                          <a:solidFill>
                            <a:sysClr val="windowText" lastClr="000000"/>
                          </a:solidFill>
                          <a:latin typeface="Trebuchet MS" panose="020B0603020202020204" pitchFamily="34" charset="0"/>
                        </a:defRPr>
                      </a:pPr>
                      <a:t>[PROCENTOWE]</a:t>
                    </a:fld>
                    <a:endParaRPr lang="en-US" sz="1000"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1144050213127991"/>
                      <c:h val="0.26931900056610569"/>
                    </c:manualLayout>
                  </c15:layout>
                  <c15:dlblFieldTable/>
                  <c15:showDataLabelsRange val="0"/>
                </c:ext>
                <c:ext xmlns:c16="http://schemas.microsoft.com/office/drawing/2014/chart" uri="{C3380CC4-5D6E-409C-BE32-E72D297353CC}">
                  <c16:uniqueId val="{00000005-3DF3-451C-ADD5-9FC2E76512F5}"/>
                </c:ext>
              </c:extLst>
            </c:dLbl>
            <c:dLbl>
              <c:idx val="3"/>
              <c:layout>
                <c:manualLayout>
                  <c:x val="0.2141247862209065"/>
                  <c:y val="-0.15671028253821215"/>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C8CD8A9A-5ED3-4217-B7B2-38790964B909}" type="CATEGORYNAME">
                      <a:rPr lang="en-US" sz="1000">
                        <a:solidFill>
                          <a:sysClr val="windowText" lastClr="000000"/>
                        </a:solidFill>
                      </a:rPr>
                      <a:pPr>
                        <a:defRPr sz="1000" b="1">
                          <a:solidFill>
                            <a:sysClr val="windowText" lastClr="000000"/>
                          </a:solidFill>
                          <a:latin typeface="Trebuchet MS" panose="020B0603020202020204" pitchFamily="34" charset="0"/>
                        </a:defRPr>
                      </a:pPr>
                      <a:t>[NAZWA KATEGORII]</a:t>
                    </a:fld>
                    <a:r>
                      <a:rPr lang="en-US" sz="1000" baseline="0">
                        <a:solidFill>
                          <a:sysClr val="windowText" lastClr="000000"/>
                        </a:solidFill>
                      </a:rPr>
                      <a:t> </a:t>
                    </a:r>
                    <a:fld id="{082A0284-E1CF-4ED1-A5C1-69AA1E28D841}" type="VALUE">
                      <a:rPr lang="en-US" sz="1000" baseline="0">
                        <a:solidFill>
                          <a:sysClr val="windowText" lastClr="000000"/>
                        </a:solidFill>
                      </a:rPr>
                      <a:pPr>
                        <a:defRPr sz="1000" b="1">
                          <a:solidFill>
                            <a:sysClr val="windowText" lastClr="000000"/>
                          </a:solidFill>
                          <a:latin typeface="Trebuchet MS" panose="020B0603020202020204" pitchFamily="34" charset="0"/>
                        </a:defRPr>
                      </a:pPr>
                      <a:t>[WARTOŚĆ]</a:t>
                    </a:fld>
                    <a:r>
                      <a:rPr lang="en-US" sz="1000" baseline="0">
                        <a:solidFill>
                          <a:sysClr val="windowText" lastClr="000000"/>
                        </a:solidFill>
                      </a:rPr>
                      <a:t> mln zł </a:t>
                    </a:r>
                    <a:fld id="{7A4DE80E-4BF0-48F2-AFF6-CA1F0E79DD25}" type="PERCENTAGE">
                      <a:rPr lang="en-US" sz="1000" baseline="0">
                        <a:solidFill>
                          <a:sysClr val="windowText" lastClr="000000"/>
                        </a:solidFill>
                      </a:rPr>
                      <a:pPr>
                        <a:defRPr sz="1000" b="1">
                          <a:solidFill>
                            <a:sysClr val="windowText" lastClr="000000"/>
                          </a:solidFill>
                          <a:latin typeface="Trebuchet MS" panose="020B0603020202020204" pitchFamily="34" charset="0"/>
                        </a:defRPr>
                      </a:pPr>
                      <a:t>[PROCENTOWE]</a:t>
                    </a:fld>
                    <a:endParaRPr lang="en-US" sz="1000" baseline="0">
                      <a:solidFill>
                        <a:sysClr val="windowText" lastClr="000000"/>
                      </a:solidFill>
                    </a:endParaRPr>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extLst>
                <c:ext xmlns:c15="http://schemas.microsoft.com/office/drawing/2012/chart" uri="{CE6537A1-D6FC-4f65-9D91-7224C49458BB}">
                  <c15:layout>
                    <c:manualLayout>
                      <c:w val="0.20146472319405498"/>
                      <c:h val="0.27042612320518761"/>
                    </c:manualLayout>
                  </c15:layout>
                  <c15:dlblFieldTable/>
                  <c15:showDataLabelsRange val="0"/>
                </c:ext>
                <c:ext xmlns:c16="http://schemas.microsoft.com/office/drawing/2014/chart" uri="{C3380CC4-5D6E-409C-BE32-E72D297353CC}">
                  <c16:uniqueId val="{00000007-3DF3-451C-ADD5-9FC2E76512F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'wielkość b.'!$B$65:$B$68</c:f>
              <c:strCache>
                <c:ptCount val="4"/>
                <c:pt idx="0">
                  <c:v>mikroprzedsiębiorstwa</c:v>
                </c:pt>
                <c:pt idx="1">
                  <c:v>małe przedsiębiorstwa</c:v>
                </c:pt>
                <c:pt idx="2">
                  <c:v>średnie przedsiębiorstwa</c:v>
                </c:pt>
                <c:pt idx="3">
                  <c:v>podmioty spoza sektora MŚP</c:v>
                </c:pt>
              </c:strCache>
            </c:strRef>
          </c:cat>
          <c:val>
            <c:numRef>
              <c:f>'wielkość b.'!$C$65:$C$68</c:f>
              <c:numCache>
                <c:formatCode>0.0</c:formatCode>
                <c:ptCount val="4"/>
                <c:pt idx="0">
                  <c:v>100.29118961999997</c:v>
                </c:pt>
                <c:pt idx="1">
                  <c:v>271.94565198999959</c:v>
                </c:pt>
                <c:pt idx="2">
                  <c:v>897.30526197999768</c:v>
                </c:pt>
                <c:pt idx="3">
                  <c:v>5037.3312804199968</c:v>
                </c:pt>
              </c:numCache>
            </c:numRef>
          </c:val>
          <c:extLst>
            <c:ext xmlns:c16="http://schemas.microsoft.com/office/drawing/2014/chart" uri="{C3380CC4-5D6E-409C-BE32-E72D297353CC}">
              <c16:uniqueId val="{00000008-3DF3-451C-ADD5-9FC2E76512F5}"/>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A-3DF3-451C-ADD5-9FC2E76512F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3DF3-451C-ADD5-9FC2E76512F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3DF3-451C-ADD5-9FC2E76512F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3DF3-451C-ADD5-9FC2E76512F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'wielkość b.'!$B$65:$B$68</c:f>
              <c:strCache>
                <c:ptCount val="4"/>
                <c:pt idx="0">
                  <c:v>mikroprzedsiębiorstwa</c:v>
                </c:pt>
                <c:pt idx="1">
                  <c:v>małe przedsiębiorstwa</c:v>
                </c:pt>
                <c:pt idx="2">
                  <c:v>średnie przedsiębiorstwa</c:v>
                </c:pt>
                <c:pt idx="3">
                  <c:v>podmioty spoza sektora MŚP</c:v>
                </c:pt>
              </c:strCache>
            </c:strRef>
          </c:cat>
          <c:val>
            <c:numRef>
              <c:f>'wielkość b.'!$D$65:$D$68</c:f>
              <c:numCache>
                <c:formatCode>0.0%</c:formatCode>
                <c:ptCount val="4"/>
                <c:pt idx="0">
                  <c:v>1.5901887276549936E-2</c:v>
                </c:pt>
                <c:pt idx="1">
                  <c:v>4.3118933175267417E-2</c:v>
                </c:pt>
                <c:pt idx="2">
                  <c:v>0.14227418363193445</c:v>
                </c:pt>
                <c:pt idx="3">
                  <c:v>0.79870499591624822</c:v>
                </c:pt>
              </c:numCache>
            </c:numRef>
          </c:val>
          <c:extLst>
            <c:ext xmlns:c16="http://schemas.microsoft.com/office/drawing/2014/chart" uri="{C3380CC4-5D6E-409C-BE32-E72D297353CC}">
              <c16:uniqueId val="{00000011-3DF3-451C-ADD5-9FC2E76512F5}"/>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482910694597572"/>
          <c:y val="8.9929467084639503E-2"/>
          <c:w val="0.49239250275633967"/>
          <c:h val="0.8750000000000001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B2-4AAE-A2CA-680AAD4464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B2-4AAE-A2CA-680AAD4464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BB2-4AAE-A2CA-680AAD4464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BB2-4AAE-A2CA-680AAD4464FA}"/>
              </c:ext>
            </c:extLst>
          </c:dPt>
          <c:dLbls>
            <c:dLbl>
              <c:idx val="0"/>
              <c:layout>
                <c:manualLayout>
                  <c:x val="-0.29979260172412292"/>
                  <c:y val="-1.5131254165329646E-2"/>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D4F0986E-5D34-494F-9084-F5FD8001DB5B}" type="CATEGORYNAME">
                      <a:rPr lang="en-US">
                        <a:solidFill>
                          <a:sysClr val="windowText" lastClr="000000"/>
                        </a:solidFill>
                      </a:rPr>
                      <a:pPr>
                        <a:defRPr sz="1000" b="1">
                          <a:solidFill>
                            <a:sysClr val="windowText" lastClr="000000"/>
                          </a:solidFill>
                          <a:latin typeface="Trebuchet MS" panose="020B0603020202020204" pitchFamily="34" charset="0"/>
                        </a:defRPr>
                      </a:pPr>
                      <a:t>[NAZWA KATEGORII]</a:t>
                    </a:fld>
                    <a:r>
                      <a:rPr lang="en-US" baseline="0">
                        <a:solidFill>
                          <a:sysClr val="windowText" lastClr="000000"/>
                        </a:solidFill>
                      </a:rPr>
                      <a:t> </a:t>
                    </a:r>
                    <a:fld id="{02DF92D1-6D61-41B9-8BC4-B12ABA774142}" type="VALUE">
                      <a:rPr lang="en-US" baseline="0">
                        <a:solidFill>
                          <a:sysClr val="windowText" lastClr="000000"/>
                        </a:solidFill>
                      </a:rPr>
                      <a:pPr>
                        <a:defRPr sz="1000" b="1">
                          <a:solidFill>
                            <a:sysClr val="windowText" lastClr="000000"/>
                          </a:solidFill>
                          <a:latin typeface="Trebuchet MS" panose="020B0603020202020204" pitchFamily="34" charset="0"/>
                        </a:defRPr>
                      </a:pPr>
                      <a:t>[WARTOŚĆ]</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0"/>
              <c:showBubbleSize val="0"/>
              <c:extLst>
                <c:ext xmlns:c15="http://schemas.microsoft.com/office/drawing/2012/chart" uri="{CE6537A1-D6FC-4f65-9D91-7224C49458BB}">
                  <c15:layout>
                    <c:manualLayout>
                      <c:w val="0.25903723445815141"/>
                      <c:h val="0.13067040209315528"/>
                    </c:manualLayout>
                  </c15:layout>
                  <c15:dlblFieldTable/>
                  <c15:showDataLabelsRange val="0"/>
                </c:ext>
                <c:ext xmlns:c16="http://schemas.microsoft.com/office/drawing/2014/chart" uri="{C3380CC4-5D6E-409C-BE32-E72D297353CC}">
                  <c16:uniqueId val="{00000001-6BB2-4AAE-A2CA-680AAD4464FA}"/>
                </c:ext>
              </c:extLst>
            </c:dLbl>
            <c:dLbl>
              <c:idx val="1"/>
              <c:layout>
                <c:manualLayout>
                  <c:x val="0.10129126913160111"/>
                  <c:y val="0"/>
                </c:manualLayout>
              </c:layout>
              <c:tx>
                <c:rich>
                  <a:bodyPr/>
                  <a:lstStyle/>
                  <a:p>
                    <a:fld id="{80E828FC-E7A5-4DCE-BC83-44447A980E48}" type="CATEGORYNAME">
                      <a:rPr lang="en-US"/>
                      <a:pPr/>
                      <a:t>[NAZWA KATEGORII]</a:t>
                    </a:fld>
                    <a:r>
                      <a:rPr lang="en-US" baseline="0"/>
                      <a:t> </a:t>
                    </a:r>
                    <a:fld id="{407A12F3-81C9-4A00-A112-4AE6F2ABB429}" type="VALUE">
                      <a:rPr lang="en-US" baseline="0"/>
                      <a:pPr/>
                      <a:t>[WARTOŚĆ]</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BB2-4AAE-A2CA-680AAD4464FA}"/>
                </c:ext>
              </c:extLst>
            </c:dLbl>
            <c:dLbl>
              <c:idx val="2"/>
              <c:layout>
                <c:manualLayout>
                  <c:x val="5.1212740154943856E-2"/>
                  <c:y val="6.1972300088676699E-2"/>
                </c:manualLayout>
              </c:layout>
              <c:tx>
                <c:rich>
                  <a:bodyPr/>
                  <a:lstStyle/>
                  <a:p>
                    <a:fld id="{CCA3EBC0-DAD6-45B5-9826-B20DDC9CF73A}" type="CATEGORYNAME">
                      <a:rPr lang="en-US"/>
                      <a:pPr/>
                      <a:t>[NAZWA KATEGORII]</a:t>
                    </a:fld>
                    <a:r>
                      <a:rPr lang="en-US" baseline="0"/>
                      <a:t> </a:t>
                    </a:r>
                    <a:fld id="{06EE61B7-72DF-4E49-A573-09C3CDEF2C0C}" type="VALUE">
                      <a:rPr lang="en-US" baseline="0"/>
                      <a:pPr/>
                      <a:t>[WARTOŚĆ]</a:t>
                    </a:fld>
                    <a:endParaRPr lang="en-US"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BB2-4AAE-A2CA-680AAD4464FA}"/>
                </c:ext>
              </c:extLst>
            </c:dLbl>
            <c:dLbl>
              <c:idx val="3"/>
              <c:layout>
                <c:manualLayout>
                  <c:x val="0.3300173627690145"/>
                  <c:y val="-0.27812694936038435"/>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9E095C14-44C0-4555-BB95-F209B8889DB8}" type="CATEGORYNAME">
                      <a:rPr lang="en-US">
                        <a:solidFill>
                          <a:sysClr val="windowText" lastClr="000000"/>
                        </a:solidFill>
                      </a:rPr>
                      <a:pPr>
                        <a:defRPr sz="1000" b="1">
                          <a:solidFill>
                            <a:sysClr val="windowText" lastClr="000000"/>
                          </a:solidFill>
                          <a:latin typeface="Trebuchet MS" panose="020B0603020202020204" pitchFamily="34" charset="0"/>
                        </a:defRPr>
                      </a:pPr>
                      <a:t>[NAZWA KATEGORII]</a:t>
                    </a:fld>
                    <a:r>
                      <a:rPr lang="en-US" baseline="0">
                        <a:solidFill>
                          <a:sysClr val="windowText" lastClr="000000"/>
                        </a:solidFill>
                      </a:rPr>
                      <a:t> </a:t>
                    </a:r>
                    <a:fld id="{143E3D07-DE11-4F4A-A98B-595EFF603BBE}" type="VALUE">
                      <a:rPr lang="en-US" baseline="0">
                        <a:solidFill>
                          <a:sysClr val="windowText" lastClr="000000"/>
                        </a:solidFill>
                      </a:rPr>
                      <a:pPr>
                        <a:defRPr sz="1000" b="1">
                          <a:solidFill>
                            <a:sysClr val="windowText" lastClr="000000"/>
                          </a:solidFill>
                          <a:latin typeface="Trebuchet MS" panose="020B0603020202020204" pitchFamily="34" charset="0"/>
                        </a:defRPr>
                      </a:pPr>
                      <a:t>[WARTOŚĆ]</a:t>
                    </a:fld>
                    <a:endParaRPr lang="en-US"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0"/>
              <c:showBubbleSize val="0"/>
              <c:extLst>
                <c:ext xmlns:c15="http://schemas.microsoft.com/office/drawing/2012/chart" uri="{CE6537A1-D6FC-4f65-9D91-7224C49458BB}">
                  <c15:layout>
                    <c:manualLayout>
                      <c:w val="0.33457014124612589"/>
                      <c:h val="0.15333345595550821"/>
                    </c:manualLayout>
                  </c15:layout>
                  <c15:dlblFieldTable/>
                  <c15:showDataLabelsRange val="0"/>
                </c:ext>
                <c:ext xmlns:c16="http://schemas.microsoft.com/office/drawing/2014/chart" uri="{C3380CC4-5D6E-409C-BE32-E72D297353CC}">
                  <c16:uniqueId val="{00000007-6BB2-4AAE-A2CA-680AAD4464F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'wielkość b.'!$B$86:$B$89</c:f>
              <c:strCache>
                <c:ptCount val="4"/>
                <c:pt idx="0">
                  <c:v>mikroprzedsiębiorstwa</c:v>
                </c:pt>
                <c:pt idx="1">
                  <c:v>małe przedsiębiorstwa</c:v>
                </c:pt>
                <c:pt idx="2">
                  <c:v>średnie przedsiębiorstwa</c:v>
                </c:pt>
                <c:pt idx="3">
                  <c:v>podmioty spoza sektora MŚP</c:v>
                </c:pt>
              </c:strCache>
            </c:strRef>
          </c:cat>
          <c:val>
            <c:numRef>
              <c:f>'wielkość b.'!$D$86:$D$89</c:f>
              <c:numCache>
                <c:formatCode>0.0%</c:formatCode>
                <c:ptCount val="4"/>
                <c:pt idx="0">
                  <c:v>1.4748386976015252E-2</c:v>
                </c:pt>
                <c:pt idx="1">
                  <c:v>4.1593729386041528E-2</c:v>
                </c:pt>
                <c:pt idx="2">
                  <c:v>0.16148532984063441</c:v>
                </c:pt>
                <c:pt idx="3">
                  <c:v>0.78217255379730888</c:v>
                </c:pt>
              </c:numCache>
            </c:numRef>
          </c:val>
          <c:extLst>
            <c:ext xmlns:c16="http://schemas.microsoft.com/office/drawing/2014/chart" uri="{C3380CC4-5D6E-409C-BE32-E72D297353CC}">
              <c16:uniqueId val="{00000008-6BB2-4AAE-A2CA-680AAD4464F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160866054918433E-2"/>
          <c:y val="0.13583246669637997"/>
          <c:w val="0.49160718471381815"/>
          <c:h val="0.70108131530728468"/>
        </c:manualLayout>
      </c:layout>
      <c:pieChart>
        <c:varyColors val="1"/>
        <c:ser>
          <c:idx val="0"/>
          <c:order val="0"/>
          <c:dPt>
            <c:idx val="0"/>
            <c:bubble3D val="0"/>
            <c:spPr>
              <a:solidFill>
                <a:schemeClr val="accent1"/>
              </a:solidFill>
              <a:ln w="0">
                <a:solidFill>
                  <a:schemeClr val="lt1"/>
                </a:solidFill>
              </a:ln>
              <a:effectLst/>
            </c:spPr>
            <c:extLst>
              <c:ext xmlns:c16="http://schemas.microsoft.com/office/drawing/2014/chart" uri="{C3380CC4-5D6E-409C-BE32-E72D297353CC}">
                <c16:uniqueId val="{00000001-3220-45BE-B61C-B92C17E81E5A}"/>
              </c:ext>
            </c:extLst>
          </c:dPt>
          <c:dPt>
            <c:idx val="1"/>
            <c:bubble3D val="0"/>
            <c:spPr>
              <a:solidFill>
                <a:schemeClr val="accent2"/>
              </a:solidFill>
              <a:ln w="0">
                <a:solidFill>
                  <a:schemeClr val="lt1"/>
                </a:solidFill>
              </a:ln>
              <a:effectLst/>
            </c:spPr>
            <c:extLst>
              <c:ext xmlns:c16="http://schemas.microsoft.com/office/drawing/2014/chart" uri="{C3380CC4-5D6E-409C-BE32-E72D297353CC}">
                <c16:uniqueId val="{00000003-3220-45BE-B61C-B92C17E81E5A}"/>
              </c:ext>
            </c:extLst>
          </c:dPt>
          <c:dPt>
            <c:idx val="2"/>
            <c:bubble3D val="0"/>
            <c:spPr>
              <a:solidFill>
                <a:schemeClr val="accent3"/>
              </a:solidFill>
              <a:ln w="0">
                <a:solidFill>
                  <a:schemeClr val="lt1"/>
                </a:solidFill>
              </a:ln>
              <a:effectLst/>
            </c:spPr>
            <c:extLst>
              <c:ext xmlns:c16="http://schemas.microsoft.com/office/drawing/2014/chart" uri="{C3380CC4-5D6E-409C-BE32-E72D297353CC}">
                <c16:uniqueId val="{00000005-3220-45BE-B61C-B92C17E81E5A}"/>
              </c:ext>
            </c:extLst>
          </c:dPt>
          <c:dPt>
            <c:idx val="3"/>
            <c:bubble3D val="0"/>
            <c:spPr>
              <a:solidFill>
                <a:schemeClr val="accent4"/>
              </a:solidFill>
              <a:ln w="0">
                <a:solidFill>
                  <a:schemeClr val="lt1"/>
                </a:solidFill>
              </a:ln>
              <a:effectLst/>
            </c:spPr>
            <c:extLst>
              <c:ext xmlns:c16="http://schemas.microsoft.com/office/drawing/2014/chart" uri="{C3380CC4-5D6E-409C-BE32-E72D297353CC}">
                <c16:uniqueId val="{00000007-3220-45BE-B61C-B92C17E81E5A}"/>
              </c:ext>
            </c:extLst>
          </c:dPt>
          <c:dPt>
            <c:idx val="4"/>
            <c:bubble3D val="0"/>
            <c:spPr>
              <a:solidFill>
                <a:schemeClr val="accent5"/>
              </a:solidFill>
              <a:ln w="0">
                <a:solidFill>
                  <a:schemeClr val="lt1"/>
                </a:solidFill>
              </a:ln>
              <a:effectLst/>
            </c:spPr>
            <c:extLst>
              <c:ext xmlns:c16="http://schemas.microsoft.com/office/drawing/2014/chart" uri="{C3380CC4-5D6E-409C-BE32-E72D297353CC}">
                <c16:uniqueId val="{00000009-3220-45BE-B61C-B92C17E81E5A}"/>
              </c:ext>
            </c:extLst>
          </c:dPt>
          <c:dPt>
            <c:idx val="5"/>
            <c:bubble3D val="0"/>
            <c:spPr>
              <a:solidFill>
                <a:schemeClr val="accent6"/>
              </a:solidFill>
              <a:ln w="0">
                <a:solidFill>
                  <a:schemeClr val="lt1"/>
                </a:solidFill>
              </a:ln>
              <a:effectLst/>
            </c:spPr>
            <c:extLst>
              <c:ext xmlns:c16="http://schemas.microsoft.com/office/drawing/2014/chart" uri="{C3380CC4-5D6E-409C-BE32-E72D297353CC}">
                <c16:uniqueId val="{0000000B-3220-45BE-B61C-B92C17E81E5A}"/>
              </c:ext>
            </c:extLst>
          </c:dPt>
          <c:dPt>
            <c:idx val="6"/>
            <c:bubble3D val="0"/>
            <c:spPr>
              <a:solidFill>
                <a:schemeClr val="accent1">
                  <a:lumMod val="60000"/>
                </a:schemeClr>
              </a:solidFill>
              <a:ln w="0">
                <a:solidFill>
                  <a:schemeClr val="lt1"/>
                </a:solidFill>
              </a:ln>
              <a:effectLst/>
            </c:spPr>
            <c:extLst>
              <c:ext xmlns:c16="http://schemas.microsoft.com/office/drawing/2014/chart" uri="{C3380CC4-5D6E-409C-BE32-E72D297353CC}">
                <c16:uniqueId val="{0000000D-3220-45BE-B61C-B92C17E81E5A}"/>
              </c:ext>
            </c:extLst>
          </c:dPt>
          <c:dPt>
            <c:idx val="7"/>
            <c:bubble3D val="0"/>
            <c:spPr>
              <a:solidFill>
                <a:schemeClr val="accent2">
                  <a:lumMod val="60000"/>
                </a:schemeClr>
              </a:solidFill>
              <a:ln w="0">
                <a:solidFill>
                  <a:schemeClr val="lt1"/>
                </a:solidFill>
              </a:ln>
              <a:effectLst/>
            </c:spPr>
            <c:extLst>
              <c:ext xmlns:c16="http://schemas.microsoft.com/office/drawing/2014/chart" uri="{C3380CC4-5D6E-409C-BE32-E72D297353CC}">
                <c16:uniqueId val="{0000000F-3220-45BE-B61C-B92C17E81E5A}"/>
              </c:ext>
            </c:extLst>
          </c:dPt>
          <c:dPt>
            <c:idx val="8"/>
            <c:bubble3D val="0"/>
            <c:spPr>
              <a:solidFill>
                <a:schemeClr val="accent3">
                  <a:lumMod val="60000"/>
                </a:schemeClr>
              </a:solidFill>
              <a:ln w="0">
                <a:solidFill>
                  <a:schemeClr val="lt1"/>
                </a:solidFill>
              </a:ln>
              <a:effectLst/>
            </c:spPr>
            <c:extLst>
              <c:ext xmlns:c16="http://schemas.microsoft.com/office/drawing/2014/chart" uri="{C3380CC4-5D6E-409C-BE32-E72D297353CC}">
                <c16:uniqueId val="{00000011-3220-45BE-B61C-B92C17E81E5A}"/>
              </c:ext>
            </c:extLst>
          </c:dPt>
          <c:dPt>
            <c:idx val="9"/>
            <c:bubble3D val="0"/>
            <c:spPr>
              <a:solidFill>
                <a:schemeClr val="accent4">
                  <a:lumMod val="60000"/>
                </a:schemeClr>
              </a:solidFill>
              <a:ln w="0">
                <a:solidFill>
                  <a:schemeClr val="lt1"/>
                </a:solidFill>
              </a:ln>
              <a:effectLst/>
            </c:spPr>
            <c:extLst>
              <c:ext xmlns:c16="http://schemas.microsoft.com/office/drawing/2014/chart" uri="{C3380CC4-5D6E-409C-BE32-E72D297353CC}">
                <c16:uniqueId val="{00000013-3220-45BE-B61C-B92C17E81E5A}"/>
              </c:ext>
            </c:extLst>
          </c:dPt>
          <c:dPt>
            <c:idx val="10"/>
            <c:bubble3D val="0"/>
            <c:spPr>
              <a:solidFill>
                <a:schemeClr val="accent5">
                  <a:lumMod val="60000"/>
                </a:schemeClr>
              </a:solidFill>
              <a:ln w="0">
                <a:solidFill>
                  <a:schemeClr val="lt1"/>
                </a:solidFill>
              </a:ln>
              <a:effectLst/>
            </c:spPr>
            <c:extLst>
              <c:ext xmlns:c16="http://schemas.microsoft.com/office/drawing/2014/chart" uri="{C3380CC4-5D6E-409C-BE32-E72D297353CC}">
                <c16:uniqueId val="{00000015-3220-45BE-B61C-B92C17E81E5A}"/>
              </c:ext>
            </c:extLst>
          </c:dPt>
          <c:dLbls>
            <c:dLbl>
              <c:idx val="0"/>
              <c:layout>
                <c:manualLayout>
                  <c:x val="-9.2071204715728022E-2"/>
                  <c:y val="0.1315549943049571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220-45BE-B61C-B92C17E81E5A}"/>
                </c:ext>
              </c:extLst>
            </c:dLbl>
            <c:dLbl>
              <c:idx val="1"/>
              <c:layout>
                <c:manualLayout>
                  <c:x val="-0.12106034430370956"/>
                  <c:y val="-6.231862526618135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220-45BE-B61C-B92C17E81E5A}"/>
                </c:ext>
              </c:extLst>
            </c:dLbl>
            <c:dLbl>
              <c:idx val="2"/>
              <c:layout>
                <c:manualLayout>
                  <c:x val="-6.3256387328651215E-2"/>
                  <c:y val="-0.1398125588075075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220-45BE-B61C-B92C17E81E5A}"/>
                </c:ext>
              </c:extLst>
            </c:dLbl>
            <c:dLbl>
              <c:idx val="3"/>
              <c:layout>
                <c:manualLayout>
                  <c:x val="5.2352481573761385E-2"/>
                  <c:y val="-0.1178066656762244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220-45BE-B61C-B92C17E81E5A}"/>
                </c:ext>
              </c:extLst>
            </c:dLbl>
            <c:dLbl>
              <c:idx val="4"/>
              <c:layout>
                <c:manualLayout>
                  <c:x val="6.6006215871307158E-2"/>
                  <c:y val="-7.743896399742485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220-45BE-B61C-B92C17E81E5A}"/>
                </c:ext>
              </c:extLst>
            </c:dLbl>
            <c:dLbl>
              <c:idx val="5"/>
              <c:layout>
                <c:manualLayout>
                  <c:x val="7.1522367587182806E-2"/>
                  <c:y val="-5.737359481008270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220-45BE-B61C-B92C17E81E5A}"/>
                </c:ext>
              </c:extLst>
            </c:dLbl>
            <c:dLbl>
              <c:idx val="6"/>
              <c:layout>
                <c:manualLayout>
                  <c:x val="-7.1010252715103007E-3"/>
                  <c:y val="-2.6387857178230079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220-45BE-B61C-B92C17E81E5A}"/>
                </c:ext>
              </c:extLst>
            </c:dLbl>
            <c:dLbl>
              <c:idx val="7"/>
              <c:layout>
                <c:manualLayout>
                  <c:x val="-1.2971724730660046E-3"/>
                  <c:y val="3.555440003961768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220-45BE-B61C-B92C17E81E5A}"/>
                </c:ext>
              </c:extLst>
            </c:dLbl>
            <c:dLbl>
              <c:idx val="8"/>
              <c:layout>
                <c:manualLayout>
                  <c:x val="1.4002205071664828E-3"/>
                  <c:y val="-4.844005348388055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220-45BE-B61C-B92C17E81E5A}"/>
                </c:ext>
              </c:extLst>
            </c:dLbl>
            <c:dLbl>
              <c:idx val="9"/>
              <c:layout>
                <c:manualLayout>
                  <c:x val="8.489525909592062E-4"/>
                  <c:y val="-3.101743178329123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220-45BE-B61C-B92C17E81E5A}"/>
                </c:ext>
              </c:extLst>
            </c:dLbl>
            <c:dLbl>
              <c:idx val="10"/>
              <c:layout>
                <c:manualLayout>
                  <c:x val="9.3347194610596498E-2"/>
                  <c:y val="0.1107745258257812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3220-45BE-B61C-B92C17E81E5A}"/>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sektor_dane!$I$194:$I$204</c:f>
              <c:strCache>
                <c:ptCount val="11"/>
                <c:pt idx="0">
                  <c:v>Produkcja wyrobów z pozostałych mineralnych surowców niemetalicznych</c:v>
                </c:pt>
                <c:pt idx="1">
                  <c:v>Produkcja metali</c:v>
                </c:pt>
                <c:pt idx="2">
                  <c:v>Produkcja chemikaliów i wyrobów chemicznych</c:v>
                </c:pt>
                <c:pt idx="3">
                  <c:v>Handel hurtowy, z wyłączeniem handlu pojazdami samochodowymi </c:v>
                </c:pt>
                <c:pt idx="4">
                  <c:v>Produkcja artykułów spożywczych</c:v>
                </c:pt>
                <c:pt idx="5">
                  <c:v>Produkcja wyrobów z drewna oraz korka, z wyłączeniem mebli; Produkcja wyrobów ze słomy i materiałów używanych do wyplatania</c:v>
                </c:pt>
                <c:pt idx="6">
                  <c:v>Produkcja papieru i wyrobów z papieru</c:v>
                </c:pt>
                <c:pt idx="7">
                  <c:v>Roboty budowlane związane ze wznoszeniem budynków</c:v>
                </c:pt>
                <c:pt idx="8">
                  <c:v>Produkcja wyrobów z gumy i tworzyw sztucznych</c:v>
                </c:pt>
                <c:pt idx="9">
                  <c:v>Produkcja metalowych wyrobów gotowych, z wyłączeniem maszyn i urządzeń</c:v>
                </c:pt>
                <c:pt idx="10">
                  <c:v>Pozostałe</c:v>
                </c:pt>
              </c:strCache>
            </c:strRef>
          </c:cat>
          <c:val>
            <c:numRef>
              <c:f>sektor_dane!$J$194:$J$204</c:f>
              <c:numCache>
                <c:formatCode>0.0</c:formatCode>
                <c:ptCount val="11"/>
                <c:pt idx="0">
                  <c:v>1337.3805452300012</c:v>
                </c:pt>
                <c:pt idx="1">
                  <c:v>1300.7566089300003</c:v>
                </c:pt>
                <c:pt idx="2">
                  <c:v>838.28613047000022</c:v>
                </c:pt>
                <c:pt idx="3">
                  <c:v>493.70578040999965</c:v>
                </c:pt>
                <c:pt idx="4">
                  <c:v>332.76686553000008</c:v>
                </c:pt>
                <c:pt idx="5">
                  <c:v>253.42013715000007</c:v>
                </c:pt>
                <c:pt idx="6">
                  <c:v>211.08598472999995</c:v>
                </c:pt>
                <c:pt idx="7">
                  <c:v>182.68229324000004</c:v>
                </c:pt>
                <c:pt idx="8">
                  <c:v>146.94907993000001</c:v>
                </c:pt>
                <c:pt idx="9">
                  <c:v>145.93016859999997</c:v>
                </c:pt>
                <c:pt idx="10">
                  <c:v>1590.9394966000018</c:v>
                </c:pt>
              </c:numCache>
            </c:numRef>
          </c:val>
          <c:extLst>
            <c:ext xmlns:c16="http://schemas.microsoft.com/office/drawing/2014/chart" uri="{C3380CC4-5D6E-409C-BE32-E72D297353CC}">
              <c16:uniqueId val="{00000016-3220-45BE-B61C-B92C17E81E5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5"/>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Entry>
      <c:layout>
        <c:manualLayout>
          <c:xMode val="edge"/>
          <c:yMode val="edge"/>
          <c:x val="0.55738429884798024"/>
          <c:y val="0"/>
          <c:w val="0.44048511576626243"/>
          <c:h val="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1867417895806022"/>
          <c:y val="0.11411891204824175"/>
          <c:w val="0.39793278872114524"/>
          <c:h val="0.84684429697343677"/>
        </c:manualLayout>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A876-40ED-98AC-4B56BEDDFB0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A876-40ED-98AC-4B56BEDDFB03}"/>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A876-40ED-98AC-4B56BEDDFB03}"/>
              </c:ext>
            </c:extLst>
          </c:dPt>
          <c:dLbls>
            <c:dLbl>
              <c:idx val="0"/>
              <c:layout>
                <c:manualLayout>
                  <c:x val="-0.10337445415794919"/>
                  <c:y val="-0.23656890964650074"/>
                </c:manualLayout>
              </c:layout>
              <c:tx>
                <c:rich>
                  <a:bodyPr/>
                  <a:lstStyle/>
                  <a:p>
                    <a:fld id="{9A82DCEE-8CAA-405A-A039-72B2F3FBBA51}" type="CATEGORYNAME">
                      <a:rPr lang="en-US"/>
                      <a:pPr/>
                      <a:t>[NAZWA KATEGORII]</a:t>
                    </a:fld>
                    <a:r>
                      <a:rPr lang="en-US" baseline="0"/>
                      <a:t> </a:t>
                    </a:r>
                    <a:fld id="{194C3270-D9DA-4468-B84D-6358B4782199}" type="VALUE">
                      <a:rPr lang="en-US" baseline="0"/>
                      <a:pPr/>
                      <a:t>[WARTOŚĆ]</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876-40ED-98AC-4B56BEDDFB03}"/>
                </c:ext>
              </c:extLst>
            </c:dLbl>
            <c:dLbl>
              <c:idx val="1"/>
              <c:layout>
                <c:manualLayout>
                  <c:x val="-5.0501176327600726E-2"/>
                  <c:y val="1.9943318910570246E-2"/>
                </c:manualLayout>
              </c:layout>
              <c:tx>
                <c:rich>
                  <a:bodyPr/>
                  <a:lstStyle/>
                  <a:p>
                    <a:fld id="{7D7320A9-3955-47C7-B937-1B9D42DF8CDB}" type="CATEGORYNAME">
                      <a:rPr lang="en-US"/>
                      <a:pPr/>
                      <a:t>[NAZWA KATEGORII]</a:t>
                    </a:fld>
                    <a:r>
                      <a:rPr lang="en-US" baseline="0"/>
                      <a:t> </a:t>
                    </a:r>
                    <a:fld id="{D939BD61-347A-46FF-91B9-84DAF4D1D547}" type="VALUE">
                      <a:rPr lang="en-US" baseline="0"/>
                      <a:pPr/>
                      <a:t>[WARTOŚĆ]</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876-40ED-98AC-4B56BEDDFB03}"/>
                </c:ext>
              </c:extLst>
            </c:dLbl>
            <c:dLbl>
              <c:idx val="2"/>
              <c:layout>
                <c:manualLayout>
                  <c:x val="0.26608539009801285"/>
                  <c:y val="9.3854498830536846E-3"/>
                </c:manualLayout>
              </c:layout>
              <c:tx>
                <c:rich>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fld id="{BE8173A4-7D9F-498B-9252-ED97D87A8551}" type="CATEGORYNAME">
                      <a:rPr lang="en-US"/>
                      <a:pPr>
                        <a:defRPr sz="1000" b="1">
                          <a:solidFill>
                            <a:sysClr val="windowText" lastClr="000000"/>
                          </a:solidFill>
                          <a:latin typeface="Trebuchet MS" panose="020B0603020202020204" pitchFamily="34" charset="0"/>
                        </a:defRPr>
                      </a:pPr>
                      <a:t>[NAZWA KATEGORII]</a:t>
                    </a:fld>
                    <a:r>
                      <a:rPr lang="en-US" baseline="0"/>
                      <a:t> </a:t>
                    </a:r>
                    <a:fld id="{E581074B-F7A7-407D-8A81-7E795FBAE5AB}" type="VALUE">
                      <a:rPr lang="en-US" baseline="0"/>
                      <a:pPr>
                        <a:defRPr sz="1000" b="1">
                          <a:solidFill>
                            <a:sysClr val="windowText" lastClr="000000"/>
                          </a:solidFill>
                          <a:latin typeface="Trebuchet MS" panose="020B0603020202020204" pitchFamily="34" charset="0"/>
                        </a:defRPr>
                      </a:pPr>
                      <a:t>[WARTOŚĆ]</a:t>
                    </a:fld>
                    <a:endParaRPr lang="en-US"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showLegendKey val="0"/>
              <c:showVal val="1"/>
              <c:showCatName val="1"/>
              <c:showSerName val="0"/>
              <c:showPercent val="0"/>
              <c:showBubbleSize val="0"/>
              <c:extLst>
                <c:ext xmlns:c15="http://schemas.microsoft.com/office/drawing/2012/chart" uri="{CE6537A1-D6FC-4f65-9D91-7224C49458BB}">
                  <c15:layout>
                    <c:manualLayout>
                      <c:w val="0.22742760150537919"/>
                      <c:h val="0.13995015092514845"/>
                    </c:manualLayout>
                  </c15:layout>
                  <c15:dlblFieldTable/>
                  <c15:showDataLabelsRange val="0"/>
                </c:ext>
                <c:ext xmlns:c16="http://schemas.microsoft.com/office/drawing/2014/chart" uri="{C3380CC4-5D6E-409C-BE32-E72D297353CC}">
                  <c16:uniqueId val="{00000005-A876-40ED-98AC-4B56BEDDFB0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rebuchet MS" panose="020B0603020202020204" pitchFamily="34" charset="0"/>
                    <a:ea typeface="+mn-ea"/>
                    <a:cs typeface="+mn-cs"/>
                  </a:defRPr>
                </a:pPr>
                <a:endParaRPr lang="pl-PL"/>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'źródło środków'!$O$8:$Q$8</c:f>
              <c:strCache>
                <c:ptCount val="3"/>
                <c:pt idx="0">
                  <c:v>środki krajowe</c:v>
                </c:pt>
                <c:pt idx="1">
                  <c:v>środki mieszane </c:v>
                </c:pt>
                <c:pt idx="2">
                  <c:v>środki zagraniczne</c:v>
                </c:pt>
              </c:strCache>
            </c:strRef>
          </c:cat>
          <c:val>
            <c:numRef>
              <c:f>'źródło środków'!$O$10:$Q$10</c:f>
              <c:numCache>
                <c:formatCode>0.0%</c:formatCode>
                <c:ptCount val="3"/>
                <c:pt idx="0">
                  <c:v>0.93012498095374774</c:v>
                </c:pt>
                <c:pt idx="1">
                  <c:v>3.4000000000000002E-2</c:v>
                </c:pt>
                <c:pt idx="2">
                  <c:v>3.6408582836334295E-2</c:v>
                </c:pt>
              </c:numCache>
            </c:numRef>
          </c:val>
          <c:extLst>
            <c:ext xmlns:c16="http://schemas.microsoft.com/office/drawing/2014/chart" uri="{C3380CC4-5D6E-409C-BE32-E72D297353CC}">
              <c16:uniqueId val="{00000006-A876-40ED-98AC-4B56BEDDFB03}"/>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415649386108614E-2"/>
          <c:y val="7.5079408639603676E-2"/>
          <c:w val="0.86558843735137136"/>
          <c:h val="0.79524406634157307"/>
        </c:manualLayout>
      </c:layout>
      <c:lineChart>
        <c:grouping val="standard"/>
        <c:varyColors val="0"/>
        <c:ser>
          <c:idx val="1"/>
          <c:order val="0"/>
          <c:tx>
            <c:strRef>
              <c:f>'Wykres 2 i 4'!$H$7</c:f>
              <c:strCache>
                <c:ptCount val="1"/>
                <c:pt idx="0">
                  <c:v>Dynamika [2019 r. = 100]</c:v>
                </c:pt>
              </c:strCache>
            </c:strRef>
          </c:tx>
          <c:spPr>
            <a:ln>
              <a:solidFill>
                <a:srgbClr val="FF0000"/>
              </a:solidFill>
            </a:ln>
          </c:spPr>
          <c:marker>
            <c:spPr>
              <a:solidFill>
                <a:srgbClr val="FF0000"/>
              </a:solidFill>
              <a:ln>
                <a:solidFill>
                  <a:srgbClr val="FF0000"/>
                </a:solidFill>
              </a:ln>
            </c:spPr>
          </c:marker>
          <c:dLbls>
            <c:dLbl>
              <c:idx val="0"/>
              <c:layout>
                <c:manualLayout>
                  <c:x val="-5.3691275167785234E-2"/>
                  <c:y val="3.93208221626451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9E-4222-B4F9-C30BCA0DD8F8}"/>
                </c:ext>
              </c:extLst>
            </c:dLbl>
            <c:dLbl>
              <c:idx val="1"/>
              <c:layout>
                <c:manualLayout>
                  <c:x val="-5.8165548098434001E-2"/>
                  <c:y val="-3.9320822162645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9E-4222-B4F9-C30BCA0DD8F8}"/>
                </c:ext>
              </c:extLst>
            </c:dLbl>
            <c:dLbl>
              <c:idx val="2"/>
              <c:layout>
                <c:manualLayout>
                  <c:x val="-5.145413870246085E-2"/>
                  <c:y val="-4.2895442359249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E9E-4222-B4F9-C30BCA0DD8F8}"/>
                </c:ext>
              </c:extLst>
            </c:dLbl>
            <c:dLbl>
              <c:idx val="3"/>
              <c:layout>
                <c:manualLayout>
                  <c:x val="-5.8165548098434085E-2"/>
                  <c:y val="-4.28954423592493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9E-4222-B4F9-C30BCA0DD8F8}"/>
                </c:ext>
              </c:extLst>
            </c:dLbl>
            <c:dLbl>
              <c:idx val="4"/>
              <c:layout>
                <c:manualLayout>
                  <c:x val="-5.5928411633109618E-2"/>
                  <c:y val="-3.9320822162645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E9E-4222-B4F9-C30BCA0DD8F8}"/>
                </c:ext>
              </c:extLst>
            </c:dLbl>
            <c:spPr>
              <a:noFill/>
              <a:ln>
                <a:noFill/>
              </a:ln>
              <a:effectLst/>
            </c:spPr>
            <c:txPr>
              <a:bodyPr wrap="square" lIns="38100" tIns="19050" rIns="38100" bIns="19050" anchor="ctr">
                <a:spAutoFit/>
              </a:bodyPr>
              <a:lstStyle/>
              <a:p>
                <a:pPr>
                  <a:defRPr>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'Wykres 2 i 4'!$I$5:$M$5</c:f>
              <c:strCache>
                <c:ptCount val="5"/>
                <c:pt idx="0">
                  <c:v>2019</c:v>
                </c:pt>
                <c:pt idx="1">
                  <c:v>2020</c:v>
                </c:pt>
                <c:pt idx="2">
                  <c:v>2021</c:v>
                </c:pt>
                <c:pt idx="3">
                  <c:v>2022</c:v>
                </c:pt>
                <c:pt idx="4">
                  <c:v>2023</c:v>
                </c:pt>
              </c:strCache>
            </c:strRef>
          </c:cat>
          <c:val>
            <c:numRef>
              <c:f>'Wykres 2 i 4'!$I$7:$M$7</c:f>
              <c:numCache>
                <c:formatCode>#\ ##0.0</c:formatCode>
                <c:ptCount val="5"/>
                <c:pt idx="0">
                  <c:v>100</c:v>
                </c:pt>
                <c:pt idx="1">
                  <c:v>102.90725508116813</c:v>
                </c:pt>
                <c:pt idx="2">
                  <c:v>129.53224964094531</c:v>
                </c:pt>
                <c:pt idx="3">
                  <c:v>154.02005266135703</c:v>
                </c:pt>
                <c:pt idx="4">
                  <c:v>124.9874874874875</c:v>
                </c:pt>
              </c:numCache>
            </c:numRef>
          </c:val>
          <c:smooth val="0"/>
          <c:extLst>
            <c:ext xmlns:c16="http://schemas.microsoft.com/office/drawing/2014/chart" uri="{C3380CC4-5D6E-409C-BE32-E72D297353CC}">
              <c16:uniqueId val="{00000005-6E9E-4222-B4F9-C30BCA0DD8F8}"/>
            </c:ext>
          </c:extLst>
        </c:ser>
        <c:dLbls>
          <c:showLegendKey val="0"/>
          <c:showVal val="0"/>
          <c:showCatName val="0"/>
          <c:showSerName val="0"/>
          <c:showPercent val="0"/>
          <c:showBubbleSize val="0"/>
        </c:dLbls>
        <c:marker val="1"/>
        <c:smooth val="0"/>
        <c:axId val="520736664"/>
        <c:axId val="520735880"/>
      </c:lineChart>
      <c:catAx>
        <c:axId val="52073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5880"/>
        <c:crosses val="autoZero"/>
        <c:auto val="1"/>
        <c:lblAlgn val="ctr"/>
        <c:lblOffset val="100"/>
        <c:noMultiLvlLbl val="0"/>
      </c:catAx>
      <c:valAx>
        <c:axId val="520735880"/>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6664"/>
        <c:crosses val="autoZero"/>
        <c:crossBetween val="between"/>
      </c:valAx>
      <c:spPr>
        <a:gradFill>
          <a:gsLst>
            <a:gs pos="0">
              <a:srgbClr val="9ABCE6">
                <a:lumMod val="75000"/>
                <a:lumOff val="25000"/>
              </a:srgbClr>
            </a:gs>
            <a:gs pos="50000">
              <a:schemeClr val="bg1">
                <a:lumMod val="75000"/>
                <a:lumOff val="25000"/>
              </a:schemeClr>
            </a:gs>
            <a:gs pos="100000">
              <a:srgbClr val="FABA86">
                <a:lumMod val="75000"/>
                <a:lumOff val="25000"/>
              </a:srgbClr>
            </a:gs>
          </a:gsLst>
          <a:lin ang="5400000" scaled="1"/>
        </a:gradFill>
        <a:ln>
          <a:solidFill>
            <a:schemeClr val="tx1">
              <a:lumMod val="15000"/>
              <a:lumOff val="8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'Formy pomocy'!$H$4</c:f>
              <c:strCache>
                <c:ptCount val="1"/>
                <c:pt idx="0">
                  <c:v>Udział (2023)</c:v>
                </c:pt>
              </c:strCache>
            </c:strRef>
          </c:tx>
          <c:explosion val="5"/>
          <c:dPt>
            <c:idx val="0"/>
            <c:bubble3D val="0"/>
            <c:spPr>
              <a:solidFill>
                <a:srgbClr val="4472C4">
                  <a:lumMod val="60000"/>
                  <a:lumOff val="40000"/>
                </a:srgbClr>
              </a:solidFill>
              <a:ln w="19050">
                <a:solidFill>
                  <a:schemeClr val="tx2"/>
                </a:solidFill>
              </a:ln>
              <a:effectLst/>
            </c:spPr>
            <c:extLst>
              <c:ext xmlns:c16="http://schemas.microsoft.com/office/drawing/2014/chart" uri="{C3380CC4-5D6E-409C-BE32-E72D297353CC}">
                <c16:uniqueId val="{00000001-F08A-4934-BB22-5E208150AC73}"/>
              </c:ext>
            </c:extLst>
          </c:dPt>
          <c:dPt>
            <c:idx val="1"/>
            <c:bubble3D val="0"/>
            <c:spPr>
              <a:solidFill>
                <a:srgbClr val="C00000"/>
              </a:solidFill>
              <a:ln w="19050">
                <a:solidFill>
                  <a:srgbClr val="C00000"/>
                </a:solidFill>
              </a:ln>
              <a:effectLst/>
            </c:spPr>
            <c:extLst>
              <c:ext xmlns:c16="http://schemas.microsoft.com/office/drawing/2014/chart" uri="{C3380CC4-5D6E-409C-BE32-E72D297353CC}">
                <c16:uniqueId val="{00000003-F08A-4934-BB22-5E208150AC73}"/>
              </c:ext>
            </c:extLst>
          </c:dPt>
          <c:dPt>
            <c:idx val="2"/>
            <c:bubble3D val="0"/>
            <c:spPr>
              <a:solidFill>
                <a:schemeClr val="accent3">
                  <a:lumMod val="60000"/>
                  <a:lumOff val="40000"/>
                </a:schemeClr>
              </a:solidFill>
              <a:ln w="19050">
                <a:solidFill>
                  <a:schemeClr val="accent3">
                    <a:lumMod val="60000"/>
                    <a:lumOff val="40000"/>
                  </a:schemeClr>
                </a:solidFill>
              </a:ln>
              <a:effectLst/>
            </c:spPr>
            <c:extLst>
              <c:ext xmlns:c16="http://schemas.microsoft.com/office/drawing/2014/chart" uri="{C3380CC4-5D6E-409C-BE32-E72D297353CC}">
                <c16:uniqueId val="{00000005-F08A-4934-BB22-5E208150AC73}"/>
              </c:ext>
            </c:extLst>
          </c:dPt>
          <c:dPt>
            <c:idx val="3"/>
            <c:bubble3D val="0"/>
            <c:spPr>
              <a:solidFill>
                <a:schemeClr val="accent4">
                  <a:lumMod val="60000"/>
                  <a:lumOff val="40000"/>
                </a:schemeClr>
              </a:solidFill>
              <a:ln w="19050">
                <a:solidFill>
                  <a:schemeClr val="accent4">
                    <a:lumMod val="60000"/>
                    <a:lumOff val="40000"/>
                  </a:schemeClr>
                </a:solidFill>
              </a:ln>
              <a:effectLst/>
            </c:spPr>
            <c:extLst>
              <c:ext xmlns:c16="http://schemas.microsoft.com/office/drawing/2014/chart" uri="{C3380CC4-5D6E-409C-BE32-E72D297353CC}">
                <c16:uniqueId val="{00000007-F08A-4934-BB22-5E208150AC73}"/>
              </c:ext>
            </c:extLst>
          </c:dPt>
          <c:dPt>
            <c:idx val="4"/>
            <c:bubble3D val="0"/>
            <c:spPr>
              <a:solidFill>
                <a:schemeClr val="tx2">
                  <a:lumMod val="40000"/>
                  <a:lumOff val="60000"/>
                </a:schemeClr>
              </a:solidFill>
              <a:ln w="19050">
                <a:solidFill>
                  <a:schemeClr val="tx2">
                    <a:lumMod val="40000"/>
                    <a:lumOff val="60000"/>
                  </a:schemeClr>
                </a:solidFill>
              </a:ln>
              <a:effectLst/>
            </c:spPr>
            <c:extLst>
              <c:ext xmlns:c16="http://schemas.microsoft.com/office/drawing/2014/chart" uri="{C3380CC4-5D6E-409C-BE32-E72D297353CC}">
                <c16:uniqueId val="{00000009-F08A-4934-BB22-5E208150AC73}"/>
              </c:ext>
            </c:extLst>
          </c:dPt>
          <c:dPt>
            <c:idx val="5"/>
            <c:bubble3D val="0"/>
            <c:spPr>
              <a:solidFill>
                <a:schemeClr val="accent6">
                  <a:lumMod val="60000"/>
                  <a:lumOff val="40000"/>
                </a:schemeClr>
              </a:solidFill>
              <a:ln w="19050">
                <a:solidFill>
                  <a:schemeClr val="accent6">
                    <a:lumMod val="60000"/>
                    <a:lumOff val="40000"/>
                  </a:schemeClr>
                </a:solidFill>
              </a:ln>
              <a:effectLst/>
            </c:spPr>
            <c:extLst>
              <c:ext xmlns:c16="http://schemas.microsoft.com/office/drawing/2014/chart" uri="{C3380CC4-5D6E-409C-BE32-E72D297353CC}">
                <c16:uniqueId val="{0000000B-F08A-4934-BB22-5E208150AC73}"/>
              </c:ext>
            </c:extLst>
          </c:dPt>
          <c:dPt>
            <c:idx val="6"/>
            <c:bubble3D val="0"/>
            <c:spPr>
              <a:solidFill>
                <a:srgbClr val="FFCCFF"/>
              </a:solidFill>
              <a:ln w="19050">
                <a:solidFill>
                  <a:srgbClr val="FFCCFF"/>
                </a:solidFill>
              </a:ln>
              <a:effectLst/>
            </c:spPr>
            <c:extLst>
              <c:ext xmlns:c16="http://schemas.microsoft.com/office/drawing/2014/chart" uri="{C3380CC4-5D6E-409C-BE32-E72D297353CC}">
                <c16:uniqueId val="{0000000D-F08A-4934-BB22-5E208150AC73}"/>
              </c:ext>
            </c:extLst>
          </c:dPt>
          <c:cat>
            <c:strRef>
              <c:f>'Formy pomocy'!$D$5:$D$11</c:f>
              <c:strCache>
                <c:ptCount val="7"/>
                <c:pt idx="0">
                  <c:v>Podgrupa A1 - 82,1%</c:v>
                </c:pt>
                <c:pt idx="1">
                  <c:v>Podgrupa A2 - 12,9%</c:v>
                </c:pt>
                <c:pt idx="2">
                  <c:v>Podgrupa B1 - 3,0%</c:v>
                </c:pt>
                <c:pt idx="3">
                  <c:v>Podgrupa B2 - 0,02%</c:v>
                </c:pt>
                <c:pt idx="4">
                  <c:v>Podgrupa C1 - 1,3%</c:v>
                </c:pt>
                <c:pt idx="5">
                  <c:v>Podgrupa D1 - 0,4%</c:v>
                </c:pt>
                <c:pt idx="6">
                  <c:v>Grupa E - 0,3%</c:v>
                </c:pt>
              </c:strCache>
            </c:strRef>
          </c:cat>
          <c:val>
            <c:numRef>
              <c:f>'Formy pomocy'!$H$5:$H$11</c:f>
              <c:numCache>
                <c:formatCode>0.0%</c:formatCode>
                <c:ptCount val="7"/>
                <c:pt idx="0">
                  <c:v>0.82073507457029515</c:v>
                </c:pt>
                <c:pt idx="1">
                  <c:v>0.12949584131019456</c:v>
                </c:pt>
                <c:pt idx="2">
                  <c:v>2.9678913678634473E-2</c:v>
                </c:pt>
                <c:pt idx="3" formatCode="0.00%">
                  <c:v>2.456341644871355E-4</c:v>
                </c:pt>
                <c:pt idx="4">
                  <c:v>1.3441148437316195E-2</c:v>
                </c:pt>
                <c:pt idx="5">
                  <c:v>3.6887485706474173E-3</c:v>
                </c:pt>
                <c:pt idx="6">
                  <c:v>2.7146392684248536E-3</c:v>
                </c:pt>
              </c:numCache>
            </c:numRef>
          </c:val>
          <c:extLst>
            <c:ext xmlns:c16="http://schemas.microsoft.com/office/drawing/2014/chart" uri="{C3380CC4-5D6E-409C-BE32-E72D297353CC}">
              <c16:uniqueId val="{0000000E-F08A-4934-BB22-5E208150AC73}"/>
            </c:ext>
          </c:extLst>
        </c:ser>
        <c:dLbls>
          <c:showLegendKey val="0"/>
          <c:showVal val="0"/>
          <c:showCatName val="0"/>
          <c:showSerName val="0"/>
          <c:showPercent val="0"/>
          <c:showBubbleSize val="0"/>
          <c:showLeaderLines val="1"/>
        </c:dLbls>
        <c:firstSliceAng val="210"/>
      </c:pie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ln>
                  <a:noFill/>
                </a:ln>
                <a:solidFill>
                  <a:schemeClr val="tx1"/>
                </a:solidFill>
                <a:latin typeface="Trebuchet MS" panose="020B0603020202020204" pitchFamily="34" charset="0"/>
                <a:ea typeface="+mn-ea"/>
                <a:cs typeface="Times New Roman" panose="02020603050405020304" pitchFamily="18" charset="0"/>
              </a:defRPr>
            </a:pPr>
            <a:endParaRPr lang="pl-PL"/>
          </a:p>
        </c:txPr>
      </c:legendEntry>
      <c:layout>
        <c:manualLayout>
          <c:xMode val="edge"/>
          <c:yMode val="edge"/>
          <c:x val="0.68938791701858559"/>
          <c:y val="0.18544361585916436"/>
          <c:w val="0.23939733528237864"/>
          <c:h val="0.66118950047042035"/>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Trebuchet MS" panose="020B0603020202020204" pitchFamily="34" charset="0"/>
              <a:ea typeface="+mn-ea"/>
              <a:cs typeface="Times New Roman" panose="02020603050405020304" pitchFamily="18"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917475422867772E-2"/>
          <c:y val="1.2881957054365721E-2"/>
          <c:w val="0.86041136688245579"/>
          <c:h val="0.86726557847936492"/>
        </c:manualLayout>
      </c:layout>
      <c:barChart>
        <c:barDir val="bar"/>
        <c:grouping val="clustered"/>
        <c:varyColors val="0"/>
        <c:ser>
          <c:idx val="0"/>
          <c:order val="0"/>
          <c:tx>
            <c:strRef>
              <c:f>'Formy pomocy'!$E$15</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'Formy pomocy'!$D$17:$D$28</c:f>
              <c:strCache>
                <c:ptCount val="5"/>
                <c:pt idx="0">
                  <c:v>Grupa A</c:v>
                </c:pt>
                <c:pt idx="1">
                  <c:v>Grupa B</c:v>
                </c:pt>
                <c:pt idx="2">
                  <c:v>Grupa C</c:v>
                </c:pt>
                <c:pt idx="3">
                  <c:v>Grupa D</c:v>
                </c:pt>
                <c:pt idx="4">
                  <c:v>Grupa E</c:v>
                </c:pt>
              </c:strCache>
            </c:strRef>
          </c:cat>
          <c:val>
            <c:numRef>
              <c:f>'Formy pomocy'!$E$17:$E$28</c:f>
              <c:numCache>
                <c:formatCode>#\ ##0.0</c:formatCode>
                <c:ptCount val="5"/>
                <c:pt idx="0">
                  <c:v>23874.400000000001</c:v>
                </c:pt>
                <c:pt idx="1">
                  <c:v>63.8</c:v>
                </c:pt>
                <c:pt idx="2">
                  <c:v>116.2</c:v>
                </c:pt>
                <c:pt idx="3">
                  <c:v>326.10000000000002</c:v>
                </c:pt>
                <c:pt idx="4">
                  <c:v>2</c:v>
                </c:pt>
              </c:numCache>
            </c:numRef>
          </c:val>
          <c:extLst>
            <c:ext xmlns:c16="http://schemas.microsoft.com/office/drawing/2014/chart" uri="{C3380CC4-5D6E-409C-BE32-E72D297353CC}">
              <c16:uniqueId val="{00000000-7D51-44B2-845B-D241322BBC54}"/>
            </c:ext>
          </c:extLst>
        </c:ser>
        <c:ser>
          <c:idx val="1"/>
          <c:order val="1"/>
          <c:tx>
            <c:strRef>
              <c:f>'Formy pomocy'!$F$15</c:f>
              <c:strCache>
                <c:ptCount val="1"/>
                <c:pt idx="0">
                  <c:v>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'Formy pomocy'!$D$17:$D$28</c:f>
              <c:strCache>
                <c:ptCount val="5"/>
                <c:pt idx="0">
                  <c:v>Grupa A</c:v>
                </c:pt>
                <c:pt idx="1">
                  <c:v>Grupa B</c:v>
                </c:pt>
                <c:pt idx="2">
                  <c:v>Grupa C</c:v>
                </c:pt>
                <c:pt idx="3">
                  <c:v>Grupa D</c:v>
                </c:pt>
                <c:pt idx="4">
                  <c:v>Grupa E</c:v>
                </c:pt>
              </c:strCache>
            </c:strRef>
          </c:cat>
          <c:val>
            <c:numRef>
              <c:f>'Formy pomocy'!$F$17:$F$28</c:f>
              <c:numCache>
                <c:formatCode>#\ ##0.0</c:formatCode>
                <c:ptCount val="5"/>
                <c:pt idx="0">
                  <c:v>24644.3</c:v>
                </c:pt>
                <c:pt idx="1">
                  <c:v>1217.4000000000001</c:v>
                </c:pt>
                <c:pt idx="2">
                  <c:v>155.1</c:v>
                </c:pt>
                <c:pt idx="3">
                  <c:v>30.7</c:v>
                </c:pt>
                <c:pt idx="4">
                  <c:v>0</c:v>
                </c:pt>
              </c:numCache>
            </c:numRef>
          </c:val>
          <c:extLst>
            <c:ext xmlns:c16="http://schemas.microsoft.com/office/drawing/2014/chart" uri="{C3380CC4-5D6E-409C-BE32-E72D297353CC}">
              <c16:uniqueId val="{00000001-7D51-44B2-845B-D241322BBC54}"/>
            </c:ext>
          </c:extLst>
        </c:ser>
        <c:ser>
          <c:idx val="2"/>
          <c:order val="2"/>
          <c:tx>
            <c:strRef>
              <c:f>'Formy pomocy'!$G$15</c:f>
              <c:strCache>
                <c:ptCount val="1"/>
                <c:pt idx="0">
                  <c:v>2021</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'Formy pomocy'!$D$17:$D$28</c:f>
              <c:strCache>
                <c:ptCount val="5"/>
                <c:pt idx="0">
                  <c:v>Grupa A</c:v>
                </c:pt>
                <c:pt idx="1">
                  <c:v>Grupa B</c:v>
                </c:pt>
                <c:pt idx="2">
                  <c:v>Grupa C</c:v>
                </c:pt>
                <c:pt idx="3">
                  <c:v>Grupa D</c:v>
                </c:pt>
                <c:pt idx="4">
                  <c:v>Grupa E</c:v>
                </c:pt>
              </c:strCache>
            </c:strRef>
          </c:cat>
          <c:val>
            <c:numRef>
              <c:f>'Formy pomocy'!$G$17:$G$28</c:f>
              <c:numCache>
                <c:formatCode>#\ ##0.0</c:formatCode>
                <c:ptCount val="5"/>
                <c:pt idx="0">
                  <c:v>27354.6</c:v>
                </c:pt>
                <c:pt idx="1">
                  <c:v>1738.2</c:v>
                </c:pt>
                <c:pt idx="2">
                  <c:v>210.4</c:v>
                </c:pt>
                <c:pt idx="3">
                  <c:v>12521.5</c:v>
                </c:pt>
                <c:pt idx="4">
                  <c:v>2.4</c:v>
                </c:pt>
              </c:numCache>
            </c:numRef>
          </c:val>
          <c:extLst>
            <c:ext xmlns:c16="http://schemas.microsoft.com/office/drawing/2014/chart" uri="{C3380CC4-5D6E-409C-BE32-E72D297353CC}">
              <c16:uniqueId val="{00000002-7D51-44B2-845B-D241322BBC54}"/>
            </c:ext>
          </c:extLst>
        </c:ser>
        <c:ser>
          <c:idx val="3"/>
          <c:order val="3"/>
          <c:tx>
            <c:strRef>
              <c:f>'Formy pomocy'!$H$15</c:f>
              <c:strCache>
                <c:ptCount val="1"/>
                <c:pt idx="0">
                  <c:v>2022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'Formy pomocy'!$D$17:$D$28</c:f>
              <c:strCache>
                <c:ptCount val="5"/>
                <c:pt idx="0">
                  <c:v>Grupa A</c:v>
                </c:pt>
                <c:pt idx="1">
                  <c:v>Grupa B</c:v>
                </c:pt>
                <c:pt idx="2">
                  <c:v>Grupa C</c:v>
                </c:pt>
                <c:pt idx="3">
                  <c:v>Grupa D</c:v>
                </c:pt>
                <c:pt idx="4">
                  <c:v>Grupa E</c:v>
                </c:pt>
              </c:strCache>
            </c:strRef>
          </c:cat>
          <c:val>
            <c:numRef>
              <c:f>'Formy pomocy'!$H$17:$H$28</c:f>
              <c:numCache>
                <c:formatCode>#\ ##0.0</c:formatCode>
                <c:ptCount val="5"/>
                <c:pt idx="0">
                  <c:v>29609.394393619888</c:v>
                </c:pt>
                <c:pt idx="1">
                  <c:v>1534.4941315999999</c:v>
                </c:pt>
                <c:pt idx="2">
                  <c:v>312.09996035000006</c:v>
                </c:pt>
                <c:pt idx="3">
                  <c:v>6515.6345924399993</c:v>
                </c:pt>
                <c:pt idx="4">
                  <c:v>104</c:v>
                </c:pt>
              </c:numCache>
            </c:numRef>
          </c:val>
          <c:extLst>
            <c:ext xmlns:c16="http://schemas.microsoft.com/office/drawing/2014/chart" uri="{C3380CC4-5D6E-409C-BE32-E72D297353CC}">
              <c16:uniqueId val="{00000003-7D51-44B2-845B-D241322BBC54}"/>
            </c:ext>
          </c:extLst>
        </c:ser>
        <c:ser>
          <c:idx val="4"/>
          <c:order val="4"/>
          <c:tx>
            <c:strRef>
              <c:f>'Formy pomocy'!$I$15</c:f>
              <c:strCache>
                <c:ptCount val="1"/>
                <c:pt idx="0">
                  <c:v>2023</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'Formy pomocy'!$D$17:$D$28</c:f>
              <c:strCache>
                <c:ptCount val="5"/>
                <c:pt idx="0">
                  <c:v>Grupa A</c:v>
                </c:pt>
                <c:pt idx="1">
                  <c:v>Grupa B</c:v>
                </c:pt>
                <c:pt idx="2">
                  <c:v>Grupa C</c:v>
                </c:pt>
                <c:pt idx="3">
                  <c:v>Grupa D</c:v>
                </c:pt>
                <c:pt idx="4">
                  <c:v>Grupa E</c:v>
                </c:pt>
              </c:strCache>
            </c:strRef>
          </c:cat>
          <c:val>
            <c:numRef>
              <c:f>'Formy pomocy'!$I$17:$I$28</c:f>
              <c:numCache>
                <c:formatCode>#\ ##0.0</c:formatCode>
                <c:ptCount val="5"/>
                <c:pt idx="0">
                  <c:v>33958.432506739962</c:v>
                </c:pt>
                <c:pt idx="1">
                  <c:v>1069.4145194000002</c:v>
                </c:pt>
                <c:pt idx="2">
                  <c:v>480.34674982000024</c:v>
                </c:pt>
                <c:pt idx="3">
                  <c:v>131.82492515999999</c:v>
                </c:pt>
                <c:pt idx="4">
                  <c:v>97.013149999999996</c:v>
                </c:pt>
              </c:numCache>
            </c:numRef>
          </c:val>
          <c:extLst>
            <c:ext xmlns:c16="http://schemas.microsoft.com/office/drawing/2014/chart" uri="{C3380CC4-5D6E-409C-BE32-E72D297353CC}">
              <c16:uniqueId val="{00000004-7D51-44B2-845B-D241322BBC54}"/>
            </c:ext>
          </c:extLst>
        </c:ser>
        <c:dLbls>
          <c:dLblPos val="outEnd"/>
          <c:showLegendKey val="0"/>
          <c:showVal val="1"/>
          <c:showCatName val="0"/>
          <c:showSerName val="0"/>
          <c:showPercent val="0"/>
          <c:showBubbleSize val="0"/>
        </c:dLbls>
        <c:gapWidth val="182"/>
        <c:axId val="1142187567"/>
        <c:axId val="1227549231"/>
      </c:barChart>
      <c:catAx>
        <c:axId val="114218756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l-PL"/>
          </a:p>
        </c:txPr>
        <c:crossAx val="1227549231"/>
        <c:crosses val="autoZero"/>
        <c:auto val="1"/>
        <c:lblAlgn val="ctr"/>
        <c:lblOffset val="100"/>
        <c:noMultiLvlLbl val="0"/>
      </c:catAx>
      <c:valAx>
        <c:axId val="1227549231"/>
        <c:scaling>
          <c:orientation val="minMax"/>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b="1"/>
                  <a:t>mln zł</a:t>
                </a:r>
              </a:p>
            </c:rich>
          </c:tx>
          <c:layout>
            <c:manualLayout>
              <c:xMode val="edge"/>
              <c:yMode val="edge"/>
              <c:x val="0.49260332095793724"/>
              <c:y val="0.9382623381497466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142187567"/>
        <c:crosses val="autoZero"/>
        <c:crossBetween val="between"/>
      </c:valAx>
      <c:spPr>
        <a:noFill/>
        <a:ln>
          <a:noFill/>
        </a:ln>
        <a:effectLst/>
      </c:spPr>
    </c:plotArea>
    <c:legend>
      <c:legendPos val="r"/>
      <c:layout>
        <c:manualLayout>
          <c:xMode val="edge"/>
          <c:yMode val="edge"/>
          <c:x val="0.83876852511725075"/>
          <c:y val="0.34166697449551775"/>
          <c:w val="0.12595421768949591"/>
          <c:h val="0.3166657554932674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87517146776404"/>
          <c:y val="0.14583333333333334"/>
          <c:w val="0.79224965706447192"/>
          <c:h val="0.73611111111111116"/>
        </c:manualLayout>
      </c:layout>
      <c:pie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5E2-4390-AD6A-9B52F727B93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5E2-4390-AD6A-9B52F727B93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5E2-4390-AD6A-9B52F727B93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D5E2-4390-AD6A-9B52F727B93C}"/>
              </c:ext>
            </c:extLst>
          </c:dPt>
          <c:dLbls>
            <c:dLbl>
              <c:idx val="1"/>
              <c:layout>
                <c:manualLayout>
                  <c:x val="4.1928200712315873E-3"/>
                  <c:y val="-1.678435356870713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5E2-4390-AD6A-9B52F727B93C}"/>
                </c:ext>
              </c:extLst>
            </c:dLbl>
            <c:dLbl>
              <c:idx val="2"/>
              <c:layout>
                <c:manualLayout>
                  <c:x val="-4.1058421880927102E-4"/>
                  <c:y val="6.16376348542170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5E2-4390-AD6A-9B52F727B93C}"/>
                </c:ext>
              </c:extLst>
            </c:dLbl>
            <c:dLbl>
              <c:idx val="3"/>
              <c:layout>
                <c:manualLayout>
                  <c:x val="3.4525966196679386E-2"/>
                  <c:y val="5.7880031549536774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8361795008233381"/>
                      <c:h val="0.26190981645121186"/>
                    </c:manualLayout>
                  </c15:layout>
                </c:ext>
                <c:ext xmlns:c16="http://schemas.microsoft.com/office/drawing/2014/chart" uri="{C3380CC4-5D6E-409C-BE32-E72D297353CC}">
                  <c16:uniqueId val="{00000007-D5E2-4390-AD6A-9B52F727B93C}"/>
                </c:ext>
              </c:extLst>
            </c:dLbl>
            <c:numFmt formatCode="0.0%" sourceLinked="0"/>
            <c:spPr>
              <a:noFill/>
              <a:ln w="9525">
                <a:noFill/>
              </a:ln>
              <a:effectLst/>
            </c:spPr>
            <c:txPr>
              <a:bodyPr rot="0" spcFirstLastPara="1" vertOverflow="clip" horzOverflow="clip"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'PRZEZNACZENIA, RODZAJE pomocy'!$K$28:$K$31</c:f>
              <c:strCache>
                <c:ptCount val="4"/>
                <c:pt idx="0">
                  <c:v>Pomoc horyzontalna</c:v>
                </c:pt>
                <c:pt idx="1">
                  <c:v>Pomoc regionalna</c:v>
                </c:pt>
                <c:pt idx="2">
                  <c:v>Pomoc sektorowa</c:v>
                </c:pt>
                <c:pt idx="3">
                  <c:v>Pozostała, w tym rekompensaty</c:v>
                </c:pt>
              </c:strCache>
            </c:strRef>
          </c:cat>
          <c:val>
            <c:numRef>
              <c:f>'PRZEZNACZENIA, RODZAJE pomocy'!$M$28:$M$31</c:f>
              <c:numCache>
                <c:formatCode>#\ ##0.00_ ;[Red]\-#\ ##0.00\ </c:formatCode>
                <c:ptCount val="4"/>
                <c:pt idx="0">
                  <c:v>19726552395.119953</c:v>
                </c:pt>
                <c:pt idx="1">
                  <c:v>6098996395.3500004</c:v>
                </c:pt>
                <c:pt idx="2">
                  <c:v>5295609600.3800001</c:v>
                </c:pt>
                <c:pt idx="3">
                  <c:v>4615873460.2699995</c:v>
                </c:pt>
              </c:numCache>
            </c:numRef>
          </c:val>
          <c:extLst>
            <c:ext xmlns:c16="http://schemas.microsoft.com/office/drawing/2014/chart" uri="{C3380CC4-5D6E-409C-BE32-E72D297353CC}">
              <c16:uniqueId val="{00000008-D5E2-4390-AD6A-9B52F727B93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41268488225433"/>
          <c:y val="6.6316998851091463E-2"/>
          <c:w val="0.70547448518554856"/>
          <c:h val="0.82977204988594166"/>
        </c:manualLayout>
      </c:layout>
      <c:barChart>
        <c:barDir val="col"/>
        <c:grouping val="clustered"/>
        <c:varyColors val="0"/>
        <c:ser>
          <c:idx val="0"/>
          <c:order val="0"/>
          <c:tx>
            <c:strRef>
              <c:f>'RODZAJE - ogólne'!$A$3</c:f>
              <c:strCache>
                <c:ptCount val="1"/>
                <c:pt idx="0">
                  <c:v>Pomoc horyzontalna</c:v>
                </c:pt>
              </c:strCache>
            </c:strRef>
          </c:tx>
          <c:spPr>
            <a:solidFill>
              <a:schemeClr val="accent5"/>
            </a:solidFill>
            <a:ln>
              <a:noFill/>
            </a:ln>
            <a:effectLst/>
          </c:spPr>
          <c:invertIfNegative val="0"/>
          <c:dLbls>
            <c:dLbl>
              <c:idx val="1"/>
              <c:layout>
                <c:manualLayout>
                  <c:x val="-1.3880003506892694E-3"/>
                  <c:y val="-6.7029655160930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12-41E3-BB6A-1FDCD5399051}"/>
                </c:ext>
              </c:extLst>
            </c:dLbl>
            <c:dLbl>
              <c:idx val="2"/>
              <c:layout>
                <c:manualLayout>
                  <c:x val="7.3523220577474116E-4"/>
                  <c:y val="5.93567171648239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12-41E3-BB6A-1FDCD5399051}"/>
                </c:ext>
              </c:extLst>
            </c:dLbl>
            <c:dLbl>
              <c:idx val="3"/>
              <c:layout>
                <c:manualLayout>
                  <c:x val="-1.2248083144607181E-3"/>
                  <c:y val="6.15198077325577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12-41E3-BB6A-1FDCD5399051}"/>
                </c:ext>
              </c:extLst>
            </c:dLbl>
            <c:dLbl>
              <c:idx val="4"/>
              <c:layout>
                <c:manualLayout>
                  <c:x val="3.1032528165816191E-3"/>
                  <c:y val="9.5206220756947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12-41E3-BB6A-1FDCD5399051}"/>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cat>
            <c:strRef>
              <c:f>'RODZAJE - ogólne'!$B$2:$F$2</c:f>
              <c:strCache>
                <c:ptCount val="5"/>
                <c:pt idx="0">
                  <c:v>2019</c:v>
                </c:pt>
                <c:pt idx="1">
                  <c:v>2020</c:v>
                </c:pt>
                <c:pt idx="2">
                  <c:v>2021</c:v>
                </c:pt>
                <c:pt idx="3">
                  <c:v>2022</c:v>
                </c:pt>
                <c:pt idx="4">
                  <c:v>2023</c:v>
                </c:pt>
              </c:strCache>
            </c:strRef>
          </c:cat>
          <c:val>
            <c:numRef>
              <c:f>'RODZAJE - ogólne'!$B$3:$F$3</c:f>
              <c:numCache>
                <c:formatCode>#\ ##0.0</c:formatCode>
                <c:ptCount val="5"/>
                <c:pt idx="0">
                  <c:v>14063</c:v>
                </c:pt>
                <c:pt idx="1">
                  <c:v>14517.2</c:v>
                </c:pt>
                <c:pt idx="2">
                  <c:v>17362.099999999999</c:v>
                </c:pt>
                <c:pt idx="3">
                  <c:v>15374.132769929891</c:v>
                </c:pt>
                <c:pt idx="4">
                  <c:v>19726.552395119954</c:v>
                </c:pt>
              </c:numCache>
            </c:numRef>
          </c:val>
          <c:extLst>
            <c:ext xmlns:c16="http://schemas.microsoft.com/office/drawing/2014/chart" uri="{C3380CC4-5D6E-409C-BE32-E72D297353CC}">
              <c16:uniqueId val="{00000004-9B12-41E3-BB6A-1FDCD5399051}"/>
            </c:ext>
          </c:extLst>
        </c:ser>
        <c:ser>
          <c:idx val="1"/>
          <c:order val="1"/>
          <c:tx>
            <c:strRef>
              <c:f>'RODZAJE - ogólne'!$A$4</c:f>
              <c:strCache>
                <c:ptCount val="1"/>
                <c:pt idx="0">
                  <c:v>Pomoc regionalna</c:v>
                </c:pt>
              </c:strCache>
            </c:strRef>
          </c:tx>
          <c:spPr>
            <a:solidFill>
              <a:schemeClr val="accent2"/>
            </a:solidFill>
            <a:ln>
              <a:noFill/>
            </a:ln>
            <a:effectLst/>
          </c:spPr>
          <c:invertIfNegative val="0"/>
          <c:dLbls>
            <c:dLbl>
              <c:idx val="0"/>
              <c:layout>
                <c:manualLayout>
                  <c:x val="7.7573508029829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12-41E3-BB6A-1FDCD5399051}"/>
                </c:ext>
              </c:extLst>
            </c:dLbl>
            <c:dLbl>
              <c:idx val="1"/>
              <c:layout>
                <c:manualLayout>
                  <c:x val="6.3694267515923223E-3"/>
                  <c:y val="1.0376134889753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B12-41E3-BB6A-1FDCD5399051}"/>
                </c:ext>
              </c:extLst>
            </c:dLbl>
            <c:dLbl>
              <c:idx val="2"/>
              <c:layout>
                <c:manualLayout>
                  <c:x val="5.18065271606235E-3"/>
                  <c:y val="4.70370370370370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B12-41E3-BB6A-1FDCD5399051}"/>
                </c:ext>
              </c:extLst>
            </c:dLbl>
            <c:dLbl>
              <c:idx val="3"/>
              <c:layout>
                <c:manualLayout>
                  <c:x val="1.8701112917604516E-3"/>
                  <c:y val="-2.22188920525500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B12-41E3-BB6A-1FDCD5399051}"/>
                </c:ext>
              </c:extLst>
            </c:dLbl>
            <c:dLbl>
              <c:idx val="4"/>
              <c:layout>
                <c:manualLayout>
                  <c:x val="-1.9237563334570465E-3"/>
                  <c:y val="1.085069184274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B12-41E3-BB6A-1FDCD5399051}"/>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 ogólne'!$B$2:$F$2</c:f>
              <c:strCache>
                <c:ptCount val="5"/>
                <c:pt idx="0">
                  <c:v>2019</c:v>
                </c:pt>
                <c:pt idx="1">
                  <c:v>2020</c:v>
                </c:pt>
                <c:pt idx="2">
                  <c:v>2021</c:v>
                </c:pt>
                <c:pt idx="3">
                  <c:v>2022</c:v>
                </c:pt>
                <c:pt idx="4">
                  <c:v>2023</c:v>
                </c:pt>
              </c:strCache>
            </c:strRef>
          </c:cat>
          <c:val>
            <c:numRef>
              <c:f>'RODZAJE - ogólne'!$B$4:$F$4</c:f>
              <c:numCache>
                <c:formatCode>#\ ##0.0</c:formatCode>
                <c:ptCount val="5"/>
                <c:pt idx="0">
                  <c:v>6342.2</c:v>
                </c:pt>
                <c:pt idx="1">
                  <c:v>5532.6</c:v>
                </c:pt>
                <c:pt idx="2">
                  <c:v>6150.7</c:v>
                </c:pt>
                <c:pt idx="3">
                  <c:v>4872.7789799700004</c:v>
                </c:pt>
                <c:pt idx="4">
                  <c:v>6098.9963953500001</c:v>
                </c:pt>
              </c:numCache>
            </c:numRef>
          </c:val>
          <c:extLst>
            <c:ext xmlns:c16="http://schemas.microsoft.com/office/drawing/2014/chart" uri="{C3380CC4-5D6E-409C-BE32-E72D297353CC}">
              <c16:uniqueId val="{0000000A-9B12-41E3-BB6A-1FDCD5399051}"/>
            </c:ext>
          </c:extLst>
        </c:ser>
        <c:ser>
          <c:idx val="2"/>
          <c:order val="2"/>
          <c:tx>
            <c:strRef>
              <c:f>'RODZAJE - ogólne'!$A$5</c:f>
              <c:strCache>
                <c:ptCount val="1"/>
                <c:pt idx="0">
                  <c:v>Pomoc sektorowa</c:v>
                </c:pt>
              </c:strCache>
            </c:strRef>
          </c:tx>
          <c:spPr>
            <a:solidFill>
              <a:schemeClr val="accent3"/>
            </a:solidFill>
            <a:ln>
              <a:noFill/>
            </a:ln>
            <a:effectLst/>
          </c:spPr>
          <c:invertIfNegative val="0"/>
          <c:dLbls>
            <c:dLbl>
              <c:idx val="0"/>
              <c:layout>
                <c:manualLayout>
                  <c:x val="9.066012046697227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B12-41E3-BB6A-1FDCD5399051}"/>
                </c:ext>
              </c:extLst>
            </c:dLbl>
            <c:dLbl>
              <c:idx val="1"/>
              <c:layout>
                <c:manualLayout>
                  <c:x val="-4.5016696802217327E-4"/>
                  <c:y val="-7.753655482420687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B12-41E3-BB6A-1FDCD5399051}"/>
                </c:ext>
              </c:extLst>
            </c:dLbl>
            <c:dLbl>
              <c:idx val="2"/>
              <c:layout>
                <c:manualLayout>
                  <c:x val="5.5525222284046154E-3"/>
                  <c:y val="-7.753655482420687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B12-41E3-BB6A-1FDCD5399051}"/>
                </c:ext>
              </c:extLst>
            </c:dLbl>
            <c:dLbl>
              <c:idx val="3"/>
              <c:layout>
                <c:manualLayout>
                  <c:x val="-1.0619634953304448E-3"/>
                  <c:y val="5.1880713322343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B12-41E3-BB6A-1FDCD5399051}"/>
                </c:ext>
              </c:extLst>
            </c:dLbl>
            <c:dLbl>
              <c:idx val="4"/>
              <c:layout>
                <c:manualLayout>
                  <c:x val="-3.3483880880231685E-3"/>
                  <c:y val="8.45863096724778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B12-41E3-BB6A-1FDCD5399051}"/>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 ogólne'!$B$2:$F$2</c:f>
              <c:strCache>
                <c:ptCount val="5"/>
                <c:pt idx="0">
                  <c:v>2019</c:v>
                </c:pt>
                <c:pt idx="1">
                  <c:v>2020</c:v>
                </c:pt>
                <c:pt idx="2">
                  <c:v>2021</c:v>
                </c:pt>
                <c:pt idx="3">
                  <c:v>2022</c:v>
                </c:pt>
                <c:pt idx="4">
                  <c:v>2023</c:v>
                </c:pt>
              </c:strCache>
            </c:strRef>
          </c:cat>
          <c:val>
            <c:numRef>
              <c:f>'RODZAJE - ogólne'!$B$5:$F$5</c:f>
              <c:numCache>
                <c:formatCode>#\ ##0.0</c:formatCode>
                <c:ptCount val="5"/>
                <c:pt idx="0">
                  <c:v>1731.1</c:v>
                </c:pt>
                <c:pt idx="1">
                  <c:v>2945</c:v>
                </c:pt>
                <c:pt idx="2">
                  <c:v>14777.2</c:v>
                </c:pt>
                <c:pt idx="3">
                  <c:v>13999.057402230001</c:v>
                </c:pt>
                <c:pt idx="4">
                  <c:v>5295.6096003800003</c:v>
                </c:pt>
              </c:numCache>
            </c:numRef>
          </c:val>
          <c:extLst>
            <c:ext xmlns:c16="http://schemas.microsoft.com/office/drawing/2014/chart" uri="{C3380CC4-5D6E-409C-BE32-E72D297353CC}">
              <c16:uniqueId val="{00000010-9B12-41E3-BB6A-1FDCD5399051}"/>
            </c:ext>
          </c:extLst>
        </c:ser>
        <c:ser>
          <c:idx val="3"/>
          <c:order val="3"/>
          <c:tx>
            <c:strRef>
              <c:f>'RODZAJE - ogólne'!$A$6</c:f>
              <c:strCache>
                <c:ptCount val="1"/>
                <c:pt idx="0">
                  <c:v>Pozostała pomoc</c:v>
                </c:pt>
              </c:strCache>
            </c:strRef>
          </c:tx>
          <c:spPr>
            <a:solidFill>
              <a:schemeClr val="accent4"/>
            </a:solidFill>
            <a:ln>
              <a:noFill/>
            </a:ln>
            <a:effectLst/>
          </c:spPr>
          <c:invertIfNegative val="0"/>
          <c:dLbls>
            <c:dLbl>
              <c:idx val="0"/>
              <c:layout>
                <c:manualLayout>
                  <c:x val="8.3691473302911334E-3"/>
                  <c:y val="9.951851851851851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B12-41E3-BB6A-1FDCD5399051}"/>
                </c:ext>
              </c:extLst>
            </c:dLbl>
            <c:dLbl>
              <c:idx val="1"/>
              <c:layout>
                <c:manualLayout>
                  <c:x val="1.7546616065561532E-3"/>
                  <c:y val="4.70386466190452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B12-41E3-BB6A-1FDCD5399051}"/>
                </c:ext>
              </c:extLst>
            </c:dLbl>
            <c:dLbl>
              <c:idx val="2"/>
              <c:layout>
                <c:manualLayout>
                  <c:x val="5.6933187617891059E-3"/>
                  <c:y val="-3.3301696729201615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B12-41E3-BB6A-1FDCD5399051}"/>
                </c:ext>
              </c:extLst>
            </c:dLbl>
            <c:dLbl>
              <c:idx val="3"/>
              <c:layout>
                <c:manualLayout>
                  <c:x val="4.9014901689818004E-3"/>
                  <c:y val="9.4073963068418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B12-41E3-BB6A-1FDCD5399051}"/>
                </c:ext>
              </c:extLst>
            </c:dLbl>
            <c:dLbl>
              <c:idx val="4"/>
              <c:layout>
                <c:manualLayout>
                  <c:x val="5.6933187617891059E-3"/>
                  <c:y val="9.4073963068418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B12-41E3-BB6A-1FDCD5399051}"/>
                </c:ext>
              </c:extLst>
            </c:dLbl>
            <c:dLbl>
              <c:idx val="5"/>
              <c:layout>
                <c:manualLayout>
                  <c:x val="2.0806241872561793E-2"/>
                  <c:y val="-1.542218937478608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B12-41E3-BB6A-1FDCD5399051}"/>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 ogólne'!$B$2:$F$2</c:f>
              <c:strCache>
                <c:ptCount val="5"/>
                <c:pt idx="0">
                  <c:v>2019</c:v>
                </c:pt>
                <c:pt idx="1">
                  <c:v>2020</c:v>
                </c:pt>
                <c:pt idx="2">
                  <c:v>2021</c:v>
                </c:pt>
                <c:pt idx="3">
                  <c:v>2022</c:v>
                </c:pt>
                <c:pt idx="4">
                  <c:v>2023</c:v>
                </c:pt>
              </c:strCache>
            </c:strRef>
          </c:cat>
          <c:val>
            <c:numRef>
              <c:f>'RODZAJE - ogólne'!$B$6:$F$6</c:f>
              <c:numCache>
                <c:formatCode>#\ ##0.0</c:formatCode>
                <c:ptCount val="5"/>
                <c:pt idx="0">
                  <c:v>2246.3000000000002</c:v>
                </c:pt>
                <c:pt idx="1">
                  <c:v>3052.8</c:v>
                </c:pt>
                <c:pt idx="2">
                  <c:v>3537.1</c:v>
                </c:pt>
                <c:pt idx="3">
                  <c:v>3829.6539258800003</c:v>
                </c:pt>
                <c:pt idx="4">
                  <c:v>4615.8734602699997</c:v>
                </c:pt>
              </c:numCache>
            </c:numRef>
          </c:val>
          <c:extLst>
            <c:ext xmlns:c16="http://schemas.microsoft.com/office/drawing/2014/chart" uri="{C3380CC4-5D6E-409C-BE32-E72D297353CC}">
              <c16:uniqueId val="{00000017-9B12-41E3-BB6A-1FDCD5399051}"/>
            </c:ext>
          </c:extLst>
        </c:ser>
        <c:dLbls>
          <c:showLegendKey val="0"/>
          <c:showVal val="0"/>
          <c:showCatName val="0"/>
          <c:showSerName val="0"/>
          <c:showPercent val="0"/>
          <c:showBubbleSize val="0"/>
        </c:dLbls>
        <c:gapWidth val="219"/>
        <c:overlap val="-27"/>
        <c:axId val="345100560"/>
        <c:axId val="345106832"/>
      </c:barChart>
      <c:catAx>
        <c:axId val="34510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l-PL"/>
          </a:p>
        </c:txPr>
        <c:crossAx val="345106832"/>
        <c:crosses val="autoZero"/>
        <c:auto val="1"/>
        <c:lblAlgn val="ctr"/>
        <c:lblOffset val="100"/>
        <c:noMultiLvlLbl val="0"/>
      </c:catAx>
      <c:valAx>
        <c:axId val="34510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r>
                  <a:rPr lang="pl-PL" sz="1050" b="1">
                    <a:solidFill>
                      <a:sysClr val="windowText" lastClr="000000"/>
                    </a:solidFill>
                  </a:rPr>
                  <a:t>Wartość pomocy [mln zł]</a:t>
                </a:r>
              </a:p>
            </c:rich>
          </c:tx>
          <c:layout>
            <c:manualLayout>
              <c:xMode val="edge"/>
              <c:yMode val="edge"/>
              <c:x val="1.0814423745482924E-2"/>
              <c:y val="0.19256106698636297"/>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45100560"/>
        <c:crosses val="autoZero"/>
        <c:crossBetween val="between"/>
      </c:valAx>
      <c:spPr>
        <a:noFill/>
        <a:ln>
          <a:noFill/>
        </a:ln>
        <a:effectLst/>
      </c:spPr>
    </c:plotArea>
    <c:legend>
      <c:legendPos val="r"/>
      <c:layout>
        <c:manualLayout>
          <c:xMode val="edge"/>
          <c:yMode val="edge"/>
          <c:x val="0.77810622586298639"/>
          <c:y val="3.7803936286149385E-2"/>
          <c:w val="0.19977274640912418"/>
          <c:h val="0.3123663907272819"/>
        </c:manualLayout>
      </c:layout>
      <c:overlay val="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23600259371172"/>
          <c:y val="5.5083855615256951E-2"/>
          <c:w val="0.65248551019646417"/>
          <c:h val="0.81050093758371278"/>
        </c:manualLayout>
      </c:layout>
      <c:lineChart>
        <c:grouping val="standard"/>
        <c:varyColors val="0"/>
        <c:ser>
          <c:idx val="0"/>
          <c:order val="0"/>
          <c:tx>
            <c:strRef>
              <c:f>'RODZAJE - ogólne'!$A$20</c:f>
              <c:strCache>
                <c:ptCount val="1"/>
                <c:pt idx="0">
                  <c:v>Pomoc horyzontalna</c:v>
                </c:pt>
              </c:strCache>
            </c:strRef>
          </c:tx>
          <c:spPr>
            <a:ln w="22225" cap="rnd" cmpd="sng" algn="ctr">
              <a:solidFill>
                <a:srgbClr val="0070C0"/>
              </a:solidFill>
              <a:round/>
            </a:ln>
            <a:effectLst/>
          </c:spPr>
          <c:marker>
            <c:symbol val="none"/>
          </c:marker>
          <c:dLbls>
            <c:dLbl>
              <c:idx val="0"/>
              <c:layout>
                <c:manualLayout>
                  <c:x val="-3.3149278290360747E-2"/>
                  <c:y val="-4.61982675649663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C5-49A2-B8F5-14159092501A}"/>
                </c:ext>
              </c:extLst>
            </c:dLbl>
            <c:dLbl>
              <c:idx val="1"/>
              <c:layout>
                <c:manualLayout>
                  <c:x val="-3.7558994355118024E-2"/>
                  <c:y val="-4.29198602934263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C5-49A2-B8F5-14159092501A}"/>
                </c:ext>
              </c:extLst>
            </c:dLbl>
            <c:dLbl>
              <c:idx val="2"/>
              <c:layout>
                <c:manualLayout>
                  <c:x val="-3.3461832594484361E-2"/>
                  <c:y val="-4.9964080013764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C5-49A2-B8F5-14159092501A}"/>
                </c:ext>
              </c:extLst>
            </c:dLbl>
            <c:dLbl>
              <c:idx val="3"/>
              <c:layout>
                <c:manualLayout>
                  <c:x val="-3.946417457381271E-2"/>
                  <c:y val="-5.68167264741828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C5-49A2-B8F5-14159092501A}"/>
                </c:ext>
              </c:extLst>
            </c:dLbl>
            <c:dLbl>
              <c:idx val="4"/>
              <c:layout>
                <c:manualLayout>
                  <c:x val="-6.4403042663432997E-2"/>
                  <c:y val="-1.62969379080249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C5-49A2-B8F5-14159092501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70C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'RODZAJE - ogólne'!$B$19:$F$19</c:f>
              <c:strCache>
                <c:ptCount val="5"/>
                <c:pt idx="0">
                  <c:v>2019</c:v>
                </c:pt>
                <c:pt idx="1">
                  <c:v>2020</c:v>
                </c:pt>
                <c:pt idx="2">
                  <c:v>2021</c:v>
                </c:pt>
                <c:pt idx="3">
                  <c:v>2022</c:v>
                </c:pt>
                <c:pt idx="4">
                  <c:v>2023</c:v>
                </c:pt>
              </c:strCache>
            </c:strRef>
          </c:cat>
          <c:val>
            <c:numRef>
              <c:f>'RODZAJE - ogólne'!$B$20:$F$20</c:f>
              <c:numCache>
                <c:formatCode>#\ ##0.0</c:formatCode>
                <c:ptCount val="5"/>
                <c:pt idx="0">
                  <c:v>57.7</c:v>
                </c:pt>
                <c:pt idx="1">
                  <c:v>55.7</c:v>
                </c:pt>
                <c:pt idx="2">
                  <c:v>41.5</c:v>
                </c:pt>
                <c:pt idx="3" formatCode="0.0">
                  <c:v>40.4</c:v>
                </c:pt>
                <c:pt idx="4">
                  <c:v>55.2</c:v>
                </c:pt>
              </c:numCache>
            </c:numRef>
          </c:val>
          <c:smooth val="0"/>
          <c:extLst>
            <c:ext xmlns:c16="http://schemas.microsoft.com/office/drawing/2014/chart" uri="{C3380CC4-5D6E-409C-BE32-E72D297353CC}">
              <c16:uniqueId val="{00000005-B7C5-49A2-B8F5-14159092501A}"/>
            </c:ext>
          </c:extLst>
        </c:ser>
        <c:ser>
          <c:idx val="1"/>
          <c:order val="1"/>
          <c:tx>
            <c:strRef>
              <c:f>'RODZAJE - ogólne'!$A$21</c:f>
              <c:strCache>
                <c:ptCount val="1"/>
                <c:pt idx="0">
                  <c:v>Pomoc regionalna</c:v>
                </c:pt>
              </c:strCache>
            </c:strRef>
          </c:tx>
          <c:spPr>
            <a:ln w="22225" cap="rnd" cmpd="sng" algn="ctr">
              <a:solidFill>
                <a:schemeClr val="accent2"/>
              </a:solidFill>
              <a:round/>
            </a:ln>
            <a:effectLst/>
          </c:spPr>
          <c:marker>
            <c:symbol val="none"/>
          </c:marker>
          <c:dLbls>
            <c:dLbl>
              <c:idx val="0"/>
              <c:layout>
                <c:manualLayout>
                  <c:x val="-3.6934003578072236E-2"/>
                  <c:y val="-4.93925531216685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7C5-49A2-B8F5-14159092501A}"/>
                </c:ext>
              </c:extLst>
            </c:dLbl>
            <c:dLbl>
              <c:idx val="1"/>
              <c:layout>
                <c:manualLayout>
                  <c:x val="-3.3149278290360747E-2"/>
                  <c:y val="-3.4648700673724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C5-49A2-B8F5-14159092501A}"/>
                </c:ext>
              </c:extLst>
            </c:dLbl>
            <c:dLbl>
              <c:idx val="2"/>
              <c:layout>
                <c:manualLayout>
                  <c:x val="-3.314933720596145E-2"/>
                  <c:y val="-4.3575466560710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7C5-49A2-B8F5-14159092501A}"/>
                </c:ext>
              </c:extLst>
            </c:dLbl>
            <c:dLbl>
              <c:idx val="3"/>
              <c:layout>
                <c:manualLayout>
                  <c:x val="-3.9579797867566192E-2"/>
                  <c:y val="-3.34948106706307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7C5-49A2-B8F5-14159092501A}"/>
                </c:ext>
              </c:extLst>
            </c:dLbl>
            <c:dLbl>
              <c:idx val="4"/>
              <c:layout>
                <c:manualLayout>
                  <c:x val="-5.0104642553017879E-2"/>
                  <c:y val="-4.64394867965225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7C5-49A2-B8F5-14159092501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'RODZAJE - ogólne'!$B$19:$F$19</c:f>
              <c:strCache>
                <c:ptCount val="5"/>
                <c:pt idx="0">
                  <c:v>2019</c:v>
                </c:pt>
                <c:pt idx="1">
                  <c:v>2020</c:v>
                </c:pt>
                <c:pt idx="2">
                  <c:v>2021</c:v>
                </c:pt>
                <c:pt idx="3">
                  <c:v>2022</c:v>
                </c:pt>
                <c:pt idx="4">
                  <c:v>2023</c:v>
                </c:pt>
              </c:strCache>
            </c:strRef>
          </c:cat>
          <c:val>
            <c:numRef>
              <c:f>'RODZAJE - ogólne'!$B$21:$F$21</c:f>
              <c:numCache>
                <c:formatCode>#\ ##0.0</c:formatCode>
                <c:ptCount val="5"/>
                <c:pt idx="0">
                  <c:v>26</c:v>
                </c:pt>
                <c:pt idx="1">
                  <c:v>21.2</c:v>
                </c:pt>
                <c:pt idx="2">
                  <c:v>14.7</c:v>
                </c:pt>
                <c:pt idx="3" formatCode="0.0">
                  <c:v>12.8</c:v>
                </c:pt>
                <c:pt idx="4">
                  <c:v>17.100000000000001</c:v>
                </c:pt>
              </c:numCache>
            </c:numRef>
          </c:val>
          <c:smooth val="0"/>
          <c:extLst>
            <c:ext xmlns:c16="http://schemas.microsoft.com/office/drawing/2014/chart" uri="{C3380CC4-5D6E-409C-BE32-E72D297353CC}">
              <c16:uniqueId val="{0000000B-B7C5-49A2-B8F5-14159092501A}"/>
            </c:ext>
          </c:extLst>
        </c:ser>
        <c:ser>
          <c:idx val="2"/>
          <c:order val="2"/>
          <c:tx>
            <c:strRef>
              <c:f>'RODZAJE - ogólne'!$A$22</c:f>
              <c:strCache>
                <c:ptCount val="1"/>
                <c:pt idx="0">
                  <c:v>Pomoc sektorowa</c:v>
                </c:pt>
              </c:strCache>
            </c:strRef>
          </c:tx>
          <c:spPr>
            <a:ln w="22225" cap="rnd" cmpd="sng" algn="ctr">
              <a:solidFill>
                <a:schemeClr val="accent3"/>
              </a:solidFill>
              <a:round/>
            </a:ln>
            <a:effectLst/>
          </c:spPr>
          <c:marker>
            <c:symbol val="none"/>
          </c:marker>
          <c:dLbls>
            <c:dLbl>
              <c:idx val="0"/>
              <c:layout>
                <c:manualLayout>
                  <c:x val="-3.9541547277936961E-2"/>
                  <c:y val="2.6143790849673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7C5-49A2-B8F5-14159092501A}"/>
                </c:ext>
              </c:extLst>
            </c:dLbl>
            <c:dLbl>
              <c:idx val="1"/>
              <c:layout>
                <c:manualLayout>
                  <c:x val="-5.6416006738412711E-2"/>
                  <c:y val="3.80270113294661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7C5-49A2-B8F5-14159092501A}"/>
                </c:ext>
              </c:extLst>
            </c:dLbl>
            <c:dLbl>
              <c:idx val="2"/>
              <c:layout>
                <c:manualLayout>
                  <c:x val="-6.7940490461512293E-2"/>
                  <c:y val="-1.9163357002091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7C5-49A2-B8F5-14159092501A}"/>
                </c:ext>
              </c:extLst>
            </c:dLbl>
            <c:dLbl>
              <c:idx val="3"/>
              <c:layout>
                <c:manualLayout>
                  <c:x val="-5.2884983468125986E-2"/>
                  <c:y val="3.64822892295029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7C5-49A2-B8F5-14159092501A}"/>
                </c:ext>
              </c:extLst>
            </c:dLbl>
            <c:dLbl>
              <c:idx val="4"/>
              <c:layout>
                <c:manualLayout>
                  <c:x val="-1.4466974011668231E-2"/>
                  <c:y val="4.566538892032421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7C5-49A2-B8F5-14159092501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'RODZAJE - ogólne'!$B$19:$F$19</c:f>
              <c:strCache>
                <c:ptCount val="5"/>
                <c:pt idx="0">
                  <c:v>2019</c:v>
                </c:pt>
                <c:pt idx="1">
                  <c:v>2020</c:v>
                </c:pt>
                <c:pt idx="2">
                  <c:v>2021</c:v>
                </c:pt>
                <c:pt idx="3">
                  <c:v>2022</c:v>
                </c:pt>
                <c:pt idx="4">
                  <c:v>2023</c:v>
                </c:pt>
              </c:strCache>
            </c:strRef>
          </c:cat>
          <c:val>
            <c:numRef>
              <c:f>'RODZAJE - ogólne'!$B$22:$F$22</c:f>
              <c:numCache>
                <c:formatCode>#\ ##0.0</c:formatCode>
                <c:ptCount val="5"/>
                <c:pt idx="0">
                  <c:v>7.1</c:v>
                </c:pt>
                <c:pt idx="1">
                  <c:v>11.3</c:v>
                </c:pt>
                <c:pt idx="2">
                  <c:v>35.299999999999997</c:v>
                </c:pt>
                <c:pt idx="3" formatCode="0.0">
                  <c:v>36.799999999999997</c:v>
                </c:pt>
                <c:pt idx="4">
                  <c:v>14.8</c:v>
                </c:pt>
              </c:numCache>
            </c:numRef>
          </c:val>
          <c:smooth val="0"/>
          <c:extLst>
            <c:ext xmlns:c16="http://schemas.microsoft.com/office/drawing/2014/chart" uri="{C3380CC4-5D6E-409C-BE32-E72D297353CC}">
              <c16:uniqueId val="{00000011-B7C5-49A2-B8F5-14159092501A}"/>
            </c:ext>
          </c:extLst>
        </c:ser>
        <c:ser>
          <c:idx val="3"/>
          <c:order val="3"/>
          <c:tx>
            <c:strRef>
              <c:f>'RODZAJE - ogólne'!$A$23</c:f>
              <c:strCache>
                <c:ptCount val="1"/>
                <c:pt idx="0">
                  <c:v>Pozostała pomoc</c:v>
                </c:pt>
              </c:strCache>
            </c:strRef>
          </c:tx>
          <c:spPr>
            <a:ln w="22225" cap="rnd" cmpd="sng" algn="ctr">
              <a:solidFill>
                <a:schemeClr val="accent4"/>
              </a:solidFill>
              <a:round/>
            </a:ln>
            <a:effectLst/>
          </c:spPr>
          <c:marker>
            <c:symbol val="none"/>
          </c:marker>
          <c:dLbls>
            <c:dLbl>
              <c:idx val="0"/>
              <c:layout>
                <c:manualLayout>
                  <c:x val="-4.3361986628462308E-2"/>
                  <c:y val="-3.73482726423904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7C5-49A2-B8F5-14159092501A}"/>
                </c:ext>
              </c:extLst>
            </c:dLbl>
            <c:dLbl>
              <c:idx val="1"/>
              <c:layout>
                <c:manualLayout>
                  <c:x val="-5.6415997277393985E-2"/>
                  <c:y val="-2.377240381044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7C5-49A2-B8F5-14159092501A}"/>
                </c:ext>
              </c:extLst>
            </c:dLbl>
            <c:dLbl>
              <c:idx val="2"/>
              <c:layout>
                <c:manualLayout>
                  <c:x val="-4.1380274248321879E-2"/>
                  <c:y val="4.15002311429069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7C5-49A2-B8F5-14159092501A}"/>
                </c:ext>
              </c:extLst>
            </c:dLbl>
            <c:dLbl>
              <c:idx val="3"/>
              <c:layout>
                <c:manualLayout>
                  <c:x val="-4.3423122810661616E-2"/>
                  <c:y val="5.77723886535357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7C5-49A2-B8F5-14159092501A}"/>
                </c:ext>
              </c:extLst>
            </c:dLbl>
            <c:dLbl>
              <c:idx val="4"/>
              <c:layout>
                <c:manualLayout>
                  <c:x val="-4.1152691323131596E-2"/>
                  <c:y val="5.13760458924387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7C5-49A2-B8F5-14159092501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'RODZAJE - ogólne'!$B$19:$F$19</c:f>
              <c:strCache>
                <c:ptCount val="5"/>
                <c:pt idx="0">
                  <c:v>2019</c:v>
                </c:pt>
                <c:pt idx="1">
                  <c:v>2020</c:v>
                </c:pt>
                <c:pt idx="2">
                  <c:v>2021</c:v>
                </c:pt>
                <c:pt idx="3">
                  <c:v>2022</c:v>
                </c:pt>
                <c:pt idx="4">
                  <c:v>2023</c:v>
                </c:pt>
              </c:strCache>
            </c:strRef>
          </c:cat>
          <c:val>
            <c:numRef>
              <c:f>'RODZAJE - ogólne'!$B$23:$F$23</c:f>
              <c:numCache>
                <c:formatCode>#\ ##0.0</c:formatCode>
                <c:ptCount val="5"/>
                <c:pt idx="0">
                  <c:v>9.1999999999999993</c:v>
                </c:pt>
                <c:pt idx="1">
                  <c:v>11.7</c:v>
                </c:pt>
                <c:pt idx="2">
                  <c:v>8.5</c:v>
                </c:pt>
                <c:pt idx="3" formatCode="0.0">
                  <c:v>10.1</c:v>
                </c:pt>
                <c:pt idx="4">
                  <c:v>12.9</c:v>
                </c:pt>
              </c:numCache>
            </c:numRef>
          </c:val>
          <c:smooth val="0"/>
          <c:extLst>
            <c:ext xmlns:c16="http://schemas.microsoft.com/office/drawing/2014/chart" uri="{C3380CC4-5D6E-409C-BE32-E72D297353CC}">
              <c16:uniqueId val="{00000017-B7C5-49A2-B8F5-14159092501A}"/>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45101344"/>
        <c:axId val="345102520"/>
      </c:lineChart>
      <c:catAx>
        <c:axId val="34510134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pl-PL"/>
          </a:p>
        </c:txPr>
        <c:crossAx val="345102520"/>
        <c:crosses val="autoZero"/>
        <c:auto val="1"/>
        <c:lblAlgn val="ctr"/>
        <c:lblOffset val="100"/>
        <c:noMultiLvlLbl val="0"/>
      </c:catAx>
      <c:valAx>
        <c:axId val="3451025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r>
                  <a:rPr lang="pl-PL" b="1" cap="none">
                    <a:solidFill>
                      <a:sysClr val="windowText" lastClr="000000"/>
                    </a:solidFill>
                  </a:rPr>
                  <a:t>Udział w wartości pomocy [%]</a:t>
                </a:r>
              </a:p>
            </c:rich>
          </c:tx>
          <c:layout>
            <c:manualLayout>
              <c:xMode val="edge"/>
              <c:yMode val="edge"/>
              <c:x val="2.084591145304545E-2"/>
              <c:y val="0.2162347353639618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ysClr val="windowText" lastClr="000000"/>
                  </a:solidFill>
                  <a:latin typeface="+mn-lt"/>
                  <a:ea typeface="+mn-ea"/>
                  <a:cs typeface="+mn-cs"/>
                </a:defRPr>
              </a:pPr>
              <a:endParaRPr lang="pl-PL"/>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mn-lt"/>
                <a:ea typeface="+mn-ea"/>
                <a:cs typeface="+mn-cs"/>
              </a:defRPr>
            </a:pPr>
            <a:endParaRPr lang="pl-PL"/>
          </a:p>
        </c:txPr>
        <c:crossAx val="34510134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wielkość!$C$12</c:f>
              <c:strCache>
                <c:ptCount val="1"/>
                <c:pt idx="0">
                  <c:v>Udział</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949-42A4-8BEA-15ADE70A103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8949-42A4-8BEA-15ADE70A103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8949-42A4-8BEA-15ADE70A103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8949-42A4-8BEA-15ADE70A103F}"/>
              </c:ext>
            </c:extLst>
          </c:dPt>
          <c:dLbls>
            <c:dLbl>
              <c:idx val="0"/>
              <c:layout>
                <c:manualLayout>
                  <c:x val="-0.15270324457687842"/>
                  <c:y val="2.5374757025664646E-3"/>
                </c:manualLayout>
              </c:layout>
              <c:numFmt formatCode="0.0%" sourceLinked="0"/>
              <c:spPr>
                <a:noFill/>
                <a:ln>
                  <a:no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014979222045234"/>
                      <c:h val="0.14772444239449148"/>
                    </c:manualLayout>
                  </c15:layout>
                </c:ext>
                <c:ext xmlns:c16="http://schemas.microsoft.com/office/drawing/2014/chart" uri="{C3380CC4-5D6E-409C-BE32-E72D297353CC}">
                  <c16:uniqueId val="{00000001-8949-42A4-8BEA-15ADE70A103F}"/>
                </c:ext>
              </c:extLst>
            </c:dLbl>
            <c:dLbl>
              <c:idx val="1"/>
              <c:layout>
                <c:manualLayout>
                  <c:x val="-2.7705078664784097E-2"/>
                  <c:y val="2.2277863802589435E-3"/>
                </c:manualLayout>
              </c:layout>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8949-42A4-8BEA-15ADE70A103F}"/>
                </c:ext>
              </c:extLst>
            </c:dLbl>
            <c:dLbl>
              <c:idx val="2"/>
              <c:layout>
                <c:manualLayout>
                  <c:x val="3.0555555555555555E-2"/>
                  <c:y val="-3.7037037037037035E-2"/>
                </c:manualLayout>
              </c:layout>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8949-42A4-8BEA-15ADE70A103F}"/>
                </c:ext>
              </c:extLst>
            </c:dLbl>
            <c:dLbl>
              <c:idx val="3"/>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8949-42A4-8BEA-15ADE70A103F}"/>
                </c:ext>
              </c:extLst>
            </c:dLbl>
            <c:numFmt formatCode="0.0%" sourceLinked="0"/>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wielkość!$B$13:$B$16</c:f>
              <c:strCache>
                <c:ptCount val="4"/>
                <c:pt idx="0">
                  <c:v>mikroprzedsiębiorcy</c:v>
                </c:pt>
                <c:pt idx="1">
                  <c:v>mali przedsiębiorcy</c:v>
                </c:pt>
                <c:pt idx="2">
                  <c:v>średni przedsiębiorcy</c:v>
                </c:pt>
                <c:pt idx="3">
                  <c:v>duzi przedsiębiorcy</c:v>
                </c:pt>
              </c:strCache>
            </c:strRef>
          </c:cat>
          <c:val>
            <c:numRef>
              <c:f>wielkość!$C$13:$C$16</c:f>
              <c:numCache>
                <c:formatCode>0.0%</c:formatCode>
                <c:ptCount val="4"/>
                <c:pt idx="0">
                  <c:v>5.634033774371263E-2</c:v>
                </c:pt>
                <c:pt idx="1">
                  <c:v>0.1000766208016217</c:v>
                </c:pt>
                <c:pt idx="2">
                  <c:v>0.15446132953503899</c:v>
                </c:pt>
                <c:pt idx="3">
                  <c:v>0.68911968886409425</c:v>
                </c:pt>
              </c:numCache>
            </c:numRef>
          </c:val>
          <c:extLst>
            <c:ext xmlns:c16="http://schemas.microsoft.com/office/drawing/2014/chart" uri="{C3380CC4-5D6E-409C-BE32-E72D297353CC}">
              <c16:uniqueId val="{00000008-8949-42A4-8BEA-15ADE70A103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590ACD-E83D-4675-93B8-E7C2ADCA1B83}"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pl-PL"/>
        </a:p>
      </dgm:t>
    </dgm:pt>
    <dgm:pt modelId="{7C065B07-4D9B-40C0-AFD3-F6A3F179F987}">
      <dgm:prSet phldrT="[Tekst]" custT="1"/>
      <dgm:spPr>
        <a:xfrm>
          <a:off x="2214740" y="97603"/>
          <a:ext cx="1106796" cy="702815"/>
        </a:xfrm>
      </dgm:spPr>
      <dgm:t>
        <a:bodyPr/>
        <a:lstStyle/>
        <a:p>
          <a:r>
            <a:rPr lang="pl-PL" sz="900"/>
            <a:t>wsparcie publiczne</a:t>
          </a:r>
        </a:p>
      </dgm:t>
    </dgm:pt>
    <dgm:pt modelId="{E450F173-31FF-4D48-BE2B-E17ADE0E1B00}" type="parTrans" cxnId="{989A9A6C-36F0-496A-9F8A-959D309E4FCF}">
      <dgm:prSet/>
      <dgm:spPr/>
      <dgm:t>
        <a:bodyPr/>
        <a:lstStyle/>
        <a:p>
          <a:endParaRPr lang="pl-PL" sz="2400"/>
        </a:p>
      </dgm:t>
    </dgm:pt>
    <dgm:pt modelId="{0F520A46-E58C-4418-B49B-242CEE4E1ED5}" type="sibTrans" cxnId="{989A9A6C-36F0-496A-9F8A-959D309E4FCF}">
      <dgm:prSet/>
      <dgm:spPr/>
      <dgm:t>
        <a:bodyPr/>
        <a:lstStyle/>
        <a:p>
          <a:endParaRPr lang="pl-PL" sz="2400"/>
        </a:p>
      </dgm:t>
    </dgm:pt>
    <dgm:pt modelId="{890B9AF4-590F-4C86-8566-63D6D368B443}">
      <dgm:prSet phldrT="[Tekst]" custT="1"/>
      <dgm:spPr>
        <a:xfrm>
          <a:off x="2869772" y="1066446"/>
          <a:ext cx="1106796" cy="702815"/>
        </a:xfrm>
      </dgm:spPr>
      <dgm:t>
        <a:bodyPr/>
        <a:lstStyle/>
        <a:p>
          <a:r>
            <a:rPr lang="pl-PL" sz="900"/>
            <a:t>pomoc publiczna</a:t>
          </a:r>
          <a:br>
            <a:rPr lang="pl-PL" sz="900"/>
          </a:br>
          <a:r>
            <a:rPr lang="pl-PL" sz="900"/>
            <a:t>(niniejszy raport)</a:t>
          </a:r>
        </a:p>
      </dgm:t>
    </dgm:pt>
    <dgm:pt modelId="{DE4F712D-B01C-4E22-9201-1DB2880F3DFF}" type="parTrans" cxnId="{3AFB0248-5C68-4F83-9DB4-7B090D039411}">
      <dgm:prSet/>
      <dgm:spPr>
        <a:xfrm>
          <a:off x="2666503" y="703867"/>
          <a:ext cx="655032" cy="266027"/>
        </a:xfrm>
      </dgm:spPr>
      <dgm:t>
        <a:bodyPr/>
        <a:lstStyle/>
        <a:p>
          <a:endParaRPr lang="pl-PL" sz="2400"/>
        </a:p>
      </dgm:t>
    </dgm:pt>
    <dgm:pt modelId="{45A9CC3B-F0E5-4F31-BB62-6E8C91045B6B}" type="sibTrans" cxnId="{3AFB0248-5C68-4F83-9DB4-7B090D039411}">
      <dgm:prSet/>
      <dgm:spPr/>
      <dgm:t>
        <a:bodyPr/>
        <a:lstStyle/>
        <a:p>
          <a:endParaRPr lang="pl-PL" sz="2400"/>
        </a:p>
      </dgm:t>
    </dgm:pt>
    <dgm:pt modelId="{B4005D77-F4DF-460E-B230-FFF44505E2E2}">
      <dgm:prSet phldrT="[Tekst]" custT="1"/>
      <dgm:spPr>
        <a:xfrm>
          <a:off x="3524804" y="2035289"/>
          <a:ext cx="1106796" cy="702815"/>
        </a:xfrm>
      </dgm:spPr>
      <dgm:t>
        <a:bodyPr/>
        <a:lstStyle/>
        <a:p>
          <a:r>
            <a:rPr lang="pl-PL" sz="900"/>
            <a:t>pomoc publiczna </a:t>
          </a:r>
          <a:br>
            <a:rPr lang="pl-PL" sz="900"/>
          </a:br>
          <a:r>
            <a:rPr lang="pl-PL" sz="900"/>
            <a:t>w transporcie</a:t>
          </a:r>
        </a:p>
      </dgm:t>
    </dgm:pt>
    <dgm:pt modelId="{D0A32B2D-B966-4789-A39F-88430737F25D}" type="parTrans" cxnId="{16D6C927-9032-43F5-AAB8-69D8273D4F6A}">
      <dgm:prSet/>
      <dgm:spPr>
        <a:xfrm>
          <a:off x="3321536" y="1672710"/>
          <a:ext cx="655032" cy="266027"/>
        </a:xfrm>
      </dgm:spPr>
      <dgm:t>
        <a:bodyPr/>
        <a:lstStyle/>
        <a:p>
          <a:endParaRPr lang="pl-PL" sz="2400"/>
        </a:p>
      </dgm:t>
    </dgm:pt>
    <dgm:pt modelId="{6238CCD9-B77E-491C-9151-C5B86CEBDCF1}" type="sibTrans" cxnId="{16D6C927-9032-43F5-AAB8-69D8273D4F6A}">
      <dgm:prSet/>
      <dgm:spPr/>
      <dgm:t>
        <a:bodyPr/>
        <a:lstStyle/>
        <a:p>
          <a:endParaRPr lang="pl-PL" sz="2400"/>
        </a:p>
      </dgm:t>
    </dgm:pt>
    <dgm:pt modelId="{4B606AAB-0BD4-4084-BC1F-741DF60F9DD3}">
      <dgm:prSet phldrT="[Tekst]" custT="1"/>
      <dgm:spPr>
        <a:xfrm>
          <a:off x="2214740" y="2035289"/>
          <a:ext cx="1106796" cy="702815"/>
        </a:xfrm>
      </dgm:spPr>
      <dgm:t>
        <a:bodyPr/>
        <a:lstStyle/>
        <a:p>
          <a:r>
            <a:rPr lang="pl-PL" sz="900"/>
            <a:t>pomoc publiczna</a:t>
          </a:r>
          <a:br>
            <a:rPr lang="pl-PL" sz="900"/>
          </a:br>
          <a:r>
            <a:rPr lang="pl-PL" sz="900"/>
            <a:t>z wyłączeniem pomocy</a:t>
          </a:r>
          <a:br>
            <a:rPr lang="pl-PL" sz="900"/>
          </a:br>
          <a:r>
            <a:rPr lang="pl-PL" sz="900"/>
            <a:t>w transporcie i kryzysowej</a:t>
          </a:r>
        </a:p>
      </dgm:t>
    </dgm:pt>
    <dgm:pt modelId="{DBD068FC-9CD7-4A02-8512-086D08F733CD}" type="parTrans" cxnId="{CDC17E03-8FD4-4A77-BB48-88686A95FF28}">
      <dgm:prSet/>
      <dgm:spPr>
        <a:xfrm>
          <a:off x="2666503" y="1672710"/>
          <a:ext cx="655032" cy="266027"/>
        </a:xfrm>
      </dgm:spPr>
      <dgm:t>
        <a:bodyPr/>
        <a:lstStyle/>
        <a:p>
          <a:endParaRPr lang="pl-PL" sz="2400"/>
        </a:p>
      </dgm:t>
    </dgm:pt>
    <dgm:pt modelId="{CD7AC518-5AB2-48C3-B145-CA8871086D9E}" type="sibTrans" cxnId="{CDC17E03-8FD4-4A77-BB48-88686A95FF28}">
      <dgm:prSet/>
      <dgm:spPr/>
      <dgm:t>
        <a:bodyPr/>
        <a:lstStyle/>
        <a:p>
          <a:endParaRPr lang="pl-PL" sz="2400"/>
        </a:p>
      </dgm:t>
    </dgm:pt>
    <dgm:pt modelId="{AA2C01D9-DE7B-4DAD-BF93-2D7437AD7030}">
      <dgm:prSet phldrT="[Tekst]" custT="1"/>
      <dgm:spPr>
        <a:xfrm>
          <a:off x="1559707" y="1066446"/>
          <a:ext cx="1106796" cy="702815"/>
        </a:xfrm>
      </dgm:spPr>
      <dgm:t>
        <a:bodyPr/>
        <a:lstStyle/>
        <a:p>
          <a:r>
            <a:rPr lang="pl-PL" sz="900"/>
            <a:t>pomoc de minimis</a:t>
          </a:r>
        </a:p>
        <a:p>
          <a:r>
            <a:rPr lang="pl-PL" sz="800"/>
            <a:t>(raport opracowany przez UOKiK)</a:t>
          </a:r>
        </a:p>
      </dgm:t>
    </dgm:pt>
    <dgm:pt modelId="{9CE03EF9-3875-4DD5-AA7A-26A589026564}" type="parTrans" cxnId="{D73C6839-4711-4711-8FDF-30C9CBDC245C}">
      <dgm:prSet/>
      <dgm:spPr>
        <a:xfrm>
          <a:off x="2011471" y="703867"/>
          <a:ext cx="655032" cy="266027"/>
        </a:xfrm>
      </dgm:spPr>
      <dgm:t>
        <a:bodyPr/>
        <a:lstStyle/>
        <a:p>
          <a:endParaRPr lang="pl-PL" sz="2400"/>
        </a:p>
      </dgm:t>
    </dgm:pt>
    <dgm:pt modelId="{F58A3A46-451E-41A6-A5FE-DD0193BC3828}" type="sibTrans" cxnId="{D73C6839-4711-4711-8FDF-30C9CBDC245C}">
      <dgm:prSet/>
      <dgm:spPr/>
      <dgm:t>
        <a:bodyPr/>
        <a:lstStyle/>
        <a:p>
          <a:endParaRPr lang="pl-PL" sz="2400"/>
        </a:p>
      </dgm:t>
    </dgm:pt>
    <dgm:pt modelId="{6D28AF86-60AE-4132-A1E0-404F4033E1DE}">
      <dgm:prSet custT="1"/>
      <dgm:spPr>
        <a:xfrm>
          <a:off x="4179836" y="1066446"/>
          <a:ext cx="1106796" cy="702815"/>
        </a:xfrm>
      </dgm:spPr>
      <dgm:t>
        <a:bodyPr/>
        <a:lstStyle/>
        <a:p>
          <a:r>
            <a:rPr lang="pl-PL" sz="900"/>
            <a:t>pomoc publiczna</a:t>
          </a:r>
          <a:br>
            <a:rPr lang="pl-PL" sz="900"/>
          </a:br>
          <a:r>
            <a:rPr lang="pl-PL" sz="900"/>
            <a:t>w rolnictwie</a:t>
          </a:r>
        </a:p>
        <a:p>
          <a:r>
            <a:rPr lang="pl-PL" sz="700"/>
            <a:t>(raport opracowany przez Ministra Rolnictwa i Rozwoju Wsi)</a:t>
          </a:r>
        </a:p>
      </dgm:t>
    </dgm:pt>
    <dgm:pt modelId="{3EA3D140-B87D-46ED-8CA7-19812A529AFD}" type="parTrans" cxnId="{75207C27-CFDB-4ADB-966C-3CC66C107A9E}">
      <dgm:prSet/>
      <dgm:spPr>
        <a:xfrm>
          <a:off x="2666503" y="703867"/>
          <a:ext cx="1965096" cy="266027"/>
        </a:xfrm>
      </dgm:spPr>
      <dgm:t>
        <a:bodyPr/>
        <a:lstStyle/>
        <a:p>
          <a:endParaRPr lang="pl-PL" sz="2400"/>
        </a:p>
      </dgm:t>
    </dgm:pt>
    <dgm:pt modelId="{C59AB90C-71F4-425E-B259-687E60768794}" type="sibTrans" cxnId="{75207C27-CFDB-4ADB-966C-3CC66C107A9E}">
      <dgm:prSet/>
      <dgm:spPr/>
      <dgm:t>
        <a:bodyPr/>
        <a:lstStyle/>
        <a:p>
          <a:endParaRPr lang="pl-PL" sz="2400"/>
        </a:p>
      </dgm:t>
    </dgm:pt>
    <dgm:pt modelId="{9BDCDB1D-348D-4542-B1E8-FBACE6AB74CC}">
      <dgm:prSet custT="1"/>
      <dgm:spPr>
        <a:xfrm>
          <a:off x="249643" y="3004132"/>
          <a:ext cx="1106796" cy="702815"/>
        </a:xfrm>
      </dgm:spPr>
      <dgm:t>
        <a:bodyPr/>
        <a:lstStyle/>
        <a:p>
          <a:r>
            <a:rPr lang="pl-PL" sz="900"/>
            <a:t>pomoc horyzontalna</a:t>
          </a:r>
        </a:p>
      </dgm:t>
    </dgm:pt>
    <dgm:pt modelId="{0FF10794-EFEF-4C02-B7B3-6CEDCF7494CF}" type="parTrans" cxnId="{151BB8C8-51B7-41A7-A9F3-EE1957097EF3}">
      <dgm:prSet/>
      <dgm:spPr>
        <a:xfrm>
          <a:off x="701407" y="2641553"/>
          <a:ext cx="1965096" cy="266027"/>
        </a:xfrm>
      </dgm:spPr>
      <dgm:t>
        <a:bodyPr/>
        <a:lstStyle/>
        <a:p>
          <a:endParaRPr lang="pl-PL" sz="2400"/>
        </a:p>
      </dgm:t>
    </dgm:pt>
    <dgm:pt modelId="{35398CBF-80F3-43C0-8730-A2BB48EAC0B4}" type="sibTrans" cxnId="{151BB8C8-51B7-41A7-A9F3-EE1957097EF3}">
      <dgm:prSet/>
      <dgm:spPr/>
      <dgm:t>
        <a:bodyPr/>
        <a:lstStyle/>
        <a:p>
          <a:endParaRPr lang="pl-PL" sz="2400"/>
        </a:p>
      </dgm:t>
    </dgm:pt>
    <dgm:pt modelId="{EF79EAF5-7250-4450-BE8D-2367BFFB458B}">
      <dgm:prSet custT="1"/>
      <dgm:spPr>
        <a:xfrm>
          <a:off x="1559707" y="3004132"/>
          <a:ext cx="1106796" cy="702815"/>
        </a:xfrm>
      </dgm:spPr>
      <dgm:t>
        <a:bodyPr/>
        <a:lstStyle/>
        <a:p>
          <a:r>
            <a:rPr lang="pl-PL" sz="900"/>
            <a:t>pomoc regionalna</a:t>
          </a:r>
        </a:p>
      </dgm:t>
    </dgm:pt>
    <dgm:pt modelId="{CA23E975-9E57-41D5-AEF7-AFFC465F0693}" type="parTrans" cxnId="{E12ADE65-59B6-456A-A622-E690B5CD6B36}">
      <dgm:prSet/>
      <dgm:spPr>
        <a:xfrm>
          <a:off x="2011471" y="2641553"/>
          <a:ext cx="655032" cy="266027"/>
        </a:xfrm>
      </dgm:spPr>
      <dgm:t>
        <a:bodyPr/>
        <a:lstStyle/>
        <a:p>
          <a:endParaRPr lang="pl-PL" sz="2400"/>
        </a:p>
      </dgm:t>
    </dgm:pt>
    <dgm:pt modelId="{69FF1490-0445-4A52-8349-310B27339E84}" type="sibTrans" cxnId="{E12ADE65-59B6-456A-A622-E690B5CD6B36}">
      <dgm:prSet/>
      <dgm:spPr/>
      <dgm:t>
        <a:bodyPr/>
        <a:lstStyle/>
        <a:p>
          <a:endParaRPr lang="pl-PL" sz="2400"/>
        </a:p>
      </dgm:t>
    </dgm:pt>
    <dgm:pt modelId="{046C4AF0-671B-43BA-8795-656CB845D288}">
      <dgm:prSet custT="1"/>
      <dgm:spPr>
        <a:xfrm>
          <a:off x="2869772" y="3004132"/>
          <a:ext cx="1106796" cy="702815"/>
        </a:xfrm>
      </dgm:spPr>
      <dgm:t>
        <a:bodyPr/>
        <a:lstStyle/>
        <a:p>
          <a:r>
            <a:rPr lang="pl-PL" sz="900"/>
            <a:t>pomoc sektorowa</a:t>
          </a:r>
        </a:p>
      </dgm:t>
    </dgm:pt>
    <dgm:pt modelId="{1FBEF7C0-841C-420F-B13A-69C2EA323D04}" type="parTrans" cxnId="{C284FB12-98FF-4F6D-9425-476576C834F8}">
      <dgm:prSet/>
      <dgm:spPr>
        <a:xfrm>
          <a:off x="2666503" y="2641553"/>
          <a:ext cx="655032" cy="266027"/>
        </a:xfrm>
      </dgm:spPr>
      <dgm:t>
        <a:bodyPr/>
        <a:lstStyle/>
        <a:p>
          <a:endParaRPr lang="pl-PL" sz="2400"/>
        </a:p>
      </dgm:t>
    </dgm:pt>
    <dgm:pt modelId="{457DB451-7587-41B1-B38D-531893AE1A9B}" type="sibTrans" cxnId="{C284FB12-98FF-4F6D-9425-476576C834F8}">
      <dgm:prSet/>
      <dgm:spPr/>
      <dgm:t>
        <a:bodyPr/>
        <a:lstStyle/>
        <a:p>
          <a:endParaRPr lang="pl-PL" sz="2400"/>
        </a:p>
      </dgm:t>
    </dgm:pt>
    <dgm:pt modelId="{9C6EF384-2529-4EBE-94BE-75557A8B270B}">
      <dgm:prSet custT="1"/>
      <dgm:spPr>
        <a:xfrm>
          <a:off x="4179836" y="3004132"/>
          <a:ext cx="1106796" cy="702815"/>
        </a:xfrm>
      </dgm:spPr>
      <dgm:t>
        <a:bodyPr/>
        <a:lstStyle/>
        <a:p>
          <a:r>
            <a:rPr lang="pl-PL" sz="900"/>
            <a:t>inna pomoc</a:t>
          </a:r>
        </a:p>
      </dgm:t>
    </dgm:pt>
    <dgm:pt modelId="{D347AD20-E4EB-4B64-99BF-D59A6F68818D}" type="parTrans" cxnId="{5A695E92-6027-4362-A654-03F93CC00B33}">
      <dgm:prSet/>
      <dgm:spPr>
        <a:xfrm>
          <a:off x="2666503" y="2641553"/>
          <a:ext cx="1965096" cy="266027"/>
        </a:xfrm>
      </dgm:spPr>
      <dgm:t>
        <a:bodyPr/>
        <a:lstStyle/>
        <a:p>
          <a:endParaRPr lang="pl-PL" sz="2400"/>
        </a:p>
      </dgm:t>
    </dgm:pt>
    <dgm:pt modelId="{68184475-72B6-45A6-A535-92F58960443B}" type="sibTrans" cxnId="{5A695E92-6027-4362-A654-03F93CC00B33}">
      <dgm:prSet/>
      <dgm:spPr/>
      <dgm:t>
        <a:bodyPr/>
        <a:lstStyle/>
        <a:p>
          <a:endParaRPr lang="pl-PL" sz="2400"/>
        </a:p>
      </dgm:t>
    </dgm:pt>
    <dgm:pt modelId="{7DA1E538-F0CD-43D2-9BA9-F75D397919B6}">
      <dgm:prSet custT="1"/>
      <dgm:spPr>
        <a:xfrm>
          <a:off x="249643" y="1066446"/>
          <a:ext cx="1106796" cy="702815"/>
        </a:xfrm>
      </dgm:spPr>
      <dgm:t>
        <a:bodyPr/>
        <a:lstStyle/>
        <a:p>
          <a:r>
            <a:rPr lang="pl-PL" sz="900"/>
            <a:t>wsparcie publiczne niestanowiące pomocy</a:t>
          </a:r>
        </a:p>
      </dgm:t>
    </dgm:pt>
    <dgm:pt modelId="{95BCE3CF-7075-464E-BAA3-ACDDA342D2DC}" type="parTrans" cxnId="{BC81F10F-D2E7-4883-B230-A0EC31A1DC94}">
      <dgm:prSet/>
      <dgm:spPr>
        <a:xfrm>
          <a:off x="701407" y="703867"/>
          <a:ext cx="1965096" cy="266027"/>
        </a:xfrm>
      </dgm:spPr>
      <dgm:t>
        <a:bodyPr/>
        <a:lstStyle/>
        <a:p>
          <a:endParaRPr lang="pl-PL" sz="2400"/>
        </a:p>
      </dgm:t>
    </dgm:pt>
    <dgm:pt modelId="{DE1FF07F-DBA6-408A-9835-C26D93EE3EB7}" type="sibTrans" cxnId="{BC81F10F-D2E7-4883-B230-A0EC31A1DC94}">
      <dgm:prSet/>
      <dgm:spPr/>
      <dgm:t>
        <a:bodyPr/>
        <a:lstStyle/>
        <a:p>
          <a:endParaRPr lang="pl-PL" sz="2400"/>
        </a:p>
      </dgm:t>
    </dgm:pt>
    <dgm:pt modelId="{000F54A6-3A4C-46AA-82B4-BB4DA12A3CCB}">
      <dgm:prSet phldrT="[Tekst]" custT="1"/>
      <dgm:spPr>
        <a:xfrm>
          <a:off x="3524804" y="2035289"/>
          <a:ext cx="1106796" cy="702815"/>
        </a:xfrm>
      </dgm:spPr>
      <dgm:t>
        <a:bodyPr/>
        <a:lstStyle/>
        <a:p>
          <a:r>
            <a:rPr lang="pl-PL" sz="900"/>
            <a:t>pomoc publiczna kryzysowa</a:t>
          </a:r>
        </a:p>
      </dgm:t>
    </dgm:pt>
    <dgm:pt modelId="{52ADB498-0C49-4479-A438-961C36728791}" type="parTrans" cxnId="{054A3E49-352B-47EE-8220-2DD71FB2BAD6}">
      <dgm:prSet/>
      <dgm:spPr/>
      <dgm:t>
        <a:bodyPr/>
        <a:lstStyle/>
        <a:p>
          <a:endParaRPr lang="pl-PL" sz="2400"/>
        </a:p>
      </dgm:t>
    </dgm:pt>
    <dgm:pt modelId="{FB697AD8-8178-43A4-A065-951367C31CA5}" type="sibTrans" cxnId="{054A3E49-352B-47EE-8220-2DD71FB2BAD6}">
      <dgm:prSet/>
      <dgm:spPr/>
      <dgm:t>
        <a:bodyPr/>
        <a:lstStyle/>
        <a:p>
          <a:endParaRPr lang="pl-PL" sz="2400"/>
        </a:p>
      </dgm:t>
    </dgm:pt>
    <dgm:pt modelId="{581BDEAB-D81A-4129-B825-642BDF6609AD}" type="pres">
      <dgm:prSet presAssocID="{F6590ACD-E83D-4675-93B8-E7C2ADCA1B83}" presName="hierChild1" presStyleCnt="0">
        <dgm:presLayoutVars>
          <dgm:chPref val="1"/>
          <dgm:dir/>
          <dgm:animOne val="branch"/>
          <dgm:animLvl val="lvl"/>
          <dgm:resizeHandles/>
        </dgm:presLayoutVars>
      </dgm:prSet>
      <dgm:spPr/>
      <dgm:t>
        <a:bodyPr/>
        <a:lstStyle/>
        <a:p>
          <a:endParaRPr lang="pl-PL"/>
        </a:p>
      </dgm:t>
    </dgm:pt>
    <dgm:pt modelId="{DE249559-70B0-40DC-A159-8DA226623436}" type="pres">
      <dgm:prSet presAssocID="{7C065B07-4D9B-40C0-AFD3-F6A3F179F987}" presName="hierRoot1" presStyleCnt="0"/>
      <dgm:spPr/>
    </dgm:pt>
    <dgm:pt modelId="{A7BC089A-867D-4788-B166-D50F161897FD}" type="pres">
      <dgm:prSet presAssocID="{7C065B07-4D9B-40C0-AFD3-F6A3F179F987}" presName="composite" presStyleCnt="0"/>
      <dgm:spPr/>
    </dgm:pt>
    <dgm:pt modelId="{22693395-39C5-4282-97E1-6ACA2AE743FC}" type="pres">
      <dgm:prSet presAssocID="{7C065B07-4D9B-40C0-AFD3-F6A3F179F987}" presName="background" presStyleLbl="node0" presStyleIdx="0" presStyleCnt="1"/>
      <dgm:spPr>
        <a:xfrm>
          <a:off x="2113105" y="1051"/>
          <a:ext cx="1106796" cy="702815"/>
        </a:xfrm>
      </dgm:spPr>
    </dgm:pt>
    <dgm:pt modelId="{67769F4E-9778-453E-9C38-7C2C68384A99}" type="pres">
      <dgm:prSet presAssocID="{7C065B07-4D9B-40C0-AFD3-F6A3F179F987}" presName="text" presStyleLbl="fgAcc0" presStyleIdx="0" presStyleCnt="1">
        <dgm:presLayoutVars>
          <dgm:chPref val="3"/>
        </dgm:presLayoutVars>
      </dgm:prSet>
      <dgm:spPr/>
      <dgm:t>
        <a:bodyPr/>
        <a:lstStyle/>
        <a:p>
          <a:endParaRPr lang="pl-PL"/>
        </a:p>
      </dgm:t>
    </dgm:pt>
    <dgm:pt modelId="{C857E783-4A83-423A-89B2-60C7CDD1C483}" type="pres">
      <dgm:prSet presAssocID="{7C065B07-4D9B-40C0-AFD3-F6A3F179F987}" presName="hierChild2" presStyleCnt="0"/>
      <dgm:spPr/>
    </dgm:pt>
    <dgm:pt modelId="{510AB12A-503D-41CC-B890-AC57A1733057}" type="pres">
      <dgm:prSet presAssocID="{95BCE3CF-7075-464E-BAA3-ACDDA342D2DC}" presName="Name10" presStyleLbl="parChTrans1D2" presStyleIdx="0" presStyleCnt="4"/>
      <dgm:spPr/>
      <dgm:t>
        <a:bodyPr/>
        <a:lstStyle/>
        <a:p>
          <a:endParaRPr lang="pl-PL"/>
        </a:p>
      </dgm:t>
    </dgm:pt>
    <dgm:pt modelId="{F8A2E304-E35A-4B65-88B3-4AC888ADCC3B}" type="pres">
      <dgm:prSet presAssocID="{7DA1E538-F0CD-43D2-9BA9-F75D397919B6}" presName="hierRoot2" presStyleCnt="0"/>
      <dgm:spPr/>
    </dgm:pt>
    <dgm:pt modelId="{54498A67-D585-4464-9659-417FDDDC99EA}" type="pres">
      <dgm:prSet presAssocID="{7DA1E538-F0CD-43D2-9BA9-F75D397919B6}" presName="composite2" presStyleCnt="0"/>
      <dgm:spPr/>
    </dgm:pt>
    <dgm:pt modelId="{950F4F60-08A9-4956-95BF-46E19B32B5D2}" type="pres">
      <dgm:prSet presAssocID="{7DA1E538-F0CD-43D2-9BA9-F75D397919B6}" presName="background2" presStyleLbl="node2" presStyleIdx="0" presStyleCnt="4"/>
      <dgm:spPr>
        <a:xfrm>
          <a:off x="148009" y="969894"/>
          <a:ext cx="1106796" cy="702815"/>
        </a:xfrm>
      </dgm:spPr>
    </dgm:pt>
    <dgm:pt modelId="{5D60BA4B-301C-4BB7-91B6-D5812E54AAFC}" type="pres">
      <dgm:prSet presAssocID="{7DA1E538-F0CD-43D2-9BA9-F75D397919B6}" presName="text2" presStyleLbl="fgAcc2" presStyleIdx="0" presStyleCnt="4">
        <dgm:presLayoutVars>
          <dgm:chPref val="3"/>
        </dgm:presLayoutVars>
      </dgm:prSet>
      <dgm:spPr/>
      <dgm:t>
        <a:bodyPr/>
        <a:lstStyle/>
        <a:p>
          <a:endParaRPr lang="pl-PL"/>
        </a:p>
      </dgm:t>
    </dgm:pt>
    <dgm:pt modelId="{C6624318-CBBD-42F1-8968-35AF16647E41}" type="pres">
      <dgm:prSet presAssocID="{7DA1E538-F0CD-43D2-9BA9-F75D397919B6}" presName="hierChild3" presStyleCnt="0"/>
      <dgm:spPr/>
    </dgm:pt>
    <dgm:pt modelId="{E5414747-FFA1-4978-89B3-02653A3C0E29}" type="pres">
      <dgm:prSet presAssocID="{9CE03EF9-3875-4DD5-AA7A-26A589026564}" presName="Name10" presStyleLbl="parChTrans1D2" presStyleIdx="1" presStyleCnt="4"/>
      <dgm:spPr/>
      <dgm:t>
        <a:bodyPr/>
        <a:lstStyle/>
        <a:p>
          <a:endParaRPr lang="pl-PL"/>
        </a:p>
      </dgm:t>
    </dgm:pt>
    <dgm:pt modelId="{75E6BAEF-6470-414E-9A6D-AD3B6ED99831}" type="pres">
      <dgm:prSet presAssocID="{AA2C01D9-DE7B-4DAD-BF93-2D7437AD7030}" presName="hierRoot2" presStyleCnt="0"/>
      <dgm:spPr/>
    </dgm:pt>
    <dgm:pt modelId="{87CE0749-D00B-4D59-A895-E3E31B6A32D4}" type="pres">
      <dgm:prSet presAssocID="{AA2C01D9-DE7B-4DAD-BF93-2D7437AD7030}" presName="composite2" presStyleCnt="0"/>
      <dgm:spPr/>
    </dgm:pt>
    <dgm:pt modelId="{0F678B6C-8289-480F-8FB3-A8FC1A2D2AB7}" type="pres">
      <dgm:prSet presAssocID="{AA2C01D9-DE7B-4DAD-BF93-2D7437AD7030}" presName="background2" presStyleLbl="node2" presStyleIdx="1" presStyleCnt="4"/>
      <dgm:spPr>
        <a:xfrm>
          <a:off x="1458073" y="969894"/>
          <a:ext cx="1106796" cy="702815"/>
        </a:xfrm>
      </dgm:spPr>
    </dgm:pt>
    <dgm:pt modelId="{DA702BD1-C866-46AD-982B-C6D21D5BC137}" type="pres">
      <dgm:prSet presAssocID="{AA2C01D9-DE7B-4DAD-BF93-2D7437AD7030}" presName="text2" presStyleLbl="fgAcc2" presStyleIdx="1" presStyleCnt="4">
        <dgm:presLayoutVars>
          <dgm:chPref val="3"/>
        </dgm:presLayoutVars>
      </dgm:prSet>
      <dgm:spPr/>
      <dgm:t>
        <a:bodyPr/>
        <a:lstStyle/>
        <a:p>
          <a:endParaRPr lang="pl-PL"/>
        </a:p>
      </dgm:t>
    </dgm:pt>
    <dgm:pt modelId="{C8B39379-0930-4FDD-BED3-C4AFD9FC89DC}" type="pres">
      <dgm:prSet presAssocID="{AA2C01D9-DE7B-4DAD-BF93-2D7437AD7030}" presName="hierChild3" presStyleCnt="0"/>
      <dgm:spPr/>
    </dgm:pt>
    <dgm:pt modelId="{04D1C13A-7932-4A67-A51A-A857A50D007A}" type="pres">
      <dgm:prSet presAssocID="{DE4F712D-B01C-4E22-9201-1DB2880F3DFF}" presName="Name10" presStyleLbl="parChTrans1D2" presStyleIdx="2" presStyleCnt="4"/>
      <dgm:spPr/>
      <dgm:t>
        <a:bodyPr/>
        <a:lstStyle/>
        <a:p>
          <a:endParaRPr lang="pl-PL"/>
        </a:p>
      </dgm:t>
    </dgm:pt>
    <dgm:pt modelId="{74A26458-71AA-45CC-825B-22FD79BE827A}" type="pres">
      <dgm:prSet presAssocID="{890B9AF4-590F-4C86-8566-63D6D368B443}" presName="hierRoot2" presStyleCnt="0"/>
      <dgm:spPr/>
    </dgm:pt>
    <dgm:pt modelId="{CE7666ED-BF44-40DF-AC2D-585B1AB0B45B}" type="pres">
      <dgm:prSet presAssocID="{890B9AF4-590F-4C86-8566-63D6D368B443}" presName="composite2" presStyleCnt="0"/>
      <dgm:spPr/>
    </dgm:pt>
    <dgm:pt modelId="{E9B0EB9C-F6A7-4990-877F-8126ECFC8ADB}" type="pres">
      <dgm:prSet presAssocID="{890B9AF4-590F-4C86-8566-63D6D368B443}" presName="background2" presStyleLbl="node2" presStyleIdx="2" presStyleCnt="4"/>
      <dgm:spPr>
        <a:xfrm>
          <a:off x="2768138" y="969894"/>
          <a:ext cx="1106796" cy="702815"/>
        </a:xfrm>
      </dgm:spPr>
    </dgm:pt>
    <dgm:pt modelId="{8F99D7C3-2335-4309-B149-A54B709D89B9}" type="pres">
      <dgm:prSet presAssocID="{890B9AF4-590F-4C86-8566-63D6D368B443}" presName="text2" presStyleLbl="fgAcc2" presStyleIdx="2" presStyleCnt="4">
        <dgm:presLayoutVars>
          <dgm:chPref val="3"/>
        </dgm:presLayoutVars>
      </dgm:prSet>
      <dgm:spPr/>
      <dgm:t>
        <a:bodyPr/>
        <a:lstStyle/>
        <a:p>
          <a:endParaRPr lang="pl-PL"/>
        </a:p>
      </dgm:t>
    </dgm:pt>
    <dgm:pt modelId="{14D7F921-227E-4C8A-A7FF-33C32E86EB8B}" type="pres">
      <dgm:prSet presAssocID="{890B9AF4-590F-4C86-8566-63D6D368B443}" presName="hierChild3" presStyleCnt="0"/>
      <dgm:spPr/>
    </dgm:pt>
    <dgm:pt modelId="{F0733936-06FA-461B-B1BD-BC1B6BEB9393}" type="pres">
      <dgm:prSet presAssocID="{DBD068FC-9CD7-4A02-8512-086D08F733CD}" presName="Name17" presStyleLbl="parChTrans1D3" presStyleIdx="0" presStyleCnt="3"/>
      <dgm:spPr/>
      <dgm:t>
        <a:bodyPr/>
        <a:lstStyle/>
        <a:p>
          <a:endParaRPr lang="pl-PL"/>
        </a:p>
      </dgm:t>
    </dgm:pt>
    <dgm:pt modelId="{516D6A21-D7CC-4931-86B2-C3F498A8195A}" type="pres">
      <dgm:prSet presAssocID="{4B606AAB-0BD4-4084-BC1F-741DF60F9DD3}" presName="hierRoot3" presStyleCnt="0"/>
      <dgm:spPr/>
    </dgm:pt>
    <dgm:pt modelId="{9A110783-E454-46CE-8828-D5B6A56702B3}" type="pres">
      <dgm:prSet presAssocID="{4B606AAB-0BD4-4084-BC1F-741DF60F9DD3}" presName="composite3" presStyleCnt="0"/>
      <dgm:spPr/>
    </dgm:pt>
    <dgm:pt modelId="{BDD57148-9296-4B2D-96A4-AF25B28CC084}" type="pres">
      <dgm:prSet presAssocID="{4B606AAB-0BD4-4084-BC1F-741DF60F9DD3}" presName="background3" presStyleLbl="node3" presStyleIdx="0" presStyleCnt="3"/>
      <dgm:spPr>
        <a:xfrm>
          <a:off x="2113105" y="1938737"/>
          <a:ext cx="1106796" cy="702815"/>
        </a:xfrm>
      </dgm:spPr>
    </dgm:pt>
    <dgm:pt modelId="{1E0F2B83-47D0-4BA0-8BF8-F7C35C65CF89}" type="pres">
      <dgm:prSet presAssocID="{4B606AAB-0BD4-4084-BC1F-741DF60F9DD3}" presName="text3" presStyleLbl="fgAcc3" presStyleIdx="0" presStyleCnt="3">
        <dgm:presLayoutVars>
          <dgm:chPref val="3"/>
        </dgm:presLayoutVars>
      </dgm:prSet>
      <dgm:spPr/>
      <dgm:t>
        <a:bodyPr/>
        <a:lstStyle/>
        <a:p>
          <a:endParaRPr lang="pl-PL"/>
        </a:p>
      </dgm:t>
    </dgm:pt>
    <dgm:pt modelId="{01677CD8-B064-4FB0-B31D-4C0F51451F58}" type="pres">
      <dgm:prSet presAssocID="{4B606AAB-0BD4-4084-BC1F-741DF60F9DD3}" presName="hierChild4" presStyleCnt="0"/>
      <dgm:spPr/>
    </dgm:pt>
    <dgm:pt modelId="{407933A8-1CBB-4584-A7F7-C3C7F533222C}" type="pres">
      <dgm:prSet presAssocID="{0FF10794-EFEF-4C02-B7B3-6CEDCF7494CF}" presName="Name23" presStyleLbl="parChTrans1D4" presStyleIdx="0" presStyleCnt="4"/>
      <dgm:spPr/>
      <dgm:t>
        <a:bodyPr/>
        <a:lstStyle/>
        <a:p>
          <a:endParaRPr lang="pl-PL"/>
        </a:p>
      </dgm:t>
    </dgm:pt>
    <dgm:pt modelId="{11C2743F-952F-446F-86D7-2EF5E0C7C642}" type="pres">
      <dgm:prSet presAssocID="{9BDCDB1D-348D-4542-B1E8-FBACE6AB74CC}" presName="hierRoot4" presStyleCnt="0"/>
      <dgm:spPr/>
    </dgm:pt>
    <dgm:pt modelId="{AC26D824-49B6-4A01-99E7-54441FFB76D9}" type="pres">
      <dgm:prSet presAssocID="{9BDCDB1D-348D-4542-B1E8-FBACE6AB74CC}" presName="composite4" presStyleCnt="0"/>
      <dgm:spPr/>
    </dgm:pt>
    <dgm:pt modelId="{53C91580-299C-499D-90A2-4DD36D1148A5}" type="pres">
      <dgm:prSet presAssocID="{9BDCDB1D-348D-4542-B1E8-FBACE6AB74CC}" presName="background4" presStyleLbl="node4" presStyleIdx="0" presStyleCnt="4"/>
      <dgm:spPr>
        <a:xfrm>
          <a:off x="148009" y="2907580"/>
          <a:ext cx="1106796" cy="702815"/>
        </a:xfrm>
      </dgm:spPr>
    </dgm:pt>
    <dgm:pt modelId="{5E4CD124-90FC-4A95-9F94-92BD369330B6}" type="pres">
      <dgm:prSet presAssocID="{9BDCDB1D-348D-4542-B1E8-FBACE6AB74CC}" presName="text4" presStyleLbl="fgAcc4" presStyleIdx="0" presStyleCnt="4">
        <dgm:presLayoutVars>
          <dgm:chPref val="3"/>
        </dgm:presLayoutVars>
      </dgm:prSet>
      <dgm:spPr/>
      <dgm:t>
        <a:bodyPr/>
        <a:lstStyle/>
        <a:p>
          <a:endParaRPr lang="pl-PL"/>
        </a:p>
      </dgm:t>
    </dgm:pt>
    <dgm:pt modelId="{9A355759-67D7-4438-8E42-49D4126DEC82}" type="pres">
      <dgm:prSet presAssocID="{9BDCDB1D-348D-4542-B1E8-FBACE6AB74CC}" presName="hierChild5" presStyleCnt="0"/>
      <dgm:spPr/>
    </dgm:pt>
    <dgm:pt modelId="{0FBAA009-0366-4BCE-B1CA-F315B108AFE9}" type="pres">
      <dgm:prSet presAssocID="{CA23E975-9E57-41D5-AEF7-AFFC465F0693}" presName="Name23" presStyleLbl="parChTrans1D4" presStyleIdx="1" presStyleCnt="4"/>
      <dgm:spPr/>
      <dgm:t>
        <a:bodyPr/>
        <a:lstStyle/>
        <a:p>
          <a:endParaRPr lang="pl-PL"/>
        </a:p>
      </dgm:t>
    </dgm:pt>
    <dgm:pt modelId="{B7AD2411-A38B-420A-A1DD-F0ED47A62678}" type="pres">
      <dgm:prSet presAssocID="{EF79EAF5-7250-4450-BE8D-2367BFFB458B}" presName="hierRoot4" presStyleCnt="0"/>
      <dgm:spPr/>
    </dgm:pt>
    <dgm:pt modelId="{1EC5A2E2-87AD-4DFF-BD6C-E44BC0CB199A}" type="pres">
      <dgm:prSet presAssocID="{EF79EAF5-7250-4450-BE8D-2367BFFB458B}" presName="composite4" presStyleCnt="0"/>
      <dgm:spPr/>
    </dgm:pt>
    <dgm:pt modelId="{A7BF133A-F9D9-4251-95C4-1487B89338EF}" type="pres">
      <dgm:prSet presAssocID="{EF79EAF5-7250-4450-BE8D-2367BFFB458B}" presName="background4" presStyleLbl="node4" presStyleIdx="1" presStyleCnt="4"/>
      <dgm:spPr>
        <a:xfrm>
          <a:off x="1458073" y="2907580"/>
          <a:ext cx="1106796" cy="702815"/>
        </a:xfrm>
      </dgm:spPr>
    </dgm:pt>
    <dgm:pt modelId="{000743BC-9CFE-4381-AD47-76A9799BECBE}" type="pres">
      <dgm:prSet presAssocID="{EF79EAF5-7250-4450-BE8D-2367BFFB458B}" presName="text4" presStyleLbl="fgAcc4" presStyleIdx="1" presStyleCnt="4">
        <dgm:presLayoutVars>
          <dgm:chPref val="3"/>
        </dgm:presLayoutVars>
      </dgm:prSet>
      <dgm:spPr/>
      <dgm:t>
        <a:bodyPr/>
        <a:lstStyle/>
        <a:p>
          <a:endParaRPr lang="pl-PL"/>
        </a:p>
      </dgm:t>
    </dgm:pt>
    <dgm:pt modelId="{A1A5E0D5-06DF-47EA-BDAF-AF4A657FA7F3}" type="pres">
      <dgm:prSet presAssocID="{EF79EAF5-7250-4450-BE8D-2367BFFB458B}" presName="hierChild5" presStyleCnt="0"/>
      <dgm:spPr/>
    </dgm:pt>
    <dgm:pt modelId="{BC6C8DCD-4420-4F4C-B712-3A6573A75950}" type="pres">
      <dgm:prSet presAssocID="{1FBEF7C0-841C-420F-B13A-69C2EA323D04}" presName="Name23" presStyleLbl="parChTrans1D4" presStyleIdx="2" presStyleCnt="4"/>
      <dgm:spPr/>
      <dgm:t>
        <a:bodyPr/>
        <a:lstStyle/>
        <a:p>
          <a:endParaRPr lang="pl-PL"/>
        </a:p>
      </dgm:t>
    </dgm:pt>
    <dgm:pt modelId="{C5450703-41AF-4B38-967E-11D6D540DCC6}" type="pres">
      <dgm:prSet presAssocID="{046C4AF0-671B-43BA-8795-656CB845D288}" presName="hierRoot4" presStyleCnt="0"/>
      <dgm:spPr/>
    </dgm:pt>
    <dgm:pt modelId="{D70F1256-360D-484E-8000-8D1EA2D38D9E}" type="pres">
      <dgm:prSet presAssocID="{046C4AF0-671B-43BA-8795-656CB845D288}" presName="composite4" presStyleCnt="0"/>
      <dgm:spPr/>
    </dgm:pt>
    <dgm:pt modelId="{44A2A25F-8224-4C01-8F6B-DAD0D3800B0B}" type="pres">
      <dgm:prSet presAssocID="{046C4AF0-671B-43BA-8795-656CB845D288}" presName="background4" presStyleLbl="node4" presStyleIdx="2" presStyleCnt="4"/>
      <dgm:spPr>
        <a:xfrm>
          <a:off x="2768138" y="2907580"/>
          <a:ext cx="1106796" cy="702815"/>
        </a:xfrm>
      </dgm:spPr>
    </dgm:pt>
    <dgm:pt modelId="{6FA9623F-BD19-4D6F-B83B-274467B54D0A}" type="pres">
      <dgm:prSet presAssocID="{046C4AF0-671B-43BA-8795-656CB845D288}" presName="text4" presStyleLbl="fgAcc4" presStyleIdx="2" presStyleCnt="4">
        <dgm:presLayoutVars>
          <dgm:chPref val="3"/>
        </dgm:presLayoutVars>
      </dgm:prSet>
      <dgm:spPr/>
      <dgm:t>
        <a:bodyPr/>
        <a:lstStyle/>
        <a:p>
          <a:endParaRPr lang="pl-PL"/>
        </a:p>
      </dgm:t>
    </dgm:pt>
    <dgm:pt modelId="{3304C976-E20D-46D3-9850-7C0962707305}" type="pres">
      <dgm:prSet presAssocID="{046C4AF0-671B-43BA-8795-656CB845D288}" presName="hierChild5" presStyleCnt="0"/>
      <dgm:spPr/>
    </dgm:pt>
    <dgm:pt modelId="{A4910274-2754-4FF0-9E49-FACE3DA4C8FE}" type="pres">
      <dgm:prSet presAssocID="{D347AD20-E4EB-4B64-99BF-D59A6F68818D}" presName="Name23" presStyleLbl="parChTrans1D4" presStyleIdx="3" presStyleCnt="4"/>
      <dgm:spPr/>
      <dgm:t>
        <a:bodyPr/>
        <a:lstStyle/>
        <a:p>
          <a:endParaRPr lang="pl-PL"/>
        </a:p>
      </dgm:t>
    </dgm:pt>
    <dgm:pt modelId="{0099762F-0BAF-493E-B9CA-158D121358EF}" type="pres">
      <dgm:prSet presAssocID="{9C6EF384-2529-4EBE-94BE-75557A8B270B}" presName="hierRoot4" presStyleCnt="0"/>
      <dgm:spPr/>
    </dgm:pt>
    <dgm:pt modelId="{96E15C57-98B0-4810-930D-87B6F9D7B6CF}" type="pres">
      <dgm:prSet presAssocID="{9C6EF384-2529-4EBE-94BE-75557A8B270B}" presName="composite4" presStyleCnt="0"/>
      <dgm:spPr/>
    </dgm:pt>
    <dgm:pt modelId="{D02329D4-E30D-42F9-B381-93CE7E1C6846}" type="pres">
      <dgm:prSet presAssocID="{9C6EF384-2529-4EBE-94BE-75557A8B270B}" presName="background4" presStyleLbl="node4" presStyleIdx="3" presStyleCnt="4"/>
      <dgm:spPr>
        <a:xfrm>
          <a:off x="4078202" y="2907580"/>
          <a:ext cx="1106796" cy="702815"/>
        </a:xfrm>
      </dgm:spPr>
    </dgm:pt>
    <dgm:pt modelId="{10B4BE04-BEF0-448C-AFD5-F57A18736FCF}" type="pres">
      <dgm:prSet presAssocID="{9C6EF384-2529-4EBE-94BE-75557A8B270B}" presName="text4" presStyleLbl="fgAcc4" presStyleIdx="3" presStyleCnt="4">
        <dgm:presLayoutVars>
          <dgm:chPref val="3"/>
        </dgm:presLayoutVars>
      </dgm:prSet>
      <dgm:spPr/>
      <dgm:t>
        <a:bodyPr/>
        <a:lstStyle/>
        <a:p>
          <a:endParaRPr lang="pl-PL"/>
        </a:p>
      </dgm:t>
    </dgm:pt>
    <dgm:pt modelId="{045F6411-FD2A-465A-9448-C8CC397F81A4}" type="pres">
      <dgm:prSet presAssocID="{9C6EF384-2529-4EBE-94BE-75557A8B270B}" presName="hierChild5" presStyleCnt="0"/>
      <dgm:spPr/>
    </dgm:pt>
    <dgm:pt modelId="{F5BF7056-E895-4566-A45A-1F6B886F5D0F}" type="pres">
      <dgm:prSet presAssocID="{D0A32B2D-B966-4789-A39F-88430737F25D}" presName="Name17" presStyleLbl="parChTrans1D3" presStyleIdx="1" presStyleCnt="3"/>
      <dgm:spPr/>
      <dgm:t>
        <a:bodyPr/>
        <a:lstStyle/>
        <a:p>
          <a:endParaRPr lang="pl-PL"/>
        </a:p>
      </dgm:t>
    </dgm:pt>
    <dgm:pt modelId="{4281CD1E-FDFF-4D5E-B09E-8EF0803CF45A}" type="pres">
      <dgm:prSet presAssocID="{B4005D77-F4DF-460E-B230-FFF44505E2E2}" presName="hierRoot3" presStyleCnt="0"/>
      <dgm:spPr/>
    </dgm:pt>
    <dgm:pt modelId="{3DE975BF-1FA9-49BB-9635-E6A37DE6CA36}" type="pres">
      <dgm:prSet presAssocID="{B4005D77-F4DF-460E-B230-FFF44505E2E2}" presName="composite3" presStyleCnt="0"/>
      <dgm:spPr/>
    </dgm:pt>
    <dgm:pt modelId="{FE27E01A-6FBE-4435-AC71-111BB28803AD}" type="pres">
      <dgm:prSet presAssocID="{B4005D77-F4DF-460E-B230-FFF44505E2E2}" presName="background3" presStyleLbl="node3" presStyleIdx="1" presStyleCnt="3"/>
      <dgm:spPr>
        <a:xfrm>
          <a:off x="3423170" y="1938737"/>
          <a:ext cx="1106796" cy="702815"/>
        </a:xfrm>
      </dgm:spPr>
    </dgm:pt>
    <dgm:pt modelId="{835D9650-BE23-4416-91C2-5C3E57373CDB}" type="pres">
      <dgm:prSet presAssocID="{B4005D77-F4DF-460E-B230-FFF44505E2E2}" presName="text3" presStyleLbl="fgAcc3" presStyleIdx="1" presStyleCnt="3">
        <dgm:presLayoutVars>
          <dgm:chPref val="3"/>
        </dgm:presLayoutVars>
      </dgm:prSet>
      <dgm:spPr/>
      <dgm:t>
        <a:bodyPr/>
        <a:lstStyle/>
        <a:p>
          <a:endParaRPr lang="pl-PL"/>
        </a:p>
      </dgm:t>
    </dgm:pt>
    <dgm:pt modelId="{DCBA35AC-9FBD-418A-9302-C1B8DA530918}" type="pres">
      <dgm:prSet presAssocID="{B4005D77-F4DF-460E-B230-FFF44505E2E2}" presName="hierChild4" presStyleCnt="0"/>
      <dgm:spPr/>
    </dgm:pt>
    <dgm:pt modelId="{E905238A-F97B-4EAE-83E4-556FB8480951}" type="pres">
      <dgm:prSet presAssocID="{52ADB498-0C49-4479-A438-961C36728791}" presName="Name17" presStyleLbl="parChTrans1D3" presStyleIdx="2" presStyleCnt="3"/>
      <dgm:spPr/>
      <dgm:t>
        <a:bodyPr/>
        <a:lstStyle/>
        <a:p>
          <a:endParaRPr lang="pl-PL"/>
        </a:p>
      </dgm:t>
    </dgm:pt>
    <dgm:pt modelId="{E7FBDDA9-E776-4AB4-99C6-BFAE4D00718F}" type="pres">
      <dgm:prSet presAssocID="{000F54A6-3A4C-46AA-82B4-BB4DA12A3CCB}" presName="hierRoot3" presStyleCnt="0"/>
      <dgm:spPr/>
    </dgm:pt>
    <dgm:pt modelId="{12999DBF-6C04-467A-98AD-010BEC43A9EE}" type="pres">
      <dgm:prSet presAssocID="{000F54A6-3A4C-46AA-82B4-BB4DA12A3CCB}" presName="composite3" presStyleCnt="0"/>
      <dgm:spPr/>
    </dgm:pt>
    <dgm:pt modelId="{949947BA-CB1C-43B8-B111-0CFF8FD9CCD4}" type="pres">
      <dgm:prSet presAssocID="{000F54A6-3A4C-46AA-82B4-BB4DA12A3CCB}" presName="background3" presStyleLbl="node3" presStyleIdx="2" presStyleCnt="3"/>
      <dgm:spPr/>
    </dgm:pt>
    <dgm:pt modelId="{2BE0EE79-AD1B-4989-8A62-28FCE073184F}" type="pres">
      <dgm:prSet presAssocID="{000F54A6-3A4C-46AA-82B4-BB4DA12A3CCB}" presName="text3" presStyleLbl="fgAcc3" presStyleIdx="2" presStyleCnt="3">
        <dgm:presLayoutVars>
          <dgm:chPref val="3"/>
        </dgm:presLayoutVars>
      </dgm:prSet>
      <dgm:spPr/>
      <dgm:t>
        <a:bodyPr/>
        <a:lstStyle/>
        <a:p>
          <a:endParaRPr lang="pl-PL"/>
        </a:p>
      </dgm:t>
    </dgm:pt>
    <dgm:pt modelId="{27873B98-FC54-4077-BC5D-B515179ECB4D}" type="pres">
      <dgm:prSet presAssocID="{000F54A6-3A4C-46AA-82B4-BB4DA12A3CCB}" presName="hierChild4" presStyleCnt="0"/>
      <dgm:spPr/>
    </dgm:pt>
    <dgm:pt modelId="{66F7516C-D353-456F-B320-6718ECA0AC8A}" type="pres">
      <dgm:prSet presAssocID="{3EA3D140-B87D-46ED-8CA7-19812A529AFD}" presName="Name10" presStyleLbl="parChTrans1D2" presStyleIdx="3" presStyleCnt="4"/>
      <dgm:spPr/>
      <dgm:t>
        <a:bodyPr/>
        <a:lstStyle/>
        <a:p>
          <a:endParaRPr lang="pl-PL"/>
        </a:p>
      </dgm:t>
    </dgm:pt>
    <dgm:pt modelId="{6095CC81-0470-4B89-AD87-6BA37042C8B6}" type="pres">
      <dgm:prSet presAssocID="{6D28AF86-60AE-4132-A1E0-404F4033E1DE}" presName="hierRoot2" presStyleCnt="0"/>
      <dgm:spPr/>
    </dgm:pt>
    <dgm:pt modelId="{6EF3E4F0-AB28-4285-BBB1-39CCC3C7998E}" type="pres">
      <dgm:prSet presAssocID="{6D28AF86-60AE-4132-A1E0-404F4033E1DE}" presName="composite2" presStyleCnt="0"/>
      <dgm:spPr/>
    </dgm:pt>
    <dgm:pt modelId="{237647D3-00F8-4400-B218-4C9C448F902F}" type="pres">
      <dgm:prSet presAssocID="{6D28AF86-60AE-4132-A1E0-404F4033E1DE}" presName="background2" presStyleLbl="node2" presStyleIdx="3" presStyleCnt="4"/>
      <dgm:spPr>
        <a:xfrm>
          <a:off x="4078202" y="969894"/>
          <a:ext cx="1106796" cy="702815"/>
        </a:xfrm>
      </dgm:spPr>
    </dgm:pt>
    <dgm:pt modelId="{6F144764-3AF3-411F-BA21-63CDDEB8DF47}" type="pres">
      <dgm:prSet presAssocID="{6D28AF86-60AE-4132-A1E0-404F4033E1DE}" presName="text2" presStyleLbl="fgAcc2" presStyleIdx="3" presStyleCnt="4">
        <dgm:presLayoutVars>
          <dgm:chPref val="3"/>
        </dgm:presLayoutVars>
      </dgm:prSet>
      <dgm:spPr/>
      <dgm:t>
        <a:bodyPr/>
        <a:lstStyle/>
        <a:p>
          <a:endParaRPr lang="pl-PL"/>
        </a:p>
      </dgm:t>
    </dgm:pt>
    <dgm:pt modelId="{2A018618-CD0B-486D-9190-681922264D5D}" type="pres">
      <dgm:prSet presAssocID="{6D28AF86-60AE-4132-A1E0-404F4033E1DE}" presName="hierChild3" presStyleCnt="0"/>
      <dgm:spPr/>
    </dgm:pt>
  </dgm:ptLst>
  <dgm:cxnLst>
    <dgm:cxn modelId="{4B4FA6BA-9377-49AF-BB77-31C41AD99233}" type="presOf" srcId="{95BCE3CF-7075-464E-BAA3-ACDDA342D2DC}" destId="{510AB12A-503D-41CC-B890-AC57A1733057}" srcOrd="0" destOrd="0" presId="urn:microsoft.com/office/officeart/2005/8/layout/hierarchy1"/>
    <dgm:cxn modelId="{B9EA9D46-B41E-4619-98F0-0FAB6508A7CF}" type="presOf" srcId="{52ADB498-0C49-4479-A438-961C36728791}" destId="{E905238A-F97B-4EAE-83E4-556FB8480951}" srcOrd="0" destOrd="0" presId="urn:microsoft.com/office/officeart/2005/8/layout/hierarchy1"/>
    <dgm:cxn modelId="{EAE95672-A834-4B49-B611-5188334F59FC}" type="presOf" srcId="{AA2C01D9-DE7B-4DAD-BF93-2D7437AD7030}" destId="{DA702BD1-C866-46AD-982B-C6D21D5BC137}" srcOrd="0" destOrd="0" presId="urn:microsoft.com/office/officeart/2005/8/layout/hierarchy1"/>
    <dgm:cxn modelId="{5FB6BC87-80F0-4228-882F-27B9DBDDE302}" type="presOf" srcId="{F6590ACD-E83D-4675-93B8-E7C2ADCA1B83}" destId="{581BDEAB-D81A-4129-B825-642BDF6609AD}" srcOrd="0" destOrd="0" presId="urn:microsoft.com/office/officeart/2005/8/layout/hierarchy1"/>
    <dgm:cxn modelId="{940E6DCC-3DA2-4D24-9B29-B8131EBA042D}" type="presOf" srcId="{EF79EAF5-7250-4450-BE8D-2367BFFB458B}" destId="{000743BC-9CFE-4381-AD47-76A9799BECBE}" srcOrd="0" destOrd="0" presId="urn:microsoft.com/office/officeart/2005/8/layout/hierarchy1"/>
    <dgm:cxn modelId="{18C76E65-774E-4593-8CC9-5110C30F7772}" type="presOf" srcId="{7DA1E538-F0CD-43D2-9BA9-F75D397919B6}" destId="{5D60BA4B-301C-4BB7-91B6-D5812E54AAFC}" srcOrd="0" destOrd="0" presId="urn:microsoft.com/office/officeart/2005/8/layout/hierarchy1"/>
    <dgm:cxn modelId="{C284FB12-98FF-4F6D-9425-476576C834F8}" srcId="{4B606AAB-0BD4-4084-BC1F-741DF60F9DD3}" destId="{046C4AF0-671B-43BA-8795-656CB845D288}" srcOrd="2" destOrd="0" parTransId="{1FBEF7C0-841C-420F-B13A-69C2EA323D04}" sibTransId="{457DB451-7587-41B1-B38D-531893AE1A9B}"/>
    <dgm:cxn modelId="{989A9A6C-36F0-496A-9F8A-959D309E4FCF}" srcId="{F6590ACD-E83D-4675-93B8-E7C2ADCA1B83}" destId="{7C065B07-4D9B-40C0-AFD3-F6A3F179F987}" srcOrd="0" destOrd="0" parTransId="{E450F173-31FF-4D48-BE2B-E17ADE0E1B00}" sibTransId="{0F520A46-E58C-4418-B49B-242CEE4E1ED5}"/>
    <dgm:cxn modelId="{F954BDD4-155A-4DDA-A275-89790CF81F83}" type="presOf" srcId="{9BDCDB1D-348D-4542-B1E8-FBACE6AB74CC}" destId="{5E4CD124-90FC-4A95-9F94-92BD369330B6}" srcOrd="0" destOrd="0" presId="urn:microsoft.com/office/officeart/2005/8/layout/hierarchy1"/>
    <dgm:cxn modelId="{674514B3-D747-474C-95F7-377D551BD4CD}" type="presOf" srcId="{046C4AF0-671B-43BA-8795-656CB845D288}" destId="{6FA9623F-BD19-4D6F-B83B-274467B54D0A}" srcOrd="0" destOrd="0" presId="urn:microsoft.com/office/officeart/2005/8/layout/hierarchy1"/>
    <dgm:cxn modelId="{C9C760C9-4242-4992-A8AB-7EFB1D9D9BA6}" type="presOf" srcId="{9C6EF384-2529-4EBE-94BE-75557A8B270B}" destId="{10B4BE04-BEF0-448C-AFD5-F57A18736FCF}" srcOrd="0" destOrd="0" presId="urn:microsoft.com/office/officeart/2005/8/layout/hierarchy1"/>
    <dgm:cxn modelId="{8CA92C72-CCE7-41B0-A12C-9C7A49F98C8D}" type="presOf" srcId="{6D28AF86-60AE-4132-A1E0-404F4033E1DE}" destId="{6F144764-3AF3-411F-BA21-63CDDEB8DF47}" srcOrd="0" destOrd="0" presId="urn:microsoft.com/office/officeart/2005/8/layout/hierarchy1"/>
    <dgm:cxn modelId="{CDC17E03-8FD4-4A77-BB48-88686A95FF28}" srcId="{890B9AF4-590F-4C86-8566-63D6D368B443}" destId="{4B606AAB-0BD4-4084-BC1F-741DF60F9DD3}" srcOrd="0" destOrd="0" parTransId="{DBD068FC-9CD7-4A02-8512-086D08F733CD}" sibTransId="{CD7AC518-5AB2-48C3-B145-CA8871086D9E}"/>
    <dgm:cxn modelId="{7982DA6C-678C-40D0-9B0D-BC6A4830BB49}" type="presOf" srcId="{DBD068FC-9CD7-4A02-8512-086D08F733CD}" destId="{F0733936-06FA-461B-B1BD-BC1B6BEB9393}" srcOrd="0" destOrd="0" presId="urn:microsoft.com/office/officeart/2005/8/layout/hierarchy1"/>
    <dgm:cxn modelId="{BD12FC13-5B5D-4948-9C10-757BB998E296}" type="presOf" srcId="{1FBEF7C0-841C-420F-B13A-69C2EA323D04}" destId="{BC6C8DCD-4420-4F4C-B712-3A6573A75950}" srcOrd="0" destOrd="0" presId="urn:microsoft.com/office/officeart/2005/8/layout/hierarchy1"/>
    <dgm:cxn modelId="{16D6C927-9032-43F5-AAB8-69D8273D4F6A}" srcId="{890B9AF4-590F-4C86-8566-63D6D368B443}" destId="{B4005D77-F4DF-460E-B230-FFF44505E2E2}" srcOrd="1" destOrd="0" parTransId="{D0A32B2D-B966-4789-A39F-88430737F25D}" sibTransId="{6238CCD9-B77E-491C-9151-C5B86CEBDCF1}"/>
    <dgm:cxn modelId="{267F392F-729E-470A-A1E2-6F16B02C63DD}" type="presOf" srcId="{CA23E975-9E57-41D5-AEF7-AFFC465F0693}" destId="{0FBAA009-0366-4BCE-B1CA-F315B108AFE9}" srcOrd="0" destOrd="0" presId="urn:microsoft.com/office/officeart/2005/8/layout/hierarchy1"/>
    <dgm:cxn modelId="{D73C6839-4711-4711-8FDF-30C9CBDC245C}" srcId="{7C065B07-4D9B-40C0-AFD3-F6A3F179F987}" destId="{AA2C01D9-DE7B-4DAD-BF93-2D7437AD7030}" srcOrd="1" destOrd="0" parTransId="{9CE03EF9-3875-4DD5-AA7A-26A589026564}" sibTransId="{F58A3A46-451E-41A6-A5FE-DD0193BC3828}"/>
    <dgm:cxn modelId="{E12ADE65-59B6-456A-A622-E690B5CD6B36}" srcId="{4B606AAB-0BD4-4084-BC1F-741DF60F9DD3}" destId="{EF79EAF5-7250-4450-BE8D-2367BFFB458B}" srcOrd="1" destOrd="0" parTransId="{CA23E975-9E57-41D5-AEF7-AFFC465F0693}" sibTransId="{69FF1490-0445-4A52-8349-310B27339E84}"/>
    <dgm:cxn modelId="{054A3E49-352B-47EE-8220-2DD71FB2BAD6}" srcId="{890B9AF4-590F-4C86-8566-63D6D368B443}" destId="{000F54A6-3A4C-46AA-82B4-BB4DA12A3CCB}" srcOrd="2" destOrd="0" parTransId="{52ADB498-0C49-4479-A438-961C36728791}" sibTransId="{FB697AD8-8178-43A4-A065-951367C31CA5}"/>
    <dgm:cxn modelId="{FFDB6026-F008-4BEB-8E1D-F631EDFFA953}" type="presOf" srcId="{890B9AF4-590F-4C86-8566-63D6D368B443}" destId="{8F99D7C3-2335-4309-B149-A54B709D89B9}" srcOrd="0" destOrd="0" presId="urn:microsoft.com/office/officeart/2005/8/layout/hierarchy1"/>
    <dgm:cxn modelId="{857A3CBC-2BBD-4B39-A103-11236256A3CC}" type="presOf" srcId="{4B606AAB-0BD4-4084-BC1F-741DF60F9DD3}" destId="{1E0F2B83-47D0-4BA0-8BF8-F7C35C65CF89}" srcOrd="0" destOrd="0" presId="urn:microsoft.com/office/officeart/2005/8/layout/hierarchy1"/>
    <dgm:cxn modelId="{75207C27-CFDB-4ADB-966C-3CC66C107A9E}" srcId="{7C065B07-4D9B-40C0-AFD3-F6A3F179F987}" destId="{6D28AF86-60AE-4132-A1E0-404F4033E1DE}" srcOrd="3" destOrd="0" parTransId="{3EA3D140-B87D-46ED-8CA7-19812A529AFD}" sibTransId="{C59AB90C-71F4-425E-B259-687E60768794}"/>
    <dgm:cxn modelId="{98FEEED6-2B48-4636-8B16-E86E86CF094B}" type="presOf" srcId="{0FF10794-EFEF-4C02-B7B3-6CEDCF7494CF}" destId="{407933A8-1CBB-4584-A7F7-C3C7F533222C}" srcOrd="0" destOrd="0" presId="urn:microsoft.com/office/officeart/2005/8/layout/hierarchy1"/>
    <dgm:cxn modelId="{4CA4D275-0843-406D-BA07-938DE07372A7}" type="presOf" srcId="{9CE03EF9-3875-4DD5-AA7A-26A589026564}" destId="{E5414747-FFA1-4978-89B3-02653A3C0E29}" srcOrd="0" destOrd="0" presId="urn:microsoft.com/office/officeart/2005/8/layout/hierarchy1"/>
    <dgm:cxn modelId="{C116D040-55B0-4BF3-ABBE-FFED7421153B}" type="presOf" srcId="{DE4F712D-B01C-4E22-9201-1DB2880F3DFF}" destId="{04D1C13A-7932-4A67-A51A-A857A50D007A}" srcOrd="0" destOrd="0" presId="urn:microsoft.com/office/officeart/2005/8/layout/hierarchy1"/>
    <dgm:cxn modelId="{57C969A7-90B9-4F6B-9111-7BD1406EFB89}" type="presOf" srcId="{B4005D77-F4DF-460E-B230-FFF44505E2E2}" destId="{835D9650-BE23-4416-91C2-5C3E57373CDB}" srcOrd="0" destOrd="0" presId="urn:microsoft.com/office/officeart/2005/8/layout/hierarchy1"/>
    <dgm:cxn modelId="{E7BB714A-242C-487B-9341-D5DF7638558E}" type="presOf" srcId="{D0A32B2D-B966-4789-A39F-88430737F25D}" destId="{F5BF7056-E895-4566-A45A-1F6B886F5D0F}" srcOrd="0" destOrd="0" presId="urn:microsoft.com/office/officeart/2005/8/layout/hierarchy1"/>
    <dgm:cxn modelId="{151BB8C8-51B7-41A7-A9F3-EE1957097EF3}" srcId="{4B606AAB-0BD4-4084-BC1F-741DF60F9DD3}" destId="{9BDCDB1D-348D-4542-B1E8-FBACE6AB74CC}" srcOrd="0" destOrd="0" parTransId="{0FF10794-EFEF-4C02-B7B3-6CEDCF7494CF}" sibTransId="{35398CBF-80F3-43C0-8730-A2BB48EAC0B4}"/>
    <dgm:cxn modelId="{BC81F10F-D2E7-4883-B230-A0EC31A1DC94}" srcId="{7C065B07-4D9B-40C0-AFD3-F6A3F179F987}" destId="{7DA1E538-F0CD-43D2-9BA9-F75D397919B6}" srcOrd="0" destOrd="0" parTransId="{95BCE3CF-7075-464E-BAA3-ACDDA342D2DC}" sibTransId="{DE1FF07F-DBA6-408A-9835-C26D93EE3EB7}"/>
    <dgm:cxn modelId="{3AFB0248-5C68-4F83-9DB4-7B090D039411}" srcId="{7C065B07-4D9B-40C0-AFD3-F6A3F179F987}" destId="{890B9AF4-590F-4C86-8566-63D6D368B443}" srcOrd="2" destOrd="0" parTransId="{DE4F712D-B01C-4E22-9201-1DB2880F3DFF}" sibTransId="{45A9CC3B-F0E5-4F31-BB62-6E8C91045B6B}"/>
    <dgm:cxn modelId="{5A695E92-6027-4362-A654-03F93CC00B33}" srcId="{4B606AAB-0BD4-4084-BC1F-741DF60F9DD3}" destId="{9C6EF384-2529-4EBE-94BE-75557A8B270B}" srcOrd="3" destOrd="0" parTransId="{D347AD20-E4EB-4B64-99BF-D59A6F68818D}" sibTransId="{68184475-72B6-45A6-A535-92F58960443B}"/>
    <dgm:cxn modelId="{0E6D2BA5-5382-4744-B7C6-3EBB92375772}" type="presOf" srcId="{000F54A6-3A4C-46AA-82B4-BB4DA12A3CCB}" destId="{2BE0EE79-AD1B-4989-8A62-28FCE073184F}" srcOrd="0" destOrd="0" presId="urn:microsoft.com/office/officeart/2005/8/layout/hierarchy1"/>
    <dgm:cxn modelId="{25526B97-E9CE-4AE5-8FAD-B18FD0EA12B6}" type="presOf" srcId="{D347AD20-E4EB-4B64-99BF-D59A6F68818D}" destId="{A4910274-2754-4FF0-9E49-FACE3DA4C8FE}" srcOrd="0" destOrd="0" presId="urn:microsoft.com/office/officeart/2005/8/layout/hierarchy1"/>
    <dgm:cxn modelId="{90B94CD1-FAED-4789-9AC3-E287C481313B}" type="presOf" srcId="{7C065B07-4D9B-40C0-AFD3-F6A3F179F987}" destId="{67769F4E-9778-453E-9C38-7C2C68384A99}" srcOrd="0" destOrd="0" presId="urn:microsoft.com/office/officeart/2005/8/layout/hierarchy1"/>
    <dgm:cxn modelId="{7DC35CF1-A240-4168-AB8E-FFA36F32DC29}" type="presOf" srcId="{3EA3D140-B87D-46ED-8CA7-19812A529AFD}" destId="{66F7516C-D353-456F-B320-6718ECA0AC8A}" srcOrd="0" destOrd="0" presId="urn:microsoft.com/office/officeart/2005/8/layout/hierarchy1"/>
    <dgm:cxn modelId="{A9A14EA3-10CB-4783-84BF-3FE5F9FC1A71}" type="presParOf" srcId="{581BDEAB-D81A-4129-B825-642BDF6609AD}" destId="{DE249559-70B0-40DC-A159-8DA226623436}" srcOrd="0" destOrd="0" presId="urn:microsoft.com/office/officeart/2005/8/layout/hierarchy1"/>
    <dgm:cxn modelId="{0A2CF222-DBAE-4A9E-8B49-AB6FB131F6F4}" type="presParOf" srcId="{DE249559-70B0-40DC-A159-8DA226623436}" destId="{A7BC089A-867D-4788-B166-D50F161897FD}" srcOrd="0" destOrd="0" presId="urn:microsoft.com/office/officeart/2005/8/layout/hierarchy1"/>
    <dgm:cxn modelId="{4209A751-92CF-493E-8B2C-3AF92A6F2431}" type="presParOf" srcId="{A7BC089A-867D-4788-B166-D50F161897FD}" destId="{22693395-39C5-4282-97E1-6ACA2AE743FC}" srcOrd="0" destOrd="0" presId="urn:microsoft.com/office/officeart/2005/8/layout/hierarchy1"/>
    <dgm:cxn modelId="{38FE92C3-B3F6-49C8-B541-9E87114D0886}" type="presParOf" srcId="{A7BC089A-867D-4788-B166-D50F161897FD}" destId="{67769F4E-9778-453E-9C38-7C2C68384A99}" srcOrd="1" destOrd="0" presId="urn:microsoft.com/office/officeart/2005/8/layout/hierarchy1"/>
    <dgm:cxn modelId="{4B58F57F-F07A-4921-8476-5A3628FC4628}" type="presParOf" srcId="{DE249559-70B0-40DC-A159-8DA226623436}" destId="{C857E783-4A83-423A-89B2-60C7CDD1C483}" srcOrd="1" destOrd="0" presId="urn:microsoft.com/office/officeart/2005/8/layout/hierarchy1"/>
    <dgm:cxn modelId="{3A70EE84-1F19-4E38-A85B-D1596D5DF40A}" type="presParOf" srcId="{C857E783-4A83-423A-89B2-60C7CDD1C483}" destId="{510AB12A-503D-41CC-B890-AC57A1733057}" srcOrd="0" destOrd="0" presId="urn:microsoft.com/office/officeart/2005/8/layout/hierarchy1"/>
    <dgm:cxn modelId="{66724D39-61C0-4C59-AE9C-76D099026E18}" type="presParOf" srcId="{C857E783-4A83-423A-89B2-60C7CDD1C483}" destId="{F8A2E304-E35A-4B65-88B3-4AC888ADCC3B}" srcOrd="1" destOrd="0" presId="urn:microsoft.com/office/officeart/2005/8/layout/hierarchy1"/>
    <dgm:cxn modelId="{56655D3E-EAEF-42A0-86A6-99D0F365A37F}" type="presParOf" srcId="{F8A2E304-E35A-4B65-88B3-4AC888ADCC3B}" destId="{54498A67-D585-4464-9659-417FDDDC99EA}" srcOrd="0" destOrd="0" presId="urn:microsoft.com/office/officeart/2005/8/layout/hierarchy1"/>
    <dgm:cxn modelId="{21601882-DF7D-4FD3-8A78-1DF6ECE05086}" type="presParOf" srcId="{54498A67-D585-4464-9659-417FDDDC99EA}" destId="{950F4F60-08A9-4956-95BF-46E19B32B5D2}" srcOrd="0" destOrd="0" presId="urn:microsoft.com/office/officeart/2005/8/layout/hierarchy1"/>
    <dgm:cxn modelId="{E4B0D630-E103-4CE8-949E-78AEC67A4438}" type="presParOf" srcId="{54498A67-D585-4464-9659-417FDDDC99EA}" destId="{5D60BA4B-301C-4BB7-91B6-D5812E54AAFC}" srcOrd="1" destOrd="0" presId="urn:microsoft.com/office/officeart/2005/8/layout/hierarchy1"/>
    <dgm:cxn modelId="{08B57D5B-F47C-436D-AE34-600E6060DD82}" type="presParOf" srcId="{F8A2E304-E35A-4B65-88B3-4AC888ADCC3B}" destId="{C6624318-CBBD-42F1-8968-35AF16647E41}" srcOrd="1" destOrd="0" presId="urn:microsoft.com/office/officeart/2005/8/layout/hierarchy1"/>
    <dgm:cxn modelId="{6049A197-02B9-43D4-BEA1-800147E4F592}" type="presParOf" srcId="{C857E783-4A83-423A-89B2-60C7CDD1C483}" destId="{E5414747-FFA1-4978-89B3-02653A3C0E29}" srcOrd="2" destOrd="0" presId="urn:microsoft.com/office/officeart/2005/8/layout/hierarchy1"/>
    <dgm:cxn modelId="{51B25899-0D47-4F2B-9E2B-45955C2F5E66}" type="presParOf" srcId="{C857E783-4A83-423A-89B2-60C7CDD1C483}" destId="{75E6BAEF-6470-414E-9A6D-AD3B6ED99831}" srcOrd="3" destOrd="0" presId="urn:microsoft.com/office/officeart/2005/8/layout/hierarchy1"/>
    <dgm:cxn modelId="{9D482C33-5402-40C0-A384-F0B05F49A613}" type="presParOf" srcId="{75E6BAEF-6470-414E-9A6D-AD3B6ED99831}" destId="{87CE0749-D00B-4D59-A895-E3E31B6A32D4}" srcOrd="0" destOrd="0" presId="urn:microsoft.com/office/officeart/2005/8/layout/hierarchy1"/>
    <dgm:cxn modelId="{EFFD866B-A9AD-4278-AAB1-DCA209993509}" type="presParOf" srcId="{87CE0749-D00B-4D59-A895-E3E31B6A32D4}" destId="{0F678B6C-8289-480F-8FB3-A8FC1A2D2AB7}" srcOrd="0" destOrd="0" presId="urn:microsoft.com/office/officeart/2005/8/layout/hierarchy1"/>
    <dgm:cxn modelId="{384D610B-79FC-4B31-9E14-FC228626876D}" type="presParOf" srcId="{87CE0749-D00B-4D59-A895-E3E31B6A32D4}" destId="{DA702BD1-C866-46AD-982B-C6D21D5BC137}" srcOrd="1" destOrd="0" presId="urn:microsoft.com/office/officeart/2005/8/layout/hierarchy1"/>
    <dgm:cxn modelId="{2FC8E18B-D2B3-459E-91C0-811D2654A72E}" type="presParOf" srcId="{75E6BAEF-6470-414E-9A6D-AD3B6ED99831}" destId="{C8B39379-0930-4FDD-BED3-C4AFD9FC89DC}" srcOrd="1" destOrd="0" presId="urn:microsoft.com/office/officeart/2005/8/layout/hierarchy1"/>
    <dgm:cxn modelId="{ADB02D83-0DF3-42C3-9527-A20792C8BA51}" type="presParOf" srcId="{C857E783-4A83-423A-89B2-60C7CDD1C483}" destId="{04D1C13A-7932-4A67-A51A-A857A50D007A}" srcOrd="4" destOrd="0" presId="urn:microsoft.com/office/officeart/2005/8/layout/hierarchy1"/>
    <dgm:cxn modelId="{53BC971E-64ED-4168-B3DD-02E56EAF4EDE}" type="presParOf" srcId="{C857E783-4A83-423A-89B2-60C7CDD1C483}" destId="{74A26458-71AA-45CC-825B-22FD79BE827A}" srcOrd="5" destOrd="0" presId="urn:microsoft.com/office/officeart/2005/8/layout/hierarchy1"/>
    <dgm:cxn modelId="{E2A3FE2A-7ED7-4085-89AD-9BE80910E1D2}" type="presParOf" srcId="{74A26458-71AA-45CC-825B-22FD79BE827A}" destId="{CE7666ED-BF44-40DF-AC2D-585B1AB0B45B}" srcOrd="0" destOrd="0" presId="urn:microsoft.com/office/officeart/2005/8/layout/hierarchy1"/>
    <dgm:cxn modelId="{104D1370-5DEF-4EA0-825C-4498E43271A0}" type="presParOf" srcId="{CE7666ED-BF44-40DF-AC2D-585B1AB0B45B}" destId="{E9B0EB9C-F6A7-4990-877F-8126ECFC8ADB}" srcOrd="0" destOrd="0" presId="urn:microsoft.com/office/officeart/2005/8/layout/hierarchy1"/>
    <dgm:cxn modelId="{112E08B9-316A-4FA3-A426-AF550FB4AEA0}" type="presParOf" srcId="{CE7666ED-BF44-40DF-AC2D-585B1AB0B45B}" destId="{8F99D7C3-2335-4309-B149-A54B709D89B9}" srcOrd="1" destOrd="0" presId="urn:microsoft.com/office/officeart/2005/8/layout/hierarchy1"/>
    <dgm:cxn modelId="{039D1541-F5E8-4895-9DD8-BEFB07381933}" type="presParOf" srcId="{74A26458-71AA-45CC-825B-22FD79BE827A}" destId="{14D7F921-227E-4C8A-A7FF-33C32E86EB8B}" srcOrd="1" destOrd="0" presId="urn:microsoft.com/office/officeart/2005/8/layout/hierarchy1"/>
    <dgm:cxn modelId="{D33C0A58-3C3C-4F56-99BC-C01A4115CA29}" type="presParOf" srcId="{14D7F921-227E-4C8A-A7FF-33C32E86EB8B}" destId="{F0733936-06FA-461B-B1BD-BC1B6BEB9393}" srcOrd="0" destOrd="0" presId="urn:microsoft.com/office/officeart/2005/8/layout/hierarchy1"/>
    <dgm:cxn modelId="{27B6051A-13B3-4973-A675-2723562A7AAA}" type="presParOf" srcId="{14D7F921-227E-4C8A-A7FF-33C32E86EB8B}" destId="{516D6A21-D7CC-4931-86B2-C3F498A8195A}" srcOrd="1" destOrd="0" presId="urn:microsoft.com/office/officeart/2005/8/layout/hierarchy1"/>
    <dgm:cxn modelId="{00C9B954-D55F-485A-B92F-322B3A21CA76}" type="presParOf" srcId="{516D6A21-D7CC-4931-86B2-C3F498A8195A}" destId="{9A110783-E454-46CE-8828-D5B6A56702B3}" srcOrd="0" destOrd="0" presId="urn:microsoft.com/office/officeart/2005/8/layout/hierarchy1"/>
    <dgm:cxn modelId="{206A0954-3950-42E4-8C55-308617BF29E7}" type="presParOf" srcId="{9A110783-E454-46CE-8828-D5B6A56702B3}" destId="{BDD57148-9296-4B2D-96A4-AF25B28CC084}" srcOrd="0" destOrd="0" presId="urn:microsoft.com/office/officeart/2005/8/layout/hierarchy1"/>
    <dgm:cxn modelId="{9F563821-5E40-4F38-9AFB-3572265C39CD}" type="presParOf" srcId="{9A110783-E454-46CE-8828-D5B6A56702B3}" destId="{1E0F2B83-47D0-4BA0-8BF8-F7C35C65CF89}" srcOrd="1" destOrd="0" presId="urn:microsoft.com/office/officeart/2005/8/layout/hierarchy1"/>
    <dgm:cxn modelId="{D6B155DA-A548-4F12-BC48-3396F9FDB484}" type="presParOf" srcId="{516D6A21-D7CC-4931-86B2-C3F498A8195A}" destId="{01677CD8-B064-4FB0-B31D-4C0F51451F58}" srcOrd="1" destOrd="0" presId="urn:microsoft.com/office/officeart/2005/8/layout/hierarchy1"/>
    <dgm:cxn modelId="{3481177D-C7A7-41F7-8DF6-40EBF8BF64D2}" type="presParOf" srcId="{01677CD8-B064-4FB0-B31D-4C0F51451F58}" destId="{407933A8-1CBB-4584-A7F7-C3C7F533222C}" srcOrd="0" destOrd="0" presId="urn:microsoft.com/office/officeart/2005/8/layout/hierarchy1"/>
    <dgm:cxn modelId="{CACA0660-96E2-4842-AB19-529D6AF87243}" type="presParOf" srcId="{01677CD8-B064-4FB0-B31D-4C0F51451F58}" destId="{11C2743F-952F-446F-86D7-2EF5E0C7C642}" srcOrd="1" destOrd="0" presId="urn:microsoft.com/office/officeart/2005/8/layout/hierarchy1"/>
    <dgm:cxn modelId="{115BDB8A-A86D-468A-BFF9-1C553C48E46A}" type="presParOf" srcId="{11C2743F-952F-446F-86D7-2EF5E0C7C642}" destId="{AC26D824-49B6-4A01-99E7-54441FFB76D9}" srcOrd="0" destOrd="0" presId="urn:microsoft.com/office/officeart/2005/8/layout/hierarchy1"/>
    <dgm:cxn modelId="{41384979-BBF8-4135-82C4-F92CBD8CAE8E}" type="presParOf" srcId="{AC26D824-49B6-4A01-99E7-54441FFB76D9}" destId="{53C91580-299C-499D-90A2-4DD36D1148A5}" srcOrd="0" destOrd="0" presId="urn:microsoft.com/office/officeart/2005/8/layout/hierarchy1"/>
    <dgm:cxn modelId="{CE74083E-807D-4DF4-9B49-AEE8DA8C60B4}" type="presParOf" srcId="{AC26D824-49B6-4A01-99E7-54441FFB76D9}" destId="{5E4CD124-90FC-4A95-9F94-92BD369330B6}" srcOrd="1" destOrd="0" presId="urn:microsoft.com/office/officeart/2005/8/layout/hierarchy1"/>
    <dgm:cxn modelId="{C7C28604-9C8A-44F8-B9DA-63F5AA1CA801}" type="presParOf" srcId="{11C2743F-952F-446F-86D7-2EF5E0C7C642}" destId="{9A355759-67D7-4438-8E42-49D4126DEC82}" srcOrd="1" destOrd="0" presId="urn:microsoft.com/office/officeart/2005/8/layout/hierarchy1"/>
    <dgm:cxn modelId="{5245593A-17E6-4867-9247-2A507F3BFBE9}" type="presParOf" srcId="{01677CD8-B064-4FB0-B31D-4C0F51451F58}" destId="{0FBAA009-0366-4BCE-B1CA-F315B108AFE9}" srcOrd="2" destOrd="0" presId="urn:microsoft.com/office/officeart/2005/8/layout/hierarchy1"/>
    <dgm:cxn modelId="{C22003F1-6A49-4893-9DA4-1B3F497E1E86}" type="presParOf" srcId="{01677CD8-B064-4FB0-B31D-4C0F51451F58}" destId="{B7AD2411-A38B-420A-A1DD-F0ED47A62678}" srcOrd="3" destOrd="0" presId="urn:microsoft.com/office/officeart/2005/8/layout/hierarchy1"/>
    <dgm:cxn modelId="{B37556DD-EF02-4B4C-A622-BAEEC7D28A64}" type="presParOf" srcId="{B7AD2411-A38B-420A-A1DD-F0ED47A62678}" destId="{1EC5A2E2-87AD-4DFF-BD6C-E44BC0CB199A}" srcOrd="0" destOrd="0" presId="urn:microsoft.com/office/officeart/2005/8/layout/hierarchy1"/>
    <dgm:cxn modelId="{540A0E9F-86AA-4CA5-B8A3-CF93F3F1699F}" type="presParOf" srcId="{1EC5A2E2-87AD-4DFF-BD6C-E44BC0CB199A}" destId="{A7BF133A-F9D9-4251-95C4-1487B89338EF}" srcOrd="0" destOrd="0" presId="urn:microsoft.com/office/officeart/2005/8/layout/hierarchy1"/>
    <dgm:cxn modelId="{996AFF8D-EC90-4081-8A47-F440433769C2}" type="presParOf" srcId="{1EC5A2E2-87AD-4DFF-BD6C-E44BC0CB199A}" destId="{000743BC-9CFE-4381-AD47-76A9799BECBE}" srcOrd="1" destOrd="0" presId="urn:microsoft.com/office/officeart/2005/8/layout/hierarchy1"/>
    <dgm:cxn modelId="{33EADE17-F875-4DBC-B5E6-7FD3869C254C}" type="presParOf" srcId="{B7AD2411-A38B-420A-A1DD-F0ED47A62678}" destId="{A1A5E0D5-06DF-47EA-BDAF-AF4A657FA7F3}" srcOrd="1" destOrd="0" presId="urn:microsoft.com/office/officeart/2005/8/layout/hierarchy1"/>
    <dgm:cxn modelId="{D70A26AF-FE28-4CDD-9549-DCED16809497}" type="presParOf" srcId="{01677CD8-B064-4FB0-B31D-4C0F51451F58}" destId="{BC6C8DCD-4420-4F4C-B712-3A6573A75950}" srcOrd="4" destOrd="0" presId="urn:microsoft.com/office/officeart/2005/8/layout/hierarchy1"/>
    <dgm:cxn modelId="{23154357-6A36-4073-BD1D-651BD152F2AD}" type="presParOf" srcId="{01677CD8-B064-4FB0-B31D-4C0F51451F58}" destId="{C5450703-41AF-4B38-967E-11D6D540DCC6}" srcOrd="5" destOrd="0" presId="urn:microsoft.com/office/officeart/2005/8/layout/hierarchy1"/>
    <dgm:cxn modelId="{1DC365A1-C682-46DA-ACA5-673660B6CA8B}" type="presParOf" srcId="{C5450703-41AF-4B38-967E-11D6D540DCC6}" destId="{D70F1256-360D-484E-8000-8D1EA2D38D9E}" srcOrd="0" destOrd="0" presId="urn:microsoft.com/office/officeart/2005/8/layout/hierarchy1"/>
    <dgm:cxn modelId="{A92E7EB8-0BED-4414-B792-4AA280247AF6}" type="presParOf" srcId="{D70F1256-360D-484E-8000-8D1EA2D38D9E}" destId="{44A2A25F-8224-4C01-8F6B-DAD0D3800B0B}" srcOrd="0" destOrd="0" presId="urn:microsoft.com/office/officeart/2005/8/layout/hierarchy1"/>
    <dgm:cxn modelId="{5156CDE0-CB85-4866-9FBB-A40712E377D2}" type="presParOf" srcId="{D70F1256-360D-484E-8000-8D1EA2D38D9E}" destId="{6FA9623F-BD19-4D6F-B83B-274467B54D0A}" srcOrd="1" destOrd="0" presId="urn:microsoft.com/office/officeart/2005/8/layout/hierarchy1"/>
    <dgm:cxn modelId="{B72274FC-762D-4401-90F5-D0D0B7DAC111}" type="presParOf" srcId="{C5450703-41AF-4B38-967E-11D6D540DCC6}" destId="{3304C976-E20D-46D3-9850-7C0962707305}" srcOrd="1" destOrd="0" presId="urn:microsoft.com/office/officeart/2005/8/layout/hierarchy1"/>
    <dgm:cxn modelId="{7CFF4D0C-C173-4A21-9979-B33A0C34901F}" type="presParOf" srcId="{01677CD8-B064-4FB0-B31D-4C0F51451F58}" destId="{A4910274-2754-4FF0-9E49-FACE3DA4C8FE}" srcOrd="6" destOrd="0" presId="urn:microsoft.com/office/officeart/2005/8/layout/hierarchy1"/>
    <dgm:cxn modelId="{9FBE52AE-295C-47D1-9058-29F3230B143E}" type="presParOf" srcId="{01677CD8-B064-4FB0-B31D-4C0F51451F58}" destId="{0099762F-0BAF-493E-B9CA-158D121358EF}" srcOrd="7" destOrd="0" presId="urn:microsoft.com/office/officeart/2005/8/layout/hierarchy1"/>
    <dgm:cxn modelId="{F326EF01-E5CC-452E-9D88-9ED6F2A17B05}" type="presParOf" srcId="{0099762F-0BAF-493E-B9CA-158D121358EF}" destId="{96E15C57-98B0-4810-930D-87B6F9D7B6CF}" srcOrd="0" destOrd="0" presId="urn:microsoft.com/office/officeart/2005/8/layout/hierarchy1"/>
    <dgm:cxn modelId="{9B18E2BB-275C-46AC-BE29-BA553F0FC2F3}" type="presParOf" srcId="{96E15C57-98B0-4810-930D-87B6F9D7B6CF}" destId="{D02329D4-E30D-42F9-B381-93CE7E1C6846}" srcOrd="0" destOrd="0" presId="urn:microsoft.com/office/officeart/2005/8/layout/hierarchy1"/>
    <dgm:cxn modelId="{518690AC-40A3-460F-A8DA-78E136CF5CD6}" type="presParOf" srcId="{96E15C57-98B0-4810-930D-87B6F9D7B6CF}" destId="{10B4BE04-BEF0-448C-AFD5-F57A18736FCF}" srcOrd="1" destOrd="0" presId="urn:microsoft.com/office/officeart/2005/8/layout/hierarchy1"/>
    <dgm:cxn modelId="{D5BA2546-5627-408E-A0F1-B241A585FB0E}" type="presParOf" srcId="{0099762F-0BAF-493E-B9CA-158D121358EF}" destId="{045F6411-FD2A-465A-9448-C8CC397F81A4}" srcOrd="1" destOrd="0" presId="urn:microsoft.com/office/officeart/2005/8/layout/hierarchy1"/>
    <dgm:cxn modelId="{E7EAB5F6-7AF8-4F3A-9C80-E841BD492611}" type="presParOf" srcId="{14D7F921-227E-4C8A-A7FF-33C32E86EB8B}" destId="{F5BF7056-E895-4566-A45A-1F6B886F5D0F}" srcOrd="2" destOrd="0" presId="urn:microsoft.com/office/officeart/2005/8/layout/hierarchy1"/>
    <dgm:cxn modelId="{A680FA84-904A-4E60-8F4C-CC4CA14F2ECA}" type="presParOf" srcId="{14D7F921-227E-4C8A-A7FF-33C32E86EB8B}" destId="{4281CD1E-FDFF-4D5E-B09E-8EF0803CF45A}" srcOrd="3" destOrd="0" presId="urn:microsoft.com/office/officeart/2005/8/layout/hierarchy1"/>
    <dgm:cxn modelId="{40394757-8F45-4898-BF4F-5E58042069F1}" type="presParOf" srcId="{4281CD1E-FDFF-4D5E-B09E-8EF0803CF45A}" destId="{3DE975BF-1FA9-49BB-9635-E6A37DE6CA36}" srcOrd="0" destOrd="0" presId="urn:microsoft.com/office/officeart/2005/8/layout/hierarchy1"/>
    <dgm:cxn modelId="{F08A065F-5486-42B3-A52F-61B6FEE365E7}" type="presParOf" srcId="{3DE975BF-1FA9-49BB-9635-E6A37DE6CA36}" destId="{FE27E01A-6FBE-4435-AC71-111BB28803AD}" srcOrd="0" destOrd="0" presId="urn:microsoft.com/office/officeart/2005/8/layout/hierarchy1"/>
    <dgm:cxn modelId="{55B68B1A-8FDD-476F-BE04-746A2206BA6E}" type="presParOf" srcId="{3DE975BF-1FA9-49BB-9635-E6A37DE6CA36}" destId="{835D9650-BE23-4416-91C2-5C3E57373CDB}" srcOrd="1" destOrd="0" presId="urn:microsoft.com/office/officeart/2005/8/layout/hierarchy1"/>
    <dgm:cxn modelId="{4AE978DB-10E1-4B42-B077-5DF6F555209A}" type="presParOf" srcId="{4281CD1E-FDFF-4D5E-B09E-8EF0803CF45A}" destId="{DCBA35AC-9FBD-418A-9302-C1B8DA530918}" srcOrd="1" destOrd="0" presId="urn:microsoft.com/office/officeart/2005/8/layout/hierarchy1"/>
    <dgm:cxn modelId="{B6DC180E-D557-43E7-BC90-227149FB8798}" type="presParOf" srcId="{14D7F921-227E-4C8A-A7FF-33C32E86EB8B}" destId="{E905238A-F97B-4EAE-83E4-556FB8480951}" srcOrd="4" destOrd="0" presId="urn:microsoft.com/office/officeart/2005/8/layout/hierarchy1"/>
    <dgm:cxn modelId="{7222C472-F6AA-4518-BFEC-4ED23A2F3C03}" type="presParOf" srcId="{14D7F921-227E-4C8A-A7FF-33C32E86EB8B}" destId="{E7FBDDA9-E776-4AB4-99C6-BFAE4D00718F}" srcOrd="5" destOrd="0" presId="urn:microsoft.com/office/officeart/2005/8/layout/hierarchy1"/>
    <dgm:cxn modelId="{DA5933EA-FE96-430F-B77E-DBB9DCE2976D}" type="presParOf" srcId="{E7FBDDA9-E776-4AB4-99C6-BFAE4D00718F}" destId="{12999DBF-6C04-467A-98AD-010BEC43A9EE}" srcOrd="0" destOrd="0" presId="urn:microsoft.com/office/officeart/2005/8/layout/hierarchy1"/>
    <dgm:cxn modelId="{991F1D42-9EF2-43A4-9A3E-1E9CBA9FA0C6}" type="presParOf" srcId="{12999DBF-6C04-467A-98AD-010BEC43A9EE}" destId="{949947BA-CB1C-43B8-B111-0CFF8FD9CCD4}" srcOrd="0" destOrd="0" presId="urn:microsoft.com/office/officeart/2005/8/layout/hierarchy1"/>
    <dgm:cxn modelId="{4797605D-FE2D-43CF-AB45-DAA439319428}" type="presParOf" srcId="{12999DBF-6C04-467A-98AD-010BEC43A9EE}" destId="{2BE0EE79-AD1B-4989-8A62-28FCE073184F}" srcOrd="1" destOrd="0" presId="urn:microsoft.com/office/officeart/2005/8/layout/hierarchy1"/>
    <dgm:cxn modelId="{4EDB98AD-2684-485B-9005-CC0FB23B2241}" type="presParOf" srcId="{E7FBDDA9-E776-4AB4-99C6-BFAE4D00718F}" destId="{27873B98-FC54-4077-BC5D-B515179ECB4D}" srcOrd="1" destOrd="0" presId="urn:microsoft.com/office/officeart/2005/8/layout/hierarchy1"/>
    <dgm:cxn modelId="{29F95703-D02A-4E30-A48D-9E5161EA4443}" type="presParOf" srcId="{C857E783-4A83-423A-89B2-60C7CDD1C483}" destId="{66F7516C-D353-456F-B320-6718ECA0AC8A}" srcOrd="6" destOrd="0" presId="urn:microsoft.com/office/officeart/2005/8/layout/hierarchy1"/>
    <dgm:cxn modelId="{2204EEA7-614C-4D9D-97B4-51F708A26A33}" type="presParOf" srcId="{C857E783-4A83-423A-89B2-60C7CDD1C483}" destId="{6095CC81-0470-4B89-AD87-6BA37042C8B6}" srcOrd="7" destOrd="0" presId="urn:microsoft.com/office/officeart/2005/8/layout/hierarchy1"/>
    <dgm:cxn modelId="{B513D4B9-7DC8-4A7E-ADF2-B3B345B3D48A}" type="presParOf" srcId="{6095CC81-0470-4B89-AD87-6BA37042C8B6}" destId="{6EF3E4F0-AB28-4285-BBB1-39CCC3C7998E}" srcOrd="0" destOrd="0" presId="urn:microsoft.com/office/officeart/2005/8/layout/hierarchy1"/>
    <dgm:cxn modelId="{99F0EFA1-38C8-4B64-970D-41EDD7F9ABD6}" type="presParOf" srcId="{6EF3E4F0-AB28-4285-BBB1-39CCC3C7998E}" destId="{237647D3-00F8-4400-B218-4C9C448F902F}" srcOrd="0" destOrd="0" presId="urn:microsoft.com/office/officeart/2005/8/layout/hierarchy1"/>
    <dgm:cxn modelId="{8D96AB2D-5A8B-4FCD-AC11-BE7B71059345}" type="presParOf" srcId="{6EF3E4F0-AB28-4285-BBB1-39CCC3C7998E}" destId="{6F144764-3AF3-411F-BA21-63CDDEB8DF47}" srcOrd="1" destOrd="0" presId="urn:microsoft.com/office/officeart/2005/8/layout/hierarchy1"/>
    <dgm:cxn modelId="{A1AB242E-6D38-4D24-BEE4-E8CC7A8D2C41}" type="presParOf" srcId="{6095CC81-0470-4B89-AD87-6BA37042C8B6}" destId="{2A018618-CD0B-486D-9190-681922264D5D}"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7516C-D353-456F-B320-6718ECA0AC8A}">
      <dsp:nvSpPr>
        <dsp:cNvPr id="0" name=""/>
        <dsp:cNvSpPr/>
      </dsp:nvSpPr>
      <dsp:spPr>
        <a:xfrm>
          <a:off x="3049603" y="691657"/>
          <a:ext cx="1897706" cy="301045"/>
        </a:xfrm>
        <a:custGeom>
          <a:avLst/>
          <a:gdLst/>
          <a:ahLst/>
          <a:cxnLst/>
          <a:rect l="0" t="0" r="0" b="0"/>
          <a:pathLst>
            <a:path>
              <a:moveTo>
                <a:pt x="0" y="0"/>
              </a:moveTo>
              <a:lnTo>
                <a:pt x="0" y="205153"/>
              </a:lnTo>
              <a:lnTo>
                <a:pt x="1897706" y="205153"/>
              </a:lnTo>
              <a:lnTo>
                <a:pt x="1897706" y="3010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5238A-F97B-4EAE-83E4-556FB8480951}">
      <dsp:nvSpPr>
        <dsp:cNvPr id="0" name=""/>
        <dsp:cNvSpPr/>
      </dsp:nvSpPr>
      <dsp:spPr>
        <a:xfrm>
          <a:off x="3682171" y="1649998"/>
          <a:ext cx="1265137" cy="301045"/>
        </a:xfrm>
        <a:custGeom>
          <a:avLst/>
          <a:gdLst/>
          <a:ahLst/>
          <a:cxnLst/>
          <a:rect l="0" t="0" r="0" b="0"/>
          <a:pathLst>
            <a:path>
              <a:moveTo>
                <a:pt x="0" y="0"/>
              </a:moveTo>
              <a:lnTo>
                <a:pt x="0" y="205153"/>
              </a:lnTo>
              <a:lnTo>
                <a:pt x="1265137" y="205153"/>
              </a:lnTo>
              <a:lnTo>
                <a:pt x="1265137" y="3010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BF7056-E895-4566-A45A-1F6B886F5D0F}">
      <dsp:nvSpPr>
        <dsp:cNvPr id="0" name=""/>
        <dsp:cNvSpPr/>
      </dsp:nvSpPr>
      <dsp:spPr>
        <a:xfrm>
          <a:off x="3636451" y="1649998"/>
          <a:ext cx="91440" cy="301045"/>
        </a:xfrm>
        <a:custGeom>
          <a:avLst/>
          <a:gdLst/>
          <a:ahLst/>
          <a:cxnLst/>
          <a:rect l="0" t="0" r="0" b="0"/>
          <a:pathLst>
            <a:path>
              <a:moveTo>
                <a:pt x="45720" y="0"/>
              </a:moveTo>
              <a:lnTo>
                <a:pt x="45720" y="3010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910274-2754-4FF0-9E49-FACE3DA4C8FE}">
      <dsp:nvSpPr>
        <dsp:cNvPr id="0" name=""/>
        <dsp:cNvSpPr/>
      </dsp:nvSpPr>
      <dsp:spPr>
        <a:xfrm>
          <a:off x="2417034" y="2608340"/>
          <a:ext cx="1897706" cy="301045"/>
        </a:xfrm>
        <a:custGeom>
          <a:avLst/>
          <a:gdLst/>
          <a:ahLst/>
          <a:cxnLst/>
          <a:rect l="0" t="0" r="0" b="0"/>
          <a:pathLst>
            <a:path>
              <a:moveTo>
                <a:pt x="0" y="0"/>
              </a:moveTo>
              <a:lnTo>
                <a:pt x="0" y="205153"/>
              </a:lnTo>
              <a:lnTo>
                <a:pt x="1897706" y="205153"/>
              </a:lnTo>
              <a:lnTo>
                <a:pt x="1897706" y="3010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6C8DCD-4420-4F4C-B712-3A6573A75950}">
      <dsp:nvSpPr>
        <dsp:cNvPr id="0" name=""/>
        <dsp:cNvSpPr/>
      </dsp:nvSpPr>
      <dsp:spPr>
        <a:xfrm>
          <a:off x="2417034" y="2608340"/>
          <a:ext cx="632568" cy="301045"/>
        </a:xfrm>
        <a:custGeom>
          <a:avLst/>
          <a:gdLst/>
          <a:ahLst/>
          <a:cxnLst/>
          <a:rect l="0" t="0" r="0" b="0"/>
          <a:pathLst>
            <a:path>
              <a:moveTo>
                <a:pt x="0" y="0"/>
              </a:moveTo>
              <a:lnTo>
                <a:pt x="0" y="205153"/>
              </a:lnTo>
              <a:lnTo>
                <a:pt x="632568" y="205153"/>
              </a:lnTo>
              <a:lnTo>
                <a:pt x="632568" y="3010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BAA009-0366-4BCE-B1CA-F315B108AFE9}">
      <dsp:nvSpPr>
        <dsp:cNvPr id="0" name=""/>
        <dsp:cNvSpPr/>
      </dsp:nvSpPr>
      <dsp:spPr>
        <a:xfrm>
          <a:off x="1784465" y="2608340"/>
          <a:ext cx="632568" cy="301045"/>
        </a:xfrm>
        <a:custGeom>
          <a:avLst/>
          <a:gdLst/>
          <a:ahLst/>
          <a:cxnLst/>
          <a:rect l="0" t="0" r="0" b="0"/>
          <a:pathLst>
            <a:path>
              <a:moveTo>
                <a:pt x="632568" y="0"/>
              </a:moveTo>
              <a:lnTo>
                <a:pt x="632568" y="205153"/>
              </a:lnTo>
              <a:lnTo>
                <a:pt x="0" y="205153"/>
              </a:lnTo>
              <a:lnTo>
                <a:pt x="0" y="3010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7933A8-1CBB-4584-A7F7-C3C7F533222C}">
      <dsp:nvSpPr>
        <dsp:cNvPr id="0" name=""/>
        <dsp:cNvSpPr/>
      </dsp:nvSpPr>
      <dsp:spPr>
        <a:xfrm>
          <a:off x="519327" y="2608340"/>
          <a:ext cx="1897706" cy="301045"/>
        </a:xfrm>
        <a:custGeom>
          <a:avLst/>
          <a:gdLst/>
          <a:ahLst/>
          <a:cxnLst/>
          <a:rect l="0" t="0" r="0" b="0"/>
          <a:pathLst>
            <a:path>
              <a:moveTo>
                <a:pt x="1897706" y="0"/>
              </a:moveTo>
              <a:lnTo>
                <a:pt x="1897706" y="205153"/>
              </a:lnTo>
              <a:lnTo>
                <a:pt x="0" y="205153"/>
              </a:lnTo>
              <a:lnTo>
                <a:pt x="0" y="3010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733936-06FA-461B-B1BD-BC1B6BEB9393}">
      <dsp:nvSpPr>
        <dsp:cNvPr id="0" name=""/>
        <dsp:cNvSpPr/>
      </dsp:nvSpPr>
      <dsp:spPr>
        <a:xfrm>
          <a:off x="2417034" y="1649998"/>
          <a:ext cx="1265137" cy="301045"/>
        </a:xfrm>
        <a:custGeom>
          <a:avLst/>
          <a:gdLst/>
          <a:ahLst/>
          <a:cxnLst/>
          <a:rect l="0" t="0" r="0" b="0"/>
          <a:pathLst>
            <a:path>
              <a:moveTo>
                <a:pt x="1265137" y="0"/>
              </a:moveTo>
              <a:lnTo>
                <a:pt x="1265137" y="205153"/>
              </a:lnTo>
              <a:lnTo>
                <a:pt x="0" y="205153"/>
              </a:lnTo>
              <a:lnTo>
                <a:pt x="0" y="3010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D1C13A-7932-4A67-A51A-A857A50D007A}">
      <dsp:nvSpPr>
        <dsp:cNvPr id="0" name=""/>
        <dsp:cNvSpPr/>
      </dsp:nvSpPr>
      <dsp:spPr>
        <a:xfrm>
          <a:off x="3049603" y="691657"/>
          <a:ext cx="632568" cy="301045"/>
        </a:xfrm>
        <a:custGeom>
          <a:avLst/>
          <a:gdLst/>
          <a:ahLst/>
          <a:cxnLst/>
          <a:rect l="0" t="0" r="0" b="0"/>
          <a:pathLst>
            <a:path>
              <a:moveTo>
                <a:pt x="0" y="0"/>
              </a:moveTo>
              <a:lnTo>
                <a:pt x="0" y="205153"/>
              </a:lnTo>
              <a:lnTo>
                <a:pt x="632568" y="205153"/>
              </a:lnTo>
              <a:lnTo>
                <a:pt x="632568" y="3010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414747-FFA1-4978-89B3-02653A3C0E29}">
      <dsp:nvSpPr>
        <dsp:cNvPr id="0" name=""/>
        <dsp:cNvSpPr/>
      </dsp:nvSpPr>
      <dsp:spPr>
        <a:xfrm>
          <a:off x="2417034" y="691657"/>
          <a:ext cx="632568" cy="301045"/>
        </a:xfrm>
        <a:custGeom>
          <a:avLst/>
          <a:gdLst/>
          <a:ahLst/>
          <a:cxnLst/>
          <a:rect l="0" t="0" r="0" b="0"/>
          <a:pathLst>
            <a:path>
              <a:moveTo>
                <a:pt x="632568" y="0"/>
              </a:moveTo>
              <a:lnTo>
                <a:pt x="632568" y="205153"/>
              </a:lnTo>
              <a:lnTo>
                <a:pt x="0" y="205153"/>
              </a:lnTo>
              <a:lnTo>
                <a:pt x="0" y="3010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0AB12A-503D-41CC-B890-AC57A1733057}">
      <dsp:nvSpPr>
        <dsp:cNvPr id="0" name=""/>
        <dsp:cNvSpPr/>
      </dsp:nvSpPr>
      <dsp:spPr>
        <a:xfrm>
          <a:off x="1151896" y="691657"/>
          <a:ext cx="1897706" cy="301045"/>
        </a:xfrm>
        <a:custGeom>
          <a:avLst/>
          <a:gdLst/>
          <a:ahLst/>
          <a:cxnLst/>
          <a:rect l="0" t="0" r="0" b="0"/>
          <a:pathLst>
            <a:path>
              <a:moveTo>
                <a:pt x="1897706" y="0"/>
              </a:moveTo>
              <a:lnTo>
                <a:pt x="1897706" y="205153"/>
              </a:lnTo>
              <a:lnTo>
                <a:pt x="0" y="205153"/>
              </a:lnTo>
              <a:lnTo>
                <a:pt x="0" y="30104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693395-39C5-4282-97E1-6ACA2AE743FC}">
      <dsp:nvSpPr>
        <dsp:cNvPr id="0" name=""/>
        <dsp:cNvSpPr/>
      </dsp:nvSpPr>
      <dsp:spPr>
        <a:xfrm>
          <a:off x="2532046" y="34360"/>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7769F4E-9778-453E-9C38-7C2C68384A99}">
      <dsp:nvSpPr>
        <dsp:cNvPr id="0" name=""/>
        <dsp:cNvSpPr/>
      </dsp:nvSpPr>
      <dsp:spPr>
        <a:xfrm>
          <a:off x="2647059" y="143622"/>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wsparcie publiczne</a:t>
          </a:r>
        </a:p>
      </dsp:txBody>
      <dsp:txXfrm>
        <a:off x="2666311" y="162874"/>
        <a:ext cx="996608" cy="618792"/>
      </dsp:txXfrm>
    </dsp:sp>
    <dsp:sp modelId="{950F4F60-08A9-4956-95BF-46E19B32B5D2}">
      <dsp:nvSpPr>
        <dsp:cNvPr id="0" name=""/>
        <dsp:cNvSpPr/>
      </dsp:nvSpPr>
      <dsp:spPr>
        <a:xfrm>
          <a:off x="634340" y="992702"/>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D60BA4B-301C-4BB7-91B6-D5812E54AAFC}">
      <dsp:nvSpPr>
        <dsp:cNvPr id="0" name=""/>
        <dsp:cNvSpPr/>
      </dsp:nvSpPr>
      <dsp:spPr>
        <a:xfrm>
          <a:off x="749352" y="1101964"/>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wsparcie publiczne niestanowiące pomocy</a:t>
          </a:r>
        </a:p>
      </dsp:txBody>
      <dsp:txXfrm>
        <a:off x="768604" y="1121216"/>
        <a:ext cx="996608" cy="618792"/>
      </dsp:txXfrm>
    </dsp:sp>
    <dsp:sp modelId="{0F678B6C-8289-480F-8FB3-A8FC1A2D2AB7}">
      <dsp:nvSpPr>
        <dsp:cNvPr id="0" name=""/>
        <dsp:cNvSpPr/>
      </dsp:nvSpPr>
      <dsp:spPr>
        <a:xfrm>
          <a:off x="1899478" y="992702"/>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A702BD1-C866-46AD-982B-C6D21D5BC137}">
      <dsp:nvSpPr>
        <dsp:cNvPr id="0" name=""/>
        <dsp:cNvSpPr/>
      </dsp:nvSpPr>
      <dsp:spPr>
        <a:xfrm>
          <a:off x="2014490" y="1101964"/>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pomoc de minimis</a:t>
          </a:r>
        </a:p>
        <a:p>
          <a:pPr lvl="0" algn="ctr" defTabSz="400050">
            <a:lnSpc>
              <a:spcPct val="90000"/>
            </a:lnSpc>
            <a:spcBef>
              <a:spcPct val="0"/>
            </a:spcBef>
            <a:spcAft>
              <a:spcPct val="35000"/>
            </a:spcAft>
          </a:pPr>
          <a:r>
            <a:rPr lang="pl-PL" sz="800" kern="1200"/>
            <a:t>(raport opracowany przez UOKiK)</a:t>
          </a:r>
        </a:p>
      </dsp:txBody>
      <dsp:txXfrm>
        <a:off x="2033742" y="1121216"/>
        <a:ext cx="996608" cy="618792"/>
      </dsp:txXfrm>
    </dsp:sp>
    <dsp:sp modelId="{E9B0EB9C-F6A7-4990-877F-8126ECFC8ADB}">
      <dsp:nvSpPr>
        <dsp:cNvPr id="0" name=""/>
        <dsp:cNvSpPr/>
      </dsp:nvSpPr>
      <dsp:spPr>
        <a:xfrm>
          <a:off x="3164615" y="992702"/>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F99D7C3-2335-4309-B149-A54B709D89B9}">
      <dsp:nvSpPr>
        <dsp:cNvPr id="0" name=""/>
        <dsp:cNvSpPr/>
      </dsp:nvSpPr>
      <dsp:spPr>
        <a:xfrm>
          <a:off x="3279628" y="1101964"/>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pomoc publiczna</a:t>
          </a:r>
          <a:br>
            <a:rPr lang="pl-PL" sz="900" kern="1200"/>
          </a:br>
          <a:r>
            <a:rPr lang="pl-PL" sz="900" kern="1200"/>
            <a:t>(niniejszy raport)</a:t>
          </a:r>
        </a:p>
      </dsp:txBody>
      <dsp:txXfrm>
        <a:off x="3298880" y="1121216"/>
        <a:ext cx="996608" cy="618792"/>
      </dsp:txXfrm>
    </dsp:sp>
    <dsp:sp modelId="{BDD57148-9296-4B2D-96A4-AF25B28CC084}">
      <dsp:nvSpPr>
        <dsp:cNvPr id="0" name=""/>
        <dsp:cNvSpPr/>
      </dsp:nvSpPr>
      <dsp:spPr>
        <a:xfrm>
          <a:off x="1899478" y="1951044"/>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E0F2B83-47D0-4BA0-8BF8-F7C35C65CF89}">
      <dsp:nvSpPr>
        <dsp:cNvPr id="0" name=""/>
        <dsp:cNvSpPr/>
      </dsp:nvSpPr>
      <dsp:spPr>
        <a:xfrm>
          <a:off x="2014490" y="2060306"/>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pomoc publiczna</a:t>
          </a:r>
          <a:br>
            <a:rPr lang="pl-PL" sz="900" kern="1200"/>
          </a:br>
          <a:r>
            <a:rPr lang="pl-PL" sz="900" kern="1200"/>
            <a:t>z wyłączeniem pomocy</a:t>
          </a:r>
          <a:br>
            <a:rPr lang="pl-PL" sz="900" kern="1200"/>
          </a:br>
          <a:r>
            <a:rPr lang="pl-PL" sz="900" kern="1200"/>
            <a:t>w transporcie i kryzysowej</a:t>
          </a:r>
        </a:p>
      </dsp:txBody>
      <dsp:txXfrm>
        <a:off x="2033742" y="2079558"/>
        <a:ext cx="996608" cy="618792"/>
      </dsp:txXfrm>
    </dsp:sp>
    <dsp:sp modelId="{53C91580-299C-499D-90A2-4DD36D1148A5}">
      <dsp:nvSpPr>
        <dsp:cNvPr id="0" name=""/>
        <dsp:cNvSpPr/>
      </dsp:nvSpPr>
      <dsp:spPr>
        <a:xfrm>
          <a:off x="1771" y="2909385"/>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E4CD124-90FC-4A95-9F94-92BD369330B6}">
      <dsp:nvSpPr>
        <dsp:cNvPr id="0" name=""/>
        <dsp:cNvSpPr/>
      </dsp:nvSpPr>
      <dsp:spPr>
        <a:xfrm>
          <a:off x="116784" y="3018647"/>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pomoc horyzontalna</a:t>
          </a:r>
        </a:p>
      </dsp:txBody>
      <dsp:txXfrm>
        <a:off x="136036" y="3037899"/>
        <a:ext cx="996608" cy="618792"/>
      </dsp:txXfrm>
    </dsp:sp>
    <dsp:sp modelId="{A7BF133A-F9D9-4251-95C4-1487B89338EF}">
      <dsp:nvSpPr>
        <dsp:cNvPr id="0" name=""/>
        <dsp:cNvSpPr/>
      </dsp:nvSpPr>
      <dsp:spPr>
        <a:xfrm>
          <a:off x="1266909" y="2909385"/>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00743BC-9CFE-4381-AD47-76A9799BECBE}">
      <dsp:nvSpPr>
        <dsp:cNvPr id="0" name=""/>
        <dsp:cNvSpPr/>
      </dsp:nvSpPr>
      <dsp:spPr>
        <a:xfrm>
          <a:off x="1381921" y="3018647"/>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pomoc regionalna</a:t>
          </a:r>
        </a:p>
      </dsp:txBody>
      <dsp:txXfrm>
        <a:off x="1401173" y="3037899"/>
        <a:ext cx="996608" cy="618792"/>
      </dsp:txXfrm>
    </dsp:sp>
    <dsp:sp modelId="{44A2A25F-8224-4C01-8F6B-DAD0D3800B0B}">
      <dsp:nvSpPr>
        <dsp:cNvPr id="0" name=""/>
        <dsp:cNvSpPr/>
      </dsp:nvSpPr>
      <dsp:spPr>
        <a:xfrm>
          <a:off x="2532046" y="2909385"/>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A9623F-BD19-4D6F-B83B-274467B54D0A}">
      <dsp:nvSpPr>
        <dsp:cNvPr id="0" name=""/>
        <dsp:cNvSpPr/>
      </dsp:nvSpPr>
      <dsp:spPr>
        <a:xfrm>
          <a:off x="2647059" y="3018647"/>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pomoc sektorowa</a:t>
          </a:r>
        </a:p>
      </dsp:txBody>
      <dsp:txXfrm>
        <a:off x="2666311" y="3037899"/>
        <a:ext cx="996608" cy="618792"/>
      </dsp:txXfrm>
    </dsp:sp>
    <dsp:sp modelId="{D02329D4-E30D-42F9-B381-93CE7E1C6846}">
      <dsp:nvSpPr>
        <dsp:cNvPr id="0" name=""/>
        <dsp:cNvSpPr/>
      </dsp:nvSpPr>
      <dsp:spPr>
        <a:xfrm>
          <a:off x="3797184" y="2909385"/>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0B4BE04-BEF0-448C-AFD5-F57A18736FCF}">
      <dsp:nvSpPr>
        <dsp:cNvPr id="0" name=""/>
        <dsp:cNvSpPr/>
      </dsp:nvSpPr>
      <dsp:spPr>
        <a:xfrm>
          <a:off x="3912197" y="3018647"/>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inna pomoc</a:t>
          </a:r>
        </a:p>
      </dsp:txBody>
      <dsp:txXfrm>
        <a:off x="3931449" y="3037899"/>
        <a:ext cx="996608" cy="618792"/>
      </dsp:txXfrm>
    </dsp:sp>
    <dsp:sp modelId="{FE27E01A-6FBE-4435-AC71-111BB28803AD}">
      <dsp:nvSpPr>
        <dsp:cNvPr id="0" name=""/>
        <dsp:cNvSpPr/>
      </dsp:nvSpPr>
      <dsp:spPr>
        <a:xfrm>
          <a:off x="3164615" y="1951044"/>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35D9650-BE23-4416-91C2-5C3E57373CDB}">
      <dsp:nvSpPr>
        <dsp:cNvPr id="0" name=""/>
        <dsp:cNvSpPr/>
      </dsp:nvSpPr>
      <dsp:spPr>
        <a:xfrm>
          <a:off x="3279628" y="2060306"/>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pomoc publiczna </a:t>
          </a:r>
          <a:br>
            <a:rPr lang="pl-PL" sz="900" kern="1200"/>
          </a:br>
          <a:r>
            <a:rPr lang="pl-PL" sz="900" kern="1200"/>
            <a:t>w transporcie</a:t>
          </a:r>
        </a:p>
      </dsp:txBody>
      <dsp:txXfrm>
        <a:off x="3298880" y="2079558"/>
        <a:ext cx="996608" cy="618792"/>
      </dsp:txXfrm>
    </dsp:sp>
    <dsp:sp modelId="{949947BA-CB1C-43B8-B111-0CFF8FD9CCD4}">
      <dsp:nvSpPr>
        <dsp:cNvPr id="0" name=""/>
        <dsp:cNvSpPr/>
      </dsp:nvSpPr>
      <dsp:spPr>
        <a:xfrm>
          <a:off x="4429753" y="1951044"/>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BE0EE79-AD1B-4989-8A62-28FCE073184F}">
      <dsp:nvSpPr>
        <dsp:cNvPr id="0" name=""/>
        <dsp:cNvSpPr/>
      </dsp:nvSpPr>
      <dsp:spPr>
        <a:xfrm>
          <a:off x="4544765" y="2060306"/>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pomoc publiczna kryzysowa</a:t>
          </a:r>
        </a:p>
      </dsp:txBody>
      <dsp:txXfrm>
        <a:off x="4564017" y="2079558"/>
        <a:ext cx="996608" cy="618792"/>
      </dsp:txXfrm>
    </dsp:sp>
    <dsp:sp modelId="{237647D3-00F8-4400-B218-4C9C448F902F}">
      <dsp:nvSpPr>
        <dsp:cNvPr id="0" name=""/>
        <dsp:cNvSpPr/>
      </dsp:nvSpPr>
      <dsp:spPr>
        <a:xfrm>
          <a:off x="4429753" y="992702"/>
          <a:ext cx="1035112" cy="657296"/>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144764-3AF3-411F-BA21-63CDDEB8DF47}">
      <dsp:nvSpPr>
        <dsp:cNvPr id="0" name=""/>
        <dsp:cNvSpPr/>
      </dsp:nvSpPr>
      <dsp:spPr>
        <a:xfrm>
          <a:off x="4544765" y="1101964"/>
          <a:ext cx="1035112" cy="657296"/>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t>pomoc publiczna</a:t>
          </a:r>
          <a:br>
            <a:rPr lang="pl-PL" sz="900" kern="1200"/>
          </a:br>
          <a:r>
            <a:rPr lang="pl-PL" sz="900" kern="1200"/>
            <a:t>w rolnictwie</a:t>
          </a:r>
        </a:p>
        <a:p>
          <a:pPr lvl="0" algn="ctr" defTabSz="400050">
            <a:lnSpc>
              <a:spcPct val="90000"/>
            </a:lnSpc>
            <a:spcBef>
              <a:spcPct val="0"/>
            </a:spcBef>
            <a:spcAft>
              <a:spcPct val="35000"/>
            </a:spcAft>
          </a:pPr>
          <a:r>
            <a:rPr lang="pl-PL" sz="700" kern="1200"/>
            <a:t>(raport opracowany przez Ministra Rolnictwa i Rozwoju Wsi)</a:t>
          </a:r>
        </a:p>
      </dsp:txBody>
      <dsp:txXfrm>
        <a:off x="4564017" y="1121216"/>
        <a:ext cx="996608" cy="6187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23E96-324A-499D-A1FF-850AB41A044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1CCAB0E-4CF8-4ED3-A30D-2E642D79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149</Pages>
  <Words>53568</Words>
  <Characters>321412</Characters>
  <Application>Microsoft Office Word</Application>
  <DocSecurity>0</DocSecurity>
  <Lines>2678</Lines>
  <Paragraphs>748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PPr</dc:creator>
  <cp:keywords/>
  <dc:description/>
  <cp:lastModifiedBy>Znojkiewicz Sylwia</cp:lastModifiedBy>
  <cp:revision>2</cp:revision>
  <cp:lastPrinted>2024-03-07T10:46:00Z</cp:lastPrinted>
  <dcterms:created xsi:type="dcterms:W3CDTF">2025-03-04T08:49:00Z</dcterms:created>
  <dcterms:modified xsi:type="dcterms:W3CDTF">2025-03-04T08:49:00Z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eb07e53c-041e-452c-9cbb-5a4a5b830134</vt:lpwstr>
  </property>
  <property fmtid="{D5CDD505-2E9C-101B-9397-08002B2CF9AE}" pid="3" name="bjSaver">
    <vt:lpwstr>AnM9bR2PD4awGpZgObZx6Ksa95i0noBo</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