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57AF" w14:textId="4F2D14AA" w:rsidR="00530C7A" w:rsidRPr="007B4AEB" w:rsidRDefault="009C7311" w:rsidP="007B4AEB">
      <w:pPr>
        <w:spacing w:after="0"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47DD" w:rsidRPr="007B4AEB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451FC6">
        <w:rPr>
          <w:rFonts w:ascii="Times New Roman" w:hAnsi="Times New Roman" w:cs="Times New Roman"/>
          <w:b/>
          <w:sz w:val="24"/>
          <w:szCs w:val="24"/>
        </w:rPr>
        <w:t xml:space="preserve"> 487</w:t>
      </w:r>
    </w:p>
    <w:p w14:paraId="4A2C819B" w14:textId="77777777" w:rsidR="00BE47DD" w:rsidRPr="007B4AEB" w:rsidRDefault="00BE47DD" w:rsidP="007B4A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EB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2874F785" w14:textId="1BA34504" w:rsidR="00BE47DD" w:rsidRPr="007B4AEB" w:rsidRDefault="00BE47DD" w:rsidP="007B4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AEB">
        <w:rPr>
          <w:rFonts w:ascii="Times New Roman" w:hAnsi="Times New Roman" w:cs="Times New Roman"/>
          <w:sz w:val="24"/>
          <w:szCs w:val="24"/>
        </w:rPr>
        <w:t>z</w:t>
      </w:r>
      <w:r w:rsidRPr="007B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1FC6">
        <w:rPr>
          <w:rFonts w:ascii="Times New Roman" w:hAnsi="Times New Roman" w:cs="Times New Roman"/>
          <w:sz w:val="24"/>
          <w:szCs w:val="24"/>
        </w:rPr>
        <w:t xml:space="preserve">dnia 10 grudnia </w:t>
      </w:r>
      <w:bookmarkStart w:id="0" w:name="_GoBack"/>
      <w:bookmarkEnd w:id="0"/>
      <w:r w:rsidRPr="007B4AEB">
        <w:rPr>
          <w:rFonts w:ascii="Times New Roman" w:hAnsi="Times New Roman" w:cs="Times New Roman"/>
          <w:sz w:val="24"/>
          <w:szCs w:val="24"/>
        </w:rPr>
        <w:t>2021 r.</w:t>
      </w:r>
    </w:p>
    <w:p w14:paraId="2A48657C" w14:textId="77777777" w:rsidR="00BE47DD" w:rsidRPr="00A04296" w:rsidRDefault="00BE47DD" w:rsidP="007B4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44294" w14:textId="336297A8" w:rsidR="002B02D3" w:rsidRPr="00A04296" w:rsidRDefault="00BE47DD" w:rsidP="002B02D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B4AEB">
        <w:rPr>
          <w:rFonts w:ascii="Times New Roman" w:hAnsi="Times New Roman" w:cs="Times New Roman"/>
          <w:b/>
          <w:sz w:val="24"/>
          <w:szCs w:val="24"/>
        </w:rPr>
        <w:t>w sprawie powołania komisji do spraw oceny ofert konkursowych na wsparcie finansowe</w:t>
      </w:r>
      <w:r w:rsidR="00A04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b/>
          <w:sz w:val="24"/>
          <w:szCs w:val="24"/>
        </w:rPr>
        <w:t xml:space="preserve">projektów realizowanych w ramach </w:t>
      </w:r>
    </w:p>
    <w:p w14:paraId="2FFAFB16" w14:textId="58D063C1" w:rsidR="00BE47DD" w:rsidRPr="007B4AEB" w:rsidRDefault="002B0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BE47DD" w:rsidRPr="007B4AEB">
        <w:rPr>
          <w:rFonts w:ascii="Times New Roman" w:hAnsi="Times New Roman" w:cs="Times New Roman"/>
          <w:b/>
          <w:sz w:val="24"/>
        </w:rPr>
        <w:t>rogram</w:t>
      </w:r>
      <w:r>
        <w:rPr>
          <w:rFonts w:ascii="Times New Roman" w:hAnsi="Times New Roman" w:cs="Times New Roman"/>
          <w:b/>
          <w:sz w:val="24"/>
        </w:rPr>
        <w:t>u w</w:t>
      </w:r>
      <w:r w:rsidR="00BE47DD" w:rsidRPr="007B4AEB">
        <w:rPr>
          <w:rFonts w:ascii="Times New Roman" w:hAnsi="Times New Roman" w:cs="Times New Roman"/>
          <w:b/>
          <w:sz w:val="24"/>
        </w:rPr>
        <w:t>ieloletni</w:t>
      </w:r>
      <w:r>
        <w:rPr>
          <w:rFonts w:ascii="Times New Roman" w:hAnsi="Times New Roman" w:cs="Times New Roman"/>
          <w:b/>
          <w:sz w:val="24"/>
        </w:rPr>
        <w:t>ego „Senior+” na lata 2021-2025</w:t>
      </w:r>
      <w:r w:rsidR="00BE47DD" w:rsidRPr="007B4AEB">
        <w:rPr>
          <w:rFonts w:ascii="Times New Roman" w:hAnsi="Times New Roman" w:cs="Times New Roman"/>
          <w:b/>
          <w:sz w:val="24"/>
        </w:rPr>
        <w:t xml:space="preserve"> – Edycja 2022</w:t>
      </w:r>
    </w:p>
    <w:p w14:paraId="4A7F543B" w14:textId="77777777" w:rsidR="00BE47DD" w:rsidRPr="007B4AEB" w:rsidRDefault="00BE47DD" w:rsidP="007B4A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1CF4217" w14:textId="6860D6C7" w:rsidR="00BE47DD" w:rsidRPr="007B4AEB" w:rsidRDefault="00BE4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B">
        <w:rPr>
          <w:rFonts w:ascii="Times New Roman" w:hAnsi="Times New Roman" w:cs="Times New Roman"/>
          <w:sz w:val="24"/>
          <w:szCs w:val="24"/>
        </w:rPr>
        <w:t>Na podstawie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art.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18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ust.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2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w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związku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z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art.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17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ustawy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z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dnia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23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stycznia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2009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r.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br/>
        <w:t>o wojewodzie i administracji rządowej w województwie (Dz. U. z 2019 r. poz. 1464</w:t>
      </w:r>
      <w:r w:rsidR="00A04296">
        <w:rPr>
          <w:rFonts w:ascii="Times New Roman" w:hAnsi="Times New Roman" w:cs="Times New Roman"/>
          <w:sz w:val="24"/>
          <w:szCs w:val="24"/>
        </w:rPr>
        <w:t xml:space="preserve"> oraz</w:t>
      </w:r>
      <w:r w:rsidR="00A04296" w:rsidRPr="007B4AEB">
        <w:rPr>
          <w:rFonts w:ascii="Times New Roman" w:hAnsi="Times New Roman" w:cs="Times New Roman"/>
          <w:sz w:val="24"/>
          <w:szCs w:val="24"/>
        </w:rPr>
        <w:t xml:space="preserve"> </w:t>
      </w:r>
      <w:r w:rsidR="00A04296">
        <w:rPr>
          <w:rFonts w:ascii="Times New Roman" w:hAnsi="Times New Roman" w:cs="Times New Roman"/>
          <w:sz w:val="24"/>
          <w:szCs w:val="24"/>
        </w:rPr>
        <w:br/>
      </w:r>
      <w:r w:rsidRPr="007B4AEB">
        <w:rPr>
          <w:rFonts w:ascii="Times New Roman" w:hAnsi="Times New Roman" w:cs="Times New Roman"/>
          <w:sz w:val="24"/>
          <w:szCs w:val="24"/>
        </w:rPr>
        <w:t xml:space="preserve">z 2021 r. poz. 1561) oraz zgodnie </w:t>
      </w:r>
      <w:r w:rsidR="006E7BAC" w:rsidRPr="007B4AEB">
        <w:rPr>
          <w:rFonts w:ascii="Times New Roman" w:hAnsi="Times New Roman" w:cs="Times New Roman"/>
          <w:sz w:val="24"/>
          <w:szCs w:val="24"/>
        </w:rPr>
        <w:t xml:space="preserve">z </w:t>
      </w:r>
      <w:r w:rsidRPr="007B4AEB">
        <w:rPr>
          <w:rFonts w:ascii="Times New Roman" w:hAnsi="Times New Roman" w:cs="Times New Roman"/>
          <w:sz w:val="24"/>
          <w:szCs w:val="24"/>
        </w:rPr>
        <w:t>uchwałą nr 191 Rady Ministrów z dnia 21 grudnia 2020 r. w sprawie ustanowienia programu wieloletniego „Senior+” na lata 2021-2025 (M.P. z 2021 r. poz. 10) zarządza się, co</w:t>
      </w:r>
      <w:r w:rsidRPr="007B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sz w:val="24"/>
          <w:szCs w:val="24"/>
        </w:rPr>
        <w:t>następuje:</w:t>
      </w:r>
    </w:p>
    <w:p w14:paraId="572719FC" w14:textId="77777777" w:rsidR="00BE47DD" w:rsidRPr="007B4AEB" w:rsidRDefault="00BE4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CCA24" w14:textId="4D8FD142" w:rsidR="00BE47DD" w:rsidRPr="007B4AEB" w:rsidRDefault="00BE47DD" w:rsidP="007B4AEB">
      <w:pPr>
        <w:spacing w:after="0" w:line="360" w:lineRule="auto"/>
        <w:ind w:left="117" w:right="107" w:firstLine="567"/>
        <w:jc w:val="both"/>
        <w:rPr>
          <w:rFonts w:ascii="Times New Roman" w:hAnsi="Times New Roman" w:cs="Times New Roman"/>
          <w:sz w:val="24"/>
        </w:rPr>
      </w:pPr>
      <w:r w:rsidRPr="007B4AEB">
        <w:rPr>
          <w:rFonts w:ascii="Times New Roman" w:hAnsi="Times New Roman" w:cs="Times New Roman"/>
          <w:b/>
          <w:sz w:val="24"/>
        </w:rPr>
        <w:t xml:space="preserve">§ 1. </w:t>
      </w:r>
      <w:r w:rsidRPr="007B4AEB">
        <w:rPr>
          <w:rFonts w:ascii="Times New Roman" w:hAnsi="Times New Roman" w:cs="Times New Roman"/>
          <w:sz w:val="24"/>
        </w:rPr>
        <w:t xml:space="preserve">1. Powołuje się komisję do spraw oceny ofert konkursowych na wsparcie finansowe projektów realizowanych w ramach </w:t>
      </w:r>
      <w:r w:rsidR="002B02D3">
        <w:rPr>
          <w:rFonts w:ascii="Times New Roman" w:hAnsi="Times New Roman" w:cs="Times New Roman"/>
          <w:sz w:val="24"/>
        </w:rPr>
        <w:t>p</w:t>
      </w:r>
      <w:r w:rsidRPr="007B4AEB">
        <w:rPr>
          <w:rFonts w:ascii="Times New Roman" w:hAnsi="Times New Roman" w:cs="Times New Roman"/>
          <w:sz w:val="24"/>
        </w:rPr>
        <w:t xml:space="preserve">rogramu </w:t>
      </w:r>
      <w:r w:rsidR="002B02D3">
        <w:rPr>
          <w:rFonts w:ascii="Times New Roman" w:hAnsi="Times New Roman" w:cs="Times New Roman"/>
          <w:sz w:val="24"/>
        </w:rPr>
        <w:t xml:space="preserve">wieloletniego </w:t>
      </w:r>
      <w:r w:rsidR="002B02D3" w:rsidRPr="002B02D3">
        <w:rPr>
          <w:rFonts w:ascii="Times New Roman" w:hAnsi="Times New Roman" w:cs="Times New Roman"/>
          <w:sz w:val="24"/>
        </w:rPr>
        <w:t>„Senior+” na lata 2021-2025</w:t>
      </w:r>
      <w:r w:rsidRPr="007B4AEB">
        <w:rPr>
          <w:rFonts w:ascii="Times New Roman" w:hAnsi="Times New Roman" w:cs="Times New Roman"/>
          <w:i/>
          <w:sz w:val="24"/>
        </w:rPr>
        <w:t xml:space="preserve"> </w:t>
      </w:r>
      <w:r w:rsidRPr="007B4AEB">
        <w:rPr>
          <w:rFonts w:ascii="Times New Roman" w:hAnsi="Times New Roman" w:cs="Times New Roman"/>
          <w:sz w:val="24"/>
        </w:rPr>
        <w:t>– Edycja 2022, zwaną dalej „komisją”.</w:t>
      </w:r>
    </w:p>
    <w:p w14:paraId="758388A3" w14:textId="77777777" w:rsidR="00BE47DD" w:rsidRPr="007B4AEB" w:rsidRDefault="00BE47DD" w:rsidP="007B4AEB">
      <w:pPr>
        <w:pStyle w:val="Tekstpodstawowy"/>
        <w:spacing w:line="360" w:lineRule="auto"/>
        <w:ind w:left="658"/>
        <w:jc w:val="both"/>
      </w:pPr>
      <w:r w:rsidRPr="007B4AEB">
        <w:t>2. W skład komisji wchodzą:</w:t>
      </w:r>
    </w:p>
    <w:p w14:paraId="521DD2F2" w14:textId="77777777" w:rsidR="00BE47DD" w:rsidRPr="007B4AEB" w:rsidRDefault="00BE47DD" w:rsidP="007B4AE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>Kinga Jura – przewodnicząca komisji – zastępca dyrektora Wydziału Polityki</w:t>
      </w:r>
      <w:r w:rsidRPr="007B4AEB">
        <w:rPr>
          <w:spacing w:val="8"/>
          <w:sz w:val="24"/>
        </w:rPr>
        <w:t xml:space="preserve"> </w:t>
      </w:r>
      <w:r w:rsidRPr="007B4AEB">
        <w:rPr>
          <w:sz w:val="24"/>
        </w:rPr>
        <w:t>Społecznej</w:t>
      </w:r>
    </w:p>
    <w:p w14:paraId="5D325FF6" w14:textId="77777777" w:rsidR="00BE47DD" w:rsidRPr="007B4AEB" w:rsidRDefault="00BE47DD" w:rsidP="007B4AEB">
      <w:pPr>
        <w:pStyle w:val="Tekstpodstawowy"/>
        <w:spacing w:line="360" w:lineRule="auto"/>
        <w:ind w:left="543"/>
        <w:jc w:val="both"/>
      </w:pPr>
      <w:r w:rsidRPr="007B4AEB">
        <w:t>w Mazowieckim Urzędzie Wojewódzkim w Warszawie, zwanym dalej „Urzędem”;</w:t>
      </w:r>
    </w:p>
    <w:p w14:paraId="7098363B" w14:textId="77777777" w:rsidR="00BE47DD" w:rsidRPr="007B4AEB" w:rsidRDefault="00BE47DD" w:rsidP="007B4AE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>członkowie</w:t>
      </w:r>
      <w:r w:rsidRPr="007B4AEB">
        <w:rPr>
          <w:spacing w:val="-2"/>
          <w:sz w:val="24"/>
        </w:rPr>
        <w:t xml:space="preserve"> </w:t>
      </w:r>
      <w:r w:rsidRPr="007B4AEB">
        <w:rPr>
          <w:sz w:val="24"/>
        </w:rPr>
        <w:t>komisji:</w:t>
      </w:r>
    </w:p>
    <w:p w14:paraId="1A657BC8" w14:textId="77777777" w:rsidR="00BE47DD" w:rsidRPr="007B4AEB" w:rsidRDefault="00BE47DD" w:rsidP="007B4AEB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 xml:space="preserve">Elżbieta </w:t>
      </w:r>
      <w:proofErr w:type="spellStart"/>
      <w:r w:rsidRPr="007B4AEB">
        <w:rPr>
          <w:sz w:val="24"/>
        </w:rPr>
        <w:t>Szczykutowicz-Szemik</w:t>
      </w:r>
      <w:proofErr w:type="spellEnd"/>
      <w:r w:rsidRPr="007B4AEB">
        <w:rPr>
          <w:sz w:val="24"/>
        </w:rPr>
        <w:t xml:space="preserve"> – przedstawiciel Wydziału Polityki Społecznej w Urzędzie,</w:t>
      </w:r>
    </w:p>
    <w:p w14:paraId="424A755B" w14:textId="77777777" w:rsidR="00BE47DD" w:rsidRPr="007B4AEB" w:rsidRDefault="00BE47DD" w:rsidP="007B4AEB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  <w:szCs w:val="24"/>
        </w:rPr>
      </w:pPr>
      <w:r w:rsidRPr="007B4AEB">
        <w:rPr>
          <w:sz w:val="24"/>
          <w:szCs w:val="24"/>
        </w:rPr>
        <w:t>Rafał Stańczyk – przedstawiciel Wydziału Polityki Społecznej w Urzędzie,</w:t>
      </w:r>
    </w:p>
    <w:p w14:paraId="3D850BC3" w14:textId="77777777" w:rsidR="00BE47DD" w:rsidRPr="007B4AEB" w:rsidRDefault="00BE47DD" w:rsidP="007B4AEB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>Izabela Latawiec – przedstawiciel Wydziału Polityki Społecznej w</w:t>
      </w:r>
      <w:r w:rsidRPr="007B4AEB">
        <w:rPr>
          <w:spacing w:val="-13"/>
          <w:sz w:val="24"/>
        </w:rPr>
        <w:t xml:space="preserve"> </w:t>
      </w:r>
      <w:r w:rsidRPr="007B4AEB">
        <w:rPr>
          <w:sz w:val="24"/>
        </w:rPr>
        <w:t>Urzędzie,</w:t>
      </w:r>
    </w:p>
    <w:p w14:paraId="3420FA4D" w14:textId="77777777" w:rsidR="00BE47DD" w:rsidRPr="007B4AEB" w:rsidRDefault="00BE47DD" w:rsidP="007B4AEB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>Przemysław Borowy – przedstawiciel Wydziału Polityki Społecznej w</w:t>
      </w:r>
      <w:r w:rsidRPr="007B4AEB">
        <w:rPr>
          <w:spacing w:val="-17"/>
          <w:sz w:val="24"/>
        </w:rPr>
        <w:t xml:space="preserve"> </w:t>
      </w:r>
      <w:r w:rsidRPr="007B4AEB">
        <w:rPr>
          <w:sz w:val="24"/>
        </w:rPr>
        <w:t>Urzędzie,</w:t>
      </w:r>
    </w:p>
    <w:p w14:paraId="702F3A3B" w14:textId="77777777" w:rsidR="00BE47DD" w:rsidRPr="007B4AEB" w:rsidRDefault="00BE47DD" w:rsidP="007B4AEB">
      <w:pPr>
        <w:pStyle w:val="Tekstpodstawowy"/>
        <w:numPr>
          <w:ilvl w:val="1"/>
          <w:numId w:val="1"/>
        </w:numPr>
        <w:spacing w:line="360" w:lineRule="auto"/>
        <w:jc w:val="both"/>
      </w:pPr>
      <w:r w:rsidRPr="007B4AEB">
        <w:t>Anna Żukowska – przedstawiciel Wydziału Polityki Społecznej w</w:t>
      </w:r>
      <w:r w:rsidRPr="007B4AEB">
        <w:rPr>
          <w:spacing w:val="-17"/>
        </w:rPr>
        <w:t xml:space="preserve"> </w:t>
      </w:r>
      <w:r w:rsidRPr="007B4AEB">
        <w:t>Urzędzie.</w:t>
      </w:r>
    </w:p>
    <w:p w14:paraId="5ED9D69A" w14:textId="77777777" w:rsidR="00BE47DD" w:rsidRPr="007B4AEB" w:rsidRDefault="00BE47DD" w:rsidP="007B4AEB">
      <w:pPr>
        <w:pStyle w:val="Tekstpodstawowy"/>
        <w:spacing w:line="360" w:lineRule="auto"/>
        <w:ind w:left="544"/>
        <w:jc w:val="both"/>
      </w:pPr>
    </w:p>
    <w:p w14:paraId="660AC4CF" w14:textId="77777777" w:rsidR="00BE47DD" w:rsidRPr="007B4AEB" w:rsidRDefault="00BE47DD" w:rsidP="007B4AEB">
      <w:pPr>
        <w:pStyle w:val="Tekstpodstawowy"/>
        <w:spacing w:line="360" w:lineRule="auto"/>
        <w:ind w:left="685"/>
        <w:jc w:val="both"/>
      </w:pPr>
      <w:r w:rsidRPr="007B4AEB">
        <w:rPr>
          <w:b/>
        </w:rPr>
        <w:t xml:space="preserve">§ 2. </w:t>
      </w:r>
      <w:r w:rsidRPr="007B4AEB">
        <w:t>Do zadań komisji należy:</w:t>
      </w:r>
    </w:p>
    <w:p w14:paraId="462D247F" w14:textId="77777777" w:rsidR="00BE47DD" w:rsidRPr="007B4AEB" w:rsidRDefault="00BE47DD" w:rsidP="007B4AEB">
      <w:pPr>
        <w:pStyle w:val="Akapitzlist"/>
        <w:numPr>
          <w:ilvl w:val="0"/>
          <w:numId w:val="2"/>
        </w:numPr>
        <w:tabs>
          <w:tab w:val="left" w:pos="478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>ocena formalna i merytoryczna ofert, o których mowa w § 1 ust.</w:t>
      </w:r>
      <w:r w:rsidRPr="007B4AEB">
        <w:rPr>
          <w:spacing w:val="-7"/>
          <w:sz w:val="24"/>
        </w:rPr>
        <w:t xml:space="preserve"> </w:t>
      </w:r>
      <w:r w:rsidRPr="007B4AEB">
        <w:rPr>
          <w:sz w:val="24"/>
        </w:rPr>
        <w:t>1;</w:t>
      </w:r>
    </w:p>
    <w:p w14:paraId="4CDDFA2C" w14:textId="77777777" w:rsidR="00BE47DD" w:rsidRPr="007B4AEB" w:rsidRDefault="00BE47DD" w:rsidP="007B4AEB">
      <w:pPr>
        <w:pStyle w:val="Akapitzlist"/>
        <w:numPr>
          <w:ilvl w:val="0"/>
          <w:numId w:val="2"/>
        </w:numPr>
        <w:tabs>
          <w:tab w:val="left" w:pos="478"/>
        </w:tabs>
        <w:spacing w:before="0" w:line="360" w:lineRule="auto"/>
        <w:jc w:val="both"/>
        <w:rPr>
          <w:sz w:val="24"/>
        </w:rPr>
      </w:pPr>
      <w:r w:rsidRPr="007B4AEB">
        <w:rPr>
          <w:sz w:val="24"/>
        </w:rPr>
        <w:t>sporządzenie dokumentacji konkursowej, w tym kart ocen wpływających</w:t>
      </w:r>
      <w:r w:rsidRPr="007B4AEB">
        <w:rPr>
          <w:spacing w:val="-10"/>
          <w:sz w:val="24"/>
        </w:rPr>
        <w:t xml:space="preserve"> </w:t>
      </w:r>
      <w:r w:rsidRPr="007B4AEB">
        <w:rPr>
          <w:sz w:val="24"/>
        </w:rPr>
        <w:t>ofert;</w:t>
      </w:r>
    </w:p>
    <w:p w14:paraId="7AD3423F" w14:textId="77777777" w:rsidR="00BE47DD" w:rsidRPr="007B4AEB" w:rsidRDefault="00BE47DD" w:rsidP="007B4AEB">
      <w:pPr>
        <w:pStyle w:val="Akapitzlist"/>
        <w:numPr>
          <w:ilvl w:val="0"/>
          <w:numId w:val="2"/>
        </w:numPr>
        <w:tabs>
          <w:tab w:val="left" w:pos="478"/>
        </w:tabs>
        <w:spacing w:before="0" w:line="360" w:lineRule="auto"/>
        <w:ind w:right="107"/>
        <w:jc w:val="both"/>
        <w:rPr>
          <w:sz w:val="24"/>
        </w:rPr>
      </w:pPr>
      <w:r w:rsidRPr="007B4AEB">
        <w:rPr>
          <w:sz w:val="24"/>
        </w:rPr>
        <w:t>przekazanie listy ofert zakwalifikowanych do programu w ramach modułu I oraz modułu II do</w:t>
      </w:r>
      <w:r w:rsidR="006E7BAC" w:rsidRPr="007B4AEB">
        <w:rPr>
          <w:sz w:val="24"/>
        </w:rPr>
        <w:t xml:space="preserve"> </w:t>
      </w:r>
      <w:r w:rsidRPr="007B4AEB">
        <w:rPr>
          <w:sz w:val="24"/>
        </w:rPr>
        <w:t>Departamentu Polityki Senioralnej w Ministerstwie Rodziny i Polityki</w:t>
      </w:r>
      <w:r w:rsidRPr="007B4AEB">
        <w:rPr>
          <w:spacing w:val="-12"/>
          <w:sz w:val="24"/>
        </w:rPr>
        <w:t xml:space="preserve"> </w:t>
      </w:r>
      <w:r w:rsidRPr="007B4AEB">
        <w:rPr>
          <w:sz w:val="24"/>
        </w:rPr>
        <w:t>Społecznej.</w:t>
      </w:r>
    </w:p>
    <w:p w14:paraId="15A16A0B" w14:textId="77777777" w:rsidR="00BE47DD" w:rsidRPr="007B4AEB" w:rsidRDefault="00BE47DD" w:rsidP="007B4AEB">
      <w:pPr>
        <w:pStyle w:val="Tekstpodstawowy"/>
        <w:spacing w:line="360" w:lineRule="auto"/>
        <w:jc w:val="both"/>
        <w:rPr>
          <w:sz w:val="36"/>
        </w:rPr>
      </w:pPr>
    </w:p>
    <w:p w14:paraId="6C6DE4E9" w14:textId="77777777" w:rsidR="00BE47DD" w:rsidRPr="007B4AEB" w:rsidRDefault="00BE47DD">
      <w:pPr>
        <w:pStyle w:val="Tekstpodstawowy"/>
        <w:spacing w:line="360" w:lineRule="auto"/>
        <w:ind w:left="117" w:right="107" w:firstLine="567"/>
        <w:jc w:val="both"/>
      </w:pPr>
      <w:r w:rsidRPr="007B4AEB">
        <w:rPr>
          <w:b/>
        </w:rPr>
        <w:t xml:space="preserve">§ 3. </w:t>
      </w:r>
      <w:r w:rsidRPr="007B4AEB">
        <w:t>1. Do zadań przewodniczącej komisji należy organizacja i koordynowanie</w:t>
      </w:r>
      <w:r w:rsidR="006E7BAC" w:rsidRPr="007B4AEB">
        <w:t xml:space="preserve"> </w:t>
      </w:r>
      <w:r w:rsidRPr="007B4AEB">
        <w:t>pracy</w:t>
      </w:r>
      <w:r w:rsidR="006E7BAC" w:rsidRPr="007B4AEB">
        <w:t xml:space="preserve"> </w:t>
      </w:r>
      <w:r w:rsidRPr="007B4AEB">
        <w:t>komisji.</w:t>
      </w:r>
    </w:p>
    <w:p w14:paraId="4EF3B255" w14:textId="77777777" w:rsidR="00BE47DD" w:rsidRPr="007B4AEB" w:rsidRDefault="00BE47DD" w:rsidP="007B4AEB">
      <w:pPr>
        <w:pStyle w:val="Tekstpodstawowy"/>
        <w:spacing w:line="360" w:lineRule="auto"/>
        <w:ind w:left="118" w:firstLine="540"/>
        <w:jc w:val="both"/>
      </w:pPr>
      <w:r w:rsidRPr="007B4AEB">
        <w:t>2. Podczas nieobecności przewodniczącej komisji, jej zadania wykonuje członek komisji wyznaczony przez przewodniczącą.</w:t>
      </w:r>
    </w:p>
    <w:p w14:paraId="760D5219" w14:textId="77777777" w:rsidR="00BE47DD" w:rsidRPr="007B4AEB" w:rsidRDefault="00BE47DD" w:rsidP="007B4AEB">
      <w:pPr>
        <w:pStyle w:val="Tekstpodstawowy"/>
        <w:spacing w:line="360" w:lineRule="auto"/>
        <w:jc w:val="both"/>
        <w:rPr>
          <w:sz w:val="35"/>
        </w:rPr>
      </w:pPr>
    </w:p>
    <w:p w14:paraId="78138682" w14:textId="77777777" w:rsidR="00BE47DD" w:rsidRPr="007B4AEB" w:rsidRDefault="00BE47DD" w:rsidP="007B4AEB">
      <w:pPr>
        <w:pStyle w:val="Tekstpodstawowy"/>
        <w:spacing w:line="360" w:lineRule="auto"/>
        <w:ind w:left="685"/>
        <w:jc w:val="both"/>
      </w:pPr>
      <w:r w:rsidRPr="007B4AEB">
        <w:rPr>
          <w:b/>
        </w:rPr>
        <w:t xml:space="preserve">§ 4. </w:t>
      </w:r>
      <w:r w:rsidRPr="007B4AEB">
        <w:t>Obsługę komisji zapewnia Wydział Polityki Społecznej w Urzędzie.</w:t>
      </w:r>
    </w:p>
    <w:p w14:paraId="73D5AE0D" w14:textId="77777777" w:rsidR="00BE47DD" w:rsidRPr="007B4AEB" w:rsidRDefault="00BE47DD" w:rsidP="007B4AEB">
      <w:pPr>
        <w:pStyle w:val="Tekstpodstawowy"/>
        <w:spacing w:line="360" w:lineRule="auto"/>
        <w:jc w:val="both"/>
        <w:rPr>
          <w:sz w:val="22"/>
        </w:rPr>
      </w:pPr>
    </w:p>
    <w:p w14:paraId="67830E2C" w14:textId="77777777" w:rsidR="00BE47DD" w:rsidRPr="007B4AEB" w:rsidRDefault="00BE47DD" w:rsidP="007B4AEB">
      <w:pPr>
        <w:pStyle w:val="Tekstpodstawowy"/>
        <w:spacing w:line="360" w:lineRule="auto"/>
        <w:ind w:left="685"/>
        <w:jc w:val="both"/>
      </w:pPr>
      <w:r w:rsidRPr="007B4AEB">
        <w:rPr>
          <w:b/>
        </w:rPr>
        <w:t>§ 5</w:t>
      </w:r>
      <w:r w:rsidRPr="007B4AEB">
        <w:t>. Wykonanie zarządzenia powierza się dyrektorowi Wydziału Polityki Społecznej</w:t>
      </w:r>
    </w:p>
    <w:p w14:paraId="29C3AC17" w14:textId="77777777" w:rsidR="00BE47DD" w:rsidRPr="007B4AEB" w:rsidRDefault="00BE47DD" w:rsidP="007B4AEB">
      <w:pPr>
        <w:pStyle w:val="Tekstpodstawowy"/>
        <w:spacing w:line="360" w:lineRule="auto"/>
        <w:ind w:left="117"/>
        <w:jc w:val="both"/>
      </w:pPr>
      <w:r w:rsidRPr="007B4AEB">
        <w:t>w Urzędzie.</w:t>
      </w:r>
    </w:p>
    <w:p w14:paraId="6E2E2B9F" w14:textId="77777777" w:rsidR="00BE47DD" w:rsidRPr="007B4AEB" w:rsidRDefault="00BE47DD" w:rsidP="007B4AEB">
      <w:pPr>
        <w:pStyle w:val="Tekstpodstawowy"/>
        <w:spacing w:line="360" w:lineRule="auto"/>
        <w:jc w:val="both"/>
        <w:rPr>
          <w:sz w:val="22"/>
        </w:rPr>
      </w:pPr>
    </w:p>
    <w:p w14:paraId="7C4C5CDB" w14:textId="77777777" w:rsidR="00BE47DD" w:rsidRPr="00A04296" w:rsidRDefault="00BE47DD" w:rsidP="007B4AEB">
      <w:pPr>
        <w:pStyle w:val="Tekstpodstawowy"/>
        <w:spacing w:line="360" w:lineRule="auto"/>
        <w:ind w:left="685"/>
        <w:jc w:val="both"/>
      </w:pPr>
      <w:r w:rsidRPr="007B4AEB">
        <w:rPr>
          <w:b/>
        </w:rPr>
        <w:t xml:space="preserve">§ 6. </w:t>
      </w:r>
      <w:r w:rsidRPr="007B4AEB">
        <w:t>Zarządzenie wchodzi w życie z dniem podpisania.</w:t>
      </w:r>
    </w:p>
    <w:p w14:paraId="1893458E" w14:textId="77777777" w:rsidR="00BE47DD" w:rsidRPr="00A04296" w:rsidRDefault="00BE47DD" w:rsidP="007B4AEB">
      <w:pPr>
        <w:pStyle w:val="Tekstpodstawowy"/>
        <w:spacing w:line="360" w:lineRule="auto"/>
        <w:rPr>
          <w:sz w:val="26"/>
        </w:rPr>
      </w:pPr>
    </w:p>
    <w:p w14:paraId="64E02623" w14:textId="77777777" w:rsidR="00BE47DD" w:rsidRPr="00A04296" w:rsidRDefault="00BE47DD" w:rsidP="007B4AEB">
      <w:pPr>
        <w:pStyle w:val="Tekstpodstawowy"/>
        <w:spacing w:line="360" w:lineRule="auto"/>
        <w:rPr>
          <w:sz w:val="26"/>
        </w:rPr>
      </w:pPr>
    </w:p>
    <w:p w14:paraId="0623E67C" w14:textId="77777777" w:rsidR="00BE47DD" w:rsidRPr="00A04296" w:rsidRDefault="00BE47DD" w:rsidP="007B4AEB">
      <w:pPr>
        <w:pStyle w:val="Tekstpodstawowy"/>
        <w:spacing w:line="360" w:lineRule="auto"/>
        <w:rPr>
          <w:sz w:val="32"/>
        </w:rPr>
      </w:pPr>
    </w:p>
    <w:p w14:paraId="2A4DC764" w14:textId="77777777" w:rsidR="00BE47DD" w:rsidRPr="007B4AEB" w:rsidRDefault="00BE47D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7DD" w:rsidRPr="007B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472E"/>
    <w:multiLevelType w:val="hybridMultilevel"/>
    <w:tmpl w:val="FAF2AFFC"/>
    <w:lvl w:ilvl="0" w:tplc="E264C708">
      <w:start w:val="1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183860F2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A27CFE28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C97E65B0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A91C23F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F33CCAE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85081C4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49D61C56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61CA1FB6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08D21F4"/>
    <w:multiLevelType w:val="hybridMultilevel"/>
    <w:tmpl w:val="8F36B16E"/>
    <w:lvl w:ilvl="0" w:tplc="76004444">
      <w:start w:val="1"/>
      <w:numFmt w:val="decimal"/>
      <w:lvlText w:val="%1)"/>
      <w:lvlJc w:val="left"/>
      <w:pPr>
        <w:ind w:left="544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528C4596">
      <w:start w:val="1"/>
      <w:numFmt w:val="lowerLetter"/>
      <w:lvlText w:val="%2)"/>
      <w:lvlJc w:val="left"/>
      <w:pPr>
        <w:ind w:left="969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E4B0C93E">
      <w:numFmt w:val="bullet"/>
      <w:lvlText w:val="•"/>
      <w:lvlJc w:val="left"/>
      <w:pPr>
        <w:ind w:left="1949" w:hanging="425"/>
      </w:pPr>
      <w:rPr>
        <w:rFonts w:hint="default"/>
        <w:lang w:val="pl-PL" w:eastAsia="en-US" w:bidi="ar-SA"/>
      </w:rPr>
    </w:lvl>
    <w:lvl w:ilvl="3" w:tplc="FC8AFCEA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 w:tplc="257673C0">
      <w:numFmt w:val="bullet"/>
      <w:lvlText w:val="•"/>
      <w:lvlJc w:val="left"/>
      <w:pPr>
        <w:ind w:left="3928" w:hanging="425"/>
      </w:pPr>
      <w:rPr>
        <w:rFonts w:hint="default"/>
        <w:lang w:val="pl-PL" w:eastAsia="en-US" w:bidi="ar-SA"/>
      </w:rPr>
    </w:lvl>
    <w:lvl w:ilvl="5" w:tplc="FA94C4F0">
      <w:numFmt w:val="bullet"/>
      <w:lvlText w:val="•"/>
      <w:lvlJc w:val="left"/>
      <w:pPr>
        <w:ind w:left="4918" w:hanging="425"/>
      </w:pPr>
      <w:rPr>
        <w:rFonts w:hint="default"/>
        <w:lang w:val="pl-PL" w:eastAsia="en-US" w:bidi="ar-SA"/>
      </w:rPr>
    </w:lvl>
    <w:lvl w:ilvl="6" w:tplc="D3F4EAE4">
      <w:numFmt w:val="bullet"/>
      <w:lvlText w:val="•"/>
      <w:lvlJc w:val="left"/>
      <w:pPr>
        <w:ind w:left="5907" w:hanging="425"/>
      </w:pPr>
      <w:rPr>
        <w:rFonts w:hint="default"/>
        <w:lang w:val="pl-PL" w:eastAsia="en-US" w:bidi="ar-SA"/>
      </w:rPr>
    </w:lvl>
    <w:lvl w:ilvl="7" w:tplc="DEC486B8">
      <w:numFmt w:val="bullet"/>
      <w:lvlText w:val="•"/>
      <w:lvlJc w:val="left"/>
      <w:pPr>
        <w:ind w:left="6897" w:hanging="425"/>
      </w:pPr>
      <w:rPr>
        <w:rFonts w:hint="default"/>
        <w:lang w:val="pl-PL" w:eastAsia="en-US" w:bidi="ar-SA"/>
      </w:rPr>
    </w:lvl>
    <w:lvl w:ilvl="8" w:tplc="D04EC888">
      <w:numFmt w:val="bullet"/>
      <w:lvlText w:val="•"/>
      <w:lvlJc w:val="left"/>
      <w:pPr>
        <w:ind w:left="7886" w:hanging="42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DD"/>
    <w:rsid w:val="002B02D3"/>
    <w:rsid w:val="00451FC6"/>
    <w:rsid w:val="00490B10"/>
    <w:rsid w:val="00530C7A"/>
    <w:rsid w:val="006E7BAC"/>
    <w:rsid w:val="007B4AEB"/>
    <w:rsid w:val="009C7311"/>
    <w:rsid w:val="00A04296"/>
    <w:rsid w:val="00B46FCD"/>
    <w:rsid w:val="00BE47DD"/>
    <w:rsid w:val="00D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9438"/>
  <w15:chartTrackingRefBased/>
  <w15:docId w15:val="{2EE76FA8-79D0-45FC-9351-1F9583CA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E4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47D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BE47DD"/>
    <w:pPr>
      <w:widowControl w:val="0"/>
      <w:autoSpaceDE w:val="0"/>
      <w:autoSpaceDN w:val="0"/>
      <w:spacing w:before="138" w:after="0" w:line="240" w:lineRule="auto"/>
      <w:ind w:left="969" w:hanging="42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4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2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2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Paulina Kolaszyńska</cp:lastModifiedBy>
  <cp:revision>2</cp:revision>
  <cp:lastPrinted>2021-12-09T10:39:00Z</cp:lastPrinted>
  <dcterms:created xsi:type="dcterms:W3CDTF">2021-12-10T14:33:00Z</dcterms:created>
  <dcterms:modified xsi:type="dcterms:W3CDTF">2021-12-10T14:33:00Z</dcterms:modified>
</cp:coreProperties>
</file>