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ECC4A5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25858B22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2294D41" w14:textId="77C1258A" w:rsidR="00A06425" w:rsidRPr="00A06425" w:rsidRDefault="00A06425" w:rsidP="000643E7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D22CD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D22CD5" w:rsidRPr="00D22CD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opis założeń projektu informatycznego</w:t>
            </w:r>
            <w:r w:rsidR="002C2B5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643E7" w:rsidRPr="000643E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Wdrożenie w ST Krajowego Rejestru Karnego 2.0 eUsługi KRK</w:t>
            </w:r>
            <w:r w:rsidR="000643E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643E7" w:rsidRPr="000643E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2.0 i obsługi zapytań systemu ECRIS (eKRK 2.0)</w:t>
            </w:r>
          </w:p>
        </w:tc>
      </w:tr>
      <w:tr w:rsidR="00A06425" w:rsidRPr="00A06425" w14:paraId="242B05D9" w14:textId="77777777" w:rsidTr="00A06425">
        <w:tc>
          <w:tcPr>
            <w:tcW w:w="562" w:type="dxa"/>
            <w:shd w:val="clear" w:color="auto" w:fill="auto"/>
            <w:vAlign w:val="center"/>
          </w:tcPr>
          <w:p w14:paraId="0F376CF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5D3DB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156F7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1622E3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E93520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34BF263F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61AC620A" w14:textId="77777777" w:rsidTr="00A06425">
        <w:tc>
          <w:tcPr>
            <w:tcW w:w="562" w:type="dxa"/>
            <w:shd w:val="clear" w:color="auto" w:fill="auto"/>
          </w:tcPr>
          <w:p w14:paraId="218C09D6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4620C78" w14:textId="77777777" w:rsidR="00A06425" w:rsidRPr="00A06425" w:rsidRDefault="00165BC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10851424" w14:textId="77777777" w:rsidR="00A06425" w:rsidRPr="00A06425" w:rsidRDefault="00165BC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6 Otoczenie prawne</w:t>
            </w:r>
          </w:p>
        </w:tc>
        <w:tc>
          <w:tcPr>
            <w:tcW w:w="4678" w:type="dxa"/>
            <w:shd w:val="clear" w:color="auto" w:fill="auto"/>
          </w:tcPr>
          <w:p w14:paraId="5C625390" w14:textId="34F2EE94" w:rsidR="00A06425" w:rsidRPr="00A06425" w:rsidRDefault="004C1FD5" w:rsidP="00165B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Brak wskazania </w:t>
            </w:r>
            <w:r w:rsidR="006E54C9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4C1FD5">
              <w:rPr>
                <w:rFonts w:asciiTheme="minorHAnsi" w:hAnsiTheme="minorHAnsi" w:cstheme="minorHAnsi"/>
                <w:sz w:val="22"/>
                <w:szCs w:val="22"/>
              </w:rPr>
              <w:t>staw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4C1FD5">
              <w:rPr>
                <w:rFonts w:asciiTheme="minorHAnsi" w:hAnsiTheme="minorHAnsi" w:cstheme="minorHAnsi"/>
                <w:sz w:val="22"/>
                <w:szCs w:val="22"/>
              </w:rPr>
              <w:t xml:space="preserve"> z dnia 14 lipca 1983 r. o narodowym zasobie archiwalnym i archiwach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4C1FD5">
              <w:rPr>
                <w:rFonts w:asciiTheme="minorHAnsi" w:hAnsiTheme="minorHAnsi" w:cstheme="minorHAnsi"/>
                <w:sz w:val="22"/>
                <w:szCs w:val="22"/>
              </w:rPr>
              <w:t>Dz.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C1FD5">
              <w:rPr>
                <w:rFonts w:asciiTheme="minorHAnsi" w:hAnsiTheme="minorHAnsi" w:cstheme="minorHAnsi"/>
                <w:sz w:val="22"/>
                <w:szCs w:val="22"/>
              </w:rPr>
              <w:t xml:space="preserve">U.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 </w:t>
            </w:r>
            <w:r w:rsidRPr="004C1FD5">
              <w:rPr>
                <w:rFonts w:asciiTheme="minorHAnsi" w:hAnsiTheme="minorHAnsi" w:cstheme="minorHAnsi"/>
                <w:sz w:val="22"/>
                <w:szCs w:val="22"/>
              </w:rPr>
              <w:t>2020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r.</w:t>
            </w:r>
            <w:r w:rsidRPr="004C1FD5">
              <w:rPr>
                <w:rFonts w:asciiTheme="minorHAnsi" w:hAnsiTheme="minorHAnsi" w:cstheme="minorHAnsi"/>
                <w:sz w:val="22"/>
                <w:szCs w:val="22"/>
              </w:rPr>
              <w:t xml:space="preserve"> poz. 164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152D3C">
              <w:rPr>
                <w:rFonts w:asciiTheme="minorHAnsi" w:hAnsiTheme="minorHAnsi" w:cstheme="minorHAnsi"/>
                <w:sz w:val="22"/>
                <w:szCs w:val="22"/>
              </w:rPr>
              <w:t xml:space="preserve"> w otoczeniu prawnym projektu.</w:t>
            </w:r>
          </w:p>
        </w:tc>
        <w:tc>
          <w:tcPr>
            <w:tcW w:w="5812" w:type="dxa"/>
            <w:shd w:val="clear" w:color="auto" w:fill="auto"/>
          </w:tcPr>
          <w:p w14:paraId="432C94C7" w14:textId="292E95E4" w:rsidR="00A06425" w:rsidRPr="00A06425" w:rsidRDefault="004C1FD5" w:rsidP="00D22CD5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otoczeniu prawnym należy wskaza</w:t>
            </w:r>
            <w:r w:rsidR="00D22CD5">
              <w:rPr>
                <w:rFonts w:asciiTheme="minorHAnsi" w:hAnsiTheme="minorHAnsi" w:cstheme="minorHAnsi"/>
                <w:sz w:val="22"/>
                <w:szCs w:val="22"/>
              </w:rPr>
              <w:t xml:space="preserve">ć </w:t>
            </w:r>
            <w:r w:rsidR="006E54C9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D22CD5" w:rsidRPr="00D22CD5">
              <w:rPr>
                <w:rFonts w:asciiTheme="minorHAnsi" w:hAnsiTheme="minorHAnsi" w:cstheme="minorHAnsi"/>
                <w:sz w:val="22"/>
                <w:szCs w:val="22"/>
              </w:rPr>
              <w:t>staw</w:t>
            </w:r>
            <w:r w:rsidR="00D22CD5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="00D22CD5" w:rsidRPr="00D22CD5">
              <w:rPr>
                <w:rFonts w:asciiTheme="minorHAnsi" w:hAnsiTheme="minorHAnsi" w:cstheme="minorHAnsi"/>
                <w:sz w:val="22"/>
                <w:szCs w:val="22"/>
              </w:rPr>
              <w:t xml:space="preserve"> z dnia 14 lipca 1983 r. o narodowym zasobie archiwalnym i archiwach (Dz. U. z 2020 r. poz. 164</w:t>
            </w:r>
            <w:r w:rsidR="00D22CD5">
              <w:rPr>
                <w:rFonts w:asciiTheme="minorHAnsi" w:hAnsiTheme="minorHAnsi" w:cstheme="minorHAnsi"/>
                <w:sz w:val="22"/>
                <w:szCs w:val="22"/>
              </w:rPr>
              <w:t>) wraz z przepisami wykonawczymi. Obecnie ustawa jest nowelizowana</w:t>
            </w:r>
            <w:r w:rsidR="00152D3C">
              <w:rPr>
                <w:rFonts w:asciiTheme="minorHAnsi" w:hAnsiTheme="minorHAnsi" w:cstheme="minorHAnsi"/>
                <w:sz w:val="22"/>
                <w:szCs w:val="22"/>
              </w:rPr>
              <w:t>, a</w:t>
            </w:r>
            <w:r w:rsidR="00D22CD5">
              <w:rPr>
                <w:rFonts w:asciiTheme="minorHAnsi" w:hAnsiTheme="minorHAnsi" w:cstheme="minorHAnsi"/>
                <w:sz w:val="22"/>
                <w:szCs w:val="22"/>
              </w:rPr>
              <w:t xml:space="preserve"> przepisy w niej zawarte regulują postępowanie z dokumentacją (w tym elektroniczną) i określają wymagania w stosunku do systemów teleinformatycznych</w:t>
            </w:r>
            <w:r w:rsidR="006E54C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22CD5">
              <w:rPr>
                <w:rFonts w:asciiTheme="minorHAnsi" w:hAnsiTheme="minorHAnsi" w:cstheme="minorHAnsi"/>
                <w:sz w:val="22"/>
                <w:szCs w:val="22"/>
              </w:rPr>
              <w:t xml:space="preserve"> w których taka dokumentacja się znajduje</w:t>
            </w:r>
            <w:r w:rsidR="00152D3C">
              <w:rPr>
                <w:rFonts w:asciiTheme="minorHAnsi" w:hAnsiTheme="minorHAnsi" w:cstheme="minorHAnsi"/>
                <w:sz w:val="22"/>
                <w:szCs w:val="22"/>
              </w:rPr>
              <w:t xml:space="preserve">. Z tego względu </w:t>
            </w:r>
            <w:r w:rsidR="00D22CD5">
              <w:rPr>
                <w:rFonts w:asciiTheme="minorHAnsi" w:hAnsiTheme="minorHAnsi" w:cstheme="minorHAnsi"/>
                <w:sz w:val="22"/>
                <w:szCs w:val="22"/>
              </w:rPr>
              <w:t>przepisy te powinny również być brane pod uwagę podczas realizacji projektu.</w:t>
            </w:r>
          </w:p>
        </w:tc>
        <w:tc>
          <w:tcPr>
            <w:tcW w:w="1359" w:type="dxa"/>
          </w:tcPr>
          <w:p w14:paraId="20546B7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0106A8D7" w14:textId="77777777" w:rsidTr="00A06425">
        <w:tc>
          <w:tcPr>
            <w:tcW w:w="562" w:type="dxa"/>
            <w:shd w:val="clear" w:color="auto" w:fill="auto"/>
          </w:tcPr>
          <w:p w14:paraId="5D54D811" w14:textId="47859A5C" w:rsidR="00A06425" w:rsidRPr="00A06425" w:rsidRDefault="002C2B5A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1AF1DF84" w14:textId="0954D81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4C188E8A" w14:textId="4EE02E16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652117D3" w14:textId="1C038A5F" w:rsidR="00A06425" w:rsidRPr="00A06425" w:rsidRDefault="00A06425" w:rsidP="00152D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419BF5BC" w14:textId="496E0005" w:rsidR="00A06425" w:rsidRPr="00A06425" w:rsidRDefault="00A06425" w:rsidP="00152D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72EFF5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7FD2FD49" w14:textId="77777777" w:rsidTr="00A06425">
        <w:tc>
          <w:tcPr>
            <w:tcW w:w="562" w:type="dxa"/>
            <w:shd w:val="clear" w:color="auto" w:fill="auto"/>
          </w:tcPr>
          <w:p w14:paraId="7787F9B9" w14:textId="161B5935" w:rsidR="00A06425" w:rsidRPr="00A06425" w:rsidRDefault="002C2B5A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36842233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620C47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321CC23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1453CDC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E098F7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6F6137AD" w14:textId="77777777" w:rsidTr="00A06425">
        <w:tc>
          <w:tcPr>
            <w:tcW w:w="562" w:type="dxa"/>
            <w:shd w:val="clear" w:color="auto" w:fill="auto"/>
          </w:tcPr>
          <w:p w14:paraId="5C4BC6FD" w14:textId="778431B4" w:rsidR="00A06425" w:rsidRPr="00A06425" w:rsidRDefault="002C2B5A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621DC049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A668B5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3AFC1B6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74B47BA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4AF9E20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FA1E1D4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643E7"/>
    <w:rsid w:val="00140BE8"/>
    <w:rsid w:val="00152D3C"/>
    <w:rsid w:val="00165BC7"/>
    <w:rsid w:val="0019648E"/>
    <w:rsid w:val="001D28CC"/>
    <w:rsid w:val="002715B2"/>
    <w:rsid w:val="002C2B5A"/>
    <w:rsid w:val="002F2267"/>
    <w:rsid w:val="003124D1"/>
    <w:rsid w:val="003B4105"/>
    <w:rsid w:val="004C1FD5"/>
    <w:rsid w:val="004D086F"/>
    <w:rsid w:val="004D4E2D"/>
    <w:rsid w:val="005E06D9"/>
    <w:rsid w:val="005F6527"/>
    <w:rsid w:val="00606BF9"/>
    <w:rsid w:val="006705EC"/>
    <w:rsid w:val="006E16E9"/>
    <w:rsid w:val="006E54C9"/>
    <w:rsid w:val="00807385"/>
    <w:rsid w:val="00944932"/>
    <w:rsid w:val="009E5FDB"/>
    <w:rsid w:val="00A06425"/>
    <w:rsid w:val="00AC7796"/>
    <w:rsid w:val="00AE1386"/>
    <w:rsid w:val="00B871B6"/>
    <w:rsid w:val="00C64B1B"/>
    <w:rsid w:val="00CD5EB0"/>
    <w:rsid w:val="00D22CD5"/>
    <w:rsid w:val="00DD5E0E"/>
    <w:rsid w:val="00E14C33"/>
    <w:rsid w:val="00E374B2"/>
    <w:rsid w:val="00E76ABB"/>
    <w:rsid w:val="00EA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24033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Cimaszewski Stefan</cp:lastModifiedBy>
  <cp:revision>4</cp:revision>
  <dcterms:created xsi:type="dcterms:W3CDTF">2024-08-27T07:20:00Z</dcterms:created>
  <dcterms:modified xsi:type="dcterms:W3CDTF">2024-08-29T14:28:00Z</dcterms:modified>
</cp:coreProperties>
</file>