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/>
      </w:pPr>
      <w:r>
        <w:rPr/>
        <w:t>GKN.6845.42,43.2025.BM</w:t>
      </w:r>
    </w:p>
    <w:p>
      <w:pPr>
        <w:pStyle w:val="Normal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STAROSTA ŁĘCZYCKI</w:t>
      </w:r>
    </w:p>
    <w:p>
      <w:pPr>
        <w:pStyle w:val="Normal"/>
        <w:spacing w:before="0" w:after="0"/>
        <w:jc w:val="center"/>
        <w:rPr>
          <w:b/>
        </w:rPr>
      </w:pPr>
      <w:r>
        <w:rPr>
          <w:b/>
        </w:rPr>
        <w:t>podaje do publicznej wiadomości</w:t>
      </w:r>
    </w:p>
    <w:p>
      <w:pPr>
        <w:pStyle w:val="Normal"/>
        <w:spacing w:before="0" w:after="0"/>
        <w:jc w:val="center"/>
        <w:rPr>
          <w:b/>
        </w:rPr>
      </w:pPr>
      <w:r>
        <w:rPr>
          <w:b/>
        </w:rPr>
        <w:t>WYKAZ</w:t>
      </w:r>
    </w:p>
    <w:p>
      <w:pPr>
        <w:pStyle w:val="Normal"/>
        <w:spacing w:before="0" w:after="0"/>
        <w:jc w:val="center"/>
        <w:rPr>
          <w:b/>
        </w:rPr>
      </w:pPr>
      <w:r>
        <w:rPr>
          <w:b/>
        </w:rPr>
        <w:t xml:space="preserve">nieruchomości stanowiących własność Skarbu Państwa, </w:t>
      </w:r>
      <w:r>
        <w:rPr>
          <w:b/>
          <w:color w:val="00A933"/>
        </w:rPr>
        <w:t xml:space="preserve"> </w:t>
      </w:r>
      <w:r>
        <w:rPr>
          <w:b/>
        </w:rPr>
        <w:t xml:space="preserve">                                                      </w:t>
      </w:r>
    </w:p>
    <w:p>
      <w:pPr>
        <w:pStyle w:val="Normal"/>
        <w:spacing w:before="0" w:after="0"/>
        <w:jc w:val="center"/>
        <w:rPr>
          <w:b/>
        </w:rPr>
      </w:pPr>
      <w:r>
        <w:rPr>
          <w:b/>
        </w:rPr>
        <w:t>przeznaczonych do oddania w dzierżawę na okres 5 lat, w drodze przetargu ustnego nieograniczonego.</w:t>
      </w:r>
    </w:p>
    <w:p>
      <w:pPr>
        <w:pStyle w:val="Normal"/>
        <w:spacing w:before="0" w:after="0"/>
        <w:jc w:val="center"/>
        <w:rPr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/>
      </w:pPr>
      <w:r>
        <w:rPr/>
        <w:t>Sporządzono na podstawie art. 35 ust. 1 i 2 ustawy z dnia 21 sierpnia 1997 r. o gospodarce nieruchomościami (Dz. U. z 2024 r., poz. 1145 ze zm.)</w:t>
      </w:r>
    </w:p>
    <w:tbl>
      <w:tblPr>
        <w:tblStyle w:val="Tabela-Siatka"/>
        <w:tblW w:w="15723" w:type="dxa"/>
        <w:jc w:val="left"/>
        <w:tblInd w:w="-9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5"/>
        <w:gridCol w:w="2844"/>
        <w:gridCol w:w="1645"/>
        <w:gridCol w:w="2099"/>
        <w:gridCol w:w="3680"/>
        <w:gridCol w:w="1530"/>
        <w:gridCol w:w="1958"/>
        <w:gridCol w:w="1470"/>
      </w:tblGrid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Lp.</w:t>
            </w:r>
          </w:p>
        </w:tc>
        <w:tc>
          <w:tcPr>
            <w:tcW w:w="2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Oznaczenie nieruchomości wg KW i wg ewidencji</w:t>
            </w:r>
          </w:p>
        </w:tc>
        <w:tc>
          <w:tcPr>
            <w:tcW w:w="16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Pow. nieruchomości</w:t>
            </w:r>
          </w:p>
        </w:tc>
        <w:tc>
          <w:tcPr>
            <w:tcW w:w="20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Położenie / opis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nieruchomości</w:t>
            </w:r>
          </w:p>
        </w:tc>
        <w:tc>
          <w:tcPr>
            <w:tcW w:w="36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Przeznaczenie nieruchomości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oraz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sposób jej zagospodarowania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Cena wywoławczego  rocznego czynszu dzierżawnego</w:t>
            </w:r>
          </w:p>
        </w:tc>
        <w:tc>
          <w:tcPr>
            <w:tcW w:w="1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Zasady aktualizacji opłat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Termin wnoszenia czynszu</w:t>
            </w:r>
          </w:p>
        </w:tc>
      </w:tr>
      <w:tr>
        <w:trPr>
          <w:trHeight w:val="104" w:hRule="atLeast"/>
        </w:trPr>
        <w:tc>
          <w:tcPr>
            <w:tcW w:w="4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3.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Nieruchomość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- działka </w:t>
            </w:r>
            <w:r>
              <w:rPr>
                <w:rStyle w:val="Strong"/>
                <w:rFonts w:cs="Calibri"/>
                <w:b/>
                <w:bCs/>
                <w:color w:val="000000"/>
                <w:sz w:val="22"/>
                <w:szCs w:val="22"/>
                <w:u w:val="none"/>
              </w:rPr>
              <w:t>nr 182/12</w:t>
            </w:r>
          </w:p>
          <w:p>
            <w:pPr>
              <w:pStyle w:val="Normal"/>
              <w:suppressAutoHyphens w:val="true"/>
              <w:spacing w:lineRule="auto" w:line="240" w:before="0" w:after="29"/>
              <w:jc w:val="left"/>
              <w:rPr>
                <w:sz w:val="22"/>
              </w:rPr>
            </w:pPr>
            <w:r>
              <w:rPr>
                <w:rStyle w:val="Strong"/>
                <w:rFonts w:cs="Calibri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u w:val="none"/>
              </w:rPr>
              <w:t>KW nr LD1Y/00051280/1</w:t>
            </w:r>
          </w:p>
          <w:p>
            <w:pPr>
              <w:pStyle w:val="Normal"/>
              <w:suppressAutoHyphens w:val="true"/>
              <w:spacing w:lineRule="auto" w:line="240" w:before="0" w:after="29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suppressAutoHyphens w:val="true"/>
              <w:spacing w:lineRule="auto" w:line="240" w:before="0" w:after="29"/>
              <w:jc w:val="left"/>
              <w:rPr>
                <w:sz w:val="22"/>
              </w:rPr>
            </w:pPr>
            <w:r>
              <w:rPr>
                <w:rStyle w:val="Strong"/>
                <w:rFonts w:cs="Calibri"/>
                <w:b/>
                <w:bCs/>
                <w:i w:val="false"/>
                <w:iCs w:val="false"/>
                <w:color w:val="000000"/>
                <w:sz w:val="22"/>
                <w:szCs w:val="22"/>
                <w:u w:val="none"/>
              </w:rPr>
              <w:t xml:space="preserve">Część Nieruchomości                      </w:t>
            </w:r>
            <w:r>
              <w:rPr>
                <w:rStyle w:val="Strong"/>
                <w:rFonts w:cs="Calibri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u w:val="none"/>
              </w:rPr>
              <w:t xml:space="preserve"> - działka 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nr 182/8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Style w:val="Strong"/>
                <w:rFonts w:cs="Calibri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u w:val="none"/>
              </w:rPr>
              <w:t>KW nr LD1Y/00060478/2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suppressAutoHyphens w:val="true"/>
              <w:spacing w:lineRule="auto" w:line="240" w:before="0" w:after="29"/>
              <w:jc w:val="left"/>
              <w:rPr>
                <w:sz w:val="22"/>
              </w:rPr>
            </w:pPr>
            <w:r>
              <w:rPr>
                <w:rStyle w:val="Strong"/>
                <w:rFonts w:eastAsia="Calibri" w:cs="Calibri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pl-PL" w:eastAsia="en-US" w:bidi="ar-SA"/>
              </w:rPr>
              <w:t xml:space="preserve">Część Nieruchomości  </w:t>
            </w:r>
            <w:r>
              <w:rPr>
                <w:rStyle w:val="Strong"/>
                <w:rFonts w:eastAsia="Calibri" w:cs="Calibri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pl-PL" w:eastAsia="en-US" w:bidi="ar-SA"/>
              </w:rPr>
              <w:t xml:space="preserve">                      - działka </w:t>
            </w:r>
            <w:r>
              <w:rPr>
                <w:rFonts w:eastAsia="Calibri" w:cs=""/>
                <w:b/>
                <w:bCs/>
                <w:color w:val="000000"/>
                <w:kern w:val="0"/>
                <w:sz w:val="22"/>
                <w:szCs w:val="22"/>
                <w:lang w:val="pl-PL" w:eastAsia="en-US" w:bidi="ar-SA"/>
              </w:rPr>
              <w:t>nr 168/1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Style w:val="Strong"/>
                <w:rFonts w:cs="Calibri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u w:val="none"/>
              </w:rPr>
              <w:t>KW nr LD1Y/00060478/2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Style w:val="Strong"/>
                <w:rFonts w:ascii="Calibri" w:hAnsi="Calibri" w:cs="Calibri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cs="Calibri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Style w:val="Strong"/>
                <w:rFonts w:cs="Calibri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u w:val="none"/>
              </w:rPr>
              <w:t>1,2637</w:t>
            </w:r>
            <w:r>
              <w:rPr>
                <w:rStyle w:val="Strong"/>
                <w:rFonts w:cs="Calibri"/>
                <w:b w:val="false"/>
                <w:bCs w:val="false"/>
                <w:i w:val="false"/>
                <w:iCs w:val="false"/>
                <w:color w:val="00A933"/>
                <w:sz w:val="22"/>
                <w:szCs w:val="22"/>
                <w:u w:val="none"/>
              </w:rPr>
              <w:t xml:space="preserve"> </w:t>
            </w:r>
            <w:r>
              <w:rPr>
                <w:rStyle w:val="Strong"/>
                <w:rFonts w:cs="Calibri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u w:val="none"/>
              </w:rPr>
              <w:t>ha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Style w:val="Strong"/>
                <w:rFonts w:ascii="Calibri" w:hAnsi="Calibri" w:cs="Calibri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cs="Calibri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suppressAutoHyphens w:val="true"/>
              <w:spacing w:lineRule="auto" w:line="240" w:before="57" w:after="57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Style w:val="Strong"/>
                <w:rFonts w:cs="Calibri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u w:val="none"/>
              </w:rPr>
              <w:t>0,3470 ha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Style w:val="Strong"/>
                <w:rFonts w:cs="Calibri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cs="Calibri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Style w:val="Strong"/>
                <w:rFonts w:cs="Calibri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cs="Calibri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Style w:val="Strong"/>
                <w:rFonts w:cs="Calibri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u w:val="none"/>
              </w:rPr>
              <w:t>1,4293 ha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suppressAutoHyphens w:val="true"/>
              <w:spacing w:lineRule="auto" w:line="240" w:before="0" w:after="29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  <w:p>
            <w:pPr>
              <w:pStyle w:val="Normal"/>
              <w:suppressAutoHyphens w:val="true"/>
              <w:spacing w:lineRule="auto" w:line="240" w:before="0" w:after="29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  <w:p>
            <w:pPr>
              <w:pStyle w:val="Normal"/>
              <w:suppressAutoHyphens w:val="true"/>
              <w:spacing w:lineRule="auto" w:line="240" w:before="114" w:after="114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suppressAutoHyphens w:val="true"/>
              <w:spacing w:lineRule="auto" w:line="240" w:before="0" w:after="29"/>
              <w:jc w:val="both"/>
              <w:rPr>
                <w:rStyle w:val="Strong"/>
                <w:rFonts w:ascii="Calibri" w:hAnsi="Calibri" w:cs="Calibri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cs="Calibri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20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województwo: łódzkie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powiat: łęczycki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gmina: Piątek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obręb: Witów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2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22"/>
                <w:szCs w:val="22"/>
                <w:lang w:val="pl-PL" w:eastAsia="en-US" w:bidi="ar-SA"/>
              </w:rPr>
              <w:t>Nieruchomości gruntowe – niezabudowane</w:t>
            </w:r>
          </w:p>
        </w:tc>
        <w:tc>
          <w:tcPr>
            <w:tcW w:w="36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Zgodnie z obowiązującym studium uwarunkowań i kierunków zagospodarowania przestrzennego  przyjętego Uchwałą                                          nr XXXV/192/2021 Rady Miejskiej                    w Piątku z dnia 29 listopada 2021 r.,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działki: nr 168/1, nr 182/8, nr 182/12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oznaczone  są symbolem 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 xml:space="preserve">R - </w:t>
            </w:r>
            <w:r>
              <w:rPr>
                <w:rFonts w:eastAsia="Calibri" w:cs=""/>
                <w:b/>
                <w:bCs/>
                <w:color w:val="000000"/>
                <w:kern w:val="0"/>
                <w:sz w:val="22"/>
                <w:szCs w:val="22"/>
                <w:lang w:val="pl-PL" w:eastAsia="en-US" w:bidi="ar-SA"/>
              </w:rPr>
              <w:t>tereny rolnicze  (uprawy polowe).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l-PL" w:eastAsia="en-US" w:bidi="ar-SA"/>
              </w:rPr>
              <w:t>Aktualny sposób zagospodarowania nieruchomości: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l-PL" w:eastAsia="en-US" w:bidi="ar-SA"/>
              </w:rPr>
              <w:t>- rolny, działka nr 168/1,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l-PL" w:eastAsia="en-US" w:bidi="ar-SA"/>
              </w:rPr>
              <w:t>- tereny nie użytkowane rolniczo, działki: nr 182/8, nr 182/12.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b/>
                <w:bCs/>
                <w:color w:val="000000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22"/>
                <w:szCs w:val="22"/>
                <w:lang w:val="pl-PL" w:eastAsia="en-US" w:bidi="ar-SA"/>
              </w:rPr>
              <w:t>1. 660,00 zł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b/>
                <w:bCs/>
                <w:color w:val="000000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b/>
                <w:bCs/>
                <w:color w:val="000000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22"/>
                <w:szCs w:val="22"/>
                <w:lang w:val="pl-PL" w:eastAsia="en-US" w:bidi="ar-SA"/>
              </w:rPr>
              <w:t>2. 208,00 zł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b/>
                <w:bCs/>
                <w:color w:val="000000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b/>
                <w:bCs/>
                <w:color w:val="000000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b/>
                <w:bCs/>
                <w:color w:val="000000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"/>
                <w:b/>
                <w:bCs/>
                <w:color w:val="000000"/>
                <w:kern w:val="0"/>
                <w:sz w:val="22"/>
                <w:szCs w:val="22"/>
                <w:lang w:val="pl-PL" w:eastAsia="en-US" w:bidi="ar-SA"/>
              </w:rPr>
              <w:t>3. 706,00 zł</w:t>
            </w:r>
          </w:p>
        </w:tc>
        <w:tc>
          <w:tcPr>
            <w:tcW w:w="1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l-PL" w:eastAsia="en-US" w:bidi="ar-SA"/>
              </w:rPr>
              <w:t>Ustalony czynsz                z tyt. umowy dzierżawy podlegał będzie  corocznej waloryzacji                        o średnioroczny  wzrost cen towarów i usług konsumpcyjnych                 za rok ubiegły, ogłoszony przez Prezesa Głównego Urzędu Statystycznego                   w Monitorze Polskim.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l-PL" w:eastAsia="en-US" w:bidi="ar-SA"/>
              </w:rPr>
              <w:t>Do 31 marca każdego roku.</w:t>
            </w:r>
          </w:p>
        </w:tc>
      </w:tr>
    </w:tbl>
    <w:p>
      <w:pPr>
        <w:pStyle w:val="Normal"/>
        <w:spacing w:before="0" w:after="120"/>
        <w:jc w:val="both"/>
        <w:rPr/>
      </w:pPr>
      <w:r>
        <w:rPr/>
      </w:r>
    </w:p>
    <w:p>
      <w:pPr>
        <w:pStyle w:val="Normal"/>
        <w:spacing w:lineRule="auto" w:line="276" w:before="0" w:after="120"/>
        <w:jc w:val="both"/>
        <w:rPr>
          <w:color w:val="000000"/>
        </w:rPr>
      </w:pPr>
      <w:r>
        <w:rPr>
          <w:rFonts w:cs="Calibri"/>
          <w:color w:val="000000"/>
          <w:sz w:val="24"/>
          <w:szCs w:val="24"/>
        </w:rPr>
        <w:t>Miejsce, termin oraz warunki przetargu zostan</w:t>
      </w:r>
      <w:r>
        <w:rPr>
          <w:color w:val="000000"/>
        </w:rPr>
        <w:t>ą podane do publicznej wiadomości w odrębnym ogłoszeniu.</w:t>
      </w:r>
    </w:p>
    <w:p>
      <w:pPr>
        <w:pStyle w:val="Normal"/>
        <w:spacing w:lineRule="auto" w:line="276" w:before="0" w:after="120"/>
        <w:jc w:val="both"/>
        <w:rPr>
          <w:color w:val="000000"/>
        </w:rPr>
      </w:pPr>
      <w:r>
        <w:rPr>
          <w:color w:val="000000"/>
        </w:rPr>
        <w:t xml:space="preserve">Zgodę na zawarcie umowy dzierżawy nieruchomości stanowiących własność Skarbu Państwa, na okres 5 lat, w drodze przetargu ustnego nieograniczonego, wyraził Wojewoda Łódzki, Zarządzeniami z dnia 16 stycznia 2026 r. </w:t>
      </w:r>
    </w:p>
    <w:p>
      <w:pPr>
        <w:pStyle w:val="Normal"/>
        <w:spacing w:lineRule="auto" w:line="276" w:before="0" w:after="120"/>
        <w:jc w:val="both"/>
        <w:rPr>
          <w:color w:val="000000"/>
        </w:rPr>
      </w:pPr>
      <w:r>
        <w:rPr>
          <w:color w:val="000000"/>
        </w:rPr>
        <w:t>Dzierżawca będzie zobowiązany ponosić koszty opłat z tytułu korzystania i utrzymania nieruchomości, w tym do uiszczania opłat podatkowych.</w:t>
      </w:r>
    </w:p>
    <w:p>
      <w:pPr>
        <w:pStyle w:val="Normal"/>
        <w:spacing w:lineRule="auto" w:line="276" w:before="0" w:after="120"/>
        <w:jc w:val="both"/>
        <w:rPr>
          <w:color w:val="000000"/>
        </w:rPr>
      </w:pPr>
      <w:r>
        <w:rPr>
          <w:color w:val="000000"/>
        </w:rPr>
        <w:t>Sposób zagospodarowania nieruchomości będzie stanowiła działalność rolnicza, o której mowa w art. 2 pkt 15 u</w:t>
      </w:r>
      <w:r>
        <w:rPr>
          <w:color w:val="000000"/>
          <w:shd w:fill="FFFFFF" w:val="clear"/>
        </w:rPr>
        <w:t>stawy z dnia 11 marca 2004 r. o podatku              od towarów i usług (Dz. U. z 2025 r. poz. 775 ze zm.).</w:t>
      </w:r>
    </w:p>
    <w:p>
      <w:pPr>
        <w:pStyle w:val="Normal"/>
        <w:spacing w:lineRule="auto" w:line="276" w:before="0" w:after="29"/>
        <w:jc w:val="both"/>
        <w:rPr>
          <w:color w:val="000000"/>
        </w:rPr>
      </w:pPr>
      <w:r>
        <w:rPr>
          <w:rFonts w:cs="Calibri"/>
          <w:color w:val="000000"/>
        </w:rPr>
        <w:t xml:space="preserve">Niniejszy wykaz zostaje podany do publicznej wiadomości na okres 21 dni, tj. </w:t>
      </w:r>
      <w:r>
        <w:rPr>
          <w:rFonts w:cs="Calibri"/>
          <w:b w:val="false"/>
          <w:bCs w:val="false"/>
          <w:i w:val="false"/>
          <w:iCs w:val="false"/>
          <w:strike w:val="false"/>
          <w:dstrike w:val="false"/>
          <w:color w:val="000000"/>
          <w:u w:val="none"/>
        </w:rPr>
        <w:t>w dniach od 26.01.2026 r. do 15.02.2026 r.,</w:t>
      </w:r>
      <w:r>
        <w:rPr>
          <w:rFonts w:cs="Calibri"/>
          <w:color w:val="00A933"/>
        </w:rPr>
        <w:t xml:space="preserve"> </w:t>
      </w:r>
      <w:r>
        <w:rPr>
          <w:rFonts w:cs="Calibri"/>
          <w:b w:val="false"/>
          <w:bCs w:val="false"/>
          <w:color w:val="000000"/>
        </w:rPr>
        <w:t xml:space="preserve">przez </w:t>
      </w:r>
      <w:r>
        <w:rPr>
          <w:rFonts w:cs="Calibri"/>
          <w:color w:val="000000"/>
        </w:rPr>
        <w:t>wywieszenie na tablicy ogłoszeń w Starostwie Powiatowym w Łęczycy, w Wydziale Geodezji, Kartografii, Katastru i Gospodarki Nieruchomościami Starostwa Powiatowego</w:t>
      </w:r>
      <w:r>
        <w:rPr>
          <w:rFonts w:cs="Calibri"/>
          <w:color w:val="00A933"/>
        </w:rPr>
        <w:t xml:space="preserve"> </w:t>
      </w:r>
      <w:r>
        <w:rPr>
          <w:rFonts w:cs="Calibri"/>
          <w:color w:val="000000"/>
        </w:rPr>
        <w:t>w Łęczycy, al. Jana Pawła II 1a oraz zamieszczenie na stronie internetowej Powiatu Łęczyckiego</w:t>
      </w:r>
      <w:r>
        <w:rPr>
          <w:rFonts w:cs="Calibri"/>
          <w:color w:val="000000"/>
          <w:u w:val="none"/>
        </w:rPr>
        <w:t xml:space="preserve"> www.leczycki.net</w:t>
      </w:r>
      <w:r>
        <w:rPr>
          <w:rFonts w:cs="Calibri"/>
          <w:color w:val="000000"/>
        </w:rPr>
        <w:t xml:space="preserve"> </w:t>
      </w:r>
      <w:r>
        <w:rPr>
          <w:rFonts w:cs="Calibri"/>
          <w:b w:val="false"/>
          <w:bCs w:val="false"/>
          <w:i w:val="false"/>
          <w:iCs w:val="false"/>
          <w:strike w:val="false"/>
          <w:dstrike w:val="false"/>
          <w:color w:val="000000"/>
          <w:u w:val="none"/>
        </w:rPr>
        <w:t>i w Biuletynie Informacji Publicznej</w:t>
      </w:r>
      <w:r>
        <w:rPr>
          <w:rFonts w:cs="Calibri"/>
          <w:b w:val="false"/>
          <w:bCs w:val="false"/>
          <w:i w:val="false"/>
          <w:iCs w:val="false"/>
          <w:strike w:val="false"/>
          <w:dstrike w:val="false"/>
          <w:color w:val="111111"/>
          <w:u w:val="none"/>
        </w:rPr>
        <w:t xml:space="preserve"> </w:t>
      </w:r>
      <w:hyperlink r:id="rId2">
        <w:r>
          <w:rPr>
            <w:rFonts w:cs="Calibri"/>
            <w:b w:val="false"/>
            <w:bCs w:val="false"/>
            <w:i w:val="false"/>
            <w:iCs w:val="false"/>
            <w:strike w:val="false"/>
            <w:dstrike w:val="false"/>
            <w:color w:val="111111"/>
            <w:u w:val="none"/>
          </w:rPr>
          <w:t>www.leczyca.biuletyn.net</w:t>
        </w:r>
      </w:hyperlink>
      <w:r>
        <w:rPr>
          <w:rFonts w:cs="Calibri"/>
          <w:b w:val="false"/>
          <w:bCs w:val="false"/>
          <w:i w:val="false"/>
          <w:iCs w:val="false"/>
          <w:strike w:val="false"/>
          <w:dstrike w:val="false"/>
          <w:color w:val="000000"/>
          <w:u w:val="none"/>
        </w:rPr>
        <w:t xml:space="preserve">, Starostwa Powiatowego w Łęczycy.                  </w:t>
      </w:r>
    </w:p>
    <w:p>
      <w:pPr>
        <w:pStyle w:val="Normal"/>
        <w:spacing w:lineRule="auto" w:line="276"/>
        <w:jc w:val="both"/>
        <w:rPr>
          <w:color w:val="000000"/>
        </w:rPr>
      </w:pPr>
      <w:r>
        <w:rPr>
          <w:rFonts w:cs="Calibri"/>
          <w:b w:val="false"/>
          <w:bCs w:val="false"/>
          <w:i w:val="false"/>
          <w:iCs w:val="false"/>
          <w:strike w:val="false"/>
          <w:dstrike w:val="false"/>
          <w:color w:val="000000"/>
          <w:u w:val="none"/>
        </w:rPr>
        <w:t>Wykaz przekazuje się  Wojewodzie Łódzkiemu w celu podania do publicznej wiadomości.</w:t>
      </w:r>
    </w:p>
    <w:p>
      <w:pPr>
        <w:pStyle w:val="Normal"/>
        <w:spacing w:lineRule="auto" w:line="276" w:before="0" w:after="120"/>
        <w:jc w:val="both"/>
        <w:rPr>
          <w:color w:val="000000"/>
        </w:rPr>
      </w:pPr>
      <w:r>
        <w:rPr>
          <w:rFonts w:cs="Calibri"/>
          <w:color w:val="000000"/>
        </w:rPr>
        <w:t>Szczegółowych informacji udziela Referat Gospodarki Nieruchomościami w Wydziale Geodezji, Kartografii, Katastru i Gospodarki Nieruchomościami Starostwa Powiatowego w Łęczycy,  ul. Jana Pawła II 1a, pokój nr 1, tel. 24 388 72 04.</w:t>
      </w:r>
    </w:p>
    <w:p>
      <w:pPr>
        <w:pStyle w:val="Normal"/>
        <w:spacing w:before="0" w:after="120"/>
        <w:jc w:val="both"/>
        <w:rPr/>
      </w:pPr>
      <w:r>
        <w:rPr>
          <w:rFonts w:cs="Calibri"/>
          <w:color w:val="000000"/>
        </w:rPr>
        <w:t xml:space="preserve">Łęczyca dnia 22 stycznia 2026 r. </w:t>
        <w:tab/>
        <w:tab/>
      </w:r>
      <w:r>
        <w:rPr>
          <w:rFonts w:cs="Calibri"/>
          <w:color w:val="C9211E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A933"/>
        </w:rPr>
        <w:tab/>
        <w:tab/>
        <w:tab/>
        <w:tab/>
        <w:tab/>
        <w:tab/>
        <w:tab/>
        <w:tab/>
        <w:tab/>
        <w:tab/>
      </w:r>
      <w:r>
        <w:rPr>
          <w:rFonts w:cs="Calibri"/>
          <w:b/>
          <w:bCs/>
          <w:color w:val="000000"/>
        </w:rPr>
        <w:t xml:space="preserve"> </w:t>
      </w:r>
    </w:p>
    <w:p>
      <w:pPr>
        <w:pStyle w:val="Normal"/>
        <w:spacing w:before="0" w:after="120"/>
        <w:jc w:val="both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</w:r>
    </w:p>
    <w:p>
      <w:pPr>
        <w:pStyle w:val="Normal"/>
        <w:spacing w:before="0" w:after="120"/>
        <w:jc w:val="center"/>
        <w:rPr/>
      </w:pPr>
      <w:r>
        <w:rPr>
          <w:rFonts w:cs="Calibri"/>
          <w:b/>
          <w:bCs/>
          <w:color w:val="000000"/>
        </w:rPr>
        <w:t xml:space="preserve">                                   </w:t>
      </w:r>
    </w:p>
    <w:p>
      <w:pPr>
        <w:pStyle w:val="Normal"/>
        <w:spacing w:before="0" w:after="120"/>
        <w:jc w:val="left"/>
        <w:rPr/>
      </w:pPr>
      <w:r>
        <w:rPr>
          <w:rFonts w:cs="Calibri"/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</w:t>
      </w:r>
    </w:p>
    <w:p>
      <w:pPr>
        <w:pStyle w:val="Normal"/>
        <w:spacing w:before="0" w:after="120"/>
        <w:jc w:val="left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cs="Calibri"/>
          <w:b w:val="false"/>
          <w:bCs w:val="false"/>
          <w:color w:val="000000"/>
        </w:rPr>
        <w:t xml:space="preserve">   </w:t>
      </w:r>
    </w:p>
    <w:p>
      <w:pPr>
        <w:pStyle w:val="Normal"/>
        <w:spacing w:before="0" w:after="120"/>
        <w:jc w:val="right"/>
        <w:rPr/>
      </w:pPr>
      <w:r>
        <w:rPr>
          <w:rFonts w:cs="Calibri"/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color w:val="00A933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before="0" w:after="120"/>
        <w:jc w:val="both"/>
        <w:rPr>
          <w:color w:val="00A933"/>
        </w:rPr>
      </w:pPr>
      <w:r>
        <w:rPr>
          <w:rFonts w:cs="Calibri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before="0" w:after="0"/>
        <w:jc w:val="both"/>
        <w:rPr>
          <w:color w:val="00A933"/>
        </w:rPr>
      </w:pPr>
      <w:r>
        <w:rPr>
          <w:color w:val="00A933"/>
        </w:rPr>
      </w:r>
    </w:p>
    <w:p>
      <w:pPr>
        <w:pStyle w:val="Normal"/>
        <w:spacing w:before="0" w:after="0"/>
        <w:jc w:val="both"/>
        <w:rPr>
          <w:color w:val="00A933"/>
        </w:rPr>
      </w:pPr>
      <w:r>
        <w:rPr>
          <w:color w:val="00A933"/>
        </w:rPr>
      </w:r>
    </w:p>
    <w:p>
      <w:pPr>
        <w:pStyle w:val="Normal"/>
        <w:spacing w:before="0" w:after="0"/>
        <w:jc w:val="both"/>
        <w:rPr>
          <w:color w:val="00A933"/>
        </w:rPr>
      </w:pPr>
      <w:r>
        <w:rPr>
          <w:color w:val="00A933"/>
        </w:rPr>
      </w:r>
    </w:p>
    <w:p>
      <w:pPr>
        <w:pStyle w:val="Normal"/>
        <w:spacing w:before="0" w:after="0"/>
        <w:jc w:val="both"/>
        <w:rPr>
          <w:color w:val="00A933"/>
        </w:rPr>
      </w:pPr>
      <w:r>
        <w:rPr/>
      </w:r>
    </w:p>
    <w:sectPr>
      <w:type w:val="nextPage"/>
      <w:pgSz w:orient="landscape" w:w="16838" w:h="11906"/>
      <w:pgMar w:left="1418" w:right="1418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5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4263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7001" w:leader="none"/>
        <w:tab w:val="right" w:pos="14002" w:leader="none"/>
      </w:tabs>
    </w:pPr>
    <w:rPr/>
  </w:style>
  <w:style w:type="paragraph" w:styleId="Header">
    <w:name w:val="Header"/>
    <w:basedOn w:val="Gwkaistopka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65b1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leczyca.biuletyn.net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Application>LibreOffice/7.6.0.3$Windows_x86 LibreOffice_project/69edd8b8ebc41d00b4de3915dc82f8f0fc3b6265</Application>
  <AppVersion>15.0000</AppVersion>
  <Pages>2</Pages>
  <Words>444</Words>
  <Characters>2714</Characters>
  <CharactersWithSpaces>4567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emidrwa</dc:creator>
  <dc:description/>
  <dc:language>pl-PL</dc:language>
  <cp:lastModifiedBy/>
  <cp:lastPrinted>2026-01-22T08:41:28Z</cp:lastPrinted>
  <dcterms:modified xsi:type="dcterms:W3CDTF">2026-01-22T11:36:26Z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