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DEA7B" w14:textId="77777777" w:rsidR="00E95930" w:rsidRDefault="00E95930" w:rsidP="00E959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 nr 5.1 - Wzór karty pierwszego etapu oceny merytorycznej projektu konkursowego</w:t>
      </w:r>
    </w:p>
    <w:p w14:paraId="5CBE77D3" w14:textId="77777777" w:rsidR="0043639A" w:rsidRPr="009D3DEC" w:rsidRDefault="0043639A" w:rsidP="0043639A">
      <w:pPr>
        <w:pStyle w:val="Akapitzlis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341103F" wp14:editId="32190EE3">
            <wp:extent cx="5760720" cy="1139190"/>
            <wp:effectExtent l="0" t="0" r="0" b="3810"/>
            <wp:docPr id="89" name="Obraz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7BCC9" w14:textId="77777777" w:rsidR="0043639A" w:rsidRPr="009D3DEC" w:rsidRDefault="0043639A" w:rsidP="0043639A">
      <w:pPr>
        <w:pStyle w:val="Akapitzlist"/>
        <w:rPr>
          <w:rFonts w:ascii="Arial" w:hAnsi="Arial" w:cs="Arial"/>
          <w:sz w:val="24"/>
          <w:szCs w:val="24"/>
        </w:rPr>
      </w:pPr>
    </w:p>
    <w:p w14:paraId="4DE22A69" w14:textId="77777777" w:rsidR="0043639A" w:rsidRPr="009D3DEC" w:rsidRDefault="0043639A" w:rsidP="0043639A">
      <w:pPr>
        <w:pStyle w:val="Akapitzlist"/>
        <w:spacing w:after="0" w:line="240" w:lineRule="auto"/>
        <w:ind w:firstLine="69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3DEC">
        <w:rPr>
          <w:rFonts w:ascii="Arial" w:eastAsia="Times New Roman" w:hAnsi="Arial" w:cs="Arial"/>
          <w:b/>
          <w:sz w:val="24"/>
          <w:szCs w:val="24"/>
        </w:rPr>
        <w:t>KARTA I ETAPU OCENY MERYTORYCZNEJ WNIOSKU O DOFINANSOWANIE PROJEKTU KONKURSOWEGO W RAMACH PROGRAMU FERS</w:t>
      </w:r>
    </w:p>
    <w:p w14:paraId="7881CB3E" w14:textId="77777777" w:rsidR="0043639A" w:rsidRPr="009D3DEC" w:rsidRDefault="0043639A" w:rsidP="0043639A">
      <w:pPr>
        <w:pStyle w:val="Akapitzlist"/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265F0635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267DDC53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367B8142" w14:textId="77777777" w:rsidR="002944F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INSTY</w:t>
      </w:r>
      <w:r w:rsidR="002944FC">
        <w:rPr>
          <w:rFonts w:ascii="Arial" w:eastAsia="Calibri" w:hAnsi="Arial" w:cs="Arial"/>
          <w:b/>
          <w:kern w:val="24"/>
          <w:sz w:val="24"/>
          <w:szCs w:val="24"/>
        </w:rPr>
        <w:t>TUCJA ORGANIZUJĄCA NABÓR (ION):</w:t>
      </w:r>
    </w:p>
    <w:p w14:paraId="17017A04" w14:textId="427E9466" w:rsidR="002944FC" w:rsidRPr="009D3DEC" w:rsidRDefault="00666EAD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Kancelaria Prezesa Rady Ministrów</w:t>
      </w:r>
    </w:p>
    <w:p w14:paraId="03289E57" w14:textId="77777777" w:rsidR="002944F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NR NABORU: </w:t>
      </w:r>
    </w:p>
    <w:p w14:paraId="76ED02B3" w14:textId="0270022F" w:rsidR="0043639A" w:rsidRPr="009D3DEC" w:rsidRDefault="00587384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FERS.04.</w:t>
      </w:r>
      <w:r w:rsidR="003F47D8">
        <w:rPr>
          <w:rFonts w:ascii="Arial" w:eastAsia="Calibri" w:hAnsi="Arial" w:cs="Arial"/>
          <w:b/>
          <w:kern w:val="24"/>
          <w:sz w:val="24"/>
          <w:szCs w:val="24"/>
        </w:rPr>
        <w:t>12</w:t>
      </w:r>
      <w:r w:rsidR="002944FC">
        <w:rPr>
          <w:rFonts w:ascii="Arial" w:eastAsia="Calibri" w:hAnsi="Arial" w:cs="Arial"/>
          <w:b/>
          <w:kern w:val="24"/>
          <w:sz w:val="24"/>
          <w:szCs w:val="24"/>
        </w:rPr>
        <w:t>-IP.04-001/2</w:t>
      </w:r>
      <w:r w:rsidR="00DB5CF2">
        <w:rPr>
          <w:rFonts w:ascii="Arial" w:eastAsia="Calibri" w:hAnsi="Arial" w:cs="Arial"/>
          <w:b/>
          <w:kern w:val="24"/>
          <w:sz w:val="24"/>
          <w:szCs w:val="24"/>
        </w:rPr>
        <w:t>4</w:t>
      </w:r>
    </w:p>
    <w:p w14:paraId="3BD44CC9" w14:textId="783F3BCF" w:rsidR="00467FCB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DATA WPŁYWU WNIOSKU: </w:t>
      </w:r>
      <w:r w:rsidR="00467FCB" w:rsidRPr="00467FCB">
        <w:rPr>
          <w:rFonts w:ascii="Arial" w:eastAsia="Calibri" w:hAnsi="Arial" w:cs="Arial"/>
          <w:b/>
          <w:kern w:val="24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A224599" w14:textId="70A7BCB9" w:rsidR="0043639A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SUMA KONTROLNA WNIOSKU: </w:t>
      </w:r>
      <w:r w:rsidR="00467FCB" w:rsidRPr="00467FCB">
        <w:rPr>
          <w:rFonts w:ascii="Arial" w:eastAsia="Calibri" w:hAnsi="Arial" w:cs="Arial"/>
          <w:b/>
          <w:kern w:val="24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421C02D8" w14:textId="77777777" w:rsidR="00467FCB" w:rsidRDefault="00467FCB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NUMER PROJEKTU:</w:t>
      </w:r>
    </w:p>
    <w:p w14:paraId="41A96E76" w14:textId="10FC8236" w:rsidR="00467FCB" w:rsidRPr="009D3DEC" w:rsidRDefault="00467FCB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467FCB">
        <w:rPr>
          <w:rFonts w:ascii="Arial" w:eastAsia="Calibri" w:hAnsi="Arial" w:cs="Arial"/>
          <w:b/>
          <w:kern w:val="24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4FD4D439" w14:textId="1E21754B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TYTUŁ PROJEKTU: </w:t>
      </w:r>
      <w:r w:rsidR="00467FCB" w:rsidRPr="00467FCB">
        <w:rPr>
          <w:rFonts w:ascii="Arial" w:eastAsia="Calibri" w:hAnsi="Arial" w:cs="Arial"/>
          <w:b/>
          <w:kern w:val="24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2DE8026" w14:textId="2965F8F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NAZWA WNIOSKODAWCY: </w:t>
      </w:r>
      <w:r w:rsidR="00467FCB" w:rsidRPr="00467FCB">
        <w:rPr>
          <w:rFonts w:ascii="Arial" w:eastAsia="Calibri" w:hAnsi="Arial" w:cs="Arial"/>
          <w:b/>
          <w:kern w:val="24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1CE70BCC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OCENIAJĄCY: ........................................................................................................................................</w:t>
      </w:r>
    </w:p>
    <w:p w14:paraId="66BC4A5A" w14:textId="77777777" w:rsidR="0043639A" w:rsidRPr="009D3DEC" w:rsidRDefault="0043639A" w:rsidP="0043639A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br w:type="page"/>
      </w:r>
    </w:p>
    <w:tbl>
      <w:tblPr>
        <w:tblpPr w:leftFromText="141" w:rightFromText="141" w:vertAnchor="text" w:tblpX="-714" w:tblpY="-1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1"/>
        <w:gridCol w:w="2214"/>
        <w:gridCol w:w="1211"/>
        <w:gridCol w:w="3212"/>
      </w:tblGrid>
      <w:tr w:rsidR="0043639A" w14:paraId="4360FE3A" w14:textId="77777777" w:rsidTr="00C53FE7">
        <w:trPr>
          <w:trHeight w:val="445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07D5634" w14:textId="77777777" w:rsidR="0043639A" w:rsidRPr="00CB7076" w:rsidRDefault="0043639A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CZĘŚĆ A. ETAP PIERWSZY OCENY MERYTORYCZNEJ -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KRYTERIA MERYTORYCZNE OCENIANE W SYSTEMIE 0-1: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3639A" w14:paraId="2BC16E93" w14:textId="77777777" w:rsidTr="00C53FE7">
        <w:trPr>
          <w:trHeight w:val="367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E224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CB70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Cs/>
                <w:sz w:val="24"/>
                <w:szCs w:val="24"/>
              </w:rPr>
              <w:t>Wnioskodawca jest podmiotem uprawnionym do ubiegania się o dofinansowanie w ramach naboru (zgodnie z Szczegółowym Opisem Priorytetów FERS i Rocznym Planem Działania dla tego naboru).</w:t>
            </w:r>
            <w:r w:rsidRPr="00CB70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43639A" w14:paraId="45431ACA" w14:textId="77777777" w:rsidTr="00C53FE7">
        <w:trPr>
          <w:trHeight w:val="502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BBAB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66C9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Pr="00CB7076">
              <w:rPr>
                <w:rFonts w:ascii="Arial" w:hAnsi="Arial" w:cs="Arial"/>
                <w:sz w:val="24"/>
                <w:szCs w:val="24"/>
              </w:rPr>
              <w:t>Nie - uzasadnić i odrzucić projekt</w:t>
            </w:r>
          </w:p>
        </w:tc>
      </w:tr>
      <w:tr w:rsidR="0043639A" w14:paraId="706F3475" w14:textId="77777777" w:rsidTr="00C53FE7">
        <w:trPr>
          <w:trHeight w:val="502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9532" w14:textId="77777777" w:rsidR="0043639A" w:rsidRPr="00CB7076" w:rsidRDefault="0043639A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Cs/>
                <w:sz w:val="24"/>
                <w:szCs w:val="24"/>
              </w:rPr>
              <w:t>2. W przypadku projektu partnerskiego spełnione zostały wymogi dotyczące:</w:t>
            </w:r>
          </w:p>
          <w:p w14:paraId="32D36287" w14:textId="77777777" w:rsidR="0043639A" w:rsidRPr="00CB7076" w:rsidRDefault="0043639A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Cs/>
                <w:sz w:val="24"/>
                <w:szCs w:val="24"/>
              </w:rPr>
              <w:t xml:space="preserve">1) wyboru partnerów, o których mowa w art. 39 ustawy z dnia 28 kwietnia 2022 r. o zasadach realizacji zadań finansowanych ze środków europejskich w perspektywie finansowej 2021–2027 (o ile dotyczy); </w:t>
            </w:r>
          </w:p>
          <w:p w14:paraId="727793D5" w14:textId="77777777" w:rsidR="0043639A" w:rsidRPr="00CB7076" w:rsidRDefault="0043639A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Cs/>
                <w:sz w:val="24"/>
                <w:szCs w:val="24"/>
              </w:rPr>
              <w:t>2) utworzenia albo zainicjowania partnerstwa w terminie wynikającym z art. 39 ust. 4 ustawy Z dnia 28 kwietnia 2022 r. o zasadach realizacji zadań finansowanych ze środków europejskich w perspektywie finansowej 2021–2027 (o ile dotyczy) tj. przed złożeniem wniosku o dofinansowanie, a w przypadku gdy data rozpoczęcia realizacji projektu jest wcześniejsza od daty złożenia wniosku - przed rozpoczęciem realizacji projektu.</w:t>
            </w:r>
          </w:p>
        </w:tc>
      </w:tr>
      <w:tr w:rsidR="0043639A" w14:paraId="539414F8" w14:textId="77777777" w:rsidTr="00C53FE7">
        <w:trPr>
          <w:trHeight w:val="502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63DD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FCC3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- uzasadnić i odrzucić projekt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98D5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dotyczy </w:t>
            </w:r>
          </w:p>
        </w:tc>
      </w:tr>
      <w:tr w:rsidR="0043639A" w14:paraId="759C4678" w14:textId="77777777" w:rsidTr="00C53FE7">
        <w:trPr>
          <w:trHeight w:val="502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5604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3. Wnioskodawca oraz partnerzy krajowi (o ile dotyczy), ponoszący wydatki w danym projekcie z EFS+, posiadają łączny obrót za wybrany przez wnioskodawcę jeden z trzech ostatnich: </w:t>
            </w:r>
          </w:p>
          <w:p w14:paraId="48F1D52F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- zatwierdzonych lat obrotowych zgodnie z ustawą o rachunkowości z dnia 29 września 1994 r. (Dz. U. 1994 nr 121 poz. 591 z późn. zm.) jeśli dotyczy, lub</w:t>
            </w:r>
          </w:p>
          <w:p w14:paraId="008C3E20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- zamkniętych i zatwierdzonych lat kalendarzowy</w:t>
            </w:r>
          </w:p>
          <w:p w14:paraId="1F380122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równy lub wyższy od 75% średnich rocznych wydatków w ocenianym projekcie. </w:t>
            </w:r>
          </w:p>
          <w:p w14:paraId="42902EF9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Kryterium nie dotyczy jednostek sektora finansów publicznych (jsfp), w tym projektów partnerskich, w których jsfp występują jako wnioskodawca (lider) - kryterium obrotu nie jest wówczas badane. W przypadku podmiotów niebędących jednostkami sektora finansów publicznych jako obroty należy rozumieć wartość przychodów (w tym przychodów osiągniętych z tytułu otrzymanego dofinansowania na realizację projektów) osiągniętych w wymaganym okresie przez danego wnioskodawcę/ partnera (o ile dotyczy) na dzień składania wniosku o dofinansowanie. W przypadku partnerstwa kilku podmiotów badany jest łączny obrót wszystkich podmiotów wchodzących w skład partnerstwa nie będących jsfp. W przypadku projektów, w których udzielane jest wsparcie zwrotne jako obrót należy rozumieć kwotę kapitału na instrumenty zwrotne, jakim dysponowali wnioskodawca/ partnerzy (o ile dotyczy) w wymaganym okresie.  </w:t>
            </w:r>
          </w:p>
          <w:p w14:paraId="3066DF96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39A" w14:paraId="3423EDF6" w14:textId="77777777" w:rsidTr="00C53FE7">
        <w:trPr>
          <w:trHeight w:val="502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66A7" w14:textId="77777777" w:rsidR="0043639A" w:rsidRPr="00CB7076" w:rsidRDefault="0043639A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CE49" w14:textId="77777777" w:rsidR="0043639A" w:rsidRPr="00CB7076" w:rsidRDefault="0043639A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- uzasadnić i odrzucić projekt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BA82" w14:textId="77777777" w:rsidR="0043639A" w:rsidRPr="00CB7076" w:rsidRDefault="0043639A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dotyczy*</w:t>
            </w:r>
          </w:p>
        </w:tc>
      </w:tr>
      <w:tr w:rsidR="0043639A" w14:paraId="2399942A" w14:textId="77777777" w:rsidTr="00C53FE7">
        <w:trPr>
          <w:trHeight w:val="876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BCF3" w14:textId="77777777" w:rsidR="0043639A" w:rsidRPr="009D3DEC" w:rsidRDefault="0043639A" w:rsidP="00C53FE7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UZASADNIENIE OCENY SPEŁNIANIA KRYTERIÓW MERYTORYCZNYCH 0-1 (WYPEŁNIĆ W PRZYPADKU ZAZNACZENIA ODPOWIEDZI „NIE”)</w:t>
            </w:r>
          </w:p>
        </w:tc>
      </w:tr>
      <w:tr w:rsidR="0043639A" w14:paraId="08093087" w14:textId="77777777" w:rsidTr="00C53FE7">
        <w:trPr>
          <w:trHeight w:val="885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D996" w14:textId="77777777" w:rsidR="0043639A" w:rsidRPr="009D3DEC" w:rsidRDefault="0043639A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3976722" w14:textId="77777777" w:rsidR="0043639A" w:rsidRPr="009D3DEC" w:rsidRDefault="0043639A" w:rsidP="0043639A">
      <w:pPr>
        <w:rPr>
          <w:rFonts w:ascii="Arial" w:hAnsi="Arial" w:cs="Arial"/>
          <w:b/>
          <w:bCs/>
          <w:sz w:val="24"/>
          <w:szCs w:val="24"/>
        </w:rPr>
      </w:pPr>
    </w:p>
    <w:p w14:paraId="425C771E" w14:textId="77777777" w:rsidR="0043639A" w:rsidRPr="009D3DEC" w:rsidRDefault="0043639A" w:rsidP="004363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</w:t>
      </w:r>
    </w:p>
    <w:p w14:paraId="445FD248" w14:textId="0D5C68BD" w:rsidR="00CB10F9" w:rsidRPr="0043639A" w:rsidRDefault="0043639A">
      <w:r w:rsidRPr="009D3DEC">
        <w:rPr>
          <w:rFonts w:ascii="Arial" w:eastAsia="Calibri" w:hAnsi="Arial" w:cs="Arial"/>
          <w:i/>
          <w:sz w:val="24"/>
          <w:szCs w:val="24"/>
        </w:rPr>
        <w:t>podpis oceniającego</w:t>
      </w:r>
      <w:r>
        <w:rPr>
          <w:rFonts w:ascii="Arial" w:eastAsia="Calibri" w:hAnsi="Arial" w:cs="Arial"/>
          <w:i/>
          <w:sz w:val="24"/>
          <w:szCs w:val="24"/>
        </w:rPr>
        <w:tab/>
      </w:r>
      <w:r>
        <w:rPr>
          <w:rFonts w:ascii="Arial" w:eastAsia="Calibri" w:hAnsi="Arial" w:cs="Arial"/>
          <w:i/>
          <w:sz w:val="24"/>
          <w:szCs w:val="24"/>
        </w:rPr>
        <w:tab/>
      </w:r>
      <w:r>
        <w:rPr>
          <w:rFonts w:ascii="Arial" w:eastAsia="Calibri" w:hAnsi="Arial" w:cs="Arial"/>
          <w:i/>
          <w:sz w:val="24"/>
          <w:szCs w:val="24"/>
        </w:rPr>
        <w:tab/>
      </w:r>
      <w:r>
        <w:rPr>
          <w:rFonts w:ascii="Arial" w:eastAsia="Calibri" w:hAnsi="Arial" w:cs="Arial"/>
          <w:i/>
          <w:sz w:val="24"/>
          <w:szCs w:val="24"/>
        </w:rPr>
        <w:tab/>
      </w:r>
      <w:r>
        <w:rPr>
          <w:rFonts w:ascii="Arial" w:eastAsia="Calibri" w:hAnsi="Arial" w:cs="Arial"/>
          <w:i/>
          <w:sz w:val="24"/>
          <w:szCs w:val="24"/>
        </w:rPr>
        <w:tab/>
      </w:r>
      <w:r>
        <w:rPr>
          <w:rFonts w:ascii="Arial" w:eastAsia="Calibri" w:hAnsi="Arial" w:cs="Arial"/>
          <w:i/>
          <w:sz w:val="24"/>
          <w:szCs w:val="24"/>
        </w:rPr>
        <w:tab/>
        <w:t xml:space="preserve"> </w:t>
      </w:r>
      <w:r w:rsidRPr="009D3DEC">
        <w:rPr>
          <w:rFonts w:ascii="Arial" w:eastAsia="Calibri" w:hAnsi="Arial" w:cs="Arial"/>
          <w:i/>
          <w:sz w:val="24"/>
          <w:szCs w:val="24"/>
        </w:rPr>
        <w:t>data</w:t>
      </w:r>
    </w:p>
    <w:sectPr w:rsidR="00CB10F9" w:rsidRPr="00436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F2E4A"/>
    <w:multiLevelType w:val="multilevel"/>
    <w:tmpl w:val="EC2E2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21642080">
    <w:abstractNumId w:val="1"/>
  </w:num>
  <w:num w:numId="2" w16cid:durableId="26982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9A"/>
    <w:rsid w:val="001E4FE6"/>
    <w:rsid w:val="002944FC"/>
    <w:rsid w:val="002C3490"/>
    <w:rsid w:val="003F47D8"/>
    <w:rsid w:val="0043639A"/>
    <w:rsid w:val="00467FCB"/>
    <w:rsid w:val="00587384"/>
    <w:rsid w:val="00666EAD"/>
    <w:rsid w:val="006E321A"/>
    <w:rsid w:val="00CB10F9"/>
    <w:rsid w:val="00DA234A"/>
    <w:rsid w:val="00DB5CF2"/>
    <w:rsid w:val="00E124D6"/>
    <w:rsid w:val="00E9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E208"/>
  <w15:chartTrackingRefBased/>
  <w15:docId w15:val="{3E0B2FDA-8717-49E6-87D1-04717F2D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3639A"/>
    <w:pPr>
      <w:spacing w:after="200" w:line="276" w:lineRule="auto"/>
    </w:pPr>
    <w:rPr>
      <w:lang w:eastAsia="en-US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43639A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43639A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43639A"/>
    <w:pPr>
      <w:numPr>
        <w:numId w:val="1"/>
      </w:numPr>
    </w:pPr>
  </w:style>
  <w:style w:type="paragraph" w:customStyle="1" w:styleId="Styl2">
    <w:name w:val="Styl2"/>
    <w:basedOn w:val="Akapitzlist"/>
    <w:rsid w:val="0043639A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436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6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Maja Pilecka-Sprzączak</cp:lastModifiedBy>
  <cp:revision>2</cp:revision>
  <dcterms:created xsi:type="dcterms:W3CDTF">2024-12-23T09:49:00Z</dcterms:created>
  <dcterms:modified xsi:type="dcterms:W3CDTF">2024-12-23T09:49:00Z</dcterms:modified>
</cp:coreProperties>
</file>