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57" w:rsidRPr="00952B40" w:rsidRDefault="00BD4857" w:rsidP="00BD4857">
      <w:pPr>
        <w:pStyle w:val="Akapitzlist"/>
        <w:numPr>
          <w:ilvl w:val="0"/>
          <w:numId w:val="6"/>
        </w:numPr>
        <w:jc w:val="center"/>
        <w:rPr>
          <w:rFonts w:ascii="Arial" w:hAnsi="Arial" w:cs="Arial"/>
          <w:b/>
          <w:sz w:val="24"/>
          <w:szCs w:val="24"/>
        </w:rPr>
      </w:pPr>
      <w:bookmarkStart w:id="0" w:name="_GoBack"/>
      <w:bookmarkEnd w:id="0"/>
      <w:r w:rsidRPr="00952B40">
        <w:rPr>
          <w:rFonts w:ascii="Arial" w:hAnsi="Arial" w:cs="Arial"/>
          <w:b/>
          <w:sz w:val="24"/>
          <w:szCs w:val="24"/>
        </w:rPr>
        <w:t xml:space="preserve">Zakres odpowiedzialności oraz podział zadań </w:t>
      </w:r>
      <w:proofErr w:type="spellStart"/>
      <w:r w:rsidRPr="00952B40">
        <w:rPr>
          <w:rFonts w:ascii="Arial" w:hAnsi="Arial" w:cs="Arial"/>
          <w:b/>
          <w:sz w:val="24"/>
          <w:szCs w:val="24"/>
        </w:rPr>
        <w:t>współadministratorów</w:t>
      </w:r>
      <w:proofErr w:type="spellEnd"/>
      <w:r w:rsidRPr="00952B40">
        <w:rPr>
          <w:rFonts w:ascii="Arial" w:hAnsi="Arial" w:cs="Arial"/>
          <w:b/>
          <w:sz w:val="24"/>
          <w:szCs w:val="24"/>
        </w:rPr>
        <w:t xml:space="preserve"> </w:t>
      </w:r>
      <w:r w:rsidRPr="00952B40">
        <w:rPr>
          <w:rFonts w:ascii="Arial" w:hAnsi="Arial" w:cs="Arial"/>
          <w:b/>
          <w:sz w:val="24"/>
          <w:szCs w:val="24"/>
        </w:rPr>
        <w:br/>
        <w:t>Systemu Wspomagania Decyzji Państwowej Straży Pożarnej</w:t>
      </w:r>
    </w:p>
    <w:p w:rsidR="00BD4857" w:rsidRPr="00A62EC6" w:rsidRDefault="00BD4857" w:rsidP="00BD4857">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t>
      </w:r>
      <w:proofErr w:type="spellStart"/>
      <w:r w:rsidRPr="00A62EC6">
        <w:rPr>
          <w:rFonts w:ascii="Arial" w:hAnsi="Arial" w:cs="Arial"/>
        </w:rPr>
        <w:t>współadministratorów</w:t>
      </w:r>
      <w:proofErr w:type="spellEnd"/>
      <w:r w:rsidRPr="00A62EC6">
        <w:rPr>
          <w:rFonts w:ascii="Arial" w:hAnsi="Arial" w:cs="Arial"/>
        </w:rPr>
        <w:t xml:space="preserve">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w:t>
      </w:r>
      <w:proofErr w:type="spellStart"/>
      <w:r w:rsidRPr="00A62EC6">
        <w:rPr>
          <w:rFonts w:ascii="Arial" w:hAnsi="Arial" w:cs="Arial"/>
        </w:rPr>
        <w:t>t.j</w:t>
      </w:r>
      <w:proofErr w:type="spellEnd"/>
      <w:r w:rsidRPr="00A62EC6">
        <w:rPr>
          <w:rFonts w:ascii="Arial" w:hAnsi="Arial" w:cs="Arial"/>
        </w:rPr>
        <w:t xml:space="preserve">. Dz. U. z 2018 r. poz. 620, 1669, z 2019 r. poz. 730). </w:t>
      </w:r>
    </w:p>
    <w:p w:rsidR="00BD4857" w:rsidRPr="00A62EC6" w:rsidRDefault="00BD4857" w:rsidP="00BD4857">
      <w:pPr>
        <w:pStyle w:val="Akapitzlist"/>
        <w:numPr>
          <w:ilvl w:val="0"/>
          <w:numId w:val="1"/>
        </w:numPr>
        <w:ind w:left="709"/>
        <w:jc w:val="both"/>
        <w:rPr>
          <w:rFonts w:ascii="Arial" w:hAnsi="Arial" w:cs="Arial"/>
        </w:rPr>
      </w:pPr>
      <w:r w:rsidRPr="00A62EC6">
        <w:rPr>
          <w:rFonts w:ascii="Arial" w:hAnsi="Arial" w:cs="Arial"/>
        </w:rPr>
        <w:t>Ilekroć w dokumencie jest mowa o:</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Pr>
          <w:rFonts w:ascii="Arial" w:hAnsi="Arial" w:cs="Arial"/>
        </w:rPr>
        <w:br/>
      </w:r>
      <w:r w:rsidRPr="00A62EC6">
        <w:rPr>
          <w:rFonts w:ascii="Arial" w:hAnsi="Arial" w:cs="Arial"/>
        </w:rPr>
        <w:t xml:space="preserve">w związku z przetwarzaniem danych osobowych i w sprawie swobodnego przepływu takich danych oraz uchylenia dyrektywy 95/46/WE (ogólne rozporządzenie o ochronie danych) - Dz. Urz. UE L 119 z 04.05.2016, str. 1, z </w:t>
      </w:r>
      <w:proofErr w:type="spellStart"/>
      <w:r w:rsidRPr="00A62EC6">
        <w:rPr>
          <w:rFonts w:ascii="Arial" w:hAnsi="Arial" w:cs="Arial"/>
        </w:rPr>
        <w:t>późn</w:t>
      </w:r>
      <w:proofErr w:type="spellEnd"/>
      <w:r w:rsidRPr="00A62EC6">
        <w:rPr>
          <w:rFonts w:ascii="Arial" w:hAnsi="Arial" w:cs="Arial"/>
        </w:rPr>
        <w:t>. zm.;</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w:t>
      </w:r>
      <w:proofErr w:type="spellStart"/>
      <w:r w:rsidRPr="00A62EC6">
        <w:rPr>
          <w:rFonts w:ascii="Arial" w:hAnsi="Arial" w:cs="Arial"/>
        </w:rPr>
        <w:t>t.j</w:t>
      </w:r>
      <w:proofErr w:type="spellEnd"/>
      <w:r w:rsidRPr="00A62EC6">
        <w:rPr>
          <w:rFonts w:ascii="Arial" w:hAnsi="Arial" w:cs="Arial"/>
        </w:rPr>
        <w:t>. Dz. U. z 2018 r. poz. 620, 1669, z 2019 r. poz. 730);</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Pr>
          <w:rFonts w:ascii="Arial" w:hAnsi="Arial" w:cs="Arial"/>
        </w:rPr>
        <w:br/>
      </w:r>
      <w:r w:rsidRPr="00A62EC6">
        <w:rPr>
          <w:rFonts w:ascii="Arial" w:hAnsi="Arial" w:cs="Arial"/>
        </w:rPr>
        <w:t xml:space="preserve">z dnia 17 maja 1989 r. - Prawo geodezyjne i kartograficzne (Dz. U. z 2010 r. Nr 193, poz. 1287, z </w:t>
      </w:r>
      <w:proofErr w:type="spellStart"/>
      <w:r w:rsidRPr="00A62EC6">
        <w:rPr>
          <w:rFonts w:ascii="Arial" w:hAnsi="Arial" w:cs="Arial"/>
        </w:rPr>
        <w:t>późn</w:t>
      </w:r>
      <w:proofErr w:type="spellEnd"/>
      <w:r w:rsidRPr="00A62EC6">
        <w:rPr>
          <w:rFonts w:ascii="Arial" w:hAnsi="Arial" w:cs="Arial"/>
        </w:rPr>
        <w:t>. zm.);</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w:t>
      </w:r>
      <w:proofErr w:type="spellStart"/>
      <w:r w:rsidRPr="00A62EC6">
        <w:rPr>
          <w:rFonts w:ascii="Arial" w:hAnsi="Arial" w:cs="Arial"/>
        </w:rPr>
        <w:t>t.j</w:t>
      </w:r>
      <w:proofErr w:type="spellEnd"/>
      <w:r w:rsidRPr="00A62EC6">
        <w:rPr>
          <w:rFonts w:ascii="Arial" w:hAnsi="Arial" w:cs="Arial"/>
        </w:rPr>
        <w:t xml:space="preserve">. Dz. U. z 2018 r. poz. 1954, 2245, 2354, z </w:t>
      </w:r>
      <w:proofErr w:type="spellStart"/>
      <w:r w:rsidRPr="00A62EC6">
        <w:rPr>
          <w:rFonts w:ascii="Arial" w:hAnsi="Arial" w:cs="Arial"/>
        </w:rPr>
        <w:t>późn</w:t>
      </w:r>
      <w:proofErr w:type="spellEnd"/>
      <w:r w:rsidRPr="00A62EC6">
        <w:rPr>
          <w:rFonts w:ascii="Arial" w:hAnsi="Arial" w:cs="Arial"/>
        </w:rPr>
        <w:t>. zm.);</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 xml:space="preserve">rozporządzeniu </w:t>
      </w:r>
      <w:proofErr w:type="spellStart"/>
      <w:r w:rsidRPr="00A62EC6">
        <w:rPr>
          <w:rFonts w:ascii="Arial" w:hAnsi="Arial" w:cs="Arial"/>
          <w:b/>
        </w:rPr>
        <w:t>ksrg</w:t>
      </w:r>
      <w:proofErr w:type="spellEnd"/>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w:t>
      </w:r>
      <w:proofErr w:type="spellStart"/>
      <w:r w:rsidRPr="00A62EC6">
        <w:rPr>
          <w:rFonts w:ascii="Arial" w:hAnsi="Arial" w:cs="Arial"/>
        </w:rPr>
        <w:t>późn</w:t>
      </w:r>
      <w:proofErr w:type="spellEnd"/>
      <w:r w:rsidRPr="00A62EC6">
        <w:rPr>
          <w:rFonts w:ascii="Arial" w:hAnsi="Arial" w:cs="Arial"/>
        </w:rPr>
        <w:t>. zm.);</w:t>
      </w:r>
    </w:p>
    <w:p w:rsidR="00BD4857" w:rsidRPr="00A62EC6" w:rsidRDefault="00BD4857" w:rsidP="00BD4857">
      <w:pPr>
        <w:pStyle w:val="Akapitzlist"/>
        <w:numPr>
          <w:ilvl w:val="0"/>
          <w:numId w:val="2"/>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BD4857" w:rsidRPr="00A62EC6" w:rsidRDefault="00BD4857" w:rsidP="00BD4857">
      <w:pPr>
        <w:pStyle w:val="Akapitzlist"/>
        <w:numPr>
          <w:ilvl w:val="0"/>
          <w:numId w:val="2"/>
        </w:numPr>
        <w:ind w:hanging="643"/>
        <w:jc w:val="both"/>
        <w:rPr>
          <w:rFonts w:ascii="Arial" w:hAnsi="Arial" w:cs="Arial"/>
        </w:rPr>
      </w:pPr>
      <w:proofErr w:type="spellStart"/>
      <w:r w:rsidRPr="00A62EC6">
        <w:rPr>
          <w:rFonts w:ascii="Arial" w:hAnsi="Arial" w:cs="Arial"/>
          <w:b/>
        </w:rPr>
        <w:t>współadministratorze</w:t>
      </w:r>
      <w:proofErr w:type="spellEnd"/>
      <w:r w:rsidRPr="00A62EC6">
        <w:rPr>
          <w:rFonts w:ascii="Arial" w:hAnsi="Arial" w:cs="Arial"/>
          <w:b/>
        </w:rPr>
        <w:t xml:space="preserv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PSP</w:t>
      </w:r>
      <w:r w:rsidRPr="00A62EC6">
        <w:rPr>
          <w:rFonts w:ascii="Arial" w:hAnsi="Arial" w:cs="Arial"/>
        </w:rPr>
        <w:t xml:space="preserve"> - rozumie się przez to Państwową Straż Pożarną;</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lastRenderedPageBreak/>
        <w:t>SWP</w:t>
      </w:r>
      <w:r w:rsidRPr="00A62EC6">
        <w:rPr>
          <w:rFonts w:ascii="Arial" w:hAnsi="Arial" w:cs="Arial"/>
        </w:rPr>
        <w:t xml:space="preserve"> – rozumie się przez to - System Wymiany Plików – oprogramowanie i sprzęt będący </w:t>
      </w:r>
      <w:r w:rsidRPr="00A62EC6">
        <w:rPr>
          <w:rFonts w:ascii="Arial" w:hAnsi="Arial" w:cs="Arial"/>
        </w:rPr>
        <w:br/>
        <w:t xml:space="preserve">w wyłącznej dyspozycji i administracji Komendy Głównej PSP lub komend wojewódzkich PSP, oparty na mechanizmie chmury danych lub innym mechanizmie zapewniającym </w:t>
      </w:r>
      <w:proofErr w:type="spellStart"/>
      <w:r w:rsidRPr="00A62EC6">
        <w:rPr>
          <w:rFonts w:ascii="Arial" w:hAnsi="Arial" w:cs="Arial"/>
        </w:rPr>
        <w:t>rozliczalny</w:t>
      </w:r>
      <w:proofErr w:type="spellEnd"/>
      <w:r w:rsidRPr="00A62EC6">
        <w:rPr>
          <w:rFonts w:ascii="Arial" w:hAnsi="Arial" w:cs="Arial"/>
        </w:rPr>
        <w:t xml:space="preserve"> i bezpieczny dostęp oraz wymianę plików;</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 xml:space="preserve">w rozporządzeniu </w:t>
      </w:r>
      <w:proofErr w:type="spellStart"/>
      <w:r w:rsidRPr="00A62EC6">
        <w:rPr>
          <w:rFonts w:ascii="Arial" w:hAnsi="Arial" w:cs="Arial"/>
        </w:rPr>
        <w:t>ksrg</w:t>
      </w:r>
      <w:proofErr w:type="spellEnd"/>
      <w:r w:rsidRPr="00A62EC6">
        <w:rPr>
          <w:rFonts w:ascii="Arial" w:hAnsi="Arial" w:cs="Arial"/>
        </w:rPr>
        <w:t>;</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BD4857" w:rsidRPr="00D472F2" w:rsidRDefault="00BD4857" w:rsidP="00BD4857">
      <w:pPr>
        <w:jc w:val="center"/>
        <w:rPr>
          <w:rFonts w:ascii="Arial" w:hAnsi="Arial" w:cs="Arial"/>
          <w:b/>
          <w:sz w:val="24"/>
          <w:szCs w:val="24"/>
        </w:rPr>
      </w:pPr>
      <w:r w:rsidRPr="00D472F2">
        <w:rPr>
          <w:rFonts w:ascii="Arial" w:hAnsi="Arial" w:cs="Arial"/>
          <w:b/>
          <w:sz w:val="24"/>
          <w:szCs w:val="24"/>
        </w:rPr>
        <w:t>Ogólne Zasady przetwarzania danych osobowych</w:t>
      </w:r>
    </w:p>
    <w:p w:rsidR="00BD4857" w:rsidRPr="00A62EC6" w:rsidRDefault="00BD4857" w:rsidP="00BD4857">
      <w:pPr>
        <w:pStyle w:val="Akapitzlist"/>
        <w:numPr>
          <w:ilvl w:val="0"/>
          <w:numId w:val="3"/>
        </w:numPr>
        <w:spacing w:before="120" w:after="120"/>
        <w:jc w:val="both"/>
        <w:rPr>
          <w:rFonts w:ascii="Arial" w:hAnsi="Arial" w:cs="Arial"/>
        </w:rPr>
      </w:pPr>
      <w:proofErr w:type="spellStart"/>
      <w:r w:rsidRPr="00A62EC6">
        <w:rPr>
          <w:rFonts w:ascii="Arial" w:hAnsi="Arial" w:cs="Arial"/>
        </w:rPr>
        <w:t>Współadministratorzy</w:t>
      </w:r>
      <w:proofErr w:type="spellEnd"/>
      <w:r w:rsidRPr="00A62EC6">
        <w:rPr>
          <w:rFonts w:ascii="Arial" w:hAnsi="Arial" w:cs="Arial"/>
        </w:rPr>
        <w:t xml:space="preserve"> zobowiązują się do administrowania danymi osobowymi przetwarzanymi w SWD PSP w zgodzie z obowiązującymi przepisami prawa, w tym w szczególności z postanowieniami RODO.</w:t>
      </w:r>
    </w:p>
    <w:p w:rsidR="00BD4857" w:rsidRPr="00A62EC6" w:rsidRDefault="00BD4857" w:rsidP="00BD4857">
      <w:pPr>
        <w:pStyle w:val="Akapitzlist"/>
        <w:numPr>
          <w:ilvl w:val="0"/>
          <w:numId w:val="3"/>
        </w:numPr>
        <w:spacing w:before="120" w:after="120"/>
        <w:jc w:val="both"/>
        <w:rPr>
          <w:rFonts w:ascii="Arial" w:hAnsi="Arial" w:cs="Arial"/>
        </w:rPr>
      </w:pPr>
      <w:proofErr w:type="spellStart"/>
      <w:r w:rsidRPr="00A62EC6">
        <w:rPr>
          <w:rFonts w:ascii="Arial" w:hAnsi="Arial" w:cs="Arial"/>
        </w:rPr>
        <w:t>Współadministratorzy</w:t>
      </w:r>
      <w:proofErr w:type="spellEnd"/>
      <w:r w:rsidRPr="00A62EC6">
        <w:rPr>
          <w:rFonts w:ascii="Arial" w:hAnsi="Arial" w:cs="Arial"/>
        </w:rPr>
        <w:t xml:space="preserve">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Pr>
          <w:rFonts w:ascii="Arial" w:hAnsi="Arial" w:cs="Arial"/>
        </w:rPr>
        <w:br/>
      </w:r>
      <w:r w:rsidRPr="00A62EC6">
        <w:rPr>
          <w:rFonts w:ascii="Arial" w:hAnsi="Arial" w:cs="Arial"/>
        </w:rPr>
        <w:t>i niepoddawane dalszemu przetwarzaniu niezgodnemu z tymi celami.</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 xml:space="preserve">Zabronione jest przetwarzanie danych osobowych, dla których zakres, cel przetwarzania </w:t>
      </w:r>
      <w:r w:rsidRPr="00A62EC6">
        <w:rPr>
          <w:rFonts w:ascii="Arial" w:hAnsi="Arial" w:cs="Arial"/>
        </w:rPr>
        <w:br/>
        <w:t>i sposoby przetwarzania nie zostały ustalone przez administratora, z wyjątkiem danych osobowych wynikających wprost z przepisów prawa.</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lastRenderedPageBreak/>
        <w:t>Okres przechowywania danych może zostać wydłużony nawet po osiągnięciu celu przetwarzania, jeżeli przepisy ustaw szczególnych takie postępowanie dopuszczają.</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BD4857" w:rsidRPr="00952B40" w:rsidRDefault="00BD4857" w:rsidP="00BD4857">
      <w:pPr>
        <w:jc w:val="center"/>
        <w:rPr>
          <w:rFonts w:ascii="Arial" w:hAnsi="Arial" w:cs="Arial"/>
          <w:b/>
          <w:sz w:val="24"/>
          <w:szCs w:val="24"/>
        </w:rPr>
      </w:pPr>
      <w:r w:rsidRPr="00952B40">
        <w:rPr>
          <w:rFonts w:ascii="Arial" w:hAnsi="Arial" w:cs="Arial"/>
          <w:b/>
          <w:sz w:val="24"/>
          <w:szCs w:val="24"/>
        </w:rPr>
        <w:t xml:space="preserve">Relacje zachodzące pomiędzy </w:t>
      </w:r>
      <w:proofErr w:type="spellStart"/>
      <w:r w:rsidRPr="00952B40">
        <w:rPr>
          <w:rFonts w:ascii="Arial" w:hAnsi="Arial" w:cs="Arial"/>
          <w:b/>
          <w:sz w:val="24"/>
          <w:szCs w:val="24"/>
        </w:rPr>
        <w:t>współadministratorami</w:t>
      </w:r>
      <w:proofErr w:type="spellEnd"/>
    </w:p>
    <w:p w:rsidR="00BD4857" w:rsidRPr="00A62EC6" w:rsidRDefault="00BD4857" w:rsidP="00BD4857">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t>
      </w:r>
      <w:r w:rsidRPr="00A62EC6">
        <w:rPr>
          <w:rFonts w:ascii="Arial" w:hAnsi="Arial" w:cs="Arial"/>
        </w:rPr>
        <w:br/>
        <w:t xml:space="preserve">w zakresie wykonywania ustawowych zadań walki z pożarami, klęskami żywiołowymi </w:t>
      </w:r>
      <w:r>
        <w:rPr>
          <w:rFonts w:ascii="Arial" w:hAnsi="Arial" w:cs="Arial"/>
        </w:rPr>
        <w:br/>
      </w:r>
      <w:r w:rsidRPr="00A62EC6">
        <w:rPr>
          <w:rFonts w:ascii="Arial" w:hAnsi="Arial" w:cs="Arial"/>
        </w:rPr>
        <w:t xml:space="preserve">i innymi miejscowymi zagrożeniami, celem dążenia do ciągłego oraz zharmonizowanego rozwoju wszystkich swoich podmiotów. W związku z powyższym określony został katalog funkcjonalności SWD PSP, umożliwiający we wszystkich jednostkach organizacyjnych: </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obsługę przyjęcia zgłoszeń i rejestracji zdarzeń;</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nadzorowanie i koordynowanie działań ratowniczych;</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sporządzanie dokumentacji z prowadzonych działań;</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generowanie analiz, raportów, zestawień i statystyk;</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w:t>
      </w:r>
      <w:r>
        <w:rPr>
          <w:rFonts w:ascii="Arial" w:hAnsi="Arial" w:cs="Arial"/>
        </w:rPr>
        <w:br/>
      </w:r>
      <w:r w:rsidRPr="00A62EC6">
        <w:rPr>
          <w:rFonts w:ascii="Arial" w:hAnsi="Arial" w:cs="Arial"/>
        </w:rPr>
        <w:t>o systemie powiadamiania ratunkowego;</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lastRenderedPageBreak/>
        <w:t>współpracę z innymi systemami teleinformatycznymi za pośrednictwem interfejsów zrealizowanych w architekturze otwartej.</w:t>
      </w:r>
    </w:p>
    <w:p w:rsidR="00BD4857" w:rsidRPr="00A62EC6" w:rsidRDefault="00BD4857" w:rsidP="00BD4857">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t>
      </w:r>
      <w:proofErr w:type="spellStart"/>
      <w:r w:rsidRPr="00A62EC6">
        <w:rPr>
          <w:rFonts w:ascii="Arial" w:hAnsi="Arial" w:cs="Arial"/>
        </w:rPr>
        <w:t>współadministratorów</w:t>
      </w:r>
      <w:proofErr w:type="spellEnd"/>
      <w:r w:rsidRPr="00A62EC6">
        <w:rPr>
          <w:rFonts w:ascii="Arial" w:hAnsi="Arial" w:cs="Arial"/>
        </w:rPr>
        <w:t xml:space="preserve">. </w:t>
      </w:r>
    </w:p>
    <w:p w:rsidR="00BD4857" w:rsidRPr="00952B40" w:rsidRDefault="00BD4857" w:rsidP="00BD4857">
      <w:pPr>
        <w:jc w:val="center"/>
        <w:rPr>
          <w:rFonts w:ascii="Arial" w:hAnsi="Arial" w:cs="Arial"/>
          <w:b/>
          <w:sz w:val="24"/>
          <w:szCs w:val="24"/>
        </w:rPr>
      </w:pPr>
      <w:r w:rsidRPr="00952B40">
        <w:rPr>
          <w:rFonts w:ascii="Arial" w:hAnsi="Arial" w:cs="Arial"/>
          <w:b/>
          <w:sz w:val="24"/>
          <w:szCs w:val="24"/>
        </w:rPr>
        <w:t xml:space="preserve">Podział odpowiedzialności, obowiązków i zadań </w:t>
      </w:r>
      <w:proofErr w:type="spellStart"/>
      <w:r w:rsidRPr="00952B40">
        <w:rPr>
          <w:rFonts w:ascii="Arial" w:hAnsi="Arial" w:cs="Arial"/>
          <w:b/>
          <w:sz w:val="24"/>
          <w:szCs w:val="24"/>
        </w:rPr>
        <w:t>współadministratorów</w:t>
      </w:r>
      <w:proofErr w:type="spellEnd"/>
    </w:p>
    <w:tbl>
      <w:tblPr>
        <w:tblStyle w:val="Tabela-Siatka"/>
        <w:tblW w:w="9045" w:type="dxa"/>
        <w:tblLayout w:type="fixed"/>
        <w:tblLook w:val="04A0" w:firstRow="1" w:lastRow="0" w:firstColumn="1" w:lastColumn="0" w:noHBand="0" w:noVBand="1"/>
      </w:tblPr>
      <w:tblGrid>
        <w:gridCol w:w="534"/>
        <w:gridCol w:w="2695"/>
        <w:gridCol w:w="1560"/>
        <w:gridCol w:w="1419"/>
        <w:gridCol w:w="1418"/>
        <w:gridCol w:w="1419"/>
      </w:tblGrid>
      <w:tr w:rsidR="00BD4857" w:rsidRPr="00A62EC6" w:rsidTr="000C5DBD">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jc w:val="center"/>
              <w:rPr>
                <w:rFonts w:ascii="Arial" w:hAnsi="Arial" w:cs="Arial"/>
                <w:b/>
              </w:rPr>
            </w:pPr>
            <w:r w:rsidRPr="00A62EC6">
              <w:rPr>
                <w:rFonts w:ascii="Arial" w:hAnsi="Arial" w:cs="Arial"/>
                <w:b/>
              </w:rPr>
              <w:t>Szczebel organizacyjny PSP</w:t>
            </w:r>
          </w:p>
        </w:tc>
      </w:tr>
      <w:tr w:rsidR="00BD4857" w:rsidRPr="00A62EC6" w:rsidTr="000C5DBD">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D4857" w:rsidRPr="00A62EC6" w:rsidRDefault="00BD4857" w:rsidP="000C5DBD">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D4857" w:rsidRPr="00A62EC6" w:rsidRDefault="00BD4857" w:rsidP="000C5DBD">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BD4857" w:rsidRPr="00A62EC6" w:rsidRDefault="00BD4857" w:rsidP="000C5DBD">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BD4857" w:rsidRPr="00A62EC6" w:rsidRDefault="00BD4857" w:rsidP="000C5DBD">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BD4857" w:rsidRPr="00A62EC6" w:rsidRDefault="00BD4857" w:rsidP="000C5DBD">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BD4857" w:rsidRPr="00A62EC6" w:rsidRDefault="00BD4857" w:rsidP="000C5DBD">
            <w:pPr>
              <w:ind w:left="113" w:right="113"/>
              <w:jc w:val="center"/>
              <w:rPr>
                <w:rFonts w:ascii="Arial" w:hAnsi="Arial" w:cs="Arial"/>
                <w:b/>
              </w:rPr>
            </w:pPr>
            <w:r w:rsidRPr="00A62EC6">
              <w:rPr>
                <w:rFonts w:ascii="Arial" w:hAnsi="Arial" w:cs="Arial"/>
                <w:b/>
              </w:rPr>
              <w:t>Komendanci powiatowi i miejscy PSP</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w odniesieniu do całości systemu </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rsidR="00BD4857" w:rsidRPr="00A62EC6" w:rsidRDefault="00BD4857" w:rsidP="000C5DBD">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5.</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Wykonanie obowiązku informacyjnego oraz udostępnienie treści </w:t>
            </w:r>
            <w:r w:rsidRPr="00A62EC6">
              <w:rPr>
                <w:rFonts w:ascii="Arial" w:hAnsi="Arial" w:cs="Arial"/>
              </w:rPr>
              <w:lastRenderedPageBreak/>
              <w:t>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lastRenderedPageBreak/>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w odniesieniu do przetwarzania we </w:t>
            </w:r>
            <w:r w:rsidRPr="00A62EC6">
              <w:rPr>
                <w:rFonts w:ascii="Arial" w:hAnsi="Arial" w:cs="Arial"/>
                <w:sz w:val="16"/>
                <w:szCs w:val="16"/>
              </w:rPr>
              <w:lastRenderedPageBreak/>
              <w:t>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lastRenderedPageBreak/>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w odniesieniu do przetwarzania </w:t>
            </w:r>
            <w:r w:rsidRPr="00A62EC6">
              <w:rPr>
                <w:rFonts w:ascii="Arial" w:hAnsi="Arial" w:cs="Arial"/>
                <w:sz w:val="16"/>
                <w:szCs w:val="16"/>
              </w:rPr>
              <w:lastRenderedPageBreak/>
              <w:t>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lastRenderedPageBreak/>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w odniesieniu do przetwarzania </w:t>
            </w:r>
            <w:r w:rsidRPr="00A62EC6">
              <w:rPr>
                <w:rFonts w:ascii="Arial" w:hAnsi="Arial" w:cs="Arial"/>
                <w:sz w:val="16"/>
                <w:szCs w:val="16"/>
              </w:rPr>
              <w:lastRenderedPageBreak/>
              <w:t>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lastRenderedPageBreak/>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w odniesieniu do przetwarzania </w:t>
            </w:r>
            <w:r w:rsidRPr="00A62EC6">
              <w:rPr>
                <w:rFonts w:ascii="Arial" w:hAnsi="Arial" w:cs="Arial"/>
                <w:sz w:val="16"/>
                <w:szCs w:val="16"/>
              </w:rPr>
              <w:lastRenderedPageBreak/>
              <w:t>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lastRenderedPageBreak/>
              <w:t>11.</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Współpraca </w:t>
            </w:r>
            <w:r w:rsidRPr="00A62EC6">
              <w:rPr>
                <w:rFonts w:ascii="Arial" w:hAnsi="Arial" w:cs="Arial"/>
              </w:rPr>
              <w:br/>
              <w:t>z wyznaczonym przez administratora inspektorem ochrony 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13.</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14.</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–wobec bezpośrednio podległych i nadzorowanych jednostek</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–wobec bezpośrednio podległych i nadzorowanych jednostek</w:t>
            </w:r>
          </w:p>
          <w:p w:rsidR="00BD4857" w:rsidRPr="00A62EC6" w:rsidRDefault="00BD4857" w:rsidP="000C5DBD">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r>
    </w:tbl>
    <w:p w:rsidR="00BD4857" w:rsidRPr="00A62EC6" w:rsidRDefault="00BD4857" w:rsidP="00BD4857">
      <w:pPr>
        <w:jc w:val="both"/>
        <w:rPr>
          <w:rFonts w:ascii="Arial" w:hAnsi="Arial" w:cs="Arial"/>
        </w:rPr>
      </w:pPr>
    </w:p>
    <w:p w:rsidR="00BD4857" w:rsidRPr="00A62EC6" w:rsidRDefault="00BD4857" w:rsidP="00BD4857">
      <w:pPr>
        <w:jc w:val="both"/>
        <w:rPr>
          <w:rFonts w:ascii="Arial" w:hAnsi="Arial" w:cs="Arial"/>
        </w:rPr>
      </w:pPr>
      <w:r w:rsidRPr="00A62EC6">
        <w:rPr>
          <w:rFonts w:ascii="Arial" w:hAnsi="Arial" w:cs="Arial"/>
        </w:rPr>
        <w:lastRenderedPageBreak/>
        <w:t xml:space="preserve">* W odniesieniu do zadania pt. „Wdrożenie odpowiednich środków technicznych </w:t>
      </w:r>
      <w:r>
        <w:rPr>
          <w:rFonts w:ascii="Arial" w:hAnsi="Arial" w:cs="Arial"/>
        </w:rPr>
        <w:br/>
      </w:r>
      <w:r w:rsidRPr="00A62EC6">
        <w:rPr>
          <w:rFonts w:ascii="Arial" w:hAnsi="Arial" w:cs="Arial"/>
        </w:rPr>
        <w:t xml:space="preserve">i organizacyjnych, w tym zapewnienie realizacji procedur bezpieczeństwa opisanych </w:t>
      </w:r>
      <w:r>
        <w:rPr>
          <w:rFonts w:ascii="Arial" w:hAnsi="Arial" w:cs="Arial"/>
        </w:rPr>
        <w:br/>
      </w:r>
      <w:r w:rsidRPr="00A62EC6">
        <w:rPr>
          <w:rFonts w:ascii="Arial" w:hAnsi="Arial" w:cs="Arial"/>
        </w:rPr>
        <w:t xml:space="preserve">w przyjętej polityce ochrony danych”, każdy ze </w:t>
      </w:r>
      <w:proofErr w:type="spellStart"/>
      <w:r w:rsidRPr="00A62EC6">
        <w:rPr>
          <w:rFonts w:ascii="Arial" w:hAnsi="Arial" w:cs="Arial"/>
        </w:rPr>
        <w:t>współadministratorów</w:t>
      </w:r>
      <w:proofErr w:type="spellEnd"/>
      <w:r w:rsidRPr="00A62EC6">
        <w:rPr>
          <w:rFonts w:ascii="Arial" w:hAnsi="Arial" w:cs="Arial"/>
        </w:rPr>
        <w:t xml:space="preserve"> w swoim zakresie obsługi systemu odpowiedzialny jest za:</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 xml:space="preserve">Wydawanie upoważnień do przetwarzania danych i nadawanie uprawnień do pracy </w:t>
      </w:r>
      <w:r>
        <w:rPr>
          <w:rFonts w:ascii="Arial" w:hAnsi="Arial" w:cs="Arial"/>
        </w:rPr>
        <w:br/>
      </w:r>
      <w:r w:rsidRPr="00A62EC6">
        <w:rPr>
          <w:rFonts w:ascii="Arial" w:hAnsi="Arial" w:cs="Arial"/>
        </w:rPr>
        <w:t>w SWD PSP;</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Prowadzenie i aktualizowanie ewidencji osób upoważnionych do przetwarzania danych osobowych w SWD PSP;</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 xml:space="preserve">Regularne testowanie, mierzenie i ocenianie skuteczności środków technicznych </w:t>
      </w:r>
      <w:r>
        <w:rPr>
          <w:rFonts w:ascii="Arial" w:hAnsi="Arial" w:cs="Arial"/>
        </w:rPr>
        <w:br/>
      </w:r>
      <w:r w:rsidRPr="00A62EC6">
        <w:rPr>
          <w:rFonts w:ascii="Arial" w:hAnsi="Arial" w:cs="Arial"/>
        </w:rPr>
        <w:t xml:space="preserve">i organizacyjnych mających zapewnić bezpieczeństwo przetwarzania. Przeglądy </w:t>
      </w:r>
      <w:r>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Pr>
          <w:rFonts w:ascii="Arial" w:hAnsi="Arial" w:cs="Arial"/>
        </w:rPr>
        <w:br/>
      </w:r>
      <w:r w:rsidRPr="00A62EC6">
        <w:rPr>
          <w:rFonts w:ascii="Arial" w:hAnsi="Arial" w:cs="Arial"/>
        </w:rPr>
        <w:t>i świadomości użytkowników;</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BD4857" w:rsidRPr="00A62EC6" w:rsidRDefault="00BD4857" w:rsidP="00BD4857">
      <w:pPr>
        <w:pStyle w:val="Akapitzlist"/>
        <w:numPr>
          <w:ilvl w:val="1"/>
          <w:numId w:val="5"/>
        </w:numPr>
        <w:jc w:val="both"/>
        <w:rPr>
          <w:rFonts w:ascii="Arial" w:hAnsi="Arial" w:cs="Arial"/>
        </w:rPr>
      </w:pPr>
      <w:r w:rsidRPr="00A62EC6">
        <w:rPr>
          <w:rFonts w:ascii="Arial" w:hAnsi="Arial" w:cs="Arial"/>
        </w:rPr>
        <w:t>Serwera i bazy danych;</w:t>
      </w:r>
    </w:p>
    <w:p w:rsidR="00BD4857" w:rsidRPr="00A62EC6" w:rsidRDefault="00BD4857" w:rsidP="00BD4857">
      <w:pPr>
        <w:pStyle w:val="Akapitzlist"/>
        <w:numPr>
          <w:ilvl w:val="1"/>
          <w:numId w:val="5"/>
        </w:numPr>
        <w:jc w:val="both"/>
        <w:rPr>
          <w:rFonts w:ascii="Arial" w:hAnsi="Arial" w:cs="Arial"/>
        </w:rPr>
      </w:pPr>
      <w:r w:rsidRPr="00A62EC6">
        <w:rPr>
          <w:rFonts w:ascii="Arial" w:hAnsi="Arial" w:cs="Arial"/>
        </w:rPr>
        <w:t xml:space="preserve">Sieci teleinformatycznych i kanałów </w:t>
      </w:r>
      <w:proofErr w:type="spellStart"/>
      <w:r w:rsidRPr="00A62EC6">
        <w:rPr>
          <w:rFonts w:ascii="Arial" w:hAnsi="Arial" w:cs="Arial"/>
        </w:rPr>
        <w:t>przesyłu</w:t>
      </w:r>
      <w:proofErr w:type="spellEnd"/>
      <w:r w:rsidRPr="00A62EC6">
        <w:rPr>
          <w:rFonts w:ascii="Arial" w:hAnsi="Arial" w:cs="Arial"/>
        </w:rPr>
        <w:t xml:space="preserve"> danych;</w:t>
      </w:r>
    </w:p>
    <w:p w:rsidR="00BD4857" w:rsidRPr="00A62EC6" w:rsidRDefault="00BD4857" w:rsidP="00BD4857">
      <w:pPr>
        <w:pStyle w:val="Akapitzlist"/>
        <w:numPr>
          <w:ilvl w:val="1"/>
          <w:numId w:val="5"/>
        </w:numPr>
        <w:jc w:val="both"/>
        <w:rPr>
          <w:rFonts w:ascii="Arial" w:hAnsi="Arial" w:cs="Arial"/>
        </w:rPr>
      </w:pPr>
      <w:r w:rsidRPr="00A62EC6">
        <w:rPr>
          <w:rFonts w:ascii="Arial" w:hAnsi="Arial" w:cs="Arial"/>
        </w:rPr>
        <w:t>Stacji roboczych i oprogramowania końcowego.</w:t>
      </w:r>
    </w:p>
    <w:p w:rsidR="00D85CCB" w:rsidRDefault="00632B89"/>
    <w:sectPr w:rsidR="00D85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15:restartNumberingAfterBreak="0">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D1D1BBF"/>
    <w:multiLevelType w:val="hybridMultilevel"/>
    <w:tmpl w:val="5E6E12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57"/>
    <w:rsid w:val="00222906"/>
    <w:rsid w:val="00534EC8"/>
    <w:rsid w:val="00632B89"/>
    <w:rsid w:val="00BD4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2BA1D-9752-41B9-9915-C0BAA8E8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85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4857"/>
    <w:rPr>
      <w:color w:val="0563C1" w:themeColor="hyperlink"/>
      <w:u w:val="single"/>
    </w:rPr>
  </w:style>
  <w:style w:type="paragraph" w:styleId="Akapitzlist">
    <w:name w:val="List Paragraph"/>
    <w:basedOn w:val="Normalny"/>
    <w:uiPriority w:val="34"/>
    <w:qFormat/>
    <w:rsid w:val="00BD4857"/>
    <w:pPr>
      <w:ind w:left="720"/>
      <w:contextualSpacing/>
    </w:pPr>
  </w:style>
  <w:style w:type="table" w:styleId="Tabela-Siatka">
    <w:name w:val="Table Grid"/>
    <w:basedOn w:val="Standardowy"/>
    <w:uiPriority w:val="39"/>
    <w:rsid w:val="00BD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2552</Words>
  <Characters>15313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Bukowski</dc:creator>
  <cp:keywords/>
  <dc:description/>
  <cp:lastModifiedBy>Robert</cp:lastModifiedBy>
  <cp:revision>2</cp:revision>
  <dcterms:created xsi:type="dcterms:W3CDTF">2022-01-21T08:53:00Z</dcterms:created>
  <dcterms:modified xsi:type="dcterms:W3CDTF">2022-01-21T08:53:00Z</dcterms:modified>
</cp:coreProperties>
</file>