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74F4B" w14:textId="77777777" w:rsidR="00F5485E" w:rsidRDefault="00F5485E" w:rsidP="00201F4A">
      <w:pPr>
        <w:spacing w:line="276" w:lineRule="auto"/>
        <w:ind w:left="360" w:hanging="360"/>
        <w:jc w:val="center"/>
        <w:rPr>
          <w:rFonts w:cstheme="minorHAnsi"/>
          <w:sz w:val="24"/>
          <w:szCs w:val="24"/>
        </w:rPr>
      </w:pPr>
      <w:bookmarkStart w:id="0" w:name="_Toc60130020"/>
      <w:bookmarkStart w:id="1" w:name="_Toc506902125"/>
      <w:bookmarkStart w:id="2" w:name="_Toc508718256"/>
      <w:bookmarkStart w:id="3" w:name="_Toc508718403"/>
      <w:bookmarkStart w:id="4" w:name="_Toc508718460"/>
      <w:bookmarkStart w:id="5" w:name="_Toc508718533"/>
      <w:bookmarkStart w:id="6" w:name="_Toc22044630"/>
      <w:bookmarkStart w:id="7" w:name="_Toc506902127"/>
    </w:p>
    <w:p w14:paraId="548830FA" w14:textId="77777777" w:rsidR="00F5485E" w:rsidRDefault="00F5485E" w:rsidP="00201F4A">
      <w:pPr>
        <w:spacing w:line="276" w:lineRule="auto"/>
        <w:ind w:left="360" w:hanging="360"/>
        <w:jc w:val="center"/>
        <w:rPr>
          <w:rFonts w:cstheme="minorHAnsi"/>
          <w:sz w:val="24"/>
          <w:szCs w:val="24"/>
        </w:rPr>
      </w:pPr>
    </w:p>
    <w:p w14:paraId="2FDE773B" w14:textId="77777777" w:rsidR="00F5485E" w:rsidRDefault="00F5485E" w:rsidP="00201F4A">
      <w:pPr>
        <w:spacing w:line="276" w:lineRule="auto"/>
        <w:ind w:left="360" w:hanging="360"/>
        <w:jc w:val="center"/>
        <w:rPr>
          <w:rFonts w:cstheme="minorHAnsi"/>
          <w:sz w:val="24"/>
          <w:szCs w:val="24"/>
        </w:rPr>
      </w:pPr>
    </w:p>
    <w:p w14:paraId="43DC8C99" w14:textId="77777777" w:rsidR="00F5485E" w:rsidRDefault="00F5485E" w:rsidP="00201F4A">
      <w:pPr>
        <w:spacing w:line="276" w:lineRule="auto"/>
        <w:ind w:left="360" w:hanging="360"/>
        <w:jc w:val="center"/>
        <w:rPr>
          <w:rFonts w:cstheme="minorHAnsi"/>
          <w:sz w:val="24"/>
          <w:szCs w:val="24"/>
        </w:rPr>
      </w:pPr>
    </w:p>
    <w:p w14:paraId="55156473" w14:textId="77777777" w:rsidR="00F5485E" w:rsidRDefault="00F5485E" w:rsidP="00201F4A">
      <w:pPr>
        <w:spacing w:line="276" w:lineRule="auto"/>
        <w:ind w:left="360" w:hanging="360"/>
        <w:jc w:val="center"/>
        <w:rPr>
          <w:rFonts w:cstheme="minorHAnsi"/>
          <w:sz w:val="24"/>
          <w:szCs w:val="24"/>
        </w:rPr>
      </w:pPr>
    </w:p>
    <w:p w14:paraId="232B48EA" w14:textId="77777777" w:rsidR="00F5485E" w:rsidRPr="00F5485E" w:rsidRDefault="00F5485E" w:rsidP="00201F4A">
      <w:pPr>
        <w:spacing w:line="276" w:lineRule="auto"/>
        <w:ind w:left="360" w:hanging="360"/>
        <w:jc w:val="center"/>
        <w:rPr>
          <w:rFonts w:cstheme="minorHAnsi"/>
          <w:sz w:val="72"/>
          <w:szCs w:val="72"/>
        </w:rPr>
      </w:pPr>
    </w:p>
    <w:p w14:paraId="26978550" w14:textId="00C23B06" w:rsidR="00C2424C" w:rsidRPr="00F5485E" w:rsidRDefault="00774EC4" w:rsidP="00201F4A">
      <w:pPr>
        <w:spacing w:line="276" w:lineRule="auto"/>
        <w:ind w:left="360" w:hanging="360"/>
        <w:jc w:val="center"/>
        <w:rPr>
          <w:rFonts w:cstheme="minorHAnsi"/>
          <w:sz w:val="72"/>
          <w:szCs w:val="72"/>
        </w:rPr>
      </w:pPr>
      <w:r w:rsidRPr="00F5485E">
        <w:rPr>
          <w:rFonts w:cstheme="minorHAnsi"/>
          <w:sz w:val="72"/>
          <w:szCs w:val="72"/>
        </w:rPr>
        <w:t xml:space="preserve">Rządowy Program </w:t>
      </w:r>
      <w:r w:rsidR="00961F2C" w:rsidRPr="00F5485E">
        <w:rPr>
          <w:rFonts w:cstheme="minorHAnsi"/>
          <w:sz w:val="72"/>
          <w:szCs w:val="72"/>
        </w:rPr>
        <w:t>w</w:t>
      </w:r>
      <w:r w:rsidRPr="00F5485E">
        <w:rPr>
          <w:rFonts w:cstheme="minorHAnsi"/>
          <w:sz w:val="72"/>
          <w:szCs w:val="72"/>
        </w:rPr>
        <w:t>sparcia organizacji pozarządowych</w:t>
      </w:r>
    </w:p>
    <w:p w14:paraId="56CCA451" w14:textId="4B080CF1" w:rsidR="00774EC4" w:rsidRPr="00F5485E" w:rsidRDefault="00774EC4" w:rsidP="00201F4A">
      <w:pPr>
        <w:spacing w:line="276" w:lineRule="auto"/>
        <w:ind w:left="360" w:hanging="360"/>
        <w:jc w:val="center"/>
        <w:rPr>
          <w:rFonts w:cstheme="minorHAnsi"/>
          <w:sz w:val="72"/>
          <w:szCs w:val="72"/>
        </w:rPr>
      </w:pPr>
      <w:r w:rsidRPr="00F5485E">
        <w:rPr>
          <w:rFonts w:cstheme="minorHAnsi"/>
          <w:sz w:val="72"/>
          <w:szCs w:val="72"/>
        </w:rPr>
        <w:t>MOC MAŁYCH SPOŁECZNOŚCI</w:t>
      </w:r>
    </w:p>
    <w:p w14:paraId="1EECDF1A" w14:textId="77777777" w:rsidR="00F5485E" w:rsidRDefault="00F5485E" w:rsidP="00201F4A">
      <w:pPr>
        <w:spacing w:line="276" w:lineRule="auto"/>
        <w:ind w:left="360" w:hanging="360"/>
        <w:jc w:val="center"/>
        <w:rPr>
          <w:rFonts w:cstheme="minorHAnsi"/>
          <w:i/>
          <w:sz w:val="24"/>
          <w:szCs w:val="24"/>
        </w:rPr>
      </w:pPr>
    </w:p>
    <w:p w14:paraId="5E2D8644" w14:textId="77777777" w:rsidR="00F5485E" w:rsidRDefault="00F5485E" w:rsidP="00201F4A">
      <w:pPr>
        <w:spacing w:line="276" w:lineRule="auto"/>
        <w:ind w:left="360" w:hanging="360"/>
        <w:jc w:val="center"/>
        <w:rPr>
          <w:rFonts w:cstheme="minorHAnsi"/>
          <w:i/>
          <w:sz w:val="24"/>
          <w:szCs w:val="24"/>
        </w:rPr>
      </w:pPr>
    </w:p>
    <w:p w14:paraId="67B3A6A1" w14:textId="72BF88ED" w:rsidR="00F5485E" w:rsidRDefault="00F5485E" w:rsidP="00201F4A">
      <w:pPr>
        <w:spacing w:line="276" w:lineRule="auto"/>
        <w:ind w:left="360" w:hanging="360"/>
        <w:jc w:val="center"/>
        <w:rPr>
          <w:rFonts w:cstheme="minorHAnsi"/>
          <w:i/>
          <w:sz w:val="24"/>
          <w:szCs w:val="24"/>
        </w:rPr>
      </w:pPr>
      <w:r>
        <w:rPr>
          <w:rFonts w:cstheme="minorHAnsi"/>
          <w:i/>
          <w:sz w:val="24"/>
          <w:szCs w:val="24"/>
        </w:rPr>
        <w:t>Projekt programu przeznaczony do konsultacji publicznych.</w:t>
      </w:r>
    </w:p>
    <w:p w14:paraId="737BFAD7" w14:textId="77777777" w:rsidR="00F5485E" w:rsidRDefault="00F5485E" w:rsidP="00201F4A">
      <w:pPr>
        <w:spacing w:line="276" w:lineRule="auto"/>
        <w:ind w:left="360" w:hanging="360"/>
        <w:jc w:val="center"/>
        <w:rPr>
          <w:rFonts w:cstheme="minorHAnsi"/>
          <w:i/>
          <w:sz w:val="24"/>
          <w:szCs w:val="24"/>
        </w:rPr>
      </w:pPr>
    </w:p>
    <w:p w14:paraId="6791DD5B" w14:textId="77777777" w:rsidR="00F5485E" w:rsidRDefault="00F5485E" w:rsidP="00201F4A">
      <w:pPr>
        <w:spacing w:line="276" w:lineRule="auto"/>
        <w:ind w:left="360" w:hanging="360"/>
        <w:jc w:val="center"/>
        <w:rPr>
          <w:rFonts w:cstheme="minorHAnsi"/>
          <w:i/>
          <w:sz w:val="24"/>
          <w:szCs w:val="24"/>
        </w:rPr>
      </w:pPr>
    </w:p>
    <w:p w14:paraId="486CC8A3" w14:textId="35F075EA" w:rsidR="00F5485E" w:rsidRDefault="00F5485E" w:rsidP="00201F4A">
      <w:pPr>
        <w:spacing w:line="276" w:lineRule="auto"/>
        <w:ind w:left="360" w:hanging="360"/>
        <w:jc w:val="center"/>
        <w:rPr>
          <w:rFonts w:cstheme="minorHAnsi"/>
          <w:i/>
          <w:sz w:val="24"/>
          <w:szCs w:val="24"/>
        </w:rPr>
      </w:pPr>
    </w:p>
    <w:p w14:paraId="676264AB" w14:textId="77777777" w:rsidR="00F5485E" w:rsidRDefault="00F5485E" w:rsidP="00201F4A">
      <w:pPr>
        <w:spacing w:line="276" w:lineRule="auto"/>
        <w:ind w:left="360" w:hanging="360"/>
        <w:jc w:val="center"/>
        <w:rPr>
          <w:rFonts w:cstheme="minorHAnsi"/>
          <w:i/>
          <w:sz w:val="24"/>
          <w:szCs w:val="24"/>
        </w:rPr>
      </w:pPr>
    </w:p>
    <w:p w14:paraId="1B109E36" w14:textId="77777777" w:rsidR="00F5485E" w:rsidRDefault="00F5485E" w:rsidP="00201F4A">
      <w:pPr>
        <w:spacing w:line="276" w:lineRule="auto"/>
        <w:ind w:left="360" w:hanging="360"/>
        <w:jc w:val="center"/>
        <w:rPr>
          <w:rFonts w:cstheme="minorHAnsi"/>
          <w:i/>
          <w:sz w:val="24"/>
          <w:szCs w:val="24"/>
        </w:rPr>
      </w:pPr>
    </w:p>
    <w:p w14:paraId="732F40D0" w14:textId="77777777" w:rsidR="00F5485E" w:rsidRDefault="00F5485E" w:rsidP="00201F4A">
      <w:pPr>
        <w:spacing w:line="276" w:lineRule="auto"/>
        <w:ind w:left="360" w:hanging="360"/>
        <w:jc w:val="center"/>
        <w:rPr>
          <w:rFonts w:cstheme="minorHAnsi"/>
          <w:i/>
          <w:sz w:val="24"/>
          <w:szCs w:val="24"/>
        </w:rPr>
      </w:pPr>
    </w:p>
    <w:p w14:paraId="18F726B7" w14:textId="77777777" w:rsidR="00F5485E" w:rsidRDefault="00F5485E" w:rsidP="00201F4A">
      <w:pPr>
        <w:spacing w:line="276" w:lineRule="auto"/>
        <w:ind w:left="360" w:hanging="360"/>
        <w:jc w:val="center"/>
        <w:rPr>
          <w:rFonts w:cstheme="minorHAnsi"/>
          <w:i/>
          <w:sz w:val="24"/>
          <w:szCs w:val="24"/>
        </w:rPr>
      </w:pPr>
    </w:p>
    <w:p w14:paraId="3BCA49FB" w14:textId="77777777" w:rsidR="009040B0" w:rsidRDefault="009040B0" w:rsidP="00201F4A">
      <w:pPr>
        <w:spacing w:line="276" w:lineRule="auto"/>
        <w:ind w:left="360" w:hanging="360"/>
        <w:jc w:val="center"/>
        <w:rPr>
          <w:rFonts w:cstheme="minorHAnsi"/>
          <w:i/>
          <w:sz w:val="24"/>
          <w:szCs w:val="24"/>
        </w:rPr>
      </w:pPr>
    </w:p>
    <w:p w14:paraId="392D1637" w14:textId="77777777" w:rsidR="009040B0" w:rsidRDefault="009040B0" w:rsidP="00201F4A">
      <w:pPr>
        <w:spacing w:line="276" w:lineRule="auto"/>
        <w:ind w:left="360" w:hanging="360"/>
        <w:jc w:val="center"/>
        <w:rPr>
          <w:rFonts w:cstheme="minorHAnsi"/>
          <w:i/>
          <w:sz w:val="24"/>
          <w:szCs w:val="24"/>
        </w:rPr>
      </w:pPr>
    </w:p>
    <w:p w14:paraId="58EC9C80" w14:textId="77777777" w:rsidR="00F5485E" w:rsidRDefault="00F5485E" w:rsidP="00201F4A">
      <w:pPr>
        <w:spacing w:line="276" w:lineRule="auto"/>
        <w:ind w:left="360" w:hanging="360"/>
        <w:jc w:val="center"/>
        <w:rPr>
          <w:rFonts w:cstheme="minorHAnsi"/>
          <w:i/>
          <w:sz w:val="24"/>
          <w:szCs w:val="24"/>
        </w:rPr>
      </w:pPr>
    </w:p>
    <w:p w14:paraId="1FD8D180" w14:textId="77777777" w:rsidR="00F5485E" w:rsidRPr="00F5485E" w:rsidRDefault="00F5485E" w:rsidP="00201F4A">
      <w:pPr>
        <w:spacing w:line="276" w:lineRule="auto"/>
        <w:ind w:left="360" w:hanging="360"/>
        <w:jc w:val="center"/>
        <w:rPr>
          <w:rFonts w:cstheme="minorHAnsi"/>
          <w:i/>
          <w:sz w:val="20"/>
          <w:szCs w:val="20"/>
        </w:rPr>
      </w:pPr>
    </w:p>
    <w:sdt>
      <w:sdtPr>
        <w:rPr>
          <w:rFonts w:asciiTheme="minorHAnsi" w:eastAsiaTheme="minorHAnsi" w:hAnsiTheme="minorHAnsi" w:cstheme="minorHAnsi"/>
          <w:color w:val="auto"/>
          <w:sz w:val="20"/>
          <w:szCs w:val="20"/>
          <w:lang w:eastAsia="en-US"/>
        </w:rPr>
        <w:id w:val="1928543187"/>
        <w:docPartObj>
          <w:docPartGallery w:val="Table of Contents"/>
          <w:docPartUnique/>
        </w:docPartObj>
      </w:sdtPr>
      <w:sdtEndPr>
        <w:rPr>
          <w:bCs/>
          <w:sz w:val="24"/>
          <w:szCs w:val="24"/>
        </w:rPr>
      </w:sdtEndPr>
      <w:sdtContent>
        <w:p w14:paraId="77BFFA23" w14:textId="6E5CD5B7" w:rsidR="00C2424C" w:rsidRPr="00F5485E" w:rsidRDefault="00C2424C" w:rsidP="00EF0A0E">
          <w:pPr>
            <w:pStyle w:val="Nagwekspisutreci"/>
            <w:spacing w:line="240" w:lineRule="auto"/>
            <w:rPr>
              <w:rFonts w:asciiTheme="minorHAnsi" w:hAnsiTheme="minorHAnsi" w:cstheme="minorHAnsi"/>
              <w:color w:val="auto"/>
              <w:sz w:val="20"/>
              <w:szCs w:val="20"/>
            </w:rPr>
          </w:pPr>
          <w:r w:rsidRPr="00F5485E">
            <w:rPr>
              <w:rFonts w:asciiTheme="minorHAnsi" w:hAnsiTheme="minorHAnsi" w:cstheme="minorHAnsi"/>
              <w:color w:val="auto"/>
              <w:sz w:val="20"/>
              <w:szCs w:val="20"/>
            </w:rPr>
            <w:t>Spis treści</w:t>
          </w:r>
        </w:p>
        <w:p w14:paraId="10A3A975" w14:textId="3582308F" w:rsidR="00F5485E" w:rsidRPr="00F5485E" w:rsidRDefault="00C2424C">
          <w:pPr>
            <w:pStyle w:val="Spistreci1"/>
            <w:tabs>
              <w:tab w:val="left" w:pos="480"/>
              <w:tab w:val="right" w:leader="dot" w:pos="9060"/>
            </w:tabs>
            <w:rPr>
              <w:rFonts w:asciiTheme="minorHAnsi" w:eastAsiaTheme="minorEastAsia" w:hAnsiTheme="minorHAnsi"/>
              <w:noProof/>
              <w:kern w:val="2"/>
              <w:sz w:val="20"/>
              <w:szCs w:val="20"/>
              <w:lang w:eastAsia="pl-PL"/>
              <w14:ligatures w14:val="standardContextual"/>
            </w:rPr>
          </w:pPr>
          <w:r w:rsidRPr="00F5485E">
            <w:rPr>
              <w:rFonts w:asciiTheme="minorHAnsi" w:hAnsiTheme="minorHAnsi" w:cstheme="minorHAnsi"/>
              <w:sz w:val="20"/>
              <w:szCs w:val="20"/>
            </w:rPr>
            <w:fldChar w:fldCharType="begin"/>
          </w:r>
          <w:r w:rsidRPr="00F5485E">
            <w:rPr>
              <w:rFonts w:asciiTheme="minorHAnsi" w:hAnsiTheme="minorHAnsi" w:cstheme="minorHAnsi"/>
              <w:sz w:val="20"/>
              <w:szCs w:val="20"/>
            </w:rPr>
            <w:instrText xml:space="preserve"> TOC \o "1-3" \h \z \u </w:instrText>
          </w:r>
          <w:r w:rsidRPr="00F5485E">
            <w:rPr>
              <w:rFonts w:asciiTheme="minorHAnsi" w:hAnsiTheme="minorHAnsi" w:cstheme="minorHAnsi"/>
              <w:sz w:val="20"/>
              <w:szCs w:val="20"/>
            </w:rPr>
            <w:fldChar w:fldCharType="separate"/>
          </w:r>
          <w:hyperlink w:anchor="_Toc188515918" w:history="1">
            <w:r w:rsidR="00F5485E" w:rsidRPr="00F5485E">
              <w:rPr>
                <w:rStyle w:val="Hipercze"/>
                <w:rFonts w:cstheme="minorHAnsi"/>
                <w:b/>
                <w:noProof/>
                <w:sz w:val="20"/>
                <w:szCs w:val="18"/>
              </w:rPr>
              <w:t>1.</w:t>
            </w:r>
            <w:r w:rsidR="00F5485E" w:rsidRPr="00F5485E">
              <w:rPr>
                <w:rFonts w:asciiTheme="minorHAnsi" w:eastAsiaTheme="minorEastAsia" w:hAnsiTheme="minorHAnsi"/>
                <w:noProof/>
                <w:kern w:val="2"/>
                <w:sz w:val="20"/>
                <w:szCs w:val="20"/>
                <w:lang w:eastAsia="pl-PL"/>
                <w14:ligatures w14:val="standardContextual"/>
              </w:rPr>
              <w:tab/>
            </w:r>
            <w:r w:rsidR="00F5485E" w:rsidRPr="00F5485E">
              <w:rPr>
                <w:rStyle w:val="Hipercze"/>
                <w:rFonts w:cstheme="minorHAnsi"/>
                <w:b/>
                <w:noProof/>
                <w:sz w:val="20"/>
                <w:szCs w:val="18"/>
              </w:rPr>
              <w:t>Ramy prawne i spójność strategiczna Programu.</w:t>
            </w:r>
            <w:r w:rsidR="00F5485E" w:rsidRPr="00F5485E">
              <w:rPr>
                <w:noProof/>
                <w:webHidden/>
                <w:sz w:val="20"/>
                <w:szCs w:val="18"/>
              </w:rPr>
              <w:tab/>
            </w:r>
            <w:r w:rsidR="00F5485E" w:rsidRPr="00F5485E">
              <w:rPr>
                <w:noProof/>
                <w:webHidden/>
                <w:sz w:val="20"/>
                <w:szCs w:val="18"/>
              </w:rPr>
              <w:fldChar w:fldCharType="begin"/>
            </w:r>
            <w:r w:rsidR="00F5485E" w:rsidRPr="00F5485E">
              <w:rPr>
                <w:noProof/>
                <w:webHidden/>
                <w:sz w:val="20"/>
                <w:szCs w:val="18"/>
              </w:rPr>
              <w:instrText xml:space="preserve"> PAGEREF _Toc188515918 \h </w:instrText>
            </w:r>
            <w:r w:rsidR="00F5485E" w:rsidRPr="00F5485E">
              <w:rPr>
                <w:noProof/>
                <w:webHidden/>
                <w:sz w:val="20"/>
                <w:szCs w:val="18"/>
              </w:rPr>
            </w:r>
            <w:r w:rsidR="00F5485E" w:rsidRPr="00F5485E">
              <w:rPr>
                <w:noProof/>
                <w:webHidden/>
                <w:sz w:val="20"/>
                <w:szCs w:val="18"/>
              </w:rPr>
              <w:fldChar w:fldCharType="separate"/>
            </w:r>
            <w:r w:rsidR="00F5485E" w:rsidRPr="00F5485E">
              <w:rPr>
                <w:noProof/>
                <w:webHidden/>
                <w:sz w:val="20"/>
                <w:szCs w:val="18"/>
              </w:rPr>
              <w:t>3</w:t>
            </w:r>
            <w:r w:rsidR="00F5485E" w:rsidRPr="00F5485E">
              <w:rPr>
                <w:noProof/>
                <w:webHidden/>
                <w:sz w:val="20"/>
                <w:szCs w:val="18"/>
              </w:rPr>
              <w:fldChar w:fldCharType="end"/>
            </w:r>
          </w:hyperlink>
        </w:p>
        <w:p w14:paraId="71A89896" w14:textId="27C17C73"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19" w:history="1">
            <w:r w:rsidRPr="00F5485E">
              <w:rPr>
                <w:rStyle w:val="Hipercze"/>
                <w:rFonts w:cstheme="minorHAnsi"/>
                <w:b/>
                <w:noProof/>
                <w:sz w:val="20"/>
                <w:szCs w:val="18"/>
              </w:rPr>
              <w:t>1.1 Otoczenie prawne Programu</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_Toc188515919 \h </w:instrText>
            </w:r>
            <w:r w:rsidRPr="00F5485E">
              <w:rPr>
                <w:noProof/>
                <w:webHidden/>
                <w:sz w:val="20"/>
                <w:szCs w:val="18"/>
              </w:rPr>
            </w:r>
            <w:r w:rsidRPr="00F5485E">
              <w:rPr>
                <w:noProof/>
                <w:webHidden/>
                <w:sz w:val="20"/>
                <w:szCs w:val="18"/>
              </w:rPr>
              <w:fldChar w:fldCharType="separate"/>
            </w:r>
            <w:r w:rsidRPr="00F5485E">
              <w:rPr>
                <w:noProof/>
                <w:webHidden/>
                <w:sz w:val="20"/>
                <w:szCs w:val="18"/>
              </w:rPr>
              <w:t>3</w:t>
            </w:r>
            <w:r w:rsidRPr="00F5485E">
              <w:rPr>
                <w:noProof/>
                <w:webHidden/>
                <w:sz w:val="20"/>
                <w:szCs w:val="18"/>
              </w:rPr>
              <w:fldChar w:fldCharType="end"/>
            </w:r>
          </w:hyperlink>
        </w:p>
        <w:p w14:paraId="6BF29D56" w14:textId="390A9C9D"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20" w:history="1">
            <w:r w:rsidRPr="00F5485E">
              <w:rPr>
                <w:rStyle w:val="Hipercze"/>
                <w:rFonts w:cstheme="minorHAnsi"/>
                <w:b/>
                <w:noProof/>
                <w:sz w:val="20"/>
                <w:szCs w:val="18"/>
              </w:rPr>
              <w:t>1.2 Zgodność z dokumentami strategicznymi</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_Toc188515920 \h </w:instrText>
            </w:r>
            <w:r w:rsidRPr="00F5485E">
              <w:rPr>
                <w:noProof/>
                <w:webHidden/>
                <w:sz w:val="20"/>
                <w:szCs w:val="18"/>
              </w:rPr>
            </w:r>
            <w:r w:rsidRPr="00F5485E">
              <w:rPr>
                <w:noProof/>
                <w:webHidden/>
                <w:sz w:val="20"/>
                <w:szCs w:val="18"/>
              </w:rPr>
              <w:fldChar w:fldCharType="separate"/>
            </w:r>
            <w:r w:rsidRPr="00F5485E">
              <w:rPr>
                <w:noProof/>
                <w:webHidden/>
                <w:sz w:val="20"/>
                <w:szCs w:val="18"/>
              </w:rPr>
              <w:t>4</w:t>
            </w:r>
            <w:r w:rsidRPr="00F5485E">
              <w:rPr>
                <w:noProof/>
                <w:webHidden/>
                <w:sz w:val="20"/>
                <w:szCs w:val="18"/>
              </w:rPr>
              <w:fldChar w:fldCharType="end"/>
            </w:r>
          </w:hyperlink>
        </w:p>
        <w:p w14:paraId="558AED58" w14:textId="020F3507"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21" w:history="1">
            <w:r w:rsidRPr="00F5485E">
              <w:rPr>
                <w:rStyle w:val="Hipercze"/>
                <w:rFonts w:cstheme="minorHAnsi"/>
                <w:b/>
                <w:noProof/>
                <w:sz w:val="20"/>
                <w:szCs w:val="18"/>
              </w:rPr>
              <w:t>1.3 Spójność z innymi programami wspierającymi rozwój społeczeństwa obywatelskiego</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_Toc188515921 \h </w:instrText>
            </w:r>
            <w:r w:rsidRPr="00F5485E">
              <w:rPr>
                <w:noProof/>
                <w:webHidden/>
                <w:sz w:val="20"/>
                <w:szCs w:val="18"/>
              </w:rPr>
            </w:r>
            <w:r w:rsidRPr="00F5485E">
              <w:rPr>
                <w:noProof/>
                <w:webHidden/>
                <w:sz w:val="20"/>
                <w:szCs w:val="18"/>
              </w:rPr>
              <w:fldChar w:fldCharType="separate"/>
            </w:r>
            <w:r w:rsidRPr="00F5485E">
              <w:rPr>
                <w:noProof/>
                <w:webHidden/>
                <w:sz w:val="20"/>
                <w:szCs w:val="18"/>
              </w:rPr>
              <w:t>6</w:t>
            </w:r>
            <w:r w:rsidRPr="00F5485E">
              <w:rPr>
                <w:noProof/>
                <w:webHidden/>
                <w:sz w:val="20"/>
                <w:szCs w:val="18"/>
              </w:rPr>
              <w:fldChar w:fldCharType="end"/>
            </w:r>
          </w:hyperlink>
        </w:p>
        <w:p w14:paraId="4DC0219C" w14:textId="61897227" w:rsidR="00F5485E" w:rsidRPr="00F5485E" w:rsidRDefault="00F5485E">
          <w:pPr>
            <w:pStyle w:val="Spistreci1"/>
            <w:tabs>
              <w:tab w:val="left" w:pos="480"/>
              <w:tab w:val="right" w:leader="dot" w:pos="9060"/>
            </w:tabs>
            <w:rPr>
              <w:rFonts w:asciiTheme="minorHAnsi" w:eastAsiaTheme="minorEastAsia" w:hAnsiTheme="minorHAnsi"/>
              <w:noProof/>
              <w:kern w:val="2"/>
              <w:sz w:val="20"/>
              <w:szCs w:val="20"/>
              <w:lang w:eastAsia="pl-PL"/>
              <w14:ligatures w14:val="standardContextual"/>
            </w:rPr>
          </w:pPr>
          <w:hyperlink w:anchor="_Toc188515922" w:history="1">
            <w:r w:rsidRPr="00F5485E">
              <w:rPr>
                <w:rStyle w:val="Hipercze"/>
                <w:rFonts w:cstheme="minorHAnsi"/>
                <w:b/>
                <w:noProof/>
                <w:sz w:val="20"/>
                <w:szCs w:val="18"/>
              </w:rPr>
              <w:t>2.</w:t>
            </w:r>
            <w:r w:rsidRPr="00F5485E">
              <w:rPr>
                <w:rFonts w:asciiTheme="minorHAnsi" w:eastAsiaTheme="minorEastAsia" w:hAnsiTheme="minorHAnsi"/>
                <w:noProof/>
                <w:kern w:val="2"/>
                <w:sz w:val="20"/>
                <w:szCs w:val="20"/>
                <w:lang w:eastAsia="pl-PL"/>
                <w14:ligatures w14:val="standardContextual"/>
              </w:rPr>
              <w:tab/>
            </w:r>
            <w:r w:rsidRPr="00F5485E">
              <w:rPr>
                <w:rStyle w:val="Hipercze"/>
                <w:rFonts w:cstheme="minorHAnsi"/>
                <w:b/>
                <w:noProof/>
                <w:sz w:val="20"/>
                <w:szCs w:val="18"/>
              </w:rPr>
              <w:t>Diagnoza</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_Toc188515922 \h </w:instrText>
            </w:r>
            <w:r w:rsidRPr="00F5485E">
              <w:rPr>
                <w:noProof/>
                <w:webHidden/>
                <w:sz w:val="20"/>
                <w:szCs w:val="18"/>
              </w:rPr>
            </w:r>
            <w:r w:rsidRPr="00F5485E">
              <w:rPr>
                <w:noProof/>
                <w:webHidden/>
                <w:sz w:val="20"/>
                <w:szCs w:val="18"/>
              </w:rPr>
              <w:fldChar w:fldCharType="separate"/>
            </w:r>
            <w:r w:rsidRPr="00F5485E">
              <w:rPr>
                <w:noProof/>
                <w:webHidden/>
                <w:sz w:val="20"/>
                <w:szCs w:val="18"/>
              </w:rPr>
              <w:t>7</w:t>
            </w:r>
            <w:r w:rsidRPr="00F5485E">
              <w:rPr>
                <w:noProof/>
                <w:webHidden/>
                <w:sz w:val="20"/>
                <w:szCs w:val="18"/>
              </w:rPr>
              <w:fldChar w:fldCharType="end"/>
            </w:r>
          </w:hyperlink>
        </w:p>
        <w:p w14:paraId="5ED632F0" w14:textId="2E4BC482"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23" w:history="1">
            <w:r w:rsidRPr="00F5485E">
              <w:rPr>
                <w:rStyle w:val="Hipercze"/>
                <w:rFonts w:cstheme="minorHAnsi"/>
                <w:b/>
                <w:noProof/>
                <w:sz w:val="20"/>
                <w:szCs w:val="18"/>
              </w:rPr>
              <w:t>2.1. Cel i zakres analizy</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_Toc188515923 \h </w:instrText>
            </w:r>
            <w:r w:rsidRPr="00F5485E">
              <w:rPr>
                <w:noProof/>
                <w:webHidden/>
                <w:sz w:val="20"/>
                <w:szCs w:val="18"/>
              </w:rPr>
            </w:r>
            <w:r w:rsidRPr="00F5485E">
              <w:rPr>
                <w:noProof/>
                <w:webHidden/>
                <w:sz w:val="20"/>
                <w:szCs w:val="18"/>
              </w:rPr>
              <w:fldChar w:fldCharType="separate"/>
            </w:r>
            <w:r w:rsidRPr="00F5485E">
              <w:rPr>
                <w:noProof/>
                <w:webHidden/>
                <w:sz w:val="20"/>
                <w:szCs w:val="18"/>
              </w:rPr>
              <w:t>7</w:t>
            </w:r>
            <w:r w:rsidRPr="00F5485E">
              <w:rPr>
                <w:noProof/>
                <w:webHidden/>
                <w:sz w:val="20"/>
                <w:szCs w:val="18"/>
              </w:rPr>
              <w:fldChar w:fldCharType="end"/>
            </w:r>
          </w:hyperlink>
        </w:p>
        <w:p w14:paraId="5A6D1626" w14:textId="26110AEA"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24" w:history="1">
            <w:r w:rsidRPr="00F5485E">
              <w:rPr>
                <w:rStyle w:val="Hipercze"/>
                <w:rFonts w:cstheme="minorHAnsi"/>
                <w:b/>
                <w:noProof/>
                <w:sz w:val="20"/>
                <w:szCs w:val="18"/>
              </w:rPr>
              <w:t>2.2. Liczebność i główne obszary działalności podmiotów trzeciego sektora w Polsce lokalnej</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_Toc188515924 \h </w:instrText>
            </w:r>
            <w:r w:rsidRPr="00F5485E">
              <w:rPr>
                <w:noProof/>
                <w:webHidden/>
                <w:sz w:val="20"/>
                <w:szCs w:val="18"/>
              </w:rPr>
            </w:r>
            <w:r w:rsidRPr="00F5485E">
              <w:rPr>
                <w:noProof/>
                <w:webHidden/>
                <w:sz w:val="20"/>
                <w:szCs w:val="18"/>
              </w:rPr>
              <w:fldChar w:fldCharType="separate"/>
            </w:r>
            <w:r w:rsidRPr="00F5485E">
              <w:rPr>
                <w:noProof/>
                <w:webHidden/>
                <w:sz w:val="20"/>
                <w:szCs w:val="18"/>
              </w:rPr>
              <w:t>9</w:t>
            </w:r>
            <w:r w:rsidRPr="00F5485E">
              <w:rPr>
                <w:noProof/>
                <w:webHidden/>
                <w:sz w:val="20"/>
                <w:szCs w:val="18"/>
              </w:rPr>
              <w:fldChar w:fldCharType="end"/>
            </w:r>
          </w:hyperlink>
        </w:p>
        <w:p w14:paraId="25F79E67" w14:textId="348730B8"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25" w:history="1">
            <w:r w:rsidRPr="00F5485E">
              <w:rPr>
                <w:rStyle w:val="Hipercze"/>
                <w:rFonts w:cstheme="minorHAnsi"/>
                <w:b/>
                <w:noProof/>
                <w:sz w:val="20"/>
                <w:szCs w:val="18"/>
              </w:rPr>
              <w:t>2.3. Kondycja małych organizacji pozarządowych – główne problemy w działalności</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_Toc188515925 \h </w:instrText>
            </w:r>
            <w:r w:rsidRPr="00F5485E">
              <w:rPr>
                <w:noProof/>
                <w:webHidden/>
                <w:sz w:val="20"/>
                <w:szCs w:val="18"/>
              </w:rPr>
            </w:r>
            <w:r w:rsidRPr="00F5485E">
              <w:rPr>
                <w:noProof/>
                <w:webHidden/>
                <w:sz w:val="20"/>
                <w:szCs w:val="18"/>
              </w:rPr>
              <w:fldChar w:fldCharType="separate"/>
            </w:r>
            <w:r w:rsidRPr="00F5485E">
              <w:rPr>
                <w:noProof/>
                <w:webHidden/>
                <w:sz w:val="20"/>
                <w:szCs w:val="18"/>
              </w:rPr>
              <w:t>13</w:t>
            </w:r>
            <w:r w:rsidRPr="00F5485E">
              <w:rPr>
                <w:noProof/>
                <w:webHidden/>
                <w:sz w:val="20"/>
                <w:szCs w:val="18"/>
              </w:rPr>
              <w:fldChar w:fldCharType="end"/>
            </w:r>
          </w:hyperlink>
        </w:p>
        <w:p w14:paraId="27848CCB" w14:textId="75EDEA90"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26" w:history="1">
            <w:r w:rsidRPr="00F5485E">
              <w:rPr>
                <w:rStyle w:val="Hipercze"/>
                <w:rFonts w:cstheme="minorHAnsi"/>
                <w:b/>
                <w:noProof/>
                <w:sz w:val="20"/>
                <w:szCs w:val="18"/>
              </w:rPr>
              <w:t>2.4. Zdolność lokalnych organizacji pozarządowych do angażowania obywateli i przeciwdziałania skutkom kryzysów</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_Toc188515926 \h </w:instrText>
            </w:r>
            <w:r w:rsidRPr="00F5485E">
              <w:rPr>
                <w:noProof/>
                <w:webHidden/>
                <w:sz w:val="20"/>
                <w:szCs w:val="18"/>
              </w:rPr>
            </w:r>
            <w:r w:rsidRPr="00F5485E">
              <w:rPr>
                <w:noProof/>
                <w:webHidden/>
                <w:sz w:val="20"/>
                <w:szCs w:val="18"/>
              </w:rPr>
              <w:fldChar w:fldCharType="separate"/>
            </w:r>
            <w:r w:rsidRPr="00F5485E">
              <w:rPr>
                <w:noProof/>
                <w:webHidden/>
                <w:sz w:val="20"/>
                <w:szCs w:val="18"/>
              </w:rPr>
              <w:t>19</w:t>
            </w:r>
            <w:r w:rsidRPr="00F5485E">
              <w:rPr>
                <w:noProof/>
                <w:webHidden/>
                <w:sz w:val="20"/>
                <w:szCs w:val="18"/>
              </w:rPr>
              <w:fldChar w:fldCharType="end"/>
            </w:r>
          </w:hyperlink>
        </w:p>
        <w:p w14:paraId="231A0424" w14:textId="2AABFBD1"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27" w:history="1">
            <w:r w:rsidRPr="00F5485E">
              <w:rPr>
                <w:rStyle w:val="Hipercze"/>
                <w:rFonts w:cstheme="minorHAnsi"/>
                <w:b/>
                <w:noProof/>
                <w:sz w:val="20"/>
                <w:szCs w:val="18"/>
              </w:rPr>
              <w:t>2.5. Główne wnioski i rekomendacje płynące z diagnozy</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_Toc188515927 \h </w:instrText>
            </w:r>
            <w:r w:rsidRPr="00F5485E">
              <w:rPr>
                <w:noProof/>
                <w:webHidden/>
                <w:sz w:val="20"/>
                <w:szCs w:val="18"/>
              </w:rPr>
            </w:r>
            <w:r w:rsidRPr="00F5485E">
              <w:rPr>
                <w:noProof/>
                <w:webHidden/>
                <w:sz w:val="20"/>
                <w:szCs w:val="18"/>
              </w:rPr>
              <w:fldChar w:fldCharType="separate"/>
            </w:r>
            <w:r w:rsidRPr="00F5485E">
              <w:rPr>
                <w:noProof/>
                <w:webHidden/>
                <w:sz w:val="20"/>
                <w:szCs w:val="18"/>
              </w:rPr>
              <w:t>23</w:t>
            </w:r>
            <w:r w:rsidRPr="00F5485E">
              <w:rPr>
                <w:noProof/>
                <w:webHidden/>
                <w:sz w:val="20"/>
                <w:szCs w:val="18"/>
              </w:rPr>
              <w:fldChar w:fldCharType="end"/>
            </w:r>
          </w:hyperlink>
        </w:p>
        <w:p w14:paraId="381D9BFD" w14:textId="53D9DAEA" w:rsidR="00F5485E" w:rsidRPr="00F5485E" w:rsidRDefault="00F5485E">
          <w:pPr>
            <w:pStyle w:val="Spistreci1"/>
            <w:tabs>
              <w:tab w:val="left" w:pos="480"/>
              <w:tab w:val="right" w:leader="dot" w:pos="9060"/>
            </w:tabs>
            <w:rPr>
              <w:rFonts w:asciiTheme="minorHAnsi" w:eastAsiaTheme="minorEastAsia" w:hAnsiTheme="minorHAnsi"/>
              <w:noProof/>
              <w:kern w:val="2"/>
              <w:sz w:val="20"/>
              <w:szCs w:val="20"/>
              <w:lang w:eastAsia="pl-PL"/>
              <w14:ligatures w14:val="standardContextual"/>
            </w:rPr>
          </w:pPr>
          <w:hyperlink w:anchor="_Toc188515928" w:history="1">
            <w:r w:rsidRPr="00F5485E">
              <w:rPr>
                <w:rStyle w:val="Hipercze"/>
                <w:rFonts w:cstheme="minorHAnsi"/>
                <w:b/>
                <w:noProof/>
                <w:sz w:val="20"/>
                <w:szCs w:val="18"/>
              </w:rPr>
              <w:t>3.</w:t>
            </w:r>
            <w:r w:rsidRPr="00F5485E">
              <w:rPr>
                <w:rFonts w:asciiTheme="minorHAnsi" w:eastAsiaTheme="minorEastAsia" w:hAnsiTheme="minorHAnsi"/>
                <w:noProof/>
                <w:kern w:val="2"/>
                <w:sz w:val="20"/>
                <w:szCs w:val="20"/>
                <w:lang w:eastAsia="pl-PL"/>
                <w14:ligatures w14:val="standardContextual"/>
              </w:rPr>
              <w:tab/>
            </w:r>
            <w:r w:rsidRPr="00F5485E">
              <w:rPr>
                <w:rStyle w:val="Hipercze"/>
                <w:rFonts w:cstheme="minorHAnsi"/>
                <w:b/>
                <w:noProof/>
                <w:sz w:val="20"/>
                <w:szCs w:val="18"/>
              </w:rPr>
              <w:t>Cele Programu Moc Małych Społeczności</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_Toc188515928 \h </w:instrText>
            </w:r>
            <w:r w:rsidRPr="00F5485E">
              <w:rPr>
                <w:noProof/>
                <w:webHidden/>
                <w:sz w:val="20"/>
                <w:szCs w:val="18"/>
              </w:rPr>
            </w:r>
            <w:r w:rsidRPr="00F5485E">
              <w:rPr>
                <w:noProof/>
                <w:webHidden/>
                <w:sz w:val="20"/>
                <w:szCs w:val="18"/>
              </w:rPr>
              <w:fldChar w:fldCharType="separate"/>
            </w:r>
            <w:r w:rsidRPr="00F5485E">
              <w:rPr>
                <w:noProof/>
                <w:webHidden/>
                <w:sz w:val="20"/>
                <w:szCs w:val="18"/>
              </w:rPr>
              <w:t>25</w:t>
            </w:r>
            <w:r w:rsidRPr="00F5485E">
              <w:rPr>
                <w:noProof/>
                <w:webHidden/>
                <w:sz w:val="20"/>
                <w:szCs w:val="18"/>
              </w:rPr>
              <w:fldChar w:fldCharType="end"/>
            </w:r>
          </w:hyperlink>
        </w:p>
        <w:p w14:paraId="62F61A9D" w14:textId="540889FD"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29" w:history="1">
            <w:r w:rsidRPr="00F5485E">
              <w:rPr>
                <w:rStyle w:val="Hipercze"/>
                <w:rFonts w:eastAsiaTheme="majorEastAsia" w:cstheme="minorHAnsi"/>
                <w:b/>
                <w:noProof/>
                <w:sz w:val="20"/>
                <w:szCs w:val="18"/>
              </w:rPr>
              <w:t>3.1 Cel główny Programu Moc Małych Społeczności</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_Toc188515929 \h </w:instrText>
            </w:r>
            <w:r w:rsidRPr="00F5485E">
              <w:rPr>
                <w:noProof/>
                <w:webHidden/>
                <w:sz w:val="20"/>
                <w:szCs w:val="18"/>
              </w:rPr>
            </w:r>
            <w:r w:rsidRPr="00F5485E">
              <w:rPr>
                <w:noProof/>
                <w:webHidden/>
                <w:sz w:val="20"/>
                <w:szCs w:val="18"/>
              </w:rPr>
              <w:fldChar w:fldCharType="separate"/>
            </w:r>
            <w:r w:rsidRPr="00F5485E">
              <w:rPr>
                <w:noProof/>
                <w:webHidden/>
                <w:sz w:val="20"/>
                <w:szCs w:val="18"/>
              </w:rPr>
              <w:t>25</w:t>
            </w:r>
            <w:r w:rsidRPr="00F5485E">
              <w:rPr>
                <w:noProof/>
                <w:webHidden/>
                <w:sz w:val="20"/>
                <w:szCs w:val="18"/>
              </w:rPr>
              <w:fldChar w:fldCharType="end"/>
            </w:r>
          </w:hyperlink>
        </w:p>
        <w:p w14:paraId="1667F3D8" w14:textId="6CA8373F"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30" w:history="1">
            <w:r w:rsidRPr="00F5485E">
              <w:rPr>
                <w:rStyle w:val="Hipercze"/>
                <w:rFonts w:eastAsiaTheme="majorEastAsia" w:cstheme="minorHAnsi"/>
                <w:b/>
                <w:noProof/>
                <w:sz w:val="20"/>
                <w:szCs w:val="18"/>
              </w:rPr>
              <w:t>3.2 Cele szczegółowe Programu Moc Małych Społeczności</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_Toc188515930 \h </w:instrText>
            </w:r>
            <w:r w:rsidRPr="00F5485E">
              <w:rPr>
                <w:noProof/>
                <w:webHidden/>
                <w:sz w:val="20"/>
                <w:szCs w:val="18"/>
              </w:rPr>
            </w:r>
            <w:r w:rsidRPr="00F5485E">
              <w:rPr>
                <w:noProof/>
                <w:webHidden/>
                <w:sz w:val="20"/>
                <w:szCs w:val="18"/>
              </w:rPr>
              <w:fldChar w:fldCharType="separate"/>
            </w:r>
            <w:r w:rsidRPr="00F5485E">
              <w:rPr>
                <w:noProof/>
                <w:webHidden/>
                <w:sz w:val="20"/>
                <w:szCs w:val="18"/>
              </w:rPr>
              <w:t>25</w:t>
            </w:r>
            <w:r w:rsidRPr="00F5485E">
              <w:rPr>
                <w:noProof/>
                <w:webHidden/>
                <w:sz w:val="20"/>
                <w:szCs w:val="18"/>
              </w:rPr>
              <w:fldChar w:fldCharType="end"/>
            </w:r>
          </w:hyperlink>
        </w:p>
        <w:p w14:paraId="2D027425" w14:textId="40BC0303" w:rsidR="00F5485E" w:rsidRPr="00F5485E" w:rsidRDefault="00F5485E">
          <w:pPr>
            <w:pStyle w:val="Spistreci1"/>
            <w:tabs>
              <w:tab w:val="left" w:pos="480"/>
              <w:tab w:val="right" w:leader="dot" w:pos="9060"/>
            </w:tabs>
            <w:rPr>
              <w:rFonts w:asciiTheme="minorHAnsi" w:eastAsiaTheme="minorEastAsia" w:hAnsiTheme="minorHAnsi"/>
              <w:noProof/>
              <w:kern w:val="2"/>
              <w:sz w:val="20"/>
              <w:szCs w:val="20"/>
              <w:lang w:eastAsia="pl-PL"/>
              <w14:ligatures w14:val="standardContextual"/>
            </w:rPr>
          </w:pPr>
          <w:hyperlink w:anchor="_Toc188515931" w:history="1">
            <w:r w:rsidRPr="00F5485E">
              <w:rPr>
                <w:rStyle w:val="Hipercze"/>
                <w:rFonts w:cstheme="minorHAnsi"/>
                <w:b/>
                <w:noProof/>
                <w:sz w:val="20"/>
                <w:szCs w:val="18"/>
              </w:rPr>
              <w:t>4.</w:t>
            </w:r>
            <w:r w:rsidRPr="00F5485E">
              <w:rPr>
                <w:rFonts w:asciiTheme="minorHAnsi" w:eastAsiaTheme="minorEastAsia" w:hAnsiTheme="minorHAnsi"/>
                <w:noProof/>
                <w:kern w:val="2"/>
                <w:sz w:val="20"/>
                <w:szCs w:val="20"/>
                <w:lang w:eastAsia="pl-PL"/>
                <w14:ligatures w14:val="standardContextual"/>
              </w:rPr>
              <w:tab/>
            </w:r>
            <w:r w:rsidRPr="00F5485E">
              <w:rPr>
                <w:rStyle w:val="Hipercze"/>
                <w:rFonts w:cstheme="minorHAnsi"/>
                <w:b/>
                <w:noProof/>
                <w:sz w:val="20"/>
                <w:szCs w:val="18"/>
              </w:rPr>
              <w:t>Priorytety Programu Moc Małych Społeczności</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_Toc188515931 \h </w:instrText>
            </w:r>
            <w:r w:rsidRPr="00F5485E">
              <w:rPr>
                <w:noProof/>
                <w:webHidden/>
                <w:sz w:val="20"/>
                <w:szCs w:val="18"/>
              </w:rPr>
            </w:r>
            <w:r w:rsidRPr="00F5485E">
              <w:rPr>
                <w:noProof/>
                <w:webHidden/>
                <w:sz w:val="20"/>
                <w:szCs w:val="18"/>
              </w:rPr>
              <w:fldChar w:fldCharType="separate"/>
            </w:r>
            <w:r w:rsidRPr="00F5485E">
              <w:rPr>
                <w:noProof/>
                <w:webHidden/>
                <w:sz w:val="20"/>
                <w:szCs w:val="18"/>
              </w:rPr>
              <w:t>27</w:t>
            </w:r>
            <w:r w:rsidRPr="00F5485E">
              <w:rPr>
                <w:noProof/>
                <w:webHidden/>
                <w:sz w:val="20"/>
                <w:szCs w:val="18"/>
              </w:rPr>
              <w:fldChar w:fldCharType="end"/>
            </w:r>
          </w:hyperlink>
        </w:p>
        <w:p w14:paraId="522E7EA4" w14:textId="36E8AD17"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32" w:history="1">
            <w:r w:rsidRPr="00F5485E">
              <w:rPr>
                <w:rStyle w:val="Hipercze"/>
                <w:rFonts w:eastAsiaTheme="majorEastAsia" w:cstheme="minorHAnsi"/>
                <w:b/>
                <w:noProof/>
                <w:sz w:val="20"/>
                <w:szCs w:val="18"/>
              </w:rPr>
              <w:t>4.1 Grupa docelowa Programu</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_Toc188515932 \h </w:instrText>
            </w:r>
            <w:r w:rsidRPr="00F5485E">
              <w:rPr>
                <w:noProof/>
                <w:webHidden/>
                <w:sz w:val="20"/>
                <w:szCs w:val="18"/>
              </w:rPr>
            </w:r>
            <w:r w:rsidRPr="00F5485E">
              <w:rPr>
                <w:noProof/>
                <w:webHidden/>
                <w:sz w:val="20"/>
                <w:szCs w:val="18"/>
              </w:rPr>
              <w:fldChar w:fldCharType="separate"/>
            </w:r>
            <w:r w:rsidRPr="00F5485E">
              <w:rPr>
                <w:noProof/>
                <w:webHidden/>
                <w:sz w:val="20"/>
                <w:szCs w:val="18"/>
              </w:rPr>
              <w:t>27</w:t>
            </w:r>
            <w:r w:rsidRPr="00F5485E">
              <w:rPr>
                <w:noProof/>
                <w:webHidden/>
                <w:sz w:val="20"/>
                <w:szCs w:val="18"/>
              </w:rPr>
              <w:fldChar w:fldCharType="end"/>
            </w:r>
          </w:hyperlink>
        </w:p>
        <w:p w14:paraId="5CBD3331" w14:textId="54B18BCA"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33" w:history="1">
            <w:r w:rsidRPr="00F5485E">
              <w:rPr>
                <w:rStyle w:val="Hipercze"/>
                <w:rFonts w:eastAsiaTheme="majorEastAsia" w:cstheme="minorHAnsi"/>
                <w:b/>
                <w:noProof/>
                <w:sz w:val="20"/>
                <w:szCs w:val="18"/>
              </w:rPr>
              <w:t>4.2 Priorytety Programu</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_Toc188515933 \h </w:instrText>
            </w:r>
            <w:r w:rsidRPr="00F5485E">
              <w:rPr>
                <w:noProof/>
                <w:webHidden/>
                <w:sz w:val="20"/>
                <w:szCs w:val="18"/>
              </w:rPr>
            </w:r>
            <w:r w:rsidRPr="00F5485E">
              <w:rPr>
                <w:noProof/>
                <w:webHidden/>
                <w:sz w:val="20"/>
                <w:szCs w:val="18"/>
              </w:rPr>
              <w:fldChar w:fldCharType="separate"/>
            </w:r>
            <w:r w:rsidRPr="00F5485E">
              <w:rPr>
                <w:noProof/>
                <w:webHidden/>
                <w:sz w:val="20"/>
                <w:szCs w:val="18"/>
              </w:rPr>
              <w:t>27</w:t>
            </w:r>
            <w:r w:rsidRPr="00F5485E">
              <w:rPr>
                <w:noProof/>
                <w:webHidden/>
                <w:sz w:val="20"/>
                <w:szCs w:val="18"/>
              </w:rPr>
              <w:fldChar w:fldCharType="end"/>
            </w:r>
          </w:hyperlink>
        </w:p>
        <w:p w14:paraId="6161C1EE" w14:textId="030B42F5"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34" w:history="1">
            <w:r w:rsidRPr="00F5485E">
              <w:rPr>
                <w:rStyle w:val="Hipercze"/>
                <w:rFonts w:eastAsiaTheme="majorEastAsia" w:cstheme="minorHAnsi"/>
                <w:b/>
                <w:noProof/>
                <w:sz w:val="20"/>
                <w:szCs w:val="18"/>
              </w:rPr>
              <w:t>4.3 Zasady ogólne Programu</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_Toc188515934 \h </w:instrText>
            </w:r>
            <w:r w:rsidRPr="00F5485E">
              <w:rPr>
                <w:noProof/>
                <w:webHidden/>
                <w:sz w:val="20"/>
                <w:szCs w:val="18"/>
              </w:rPr>
            </w:r>
            <w:r w:rsidRPr="00F5485E">
              <w:rPr>
                <w:noProof/>
                <w:webHidden/>
                <w:sz w:val="20"/>
                <w:szCs w:val="18"/>
              </w:rPr>
              <w:fldChar w:fldCharType="separate"/>
            </w:r>
            <w:r w:rsidRPr="00F5485E">
              <w:rPr>
                <w:noProof/>
                <w:webHidden/>
                <w:sz w:val="20"/>
                <w:szCs w:val="18"/>
              </w:rPr>
              <w:t>30</w:t>
            </w:r>
            <w:r w:rsidRPr="00F5485E">
              <w:rPr>
                <w:noProof/>
                <w:webHidden/>
                <w:sz w:val="20"/>
                <w:szCs w:val="18"/>
              </w:rPr>
              <w:fldChar w:fldCharType="end"/>
            </w:r>
          </w:hyperlink>
        </w:p>
        <w:p w14:paraId="7E59AD36" w14:textId="3942E1F6" w:rsidR="00F5485E" w:rsidRPr="00F5485E" w:rsidRDefault="00F5485E">
          <w:pPr>
            <w:pStyle w:val="Spistreci1"/>
            <w:tabs>
              <w:tab w:val="left" w:pos="480"/>
              <w:tab w:val="right" w:leader="dot" w:pos="9060"/>
            </w:tabs>
            <w:rPr>
              <w:rFonts w:asciiTheme="minorHAnsi" w:eastAsiaTheme="minorEastAsia" w:hAnsiTheme="minorHAnsi"/>
              <w:noProof/>
              <w:kern w:val="2"/>
              <w:sz w:val="20"/>
              <w:szCs w:val="20"/>
              <w:lang w:eastAsia="pl-PL"/>
              <w14:ligatures w14:val="standardContextual"/>
            </w:rPr>
          </w:pPr>
          <w:hyperlink w:anchor="_Toc188515935" w:history="1">
            <w:r w:rsidRPr="00F5485E">
              <w:rPr>
                <w:rStyle w:val="Hipercze"/>
                <w:rFonts w:cstheme="minorHAnsi"/>
                <w:b/>
                <w:noProof/>
                <w:sz w:val="20"/>
                <w:szCs w:val="18"/>
              </w:rPr>
              <w:t>5.</w:t>
            </w:r>
            <w:r w:rsidRPr="00F5485E">
              <w:rPr>
                <w:rFonts w:asciiTheme="minorHAnsi" w:eastAsiaTheme="minorEastAsia" w:hAnsiTheme="minorHAnsi"/>
                <w:noProof/>
                <w:kern w:val="2"/>
                <w:sz w:val="20"/>
                <w:szCs w:val="20"/>
                <w:lang w:eastAsia="pl-PL"/>
                <w14:ligatures w14:val="standardContextual"/>
              </w:rPr>
              <w:tab/>
            </w:r>
            <w:r w:rsidRPr="00F5485E">
              <w:rPr>
                <w:rStyle w:val="Hipercze"/>
                <w:rFonts w:cstheme="minorHAnsi"/>
                <w:b/>
                <w:noProof/>
                <w:sz w:val="20"/>
                <w:szCs w:val="18"/>
              </w:rPr>
              <w:t>Wskaźniki realizacji celów Programu</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_Toc188515935 \h </w:instrText>
            </w:r>
            <w:r w:rsidRPr="00F5485E">
              <w:rPr>
                <w:noProof/>
                <w:webHidden/>
                <w:sz w:val="20"/>
                <w:szCs w:val="18"/>
              </w:rPr>
            </w:r>
            <w:r w:rsidRPr="00F5485E">
              <w:rPr>
                <w:noProof/>
                <w:webHidden/>
                <w:sz w:val="20"/>
                <w:szCs w:val="18"/>
              </w:rPr>
              <w:fldChar w:fldCharType="separate"/>
            </w:r>
            <w:r w:rsidRPr="00F5485E">
              <w:rPr>
                <w:noProof/>
                <w:webHidden/>
                <w:sz w:val="20"/>
                <w:szCs w:val="18"/>
              </w:rPr>
              <w:t>32</w:t>
            </w:r>
            <w:r w:rsidRPr="00F5485E">
              <w:rPr>
                <w:noProof/>
                <w:webHidden/>
                <w:sz w:val="20"/>
                <w:szCs w:val="18"/>
              </w:rPr>
              <w:fldChar w:fldCharType="end"/>
            </w:r>
          </w:hyperlink>
        </w:p>
        <w:p w14:paraId="5156E415" w14:textId="6AD40640" w:rsidR="00F5485E" w:rsidRPr="00F5485E" w:rsidRDefault="00F5485E">
          <w:pPr>
            <w:pStyle w:val="Spistreci1"/>
            <w:tabs>
              <w:tab w:val="left" w:pos="480"/>
              <w:tab w:val="right" w:leader="dot" w:pos="9060"/>
            </w:tabs>
            <w:rPr>
              <w:rFonts w:asciiTheme="minorHAnsi" w:eastAsiaTheme="minorEastAsia" w:hAnsiTheme="minorHAnsi"/>
              <w:noProof/>
              <w:kern w:val="2"/>
              <w:sz w:val="20"/>
              <w:szCs w:val="20"/>
              <w:lang w:eastAsia="pl-PL"/>
              <w14:ligatures w14:val="standardContextual"/>
            </w:rPr>
          </w:pPr>
          <w:hyperlink w:anchor="_Toc188515936" w:history="1">
            <w:r w:rsidRPr="00F5485E">
              <w:rPr>
                <w:rStyle w:val="Hipercze"/>
                <w:rFonts w:cstheme="minorHAnsi"/>
                <w:b/>
                <w:noProof/>
                <w:sz w:val="20"/>
                <w:szCs w:val="18"/>
              </w:rPr>
              <w:t>6.</w:t>
            </w:r>
            <w:r w:rsidRPr="00F5485E">
              <w:rPr>
                <w:rFonts w:asciiTheme="minorHAnsi" w:eastAsiaTheme="minorEastAsia" w:hAnsiTheme="minorHAnsi"/>
                <w:noProof/>
                <w:kern w:val="2"/>
                <w:sz w:val="20"/>
                <w:szCs w:val="20"/>
                <w:lang w:eastAsia="pl-PL"/>
                <w14:ligatures w14:val="standardContextual"/>
              </w:rPr>
              <w:tab/>
            </w:r>
            <w:r w:rsidRPr="00F5485E">
              <w:rPr>
                <w:rStyle w:val="Hipercze"/>
                <w:rFonts w:cstheme="minorHAnsi"/>
                <w:b/>
                <w:noProof/>
                <w:sz w:val="20"/>
                <w:szCs w:val="18"/>
              </w:rPr>
              <w:t>Plan finansowy Programu</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_Toc188515936 \h </w:instrText>
            </w:r>
            <w:r w:rsidRPr="00F5485E">
              <w:rPr>
                <w:noProof/>
                <w:webHidden/>
                <w:sz w:val="20"/>
                <w:szCs w:val="18"/>
              </w:rPr>
            </w:r>
            <w:r w:rsidRPr="00F5485E">
              <w:rPr>
                <w:noProof/>
                <w:webHidden/>
                <w:sz w:val="20"/>
                <w:szCs w:val="18"/>
              </w:rPr>
              <w:fldChar w:fldCharType="separate"/>
            </w:r>
            <w:r w:rsidRPr="00F5485E">
              <w:rPr>
                <w:noProof/>
                <w:webHidden/>
                <w:sz w:val="20"/>
                <w:szCs w:val="18"/>
              </w:rPr>
              <w:t>36</w:t>
            </w:r>
            <w:r w:rsidRPr="00F5485E">
              <w:rPr>
                <w:noProof/>
                <w:webHidden/>
                <w:sz w:val="20"/>
                <w:szCs w:val="18"/>
              </w:rPr>
              <w:fldChar w:fldCharType="end"/>
            </w:r>
          </w:hyperlink>
        </w:p>
        <w:p w14:paraId="0D78D006" w14:textId="60828198" w:rsidR="00F5485E" w:rsidRPr="00F5485E" w:rsidRDefault="00F5485E">
          <w:pPr>
            <w:pStyle w:val="Spistreci1"/>
            <w:tabs>
              <w:tab w:val="left" w:pos="480"/>
              <w:tab w:val="right" w:leader="dot" w:pos="9060"/>
            </w:tabs>
            <w:rPr>
              <w:rFonts w:asciiTheme="minorHAnsi" w:eastAsiaTheme="minorEastAsia" w:hAnsiTheme="minorHAnsi"/>
              <w:noProof/>
              <w:kern w:val="2"/>
              <w:sz w:val="20"/>
              <w:szCs w:val="20"/>
              <w:lang w:eastAsia="pl-PL"/>
              <w14:ligatures w14:val="standardContextual"/>
            </w:rPr>
          </w:pPr>
          <w:hyperlink w:anchor="_Toc188515937" w:history="1">
            <w:r w:rsidRPr="00F5485E">
              <w:rPr>
                <w:rStyle w:val="Hipercze"/>
                <w:rFonts w:cstheme="minorHAnsi"/>
                <w:b/>
                <w:noProof/>
                <w:sz w:val="20"/>
                <w:szCs w:val="18"/>
              </w:rPr>
              <w:t>7.</w:t>
            </w:r>
            <w:r w:rsidRPr="00F5485E">
              <w:rPr>
                <w:rFonts w:asciiTheme="minorHAnsi" w:eastAsiaTheme="minorEastAsia" w:hAnsiTheme="minorHAnsi"/>
                <w:noProof/>
                <w:kern w:val="2"/>
                <w:sz w:val="20"/>
                <w:szCs w:val="20"/>
                <w:lang w:eastAsia="pl-PL"/>
                <w14:ligatures w14:val="standardContextual"/>
              </w:rPr>
              <w:tab/>
            </w:r>
            <w:r w:rsidRPr="00F5485E">
              <w:rPr>
                <w:rStyle w:val="Hipercze"/>
                <w:rFonts w:cstheme="minorHAnsi"/>
                <w:b/>
                <w:noProof/>
                <w:sz w:val="20"/>
                <w:szCs w:val="18"/>
              </w:rPr>
              <w:t>System realizacji Programu</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_Toc188515937 \h </w:instrText>
            </w:r>
            <w:r w:rsidRPr="00F5485E">
              <w:rPr>
                <w:noProof/>
                <w:webHidden/>
                <w:sz w:val="20"/>
                <w:szCs w:val="18"/>
              </w:rPr>
            </w:r>
            <w:r w:rsidRPr="00F5485E">
              <w:rPr>
                <w:noProof/>
                <w:webHidden/>
                <w:sz w:val="20"/>
                <w:szCs w:val="18"/>
              </w:rPr>
              <w:fldChar w:fldCharType="separate"/>
            </w:r>
            <w:r w:rsidRPr="00F5485E">
              <w:rPr>
                <w:noProof/>
                <w:webHidden/>
                <w:sz w:val="20"/>
                <w:szCs w:val="18"/>
              </w:rPr>
              <w:t>37</w:t>
            </w:r>
            <w:r w:rsidRPr="00F5485E">
              <w:rPr>
                <w:noProof/>
                <w:webHidden/>
                <w:sz w:val="20"/>
                <w:szCs w:val="18"/>
              </w:rPr>
              <w:fldChar w:fldCharType="end"/>
            </w:r>
          </w:hyperlink>
        </w:p>
        <w:p w14:paraId="6ED13A36" w14:textId="09A7208B"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38" w:history="1">
            <w:r w:rsidRPr="00F5485E">
              <w:rPr>
                <w:rStyle w:val="Hipercze"/>
                <w:rFonts w:eastAsiaTheme="majorEastAsia" w:cstheme="minorHAnsi"/>
                <w:b/>
                <w:noProof/>
                <w:sz w:val="20"/>
                <w:szCs w:val="18"/>
              </w:rPr>
              <w:t>7.1 Zarządzanie i koordynacja</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_Toc188515938 \h </w:instrText>
            </w:r>
            <w:r w:rsidRPr="00F5485E">
              <w:rPr>
                <w:noProof/>
                <w:webHidden/>
                <w:sz w:val="20"/>
                <w:szCs w:val="18"/>
              </w:rPr>
            </w:r>
            <w:r w:rsidRPr="00F5485E">
              <w:rPr>
                <w:noProof/>
                <w:webHidden/>
                <w:sz w:val="20"/>
                <w:szCs w:val="18"/>
              </w:rPr>
              <w:fldChar w:fldCharType="separate"/>
            </w:r>
            <w:r w:rsidRPr="00F5485E">
              <w:rPr>
                <w:noProof/>
                <w:webHidden/>
                <w:sz w:val="20"/>
                <w:szCs w:val="18"/>
              </w:rPr>
              <w:t>37</w:t>
            </w:r>
            <w:r w:rsidRPr="00F5485E">
              <w:rPr>
                <w:noProof/>
                <w:webHidden/>
                <w:sz w:val="20"/>
                <w:szCs w:val="18"/>
              </w:rPr>
              <w:fldChar w:fldCharType="end"/>
            </w:r>
          </w:hyperlink>
        </w:p>
        <w:p w14:paraId="6BB3271F" w14:textId="3F91F1CA"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39" w:history="1">
            <w:r w:rsidRPr="00F5485E">
              <w:rPr>
                <w:rStyle w:val="Hipercze"/>
                <w:rFonts w:eastAsiaTheme="majorEastAsia" w:cstheme="minorHAnsi"/>
                <w:b/>
                <w:noProof/>
                <w:sz w:val="20"/>
                <w:szCs w:val="18"/>
              </w:rPr>
              <w:t>7.2 Monitorowanie Programu</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_Toc188515939 \h </w:instrText>
            </w:r>
            <w:r w:rsidRPr="00F5485E">
              <w:rPr>
                <w:noProof/>
                <w:webHidden/>
                <w:sz w:val="20"/>
                <w:szCs w:val="18"/>
              </w:rPr>
            </w:r>
            <w:r w:rsidRPr="00F5485E">
              <w:rPr>
                <w:noProof/>
                <w:webHidden/>
                <w:sz w:val="20"/>
                <w:szCs w:val="18"/>
              </w:rPr>
              <w:fldChar w:fldCharType="separate"/>
            </w:r>
            <w:r w:rsidRPr="00F5485E">
              <w:rPr>
                <w:noProof/>
                <w:webHidden/>
                <w:sz w:val="20"/>
                <w:szCs w:val="18"/>
              </w:rPr>
              <w:t>37</w:t>
            </w:r>
            <w:r w:rsidRPr="00F5485E">
              <w:rPr>
                <w:noProof/>
                <w:webHidden/>
                <w:sz w:val="20"/>
                <w:szCs w:val="18"/>
              </w:rPr>
              <w:fldChar w:fldCharType="end"/>
            </w:r>
          </w:hyperlink>
        </w:p>
        <w:p w14:paraId="52F0B3B1" w14:textId="119D880C"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40" w:history="1">
            <w:r w:rsidRPr="00F5485E">
              <w:rPr>
                <w:rStyle w:val="Hipercze"/>
                <w:rFonts w:eastAsiaTheme="majorEastAsia" w:cstheme="minorHAnsi"/>
                <w:b/>
                <w:noProof/>
                <w:sz w:val="20"/>
                <w:szCs w:val="18"/>
              </w:rPr>
              <w:t>7.3 Ewaluacja</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_Toc188515940 \h </w:instrText>
            </w:r>
            <w:r w:rsidRPr="00F5485E">
              <w:rPr>
                <w:noProof/>
                <w:webHidden/>
                <w:sz w:val="20"/>
                <w:szCs w:val="18"/>
              </w:rPr>
            </w:r>
            <w:r w:rsidRPr="00F5485E">
              <w:rPr>
                <w:noProof/>
                <w:webHidden/>
                <w:sz w:val="20"/>
                <w:szCs w:val="18"/>
              </w:rPr>
              <w:fldChar w:fldCharType="separate"/>
            </w:r>
            <w:r w:rsidRPr="00F5485E">
              <w:rPr>
                <w:noProof/>
                <w:webHidden/>
                <w:sz w:val="20"/>
                <w:szCs w:val="18"/>
              </w:rPr>
              <w:t>38</w:t>
            </w:r>
            <w:r w:rsidRPr="00F5485E">
              <w:rPr>
                <w:noProof/>
                <w:webHidden/>
                <w:sz w:val="20"/>
                <w:szCs w:val="18"/>
              </w:rPr>
              <w:fldChar w:fldCharType="end"/>
            </w:r>
          </w:hyperlink>
        </w:p>
        <w:p w14:paraId="772A68A3" w14:textId="7EB167F6"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41" w:history="1">
            <w:r w:rsidRPr="00F5485E">
              <w:rPr>
                <w:rStyle w:val="Hipercze"/>
                <w:rFonts w:eastAsiaTheme="majorEastAsia" w:cstheme="minorHAnsi"/>
                <w:b/>
                <w:noProof/>
                <w:sz w:val="20"/>
                <w:szCs w:val="18"/>
              </w:rPr>
              <w:t>7.4 Nadzór i kontrola</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_Toc188515941 \h </w:instrText>
            </w:r>
            <w:r w:rsidRPr="00F5485E">
              <w:rPr>
                <w:noProof/>
                <w:webHidden/>
                <w:sz w:val="20"/>
                <w:szCs w:val="18"/>
              </w:rPr>
            </w:r>
            <w:r w:rsidRPr="00F5485E">
              <w:rPr>
                <w:noProof/>
                <w:webHidden/>
                <w:sz w:val="20"/>
                <w:szCs w:val="18"/>
              </w:rPr>
              <w:fldChar w:fldCharType="separate"/>
            </w:r>
            <w:r w:rsidRPr="00F5485E">
              <w:rPr>
                <w:noProof/>
                <w:webHidden/>
                <w:sz w:val="20"/>
                <w:szCs w:val="18"/>
              </w:rPr>
              <w:t>38</w:t>
            </w:r>
            <w:r w:rsidRPr="00F5485E">
              <w:rPr>
                <w:noProof/>
                <w:webHidden/>
                <w:sz w:val="20"/>
                <w:szCs w:val="18"/>
              </w:rPr>
              <w:fldChar w:fldCharType="end"/>
            </w:r>
          </w:hyperlink>
        </w:p>
        <w:p w14:paraId="30FD1F2A" w14:textId="09829ADB" w:rsidR="00F5485E" w:rsidRPr="00F5485E" w:rsidRDefault="00F5485E">
          <w:pPr>
            <w:pStyle w:val="Spistreci2"/>
            <w:rPr>
              <w:rFonts w:asciiTheme="minorHAnsi" w:eastAsiaTheme="minorEastAsia" w:hAnsiTheme="minorHAnsi"/>
              <w:noProof/>
              <w:kern w:val="2"/>
              <w:sz w:val="20"/>
              <w:szCs w:val="20"/>
              <w:lang w:eastAsia="pl-PL"/>
              <w14:ligatures w14:val="standardContextual"/>
            </w:rPr>
          </w:pPr>
          <w:hyperlink w:anchor="_Toc188515942" w:history="1">
            <w:r w:rsidRPr="00F5485E">
              <w:rPr>
                <w:rStyle w:val="Hipercze"/>
                <w:rFonts w:eastAsiaTheme="majorEastAsia" w:cstheme="minorHAnsi"/>
                <w:b/>
                <w:noProof/>
                <w:sz w:val="20"/>
                <w:szCs w:val="18"/>
              </w:rPr>
              <w:t>7.5 Informacja, komunikacja i promocja</w:t>
            </w:r>
            <w:r w:rsidRPr="00F5485E">
              <w:rPr>
                <w:noProof/>
                <w:webHidden/>
                <w:sz w:val="20"/>
                <w:szCs w:val="18"/>
              </w:rPr>
              <w:tab/>
            </w:r>
            <w:r w:rsidRPr="00F5485E">
              <w:rPr>
                <w:noProof/>
                <w:webHidden/>
                <w:sz w:val="20"/>
                <w:szCs w:val="18"/>
              </w:rPr>
              <w:fldChar w:fldCharType="begin"/>
            </w:r>
            <w:r w:rsidRPr="00F5485E">
              <w:rPr>
                <w:noProof/>
                <w:webHidden/>
                <w:sz w:val="20"/>
                <w:szCs w:val="18"/>
              </w:rPr>
              <w:instrText xml:space="preserve"> PAGEREF _Toc188515942 \h </w:instrText>
            </w:r>
            <w:r w:rsidRPr="00F5485E">
              <w:rPr>
                <w:noProof/>
                <w:webHidden/>
                <w:sz w:val="20"/>
                <w:szCs w:val="18"/>
              </w:rPr>
            </w:r>
            <w:r w:rsidRPr="00F5485E">
              <w:rPr>
                <w:noProof/>
                <w:webHidden/>
                <w:sz w:val="20"/>
                <w:szCs w:val="18"/>
              </w:rPr>
              <w:fldChar w:fldCharType="separate"/>
            </w:r>
            <w:r w:rsidRPr="00F5485E">
              <w:rPr>
                <w:noProof/>
                <w:webHidden/>
                <w:sz w:val="20"/>
                <w:szCs w:val="18"/>
              </w:rPr>
              <w:t>38</w:t>
            </w:r>
            <w:r w:rsidRPr="00F5485E">
              <w:rPr>
                <w:noProof/>
                <w:webHidden/>
                <w:sz w:val="20"/>
                <w:szCs w:val="18"/>
              </w:rPr>
              <w:fldChar w:fldCharType="end"/>
            </w:r>
          </w:hyperlink>
        </w:p>
        <w:p w14:paraId="266DF432" w14:textId="79A16219" w:rsidR="00F5485E" w:rsidRDefault="00C2424C" w:rsidP="00EF0A0E">
          <w:pPr>
            <w:spacing w:line="240" w:lineRule="auto"/>
            <w:rPr>
              <w:rFonts w:cstheme="minorHAnsi"/>
              <w:bCs/>
              <w:sz w:val="24"/>
              <w:szCs w:val="24"/>
            </w:rPr>
          </w:pPr>
          <w:r w:rsidRPr="00F5485E">
            <w:rPr>
              <w:rFonts w:cstheme="minorHAnsi"/>
              <w:bCs/>
              <w:sz w:val="20"/>
              <w:szCs w:val="20"/>
            </w:rPr>
            <w:fldChar w:fldCharType="end"/>
          </w:r>
        </w:p>
        <w:p w14:paraId="1AEC144B" w14:textId="1AE38B91" w:rsidR="00C2424C" w:rsidRPr="00201F4A" w:rsidRDefault="00000000" w:rsidP="00EF0A0E">
          <w:pPr>
            <w:spacing w:line="240" w:lineRule="auto"/>
            <w:rPr>
              <w:rFonts w:cstheme="minorHAnsi"/>
              <w:sz w:val="24"/>
              <w:szCs w:val="24"/>
            </w:rPr>
          </w:pPr>
        </w:p>
      </w:sdtContent>
    </w:sdt>
    <w:p w14:paraId="61FA60D1" w14:textId="3E2EF7FB" w:rsidR="00FB381C" w:rsidRPr="004A38FD" w:rsidRDefault="00FB381C" w:rsidP="00A244FD">
      <w:pPr>
        <w:pStyle w:val="Nagwek1"/>
        <w:numPr>
          <w:ilvl w:val="0"/>
          <w:numId w:val="8"/>
        </w:numPr>
        <w:spacing w:line="276" w:lineRule="auto"/>
        <w:rPr>
          <w:rFonts w:asciiTheme="minorHAnsi" w:hAnsiTheme="minorHAnsi" w:cstheme="minorHAnsi"/>
          <w:b/>
          <w:color w:val="auto"/>
          <w:sz w:val="24"/>
          <w:szCs w:val="24"/>
        </w:rPr>
      </w:pPr>
      <w:bookmarkStart w:id="8" w:name="_Toc188515918"/>
      <w:r w:rsidRPr="004A38FD">
        <w:rPr>
          <w:rFonts w:asciiTheme="minorHAnsi" w:hAnsiTheme="minorHAnsi" w:cstheme="minorHAnsi"/>
          <w:b/>
          <w:color w:val="auto"/>
          <w:sz w:val="24"/>
          <w:szCs w:val="24"/>
        </w:rPr>
        <w:lastRenderedPageBreak/>
        <w:t>Ramy prawne i spójność strategiczna Programu.</w:t>
      </w:r>
      <w:bookmarkEnd w:id="8"/>
    </w:p>
    <w:p w14:paraId="5D611461" w14:textId="50D375A3" w:rsidR="00FB381C" w:rsidRPr="004A38FD" w:rsidRDefault="00201F4A" w:rsidP="00201F4A">
      <w:pPr>
        <w:pStyle w:val="Nagwek2"/>
        <w:spacing w:before="120" w:after="120" w:line="276" w:lineRule="auto"/>
        <w:rPr>
          <w:rFonts w:asciiTheme="minorHAnsi" w:hAnsiTheme="minorHAnsi" w:cstheme="minorHAnsi"/>
          <w:b/>
          <w:color w:val="auto"/>
          <w:szCs w:val="24"/>
        </w:rPr>
      </w:pPr>
      <w:bookmarkStart w:id="9" w:name="_Toc188515919"/>
      <w:r w:rsidRPr="004A38FD">
        <w:rPr>
          <w:rFonts w:asciiTheme="minorHAnsi" w:hAnsiTheme="minorHAnsi" w:cstheme="minorHAnsi"/>
          <w:b/>
          <w:color w:val="auto"/>
          <w:szCs w:val="24"/>
        </w:rPr>
        <w:t xml:space="preserve">1.1 </w:t>
      </w:r>
      <w:r w:rsidR="00FB381C" w:rsidRPr="004A38FD">
        <w:rPr>
          <w:rFonts w:asciiTheme="minorHAnsi" w:hAnsiTheme="minorHAnsi" w:cstheme="minorHAnsi"/>
          <w:b/>
          <w:color w:val="auto"/>
          <w:szCs w:val="24"/>
        </w:rPr>
        <w:t>Otoczenie prawne Programu</w:t>
      </w:r>
      <w:bookmarkEnd w:id="9"/>
    </w:p>
    <w:p w14:paraId="7057C100"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 xml:space="preserve">Główne ramy Programu MMS wyznacza </w:t>
      </w:r>
      <w:proofErr w:type="spellStart"/>
      <w:r w:rsidRPr="00201F4A">
        <w:rPr>
          <w:rFonts w:cstheme="minorHAnsi"/>
          <w:sz w:val="24"/>
          <w:szCs w:val="24"/>
        </w:rPr>
        <w:t>UDPPiW</w:t>
      </w:r>
      <w:proofErr w:type="spellEnd"/>
      <w:r w:rsidRPr="00201F4A">
        <w:rPr>
          <w:rFonts w:cstheme="minorHAnsi"/>
          <w:sz w:val="24"/>
          <w:szCs w:val="24"/>
        </w:rPr>
        <w:t xml:space="preserve">. Ustawa w szczególności wyznacza zakres podmiotowy Programu, definiując organizacje pozarządowe i określając inne podmioty upoważnione do prowadzenia działalności pożytku publicznego (art. 3 ust. 2-3 </w:t>
      </w:r>
      <w:proofErr w:type="spellStart"/>
      <w:r w:rsidRPr="00201F4A">
        <w:rPr>
          <w:rFonts w:cstheme="minorHAnsi"/>
          <w:sz w:val="24"/>
          <w:szCs w:val="24"/>
        </w:rPr>
        <w:t>UDPPiW</w:t>
      </w:r>
      <w:proofErr w:type="spellEnd"/>
      <w:r w:rsidRPr="00201F4A">
        <w:rPr>
          <w:rFonts w:cstheme="minorHAnsi"/>
          <w:sz w:val="24"/>
          <w:szCs w:val="24"/>
        </w:rPr>
        <w:t xml:space="preserve">). Co więcej, ustawa ta wyznacza także zakres przedmiotowy Programu, określając sferę zadań publicznych (art. 4 ust. 1 </w:t>
      </w:r>
      <w:proofErr w:type="spellStart"/>
      <w:r w:rsidRPr="00201F4A">
        <w:rPr>
          <w:rFonts w:cstheme="minorHAnsi"/>
          <w:sz w:val="24"/>
          <w:szCs w:val="24"/>
        </w:rPr>
        <w:t>UDPPiW</w:t>
      </w:r>
      <w:proofErr w:type="spellEnd"/>
      <w:r w:rsidRPr="00201F4A">
        <w:rPr>
          <w:rFonts w:cstheme="minorHAnsi"/>
          <w:sz w:val="24"/>
          <w:szCs w:val="24"/>
        </w:rPr>
        <w:t xml:space="preserve">). W sferze tej mieszczą się m.in. zadania finansowane w ramach Programu, tj. związane ze wspieraniem rozwoju i wzmacnianiem odporności wspólnot i społeczności lokalnych, wspomaganiem rozwoju demokracji, a także wspieraniem organizacji pozarządowych i podmiotów wymienionych w art. 3 ust. 3 </w:t>
      </w:r>
      <w:proofErr w:type="spellStart"/>
      <w:r w:rsidRPr="00201F4A">
        <w:rPr>
          <w:rFonts w:cstheme="minorHAnsi"/>
          <w:sz w:val="24"/>
          <w:szCs w:val="24"/>
        </w:rPr>
        <w:t>UDPPiW</w:t>
      </w:r>
      <w:proofErr w:type="spellEnd"/>
      <w:r w:rsidRPr="00201F4A">
        <w:rPr>
          <w:rFonts w:cstheme="minorHAnsi"/>
          <w:sz w:val="24"/>
          <w:szCs w:val="24"/>
        </w:rPr>
        <w:t xml:space="preserve">. Przepisy </w:t>
      </w:r>
      <w:proofErr w:type="spellStart"/>
      <w:r w:rsidRPr="00201F4A">
        <w:rPr>
          <w:rFonts w:cstheme="minorHAnsi"/>
          <w:sz w:val="24"/>
          <w:szCs w:val="24"/>
        </w:rPr>
        <w:t>UDPPiW</w:t>
      </w:r>
      <w:proofErr w:type="spellEnd"/>
      <w:r w:rsidRPr="00201F4A">
        <w:rPr>
          <w:rFonts w:cstheme="minorHAnsi"/>
          <w:sz w:val="24"/>
          <w:szCs w:val="24"/>
        </w:rPr>
        <w:t xml:space="preserve"> określają również zasady i tryb udzielania dotacji w ramach Programu. Zasady realizacji Programu określone w niniejszym dokumencie są zgodne z tymi przepisami. Wzory ofert, umów i sprawozdań stosowanych w ramach wdrażania Programu są zaś zgodne z przepisami wykonawczymi wydanymi na podstawie art. 19 </w:t>
      </w:r>
      <w:proofErr w:type="spellStart"/>
      <w:r w:rsidRPr="00201F4A">
        <w:rPr>
          <w:rFonts w:cstheme="minorHAnsi"/>
          <w:sz w:val="24"/>
          <w:szCs w:val="24"/>
        </w:rPr>
        <w:t>UDPPiW</w:t>
      </w:r>
      <w:proofErr w:type="spellEnd"/>
      <w:r w:rsidRPr="00201F4A">
        <w:rPr>
          <w:rFonts w:cstheme="minorHAnsi"/>
          <w:sz w:val="24"/>
          <w:szCs w:val="24"/>
        </w:rPr>
        <w:t>.</w:t>
      </w:r>
    </w:p>
    <w:p w14:paraId="71940F30"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 xml:space="preserve">Program MMS jest programem wspierania rozwoju społeczeństwa obywatelskiego w rozumieniu art. 23 ust. 1 </w:t>
      </w:r>
      <w:proofErr w:type="spellStart"/>
      <w:r w:rsidRPr="00201F4A">
        <w:rPr>
          <w:rFonts w:cstheme="minorHAnsi"/>
          <w:sz w:val="24"/>
          <w:szCs w:val="24"/>
        </w:rPr>
        <w:t>UoNIW</w:t>
      </w:r>
      <w:proofErr w:type="spellEnd"/>
      <w:r w:rsidRPr="00201F4A">
        <w:rPr>
          <w:rFonts w:cstheme="minorHAnsi"/>
          <w:sz w:val="24"/>
          <w:szCs w:val="24"/>
        </w:rPr>
        <w:t xml:space="preserve">. Ustawa ta przewiduje, że działania NIW-CRSO powinny w szczególności zwiększać instytucjonalną sprawność organizacji pozarządowych oraz innych zorganizowanych form społeczeństwa obywatelskiego, a w ramach programów wspierania rozwoju społeczeństwa obywatelskiego, NIW-CRSO może dofinansować rozwój instytucjonalny organizacji pozarządowych oraz podmiotów, o których mowa w art. 3 ust. 3 ustawy  (art. 24 ust. 1 i art. 31 </w:t>
      </w:r>
      <w:proofErr w:type="spellStart"/>
      <w:r w:rsidRPr="00201F4A">
        <w:rPr>
          <w:rFonts w:cstheme="minorHAnsi"/>
          <w:sz w:val="24"/>
          <w:szCs w:val="24"/>
        </w:rPr>
        <w:t>UoNIW</w:t>
      </w:r>
      <w:proofErr w:type="spellEnd"/>
      <w:r w:rsidRPr="00201F4A">
        <w:rPr>
          <w:rFonts w:cstheme="minorHAnsi"/>
          <w:sz w:val="24"/>
          <w:szCs w:val="24"/>
        </w:rPr>
        <w:t xml:space="preserve">). W ramach Programu przewidziano zatem możliwość dofinansowania rozwoju instytucjonalnego organizacji pozarządowych oraz innych uprawnionych podmiotów. Zasady realizacji Programu są zgodne także z art. 30 </w:t>
      </w:r>
      <w:proofErr w:type="spellStart"/>
      <w:r w:rsidRPr="00201F4A">
        <w:rPr>
          <w:rFonts w:cstheme="minorHAnsi"/>
          <w:sz w:val="24"/>
          <w:szCs w:val="24"/>
        </w:rPr>
        <w:t>UoNIW</w:t>
      </w:r>
      <w:proofErr w:type="spellEnd"/>
      <w:r w:rsidRPr="00201F4A">
        <w:rPr>
          <w:rFonts w:cstheme="minorHAnsi"/>
          <w:sz w:val="24"/>
          <w:szCs w:val="24"/>
        </w:rPr>
        <w:t>, określającym m.in. formy zlecania zadań publicznych przez NIW-CRSO, treść regulaminów konkursowych oraz kryteria oceny ofert składanych w konkursach.</w:t>
      </w:r>
    </w:p>
    <w:p w14:paraId="58179DBF" w14:textId="6FE5FAAD" w:rsidR="00FB381C" w:rsidRPr="00201F4A" w:rsidRDefault="00FB381C" w:rsidP="00E47627">
      <w:pPr>
        <w:spacing w:line="276" w:lineRule="auto"/>
        <w:jc w:val="both"/>
        <w:rPr>
          <w:rFonts w:cstheme="minorHAnsi"/>
          <w:sz w:val="24"/>
          <w:szCs w:val="24"/>
        </w:rPr>
      </w:pPr>
      <w:r w:rsidRPr="00201F4A">
        <w:rPr>
          <w:rFonts w:cstheme="minorHAnsi"/>
          <w:sz w:val="24"/>
          <w:szCs w:val="24"/>
        </w:rPr>
        <w:t xml:space="preserve">Program </w:t>
      </w:r>
      <w:r w:rsidR="001E6406">
        <w:rPr>
          <w:rFonts w:cstheme="minorHAnsi"/>
          <w:sz w:val="24"/>
          <w:szCs w:val="24"/>
        </w:rPr>
        <w:t>MMS</w:t>
      </w:r>
      <w:r w:rsidRPr="00201F4A">
        <w:rPr>
          <w:rFonts w:cstheme="minorHAnsi"/>
          <w:sz w:val="24"/>
          <w:szCs w:val="24"/>
        </w:rPr>
        <w:t xml:space="preserve"> jest programem rozwoju w rozumieniu art. 15 ust. 4 pkt 2 ustawy z dnia 6 grudnia 2006 r. o zasadach prowadzenia polityki rozwoju (</w:t>
      </w:r>
      <w:proofErr w:type="spellStart"/>
      <w:r w:rsidRPr="00201F4A">
        <w:rPr>
          <w:rFonts w:cstheme="minorHAnsi"/>
          <w:sz w:val="24"/>
          <w:szCs w:val="24"/>
        </w:rPr>
        <w:t>t.j</w:t>
      </w:r>
      <w:proofErr w:type="spellEnd"/>
      <w:r w:rsidRPr="00201F4A">
        <w:rPr>
          <w:rFonts w:cstheme="minorHAnsi"/>
          <w:sz w:val="24"/>
          <w:szCs w:val="24"/>
        </w:rPr>
        <w:t xml:space="preserve">. Dz. U. z 2024 r. poz. 324, z </w:t>
      </w:r>
      <w:proofErr w:type="spellStart"/>
      <w:r w:rsidRPr="00201F4A">
        <w:rPr>
          <w:rFonts w:cstheme="minorHAnsi"/>
          <w:sz w:val="24"/>
          <w:szCs w:val="24"/>
        </w:rPr>
        <w:t>późn</w:t>
      </w:r>
      <w:proofErr w:type="spellEnd"/>
      <w:r w:rsidRPr="00201F4A">
        <w:rPr>
          <w:rFonts w:cstheme="minorHAnsi"/>
          <w:sz w:val="24"/>
          <w:szCs w:val="24"/>
        </w:rPr>
        <w:t>. zm.).</w:t>
      </w:r>
    </w:p>
    <w:p w14:paraId="1D0B853A" w14:textId="77777777" w:rsidR="00FB381C" w:rsidRPr="00201F4A" w:rsidRDefault="00FB381C" w:rsidP="00201F4A">
      <w:pPr>
        <w:spacing w:line="276" w:lineRule="auto"/>
        <w:jc w:val="both"/>
        <w:rPr>
          <w:rFonts w:cstheme="minorHAnsi"/>
          <w:sz w:val="24"/>
          <w:szCs w:val="24"/>
        </w:rPr>
      </w:pPr>
      <w:r w:rsidRPr="009040B0">
        <w:rPr>
          <w:rFonts w:cstheme="minorHAnsi"/>
          <w:sz w:val="24"/>
          <w:szCs w:val="24"/>
        </w:rPr>
        <w:t>Cel główny Programu MMS odwołuje się do pojęcia społecznej odporności, które zostało zdefiniowane w ustawie z dnia 5 grudnia 2024 r. o ochronie ludności i obronie cywilnej (Dz.U. z 2024 poz. 1907), dalej: „</w:t>
      </w:r>
      <w:proofErr w:type="spellStart"/>
      <w:r w:rsidRPr="009040B0">
        <w:rPr>
          <w:rFonts w:cstheme="minorHAnsi"/>
          <w:sz w:val="24"/>
          <w:szCs w:val="24"/>
        </w:rPr>
        <w:t>UoOLOC</w:t>
      </w:r>
      <w:proofErr w:type="spellEnd"/>
      <w:r w:rsidRPr="009040B0">
        <w:rPr>
          <w:rFonts w:cstheme="minorHAnsi"/>
          <w:sz w:val="24"/>
          <w:szCs w:val="24"/>
        </w:rPr>
        <w:t xml:space="preserve">”. Zgodnie z ustawową definicją, społeczna odporność to: indywidualna i grupowa zdolność ludzi do zaspokajania swoich podstawowych potrzeb bytowych, w tym dzięki posiadaniu własnych zapasów niezbędnych produktów, oraz ich zdolność do współdziałania z podmiotami ochrony ludności, a także do zdobywania kompetencji w zakresie kształtowania świadomości zagrożeń i zapobiegania zagrożeniom oraz pożądanych </w:t>
      </w:r>
      <w:proofErr w:type="spellStart"/>
      <w:r w:rsidRPr="009040B0">
        <w:rPr>
          <w:rFonts w:cstheme="minorHAnsi"/>
          <w:sz w:val="24"/>
          <w:szCs w:val="24"/>
        </w:rPr>
        <w:t>zachowań</w:t>
      </w:r>
      <w:proofErr w:type="spellEnd"/>
      <w:r w:rsidRPr="009040B0">
        <w:rPr>
          <w:rFonts w:cstheme="minorHAnsi"/>
          <w:sz w:val="24"/>
          <w:szCs w:val="24"/>
        </w:rPr>
        <w:t xml:space="preserve"> na wypadek wystąpienia zagrożeń.</w:t>
      </w:r>
    </w:p>
    <w:p w14:paraId="5E02B791" w14:textId="17B4F681" w:rsidR="00FB381C" w:rsidRDefault="00FB381C" w:rsidP="00201F4A">
      <w:pPr>
        <w:spacing w:line="276" w:lineRule="auto"/>
        <w:jc w:val="both"/>
        <w:rPr>
          <w:rFonts w:cstheme="minorHAnsi"/>
          <w:sz w:val="24"/>
          <w:szCs w:val="24"/>
        </w:rPr>
      </w:pPr>
      <w:r w:rsidRPr="00201F4A">
        <w:rPr>
          <w:rFonts w:cstheme="minorHAnsi"/>
          <w:sz w:val="24"/>
          <w:szCs w:val="24"/>
        </w:rPr>
        <w:t xml:space="preserve">Przygotowanie ludności do właściwego zachowania się w sytuacji wystąpienia zagrożenia przez zwiększanie świadomości zagrożeń i społecznej odporności, polegające na uruchomieniu mechanizmów społecznej odporności jest jednym z zadań ochrony ludności i obrony cywilnej </w:t>
      </w:r>
      <w:r w:rsidRPr="00201F4A">
        <w:rPr>
          <w:rFonts w:cstheme="minorHAnsi"/>
          <w:sz w:val="24"/>
          <w:szCs w:val="24"/>
        </w:rPr>
        <w:lastRenderedPageBreak/>
        <w:t xml:space="preserve">przewidzianych w art. 4 ust. 1 </w:t>
      </w:r>
      <w:proofErr w:type="spellStart"/>
      <w:r w:rsidRPr="00201F4A">
        <w:rPr>
          <w:rFonts w:cstheme="minorHAnsi"/>
          <w:sz w:val="24"/>
          <w:szCs w:val="24"/>
        </w:rPr>
        <w:t>UoOLOC</w:t>
      </w:r>
      <w:proofErr w:type="spellEnd"/>
      <w:r w:rsidRPr="00201F4A">
        <w:rPr>
          <w:rFonts w:cstheme="minorHAnsi"/>
          <w:sz w:val="24"/>
          <w:szCs w:val="24"/>
        </w:rPr>
        <w:t xml:space="preserve">. W wykonywaniu tych zadań – jako podmioty ochrony ludności i obrony cywilnej albo na podstawie porozumień zawartych z odpowiednimi organami – mogą uczestniczyć także organizacje pozarządowe (art. 19 ust. 1 i art. 20 ust. 1 </w:t>
      </w:r>
      <w:proofErr w:type="spellStart"/>
      <w:r w:rsidRPr="00201F4A">
        <w:rPr>
          <w:rFonts w:cstheme="minorHAnsi"/>
          <w:sz w:val="24"/>
          <w:szCs w:val="24"/>
        </w:rPr>
        <w:t>UoOLOC</w:t>
      </w:r>
      <w:proofErr w:type="spellEnd"/>
      <w:r w:rsidRPr="00201F4A">
        <w:rPr>
          <w:rFonts w:cstheme="minorHAnsi"/>
          <w:sz w:val="24"/>
          <w:szCs w:val="24"/>
        </w:rPr>
        <w:t xml:space="preserve">). Przewidziane w Programie MMS wsparcie dla organizacji pozarządowych oraz podmiotów, o których mowa w art. 3 ust. 3 </w:t>
      </w:r>
      <w:proofErr w:type="spellStart"/>
      <w:r w:rsidRPr="00201F4A">
        <w:rPr>
          <w:rFonts w:cstheme="minorHAnsi"/>
          <w:sz w:val="24"/>
          <w:szCs w:val="24"/>
        </w:rPr>
        <w:t>UDPPiW</w:t>
      </w:r>
      <w:proofErr w:type="spellEnd"/>
      <w:r w:rsidRPr="00201F4A">
        <w:rPr>
          <w:rFonts w:cstheme="minorHAnsi"/>
          <w:sz w:val="24"/>
          <w:szCs w:val="24"/>
        </w:rPr>
        <w:t xml:space="preserve"> na zadania z zakresu wspierania odporności społeczności lokalnych jest zatem zbieżne z wynikającym z przepisów </w:t>
      </w:r>
      <w:proofErr w:type="spellStart"/>
      <w:r w:rsidRPr="00201F4A">
        <w:rPr>
          <w:rFonts w:cstheme="minorHAnsi"/>
          <w:sz w:val="24"/>
          <w:szCs w:val="24"/>
        </w:rPr>
        <w:t>UoOLOC</w:t>
      </w:r>
      <w:proofErr w:type="spellEnd"/>
      <w:r w:rsidRPr="00201F4A">
        <w:rPr>
          <w:rFonts w:cstheme="minorHAnsi"/>
          <w:sz w:val="24"/>
          <w:szCs w:val="24"/>
        </w:rPr>
        <w:t xml:space="preserve"> założeniem, że organizacje te uczestniczą w budowaniu społecznej odporności.</w:t>
      </w:r>
    </w:p>
    <w:p w14:paraId="14616F42" w14:textId="77777777" w:rsidR="004A38FD" w:rsidRPr="00201F4A" w:rsidRDefault="004A38FD" w:rsidP="00201F4A">
      <w:pPr>
        <w:spacing w:line="276" w:lineRule="auto"/>
        <w:jc w:val="both"/>
        <w:rPr>
          <w:rFonts w:cstheme="minorHAnsi"/>
          <w:sz w:val="24"/>
          <w:szCs w:val="24"/>
        </w:rPr>
      </w:pPr>
    </w:p>
    <w:p w14:paraId="29492A0B" w14:textId="565D1459" w:rsidR="00FB381C" w:rsidRPr="004A38FD" w:rsidRDefault="00201F4A" w:rsidP="00201F4A">
      <w:pPr>
        <w:pStyle w:val="Nagwek2"/>
        <w:spacing w:before="120" w:after="120" w:line="276" w:lineRule="auto"/>
        <w:rPr>
          <w:rFonts w:asciiTheme="minorHAnsi" w:hAnsiTheme="minorHAnsi" w:cstheme="minorHAnsi"/>
          <w:b/>
          <w:color w:val="auto"/>
          <w:szCs w:val="24"/>
        </w:rPr>
      </w:pPr>
      <w:bookmarkStart w:id="10" w:name="_Toc188515920"/>
      <w:r w:rsidRPr="004A38FD">
        <w:rPr>
          <w:rFonts w:asciiTheme="minorHAnsi" w:hAnsiTheme="minorHAnsi" w:cstheme="minorHAnsi"/>
          <w:b/>
          <w:color w:val="auto"/>
          <w:szCs w:val="24"/>
        </w:rPr>
        <w:t xml:space="preserve">1.2 </w:t>
      </w:r>
      <w:r w:rsidR="00FB381C" w:rsidRPr="004A38FD">
        <w:rPr>
          <w:rFonts w:asciiTheme="minorHAnsi" w:hAnsiTheme="minorHAnsi" w:cstheme="minorHAnsi"/>
          <w:b/>
          <w:color w:val="auto"/>
          <w:szCs w:val="24"/>
        </w:rPr>
        <w:t>Zgodność z dokumentami strategicznymi</w:t>
      </w:r>
      <w:bookmarkEnd w:id="10"/>
    </w:p>
    <w:p w14:paraId="76DE9ED7" w14:textId="77777777" w:rsidR="00FB381C" w:rsidRPr="004A38FD" w:rsidRDefault="00FB381C" w:rsidP="00201F4A">
      <w:pPr>
        <w:spacing w:line="276" w:lineRule="auto"/>
        <w:rPr>
          <w:rFonts w:cstheme="minorHAnsi"/>
          <w:b/>
          <w:sz w:val="24"/>
          <w:szCs w:val="24"/>
        </w:rPr>
      </w:pPr>
      <w:r w:rsidRPr="004A38FD">
        <w:rPr>
          <w:rFonts w:cstheme="minorHAnsi"/>
          <w:b/>
          <w:sz w:val="24"/>
          <w:szCs w:val="24"/>
        </w:rPr>
        <w:t>Strategia na rzecz Odpowiedzialnego Rozwoju do roku 2020 (z perspektywą do 2030 r.)</w:t>
      </w:r>
    </w:p>
    <w:p w14:paraId="55809CCF" w14:textId="6106EB1C" w:rsidR="00FB381C" w:rsidRPr="00201F4A" w:rsidRDefault="00FB381C" w:rsidP="00201F4A">
      <w:pPr>
        <w:spacing w:line="276" w:lineRule="auto"/>
        <w:jc w:val="both"/>
        <w:rPr>
          <w:rFonts w:cstheme="minorHAnsi"/>
          <w:sz w:val="24"/>
          <w:szCs w:val="24"/>
        </w:rPr>
      </w:pPr>
      <w:r w:rsidRPr="00201F4A">
        <w:rPr>
          <w:rFonts w:cstheme="minorHAnsi"/>
          <w:sz w:val="24"/>
          <w:szCs w:val="24"/>
        </w:rPr>
        <w:t>Strategia na rzecz Odpowiedzialnego Rozwoju do roku 2020 (z perspektywą do 2030 r.), dalej: SOR, jest aktualizacją średniookresowej strategii rozwoju kraju. SOR określa nowy model rozwoju – suwerenną wizję strategiczną, zasady, cele i priorytety rozwoju kraju w wymiarze gospodarczym, społecznym i przestrzennym do 2020 r. oraz w perspektywie do 2030 r.</w:t>
      </w:r>
      <w:r w:rsidR="001E6406">
        <w:rPr>
          <w:rFonts w:cstheme="minorHAnsi"/>
          <w:sz w:val="24"/>
          <w:szCs w:val="24"/>
        </w:rPr>
        <w:t xml:space="preserve">, które to daty wyznaczają </w:t>
      </w:r>
      <w:r w:rsidRPr="00201F4A">
        <w:rPr>
          <w:rFonts w:cstheme="minorHAnsi"/>
          <w:sz w:val="24"/>
          <w:szCs w:val="24"/>
        </w:rPr>
        <w:t>etapy realizacji Strategii</w:t>
      </w:r>
      <w:r w:rsidR="001E6406">
        <w:rPr>
          <w:rFonts w:cstheme="minorHAnsi"/>
          <w:sz w:val="24"/>
          <w:szCs w:val="24"/>
        </w:rPr>
        <w:t>.</w:t>
      </w:r>
    </w:p>
    <w:p w14:paraId="420C9108"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SOR stanowi instrument elastycznego zarządzania głównymi procesami rozwojowymi w kraju. Jednym ze wskazanych w Strategii obszarów, które mają wpływać na realizację jej celów jest kapitał ludzki i społeczny. Zakłada ona bowiem, że warunkiem współpracy opartej na zaufaniu i punktem wyjścia dla rozwoju nowoczesnej gospodarki jest kapitał społeczny. W ramach tego obszaru wyznaczono dwa cele: poprawę jakości kapitału ludzkiego oraz  zwiększenie udziału kapitału społecznego (w tym organizacji społeczeństwa obywatelskiego) w rozwoju społeczno-gospodarczym kraju. Cele Programu są zatem spójne z przytoczonymi celami.</w:t>
      </w:r>
    </w:p>
    <w:p w14:paraId="7724C5F5"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 xml:space="preserve">W zawartej w SOR diagnozie wskazano, że w  Polsce istnieją stabilne podstawy do rozwoju kapitału społecznego. Jednocześnie podkreślono jednak, że liczba oddolnych działań na rzecz dobra wspólnego jest ograniczona, a dominującą rolę odgrywa kapitał wiążący (zamknięte kręgi kontaktów społecznych) przy niewielkim udziale kapitału pomostowego (sieci pomiędzy osobami należącymi do różnych społeczności). W diagnozie wskazano ponadto, że polskie instytucje społeczeństwa obywatelskiego mają charakter </w:t>
      </w:r>
      <w:proofErr w:type="spellStart"/>
      <w:r w:rsidRPr="00201F4A">
        <w:rPr>
          <w:rFonts w:cstheme="minorHAnsi"/>
          <w:sz w:val="24"/>
          <w:szCs w:val="24"/>
        </w:rPr>
        <w:t>enklawowy</w:t>
      </w:r>
      <w:proofErr w:type="spellEnd"/>
      <w:r w:rsidRPr="00201F4A">
        <w:rPr>
          <w:rFonts w:cstheme="minorHAnsi"/>
          <w:sz w:val="24"/>
          <w:szCs w:val="24"/>
        </w:rPr>
        <w:t>, a także, że mierzą się m.in. z brakiem stabilności i przewidywalności finansowania oraz z problemami ze współpracą z sektorem publicznym i uzależnieniem finansowym od tego sektora. Co istotne, wskazano również na rozwarstwienie sektora pozarządowego pod względem potencjału. Zarówno zakres podmiotowy Programu, jak i przewidziane w nim działania odpowiadają więc na zdiagnozowane w SOR problemy.</w:t>
      </w:r>
    </w:p>
    <w:p w14:paraId="58CB30FA" w14:textId="77777777" w:rsidR="00FB381C" w:rsidRPr="004A38FD" w:rsidRDefault="00FB381C" w:rsidP="00201F4A">
      <w:pPr>
        <w:spacing w:line="276" w:lineRule="auto"/>
        <w:jc w:val="both"/>
        <w:rPr>
          <w:rFonts w:cstheme="minorHAnsi"/>
          <w:b/>
          <w:sz w:val="24"/>
          <w:szCs w:val="24"/>
        </w:rPr>
      </w:pPr>
      <w:bookmarkStart w:id="11" w:name="_Hlk188200018"/>
      <w:r w:rsidRPr="004A38FD">
        <w:rPr>
          <w:rFonts w:cstheme="minorHAnsi"/>
          <w:b/>
          <w:sz w:val="24"/>
          <w:szCs w:val="24"/>
        </w:rPr>
        <w:t>Strategia Rozwoju Kapitału Społecznego (współdziałanie, kultura, kreatywność) 2030</w:t>
      </w:r>
    </w:p>
    <w:bookmarkEnd w:id="11"/>
    <w:p w14:paraId="0622D318"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 xml:space="preserve">Strategia Rozwoju Kapitału Społecznego (dalej: SRKS) jest jednym z instrumentów realizacji SOR. Jej celem głównym jest „wzrost jakości życia społecznego i kulturalnego Polaków”. Cel </w:t>
      </w:r>
      <w:r w:rsidRPr="00201F4A">
        <w:rPr>
          <w:rFonts w:cstheme="minorHAnsi"/>
          <w:sz w:val="24"/>
          <w:szCs w:val="24"/>
        </w:rPr>
        <w:lastRenderedPageBreak/>
        <w:t>główny doprecyzowują trzy cele szczegółowe, przy czym cele Programu wpisują się w cel szczegółowy 1. SKRS, tj. Zwiększenie zaangażowania obywateli w życie publiczne.</w:t>
      </w:r>
    </w:p>
    <w:p w14:paraId="01090542" w14:textId="2798A7C1" w:rsidR="00FB381C" w:rsidRPr="00201F4A" w:rsidRDefault="00FB381C" w:rsidP="00201F4A">
      <w:pPr>
        <w:spacing w:line="276" w:lineRule="auto"/>
        <w:jc w:val="both"/>
        <w:rPr>
          <w:rFonts w:cstheme="minorHAnsi"/>
          <w:sz w:val="24"/>
          <w:szCs w:val="24"/>
        </w:rPr>
      </w:pPr>
      <w:r w:rsidRPr="00201F4A">
        <w:rPr>
          <w:rFonts w:cstheme="minorHAnsi"/>
          <w:sz w:val="24"/>
          <w:szCs w:val="24"/>
        </w:rPr>
        <w:t xml:space="preserve">Dla celu szczegółowego 1. SRKS wyróżniono dwa priorytety: 1.1.Usprawnienie mechanizmów wspierania i współpracy instytucji publicznych z obywatelami oraz 1.2. Rozwój i wzmacnianie zorganizowanych form aktywności obywatelskiej. W ramach tych priorytetów przewidziano szereg działań dążących do budowania dialogu obywatelskiego i współpracy sektora publicznego i pozarządowego, wspierania oddolnego zaangażowania społecznego oraz wzmocnienia instytucjonalnego organizacji obywatelskich. Wśród narzędzi służących realizacji tych priorytetów wymieniono m.in. realizowane przez NIW-CRSO Programy NOWEFIO oraz PROO. </w:t>
      </w:r>
      <w:r w:rsidR="001E6406">
        <w:rPr>
          <w:rFonts w:cstheme="minorHAnsi"/>
          <w:sz w:val="24"/>
          <w:szCs w:val="24"/>
        </w:rPr>
        <w:t>C</w:t>
      </w:r>
      <w:r w:rsidRPr="00201F4A">
        <w:rPr>
          <w:rFonts w:cstheme="minorHAnsi"/>
          <w:sz w:val="24"/>
          <w:szCs w:val="24"/>
        </w:rPr>
        <w:t xml:space="preserve">ele i priorytety </w:t>
      </w:r>
      <w:r w:rsidR="001E6406">
        <w:rPr>
          <w:rFonts w:cstheme="minorHAnsi"/>
          <w:sz w:val="24"/>
          <w:szCs w:val="24"/>
        </w:rPr>
        <w:t xml:space="preserve">Programu MMS </w:t>
      </w:r>
      <w:r w:rsidRPr="00201F4A">
        <w:rPr>
          <w:rFonts w:cstheme="minorHAnsi"/>
          <w:sz w:val="24"/>
          <w:szCs w:val="24"/>
        </w:rPr>
        <w:t>są zgodne z założeniami Strategii.</w:t>
      </w:r>
    </w:p>
    <w:p w14:paraId="521B57AB" w14:textId="77777777" w:rsidR="00FB381C" w:rsidRPr="004A38FD" w:rsidRDefault="00FB381C" w:rsidP="00201F4A">
      <w:pPr>
        <w:spacing w:line="276" w:lineRule="auto"/>
        <w:jc w:val="both"/>
        <w:rPr>
          <w:rFonts w:cstheme="minorHAnsi"/>
          <w:b/>
          <w:sz w:val="24"/>
          <w:szCs w:val="24"/>
        </w:rPr>
      </w:pPr>
      <w:bookmarkStart w:id="12" w:name="_Hlk188200010"/>
      <w:r w:rsidRPr="004A38FD">
        <w:rPr>
          <w:rFonts w:cstheme="minorHAnsi"/>
          <w:b/>
          <w:sz w:val="24"/>
          <w:szCs w:val="24"/>
        </w:rPr>
        <w:t>Konkluzje Rady (UE) w sprawie wzmocnienia odporności całego społeczeństwa w kontekście ochrony ludności, w tym gotowości na zagrożenia chemiczne, biologiczne, radiologiczne i jądrowe (CBRJ) z 8 czerwca 2023, nr 10048/23 oraz Konkluzje Rady Europejskiej z 19 grudnia 2024 r., nr EUCO 50/24</w:t>
      </w:r>
    </w:p>
    <w:bookmarkEnd w:id="12"/>
    <w:p w14:paraId="7DFF18C7"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W Konkluzjach Rada zwróciła się do państw członkowskich m.in. o to, by:</w:t>
      </w:r>
    </w:p>
    <w:p w14:paraId="3E6697E8" w14:textId="77777777" w:rsidR="00FB381C" w:rsidRPr="00201F4A" w:rsidRDefault="00FB381C" w:rsidP="00A244FD">
      <w:pPr>
        <w:pStyle w:val="Akapitzlist"/>
        <w:numPr>
          <w:ilvl w:val="0"/>
          <w:numId w:val="9"/>
        </w:numPr>
        <w:spacing w:line="276" w:lineRule="auto"/>
        <w:rPr>
          <w:rFonts w:asciiTheme="minorHAnsi" w:hAnsiTheme="minorHAnsi" w:cstheme="minorHAnsi"/>
          <w:szCs w:val="24"/>
        </w:rPr>
      </w:pPr>
      <w:r w:rsidRPr="00201F4A">
        <w:rPr>
          <w:rFonts w:asciiTheme="minorHAnsi" w:hAnsiTheme="minorHAnsi" w:cstheme="minorHAnsi"/>
          <w:szCs w:val="24"/>
        </w:rPr>
        <w:t>kładły nacisk na potrzebę podejścia opartego na odporności całego społeczeństwa w świetle rosnącej liczby jednoczesnych, długotrwałych, międzysektorowych i transgranicznych kryzysów;</w:t>
      </w:r>
    </w:p>
    <w:p w14:paraId="00DE84D0" w14:textId="77777777" w:rsidR="00FB381C" w:rsidRPr="00201F4A" w:rsidRDefault="00FB381C" w:rsidP="00A244FD">
      <w:pPr>
        <w:pStyle w:val="Akapitzlist"/>
        <w:numPr>
          <w:ilvl w:val="0"/>
          <w:numId w:val="9"/>
        </w:numPr>
        <w:spacing w:line="276" w:lineRule="auto"/>
        <w:rPr>
          <w:rFonts w:asciiTheme="minorHAnsi" w:hAnsiTheme="minorHAnsi" w:cstheme="minorHAnsi"/>
          <w:szCs w:val="24"/>
        </w:rPr>
      </w:pPr>
      <w:r w:rsidRPr="00201F4A">
        <w:rPr>
          <w:rFonts w:asciiTheme="minorHAnsi" w:hAnsiTheme="minorHAnsi" w:cstheme="minorHAnsi"/>
          <w:szCs w:val="24"/>
        </w:rPr>
        <w:t>wspierały działania w zakresie zapobiegania i gotowości w celu poprawy zdolności Unii i jej państw członkowskich do stawiania czoła skutkom klęski lub katastrofy powodującej lub mogącej powodować skutki transgraniczne obejmujące wiele państw, poprzez promowanie realizacji niewiążących unijnych celów w zakresie odporności na klęski i katastrofy.</w:t>
      </w:r>
    </w:p>
    <w:p w14:paraId="7399D7C2" w14:textId="1C0B2FD4" w:rsidR="00FB381C" w:rsidRPr="00201F4A" w:rsidRDefault="00FB381C" w:rsidP="00201F4A">
      <w:pPr>
        <w:spacing w:line="276" w:lineRule="auto"/>
        <w:jc w:val="both"/>
        <w:rPr>
          <w:rFonts w:cstheme="minorHAnsi"/>
          <w:sz w:val="24"/>
          <w:szCs w:val="24"/>
        </w:rPr>
      </w:pPr>
      <w:r w:rsidRPr="00201F4A">
        <w:rPr>
          <w:rFonts w:cstheme="minorHAnsi"/>
          <w:sz w:val="24"/>
          <w:szCs w:val="24"/>
        </w:rPr>
        <w:t xml:space="preserve">Również w Konkluzjach Rady Europejskiej, w części </w:t>
      </w:r>
      <w:r w:rsidRPr="00201F4A">
        <w:rPr>
          <w:rFonts w:cstheme="minorHAnsi"/>
          <w:i/>
          <w:iCs/>
          <w:sz w:val="24"/>
          <w:szCs w:val="24"/>
        </w:rPr>
        <w:t>IV. Odporność, gotowość, zapobieganie kryzysom i reagowanie na nie</w:t>
      </w:r>
      <w:r w:rsidRPr="00201F4A">
        <w:rPr>
          <w:rFonts w:cstheme="minorHAnsi"/>
          <w:sz w:val="24"/>
          <w:szCs w:val="24"/>
        </w:rPr>
        <w:t xml:space="preserve">, wskazano na konieczność zwiększonej i skoordynowanej gotowości wojskowej i cywilnej oraz strategicznego zarządzania kryzysowego w ramach podejścia uwzględniającego wszystkie zagrożenia i obejmującego całe społeczeństwo. Podkreślono również, że działania w tym zakresie powinny być prowadzone w sposób m.in. </w:t>
      </w:r>
      <w:proofErr w:type="spellStart"/>
      <w:r w:rsidRPr="00201F4A">
        <w:rPr>
          <w:rFonts w:cstheme="minorHAnsi"/>
          <w:sz w:val="24"/>
          <w:szCs w:val="24"/>
        </w:rPr>
        <w:t>inkluzywny</w:t>
      </w:r>
      <w:proofErr w:type="spellEnd"/>
      <w:r w:rsidRPr="00201F4A">
        <w:rPr>
          <w:rFonts w:cstheme="minorHAnsi"/>
          <w:sz w:val="24"/>
          <w:szCs w:val="24"/>
        </w:rPr>
        <w:t>. Rada Europejska w Konkluzjach zachęciła także do dalszych prac nad wzmacnianiem w spójny sposób odporności i gotowości UE i państw członkowskich oraz ich zdolności do zapobiegania kryzysom i reagowania na nie.</w:t>
      </w:r>
    </w:p>
    <w:p w14:paraId="6FF71028" w14:textId="1D97F8E2" w:rsidR="00FB381C" w:rsidRDefault="00FB381C" w:rsidP="00201F4A">
      <w:pPr>
        <w:spacing w:line="276" w:lineRule="auto"/>
        <w:jc w:val="both"/>
        <w:rPr>
          <w:rFonts w:cstheme="minorHAnsi"/>
          <w:sz w:val="24"/>
          <w:szCs w:val="24"/>
        </w:rPr>
      </w:pPr>
      <w:r w:rsidRPr="00201F4A">
        <w:rPr>
          <w:rFonts w:cstheme="minorHAnsi"/>
          <w:sz w:val="24"/>
          <w:szCs w:val="24"/>
        </w:rPr>
        <w:t xml:space="preserve">Cele i priorytety Programu wpisują się więc w Konkluzje Rady oraz Konkluzje Rady Europejskiej. W szczególności głównym celem Programu jest zwiększenie potencjału organizacji społeczeństwa obywatelskiego do m.in. zwiększenia odporności </w:t>
      </w:r>
      <w:r w:rsidR="001E6406" w:rsidRPr="00201F4A">
        <w:rPr>
          <w:rFonts w:cstheme="minorHAnsi"/>
          <w:sz w:val="24"/>
          <w:szCs w:val="24"/>
        </w:rPr>
        <w:t xml:space="preserve">społeczności lokalnych </w:t>
      </w:r>
      <w:r w:rsidRPr="00201F4A">
        <w:rPr>
          <w:rFonts w:cstheme="minorHAnsi"/>
          <w:sz w:val="24"/>
          <w:szCs w:val="24"/>
        </w:rPr>
        <w:t xml:space="preserve">na kryzysy. Program będzie dążył do zwiększania odporności poprzez dofinansowania udzielane ramach Priorytetu 1. Odporne, zintegrowane społeczności lokalne oraz Priorytetu 3. Silne społeczności lokalne. Wspierając udział organizacji społeczeństwa </w:t>
      </w:r>
      <w:r w:rsidRPr="00201F4A">
        <w:rPr>
          <w:rFonts w:cstheme="minorHAnsi"/>
          <w:sz w:val="24"/>
          <w:szCs w:val="24"/>
        </w:rPr>
        <w:lastRenderedPageBreak/>
        <w:t>obywatelskiego w budowaniu odporności społecznej Program będzie więc realizował zawarte w Konkluzjach zalecenia dotyczące wzmacniania odporności całego społeczeństwa.</w:t>
      </w:r>
    </w:p>
    <w:p w14:paraId="5AF1C209" w14:textId="77777777" w:rsidR="004A38FD" w:rsidRPr="00201F4A" w:rsidRDefault="004A38FD" w:rsidP="00201F4A">
      <w:pPr>
        <w:spacing w:line="276" w:lineRule="auto"/>
        <w:jc w:val="both"/>
        <w:rPr>
          <w:rFonts w:cstheme="minorHAnsi"/>
          <w:sz w:val="24"/>
          <w:szCs w:val="24"/>
        </w:rPr>
      </w:pPr>
    </w:p>
    <w:p w14:paraId="7433BC73" w14:textId="126B2F5A" w:rsidR="00FB381C" w:rsidRPr="004A38FD" w:rsidRDefault="00201F4A" w:rsidP="00201F4A">
      <w:pPr>
        <w:pStyle w:val="Nagwek2"/>
        <w:spacing w:before="120" w:after="120" w:line="276" w:lineRule="auto"/>
        <w:rPr>
          <w:rFonts w:asciiTheme="minorHAnsi" w:hAnsiTheme="minorHAnsi" w:cstheme="minorHAnsi"/>
          <w:b/>
          <w:color w:val="auto"/>
          <w:szCs w:val="24"/>
        </w:rPr>
      </w:pPr>
      <w:bookmarkStart w:id="13" w:name="_Toc188515921"/>
      <w:r w:rsidRPr="004A38FD">
        <w:rPr>
          <w:rFonts w:asciiTheme="minorHAnsi" w:hAnsiTheme="minorHAnsi" w:cstheme="minorHAnsi"/>
          <w:b/>
          <w:color w:val="auto"/>
          <w:szCs w:val="24"/>
        </w:rPr>
        <w:t xml:space="preserve">1.3 </w:t>
      </w:r>
      <w:r w:rsidR="00FB381C" w:rsidRPr="004A38FD">
        <w:rPr>
          <w:rFonts w:asciiTheme="minorHAnsi" w:hAnsiTheme="minorHAnsi" w:cstheme="minorHAnsi"/>
          <w:b/>
          <w:color w:val="auto"/>
          <w:szCs w:val="24"/>
        </w:rPr>
        <w:t>Spójność z innymi programami wspierającymi rozwój społeczeństwa obywatelskiego</w:t>
      </w:r>
      <w:bookmarkEnd w:id="13"/>
    </w:p>
    <w:p w14:paraId="7FD17398" w14:textId="2CA0DFB8" w:rsidR="00FB381C" w:rsidRPr="00201F4A" w:rsidRDefault="00FB381C" w:rsidP="00201F4A">
      <w:pPr>
        <w:spacing w:line="276" w:lineRule="auto"/>
        <w:jc w:val="both"/>
        <w:rPr>
          <w:rFonts w:cstheme="minorHAnsi"/>
          <w:sz w:val="24"/>
          <w:szCs w:val="24"/>
        </w:rPr>
      </w:pPr>
      <w:r w:rsidRPr="00201F4A">
        <w:rPr>
          <w:rFonts w:cstheme="minorHAnsi"/>
          <w:sz w:val="24"/>
          <w:szCs w:val="24"/>
        </w:rPr>
        <w:t xml:space="preserve">Program MMS </w:t>
      </w:r>
      <w:r w:rsidR="00E40AC4">
        <w:rPr>
          <w:rFonts w:cstheme="minorHAnsi"/>
          <w:sz w:val="24"/>
          <w:szCs w:val="24"/>
        </w:rPr>
        <w:t>czerpie z doświadczeń</w:t>
      </w:r>
      <w:r w:rsidRPr="00201F4A">
        <w:rPr>
          <w:rFonts w:cstheme="minorHAnsi"/>
          <w:sz w:val="24"/>
          <w:szCs w:val="24"/>
        </w:rPr>
        <w:t xml:space="preserve"> dwóch innych programów wspierających rozwój społeczeństwa obywatelskiego wdrażanych przez NIW-CRSO</w:t>
      </w:r>
      <w:r w:rsidR="00E40AC4">
        <w:rPr>
          <w:rFonts w:cstheme="minorHAnsi"/>
          <w:sz w:val="24"/>
          <w:szCs w:val="24"/>
        </w:rPr>
        <w:t xml:space="preserve"> </w:t>
      </w:r>
      <w:r w:rsidRPr="00201F4A">
        <w:rPr>
          <w:rFonts w:cstheme="minorHAnsi"/>
          <w:sz w:val="24"/>
          <w:szCs w:val="24"/>
        </w:rPr>
        <w:t>:</w:t>
      </w:r>
    </w:p>
    <w:p w14:paraId="214C9D1C" w14:textId="77777777" w:rsidR="00FB381C" w:rsidRPr="004A38FD" w:rsidRDefault="00FB381C" w:rsidP="004A38FD">
      <w:pPr>
        <w:spacing w:line="276" w:lineRule="auto"/>
        <w:jc w:val="both"/>
        <w:rPr>
          <w:rFonts w:cstheme="minorHAnsi"/>
          <w:b/>
          <w:sz w:val="24"/>
          <w:szCs w:val="24"/>
        </w:rPr>
      </w:pPr>
      <w:r w:rsidRPr="004A38FD">
        <w:rPr>
          <w:rFonts w:cstheme="minorHAnsi"/>
          <w:b/>
          <w:sz w:val="24"/>
          <w:szCs w:val="24"/>
        </w:rPr>
        <w:t>Rządowy Program Fundusz Inicjatyw Obywatelskich NOWEFIO na lata 2021–2030</w:t>
      </w:r>
    </w:p>
    <w:p w14:paraId="1333FDA3"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Głównym celem Programu NOWEFIO jest zwiększenie zaangażowania obywateli i organizacji pozarządowych w życie publiczne przez poprawę samoorganizacji społecznej, wzrost znaczenia sektora obywatelskiego w życiu publicznym oraz wzmocnienie instytucjonalne sektora obywatelskiego w Polsce.</w:t>
      </w:r>
    </w:p>
    <w:p w14:paraId="4C960E1C"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Cel ten ma być osiągany w ramach celów szczegółowych: 1. Poprawa samoorganizacji społecznej, 2. Wzrost znaczenia sektora obywatelskiego w życiu publicznym oraz 3. Wzmocnienie instytucjonalne sektora obywatelskiego w Polsce.</w:t>
      </w:r>
    </w:p>
    <w:p w14:paraId="33A83558"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Cele te są realizowane w ramach następujących priorytetów:</w:t>
      </w:r>
    </w:p>
    <w:p w14:paraId="57133D65" w14:textId="77777777" w:rsidR="00FB381C" w:rsidRPr="00201F4A" w:rsidRDefault="00FB381C" w:rsidP="00A244FD">
      <w:pPr>
        <w:pStyle w:val="Akapitzlist"/>
        <w:numPr>
          <w:ilvl w:val="0"/>
          <w:numId w:val="10"/>
        </w:numPr>
        <w:spacing w:line="276" w:lineRule="auto"/>
        <w:rPr>
          <w:rFonts w:asciiTheme="minorHAnsi" w:hAnsiTheme="minorHAnsi" w:cstheme="minorHAnsi"/>
          <w:szCs w:val="24"/>
        </w:rPr>
      </w:pPr>
      <w:r w:rsidRPr="00201F4A">
        <w:rPr>
          <w:rFonts w:asciiTheme="minorHAnsi" w:hAnsiTheme="minorHAnsi" w:cstheme="minorHAnsi"/>
          <w:szCs w:val="24"/>
        </w:rPr>
        <w:t xml:space="preserve">Priorytet 1.: Mikro-inicjatywy, przeznaczony dla organizacji małych, o zasięgu lokalnym i młodych stażem działania oraz grup nieformalnym, których działania mają na celu przede wszystkim pomóc zaistnieć niewielkim, nowym przedsięwzięciom realizowanym dla wspólnot lokalnych; realizowany w formie </w:t>
      </w:r>
      <w:proofErr w:type="spellStart"/>
      <w:r w:rsidRPr="00201F4A">
        <w:rPr>
          <w:rFonts w:asciiTheme="minorHAnsi" w:hAnsiTheme="minorHAnsi" w:cstheme="minorHAnsi"/>
          <w:szCs w:val="24"/>
        </w:rPr>
        <w:t>regrantingu</w:t>
      </w:r>
      <w:proofErr w:type="spellEnd"/>
      <w:r w:rsidRPr="00201F4A">
        <w:rPr>
          <w:rFonts w:asciiTheme="minorHAnsi" w:hAnsiTheme="minorHAnsi" w:cstheme="minorHAnsi"/>
          <w:szCs w:val="24"/>
        </w:rPr>
        <w:t>;</w:t>
      </w:r>
    </w:p>
    <w:p w14:paraId="18273006" w14:textId="77777777" w:rsidR="00FB381C" w:rsidRPr="00201F4A" w:rsidRDefault="00FB381C" w:rsidP="00A244FD">
      <w:pPr>
        <w:pStyle w:val="Akapitzlist"/>
        <w:numPr>
          <w:ilvl w:val="0"/>
          <w:numId w:val="10"/>
        </w:numPr>
        <w:spacing w:line="276" w:lineRule="auto"/>
        <w:rPr>
          <w:rFonts w:asciiTheme="minorHAnsi" w:hAnsiTheme="minorHAnsi" w:cstheme="minorHAnsi"/>
          <w:szCs w:val="24"/>
        </w:rPr>
      </w:pPr>
      <w:r w:rsidRPr="00201F4A">
        <w:rPr>
          <w:rFonts w:asciiTheme="minorHAnsi" w:hAnsiTheme="minorHAnsi" w:cstheme="minorHAnsi"/>
          <w:szCs w:val="24"/>
        </w:rPr>
        <w:t>Priorytet 2.: Organizacje obywatelskie na rzecz dobra wspólnego, w ramach którego wspierana jest aktywność społeczna na rzecz dobra wspólnego, realizowana przez obywateli działających w organizacjach pozarządowych;</w:t>
      </w:r>
    </w:p>
    <w:p w14:paraId="326A11F9" w14:textId="77777777" w:rsidR="00FB381C" w:rsidRPr="00201F4A" w:rsidRDefault="00FB381C" w:rsidP="00A244FD">
      <w:pPr>
        <w:pStyle w:val="Akapitzlist"/>
        <w:numPr>
          <w:ilvl w:val="0"/>
          <w:numId w:val="10"/>
        </w:numPr>
        <w:spacing w:line="276" w:lineRule="auto"/>
        <w:rPr>
          <w:rFonts w:asciiTheme="minorHAnsi" w:hAnsiTheme="minorHAnsi" w:cstheme="minorHAnsi"/>
          <w:szCs w:val="24"/>
        </w:rPr>
      </w:pPr>
      <w:r w:rsidRPr="00201F4A">
        <w:rPr>
          <w:rFonts w:asciiTheme="minorHAnsi" w:hAnsiTheme="minorHAnsi" w:cstheme="minorHAnsi"/>
          <w:szCs w:val="24"/>
        </w:rPr>
        <w:t>Priorytet 3.: Organizacje obywatelskie w życiu publicznym, realizowane w ramach którego projekty powinny przyczyniać się m.in. do zwiększania obecności organizacji obywatelskich w życiu publicznym i wspierania dialogu obywatelskiego;</w:t>
      </w:r>
    </w:p>
    <w:p w14:paraId="2A405559" w14:textId="77777777" w:rsidR="00FB381C" w:rsidRPr="00201F4A" w:rsidRDefault="00FB381C" w:rsidP="00A244FD">
      <w:pPr>
        <w:pStyle w:val="Akapitzlist"/>
        <w:numPr>
          <w:ilvl w:val="0"/>
          <w:numId w:val="10"/>
        </w:numPr>
        <w:spacing w:line="276" w:lineRule="auto"/>
        <w:rPr>
          <w:rFonts w:asciiTheme="minorHAnsi" w:hAnsiTheme="minorHAnsi" w:cstheme="minorHAnsi"/>
          <w:szCs w:val="24"/>
        </w:rPr>
      </w:pPr>
      <w:r w:rsidRPr="00201F4A">
        <w:rPr>
          <w:rFonts w:asciiTheme="minorHAnsi" w:hAnsiTheme="minorHAnsi" w:cstheme="minorHAnsi"/>
          <w:szCs w:val="24"/>
        </w:rPr>
        <w:t>Priorytet 4.: Wzmocnienie kompetencji organizacji obywatelskich, realizowane w ramach którego projekty powinny przyczyniać się do zwiększania potencjału organizacji obywatelskich w różnych obszarach, a także w ramach którego możliwe jest wspieranie tworzenia i rozwijania porozumień, związków, federacji i konfederacji organizacji obywatelskich.</w:t>
      </w:r>
    </w:p>
    <w:p w14:paraId="011713A6" w14:textId="77777777" w:rsidR="00FB381C" w:rsidRPr="004A38FD" w:rsidRDefault="00FB381C" w:rsidP="004A38FD">
      <w:pPr>
        <w:spacing w:line="276" w:lineRule="auto"/>
        <w:jc w:val="both"/>
        <w:rPr>
          <w:rFonts w:cstheme="minorHAnsi"/>
          <w:b/>
          <w:sz w:val="24"/>
          <w:szCs w:val="24"/>
        </w:rPr>
      </w:pPr>
      <w:r w:rsidRPr="004A38FD">
        <w:rPr>
          <w:rFonts w:cstheme="minorHAnsi"/>
          <w:b/>
          <w:sz w:val="24"/>
          <w:szCs w:val="24"/>
        </w:rPr>
        <w:t>Program Rozwoju Organizacji Obywatelskich PROO na lata 2018–2030</w:t>
      </w:r>
    </w:p>
    <w:p w14:paraId="6D597263"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Głównym celem Programu jest wsparcie rozwoju instytucjonalnego organizacji społeczeństwa obywatelskiego oraz zwiększenie udziału tych organizacji w życiu publicznym i upowszechnianiu demokratycznych norm obywatelskości.</w:t>
      </w:r>
    </w:p>
    <w:p w14:paraId="1B862AD1"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lastRenderedPageBreak/>
        <w:t>Cel ten ma być osiągany w ramach celów szczegółowych: 1. Wzrost zaangażowania obywateli i organizacji obywatelskich w życie publiczne, 2. Wzmocnienie organizacji obywatelskich w wymiarze strategicznym oraz 3. Poprawa stabilności finansowej organizacji obywatelskich.</w:t>
      </w:r>
    </w:p>
    <w:p w14:paraId="052553B2"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Priorytety programu skoncentrowane są w szczególności na wsparciu instytucjonalnym - w ramach Programu PROO organizacje obywatelskie mogą więc starać się o dofinansowanie swego rozwoju instytucjonalnego. Wsparcie może być wykorzystane również na budowę lub rozwijanie sieci, federacji lub innych form aliansów w ramach sektora pozarządowego.</w:t>
      </w:r>
    </w:p>
    <w:p w14:paraId="040876E2" w14:textId="77777777" w:rsidR="00FB381C" w:rsidRPr="00201F4A" w:rsidRDefault="00FB381C" w:rsidP="00201F4A">
      <w:pPr>
        <w:spacing w:line="276" w:lineRule="auto"/>
        <w:jc w:val="both"/>
        <w:rPr>
          <w:rFonts w:cstheme="minorHAnsi"/>
          <w:sz w:val="24"/>
          <w:szCs w:val="24"/>
        </w:rPr>
      </w:pPr>
      <w:r w:rsidRPr="00201F4A">
        <w:rPr>
          <w:rFonts w:cstheme="minorHAnsi"/>
          <w:sz w:val="24"/>
          <w:szCs w:val="24"/>
        </w:rPr>
        <w:t>Cele i priorytety Programu MMS oraz Programów NOWEFIO i PROO są ze sobą spójne. W szczególności zarówno Program MMS oraz NOWEFIO zakładają wspieranie aktywności społecznej i budowania kapitału społecznego oraz wzmacnianie partycypacji i dialogu obywatelskiego. Wszystkie programy zakładają ponadto wzmacnianie instytucjonalne organizacji obywatelskich oraz wspieranie budowania ich sieci i federacji. Program MMS jest jednak skierowany do szczególnego typu organizacji obywatelskich – organizacji małych i średnich, spoza dużych ośrodków miejskich. Jego wdrożenie ma zatem uzupełniać interwencję przewidzianą w Programach NOWEFIO i PROO w zakresie tego typu organizacji.</w:t>
      </w:r>
    </w:p>
    <w:p w14:paraId="53C57DD0" w14:textId="77777777" w:rsidR="00FB381C" w:rsidRPr="00201F4A" w:rsidRDefault="00FB381C" w:rsidP="00201F4A">
      <w:pPr>
        <w:spacing w:line="276" w:lineRule="auto"/>
        <w:rPr>
          <w:rFonts w:cstheme="minorHAnsi"/>
          <w:sz w:val="24"/>
          <w:szCs w:val="24"/>
        </w:rPr>
      </w:pPr>
    </w:p>
    <w:p w14:paraId="034FDCCE" w14:textId="7E7AF89C" w:rsidR="00FB381C" w:rsidRPr="004A38FD" w:rsidRDefault="00FB381C" w:rsidP="00A244FD">
      <w:pPr>
        <w:pStyle w:val="Nagwek1"/>
        <w:numPr>
          <w:ilvl w:val="0"/>
          <w:numId w:val="8"/>
        </w:numPr>
        <w:spacing w:line="276" w:lineRule="auto"/>
        <w:rPr>
          <w:rFonts w:asciiTheme="minorHAnsi" w:hAnsiTheme="minorHAnsi" w:cstheme="minorHAnsi"/>
          <w:b/>
          <w:color w:val="auto"/>
          <w:sz w:val="24"/>
          <w:szCs w:val="24"/>
        </w:rPr>
      </w:pPr>
      <w:bookmarkStart w:id="14" w:name="_Toc188515922"/>
      <w:r w:rsidRPr="004A38FD">
        <w:rPr>
          <w:rFonts w:asciiTheme="minorHAnsi" w:hAnsiTheme="minorHAnsi" w:cstheme="minorHAnsi"/>
          <w:b/>
          <w:color w:val="auto"/>
          <w:sz w:val="24"/>
          <w:szCs w:val="24"/>
        </w:rPr>
        <w:t>Diagnoza</w:t>
      </w:r>
      <w:bookmarkEnd w:id="14"/>
    </w:p>
    <w:p w14:paraId="3ABB2A25" w14:textId="77777777" w:rsidR="009837A0" w:rsidRPr="004A38FD" w:rsidRDefault="009837A0" w:rsidP="00201F4A">
      <w:pPr>
        <w:pStyle w:val="Nagwek2"/>
        <w:spacing w:before="120" w:after="120" w:line="276" w:lineRule="auto"/>
        <w:rPr>
          <w:rFonts w:asciiTheme="minorHAnsi" w:hAnsiTheme="minorHAnsi" w:cstheme="minorHAnsi"/>
          <w:b/>
          <w:color w:val="auto"/>
          <w:szCs w:val="24"/>
        </w:rPr>
      </w:pPr>
      <w:bookmarkStart w:id="15" w:name="_Toc188515923"/>
      <w:r w:rsidRPr="004A38FD">
        <w:rPr>
          <w:rFonts w:asciiTheme="minorHAnsi" w:hAnsiTheme="minorHAnsi" w:cstheme="minorHAnsi"/>
          <w:b/>
          <w:color w:val="auto"/>
          <w:szCs w:val="24"/>
        </w:rPr>
        <w:t>2.1. Cel i zakres analizy</w:t>
      </w:r>
      <w:bookmarkEnd w:id="15"/>
    </w:p>
    <w:p w14:paraId="394C8EEE" w14:textId="0A50381D" w:rsidR="009837A0" w:rsidRPr="00201F4A" w:rsidRDefault="001C7A5F" w:rsidP="004A38FD">
      <w:pPr>
        <w:spacing w:line="276" w:lineRule="auto"/>
        <w:jc w:val="both"/>
        <w:rPr>
          <w:rFonts w:cstheme="minorHAnsi"/>
          <w:sz w:val="24"/>
          <w:szCs w:val="24"/>
        </w:rPr>
      </w:pPr>
      <w:r>
        <w:rPr>
          <w:rFonts w:cstheme="minorHAnsi"/>
          <w:sz w:val="24"/>
          <w:szCs w:val="24"/>
        </w:rPr>
        <w:t>N</w:t>
      </w:r>
      <w:r w:rsidR="009837A0" w:rsidRPr="00201F4A">
        <w:rPr>
          <w:rFonts w:cstheme="minorHAnsi"/>
          <w:sz w:val="24"/>
          <w:szCs w:val="24"/>
        </w:rPr>
        <w:t xml:space="preserve">ieodzownym elementem odporności demokratycznego społeczeństwa jest instytucjonalna stabilność i wysoka efektywność działania organizacji pozarządowych. </w:t>
      </w:r>
      <w:r w:rsidR="009837A0" w:rsidRPr="009040B0">
        <w:rPr>
          <w:rFonts w:cstheme="minorHAnsi"/>
          <w:sz w:val="24"/>
          <w:szCs w:val="24"/>
        </w:rPr>
        <w:t xml:space="preserve">Założenie to odzwierciedlają </w:t>
      </w:r>
      <w:r w:rsidR="00E71D65" w:rsidRPr="009040B0">
        <w:rPr>
          <w:rFonts w:cstheme="minorHAnsi"/>
          <w:sz w:val="24"/>
          <w:szCs w:val="24"/>
        </w:rPr>
        <w:t>przepisy</w:t>
      </w:r>
      <w:r w:rsidR="009837A0" w:rsidRPr="009040B0">
        <w:rPr>
          <w:rFonts w:cstheme="minorHAnsi"/>
          <w:sz w:val="24"/>
          <w:szCs w:val="24"/>
        </w:rPr>
        <w:t xml:space="preserve"> ustawy o ochronie ludności i obronie cywilnej.</w:t>
      </w:r>
      <w:r w:rsidR="009837A0" w:rsidRPr="00201F4A">
        <w:rPr>
          <w:rFonts w:cstheme="minorHAnsi"/>
          <w:sz w:val="24"/>
          <w:szCs w:val="24"/>
        </w:rPr>
        <w:t xml:space="preserve"> Ponadto silnie koresponduje ono z zaobserwowanymi reakcjami polskiego społeczeństwa na sytuacje kryzysowe ostatnich lat (klęski żywiołowe, pandemia COVID-19, kryzysy uchodźcze). Uwypuklić należy znaczenie powszechnej i w dużej mierze oddolnie indukowanej samoorganizacji ludności w ramach podmiotów społeczeństwa obywatelskiego, która miała na celu niesienie pomocy oraz minimalizację negatywnych skutków zaistniałych kryzysów. Nie bez znaczenia pozostają tu zapewne polskie tradycje pomocy wzajemnej, którą podejmowano w różnych formach organizacyjnych poza (lub wbrew) kontrolą władzy państwowej – tradycje sięgające swą genezą czasów zaborów, ujawnione następnie w tragicznych okolicznościach wojen światowych oraz kryzysów polityczno-gospodarczych doby PRL.</w:t>
      </w:r>
    </w:p>
    <w:p w14:paraId="49141F3F" w14:textId="550FC436" w:rsidR="009837A0" w:rsidRPr="00201F4A" w:rsidRDefault="009837A0" w:rsidP="004A38FD">
      <w:pPr>
        <w:spacing w:line="276" w:lineRule="auto"/>
        <w:jc w:val="both"/>
        <w:rPr>
          <w:rFonts w:cstheme="minorHAnsi"/>
          <w:sz w:val="24"/>
          <w:szCs w:val="24"/>
        </w:rPr>
      </w:pPr>
      <w:r w:rsidRPr="00201F4A">
        <w:rPr>
          <w:rFonts w:cstheme="minorHAnsi"/>
          <w:sz w:val="24"/>
          <w:szCs w:val="24"/>
        </w:rPr>
        <w:t xml:space="preserve">Diagnoza ukierunkowana jest na </w:t>
      </w:r>
      <w:r w:rsidRPr="00201F4A">
        <w:rPr>
          <w:rFonts w:cstheme="minorHAnsi"/>
          <w:b/>
          <w:bCs/>
          <w:sz w:val="24"/>
          <w:szCs w:val="24"/>
        </w:rPr>
        <w:t xml:space="preserve">rozpoznanie realnych potrzeb organizacji pozarządowych działających w społecznościach lokalnych, które zaspokojone wzmacniałby odporność </w:t>
      </w:r>
      <w:r w:rsidR="00E71D65">
        <w:rPr>
          <w:rFonts w:cstheme="minorHAnsi"/>
          <w:b/>
          <w:bCs/>
          <w:sz w:val="24"/>
          <w:szCs w:val="24"/>
        </w:rPr>
        <w:t>tych społeczności</w:t>
      </w:r>
      <w:r w:rsidRPr="00201F4A">
        <w:rPr>
          <w:rFonts w:cstheme="minorHAnsi"/>
          <w:sz w:val="24"/>
          <w:szCs w:val="24"/>
        </w:rPr>
        <w:t xml:space="preserve">. Wnioski z przeprowadzonej diagnozy powinny ułatwić racjonalne alokowanie wsparcia w ramach Programu, jak również projektowanie najbardziej optymalnych ścieżek finansowania małych organizacji pozarządowych (koherentnie z celami Programu). Tym samym, dla wypracowania modelu możliwie efektywnej i elastycznej interwencji (w myśl zasad polityki publicznej opartej na dowodach – </w:t>
      </w:r>
      <w:proofErr w:type="spellStart"/>
      <w:r w:rsidRPr="00201F4A">
        <w:rPr>
          <w:rFonts w:cstheme="minorHAnsi"/>
          <w:i/>
          <w:iCs/>
          <w:sz w:val="24"/>
          <w:szCs w:val="24"/>
        </w:rPr>
        <w:t>evidence-based</w:t>
      </w:r>
      <w:proofErr w:type="spellEnd"/>
      <w:r w:rsidRPr="00201F4A">
        <w:rPr>
          <w:rFonts w:cstheme="minorHAnsi"/>
          <w:i/>
          <w:iCs/>
          <w:sz w:val="24"/>
          <w:szCs w:val="24"/>
        </w:rPr>
        <w:t xml:space="preserve"> policy)</w:t>
      </w:r>
      <w:r w:rsidRPr="00201F4A">
        <w:rPr>
          <w:rFonts w:cstheme="minorHAnsi"/>
          <w:sz w:val="24"/>
          <w:szCs w:val="24"/>
        </w:rPr>
        <w:t>, diagnozą problemową objęto następujące zagadnienia:</w:t>
      </w:r>
    </w:p>
    <w:p w14:paraId="23FF851C" w14:textId="77777777" w:rsidR="009837A0" w:rsidRPr="004A38FD" w:rsidRDefault="009837A0" w:rsidP="00A244FD">
      <w:pPr>
        <w:pStyle w:val="Akapitzlist"/>
        <w:numPr>
          <w:ilvl w:val="0"/>
          <w:numId w:val="11"/>
        </w:numPr>
        <w:spacing w:after="120" w:line="276" w:lineRule="auto"/>
        <w:rPr>
          <w:rFonts w:asciiTheme="minorHAnsi" w:hAnsiTheme="minorHAnsi" w:cstheme="minorHAnsi"/>
          <w:b/>
          <w:szCs w:val="24"/>
        </w:rPr>
      </w:pPr>
      <w:r w:rsidRPr="004A38FD">
        <w:rPr>
          <w:rFonts w:asciiTheme="minorHAnsi" w:hAnsiTheme="minorHAnsi" w:cstheme="minorHAnsi"/>
          <w:b/>
          <w:szCs w:val="24"/>
        </w:rPr>
        <w:lastRenderedPageBreak/>
        <w:t>Liczebność i główne obszary działalności podmiotów trzeciego sektora w Polsce lokalnej</w:t>
      </w:r>
    </w:p>
    <w:p w14:paraId="1CA2591E" w14:textId="43C9F8AE" w:rsidR="009837A0" w:rsidRPr="00201F4A" w:rsidRDefault="009837A0" w:rsidP="004A38FD">
      <w:pPr>
        <w:pStyle w:val="Akapitzlist"/>
        <w:spacing w:after="120" w:line="276" w:lineRule="auto"/>
        <w:rPr>
          <w:rFonts w:asciiTheme="minorHAnsi" w:hAnsiTheme="minorHAnsi" w:cstheme="minorHAnsi"/>
          <w:szCs w:val="24"/>
        </w:rPr>
      </w:pPr>
      <w:r w:rsidRPr="00201F4A">
        <w:rPr>
          <w:rFonts w:asciiTheme="minorHAnsi" w:hAnsiTheme="minorHAnsi" w:cstheme="minorHAnsi"/>
          <w:szCs w:val="24"/>
        </w:rPr>
        <w:t xml:space="preserve">Analiza zmierza do określenia skali działania organizacji pozarządowych działających w środowiskach wiejskich i </w:t>
      </w:r>
      <w:r w:rsidR="00E71D65">
        <w:rPr>
          <w:rFonts w:asciiTheme="minorHAnsi" w:hAnsiTheme="minorHAnsi" w:cstheme="minorHAnsi"/>
          <w:szCs w:val="24"/>
        </w:rPr>
        <w:t>małomiejskich</w:t>
      </w:r>
      <w:r w:rsidRPr="00201F4A">
        <w:rPr>
          <w:rFonts w:asciiTheme="minorHAnsi" w:hAnsiTheme="minorHAnsi" w:cstheme="minorHAnsi"/>
          <w:szCs w:val="24"/>
        </w:rPr>
        <w:t>, stanu liczebnego ich członków, zróżnicowania terytorialnego oraz dominujących (najpowszechniej występujących poza dużymi miastami) dziedzin działalności, w których realizują swe statutowe cele małe organizacje pozarządowe.</w:t>
      </w:r>
    </w:p>
    <w:p w14:paraId="1B41947D" w14:textId="77777777" w:rsidR="009837A0" w:rsidRPr="004A38FD" w:rsidRDefault="009837A0" w:rsidP="00A244FD">
      <w:pPr>
        <w:pStyle w:val="Akapitzlist"/>
        <w:numPr>
          <w:ilvl w:val="0"/>
          <w:numId w:val="11"/>
        </w:numPr>
        <w:spacing w:after="120" w:line="276" w:lineRule="auto"/>
        <w:rPr>
          <w:rFonts w:asciiTheme="minorHAnsi" w:hAnsiTheme="minorHAnsi" w:cstheme="minorHAnsi"/>
          <w:b/>
          <w:szCs w:val="24"/>
        </w:rPr>
      </w:pPr>
      <w:bookmarkStart w:id="16" w:name="_Hlk187417237"/>
      <w:r w:rsidRPr="004A38FD">
        <w:rPr>
          <w:rFonts w:asciiTheme="minorHAnsi" w:hAnsiTheme="minorHAnsi" w:cstheme="minorHAnsi"/>
          <w:b/>
          <w:szCs w:val="24"/>
        </w:rPr>
        <w:t>Kondycja małych organizacji pozarządowych – główne problemy w codziennej działalności</w:t>
      </w:r>
      <w:bookmarkEnd w:id="16"/>
    </w:p>
    <w:p w14:paraId="3DEA48EA" w14:textId="41607157" w:rsidR="009837A0" w:rsidRPr="00201F4A" w:rsidRDefault="009837A0" w:rsidP="004A38FD">
      <w:pPr>
        <w:pStyle w:val="Akapitzlist"/>
        <w:spacing w:after="120" w:line="276" w:lineRule="auto"/>
        <w:rPr>
          <w:rFonts w:asciiTheme="minorHAnsi" w:hAnsiTheme="minorHAnsi" w:cstheme="minorHAnsi"/>
          <w:szCs w:val="24"/>
        </w:rPr>
      </w:pPr>
      <w:r w:rsidRPr="00201F4A">
        <w:rPr>
          <w:rFonts w:asciiTheme="minorHAnsi" w:hAnsiTheme="minorHAnsi" w:cstheme="minorHAnsi"/>
          <w:szCs w:val="24"/>
        </w:rPr>
        <w:t xml:space="preserve">Analiza zmierza do wskazania, które z barier spotykanych na co dzień przez małe, działające lokalnie organizacje pozarządowe wymagają </w:t>
      </w:r>
      <w:r w:rsidR="004036A6">
        <w:rPr>
          <w:rFonts w:asciiTheme="minorHAnsi" w:hAnsiTheme="minorHAnsi" w:cstheme="minorHAnsi"/>
          <w:szCs w:val="24"/>
        </w:rPr>
        <w:t xml:space="preserve">pilnej </w:t>
      </w:r>
      <w:r w:rsidRPr="00201F4A">
        <w:rPr>
          <w:rFonts w:asciiTheme="minorHAnsi" w:hAnsiTheme="minorHAnsi" w:cstheme="minorHAnsi"/>
          <w:szCs w:val="24"/>
        </w:rPr>
        <w:t xml:space="preserve">interwencji publicznej. </w:t>
      </w:r>
      <w:r w:rsidR="001C7A5F">
        <w:rPr>
          <w:rFonts w:asciiTheme="minorHAnsi" w:hAnsiTheme="minorHAnsi" w:cstheme="minorHAnsi"/>
          <w:szCs w:val="24"/>
        </w:rPr>
        <w:t>W efekcie</w:t>
      </w:r>
      <w:r w:rsidRPr="00201F4A">
        <w:rPr>
          <w:rFonts w:asciiTheme="minorHAnsi" w:hAnsiTheme="minorHAnsi" w:cstheme="minorHAnsi"/>
          <w:szCs w:val="24"/>
        </w:rPr>
        <w:t xml:space="preserve"> możliwe będzie precyzyjne określenie potrzeb organizacji oraz rodzajów deficytowych zasobów.</w:t>
      </w:r>
    </w:p>
    <w:p w14:paraId="5FFC1A1D" w14:textId="77777777" w:rsidR="009837A0" w:rsidRPr="004A38FD" w:rsidRDefault="009837A0" w:rsidP="00A244FD">
      <w:pPr>
        <w:pStyle w:val="Akapitzlist"/>
        <w:numPr>
          <w:ilvl w:val="0"/>
          <w:numId w:val="11"/>
        </w:numPr>
        <w:spacing w:after="120" w:line="276" w:lineRule="auto"/>
        <w:rPr>
          <w:rFonts w:asciiTheme="minorHAnsi" w:hAnsiTheme="minorHAnsi" w:cstheme="minorHAnsi"/>
          <w:b/>
          <w:szCs w:val="24"/>
        </w:rPr>
      </w:pPr>
      <w:r w:rsidRPr="004A38FD">
        <w:rPr>
          <w:rFonts w:asciiTheme="minorHAnsi" w:hAnsiTheme="minorHAnsi" w:cstheme="minorHAnsi"/>
          <w:b/>
          <w:szCs w:val="24"/>
        </w:rPr>
        <w:t>Zdolność organizacji pozarządowych do angażowania obywateli i przeciwdziałania skutkom kryzysów</w:t>
      </w:r>
    </w:p>
    <w:p w14:paraId="6582B3F5" w14:textId="77777777" w:rsidR="009837A0" w:rsidRPr="00201F4A" w:rsidRDefault="009837A0" w:rsidP="004A38FD">
      <w:pPr>
        <w:pStyle w:val="Akapitzlist"/>
        <w:spacing w:after="120" w:line="276" w:lineRule="auto"/>
        <w:rPr>
          <w:rFonts w:asciiTheme="minorHAnsi" w:hAnsiTheme="minorHAnsi" w:cstheme="minorHAnsi"/>
          <w:szCs w:val="24"/>
        </w:rPr>
      </w:pPr>
      <w:r w:rsidRPr="00201F4A">
        <w:rPr>
          <w:rFonts w:asciiTheme="minorHAnsi" w:hAnsiTheme="minorHAnsi" w:cstheme="minorHAnsi"/>
          <w:szCs w:val="24"/>
        </w:rPr>
        <w:t xml:space="preserve">Analiza zmierza do wskazania determinantów skutecznego działania małych organizacji w konkretnych sytuacjach kryzysowych, tzn. warunków uruchomienia endogennych potencjałów, mobilizacji zasobów, zaangażowania oraz integracji ludności wokół działań pomocowych (także tam, gdzie warunki działania organizacji są obiektywnie trudne). </w:t>
      </w:r>
    </w:p>
    <w:p w14:paraId="4A4EF328" w14:textId="77777777" w:rsidR="00E71D65" w:rsidRDefault="009837A0" w:rsidP="004A38FD">
      <w:pPr>
        <w:spacing w:line="276" w:lineRule="auto"/>
        <w:jc w:val="both"/>
        <w:rPr>
          <w:rFonts w:cstheme="minorHAnsi"/>
          <w:sz w:val="24"/>
          <w:szCs w:val="24"/>
        </w:rPr>
      </w:pPr>
      <w:r w:rsidRPr="00201F4A">
        <w:rPr>
          <w:rFonts w:cstheme="minorHAnsi"/>
          <w:sz w:val="24"/>
          <w:szCs w:val="24"/>
        </w:rPr>
        <w:t>Zważywszy na brak kompleksowych badań empirycznych dotyczących roli organizacji pozarządowych we wzmacnianiu cywilnych i wojskowych systemów bezpieczeństwa państwa polskiego, jak również spotykane braki danych w źródłach publicznych, diagnozę oparto przede wszystkim o</w:t>
      </w:r>
      <w:r w:rsidR="00E71D65">
        <w:rPr>
          <w:rFonts w:cstheme="minorHAnsi"/>
          <w:sz w:val="24"/>
          <w:szCs w:val="24"/>
        </w:rPr>
        <w:t>:</w:t>
      </w:r>
    </w:p>
    <w:p w14:paraId="77AEF746" w14:textId="77777777" w:rsidR="00E71D65" w:rsidRPr="002C23D8" w:rsidRDefault="009837A0" w:rsidP="00E71D65">
      <w:pPr>
        <w:pStyle w:val="Akapitzlist"/>
        <w:numPr>
          <w:ilvl w:val="0"/>
          <w:numId w:val="11"/>
        </w:numPr>
        <w:spacing w:line="276" w:lineRule="auto"/>
        <w:rPr>
          <w:rFonts w:ascii="Calibri" w:hAnsi="Calibri" w:cs="Calibri"/>
          <w:szCs w:val="24"/>
        </w:rPr>
      </w:pPr>
      <w:r w:rsidRPr="002C23D8">
        <w:rPr>
          <w:rFonts w:ascii="Calibri" w:hAnsi="Calibri" w:cs="Calibri"/>
          <w:szCs w:val="24"/>
        </w:rPr>
        <w:t>przekrojowe opracowania Głównego Urzędu Statystycznego poświęcone sektorowi non-profit,</w:t>
      </w:r>
    </w:p>
    <w:p w14:paraId="1AE2C870" w14:textId="77777777" w:rsidR="00E71D65" w:rsidRPr="002C23D8" w:rsidRDefault="009837A0" w:rsidP="00E71D65">
      <w:pPr>
        <w:pStyle w:val="Akapitzlist"/>
        <w:numPr>
          <w:ilvl w:val="0"/>
          <w:numId w:val="11"/>
        </w:numPr>
        <w:spacing w:line="276" w:lineRule="auto"/>
        <w:rPr>
          <w:rFonts w:ascii="Calibri" w:hAnsi="Calibri" w:cs="Calibri"/>
          <w:szCs w:val="24"/>
        </w:rPr>
      </w:pPr>
      <w:r w:rsidRPr="002C23D8">
        <w:rPr>
          <w:rFonts w:ascii="Calibri" w:hAnsi="Calibri" w:cs="Calibri"/>
          <w:szCs w:val="24"/>
        </w:rPr>
        <w:t>raporty z badań kondycji organizacji pozarządowych (realizowane cyklicznie przez Stowarzyszenie Klon/Jawor) oraz</w:t>
      </w:r>
    </w:p>
    <w:p w14:paraId="44881B55" w14:textId="04857492" w:rsidR="00E71D65" w:rsidRPr="002C23D8" w:rsidRDefault="009837A0" w:rsidP="00E71D65">
      <w:pPr>
        <w:pStyle w:val="Akapitzlist"/>
        <w:numPr>
          <w:ilvl w:val="0"/>
          <w:numId w:val="11"/>
        </w:numPr>
        <w:spacing w:line="276" w:lineRule="auto"/>
        <w:rPr>
          <w:rFonts w:ascii="Calibri" w:hAnsi="Calibri" w:cs="Calibri"/>
          <w:szCs w:val="24"/>
        </w:rPr>
      </w:pPr>
      <w:r w:rsidRPr="002C23D8">
        <w:rPr>
          <w:rFonts w:ascii="Calibri" w:hAnsi="Calibri" w:cs="Calibri"/>
          <w:szCs w:val="24"/>
        </w:rPr>
        <w:t>zbiór tekstów naukowych relacjonujących zaangażowanie organizacji pozarządowych w zwalczani</w:t>
      </w:r>
      <w:r w:rsidR="00E71D65" w:rsidRPr="002C23D8">
        <w:rPr>
          <w:rFonts w:ascii="Calibri" w:hAnsi="Calibri" w:cs="Calibri"/>
          <w:szCs w:val="24"/>
        </w:rPr>
        <w:t>e</w:t>
      </w:r>
      <w:r w:rsidRPr="002C23D8">
        <w:rPr>
          <w:rFonts w:ascii="Calibri" w:hAnsi="Calibri" w:cs="Calibri"/>
          <w:szCs w:val="24"/>
        </w:rPr>
        <w:t xml:space="preserve"> skutków pandemii COVID-19 oraz pomoc uchodźcom z Ukrainy.</w:t>
      </w:r>
    </w:p>
    <w:p w14:paraId="623EADA5" w14:textId="0DF2A2DE" w:rsidR="009837A0" w:rsidRPr="002C23D8" w:rsidRDefault="009837A0" w:rsidP="002C23D8">
      <w:pPr>
        <w:spacing w:line="276" w:lineRule="auto"/>
        <w:jc w:val="both"/>
        <w:rPr>
          <w:rFonts w:cstheme="minorHAnsi"/>
          <w:sz w:val="24"/>
          <w:szCs w:val="24"/>
        </w:rPr>
      </w:pPr>
      <w:r w:rsidRPr="002C23D8">
        <w:rPr>
          <w:rFonts w:cstheme="minorHAnsi"/>
          <w:sz w:val="24"/>
          <w:szCs w:val="24"/>
        </w:rPr>
        <w:t xml:space="preserve">Należy w tym miejscu podkreślić </w:t>
      </w:r>
      <w:r w:rsidR="004036A6" w:rsidRPr="002C23D8">
        <w:rPr>
          <w:rFonts w:cstheme="minorHAnsi"/>
          <w:sz w:val="24"/>
          <w:szCs w:val="24"/>
        </w:rPr>
        <w:t>pilną</w:t>
      </w:r>
      <w:r w:rsidRPr="002C23D8">
        <w:rPr>
          <w:rFonts w:cstheme="minorHAnsi"/>
          <w:sz w:val="24"/>
          <w:szCs w:val="24"/>
        </w:rPr>
        <w:t xml:space="preserve"> </w:t>
      </w:r>
      <w:r w:rsidRPr="002C23D8">
        <w:rPr>
          <w:rFonts w:cstheme="minorHAnsi"/>
          <w:b/>
          <w:bCs/>
          <w:sz w:val="24"/>
          <w:szCs w:val="24"/>
        </w:rPr>
        <w:t>potrzebę zainicjowania ogólnopolskich przedsięwzięć badawczych</w:t>
      </w:r>
      <w:r w:rsidRPr="002C23D8">
        <w:rPr>
          <w:rFonts w:cstheme="minorHAnsi"/>
          <w:sz w:val="24"/>
          <w:szCs w:val="24"/>
        </w:rPr>
        <w:t xml:space="preserve"> zmierzających m.in. do opisu mechanizmów angażowania obywateli w działania pomocowe oraz do modelowania rozwiązań w zakresie współdziałania podmiotów pozarządowych, prywatnych i państwowych w sytuacjach kryzysowych.</w:t>
      </w:r>
    </w:p>
    <w:p w14:paraId="291248B4" w14:textId="77777777" w:rsidR="004A38FD" w:rsidRPr="00201F4A" w:rsidRDefault="004A38FD" w:rsidP="004A38FD">
      <w:pPr>
        <w:spacing w:line="276" w:lineRule="auto"/>
        <w:jc w:val="both"/>
        <w:rPr>
          <w:rFonts w:cstheme="minorHAnsi"/>
          <w:sz w:val="24"/>
          <w:szCs w:val="24"/>
        </w:rPr>
      </w:pPr>
    </w:p>
    <w:p w14:paraId="19988582" w14:textId="77777777" w:rsidR="009837A0" w:rsidRPr="004A38FD" w:rsidRDefault="009837A0" w:rsidP="004A38FD">
      <w:pPr>
        <w:pStyle w:val="Nagwek2"/>
        <w:spacing w:before="120" w:after="120" w:line="276" w:lineRule="auto"/>
        <w:jc w:val="both"/>
        <w:rPr>
          <w:rFonts w:asciiTheme="minorHAnsi" w:hAnsiTheme="minorHAnsi" w:cstheme="minorHAnsi"/>
          <w:b/>
          <w:color w:val="auto"/>
          <w:szCs w:val="24"/>
        </w:rPr>
      </w:pPr>
      <w:bookmarkStart w:id="17" w:name="_Toc188515924"/>
      <w:r w:rsidRPr="004A38FD">
        <w:rPr>
          <w:rFonts w:asciiTheme="minorHAnsi" w:hAnsiTheme="minorHAnsi" w:cstheme="minorHAnsi"/>
          <w:b/>
          <w:color w:val="auto"/>
          <w:szCs w:val="24"/>
        </w:rPr>
        <w:t>2.2. Liczebność i główne obszary działalności podmiotów trzeciego sektora w Polsce lokalnej</w:t>
      </w:r>
      <w:bookmarkEnd w:id="17"/>
    </w:p>
    <w:p w14:paraId="0B469BA7" w14:textId="77777777" w:rsidR="009837A0" w:rsidRPr="00201F4A" w:rsidRDefault="009837A0" w:rsidP="004A38FD">
      <w:pPr>
        <w:spacing w:before="120" w:after="120" w:line="276" w:lineRule="auto"/>
        <w:jc w:val="both"/>
        <w:rPr>
          <w:rFonts w:cstheme="minorHAnsi"/>
          <w:sz w:val="24"/>
          <w:szCs w:val="24"/>
        </w:rPr>
      </w:pPr>
      <w:bookmarkStart w:id="18" w:name="_Hlk188200089"/>
      <w:r w:rsidRPr="00201F4A">
        <w:rPr>
          <w:rFonts w:cstheme="minorHAnsi"/>
          <w:sz w:val="24"/>
          <w:szCs w:val="24"/>
        </w:rPr>
        <w:t xml:space="preserve">Według danych Głównego Urzędu Statystycznego w 2022 roku w Polsce działało 115,5 tys. zarejestrowanych organizacji non-profit. W porównaniu z 2014 rokiem liczba ta wzrosła o 14,8 </w:t>
      </w:r>
      <w:r w:rsidRPr="00201F4A">
        <w:rPr>
          <w:rFonts w:cstheme="minorHAnsi"/>
          <w:sz w:val="24"/>
          <w:szCs w:val="24"/>
        </w:rPr>
        <w:lastRenderedPageBreak/>
        <w:t xml:space="preserve">tys. (tj. o 14,7 proc.), </w:t>
      </w:r>
      <w:bookmarkEnd w:id="18"/>
      <w:r w:rsidRPr="00201F4A">
        <w:rPr>
          <w:rFonts w:cstheme="minorHAnsi"/>
          <w:sz w:val="24"/>
          <w:szCs w:val="24"/>
        </w:rPr>
        <w:t xml:space="preserve">zaś w odniesieniu do 2018 roku odnotowano wzrost o 4,5 tys. podmiotów (tj. o 12,6 proc.). Najwięcej podmiotów miało siedziby w województwie mazowieckim (18,2 tys.), a następnie w wielkopolskim (11,3 tys.), małopolskim (10,9 tys.) i śląskim (10,5 tys.). Najmniej organizacji działało w województwach lubuskim i opolskim (po 3,0 tys.), co może być prostą pochodną mniejszej liczby ludności oraz ograniczonej skali działań społecznych w tych regionach. </w:t>
      </w:r>
    </w:p>
    <w:p w14:paraId="2ECE1DD3" w14:textId="40A83B87" w:rsidR="009837A0" w:rsidRPr="00201F4A" w:rsidRDefault="009837A0" w:rsidP="004A38FD">
      <w:pPr>
        <w:spacing w:before="120" w:after="120" w:line="276" w:lineRule="auto"/>
        <w:jc w:val="both"/>
        <w:rPr>
          <w:rFonts w:cstheme="minorHAnsi"/>
          <w:sz w:val="24"/>
          <w:szCs w:val="24"/>
        </w:rPr>
      </w:pPr>
      <w:r w:rsidRPr="00201F4A">
        <w:rPr>
          <w:rFonts w:cstheme="minorHAnsi"/>
          <w:sz w:val="24"/>
          <w:szCs w:val="24"/>
        </w:rPr>
        <w:t>Rozpatrując szczegółowo strukturę sektora non-profit stwierdzić należy, że największą jego część stanowi</w:t>
      </w:r>
      <w:r w:rsidR="004036A6">
        <w:rPr>
          <w:rFonts w:cstheme="minorHAnsi"/>
          <w:sz w:val="24"/>
          <w:szCs w:val="24"/>
        </w:rPr>
        <w:t xml:space="preserve">ą </w:t>
      </w:r>
      <w:r w:rsidRPr="00201F4A">
        <w:rPr>
          <w:rFonts w:cstheme="minorHAnsi"/>
          <w:sz w:val="24"/>
          <w:szCs w:val="24"/>
        </w:rPr>
        <w:t>stowarzyszenia i podobne organizacje społeczne –</w:t>
      </w:r>
      <w:r w:rsidR="004036A6">
        <w:rPr>
          <w:rFonts w:cstheme="minorHAnsi"/>
          <w:sz w:val="24"/>
          <w:szCs w:val="24"/>
        </w:rPr>
        <w:t xml:space="preserve"> </w:t>
      </w:r>
      <w:r w:rsidRPr="00201F4A">
        <w:rPr>
          <w:rFonts w:cstheme="minorHAnsi"/>
          <w:sz w:val="24"/>
          <w:szCs w:val="24"/>
        </w:rPr>
        <w:t>68,9 tys. podmiotów (</w:t>
      </w:r>
      <w:r w:rsidR="002C23D8">
        <w:rPr>
          <w:rFonts w:cstheme="minorHAnsi"/>
          <w:sz w:val="24"/>
          <w:szCs w:val="24"/>
        </w:rPr>
        <w:t xml:space="preserve">co </w:t>
      </w:r>
      <w:r w:rsidRPr="00201F4A">
        <w:rPr>
          <w:rFonts w:cstheme="minorHAnsi"/>
          <w:sz w:val="24"/>
          <w:szCs w:val="24"/>
        </w:rPr>
        <w:t>daje 59,7 proc.). Kolejną pod względem liczebności grupą są fundacje (19,3 tys., 16,7 proc.), związki zawodowe (11,7 tys., 10,1 proc.) oraz – traktowane jako odrębna kategoria analityczna –  koła gospodyń wiejskich (11,3 tys., 9,8 proc.). Najmniej liczne grupy podmiotów non-profit to organizacje pracodawców (0,4 tys.) oraz partie polityczne (0,1 tys.).</w:t>
      </w:r>
    </w:p>
    <w:p w14:paraId="345AFE6C" w14:textId="1294319E" w:rsidR="009837A0" w:rsidRPr="00201F4A" w:rsidRDefault="009837A0" w:rsidP="004A38FD">
      <w:pPr>
        <w:spacing w:before="120" w:after="120" w:line="276" w:lineRule="auto"/>
        <w:jc w:val="both"/>
        <w:rPr>
          <w:rFonts w:cstheme="minorHAnsi"/>
          <w:sz w:val="24"/>
          <w:szCs w:val="24"/>
        </w:rPr>
      </w:pPr>
      <w:r w:rsidRPr="00201F4A">
        <w:rPr>
          <w:rFonts w:cstheme="minorHAnsi"/>
          <w:sz w:val="24"/>
          <w:szCs w:val="24"/>
        </w:rPr>
        <w:t xml:space="preserve">Oprócz organizacji </w:t>
      </w:r>
      <w:r w:rsidR="002C23D8">
        <w:rPr>
          <w:rFonts w:cstheme="minorHAnsi"/>
          <w:sz w:val="24"/>
          <w:szCs w:val="24"/>
        </w:rPr>
        <w:t>rejestrowych</w:t>
      </w:r>
      <w:r w:rsidRPr="00201F4A">
        <w:rPr>
          <w:rFonts w:cstheme="minorHAnsi"/>
          <w:sz w:val="24"/>
          <w:szCs w:val="24"/>
        </w:rPr>
        <w:t xml:space="preserve">, w skład sektora non-profit w optyce GUS wchodzą również podmioty mniej sformalizowane. W 2022 roku według danych starostw powiatowych działało 10,4 tys. stowarzyszeń zwykłych. Dodatkowo, według badań Instytutu Statystyki Kościoła Katolickiego, w 2018 roku aktywnych było 65,5 tys. organizacji </w:t>
      </w:r>
      <w:proofErr w:type="spellStart"/>
      <w:r w:rsidRPr="00201F4A">
        <w:rPr>
          <w:rFonts w:cstheme="minorHAnsi"/>
          <w:sz w:val="24"/>
          <w:szCs w:val="24"/>
        </w:rPr>
        <w:t>przyparafialnych</w:t>
      </w:r>
      <w:proofErr w:type="spellEnd"/>
      <w:r w:rsidRPr="00201F4A">
        <w:rPr>
          <w:rFonts w:cstheme="minorHAnsi"/>
          <w:sz w:val="24"/>
          <w:szCs w:val="24"/>
        </w:rPr>
        <w:t xml:space="preserve"> (np. wspólnot modlitewnych, organizacji charytatywnych, służb liturgicznych). Po uwzględnieniu tych grup – często pomijanych w analizach –  sektor non-profit liczył według GUS w 2022 roku około </w:t>
      </w:r>
      <w:r w:rsidRPr="00201F4A">
        <w:rPr>
          <w:rFonts w:cstheme="minorHAnsi"/>
          <w:b/>
          <w:bCs/>
          <w:sz w:val="24"/>
          <w:szCs w:val="24"/>
        </w:rPr>
        <w:t>191,4 tys. podmiotów obywatelskich.</w:t>
      </w:r>
    </w:p>
    <w:p w14:paraId="21DF35C0" w14:textId="77777777" w:rsidR="009837A0" w:rsidRPr="00201F4A" w:rsidRDefault="009837A0" w:rsidP="004A38FD">
      <w:pPr>
        <w:spacing w:before="120" w:after="120" w:line="276" w:lineRule="auto"/>
        <w:jc w:val="both"/>
        <w:rPr>
          <w:rFonts w:cstheme="minorHAnsi"/>
          <w:sz w:val="24"/>
          <w:szCs w:val="24"/>
        </w:rPr>
      </w:pPr>
      <w:r w:rsidRPr="00201F4A">
        <w:rPr>
          <w:rFonts w:cstheme="minorHAnsi"/>
          <w:sz w:val="24"/>
          <w:szCs w:val="24"/>
        </w:rPr>
        <w:t>Należy zauważyć, że rozmieszczenie podmiotów sektora non-profit jest wysoce nierównomierne na terenie Polski i przekłada się na ich dostępność dla przeciętnego obywatela. Różnice widać wyraźnie na poziomie podregionów statystycznych i nie są to obserwacje intuicyjne – poza największymi aglomeracjami obszary identyfikowane jako peryferyjne (Podkarpacie, Lubelszczyzna, region sieradzki) cechuje obecność relatywnie dużej liczby podmiotów obywatelskich (w przeliczeniu na 10 tys. ludności).</w:t>
      </w:r>
    </w:p>
    <w:p w14:paraId="0B1DC94A" w14:textId="77777777" w:rsidR="009837A0" w:rsidRPr="00201F4A" w:rsidRDefault="009837A0" w:rsidP="00201F4A">
      <w:pPr>
        <w:spacing w:before="120" w:after="120" w:line="276" w:lineRule="auto"/>
        <w:jc w:val="center"/>
        <w:rPr>
          <w:rFonts w:cstheme="minorHAnsi"/>
          <w:sz w:val="24"/>
          <w:szCs w:val="24"/>
        </w:rPr>
      </w:pPr>
      <w:r w:rsidRPr="00201F4A">
        <w:rPr>
          <w:rFonts w:cstheme="minorHAnsi"/>
          <w:noProof/>
          <w:sz w:val="24"/>
          <w:szCs w:val="24"/>
          <w:lang w:eastAsia="pl-PL"/>
        </w:rPr>
        <w:drawing>
          <wp:inline distT="0" distB="0" distL="0" distR="0" wp14:anchorId="3678E6BA" wp14:editId="015B606B">
            <wp:extent cx="4496972" cy="3086216"/>
            <wp:effectExtent l="0" t="0" r="0" b="0"/>
            <wp:docPr id="512914405" name="Obraz 1"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14405" name="Obraz 1" descr="Obraz zawierający mapa, tekst, atlas, diagram&#10;&#10;Opis wygenerowany automatycznie"/>
                    <pic:cNvPicPr/>
                  </pic:nvPicPr>
                  <pic:blipFill>
                    <a:blip r:embed="rId8"/>
                    <a:stretch>
                      <a:fillRect/>
                    </a:stretch>
                  </pic:blipFill>
                  <pic:spPr>
                    <a:xfrm>
                      <a:off x="0" y="0"/>
                      <a:ext cx="4537477" cy="3114014"/>
                    </a:xfrm>
                    <a:prstGeom prst="rect">
                      <a:avLst/>
                    </a:prstGeom>
                  </pic:spPr>
                </pic:pic>
              </a:graphicData>
            </a:graphic>
          </wp:inline>
        </w:drawing>
      </w:r>
    </w:p>
    <w:p w14:paraId="10BFDAC0" w14:textId="77777777" w:rsidR="009837A0" w:rsidRPr="00201F4A" w:rsidRDefault="009837A0" w:rsidP="00201F4A">
      <w:pPr>
        <w:spacing w:before="120" w:after="120" w:line="276" w:lineRule="auto"/>
        <w:rPr>
          <w:rFonts w:cstheme="minorHAnsi"/>
          <w:sz w:val="24"/>
          <w:szCs w:val="24"/>
        </w:rPr>
      </w:pPr>
      <w:r w:rsidRPr="00201F4A">
        <w:rPr>
          <w:rFonts w:cstheme="minorHAnsi"/>
          <w:b/>
          <w:bCs/>
          <w:sz w:val="24"/>
          <w:szCs w:val="24"/>
        </w:rPr>
        <w:lastRenderedPageBreak/>
        <w:t>Mapa 1.</w:t>
      </w:r>
      <w:r w:rsidRPr="00201F4A">
        <w:rPr>
          <w:rFonts w:cstheme="minorHAnsi"/>
          <w:sz w:val="24"/>
          <w:szCs w:val="24"/>
        </w:rPr>
        <w:t xml:space="preserve"> Organizacje non-profit według podregionów w 2022 r.</w:t>
      </w:r>
    </w:p>
    <w:p w14:paraId="2B37BA70" w14:textId="77777777" w:rsidR="009837A0" w:rsidRPr="00201F4A" w:rsidRDefault="009837A0" w:rsidP="00201F4A">
      <w:pPr>
        <w:spacing w:before="120" w:after="120" w:line="276" w:lineRule="auto"/>
        <w:rPr>
          <w:rFonts w:cstheme="minorHAnsi"/>
          <w:sz w:val="24"/>
          <w:szCs w:val="24"/>
        </w:rPr>
      </w:pPr>
      <w:r w:rsidRPr="00201F4A">
        <w:rPr>
          <w:rFonts w:cstheme="minorHAnsi"/>
          <w:b/>
          <w:bCs/>
          <w:i/>
          <w:iCs/>
          <w:sz w:val="24"/>
          <w:szCs w:val="24"/>
        </w:rPr>
        <w:t xml:space="preserve">źródło: </w:t>
      </w:r>
      <w:r w:rsidRPr="00201F4A">
        <w:rPr>
          <w:rFonts w:cstheme="minorHAnsi"/>
          <w:sz w:val="24"/>
          <w:szCs w:val="24"/>
        </w:rPr>
        <w:t>Główny Urząd Statystyczny (badanie: Sektor non-profit w 2022 r.)</w:t>
      </w:r>
    </w:p>
    <w:p w14:paraId="13F8277E" w14:textId="77777777" w:rsidR="009837A0" w:rsidRPr="00201F4A" w:rsidRDefault="009837A0" w:rsidP="00201F4A">
      <w:pPr>
        <w:spacing w:before="120" w:after="120" w:line="276" w:lineRule="auto"/>
        <w:jc w:val="both"/>
        <w:rPr>
          <w:rFonts w:cstheme="minorHAnsi"/>
          <w:sz w:val="24"/>
          <w:szCs w:val="24"/>
        </w:rPr>
      </w:pPr>
      <w:r w:rsidRPr="00201F4A">
        <w:rPr>
          <w:rFonts w:cstheme="minorHAnsi"/>
          <w:sz w:val="24"/>
          <w:szCs w:val="24"/>
        </w:rPr>
        <w:t>Najwięcej organizacji non-profit w przeliczeniu na 10 tys. ludności obserwowano w dużych miastach (w podregionie miasta Warszawa wartość wskaźnika wyniosła 50,1), co wskazuje na szczególną koncentrację aktywności sektora obywatelskiego w stolicy. Wysokie wartości wskaźnika zaobserwowano także w podregionach miasta Poznań (46,4), sandomiersko-jędrzejowskim (42,4) oraz miasta Kraków (41,9). Z kolei najniższe wartości wskaźnika zarejestrowano w podregionach warszawskim wschodnim (18,3) oraz tyskim (18,8).</w:t>
      </w:r>
    </w:p>
    <w:p w14:paraId="320FC738" w14:textId="77777777" w:rsidR="009837A0" w:rsidRPr="00201F4A" w:rsidRDefault="009837A0" w:rsidP="004A38FD">
      <w:pPr>
        <w:spacing w:line="276" w:lineRule="auto"/>
        <w:jc w:val="both"/>
        <w:rPr>
          <w:rFonts w:cstheme="minorHAnsi"/>
          <w:sz w:val="24"/>
          <w:szCs w:val="24"/>
        </w:rPr>
      </w:pPr>
      <w:r w:rsidRPr="00201F4A">
        <w:rPr>
          <w:rFonts w:cstheme="minorHAnsi"/>
          <w:sz w:val="24"/>
          <w:szCs w:val="24"/>
        </w:rPr>
        <w:t>Sektor non-profit jest także zróżnicowany pod względem zasięgu działania organizacji pozarządowych. W ogóle populacji podmiotów obywatelskich dominują te, które realizują swe cele statutowe lokalnie (nie wykraczając ze swoją aktywnością poza obszar powiatu). Przeprowadzona przez GUS analiza maksymalnego zasięgu działalności podmiotów rejestrowych wskazuje, że największa ich część działała w 2022 r. w skali nieprzekraczającej powiatu (59,5 proc.). Organizacje częściej działały na obszarze  całego kraju (18,4 proc.) niż na terenie województwa (16,5 proc). Maksymalne zasięgi są działania organizacji są zróżnicowane terytorialnie.</w:t>
      </w:r>
    </w:p>
    <w:p w14:paraId="225A7CE6" w14:textId="77777777" w:rsidR="009837A0" w:rsidRPr="00201F4A" w:rsidRDefault="009837A0" w:rsidP="00201F4A">
      <w:pPr>
        <w:spacing w:before="120" w:after="120" w:line="276" w:lineRule="auto"/>
        <w:rPr>
          <w:rFonts w:cstheme="minorHAnsi"/>
          <w:sz w:val="24"/>
          <w:szCs w:val="24"/>
        </w:rPr>
      </w:pPr>
      <w:r w:rsidRPr="00201F4A">
        <w:rPr>
          <w:rFonts w:cstheme="minorHAnsi"/>
          <w:b/>
          <w:bCs/>
          <w:sz w:val="24"/>
          <w:szCs w:val="24"/>
        </w:rPr>
        <w:t xml:space="preserve">Tabela 1. </w:t>
      </w:r>
      <w:r w:rsidRPr="00201F4A">
        <w:rPr>
          <w:rFonts w:cstheme="minorHAnsi"/>
          <w:sz w:val="24"/>
          <w:szCs w:val="24"/>
        </w:rPr>
        <w:t>Organizacje * w danym województwie według maksymalnego terytorialnego zasięgu głównej działalności [w proc.]</w:t>
      </w:r>
    </w:p>
    <w:tbl>
      <w:tblPr>
        <w:tblW w:w="8740" w:type="dxa"/>
        <w:jc w:val="center"/>
        <w:tblCellMar>
          <w:left w:w="70" w:type="dxa"/>
          <w:right w:w="70" w:type="dxa"/>
        </w:tblCellMar>
        <w:tblLook w:val="04A0" w:firstRow="1" w:lastRow="0" w:firstColumn="1" w:lastColumn="0" w:noHBand="0" w:noVBand="1"/>
      </w:tblPr>
      <w:tblGrid>
        <w:gridCol w:w="2660"/>
        <w:gridCol w:w="1520"/>
        <w:gridCol w:w="1260"/>
        <w:gridCol w:w="1380"/>
        <w:gridCol w:w="1920"/>
      </w:tblGrid>
      <w:tr w:rsidR="00201F4A" w:rsidRPr="00201F4A" w14:paraId="65F84043" w14:textId="77777777" w:rsidTr="004A38FD">
        <w:trPr>
          <w:trHeight w:val="287"/>
          <w:jc w:val="center"/>
        </w:trPr>
        <w:tc>
          <w:tcPr>
            <w:tcW w:w="2660" w:type="dxa"/>
            <w:vMerge w:val="restart"/>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047636F6"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województwo</w:t>
            </w:r>
          </w:p>
        </w:tc>
        <w:tc>
          <w:tcPr>
            <w:tcW w:w="6080" w:type="dxa"/>
            <w:gridSpan w:val="4"/>
            <w:tcBorders>
              <w:top w:val="single" w:sz="4" w:space="0" w:color="000000"/>
              <w:left w:val="nil"/>
              <w:bottom w:val="single" w:sz="4" w:space="0" w:color="000000"/>
              <w:right w:val="single" w:sz="4" w:space="0" w:color="000000"/>
            </w:tcBorders>
            <w:shd w:val="clear" w:color="auto" w:fill="A8D08D" w:themeFill="accent6" w:themeFillTint="99"/>
            <w:vAlign w:val="center"/>
            <w:hideMark/>
          </w:tcPr>
          <w:p w14:paraId="46271FB5"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udział organizacji w województwie = 100%</w:t>
            </w:r>
          </w:p>
        </w:tc>
      </w:tr>
      <w:tr w:rsidR="00201F4A" w:rsidRPr="00201F4A" w14:paraId="711F24D2" w14:textId="77777777" w:rsidTr="004A38FD">
        <w:trPr>
          <w:trHeight w:val="685"/>
          <w:jc w:val="center"/>
        </w:trPr>
        <w:tc>
          <w:tcPr>
            <w:tcW w:w="2660" w:type="dxa"/>
            <w:vMerge/>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hideMark/>
          </w:tcPr>
          <w:p w14:paraId="7FC63E8D" w14:textId="77777777" w:rsidR="009837A0" w:rsidRPr="00201F4A" w:rsidRDefault="009837A0" w:rsidP="00201F4A">
            <w:pPr>
              <w:spacing w:after="0" w:line="276" w:lineRule="auto"/>
              <w:rPr>
                <w:rFonts w:eastAsia="Times New Roman" w:cstheme="minorHAnsi"/>
                <w:sz w:val="24"/>
                <w:szCs w:val="24"/>
                <w:lang w:eastAsia="pl-PL"/>
              </w:rPr>
            </w:pPr>
          </w:p>
        </w:tc>
        <w:tc>
          <w:tcPr>
            <w:tcW w:w="1520" w:type="dxa"/>
            <w:tcBorders>
              <w:top w:val="nil"/>
              <w:left w:val="nil"/>
              <w:bottom w:val="single" w:sz="4" w:space="0" w:color="000000"/>
              <w:right w:val="single" w:sz="4" w:space="0" w:color="000000"/>
            </w:tcBorders>
            <w:shd w:val="clear" w:color="auto" w:fill="A8D08D" w:themeFill="accent6" w:themeFillTint="99"/>
            <w:vAlign w:val="center"/>
            <w:hideMark/>
          </w:tcPr>
          <w:p w14:paraId="735A9CDB"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najbliższe sąsiedztwo</w:t>
            </w:r>
          </w:p>
        </w:tc>
        <w:tc>
          <w:tcPr>
            <w:tcW w:w="1260" w:type="dxa"/>
            <w:tcBorders>
              <w:top w:val="nil"/>
              <w:left w:val="nil"/>
              <w:bottom w:val="single" w:sz="4" w:space="0" w:color="000000"/>
              <w:right w:val="single" w:sz="4" w:space="0" w:color="000000"/>
            </w:tcBorders>
            <w:shd w:val="clear" w:color="auto" w:fill="A8D08D" w:themeFill="accent6" w:themeFillTint="99"/>
            <w:vAlign w:val="center"/>
            <w:hideMark/>
          </w:tcPr>
          <w:p w14:paraId="764084A7"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gmina</w:t>
            </w:r>
          </w:p>
        </w:tc>
        <w:tc>
          <w:tcPr>
            <w:tcW w:w="1380" w:type="dxa"/>
            <w:tcBorders>
              <w:top w:val="nil"/>
              <w:left w:val="nil"/>
              <w:bottom w:val="single" w:sz="4" w:space="0" w:color="000000"/>
              <w:right w:val="single" w:sz="4" w:space="0" w:color="000000"/>
            </w:tcBorders>
            <w:shd w:val="clear" w:color="auto" w:fill="A8D08D" w:themeFill="accent6" w:themeFillTint="99"/>
            <w:vAlign w:val="center"/>
            <w:hideMark/>
          </w:tcPr>
          <w:p w14:paraId="242DE7B1"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powiat</w:t>
            </w:r>
          </w:p>
        </w:tc>
        <w:tc>
          <w:tcPr>
            <w:tcW w:w="1920" w:type="dxa"/>
            <w:tcBorders>
              <w:top w:val="nil"/>
              <w:left w:val="nil"/>
              <w:bottom w:val="nil"/>
              <w:right w:val="single" w:sz="4" w:space="0" w:color="000000"/>
            </w:tcBorders>
            <w:shd w:val="clear" w:color="auto" w:fill="A8D08D" w:themeFill="accent6" w:themeFillTint="99"/>
            <w:vAlign w:val="center"/>
            <w:hideMark/>
          </w:tcPr>
          <w:p w14:paraId="101E2FDF" w14:textId="5AF5D09A" w:rsidR="009837A0" w:rsidRPr="00201F4A" w:rsidRDefault="009837A0" w:rsidP="00201F4A">
            <w:pPr>
              <w:spacing w:after="0" w:line="276" w:lineRule="auto"/>
              <w:jc w:val="center"/>
              <w:rPr>
                <w:rFonts w:eastAsia="Times New Roman" w:cstheme="minorHAnsi"/>
                <w:b/>
                <w:bCs/>
                <w:sz w:val="24"/>
                <w:szCs w:val="24"/>
                <w:lang w:eastAsia="pl-PL"/>
              </w:rPr>
            </w:pPr>
            <w:r w:rsidRPr="00201F4A">
              <w:rPr>
                <w:rFonts w:eastAsia="Times New Roman" w:cstheme="minorHAnsi"/>
                <w:b/>
                <w:bCs/>
                <w:sz w:val="24"/>
                <w:szCs w:val="24"/>
                <w:lang w:eastAsia="pl-PL"/>
              </w:rPr>
              <w:t>ODSETEK ORGANIZACJI DZIAŁAJĄCYCH LOKALNIE</w:t>
            </w:r>
          </w:p>
        </w:tc>
      </w:tr>
      <w:tr w:rsidR="00201F4A" w:rsidRPr="00201F4A" w14:paraId="27F36AB8"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52D48FF0"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dolnośląskie  </w:t>
            </w:r>
          </w:p>
        </w:tc>
        <w:tc>
          <w:tcPr>
            <w:tcW w:w="1520" w:type="dxa"/>
            <w:tcBorders>
              <w:top w:val="nil"/>
              <w:left w:val="single" w:sz="4" w:space="0" w:color="auto"/>
              <w:bottom w:val="nil"/>
              <w:right w:val="single" w:sz="4" w:space="0" w:color="auto"/>
            </w:tcBorders>
            <w:shd w:val="clear" w:color="auto" w:fill="auto"/>
            <w:noWrap/>
            <w:vAlign w:val="center"/>
            <w:hideMark/>
          </w:tcPr>
          <w:p w14:paraId="3FA2C992"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6,7</w:t>
            </w:r>
          </w:p>
        </w:tc>
        <w:tc>
          <w:tcPr>
            <w:tcW w:w="1260" w:type="dxa"/>
            <w:tcBorders>
              <w:top w:val="nil"/>
              <w:left w:val="single" w:sz="4" w:space="0" w:color="auto"/>
              <w:bottom w:val="nil"/>
              <w:right w:val="single" w:sz="4" w:space="0" w:color="auto"/>
            </w:tcBorders>
            <w:shd w:val="clear" w:color="auto" w:fill="auto"/>
            <w:noWrap/>
            <w:vAlign w:val="center"/>
            <w:hideMark/>
          </w:tcPr>
          <w:p w14:paraId="631BC8A5"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29,3</w:t>
            </w:r>
          </w:p>
        </w:tc>
        <w:tc>
          <w:tcPr>
            <w:tcW w:w="1380" w:type="dxa"/>
            <w:tcBorders>
              <w:top w:val="nil"/>
              <w:left w:val="single" w:sz="4" w:space="0" w:color="auto"/>
              <w:bottom w:val="nil"/>
              <w:right w:val="single" w:sz="4" w:space="0" w:color="auto"/>
            </w:tcBorders>
            <w:shd w:val="clear" w:color="auto" w:fill="auto"/>
            <w:noWrap/>
            <w:vAlign w:val="center"/>
            <w:hideMark/>
          </w:tcPr>
          <w:p w14:paraId="3BED3D48"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23,5</w:t>
            </w:r>
          </w:p>
        </w:tc>
        <w:tc>
          <w:tcPr>
            <w:tcW w:w="1920" w:type="dxa"/>
            <w:tcBorders>
              <w:top w:val="nil"/>
              <w:left w:val="single" w:sz="4" w:space="0" w:color="auto"/>
              <w:bottom w:val="nil"/>
              <w:right w:val="nil"/>
            </w:tcBorders>
            <w:shd w:val="clear" w:color="auto" w:fill="auto"/>
            <w:noWrap/>
            <w:vAlign w:val="center"/>
            <w:hideMark/>
          </w:tcPr>
          <w:p w14:paraId="1754B6BF"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59,5</w:t>
            </w:r>
          </w:p>
        </w:tc>
      </w:tr>
      <w:tr w:rsidR="00201F4A" w:rsidRPr="00201F4A" w14:paraId="3078112A"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4051EA90"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kujawsko-pomorskie  </w:t>
            </w:r>
          </w:p>
        </w:tc>
        <w:tc>
          <w:tcPr>
            <w:tcW w:w="1520" w:type="dxa"/>
            <w:tcBorders>
              <w:top w:val="nil"/>
              <w:left w:val="single" w:sz="4" w:space="0" w:color="auto"/>
              <w:bottom w:val="nil"/>
              <w:right w:val="single" w:sz="4" w:space="0" w:color="auto"/>
            </w:tcBorders>
            <w:shd w:val="clear" w:color="auto" w:fill="auto"/>
            <w:noWrap/>
            <w:vAlign w:val="center"/>
            <w:hideMark/>
          </w:tcPr>
          <w:p w14:paraId="21A0685C"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11,0</w:t>
            </w:r>
          </w:p>
        </w:tc>
        <w:tc>
          <w:tcPr>
            <w:tcW w:w="1260" w:type="dxa"/>
            <w:tcBorders>
              <w:top w:val="nil"/>
              <w:left w:val="single" w:sz="4" w:space="0" w:color="auto"/>
              <w:bottom w:val="nil"/>
              <w:right w:val="single" w:sz="4" w:space="0" w:color="auto"/>
            </w:tcBorders>
            <w:shd w:val="clear" w:color="auto" w:fill="auto"/>
            <w:noWrap/>
            <w:vAlign w:val="center"/>
            <w:hideMark/>
          </w:tcPr>
          <w:p w14:paraId="21D0674B"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27,8</w:t>
            </w:r>
          </w:p>
        </w:tc>
        <w:tc>
          <w:tcPr>
            <w:tcW w:w="1380" w:type="dxa"/>
            <w:tcBorders>
              <w:top w:val="nil"/>
              <w:left w:val="single" w:sz="4" w:space="0" w:color="auto"/>
              <w:bottom w:val="nil"/>
              <w:right w:val="single" w:sz="4" w:space="0" w:color="auto"/>
            </w:tcBorders>
            <w:shd w:val="clear" w:color="auto" w:fill="auto"/>
            <w:noWrap/>
            <w:vAlign w:val="center"/>
            <w:hideMark/>
          </w:tcPr>
          <w:p w14:paraId="531761DD"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21,0</w:t>
            </w:r>
          </w:p>
        </w:tc>
        <w:tc>
          <w:tcPr>
            <w:tcW w:w="1920" w:type="dxa"/>
            <w:tcBorders>
              <w:top w:val="nil"/>
              <w:left w:val="single" w:sz="4" w:space="0" w:color="auto"/>
              <w:bottom w:val="nil"/>
              <w:right w:val="nil"/>
            </w:tcBorders>
            <w:shd w:val="clear" w:color="auto" w:fill="auto"/>
            <w:noWrap/>
            <w:vAlign w:val="center"/>
            <w:hideMark/>
          </w:tcPr>
          <w:p w14:paraId="43124F46"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59,8</w:t>
            </w:r>
          </w:p>
        </w:tc>
      </w:tr>
      <w:tr w:rsidR="00201F4A" w:rsidRPr="00201F4A" w14:paraId="7D350710"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09373ED8"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lubelskie  </w:t>
            </w:r>
          </w:p>
        </w:tc>
        <w:tc>
          <w:tcPr>
            <w:tcW w:w="1520" w:type="dxa"/>
            <w:tcBorders>
              <w:top w:val="nil"/>
              <w:left w:val="single" w:sz="4" w:space="0" w:color="auto"/>
              <w:bottom w:val="nil"/>
              <w:right w:val="single" w:sz="4" w:space="0" w:color="auto"/>
            </w:tcBorders>
            <w:shd w:val="clear" w:color="auto" w:fill="auto"/>
            <w:noWrap/>
            <w:vAlign w:val="center"/>
            <w:hideMark/>
          </w:tcPr>
          <w:p w14:paraId="27729BFE"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9,2</w:t>
            </w:r>
          </w:p>
        </w:tc>
        <w:tc>
          <w:tcPr>
            <w:tcW w:w="1260" w:type="dxa"/>
            <w:tcBorders>
              <w:top w:val="nil"/>
              <w:left w:val="single" w:sz="4" w:space="0" w:color="auto"/>
              <w:bottom w:val="nil"/>
              <w:right w:val="single" w:sz="4" w:space="0" w:color="auto"/>
            </w:tcBorders>
            <w:shd w:val="clear" w:color="auto" w:fill="auto"/>
            <w:noWrap/>
            <w:vAlign w:val="center"/>
            <w:hideMark/>
          </w:tcPr>
          <w:p w14:paraId="72D72999"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35,9</w:t>
            </w:r>
          </w:p>
        </w:tc>
        <w:tc>
          <w:tcPr>
            <w:tcW w:w="1380" w:type="dxa"/>
            <w:tcBorders>
              <w:top w:val="nil"/>
              <w:left w:val="single" w:sz="4" w:space="0" w:color="auto"/>
              <w:bottom w:val="nil"/>
              <w:right w:val="single" w:sz="4" w:space="0" w:color="auto"/>
            </w:tcBorders>
            <w:shd w:val="clear" w:color="auto" w:fill="auto"/>
            <w:noWrap/>
            <w:vAlign w:val="center"/>
            <w:hideMark/>
          </w:tcPr>
          <w:p w14:paraId="4363D9FA"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22,1</w:t>
            </w:r>
          </w:p>
        </w:tc>
        <w:tc>
          <w:tcPr>
            <w:tcW w:w="1920" w:type="dxa"/>
            <w:tcBorders>
              <w:top w:val="nil"/>
              <w:left w:val="single" w:sz="4" w:space="0" w:color="auto"/>
              <w:bottom w:val="nil"/>
              <w:right w:val="nil"/>
            </w:tcBorders>
            <w:shd w:val="clear" w:color="auto" w:fill="FBE4D5" w:themeFill="accent2" w:themeFillTint="33"/>
            <w:noWrap/>
            <w:vAlign w:val="center"/>
            <w:hideMark/>
          </w:tcPr>
          <w:p w14:paraId="68AE2E59"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67,2</w:t>
            </w:r>
          </w:p>
        </w:tc>
      </w:tr>
      <w:tr w:rsidR="00201F4A" w:rsidRPr="00201F4A" w14:paraId="205FEDEC"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765CDEE1"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lubuskie  </w:t>
            </w:r>
          </w:p>
        </w:tc>
        <w:tc>
          <w:tcPr>
            <w:tcW w:w="1520" w:type="dxa"/>
            <w:tcBorders>
              <w:top w:val="nil"/>
              <w:left w:val="single" w:sz="4" w:space="0" w:color="auto"/>
              <w:bottom w:val="nil"/>
              <w:right w:val="single" w:sz="4" w:space="0" w:color="auto"/>
            </w:tcBorders>
            <w:shd w:val="clear" w:color="auto" w:fill="auto"/>
            <w:noWrap/>
            <w:vAlign w:val="center"/>
            <w:hideMark/>
          </w:tcPr>
          <w:p w14:paraId="63DF577F"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8,2</w:t>
            </w:r>
          </w:p>
        </w:tc>
        <w:tc>
          <w:tcPr>
            <w:tcW w:w="1260" w:type="dxa"/>
            <w:tcBorders>
              <w:top w:val="nil"/>
              <w:left w:val="single" w:sz="4" w:space="0" w:color="auto"/>
              <w:bottom w:val="nil"/>
              <w:right w:val="single" w:sz="4" w:space="0" w:color="auto"/>
            </w:tcBorders>
            <w:shd w:val="clear" w:color="auto" w:fill="auto"/>
            <w:noWrap/>
            <w:vAlign w:val="center"/>
            <w:hideMark/>
          </w:tcPr>
          <w:p w14:paraId="0A2C836C"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24,3</w:t>
            </w:r>
          </w:p>
        </w:tc>
        <w:tc>
          <w:tcPr>
            <w:tcW w:w="1380" w:type="dxa"/>
            <w:tcBorders>
              <w:top w:val="nil"/>
              <w:left w:val="single" w:sz="4" w:space="0" w:color="auto"/>
              <w:bottom w:val="nil"/>
              <w:right w:val="single" w:sz="4" w:space="0" w:color="auto"/>
            </w:tcBorders>
            <w:shd w:val="clear" w:color="auto" w:fill="auto"/>
            <w:noWrap/>
            <w:vAlign w:val="center"/>
            <w:hideMark/>
          </w:tcPr>
          <w:p w14:paraId="68BA895E"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22,6</w:t>
            </w:r>
          </w:p>
        </w:tc>
        <w:tc>
          <w:tcPr>
            <w:tcW w:w="1920" w:type="dxa"/>
            <w:tcBorders>
              <w:top w:val="nil"/>
              <w:left w:val="single" w:sz="4" w:space="0" w:color="auto"/>
              <w:bottom w:val="nil"/>
              <w:right w:val="nil"/>
            </w:tcBorders>
            <w:shd w:val="clear" w:color="auto" w:fill="auto"/>
            <w:noWrap/>
            <w:vAlign w:val="center"/>
            <w:hideMark/>
          </w:tcPr>
          <w:p w14:paraId="5734D1C2"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55,1</w:t>
            </w:r>
          </w:p>
        </w:tc>
      </w:tr>
      <w:tr w:rsidR="00201F4A" w:rsidRPr="00201F4A" w14:paraId="60207BA1"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1B374689"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łódzkie  </w:t>
            </w:r>
          </w:p>
        </w:tc>
        <w:tc>
          <w:tcPr>
            <w:tcW w:w="1520" w:type="dxa"/>
            <w:tcBorders>
              <w:top w:val="nil"/>
              <w:left w:val="single" w:sz="4" w:space="0" w:color="auto"/>
              <w:bottom w:val="nil"/>
              <w:right w:val="single" w:sz="4" w:space="0" w:color="auto"/>
            </w:tcBorders>
            <w:shd w:val="clear" w:color="auto" w:fill="auto"/>
            <w:noWrap/>
            <w:vAlign w:val="center"/>
            <w:hideMark/>
          </w:tcPr>
          <w:p w14:paraId="3299BA68"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10,3</w:t>
            </w:r>
          </w:p>
        </w:tc>
        <w:tc>
          <w:tcPr>
            <w:tcW w:w="1260" w:type="dxa"/>
            <w:tcBorders>
              <w:top w:val="nil"/>
              <w:left w:val="single" w:sz="4" w:space="0" w:color="auto"/>
              <w:bottom w:val="nil"/>
              <w:right w:val="single" w:sz="4" w:space="0" w:color="auto"/>
            </w:tcBorders>
            <w:shd w:val="clear" w:color="auto" w:fill="auto"/>
            <w:noWrap/>
            <w:vAlign w:val="center"/>
            <w:hideMark/>
          </w:tcPr>
          <w:p w14:paraId="4E90E9F1"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32,0</w:t>
            </w:r>
          </w:p>
        </w:tc>
        <w:tc>
          <w:tcPr>
            <w:tcW w:w="1380" w:type="dxa"/>
            <w:tcBorders>
              <w:top w:val="nil"/>
              <w:left w:val="single" w:sz="4" w:space="0" w:color="auto"/>
              <w:bottom w:val="nil"/>
              <w:right w:val="single" w:sz="4" w:space="0" w:color="auto"/>
            </w:tcBorders>
            <w:shd w:val="clear" w:color="auto" w:fill="auto"/>
            <w:noWrap/>
            <w:vAlign w:val="center"/>
            <w:hideMark/>
          </w:tcPr>
          <w:p w14:paraId="286BAB4D"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21,8</w:t>
            </w:r>
          </w:p>
        </w:tc>
        <w:tc>
          <w:tcPr>
            <w:tcW w:w="1920" w:type="dxa"/>
            <w:tcBorders>
              <w:top w:val="nil"/>
              <w:left w:val="single" w:sz="4" w:space="0" w:color="auto"/>
              <w:bottom w:val="nil"/>
              <w:right w:val="nil"/>
            </w:tcBorders>
            <w:shd w:val="clear" w:color="auto" w:fill="auto"/>
            <w:noWrap/>
            <w:vAlign w:val="center"/>
            <w:hideMark/>
          </w:tcPr>
          <w:p w14:paraId="45978044"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64,1</w:t>
            </w:r>
          </w:p>
        </w:tc>
      </w:tr>
      <w:tr w:rsidR="00201F4A" w:rsidRPr="00201F4A" w14:paraId="10A72116"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5933C1E7"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małopolskie  </w:t>
            </w:r>
          </w:p>
        </w:tc>
        <w:tc>
          <w:tcPr>
            <w:tcW w:w="1520" w:type="dxa"/>
            <w:tcBorders>
              <w:top w:val="nil"/>
              <w:left w:val="single" w:sz="4" w:space="0" w:color="auto"/>
              <w:bottom w:val="nil"/>
              <w:right w:val="single" w:sz="4" w:space="0" w:color="auto"/>
            </w:tcBorders>
            <w:shd w:val="clear" w:color="auto" w:fill="auto"/>
            <w:noWrap/>
            <w:vAlign w:val="center"/>
            <w:hideMark/>
          </w:tcPr>
          <w:p w14:paraId="31A2A2C5"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11,4</w:t>
            </w:r>
          </w:p>
        </w:tc>
        <w:tc>
          <w:tcPr>
            <w:tcW w:w="1260" w:type="dxa"/>
            <w:tcBorders>
              <w:top w:val="nil"/>
              <w:left w:val="single" w:sz="4" w:space="0" w:color="auto"/>
              <w:bottom w:val="nil"/>
              <w:right w:val="single" w:sz="4" w:space="0" w:color="auto"/>
            </w:tcBorders>
            <w:shd w:val="clear" w:color="auto" w:fill="auto"/>
            <w:noWrap/>
            <w:vAlign w:val="center"/>
            <w:hideMark/>
          </w:tcPr>
          <w:p w14:paraId="474B2FF7"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29,6</w:t>
            </w:r>
          </w:p>
        </w:tc>
        <w:tc>
          <w:tcPr>
            <w:tcW w:w="1380" w:type="dxa"/>
            <w:tcBorders>
              <w:top w:val="nil"/>
              <w:left w:val="single" w:sz="4" w:space="0" w:color="auto"/>
              <w:bottom w:val="nil"/>
              <w:right w:val="single" w:sz="4" w:space="0" w:color="auto"/>
            </w:tcBorders>
            <w:shd w:val="clear" w:color="auto" w:fill="auto"/>
            <w:noWrap/>
            <w:vAlign w:val="center"/>
            <w:hideMark/>
          </w:tcPr>
          <w:p w14:paraId="2A7BECC0"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18,0</w:t>
            </w:r>
          </w:p>
        </w:tc>
        <w:tc>
          <w:tcPr>
            <w:tcW w:w="1920" w:type="dxa"/>
            <w:tcBorders>
              <w:top w:val="nil"/>
              <w:left w:val="single" w:sz="4" w:space="0" w:color="auto"/>
              <w:bottom w:val="nil"/>
              <w:right w:val="nil"/>
            </w:tcBorders>
            <w:shd w:val="clear" w:color="auto" w:fill="auto"/>
            <w:noWrap/>
            <w:vAlign w:val="center"/>
            <w:hideMark/>
          </w:tcPr>
          <w:p w14:paraId="6F36494E"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59,0</w:t>
            </w:r>
          </w:p>
        </w:tc>
      </w:tr>
      <w:tr w:rsidR="00201F4A" w:rsidRPr="00201F4A" w14:paraId="469D9EC6"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76AD0442"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mazowieckie  </w:t>
            </w:r>
          </w:p>
        </w:tc>
        <w:tc>
          <w:tcPr>
            <w:tcW w:w="1520" w:type="dxa"/>
            <w:tcBorders>
              <w:top w:val="nil"/>
              <w:left w:val="single" w:sz="4" w:space="0" w:color="auto"/>
              <w:bottom w:val="nil"/>
              <w:right w:val="single" w:sz="4" w:space="0" w:color="auto"/>
            </w:tcBorders>
            <w:shd w:val="clear" w:color="auto" w:fill="auto"/>
            <w:noWrap/>
            <w:vAlign w:val="center"/>
            <w:hideMark/>
          </w:tcPr>
          <w:p w14:paraId="66894BD0"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8,6</w:t>
            </w:r>
          </w:p>
        </w:tc>
        <w:tc>
          <w:tcPr>
            <w:tcW w:w="1260" w:type="dxa"/>
            <w:tcBorders>
              <w:top w:val="nil"/>
              <w:left w:val="single" w:sz="4" w:space="0" w:color="auto"/>
              <w:bottom w:val="nil"/>
              <w:right w:val="single" w:sz="4" w:space="0" w:color="auto"/>
            </w:tcBorders>
            <w:shd w:val="clear" w:color="auto" w:fill="auto"/>
            <w:noWrap/>
            <w:vAlign w:val="center"/>
            <w:hideMark/>
          </w:tcPr>
          <w:p w14:paraId="3C2E63DF"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21,1</w:t>
            </w:r>
          </w:p>
        </w:tc>
        <w:tc>
          <w:tcPr>
            <w:tcW w:w="1380" w:type="dxa"/>
            <w:tcBorders>
              <w:top w:val="nil"/>
              <w:left w:val="single" w:sz="4" w:space="0" w:color="auto"/>
              <w:bottom w:val="nil"/>
              <w:right w:val="single" w:sz="4" w:space="0" w:color="auto"/>
            </w:tcBorders>
            <w:shd w:val="clear" w:color="auto" w:fill="auto"/>
            <w:noWrap/>
            <w:vAlign w:val="center"/>
            <w:hideMark/>
          </w:tcPr>
          <w:p w14:paraId="5ABA3EC6"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19,4</w:t>
            </w:r>
          </w:p>
        </w:tc>
        <w:tc>
          <w:tcPr>
            <w:tcW w:w="1920" w:type="dxa"/>
            <w:tcBorders>
              <w:top w:val="nil"/>
              <w:left w:val="single" w:sz="4" w:space="0" w:color="auto"/>
              <w:bottom w:val="nil"/>
              <w:right w:val="nil"/>
            </w:tcBorders>
            <w:shd w:val="clear" w:color="auto" w:fill="auto"/>
            <w:noWrap/>
            <w:vAlign w:val="center"/>
            <w:hideMark/>
          </w:tcPr>
          <w:p w14:paraId="360706D3"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49,1</w:t>
            </w:r>
          </w:p>
        </w:tc>
      </w:tr>
      <w:tr w:rsidR="00201F4A" w:rsidRPr="00201F4A" w14:paraId="78E1C487"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27E0EEC5"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opolskie  </w:t>
            </w:r>
          </w:p>
        </w:tc>
        <w:tc>
          <w:tcPr>
            <w:tcW w:w="1520" w:type="dxa"/>
            <w:tcBorders>
              <w:top w:val="nil"/>
              <w:left w:val="single" w:sz="4" w:space="0" w:color="auto"/>
              <w:bottom w:val="nil"/>
              <w:right w:val="single" w:sz="4" w:space="0" w:color="auto"/>
            </w:tcBorders>
            <w:shd w:val="clear" w:color="auto" w:fill="auto"/>
            <w:noWrap/>
            <w:vAlign w:val="center"/>
            <w:hideMark/>
          </w:tcPr>
          <w:p w14:paraId="7B34B110"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9,2</w:t>
            </w:r>
          </w:p>
        </w:tc>
        <w:tc>
          <w:tcPr>
            <w:tcW w:w="1260" w:type="dxa"/>
            <w:tcBorders>
              <w:top w:val="nil"/>
              <w:left w:val="single" w:sz="4" w:space="0" w:color="auto"/>
              <w:bottom w:val="nil"/>
              <w:right w:val="single" w:sz="4" w:space="0" w:color="auto"/>
            </w:tcBorders>
            <w:shd w:val="clear" w:color="auto" w:fill="auto"/>
            <w:noWrap/>
            <w:vAlign w:val="center"/>
            <w:hideMark/>
          </w:tcPr>
          <w:p w14:paraId="2F79A72D"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27,1</w:t>
            </w:r>
          </w:p>
        </w:tc>
        <w:tc>
          <w:tcPr>
            <w:tcW w:w="1380" w:type="dxa"/>
            <w:tcBorders>
              <w:top w:val="nil"/>
              <w:left w:val="single" w:sz="4" w:space="0" w:color="auto"/>
              <w:bottom w:val="nil"/>
              <w:right w:val="single" w:sz="4" w:space="0" w:color="auto"/>
            </w:tcBorders>
            <w:shd w:val="clear" w:color="auto" w:fill="auto"/>
            <w:noWrap/>
            <w:vAlign w:val="center"/>
            <w:hideMark/>
          </w:tcPr>
          <w:p w14:paraId="690F46A2"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23,7</w:t>
            </w:r>
          </w:p>
        </w:tc>
        <w:tc>
          <w:tcPr>
            <w:tcW w:w="1920" w:type="dxa"/>
            <w:tcBorders>
              <w:top w:val="nil"/>
              <w:left w:val="single" w:sz="4" w:space="0" w:color="auto"/>
              <w:bottom w:val="nil"/>
              <w:right w:val="nil"/>
            </w:tcBorders>
            <w:shd w:val="clear" w:color="auto" w:fill="auto"/>
            <w:noWrap/>
            <w:vAlign w:val="center"/>
            <w:hideMark/>
          </w:tcPr>
          <w:p w14:paraId="0A15942A"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60,0</w:t>
            </w:r>
          </w:p>
        </w:tc>
      </w:tr>
      <w:tr w:rsidR="00201F4A" w:rsidRPr="00201F4A" w14:paraId="7AF77F0C"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083D74DE"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podkarpackie  </w:t>
            </w:r>
          </w:p>
        </w:tc>
        <w:tc>
          <w:tcPr>
            <w:tcW w:w="1520" w:type="dxa"/>
            <w:tcBorders>
              <w:top w:val="nil"/>
              <w:left w:val="single" w:sz="4" w:space="0" w:color="auto"/>
              <w:bottom w:val="nil"/>
              <w:right w:val="single" w:sz="4" w:space="0" w:color="auto"/>
            </w:tcBorders>
            <w:shd w:val="clear" w:color="auto" w:fill="auto"/>
            <w:noWrap/>
            <w:vAlign w:val="center"/>
            <w:hideMark/>
          </w:tcPr>
          <w:p w14:paraId="38B92C02"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10,1</w:t>
            </w:r>
          </w:p>
        </w:tc>
        <w:tc>
          <w:tcPr>
            <w:tcW w:w="1260" w:type="dxa"/>
            <w:tcBorders>
              <w:top w:val="nil"/>
              <w:left w:val="single" w:sz="4" w:space="0" w:color="auto"/>
              <w:bottom w:val="nil"/>
              <w:right w:val="single" w:sz="4" w:space="0" w:color="auto"/>
            </w:tcBorders>
            <w:shd w:val="clear" w:color="auto" w:fill="auto"/>
            <w:noWrap/>
            <w:vAlign w:val="center"/>
            <w:hideMark/>
          </w:tcPr>
          <w:p w14:paraId="32DA2DE2"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31,0</w:t>
            </w:r>
          </w:p>
        </w:tc>
        <w:tc>
          <w:tcPr>
            <w:tcW w:w="1380" w:type="dxa"/>
            <w:tcBorders>
              <w:top w:val="nil"/>
              <w:left w:val="single" w:sz="4" w:space="0" w:color="auto"/>
              <w:bottom w:val="nil"/>
              <w:right w:val="single" w:sz="4" w:space="0" w:color="auto"/>
            </w:tcBorders>
            <w:shd w:val="clear" w:color="auto" w:fill="auto"/>
            <w:noWrap/>
            <w:vAlign w:val="center"/>
            <w:hideMark/>
          </w:tcPr>
          <w:p w14:paraId="771EF2D1"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27,6</w:t>
            </w:r>
          </w:p>
        </w:tc>
        <w:tc>
          <w:tcPr>
            <w:tcW w:w="1920" w:type="dxa"/>
            <w:tcBorders>
              <w:top w:val="nil"/>
              <w:left w:val="single" w:sz="4" w:space="0" w:color="auto"/>
              <w:bottom w:val="nil"/>
              <w:right w:val="nil"/>
            </w:tcBorders>
            <w:shd w:val="clear" w:color="auto" w:fill="F4B083" w:themeFill="accent2" w:themeFillTint="99"/>
            <w:noWrap/>
            <w:vAlign w:val="center"/>
            <w:hideMark/>
          </w:tcPr>
          <w:p w14:paraId="79563335"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68,7</w:t>
            </w:r>
          </w:p>
        </w:tc>
      </w:tr>
      <w:tr w:rsidR="00201F4A" w:rsidRPr="00201F4A" w14:paraId="2ECF038A"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03D1E6E0"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lastRenderedPageBreak/>
              <w:t xml:space="preserve">podlaskie  </w:t>
            </w:r>
          </w:p>
        </w:tc>
        <w:tc>
          <w:tcPr>
            <w:tcW w:w="1520" w:type="dxa"/>
            <w:tcBorders>
              <w:top w:val="nil"/>
              <w:left w:val="single" w:sz="4" w:space="0" w:color="auto"/>
              <w:bottom w:val="nil"/>
              <w:right w:val="single" w:sz="4" w:space="0" w:color="auto"/>
            </w:tcBorders>
            <w:shd w:val="clear" w:color="auto" w:fill="auto"/>
            <w:noWrap/>
            <w:vAlign w:val="center"/>
            <w:hideMark/>
          </w:tcPr>
          <w:p w14:paraId="2692C810"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8,3</w:t>
            </w:r>
          </w:p>
        </w:tc>
        <w:tc>
          <w:tcPr>
            <w:tcW w:w="1260" w:type="dxa"/>
            <w:tcBorders>
              <w:top w:val="nil"/>
              <w:left w:val="single" w:sz="4" w:space="0" w:color="auto"/>
              <w:bottom w:val="nil"/>
              <w:right w:val="single" w:sz="4" w:space="0" w:color="auto"/>
            </w:tcBorders>
            <w:shd w:val="clear" w:color="auto" w:fill="auto"/>
            <w:noWrap/>
            <w:vAlign w:val="center"/>
            <w:hideMark/>
          </w:tcPr>
          <w:p w14:paraId="6811D97D"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25,4</w:t>
            </w:r>
          </w:p>
        </w:tc>
        <w:tc>
          <w:tcPr>
            <w:tcW w:w="1380" w:type="dxa"/>
            <w:tcBorders>
              <w:top w:val="nil"/>
              <w:left w:val="single" w:sz="4" w:space="0" w:color="auto"/>
              <w:bottom w:val="nil"/>
              <w:right w:val="single" w:sz="4" w:space="0" w:color="auto"/>
            </w:tcBorders>
            <w:shd w:val="clear" w:color="auto" w:fill="auto"/>
            <w:noWrap/>
            <w:vAlign w:val="center"/>
            <w:hideMark/>
          </w:tcPr>
          <w:p w14:paraId="0FD17BC9"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20,7</w:t>
            </w:r>
          </w:p>
        </w:tc>
        <w:tc>
          <w:tcPr>
            <w:tcW w:w="1920" w:type="dxa"/>
            <w:tcBorders>
              <w:top w:val="nil"/>
              <w:left w:val="single" w:sz="4" w:space="0" w:color="auto"/>
              <w:bottom w:val="nil"/>
              <w:right w:val="nil"/>
            </w:tcBorders>
            <w:shd w:val="clear" w:color="auto" w:fill="auto"/>
            <w:noWrap/>
            <w:vAlign w:val="center"/>
            <w:hideMark/>
          </w:tcPr>
          <w:p w14:paraId="72868CA8"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54,4</w:t>
            </w:r>
          </w:p>
        </w:tc>
      </w:tr>
      <w:tr w:rsidR="00201F4A" w:rsidRPr="00201F4A" w14:paraId="4FF4E646"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56C79E5F"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pomorskie  </w:t>
            </w:r>
          </w:p>
        </w:tc>
        <w:tc>
          <w:tcPr>
            <w:tcW w:w="1520" w:type="dxa"/>
            <w:tcBorders>
              <w:top w:val="nil"/>
              <w:left w:val="single" w:sz="4" w:space="0" w:color="auto"/>
              <w:bottom w:val="nil"/>
              <w:right w:val="single" w:sz="4" w:space="0" w:color="auto"/>
            </w:tcBorders>
            <w:shd w:val="clear" w:color="auto" w:fill="auto"/>
            <w:noWrap/>
            <w:vAlign w:val="center"/>
            <w:hideMark/>
          </w:tcPr>
          <w:p w14:paraId="4313892A"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8,4</w:t>
            </w:r>
          </w:p>
        </w:tc>
        <w:tc>
          <w:tcPr>
            <w:tcW w:w="1260" w:type="dxa"/>
            <w:tcBorders>
              <w:top w:val="nil"/>
              <w:left w:val="single" w:sz="4" w:space="0" w:color="auto"/>
              <w:bottom w:val="nil"/>
              <w:right w:val="single" w:sz="4" w:space="0" w:color="auto"/>
            </w:tcBorders>
            <w:shd w:val="clear" w:color="auto" w:fill="auto"/>
            <w:noWrap/>
            <w:vAlign w:val="center"/>
            <w:hideMark/>
          </w:tcPr>
          <w:p w14:paraId="5F81E440"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25,2</w:t>
            </w:r>
          </w:p>
        </w:tc>
        <w:tc>
          <w:tcPr>
            <w:tcW w:w="1380" w:type="dxa"/>
            <w:tcBorders>
              <w:top w:val="nil"/>
              <w:left w:val="single" w:sz="4" w:space="0" w:color="auto"/>
              <w:bottom w:val="nil"/>
              <w:right w:val="single" w:sz="4" w:space="0" w:color="auto"/>
            </w:tcBorders>
            <w:shd w:val="clear" w:color="auto" w:fill="auto"/>
            <w:noWrap/>
            <w:vAlign w:val="center"/>
            <w:hideMark/>
          </w:tcPr>
          <w:p w14:paraId="151E5CD8"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21,3</w:t>
            </w:r>
          </w:p>
        </w:tc>
        <w:tc>
          <w:tcPr>
            <w:tcW w:w="1920" w:type="dxa"/>
            <w:tcBorders>
              <w:top w:val="nil"/>
              <w:left w:val="single" w:sz="4" w:space="0" w:color="auto"/>
              <w:bottom w:val="nil"/>
              <w:right w:val="nil"/>
            </w:tcBorders>
            <w:shd w:val="clear" w:color="auto" w:fill="auto"/>
            <w:noWrap/>
            <w:vAlign w:val="center"/>
            <w:hideMark/>
          </w:tcPr>
          <w:p w14:paraId="48DC8C08"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54,9</w:t>
            </w:r>
          </w:p>
        </w:tc>
      </w:tr>
      <w:tr w:rsidR="00201F4A" w:rsidRPr="00201F4A" w14:paraId="589FAC21"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0132DD55"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śląskie  </w:t>
            </w:r>
          </w:p>
        </w:tc>
        <w:tc>
          <w:tcPr>
            <w:tcW w:w="1520" w:type="dxa"/>
            <w:tcBorders>
              <w:top w:val="nil"/>
              <w:left w:val="single" w:sz="4" w:space="0" w:color="auto"/>
              <w:bottom w:val="nil"/>
              <w:right w:val="single" w:sz="4" w:space="0" w:color="auto"/>
            </w:tcBorders>
            <w:shd w:val="clear" w:color="auto" w:fill="auto"/>
            <w:noWrap/>
            <w:vAlign w:val="center"/>
            <w:hideMark/>
          </w:tcPr>
          <w:p w14:paraId="1761A773"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7,6</w:t>
            </w:r>
          </w:p>
        </w:tc>
        <w:tc>
          <w:tcPr>
            <w:tcW w:w="1260" w:type="dxa"/>
            <w:tcBorders>
              <w:top w:val="nil"/>
              <w:left w:val="single" w:sz="4" w:space="0" w:color="auto"/>
              <w:bottom w:val="nil"/>
              <w:right w:val="single" w:sz="4" w:space="0" w:color="auto"/>
            </w:tcBorders>
            <w:shd w:val="clear" w:color="auto" w:fill="auto"/>
            <w:noWrap/>
            <w:vAlign w:val="center"/>
            <w:hideMark/>
          </w:tcPr>
          <w:p w14:paraId="1861A8A5"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25,8</w:t>
            </w:r>
          </w:p>
        </w:tc>
        <w:tc>
          <w:tcPr>
            <w:tcW w:w="1380" w:type="dxa"/>
            <w:tcBorders>
              <w:top w:val="nil"/>
              <w:left w:val="single" w:sz="4" w:space="0" w:color="auto"/>
              <w:bottom w:val="nil"/>
              <w:right w:val="single" w:sz="4" w:space="0" w:color="auto"/>
            </w:tcBorders>
            <w:shd w:val="clear" w:color="auto" w:fill="auto"/>
            <w:noWrap/>
            <w:vAlign w:val="center"/>
            <w:hideMark/>
          </w:tcPr>
          <w:p w14:paraId="758F73F4"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20,4</w:t>
            </w:r>
          </w:p>
        </w:tc>
        <w:tc>
          <w:tcPr>
            <w:tcW w:w="1920" w:type="dxa"/>
            <w:tcBorders>
              <w:top w:val="nil"/>
              <w:left w:val="single" w:sz="4" w:space="0" w:color="auto"/>
              <w:bottom w:val="nil"/>
              <w:right w:val="nil"/>
            </w:tcBorders>
            <w:shd w:val="clear" w:color="auto" w:fill="auto"/>
            <w:noWrap/>
            <w:vAlign w:val="center"/>
            <w:hideMark/>
          </w:tcPr>
          <w:p w14:paraId="1B604E11"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53,8</w:t>
            </w:r>
          </w:p>
        </w:tc>
      </w:tr>
      <w:tr w:rsidR="00201F4A" w:rsidRPr="00201F4A" w14:paraId="7529CD29"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009B528C"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świętokrzyskie  </w:t>
            </w:r>
          </w:p>
        </w:tc>
        <w:tc>
          <w:tcPr>
            <w:tcW w:w="1520" w:type="dxa"/>
            <w:tcBorders>
              <w:top w:val="nil"/>
              <w:left w:val="single" w:sz="4" w:space="0" w:color="auto"/>
              <w:bottom w:val="nil"/>
              <w:right w:val="single" w:sz="4" w:space="0" w:color="auto"/>
            </w:tcBorders>
            <w:shd w:val="clear" w:color="auto" w:fill="auto"/>
            <w:noWrap/>
            <w:vAlign w:val="center"/>
            <w:hideMark/>
          </w:tcPr>
          <w:p w14:paraId="61BA6F31"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9,6</w:t>
            </w:r>
          </w:p>
        </w:tc>
        <w:tc>
          <w:tcPr>
            <w:tcW w:w="1260" w:type="dxa"/>
            <w:tcBorders>
              <w:top w:val="nil"/>
              <w:left w:val="single" w:sz="4" w:space="0" w:color="auto"/>
              <w:bottom w:val="nil"/>
              <w:right w:val="single" w:sz="4" w:space="0" w:color="auto"/>
            </w:tcBorders>
            <w:shd w:val="clear" w:color="auto" w:fill="auto"/>
            <w:noWrap/>
            <w:vAlign w:val="center"/>
            <w:hideMark/>
          </w:tcPr>
          <w:p w14:paraId="48489CB1"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34,7</w:t>
            </w:r>
          </w:p>
        </w:tc>
        <w:tc>
          <w:tcPr>
            <w:tcW w:w="1380" w:type="dxa"/>
            <w:tcBorders>
              <w:top w:val="nil"/>
              <w:left w:val="single" w:sz="4" w:space="0" w:color="auto"/>
              <w:bottom w:val="nil"/>
              <w:right w:val="single" w:sz="4" w:space="0" w:color="auto"/>
            </w:tcBorders>
            <w:shd w:val="clear" w:color="auto" w:fill="auto"/>
            <w:noWrap/>
            <w:vAlign w:val="center"/>
            <w:hideMark/>
          </w:tcPr>
          <w:p w14:paraId="24B01B34"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22,8</w:t>
            </w:r>
          </w:p>
        </w:tc>
        <w:tc>
          <w:tcPr>
            <w:tcW w:w="1920" w:type="dxa"/>
            <w:tcBorders>
              <w:top w:val="nil"/>
              <w:left w:val="single" w:sz="4" w:space="0" w:color="auto"/>
              <w:bottom w:val="nil"/>
              <w:right w:val="nil"/>
            </w:tcBorders>
            <w:shd w:val="clear" w:color="auto" w:fill="auto"/>
            <w:noWrap/>
            <w:vAlign w:val="center"/>
            <w:hideMark/>
          </w:tcPr>
          <w:p w14:paraId="131058C2"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67,1</w:t>
            </w:r>
          </w:p>
        </w:tc>
      </w:tr>
      <w:tr w:rsidR="00201F4A" w:rsidRPr="00201F4A" w14:paraId="47160BCC"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5FB0910F"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warmińsko-mazurskie  </w:t>
            </w:r>
          </w:p>
        </w:tc>
        <w:tc>
          <w:tcPr>
            <w:tcW w:w="1520" w:type="dxa"/>
            <w:tcBorders>
              <w:top w:val="nil"/>
              <w:left w:val="single" w:sz="4" w:space="0" w:color="auto"/>
              <w:bottom w:val="nil"/>
              <w:right w:val="single" w:sz="4" w:space="0" w:color="auto"/>
            </w:tcBorders>
            <w:shd w:val="clear" w:color="auto" w:fill="auto"/>
            <w:noWrap/>
            <w:vAlign w:val="center"/>
            <w:hideMark/>
          </w:tcPr>
          <w:p w14:paraId="13B9CD56"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9,2</w:t>
            </w:r>
          </w:p>
        </w:tc>
        <w:tc>
          <w:tcPr>
            <w:tcW w:w="1260" w:type="dxa"/>
            <w:tcBorders>
              <w:top w:val="nil"/>
              <w:left w:val="single" w:sz="4" w:space="0" w:color="auto"/>
              <w:bottom w:val="nil"/>
              <w:right w:val="single" w:sz="4" w:space="0" w:color="auto"/>
            </w:tcBorders>
            <w:shd w:val="clear" w:color="auto" w:fill="auto"/>
            <w:noWrap/>
            <w:vAlign w:val="center"/>
            <w:hideMark/>
          </w:tcPr>
          <w:p w14:paraId="5A070A66"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29,6</w:t>
            </w:r>
          </w:p>
        </w:tc>
        <w:tc>
          <w:tcPr>
            <w:tcW w:w="1380" w:type="dxa"/>
            <w:tcBorders>
              <w:top w:val="nil"/>
              <w:left w:val="single" w:sz="4" w:space="0" w:color="auto"/>
              <w:bottom w:val="nil"/>
              <w:right w:val="single" w:sz="4" w:space="0" w:color="auto"/>
            </w:tcBorders>
            <w:shd w:val="clear" w:color="auto" w:fill="auto"/>
            <w:noWrap/>
            <w:vAlign w:val="center"/>
            <w:hideMark/>
          </w:tcPr>
          <w:p w14:paraId="5B26C0B2"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28,2</w:t>
            </w:r>
          </w:p>
        </w:tc>
        <w:tc>
          <w:tcPr>
            <w:tcW w:w="1920" w:type="dxa"/>
            <w:tcBorders>
              <w:top w:val="nil"/>
              <w:left w:val="single" w:sz="4" w:space="0" w:color="auto"/>
              <w:bottom w:val="nil"/>
              <w:right w:val="nil"/>
            </w:tcBorders>
            <w:shd w:val="clear" w:color="auto" w:fill="auto"/>
            <w:noWrap/>
            <w:vAlign w:val="center"/>
            <w:hideMark/>
          </w:tcPr>
          <w:p w14:paraId="78BB5E1A"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67,0</w:t>
            </w:r>
          </w:p>
        </w:tc>
      </w:tr>
      <w:tr w:rsidR="00201F4A" w:rsidRPr="00201F4A" w14:paraId="1A3ECEC0"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33CF70CB"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wielkopolskie  </w:t>
            </w:r>
          </w:p>
        </w:tc>
        <w:tc>
          <w:tcPr>
            <w:tcW w:w="1520" w:type="dxa"/>
            <w:tcBorders>
              <w:top w:val="nil"/>
              <w:left w:val="single" w:sz="4" w:space="0" w:color="auto"/>
              <w:bottom w:val="nil"/>
              <w:right w:val="single" w:sz="4" w:space="0" w:color="auto"/>
            </w:tcBorders>
            <w:shd w:val="clear" w:color="auto" w:fill="auto"/>
            <w:noWrap/>
            <w:vAlign w:val="center"/>
            <w:hideMark/>
          </w:tcPr>
          <w:p w14:paraId="3826F3DD"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12,4</w:t>
            </w:r>
          </w:p>
        </w:tc>
        <w:tc>
          <w:tcPr>
            <w:tcW w:w="1260" w:type="dxa"/>
            <w:tcBorders>
              <w:top w:val="nil"/>
              <w:left w:val="single" w:sz="4" w:space="0" w:color="auto"/>
              <w:bottom w:val="nil"/>
              <w:right w:val="single" w:sz="4" w:space="0" w:color="auto"/>
            </w:tcBorders>
            <w:shd w:val="clear" w:color="auto" w:fill="auto"/>
            <w:noWrap/>
            <w:vAlign w:val="center"/>
            <w:hideMark/>
          </w:tcPr>
          <w:p w14:paraId="49663023"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32,4</w:t>
            </w:r>
          </w:p>
        </w:tc>
        <w:tc>
          <w:tcPr>
            <w:tcW w:w="1380" w:type="dxa"/>
            <w:tcBorders>
              <w:top w:val="nil"/>
              <w:left w:val="single" w:sz="4" w:space="0" w:color="auto"/>
              <w:bottom w:val="nil"/>
              <w:right w:val="single" w:sz="4" w:space="0" w:color="auto"/>
            </w:tcBorders>
            <w:shd w:val="clear" w:color="auto" w:fill="auto"/>
            <w:noWrap/>
            <w:vAlign w:val="center"/>
            <w:hideMark/>
          </w:tcPr>
          <w:p w14:paraId="70519A29"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23,3</w:t>
            </w:r>
          </w:p>
        </w:tc>
        <w:tc>
          <w:tcPr>
            <w:tcW w:w="1920" w:type="dxa"/>
            <w:tcBorders>
              <w:top w:val="nil"/>
              <w:left w:val="single" w:sz="4" w:space="0" w:color="auto"/>
              <w:bottom w:val="nil"/>
              <w:right w:val="nil"/>
            </w:tcBorders>
            <w:shd w:val="clear" w:color="auto" w:fill="F7CAAC" w:themeFill="accent2" w:themeFillTint="66"/>
            <w:noWrap/>
            <w:vAlign w:val="center"/>
            <w:hideMark/>
          </w:tcPr>
          <w:p w14:paraId="059402DF"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68,1</w:t>
            </w:r>
          </w:p>
        </w:tc>
      </w:tr>
      <w:tr w:rsidR="00201F4A" w:rsidRPr="00201F4A" w14:paraId="638F78A6" w14:textId="77777777" w:rsidTr="004A38FD">
        <w:trPr>
          <w:trHeight w:val="287"/>
          <w:jc w:val="center"/>
        </w:trPr>
        <w:tc>
          <w:tcPr>
            <w:tcW w:w="2660" w:type="dxa"/>
            <w:tcBorders>
              <w:top w:val="nil"/>
              <w:left w:val="nil"/>
              <w:bottom w:val="nil"/>
              <w:right w:val="single" w:sz="4" w:space="0" w:color="auto"/>
            </w:tcBorders>
            <w:shd w:val="clear" w:color="auto" w:fill="auto"/>
            <w:noWrap/>
            <w:vAlign w:val="center"/>
          </w:tcPr>
          <w:p w14:paraId="768E55E4" w14:textId="77777777" w:rsidR="009837A0" w:rsidRPr="00201F4A" w:rsidRDefault="009837A0" w:rsidP="00201F4A">
            <w:pPr>
              <w:spacing w:before="120" w:after="120" w:line="276" w:lineRule="auto"/>
              <w:rPr>
                <w:rFonts w:eastAsia="Times New Roman" w:cstheme="minorHAnsi"/>
                <w:sz w:val="24"/>
                <w:szCs w:val="24"/>
                <w:lang w:eastAsia="pl-PL"/>
              </w:rPr>
            </w:pPr>
            <w:r w:rsidRPr="00201F4A">
              <w:rPr>
                <w:rFonts w:cstheme="minorHAnsi"/>
                <w:sz w:val="24"/>
                <w:szCs w:val="24"/>
              </w:rPr>
              <w:t xml:space="preserve">zachodniopomorskie  </w:t>
            </w:r>
          </w:p>
        </w:tc>
        <w:tc>
          <w:tcPr>
            <w:tcW w:w="1520" w:type="dxa"/>
            <w:tcBorders>
              <w:top w:val="nil"/>
              <w:left w:val="single" w:sz="4" w:space="0" w:color="auto"/>
              <w:bottom w:val="nil"/>
              <w:right w:val="single" w:sz="4" w:space="0" w:color="auto"/>
            </w:tcBorders>
            <w:shd w:val="clear" w:color="auto" w:fill="auto"/>
            <w:noWrap/>
            <w:vAlign w:val="center"/>
            <w:hideMark/>
          </w:tcPr>
          <w:p w14:paraId="4D820A3B"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8,7</w:t>
            </w:r>
          </w:p>
        </w:tc>
        <w:tc>
          <w:tcPr>
            <w:tcW w:w="1260" w:type="dxa"/>
            <w:tcBorders>
              <w:top w:val="nil"/>
              <w:left w:val="single" w:sz="4" w:space="0" w:color="auto"/>
              <w:bottom w:val="nil"/>
              <w:right w:val="single" w:sz="4" w:space="0" w:color="auto"/>
            </w:tcBorders>
            <w:shd w:val="clear" w:color="auto" w:fill="auto"/>
            <w:noWrap/>
            <w:vAlign w:val="center"/>
            <w:hideMark/>
          </w:tcPr>
          <w:p w14:paraId="10CF63C3"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29,5</w:t>
            </w:r>
          </w:p>
        </w:tc>
        <w:tc>
          <w:tcPr>
            <w:tcW w:w="1380" w:type="dxa"/>
            <w:tcBorders>
              <w:top w:val="nil"/>
              <w:left w:val="single" w:sz="4" w:space="0" w:color="auto"/>
              <w:bottom w:val="nil"/>
              <w:right w:val="single" w:sz="4" w:space="0" w:color="auto"/>
            </w:tcBorders>
            <w:shd w:val="clear" w:color="auto" w:fill="auto"/>
            <w:noWrap/>
            <w:vAlign w:val="center"/>
            <w:hideMark/>
          </w:tcPr>
          <w:p w14:paraId="7F32D9A5"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25,3</w:t>
            </w:r>
          </w:p>
        </w:tc>
        <w:tc>
          <w:tcPr>
            <w:tcW w:w="1920" w:type="dxa"/>
            <w:tcBorders>
              <w:top w:val="nil"/>
              <w:left w:val="single" w:sz="4" w:space="0" w:color="auto"/>
              <w:bottom w:val="nil"/>
              <w:right w:val="nil"/>
            </w:tcBorders>
            <w:shd w:val="clear" w:color="auto" w:fill="auto"/>
            <w:noWrap/>
            <w:vAlign w:val="center"/>
            <w:hideMark/>
          </w:tcPr>
          <w:p w14:paraId="5CD49CC7" w14:textId="77777777" w:rsidR="009837A0" w:rsidRPr="00201F4A" w:rsidRDefault="009837A0" w:rsidP="00201F4A">
            <w:pPr>
              <w:spacing w:after="0" w:line="276" w:lineRule="auto"/>
              <w:jc w:val="center"/>
              <w:rPr>
                <w:rFonts w:eastAsia="Times New Roman" w:cstheme="minorHAnsi"/>
                <w:sz w:val="24"/>
                <w:szCs w:val="24"/>
                <w:lang w:eastAsia="pl-PL"/>
              </w:rPr>
            </w:pPr>
            <w:r w:rsidRPr="00201F4A">
              <w:rPr>
                <w:rFonts w:eastAsia="Times New Roman" w:cstheme="minorHAnsi"/>
                <w:sz w:val="24"/>
                <w:szCs w:val="24"/>
                <w:lang w:eastAsia="pl-PL"/>
              </w:rPr>
              <w:t>63,5</w:t>
            </w:r>
          </w:p>
        </w:tc>
      </w:tr>
    </w:tbl>
    <w:p w14:paraId="121469E6" w14:textId="77777777" w:rsidR="009837A0" w:rsidRPr="00201F4A" w:rsidRDefault="009837A0" w:rsidP="00201F4A">
      <w:pPr>
        <w:spacing w:before="120" w:after="120" w:line="276" w:lineRule="auto"/>
        <w:rPr>
          <w:rFonts w:cstheme="minorHAnsi"/>
          <w:sz w:val="24"/>
          <w:szCs w:val="24"/>
        </w:rPr>
      </w:pPr>
      <w:r w:rsidRPr="00201F4A">
        <w:rPr>
          <w:rFonts w:cstheme="minorHAnsi"/>
          <w:b/>
          <w:bCs/>
          <w:i/>
          <w:iCs/>
          <w:sz w:val="24"/>
          <w:szCs w:val="24"/>
        </w:rPr>
        <w:t xml:space="preserve"> źródło: </w:t>
      </w:r>
      <w:r w:rsidRPr="00201F4A">
        <w:rPr>
          <w:rFonts w:cstheme="minorHAnsi"/>
          <w:sz w:val="24"/>
          <w:szCs w:val="24"/>
        </w:rPr>
        <w:t>opracowanie własne na podstawie danych BDL GUS (stan na 02.07.2024 r.)</w:t>
      </w:r>
    </w:p>
    <w:p w14:paraId="342F5E1E" w14:textId="77777777" w:rsidR="009837A0" w:rsidRPr="00201F4A" w:rsidRDefault="009837A0" w:rsidP="00201F4A">
      <w:pPr>
        <w:spacing w:before="120" w:after="120" w:line="276" w:lineRule="auto"/>
        <w:rPr>
          <w:rFonts w:cstheme="minorHAnsi"/>
          <w:b/>
          <w:bCs/>
          <w:i/>
          <w:iCs/>
          <w:sz w:val="24"/>
          <w:szCs w:val="24"/>
        </w:rPr>
      </w:pPr>
      <w:r w:rsidRPr="00201F4A">
        <w:rPr>
          <w:rFonts w:cstheme="minorHAnsi"/>
          <w:b/>
          <w:bCs/>
          <w:sz w:val="24"/>
          <w:szCs w:val="24"/>
        </w:rPr>
        <w:t>* UWAGA</w:t>
      </w:r>
      <w:r w:rsidRPr="00201F4A">
        <w:rPr>
          <w:rFonts w:cstheme="minorHAnsi"/>
          <w:sz w:val="24"/>
          <w:szCs w:val="24"/>
        </w:rPr>
        <w:t>: w opracowaniu GUS do sektora pozarządowego zaliczono aktywne stowarzyszenia i podobne organizacje społeczne, fundacje, społeczne podmioty wyznaniowe, samorząd gospodarczy i zawodowy oraz organizacje pracodawców</w:t>
      </w:r>
    </w:p>
    <w:p w14:paraId="183A7C45" w14:textId="77777777" w:rsidR="009837A0" w:rsidRPr="00201F4A" w:rsidRDefault="009837A0" w:rsidP="004A38FD">
      <w:pPr>
        <w:spacing w:before="240" w:after="120" w:line="276" w:lineRule="auto"/>
        <w:jc w:val="both"/>
        <w:rPr>
          <w:rFonts w:cstheme="minorHAnsi"/>
          <w:sz w:val="24"/>
          <w:szCs w:val="24"/>
        </w:rPr>
      </w:pPr>
      <w:r w:rsidRPr="00201F4A">
        <w:rPr>
          <w:rFonts w:cstheme="minorHAnsi"/>
          <w:sz w:val="24"/>
          <w:szCs w:val="24"/>
        </w:rPr>
        <w:t xml:space="preserve">Jak zauważają autorki raportu z badania „Kondycja organizacji pozarządowych 2021” skala działania organizacji jest wyraźnie powiązana z wielkością miejscowości, w której organizacja ma swą siedzibę. Lokalny zasięg przypisuje się podmiotom aktywnym w najbliższym sąsiedztwie, gminie lub co najwyżej powiecie. Organizacje o lokalnym zasięgu obecne są najczęściej na obszarach wiejskich – na wsiach i w małych miastach. Z kolei podmioty, które zasięgiem działania obejmują obszar województw, cały kraj lub wykraczają poza jego granice są przeważnie zlokalizowane w dużych miastach, szczególnie tych liczących powyżej 200 tys. mieszkańców. Można więc skonstatować, że im większe miasto, tym większa szansa, że organizacja pozarządowa będzie prowadzić działalność na szeroką skalę. </w:t>
      </w:r>
    </w:p>
    <w:p w14:paraId="16BE0E9A" w14:textId="77777777" w:rsidR="009837A0" w:rsidRPr="00201F4A" w:rsidRDefault="009837A0" w:rsidP="004A38FD">
      <w:pPr>
        <w:spacing w:line="276" w:lineRule="auto"/>
        <w:jc w:val="both"/>
        <w:rPr>
          <w:rFonts w:cstheme="minorHAnsi"/>
          <w:sz w:val="24"/>
          <w:szCs w:val="24"/>
        </w:rPr>
      </w:pPr>
      <w:r w:rsidRPr="00201F4A">
        <w:rPr>
          <w:rFonts w:cstheme="minorHAnsi"/>
          <w:sz w:val="24"/>
          <w:szCs w:val="24"/>
        </w:rPr>
        <w:t xml:space="preserve">Skala działania wpływa ponadto na wielkość budżetu organizacji –  organizacje lokalne dysponują na ogół niewielkimi środkami finansowymi, co ogranicza ich możliwości. Inaczej rzecz się ma z podmiotami o zasięgu ogólnopolskim i międzynarodowym – te częściej dysponują budżetami rocznymi przekraczającymi 100 tys. zł. Można stwierdzić, że większy zasięg działania sprzyja wzrostowi możliwości finansowych a przez to pozwala organizacjom obywatelskim prowadzić bardziej złożone i kosztochłonne przedsięwzięcia. </w:t>
      </w:r>
    </w:p>
    <w:p w14:paraId="1442F1E1" w14:textId="77777777" w:rsidR="009837A0" w:rsidRPr="00201F4A" w:rsidRDefault="009837A0" w:rsidP="004A38FD">
      <w:pPr>
        <w:spacing w:line="276" w:lineRule="auto"/>
        <w:jc w:val="both"/>
        <w:rPr>
          <w:rFonts w:cstheme="minorHAnsi"/>
          <w:sz w:val="24"/>
          <w:szCs w:val="24"/>
        </w:rPr>
      </w:pPr>
      <w:r w:rsidRPr="00201F4A">
        <w:rPr>
          <w:rFonts w:cstheme="minorHAnsi"/>
          <w:sz w:val="24"/>
          <w:szCs w:val="24"/>
        </w:rPr>
        <w:t xml:space="preserve">Istnieje silna korelacja między skalą działania a branżą (dziedziną) działalności organizacji. </w:t>
      </w:r>
      <w:r w:rsidRPr="00201F4A">
        <w:rPr>
          <w:rFonts w:cstheme="minorHAnsi"/>
          <w:b/>
          <w:bCs/>
          <w:sz w:val="24"/>
          <w:szCs w:val="24"/>
        </w:rPr>
        <w:t>Organizacje lokalne najczęściej koncentrują się na działaniach związanych ze sportem, turystyką, rekreacją i hobby, ratownictwem oraz rozwojem lokalnym</w:t>
      </w:r>
      <w:r w:rsidRPr="00201F4A">
        <w:rPr>
          <w:rFonts w:cstheme="minorHAnsi"/>
          <w:sz w:val="24"/>
          <w:szCs w:val="24"/>
        </w:rPr>
        <w:t xml:space="preserve">. Są to aktywności dostosowane do potrzeb i oczekiwań członków niewielkich społeczności lokalnych. Z tych społeczności rekrutuje się wolontariuszy i członków organizacji co wzmacnia zakorzenienie lokalnych podmiotów. Organizacje regionalne i ogólnopolskie częściej angażują się w działania związane z ochroną zdrowia, ponieważ wymagają większych zasobów i szerszego zasięgu, a przy tym są bardziej kosztochłonne. Organizacje międzynarodowe natomiast najczęściej </w:t>
      </w:r>
      <w:r w:rsidRPr="00201F4A">
        <w:rPr>
          <w:rFonts w:cstheme="minorHAnsi"/>
          <w:sz w:val="24"/>
          <w:szCs w:val="24"/>
        </w:rPr>
        <w:lastRenderedPageBreak/>
        <w:t xml:space="preserve">podejmują działania w obszarach kultury, sztuki oraz edukacji –  dziedziny te uchodzą za zglobalizowane, zaś aktywności w ich ramach mogą być podejmowane w innym kontekście narodowym. </w:t>
      </w:r>
    </w:p>
    <w:p w14:paraId="637027DA" w14:textId="6AB27F69" w:rsidR="009837A0" w:rsidRPr="00201F4A" w:rsidRDefault="009837A0" w:rsidP="004A38FD">
      <w:pPr>
        <w:spacing w:line="276" w:lineRule="auto"/>
        <w:jc w:val="both"/>
        <w:rPr>
          <w:rFonts w:cstheme="minorHAnsi"/>
          <w:sz w:val="24"/>
          <w:szCs w:val="24"/>
        </w:rPr>
      </w:pPr>
      <w:r w:rsidRPr="00201F4A">
        <w:rPr>
          <w:rFonts w:cstheme="minorHAnsi"/>
          <w:sz w:val="24"/>
          <w:szCs w:val="24"/>
        </w:rPr>
        <w:t>Powyższe stwierdzenia korespondują ze specyfiką wiejskiego trzeciego sektora, której ilustrację stanowią zasięgi działania najczęściej spotykanych na polskiej prowincji typów organizacji.</w:t>
      </w:r>
    </w:p>
    <w:p w14:paraId="04780ED3" w14:textId="77777777" w:rsidR="009837A0" w:rsidRPr="00201F4A" w:rsidRDefault="009837A0" w:rsidP="00201F4A">
      <w:pPr>
        <w:spacing w:line="276" w:lineRule="auto"/>
        <w:jc w:val="center"/>
        <w:rPr>
          <w:rFonts w:cstheme="minorHAnsi"/>
          <w:sz w:val="24"/>
          <w:szCs w:val="24"/>
        </w:rPr>
      </w:pPr>
      <w:r w:rsidRPr="00201F4A">
        <w:rPr>
          <w:rFonts w:cstheme="minorHAnsi"/>
          <w:noProof/>
          <w:sz w:val="24"/>
          <w:szCs w:val="24"/>
          <w:lang w:eastAsia="pl-PL"/>
        </w:rPr>
        <w:drawing>
          <wp:inline distT="0" distB="0" distL="0" distR="0" wp14:anchorId="2135C591" wp14:editId="289A52EE">
            <wp:extent cx="5097194" cy="3134550"/>
            <wp:effectExtent l="0" t="0" r="8255" b="8890"/>
            <wp:docPr id="881779342" name="Obraz 1" descr="Obraz zawierający tekst, zrzut ekranu, numer,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79342" name="Obraz 1" descr="Obraz zawierający tekst, zrzut ekranu, numer, Czcionka&#10;&#10;Opis wygenerowany automatycznie"/>
                    <pic:cNvPicPr/>
                  </pic:nvPicPr>
                  <pic:blipFill>
                    <a:blip r:embed="rId9"/>
                    <a:stretch>
                      <a:fillRect/>
                    </a:stretch>
                  </pic:blipFill>
                  <pic:spPr>
                    <a:xfrm>
                      <a:off x="0" y="0"/>
                      <a:ext cx="5248744" cy="3227747"/>
                    </a:xfrm>
                    <a:prstGeom prst="rect">
                      <a:avLst/>
                    </a:prstGeom>
                  </pic:spPr>
                </pic:pic>
              </a:graphicData>
            </a:graphic>
          </wp:inline>
        </w:drawing>
      </w:r>
    </w:p>
    <w:p w14:paraId="0CDD7611" w14:textId="77777777" w:rsidR="009837A0" w:rsidRPr="00201F4A" w:rsidRDefault="009837A0" w:rsidP="00201F4A">
      <w:pPr>
        <w:spacing w:before="120" w:after="120" w:line="276" w:lineRule="auto"/>
        <w:rPr>
          <w:rFonts w:cstheme="minorHAnsi"/>
          <w:sz w:val="24"/>
          <w:szCs w:val="24"/>
        </w:rPr>
      </w:pPr>
      <w:r w:rsidRPr="00201F4A">
        <w:rPr>
          <w:rFonts w:cstheme="minorHAnsi"/>
          <w:b/>
          <w:bCs/>
          <w:sz w:val="24"/>
          <w:szCs w:val="24"/>
        </w:rPr>
        <w:t>Wykres 1.</w:t>
      </w:r>
      <w:r w:rsidRPr="00201F4A">
        <w:rPr>
          <w:rFonts w:cstheme="minorHAnsi"/>
          <w:sz w:val="24"/>
          <w:szCs w:val="24"/>
        </w:rPr>
        <w:t xml:space="preserve">  Stowarzyszenia i podobne organizacje społeczne oraz fundacje według maksymalnego zasięgu działalności w 2022 r . [w proc.]</w:t>
      </w:r>
    </w:p>
    <w:p w14:paraId="2707339B" w14:textId="77777777" w:rsidR="009837A0" w:rsidRPr="00201F4A" w:rsidRDefault="009837A0" w:rsidP="00201F4A">
      <w:pPr>
        <w:spacing w:before="120" w:after="120" w:line="276" w:lineRule="auto"/>
        <w:rPr>
          <w:rFonts w:cstheme="minorHAnsi"/>
          <w:b/>
          <w:bCs/>
          <w:i/>
          <w:iCs/>
          <w:sz w:val="24"/>
          <w:szCs w:val="24"/>
        </w:rPr>
      </w:pPr>
      <w:r w:rsidRPr="00201F4A">
        <w:rPr>
          <w:rFonts w:cstheme="minorHAnsi"/>
          <w:b/>
          <w:bCs/>
          <w:i/>
          <w:iCs/>
          <w:sz w:val="24"/>
          <w:szCs w:val="24"/>
        </w:rPr>
        <w:t xml:space="preserve">źródło: </w:t>
      </w:r>
      <w:r w:rsidRPr="00201F4A">
        <w:rPr>
          <w:rFonts w:cstheme="minorHAnsi"/>
          <w:sz w:val="24"/>
          <w:szCs w:val="24"/>
        </w:rPr>
        <w:t>Główny Urząd Statystyczny (badanie: Sektor non-profit w 2022 r.)</w:t>
      </w:r>
    </w:p>
    <w:p w14:paraId="5A539B72" w14:textId="77777777" w:rsidR="009837A0" w:rsidRPr="00201F4A" w:rsidRDefault="009837A0" w:rsidP="004A38FD">
      <w:pPr>
        <w:spacing w:after="120" w:line="276" w:lineRule="auto"/>
        <w:jc w:val="both"/>
        <w:rPr>
          <w:rFonts w:cstheme="minorHAnsi"/>
          <w:sz w:val="24"/>
          <w:szCs w:val="24"/>
        </w:rPr>
      </w:pPr>
      <w:r w:rsidRPr="00201F4A">
        <w:rPr>
          <w:rFonts w:cstheme="minorHAnsi"/>
          <w:sz w:val="24"/>
          <w:szCs w:val="24"/>
        </w:rPr>
        <w:t>Działania na rzecz lokalnych społeczności prowadziły w 2022 roku przede wszystkim ochotnicze straże pożarne –  na ogół nie wykraczają one swym zasięgiem poza granice gminy (według wskazań 53,9 proc. OSP). Warto podkreślić, że w grupie tej lokowały się jednostki o relatywnie niewielkich budżetach, których wartość nie przekraczała 10 tys. zł (60,6 proc.). Lokalna działalność w obrębie gminy cechowała także w sposób wyraźny stowarzyszenia sportowe (33,7 proc.). Relatywnie duży udział zasięgów działania uznawanych za lokalne deklarowały koła łowieckie (47,1 proc. ograniczało się do powiatów) – wynika do specyfiki działania tego typu organizacji oraz rejonizacji okręgów łowieckich. Na uwagę zasługuje fakt, że również koła gospodyń wiejskich – traktowane przez GUS jako odrębna kategoria analityczna – działały przede wszystkim w skali lokalnej. Ich maksymalny zasięg działania najczęściej dotyczył obrębu gminy (47,1 proc.), natomiast 1/5 KGW ograniczała swój zasięg aktywności do granic najbliższego sąsiedztwa. Maksymalnie powiat, jako obszar działań, wskazało 21,9 proc. badanych przez GUS kół, natomiast teren województwa, całego kraju lub aktywność poza granicami kraju zadeklarowało w sumie zaledwie 1/10 wszystkich KGW.</w:t>
      </w:r>
    </w:p>
    <w:p w14:paraId="547F51F5" w14:textId="27B8C114" w:rsidR="009837A0" w:rsidRDefault="009837A0" w:rsidP="004A38FD">
      <w:pPr>
        <w:spacing w:line="276" w:lineRule="auto"/>
        <w:jc w:val="both"/>
        <w:rPr>
          <w:rFonts w:cstheme="minorHAnsi"/>
          <w:sz w:val="24"/>
          <w:szCs w:val="24"/>
        </w:rPr>
      </w:pPr>
      <w:r w:rsidRPr="00201F4A">
        <w:rPr>
          <w:rFonts w:cstheme="minorHAnsi"/>
          <w:sz w:val="24"/>
          <w:szCs w:val="24"/>
        </w:rPr>
        <w:lastRenderedPageBreak/>
        <w:t xml:space="preserve">W świetle analiz przeprowadzonych przez GUS można stwierdzić, że rejestrowe organizacje non-profit są istotnie zróżnicowane pod względem dziedzin działalności statutowej. W 2022 roku, podobnie zresztą jak w poprzednich latach, największa część podmiotów jako główną dziedzinę działalności wskazała sport, turystykę, rekreację, hobby (28,3 tys. podmiotów; tj. 24,5 proc. populacji sektora) – w tej grupie 67,1 proc. stanowiły stowarzyszenia sportowe. W kolejnej co do wielkości grupie lokowały się podmioty prowadzące działalność związaną z ratownictwem (14,8 tys. organizacji, tj. 12,8 proc.), do których zaliczane są ochotnicze straże pożarne oraz inne ochotnicze jednostki ratownicze (WOPR, GOPR). Następnie najczęściej spotykanymi dziedzinami działalności statutowej były sprawy zawodowe, pracownicze, branżowe – 12,7 proc., kultura i sztuka – 12,0 proc. oraz rozwój lokalny – 7,5 proc., co wiąże się ze wzrostem liczby kół gospodyń wiejskich zarejestrowanych w nowej formule prawnej. </w:t>
      </w:r>
    </w:p>
    <w:p w14:paraId="75D3E8C4" w14:textId="77777777" w:rsidR="004A38FD" w:rsidRPr="00201F4A" w:rsidRDefault="004A38FD" w:rsidP="004A38FD">
      <w:pPr>
        <w:spacing w:line="276" w:lineRule="auto"/>
        <w:jc w:val="both"/>
        <w:rPr>
          <w:rFonts w:cstheme="minorHAnsi"/>
          <w:sz w:val="24"/>
          <w:szCs w:val="24"/>
        </w:rPr>
      </w:pPr>
    </w:p>
    <w:p w14:paraId="33781346" w14:textId="77777777" w:rsidR="009837A0" w:rsidRPr="004A38FD" w:rsidRDefault="009837A0" w:rsidP="00201F4A">
      <w:pPr>
        <w:pStyle w:val="Nagwek2"/>
        <w:spacing w:before="120" w:after="120" w:line="276" w:lineRule="auto"/>
        <w:rPr>
          <w:rFonts w:asciiTheme="minorHAnsi" w:hAnsiTheme="minorHAnsi" w:cstheme="minorHAnsi"/>
          <w:b/>
          <w:color w:val="auto"/>
          <w:szCs w:val="24"/>
        </w:rPr>
      </w:pPr>
      <w:bookmarkStart w:id="19" w:name="_Toc188515925"/>
      <w:r w:rsidRPr="004A38FD">
        <w:rPr>
          <w:rFonts w:asciiTheme="minorHAnsi" w:hAnsiTheme="minorHAnsi" w:cstheme="minorHAnsi"/>
          <w:b/>
          <w:color w:val="auto"/>
          <w:szCs w:val="24"/>
        </w:rPr>
        <w:t>2.3. Kondycja małych organizacji pozarządowych – główne problemy w działalności</w:t>
      </w:r>
      <w:bookmarkEnd w:id="19"/>
    </w:p>
    <w:p w14:paraId="20883428" w14:textId="441D155D" w:rsidR="009837A0" w:rsidRPr="00201F4A" w:rsidRDefault="009837A0" w:rsidP="004A38FD">
      <w:pPr>
        <w:spacing w:line="276" w:lineRule="auto"/>
        <w:jc w:val="both"/>
        <w:rPr>
          <w:rFonts w:cstheme="minorHAnsi"/>
          <w:sz w:val="24"/>
          <w:szCs w:val="24"/>
        </w:rPr>
      </w:pPr>
      <w:r w:rsidRPr="00201F4A">
        <w:rPr>
          <w:rFonts w:cstheme="minorHAnsi"/>
          <w:sz w:val="24"/>
          <w:szCs w:val="24"/>
        </w:rPr>
        <w:t xml:space="preserve">Zróżnicowanie polskiego sektora non-profit oraz mnogość kontekstów społecznych, w których na co dzień funkcjonują organizacje pozarządowe przekłada się na ilość i stopień odczuwanych przez nie problemów. Ich skala zmienia się w ciągu ostatnich lat wraz z przeobrażeniami polskiego społeczeństwa. </w:t>
      </w:r>
      <w:r w:rsidR="004036A6">
        <w:rPr>
          <w:rFonts w:cstheme="minorHAnsi"/>
          <w:sz w:val="24"/>
          <w:szCs w:val="24"/>
        </w:rPr>
        <w:t>Organizacje</w:t>
      </w:r>
      <w:r w:rsidRPr="00201F4A">
        <w:rPr>
          <w:rFonts w:cstheme="minorHAnsi"/>
          <w:sz w:val="24"/>
          <w:szCs w:val="24"/>
        </w:rPr>
        <w:t xml:space="preserve"> obywatelskie nie funkcjonują w społecznej próżni – są osadzone w rzeczywistości, której kształt nadają procesy ekonomiczne, demograficzne, kulturowe i polityczne. Coraz częściej procesy te mają proweniencj</w:t>
      </w:r>
      <w:r w:rsidR="003423DE">
        <w:rPr>
          <w:rFonts w:cstheme="minorHAnsi"/>
          <w:sz w:val="24"/>
          <w:szCs w:val="24"/>
        </w:rPr>
        <w:t>ę</w:t>
      </w:r>
      <w:r w:rsidRPr="00201F4A">
        <w:rPr>
          <w:rFonts w:cstheme="minorHAnsi"/>
          <w:sz w:val="24"/>
          <w:szCs w:val="24"/>
        </w:rPr>
        <w:t xml:space="preserve"> ponadnarodową, przez co wpływ</w:t>
      </w:r>
      <w:r w:rsidR="003423DE">
        <w:rPr>
          <w:rFonts w:cstheme="minorHAnsi"/>
          <w:sz w:val="24"/>
          <w:szCs w:val="24"/>
        </w:rPr>
        <w:t xml:space="preserve"> krajowych</w:t>
      </w:r>
      <w:r w:rsidRPr="00201F4A">
        <w:rPr>
          <w:rFonts w:cstheme="minorHAnsi"/>
          <w:sz w:val="24"/>
          <w:szCs w:val="24"/>
        </w:rPr>
        <w:t xml:space="preserve"> instytucji publicznych na ich przebieg jest ograniczony.</w:t>
      </w:r>
    </w:p>
    <w:p w14:paraId="2445A033" w14:textId="77777777" w:rsidR="009837A0" w:rsidRPr="00201F4A" w:rsidRDefault="009837A0" w:rsidP="002C23D8">
      <w:pPr>
        <w:spacing w:before="120" w:after="120" w:line="276" w:lineRule="auto"/>
        <w:jc w:val="both"/>
        <w:rPr>
          <w:rFonts w:cstheme="minorHAnsi"/>
          <w:sz w:val="24"/>
          <w:szCs w:val="24"/>
        </w:rPr>
      </w:pPr>
      <w:r w:rsidRPr="00201F4A">
        <w:rPr>
          <w:rFonts w:cstheme="minorHAnsi"/>
          <w:b/>
          <w:bCs/>
          <w:sz w:val="24"/>
          <w:szCs w:val="24"/>
        </w:rPr>
        <w:t xml:space="preserve">Tabela 2. </w:t>
      </w:r>
      <w:r w:rsidRPr="00201F4A">
        <w:rPr>
          <w:rFonts w:cstheme="minorHAnsi"/>
          <w:sz w:val="24"/>
          <w:szCs w:val="24"/>
        </w:rPr>
        <w:t>Problemy spotykane w działalności organizacji pozarządowych (próba ogólnopolska, bez OSP)</w:t>
      </w:r>
    </w:p>
    <w:p w14:paraId="1E1F8AD0" w14:textId="77777777" w:rsidR="009837A0" w:rsidRPr="00201F4A" w:rsidRDefault="009837A0" w:rsidP="00201F4A">
      <w:pPr>
        <w:spacing w:before="120" w:after="120" w:line="276" w:lineRule="auto"/>
        <w:jc w:val="center"/>
        <w:rPr>
          <w:rFonts w:cstheme="minorHAnsi"/>
          <w:sz w:val="24"/>
          <w:szCs w:val="24"/>
        </w:rPr>
      </w:pPr>
      <w:bookmarkStart w:id="20" w:name="_Hlk188200114"/>
      <w:r w:rsidRPr="00201F4A">
        <w:rPr>
          <w:rFonts w:cstheme="minorHAnsi"/>
          <w:noProof/>
          <w:sz w:val="24"/>
          <w:szCs w:val="24"/>
          <w:lang w:eastAsia="pl-PL"/>
        </w:rPr>
        <w:lastRenderedPageBreak/>
        <w:drawing>
          <wp:inline distT="0" distB="0" distL="0" distR="0" wp14:anchorId="5477427E" wp14:editId="436C3593">
            <wp:extent cx="5112503" cy="4909625"/>
            <wp:effectExtent l="0" t="0" r="0" b="5715"/>
            <wp:docPr id="1383474844" name="Obraz 1" descr="Obraz zawierający tekst, zrzut ekranu, menu,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474844" name="Obraz 1" descr="Obraz zawierający tekst, zrzut ekranu, menu, numer&#10;&#10;Opis wygenerowany automatycznie"/>
                    <pic:cNvPicPr/>
                  </pic:nvPicPr>
                  <pic:blipFill>
                    <a:blip r:embed="rId10"/>
                    <a:stretch>
                      <a:fillRect/>
                    </a:stretch>
                  </pic:blipFill>
                  <pic:spPr>
                    <a:xfrm>
                      <a:off x="0" y="0"/>
                      <a:ext cx="5116907" cy="4913854"/>
                    </a:xfrm>
                    <a:prstGeom prst="rect">
                      <a:avLst/>
                    </a:prstGeom>
                  </pic:spPr>
                </pic:pic>
              </a:graphicData>
            </a:graphic>
          </wp:inline>
        </w:drawing>
      </w:r>
    </w:p>
    <w:p w14:paraId="3B1D0F93" w14:textId="77777777" w:rsidR="009837A0" w:rsidRPr="00201F4A" w:rsidRDefault="009837A0" w:rsidP="00201F4A">
      <w:pPr>
        <w:spacing w:before="120" w:after="120" w:line="276" w:lineRule="auto"/>
        <w:rPr>
          <w:rFonts w:cstheme="minorHAnsi"/>
          <w:sz w:val="24"/>
          <w:szCs w:val="24"/>
        </w:rPr>
      </w:pPr>
      <w:r w:rsidRPr="00201F4A">
        <w:rPr>
          <w:rFonts w:cstheme="minorHAnsi"/>
          <w:b/>
          <w:bCs/>
          <w:i/>
          <w:iCs/>
          <w:sz w:val="24"/>
          <w:szCs w:val="24"/>
        </w:rPr>
        <w:t xml:space="preserve">źródło: </w:t>
      </w:r>
      <w:r w:rsidRPr="00201F4A">
        <w:rPr>
          <w:rFonts w:cstheme="minorHAnsi"/>
          <w:sz w:val="24"/>
          <w:szCs w:val="24"/>
        </w:rPr>
        <w:t>raport końcowy z badania „Kondycja organizacji pozarządowych 2021”</w:t>
      </w:r>
    </w:p>
    <w:bookmarkEnd w:id="20"/>
    <w:p w14:paraId="64EB5537" w14:textId="77777777" w:rsidR="009837A0" w:rsidRPr="00201F4A" w:rsidRDefault="009837A0" w:rsidP="004A38FD">
      <w:pPr>
        <w:spacing w:after="120" w:line="276" w:lineRule="auto"/>
        <w:jc w:val="both"/>
        <w:rPr>
          <w:rFonts w:cstheme="minorHAnsi"/>
          <w:sz w:val="24"/>
          <w:szCs w:val="24"/>
        </w:rPr>
      </w:pPr>
      <w:r w:rsidRPr="00201F4A">
        <w:rPr>
          <w:rFonts w:cstheme="minorHAnsi"/>
          <w:sz w:val="24"/>
          <w:szCs w:val="24"/>
        </w:rPr>
        <w:t xml:space="preserve">Jak konstatują autorki raportu „Kondycja organizacji pozarządowych 2021”, organizacje pozarządowe w Polsce wciąż zmagają się z szeregiem wyzwań w zakresie finansów i związanych z nimi formalności. Trudności z pozyskiwaniem funduszy na działalność statutową lub zakupy sprzętu, które dotykają 67 proc. badanych organizacji, pozostają najczęściej wskazywanym problemem. Niemniej nasilenie tego typu problemów spadło o 3 punkty procentowe w porównaniu do 2018 roku. Z kolei 46 proc. organizacji pozarządowych zmaga się z utrzymaniem płynności finansowej (stało się to szczególnie problematyczne w czasie pandemii). Rosnące problemy dotyczą również dostępu do odpowiednich lokali i zaplecza logistycznego. </w:t>
      </w:r>
    </w:p>
    <w:p w14:paraId="3330FE84" w14:textId="77777777" w:rsidR="009837A0" w:rsidRPr="00201F4A" w:rsidRDefault="009837A0" w:rsidP="004A38FD">
      <w:pPr>
        <w:spacing w:after="120" w:line="276" w:lineRule="auto"/>
        <w:jc w:val="both"/>
        <w:rPr>
          <w:rFonts w:cstheme="minorHAnsi"/>
          <w:sz w:val="24"/>
          <w:szCs w:val="24"/>
        </w:rPr>
      </w:pPr>
      <w:r w:rsidRPr="00201F4A">
        <w:rPr>
          <w:rFonts w:cstheme="minorHAnsi"/>
          <w:sz w:val="24"/>
          <w:szCs w:val="24"/>
        </w:rPr>
        <w:t xml:space="preserve">Istotnym wyzwaniem dla podmiotów non-profit są formalności i biurokracja. Aż 64 proc. organizacji obywatelskich wskazuje na uciążliwości związane ze złożonością procedur związanych z grantami, a 63 proc. odczuwa trudności wynikające z biurokracji administracyjnej. Odsetek organizacji wskazujących tego rodzaju problemy wzrósł o 4 punkty od 2018 roku. Znacznie mniej organizacji deklaruje inne trudności we współpracy z administracją, takie jak nadmierna kontrola (29 proc.) czy niejasne reguły współpracy (38 </w:t>
      </w:r>
      <w:r w:rsidRPr="00201F4A">
        <w:rPr>
          <w:rFonts w:cstheme="minorHAnsi"/>
          <w:sz w:val="24"/>
          <w:szCs w:val="24"/>
        </w:rPr>
        <w:lastRenderedPageBreak/>
        <w:t>proc.). Jednocześnie 36 proc. badanych organizacji wskazuje na problemy z przepisami regulującymi ich działania oraz z terminowym wywiązywaniem się z obowiązków formalnych. Jest to zapewne spowodowane narzuceniem nowych obowiązków i wzrostem wymagań prawnych, związanych z RODO czy Centralnym Rejestrem Beneficjentów Rzeczywistych.</w:t>
      </w:r>
    </w:p>
    <w:p w14:paraId="79A0D821" w14:textId="77777777" w:rsidR="009837A0" w:rsidRPr="00201F4A" w:rsidRDefault="009837A0" w:rsidP="004A38FD">
      <w:pPr>
        <w:spacing w:line="276" w:lineRule="auto"/>
        <w:jc w:val="both"/>
        <w:rPr>
          <w:rFonts w:cstheme="minorHAnsi"/>
          <w:sz w:val="24"/>
          <w:szCs w:val="24"/>
        </w:rPr>
      </w:pPr>
      <w:r w:rsidRPr="00201F4A">
        <w:rPr>
          <w:rFonts w:cstheme="minorHAnsi"/>
          <w:sz w:val="24"/>
          <w:szCs w:val="24"/>
        </w:rPr>
        <w:t>Zdolność podmiotów obywatelskich do pozyskiwania środków finansowych ze źródeł zewnętrznych wydaje się być zróżnicowana terytorialnie. Ilustracją tego twierdzenia może być rozkład dotacji udzielonych przez NIW-CRSO:</w:t>
      </w:r>
    </w:p>
    <w:p w14:paraId="2A906373" w14:textId="26619C1B" w:rsidR="009837A0" w:rsidRPr="00201F4A" w:rsidRDefault="00E40AC4" w:rsidP="00201F4A">
      <w:pPr>
        <w:spacing w:before="120" w:after="120" w:line="276" w:lineRule="auto"/>
        <w:jc w:val="center"/>
        <w:rPr>
          <w:rFonts w:cstheme="minorHAnsi"/>
          <w:sz w:val="24"/>
          <w:szCs w:val="24"/>
        </w:rPr>
      </w:pPr>
      <w:bookmarkStart w:id="21" w:name="_Hlk188200132"/>
      <w:r>
        <w:rPr>
          <w:noProof/>
        </w:rPr>
        <w:drawing>
          <wp:inline distT="0" distB="0" distL="0" distR="0" wp14:anchorId="077B5968" wp14:editId="579FBEA5">
            <wp:extent cx="5076825" cy="3589929"/>
            <wp:effectExtent l="0" t="0" r="0" b="0"/>
            <wp:docPr id="1" name="Obraz 1" descr="Obraz zawierający tekst, mapa,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mapa, diagram&#10;&#10;Opis wygenerowany automatycz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86209" cy="3596565"/>
                    </a:xfrm>
                    <a:prstGeom prst="rect">
                      <a:avLst/>
                    </a:prstGeom>
                  </pic:spPr>
                </pic:pic>
              </a:graphicData>
            </a:graphic>
          </wp:inline>
        </w:drawing>
      </w:r>
    </w:p>
    <w:p w14:paraId="0043F731" w14:textId="77777777" w:rsidR="009837A0" w:rsidRPr="00201F4A" w:rsidRDefault="009837A0" w:rsidP="00201F4A">
      <w:pPr>
        <w:spacing w:before="120" w:after="120" w:line="276" w:lineRule="auto"/>
        <w:rPr>
          <w:rFonts w:cstheme="minorHAnsi"/>
          <w:sz w:val="24"/>
          <w:szCs w:val="24"/>
        </w:rPr>
      </w:pPr>
      <w:r w:rsidRPr="00201F4A">
        <w:rPr>
          <w:rFonts w:cstheme="minorHAnsi"/>
          <w:b/>
          <w:bCs/>
          <w:sz w:val="24"/>
          <w:szCs w:val="24"/>
        </w:rPr>
        <w:t>Mapa 2.</w:t>
      </w:r>
      <w:r w:rsidRPr="00201F4A">
        <w:rPr>
          <w:rFonts w:cstheme="minorHAnsi"/>
          <w:sz w:val="24"/>
          <w:szCs w:val="24"/>
        </w:rPr>
        <w:t xml:space="preserve"> Rozkład dotacji przyznanych przez NIW-CRSO (od początku istnienia Instytutu) organizacjom-beneficjentom mającym siedzibę na wsi i w miastach do 100 tys. mieszkańców</w:t>
      </w:r>
    </w:p>
    <w:p w14:paraId="4A6EC00F" w14:textId="77777777" w:rsidR="009837A0" w:rsidRPr="00201F4A" w:rsidRDefault="009837A0" w:rsidP="00201F4A">
      <w:pPr>
        <w:spacing w:before="120" w:after="120" w:line="276" w:lineRule="auto"/>
        <w:rPr>
          <w:rFonts w:cstheme="minorHAnsi"/>
          <w:sz w:val="24"/>
          <w:szCs w:val="24"/>
        </w:rPr>
      </w:pPr>
      <w:r w:rsidRPr="00201F4A">
        <w:rPr>
          <w:rFonts w:cstheme="minorHAnsi"/>
          <w:b/>
          <w:bCs/>
          <w:i/>
          <w:iCs/>
          <w:sz w:val="24"/>
          <w:szCs w:val="24"/>
        </w:rPr>
        <w:t xml:space="preserve">źródło: </w:t>
      </w:r>
      <w:r w:rsidRPr="00201F4A">
        <w:rPr>
          <w:rFonts w:cstheme="minorHAnsi"/>
          <w:sz w:val="24"/>
          <w:szCs w:val="24"/>
        </w:rPr>
        <w:t>System Obsługi Dotacji (stan na 07-01-2024 r.)</w:t>
      </w:r>
    </w:p>
    <w:bookmarkEnd w:id="21"/>
    <w:p w14:paraId="15CACE34" w14:textId="77777777" w:rsidR="009837A0" w:rsidRPr="00201F4A" w:rsidRDefault="009837A0" w:rsidP="00201F4A">
      <w:pPr>
        <w:spacing w:line="276" w:lineRule="auto"/>
        <w:jc w:val="both"/>
        <w:rPr>
          <w:rFonts w:cstheme="minorHAnsi"/>
          <w:sz w:val="24"/>
          <w:szCs w:val="24"/>
        </w:rPr>
      </w:pPr>
      <w:r w:rsidRPr="00201F4A">
        <w:rPr>
          <w:rFonts w:cstheme="minorHAnsi"/>
          <w:sz w:val="24"/>
          <w:szCs w:val="24"/>
        </w:rPr>
        <w:t>Nierównomierność rozkładu wynika nie tylko z różnej liczby organizacji pozarządowych aktywnych w poszczególnych województwach. Czynnikiem determinującym sukces w pozyskiwaniu środków z NIW-CRSO może być zarówno kondycja podmiotów trzeciego sektora w danym regionie (poziomu kompetencji liderów, doświadczenie w pisaniu wniosków i rozliczaniu dotacji), jak też skala potrzeb podmiotów obywatelskich oraz zasobów, które są w stanie pozyskać w najbliższym otoczeniu.</w:t>
      </w:r>
    </w:p>
    <w:p w14:paraId="20555F15" w14:textId="77777777" w:rsidR="009837A0" w:rsidRPr="00201F4A" w:rsidRDefault="009837A0" w:rsidP="004A38FD">
      <w:pPr>
        <w:spacing w:line="276" w:lineRule="auto"/>
        <w:jc w:val="both"/>
        <w:rPr>
          <w:rFonts w:cstheme="minorHAnsi"/>
          <w:sz w:val="24"/>
          <w:szCs w:val="24"/>
        </w:rPr>
      </w:pPr>
      <w:r w:rsidRPr="00201F4A">
        <w:rPr>
          <w:rFonts w:cstheme="minorHAnsi"/>
          <w:sz w:val="24"/>
          <w:szCs w:val="24"/>
        </w:rPr>
        <w:t xml:space="preserve">Warto odnotować, że dla ogółu sektora pozarządowego coraz mniej uciążliwe stają się kwestie związane z zasobami ludzkimi. Problem braku osób chętnych do bezinteresownego zaangażowania zadeklarowało w badaniach Stowarzyszenia Klon/Jawor 62 proc. organizacji, czyli o 6 proc. mniej niż w 2018 roku. Problemy z utrzymaniem zespołu pracowników i wolontariuszy wskazało 47 proc., zaś wypalenie liderów – 43 proc. badanych organizacji. Trzeba w tym miejscu zaznaczyć, ze relacjonowane badanie nie pozwala na wyodrębnienie </w:t>
      </w:r>
      <w:r w:rsidRPr="00201F4A">
        <w:rPr>
          <w:rFonts w:cstheme="minorHAnsi"/>
          <w:sz w:val="24"/>
          <w:szCs w:val="24"/>
        </w:rPr>
        <w:lastRenderedPageBreak/>
        <w:t>kategorii analitycznych ze względu na siedzibę organizacji. Tymczasem problemy kadrowe wydają się być bardzo zróżnicowane i silnie skorelowane z demograficznym profilem środowiska, w którym działa dany podmiot.</w:t>
      </w:r>
    </w:p>
    <w:p w14:paraId="062D7955" w14:textId="116520B6" w:rsidR="009837A0" w:rsidRPr="00201F4A" w:rsidRDefault="009837A0" w:rsidP="00201F4A">
      <w:pPr>
        <w:spacing w:line="276" w:lineRule="auto"/>
        <w:jc w:val="both"/>
        <w:rPr>
          <w:rFonts w:cstheme="minorHAnsi"/>
          <w:sz w:val="24"/>
          <w:szCs w:val="24"/>
        </w:rPr>
      </w:pPr>
      <w:r w:rsidRPr="00201F4A">
        <w:rPr>
          <w:rFonts w:cstheme="minorHAnsi"/>
          <w:sz w:val="24"/>
          <w:szCs w:val="24"/>
        </w:rPr>
        <w:t xml:space="preserve">Dokładniejszy obraz barier z jakimi stykają się organizacje sektora non-profit przynoszą dane gromadzone przez GUS. Na potrzeby diagnozy opracowano zestawienie trudności </w:t>
      </w:r>
      <w:bookmarkStart w:id="22" w:name="_Hlk188200168"/>
      <w:r w:rsidRPr="00201F4A">
        <w:rPr>
          <w:rFonts w:cstheme="minorHAnsi"/>
          <w:sz w:val="24"/>
          <w:szCs w:val="24"/>
        </w:rPr>
        <w:t>spotykanych przez organizacje o najbardziej lokalnym zasięgu podejmowanych aktywności.</w:t>
      </w:r>
    </w:p>
    <w:p w14:paraId="1994570C" w14:textId="77777777" w:rsidR="009837A0" w:rsidRPr="00201F4A" w:rsidRDefault="009837A0" w:rsidP="00201F4A">
      <w:pPr>
        <w:spacing w:before="120" w:after="120" w:line="276" w:lineRule="auto"/>
        <w:rPr>
          <w:rFonts w:cstheme="minorHAnsi"/>
          <w:sz w:val="24"/>
          <w:szCs w:val="24"/>
        </w:rPr>
      </w:pPr>
      <w:r w:rsidRPr="00201F4A">
        <w:rPr>
          <w:rFonts w:cstheme="minorHAnsi"/>
          <w:b/>
          <w:bCs/>
          <w:sz w:val="24"/>
          <w:szCs w:val="24"/>
        </w:rPr>
        <w:t xml:space="preserve">Tabela 2. </w:t>
      </w:r>
      <w:r w:rsidRPr="00201F4A">
        <w:rPr>
          <w:rFonts w:cstheme="minorHAnsi"/>
          <w:sz w:val="24"/>
          <w:szCs w:val="24"/>
        </w:rPr>
        <w:t>Najpoważniejsze bariery spotykane w działalności wybranych typów organizacji pozarządowych</w:t>
      </w:r>
      <w:r w:rsidRPr="00201F4A">
        <w:rPr>
          <w:rFonts w:cstheme="minorHAnsi"/>
          <w:sz w:val="24"/>
          <w:szCs w:val="24"/>
        </w:rPr>
        <w:br/>
        <w:t>w 2022 r. [w proc.]</w:t>
      </w:r>
    </w:p>
    <w:tbl>
      <w:tblPr>
        <w:tblStyle w:val="Tabela-Siatka"/>
        <w:tblW w:w="0" w:type="auto"/>
        <w:tblLook w:val="04A0" w:firstRow="1" w:lastRow="0" w:firstColumn="1" w:lastColumn="0" w:noHBand="0" w:noVBand="1"/>
      </w:tblPr>
      <w:tblGrid>
        <w:gridCol w:w="2122"/>
        <w:gridCol w:w="1701"/>
        <w:gridCol w:w="1983"/>
        <w:gridCol w:w="1559"/>
        <w:gridCol w:w="1695"/>
      </w:tblGrid>
      <w:tr w:rsidR="00201F4A" w:rsidRPr="004A38FD" w14:paraId="1C0F210A" w14:textId="77777777" w:rsidTr="004A38FD">
        <w:tc>
          <w:tcPr>
            <w:tcW w:w="2122" w:type="dxa"/>
            <w:shd w:val="clear" w:color="auto" w:fill="A8D08D" w:themeFill="accent6" w:themeFillTint="99"/>
          </w:tcPr>
          <w:p w14:paraId="6ADC1E6E" w14:textId="77777777" w:rsidR="009837A0" w:rsidRPr="004A38FD" w:rsidRDefault="009837A0" w:rsidP="004A38FD">
            <w:pPr>
              <w:jc w:val="center"/>
              <w:rPr>
                <w:rFonts w:cstheme="minorHAnsi"/>
                <w:b/>
                <w:bCs/>
                <w:szCs w:val="24"/>
              </w:rPr>
            </w:pPr>
            <w:r w:rsidRPr="004A38FD">
              <w:rPr>
                <w:rFonts w:cstheme="minorHAnsi"/>
                <w:b/>
                <w:bCs/>
                <w:szCs w:val="24"/>
              </w:rPr>
              <w:t>Rodzaj bariery</w:t>
            </w:r>
          </w:p>
        </w:tc>
        <w:tc>
          <w:tcPr>
            <w:tcW w:w="1701" w:type="dxa"/>
            <w:shd w:val="clear" w:color="auto" w:fill="A8D08D" w:themeFill="accent6" w:themeFillTint="99"/>
          </w:tcPr>
          <w:p w14:paraId="19884F36" w14:textId="77777777" w:rsidR="009837A0" w:rsidRPr="004A38FD" w:rsidRDefault="009837A0" w:rsidP="004A38FD">
            <w:pPr>
              <w:jc w:val="center"/>
              <w:rPr>
                <w:rFonts w:cstheme="minorHAnsi"/>
                <w:szCs w:val="24"/>
              </w:rPr>
            </w:pPr>
            <w:r w:rsidRPr="004A38FD">
              <w:rPr>
                <w:rFonts w:cstheme="minorHAnsi"/>
                <w:szCs w:val="24"/>
              </w:rPr>
              <w:t>Stowarzyszenia sportowe</w:t>
            </w:r>
          </w:p>
        </w:tc>
        <w:tc>
          <w:tcPr>
            <w:tcW w:w="1984" w:type="dxa"/>
            <w:shd w:val="clear" w:color="auto" w:fill="A8D08D" w:themeFill="accent6" w:themeFillTint="99"/>
          </w:tcPr>
          <w:p w14:paraId="1D5377CD" w14:textId="77777777" w:rsidR="009837A0" w:rsidRPr="004A38FD" w:rsidRDefault="009837A0" w:rsidP="004A38FD">
            <w:pPr>
              <w:jc w:val="center"/>
              <w:rPr>
                <w:rFonts w:cstheme="minorHAnsi"/>
                <w:szCs w:val="24"/>
              </w:rPr>
            </w:pPr>
            <w:r w:rsidRPr="004A38FD">
              <w:rPr>
                <w:rFonts w:cstheme="minorHAnsi"/>
                <w:szCs w:val="24"/>
              </w:rPr>
              <w:t>Ochotnicze Straże Pożarne</w:t>
            </w:r>
          </w:p>
        </w:tc>
        <w:tc>
          <w:tcPr>
            <w:tcW w:w="1559" w:type="dxa"/>
            <w:shd w:val="clear" w:color="auto" w:fill="A8D08D" w:themeFill="accent6" w:themeFillTint="99"/>
          </w:tcPr>
          <w:p w14:paraId="2627BB42" w14:textId="77777777" w:rsidR="009837A0" w:rsidRPr="004A38FD" w:rsidRDefault="009837A0" w:rsidP="004A38FD">
            <w:pPr>
              <w:jc w:val="center"/>
              <w:rPr>
                <w:rFonts w:cstheme="minorHAnsi"/>
                <w:szCs w:val="24"/>
              </w:rPr>
            </w:pPr>
            <w:r w:rsidRPr="004A38FD">
              <w:rPr>
                <w:rFonts w:cstheme="minorHAnsi"/>
                <w:szCs w:val="24"/>
              </w:rPr>
              <w:t>Koła Łowieckie</w:t>
            </w:r>
          </w:p>
        </w:tc>
        <w:tc>
          <w:tcPr>
            <w:tcW w:w="1696" w:type="dxa"/>
            <w:shd w:val="clear" w:color="auto" w:fill="A8D08D" w:themeFill="accent6" w:themeFillTint="99"/>
          </w:tcPr>
          <w:p w14:paraId="5D4786E7" w14:textId="77777777" w:rsidR="009837A0" w:rsidRPr="004A38FD" w:rsidRDefault="009837A0" w:rsidP="004A38FD">
            <w:pPr>
              <w:jc w:val="center"/>
              <w:rPr>
                <w:rFonts w:cstheme="minorHAnsi"/>
                <w:szCs w:val="24"/>
              </w:rPr>
            </w:pPr>
            <w:r w:rsidRPr="004A38FD">
              <w:rPr>
                <w:rFonts w:cstheme="minorHAnsi"/>
                <w:szCs w:val="24"/>
              </w:rPr>
              <w:t>Koła Gospodyń Wiejskich</w:t>
            </w:r>
          </w:p>
        </w:tc>
      </w:tr>
      <w:tr w:rsidR="00201F4A" w:rsidRPr="004A38FD" w14:paraId="23AA0E76" w14:textId="77777777" w:rsidTr="004A38FD">
        <w:tc>
          <w:tcPr>
            <w:tcW w:w="2122" w:type="dxa"/>
          </w:tcPr>
          <w:p w14:paraId="0B733D4D" w14:textId="77777777" w:rsidR="009837A0" w:rsidRPr="004A38FD" w:rsidRDefault="009837A0" w:rsidP="004A38FD">
            <w:pPr>
              <w:spacing w:before="120" w:after="120"/>
              <w:rPr>
                <w:rFonts w:cstheme="minorHAnsi"/>
                <w:szCs w:val="24"/>
              </w:rPr>
            </w:pPr>
            <w:r w:rsidRPr="004A38FD">
              <w:rPr>
                <w:rFonts w:cstheme="minorHAnsi"/>
                <w:szCs w:val="24"/>
              </w:rPr>
              <w:t>Trudności w pozyskiwaniu środków finansowych</w:t>
            </w:r>
          </w:p>
        </w:tc>
        <w:tc>
          <w:tcPr>
            <w:tcW w:w="1701" w:type="dxa"/>
            <w:shd w:val="clear" w:color="auto" w:fill="F4B083" w:themeFill="accent2" w:themeFillTint="99"/>
            <w:vAlign w:val="center"/>
          </w:tcPr>
          <w:p w14:paraId="5F035D15" w14:textId="77777777" w:rsidR="009837A0" w:rsidRPr="004A38FD" w:rsidRDefault="009837A0" w:rsidP="004A38FD">
            <w:pPr>
              <w:spacing w:before="120" w:after="120"/>
              <w:jc w:val="center"/>
              <w:rPr>
                <w:rFonts w:cstheme="minorHAnsi"/>
                <w:szCs w:val="24"/>
              </w:rPr>
            </w:pPr>
            <w:r w:rsidRPr="004A38FD">
              <w:rPr>
                <w:rFonts w:cstheme="minorHAnsi"/>
                <w:szCs w:val="24"/>
              </w:rPr>
              <w:t>39,7</w:t>
            </w:r>
          </w:p>
        </w:tc>
        <w:tc>
          <w:tcPr>
            <w:tcW w:w="1984" w:type="dxa"/>
            <w:shd w:val="clear" w:color="auto" w:fill="F4B083" w:themeFill="accent2" w:themeFillTint="99"/>
            <w:vAlign w:val="center"/>
          </w:tcPr>
          <w:p w14:paraId="1F16CB9E" w14:textId="77777777" w:rsidR="009837A0" w:rsidRPr="004A38FD" w:rsidRDefault="009837A0" w:rsidP="004A38FD">
            <w:pPr>
              <w:spacing w:before="120" w:after="120"/>
              <w:jc w:val="center"/>
              <w:rPr>
                <w:rFonts w:cstheme="minorHAnsi"/>
                <w:szCs w:val="24"/>
              </w:rPr>
            </w:pPr>
            <w:r w:rsidRPr="004A38FD">
              <w:rPr>
                <w:rFonts w:cstheme="minorHAnsi"/>
                <w:szCs w:val="24"/>
              </w:rPr>
              <w:t>34,3</w:t>
            </w:r>
          </w:p>
        </w:tc>
        <w:tc>
          <w:tcPr>
            <w:tcW w:w="1559" w:type="dxa"/>
            <w:vAlign w:val="center"/>
          </w:tcPr>
          <w:p w14:paraId="488E2FD5" w14:textId="77777777" w:rsidR="009837A0" w:rsidRPr="004A38FD" w:rsidRDefault="009837A0" w:rsidP="004A38FD">
            <w:pPr>
              <w:spacing w:before="120" w:after="120"/>
              <w:jc w:val="center"/>
              <w:rPr>
                <w:rFonts w:cstheme="minorHAnsi"/>
                <w:szCs w:val="24"/>
              </w:rPr>
            </w:pPr>
            <w:r w:rsidRPr="004A38FD">
              <w:rPr>
                <w:rFonts w:cstheme="minorHAnsi"/>
                <w:szCs w:val="24"/>
              </w:rPr>
              <w:t>8,4</w:t>
            </w:r>
          </w:p>
        </w:tc>
        <w:tc>
          <w:tcPr>
            <w:tcW w:w="1696" w:type="dxa"/>
            <w:shd w:val="clear" w:color="auto" w:fill="FBE4D5" w:themeFill="accent2" w:themeFillTint="33"/>
            <w:vAlign w:val="center"/>
          </w:tcPr>
          <w:p w14:paraId="11CDEA81" w14:textId="77777777" w:rsidR="009837A0" w:rsidRPr="004A38FD" w:rsidRDefault="009837A0" w:rsidP="004A38FD">
            <w:pPr>
              <w:spacing w:before="120" w:after="120"/>
              <w:jc w:val="center"/>
              <w:rPr>
                <w:rFonts w:cstheme="minorHAnsi"/>
                <w:szCs w:val="24"/>
              </w:rPr>
            </w:pPr>
            <w:r w:rsidRPr="004A38FD">
              <w:rPr>
                <w:rFonts w:cstheme="minorHAnsi"/>
                <w:szCs w:val="24"/>
              </w:rPr>
              <w:t>11,0</w:t>
            </w:r>
          </w:p>
        </w:tc>
      </w:tr>
      <w:tr w:rsidR="00201F4A" w:rsidRPr="004A38FD" w14:paraId="62C36D20" w14:textId="77777777" w:rsidTr="004A38FD">
        <w:tc>
          <w:tcPr>
            <w:tcW w:w="2122" w:type="dxa"/>
          </w:tcPr>
          <w:p w14:paraId="4DF9962A" w14:textId="77777777" w:rsidR="009837A0" w:rsidRPr="004A38FD" w:rsidRDefault="009837A0" w:rsidP="004A38FD">
            <w:pPr>
              <w:spacing w:before="120" w:after="120"/>
              <w:rPr>
                <w:rFonts w:cstheme="minorHAnsi"/>
                <w:szCs w:val="24"/>
              </w:rPr>
            </w:pPr>
            <w:r w:rsidRPr="004A38FD">
              <w:rPr>
                <w:rFonts w:cstheme="minorHAnsi"/>
                <w:szCs w:val="24"/>
              </w:rPr>
              <w:t>Niewystarczające wsparcie społeczne</w:t>
            </w:r>
          </w:p>
        </w:tc>
        <w:tc>
          <w:tcPr>
            <w:tcW w:w="1701" w:type="dxa"/>
            <w:vAlign w:val="center"/>
          </w:tcPr>
          <w:p w14:paraId="7B02A62A" w14:textId="77777777" w:rsidR="009837A0" w:rsidRPr="004A38FD" w:rsidRDefault="009837A0" w:rsidP="004A38FD">
            <w:pPr>
              <w:spacing w:before="120" w:after="120"/>
              <w:jc w:val="center"/>
              <w:rPr>
                <w:rFonts w:cstheme="minorHAnsi"/>
                <w:szCs w:val="24"/>
              </w:rPr>
            </w:pPr>
            <w:r w:rsidRPr="004A38FD">
              <w:rPr>
                <w:rFonts w:cstheme="minorHAnsi"/>
                <w:szCs w:val="24"/>
              </w:rPr>
              <w:t>9,3</w:t>
            </w:r>
          </w:p>
        </w:tc>
        <w:tc>
          <w:tcPr>
            <w:tcW w:w="1984" w:type="dxa"/>
            <w:vAlign w:val="center"/>
          </w:tcPr>
          <w:p w14:paraId="2FADA274" w14:textId="77777777" w:rsidR="009837A0" w:rsidRPr="004A38FD" w:rsidRDefault="009837A0" w:rsidP="004A38FD">
            <w:pPr>
              <w:spacing w:before="120" w:after="120"/>
              <w:jc w:val="center"/>
              <w:rPr>
                <w:rFonts w:cstheme="minorHAnsi"/>
                <w:szCs w:val="24"/>
              </w:rPr>
            </w:pPr>
            <w:r w:rsidRPr="004A38FD">
              <w:rPr>
                <w:rFonts w:cstheme="minorHAnsi"/>
                <w:szCs w:val="24"/>
              </w:rPr>
              <w:t>10,5</w:t>
            </w:r>
          </w:p>
        </w:tc>
        <w:tc>
          <w:tcPr>
            <w:tcW w:w="1559" w:type="dxa"/>
            <w:vAlign w:val="center"/>
          </w:tcPr>
          <w:p w14:paraId="333E0619" w14:textId="77777777" w:rsidR="009837A0" w:rsidRPr="004A38FD" w:rsidRDefault="009837A0" w:rsidP="004A38FD">
            <w:pPr>
              <w:spacing w:before="120" w:after="120"/>
              <w:jc w:val="center"/>
              <w:rPr>
                <w:rFonts w:cstheme="minorHAnsi"/>
                <w:szCs w:val="24"/>
              </w:rPr>
            </w:pPr>
            <w:r w:rsidRPr="004A38FD">
              <w:rPr>
                <w:rFonts w:cstheme="minorHAnsi"/>
                <w:szCs w:val="24"/>
              </w:rPr>
              <w:t>14,0</w:t>
            </w:r>
          </w:p>
        </w:tc>
        <w:tc>
          <w:tcPr>
            <w:tcW w:w="1696" w:type="dxa"/>
            <w:shd w:val="clear" w:color="auto" w:fill="F7CAAC" w:themeFill="accent2" w:themeFillTint="66"/>
            <w:vAlign w:val="center"/>
          </w:tcPr>
          <w:p w14:paraId="6D7CAB45" w14:textId="77777777" w:rsidR="009837A0" w:rsidRPr="004A38FD" w:rsidRDefault="009837A0" w:rsidP="004A38FD">
            <w:pPr>
              <w:spacing w:before="120" w:after="120"/>
              <w:jc w:val="center"/>
              <w:rPr>
                <w:rFonts w:cstheme="minorHAnsi"/>
                <w:szCs w:val="24"/>
              </w:rPr>
            </w:pPr>
            <w:r w:rsidRPr="004A38FD">
              <w:rPr>
                <w:rFonts w:cstheme="minorHAnsi"/>
                <w:szCs w:val="24"/>
              </w:rPr>
              <w:t>12,6</w:t>
            </w:r>
          </w:p>
        </w:tc>
      </w:tr>
      <w:tr w:rsidR="00201F4A" w:rsidRPr="004A38FD" w14:paraId="2F5D550C" w14:textId="77777777" w:rsidTr="004A38FD">
        <w:tc>
          <w:tcPr>
            <w:tcW w:w="2122" w:type="dxa"/>
          </w:tcPr>
          <w:p w14:paraId="7E3E5696" w14:textId="77777777" w:rsidR="009837A0" w:rsidRPr="004A38FD" w:rsidRDefault="009837A0" w:rsidP="004A38FD">
            <w:pPr>
              <w:spacing w:before="120" w:after="120"/>
              <w:rPr>
                <w:rFonts w:cstheme="minorHAnsi"/>
                <w:szCs w:val="24"/>
              </w:rPr>
            </w:pPr>
            <w:r w:rsidRPr="004A38FD">
              <w:rPr>
                <w:rFonts w:cstheme="minorHAnsi"/>
                <w:szCs w:val="24"/>
              </w:rPr>
              <w:t>Niewystarczająca liczba chętnych do pracy społecznej</w:t>
            </w:r>
          </w:p>
        </w:tc>
        <w:tc>
          <w:tcPr>
            <w:tcW w:w="1701" w:type="dxa"/>
            <w:shd w:val="clear" w:color="auto" w:fill="F7CAAC" w:themeFill="accent2" w:themeFillTint="66"/>
            <w:vAlign w:val="center"/>
          </w:tcPr>
          <w:p w14:paraId="388CC343" w14:textId="77777777" w:rsidR="009837A0" w:rsidRPr="004A38FD" w:rsidRDefault="009837A0" w:rsidP="004A38FD">
            <w:pPr>
              <w:spacing w:before="120" w:after="120"/>
              <w:jc w:val="center"/>
              <w:rPr>
                <w:rFonts w:cstheme="minorHAnsi"/>
                <w:szCs w:val="24"/>
              </w:rPr>
            </w:pPr>
            <w:r w:rsidRPr="004A38FD">
              <w:rPr>
                <w:rFonts w:cstheme="minorHAnsi"/>
                <w:szCs w:val="24"/>
              </w:rPr>
              <w:t>25,0</w:t>
            </w:r>
          </w:p>
        </w:tc>
        <w:tc>
          <w:tcPr>
            <w:tcW w:w="1984" w:type="dxa"/>
            <w:shd w:val="clear" w:color="auto" w:fill="F7CAAC" w:themeFill="accent2" w:themeFillTint="66"/>
            <w:vAlign w:val="center"/>
          </w:tcPr>
          <w:p w14:paraId="0B2BA41B" w14:textId="77777777" w:rsidR="009837A0" w:rsidRPr="004A38FD" w:rsidRDefault="009837A0" w:rsidP="004A38FD">
            <w:pPr>
              <w:spacing w:before="120" w:after="120"/>
              <w:jc w:val="center"/>
              <w:rPr>
                <w:rFonts w:cstheme="minorHAnsi"/>
                <w:szCs w:val="24"/>
              </w:rPr>
            </w:pPr>
            <w:r w:rsidRPr="004A38FD">
              <w:rPr>
                <w:rFonts w:cstheme="minorHAnsi"/>
                <w:szCs w:val="24"/>
              </w:rPr>
              <w:t>31,9</w:t>
            </w:r>
          </w:p>
        </w:tc>
        <w:tc>
          <w:tcPr>
            <w:tcW w:w="1559" w:type="dxa"/>
            <w:shd w:val="clear" w:color="auto" w:fill="F7CAAC" w:themeFill="accent2" w:themeFillTint="66"/>
            <w:vAlign w:val="center"/>
          </w:tcPr>
          <w:p w14:paraId="24434D38" w14:textId="77777777" w:rsidR="009837A0" w:rsidRPr="004A38FD" w:rsidRDefault="009837A0" w:rsidP="004A38FD">
            <w:pPr>
              <w:spacing w:before="120" w:after="120"/>
              <w:jc w:val="center"/>
              <w:rPr>
                <w:rFonts w:cstheme="minorHAnsi"/>
                <w:szCs w:val="24"/>
              </w:rPr>
            </w:pPr>
            <w:r w:rsidRPr="004A38FD">
              <w:rPr>
                <w:rFonts w:cstheme="minorHAnsi"/>
                <w:szCs w:val="24"/>
              </w:rPr>
              <w:t>21,4</w:t>
            </w:r>
          </w:p>
        </w:tc>
        <w:tc>
          <w:tcPr>
            <w:tcW w:w="1696" w:type="dxa"/>
            <w:shd w:val="clear" w:color="auto" w:fill="F4B083" w:themeFill="accent2" w:themeFillTint="99"/>
            <w:vAlign w:val="center"/>
          </w:tcPr>
          <w:p w14:paraId="44F613AB" w14:textId="77777777" w:rsidR="009837A0" w:rsidRPr="004A38FD" w:rsidRDefault="009837A0" w:rsidP="004A38FD">
            <w:pPr>
              <w:spacing w:before="120" w:after="120"/>
              <w:jc w:val="center"/>
              <w:rPr>
                <w:rFonts w:cstheme="minorHAnsi"/>
                <w:szCs w:val="24"/>
              </w:rPr>
            </w:pPr>
            <w:r w:rsidRPr="004A38FD">
              <w:rPr>
                <w:rFonts w:cstheme="minorHAnsi"/>
                <w:szCs w:val="24"/>
              </w:rPr>
              <w:t>27,4</w:t>
            </w:r>
          </w:p>
        </w:tc>
      </w:tr>
      <w:tr w:rsidR="00201F4A" w:rsidRPr="004A38FD" w14:paraId="20A407B6" w14:textId="77777777" w:rsidTr="004A38FD">
        <w:tc>
          <w:tcPr>
            <w:tcW w:w="2122" w:type="dxa"/>
          </w:tcPr>
          <w:p w14:paraId="2A94839A" w14:textId="77777777" w:rsidR="009837A0" w:rsidRPr="004A38FD" w:rsidRDefault="009837A0" w:rsidP="004A38FD">
            <w:pPr>
              <w:spacing w:before="120" w:after="120"/>
              <w:rPr>
                <w:rFonts w:cstheme="minorHAnsi"/>
                <w:szCs w:val="24"/>
              </w:rPr>
            </w:pPr>
            <w:bookmarkStart w:id="23" w:name="_Hlk187468919"/>
            <w:r w:rsidRPr="004A38FD">
              <w:rPr>
                <w:rFonts w:cstheme="minorHAnsi"/>
                <w:szCs w:val="24"/>
              </w:rPr>
              <w:t>Problemy wynikające z przepisów i procedur prawnych</w:t>
            </w:r>
            <w:bookmarkEnd w:id="23"/>
          </w:p>
        </w:tc>
        <w:tc>
          <w:tcPr>
            <w:tcW w:w="1701" w:type="dxa"/>
            <w:vAlign w:val="center"/>
          </w:tcPr>
          <w:p w14:paraId="1E898769" w14:textId="77777777" w:rsidR="009837A0" w:rsidRPr="004A38FD" w:rsidRDefault="009837A0" w:rsidP="004A38FD">
            <w:pPr>
              <w:spacing w:before="120" w:after="120"/>
              <w:jc w:val="center"/>
              <w:rPr>
                <w:rFonts w:cstheme="minorHAnsi"/>
                <w:szCs w:val="24"/>
              </w:rPr>
            </w:pPr>
            <w:r w:rsidRPr="004A38FD">
              <w:rPr>
                <w:rFonts w:cstheme="minorHAnsi"/>
                <w:szCs w:val="24"/>
              </w:rPr>
              <w:t>12,0</w:t>
            </w:r>
          </w:p>
        </w:tc>
        <w:tc>
          <w:tcPr>
            <w:tcW w:w="1984" w:type="dxa"/>
            <w:shd w:val="clear" w:color="auto" w:fill="FBE4D5" w:themeFill="accent2" w:themeFillTint="33"/>
            <w:vAlign w:val="center"/>
          </w:tcPr>
          <w:p w14:paraId="1D1C802B" w14:textId="77777777" w:rsidR="009837A0" w:rsidRPr="004A38FD" w:rsidRDefault="009837A0" w:rsidP="004A38FD">
            <w:pPr>
              <w:spacing w:before="120" w:after="120"/>
              <w:jc w:val="center"/>
              <w:rPr>
                <w:rFonts w:cstheme="minorHAnsi"/>
                <w:szCs w:val="24"/>
              </w:rPr>
            </w:pPr>
            <w:r w:rsidRPr="004A38FD">
              <w:rPr>
                <w:rFonts w:cstheme="minorHAnsi"/>
                <w:szCs w:val="24"/>
              </w:rPr>
              <w:t>13,9</w:t>
            </w:r>
          </w:p>
        </w:tc>
        <w:tc>
          <w:tcPr>
            <w:tcW w:w="1559" w:type="dxa"/>
            <w:shd w:val="clear" w:color="auto" w:fill="F4B083" w:themeFill="accent2" w:themeFillTint="99"/>
            <w:vAlign w:val="center"/>
          </w:tcPr>
          <w:p w14:paraId="696DADDC" w14:textId="77777777" w:rsidR="009837A0" w:rsidRPr="004A38FD" w:rsidRDefault="009837A0" w:rsidP="004A38FD">
            <w:pPr>
              <w:spacing w:before="120" w:after="120"/>
              <w:jc w:val="center"/>
              <w:rPr>
                <w:rFonts w:cstheme="minorHAnsi"/>
                <w:szCs w:val="24"/>
              </w:rPr>
            </w:pPr>
            <w:r w:rsidRPr="004A38FD">
              <w:rPr>
                <w:rFonts w:cstheme="minorHAnsi"/>
                <w:szCs w:val="24"/>
              </w:rPr>
              <w:t>29,1</w:t>
            </w:r>
          </w:p>
        </w:tc>
        <w:tc>
          <w:tcPr>
            <w:tcW w:w="1696" w:type="dxa"/>
            <w:vAlign w:val="center"/>
          </w:tcPr>
          <w:p w14:paraId="2FB3D2A0" w14:textId="77777777" w:rsidR="009837A0" w:rsidRPr="004A38FD" w:rsidRDefault="009837A0" w:rsidP="004A38FD">
            <w:pPr>
              <w:spacing w:before="120" w:after="120"/>
              <w:jc w:val="center"/>
              <w:rPr>
                <w:rFonts w:cstheme="minorHAnsi"/>
                <w:szCs w:val="24"/>
              </w:rPr>
            </w:pPr>
            <w:r w:rsidRPr="004A38FD">
              <w:rPr>
                <w:rFonts w:cstheme="minorHAnsi"/>
                <w:szCs w:val="24"/>
              </w:rPr>
              <w:t>8,2</w:t>
            </w:r>
          </w:p>
        </w:tc>
      </w:tr>
      <w:tr w:rsidR="00201F4A" w:rsidRPr="004A38FD" w14:paraId="4E72B77E" w14:textId="77777777" w:rsidTr="004A38FD">
        <w:tc>
          <w:tcPr>
            <w:tcW w:w="2122" w:type="dxa"/>
          </w:tcPr>
          <w:p w14:paraId="4FC8A4D0" w14:textId="77777777" w:rsidR="009837A0" w:rsidRPr="004A38FD" w:rsidRDefault="009837A0" w:rsidP="004A38FD">
            <w:pPr>
              <w:spacing w:before="120" w:after="120"/>
              <w:rPr>
                <w:rFonts w:cstheme="minorHAnsi"/>
                <w:szCs w:val="24"/>
              </w:rPr>
            </w:pPr>
            <w:r w:rsidRPr="004A38FD">
              <w:rPr>
                <w:rFonts w:cstheme="minorHAnsi"/>
                <w:szCs w:val="24"/>
              </w:rPr>
              <w:t>Problemy w kontaktach z administracją publiczną</w:t>
            </w:r>
          </w:p>
        </w:tc>
        <w:tc>
          <w:tcPr>
            <w:tcW w:w="1701" w:type="dxa"/>
            <w:vAlign w:val="center"/>
          </w:tcPr>
          <w:p w14:paraId="5F679547" w14:textId="77777777" w:rsidR="009837A0" w:rsidRPr="004A38FD" w:rsidRDefault="009837A0" w:rsidP="004A38FD">
            <w:pPr>
              <w:spacing w:before="120" w:after="120"/>
              <w:jc w:val="center"/>
              <w:rPr>
                <w:rFonts w:cstheme="minorHAnsi"/>
                <w:szCs w:val="24"/>
              </w:rPr>
            </w:pPr>
            <w:r w:rsidRPr="004A38FD">
              <w:rPr>
                <w:rFonts w:cstheme="minorHAnsi"/>
                <w:szCs w:val="24"/>
              </w:rPr>
              <w:t>9,4</w:t>
            </w:r>
          </w:p>
        </w:tc>
        <w:tc>
          <w:tcPr>
            <w:tcW w:w="1984" w:type="dxa"/>
            <w:vAlign w:val="center"/>
          </w:tcPr>
          <w:p w14:paraId="23D6BD34" w14:textId="77777777" w:rsidR="009837A0" w:rsidRPr="004A38FD" w:rsidRDefault="009837A0" w:rsidP="004A38FD">
            <w:pPr>
              <w:spacing w:before="120" w:after="120"/>
              <w:jc w:val="center"/>
              <w:rPr>
                <w:rFonts w:cstheme="minorHAnsi"/>
                <w:szCs w:val="24"/>
              </w:rPr>
            </w:pPr>
            <w:r w:rsidRPr="004A38FD">
              <w:rPr>
                <w:rFonts w:cstheme="minorHAnsi"/>
                <w:szCs w:val="24"/>
              </w:rPr>
              <w:t>9,5</w:t>
            </w:r>
          </w:p>
        </w:tc>
        <w:tc>
          <w:tcPr>
            <w:tcW w:w="1559" w:type="dxa"/>
            <w:vAlign w:val="center"/>
          </w:tcPr>
          <w:p w14:paraId="002549C3" w14:textId="77777777" w:rsidR="009837A0" w:rsidRPr="004A38FD" w:rsidRDefault="009837A0" w:rsidP="004A38FD">
            <w:pPr>
              <w:spacing w:before="120" w:after="120"/>
              <w:jc w:val="center"/>
              <w:rPr>
                <w:rFonts w:cstheme="minorHAnsi"/>
                <w:szCs w:val="24"/>
              </w:rPr>
            </w:pPr>
            <w:r w:rsidRPr="004A38FD">
              <w:rPr>
                <w:rFonts w:cstheme="minorHAnsi"/>
                <w:szCs w:val="24"/>
              </w:rPr>
              <w:t>8,8</w:t>
            </w:r>
          </w:p>
        </w:tc>
        <w:tc>
          <w:tcPr>
            <w:tcW w:w="1696" w:type="dxa"/>
            <w:vAlign w:val="center"/>
          </w:tcPr>
          <w:p w14:paraId="318B7776" w14:textId="77777777" w:rsidR="009837A0" w:rsidRPr="004A38FD" w:rsidRDefault="009837A0" w:rsidP="004A38FD">
            <w:pPr>
              <w:spacing w:before="120" w:after="120"/>
              <w:jc w:val="center"/>
              <w:rPr>
                <w:rFonts w:cstheme="minorHAnsi"/>
                <w:szCs w:val="24"/>
              </w:rPr>
            </w:pPr>
            <w:r w:rsidRPr="004A38FD">
              <w:rPr>
                <w:rFonts w:cstheme="minorHAnsi"/>
                <w:szCs w:val="24"/>
              </w:rPr>
              <w:t>6,8</w:t>
            </w:r>
          </w:p>
        </w:tc>
      </w:tr>
      <w:tr w:rsidR="00201F4A" w:rsidRPr="004A38FD" w14:paraId="6D4AB5DD" w14:textId="77777777" w:rsidTr="004A38FD">
        <w:tc>
          <w:tcPr>
            <w:tcW w:w="2122" w:type="dxa"/>
          </w:tcPr>
          <w:p w14:paraId="21F64BE5" w14:textId="77777777" w:rsidR="009837A0" w:rsidRPr="004A38FD" w:rsidRDefault="009837A0" w:rsidP="004A38FD">
            <w:pPr>
              <w:spacing w:before="120" w:after="120"/>
              <w:rPr>
                <w:rFonts w:cstheme="minorHAnsi"/>
                <w:szCs w:val="24"/>
              </w:rPr>
            </w:pPr>
            <w:r w:rsidRPr="004A38FD">
              <w:rPr>
                <w:rFonts w:cstheme="minorHAnsi"/>
                <w:szCs w:val="24"/>
              </w:rPr>
              <w:t>Problemy wewnątrz organizacji</w:t>
            </w:r>
          </w:p>
        </w:tc>
        <w:tc>
          <w:tcPr>
            <w:tcW w:w="1701" w:type="dxa"/>
            <w:vAlign w:val="center"/>
          </w:tcPr>
          <w:p w14:paraId="00CA51FC" w14:textId="77777777" w:rsidR="009837A0" w:rsidRPr="004A38FD" w:rsidRDefault="009837A0" w:rsidP="004A38FD">
            <w:pPr>
              <w:spacing w:before="120" w:after="120"/>
              <w:jc w:val="center"/>
              <w:rPr>
                <w:rFonts w:cstheme="minorHAnsi"/>
                <w:szCs w:val="24"/>
              </w:rPr>
            </w:pPr>
            <w:r w:rsidRPr="004A38FD">
              <w:rPr>
                <w:rFonts w:cstheme="minorHAnsi"/>
                <w:szCs w:val="24"/>
              </w:rPr>
              <w:t>8,7</w:t>
            </w:r>
          </w:p>
        </w:tc>
        <w:tc>
          <w:tcPr>
            <w:tcW w:w="1984" w:type="dxa"/>
            <w:vAlign w:val="center"/>
          </w:tcPr>
          <w:p w14:paraId="6CB7D017" w14:textId="77777777" w:rsidR="009837A0" w:rsidRPr="004A38FD" w:rsidRDefault="009837A0" w:rsidP="004A38FD">
            <w:pPr>
              <w:spacing w:before="120" w:after="120"/>
              <w:jc w:val="center"/>
              <w:rPr>
                <w:rFonts w:cstheme="minorHAnsi"/>
                <w:szCs w:val="24"/>
              </w:rPr>
            </w:pPr>
            <w:r w:rsidRPr="004A38FD">
              <w:rPr>
                <w:rFonts w:cstheme="minorHAnsi"/>
                <w:szCs w:val="24"/>
              </w:rPr>
              <w:t>7,4</w:t>
            </w:r>
          </w:p>
        </w:tc>
        <w:tc>
          <w:tcPr>
            <w:tcW w:w="1559" w:type="dxa"/>
            <w:vAlign w:val="center"/>
          </w:tcPr>
          <w:p w14:paraId="62B6EE40" w14:textId="77777777" w:rsidR="009837A0" w:rsidRPr="004A38FD" w:rsidRDefault="009837A0" w:rsidP="004A38FD">
            <w:pPr>
              <w:spacing w:before="120" w:after="120"/>
              <w:jc w:val="center"/>
              <w:rPr>
                <w:rFonts w:cstheme="minorHAnsi"/>
                <w:szCs w:val="24"/>
              </w:rPr>
            </w:pPr>
            <w:r w:rsidRPr="004A38FD">
              <w:rPr>
                <w:rFonts w:cstheme="minorHAnsi"/>
                <w:szCs w:val="24"/>
              </w:rPr>
              <w:t>11,0</w:t>
            </w:r>
          </w:p>
        </w:tc>
        <w:tc>
          <w:tcPr>
            <w:tcW w:w="1696" w:type="dxa"/>
            <w:shd w:val="clear" w:color="auto" w:fill="FBE4D5" w:themeFill="accent2" w:themeFillTint="33"/>
            <w:vAlign w:val="center"/>
          </w:tcPr>
          <w:p w14:paraId="1EDF0836" w14:textId="77777777" w:rsidR="009837A0" w:rsidRPr="004A38FD" w:rsidRDefault="009837A0" w:rsidP="004A38FD">
            <w:pPr>
              <w:spacing w:before="120" w:after="120"/>
              <w:jc w:val="center"/>
              <w:rPr>
                <w:rFonts w:cstheme="minorHAnsi"/>
                <w:szCs w:val="24"/>
              </w:rPr>
            </w:pPr>
            <w:r w:rsidRPr="004A38FD">
              <w:rPr>
                <w:rFonts w:cstheme="minorHAnsi"/>
                <w:szCs w:val="24"/>
              </w:rPr>
              <w:t>11,0</w:t>
            </w:r>
          </w:p>
        </w:tc>
      </w:tr>
      <w:tr w:rsidR="00201F4A" w:rsidRPr="004A38FD" w14:paraId="05BAA2AD" w14:textId="77777777" w:rsidTr="004A38FD">
        <w:tc>
          <w:tcPr>
            <w:tcW w:w="2122" w:type="dxa"/>
          </w:tcPr>
          <w:p w14:paraId="662FCC9B" w14:textId="77777777" w:rsidR="009837A0" w:rsidRPr="004A38FD" w:rsidRDefault="009837A0" w:rsidP="004A38FD">
            <w:pPr>
              <w:spacing w:before="120" w:after="120"/>
              <w:rPr>
                <w:rFonts w:cstheme="minorHAnsi"/>
                <w:szCs w:val="24"/>
              </w:rPr>
            </w:pPr>
            <w:r w:rsidRPr="004A38FD">
              <w:rPr>
                <w:rFonts w:cstheme="minorHAnsi"/>
                <w:szCs w:val="24"/>
              </w:rPr>
              <w:t>Trudności wynikające z kontaktów z innymi organizacjami</w:t>
            </w:r>
          </w:p>
        </w:tc>
        <w:tc>
          <w:tcPr>
            <w:tcW w:w="1701" w:type="dxa"/>
            <w:vAlign w:val="center"/>
          </w:tcPr>
          <w:p w14:paraId="52C930BF" w14:textId="77777777" w:rsidR="009837A0" w:rsidRPr="004A38FD" w:rsidRDefault="009837A0" w:rsidP="004A38FD">
            <w:pPr>
              <w:spacing w:before="120" w:after="120"/>
              <w:jc w:val="center"/>
              <w:rPr>
                <w:rFonts w:cstheme="minorHAnsi"/>
                <w:szCs w:val="24"/>
              </w:rPr>
            </w:pPr>
            <w:r w:rsidRPr="004A38FD">
              <w:rPr>
                <w:rFonts w:cstheme="minorHAnsi"/>
                <w:szCs w:val="24"/>
              </w:rPr>
              <w:t>4,2</w:t>
            </w:r>
          </w:p>
        </w:tc>
        <w:tc>
          <w:tcPr>
            <w:tcW w:w="1984" w:type="dxa"/>
            <w:vAlign w:val="center"/>
          </w:tcPr>
          <w:p w14:paraId="0B5FF272" w14:textId="77777777" w:rsidR="009837A0" w:rsidRPr="004A38FD" w:rsidRDefault="009837A0" w:rsidP="004A38FD">
            <w:pPr>
              <w:spacing w:before="120" w:after="120"/>
              <w:jc w:val="center"/>
              <w:rPr>
                <w:rFonts w:cstheme="minorHAnsi"/>
                <w:szCs w:val="24"/>
              </w:rPr>
            </w:pPr>
            <w:r w:rsidRPr="004A38FD">
              <w:rPr>
                <w:rFonts w:cstheme="minorHAnsi"/>
                <w:szCs w:val="24"/>
              </w:rPr>
              <w:t>2,7</w:t>
            </w:r>
          </w:p>
        </w:tc>
        <w:tc>
          <w:tcPr>
            <w:tcW w:w="1559" w:type="dxa"/>
            <w:vAlign w:val="center"/>
          </w:tcPr>
          <w:p w14:paraId="7AE4B7D5" w14:textId="77777777" w:rsidR="009837A0" w:rsidRPr="004A38FD" w:rsidRDefault="009837A0" w:rsidP="004A38FD">
            <w:pPr>
              <w:spacing w:before="120" w:after="120"/>
              <w:jc w:val="center"/>
              <w:rPr>
                <w:rFonts w:cstheme="minorHAnsi"/>
                <w:szCs w:val="24"/>
              </w:rPr>
            </w:pPr>
            <w:r w:rsidRPr="004A38FD">
              <w:rPr>
                <w:rFonts w:cstheme="minorHAnsi"/>
                <w:szCs w:val="24"/>
              </w:rPr>
              <w:t>6,6</w:t>
            </w:r>
          </w:p>
        </w:tc>
        <w:tc>
          <w:tcPr>
            <w:tcW w:w="1696" w:type="dxa"/>
            <w:vAlign w:val="center"/>
          </w:tcPr>
          <w:p w14:paraId="336D5DF7" w14:textId="77777777" w:rsidR="009837A0" w:rsidRPr="004A38FD" w:rsidRDefault="009837A0" w:rsidP="004A38FD">
            <w:pPr>
              <w:spacing w:before="120" w:after="120"/>
              <w:jc w:val="center"/>
              <w:rPr>
                <w:rFonts w:cstheme="minorHAnsi"/>
                <w:szCs w:val="24"/>
              </w:rPr>
            </w:pPr>
            <w:r w:rsidRPr="004A38FD">
              <w:rPr>
                <w:rFonts w:cstheme="minorHAnsi"/>
                <w:szCs w:val="24"/>
              </w:rPr>
              <w:t>2,9</w:t>
            </w:r>
          </w:p>
        </w:tc>
      </w:tr>
      <w:tr w:rsidR="00201F4A" w:rsidRPr="004A38FD" w14:paraId="4406E479" w14:textId="77777777" w:rsidTr="004A38FD">
        <w:tc>
          <w:tcPr>
            <w:tcW w:w="2122" w:type="dxa"/>
          </w:tcPr>
          <w:p w14:paraId="63FF876F" w14:textId="77777777" w:rsidR="009837A0" w:rsidRPr="004A38FD" w:rsidRDefault="009837A0" w:rsidP="004A38FD">
            <w:pPr>
              <w:spacing w:before="120" w:after="120"/>
              <w:rPr>
                <w:rFonts w:cstheme="minorHAnsi"/>
                <w:szCs w:val="24"/>
              </w:rPr>
            </w:pPr>
            <w:r w:rsidRPr="004A38FD">
              <w:rPr>
                <w:rFonts w:cstheme="minorHAnsi"/>
                <w:szCs w:val="24"/>
              </w:rPr>
              <w:t>Trudności ze znalezieniem pracowników</w:t>
            </w:r>
          </w:p>
        </w:tc>
        <w:tc>
          <w:tcPr>
            <w:tcW w:w="1701" w:type="dxa"/>
            <w:vAlign w:val="center"/>
          </w:tcPr>
          <w:p w14:paraId="5CFB9D31" w14:textId="77777777" w:rsidR="009837A0" w:rsidRPr="004A38FD" w:rsidRDefault="009837A0" w:rsidP="004A38FD">
            <w:pPr>
              <w:spacing w:before="120" w:after="120"/>
              <w:jc w:val="center"/>
              <w:rPr>
                <w:rFonts w:cstheme="minorHAnsi"/>
                <w:szCs w:val="24"/>
              </w:rPr>
            </w:pPr>
            <w:r w:rsidRPr="004A38FD">
              <w:rPr>
                <w:rFonts w:cstheme="minorHAnsi"/>
                <w:szCs w:val="24"/>
              </w:rPr>
              <w:t>7,2</w:t>
            </w:r>
          </w:p>
        </w:tc>
        <w:tc>
          <w:tcPr>
            <w:tcW w:w="1984" w:type="dxa"/>
            <w:vAlign w:val="center"/>
          </w:tcPr>
          <w:p w14:paraId="3BCA41E9" w14:textId="77777777" w:rsidR="009837A0" w:rsidRPr="004A38FD" w:rsidRDefault="009837A0" w:rsidP="004A38FD">
            <w:pPr>
              <w:spacing w:before="120" w:after="120"/>
              <w:jc w:val="center"/>
              <w:rPr>
                <w:rFonts w:cstheme="minorHAnsi"/>
                <w:szCs w:val="24"/>
              </w:rPr>
            </w:pPr>
            <w:r w:rsidRPr="004A38FD">
              <w:rPr>
                <w:rFonts w:cstheme="minorHAnsi"/>
                <w:szCs w:val="24"/>
              </w:rPr>
              <w:t>3,6</w:t>
            </w:r>
          </w:p>
        </w:tc>
        <w:tc>
          <w:tcPr>
            <w:tcW w:w="1559" w:type="dxa"/>
            <w:vAlign w:val="center"/>
          </w:tcPr>
          <w:p w14:paraId="594F4AB4" w14:textId="77777777" w:rsidR="009837A0" w:rsidRPr="004A38FD" w:rsidRDefault="009837A0" w:rsidP="004A38FD">
            <w:pPr>
              <w:spacing w:before="120" w:after="120"/>
              <w:jc w:val="center"/>
              <w:rPr>
                <w:rFonts w:cstheme="minorHAnsi"/>
                <w:szCs w:val="24"/>
              </w:rPr>
            </w:pPr>
            <w:r w:rsidRPr="004A38FD">
              <w:rPr>
                <w:rFonts w:cstheme="minorHAnsi"/>
                <w:szCs w:val="24"/>
              </w:rPr>
              <w:t>0,7</w:t>
            </w:r>
          </w:p>
        </w:tc>
        <w:tc>
          <w:tcPr>
            <w:tcW w:w="1696" w:type="dxa"/>
            <w:vAlign w:val="center"/>
          </w:tcPr>
          <w:p w14:paraId="51F1CB08" w14:textId="77777777" w:rsidR="009837A0" w:rsidRPr="004A38FD" w:rsidRDefault="009837A0" w:rsidP="004A38FD">
            <w:pPr>
              <w:spacing w:before="120" w:after="120"/>
              <w:jc w:val="center"/>
              <w:rPr>
                <w:rFonts w:cstheme="minorHAnsi"/>
                <w:szCs w:val="24"/>
              </w:rPr>
            </w:pPr>
            <w:r w:rsidRPr="004A38FD">
              <w:rPr>
                <w:rFonts w:cstheme="minorHAnsi"/>
                <w:szCs w:val="24"/>
              </w:rPr>
              <w:t>1,3</w:t>
            </w:r>
          </w:p>
        </w:tc>
      </w:tr>
      <w:tr w:rsidR="00201F4A" w:rsidRPr="004A38FD" w14:paraId="0D02D0DF" w14:textId="77777777" w:rsidTr="004A38FD">
        <w:tc>
          <w:tcPr>
            <w:tcW w:w="2122" w:type="dxa"/>
          </w:tcPr>
          <w:p w14:paraId="5777C561" w14:textId="77777777" w:rsidR="009837A0" w:rsidRPr="004A38FD" w:rsidRDefault="009837A0" w:rsidP="004A38FD">
            <w:pPr>
              <w:spacing w:before="120" w:after="120"/>
              <w:rPr>
                <w:rFonts w:cstheme="minorHAnsi"/>
                <w:szCs w:val="24"/>
              </w:rPr>
            </w:pPr>
            <w:r w:rsidRPr="004A38FD">
              <w:rPr>
                <w:rFonts w:cstheme="minorHAnsi"/>
                <w:szCs w:val="24"/>
              </w:rPr>
              <w:lastRenderedPageBreak/>
              <w:t>Trudności w kontaktach z mediami</w:t>
            </w:r>
          </w:p>
        </w:tc>
        <w:tc>
          <w:tcPr>
            <w:tcW w:w="1701" w:type="dxa"/>
            <w:vAlign w:val="center"/>
          </w:tcPr>
          <w:p w14:paraId="28DC08C2" w14:textId="77777777" w:rsidR="009837A0" w:rsidRPr="004A38FD" w:rsidRDefault="009837A0" w:rsidP="004A38FD">
            <w:pPr>
              <w:spacing w:before="120" w:after="120"/>
              <w:jc w:val="center"/>
              <w:rPr>
                <w:rFonts w:cstheme="minorHAnsi"/>
                <w:szCs w:val="24"/>
              </w:rPr>
            </w:pPr>
            <w:r w:rsidRPr="004A38FD">
              <w:rPr>
                <w:rFonts w:cstheme="minorHAnsi"/>
                <w:szCs w:val="24"/>
              </w:rPr>
              <w:t>1,7</w:t>
            </w:r>
          </w:p>
        </w:tc>
        <w:tc>
          <w:tcPr>
            <w:tcW w:w="1984" w:type="dxa"/>
            <w:vAlign w:val="center"/>
          </w:tcPr>
          <w:p w14:paraId="1C48D13F" w14:textId="77777777" w:rsidR="009837A0" w:rsidRPr="004A38FD" w:rsidRDefault="009837A0" w:rsidP="004A38FD">
            <w:pPr>
              <w:spacing w:before="120" w:after="120"/>
              <w:jc w:val="center"/>
              <w:rPr>
                <w:rFonts w:cstheme="minorHAnsi"/>
                <w:szCs w:val="24"/>
              </w:rPr>
            </w:pPr>
            <w:r w:rsidRPr="004A38FD">
              <w:rPr>
                <w:rFonts w:cstheme="minorHAnsi"/>
                <w:szCs w:val="24"/>
              </w:rPr>
              <w:t>0,5</w:t>
            </w:r>
          </w:p>
        </w:tc>
        <w:tc>
          <w:tcPr>
            <w:tcW w:w="1559" w:type="dxa"/>
            <w:vAlign w:val="center"/>
          </w:tcPr>
          <w:p w14:paraId="30901E67" w14:textId="77777777" w:rsidR="009837A0" w:rsidRPr="004A38FD" w:rsidRDefault="009837A0" w:rsidP="004A38FD">
            <w:pPr>
              <w:spacing w:before="120" w:after="120"/>
              <w:jc w:val="center"/>
              <w:rPr>
                <w:rFonts w:cstheme="minorHAnsi"/>
                <w:szCs w:val="24"/>
              </w:rPr>
            </w:pPr>
            <w:r w:rsidRPr="004A38FD">
              <w:rPr>
                <w:rFonts w:cstheme="minorHAnsi"/>
                <w:szCs w:val="24"/>
              </w:rPr>
              <w:t>4,2</w:t>
            </w:r>
          </w:p>
        </w:tc>
        <w:tc>
          <w:tcPr>
            <w:tcW w:w="1696" w:type="dxa"/>
            <w:vAlign w:val="center"/>
          </w:tcPr>
          <w:p w14:paraId="23EB17F5" w14:textId="77777777" w:rsidR="009837A0" w:rsidRPr="004A38FD" w:rsidRDefault="009837A0" w:rsidP="004A38FD">
            <w:pPr>
              <w:spacing w:before="120" w:after="120"/>
              <w:jc w:val="center"/>
              <w:rPr>
                <w:rFonts w:cstheme="minorHAnsi"/>
                <w:szCs w:val="24"/>
              </w:rPr>
            </w:pPr>
            <w:r w:rsidRPr="004A38FD">
              <w:rPr>
                <w:rFonts w:cstheme="minorHAnsi"/>
                <w:szCs w:val="24"/>
              </w:rPr>
              <w:t>0.0</w:t>
            </w:r>
          </w:p>
        </w:tc>
      </w:tr>
      <w:tr w:rsidR="00201F4A" w:rsidRPr="004A38FD" w14:paraId="62C558BC" w14:textId="77777777" w:rsidTr="004A38FD">
        <w:tc>
          <w:tcPr>
            <w:tcW w:w="2122" w:type="dxa"/>
          </w:tcPr>
          <w:p w14:paraId="4013BDB3" w14:textId="77777777" w:rsidR="009837A0" w:rsidRPr="004A38FD" w:rsidRDefault="009837A0" w:rsidP="004A38FD">
            <w:pPr>
              <w:spacing w:before="120" w:after="120"/>
              <w:rPr>
                <w:rFonts w:cstheme="minorHAnsi"/>
                <w:szCs w:val="24"/>
              </w:rPr>
            </w:pPr>
            <w:r w:rsidRPr="004A38FD">
              <w:rPr>
                <w:rFonts w:cstheme="minorHAnsi"/>
                <w:szCs w:val="24"/>
              </w:rPr>
              <w:t>Problemy wynikające z nagłych zmian sytuacji społeczno-gospodarczej</w:t>
            </w:r>
          </w:p>
        </w:tc>
        <w:tc>
          <w:tcPr>
            <w:tcW w:w="1701" w:type="dxa"/>
            <w:shd w:val="clear" w:color="auto" w:fill="FBE4D5" w:themeFill="accent2" w:themeFillTint="33"/>
            <w:vAlign w:val="center"/>
          </w:tcPr>
          <w:p w14:paraId="506148D4" w14:textId="77777777" w:rsidR="009837A0" w:rsidRPr="004A38FD" w:rsidRDefault="009837A0" w:rsidP="004A38FD">
            <w:pPr>
              <w:spacing w:before="120" w:after="120"/>
              <w:jc w:val="center"/>
              <w:rPr>
                <w:rFonts w:cstheme="minorHAnsi"/>
                <w:szCs w:val="24"/>
              </w:rPr>
            </w:pPr>
            <w:r w:rsidRPr="004A38FD">
              <w:rPr>
                <w:rFonts w:cstheme="minorHAnsi"/>
                <w:szCs w:val="24"/>
              </w:rPr>
              <w:t>16,2</w:t>
            </w:r>
          </w:p>
        </w:tc>
        <w:tc>
          <w:tcPr>
            <w:tcW w:w="1984" w:type="dxa"/>
            <w:vAlign w:val="center"/>
          </w:tcPr>
          <w:p w14:paraId="3F33CDD3" w14:textId="77777777" w:rsidR="009837A0" w:rsidRPr="004A38FD" w:rsidRDefault="009837A0" w:rsidP="004A38FD">
            <w:pPr>
              <w:spacing w:before="120" w:after="120"/>
              <w:jc w:val="center"/>
              <w:rPr>
                <w:rFonts w:cstheme="minorHAnsi"/>
                <w:szCs w:val="24"/>
              </w:rPr>
            </w:pPr>
            <w:r w:rsidRPr="004A38FD">
              <w:rPr>
                <w:rFonts w:cstheme="minorHAnsi"/>
                <w:szCs w:val="24"/>
              </w:rPr>
              <w:t>9,8</w:t>
            </w:r>
          </w:p>
        </w:tc>
        <w:tc>
          <w:tcPr>
            <w:tcW w:w="1559" w:type="dxa"/>
            <w:shd w:val="clear" w:color="auto" w:fill="FBE4D5" w:themeFill="accent2" w:themeFillTint="33"/>
            <w:vAlign w:val="center"/>
          </w:tcPr>
          <w:p w14:paraId="416BE534" w14:textId="77777777" w:rsidR="009837A0" w:rsidRPr="004A38FD" w:rsidRDefault="009837A0" w:rsidP="004A38FD">
            <w:pPr>
              <w:spacing w:before="120" w:after="120"/>
              <w:jc w:val="center"/>
              <w:rPr>
                <w:rFonts w:cstheme="minorHAnsi"/>
                <w:szCs w:val="24"/>
              </w:rPr>
            </w:pPr>
            <w:r w:rsidRPr="004A38FD">
              <w:rPr>
                <w:rFonts w:cstheme="minorHAnsi"/>
                <w:szCs w:val="24"/>
              </w:rPr>
              <w:t>18,2</w:t>
            </w:r>
          </w:p>
        </w:tc>
        <w:tc>
          <w:tcPr>
            <w:tcW w:w="1696" w:type="dxa"/>
            <w:vAlign w:val="center"/>
          </w:tcPr>
          <w:p w14:paraId="6344D5A7" w14:textId="77777777" w:rsidR="009837A0" w:rsidRPr="004A38FD" w:rsidRDefault="009837A0" w:rsidP="004A38FD">
            <w:pPr>
              <w:spacing w:before="120" w:after="120"/>
              <w:jc w:val="center"/>
              <w:rPr>
                <w:rFonts w:cstheme="minorHAnsi"/>
                <w:szCs w:val="24"/>
              </w:rPr>
            </w:pPr>
            <w:r w:rsidRPr="004A38FD">
              <w:rPr>
                <w:rFonts w:cstheme="minorHAnsi"/>
                <w:szCs w:val="24"/>
              </w:rPr>
              <w:t>9,0</w:t>
            </w:r>
          </w:p>
        </w:tc>
      </w:tr>
    </w:tbl>
    <w:p w14:paraId="47EA01CF" w14:textId="77777777" w:rsidR="009837A0" w:rsidRPr="00201F4A" w:rsidRDefault="009837A0" w:rsidP="00201F4A">
      <w:pPr>
        <w:spacing w:before="120" w:after="120" w:line="276" w:lineRule="auto"/>
        <w:rPr>
          <w:rFonts w:cstheme="minorHAnsi"/>
          <w:b/>
          <w:bCs/>
          <w:i/>
          <w:iCs/>
          <w:sz w:val="24"/>
          <w:szCs w:val="24"/>
        </w:rPr>
      </w:pPr>
      <w:bookmarkStart w:id="24" w:name="_Hlk187426072"/>
      <w:r w:rsidRPr="00201F4A">
        <w:rPr>
          <w:rFonts w:cstheme="minorHAnsi"/>
          <w:b/>
          <w:bCs/>
          <w:i/>
          <w:iCs/>
          <w:sz w:val="24"/>
          <w:szCs w:val="24"/>
        </w:rPr>
        <w:t xml:space="preserve">źródło: </w:t>
      </w:r>
      <w:r w:rsidRPr="00201F4A">
        <w:rPr>
          <w:rFonts w:cstheme="minorHAnsi"/>
          <w:sz w:val="24"/>
          <w:szCs w:val="24"/>
        </w:rPr>
        <w:t>opracowanie własne na podstawie danych GUS (badanie: Sektor non-profit w 2022 r.)</w:t>
      </w:r>
    </w:p>
    <w:bookmarkEnd w:id="22"/>
    <w:bookmarkEnd w:id="24"/>
    <w:p w14:paraId="7754300C" w14:textId="77777777" w:rsidR="009837A0" w:rsidRPr="00201F4A" w:rsidRDefault="009837A0" w:rsidP="004A38FD">
      <w:pPr>
        <w:spacing w:line="276" w:lineRule="auto"/>
        <w:jc w:val="both"/>
        <w:rPr>
          <w:rFonts w:cstheme="minorHAnsi"/>
          <w:sz w:val="24"/>
          <w:szCs w:val="24"/>
        </w:rPr>
      </w:pPr>
      <w:r w:rsidRPr="00201F4A">
        <w:rPr>
          <w:rFonts w:cstheme="minorHAnsi"/>
          <w:sz w:val="24"/>
          <w:szCs w:val="24"/>
        </w:rPr>
        <w:t>Z analizy wynika, że w 2022 roku rozpatrywane organizacje non-profit doświadczyły przynajmniej trzech głównych barier w codziennej działalności: trudności w pozyskiwaniu środków finansowych, niewystarczająca liczba chętnych do pracy społecznej oraz problemów wynikających z przepisów i procedur prawnych. Należy w tym miejscu podkreślić wpływ otoczenia (kontekstu) na intensywność odczuwania ww. barier przez organizacje oraz ich różne skutki w codziennej działalności podmiotów:</w:t>
      </w:r>
    </w:p>
    <w:p w14:paraId="73C431FE" w14:textId="44A08929" w:rsidR="009837A0" w:rsidRPr="00201F4A" w:rsidRDefault="009837A0" w:rsidP="00A244FD">
      <w:pPr>
        <w:pStyle w:val="Akapitzlist"/>
        <w:numPr>
          <w:ilvl w:val="0"/>
          <w:numId w:val="11"/>
        </w:numPr>
        <w:spacing w:after="120" w:line="276" w:lineRule="auto"/>
        <w:rPr>
          <w:rFonts w:asciiTheme="minorHAnsi" w:hAnsiTheme="minorHAnsi" w:cstheme="minorHAnsi"/>
          <w:szCs w:val="24"/>
        </w:rPr>
      </w:pPr>
      <w:r w:rsidRPr="00201F4A">
        <w:rPr>
          <w:rFonts w:asciiTheme="minorHAnsi" w:hAnsiTheme="minorHAnsi" w:cstheme="minorHAnsi"/>
          <w:szCs w:val="24"/>
        </w:rPr>
        <w:t>W przypadku stowarzyszeń sportowych (w środowiskach wiejskich istotny jest udział klubów należących do Zrzeszenia Ludowe Zespoły Sportowe, które pozostaje główną organizacją sportu powszechnego działającą poza dużymi miastami) oraz ochotniczych straży pożarnych trudności w pozyskiwaniu środków finansowych wynikają przede wszystkim z wysokiej kosztochłonności inwestycji w specjalistyczny sprzęt (np. wozy bojowe) oraz infrastrukturę (np. boiska), jak również konieczności ponoszenia stałych wydatków związanych ze szkoleniami, transportem, utrzymaniem zaplecza organizacji. Źródeł zapewniających wsparcie finansowe w oczekiwanej wysokości i na wskazane wyżej cele jest relatywnie niewiele. Kluby sportowe skupiając się na działaniach na rzecz własnej grupy członków, relatywnie rzadko podejmują się inicjatyw innych niż sportowe, co również nie ułatwia pozyskiwania przez nie dotacji (brakuje czynnika innowacyjności działań, ich wpływu na społeczność lokalną). Podobnie OSP nie będące częścią Krajowego Systemu Ratowniczo-Gaśniczego mają ograniczone możliwości pozyskiwania środków na specjalistyczny sprzęt czy szkolenia. Należy zwrócić uwagę na niewystarczające kompetencje liderów organizacji utrudniają</w:t>
      </w:r>
      <w:r w:rsidR="004036A6">
        <w:rPr>
          <w:rFonts w:asciiTheme="minorHAnsi" w:hAnsiTheme="minorHAnsi" w:cstheme="minorHAnsi"/>
          <w:szCs w:val="24"/>
        </w:rPr>
        <w:t>ce</w:t>
      </w:r>
      <w:r w:rsidRPr="00201F4A">
        <w:rPr>
          <w:rFonts w:asciiTheme="minorHAnsi" w:hAnsiTheme="minorHAnsi" w:cstheme="minorHAnsi"/>
          <w:szCs w:val="24"/>
        </w:rPr>
        <w:t xml:space="preserve"> aplikowanie o środki zewnętrzne. Fakt ścisłej współpracy z samorządem lokalnym w wielu przypadka</w:t>
      </w:r>
      <w:r w:rsidR="004036A6">
        <w:rPr>
          <w:rFonts w:asciiTheme="minorHAnsi" w:hAnsiTheme="minorHAnsi" w:cstheme="minorHAnsi"/>
          <w:szCs w:val="24"/>
        </w:rPr>
        <w:t>ch</w:t>
      </w:r>
      <w:r w:rsidRPr="00201F4A">
        <w:rPr>
          <w:rFonts w:asciiTheme="minorHAnsi" w:hAnsiTheme="minorHAnsi" w:cstheme="minorHAnsi"/>
          <w:szCs w:val="24"/>
        </w:rPr>
        <w:t xml:space="preserve"> powoduje scedowanie tego rodzaju wysiłków na pracowników urzędu, a tym samym brak okazji do nabycia doświadczenia i umiejętności w pisaniu wniosków przez strażaków i działaczy sportowych. Trudności w pozyskiwaniu środków wynikają również z bardzo dużej konkurencji we wskazanych grupach organizacji, występującej nieraz na szczeblu lokalnym (uzależnienie od środków finansowych samorządu) i ponadlokalnym (kluby miejskie). Warto odnotować że KGW nie odczuwają aż tak silnie trudności w tym aspekcie. Może mieć na to wpływ zarówno niższa kosztochłonność bieżącej działalności kół, jak też fakt funkcjonowania prostych mechanizmów wsparcia </w:t>
      </w:r>
      <w:r w:rsidRPr="00201F4A">
        <w:rPr>
          <w:rFonts w:asciiTheme="minorHAnsi" w:hAnsiTheme="minorHAnsi" w:cstheme="minorHAnsi"/>
          <w:szCs w:val="24"/>
        </w:rPr>
        <w:lastRenderedPageBreak/>
        <w:t>KGW – niewielkich dotacji rozdzielanych niejako automatycznie przez wyspecjalizowane agencje przy Ministerstwie Rolnictwa.</w:t>
      </w:r>
    </w:p>
    <w:p w14:paraId="48BEE45E" w14:textId="0954AD19" w:rsidR="009837A0" w:rsidRPr="00201F4A" w:rsidRDefault="009837A0" w:rsidP="00A244FD">
      <w:pPr>
        <w:pStyle w:val="Akapitzlist"/>
        <w:numPr>
          <w:ilvl w:val="0"/>
          <w:numId w:val="11"/>
        </w:numPr>
        <w:spacing w:after="120" w:line="276" w:lineRule="auto"/>
        <w:rPr>
          <w:rFonts w:asciiTheme="minorHAnsi" w:hAnsiTheme="minorHAnsi" w:cstheme="minorHAnsi"/>
          <w:szCs w:val="24"/>
        </w:rPr>
      </w:pPr>
      <w:r w:rsidRPr="00201F4A">
        <w:rPr>
          <w:rFonts w:asciiTheme="minorHAnsi" w:hAnsiTheme="minorHAnsi" w:cstheme="minorHAnsi"/>
          <w:szCs w:val="24"/>
        </w:rPr>
        <w:t xml:space="preserve">Niewystarczająca liczba chętnych do pracy społecznej jest relatywnie najpowszechniej odnotowywaną barierą wśród organizacji działających lokalnie. Podstawową przyczyną jest postępująca depopulacja obszarów wiejskich i wyludnianie się małych miast, co powoduje zawężenie grupy potencjalnych członków wskazanych organizacji. Dodatkowo poszczególne typy organizacji doświadczają specyficznych trudności w tym zakresie. Zmieniający się model funkcjonowania amatorskich klubów sportowych obliguje do ponoszenia dodatkowych wydatków np. na trenerów (etos pracy społecznej zanika), zaś depopulacja obszarów wiejskich utrudnia utrzymanie szerokiego zaplecza kadrowego (szczególnie zatrzymania w stowarzyszeniach młodych zawodników w okresie adolescencji, którzy mogą korzystać z oferty innych organizacji lub w ogóle nie udzielać się społecznie). W konsekwencji zaczyna brakować następców – sukcesja w stowarzyszeniu, w którym oczekuje się od lidera dużego nakładu pracy i wysiłków organizacyjnych, jest mocno ograniczona. Bardzo podobna sytuacja ma miejsce w OSP – profesjonalizacja działalności ratowniczej obliguje liderów jednostek (druhów prezesów/komendantów) do dużego wysiłku organizacyjnego. Potrzymanie odpowiedniego poziomu wyszkolenia i zdolności ratowniczych jednostki wymaga z kolei stabilnego zaplecza aktywnych, sprawnych fizycznie strażaków, których coraz częściej brakuje. Kwestia sukcesji przywództwa w Kołach  Gospodyń Wiejskich również jest problematyczna – dominujący styl zarządzania przez małą grupę osób (nierzadko wręcz jednoosobowo) powoduje obciążenie, szczególnie gdy KGW osiągnie wysoki poziom aktywności (podejmuje różnorakie inicjatywy). Na problemy w angażowaniu do pracy społecznej może również wpływać (w zależności od kontekstu w którym działa koło) wizerunek organizacji – dla młodych kobiet bywa on nieatrakcyjny, przez co trudno zachęcić je do partycypacji w działaniach. Trudność ta nabiera znaczenia w momencie aplikowania o środki publiczne, które są uzależnione w dużej mierze od liczby członków danego. </w:t>
      </w:r>
    </w:p>
    <w:p w14:paraId="5E4BD72B" w14:textId="3DEE8EE6" w:rsidR="009837A0" w:rsidRPr="00201F4A" w:rsidRDefault="009837A0" w:rsidP="00A244FD">
      <w:pPr>
        <w:pStyle w:val="Akapitzlist"/>
        <w:numPr>
          <w:ilvl w:val="0"/>
          <w:numId w:val="11"/>
        </w:numPr>
        <w:spacing w:after="120" w:line="276" w:lineRule="auto"/>
        <w:rPr>
          <w:rFonts w:asciiTheme="minorHAnsi" w:hAnsiTheme="minorHAnsi" w:cstheme="minorHAnsi"/>
          <w:szCs w:val="24"/>
        </w:rPr>
      </w:pPr>
      <w:r w:rsidRPr="00201F4A">
        <w:rPr>
          <w:rFonts w:asciiTheme="minorHAnsi" w:hAnsiTheme="minorHAnsi" w:cstheme="minorHAnsi"/>
          <w:szCs w:val="24"/>
        </w:rPr>
        <w:t>Odnotowane w badaniu GUS problemy wynikające z nagłych zmian sytuacji społeczno-gospodarczej mogły być spowodowane restrykcjami związanymi z pandemią COVID-19, wojną na Ukrainie i wysoką inflacją, któr</w:t>
      </w:r>
      <w:r w:rsidR="004036A6">
        <w:rPr>
          <w:rFonts w:asciiTheme="minorHAnsi" w:hAnsiTheme="minorHAnsi" w:cstheme="minorHAnsi"/>
          <w:szCs w:val="24"/>
        </w:rPr>
        <w:t>e</w:t>
      </w:r>
      <w:r w:rsidRPr="00201F4A">
        <w:rPr>
          <w:rFonts w:asciiTheme="minorHAnsi" w:hAnsiTheme="minorHAnsi" w:cstheme="minorHAnsi"/>
          <w:szCs w:val="24"/>
        </w:rPr>
        <w:t xml:space="preserve"> w praktyce dawały się odczuć szczególnie organizacjom planującym działania w dłuższej perspektywie (np. prowadzącym inwestycje). Niespodziewane okoliczności wymagały modyfikacji strategii działania, nieraz interwencji samorządu terytorialnego. </w:t>
      </w:r>
      <w:r w:rsidRPr="008A327C">
        <w:rPr>
          <w:rFonts w:asciiTheme="minorHAnsi" w:hAnsiTheme="minorHAnsi" w:cstheme="minorHAnsi"/>
          <w:szCs w:val="24"/>
        </w:rPr>
        <w:t xml:space="preserve">Podobną barierą są problemy wynikające z przepisów i procedur prawnych, co wydaje się być szczególnie istotne dla organizacji prowadzących sformalizowaną działalność, obudowaną dodatkowymi przepisami. </w:t>
      </w:r>
    </w:p>
    <w:p w14:paraId="31CC46FF" w14:textId="77777777" w:rsidR="00154F2B" w:rsidRDefault="00154F2B" w:rsidP="004A38FD">
      <w:pPr>
        <w:pStyle w:val="Akapitzlist"/>
        <w:spacing w:after="120" w:line="276" w:lineRule="auto"/>
        <w:ind w:left="0"/>
        <w:contextualSpacing w:val="0"/>
        <w:rPr>
          <w:rFonts w:asciiTheme="minorHAnsi" w:hAnsiTheme="minorHAnsi" w:cstheme="minorHAnsi"/>
          <w:szCs w:val="24"/>
        </w:rPr>
      </w:pPr>
    </w:p>
    <w:p w14:paraId="1E8A717A" w14:textId="03ECE2FA" w:rsidR="009837A0" w:rsidRDefault="009837A0" w:rsidP="004A38FD">
      <w:pPr>
        <w:pStyle w:val="Akapitzlist"/>
        <w:spacing w:after="120" w:line="276" w:lineRule="auto"/>
        <w:ind w:left="0"/>
        <w:contextualSpacing w:val="0"/>
        <w:rPr>
          <w:rFonts w:asciiTheme="minorHAnsi" w:hAnsiTheme="minorHAnsi" w:cstheme="minorHAnsi"/>
          <w:szCs w:val="24"/>
        </w:rPr>
      </w:pPr>
      <w:r w:rsidRPr="00201F4A">
        <w:rPr>
          <w:rFonts w:asciiTheme="minorHAnsi" w:hAnsiTheme="minorHAnsi" w:cstheme="minorHAnsi"/>
          <w:szCs w:val="24"/>
        </w:rPr>
        <w:t xml:space="preserve">Podsumowując należy stwierdzić, że </w:t>
      </w:r>
      <w:bookmarkStart w:id="25" w:name="_Hlk188200204"/>
      <w:r w:rsidRPr="00201F4A">
        <w:rPr>
          <w:rFonts w:asciiTheme="minorHAnsi" w:hAnsiTheme="minorHAnsi" w:cstheme="minorHAnsi"/>
          <w:szCs w:val="24"/>
        </w:rPr>
        <w:t xml:space="preserve">kondycja organizacji pozarządowych działających na szczeblu lokalnym wciąż w dużej mierze zależy od dostępności środków finansowych, szczególnie tych, które można przeznaczyć na </w:t>
      </w:r>
      <w:r w:rsidRPr="00201F4A">
        <w:rPr>
          <w:rFonts w:asciiTheme="minorHAnsi" w:hAnsiTheme="minorHAnsi" w:cstheme="minorHAnsi"/>
          <w:b/>
          <w:bCs/>
          <w:szCs w:val="24"/>
        </w:rPr>
        <w:t>inwestycje w rozwój instytucjonalny</w:t>
      </w:r>
      <w:r w:rsidRPr="00201F4A">
        <w:rPr>
          <w:rFonts w:asciiTheme="minorHAnsi" w:hAnsiTheme="minorHAnsi" w:cstheme="minorHAnsi"/>
          <w:szCs w:val="24"/>
        </w:rPr>
        <w:t xml:space="preserve"> </w:t>
      </w:r>
      <w:r w:rsidRPr="00201F4A">
        <w:rPr>
          <w:rFonts w:asciiTheme="minorHAnsi" w:hAnsiTheme="minorHAnsi" w:cstheme="minorHAnsi"/>
          <w:szCs w:val="24"/>
        </w:rPr>
        <w:lastRenderedPageBreak/>
        <w:t xml:space="preserve">(dodatkowe zakupu sprzętu, szkolenia, wzrost kompetencji liderów). </w:t>
      </w:r>
      <w:bookmarkEnd w:id="25"/>
      <w:r w:rsidRPr="00201F4A">
        <w:rPr>
          <w:rFonts w:asciiTheme="minorHAnsi" w:hAnsiTheme="minorHAnsi" w:cstheme="minorHAnsi"/>
          <w:szCs w:val="24"/>
        </w:rPr>
        <w:t>Istotne jest również przyciągnięcie do organizacji nowych członków lub podtrzymanie dotychczasowe</w:t>
      </w:r>
      <w:r w:rsidR="004036A6">
        <w:rPr>
          <w:rFonts w:asciiTheme="minorHAnsi" w:hAnsiTheme="minorHAnsi" w:cstheme="minorHAnsi"/>
          <w:szCs w:val="24"/>
        </w:rPr>
        <w:t>go</w:t>
      </w:r>
      <w:r w:rsidRPr="00201F4A">
        <w:rPr>
          <w:rFonts w:asciiTheme="minorHAnsi" w:hAnsiTheme="minorHAnsi" w:cstheme="minorHAnsi"/>
          <w:szCs w:val="24"/>
        </w:rPr>
        <w:t xml:space="preserve"> poziomu uczestnictwa w aktywnościach statutowych, jak również zaangażowanie w prace organizacyjne – przygotowanie do pełnienia funkcji lidera w organizacji. Biorąc pod uwagę sytuację demograficzną i obiektywne przesłanki ograniczające pole działania podmiotów obywatelskich, wydaje się że tylko </w:t>
      </w:r>
      <w:r w:rsidRPr="00201F4A">
        <w:rPr>
          <w:rFonts w:asciiTheme="minorHAnsi" w:hAnsiTheme="minorHAnsi" w:cstheme="minorHAnsi"/>
          <w:b/>
          <w:bCs/>
          <w:szCs w:val="24"/>
        </w:rPr>
        <w:t>otwarcie na nowe grupy społeczne oraz systemowe zachęty do pracy społecznej</w:t>
      </w:r>
      <w:r w:rsidRPr="00201F4A">
        <w:rPr>
          <w:rFonts w:asciiTheme="minorHAnsi" w:hAnsiTheme="minorHAnsi" w:cstheme="minorHAnsi"/>
          <w:szCs w:val="24"/>
        </w:rPr>
        <w:t xml:space="preserve"> mogą zapewnić trwanie licznej grupy małych, lokalnych organizacji pozarządowych.</w:t>
      </w:r>
    </w:p>
    <w:p w14:paraId="65B30F99" w14:textId="77777777" w:rsidR="004A38FD" w:rsidRPr="00201F4A" w:rsidRDefault="004A38FD" w:rsidP="004A38FD">
      <w:pPr>
        <w:pStyle w:val="Akapitzlist"/>
        <w:spacing w:after="120" w:line="276" w:lineRule="auto"/>
        <w:ind w:left="0"/>
        <w:contextualSpacing w:val="0"/>
        <w:rPr>
          <w:rFonts w:asciiTheme="minorHAnsi" w:hAnsiTheme="minorHAnsi" w:cstheme="minorHAnsi"/>
          <w:szCs w:val="24"/>
        </w:rPr>
      </w:pPr>
    </w:p>
    <w:p w14:paraId="40301B87" w14:textId="77777777" w:rsidR="009837A0" w:rsidRPr="004A38FD" w:rsidRDefault="009837A0" w:rsidP="004A38FD">
      <w:pPr>
        <w:pStyle w:val="Nagwek2"/>
        <w:spacing w:before="120" w:after="120" w:line="276" w:lineRule="auto"/>
        <w:jc w:val="both"/>
        <w:rPr>
          <w:rFonts w:asciiTheme="minorHAnsi" w:hAnsiTheme="minorHAnsi" w:cstheme="minorHAnsi"/>
          <w:b/>
          <w:color w:val="auto"/>
          <w:szCs w:val="24"/>
        </w:rPr>
      </w:pPr>
      <w:bookmarkStart w:id="26" w:name="_Toc188515926"/>
      <w:r w:rsidRPr="004A38FD">
        <w:rPr>
          <w:rFonts w:asciiTheme="minorHAnsi" w:hAnsiTheme="minorHAnsi" w:cstheme="minorHAnsi"/>
          <w:b/>
          <w:color w:val="auto"/>
          <w:szCs w:val="24"/>
        </w:rPr>
        <w:t>2.4. Zdolność lokalnych organizacji pozarządowych do angażowania obywateli i przeciwdziałania skutkom kryzysów</w:t>
      </w:r>
      <w:bookmarkEnd w:id="26"/>
    </w:p>
    <w:p w14:paraId="109CEB74" w14:textId="250BC922" w:rsidR="009837A0" w:rsidRPr="00201F4A" w:rsidRDefault="009837A0" w:rsidP="004A38FD">
      <w:pPr>
        <w:spacing w:line="276" w:lineRule="auto"/>
        <w:jc w:val="both"/>
        <w:rPr>
          <w:rFonts w:cstheme="minorHAnsi"/>
          <w:sz w:val="24"/>
          <w:szCs w:val="24"/>
        </w:rPr>
      </w:pPr>
      <w:r w:rsidRPr="00201F4A">
        <w:rPr>
          <w:rFonts w:cstheme="minorHAnsi"/>
          <w:sz w:val="24"/>
          <w:szCs w:val="24"/>
        </w:rPr>
        <w:t xml:space="preserve">Kryzys pandemiczny – jako zjawisko bez precedensu w najnowszej historii – wymusił na instytucjach życia społecznego nagłą modyfikację stylów działania tzn. dostosowanie ich do niecodziennych warunków naznaczonych zarówno pilnymi potrzebami ludności, jak też ograniczeniami spowodowanymi reżimem sanitarnym. Jest to ważne spostrzeżenie, biorąc pod uwagę, że w realiach wiejskich i </w:t>
      </w:r>
      <w:r w:rsidR="008A327C">
        <w:rPr>
          <w:rFonts w:cstheme="minorHAnsi"/>
          <w:sz w:val="24"/>
          <w:szCs w:val="24"/>
        </w:rPr>
        <w:t>małomiejskich</w:t>
      </w:r>
      <w:r w:rsidR="008A327C" w:rsidRPr="00201F4A">
        <w:rPr>
          <w:rFonts w:cstheme="minorHAnsi"/>
          <w:sz w:val="24"/>
          <w:szCs w:val="24"/>
        </w:rPr>
        <w:t xml:space="preserve"> </w:t>
      </w:r>
      <w:r w:rsidRPr="00201F4A">
        <w:rPr>
          <w:rFonts w:cstheme="minorHAnsi"/>
          <w:sz w:val="24"/>
          <w:szCs w:val="24"/>
        </w:rPr>
        <w:t>schematy działania podmiotów obywatelskich są mocno utrwalone w życiu społeczności, często cyklicznie powielane przez wiele lat (np. sposób organizacji wydarzeń integracyjnych, zawodów sportowych, uroczystości religijnych etc.). Tymczasem powszechnie odczuwany w dobie pandemii (zwłaszcza na jej początku, w 2020 roku) stan niepewności, ograniczona dostępność wyspecjalizowanych instytucji publicznych oraz rachityczna obrona cywilna sprawiły, że aktywne organizacje pozarządowe (cieszące się zaufaniem społeczności, czerpiące z jej zasobów oraz angażujące ludzi z okolicy – krewnych, znajomych) stanęły na pierwszej linii kryzysu i odegrały kluczową rolę w pomocy osobom dotkniętym jego skutkami. Liczne zespoły badaczy podjęły się systematycznego opisu funkcjonowania społeczności lokalnych w pandemicznej codzienności, stąd wiedza nt. obywatelskiego zaangażowania w tamtym czasie jest duża. Perspektywę lokalną (wsi i małych miast) przybliżały m.in. analizy Instytutu Rozwoju Wsi i Rolnictwa PAN, w których duży nacisk położono na  funkcjonowanie instytucji publicznych oraz formy współdziałania i rodzaje pomocy świadczonej przez organizacje pozarządowe. Z analiz wyłania się portret następujących podmiotów:</w:t>
      </w:r>
    </w:p>
    <w:p w14:paraId="6F0179B5" w14:textId="77777777" w:rsidR="009837A0" w:rsidRPr="004A38FD" w:rsidRDefault="009837A0" w:rsidP="00A244FD">
      <w:pPr>
        <w:pStyle w:val="Akapitzlist"/>
        <w:numPr>
          <w:ilvl w:val="0"/>
          <w:numId w:val="11"/>
        </w:numPr>
        <w:spacing w:after="120" w:line="276" w:lineRule="auto"/>
        <w:rPr>
          <w:rFonts w:asciiTheme="minorHAnsi" w:hAnsiTheme="minorHAnsi" w:cstheme="minorHAnsi"/>
          <w:szCs w:val="24"/>
        </w:rPr>
      </w:pPr>
      <w:r w:rsidRPr="004A38FD">
        <w:rPr>
          <w:rFonts w:asciiTheme="minorHAnsi" w:hAnsiTheme="minorHAnsi" w:cstheme="minorHAnsi"/>
          <w:szCs w:val="24"/>
        </w:rPr>
        <w:t xml:space="preserve">Ochotnicze Straże Pożarne dysponując własnym zapleczem infrastrukturalnym i zasobami materialnymi, a przy tym realizując swoje cele organizacyjne, wyjątkowo aktywnie uczestniczyły w działaniach wspierających ludność wiejską w czasie pandemii. Wykorzystując własne pojazdy strażacy dostarczali żywność oraz leki osobom starszym oraz przebywającym na kwarantannie. Jednostki OSP organizowały również transport do punktów szczepień, co było szczególnie ważne na obszarach trudno dostępnych. Wykorzystywano fakt zakorzenienia jednostek w społecznościach lokalnych, szerokiego i wielopokoleniowego członkostwa oraz zaufanie, jakim OSP jest darzone przez mieszkańców. Jednostki OSP o odpowiednim poziomie wyszkolenia, dysonujące specjalistycznym sprzętem, angażowane były również do dezynfekcji np. </w:t>
      </w:r>
      <w:r w:rsidRPr="004A38FD">
        <w:rPr>
          <w:rFonts w:asciiTheme="minorHAnsi" w:hAnsiTheme="minorHAnsi" w:cstheme="minorHAnsi"/>
          <w:szCs w:val="24"/>
        </w:rPr>
        <w:lastRenderedPageBreak/>
        <w:t>pomieszczeń użyteczności publicznej. Na szczególną uwagę zasługuje potencjał ludzki OSP – w krótkim czasie nawet nieaktywni strażacy ochotnicy gotowi byli włączyć się w działania pomocowe. Zdolność mobilizacyjna OSP jest pod tym względem wyjątkowa, czego przyczyn szukać można zarówno w doświadczeniach organizacyjnych, jak i w silnym etosie strażaka.</w:t>
      </w:r>
    </w:p>
    <w:p w14:paraId="26A71A47" w14:textId="3D6F7AE6" w:rsidR="009837A0" w:rsidRPr="004A38FD" w:rsidRDefault="009837A0" w:rsidP="00A244FD">
      <w:pPr>
        <w:pStyle w:val="Akapitzlist"/>
        <w:numPr>
          <w:ilvl w:val="0"/>
          <w:numId w:val="11"/>
        </w:numPr>
        <w:spacing w:after="120" w:line="276" w:lineRule="auto"/>
        <w:rPr>
          <w:rFonts w:asciiTheme="minorHAnsi" w:hAnsiTheme="minorHAnsi" w:cstheme="minorHAnsi"/>
          <w:szCs w:val="24"/>
        </w:rPr>
      </w:pPr>
      <w:r w:rsidRPr="004A38FD">
        <w:rPr>
          <w:rFonts w:asciiTheme="minorHAnsi" w:hAnsiTheme="minorHAnsi" w:cstheme="minorHAnsi"/>
          <w:szCs w:val="24"/>
        </w:rPr>
        <w:t>Koła Gospodyń Wiejskich, angażując w działania osoby w różnym</w:t>
      </w:r>
      <w:r w:rsidR="004036A6">
        <w:rPr>
          <w:rFonts w:asciiTheme="minorHAnsi" w:hAnsiTheme="minorHAnsi" w:cstheme="minorHAnsi"/>
          <w:szCs w:val="24"/>
        </w:rPr>
        <w:t xml:space="preserve"> wieku</w:t>
      </w:r>
      <w:r w:rsidRPr="004A38FD">
        <w:rPr>
          <w:rFonts w:asciiTheme="minorHAnsi" w:hAnsiTheme="minorHAnsi" w:cstheme="minorHAnsi"/>
          <w:szCs w:val="24"/>
        </w:rPr>
        <w:t>, organizowały akcje szycia maseczek ochronnych oraz ich dystrybucji (również w miastach). Ten rodzaj działania świadczył o kreatywnym wykorzystaniu już posiadanych kompetencji oraz zdolności do włączania w działania pomocowe szerokiego grona osób (niekoniecznie dysponujących sprawnością fizyczną). Ponadto KGW tworzyły lokalne sieci wsparcia, zapewniając pomoc sąsiedzką szczególnie osobom starszym i chorym np. poprzez wykonywanie zakupów, dystrybucję artykułów higienicznych. Tym samym wpływały na dobrostan psychiczny osób samotnych. Warto również wskazać zaangażowanie KGW w rządowe kampanie na rzecz szczepień (koła współorganizowały m.in. imprezy plenerowe, w trakcie których odwiedzić można było namioty medyczne).</w:t>
      </w:r>
    </w:p>
    <w:p w14:paraId="73A7E3A4" w14:textId="203E6F81" w:rsidR="009837A0" w:rsidRPr="004A38FD" w:rsidRDefault="009837A0" w:rsidP="00A244FD">
      <w:pPr>
        <w:pStyle w:val="Akapitzlist"/>
        <w:numPr>
          <w:ilvl w:val="0"/>
          <w:numId w:val="11"/>
        </w:numPr>
        <w:spacing w:after="120" w:line="276" w:lineRule="auto"/>
        <w:rPr>
          <w:rFonts w:asciiTheme="minorHAnsi" w:hAnsiTheme="minorHAnsi" w:cstheme="minorHAnsi"/>
          <w:szCs w:val="24"/>
        </w:rPr>
      </w:pPr>
      <w:r w:rsidRPr="004A38FD">
        <w:rPr>
          <w:rFonts w:asciiTheme="minorHAnsi" w:hAnsiTheme="minorHAnsi" w:cstheme="minorHAnsi"/>
          <w:szCs w:val="24"/>
        </w:rPr>
        <w:t>Stowarzyszenia o lokalnym zasięgu (działające m.in. na polu kultury i edukacji) angażowały się w pomoc instytucjom publicznym niedysponującym wystarczającymi zasobami. Odnotowano przypadki, gdy społecznicy włączali się w kampanie informacyjne na temat szczepień i zasad bezpieczeństwa (np. organizując spotkania w swoich siedzibach lub partycypując w akcjach szczepień) i kolportując materiały edukacyjne. Przykład cennej pomocy stanowią też zbiórki, z których dochód przeznaczano na zakup środków ochrony osobistej (maseczek, kombinezonów, przyłbic)</w:t>
      </w:r>
      <w:r w:rsidR="008A327C">
        <w:rPr>
          <w:rFonts w:asciiTheme="minorHAnsi" w:hAnsiTheme="minorHAnsi" w:cstheme="minorHAnsi"/>
          <w:szCs w:val="24"/>
        </w:rPr>
        <w:t xml:space="preserve">, </w:t>
      </w:r>
      <w:r w:rsidR="008A327C" w:rsidRPr="004A38FD">
        <w:rPr>
          <w:rFonts w:asciiTheme="minorHAnsi" w:hAnsiTheme="minorHAnsi" w:cstheme="minorHAnsi"/>
          <w:szCs w:val="24"/>
        </w:rPr>
        <w:t>dowóz posiłków i sprzętu do szpitali</w:t>
      </w:r>
      <w:r w:rsidR="008A327C">
        <w:rPr>
          <w:rFonts w:asciiTheme="minorHAnsi" w:hAnsiTheme="minorHAnsi" w:cstheme="minorHAnsi"/>
          <w:szCs w:val="24"/>
        </w:rPr>
        <w:t xml:space="preserve"> oraz </w:t>
      </w:r>
      <w:r w:rsidRPr="004A38FD">
        <w:rPr>
          <w:rFonts w:asciiTheme="minorHAnsi" w:hAnsiTheme="minorHAnsi" w:cstheme="minorHAnsi"/>
          <w:szCs w:val="24"/>
        </w:rPr>
        <w:t xml:space="preserve">innego rodzaju wsparcie dla obciążonego personelu medycznego. </w:t>
      </w:r>
    </w:p>
    <w:p w14:paraId="0AD50038" w14:textId="77777777" w:rsidR="009837A0" w:rsidRPr="00201F4A" w:rsidRDefault="009837A0" w:rsidP="004A38FD">
      <w:pPr>
        <w:spacing w:after="120" w:line="276" w:lineRule="auto"/>
        <w:jc w:val="both"/>
        <w:rPr>
          <w:rFonts w:cstheme="minorHAnsi"/>
          <w:sz w:val="24"/>
          <w:szCs w:val="24"/>
        </w:rPr>
      </w:pPr>
      <w:r w:rsidRPr="00201F4A">
        <w:rPr>
          <w:rFonts w:cstheme="minorHAnsi"/>
          <w:sz w:val="24"/>
          <w:szCs w:val="24"/>
        </w:rPr>
        <w:t xml:space="preserve">Innego rodzaju testem sprawności podmiotów obywatelskich aktywnych w społecznościach lokalnych był kryzys uchodźczy spowodowany wybuchem wojny na Ukrainie. Można stwierdzić, że o ile pandemia COVID-19 pobudziła kreatywność społeczników, to wojna za wschodnią granicą uruchomiła ponadlokalne sieci. Okazało się, że organizacje o lokalnym zasięgu działania tworzą złożony, ogólnopolski system, zdolny do współdziałania. W ciągu kilku tygodni lutego i marca 2022 roku na terenie Polski znalazła się rzesza uciekinierów pozbawionych podstawowych środków do życia. Co więcej, społeczeństwo ukraińskie również wymagało wsparcia w wielu aspektach funkcjonowania oraz walki. W pomoc zaangażowały się małe, działające lokalnie podmioty społeczeństwa obywatelskiego. Podobnie jak w czasie pandemii, profil pomocy (ukierunkowanej tym razem przede wszystkim na zewnątrz, dedykowany nie członkom własnej społeczności, ale obcym) był dosyć zróżnicowany. Poszczególne typy podmiotów obywatelskich w Polsce lokalnej działały inaczej, zaś stopień zaangażowania wolontariuszy był niejednorodny. Nierzadko świadczenia na rzecz uchodźców wykonywały osoby prywatne, niedziałające w organizacji pozarządowej. Należy w tym  miejscu zaznaczyć, że główne wysiłki ponosiły organizacje pozarządowe działające w dużych ośrodkach </w:t>
      </w:r>
      <w:r w:rsidRPr="00201F4A">
        <w:rPr>
          <w:rFonts w:cstheme="minorHAnsi"/>
          <w:sz w:val="24"/>
          <w:szCs w:val="24"/>
        </w:rPr>
        <w:lastRenderedPageBreak/>
        <w:t xml:space="preserve">(gdzie np. powstawały hub-y pomocowe). Niemniej także </w:t>
      </w:r>
      <w:bookmarkStart w:id="27" w:name="_Hlk188200231"/>
      <w:r w:rsidRPr="00201F4A">
        <w:rPr>
          <w:rFonts w:cstheme="minorHAnsi"/>
          <w:sz w:val="24"/>
          <w:szCs w:val="24"/>
        </w:rPr>
        <w:t xml:space="preserve">na szczeblu lokalnym powszechnie obserwowano wzmożenie podmiotów obywatelskich: </w:t>
      </w:r>
    </w:p>
    <w:p w14:paraId="28761EB7" w14:textId="77777777" w:rsidR="009837A0" w:rsidRPr="00201F4A" w:rsidRDefault="009837A0" w:rsidP="00A244FD">
      <w:pPr>
        <w:pStyle w:val="Akapitzlist"/>
        <w:numPr>
          <w:ilvl w:val="0"/>
          <w:numId w:val="11"/>
        </w:numPr>
        <w:spacing w:after="120" w:line="276" w:lineRule="auto"/>
        <w:rPr>
          <w:rFonts w:asciiTheme="minorHAnsi" w:hAnsiTheme="minorHAnsi" w:cstheme="minorHAnsi"/>
          <w:szCs w:val="24"/>
        </w:rPr>
      </w:pPr>
      <w:r w:rsidRPr="00201F4A">
        <w:rPr>
          <w:rFonts w:asciiTheme="minorHAnsi" w:hAnsiTheme="minorHAnsi" w:cstheme="minorHAnsi"/>
          <w:szCs w:val="24"/>
        </w:rPr>
        <w:t>Zapewniano transport uchodźców w głąb Polski oraz darów i sprzętu na granicę z Ukrainą. Filarem tego typu aktywności były dysponujące samochodami oraz kierowcami OSP, które ponadto angażowały się w organizację i zabezpieczenie punktów recepcyjnych oraz zapewnianie podstawowej pomocy rzeczowej, jak żywność i odzież. Zaplecze logistyczne (remizy, strażnice) oraz zasoby ludzkie OSP były powszechnie wykorzystywane przez samorząd terytorialny na początku sytuacji kryzysowe do pomocy napływającym uchodźcom oraz pomagającym im wolontariuszom.</w:t>
      </w:r>
    </w:p>
    <w:p w14:paraId="56851910" w14:textId="4D1F3924" w:rsidR="009837A0" w:rsidRPr="00201F4A" w:rsidRDefault="009837A0" w:rsidP="00A244FD">
      <w:pPr>
        <w:pStyle w:val="Akapitzlist"/>
        <w:numPr>
          <w:ilvl w:val="0"/>
          <w:numId w:val="11"/>
        </w:numPr>
        <w:spacing w:after="120" w:line="276" w:lineRule="auto"/>
        <w:rPr>
          <w:rFonts w:asciiTheme="minorHAnsi" w:hAnsiTheme="minorHAnsi" w:cstheme="minorHAnsi"/>
          <w:szCs w:val="24"/>
        </w:rPr>
      </w:pPr>
      <w:r w:rsidRPr="00201F4A">
        <w:rPr>
          <w:rFonts w:asciiTheme="minorHAnsi" w:hAnsiTheme="minorHAnsi" w:cstheme="minorHAnsi"/>
          <w:szCs w:val="24"/>
        </w:rPr>
        <w:t>Organizowano zbiórki żywności, odzieży, materiałów medycznych, urządzeń przydatnych w sytuacji kryzysu (przekazywano na Uk</w:t>
      </w:r>
      <w:r w:rsidR="004A38FD">
        <w:rPr>
          <w:rFonts w:asciiTheme="minorHAnsi" w:hAnsiTheme="minorHAnsi" w:cstheme="minorHAnsi"/>
          <w:szCs w:val="24"/>
        </w:rPr>
        <w:t>rainę sprzęt z własnych zasobów</w:t>
      </w:r>
      <w:r w:rsidRPr="00201F4A">
        <w:rPr>
          <w:rFonts w:asciiTheme="minorHAnsi" w:hAnsiTheme="minorHAnsi" w:cstheme="minorHAnsi"/>
          <w:szCs w:val="24"/>
        </w:rPr>
        <w:t xml:space="preserve">), artykułów pierwszej potrzeby. Dla tysięcy uchodźców przyrządzano i dystrybuowano posiłki. </w:t>
      </w:r>
      <w:r w:rsidR="00731FAE">
        <w:rPr>
          <w:rFonts w:asciiTheme="minorHAnsi" w:hAnsiTheme="minorHAnsi" w:cstheme="minorHAnsi"/>
          <w:szCs w:val="24"/>
        </w:rPr>
        <w:t>W ramach p</w:t>
      </w:r>
      <w:r w:rsidRPr="00201F4A">
        <w:rPr>
          <w:rFonts w:asciiTheme="minorHAnsi" w:hAnsiTheme="minorHAnsi" w:cstheme="minorHAnsi"/>
          <w:szCs w:val="24"/>
        </w:rPr>
        <w:t>omoc</w:t>
      </w:r>
      <w:r w:rsidR="00731FAE">
        <w:rPr>
          <w:rFonts w:asciiTheme="minorHAnsi" w:hAnsiTheme="minorHAnsi" w:cstheme="minorHAnsi"/>
          <w:szCs w:val="24"/>
        </w:rPr>
        <w:t>y</w:t>
      </w:r>
      <w:r w:rsidRPr="00201F4A">
        <w:rPr>
          <w:rFonts w:asciiTheme="minorHAnsi" w:hAnsiTheme="minorHAnsi" w:cstheme="minorHAnsi"/>
          <w:szCs w:val="24"/>
        </w:rPr>
        <w:t xml:space="preserve"> świadczon</w:t>
      </w:r>
      <w:r w:rsidR="00731FAE">
        <w:rPr>
          <w:rFonts w:asciiTheme="minorHAnsi" w:hAnsiTheme="minorHAnsi" w:cstheme="minorHAnsi"/>
          <w:szCs w:val="24"/>
        </w:rPr>
        <w:t>ej</w:t>
      </w:r>
      <w:r w:rsidRPr="00201F4A">
        <w:rPr>
          <w:rFonts w:asciiTheme="minorHAnsi" w:hAnsiTheme="minorHAnsi" w:cstheme="minorHAnsi"/>
          <w:szCs w:val="24"/>
        </w:rPr>
        <w:t xml:space="preserve"> przez członkinie Kół Gospodyń Wiejskich</w:t>
      </w:r>
      <w:r w:rsidR="00731FAE">
        <w:rPr>
          <w:rFonts w:asciiTheme="minorHAnsi" w:hAnsiTheme="minorHAnsi" w:cstheme="minorHAnsi"/>
          <w:szCs w:val="24"/>
        </w:rPr>
        <w:t>,</w:t>
      </w:r>
      <w:r w:rsidRPr="00201F4A">
        <w:rPr>
          <w:rFonts w:asciiTheme="minorHAnsi" w:hAnsiTheme="minorHAnsi" w:cstheme="minorHAnsi"/>
          <w:szCs w:val="24"/>
        </w:rPr>
        <w:t xml:space="preserve"> kobiet</w:t>
      </w:r>
      <w:r w:rsidR="00731FAE">
        <w:rPr>
          <w:rFonts w:asciiTheme="minorHAnsi" w:hAnsiTheme="minorHAnsi" w:cstheme="minorHAnsi"/>
          <w:szCs w:val="24"/>
        </w:rPr>
        <w:t>om</w:t>
      </w:r>
      <w:r w:rsidRPr="00201F4A">
        <w:rPr>
          <w:rFonts w:asciiTheme="minorHAnsi" w:hAnsiTheme="minorHAnsi" w:cstheme="minorHAnsi"/>
          <w:szCs w:val="24"/>
        </w:rPr>
        <w:t xml:space="preserve"> i dzieci</w:t>
      </w:r>
      <w:r w:rsidR="00731FAE">
        <w:rPr>
          <w:rFonts w:asciiTheme="minorHAnsi" w:hAnsiTheme="minorHAnsi" w:cstheme="minorHAnsi"/>
          <w:szCs w:val="24"/>
        </w:rPr>
        <w:t>om</w:t>
      </w:r>
      <w:r w:rsidRPr="00201F4A">
        <w:rPr>
          <w:rFonts w:asciiTheme="minorHAnsi" w:hAnsiTheme="minorHAnsi" w:cstheme="minorHAnsi"/>
          <w:szCs w:val="24"/>
        </w:rPr>
        <w:t xml:space="preserve"> uciekających z Ukrainy </w:t>
      </w:r>
      <w:r w:rsidR="00731FAE">
        <w:rPr>
          <w:rFonts w:asciiTheme="minorHAnsi" w:hAnsiTheme="minorHAnsi" w:cstheme="minorHAnsi"/>
          <w:szCs w:val="24"/>
        </w:rPr>
        <w:t xml:space="preserve">udzielano też </w:t>
      </w:r>
      <w:r w:rsidRPr="00201F4A">
        <w:rPr>
          <w:rFonts w:asciiTheme="minorHAnsi" w:hAnsiTheme="minorHAnsi" w:cstheme="minorHAnsi"/>
          <w:szCs w:val="24"/>
        </w:rPr>
        <w:t>wsparcia emocjonalnego.</w:t>
      </w:r>
    </w:p>
    <w:p w14:paraId="4B1F58B3" w14:textId="77777777" w:rsidR="009837A0" w:rsidRPr="00201F4A" w:rsidRDefault="009837A0" w:rsidP="00A244FD">
      <w:pPr>
        <w:pStyle w:val="Akapitzlist"/>
        <w:numPr>
          <w:ilvl w:val="0"/>
          <w:numId w:val="11"/>
        </w:numPr>
        <w:spacing w:after="120" w:line="276" w:lineRule="auto"/>
        <w:rPr>
          <w:rFonts w:asciiTheme="minorHAnsi" w:hAnsiTheme="minorHAnsi" w:cstheme="minorHAnsi"/>
          <w:szCs w:val="24"/>
        </w:rPr>
      </w:pPr>
      <w:r w:rsidRPr="00201F4A">
        <w:rPr>
          <w:rFonts w:asciiTheme="minorHAnsi" w:hAnsiTheme="minorHAnsi" w:cstheme="minorHAnsi"/>
          <w:szCs w:val="24"/>
        </w:rPr>
        <w:t xml:space="preserve">Uruchamiano lokalne inicjatywy społeczne służące zapewnieniu wsparcia materialnego i finansowego uchodźcom, jak również pomagające w znalezieniu czasowego zakwaterowania i pracy. Aktywne na tym polu były m.in. parafie rzymskokatolickie, które udostępniały swoje pomieszczenia, mobilizowały i angażowały wiernych w charakterze wolontariuszy, prowadziły zbiórki materialne i finansowe współpracując w tym zakresie z podmiotami o ponadlokalnym charakterze np. Caritas. Budynki </w:t>
      </w:r>
      <w:proofErr w:type="spellStart"/>
      <w:r w:rsidRPr="00201F4A">
        <w:rPr>
          <w:rFonts w:asciiTheme="minorHAnsi" w:hAnsiTheme="minorHAnsi" w:cstheme="minorHAnsi"/>
          <w:szCs w:val="24"/>
        </w:rPr>
        <w:t>przyparafialne</w:t>
      </w:r>
      <w:proofErr w:type="spellEnd"/>
      <w:r w:rsidRPr="00201F4A">
        <w:rPr>
          <w:rFonts w:asciiTheme="minorHAnsi" w:hAnsiTheme="minorHAnsi" w:cstheme="minorHAnsi"/>
          <w:szCs w:val="24"/>
        </w:rPr>
        <w:t xml:space="preserve"> stały się miejscem przebywania uchodźców. W późniejszym okresie organizacje przykościelne organizowały wydarzenia z udziałem Ukraińców, świadcząc pomoc np. artystom, którzy znaleźli się na terenie Polski.</w:t>
      </w:r>
    </w:p>
    <w:p w14:paraId="0C9A955C" w14:textId="77777777" w:rsidR="009837A0" w:rsidRPr="00201F4A" w:rsidRDefault="009837A0" w:rsidP="00A244FD">
      <w:pPr>
        <w:pStyle w:val="Akapitzlist"/>
        <w:numPr>
          <w:ilvl w:val="0"/>
          <w:numId w:val="11"/>
        </w:numPr>
        <w:spacing w:after="120" w:line="276" w:lineRule="auto"/>
        <w:rPr>
          <w:rFonts w:asciiTheme="minorHAnsi" w:hAnsiTheme="minorHAnsi" w:cstheme="minorHAnsi"/>
          <w:szCs w:val="24"/>
        </w:rPr>
      </w:pPr>
      <w:r w:rsidRPr="00201F4A">
        <w:rPr>
          <w:rFonts w:asciiTheme="minorHAnsi" w:hAnsiTheme="minorHAnsi" w:cstheme="minorHAnsi"/>
          <w:szCs w:val="24"/>
        </w:rPr>
        <w:t>Odnotowano przypadki zaangażowania klubów sportowych oraz OSP w organizację czasu wolnego dla ukraińskich dzieci, które znalazły się na terenie Polski. Wykorzystywano w tym celu infrastrukturę i zasoby organizacji np. boiska, świetlice. Realizowana na co dzień przez te podmioty funkcja integracyjna przyczyniła się do zapewnienia dobrostanu psychicznego najmłodszym uchodźcom.</w:t>
      </w:r>
    </w:p>
    <w:bookmarkEnd w:id="27"/>
    <w:p w14:paraId="2160A518" w14:textId="486F3211" w:rsidR="009837A0" w:rsidRPr="00201F4A" w:rsidRDefault="009837A0" w:rsidP="004A38FD">
      <w:pPr>
        <w:spacing w:after="120" w:line="276" w:lineRule="auto"/>
        <w:jc w:val="both"/>
        <w:rPr>
          <w:rFonts w:cstheme="minorHAnsi"/>
          <w:sz w:val="24"/>
          <w:szCs w:val="24"/>
        </w:rPr>
      </w:pPr>
      <w:r w:rsidRPr="00201F4A">
        <w:rPr>
          <w:rFonts w:cstheme="minorHAnsi"/>
          <w:sz w:val="24"/>
          <w:szCs w:val="24"/>
        </w:rPr>
        <w:t xml:space="preserve">Podsumowując aktywność małych organizacji w niecodziennych, kryzysowych okolicznościach, należy wskazać czynniki wpływające na skuteczność podejmowanych przez nie działań na szczeblu lokalnym. Na pierwszy plan wysuwa się </w:t>
      </w:r>
      <w:r w:rsidRPr="00201F4A">
        <w:rPr>
          <w:rFonts w:cstheme="minorHAnsi"/>
          <w:b/>
          <w:bCs/>
          <w:sz w:val="24"/>
          <w:szCs w:val="24"/>
        </w:rPr>
        <w:t>znaczenie silnych więzi społecznych</w:t>
      </w:r>
      <w:r w:rsidRPr="00201F4A">
        <w:rPr>
          <w:rFonts w:cstheme="minorHAnsi"/>
          <w:sz w:val="24"/>
          <w:szCs w:val="24"/>
        </w:rPr>
        <w:t xml:space="preserve"> między mieszkańcami oraz członkami organizacji pozarządowych. Tam gdzie więzi te wynikają z bezpośredniej znajomości, codziennych relacji na różnych płaszczyznach życia, podzielanych wartości oraz zaufania, tam mobilizacja społeczna (zachęcanie do świadczenia pracy </w:t>
      </w:r>
      <w:r w:rsidR="00731FAE" w:rsidRPr="00201F4A">
        <w:rPr>
          <w:rFonts w:cstheme="minorHAnsi"/>
          <w:sz w:val="24"/>
          <w:szCs w:val="24"/>
        </w:rPr>
        <w:t>woluntarystycznej</w:t>
      </w:r>
      <w:r w:rsidRPr="00201F4A">
        <w:rPr>
          <w:rFonts w:cstheme="minorHAnsi"/>
          <w:sz w:val="24"/>
          <w:szCs w:val="24"/>
        </w:rPr>
        <w:t xml:space="preserve">) oraz angażowanie zasobów (w tym znajdujących się dyspozycji osób prywatnych) przebiega szybciej i sprawniej. Mobilizacji sprzyja również wspólnotowość inicjatyw podejmowanych we wsi i małych miastach w normalnych okolicznościach (angażujących w prace możliwie liczne i zróżnicowane grupy społeczne) oraz </w:t>
      </w:r>
      <w:r w:rsidRPr="00201F4A">
        <w:rPr>
          <w:rFonts w:cstheme="minorHAnsi"/>
          <w:sz w:val="24"/>
          <w:szCs w:val="24"/>
        </w:rPr>
        <w:lastRenderedPageBreak/>
        <w:t>autorytet lokalnych liderów (nie tylko kierujących organizacjami pozarządowymi, ale też liderów opinii, samorządowców, księży).</w:t>
      </w:r>
    </w:p>
    <w:p w14:paraId="13AA45D0" w14:textId="77777777" w:rsidR="009837A0" w:rsidRPr="00201F4A" w:rsidRDefault="009837A0" w:rsidP="004A38FD">
      <w:pPr>
        <w:spacing w:after="120" w:line="276" w:lineRule="auto"/>
        <w:jc w:val="both"/>
        <w:rPr>
          <w:rFonts w:cstheme="minorHAnsi"/>
          <w:sz w:val="24"/>
          <w:szCs w:val="24"/>
        </w:rPr>
      </w:pPr>
      <w:r w:rsidRPr="00201F4A">
        <w:rPr>
          <w:rFonts w:cstheme="minorHAnsi"/>
          <w:sz w:val="24"/>
          <w:szCs w:val="24"/>
        </w:rPr>
        <w:t xml:space="preserve">Nie bez znaczenie pozostaje </w:t>
      </w:r>
      <w:r w:rsidRPr="00201F4A">
        <w:rPr>
          <w:rFonts w:cstheme="minorHAnsi"/>
          <w:b/>
          <w:bCs/>
          <w:sz w:val="24"/>
          <w:szCs w:val="24"/>
        </w:rPr>
        <w:t>elastyczność i decentralizacja działania społeczników</w:t>
      </w:r>
      <w:r w:rsidRPr="00201F4A">
        <w:rPr>
          <w:rFonts w:cstheme="minorHAnsi"/>
          <w:sz w:val="24"/>
          <w:szCs w:val="24"/>
        </w:rPr>
        <w:t xml:space="preserve"> oraz zaangażowanie </w:t>
      </w:r>
      <w:r w:rsidRPr="00201F4A">
        <w:rPr>
          <w:rFonts w:cstheme="minorHAnsi"/>
          <w:b/>
          <w:bCs/>
          <w:sz w:val="24"/>
          <w:szCs w:val="24"/>
        </w:rPr>
        <w:t>i zdolność koordynacji działań przez władze lokalne</w:t>
      </w:r>
      <w:r w:rsidRPr="00201F4A">
        <w:rPr>
          <w:rFonts w:cstheme="minorHAnsi"/>
          <w:sz w:val="24"/>
          <w:szCs w:val="24"/>
        </w:rPr>
        <w:t>. Z jednej strony brak procedur w zakresie organizowania pomocy w przestrzeni lokalnej pozwalał podmiotom obywatelskim reagować możliwie szybko i efektywnie, tzn. wykorzystać dobre praktyki współdziałania obecne w życiu społeczności (dodać trzeba: często bardzo zróżnicowanych pod względem społeczno-kulturowym) oraz sprawdzone rozwiązania oparte na wiedzy i doświadczeniach miejscowych aktywistów. Z drugiej strony wieloaspektowy wysiłek podejmowany przez liczne organizacje na relatywnie niewielkim obszarze (np. OSP i KGW z terenu jednej gminy) wymagał sprawnej delegacji zadań, racjonalnego zarządzania zasobami oraz formalnego wnioskowania o wsparcie instytucji wyższego szczebla (np. w zakresie dystrybucji darów poza społeczność lokalną). Najlepsze efekty we współpracy na linii organizacje pozarządowe – samorząd terytorialny osiągano, gdy władze lokalne pozostawały w stałym i bezpośrednim kontakcie ze społecznikami (np. organizując sztaby kryzysowe w siedzibach urzędów lub spotykając się osobiście z liderami lokalnych organizacji).</w:t>
      </w:r>
    </w:p>
    <w:p w14:paraId="064509F8" w14:textId="77777777" w:rsidR="009837A0" w:rsidRPr="00201F4A" w:rsidRDefault="009837A0" w:rsidP="004A38FD">
      <w:pPr>
        <w:spacing w:after="120" w:line="276" w:lineRule="auto"/>
        <w:jc w:val="both"/>
        <w:rPr>
          <w:rFonts w:cstheme="minorHAnsi"/>
          <w:sz w:val="24"/>
          <w:szCs w:val="24"/>
        </w:rPr>
      </w:pPr>
      <w:bookmarkStart w:id="28" w:name="_Hlk188200267"/>
      <w:r w:rsidRPr="00201F4A">
        <w:rPr>
          <w:rFonts w:cstheme="minorHAnsi"/>
          <w:sz w:val="24"/>
          <w:szCs w:val="24"/>
        </w:rPr>
        <w:t xml:space="preserve">Kluczowe znaczenie dla skuteczności podejmowanych oddolnie działań w sytuacjach kryzysowych miał </w:t>
      </w:r>
      <w:r w:rsidRPr="00201F4A">
        <w:rPr>
          <w:rFonts w:cstheme="minorHAnsi"/>
          <w:b/>
          <w:bCs/>
          <w:sz w:val="24"/>
          <w:szCs w:val="24"/>
        </w:rPr>
        <w:t>potencjał instytucjonalny organizacji pozarządowych</w:t>
      </w:r>
      <w:r w:rsidRPr="00201F4A">
        <w:rPr>
          <w:rFonts w:cstheme="minorHAnsi"/>
          <w:sz w:val="24"/>
          <w:szCs w:val="24"/>
        </w:rPr>
        <w:t xml:space="preserve"> – własne zasoby (materialne i finansowe) oraz kompetencje służące do ich wykorzystania (np. w zakresie nowych technologii).</w:t>
      </w:r>
      <w:bookmarkEnd w:id="28"/>
      <w:r w:rsidRPr="00201F4A">
        <w:rPr>
          <w:rFonts w:cstheme="minorHAnsi"/>
          <w:sz w:val="24"/>
          <w:szCs w:val="24"/>
        </w:rPr>
        <w:t xml:space="preserve"> Podmioty posiadające własną siedzibę, dysponujące niezbędnym sprzętem (pojazdami, środkami łączności, agregatami prądotwórczymi) oraz aktywne w mediach społecznościowych zdolne były szybciej mobilizować zasoby o innych charakterze. Stawały się też podstawowym partnerem działań o zasięgu ponadlokalnym (użyczały swoich zasobów w potrzebie samorządom oraz innym instytucjom publicznym). Co więcej, dysponując wiedzą oraz kontaktami w terenie skutecznie uzyskiwały wsparcie od przedstawicieli społeczności lokalnej, łatwiej nawiązywały współpracę ze swoimi odpowiednikami w innych gminach (w przypadku ochotniczych straży pożarnych uwidocznił się potencjał sieciowy Związków OSP różnego szczebla) oraz szeroko informowały o swoich akcjach pomocowych (w okresie kryzysu uchodźczego media społecznościowe służyły jako platforma wymiany informacji nt. zbiórek). Rezerwy finansowe (na ogół rzadko spotykane) pozwalały ponadto szybko uruchamiać inicjatywy bez czekania na obudowaną procedurami formalnymi pomoc instytucji państwowych.</w:t>
      </w:r>
    </w:p>
    <w:p w14:paraId="219C148F" w14:textId="32EF4FC1" w:rsidR="009837A0" w:rsidRDefault="009837A0" w:rsidP="004A38FD">
      <w:pPr>
        <w:spacing w:after="120" w:line="276" w:lineRule="auto"/>
        <w:jc w:val="both"/>
        <w:rPr>
          <w:rFonts w:cstheme="minorHAnsi"/>
          <w:sz w:val="24"/>
          <w:szCs w:val="24"/>
        </w:rPr>
      </w:pPr>
      <w:r w:rsidRPr="00201F4A">
        <w:rPr>
          <w:rFonts w:cstheme="minorHAnsi"/>
          <w:sz w:val="24"/>
          <w:szCs w:val="24"/>
        </w:rPr>
        <w:t xml:space="preserve">Warto podkreślić, że organizacje pozarządowe działające w małych społecznościach stanowią </w:t>
      </w:r>
      <w:r w:rsidRPr="00201F4A">
        <w:rPr>
          <w:rFonts w:cstheme="minorHAnsi"/>
          <w:b/>
          <w:bCs/>
          <w:sz w:val="24"/>
          <w:szCs w:val="24"/>
        </w:rPr>
        <w:t>ośrodki zaspokajania ważne</w:t>
      </w:r>
      <w:r w:rsidR="004036A6">
        <w:rPr>
          <w:rFonts w:cstheme="minorHAnsi"/>
          <w:b/>
          <w:bCs/>
          <w:sz w:val="24"/>
          <w:szCs w:val="24"/>
        </w:rPr>
        <w:t>j</w:t>
      </w:r>
      <w:r w:rsidRPr="00201F4A">
        <w:rPr>
          <w:rFonts w:cstheme="minorHAnsi"/>
          <w:b/>
          <w:bCs/>
          <w:sz w:val="24"/>
          <w:szCs w:val="24"/>
        </w:rPr>
        <w:t xml:space="preserve"> społecznej potrzeby niesienia pomocy </w:t>
      </w:r>
      <w:r w:rsidRPr="00201F4A">
        <w:rPr>
          <w:rFonts w:cstheme="minorHAnsi"/>
          <w:sz w:val="24"/>
          <w:szCs w:val="24"/>
        </w:rPr>
        <w:t xml:space="preserve">– oferują przestrzeń i środki, dzięki którym chętne osoby mogą angażować się w pomoc. Dzięki temu skutecznie wykorzystują zapał ludzi dobrej woli i ukierunkowują go tam, gdzie jest najbardziej potrzebny (np. w pracę wolontariuszy). Bez tego rodzaju wsparcia podmioty publiczne (np. lokalne władze samorządowe), często przeciążone liczbą zadań w sytuacjach kryzysu, musiałyby samodzielnie zarządzać ochotnikami. Prowadziłoby to do marnotrawstwa zasobów, w tym </w:t>
      </w:r>
      <w:r w:rsidRPr="00201F4A">
        <w:rPr>
          <w:rFonts w:cstheme="minorHAnsi"/>
          <w:sz w:val="24"/>
          <w:szCs w:val="24"/>
        </w:rPr>
        <w:lastRenderedPageBreak/>
        <w:t>czasu. Zdolność do szybkiego angażowania wolontariuszy w działania podmiotów pozarządowych (w różnych obszarach pożytku) jest kluczowe dla sprawności funkcjonowania instytucji publicznych –  zdolność ta powinna być uwzględniane w planowaniu działań samorządu terytorialnego na wypadek kryzysu.</w:t>
      </w:r>
    </w:p>
    <w:p w14:paraId="398D0638" w14:textId="77777777" w:rsidR="004A38FD" w:rsidRPr="00201F4A" w:rsidRDefault="004A38FD" w:rsidP="004A38FD">
      <w:pPr>
        <w:spacing w:after="120" w:line="276" w:lineRule="auto"/>
        <w:jc w:val="both"/>
        <w:rPr>
          <w:rFonts w:cstheme="minorHAnsi"/>
          <w:sz w:val="24"/>
          <w:szCs w:val="24"/>
        </w:rPr>
      </w:pPr>
    </w:p>
    <w:p w14:paraId="7BCD84E4" w14:textId="77777777" w:rsidR="009837A0" w:rsidRPr="004A38FD" w:rsidRDefault="009837A0" w:rsidP="00201F4A">
      <w:pPr>
        <w:pStyle w:val="Nagwek2"/>
        <w:spacing w:before="120" w:after="120" w:line="276" w:lineRule="auto"/>
        <w:rPr>
          <w:rFonts w:asciiTheme="minorHAnsi" w:hAnsiTheme="minorHAnsi" w:cstheme="minorHAnsi"/>
          <w:b/>
          <w:color w:val="auto"/>
          <w:szCs w:val="24"/>
        </w:rPr>
      </w:pPr>
      <w:bookmarkStart w:id="29" w:name="_Toc188515927"/>
      <w:r w:rsidRPr="004A38FD">
        <w:rPr>
          <w:rFonts w:asciiTheme="minorHAnsi" w:hAnsiTheme="minorHAnsi" w:cstheme="minorHAnsi"/>
          <w:b/>
          <w:color w:val="auto"/>
          <w:szCs w:val="24"/>
        </w:rPr>
        <w:t>2.5. Główne wnioski i rekomendacje płynące z diagnozy</w:t>
      </w:r>
      <w:bookmarkEnd w:id="29"/>
    </w:p>
    <w:p w14:paraId="167021F5" w14:textId="489045CF" w:rsidR="009837A0" w:rsidRPr="00201F4A" w:rsidRDefault="009837A0" w:rsidP="00A244FD">
      <w:pPr>
        <w:pStyle w:val="Akapitzlist"/>
        <w:numPr>
          <w:ilvl w:val="0"/>
          <w:numId w:val="12"/>
        </w:numPr>
        <w:spacing w:after="120" w:line="276" w:lineRule="auto"/>
        <w:contextualSpacing w:val="0"/>
        <w:rPr>
          <w:rFonts w:asciiTheme="minorHAnsi" w:hAnsiTheme="minorHAnsi" w:cstheme="minorHAnsi"/>
          <w:szCs w:val="24"/>
        </w:rPr>
      </w:pPr>
      <w:bookmarkStart w:id="30" w:name="_Hlk188200299"/>
      <w:r w:rsidRPr="00201F4A">
        <w:rPr>
          <w:rFonts w:asciiTheme="minorHAnsi" w:hAnsiTheme="minorHAnsi" w:cstheme="minorHAnsi"/>
          <w:szCs w:val="24"/>
        </w:rPr>
        <w:t xml:space="preserve">Działające lokalnie organizacje pozarządowe stanowią </w:t>
      </w:r>
      <w:r w:rsidRPr="00201F4A">
        <w:rPr>
          <w:rFonts w:asciiTheme="minorHAnsi" w:hAnsiTheme="minorHAnsi" w:cstheme="minorHAnsi"/>
          <w:b/>
          <w:bCs/>
          <w:szCs w:val="24"/>
        </w:rPr>
        <w:t>główną część trzeciego sektora</w:t>
      </w:r>
      <w:r w:rsidRPr="00201F4A">
        <w:rPr>
          <w:rFonts w:asciiTheme="minorHAnsi" w:hAnsiTheme="minorHAnsi" w:cstheme="minorHAnsi"/>
          <w:szCs w:val="24"/>
        </w:rPr>
        <w:t xml:space="preserve"> w Polsce. </w:t>
      </w:r>
      <w:bookmarkEnd w:id="30"/>
      <w:r w:rsidRPr="00201F4A">
        <w:rPr>
          <w:rFonts w:asciiTheme="minorHAnsi" w:hAnsiTheme="minorHAnsi" w:cstheme="minorHAnsi"/>
          <w:szCs w:val="24"/>
        </w:rPr>
        <w:t>Świadczy o tym nie tylko duża liczebność (obejmująca rejestrowe i nierejestrowe podmioty), ale też fakt silnego zakorzenienia oraz regularnego działania. Aktywność sektora pozarządowego w Polsce lokalnej odpowiada bieżącym potrzebom i oczekiwaniom społeczności lokalnych – dominuje więc sport i rekreacja, ratownictwo oraz działania na rzecz rozwoju lokalnego. Dziedziny te są wskazywane jako podstawowe obszary aktywności przez najbardziej rozpowszechnione w przestrzeni wsi i małych miast organizacje: OSP, klub</w:t>
      </w:r>
      <w:r w:rsidR="004036A6">
        <w:rPr>
          <w:rFonts w:asciiTheme="minorHAnsi" w:hAnsiTheme="minorHAnsi" w:cstheme="minorHAnsi"/>
          <w:szCs w:val="24"/>
        </w:rPr>
        <w:t>y</w:t>
      </w:r>
      <w:r w:rsidRPr="00201F4A">
        <w:rPr>
          <w:rFonts w:asciiTheme="minorHAnsi" w:hAnsiTheme="minorHAnsi" w:cstheme="minorHAnsi"/>
          <w:szCs w:val="24"/>
        </w:rPr>
        <w:t xml:space="preserve"> sportow</w:t>
      </w:r>
      <w:r w:rsidR="004036A6">
        <w:rPr>
          <w:rFonts w:asciiTheme="minorHAnsi" w:hAnsiTheme="minorHAnsi" w:cstheme="minorHAnsi"/>
          <w:szCs w:val="24"/>
        </w:rPr>
        <w:t>y</w:t>
      </w:r>
      <w:r w:rsidRPr="00201F4A">
        <w:rPr>
          <w:rFonts w:asciiTheme="minorHAnsi" w:hAnsiTheme="minorHAnsi" w:cstheme="minorHAnsi"/>
          <w:szCs w:val="24"/>
        </w:rPr>
        <w:t xml:space="preserve"> oraz KGW. Podmioty te w realiach małych społeczności potrafią się uzupełniać i kooperować. Biorąc pod uwagę ich powszechne (choć nierównomierne) występowanie na terenie kraju</w:t>
      </w:r>
      <w:r w:rsidR="00731FAE">
        <w:rPr>
          <w:rFonts w:asciiTheme="minorHAnsi" w:hAnsiTheme="minorHAnsi" w:cstheme="minorHAnsi"/>
          <w:szCs w:val="24"/>
        </w:rPr>
        <w:t>,</w:t>
      </w:r>
      <w:r w:rsidRPr="00201F4A">
        <w:rPr>
          <w:rFonts w:asciiTheme="minorHAnsi" w:hAnsiTheme="minorHAnsi" w:cstheme="minorHAnsi"/>
          <w:szCs w:val="24"/>
        </w:rPr>
        <w:t xml:space="preserve"> mogą i powinny </w:t>
      </w:r>
      <w:r w:rsidR="00731FAE">
        <w:rPr>
          <w:rFonts w:asciiTheme="minorHAnsi" w:hAnsiTheme="minorHAnsi" w:cstheme="minorHAnsi"/>
          <w:szCs w:val="24"/>
        </w:rPr>
        <w:t xml:space="preserve">one </w:t>
      </w:r>
      <w:r w:rsidRPr="00201F4A">
        <w:rPr>
          <w:rFonts w:asciiTheme="minorHAnsi" w:hAnsiTheme="minorHAnsi" w:cstheme="minorHAnsi"/>
          <w:szCs w:val="24"/>
        </w:rPr>
        <w:t xml:space="preserve">stanowić </w:t>
      </w:r>
      <w:r w:rsidRPr="00201F4A">
        <w:rPr>
          <w:rFonts w:asciiTheme="minorHAnsi" w:hAnsiTheme="minorHAnsi" w:cstheme="minorHAnsi"/>
          <w:b/>
          <w:bCs/>
          <w:szCs w:val="24"/>
        </w:rPr>
        <w:t>fundament ogólnokrajowej struktury wzmacniającej odporność</w:t>
      </w:r>
      <w:r w:rsidRPr="00201F4A">
        <w:rPr>
          <w:rFonts w:asciiTheme="minorHAnsi" w:hAnsiTheme="minorHAnsi" w:cstheme="minorHAnsi"/>
          <w:szCs w:val="24"/>
        </w:rPr>
        <w:t xml:space="preserve"> państwa i społeczeństwa. Struktura tego rodzaju obecnie nie istnieje (choć funkcjonują organizacje sieciowe skupiające tysiące </w:t>
      </w:r>
      <w:r w:rsidR="004036A6">
        <w:rPr>
          <w:rFonts w:asciiTheme="minorHAnsi" w:hAnsiTheme="minorHAnsi" w:cstheme="minorHAnsi"/>
          <w:szCs w:val="24"/>
        </w:rPr>
        <w:t>organizacji</w:t>
      </w:r>
      <w:r w:rsidRPr="00201F4A">
        <w:rPr>
          <w:rFonts w:asciiTheme="minorHAnsi" w:hAnsiTheme="minorHAnsi" w:cstheme="minorHAnsi"/>
          <w:szCs w:val="24"/>
        </w:rPr>
        <w:t xml:space="preserve"> obywatelskich np. Związek OSP, Zrzeszenie LZS, gminne organizacje KGW), lecz może ulec krystalizacji np. dzięki ogólnopolskiej inicjatywie (kampanii społecznej, cyklu wydarzeń etc.) afirmującej ich znaczenie dla społeczeństwa obywatelskiego oraz zdolność do współpracy. Ogólnopolska inicjatywa powinna pozwolić na sprawne uruchamianie ponadlokalnych przedsięwzięć na rzecz budowy odporności oraz – ze względu na bliskość małych organizacji pozarządowych – włączenie w tego typu przedsięwzięcia możliwie szerokich mas społecznych. Co więcej, trzeci sektor w Polsce powiatowej nie powinien być traktowany holistycznie ze względu na dającą się dostrzec specjalizację najczęściej występujących tam podmiotów obywatelskich. Zasadne wydaje się </w:t>
      </w:r>
      <w:r w:rsidRPr="00201F4A">
        <w:rPr>
          <w:rFonts w:asciiTheme="minorHAnsi" w:hAnsiTheme="minorHAnsi" w:cstheme="minorHAnsi"/>
          <w:b/>
          <w:bCs/>
          <w:szCs w:val="24"/>
        </w:rPr>
        <w:t>opracowanie dedykowanych im narzędzi wsparcia</w:t>
      </w:r>
      <w:r w:rsidRPr="00201F4A">
        <w:rPr>
          <w:rFonts w:asciiTheme="minorHAnsi" w:hAnsiTheme="minorHAnsi" w:cstheme="minorHAnsi"/>
          <w:szCs w:val="24"/>
        </w:rPr>
        <w:t xml:space="preserve"> (uwzględniających określoną kosztochłonność prowadzonej działalności, style działania, tradycje oraz potrzeby typowych odbiorców), tak aby nie konkurowa</w:t>
      </w:r>
      <w:r w:rsidR="004036A6">
        <w:rPr>
          <w:rFonts w:asciiTheme="minorHAnsi" w:hAnsiTheme="minorHAnsi" w:cstheme="minorHAnsi"/>
          <w:szCs w:val="24"/>
        </w:rPr>
        <w:t>ły</w:t>
      </w:r>
      <w:r w:rsidRPr="00201F4A">
        <w:rPr>
          <w:rFonts w:asciiTheme="minorHAnsi" w:hAnsiTheme="minorHAnsi" w:cstheme="minorHAnsi"/>
          <w:szCs w:val="24"/>
        </w:rPr>
        <w:t xml:space="preserve"> o środki </w:t>
      </w:r>
      <w:r w:rsidR="004036A6">
        <w:rPr>
          <w:rFonts w:asciiTheme="minorHAnsi" w:hAnsiTheme="minorHAnsi" w:cstheme="minorHAnsi"/>
          <w:szCs w:val="24"/>
        </w:rPr>
        <w:t>z</w:t>
      </w:r>
      <w:r w:rsidRPr="00201F4A">
        <w:rPr>
          <w:rFonts w:asciiTheme="minorHAnsi" w:hAnsiTheme="minorHAnsi" w:cstheme="minorHAnsi"/>
          <w:szCs w:val="24"/>
        </w:rPr>
        <w:t xml:space="preserve"> podmiotami zlokalizowanymi w dużych miastach, realizującymi szerokie spektrum zadań.</w:t>
      </w:r>
    </w:p>
    <w:p w14:paraId="66D362AF" w14:textId="77777777" w:rsidR="009837A0" w:rsidRPr="00201F4A" w:rsidRDefault="009837A0" w:rsidP="00A244FD">
      <w:pPr>
        <w:pStyle w:val="Akapitzlist"/>
        <w:numPr>
          <w:ilvl w:val="0"/>
          <w:numId w:val="12"/>
        </w:numPr>
        <w:spacing w:after="120" w:line="276" w:lineRule="auto"/>
        <w:contextualSpacing w:val="0"/>
        <w:rPr>
          <w:rFonts w:asciiTheme="minorHAnsi" w:hAnsiTheme="minorHAnsi" w:cstheme="minorHAnsi"/>
          <w:szCs w:val="24"/>
        </w:rPr>
      </w:pPr>
      <w:bookmarkStart w:id="31" w:name="_Hlk188200313"/>
      <w:r w:rsidRPr="00201F4A">
        <w:rPr>
          <w:rFonts w:asciiTheme="minorHAnsi" w:hAnsiTheme="minorHAnsi" w:cstheme="minorHAnsi"/>
          <w:szCs w:val="24"/>
        </w:rPr>
        <w:t xml:space="preserve">Kondycja organizacji pozarządowych działających na szczeblu lokalnym jest </w:t>
      </w:r>
      <w:r w:rsidRPr="00201F4A">
        <w:rPr>
          <w:rFonts w:asciiTheme="minorHAnsi" w:hAnsiTheme="minorHAnsi" w:cstheme="minorHAnsi"/>
          <w:b/>
          <w:bCs/>
          <w:szCs w:val="24"/>
        </w:rPr>
        <w:t>uzależniona od</w:t>
      </w:r>
      <w:r w:rsidRPr="00201F4A">
        <w:rPr>
          <w:rFonts w:asciiTheme="minorHAnsi" w:hAnsiTheme="minorHAnsi" w:cstheme="minorHAnsi"/>
          <w:szCs w:val="24"/>
        </w:rPr>
        <w:t xml:space="preserve"> </w:t>
      </w:r>
      <w:r w:rsidRPr="00201F4A">
        <w:rPr>
          <w:rFonts w:asciiTheme="minorHAnsi" w:hAnsiTheme="minorHAnsi" w:cstheme="minorHAnsi"/>
          <w:b/>
          <w:bCs/>
          <w:szCs w:val="24"/>
        </w:rPr>
        <w:t>dostępności zasobów finansowych</w:t>
      </w:r>
      <w:r w:rsidRPr="00201F4A">
        <w:rPr>
          <w:rFonts w:asciiTheme="minorHAnsi" w:hAnsiTheme="minorHAnsi" w:cstheme="minorHAnsi"/>
          <w:szCs w:val="24"/>
        </w:rPr>
        <w:t xml:space="preserve"> </w:t>
      </w:r>
      <w:r w:rsidRPr="00201F4A">
        <w:rPr>
          <w:rFonts w:asciiTheme="minorHAnsi" w:hAnsiTheme="minorHAnsi" w:cstheme="minorHAnsi"/>
          <w:b/>
          <w:bCs/>
          <w:szCs w:val="24"/>
        </w:rPr>
        <w:t>i materialnych</w:t>
      </w:r>
      <w:r w:rsidRPr="00201F4A">
        <w:rPr>
          <w:rFonts w:asciiTheme="minorHAnsi" w:hAnsiTheme="minorHAnsi" w:cstheme="minorHAnsi"/>
          <w:szCs w:val="24"/>
        </w:rPr>
        <w:t xml:space="preserve"> oraz </w:t>
      </w:r>
      <w:r w:rsidRPr="00201F4A">
        <w:rPr>
          <w:rFonts w:asciiTheme="minorHAnsi" w:hAnsiTheme="minorHAnsi" w:cstheme="minorHAnsi"/>
          <w:b/>
          <w:bCs/>
          <w:szCs w:val="24"/>
        </w:rPr>
        <w:t>stabilnego zaplecza osobowego</w:t>
      </w:r>
      <w:r w:rsidRPr="00201F4A">
        <w:rPr>
          <w:rFonts w:asciiTheme="minorHAnsi" w:hAnsiTheme="minorHAnsi" w:cstheme="minorHAnsi"/>
          <w:szCs w:val="24"/>
        </w:rPr>
        <w:t xml:space="preserve"> </w:t>
      </w:r>
      <w:bookmarkEnd w:id="31"/>
      <w:r w:rsidRPr="00201F4A">
        <w:rPr>
          <w:rFonts w:asciiTheme="minorHAnsi" w:hAnsiTheme="minorHAnsi" w:cstheme="minorHAnsi"/>
          <w:szCs w:val="24"/>
        </w:rPr>
        <w:t xml:space="preserve">odpowiadającego codziennym potrzebom organizacji. Potrzeby te są różne i wynikają zarówno ze skali działalności, funkcji pełnionych przez organizację w społeczności lokalnej, stopnia rozwoju organizacyjnego oraz aspiracji liderów i członków organizacji. Uwidacznia się tutaj pewien kryzys etosu społecznikowskiego – nastawienie na zaspokajanie potrzeb organizacyjnych przesłania perspektywę realizacji celów statutowych w obszarach pożytku publicznego. </w:t>
      </w:r>
      <w:r w:rsidRPr="00201F4A">
        <w:rPr>
          <w:rFonts w:asciiTheme="minorHAnsi" w:hAnsiTheme="minorHAnsi" w:cstheme="minorHAnsi"/>
          <w:szCs w:val="24"/>
        </w:rPr>
        <w:lastRenderedPageBreak/>
        <w:t xml:space="preserve">Otoczenie instytucjonalne, w którym funkcjonują organizacje wymaga od nich postępującej profesjonalizacji i funkcjonowania w oparciu o kulturę projektu. Tym samym interwencja Programu powinna skutkować </w:t>
      </w:r>
      <w:r w:rsidRPr="00201F4A">
        <w:rPr>
          <w:rFonts w:asciiTheme="minorHAnsi" w:hAnsiTheme="minorHAnsi" w:cstheme="minorHAnsi"/>
          <w:b/>
          <w:bCs/>
          <w:szCs w:val="24"/>
        </w:rPr>
        <w:t>poprawą jakości zarządzania w lokalnych organizacjach pozarządowych</w:t>
      </w:r>
      <w:r w:rsidRPr="00201F4A">
        <w:rPr>
          <w:rFonts w:asciiTheme="minorHAnsi" w:hAnsiTheme="minorHAnsi" w:cstheme="minorHAnsi"/>
          <w:szCs w:val="24"/>
        </w:rPr>
        <w:t>. Ważnym elementem jest także podnoszenie świadomości społecznej na temat znaczenia podmiotów obywatelskich w funkcjonowaniu demokratycznego i sprawnego państwa, np. poprzez promocję i zwiększenie widoczności efektów ich działalności oraz budowanie zaufania do sektora obywatelskiego. Interwencja w tych obszarach (</w:t>
      </w:r>
      <w:r w:rsidRPr="00201F4A">
        <w:rPr>
          <w:rFonts w:asciiTheme="minorHAnsi" w:hAnsiTheme="minorHAnsi" w:cstheme="minorHAnsi"/>
          <w:b/>
          <w:bCs/>
          <w:szCs w:val="24"/>
        </w:rPr>
        <w:t>afirmacja małych organizacji w całym sektorze obywatelskim, podkreślanie ich bogatych tradycji, sukcesów oraz doniosłości dziedzin, w których działają</w:t>
      </w:r>
      <w:r w:rsidRPr="00201F4A">
        <w:rPr>
          <w:rFonts w:asciiTheme="minorHAnsi" w:hAnsiTheme="minorHAnsi" w:cstheme="minorHAnsi"/>
          <w:szCs w:val="24"/>
        </w:rPr>
        <w:t xml:space="preserve">) może przyczynić się do aktywizacji nowych grup społecznych oraz ograniczenia problemów organizacyjnych wywołanych kryzysem członkostwa. </w:t>
      </w:r>
    </w:p>
    <w:p w14:paraId="111BB751" w14:textId="0E911BF5" w:rsidR="009837A0" w:rsidRPr="004A38FD" w:rsidRDefault="009837A0" w:rsidP="00A244FD">
      <w:pPr>
        <w:pStyle w:val="Akapitzlist"/>
        <w:numPr>
          <w:ilvl w:val="0"/>
          <w:numId w:val="12"/>
        </w:numPr>
        <w:spacing w:line="276" w:lineRule="auto"/>
        <w:rPr>
          <w:rFonts w:asciiTheme="minorHAnsi" w:hAnsiTheme="minorHAnsi" w:cstheme="minorHAnsi"/>
          <w:szCs w:val="24"/>
        </w:rPr>
      </w:pPr>
      <w:r w:rsidRPr="00201F4A">
        <w:rPr>
          <w:rFonts w:asciiTheme="minorHAnsi" w:hAnsiTheme="minorHAnsi" w:cstheme="minorHAnsi"/>
          <w:szCs w:val="24"/>
        </w:rPr>
        <w:t xml:space="preserve">Organizacje pozarządowe aktywne na poziomie lokalnym </w:t>
      </w:r>
      <w:r w:rsidRPr="00201F4A">
        <w:rPr>
          <w:rFonts w:asciiTheme="minorHAnsi" w:hAnsiTheme="minorHAnsi" w:cstheme="minorHAnsi"/>
          <w:b/>
          <w:bCs/>
          <w:szCs w:val="24"/>
        </w:rPr>
        <w:t xml:space="preserve">odegrały istotną rolę w niwelacji skutków bezprecedensowych kryzysów </w:t>
      </w:r>
      <w:r w:rsidRPr="00201F4A">
        <w:rPr>
          <w:rFonts w:asciiTheme="minorHAnsi" w:hAnsiTheme="minorHAnsi" w:cstheme="minorHAnsi"/>
          <w:szCs w:val="24"/>
        </w:rPr>
        <w:t xml:space="preserve">ostatnich lat. Zarówno w czasie pandemii COVID-19, jak i kryzysu uchodźczego spowodowanego wojną na Ukrainie podmioty obywatelskiej działały sprawnie przede wszystkim wykorzystując swój kapitał społeczny (rozumiany jako sieci kontaktów), wypracowane przez wiele lat praktyki współpracy z mieszkańcami oraz umiejętność mobilizacji zasobów dostępnych lokalnie. Kluczowe w tym aspekcie okazały się </w:t>
      </w:r>
      <w:r w:rsidRPr="00201F4A">
        <w:rPr>
          <w:rFonts w:asciiTheme="minorHAnsi" w:hAnsiTheme="minorHAnsi" w:cstheme="minorHAnsi"/>
          <w:b/>
          <w:bCs/>
          <w:szCs w:val="24"/>
        </w:rPr>
        <w:t xml:space="preserve">osobowe, nieformalne relacje liderów </w:t>
      </w:r>
      <w:r w:rsidRPr="00201F4A">
        <w:rPr>
          <w:rFonts w:asciiTheme="minorHAnsi" w:hAnsiTheme="minorHAnsi" w:cstheme="minorHAnsi"/>
          <w:szCs w:val="24"/>
        </w:rPr>
        <w:t xml:space="preserve">oraz </w:t>
      </w:r>
      <w:r w:rsidRPr="00201F4A">
        <w:rPr>
          <w:rFonts w:asciiTheme="minorHAnsi" w:hAnsiTheme="minorHAnsi" w:cstheme="minorHAnsi"/>
          <w:b/>
          <w:bCs/>
          <w:szCs w:val="24"/>
        </w:rPr>
        <w:t xml:space="preserve">fakt dysponowania własnymi zasobami </w:t>
      </w:r>
      <w:r w:rsidRPr="00201F4A">
        <w:rPr>
          <w:rFonts w:asciiTheme="minorHAnsi" w:hAnsiTheme="minorHAnsi" w:cstheme="minorHAnsi"/>
          <w:szCs w:val="24"/>
        </w:rPr>
        <w:t>przez organizacje</w:t>
      </w:r>
      <w:r w:rsidRPr="00201F4A">
        <w:rPr>
          <w:rFonts w:asciiTheme="minorHAnsi" w:hAnsiTheme="minorHAnsi" w:cstheme="minorHAnsi"/>
          <w:b/>
          <w:bCs/>
          <w:szCs w:val="24"/>
        </w:rPr>
        <w:t>.</w:t>
      </w:r>
      <w:r w:rsidRPr="00201F4A">
        <w:rPr>
          <w:rFonts w:asciiTheme="minorHAnsi" w:hAnsiTheme="minorHAnsi" w:cstheme="minorHAnsi"/>
          <w:szCs w:val="24"/>
        </w:rPr>
        <w:t xml:space="preserve"> Deficyty wiedzy i umiejętności (wynikając</w:t>
      </w:r>
      <w:r w:rsidR="004036A6">
        <w:rPr>
          <w:rFonts w:asciiTheme="minorHAnsi" w:hAnsiTheme="minorHAnsi" w:cstheme="minorHAnsi"/>
          <w:szCs w:val="24"/>
        </w:rPr>
        <w:t>e</w:t>
      </w:r>
      <w:r w:rsidRPr="00201F4A">
        <w:rPr>
          <w:rFonts w:asciiTheme="minorHAnsi" w:hAnsiTheme="minorHAnsi" w:cstheme="minorHAnsi"/>
          <w:szCs w:val="24"/>
        </w:rPr>
        <w:t xml:space="preserve"> nieraz z braku doświadczenia wolontariuszy), działania pod presją czasu i w napięciu emocjonalnym, brak własnych (choćby skromnych) zasobów materialnych czy uprzedmiotowione relacje z innymi podmiotami stanowiły poważną barierę dla skutecznego działania. Wskazuje to na potrzebę inwestycji w kompetencje kadr organizacji w zakresie przeciwdziałania i zwalczania skutków kryzysów oraz doposażenie małych, lokalnych NGO w zasoby niezbędne do podejmowania działań pomocowych, jak również </w:t>
      </w:r>
      <w:r w:rsidRPr="00201F4A">
        <w:rPr>
          <w:rFonts w:asciiTheme="minorHAnsi" w:hAnsiTheme="minorHAnsi" w:cstheme="minorHAnsi"/>
          <w:b/>
          <w:bCs/>
          <w:szCs w:val="24"/>
        </w:rPr>
        <w:t>opracowania wielowariantowych (konsumujących wiedzę z poprzednich kryzysów) scenariuszy współdziałania</w:t>
      </w:r>
      <w:r w:rsidRPr="00201F4A">
        <w:rPr>
          <w:rFonts w:asciiTheme="minorHAnsi" w:hAnsiTheme="minorHAnsi" w:cstheme="minorHAnsi"/>
          <w:szCs w:val="24"/>
        </w:rPr>
        <w:t xml:space="preserve"> z miejscowym samorządem, instytucjami państwa oraz innymi organizacjami pozarządowymi (np. przy okazji inicjatyw integracyjnych, kulturalnych itp.). Budowanie w oparciu o tej scenariusze sieci współpracy pozwoli na wymianę doświadczeń i lepsze wykorzystanie zasobów w sytuacjach kryzysowych, a przez to integrację działań na rzecz odporności lokalnych społeczności.</w:t>
      </w:r>
    </w:p>
    <w:p w14:paraId="482D1736" w14:textId="77777777" w:rsidR="004A38FD" w:rsidRDefault="004A38FD">
      <w:pPr>
        <w:rPr>
          <w:rFonts w:eastAsiaTheme="majorEastAsia" w:cstheme="minorHAnsi"/>
          <w:sz w:val="24"/>
          <w:szCs w:val="24"/>
        </w:rPr>
      </w:pPr>
      <w:r>
        <w:rPr>
          <w:rFonts w:cstheme="minorHAnsi"/>
          <w:sz w:val="24"/>
          <w:szCs w:val="24"/>
        </w:rPr>
        <w:br w:type="page"/>
      </w:r>
    </w:p>
    <w:p w14:paraId="5B6CA014" w14:textId="66939E4F" w:rsidR="00E37E7C" w:rsidRPr="004A38FD" w:rsidRDefault="00E37E7C" w:rsidP="00A244FD">
      <w:pPr>
        <w:pStyle w:val="Nagwek1"/>
        <w:numPr>
          <w:ilvl w:val="0"/>
          <w:numId w:val="8"/>
        </w:numPr>
        <w:spacing w:line="276" w:lineRule="auto"/>
        <w:rPr>
          <w:rFonts w:asciiTheme="minorHAnsi" w:hAnsiTheme="minorHAnsi" w:cstheme="minorHAnsi"/>
          <w:b/>
          <w:color w:val="auto"/>
          <w:sz w:val="24"/>
          <w:szCs w:val="24"/>
        </w:rPr>
      </w:pPr>
      <w:bookmarkStart w:id="32" w:name="_Toc188515928"/>
      <w:r w:rsidRPr="004A38FD">
        <w:rPr>
          <w:rFonts w:asciiTheme="minorHAnsi" w:hAnsiTheme="minorHAnsi" w:cstheme="minorHAnsi"/>
          <w:b/>
          <w:color w:val="auto"/>
          <w:sz w:val="24"/>
          <w:szCs w:val="24"/>
        </w:rPr>
        <w:lastRenderedPageBreak/>
        <w:t xml:space="preserve">Cele Programu </w:t>
      </w:r>
      <w:bookmarkEnd w:id="0"/>
      <w:r w:rsidRPr="004A38FD">
        <w:rPr>
          <w:rFonts w:asciiTheme="minorHAnsi" w:hAnsiTheme="minorHAnsi" w:cstheme="minorHAnsi"/>
          <w:b/>
          <w:color w:val="auto"/>
          <w:sz w:val="24"/>
          <w:szCs w:val="24"/>
        </w:rPr>
        <w:t>Moc Małych Społeczności</w:t>
      </w:r>
      <w:bookmarkEnd w:id="32"/>
    </w:p>
    <w:p w14:paraId="7145F74E" w14:textId="30578F96" w:rsidR="00E37E7C" w:rsidRPr="004A38FD" w:rsidRDefault="0017072D" w:rsidP="00201F4A">
      <w:pPr>
        <w:keepNext/>
        <w:keepLines/>
        <w:spacing w:before="40" w:after="0" w:line="276" w:lineRule="auto"/>
        <w:outlineLvl w:val="1"/>
        <w:rPr>
          <w:rFonts w:eastAsiaTheme="majorEastAsia" w:cstheme="minorHAnsi"/>
          <w:b/>
          <w:sz w:val="24"/>
          <w:szCs w:val="24"/>
        </w:rPr>
      </w:pPr>
      <w:bookmarkStart w:id="33" w:name="_Toc60130021"/>
      <w:bookmarkStart w:id="34" w:name="_Toc188515929"/>
      <w:r>
        <w:rPr>
          <w:rFonts w:eastAsiaTheme="majorEastAsia" w:cstheme="minorHAnsi"/>
          <w:b/>
          <w:sz w:val="24"/>
          <w:szCs w:val="24"/>
        </w:rPr>
        <w:t xml:space="preserve">3.1 </w:t>
      </w:r>
      <w:bookmarkStart w:id="35" w:name="_Hlk188200333"/>
      <w:r w:rsidR="00E37E7C" w:rsidRPr="004A38FD">
        <w:rPr>
          <w:rFonts w:eastAsiaTheme="majorEastAsia" w:cstheme="minorHAnsi"/>
          <w:b/>
          <w:sz w:val="24"/>
          <w:szCs w:val="24"/>
        </w:rPr>
        <w:t xml:space="preserve">Cel główny Programu </w:t>
      </w:r>
      <w:bookmarkEnd w:id="33"/>
      <w:r w:rsidR="00E37E7C" w:rsidRPr="004A38FD">
        <w:rPr>
          <w:rFonts w:eastAsiaTheme="majorEastAsia" w:cstheme="minorHAnsi"/>
          <w:b/>
          <w:sz w:val="24"/>
          <w:szCs w:val="24"/>
        </w:rPr>
        <w:t>Moc Małych Społeczności</w:t>
      </w:r>
      <w:bookmarkEnd w:id="34"/>
    </w:p>
    <w:p w14:paraId="242D5596" w14:textId="7BAFB3EA" w:rsidR="00E37E7C" w:rsidRPr="00201F4A" w:rsidRDefault="00E37E7C" w:rsidP="00201F4A">
      <w:pPr>
        <w:spacing w:after="120" w:line="276" w:lineRule="auto"/>
        <w:jc w:val="both"/>
        <w:rPr>
          <w:rFonts w:cstheme="minorHAnsi"/>
          <w:sz w:val="24"/>
          <w:szCs w:val="24"/>
        </w:rPr>
      </w:pPr>
      <w:r w:rsidRPr="00201F4A">
        <w:rPr>
          <w:rFonts w:cstheme="minorHAnsi"/>
          <w:sz w:val="24"/>
          <w:szCs w:val="24"/>
        </w:rPr>
        <w:t xml:space="preserve">Głównym celem Programu jest zwiększenie potencjału </w:t>
      </w:r>
      <w:r w:rsidR="000456FF" w:rsidRPr="00201F4A">
        <w:rPr>
          <w:rFonts w:cstheme="minorHAnsi"/>
          <w:sz w:val="24"/>
          <w:szCs w:val="24"/>
        </w:rPr>
        <w:t xml:space="preserve">małych lokalnych organizacji obywatelskich </w:t>
      </w:r>
      <w:r w:rsidR="000456FF" w:rsidRPr="00201F4A">
        <w:rPr>
          <w:rFonts w:cstheme="minorHAnsi"/>
          <w:sz w:val="24"/>
          <w:szCs w:val="24"/>
          <w:lang w:eastAsia="pl-PL"/>
        </w:rPr>
        <w:t>działających na terenach wiejskich lub w małych i średnich miastach</w:t>
      </w:r>
      <w:r w:rsidR="000456FF" w:rsidRPr="00201F4A">
        <w:rPr>
          <w:rFonts w:cstheme="minorHAnsi"/>
          <w:sz w:val="24"/>
          <w:szCs w:val="24"/>
        </w:rPr>
        <w:t xml:space="preserve"> </w:t>
      </w:r>
      <w:r w:rsidRPr="00201F4A">
        <w:rPr>
          <w:rFonts w:cstheme="minorHAnsi"/>
          <w:sz w:val="24"/>
          <w:szCs w:val="24"/>
        </w:rPr>
        <w:t xml:space="preserve">do prowadzenia działań na rzecz rozwoju aktywności </w:t>
      </w:r>
      <w:r w:rsidR="000079D3" w:rsidRPr="00201F4A">
        <w:rPr>
          <w:rFonts w:cstheme="minorHAnsi"/>
          <w:sz w:val="24"/>
          <w:szCs w:val="24"/>
        </w:rPr>
        <w:t xml:space="preserve">i integracji </w:t>
      </w:r>
      <w:r w:rsidRPr="00201F4A">
        <w:rPr>
          <w:rFonts w:cstheme="minorHAnsi"/>
          <w:sz w:val="24"/>
          <w:szCs w:val="24"/>
        </w:rPr>
        <w:t xml:space="preserve">społecznej </w:t>
      </w:r>
      <w:r w:rsidR="000079D3" w:rsidRPr="00201F4A">
        <w:rPr>
          <w:rFonts w:cstheme="minorHAnsi"/>
          <w:sz w:val="24"/>
          <w:szCs w:val="24"/>
        </w:rPr>
        <w:t>oraz</w:t>
      </w:r>
      <w:r w:rsidRPr="00201F4A">
        <w:rPr>
          <w:rFonts w:cstheme="minorHAnsi"/>
          <w:sz w:val="24"/>
          <w:szCs w:val="24"/>
        </w:rPr>
        <w:t xml:space="preserve"> zwiększenia odporności społeczności lokalnych</w:t>
      </w:r>
      <w:r w:rsidR="000079D3" w:rsidRPr="00201F4A">
        <w:rPr>
          <w:rFonts w:cstheme="minorHAnsi"/>
          <w:sz w:val="24"/>
          <w:szCs w:val="24"/>
        </w:rPr>
        <w:t xml:space="preserve"> na kryzysy</w:t>
      </w:r>
      <w:r w:rsidRPr="00201F4A">
        <w:rPr>
          <w:rFonts w:cstheme="minorHAnsi"/>
          <w:sz w:val="24"/>
          <w:szCs w:val="24"/>
        </w:rPr>
        <w:t>.</w:t>
      </w:r>
    </w:p>
    <w:p w14:paraId="7A3924D8" w14:textId="41765449" w:rsidR="00E37E7C" w:rsidRDefault="00E37E7C" w:rsidP="00201F4A">
      <w:pPr>
        <w:spacing w:after="120" w:line="276" w:lineRule="auto"/>
        <w:jc w:val="both"/>
        <w:rPr>
          <w:rFonts w:cstheme="minorHAnsi"/>
          <w:sz w:val="24"/>
          <w:szCs w:val="24"/>
        </w:rPr>
      </w:pPr>
      <w:r w:rsidRPr="00201F4A">
        <w:rPr>
          <w:rFonts w:cstheme="minorHAnsi"/>
          <w:sz w:val="24"/>
          <w:szCs w:val="24"/>
        </w:rPr>
        <w:t xml:space="preserve">Zwiększenie potencjału organizacji </w:t>
      </w:r>
      <w:r w:rsidR="000079D3" w:rsidRPr="00201F4A">
        <w:rPr>
          <w:rFonts w:cstheme="minorHAnsi"/>
          <w:sz w:val="24"/>
          <w:szCs w:val="24"/>
        </w:rPr>
        <w:t>ma również</w:t>
      </w:r>
      <w:r w:rsidRPr="00201F4A">
        <w:rPr>
          <w:rFonts w:cstheme="minorHAnsi"/>
          <w:sz w:val="24"/>
          <w:szCs w:val="24"/>
        </w:rPr>
        <w:t xml:space="preserve"> prowadzić do rozwoju sektora</w:t>
      </w:r>
      <w:r w:rsidR="000079D3" w:rsidRPr="00201F4A">
        <w:rPr>
          <w:rFonts w:cstheme="minorHAnsi"/>
          <w:sz w:val="24"/>
          <w:szCs w:val="24"/>
        </w:rPr>
        <w:t xml:space="preserve"> pozarządowego</w:t>
      </w:r>
      <w:r w:rsidRPr="00201F4A">
        <w:rPr>
          <w:rFonts w:cstheme="minorHAnsi"/>
          <w:sz w:val="24"/>
          <w:szCs w:val="24"/>
        </w:rPr>
        <w:t>, w tym do podniesienia jakości działania organizacji</w:t>
      </w:r>
      <w:r w:rsidR="000079D3" w:rsidRPr="00201F4A">
        <w:rPr>
          <w:rFonts w:cstheme="minorHAnsi"/>
          <w:sz w:val="24"/>
          <w:szCs w:val="24"/>
        </w:rPr>
        <w:t xml:space="preserve"> oraz</w:t>
      </w:r>
      <w:r w:rsidRPr="00201F4A">
        <w:rPr>
          <w:rFonts w:cstheme="minorHAnsi"/>
          <w:sz w:val="24"/>
          <w:szCs w:val="24"/>
        </w:rPr>
        <w:t xml:space="preserve"> ich efektywn</w:t>
      </w:r>
      <w:r w:rsidR="000079D3" w:rsidRPr="00201F4A">
        <w:rPr>
          <w:rFonts w:cstheme="minorHAnsi"/>
          <w:sz w:val="24"/>
          <w:szCs w:val="24"/>
        </w:rPr>
        <w:t>iejszego</w:t>
      </w:r>
      <w:r w:rsidRPr="00201F4A">
        <w:rPr>
          <w:rFonts w:cstheme="minorHAnsi"/>
          <w:sz w:val="24"/>
          <w:szCs w:val="24"/>
        </w:rPr>
        <w:t xml:space="preserve"> zaangażowania </w:t>
      </w:r>
      <w:r w:rsidR="000079D3" w:rsidRPr="00201F4A">
        <w:rPr>
          <w:rFonts w:cstheme="minorHAnsi"/>
          <w:sz w:val="24"/>
          <w:szCs w:val="24"/>
        </w:rPr>
        <w:t>w działania na rzecz społeczności lokalnych</w:t>
      </w:r>
      <w:r w:rsidRPr="00201F4A">
        <w:rPr>
          <w:rFonts w:cstheme="minorHAnsi"/>
          <w:sz w:val="24"/>
          <w:szCs w:val="24"/>
        </w:rPr>
        <w:t xml:space="preserve">. </w:t>
      </w:r>
    </w:p>
    <w:bookmarkEnd w:id="35"/>
    <w:p w14:paraId="738C3EB2" w14:textId="77777777" w:rsidR="004A38FD" w:rsidRPr="00201F4A" w:rsidRDefault="004A38FD" w:rsidP="00201F4A">
      <w:pPr>
        <w:spacing w:after="120" w:line="276" w:lineRule="auto"/>
        <w:jc w:val="both"/>
        <w:rPr>
          <w:rFonts w:cstheme="minorHAnsi"/>
          <w:sz w:val="24"/>
          <w:szCs w:val="24"/>
        </w:rPr>
      </w:pPr>
    </w:p>
    <w:p w14:paraId="7D476C00" w14:textId="14FC6FCA" w:rsidR="00D669FC" w:rsidRPr="004A38FD" w:rsidRDefault="0017072D" w:rsidP="00201F4A">
      <w:pPr>
        <w:keepNext/>
        <w:keepLines/>
        <w:spacing w:before="40" w:after="0" w:line="276" w:lineRule="auto"/>
        <w:outlineLvl w:val="1"/>
        <w:rPr>
          <w:rFonts w:eastAsiaTheme="majorEastAsia" w:cstheme="minorHAnsi"/>
          <w:b/>
          <w:sz w:val="24"/>
          <w:szCs w:val="24"/>
        </w:rPr>
      </w:pPr>
      <w:bookmarkStart w:id="36" w:name="_Toc60130022"/>
      <w:bookmarkStart w:id="37" w:name="_Toc188515930"/>
      <w:r>
        <w:rPr>
          <w:rFonts w:eastAsiaTheme="majorEastAsia" w:cstheme="minorHAnsi"/>
          <w:b/>
          <w:sz w:val="24"/>
          <w:szCs w:val="24"/>
        </w:rPr>
        <w:t xml:space="preserve">3.2 </w:t>
      </w:r>
      <w:r w:rsidR="00E37E7C" w:rsidRPr="004A38FD">
        <w:rPr>
          <w:rFonts w:eastAsiaTheme="majorEastAsia" w:cstheme="minorHAnsi"/>
          <w:b/>
          <w:sz w:val="24"/>
          <w:szCs w:val="24"/>
        </w:rPr>
        <w:t xml:space="preserve">Cele szczegółowe Programu </w:t>
      </w:r>
      <w:bookmarkEnd w:id="36"/>
      <w:r w:rsidR="00E37E7C" w:rsidRPr="004A38FD">
        <w:rPr>
          <w:rFonts w:eastAsiaTheme="majorEastAsia" w:cstheme="minorHAnsi"/>
          <w:b/>
          <w:sz w:val="24"/>
          <w:szCs w:val="24"/>
        </w:rPr>
        <w:t>Moc Małych Społeczności</w:t>
      </w:r>
      <w:bookmarkEnd w:id="37"/>
    </w:p>
    <w:p w14:paraId="38072DD1" w14:textId="77777777" w:rsidR="00E37E7C" w:rsidRPr="0017072D" w:rsidRDefault="00E37E7C" w:rsidP="0017072D">
      <w:pPr>
        <w:spacing w:after="120" w:line="276" w:lineRule="auto"/>
        <w:jc w:val="both"/>
        <w:rPr>
          <w:rFonts w:cstheme="minorHAnsi"/>
          <w:b/>
          <w:sz w:val="24"/>
          <w:szCs w:val="24"/>
        </w:rPr>
      </w:pPr>
      <w:bookmarkStart w:id="38" w:name="_Toc60130023"/>
      <w:bookmarkStart w:id="39" w:name="_Hlk188200343"/>
      <w:r w:rsidRPr="0017072D">
        <w:rPr>
          <w:rFonts w:cstheme="minorHAnsi"/>
          <w:b/>
          <w:sz w:val="24"/>
          <w:szCs w:val="24"/>
        </w:rPr>
        <w:t>Cel szczegółowy 1.:</w:t>
      </w:r>
      <w:bookmarkEnd w:id="38"/>
      <w:r w:rsidRPr="0017072D">
        <w:rPr>
          <w:rFonts w:cstheme="minorHAnsi"/>
          <w:b/>
          <w:sz w:val="24"/>
          <w:szCs w:val="24"/>
        </w:rPr>
        <w:t xml:space="preserve"> Wzmocnienie potencjału instytucjonalnego organizacji obywatelskich w społecznościach lokalnych</w:t>
      </w:r>
    </w:p>
    <w:p w14:paraId="06758179" w14:textId="77777777" w:rsidR="00E37E7C" w:rsidRPr="00201F4A" w:rsidRDefault="00E37E7C" w:rsidP="00201F4A">
      <w:pPr>
        <w:spacing w:after="120" w:line="276" w:lineRule="auto"/>
        <w:jc w:val="both"/>
        <w:rPr>
          <w:rFonts w:cstheme="minorHAnsi"/>
          <w:sz w:val="24"/>
          <w:szCs w:val="24"/>
        </w:rPr>
      </w:pPr>
      <w:r w:rsidRPr="00201F4A">
        <w:rPr>
          <w:rFonts w:cstheme="minorHAnsi"/>
          <w:sz w:val="24"/>
          <w:szCs w:val="24"/>
        </w:rPr>
        <w:t xml:space="preserve">Organizacje obywatelskie odgrywają kluczową rolę w społeczeństwie demokratycznym, wypełniając luki w systemie usług publicznych, promując wartości demokratyczne oraz wspierając grupy społeczne znajdujące się w trudnej sytuacji. Aby skutecznie realizować swoje misje, </w:t>
      </w:r>
      <w:r w:rsidR="00337862" w:rsidRPr="00201F4A">
        <w:rPr>
          <w:rFonts w:cstheme="minorHAnsi"/>
          <w:sz w:val="24"/>
          <w:szCs w:val="24"/>
        </w:rPr>
        <w:t>organizacje te</w:t>
      </w:r>
      <w:r w:rsidRPr="00201F4A">
        <w:rPr>
          <w:rFonts w:cstheme="minorHAnsi"/>
          <w:sz w:val="24"/>
          <w:szCs w:val="24"/>
        </w:rPr>
        <w:t xml:space="preserve"> </w:t>
      </w:r>
      <w:r w:rsidR="00337862" w:rsidRPr="00201F4A">
        <w:rPr>
          <w:rFonts w:cstheme="minorHAnsi"/>
          <w:sz w:val="24"/>
          <w:szCs w:val="24"/>
        </w:rPr>
        <w:t>muszą posiadać</w:t>
      </w:r>
      <w:r w:rsidRPr="00201F4A">
        <w:rPr>
          <w:rFonts w:cstheme="minorHAnsi"/>
          <w:sz w:val="24"/>
          <w:szCs w:val="24"/>
        </w:rPr>
        <w:t xml:space="preserve"> </w:t>
      </w:r>
      <w:r w:rsidR="00337862" w:rsidRPr="00201F4A">
        <w:rPr>
          <w:rFonts w:cstheme="minorHAnsi"/>
          <w:sz w:val="24"/>
          <w:szCs w:val="24"/>
        </w:rPr>
        <w:t xml:space="preserve">odpowiednie zasoby rzeczowe, osobowe </w:t>
      </w:r>
      <w:r w:rsidRPr="00201F4A">
        <w:rPr>
          <w:rFonts w:cstheme="minorHAnsi"/>
          <w:sz w:val="24"/>
          <w:szCs w:val="24"/>
        </w:rPr>
        <w:t xml:space="preserve">oraz </w:t>
      </w:r>
      <w:r w:rsidR="00337862" w:rsidRPr="00201F4A">
        <w:rPr>
          <w:rFonts w:cstheme="minorHAnsi"/>
          <w:sz w:val="24"/>
          <w:szCs w:val="24"/>
        </w:rPr>
        <w:t>stabilną</w:t>
      </w:r>
      <w:r w:rsidRPr="00201F4A">
        <w:rPr>
          <w:rFonts w:cstheme="minorHAnsi"/>
          <w:sz w:val="24"/>
          <w:szCs w:val="24"/>
        </w:rPr>
        <w:t xml:space="preserve"> pozycj</w:t>
      </w:r>
      <w:r w:rsidR="00337862" w:rsidRPr="00201F4A">
        <w:rPr>
          <w:rFonts w:cstheme="minorHAnsi"/>
          <w:sz w:val="24"/>
          <w:szCs w:val="24"/>
        </w:rPr>
        <w:t>ę w społeczności lokalnej – jako lokalni liderzy społeczni, a także jako równoprawni partnerzy dla władz samorządowych</w:t>
      </w:r>
      <w:r w:rsidRPr="00201F4A">
        <w:rPr>
          <w:rFonts w:cstheme="minorHAnsi"/>
          <w:sz w:val="24"/>
          <w:szCs w:val="24"/>
        </w:rPr>
        <w:t>.</w:t>
      </w:r>
    </w:p>
    <w:p w14:paraId="3A7FDB7F" w14:textId="5E60239A" w:rsidR="00470990" w:rsidRPr="00731FAE" w:rsidRDefault="00470990" w:rsidP="00470990">
      <w:pPr>
        <w:spacing w:after="120" w:line="276" w:lineRule="auto"/>
        <w:rPr>
          <w:rFonts w:cstheme="minorHAnsi"/>
          <w:sz w:val="24"/>
          <w:szCs w:val="24"/>
        </w:rPr>
      </w:pPr>
      <w:r w:rsidRPr="00731FAE">
        <w:rPr>
          <w:rFonts w:cstheme="minorHAnsi"/>
          <w:sz w:val="24"/>
          <w:szCs w:val="24"/>
        </w:rPr>
        <w:t>Realizacja Programu prowadzić będzie do:</w:t>
      </w:r>
    </w:p>
    <w:p w14:paraId="19404B94" w14:textId="7CC1244D" w:rsidR="00337862" w:rsidRPr="00201F4A" w:rsidRDefault="00337862" w:rsidP="00A244FD">
      <w:pPr>
        <w:pStyle w:val="Akapitzlist"/>
        <w:numPr>
          <w:ilvl w:val="0"/>
          <w:numId w:val="3"/>
        </w:numPr>
        <w:spacing w:after="120" w:line="276" w:lineRule="auto"/>
        <w:rPr>
          <w:rFonts w:asciiTheme="minorHAnsi" w:hAnsiTheme="minorHAnsi" w:cstheme="minorHAnsi"/>
          <w:szCs w:val="24"/>
        </w:rPr>
      </w:pPr>
      <w:r w:rsidRPr="00201F4A">
        <w:rPr>
          <w:rFonts w:asciiTheme="minorHAnsi" w:hAnsiTheme="minorHAnsi" w:cstheme="minorHAnsi"/>
          <w:szCs w:val="24"/>
        </w:rPr>
        <w:t>popraw</w:t>
      </w:r>
      <w:r w:rsidR="00470990">
        <w:rPr>
          <w:rFonts w:asciiTheme="minorHAnsi" w:hAnsiTheme="minorHAnsi" w:cstheme="minorHAnsi"/>
          <w:szCs w:val="24"/>
        </w:rPr>
        <w:t>y</w:t>
      </w:r>
      <w:r w:rsidRPr="00201F4A">
        <w:rPr>
          <w:rFonts w:asciiTheme="minorHAnsi" w:hAnsiTheme="minorHAnsi" w:cstheme="minorHAnsi"/>
          <w:szCs w:val="24"/>
        </w:rPr>
        <w:t xml:space="preserve"> jakości zarządzania w organizacjach obywatelskich, w tym budowanie profesjonalnych zespołów oraz rozwój kompetencji kadry lokalnych organizacji; </w:t>
      </w:r>
    </w:p>
    <w:p w14:paraId="52A02A81" w14:textId="098C3BE8" w:rsidR="00337862" w:rsidRPr="00201F4A" w:rsidRDefault="00337862" w:rsidP="00A244FD">
      <w:pPr>
        <w:pStyle w:val="Akapitzlist"/>
        <w:numPr>
          <w:ilvl w:val="0"/>
          <w:numId w:val="3"/>
        </w:numPr>
        <w:spacing w:after="120" w:line="276" w:lineRule="auto"/>
        <w:rPr>
          <w:rFonts w:asciiTheme="minorHAnsi" w:hAnsiTheme="minorHAnsi" w:cstheme="minorHAnsi"/>
          <w:szCs w:val="24"/>
        </w:rPr>
      </w:pPr>
      <w:r w:rsidRPr="00201F4A">
        <w:rPr>
          <w:rFonts w:asciiTheme="minorHAnsi" w:hAnsiTheme="minorHAnsi" w:cstheme="minorHAnsi"/>
          <w:szCs w:val="24"/>
        </w:rPr>
        <w:t>rozw</w:t>
      </w:r>
      <w:r w:rsidR="00470990">
        <w:rPr>
          <w:rFonts w:asciiTheme="minorHAnsi" w:hAnsiTheme="minorHAnsi" w:cstheme="minorHAnsi"/>
          <w:szCs w:val="24"/>
        </w:rPr>
        <w:t>o</w:t>
      </w:r>
      <w:r w:rsidRPr="00201F4A">
        <w:rPr>
          <w:rFonts w:asciiTheme="minorHAnsi" w:hAnsiTheme="minorHAnsi" w:cstheme="minorHAnsi"/>
          <w:szCs w:val="24"/>
        </w:rPr>
        <w:t>j</w:t>
      </w:r>
      <w:r w:rsidR="00470990">
        <w:rPr>
          <w:rFonts w:asciiTheme="minorHAnsi" w:hAnsiTheme="minorHAnsi" w:cstheme="minorHAnsi"/>
          <w:szCs w:val="24"/>
        </w:rPr>
        <w:t>u</w:t>
      </w:r>
      <w:r w:rsidRPr="00201F4A">
        <w:rPr>
          <w:rFonts w:asciiTheme="minorHAnsi" w:hAnsiTheme="minorHAnsi" w:cstheme="minorHAnsi"/>
          <w:szCs w:val="24"/>
        </w:rPr>
        <w:t xml:space="preserve"> współpracy między organizacjami obywatelskimi oraz między sektorem pozarządowym a sektorem publicznym i </w:t>
      </w:r>
      <w:r w:rsidR="000079D3" w:rsidRPr="00201F4A">
        <w:rPr>
          <w:rFonts w:asciiTheme="minorHAnsi" w:hAnsiTheme="minorHAnsi" w:cstheme="minorHAnsi"/>
          <w:szCs w:val="24"/>
        </w:rPr>
        <w:t>prywatnym</w:t>
      </w:r>
      <w:r w:rsidRPr="00201F4A">
        <w:rPr>
          <w:rFonts w:asciiTheme="minorHAnsi" w:hAnsiTheme="minorHAnsi" w:cstheme="minorHAnsi"/>
          <w:szCs w:val="24"/>
        </w:rPr>
        <w:t>;</w:t>
      </w:r>
    </w:p>
    <w:p w14:paraId="658B8A7A" w14:textId="12E97015" w:rsidR="00337862" w:rsidRPr="00201F4A" w:rsidRDefault="00337862" w:rsidP="00A244FD">
      <w:pPr>
        <w:pStyle w:val="Akapitzlist"/>
        <w:numPr>
          <w:ilvl w:val="0"/>
          <w:numId w:val="3"/>
        </w:numPr>
        <w:spacing w:after="120" w:line="276" w:lineRule="auto"/>
        <w:rPr>
          <w:rFonts w:asciiTheme="minorHAnsi" w:hAnsiTheme="minorHAnsi" w:cstheme="minorHAnsi"/>
          <w:szCs w:val="24"/>
        </w:rPr>
      </w:pPr>
      <w:r w:rsidRPr="00201F4A">
        <w:rPr>
          <w:rFonts w:asciiTheme="minorHAnsi" w:hAnsiTheme="minorHAnsi" w:cstheme="minorHAnsi"/>
          <w:szCs w:val="24"/>
        </w:rPr>
        <w:t>podniesieni</w:t>
      </w:r>
      <w:r w:rsidR="00470990">
        <w:rPr>
          <w:rFonts w:asciiTheme="minorHAnsi" w:hAnsiTheme="minorHAnsi" w:cstheme="minorHAnsi"/>
          <w:szCs w:val="24"/>
        </w:rPr>
        <w:t>a</w:t>
      </w:r>
      <w:r w:rsidRPr="00201F4A">
        <w:rPr>
          <w:rFonts w:asciiTheme="minorHAnsi" w:hAnsiTheme="minorHAnsi" w:cstheme="minorHAnsi"/>
          <w:szCs w:val="24"/>
        </w:rPr>
        <w:t xml:space="preserve"> świadomości społecznej na temat sektora obywatelskiego, poprzez promocję roli organizacji pozarządowych </w:t>
      </w:r>
      <w:bookmarkEnd w:id="39"/>
      <w:r w:rsidRPr="00201F4A">
        <w:rPr>
          <w:rFonts w:asciiTheme="minorHAnsi" w:hAnsiTheme="minorHAnsi" w:cstheme="minorHAnsi"/>
          <w:szCs w:val="24"/>
        </w:rPr>
        <w:t>w społeczeństwie oraz budowanie zaufania do sektora pozarządowego.</w:t>
      </w:r>
    </w:p>
    <w:p w14:paraId="354C4E93" w14:textId="0C7516AF" w:rsidR="00E37E7C" w:rsidRDefault="00E37E7C" w:rsidP="00201F4A">
      <w:pPr>
        <w:spacing w:after="120" w:line="276" w:lineRule="auto"/>
        <w:jc w:val="both"/>
        <w:rPr>
          <w:rFonts w:cstheme="minorHAnsi"/>
          <w:sz w:val="24"/>
          <w:szCs w:val="24"/>
        </w:rPr>
      </w:pPr>
      <w:r w:rsidRPr="00201F4A">
        <w:rPr>
          <w:rFonts w:cstheme="minorHAnsi"/>
          <w:sz w:val="24"/>
          <w:szCs w:val="24"/>
        </w:rPr>
        <w:t xml:space="preserve">Program </w:t>
      </w:r>
      <w:r w:rsidR="00337862" w:rsidRPr="00201F4A">
        <w:rPr>
          <w:rFonts w:cstheme="minorHAnsi"/>
          <w:sz w:val="24"/>
          <w:szCs w:val="24"/>
        </w:rPr>
        <w:t>Moc Małych Społeczności</w:t>
      </w:r>
      <w:r w:rsidRPr="00201F4A">
        <w:rPr>
          <w:rFonts w:cstheme="minorHAnsi"/>
          <w:sz w:val="24"/>
          <w:szCs w:val="24"/>
        </w:rPr>
        <w:t xml:space="preserve"> ma przez wsparcie</w:t>
      </w:r>
      <w:r w:rsidR="000079D3" w:rsidRPr="00201F4A">
        <w:rPr>
          <w:rFonts w:cstheme="minorHAnsi"/>
          <w:sz w:val="24"/>
          <w:szCs w:val="24"/>
        </w:rPr>
        <w:t xml:space="preserve"> skierowane do</w:t>
      </w:r>
      <w:r w:rsidRPr="00201F4A">
        <w:rPr>
          <w:rFonts w:cstheme="minorHAnsi"/>
          <w:sz w:val="24"/>
          <w:szCs w:val="24"/>
        </w:rPr>
        <w:t xml:space="preserve"> </w:t>
      </w:r>
      <w:r w:rsidR="000456FF" w:rsidRPr="00201F4A">
        <w:rPr>
          <w:rFonts w:cstheme="minorHAnsi"/>
          <w:sz w:val="24"/>
          <w:szCs w:val="24"/>
        </w:rPr>
        <w:t xml:space="preserve">małych lokalnych organizacji obywatelskich </w:t>
      </w:r>
      <w:r w:rsidR="000456FF" w:rsidRPr="00201F4A">
        <w:rPr>
          <w:rFonts w:cstheme="minorHAnsi"/>
          <w:sz w:val="24"/>
          <w:szCs w:val="24"/>
          <w:lang w:eastAsia="pl-PL"/>
        </w:rPr>
        <w:t>działających na terenach wiejskich lub w małych i średnich miastach</w:t>
      </w:r>
      <w:r w:rsidR="000456FF" w:rsidRPr="00201F4A">
        <w:rPr>
          <w:rFonts w:cstheme="minorHAnsi"/>
          <w:sz w:val="24"/>
          <w:szCs w:val="24"/>
        </w:rPr>
        <w:t xml:space="preserve"> </w:t>
      </w:r>
      <w:r w:rsidRPr="00201F4A">
        <w:rPr>
          <w:rFonts w:cstheme="minorHAnsi"/>
          <w:sz w:val="24"/>
          <w:szCs w:val="24"/>
        </w:rPr>
        <w:t xml:space="preserve">przyczynić się do wzmocnienia instytucjonalnego sektora pozarządowego w Polsce. </w:t>
      </w:r>
      <w:r w:rsidR="00337862" w:rsidRPr="00201F4A">
        <w:rPr>
          <w:rFonts w:cstheme="minorHAnsi"/>
          <w:sz w:val="24"/>
          <w:szCs w:val="24"/>
        </w:rPr>
        <w:t xml:space="preserve">W przypadku inicjatyw oddolnych wskazane jest wykorzystanie mechanizmu </w:t>
      </w:r>
      <w:proofErr w:type="spellStart"/>
      <w:r w:rsidR="00337862" w:rsidRPr="00201F4A">
        <w:rPr>
          <w:rFonts w:cstheme="minorHAnsi"/>
          <w:sz w:val="24"/>
          <w:szCs w:val="24"/>
        </w:rPr>
        <w:t>regrantingu</w:t>
      </w:r>
      <w:proofErr w:type="spellEnd"/>
      <w:r w:rsidR="00337862" w:rsidRPr="00201F4A">
        <w:rPr>
          <w:rFonts w:cstheme="minorHAnsi"/>
          <w:sz w:val="24"/>
          <w:szCs w:val="24"/>
        </w:rPr>
        <w:t xml:space="preserve"> i wspieranie ich w formule małych grantów, animacji, doradztwa czy szkoleń.</w:t>
      </w:r>
    </w:p>
    <w:p w14:paraId="02F3DD44" w14:textId="77777777" w:rsidR="004A38FD" w:rsidRPr="00201F4A" w:rsidRDefault="004A38FD" w:rsidP="00201F4A">
      <w:pPr>
        <w:spacing w:after="120" w:line="276" w:lineRule="auto"/>
        <w:jc w:val="both"/>
        <w:rPr>
          <w:rFonts w:cstheme="minorHAnsi"/>
          <w:sz w:val="24"/>
          <w:szCs w:val="24"/>
        </w:rPr>
      </w:pPr>
      <w:bookmarkStart w:id="40" w:name="_Hlk188200353"/>
    </w:p>
    <w:p w14:paraId="4B6F3897" w14:textId="46F079F4" w:rsidR="00E37E7C" w:rsidRPr="0017072D" w:rsidRDefault="00E37E7C" w:rsidP="0017072D">
      <w:pPr>
        <w:spacing w:after="120" w:line="276" w:lineRule="auto"/>
        <w:jc w:val="both"/>
        <w:rPr>
          <w:rFonts w:cstheme="minorHAnsi"/>
          <w:b/>
          <w:sz w:val="24"/>
          <w:szCs w:val="24"/>
        </w:rPr>
      </w:pPr>
      <w:bookmarkStart w:id="41" w:name="_Toc60130024"/>
      <w:r w:rsidRPr="0017072D">
        <w:rPr>
          <w:rFonts w:cstheme="minorHAnsi"/>
          <w:b/>
          <w:sz w:val="24"/>
          <w:szCs w:val="24"/>
        </w:rPr>
        <w:t xml:space="preserve">Cel szczegółowy 2.: </w:t>
      </w:r>
      <w:bookmarkEnd w:id="41"/>
      <w:r w:rsidRPr="0017072D">
        <w:rPr>
          <w:rFonts w:cstheme="minorHAnsi"/>
          <w:b/>
          <w:sz w:val="24"/>
          <w:szCs w:val="24"/>
        </w:rPr>
        <w:t>Wzmocnienie odporności społeczności lokalnych na sytuacje kryzysowe</w:t>
      </w:r>
      <w:r w:rsidR="003554CB" w:rsidRPr="0017072D">
        <w:rPr>
          <w:rFonts w:cstheme="minorHAnsi"/>
          <w:b/>
          <w:sz w:val="24"/>
          <w:szCs w:val="24"/>
        </w:rPr>
        <w:t xml:space="preserve"> poprzez rozwój aktywności i integracji społecznej</w:t>
      </w:r>
    </w:p>
    <w:p w14:paraId="04DAD4DF" w14:textId="77777777" w:rsidR="00E37E7C" w:rsidRPr="00201F4A" w:rsidRDefault="00337862" w:rsidP="00201F4A">
      <w:pPr>
        <w:spacing w:after="120" w:line="276" w:lineRule="auto"/>
        <w:jc w:val="both"/>
        <w:rPr>
          <w:rFonts w:cstheme="minorHAnsi"/>
          <w:sz w:val="24"/>
          <w:szCs w:val="24"/>
        </w:rPr>
      </w:pPr>
      <w:r w:rsidRPr="00201F4A">
        <w:rPr>
          <w:rFonts w:cstheme="minorHAnsi"/>
          <w:sz w:val="24"/>
          <w:szCs w:val="24"/>
        </w:rPr>
        <w:t xml:space="preserve">Społeczności lokalne stanowią fundament każdego społeczeństwa. Ich zdolność do samodzielnego reagowania na sytuacje kryzysowe, takie jak np. klęski żywiołowe, epidemie </w:t>
      </w:r>
      <w:r w:rsidRPr="00201F4A">
        <w:rPr>
          <w:rFonts w:cstheme="minorHAnsi"/>
          <w:sz w:val="24"/>
          <w:szCs w:val="24"/>
        </w:rPr>
        <w:lastRenderedPageBreak/>
        <w:t>czy konflikty, jest kluczowa dla zapewnienia bezpieczeństwa i ciągłości życia publicznego. Inwestycja w potencjał społeczności lokalnych jest jednym z najważniejszych elementów systemu bezpieczeństwa państwa. Wzmocnione społeczności są lepiej przygotowane do radzenia sobie z różnymi zagrożeniami, co pozwala na minimalizowanie strat i przyspieszenie odbudowy po kryzysie.</w:t>
      </w:r>
    </w:p>
    <w:p w14:paraId="5A252496" w14:textId="729AEC82" w:rsidR="00337862" w:rsidRPr="00201F4A" w:rsidRDefault="00470990" w:rsidP="00201F4A">
      <w:pPr>
        <w:spacing w:after="120" w:line="276" w:lineRule="auto"/>
        <w:jc w:val="both"/>
        <w:rPr>
          <w:rFonts w:cstheme="minorHAnsi"/>
          <w:sz w:val="24"/>
          <w:szCs w:val="24"/>
        </w:rPr>
      </w:pPr>
      <w:r w:rsidRPr="00470990">
        <w:rPr>
          <w:rFonts w:cstheme="minorHAnsi"/>
          <w:sz w:val="24"/>
          <w:szCs w:val="24"/>
        </w:rPr>
        <w:t xml:space="preserve">Realizacja Programu prowadzić będzie do </w:t>
      </w:r>
      <w:r w:rsidR="00C44BAF" w:rsidRPr="00201F4A">
        <w:rPr>
          <w:rFonts w:cstheme="minorHAnsi"/>
          <w:sz w:val="24"/>
          <w:szCs w:val="24"/>
        </w:rPr>
        <w:t>wzmocnieni</w:t>
      </w:r>
      <w:r>
        <w:rPr>
          <w:rFonts w:cstheme="minorHAnsi"/>
          <w:sz w:val="24"/>
          <w:szCs w:val="24"/>
        </w:rPr>
        <w:t>a</w:t>
      </w:r>
      <w:r w:rsidR="00C44BAF" w:rsidRPr="00201F4A">
        <w:rPr>
          <w:rFonts w:cstheme="minorHAnsi"/>
          <w:sz w:val="24"/>
          <w:szCs w:val="24"/>
        </w:rPr>
        <w:t xml:space="preserve"> odporności społeczności lokalnych na sytuacje kryzysowe, w szczególności:</w:t>
      </w:r>
    </w:p>
    <w:p w14:paraId="5DF96376" w14:textId="35FA6081" w:rsidR="00C44BAF" w:rsidRPr="00201F4A" w:rsidRDefault="00581CD3" w:rsidP="00A244FD">
      <w:pPr>
        <w:pStyle w:val="Akapitzlist"/>
        <w:numPr>
          <w:ilvl w:val="0"/>
          <w:numId w:val="4"/>
        </w:numPr>
        <w:spacing w:after="120" w:line="276" w:lineRule="auto"/>
        <w:rPr>
          <w:rFonts w:asciiTheme="minorHAnsi" w:hAnsiTheme="minorHAnsi" w:cstheme="minorHAnsi"/>
          <w:szCs w:val="24"/>
        </w:rPr>
      </w:pPr>
      <w:r>
        <w:rPr>
          <w:rFonts w:asciiTheme="minorHAnsi" w:hAnsiTheme="minorHAnsi" w:cstheme="minorHAnsi"/>
          <w:szCs w:val="24"/>
        </w:rPr>
        <w:t>podniesieni</w:t>
      </w:r>
      <w:r w:rsidR="00470990">
        <w:rPr>
          <w:rFonts w:asciiTheme="minorHAnsi" w:hAnsiTheme="minorHAnsi" w:cstheme="minorHAnsi"/>
          <w:szCs w:val="24"/>
        </w:rPr>
        <w:t>a</w:t>
      </w:r>
      <w:r w:rsidR="00C44BAF" w:rsidRPr="00201F4A">
        <w:rPr>
          <w:rFonts w:asciiTheme="minorHAnsi" w:hAnsiTheme="minorHAnsi" w:cstheme="minorHAnsi"/>
          <w:szCs w:val="24"/>
        </w:rPr>
        <w:t xml:space="preserve"> świadomości mieszkańców</w:t>
      </w:r>
      <w:r w:rsidR="000079D3" w:rsidRPr="00201F4A">
        <w:rPr>
          <w:rFonts w:asciiTheme="minorHAnsi" w:hAnsiTheme="minorHAnsi" w:cstheme="minorHAnsi"/>
          <w:szCs w:val="24"/>
        </w:rPr>
        <w:t xml:space="preserve"> i</w:t>
      </w:r>
      <w:r w:rsidR="00C44BAF" w:rsidRPr="00201F4A">
        <w:rPr>
          <w:rFonts w:asciiTheme="minorHAnsi" w:hAnsiTheme="minorHAnsi" w:cstheme="minorHAnsi"/>
          <w:szCs w:val="24"/>
        </w:rPr>
        <w:t xml:space="preserve"> społeczności lokalnych </w:t>
      </w:r>
      <w:r>
        <w:rPr>
          <w:rFonts w:asciiTheme="minorHAnsi" w:hAnsiTheme="minorHAnsi" w:cstheme="minorHAnsi"/>
          <w:szCs w:val="24"/>
        </w:rPr>
        <w:t>w tym zakresie;</w:t>
      </w:r>
    </w:p>
    <w:p w14:paraId="413855B8" w14:textId="7EEAF2B9" w:rsidR="00C44BAF" w:rsidRPr="00201F4A" w:rsidRDefault="00581CD3" w:rsidP="00A244FD">
      <w:pPr>
        <w:pStyle w:val="Akapitzlist"/>
        <w:numPr>
          <w:ilvl w:val="0"/>
          <w:numId w:val="4"/>
        </w:numPr>
        <w:spacing w:after="120" w:line="276" w:lineRule="auto"/>
        <w:rPr>
          <w:rFonts w:asciiTheme="minorHAnsi" w:hAnsiTheme="minorHAnsi" w:cstheme="minorHAnsi"/>
          <w:szCs w:val="24"/>
        </w:rPr>
      </w:pPr>
      <w:r>
        <w:rPr>
          <w:rFonts w:asciiTheme="minorHAnsi" w:hAnsiTheme="minorHAnsi" w:cstheme="minorHAnsi"/>
          <w:szCs w:val="24"/>
        </w:rPr>
        <w:t>wzmocnieni</w:t>
      </w:r>
      <w:r w:rsidR="00470990">
        <w:rPr>
          <w:rFonts w:asciiTheme="minorHAnsi" w:hAnsiTheme="minorHAnsi" w:cstheme="minorHAnsi"/>
          <w:szCs w:val="24"/>
        </w:rPr>
        <w:t>a</w:t>
      </w:r>
      <w:r w:rsidR="00C44BAF" w:rsidRPr="00201F4A">
        <w:rPr>
          <w:rFonts w:asciiTheme="minorHAnsi" w:hAnsiTheme="minorHAnsi" w:cstheme="minorHAnsi"/>
          <w:szCs w:val="24"/>
        </w:rPr>
        <w:t xml:space="preserve"> współpracy między różnymi podmiotami poprzez budowanie sieci współpracy między </w:t>
      </w:r>
      <w:r w:rsidR="000079D3" w:rsidRPr="00201F4A">
        <w:rPr>
          <w:rFonts w:asciiTheme="minorHAnsi" w:hAnsiTheme="minorHAnsi" w:cstheme="minorHAnsi"/>
          <w:szCs w:val="24"/>
        </w:rPr>
        <w:t>administracją publiczn</w:t>
      </w:r>
      <w:r w:rsidR="00470990">
        <w:rPr>
          <w:rFonts w:asciiTheme="minorHAnsi" w:hAnsiTheme="minorHAnsi" w:cstheme="minorHAnsi"/>
          <w:szCs w:val="24"/>
        </w:rPr>
        <w:t>ą</w:t>
      </w:r>
      <w:r w:rsidR="00C44BAF" w:rsidRPr="00201F4A">
        <w:rPr>
          <w:rFonts w:asciiTheme="minorHAnsi" w:hAnsiTheme="minorHAnsi" w:cstheme="minorHAnsi"/>
          <w:szCs w:val="24"/>
        </w:rPr>
        <w:t>, służbami, organizacjami</w:t>
      </w:r>
      <w:r w:rsidR="000079D3" w:rsidRPr="00201F4A">
        <w:rPr>
          <w:rFonts w:asciiTheme="minorHAnsi" w:hAnsiTheme="minorHAnsi" w:cstheme="minorHAnsi"/>
          <w:szCs w:val="24"/>
        </w:rPr>
        <w:t xml:space="preserve"> </w:t>
      </w:r>
      <w:r w:rsidR="000456FF" w:rsidRPr="00201F4A">
        <w:rPr>
          <w:rFonts w:asciiTheme="minorHAnsi" w:hAnsiTheme="minorHAnsi" w:cstheme="minorHAnsi"/>
          <w:szCs w:val="24"/>
        </w:rPr>
        <w:t>obywatelskimi</w:t>
      </w:r>
      <w:r w:rsidR="00C44BAF" w:rsidRPr="00201F4A">
        <w:rPr>
          <w:rFonts w:asciiTheme="minorHAnsi" w:hAnsiTheme="minorHAnsi" w:cstheme="minorHAnsi"/>
          <w:szCs w:val="24"/>
        </w:rPr>
        <w:t xml:space="preserve"> i mieszkańcami;</w:t>
      </w:r>
    </w:p>
    <w:p w14:paraId="293D5015" w14:textId="0573F87A" w:rsidR="00C44BAF" w:rsidRPr="00201F4A" w:rsidRDefault="00581CD3" w:rsidP="00A244FD">
      <w:pPr>
        <w:pStyle w:val="Akapitzlist"/>
        <w:numPr>
          <w:ilvl w:val="0"/>
          <w:numId w:val="4"/>
        </w:numPr>
        <w:spacing w:after="120" w:line="276" w:lineRule="auto"/>
        <w:rPr>
          <w:rFonts w:asciiTheme="minorHAnsi" w:hAnsiTheme="minorHAnsi" w:cstheme="minorHAnsi"/>
          <w:szCs w:val="24"/>
        </w:rPr>
      </w:pPr>
      <w:r>
        <w:rPr>
          <w:rFonts w:asciiTheme="minorHAnsi" w:hAnsiTheme="minorHAnsi" w:cstheme="minorHAnsi"/>
          <w:szCs w:val="24"/>
        </w:rPr>
        <w:t>włączeni</w:t>
      </w:r>
      <w:r w:rsidR="00470990">
        <w:rPr>
          <w:rFonts w:asciiTheme="minorHAnsi" w:hAnsiTheme="minorHAnsi" w:cstheme="minorHAnsi"/>
          <w:szCs w:val="24"/>
        </w:rPr>
        <w:t>a</w:t>
      </w:r>
      <w:r w:rsidR="00C44BAF" w:rsidRPr="00201F4A">
        <w:rPr>
          <w:rFonts w:asciiTheme="minorHAnsi" w:hAnsiTheme="minorHAnsi" w:cstheme="minorHAnsi"/>
          <w:szCs w:val="24"/>
        </w:rPr>
        <w:t xml:space="preserve"> mieszkańców w działaniach na rzecz społeczności</w:t>
      </w:r>
      <w:r>
        <w:rPr>
          <w:rFonts w:asciiTheme="minorHAnsi" w:hAnsiTheme="minorHAnsi" w:cstheme="minorHAnsi"/>
          <w:szCs w:val="24"/>
        </w:rPr>
        <w:t xml:space="preserve"> w sytuacjach kryzysowych</w:t>
      </w:r>
      <w:r w:rsidR="00C44BAF" w:rsidRPr="00201F4A">
        <w:rPr>
          <w:rFonts w:asciiTheme="minorHAnsi" w:hAnsiTheme="minorHAnsi" w:cstheme="minorHAnsi"/>
          <w:szCs w:val="24"/>
        </w:rPr>
        <w:t>;</w:t>
      </w:r>
    </w:p>
    <w:p w14:paraId="3036001C" w14:textId="38426CCC" w:rsidR="00C44BAF" w:rsidRPr="00201F4A" w:rsidRDefault="000079D3" w:rsidP="00A244FD">
      <w:pPr>
        <w:pStyle w:val="Akapitzlist"/>
        <w:numPr>
          <w:ilvl w:val="0"/>
          <w:numId w:val="4"/>
        </w:numPr>
        <w:spacing w:after="120" w:line="276" w:lineRule="auto"/>
        <w:rPr>
          <w:rFonts w:asciiTheme="minorHAnsi" w:hAnsiTheme="minorHAnsi" w:cstheme="minorHAnsi"/>
          <w:szCs w:val="24"/>
        </w:rPr>
      </w:pPr>
      <w:r w:rsidRPr="00201F4A">
        <w:rPr>
          <w:rFonts w:asciiTheme="minorHAnsi" w:hAnsiTheme="minorHAnsi" w:cstheme="minorHAnsi"/>
          <w:szCs w:val="24"/>
        </w:rPr>
        <w:t>zwiększ</w:t>
      </w:r>
      <w:r w:rsidR="00581CD3">
        <w:rPr>
          <w:rFonts w:asciiTheme="minorHAnsi" w:hAnsiTheme="minorHAnsi" w:cstheme="minorHAnsi"/>
          <w:szCs w:val="24"/>
        </w:rPr>
        <w:t>e</w:t>
      </w:r>
      <w:r w:rsidRPr="00201F4A">
        <w:rPr>
          <w:rFonts w:asciiTheme="minorHAnsi" w:hAnsiTheme="minorHAnsi" w:cstheme="minorHAnsi"/>
          <w:szCs w:val="24"/>
        </w:rPr>
        <w:t>nie</w:t>
      </w:r>
      <w:r w:rsidR="00C44BAF" w:rsidRPr="00201F4A">
        <w:rPr>
          <w:rFonts w:asciiTheme="minorHAnsi" w:hAnsiTheme="minorHAnsi" w:cstheme="minorHAnsi"/>
          <w:szCs w:val="24"/>
        </w:rPr>
        <w:t xml:space="preserve"> </w:t>
      </w:r>
      <w:r w:rsidR="00581CD3">
        <w:rPr>
          <w:rFonts w:asciiTheme="minorHAnsi" w:hAnsiTheme="minorHAnsi" w:cstheme="minorHAnsi"/>
          <w:szCs w:val="24"/>
        </w:rPr>
        <w:t>uczestnictwa</w:t>
      </w:r>
      <w:r w:rsidR="00C44BAF" w:rsidRPr="00201F4A">
        <w:rPr>
          <w:rFonts w:asciiTheme="minorHAnsi" w:hAnsiTheme="minorHAnsi" w:cstheme="minorHAnsi"/>
          <w:szCs w:val="24"/>
        </w:rPr>
        <w:t xml:space="preserve"> organizacji</w:t>
      </w:r>
      <w:r w:rsidRPr="00201F4A">
        <w:rPr>
          <w:rFonts w:asciiTheme="minorHAnsi" w:hAnsiTheme="minorHAnsi" w:cstheme="minorHAnsi"/>
          <w:szCs w:val="24"/>
        </w:rPr>
        <w:t xml:space="preserve"> </w:t>
      </w:r>
      <w:r w:rsidR="000456FF" w:rsidRPr="00201F4A">
        <w:rPr>
          <w:rFonts w:asciiTheme="minorHAnsi" w:hAnsiTheme="minorHAnsi" w:cstheme="minorHAnsi"/>
          <w:szCs w:val="24"/>
        </w:rPr>
        <w:t>obywatelskich</w:t>
      </w:r>
      <w:r w:rsidR="00C44BAF" w:rsidRPr="00201F4A">
        <w:rPr>
          <w:rFonts w:asciiTheme="minorHAnsi" w:hAnsiTheme="minorHAnsi" w:cstheme="minorHAnsi"/>
          <w:szCs w:val="24"/>
        </w:rPr>
        <w:t xml:space="preserve"> i obywateli w </w:t>
      </w:r>
      <w:r w:rsidR="00581CD3">
        <w:rPr>
          <w:rFonts w:asciiTheme="minorHAnsi" w:hAnsiTheme="minorHAnsi" w:cstheme="minorHAnsi"/>
          <w:szCs w:val="24"/>
        </w:rPr>
        <w:t>procesach</w:t>
      </w:r>
      <w:r w:rsidR="00C44BAF" w:rsidRPr="00201F4A">
        <w:rPr>
          <w:rFonts w:asciiTheme="minorHAnsi" w:hAnsiTheme="minorHAnsi" w:cstheme="minorHAnsi"/>
          <w:szCs w:val="24"/>
        </w:rPr>
        <w:t xml:space="preserve"> decyzyjn</w:t>
      </w:r>
      <w:r w:rsidR="00581CD3">
        <w:rPr>
          <w:rFonts w:asciiTheme="minorHAnsi" w:hAnsiTheme="minorHAnsi" w:cstheme="minorHAnsi"/>
          <w:szCs w:val="24"/>
        </w:rPr>
        <w:t>ych, w tym dotyczących sytuacji kryzysowych</w:t>
      </w:r>
      <w:r w:rsidR="00C44BAF" w:rsidRPr="00201F4A">
        <w:rPr>
          <w:rFonts w:asciiTheme="minorHAnsi" w:hAnsiTheme="minorHAnsi" w:cstheme="minorHAnsi"/>
          <w:szCs w:val="24"/>
        </w:rPr>
        <w:t>.</w:t>
      </w:r>
    </w:p>
    <w:bookmarkEnd w:id="40"/>
    <w:p w14:paraId="22AEFAC8" w14:textId="77777777" w:rsidR="00E37E7C" w:rsidRPr="00201F4A" w:rsidRDefault="00E37E7C" w:rsidP="00201F4A">
      <w:pPr>
        <w:spacing w:after="120" w:line="276" w:lineRule="auto"/>
        <w:jc w:val="both"/>
        <w:rPr>
          <w:rFonts w:cstheme="minorHAnsi"/>
          <w:sz w:val="24"/>
          <w:szCs w:val="24"/>
        </w:rPr>
      </w:pPr>
    </w:p>
    <w:p w14:paraId="2DD77E82" w14:textId="77777777" w:rsidR="00E37E7C" w:rsidRPr="00201F4A" w:rsidRDefault="00E37E7C" w:rsidP="00201F4A">
      <w:pPr>
        <w:spacing w:line="276" w:lineRule="auto"/>
        <w:rPr>
          <w:rFonts w:cstheme="minorHAnsi"/>
          <w:sz w:val="24"/>
          <w:szCs w:val="24"/>
        </w:rPr>
      </w:pPr>
      <w:r w:rsidRPr="00201F4A">
        <w:rPr>
          <w:rFonts w:cstheme="minorHAnsi"/>
          <w:sz w:val="24"/>
          <w:szCs w:val="24"/>
        </w:rPr>
        <w:br w:type="page"/>
      </w:r>
    </w:p>
    <w:p w14:paraId="3F1D0F61" w14:textId="5D62925A" w:rsidR="0087116A" w:rsidRPr="004A38FD" w:rsidRDefault="00E37E7C" w:rsidP="00A244FD">
      <w:pPr>
        <w:pStyle w:val="Nagwek1"/>
        <w:numPr>
          <w:ilvl w:val="0"/>
          <w:numId w:val="8"/>
        </w:numPr>
        <w:spacing w:line="276" w:lineRule="auto"/>
        <w:rPr>
          <w:rFonts w:asciiTheme="minorHAnsi" w:hAnsiTheme="minorHAnsi" w:cstheme="minorHAnsi"/>
          <w:b/>
          <w:color w:val="auto"/>
          <w:sz w:val="24"/>
          <w:szCs w:val="24"/>
        </w:rPr>
      </w:pPr>
      <w:bookmarkStart w:id="42" w:name="_Toc60130026"/>
      <w:bookmarkStart w:id="43" w:name="_Toc188515931"/>
      <w:bookmarkStart w:id="44" w:name="_Toc508718257"/>
      <w:bookmarkStart w:id="45" w:name="_Toc508718404"/>
      <w:bookmarkStart w:id="46" w:name="_Toc508718461"/>
      <w:bookmarkStart w:id="47" w:name="_Toc508718537"/>
      <w:bookmarkEnd w:id="1"/>
      <w:bookmarkEnd w:id="2"/>
      <w:bookmarkEnd w:id="3"/>
      <w:bookmarkEnd w:id="4"/>
      <w:bookmarkEnd w:id="5"/>
      <w:bookmarkEnd w:id="6"/>
      <w:r w:rsidRPr="004A38FD">
        <w:rPr>
          <w:rFonts w:asciiTheme="minorHAnsi" w:hAnsiTheme="minorHAnsi" w:cstheme="minorHAnsi"/>
          <w:b/>
          <w:color w:val="auto"/>
          <w:sz w:val="24"/>
          <w:szCs w:val="24"/>
        </w:rPr>
        <w:lastRenderedPageBreak/>
        <w:t xml:space="preserve">Priorytety Programu </w:t>
      </w:r>
      <w:bookmarkEnd w:id="42"/>
      <w:r w:rsidR="0087116A" w:rsidRPr="004A38FD">
        <w:rPr>
          <w:rFonts w:asciiTheme="minorHAnsi" w:hAnsiTheme="minorHAnsi" w:cstheme="minorHAnsi"/>
          <w:b/>
          <w:color w:val="auto"/>
          <w:sz w:val="24"/>
          <w:szCs w:val="24"/>
        </w:rPr>
        <w:t>Moc Małych Społeczności</w:t>
      </w:r>
      <w:bookmarkEnd w:id="43"/>
    </w:p>
    <w:p w14:paraId="58E3C105" w14:textId="60B5DA15" w:rsidR="0087116A" w:rsidRPr="004A38FD" w:rsidRDefault="0017072D" w:rsidP="00201F4A">
      <w:pPr>
        <w:keepNext/>
        <w:keepLines/>
        <w:spacing w:before="40" w:after="0" w:line="276" w:lineRule="auto"/>
        <w:outlineLvl w:val="1"/>
        <w:rPr>
          <w:rFonts w:eastAsiaTheme="majorEastAsia" w:cstheme="minorHAnsi"/>
          <w:b/>
          <w:sz w:val="24"/>
          <w:szCs w:val="24"/>
        </w:rPr>
      </w:pPr>
      <w:bookmarkStart w:id="48" w:name="_Toc188515932"/>
      <w:r>
        <w:rPr>
          <w:rFonts w:eastAsiaTheme="majorEastAsia" w:cstheme="minorHAnsi"/>
          <w:b/>
          <w:sz w:val="24"/>
          <w:szCs w:val="24"/>
        </w:rPr>
        <w:t xml:space="preserve">4.1 </w:t>
      </w:r>
      <w:r w:rsidR="0087116A" w:rsidRPr="004A38FD">
        <w:rPr>
          <w:rFonts w:eastAsiaTheme="majorEastAsia" w:cstheme="minorHAnsi"/>
          <w:b/>
          <w:sz w:val="24"/>
          <w:szCs w:val="24"/>
        </w:rPr>
        <w:t xml:space="preserve">Grupa </w:t>
      </w:r>
      <w:r w:rsidR="0044626A" w:rsidRPr="004A38FD">
        <w:rPr>
          <w:rFonts w:eastAsiaTheme="majorEastAsia" w:cstheme="minorHAnsi"/>
          <w:b/>
          <w:sz w:val="24"/>
          <w:szCs w:val="24"/>
        </w:rPr>
        <w:t>docelowa</w:t>
      </w:r>
      <w:r w:rsidR="0087116A" w:rsidRPr="004A38FD">
        <w:rPr>
          <w:rFonts w:eastAsiaTheme="majorEastAsia" w:cstheme="minorHAnsi"/>
          <w:b/>
          <w:sz w:val="24"/>
          <w:szCs w:val="24"/>
        </w:rPr>
        <w:t xml:space="preserve"> Programu</w:t>
      </w:r>
      <w:bookmarkEnd w:id="48"/>
    </w:p>
    <w:p w14:paraId="3470D347" w14:textId="5481850A" w:rsidR="000D7231" w:rsidRDefault="000D7231" w:rsidP="00201F4A">
      <w:pPr>
        <w:spacing w:after="120" w:line="276" w:lineRule="auto"/>
        <w:jc w:val="both"/>
        <w:rPr>
          <w:rFonts w:cstheme="minorHAnsi"/>
          <w:sz w:val="24"/>
          <w:szCs w:val="24"/>
          <w:lang w:eastAsia="pl-PL"/>
        </w:rPr>
      </w:pPr>
      <w:r w:rsidRPr="00201F4A">
        <w:rPr>
          <w:rFonts w:cstheme="minorHAnsi"/>
          <w:sz w:val="24"/>
          <w:szCs w:val="24"/>
          <w:lang w:eastAsia="pl-PL"/>
        </w:rPr>
        <w:t xml:space="preserve">Założeniem Programu Moc Małych Społeczności jest </w:t>
      </w:r>
      <w:r w:rsidR="0044626A" w:rsidRPr="00201F4A">
        <w:rPr>
          <w:rFonts w:cstheme="minorHAnsi"/>
          <w:sz w:val="24"/>
          <w:szCs w:val="24"/>
          <w:lang w:eastAsia="pl-PL"/>
        </w:rPr>
        <w:t xml:space="preserve">wsparcie społeczności lokalnych poprzez wzmocnienie potencjału </w:t>
      </w:r>
      <w:r w:rsidR="002B3DDE" w:rsidRPr="00201F4A">
        <w:rPr>
          <w:rFonts w:cstheme="minorHAnsi"/>
          <w:sz w:val="24"/>
          <w:szCs w:val="24"/>
          <w:lang w:eastAsia="pl-PL"/>
        </w:rPr>
        <w:t>małych</w:t>
      </w:r>
      <w:r w:rsidR="00BA7BFD">
        <w:rPr>
          <w:rFonts w:cstheme="minorHAnsi"/>
          <w:sz w:val="24"/>
          <w:szCs w:val="24"/>
          <w:lang w:eastAsia="pl-PL"/>
        </w:rPr>
        <w:t xml:space="preserve"> i średnich</w:t>
      </w:r>
      <w:r w:rsidR="002B3DDE" w:rsidRPr="00201F4A">
        <w:rPr>
          <w:rFonts w:cstheme="minorHAnsi"/>
          <w:sz w:val="24"/>
          <w:szCs w:val="24"/>
          <w:lang w:eastAsia="pl-PL"/>
        </w:rPr>
        <w:t xml:space="preserve">, </w:t>
      </w:r>
      <w:r w:rsidR="0044626A" w:rsidRPr="00201F4A">
        <w:rPr>
          <w:rFonts w:cstheme="minorHAnsi"/>
          <w:sz w:val="24"/>
          <w:szCs w:val="24"/>
          <w:lang w:eastAsia="pl-PL"/>
        </w:rPr>
        <w:t xml:space="preserve">lokalnych organizacji obywatelskich działających </w:t>
      </w:r>
      <w:r w:rsidRPr="00201F4A">
        <w:rPr>
          <w:rFonts w:cstheme="minorHAnsi"/>
          <w:sz w:val="24"/>
          <w:szCs w:val="24"/>
          <w:lang w:eastAsia="pl-PL"/>
        </w:rPr>
        <w:t>na terenach wiejskich, w małych i średnich miastach</w:t>
      </w:r>
      <w:r w:rsidR="00BA7BFD">
        <w:rPr>
          <w:rFonts w:cstheme="minorHAnsi"/>
          <w:sz w:val="24"/>
          <w:szCs w:val="24"/>
          <w:lang w:eastAsia="pl-PL"/>
        </w:rPr>
        <w:t xml:space="preserve"> rozumianych jako:</w:t>
      </w:r>
    </w:p>
    <w:p w14:paraId="35F0CE52" w14:textId="4A779055" w:rsidR="00BA7BFD" w:rsidRPr="00BA7BFD" w:rsidRDefault="00BA7BFD" w:rsidP="00A244FD">
      <w:pPr>
        <w:pStyle w:val="Akapitzlist"/>
        <w:numPr>
          <w:ilvl w:val="0"/>
          <w:numId w:val="5"/>
        </w:numPr>
        <w:spacing w:after="120" w:line="276" w:lineRule="auto"/>
        <w:rPr>
          <w:rFonts w:asciiTheme="minorHAnsi" w:hAnsiTheme="minorHAnsi" w:cstheme="minorHAnsi"/>
          <w:szCs w:val="24"/>
          <w:lang w:eastAsia="pl-PL"/>
        </w:rPr>
      </w:pPr>
      <w:r>
        <w:rPr>
          <w:rFonts w:asciiTheme="minorHAnsi" w:hAnsiTheme="minorHAnsi" w:cstheme="minorHAnsi"/>
          <w:szCs w:val="24"/>
          <w:lang w:eastAsia="pl-PL"/>
        </w:rPr>
        <w:t>mała</w:t>
      </w:r>
      <w:r w:rsidRPr="00BA7BFD">
        <w:rPr>
          <w:rFonts w:asciiTheme="minorHAnsi" w:hAnsiTheme="minorHAnsi" w:cstheme="minorHAnsi"/>
          <w:szCs w:val="24"/>
          <w:lang w:eastAsia="pl-PL"/>
        </w:rPr>
        <w:t xml:space="preserve"> </w:t>
      </w:r>
      <w:r>
        <w:rPr>
          <w:rFonts w:asciiTheme="minorHAnsi" w:hAnsiTheme="minorHAnsi" w:cstheme="minorHAnsi"/>
          <w:szCs w:val="24"/>
          <w:lang w:eastAsia="pl-PL"/>
        </w:rPr>
        <w:t>organizacja: organizacja, której</w:t>
      </w:r>
      <w:r w:rsidRPr="00BA7BFD">
        <w:rPr>
          <w:rFonts w:asciiTheme="minorHAnsi" w:hAnsiTheme="minorHAnsi" w:cstheme="minorHAnsi"/>
          <w:szCs w:val="24"/>
          <w:lang w:eastAsia="pl-PL"/>
        </w:rPr>
        <w:t xml:space="preserve"> najwyższy </w:t>
      </w:r>
      <w:r>
        <w:rPr>
          <w:rFonts w:asciiTheme="minorHAnsi" w:hAnsiTheme="minorHAnsi" w:cstheme="minorHAnsi"/>
          <w:szCs w:val="24"/>
          <w:lang w:eastAsia="pl-PL"/>
        </w:rPr>
        <w:t xml:space="preserve">łączny przychód w jednym z </w:t>
      </w:r>
      <w:r w:rsidRPr="00BA7BFD">
        <w:rPr>
          <w:rFonts w:asciiTheme="minorHAnsi" w:hAnsiTheme="minorHAnsi" w:cstheme="minorHAnsi"/>
          <w:szCs w:val="24"/>
          <w:lang w:eastAsia="pl-PL"/>
        </w:rPr>
        <w:t xml:space="preserve">trzech </w:t>
      </w:r>
      <w:r>
        <w:rPr>
          <w:rFonts w:asciiTheme="minorHAnsi" w:hAnsiTheme="minorHAnsi" w:cstheme="minorHAnsi"/>
          <w:szCs w:val="24"/>
          <w:lang w:eastAsia="pl-PL"/>
        </w:rPr>
        <w:t xml:space="preserve">zamkniętych lat budżetowych wyniósł poniżej </w:t>
      </w:r>
      <w:r w:rsidRPr="00BA7BFD">
        <w:rPr>
          <w:rFonts w:asciiTheme="minorHAnsi" w:hAnsiTheme="minorHAnsi" w:cstheme="minorHAnsi"/>
          <w:szCs w:val="24"/>
          <w:lang w:eastAsia="pl-PL"/>
        </w:rPr>
        <w:t>100</w:t>
      </w:r>
      <w:r>
        <w:rPr>
          <w:rFonts w:asciiTheme="minorHAnsi" w:hAnsiTheme="minorHAnsi" w:cstheme="minorHAnsi"/>
          <w:szCs w:val="24"/>
          <w:lang w:eastAsia="pl-PL"/>
        </w:rPr>
        <w:t> </w:t>
      </w:r>
      <w:r w:rsidRPr="00BA7BFD">
        <w:rPr>
          <w:rFonts w:asciiTheme="minorHAnsi" w:hAnsiTheme="minorHAnsi" w:cstheme="minorHAnsi"/>
          <w:szCs w:val="24"/>
          <w:lang w:eastAsia="pl-PL"/>
        </w:rPr>
        <w:t>000</w:t>
      </w:r>
      <w:r>
        <w:rPr>
          <w:rFonts w:asciiTheme="minorHAnsi" w:hAnsiTheme="minorHAnsi" w:cstheme="minorHAnsi"/>
          <w:szCs w:val="24"/>
          <w:lang w:eastAsia="pl-PL"/>
        </w:rPr>
        <w:t xml:space="preserve"> </w:t>
      </w:r>
      <w:r w:rsidRPr="00BA7BFD">
        <w:rPr>
          <w:rFonts w:asciiTheme="minorHAnsi" w:hAnsiTheme="minorHAnsi" w:cstheme="minorHAnsi"/>
          <w:szCs w:val="24"/>
          <w:lang w:eastAsia="pl-PL"/>
        </w:rPr>
        <w:t>zł</w:t>
      </w:r>
      <w:r>
        <w:rPr>
          <w:rFonts w:asciiTheme="minorHAnsi" w:hAnsiTheme="minorHAnsi" w:cstheme="minorHAnsi"/>
          <w:szCs w:val="24"/>
          <w:lang w:eastAsia="pl-PL"/>
        </w:rPr>
        <w:t>;</w:t>
      </w:r>
    </w:p>
    <w:p w14:paraId="1BF6AF37" w14:textId="2D0D5B72" w:rsidR="00BA7BFD" w:rsidRPr="00BA7BFD" w:rsidRDefault="002A15D2" w:rsidP="00A244FD">
      <w:pPr>
        <w:pStyle w:val="Akapitzlist"/>
        <w:numPr>
          <w:ilvl w:val="0"/>
          <w:numId w:val="5"/>
        </w:numPr>
        <w:spacing w:after="120" w:line="276" w:lineRule="auto"/>
        <w:rPr>
          <w:rFonts w:asciiTheme="minorHAnsi" w:hAnsiTheme="minorHAnsi" w:cstheme="minorHAnsi"/>
          <w:szCs w:val="24"/>
          <w:lang w:eastAsia="pl-PL"/>
        </w:rPr>
      </w:pPr>
      <w:r>
        <w:rPr>
          <w:rFonts w:asciiTheme="minorHAnsi" w:hAnsiTheme="minorHAnsi" w:cstheme="minorHAnsi"/>
          <w:szCs w:val="24"/>
          <w:lang w:eastAsia="pl-PL"/>
        </w:rPr>
        <w:t>średnia organizacja</w:t>
      </w:r>
      <w:r w:rsidR="00BA7BFD">
        <w:rPr>
          <w:rFonts w:asciiTheme="minorHAnsi" w:hAnsiTheme="minorHAnsi" w:cstheme="minorHAnsi"/>
          <w:szCs w:val="24"/>
          <w:lang w:eastAsia="pl-PL"/>
        </w:rPr>
        <w:t>: organizacja, której</w:t>
      </w:r>
      <w:r w:rsidR="00BA7BFD" w:rsidRPr="00BA7BFD">
        <w:rPr>
          <w:rFonts w:asciiTheme="minorHAnsi" w:hAnsiTheme="minorHAnsi" w:cstheme="minorHAnsi"/>
          <w:szCs w:val="24"/>
          <w:lang w:eastAsia="pl-PL"/>
        </w:rPr>
        <w:t xml:space="preserve"> najwyższy </w:t>
      </w:r>
      <w:r w:rsidR="00BA7BFD">
        <w:rPr>
          <w:rFonts w:asciiTheme="minorHAnsi" w:hAnsiTheme="minorHAnsi" w:cstheme="minorHAnsi"/>
          <w:szCs w:val="24"/>
          <w:lang w:eastAsia="pl-PL"/>
        </w:rPr>
        <w:t xml:space="preserve">łączny przychód w jednym z </w:t>
      </w:r>
      <w:r w:rsidR="00BA7BFD" w:rsidRPr="00BA7BFD">
        <w:rPr>
          <w:rFonts w:asciiTheme="minorHAnsi" w:hAnsiTheme="minorHAnsi" w:cstheme="minorHAnsi"/>
          <w:szCs w:val="24"/>
          <w:lang w:eastAsia="pl-PL"/>
        </w:rPr>
        <w:t xml:space="preserve">trzech </w:t>
      </w:r>
      <w:r w:rsidR="00BA7BFD">
        <w:rPr>
          <w:rFonts w:asciiTheme="minorHAnsi" w:hAnsiTheme="minorHAnsi" w:cstheme="minorHAnsi"/>
          <w:szCs w:val="24"/>
          <w:lang w:eastAsia="pl-PL"/>
        </w:rPr>
        <w:t>zamkniętych lat budżetowych wyniósł pomiędzy 100 000 zł a 200 </w:t>
      </w:r>
      <w:r w:rsidR="00BA7BFD" w:rsidRPr="00BA7BFD">
        <w:rPr>
          <w:rFonts w:asciiTheme="minorHAnsi" w:hAnsiTheme="minorHAnsi" w:cstheme="minorHAnsi"/>
          <w:szCs w:val="24"/>
          <w:lang w:eastAsia="pl-PL"/>
        </w:rPr>
        <w:t>000</w:t>
      </w:r>
      <w:r w:rsidR="00BA7BFD">
        <w:rPr>
          <w:rFonts w:asciiTheme="minorHAnsi" w:hAnsiTheme="minorHAnsi" w:cstheme="minorHAnsi"/>
          <w:szCs w:val="24"/>
          <w:lang w:eastAsia="pl-PL"/>
        </w:rPr>
        <w:t xml:space="preserve"> </w:t>
      </w:r>
      <w:r w:rsidR="00BA7BFD" w:rsidRPr="00BA7BFD">
        <w:rPr>
          <w:rFonts w:asciiTheme="minorHAnsi" w:hAnsiTheme="minorHAnsi" w:cstheme="minorHAnsi"/>
          <w:szCs w:val="24"/>
          <w:lang w:eastAsia="pl-PL"/>
        </w:rPr>
        <w:t>zł</w:t>
      </w:r>
      <w:r w:rsidR="00BA7BFD">
        <w:rPr>
          <w:rFonts w:asciiTheme="minorHAnsi" w:hAnsiTheme="minorHAnsi" w:cstheme="minorHAnsi"/>
          <w:szCs w:val="24"/>
          <w:lang w:eastAsia="pl-PL"/>
        </w:rPr>
        <w:t>;</w:t>
      </w:r>
    </w:p>
    <w:p w14:paraId="1547DD5B" w14:textId="000C302C" w:rsidR="00BA7BFD" w:rsidRPr="00201F4A" w:rsidRDefault="00BA7BFD" w:rsidP="00201F4A">
      <w:pPr>
        <w:spacing w:after="120" w:line="276" w:lineRule="auto"/>
        <w:jc w:val="both"/>
        <w:rPr>
          <w:rFonts w:cstheme="minorHAnsi"/>
          <w:sz w:val="24"/>
          <w:szCs w:val="24"/>
          <w:lang w:eastAsia="pl-PL"/>
        </w:rPr>
      </w:pPr>
      <w:r w:rsidRPr="00BA7BFD">
        <w:rPr>
          <w:rFonts w:cstheme="minorHAnsi"/>
          <w:sz w:val="24"/>
          <w:szCs w:val="24"/>
          <w:lang w:eastAsia="pl-PL"/>
        </w:rPr>
        <w:t xml:space="preserve">zarejestrowane i prowadzące działalność na terenach wiejskich </w:t>
      </w:r>
      <w:r w:rsidR="00731FAE">
        <w:rPr>
          <w:rFonts w:cstheme="minorHAnsi"/>
          <w:sz w:val="24"/>
          <w:szCs w:val="24"/>
          <w:lang w:eastAsia="pl-PL"/>
        </w:rPr>
        <w:t>lub</w:t>
      </w:r>
      <w:r w:rsidRPr="00BA7BFD">
        <w:rPr>
          <w:rFonts w:cstheme="minorHAnsi"/>
          <w:sz w:val="24"/>
          <w:szCs w:val="24"/>
          <w:lang w:eastAsia="pl-PL"/>
        </w:rPr>
        <w:t xml:space="preserve"> w miejscowościach liczących nie więcej niż 100 000 mieszkańców.</w:t>
      </w:r>
    </w:p>
    <w:p w14:paraId="67662B4C" w14:textId="77777777" w:rsidR="0044626A" w:rsidRPr="00201F4A" w:rsidRDefault="0044626A" w:rsidP="00201F4A">
      <w:pPr>
        <w:spacing w:after="120" w:line="276" w:lineRule="auto"/>
        <w:jc w:val="both"/>
        <w:rPr>
          <w:rFonts w:cstheme="minorHAnsi"/>
          <w:sz w:val="24"/>
          <w:szCs w:val="24"/>
          <w:lang w:eastAsia="pl-PL"/>
        </w:rPr>
      </w:pPr>
      <w:r w:rsidRPr="00201F4A">
        <w:rPr>
          <w:rFonts w:cstheme="minorHAnsi"/>
          <w:sz w:val="24"/>
          <w:szCs w:val="24"/>
          <w:lang w:eastAsia="pl-PL"/>
        </w:rPr>
        <w:t>Organizacje te:</w:t>
      </w:r>
    </w:p>
    <w:p w14:paraId="55980103" w14:textId="77777777" w:rsidR="0044626A" w:rsidRPr="00201F4A" w:rsidRDefault="0044626A" w:rsidP="00A244FD">
      <w:pPr>
        <w:pStyle w:val="Akapitzlist"/>
        <w:numPr>
          <w:ilvl w:val="0"/>
          <w:numId w:val="5"/>
        </w:numPr>
        <w:spacing w:after="120" w:line="276" w:lineRule="auto"/>
        <w:rPr>
          <w:rFonts w:asciiTheme="minorHAnsi" w:hAnsiTheme="minorHAnsi" w:cstheme="minorHAnsi"/>
          <w:szCs w:val="24"/>
          <w:lang w:eastAsia="pl-PL"/>
        </w:rPr>
      </w:pPr>
      <w:r w:rsidRPr="00201F4A">
        <w:rPr>
          <w:rFonts w:asciiTheme="minorHAnsi" w:hAnsiTheme="minorHAnsi" w:cstheme="minorHAnsi"/>
          <w:szCs w:val="24"/>
          <w:lang w:eastAsia="pl-PL"/>
        </w:rPr>
        <w:t>są g</w:t>
      </w:r>
      <w:r w:rsidR="000D7231" w:rsidRPr="00201F4A">
        <w:rPr>
          <w:rFonts w:asciiTheme="minorHAnsi" w:hAnsiTheme="minorHAnsi" w:cstheme="minorHAnsi"/>
          <w:szCs w:val="24"/>
          <w:lang w:eastAsia="pl-PL"/>
        </w:rPr>
        <w:t xml:space="preserve">łęboko zakorzenione w swoich społecznościach. </w:t>
      </w:r>
      <w:r w:rsidRPr="00201F4A">
        <w:rPr>
          <w:rFonts w:asciiTheme="minorHAnsi" w:hAnsiTheme="minorHAnsi" w:cstheme="minorHAnsi"/>
          <w:szCs w:val="24"/>
          <w:lang w:eastAsia="pl-PL"/>
        </w:rPr>
        <w:t>I</w:t>
      </w:r>
      <w:r w:rsidR="000D7231" w:rsidRPr="00201F4A">
        <w:rPr>
          <w:rFonts w:asciiTheme="minorHAnsi" w:hAnsiTheme="minorHAnsi" w:cstheme="minorHAnsi"/>
          <w:szCs w:val="24"/>
          <w:lang w:eastAsia="pl-PL"/>
        </w:rPr>
        <w:t>ch działalność jest odpowiedzią na konkretne potrzeby lokalnej ludności</w:t>
      </w:r>
      <w:r w:rsidRPr="00201F4A">
        <w:rPr>
          <w:rFonts w:asciiTheme="minorHAnsi" w:hAnsiTheme="minorHAnsi" w:cstheme="minorHAnsi"/>
          <w:szCs w:val="24"/>
          <w:lang w:eastAsia="pl-PL"/>
        </w:rPr>
        <w:t>;</w:t>
      </w:r>
    </w:p>
    <w:p w14:paraId="436BBA57" w14:textId="2263C95D" w:rsidR="0044626A" w:rsidRPr="00201F4A" w:rsidRDefault="000D7231" w:rsidP="00A244FD">
      <w:pPr>
        <w:pStyle w:val="Akapitzlist"/>
        <w:numPr>
          <w:ilvl w:val="0"/>
          <w:numId w:val="5"/>
        </w:numPr>
        <w:spacing w:after="120" w:line="276" w:lineRule="auto"/>
        <w:rPr>
          <w:rFonts w:asciiTheme="minorHAnsi" w:hAnsiTheme="minorHAnsi" w:cstheme="minorHAnsi"/>
          <w:szCs w:val="24"/>
          <w:lang w:eastAsia="pl-PL"/>
        </w:rPr>
      </w:pPr>
      <w:r w:rsidRPr="00201F4A">
        <w:rPr>
          <w:rFonts w:asciiTheme="minorHAnsi" w:hAnsiTheme="minorHAnsi" w:cstheme="minorHAnsi"/>
          <w:szCs w:val="24"/>
          <w:lang w:eastAsia="pl-PL"/>
        </w:rPr>
        <w:t xml:space="preserve">podejmują </w:t>
      </w:r>
      <w:r w:rsidR="00731FAE">
        <w:rPr>
          <w:rFonts w:asciiTheme="minorHAnsi" w:hAnsiTheme="minorHAnsi" w:cstheme="minorHAnsi"/>
          <w:szCs w:val="24"/>
          <w:lang w:eastAsia="pl-PL"/>
        </w:rPr>
        <w:t>różnorodne inicjatywy</w:t>
      </w:r>
      <w:r w:rsidRPr="00201F4A">
        <w:rPr>
          <w:rFonts w:asciiTheme="minorHAnsi" w:hAnsiTheme="minorHAnsi" w:cstheme="minorHAnsi"/>
          <w:szCs w:val="24"/>
          <w:lang w:eastAsia="pl-PL"/>
        </w:rPr>
        <w:t>, od kultury i sportu, przez pomoc społeczną, aż po ochronę środowiska</w:t>
      </w:r>
      <w:r w:rsidR="003C534E">
        <w:rPr>
          <w:rFonts w:asciiTheme="minorHAnsi" w:hAnsiTheme="minorHAnsi" w:cstheme="minorHAnsi"/>
          <w:szCs w:val="24"/>
          <w:lang w:eastAsia="pl-PL"/>
        </w:rPr>
        <w:t xml:space="preserve"> – </w:t>
      </w:r>
      <w:r w:rsidR="003C534E" w:rsidRPr="00201F4A">
        <w:rPr>
          <w:rFonts w:asciiTheme="minorHAnsi" w:hAnsiTheme="minorHAnsi" w:cstheme="minorHAnsi"/>
          <w:szCs w:val="24"/>
          <w:lang w:eastAsia="pl-PL"/>
        </w:rPr>
        <w:t xml:space="preserve">ze względu na mniejszą liczbę </w:t>
      </w:r>
      <w:r w:rsidR="003C534E">
        <w:rPr>
          <w:rFonts w:asciiTheme="minorHAnsi" w:hAnsiTheme="minorHAnsi" w:cstheme="minorHAnsi"/>
          <w:szCs w:val="24"/>
          <w:lang w:eastAsia="pl-PL"/>
        </w:rPr>
        <w:t>podmiotów</w:t>
      </w:r>
      <w:r w:rsidR="003C534E" w:rsidRPr="00201F4A">
        <w:rPr>
          <w:rFonts w:asciiTheme="minorHAnsi" w:hAnsiTheme="minorHAnsi" w:cstheme="minorHAnsi"/>
          <w:szCs w:val="24"/>
          <w:lang w:eastAsia="pl-PL"/>
        </w:rPr>
        <w:t xml:space="preserve"> działających na rzecz społeczności, w których funkcjonują</w:t>
      </w:r>
      <w:r w:rsidR="003C534E">
        <w:rPr>
          <w:rFonts w:asciiTheme="minorHAnsi" w:hAnsiTheme="minorHAnsi" w:cstheme="minorHAnsi"/>
          <w:szCs w:val="24"/>
          <w:lang w:eastAsia="pl-PL"/>
        </w:rPr>
        <w:t xml:space="preserve"> te organizacje;</w:t>
      </w:r>
    </w:p>
    <w:p w14:paraId="16D864D0" w14:textId="77777777" w:rsidR="000D7231" w:rsidRPr="00201F4A" w:rsidRDefault="0044626A" w:rsidP="00A244FD">
      <w:pPr>
        <w:pStyle w:val="Akapitzlist"/>
        <w:numPr>
          <w:ilvl w:val="0"/>
          <w:numId w:val="5"/>
        </w:numPr>
        <w:spacing w:after="120" w:line="276" w:lineRule="auto"/>
        <w:rPr>
          <w:rFonts w:asciiTheme="minorHAnsi" w:hAnsiTheme="minorHAnsi" w:cstheme="minorHAnsi"/>
          <w:szCs w:val="24"/>
          <w:lang w:eastAsia="pl-PL"/>
        </w:rPr>
      </w:pPr>
      <w:r w:rsidRPr="00201F4A">
        <w:rPr>
          <w:rFonts w:asciiTheme="minorHAnsi" w:hAnsiTheme="minorHAnsi" w:cstheme="minorHAnsi"/>
          <w:szCs w:val="24"/>
          <w:lang w:eastAsia="pl-PL"/>
        </w:rPr>
        <w:t xml:space="preserve">dysponują </w:t>
      </w:r>
      <w:r w:rsidR="000D7231" w:rsidRPr="00201F4A">
        <w:rPr>
          <w:rFonts w:asciiTheme="minorHAnsi" w:hAnsiTheme="minorHAnsi" w:cstheme="minorHAnsi"/>
          <w:szCs w:val="24"/>
          <w:lang w:eastAsia="pl-PL"/>
        </w:rPr>
        <w:t xml:space="preserve">mniejszymi budżetami i zasobami ludzkimi w porównaniu do organizacji </w:t>
      </w:r>
      <w:r w:rsidRPr="00201F4A">
        <w:rPr>
          <w:rFonts w:asciiTheme="minorHAnsi" w:hAnsiTheme="minorHAnsi" w:cstheme="minorHAnsi"/>
          <w:szCs w:val="24"/>
          <w:lang w:eastAsia="pl-PL"/>
        </w:rPr>
        <w:t>z dużych miast;</w:t>
      </w:r>
    </w:p>
    <w:p w14:paraId="06A044CD" w14:textId="77777777" w:rsidR="000D7231" w:rsidRPr="00201F4A" w:rsidRDefault="0044626A" w:rsidP="00A244FD">
      <w:pPr>
        <w:pStyle w:val="Akapitzlist"/>
        <w:numPr>
          <w:ilvl w:val="0"/>
          <w:numId w:val="5"/>
        </w:numPr>
        <w:spacing w:after="120" w:line="276" w:lineRule="auto"/>
        <w:rPr>
          <w:rFonts w:asciiTheme="minorHAnsi" w:hAnsiTheme="minorHAnsi" w:cstheme="minorHAnsi"/>
          <w:szCs w:val="24"/>
          <w:lang w:eastAsia="pl-PL"/>
        </w:rPr>
      </w:pPr>
      <w:r w:rsidRPr="00201F4A">
        <w:rPr>
          <w:rFonts w:asciiTheme="minorHAnsi" w:hAnsiTheme="minorHAnsi" w:cstheme="minorHAnsi"/>
          <w:szCs w:val="24"/>
          <w:lang w:eastAsia="pl-PL"/>
        </w:rPr>
        <w:t xml:space="preserve">ze </w:t>
      </w:r>
      <w:r w:rsidR="000D7231" w:rsidRPr="00201F4A">
        <w:rPr>
          <w:rFonts w:asciiTheme="minorHAnsi" w:hAnsiTheme="minorHAnsi" w:cstheme="minorHAnsi"/>
          <w:szCs w:val="24"/>
          <w:lang w:eastAsia="pl-PL"/>
        </w:rPr>
        <w:t>względu na niewielkie rozmiary i ograniczone zasoby, często współpracują ściśle z samorządami lokalnymi, uzupełniając ich działania</w:t>
      </w:r>
      <w:r w:rsidRPr="00201F4A">
        <w:rPr>
          <w:rFonts w:asciiTheme="minorHAnsi" w:hAnsiTheme="minorHAnsi" w:cstheme="minorHAnsi"/>
          <w:szCs w:val="24"/>
          <w:lang w:eastAsia="pl-PL"/>
        </w:rPr>
        <w:t>.</w:t>
      </w:r>
    </w:p>
    <w:p w14:paraId="4D7C19A7" w14:textId="77777777" w:rsidR="0087116A" w:rsidRPr="00201F4A" w:rsidRDefault="0044626A" w:rsidP="00201F4A">
      <w:pPr>
        <w:spacing w:after="120" w:line="276" w:lineRule="auto"/>
        <w:jc w:val="both"/>
        <w:rPr>
          <w:rFonts w:cstheme="minorHAnsi"/>
          <w:sz w:val="24"/>
          <w:szCs w:val="24"/>
          <w:lang w:eastAsia="pl-PL"/>
        </w:rPr>
      </w:pPr>
      <w:r w:rsidRPr="00201F4A">
        <w:rPr>
          <w:rFonts w:cstheme="minorHAnsi"/>
          <w:sz w:val="24"/>
          <w:szCs w:val="24"/>
          <w:lang w:eastAsia="pl-PL"/>
        </w:rPr>
        <w:t>Organizacje obywatelskie</w:t>
      </w:r>
      <w:r w:rsidR="000D7231" w:rsidRPr="00201F4A">
        <w:rPr>
          <w:rFonts w:cstheme="minorHAnsi"/>
          <w:sz w:val="24"/>
          <w:szCs w:val="24"/>
          <w:lang w:eastAsia="pl-PL"/>
        </w:rPr>
        <w:t xml:space="preserve"> działające na terenach wiejskich, w małych i średnich miastach odgrywają kluczową rolę w tych społecznościach, wypełniając luki w systemie usług publicznych i wspierając lokalne inicjatywy. </w:t>
      </w:r>
      <w:r w:rsidRPr="00201F4A">
        <w:rPr>
          <w:rFonts w:cstheme="minorHAnsi"/>
          <w:sz w:val="24"/>
          <w:szCs w:val="24"/>
          <w:lang w:eastAsia="pl-PL"/>
        </w:rPr>
        <w:t>P</w:t>
      </w:r>
      <w:r w:rsidR="000D7231" w:rsidRPr="00201F4A">
        <w:rPr>
          <w:rFonts w:cstheme="minorHAnsi"/>
          <w:sz w:val="24"/>
          <w:szCs w:val="24"/>
          <w:lang w:eastAsia="pl-PL"/>
        </w:rPr>
        <w:t>osiadają one ogromny potencjał do dalszego rozwoju i umacniania swojej pozycji w lokalnym ekosystemie.</w:t>
      </w:r>
      <w:r w:rsidRPr="00201F4A">
        <w:rPr>
          <w:rFonts w:cstheme="minorHAnsi"/>
          <w:sz w:val="24"/>
          <w:szCs w:val="24"/>
          <w:lang w:eastAsia="pl-PL"/>
        </w:rPr>
        <w:t xml:space="preserve"> Dzięki ich działaniom możliwe będzie efektywne budowanie kapitału społecznego w społecznościach lokalnych, a także wzmacnianie odporności społeczności lokalnych na kryzysy.</w:t>
      </w:r>
    </w:p>
    <w:p w14:paraId="2CF109D0" w14:textId="77777777" w:rsidR="0087116A" w:rsidRPr="00201F4A" w:rsidRDefault="0087116A" w:rsidP="00201F4A">
      <w:pPr>
        <w:spacing w:after="120" w:line="276" w:lineRule="auto"/>
        <w:jc w:val="both"/>
        <w:rPr>
          <w:rFonts w:cstheme="minorHAnsi"/>
          <w:sz w:val="24"/>
          <w:szCs w:val="24"/>
          <w:lang w:eastAsia="pl-PL"/>
        </w:rPr>
      </w:pPr>
      <w:r w:rsidRPr="00201F4A">
        <w:rPr>
          <w:rFonts w:cstheme="minorHAnsi"/>
          <w:sz w:val="24"/>
          <w:szCs w:val="24"/>
          <w:lang w:eastAsia="pl-PL"/>
        </w:rPr>
        <w:t>Szczegółowe wymogi wobec podmi</w:t>
      </w:r>
      <w:r w:rsidR="000D7231" w:rsidRPr="00201F4A">
        <w:rPr>
          <w:rFonts w:cstheme="minorHAnsi"/>
          <w:sz w:val="24"/>
          <w:szCs w:val="24"/>
          <w:lang w:eastAsia="pl-PL"/>
        </w:rPr>
        <w:t xml:space="preserve">otów mogących otrzymać dofinansowanie w ramach Programu </w:t>
      </w:r>
      <w:r w:rsidR="00C26D9D" w:rsidRPr="00201F4A">
        <w:rPr>
          <w:rFonts w:cstheme="minorHAnsi"/>
          <w:sz w:val="24"/>
          <w:szCs w:val="24"/>
          <w:lang w:eastAsia="pl-PL"/>
        </w:rPr>
        <w:t>zostaną określone</w:t>
      </w:r>
      <w:r w:rsidR="000D7231" w:rsidRPr="00201F4A">
        <w:rPr>
          <w:rFonts w:cstheme="minorHAnsi"/>
          <w:sz w:val="24"/>
          <w:szCs w:val="24"/>
          <w:lang w:eastAsia="pl-PL"/>
        </w:rPr>
        <w:t xml:space="preserve"> w Regulaminie otwartego konkursu ofert.</w:t>
      </w:r>
    </w:p>
    <w:p w14:paraId="36124ADA" w14:textId="77777777" w:rsidR="0087116A" w:rsidRPr="00201F4A" w:rsidRDefault="0087116A" w:rsidP="00201F4A">
      <w:pPr>
        <w:spacing w:after="120" w:line="276" w:lineRule="auto"/>
        <w:jc w:val="both"/>
        <w:rPr>
          <w:rFonts w:cstheme="minorHAnsi"/>
          <w:sz w:val="24"/>
          <w:szCs w:val="24"/>
          <w:lang w:eastAsia="pl-PL"/>
        </w:rPr>
      </w:pPr>
    </w:p>
    <w:p w14:paraId="76CE6250" w14:textId="34C34899" w:rsidR="0044626A" w:rsidRPr="004A38FD" w:rsidRDefault="0017072D" w:rsidP="00201F4A">
      <w:pPr>
        <w:keepNext/>
        <w:keepLines/>
        <w:spacing w:before="40" w:after="0" w:line="276" w:lineRule="auto"/>
        <w:outlineLvl w:val="1"/>
        <w:rPr>
          <w:rFonts w:eastAsiaTheme="majorEastAsia" w:cstheme="minorHAnsi"/>
          <w:b/>
          <w:sz w:val="24"/>
          <w:szCs w:val="24"/>
        </w:rPr>
      </w:pPr>
      <w:bookmarkStart w:id="49" w:name="_Toc188515933"/>
      <w:r>
        <w:rPr>
          <w:rFonts w:eastAsiaTheme="majorEastAsia" w:cstheme="minorHAnsi"/>
          <w:b/>
          <w:sz w:val="24"/>
          <w:szCs w:val="24"/>
        </w:rPr>
        <w:t xml:space="preserve">4.2 </w:t>
      </w:r>
      <w:r w:rsidR="0044626A" w:rsidRPr="004A38FD">
        <w:rPr>
          <w:rFonts w:eastAsiaTheme="majorEastAsia" w:cstheme="minorHAnsi"/>
          <w:b/>
          <w:sz w:val="24"/>
          <w:szCs w:val="24"/>
        </w:rPr>
        <w:t>Priorytety Programu</w:t>
      </w:r>
      <w:bookmarkEnd w:id="49"/>
    </w:p>
    <w:p w14:paraId="669E7E16" w14:textId="17120064" w:rsidR="00E37E7C" w:rsidRDefault="00E37E7C" w:rsidP="00201F4A">
      <w:pPr>
        <w:spacing w:after="120" w:line="276" w:lineRule="auto"/>
        <w:jc w:val="both"/>
        <w:rPr>
          <w:rFonts w:cstheme="minorHAnsi"/>
          <w:sz w:val="24"/>
          <w:szCs w:val="24"/>
        </w:rPr>
      </w:pPr>
      <w:r w:rsidRPr="00201F4A">
        <w:rPr>
          <w:rFonts w:cstheme="minorHAnsi"/>
          <w:sz w:val="24"/>
          <w:szCs w:val="24"/>
          <w:lang w:eastAsia="pl-PL"/>
        </w:rPr>
        <w:t xml:space="preserve">Wsparcie w ramach Programu </w:t>
      </w:r>
      <w:r w:rsidR="0087116A" w:rsidRPr="00201F4A">
        <w:rPr>
          <w:rFonts w:cstheme="minorHAnsi"/>
          <w:sz w:val="24"/>
          <w:szCs w:val="24"/>
          <w:lang w:eastAsia="pl-PL"/>
        </w:rPr>
        <w:t>Moc Małych Społeczności</w:t>
      </w:r>
      <w:r w:rsidRPr="00201F4A">
        <w:rPr>
          <w:rFonts w:cstheme="minorHAnsi"/>
          <w:sz w:val="24"/>
          <w:szCs w:val="24"/>
          <w:lang w:eastAsia="pl-PL"/>
        </w:rPr>
        <w:t xml:space="preserve"> zostanie udzielone</w:t>
      </w:r>
      <w:r w:rsidR="000456FF" w:rsidRPr="00201F4A">
        <w:rPr>
          <w:rFonts w:cstheme="minorHAnsi"/>
          <w:sz w:val="24"/>
          <w:szCs w:val="24"/>
          <w:lang w:eastAsia="pl-PL"/>
        </w:rPr>
        <w:t xml:space="preserve"> zgodnie</w:t>
      </w:r>
      <w:r w:rsidRPr="00201F4A">
        <w:rPr>
          <w:rFonts w:cstheme="minorHAnsi"/>
          <w:sz w:val="24"/>
          <w:szCs w:val="24"/>
          <w:lang w:eastAsia="pl-PL"/>
        </w:rPr>
        <w:t xml:space="preserve"> z zasadą transparentności finansowania, w strukturze </w:t>
      </w:r>
      <w:r w:rsidR="0087116A" w:rsidRPr="00201F4A">
        <w:rPr>
          <w:rFonts w:cstheme="minorHAnsi"/>
          <w:sz w:val="24"/>
          <w:szCs w:val="24"/>
          <w:lang w:eastAsia="pl-PL"/>
        </w:rPr>
        <w:t>trzech</w:t>
      </w:r>
      <w:r w:rsidRPr="00201F4A">
        <w:rPr>
          <w:rFonts w:cstheme="minorHAnsi"/>
          <w:sz w:val="24"/>
          <w:szCs w:val="24"/>
          <w:lang w:eastAsia="pl-PL"/>
        </w:rPr>
        <w:t xml:space="preserve"> priorytetów</w:t>
      </w:r>
      <w:r w:rsidR="0087116A" w:rsidRPr="00201F4A">
        <w:rPr>
          <w:rFonts w:cstheme="minorHAnsi"/>
          <w:sz w:val="24"/>
          <w:szCs w:val="24"/>
          <w:lang w:eastAsia="pl-PL"/>
        </w:rPr>
        <w:t xml:space="preserve">. </w:t>
      </w:r>
      <w:r w:rsidRPr="00201F4A">
        <w:rPr>
          <w:rFonts w:cstheme="minorHAnsi"/>
          <w:sz w:val="24"/>
          <w:szCs w:val="24"/>
        </w:rPr>
        <w:t>W ramach Programu możliwa jest realizacja wszelkich działań</w:t>
      </w:r>
      <w:r w:rsidR="000456FF" w:rsidRPr="00201F4A">
        <w:rPr>
          <w:rFonts w:cstheme="minorHAnsi"/>
          <w:sz w:val="24"/>
          <w:szCs w:val="24"/>
        </w:rPr>
        <w:t xml:space="preserve"> mieszczących się w sferze zadań publicznych opisanej</w:t>
      </w:r>
      <w:r w:rsidRPr="00201F4A">
        <w:rPr>
          <w:rFonts w:cstheme="minorHAnsi"/>
          <w:sz w:val="24"/>
          <w:szCs w:val="24"/>
        </w:rPr>
        <w:t xml:space="preserve"> w art. 4 </w:t>
      </w:r>
      <w:proofErr w:type="spellStart"/>
      <w:r w:rsidRPr="00201F4A">
        <w:rPr>
          <w:rFonts w:cstheme="minorHAnsi"/>
          <w:sz w:val="24"/>
          <w:szCs w:val="24"/>
        </w:rPr>
        <w:t>UoDPPiW</w:t>
      </w:r>
      <w:proofErr w:type="spellEnd"/>
      <w:r w:rsidRPr="00201F4A">
        <w:rPr>
          <w:rFonts w:cstheme="minorHAnsi"/>
          <w:sz w:val="24"/>
          <w:szCs w:val="24"/>
        </w:rPr>
        <w:t>.</w:t>
      </w:r>
    </w:p>
    <w:p w14:paraId="28A5BECB" w14:textId="77777777" w:rsidR="004A38FD" w:rsidRPr="00201F4A" w:rsidRDefault="004A38FD" w:rsidP="00201F4A">
      <w:pPr>
        <w:spacing w:after="120" w:line="276" w:lineRule="auto"/>
        <w:jc w:val="both"/>
        <w:rPr>
          <w:rFonts w:cstheme="minorHAnsi"/>
          <w:sz w:val="24"/>
          <w:szCs w:val="24"/>
          <w:lang w:eastAsia="pl-PL"/>
        </w:rPr>
      </w:pPr>
    </w:p>
    <w:p w14:paraId="0DA22243" w14:textId="77777777" w:rsidR="00731FAE" w:rsidRDefault="00731FAE" w:rsidP="0017072D">
      <w:pPr>
        <w:spacing w:after="120" w:line="276" w:lineRule="auto"/>
        <w:jc w:val="both"/>
        <w:rPr>
          <w:rFonts w:cstheme="minorHAnsi"/>
          <w:b/>
          <w:sz w:val="24"/>
          <w:szCs w:val="24"/>
        </w:rPr>
      </w:pPr>
      <w:bookmarkStart w:id="50" w:name="_Toc60130027"/>
    </w:p>
    <w:p w14:paraId="695808E7" w14:textId="6930BBD1" w:rsidR="00E37E7C" w:rsidRPr="0017072D" w:rsidRDefault="00E37E7C" w:rsidP="0017072D">
      <w:pPr>
        <w:spacing w:after="120" w:line="276" w:lineRule="auto"/>
        <w:jc w:val="both"/>
        <w:rPr>
          <w:rFonts w:cstheme="minorHAnsi"/>
          <w:b/>
          <w:sz w:val="24"/>
          <w:szCs w:val="24"/>
        </w:rPr>
      </w:pPr>
      <w:bookmarkStart w:id="51" w:name="_Hlk188200396"/>
      <w:r w:rsidRPr="0017072D">
        <w:rPr>
          <w:rFonts w:cstheme="minorHAnsi"/>
          <w:b/>
          <w:sz w:val="24"/>
          <w:szCs w:val="24"/>
        </w:rPr>
        <w:lastRenderedPageBreak/>
        <w:t xml:space="preserve">Priorytet 1: </w:t>
      </w:r>
      <w:bookmarkEnd w:id="50"/>
      <w:r w:rsidR="00DA1801" w:rsidRPr="0017072D">
        <w:rPr>
          <w:rFonts w:cstheme="minorHAnsi"/>
          <w:b/>
          <w:sz w:val="24"/>
          <w:szCs w:val="24"/>
        </w:rPr>
        <w:t>Odporne, zintegrowane społeczności lokalne</w:t>
      </w:r>
    </w:p>
    <w:p w14:paraId="715A69DF" w14:textId="184E100C" w:rsidR="002B3DDE" w:rsidRPr="00201F4A" w:rsidRDefault="00E37E7C" w:rsidP="00201F4A">
      <w:pPr>
        <w:spacing w:after="120" w:line="276" w:lineRule="auto"/>
        <w:jc w:val="both"/>
        <w:rPr>
          <w:rFonts w:cstheme="minorHAnsi"/>
          <w:sz w:val="24"/>
          <w:szCs w:val="24"/>
        </w:rPr>
      </w:pPr>
      <w:r w:rsidRPr="00201F4A">
        <w:rPr>
          <w:rFonts w:cstheme="minorHAnsi"/>
          <w:sz w:val="24"/>
          <w:szCs w:val="24"/>
        </w:rPr>
        <w:t>Priorytet 1 jest przeznaczony dla</w:t>
      </w:r>
      <w:r w:rsidR="000456FF" w:rsidRPr="00201F4A">
        <w:rPr>
          <w:rFonts w:cstheme="minorHAnsi"/>
          <w:sz w:val="24"/>
          <w:szCs w:val="24"/>
        </w:rPr>
        <w:t xml:space="preserve"> małych lokalnych</w:t>
      </w:r>
      <w:r w:rsidRPr="00201F4A">
        <w:rPr>
          <w:rFonts w:cstheme="minorHAnsi"/>
          <w:sz w:val="24"/>
          <w:szCs w:val="24"/>
        </w:rPr>
        <w:t xml:space="preserve"> organizacji</w:t>
      </w:r>
      <w:r w:rsidR="000456FF" w:rsidRPr="00201F4A">
        <w:rPr>
          <w:rFonts w:cstheme="minorHAnsi"/>
          <w:sz w:val="24"/>
          <w:szCs w:val="24"/>
        </w:rPr>
        <w:t xml:space="preserve"> obywatelskich</w:t>
      </w:r>
      <w:r w:rsidRPr="00201F4A">
        <w:rPr>
          <w:rFonts w:cstheme="minorHAnsi"/>
          <w:sz w:val="24"/>
          <w:szCs w:val="24"/>
        </w:rPr>
        <w:t xml:space="preserve"> </w:t>
      </w:r>
      <w:r w:rsidR="002B3DDE" w:rsidRPr="00201F4A">
        <w:rPr>
          <w:rFonts w:cstheme="minorHAnsi"/>
          <w:sz w:val="24"/>
          <w:szCs w:val="24"/>
        </w:rPr>
        <w:t>działających na terenach wiejskich</w:t>
      </w:r>
      <w:r w:rsidR="000456FF" w:rsidRPr="00201F4A">
        <w:rPr>
          <w:rFonts w:cstheme="minorHAnsi"/>
          <w:sz w:val="24"/>
          <w:szCs w:val="24"/>
        </w:rPr>
        <w:t xml:space="preserve"> lub </w:t>
      </w:r>
      <w:r w:rsidR="002B3DDE" w:rsidRPr="00201F4A">
        <w:rPr>
          <w:rFonts w:cstheme="minorHAnsi"/>
          <w:sz w:val="24"/>
          <w:szCs w:val="24"/>
        </w:rPr>
        <w:t>w małych i średnich miastach</w:t>
      </w:r>
      <w:r w:rsidR="002A15D2">
        <w:rPr>
          <w:rFonts w:cstheme="minorHAnsi"/>
          <w:sz w:val="24"/>
          <w:szCs w:val="24"/>
        </w:rPr>
        <w:t xml:space="preserve">, które (lub których członkowie, pracownicy lub wolontariusze) </w:t>
      </w:r>
      <w:r w:rsidR="0055169E">
        <w:rPr>
          <w:rFonts w:cstheme="minorHAnsi"/>
          <w:sz w:val="24"/>
          <w:szCs w:val="24"/>
        </w:rPr>
        <w:t>posiadają</w:t>
      </w:r>
      <w:r w:rsidR="002A15D2">
        <w:rPr>
          <w:rFonts w:cstheme="minorHAnsi"/>
          <w:sz w:val="24"/>
          <w:szCs w:val="24"/>
        </w:rPr>
        <w:t xml:space="preserve"> doświadczenie w realizacji zadań dofinansowywanych w ramach Priorytetu.</w:t>
      </w:r>
    </w:p>
    <w:p w14:paraId="349C75B1" w14:textId="3B2C5EAC" w:rsidR="00DA1801" w:rsidRPr="00201F4A" w:rsidRDefault="00DA1801" w:rsidP="00201F4A">
      <w:pPr>
        <w:spacing w:after="120" w:line="276" w:lineRule="auto"/>
        <w:jc w:val="both"/>
        <w:rPr>
          <w:rFonts w:cstheme="minorHAnsi"/>
          <w:sz w:val="24"/>
          <w:szCs w:val="24"/>
        </w:rPr>
      </w:pPr>
      <w:r w:rsidRPr="00201F4A">
        <w:rPr>
          <w:rFonts w:cstheme="minorHAnsi"/>
          <w:sz w:val="24"/>
          <w:szCs w:val="24"/>
        </w:rPr>
        <w:t xml:space="preserve">Realizowane w ramach priorytetu projekty będą miały na celu wzmacnianie potencjału instytucjonalnego </w:t>
      </w:r>
      <w:r w:rsidR="000456FF" w:rsidRPr="00201F4A">
        <w:rPr>
          <w:rFonts w:cstheme="minorHAnsi"/>
          <w:sz w:val="24"/>
          <w:szCs w:val="24"/>
        </w:rPr>
        <w:t xml:space="preserve">tych </w:t>
      </w:r>
      <w:r w:rsidRPr="00201F4A">
        <w:rPr>
          <w:rFonts w:cstheme="minorHAnsi"/>
          <w:sz w:val="24"/>
          <w:szCs w:val="24"/>
        </w:rPr>
        <w:t xml:space="preserve">organizacji, a </w:t>
      </w:r>
      <w:r w:rsidR="000456FF" w:rsidRPr="00201F4A">
        <w:rPr>
          <w:rFonts w:cstheme="minorHAnsi"/>
          <w:sz w:val="24"/>
          <w:szCs w:val="24"/>
        </w:rPr>
        <w:t>poprzez</w:t>
      </w:r>
      <w:r w:rsidRPr="00201F4A">
        <w:rPr>
          <w:rFonts w:cstheme="minorHAnsi"/>
          <w:sz w:val="24"/>
          <w:szCs w:val="24"/>
        </w:rPr>
        <w:t xml:space="preserve"> realizowane przez nie działania</w:t>
      </w:r>
      <w:r w:rsidR="000456FF" w:rsidRPr="00201F4A">
        <w:rPr>
          <w:rFonts w:cstheme="minorHAnsi"/>
          <w:sz w:val="24"/>
          <w:szCs w:val="24"/>
        </w:rPr>
        <w:t xml:space="preserve"> – rozwój aktywności i integracji społecznej oraz </w:t>
      </w:r>
      <w:r w:rsidRPr="00201F4A">
        <w:rPr>
          <w:rFonts w:cstheme="minorHAnsi"/>
          <w:sz w:val="24"/>
          <w:szCs w:val="24"/>
        </w:rPr>
        <w:t xml:space="preserve">wzmacnianie odporności społeczności lokalnych. </w:t>
      </w:r>
    </w:p>
    <w:p w14:paraId="715BCD82" w14:textId="77777777" w:rsidR="00DA1801" w:rsidRPr="00201F4A" w:rsidRDefault="00DA1801" w:rsidP="00201F4A">
      <w:pPr>
        <w:spacing w:after="120" w:line="276" w:lineRule="auto"/>
        <w:jc w:val="both"/>
        <w:rPr>
          <w:rFonts w:cstheme="minorHAnsi"/>
          <w:sz w:val="24"/>
          <w:szCs w:val="24"/>
        </w:rPr>
      </w:pPr>
      <w:r w:rsidRPr="00201F4A">
        <w:rPr>
          <w:rFonts w:cstheme="minorHAnsi"/>
          <w:sz w:val="24"/>
          <w:szCs w:val="24"/>
        </w:rPr>
        <w:t>Przykładowymi działaniami wpisującymi się w Priorytet będą:</w:t>
      </w:r>
    </w:p>
    <w:p w14:paraId="69E7D5A2" w14:textId="5DB4AFCD" w:rsidR="00DA1801" w:rsidRPr="00201F4A" w:rsidRDefault="00DA1801" w:rsidP="00A244FD">
      <w:pPr>
        <w:pStyle w:val="Akapitzlist"/>
        <w:numPr>
          <w:ilvl w:val="0"/>
          <w:numId w:val="5"/>
        </w:numPr>
        <w:spacing w:after="120" w:line="276" w:lineRule="auto"/>
        <w:rPr>
          <w:rFonts w:asciiTheme="minorHAnsi" w:hAnsiTheme="minorHAnsi" w:cstheme="minorHAnsi"/>
          <w:szCs w:val="24"/>
          <w:lang w:eastAsia="pl-PL"/>
        </w:rPr>
      </w:pPr>
      <w:r w:rsidRPr="00201F4A">
        <w:rPr>
          <w:rFonts w:asciiTheme="minorHAnsi" w:hAnsiTheme="minorHAnsi" w:cstheme="minorHAnsi"/>
          <w:szCs w:val="24"/>
          <w:lang w:eastAsia="pl-PL"/>
        </w:rPr>
        <w:t>lokalne przedsięwzięcia</w:t>
      </w:r>
      <w:r w:rsidR="0055169E">
        <w:rPr>
          <w:rFonts w:asciiTheme="minorHAnsi" w:hAnsiTheme="minorHAnsi" w:cstheme="minorHAnsi"/>
          <w:szCs w:val="24"/>
          <w:lang w:eastAsia="pl-PL"/>
        </w:rPr>
        <w:t xml:space="preserve"> angażujące społeczność, w której działa organizacja</w:t>
      </w:r>
      <w:r w:rsidRPr="00201F4A">
        <w:rPr>
          <w:rFonts w:asciiTheme="minorHAnsi" w:hAnsiTheme="minorHAnsi" w:cstheme="minorHAnsi"/>
          <w:szCs w:val="24"/>
          <w:lang w:eastAsia="pl-PL"/>
        </w:rPr>
        <w:t xml:space="preserve"> (np. sprzątanie świata, sprzątanie po powodzi);</w:t>
      </w:r>
    </w:p>
    <w:p w14:paraId="7DFB86C8" w14:textId="53636F2E" w:rsidR="00DA1801" w:rsidRPr="00201F4A" w:rsidRDefault="00DA1801" w:rsidP="00A244FD">
      <w:pPr>
        <w:pStyle w:val="Akapitzlist"/>
        <w:numPr>
          <w:ilvl w:val="0"/>
          <w:numId w:val="5"/>
        </w:numPr>
        <w:spacing w:after="120" w:line="276" w:lineRule="auto"/>
        <w:rPr>
          <w:rFonts w:asciiTheme="minorHAnsi" w:hAnsiTheme="minorHAnsi" w:cstheme="minorHAnsi"/>
          <w:szCs w:val="24"/>
          <w:lang w:eastAsia="pl-PL"/>
        </w:rPr>
      </w:pPr>
      <w:r w:rsidRPr="00201F4A">
        <w:rPr>
          <w:rFonts w:asciiTheme="minorHAnsi" w:hAnsiTheme="minorHAnsi" w:cstheme="minorHAnsi"/>
          <w:szCs w:val="24"/>
          <w:lang w:eastAsia="pl-PL"/>
        </w:rPr>
        <w:t>działania związane z przygotowaniem społeczności lokalnej na zagrożenia oraz działania mające na celu ograniczanie negatywnych skutków w przypadku ich wystąpienia (np. działania prewencyjne, projekty związane z tematyką bezpieczeństwa cyfrowego, identyfikowanie tzw. wolontariuszy spontanicznych którzy w razie zagrożenia mogą świadczyć pomoc</w:t>
      </w:r>
      <w:r w:rsidR="000456FF" w:rsidRPr="00201F4A">
        <w:rPr>
          <w:rFonts w:asciiTheme="minorHAnsi" w:hAnsiTheme="minorHAnsi" w:cstheme="minorHAnsi"/>
          <w:szCs w:val="24"/>
          <w:lang w:eastAsia="pl-PL"/>
        </w:rPr>
        <w:t>, radzenie sobie ze społecznymi skutkami powodzi lub innych kryzysów</w:t>
      </w:r>
      <w:r w:rsidRPr="00201F4A">
        <w:rPr>
          <w:rFonts w:asciiTheme="minorHAnsi" w:hAnsiTheme="minorHAnsi" w:cstheme="minorHAnsi"/>
          <w:szCs w:val="24"/>
          <w:lang w:eastAsia="pl-PL"/>
        </w:rPr>
        <w:t>);</w:t>
      </w:r>
    </w:p>
    <w:p w14:paraId="1B07A696" w14:textId="77777777" w:rsidR="00D93F27" w:rsidRPr="00201F4A" w:rsidRDefault="00DA1801" w:rsidP="00A244FD">
      <w:pPr>
        <w:pStyle w:val="Akapitzlist"/>
        <w:numPr>
          <w:ilvl w:val="0"/>
          <w:numId w:val="5"/>
        </w:numPr>
        <w:spacing w:after="120" w:line="276" w:lineRule="auto"/>
        <w:rPr>
          <w:rFonts w:asciiTheme="minorHAnsi" w:hAnsiTheme="minorHAnsi" w:cstheme="minorHAnsi"/>
          <w:szCs w:val="24"/>
          <w:lang w:eastAsia="pl-PL"/>
        </w:rPr>
      </w:pPr>
      <w:r w:rsidRPr="00201F4A">
        <w:rPr>
          <w:rFonts w:asciiTheme="minorHAnsi" w:hAnsiTheme="minorHAnsi" w:cstheme="minorHAnsi"/>
          <w:szCs w:val="24"/>
          <w:lang w:eastAsia="pl-PL"/>
        </w:rPr>
        <w:t>działania aktywizujące społeczności lokalne oraz promujące działalność organizacji obywatelskich np. zachęcające do członkostwa w organizacjach</w:t>
      </w:r>
      <w:r w:rsidR="000456FF" w:rsidRPr="00201F4A">
        <w:rPr>
          <w:rFonts w:asciiTheme="minorHAnsi" w:hAnsiTheme="minorHAnsi" w:cstheme="minorHAnsi"/>
          <w:szCs w:val="24"/>
          <w:lang w:eastAsia="pl-PL"/>
        </w:rPr>
        <w:t xml:space="preserve"> lub wolontariatu;</w:t>
      </w:r>
    </w:p>
    <w:p w14:paraId="0B8727A8" w14:textId="307B36E4" w:rsidR="00DA1801" w:rsidRPr="00201F4A" w:rsidRDefault="00DA1801" w:rsidP="00A244FD">
      <w:pPr>
        <w:pStyle w:val="Akapitzlist"/>
        <w:numPr>
          <w:ilvl w:val="0"/>
          <w:numId w:val="5"/>
        </w:numPr>
        <w:spacing w:after="120" w:line="276" w:lineRule="auto"/>
        <w:rPr>
          <w:rFonts w:asciiTheme="minorHAnsi" w:hAnsiTheme="minorHAnsi" w:cstheme="minorHAnsi"/>
          <w:szCs w:val="24"/>
          <w:lang w:eastAsia="pl-PL"/>
        </w:rPr>
      </w:pPr>
      <w:r w:rsidRPr="00201F4A">
        <w:rPr>
          <w:rFonts w:asciiTheme="minorHAnsi" w:hAnsiTheme="minorHAnsi" w:cstheme="minorHAnsi"/>
          <w:szCs w:val="24"/>
          <w:lang w:eastAsia="pl-PL"/>
        </w:rPr>
        <w:t xml:space="preserve">działania edukacyjne </w:t>
      </w:r>
      <w:r w:rsidR="000456FF" w:rsidRPr="00201F4A">
        <w:rPr>
          <w:rFonts w:asciiTheme="minorHAnsi" w:hAnsiTheme="minorHAnsi" w:cstheme="minorHAnsi"/>
          <w:szCs w:val="24"/>
          <w:lang w:eastAsia="pl-PL"/>
        </w:rPr>
        <w:t>dotyczące</w:t>
      </w:r>
      <w:r w:rsidRPr="00201F4A">
        <w:rPr>
          <w:rFonts w:asciiTheme="minorHAnsi" w:hAnsiTheme="minorHAnsi" w:cstheme="minorHAnsi"/>
          <w:szCs w:val="24"/>
          <w:lang w:eastAsia="pl-PL"/>
        </w:rPr>
        <w:t xml:space="preserve"> </w:t>
      </w:r>
      <w:r w:rsidR="000456FF" w:rsidRPr="00201F4A">
        <w:rPr>
          <w:rFonts w:asciiTheme="minorHAnsi" w:hAnsiTheme="minorHAnsi" w:cstheme="minorHAnsi"/>
          <w:szCs w:val="24"/>
          <w:lang w:eastAsia="pl-PL"/>
        </w:rPr>
        <w:t xml:space="preserve">wykorzystywania w społecznościach </w:t>
      </w:r>
      <w:r w:rsidR="00D93F27" w:rsidRPr="00201F4A">
        <w:rPr>
          <w:rFonts w:asciiTheme="minorHAnsi" w:hAnsiTheme="minorHAnsi" w:cstheme="minorHAnsi"/>
          <w:szCs w:val="24"/>
          <w:lang w:eastAsia="pl-PL"/>
        </w:rPr>
        <w:t xml:space="preserve">lokalnych </w:t>
      </w:r>
      <w:r w:rsidR="000456FF" w:rsidRPr="00201F4A">
        <w:rPr>
          <w:rFonts w:asciiTheme="minorHAnsi" w:hAnsiTheme="minorHAnsi" w:cstheme="minorHAnsi"/>
          <w:szCs w:val="24"/>
          <w:lang w:eastAsia="pl-PL"/>
        </w:rPr>
        <w:t xml:space="preserve">narzędzi partycypacji obywatelskiej (np. </w:t>
      </w:r>
      <w:r w:rsidRPr="00201F4A">
        <w:rPr>
          <w:rFonts w:asciiTheme="minorHAnsi" w:hAnsiTheme="minorHAnsi" w:cstheme="minorHAnsi"/>
          <w:szCs w:val="24"/>
          <w:lang w:eastAsia="pl-PL"/>
        </w:rPr>
        <w:t>konsultacji społecznych</w:t>
      </w:r>
      <w:r w:rsidR="000456FF" w:rsidRPr="00201F4A">
        <w:rPr>
          <w:rFonts w:asciiTheme="minorHAnsi" w:hAnsiTheme="minorHAnsi" w:cstheme="minorHAnsi"/>
          <w:szCs w:val="24"/>
          <w:lang w:eastAsia="pl-PL"/>
        </w:rPr>
        <w:t>, narzędzi</w:t>
      </w:r>
      <w:r w:rsidRPr="00201F4A">
        <w:rPr>
          <w:rFonts w:asciiTheme="minorHAnsi" w:hAnsiTheme="minorHAnsi" w:cstheme="minorHAnsi"/>
          <w:szCs w:val="24"/>
          <w:lang w:eastAsia="pl-PL"/>
        </w:rPr>
        <w:t xml:space="preserve"> </w:t>
      </w:r>
      <w:proofErr w:type="spellStart"/>
      <w:r w:rsidRPr="00201F4A">
        <w:rPr>
          <w:rFonts w:asciiTheme="minorHAnsi" w:hAnsiTheme="minorHAnsi" w:cstheme="minorHAnsi"/>
          <w:szCs w:val="24"/>
          <w:lang w:eastAsia="pl-PL"/>
        </w:rPr>
        <w:t>deliberatywnych</w:t>
      </w:r>
      <w:proofErr w:type="spellEnd"/>
      <w:r w:rsidR="000456FF" w:rsidRPr="00201F4A">
        <w:rPr>
          <w:rFonts w:asciiTheme="minorHAnsi" w:hAnsiTheme="minorHAnsi" w:cstheme="minorHAnsi"/>
          <w:szCs w:val="24"/>
          <w:lang w:eastAsia="pl-PL"/>
        </w:rPr>
        <w:t xml:space="preserve">, </w:t>
      </w:r>
      <w:r w:rsidRPr="00201F4A">
        <w:rPr>
          <w:rFonts w:asciiTheme="minorHAnsi" w:hAnsiTheme="minorHAnsi" w:cstheme="minorHAnsi"/>
          <w:szCs w:val="24"/>
          <w:lang w:eastAsia="pl-PL"/>
        </w:rPr>
        <w:t xml:space="preserve">debat i </w:t>
      </w:r>
      <w:proofErr w:type="spellStart"/>
      <w:r w:rsidRPr="00201F4A">
        <w:rPr>
          <w:rFonts w:asciiTheme="minorHAnsi" w:hAnsiTheme="minorHAnsi" w:cstheme="minorHAnsi"/>
          <w:szCs w:val="24"/>
          <w:lang w:eastAsia="pl-PL"/>
        </w:rPr>
        <w:t>wysłuchań</w:t>
      </w:r>
      <w:proofErr w:type="spellEnd"/>
      <w:r w:rsidRPr="00201F4A">
        <w:rPr>
          <w:rFonts w:asciiTheme="minorHAnsi" w:hAnsiTheme="minorHAnsi" w:cstheme="minorHAnsi"/>
          <w:szCs w:val="24"/>
          <w:lang w:eastAsia="pl-PL"/>
        </w:rPr>
        <w:t xml:space="preserve"> obywatelskich</w:t>
      </w:r>
      <w:r w:rsidR="000456FF" w:rsidRPr="00201F4A">
        <w:rPr>
          <w:rFonts w:asciiTheme="minorHAnsi" w:hAnsiTheme="minorHAnsi" w:cstheme="minorHAnsi"/>
          <w:szCs w:val="24"/>
          <w:lang w:eastAsia="pl-PL"/>
        </w:rPr>
        <w:t>).</w:t>
      </w:r>
    </w:p>
    <w:p w14:paraId="5B090FB4" w14:textId="77777777" w:rsidR="00DA1801" w:rsidRPr="00201F4A" w:rsidRDefault="00DA1801" w:rsidP="00201F4A">
      <w:pPr>
        <w:spacing w:after="120" w:line="276" w:lineRule="auto"/>
        <w:jc w:val="both"/>
        <w:rPr>
          <w:rFonts w:cstheme="minorHAnsi"/>
          <w:sz w:val="24"/>
          <w:szCs w:val="24"/>
        </w:rPr>
      </w:pPr>
      <w:r w:rsidRPr="00201F4A">
        <w:rPr>
          <w:rFonts w:cstheme="minorHAnsi"/>
          <w:sz w:val="24"/>
          <w:szCs w:val="24"/>
        </w:rPr>
        <w:t xml:space="preserve">W ramach Priorytetu organizacje otrzymujące dotację na realizację zadania powinny przeznaczyć jej część na swój rozwój </w:t>
      </w:r>
      <w:r w:rsidR="002B3DDE" w:rsidRPr="00201F4A">
        <w:rPr>
          <w:rFonts w:cstheme="minorHAnsi"/>
          <w:sz w:val="24"/>
          <w:szCs w:val="24"/>
        </w:rPr>
        <w:t>instytucjonalny</w:t>
      </w:r>
      <w:r w:rsidRPr="00201F4A">
        <w:rPr>
          <w:rFonts w:cstheme="minorHAnsi"/>
          <w:sz w:val="24"/>
          <w:szCs w:val="24"/>
        </w:rPr>
        <w:t>.</w:t>
      </w:r>
    </w:p>
    <w:p w14:paraId="05AC44A9" w14:textId="77777777" w:rsidR="00DA1801" w:rsidRPr="00201F4A" w:rsidRDefault="00DA1801" w:rsidP="00201F4A">
      <w:pPr>
        <w:spacing w:after="120" w:line="276" w:lineRule="auto"/>
        <w:jc w:val="both"/>
        <w:rPr>
          <w:rFonts w:cstheme="minorHAnsi"/>
          <w:sz w:val="24"/>
          <w:szCs w:val="24"/>
        </w:rPr>
      </w:pPr>
    </w:p>
    <w:p w14:paraId="3CD2B9D2" w14:textId="77777777" w:rsidR="00E37E7C" w:rsidRPr="0017072D" w:rsidRDefault="00E37E7C" w:rsidP="0017072D">
      <w:pPr>
        <w:spacing w:after="120" w:line="276" w:lineRule="auto"/>
        <w:jc w:val="both"/>
        <w:rPr>
          <w:rFonts w:cstheme="minorHAnsi"/>
          <w:b/>
          <w:sz w:val="24"/>
          <w:szCs w:val="24"/>
        </w:rPr>
      </w:pPr>
      <w:bookmarkStart w:id="52" w:name="_Toc60130028"/>
      <w:r w:rsidRPr="0017072D">
        <w:rPr>
          <w:rFonts w:cstheme="minorHAnsi"/>
          <w:b/>
          <w:sz w:val="24"/>
          <w:szCs w:val="24"/>
        </w:rPr>
        <w:t xml:space="preserve">Priorytet 2: </w:t>
      </w:r>
      <w:bookmarkEnd w:id="52"/>
      <w:r w:rsidR="002B3DDE" w:rsidRPr="0017072D">
        <w:rPr>
          <w:rFonts w:cstheme="minorHAnsi"/>
          <w:b/>
          <w:sz w:val="24"/>
          <w:szCs w:val="24"/>
        </w:rPr>
        <w:t>Zwiększenie potencjału organizacji zrzeszonych w sieciach</w:t>
      </w:r>
    </w:p>
    <w:p w14:paraId="7B2F907E" w14:textId="55FB3C6F" w:rsidR="00EF1F33" w:rsidRPr="00201F4A" w:rsidRDefault="00D93F27" w:rsidP="00201F4A">
      <w:pPr>
        <w:spacing w:after="120" w:line="276" w:lineRule="auto"/>
        <w:jc w:val="both"/>
        <w:rPr>
          <w:rFonts w:cstheme="minorHAnsi"/>
          <w:bCs/>
          <w:sz w:val="24"/>
          <w:szCs w:val="24"/>
        </w:rPr>
      </w:pPr>
      <w:r w:rsidRPr="00201F4A">
        <w:rPr>
          <w:rFonts w:cstheme="minorHAnsi"/>
          <w:bCs/>
          <w:sz w:val="24"/>
          <w:szCs w:val="24"/>
        </w:rPr>
        <w:t>Związki</w:t>
      </w:r>
      <w:r w:rsidR="002B3DDE" w:rsidRPr="00201F4A">
        <w:rPr>
          <w:rFonts w:cstheme="minorHAnsi"/>
          <w:bCs/>
          <w:sz w:val="24"/>
          <w:szCs w:val="24"/>
        </w:rPr>
        <w:t xml:space="preserve"> </w:t>
      </w:r>
      <w:r w:rsidRPr="00201F4A">
        <w:rPr>
          <w:rFonts w:cstheme="minorHAnsi"/>
          <w:bCs/>
          <w:sz w:val="24"/>
          <w:szCs w:val="24"/>
        </w:rPr>
        <w:t xml:space="preserve">i sieci </w:t>
      </w:r>
      <w:r w:rsidR="002B3DDE" w:rsidRPr="00201F4A">
        <w:rPr>
          <w:rFonts w:cstheme="minorHAnsi"/>
          <w:bCs/>
          <w:sz w:val="24"/>
          <w:szCs w:val="24"/>
        </w:rPr>
        <w:t>zrzeszające organizacje obywatelskie odgrywają kluczową rolę w rozwoju trzeciego sektora i budowaniu kapitału społecznego</w:t>
      </w:r>
      <w:r w:rsidR="00EF1F33" w:rsidRPr="00201F4A">
        <w:rPr>
          <w:rFonts w:cstheme="minorHAnsi"/>
          <w:bCs/>
          <w:sz w:val="24"/>
          <w:szCs w:val="24"/>
        </w:rPr>
        <w:t>. Dzięki nim organizacje członkowskie:</w:t>
      </w:r>
    </w:p>
    <w:p w14:paraId="6AC71E7E" w14:textId="4067BBCD" w:rsidR="00EF1F33" w:rsidRPr="00201F4A" w:rsidRDefault="00EF1F33" w:rsidP="00A244FD">
      <w:pPr>
        <w:pStyle w:val="Akapitzlist"/>
        <w:numPr>
          <w:ilvl w:val="0"/>
          <w:numId w:val="7"/>
        </w:numPr>
        <w:spacing w:after="120" w:line="276" w:lineRule="auto"/>
        <w:rPr>
          <w:rFonts w:asciiTheme="minorHAnsi" w:hAnsiTheme="minorHAnsi" w:cstheme="minorHAnsi"/>
          <w:bCs/>
          <w:szCs w:val="24"/>
        </w:rPr>
      </w:pPr>
      <w:r w:rsidRPr="00201F4A">
        <w:rPr>
          <w:rFonts w:asciiTheme="minorHAnsi" w:hAnsiTheme="minorHAnsi" w:cstheme="minorHAnsi"/>
          <w:bCs/>
          <w:szCs w:val="24"/>
        </w:rPr>
        <w:t xml:space="preserve">mają większą siłę przebicia w dialogu z </w:t>
      </w:r>
      <w:r w:rsidR="00D93F27" w:rsidRPr="00201F4A">
        <w:rPr>
          <w:rFonts w:asciiTheme="minorHAnsi" w:hAnsiTheme="minorHAnsi" w:cstheme="minorHAnsi"/>
          <w:bCs/>
          <w:szCs w:val="24"/>
        </w:rPr>
        <w:t>sektorem publicznym i prywatnym oraz</w:t>
      </w:r>
      <w:r w:rsidRPr="00201F4A">
        <w:rPr>
          <w:rFonts w:asciiTheme="minorHAnsi" w:hAnsiTheme="minorHAnsi" w:cstheme="minorHAnsi"/>
          <w:bCs/>
          <w:szCs w:val="24"/>
        </w:rPr>
        <w:t xml:space="preserve"> innymi podmiotami; </w:t>
      </w:r>
    </w:p>
    <w:p w14:paraId="73E9B730" w14:textId="5E46EB94" w:rsidR="002B3DDE" w:rsidRPr="00201F4A" w:rsidRDefault="00EF1F33" w:rsidP="00A244FD">
      <w:pPr>
        <w:pStyle w:val="Akapitzlist"/>
        <w:numPr>
          <w:ilvl w:val="0"/>
          <w:numId w:val="7"/>
        </w:numPr>
        <w:spacing w:after="120" w:line="276" w:lineRule="auto"/>
        <w:rPr>
          <w:rFonts w:asciiTheme="minorHAnsi" w:hAnsiTheme="minorHAnsi" w:cstheme="minorHAnsi"/>
          <w:bCs/>
          <w:szCs w:val="24"/>
        </w:rPr>
      </w:pPr>
      <w:r w:rsidRPr="00201F4A">
        <w:rPr>
          <w:rFonts w:asciiTheme="minorHAnsi" w:hAnsiTheme="minorHAnsi" w:cstheme="minorHAnsi"/>
          <w:bCs/>
          <w:szCs w:val="24"/>
        </w:rPr>
        <w:t>mogą korzystać ze wsparcia organizacyjnego, merytorycznego</w:t>
      </w:r>
      <w:r w:rsidR="00D93F27" w:rsidRPr="00201F4A">
        <w:rPr>
          <w:rFonts w:asciiTheme="minorHAnsi" w:hAnsiTheme="minorHAnsi" w:cstheme="minorHAnsi"/>
          <w:bCs/>
          <w:szCs w:val="24"/>
        </w:rPr>
        <w:t xml:space="preserve"> oraz</w:t>
      </w:r>
      <w:r w:rsidRPr="00201F4A">
        <w:rPr>
          <w:rFonts w:asciiTheme="minorHAnsi" w:hAnsiTheme="minorHAnsi" w:cstheme="minorHAnsi"/>
          <w:bCs/>
          <w:szCs w:val="24"/>
        </w:rPr>
        <w:t xml:space="preserve"> sieci kontaktów; </w:t>
      </w:r>
    </w:p>
    <w:p w14:paraId="6825B089" w14:textId="4E732536" w:rsidR="00EF1F33" w:rsidRPr="00201F4A" w:rsidRDefault="00EF1F33" w:rsidP="00A244FD">
      <w:pPr>
        <w:pStyle w:val="Akapitzlist"/>
        <w:numPr>
          <w:ilvl w:val="0"/>
          <w:numId w:val="7"/>
        </w:numPr>
        <w:spacing w:after="120" w:line="276" w:lineRule="auto"/>
        <w:rPr>
          <w:rFonts w:asciiTheme="minorHAnsi" w:hAnsiTheme="minorHAnsi" w:cstheme="minorHAnsi"/>
          <w:bCs/>
          <w:szCs w:val="24"/>
        </w:rPr>
      </w:pPr>
      <w:r w:rsidRPr="00201F4A">
        <w:rPr>
          <w:rFonts w:asciiTheme="minorHAnsi" w:hAnsiTheme="minorHAnsi" w:cstheme="minorHAnsi"/>
          <w:szCs w:val="24"/>
        </w:rPr>
        <w:t>mogą podnosić swoje kwalifikacje i rozwijać umiejętności potrzebne do efektywnego prowadzenia działalności</w:t>
      </w:r>
      <w:r w:rsidR="00D93F27" w:rsidRPr="00201F4A">
        <w:rPr>
          <w:rFonts w:asciiTheme="minorHAnsi" w:hAnsiTheme="minorHAnsi" w:cstheme="minorHAnsi"/>
          <w:szCs w:val="24"/>
        </w:rPr>
        <w:t xml:space="preserve"> –</w:t>
      </w:r>
      <w:r w:rsidRPr="00201F4A">
        <w:rPr>
          <w:rFonts w:asciiTheme="minorHAnsi" w:hAnsiTheme="minorHAnsi" w:cstheme="minorHAnsi"/>
          <w:szCs w:val="24"/>
        </w:rPr>
        <w:t xml:space="preserve"> dzięki wydarzeniom, szkoleniom, warsztatom organizowanym przez sieć;</w:t>
      </w:r>
    </w:p>
    <w:p w14:paraId="08F25A9B" w14:textId="006E8AE2" w:rsidR="00EF1F33" w:rsidRPr="00201F4A" w:rsidRDefault="00D93F27" w:rsidP="00A244FD">
      <w:pPr>
        <w:pStyle w:val="Akapitzlist"/>
        <w:numPr>
          <w:ilvl w:val="0"/>
          <w:numId w:val="7"/>
        </w:numPr>
        <w:spacing w:after="120" w:line="276" w:lineRule="auto"/>
        <w:rPr>
          <w:rFonts w:asciiTheme="minorHAnsi" w:hAnsiTheme="minorHAnsi" w:cstheme="minorHAnsi"/>
          <w:bCs/>
          <w:szCs w:val="24"/>
        </w:rPr>
      </w:pPr>
      <w:r w:rsidRPr="00201F4A">
        <w:rPr>
          <w:rFonts w:asciiTheme="minorHAnsi" w:hAnsiTheme="minorHAnsi" w:cstheme="minorHAnsi"/>
          <w:bCs/>
          <w:szCs w:val="24"/>
        </w:rPr>
        <w:t xml:space="preserve">mogą </w:t>
      </w:r>
      <w:r w:rsidR="00EF1F33" w:rsidRPr="00201F4A">
        <w:rPr>
          <w:rFonts w:asciiTheme="minorHAnsi" w:hAnsiTheme="minorHAnsi" w:cstheme="minorHAnsi"/>
          <w:bCs/>
          <w:szCs w:val="24"/>
        </w:rPr>
        <w:t xml:space="preserve">korzystać z </w:t>
      </w:r>
      <w:r w:rsidR="00EF1F33" w:rsidRPr="00201F4A">
        <w:rPr>
          <w:rFonts w:asciiTheme="minorHAnsi" w:hAnsiTheme="minorHAnsi" w:cstheme="minorHAnsi"/>
          <w:szCs w:val="24"/>
        </w:rPr>
        <w:t>przestrzeni do wymiany doświadczeń, dobrych praktyk i wzajemnego wsparcia;</w:t>
      </w:r>
    </w:p>
    <w:p w14:paraId="548A8FD3" w14:textId="0A178A08" w:rsidR="00EF1F33" w:rsidRPr="00201F4A" w:rsidRDefault="00D93F27" w:rsidP="00A244FD">
      <w:pPr>
        <w:pStyle w:val="Akapitzlist"/>
        <w:numPr>
          <w:ilvl w:val="0"/>
          <w:numId w:val="7"/>
        </w:numPr>
        <w:spacing w:after="120" w:line="276" w:lineRule="auto"/>
        <w:rPr>
          <w:rFonts w:asciiTheme="minorHAnsi" w:hAnsiTheme="minorHAnsi" w:cstheme="minorHAnsi"/>
          <w:bCs/>
          <w:szCs w:val="24"/>
        </w:rPr>
      </w:pPr>
      <w:r w:rsidRPr="00201F4A">
        <w:rPr>
          <w:rFonts w:asciiTheme="minorHAnsi" w:hAnsiTheme="minorHAnsi" w:cstheme="minorHAnsi"/>
          <w:bCs/>
          <w:szCs w:val="24"/>
        </w:rPr>
        <w:lastRenderedPageBreak/>
        <w:t>posiadają</w:t>
      </w:r>
      <w:r w:rsidR="00EF1F33" w:rsidRPr="00201F4A">
        <w:rPr>
          <w:rFonts w:asciiTheme="minorHAnsi" w:hAnsiTheme="minorHAnsi" w:cstheme="minorHAnsi"/>
          <w:bCs/>
          <w:szCs w:val="24"/>
        </w:rPr>
        <w:t xml:space="preserve"> </w:t>
      </w:r>
      <w:r w:rsidR="00EF1F33" w:rsidRPr="00201F4A">
        <w:rPr>
          <w:rFonts w:asciiTheme="minorHAnsi" w:hAnsiTheme="minorHAnsi" w:cstheme="minorHAnsi"/>
          <w:szCs w:val="24"/>
        </w:rPr>
        <w:t xml:space="preserve">rzecznika swoich interesów wobec różnych instytucji, co pozwala na skuteczniejsze rozwiązywanie </w:t>
      </w:r>
      <w:r w:rsidRPr="00201F4A">
        <w:rPr>
          <w:rFonts w:asciiTheme="minorHAnsi" w:hAnsiTheme="minorHAnsi" w:cstheme="minorHAnsi"/>
          <w:szCs w:val="24"/>
        </w:rPr>
        <w:t xml:space="preserve">ich </w:t>
      </w:r>
      <w:r w:rsidR="00EF1F33" w:rsidRPr="00201F4A">
        <w:rPr>
          <w:rFonts w:asciiTheme="minorHAnsi" w:hAnsiTheme="minorHAnsi" w:cstheme="minorHAnsi"/>
          <w:szCs w:val="24"/>
        </w:rPr>
        <w:t>problemów i obronę wspólnych wartości.</w:t>
      </w:r>
    </w:p>
    <w:p w14:paraId="62BC6F3C" w14:textId="063AD10E" w:rsidR="00E37E7C" w:rsidRPr="00201F4A" w:rsidRDefault="00E37E7C" w:rsidP="00201F4A">
      <w:pPr>
        <w:spacing w:after="120" w:line="276" w:lineRule="auto"/>
        <w:jc w:val="both"/>
        <w:rPr>
          <w:rFonts w:cstheme="minorHAnsi"/>
          <w:bCs/>
          <w:sz w:val="24"/>
          <w:szCs w:val="24"/>
        </w:rPr>
      </w:pPr>
      <w:r w:rsidRPr="00201F4A">
        <w:rPr>
          <w:rFonts w:cstheme="minorHAnsi"/>
          <w:bCs/>
          <w:sz w:val="24"/>
          <w:szCs w:val="24"/>
        </w:rPr>
        <w:t>W ramach Priorytetu 2</w:t>
      </w:r>
      <w:r w:rsidR="00EF1F33" w:rsidRPr="00201F4A">
        <w:rPr>
          <w:rFonts w:cstheme="minorHAnsi"/>
          <w:bCs/>
          <w:sz w:val="24"/>
          <w:szCs w:val="24"/>
        </w:rPr>
        <w:t xml:space="preserve"> wspierane</w:t>
      </w:r>
      <w:r w:rsidR="002B3DDE" w:rsidRPr="00201F4A">
        <w:rPr>
          <w:rFonts w:cstheme="minorHAnsi"/>
          <w:bCs/>
          <w:sz w:val="24"/>
          <w:szCs w:val="24"/>
        </w:rPr>
        <w:t xml:space="preserve"> będą działania organizacji zrzeszających inne organizacje obywatelskie w sposób formalny</w:t>
      </w:r>
      <w:r w:rsidR="00D93F27" w:rsidRPr="00201F4A">
        <w:rPr>
          <w:rFonts w:cstheme="minorHAnsi"/>
          <w:bCs/>
          <w:sz w:val="24"/>
          <w:szCs w:val="24"/>
        </w:rPr>
        <w:t xml:space="preserve"> bądź nieformalny, np. związki stowarzyszeń, federacje, konfederacje, nieformalne sieci i koalicje (dalej: „sieci”), realizowane </w:t>
      </w:r>
      <w:r w:rsidR="00EF1F33" w:rsidRPr="00201F4A">
        <w:rPr>
          <w:rFonts w:cstheme="minorHAnsi"/>
          <w:bCs/>
          <w:sz w:val="24"/>
          <w:szCs w:val="24"/>
        </w:rPr>
        <w:t>na rzecz małych</w:t>
      </w:r>
      <w:r w:rsidR="00D93F27" w:rsidRPr="00201F4A">
        <w:rPr>
          <w:rFonts w:cstheme="minorHAnsi"/>
          <w:bCs/>
          <w:sz w:val="24"/>
          <w:szCs w:val="24"/>
        </w:rPr>
        <w:t xml:space="preserve"> lokalnych organizacji</w:t>
      </w:r>
      <w:r w:rsidR="00EF1F33" w:rsidRPr="00201F4A">
        <w:rPr>
          <w:rFonts w:cstheme="minorHAnsi"/>
          <w:bCs/>
          <w:sz w:val="24"/>
          <w:szCs w:val="24"/>
        </w:rPr>
        <w:t>, z terenów wiejskich, małych i średnich miast</w:t>
      </w:r>
      <w:r w:rsidR="008B6486" w:rsidRPr="00201F4A">
        <w:rPr>
          <w:rFonts w:cstheme="minorHAnsi"/>
          <w:bCs/>
          <w:sz w:val="24"/>
          <w:szCs w:val="24"/>
        </w:rPr>
        <w:t>, w szczególności:</w:t>
      </w:r>
    </w:p>
    <w:p w14:paraId="72044BFA" w14:textId="6512D14C" w:rsidR="008B6486" w:rsidRPr="00201F4A" w:rsidRDefault="008B6486" w:rsidP="00A244FD">
      <w:pPr>
        <w:numPr>
          <w:ilvl w:val="0"/>
          <w:numId w:val="6"/>
        </w:numPr>
        <w:spacing w:after="120" w:line="276" w:lineRule="auto"/>
        <w:jc w:val="both"/>
        <w:rPr>
          <w:rFonts w:cstheme="minorHAnsi"/>
          <w:sz w:val="24"/>
          <w:szCs w:val="24"/>
        </w:rPr>
      </w:pPr>
      <w:r w:rsidRPr="00201F4A">
        <w:rPr>
          <w:rFonts w:cstheme="minorHAnsi"/>
          <w:sz w:val="24"/>
          <w:szCs w:val="24"/>
        </w:rPr>
        <w:t>działania wzmacniające potencjał</w:t>
      </w:r>
      <w:r w:rsidR="00D93F27" w:rsidRPr="00201F4A">
        <w:rPr>
          <w:rFonts w:cstheme="minorHAnsi"/>
          <w:sz w:val="24"/>
          <w:szCs w:val="24"/>
        </w:rPr>
        <w:t xml:space="preserve"> organizacji już zrzeszonych w sieciach</w:t>
      </w:r>
      <w:r w:rsidRPr="00201F4A">
        <w:rPr>
          <w:rFonts w:cstheme="minorHAnsi"/>
          <w:sz w:val="24"/>
          <w:szCs w:val="24"/>
        </w:rPr>
        <w:t>;</w:t>
      </w:r>
    </w:p>
    <w:p w14:paraId="29E3A757" w14:textId="1818A1CB" w:rsidR="008B6486" w:rsidRPr="00201F4A" w:rsidRDefault="008B6486" w:rsidP="00A244FD">
      <w:pPr>
        <w:numPr>
          <w:ilvl w:val="0"/>
          <w:numId w:val="6"/>
        </w:numPr>
        <w:spacing w:after="120" w:line="276" w:lineRule="auto"/>
        <w:jc w:val="both"/>
        <w:rPr>
          <w:rFonts w:cstheme="minorHAnsi"/>
          <w:sz w:val="24"/>
          <w:szCs w:val="24"/>
        </w:rPr>
      </w:pPr>
      <w:r w:rsidRPr="00201F4A">
        <w:rPr>
          <w:rFonts w:cstheme="minorHAnsi"/>
          <w:sz w:val="24"/>
          <w:szCs w:val="24"/>
        </w:rPr>
        <w:t xml:space="preserve">działania promocyjne mające na celu dotarcie i włączenie do </w:t>
      </w:r>
      <w:r w:rsidR="00D93F27" w:rsidRPr="00201F4A">
        <w:rPr>
          <w:rFonts w:cstheme="minorHAnsi"/>
          <w:sz w:val="24"/>
          <w:szCs w:val="24"/>
        </w:rPr>
        <w:t>sieci</w:t>
      </w:r>
      <w:r w:rsidRPr="00201F4A">
        <w:rPr>
          <w:rFonts w:cstheme="minorHAnsi"/>
          <w:sz w:val="24"/>
          <w:szCs w:val="24"/>
        </w:rPr>
        <w:t xml:space="preserve"> nowych </w:t>
      </w:r>
      <w:r w:rsidR="00D93F27" w:rsidRPr="00201F4A">
        <w:rPr>
          <w:rFonts w:cstheme="minorHAnsi"/>
          <w:sz w:val="24"/>
          <w:szCs w:val="24"/>
        </w:rPr>
        <w:t>małych i lokalnych organizacji</w:t>
      </w:r>
      <w:r w:rsidRPr="00201F4A">
        <w:rPr>
          <w:rFonts w:cstheme="minorHAnsi"/>
          <w:sz w:val="24"/>
          <w:szCs w:val="24"/>
        </w:rPr>
        <w:t>.</w:t>
      </w:r>
    </w:p>
    <w:p w14:paraId="1D976F47" w14:textId="5913BCA8" w:rsidR="008B6486" w:rsidRPr="00201F4A" w:rsidRDefault="008B6486" w:rsidP="00A244FD">
      <w:pPr>
        <w:numPr>
          <w:ilvl w:val="0"/>
          <w:numId w:val="6"/>
        </w:numPr>
        <w:spacing w:after="120" w:line="276" w:lineRule="auto"/>
        <w:jc w:val="both"/>
        <w:rPr>
          <w:rFonts w:cstheme="minorHAnsi"/>
          <w:sz w:val="24"/>
          <w:szCs w:val="24"/>
        </w:rPr>
      </w:pPr>
      <w:r w:rsidRPr="00201F4A">
        <w:rPr>
          <w:rFonts w:cstheme="minorHAnsi"/>
          <w:sz w:val="24"/>
          <w:szCs w:val="24"/>
        </w:rPr>
        <w:t>działania nastawione na sieciowanie organizacji z różnych powiatów</w:t>
      </w:r>
      <w:r w:rsidR="00D93F27" w:rsidRPr="00201F4A">
        <w:rPr>
          <w:rFonts w:cstheme="minorHAnsi"/>
          <w:sz w:val="24"/>
          <w:szCs w:val="24"/>
        </w:rPr>
        <w:t xml:space="preserve"> oraz wymianę wiedzy między tymi organizacjami</w:t>
      </w:r>
      <w:r w:rsidRPr="00201F4A">
        <w:rPr>
          <w:rFonts w:cstheme="minorHAnsi"/>
          <w:sz w:val="24"/>
          <w:szCs w:val="24"/>
        </w:rPr>
        <w:t xml:space="preserve"> </w:t>
      </w:r>
      <w:r w:rsidR="00D93F27" w:rsidRPr="00201F4A">
        <w:rPr>
          <w:rFonts w:cstheme="minorHAnsi"/>
          <w:sz w:val="24"/>
          <w:szCs w:val="24"/>
        </w:rPr>
        <w:t>(</w:t>
      </w:r>
      <w:r w:rsidRPr="00201F4A">
        <w:rPr>
          <w:rFonts w:cstheme="minorHAnsi"/>
          <w:sz w:val="24"/>
          <w:szCs w:val="24"/>
        </w:rPr>
        <w:t>np.</w:t>
      </w:r>
      <w:r w:rsidR="005F11E4" w:rsidRPr="00201F4A">
        <w:rPr>
          <w:rFonts w:cstheme="minorHAnsi"/>
          <w:sz w:val="24"/>
          <w:szCs w:val="24"/>
        </w:rPr>
        <w:t xml:space="preserve"> </w:t>
      </w:r>
      <w:r w:rsidRPr="00201F4A">
        <w:rPr>
          <w:rFonts w:cstheme="minorHAnsi"/>
          <w:sz w:val="24"/>
          <w:szCs w:val="24"/>
        </w:rPr>
        <w:t>organizacja wizyt studyjnych</w:t>
      </w:r>
      <w:r w:rsidR="005F11E4" w:rsidRPr="00201F4A">
        <w:rPr>
          <w:rFonts w:cstheme="minorHAnsi"/>
          <w:sz w:val="24"/>
          <w:szCs w:val="24"/>
        </w:rPr>
        <w:t xml:space="preserve">, </w:t>
      </w:r>
      <w:r w:rsidRPr="00201F4A">
        <w:rPr>
          <w:rFonts w:cstheme="minorHAnsi"/>
          <w:sz w:val="24"/>
          <w:szCs w:val="24"/>
        </w:rPr>
        <w:t>organizacja lokalnych i regionalnych konferencji, targów trzeciego sektora</w:t>
      </w:r>
      <w:r w:rsidR="005F11E4" w:rsidRPr="00201F4A">
        <w:rPr>
          <w:rFonts w:cstheme="minorHAnsi"/>
          <w:sz w:val="24"/>
          <w:szCs w:val="24"/>
        </w:rPr>
        <w:t xml:space="preserve">, </w:t>
      </w:r>
      <w:r w:rsidRPr="00201F4A">
        <w:rPr>
          <w:rFonts w:cstheme="minorHAnsi"/>
          <w:sz w:val="24"/>
          <w:szCs w:val="24"/>
        </w:rPr>
        <w:t>sieciowanie się nastawione na zakładanie formalnych federacji</w:t>
      </w:r>
      <w:r w:rsidR="00D93F27" w:rsidRPr="00201F4A">
        <w:rPr>
          <w:rFonts w:cstheme="minorHAnsi"/>
          <w:sz w:val="24"/>
          <w:szCs w:val="24"/>
        </w:rPr>
        <w:t>)</w:t>
      </w:r>
      <w:r w:rsidRPr="00201F4A">
        <w:rPr>
          <w:rFonts w:cstheme="minorHAnsi"/>
          <w:sz w:val="24"/>
          <w:szCs w:val="24"/>
        </w:rPr>
        <w:t>.</w:t>
      </w:r>
    </w:p>
    <w:p w14:paraId="5594B2E2" w14:textId="77777777" w:rsidR="00EF1F33" w:rsidRPr="00201F4A" w:rsidRDefault="00EF1F33" w:rsidP="00201F4A">
      <w:pPr>
        <w:spacing w:after="120" w:line="276" w:lineRule="auto"/>
        <w:jc w:val="both"/>
        <w:rPr>
          <w:rFonts w:cstheme="minorHAnsi"/>
          <w:sz w:val="24"/>
          <w:szCs w:val="24"/>
        </w:rPr>
      </w:pPr>
      <w:r w:rsidRPr="00201F4A">
        <w:rPr>
          <w:rFonts w:cstheme="minorHAnsi"/>
          <w:sz w:val="24"/>
          <w:szCs w:val="24"/>
        </w:rPr>
        <w:t>W ramach Priorytetu organizacje otrzymujące dotację na realizację zadania powinny przeznaczyć jej część na swój rozwój instytucjonalny – w szczególności na działania związane z rozwojem sieci.</w:t>
      </w:r>
    </w:p>
    <w:p w14:paraId="449F7BDE" w14:textId="77777777" w:rsidR="002B3DDE" w:rsidRPr="00201F4A" w:rsidRDefault="002B3DDE" w:rsidP="00201F4A">
      <w:pPr>
        <w:spacing w:after="120" w:line="276" w:lineRule="auto"/>
        <w:jc w:val="both"/>
        <w:rPr>
          <w:rFonts w:cstheme="minorHAnsi"/>
          <w:bCs/>
          <w:sz w:val="24"/>
          <w:szCs w:val="24"/>
        </w:rPr>
      </w:pPr>
    </w:p>
    <w:p w14:paraId="355FBF7A" w14:textId="77777777" w:rsidR="00E37E7C" w:rsidRPr="0017072D" w:rsidRDefault="00E37E7C" w:rsidP="0017072D">
      <w:pPr>
        <w:spacing w:after="120" w:line="276" w:lineRule="auto"/>
        <w:jc w:val="both"/>
        <w:rPr>
          <w:rFonts w:cstheme="minorHAnsi"/>
          <w:b/>
          <w:sz w:val="24"/>
          <w:szCs w:val="24"/>
        </w:rPr>
      </w:pPr>
      <w:bookmarkStart w:id="53" w:name="_Toc60130029"/>
      <w:r w:rsidRPr="0017072D">
        <w:rPr>
          <w:rFonts w:cstheme="minorHAnsi"/>
          <w:b/>
          <w:sz w:val="24"/>
          <w:szCs w:val="24"/>
        </w:rPr>
        <w:t xml:space="preserve">Priorytet 3: </w:t>
      </w:r>
      <w:bookmarkEnd w:id="53"/>
      <w:r w:rsidR="002B3DDE" w:rsidRPr="0017072D">
        <w:rPr>
          <w:rFonts w:cstheme="minorHAnsi"/>
          <w:b/>
          <w:sz w:val="24"/>
          <w:szCs w:val="24"/>
        </w:rPr>
        <w:t>Silne społeczności lokalne</w:t>
      </w:r>
    </w:p>
    <w:p w14:paraId="35417E44" w14:textId="14A13230" w:rsidR="00E37E7C" w:rsidRPr="00201F4A" w:rsidRDefault="002B3DDE" w:rsidP="00201F4A">
      <w:pPr>
        <w:spacing w:after="120" w:line="276" w:lineRule="auto"/>
        <w:jc w:val="both"/>
        <w:rPr>
          <w:rFonts w:cstheme="minorHAnsi"/>
          <w:sz w:val="24"/>
          <w:szCs w:val="24"/>
        </w:rPr>
      </w:pPr>
      <w:r w:rsidRPr="00201F4A">
        <w:rPr>
          <w:rFonts w:cstheme="minorHAnsi"/>
          <w:sz w:val="24"/>
          <w:szCs w:val="24"/>
        </w:rPr>
        <w:t xml:space="preserve">Wsparcie w ramach Priorytetu 3 adresowane jest do najmniejszych, lokalnych organizacji oraz grup nieformalnych, nieposiadających </w:t>
      </w:r>
      <w:r w:rsidR="0055169E">
        <w:rPr>
          <w:rFonts w:cstheme="minorHAnsi"/>
          <w:sz w:val="24"/>
          <w:szCs w:val="24"/>
        </w:rPr>
        <w:t xml:space="preserve">jeszcze </w:t>
      </w:r>
      <w:r w:rsidRPr="00201F4A">
        <w:rPr>
          <w:rFonts w:cstheme="minorHAnsi"/>
          <w:sz w:val="24"/>
          <w:szCs w:val="24"/>
        </w:rPr>
        <w:t>potencjału do realizacji bardziej złożonych zadań w ramach Priorytetu 1.</w:t>
      </w:r>
    </w:p>
    <w:p w14:paraId="2C95D377" w14:textId="775A3A05" w:rsidR="00DA1801" w:rsidRPr="00201F4A" w:rsidRDefault="002B3DDE" w:rsidP="00201F4A">
      <w:pPr>
        <w:spacing w:after="120" w:line="276" w:lineRule="auto"/>
        <w:jc w:val="both"/>
        <w:rPr>
          <w:rFonts w:cstheme="minorHAnsi"/>
          <w:sz w:val="24"/>
          <w:szCs w:val="24"/>
        </w:rPr>
      </w:pPr>
      <w:r w:rsidRPr="00201F4A">
        <w:rPr>
          <w:rFonts w:cstheme="minorHAnsi"/>
          <w:sz w:val="24"/>
          <w:szCs w:val="24"/>
        </w:rPr>
        <w:t xml:space="preserve">Tematyka zadań dofinansowanych w ramach Priorytetu 3 będzie analogiczna jak w przypadku Priorytetu 1, </w:t>
      </w:r>
      <w:r w:rsidR="00D93F27" w:rsidRPr="00201F4A">
        <w:rPr>
          <w:rFonts w:cstheme="minorHAnsi"/>
          <w:sz w:val="24"/>
          <w:szCs w:val="24"/>
        </w:rPr>
        <w:t>jednak</w:t>
      </w:r>
      <w:r w:rsidRPr="00201F4A">
        <w:rPr>
          <w:rFonts w:cstheme="minorHAnsi"/>
          <w:sz w:val="24"/>
          <w:szCs w:val="24"/>
        </w:rPr>
        <w:t xml:space="preserve"> w przypadku Priorytetu 3 planowane jest </w:t>
      </w:r>
      <w:r w:rsidR="00DA1801" w:rsidRPr="00201F4A">
        <w:rPr>
          <w:rFonts w:cstheme="minorHAnsi"/>
          <w:sz w:val="24"/>
          <w:szCs w:val="24"/>
        </w:rPr>
        <w:t xml:space="preserve">wykorzystanie mechanizmu </w:t>
      </w:r>
      <w:proofErr w:type="spellStart"/>
      <w:r w:rsidR="00DA1801" w:rsidRPr="00201F4A">
        <w:rPr>
          <w:rFonts w:cstheme="minorHAnsi"/>
          <w:sz w:val="24"/>
          <w:szCs w:val="24"/>
        </w:rPr>
        <w:t>regrantingu</w:t>
      </w:r>
      <w:proofErr w:type="spellEnd"/>
      <w:r w:rsidR="00DA1801" w:rsidRPr="00201F4A">
        <w:rPr>
          <w:rFonts w:cstheme="minorHAnsi"/>
          <w:sz w:val="24"/>
          <w:szCs w:val="24"/>
        </w:rPr>
        <w:t xml:space="preserve"> i wspieranie inicjatyw lokalnych w formule małych grantów</w:t>
      </w:r>
      <w:r w:rsidR="00D93F27" w:rsidRPr="00201F4A">
        <w:rPr>
          <w:rFonts w:cstheme="minorHAnsi"/>
          <w:sz w:val="24"/>
          <w:szCs w:val="24"/>
        </w:rPr>
        <w:t>. Zakładane jest także</w:t>
      </w:r>
      <w:r w:rsidR="00DA1801" w:rsidRPr="00201F4A">
        <w:rPr>
          <w:rFonts w:cstheme="minorHAnsi"/>
          <w:sz w:val="24"/>
          <w:szCs w:val="24"/>
        </w:rPr>
        <w:t xml:space="preserve"> prowadzenie działań o charakterze animacyjnym i edukacyjnym, mających na celu </w:t>
      </w:r>
      <w:r w:rsidR="00D93F27" w:rsidRPr="00201F4A">
        <w:rPr>
          <w:rFonts w:cstheme="minorHAnsi"/>
          <w:sz w:val="24"/>
          <w:szCs w:val="24"/>
        </w:rPr>
        <w:t xml:space="preserve">kompetencyjne i organizacyjne wzmocnienie liderów lokalnych i realizowanych przez nich działań, a w konsekwencji </w:t>
      </w:r>
      <w:r w:rsidR="00DA1801" w:rsidRPr="00201F4A">
        <w:rPr>
          <w:rFonts w:cstheme="minorHAnsi"/>
          <w:sz w:val="24"/>
          <w:szCs w:val="24"/>
        </w:rPr>
        <w:t>profesjonalizację</w:t>
      </w:r>
      <w:r w:rsidR="00D93F27" w:rsidRPr="00201F4A">
        <w:rPr>
          <w:rFonts w:cstheme="minorHAnsi"/>
          <w:sz w:val="24"/>
          <w:szCs w:val="24"/>
        </w:rPr>
        <w:t xml:space="preserve"> oraz</w:t>
      </w:r>
      <w:r w:rsidR="00DA1801" w:rsidRPr="00201F4A">
        <w:rPr>
          <w:rFonts w:cstheme="minorHAnsi"/>
          <w:sz w:val="24"/>
          <w:szCs w:val="24"/>
        </w:rPr>
        <w:t xml:space="preserve"> zwiększenie potencjału </w:t>
      </w:r>
      <w:r w:rsidR="00D93F27" w:rsidRPr="00201F4A">
        <w:rPr>
          <w:rFonts w:cstheme="minorHAnsi"/>
          <w:sz w:val="24"/>
          <w:szCs w:val="24"/>
        </w:rPr>
        <w:t xml:space="preserve">organizacji </w:t>
      </w:r>
      <w:r w:rsidR="00DA1801" w:rsidRPr="00201F4A">
        <w:rPr>
          <w:rFonts w:cstheme="minorHAnsi"/>
          <w:sz w:val="24"/>
          <w:szCs w:val="24"/>
        </w:rPr>
        <w:t>i trwałości oddolnych inicjatyw w społecznościach lokalnych.</w:t>
      </w:r>
    </w:p>
    <w:p w14:paraId="0ADE5121" w14:textId="77777777" w:rsidR="00DA1801" w:rsidRPr="00201F4A" w:rsidRDefault="002B3DDE" w:rsidP="00201F4A">
      <w:pPr>
        <w:spacing w:after="120" w:line="276" w:lineRule="auto"/>
        <w:jc w:val="both"/>
        <w:rPr>
          <w:rFonts w:cstheme="minorHAnsi"/>
          <w:sz w:val="24"/>
          <w:szCs w:val="24"/>
        </w:rPr>
      </w:pPr>
      <w:r w:rsidRPr="00201F4A">
        <w:rPr>
          <w:rFonts w:cstheme="minorHAnsi"/>
          <w:sz w:val="24"/>
          <w:szCs w:val="24"/>
        </w:rPr>
        <w:t xml:space="preserve">Założeniem, jest, aby w ramach Priorytetu 3. umożliwić rozwój małym inicjatywom lokalnym na terytorium całej Polski. </w:t>
      </w:r>
      <w:proofErr w:type="spellStart"/>
      <w:r w:rsidRPr="00201F4A">
        <w:rPr>
          <w:rFonts w:cstheme="minorHAnsi"/>
          <w:sz w:val="24"/>
          <w:szCs w:val="24"/>
        </w:rPr>
        <w:t>Regranting</w:t>
      </w:r>
      <w:proofErr w:type="spellEnd"/>
      <w:r w:rsidRPr="00201F4A">
        <w:rPr>
          <w:rFonts w:cstheme="minorHAnsi"/>
          <w:sz w:val="24"/>
          <w:szCs w:val="24"/>
        </w:rPr>
        <w:t xml:space="preserve"> powinien objąć obszar całej Polski.</w:t>
      </w:r>
    </w:p>
    <w:bookmarkEnd w:id="51"/>
    <w:p w14:paraId="0DDB0AC0" w14:textId="77777777" w:rsidR="002B3DDE" w:rsidRPr="00201F4A" w:rsidRDefault="002B3DDE" w:rsidP="00201F4A">
      <w:pPr>
        <w:spacing w:after="120" w:line="276" w:lineRule="auto"/>
        <w:jc w:val="both"/>
        <w:rPr>
          <w:rFonts w:cstheme="minorHAnsi"/>
          <w:sz w:val="24"/>
          <w:szCs w:val="24"/>
        </w:rPr>
      </w:pPr>
    </w:p>
    <w:p w14:paraId="27381E3A" w14:textId="77777777" w:rsidR="00E37E7C" w:rsidRPr="0017072D" w:rsidRDefault="00E37E7C" w:rsidP="0017072D">
      <w:pPr>
        <w:spacing w:after="120" w:line="276" w:lineRule="auto"/>
        <w:jc w:val="both"/>
        <w:rPr>
          <w:rFonts w:cstheme="minorHAnsi"/>
          <w:b/>
          <w:sz w:val="24"/>
          <w:szCs w:val="24"/>
        </w:rPr>
      </w:pPr>
      <w:bookmarkStart w:id="54" w:name="_Toc60130031"/>
      <w:r w:rsidRPr="0017072D">
        <w:rPr>
          <w:rFonts w:cstheme="minorHAnsi"/>
          <w:b/>
          <w:sz w:val="24"/>
          <w:szCs w:val="24"/>
        </w:rPr>
        <w:t xml:space="preserve">Priorytet </w:t>
      </w:r>
      <w:r w:rsidR="002B3DDE" w:rsidRPr="0017072D">
        <w:rPr>
          <w:rFonts w:cstheme="minorHAnsi"/>
          <w:b/>
          <w:sz w:val="24"/>
          <w:szCs w:val="24"/>
        </w:rPr>
        <w:t>4</w:t>
      </w:r>
      <w:r w:rsidRPr="0017072D">
        <w:rPr>
          <w:rFonts w:cstheme="minorHAnsi"/>
          <w:b/>
          <w:sz w:val="24"/>
          <w:szCs w:val="24"/>
        </w:rPr>
        <w:t>: Pomoc techniczna</w:t>
      </w:r>
      <w:bookmarkEnd w:id="54"/>
    </w:p>
    <w:p w14:paraId="2EEC4C92" w14:textId="07DBDA8E" w:rsidR="00E37E7C" w:rsidRPr="00201F4A" w:rsidRDefault="00E37E7C" w:rsidP="00201F4A">
      <w:pPr>
        <w:spacing w:after="120" w:line="276" w:lineRule="auto"/>
        <w:jc w:val="both"/>
        <w:rPr>
          <w:rFonts w:cstheme="minorHAnsi"/>
          <w:bCs/>
          <w:sz w:val="24"/>
          <w:szCs w:val="24"/>
        </w:rPr>
      </w:pPr>
      <w:r w:rsidRPr="00201F4A">
        <w:rPr>
          <w:rFonts w:cstheme="minorHAnsi"/>
          <w:bCs/>
          <w:sz w:val="24"/>
          <w:szCs w:val="24"/>
        </w:rPr>
        <w:t xml:space="preserve">Podstawowym celem pomocy technicznej jest zapewnienie właściwego zarządzania, wdrażania oraz promocji Programu. Priorytet </w:t>
      </w:r>
      <w:r w:rsidR="008B6486" w:rsidRPr="00201F4A">
        <w:rPr>
          <w:rFonts w:cstheme="minorHAnsi"/>
          <w:bCs/>
          <w:sz w:val="24"/>
          <w:szCs w:val="24"/>
        </w:rPr>
        <w:t>4</w:t>
      </w:r>
      <w:r w:rsidRPr="00201F4A">
        <w:rPr>
          <w:rFonts w:cstheme="minorHAnsi"/>
          <w:bCs/>
          <w:sz w:val="24"/>
          <w:szCs w:val="24"/>
        </w:rPr>
        <w:t xml:space="preserve"> ma na celu zapewnienie wsparcia procesów zarządzania i wdrażania, jak również efektywne wykorzystanie zasobów Programu, zgodne z prawem i z polityką rozwoju</w:t>
      </w:r>
      <w:r w:rsidR="00D93F27" w:rsidRPr="00201F4A">
        <w:rPr>
          <w:rFonts w:cstheme="minorHAnsi"/>
          <w:bCs/>
          <w:sz w:val="24"/>
          <w:szCs w:val="24"/>
        </w:rPr>
        <w:t>,</w:t>
      </w:r>
      <w:r w:rsidRPr="00201F4A">
        <w:rPr>
          <w:rFonts w:cstheme="minorHAnsi"/>
          <w:bCs/>
          <w:sz w:val="24"/>
          <w:szCs w:val="24"/>
        </w:rPr>
        <w:t xml:space="preserve"> w szczególności przez:</w:t>
      </w:r>
    </w:p>
    <w:p w14:paraId="3A424B0A" w14:textId="77777777" w:rsidR="00E37E7C" w:rsidRPr="00201F4A" w:rsidRDefault="00E37E7C" w:rsidP="00A244FD">
      <w:pPr>
        <w:pStyle w:val="Akapitzlist"/>
        <w:numPr>
          <w:ilvl w:val="0"/>
          <w:numId w:val="7"/>
        </w:numPr>
        <w:spacing w:after="120" w:line="276" w:lineRule="auto"/>
        <w:rPr>
          <w:rFonts w:asciiTheme="minorHAnsi" w:hAnsiTheme="minorHAnsi" w:cstheme="minorHAnsi"/>
          <w:bCs/>
          <w:szCs w:val="24"/>
        </w:rPr>
      </w:pPr>
      <w:r w:rsidRPr="00201F4A">
        <w:rPr>
          <w:rFonts w:asciiTheme="minorHAnsi" w:hAnsiTheme="minorHAnsi" w:cstheme="minorHAnsi"/>
          <w:bCs/>
          <w:szCs w:val="24"/>
        </w:rPr>
        <w:lastRenderedPageBreak/>
        <w:t>utrzymanie wysokiej jakości i spójności działań związanych z wdrażaniem Programu;</w:t>
      </w:r>
    </w:p>
    <w:p w14:paraId="1C459BD9" w14:textId="77777777" w:rsidR="00E37E7C" w:rsidRPr="00201F4A" w:rsidRDefault="00E37E7C" w:rsidP="00A244FD">
      <w:pPr>
        <w:pStyle w:val="Akapitzlist"/>
        <w:numPr>
          <w:ilvl w:val="0"/>
          <w:numId w:val="7"/>
        </w:numPr>
        <w:spacing w:after="120" w:line="276" w:lineRule="auto"/>
        <w:rPr>
          <w:rFonts w:asciiTheme="minorHAnsi" w:hAnsiTheme="minorHAnsi" w:cstheme="minorHAnsi"/>
          <w:bCs/>
          <w:szCs w:val="24"/>
        </w:rPr>
      </w:pPr>
      <w:r w:rsidRPr="00201F4A">
        <w:rPr>
          <w:rFonts w:asciiTheme="minorHAnsi" w:hAnsiTheme="minorHAnsi" w:cstheme="minorHAnsi"/>
          <w:bCs/>
          <w:szCs w:val="24"/>
        </w:rPr>
        <w:t>zagwarantowanie zgodności wdrażanych projektów z regulacjami i polityką rozwoju;</w:t>
      </w:r>
    </w:p>
    <w:p w14:paraId="357885CF" w14:textId="77777777" w:rsidR="00E37E7C" w:rsidRPr="00201F4A" w:rsidRDefault="00E37E7C" w:rsidP="00A244FD">
      <w:pPr>
        <w:pStyle w:val="Akapitzlist"/>
        <w:numPr>
          <w:ilvl w:val="0"/>
          <w:numId w:val="7"/>
        </w:numPr>
        <w:spacing w:after="120" w:line="276" w:lineRule="auto"/>
        <w:rPr>
          <w:rFonts w:asciiTheme="minorHAnsi" w:hAnsiTheme="minorHAnsi" w:cstheme="minorHAnsi"/>
          <w:bCs/>
          <w:szCs w:val="24"/>
        </w:rPr>
      </w:pPr>
      <w:r w:rsidRPr="00201F4A">
        <w:rPr>
          <w:rFonts w:asciiTheme="minorHAnsi" w:hAnsiTheme="minorHAnsi" w:cstheme="minorHAnsi"/>
          <w:bCs/>
          <w:szCs w:val="24"/>
        </w:rPr>
        <w:t>wprowadzenie i realizację odpowiednich, zgodnych ze standardami, procedur zarządzania i kontroli</w:t>
      </w:r>
      <w:r w:rsidR="008B6486" w:rsidRPr="00201F4A">
        <w:rPr>
          <w:rFonts w:asciiTheme="minorHAnsi" w:hAnsiTheme="minorHAnsi" w:cstheme="minorHAnsi"/>
          <w:bCs/>
          <w:szCs w:val="24"/>
        </w:rPr>
        <w:t>;</w:t>
      </w:r>
    </w:p>
    <w:p w14:paraId="6BB235F5" w14:textId="77777777" w:rsidR="00E37E7C" w:rsidRPr="00201F4A" w:rsidRDefault="00E37E7C" w:rsidP="00A244FD">
      <w:pPr>
        <w:pStyle w:val="Akapitzlist"/>
        <w:numPr>
          <w:ilvl w:val="0"/>
          <w:numId w:val="7"/>
        </w:numPr>
        <w:spacing w:after="120" w:line="276" w:lineRule="auto"/>
        <w:rPr>
          <w:rFonts w:asciiTheme="minorHAnsi" w:hAnsiTheme="minorHAnsi" w:cstheme="minorHAnsi"/>
          <w:bCs/>
          <w:szCs w:val="24"/>
        </w:rPr>
      </w:pPr>
      <w:r w:rsidRPr="00201F4A">
        <w:rPr>
          <w:rFonts w:asciiTheme="minorHAnsi" w:hAnsiTheme="minorHAnsi" w:cstheme="minorHAnsi"/>
          <w:bCs/>
          <w:szCs w:val="24"/>
        </w:rPr>
        <w:t>organizację systemu działań o charakterze edukacyjno-informacyjnym na temat Programu;</w:t>
      </w:r>
    </w:p>
    <w:p w14:paraId="2ECCD717" w14:textId="77777777" w:rsidR="00E37E7C" w:rsidRPr="00201F4A" w:rsidRDefault="00E37E7C" w:rsidP="00A244FD">
      <w:pPr>
        <w:pStyle w:val="Akapitzlist"/>
        <w:numPr>
          <w:ilvl w:val="0"/>
          <w:numId w:val="7"/>
        </w:numPr>
        <w:spacing w:after="120" w:line="276" w:lineRule="auto"/>
        <w:rPr>
          <w:rFonts w:asciiTheme="minorHAnsi" w:hAnsiTheme="minorHAnsi" w:cstheme="minorHAnsi"/>
          <w:bCs/>
          <w:szCs w:val="24"/>
        </w:rPr>
      </w:pPr>
      <w:r w:rsidRPr="00201F4A">
        <w:rPr>
          <w:rFonts w:asciiTheme="minorHAnsi" w:hAnsiTheme="minorHAnsi" w:cstheme="minorHAnsi"/>
          <w:bCs/>
          <w:szCs w:val="24"/>
        </w:rPr>
        <w:t>wdrożenie i organizację systemu narzędzi informatycznych dla sprawnego zarządzania i realizacji działań.</w:t>
      </w:r>
    </w:p>
    <w:p w14:paraId="0364542B" w14:textId="77777777" w:rsidR="00E37E7C" w:rsidRPr="00201F4A" w:rsidRDefault="00E37E7C" w:rsidP="00201F4A">
      <w:pPr>
        <w:spacing w:after="120" w:line="276" w:lineRule="auto"/>
        <w:jc w:val="both"/>
        <w:rPr>
          <w:rFonts w:cstheme="minorHAnsi"/>
          <w:bCs/>
          <w:sz w:val="24"/>
          <w:szCs w:val="24"/>
        </w:rPr>
      </w:pPr>
      <w:r w:rsidRPr="00201F4A">
        <w:rPr>
          <w:rFonts w:cstheme="minorHAnsi"/>
          <w:bCs/>
          <w:sz w:val="24"/>
          <w:szCs w:val="24"/>
        </w:rPr>
        <w:t>Zarządzanie, wdrażanie, monitorowanie i ewaluacja oraz kontrola działań planowanych w ramach Programu wymagają posiadania odpowiedniego potencjału i zdolności od instytucji zaangażowanej w wyżej wymienione działania. Aby sprostać tym wysokim wymaganiom, na wszystkich etapach wdrażania musi być zapewniony personel odpowiedzialny za te zadania, posiadający odpowiednie kompetencje, przeszkolony i dysponujący odpowiednimi środkami na realizację wyznaczonych zadań.</w:t>
      </w:r>
    </w:p>
    <w:p w14:paraId="3AFD9BAF" w14:textId="77777777" w:rsidR="00E37E7C" w:rsidRPr="00201F4A" w:rsidRDefault="00E37E7C" w:rsidP="00201F4A">
      <w:pPr>
        <w:spacing w:after="120" w:line="276" w:lineRule="auto"/>
        <w:jc w:val="both"/>
        <w:rPr>
          <w:rFonts w:cstheme="minorHAnsi"/>
          <w:bCs/>
          <w:sz w:val="24"/>
          <w:szCs w:val="24"/>
        </w:rPr>
      </w:pPr>
      <w:r w:rsidRPr="00201F4A">
        <w:rPr>
          <w:rFonts w:cstheme="minorHAnsi"/>
          <w:bCs/>
          <w:sz w:val="24"/>
          <w:szCs w:val="24"/>
        </w:rPr>
        <w:t>Pomoc techniczna służyć będzie także zapewnieniu:</w:t>
      </w:r>
    </w:p>
    <w:p w14:paraId="2E4A6CE8" w14:textId="77777777" w:rsidR="00E37E7C" w:rsidRPr="00201F4A" w:rsidRDefault="00E37E7C" w:rsidP="00A244FD">
      <w:pPr>
        <w:numPr>
          <w:ilvl w:val="0"/>
          <w:numId w:val="13"/>
        </w:numPr>
        <w:spacing w:after="120" w:line="276" w:lineRule="auto"/>
        <w:contextualSpacing/>
        <w:jc w:val="both"/>
        <w:rPr>
          <w:rFonts w:cstheme="minorHAnsi"/>
          <w:bCs/>
          <w:sz w:val="24"/>
          <w:szCs w:val="24"/>
        </w:rPr>
      </w:pPr>
      <w:r w:rsidRPr="00201F4A">
        <w:rPr>
          <w:rFonts w:cstheme="minorHAnsi"/>
          <w:bCs/>
          <w:sz w:val="24"/>
          <w:szCs w:val="24"/>
        </w:rPr>
        <w:t>oceny merytorycznej i selekcji projektów przeznaczonych do dofinansowania w ramach Programu;</w:t>
      </w:r>
    </w:p>
    <w:p w14:paraId="7840BC12" w14:textId="77777777" w:rsidR="00E37E7C" w:rsidRPr="00201F4A" w:rsidRDefault="00E37E7C" w:rsidP="00A244FD">
      <w:pPr>
        <w:numPr>
          <w:ilvl w:val="0"/>
          <w:numId w:val="13"/>
        </w:numPr>
        <w:spacing w:after="120" w:line="276" w:lineRule="auto"/>
        <w:contextualSpacing/>
        <w:jc w:val="both"/>
        <w:rPr>
          <w:rFonts w:cstheme="minorHAnsi"/>
          <w:bCs/>
          <w:sz w:val="24"/>
          <w:szCs w:val="24"/>
        </w:rPr>
      </w:pPr>
      <w:r w:rsidRPr="00201F4A">
        <w:rPr>
          <w:rFonts w:cstheme="minorHAnsi"/>
          <w:bCs/>
          <w:sz w:val="24"/>
          <w:szCs w:val="24"/>
        </w:rPr>
        <w:t>działań o charakterze ewaluacyjnym, monitoringu oraz audytu projektów realizowanych w ramach Programu;</w:t>
      </w:r>
    </w:p>
    <w:p w14:paraId="667BFCCB" w14:textId="4F3A4D5D" w:rsidR="00DC1A28" w:rsidRPr="00201F4A" w:rsidRDefault="00DC1A28" w:rsidP="00A244FD">
      <w:pPr>
        <w:numPr>
          <w:ilvl w:val="0"/>
          <w:numId w:val="13"/>
        </w:numPr>
        <w:spacing w:after="120" w:line="276" w:lineRule="auto"/>
        <w:contextualSpacing/>
        <w:jc w:val="both"/>
        <w:rPr>
          <w:rFonts w:cstheme="minorHAnsi"/>
          <w:bCs/>
          <w:sz w:val="24"/>
          <w:szCs w:val="24"/>
        </w:rPr>
      </w:pPr>
      <w:r w:rsidRPr="00201F4A">
        <w:rPr>
          <w:rFonts w:cstheme="minorHAnsi"/>
          <w:bCs/>
          <w:sz w:val="24"/>
          <w:szCs w:val="24"/>
        </w:rPr>
        <w:t>wsparci</w:t>
      </w:r>
      <w:r w:rsidR="003C534E">
        <w:rPr>
          <w:rFonts w:cstheme="minorHAnsi"/>
          <w:bCs/>
          <w:sz w:val="24"/>
          <w:szCs w:val="24"/>
        </w:rPr>
        <w:t>a</w:t>
      </w:r>
      <w:r w:rsidRPr="00201F4A">
        <w:rPr>
          <w:rFonts w:cstheme="minorHAnsi"/>
          <w:bCs/>
          <w:sz w:val="24"/>
          <w:szCs w:val="24"/>
        </w:rPr>
        <w:t xml:space="preserve"> organizacj</w:t>
      </w:r>
      <w:r w:rsidR="003C534E">
        <w:rPr>
          <w:rFonts w:cstheme="minorHAnsi"/>
          <w:bCs/>
          <w:sz w:val="24"/>
          <w:szCs w:val="24"/>
        </w:rPr>
        <w:t>om</w:t>
      </w:r>
      <w:r w:rsidRPr="00201F4A">
        <w:rPr>
          <w:rFonts w:cstheme="minorHAnsi"/>
          <w:bCs/>
          <w:sz w:val="24"/>
          <w:szCs w:val="24"/>
        </w:rPr>
        <w:t xml:space="preserve"> zainteresowany</w:t>
      </w:r>
      <w:r w:rsidR="003C534E">
        <w:rPr>
          <w:rFonts w:cstheme="minorHAnsi"/>
          <w:bCs/>
          <w:sz w:val="24"/>
          <w:szCs w:val="24"/>
        </w:rPr>
        <w:t>m</w:t>
      </w:r>
      <w:r w:rsidRPr="00201F4A">
        <w:rPr>
          <w:rFonts w:cstheme="minorHAnsi"/>
          <w:bCs/>
          <w:sz w:val="24"/>
          <w:szCs w:val="24"/>
        </w:rPr>
        <w:t xml:space="preserve"> udziałem w Programie </w:t>
      </w:r>
      <w:r w:rsidR="003C534E">
        <w:rPr>
          <w:rFonts w:cstheme="minorHAnsi"/>
          <w:bCs/>
          <w:sz w:val="24"/>
          <w:szCs w:val="24"/>
        </w:rPr>
        <w:t xml:space="preserve">– </w:t>
      </w:r>
      <w:r w:rsidRPr="00201F4A">
        <w:rPr>
          <w:rFonts w:cstheme="minorHAnsi"/>
          <w:bCs/>
          <w:sz w:val="24"/>
          <w:szCs w:val="24"/>
        </w:rPr>
        <w:t>poprzez zatr</w:t>
      </w:r>
      <w:r w:rsidR="00DE332C" w:rsidRPr="00201F4A">
        <w:rPr>
          <w:rFonts w:cstheme="minorHAnsi"/>
          <w:bCs/>
          <w:sz w:val="24"/>
          <w:szCs w:val="24"/>
        </w:rPr>
        <w:t>udnienie regionalnych ambasadorów Programu oraz organizacji regionalnych wydarzeń informacyjnych oraz punktów wsparcia;</w:t>
      </w:r>
    </w:p>
    <w:p w14:paraId="3D9DD422" w14:textId="2BDDD11A" w:rsidR="008B6486" w:rsidRDefault="00DE332C" w:rsidP="00A244FD">
      <w:pPr>
        <w:numPr>
          <w:ilvl w:val="0"/>
          <w:numId w:val="13"/>
        </w:numPr>
        <w:spacing w:after="120" w:line="276" w:lineRule="auto"/>
        <w:contextualSpacing/>
        <w:jc w:val="both"/>
        <w:rPr>
          <w:rFonts w:cstheme="minorHAnsi"/>
          <w:bCs/>
          <w:sz w:val="24"/>
          <w:szCs w:val="24"/>
        </w:rPr>
      </w:pPr>
      <w:r w:rsidRPr="00201F4A">
        <w:rPr>
          <w:rFonts w:cstheme="minorHAnsi"/>
          <w:bCs/>
          <w:sz w:val="24"/>
          <w:szCs w:val="24"/>
        </w:rPr>
        <w:t>organizacji zjazdu beneficjentów Programu</w:t>
      </w:r>
    </w:p>
    <w:p w14:paraId="72F9E148" w14:textId="18AE0154" w:rsidR="00E40AC4" w:rsidRDefault="00E40AC4" w:rsidP="00A244FD">
      <w:pPr>
        <w:numPr>
          <w:ilvl w:val="0"/>
          <w:numId w:val="13"/>
        </w:numPr>
        <w:spacing w:after="120" w:line="276" w:lineRule="auto"/>
        <w:contextualSpacing/>
        <w:jc w:val="both"/>
        <w:rPr>
          <w:rFonts w:cstheme="minorHAnsi"/>
          <w:bCs/>
          <w:sz w:val="24"/>
          <w:szCs w:val="24"/>
        </w:rPr>
      </w:pPr>
      <w:r>
        <w:rPr>
          <w:rFonts w:cstheme="minorHAnsi"/>
          <w:bCs/>
          <w:sz w:val="24"/>
          <w:szCs w:val="24"/>
        </w:rPr>
        <w:t>stałego wsparcia beneficjentów</w:t>
      </w:r>
    </w:p>
    <w:p w14:paraId="0B1AD674" w14:textId="11F8133F" w:rsidR="00E40AC4" w:rsidRDefault="00E40AC4" w:rsidP="00A244FD">
      <w:pPr>
        <w:numPr>
          <w:ilvl w:val="0"/>
          <w:numId w:val="13"/>
        </w:numPr>
        <w:spacing w:after="120" w:line="276" w:lineRule="auto"/>
        <w:contextualSpacing/>
        <w:jc w:val="both"/>
        <w:rPr>
          <w:rFonts w:cstheme="minorHAnsi"/>
          <w:bCs/>
          <w:sz w:val="24"/>
          <w:szCs w:val="24"/>
        </w:rPr>
      </w:pPr>
      <w:r>
        <w:rPr>
          <w:rFonts w:cstheme="minorHAnsi"/>
          <w:bCs/>
          <w:sz w:val="24"/>
          <w:szCs w:val="24"/>
        </w:rPr>
        <w:t xml:space="preserve">dotarcia z informacją o Programie do organizacji z terenów wiejskich i małych </w:t>
      </w:r>
      <w:proofErr w:type="spellStart"/>
      <w:r>
        <w:rPr>
          <w:rFonts w:cstheme="minorHAnsi"/>
          <w:bCs/>
          <w:sz w:val="24"/>
          <w:szCs w:val="24"/>
        </w:rPr>
        <w:t>miejscowosci</w:t>
      </w:r>
      <w:proofErr w:type="spellEnd"/>
    </w:p>
    <w:p w14:paraId="1E0AFDF8" w14:textId="20380F18" w:rsidR="00E40AC4" w:rsidRPr="00201F4A" w:rsidRDefault="00E40AC4" w:rsidP="00A244FD">
      <w:pPr>
        <w:numPr>
          <w:ilvl w:val="0"/>
          <w:numId w:val="13"/>
        </w:numPr>
        <w:spacing w:after="120" w:line="276" w:lineRule="auto"/>
        <w:contextualSpacing/>
        <w:jc w:val="both"/>
        <w:rPr>
          <w:rFonts w:cstheme="minorHAnsi"/>
          <w:bCs/>
          <w:sz w:val="24"/>
          <w:szCs w:val="24"/>
        </w:rPr>
      </w:pPr>
      <w:r>
        <w:rPr>
          <w:rFonts w:cstheme="minorHAnsi"/>
          <w:bCs/>
          <w:sz w:val="24"/>
          <w:szCs w:val="24"/>
        </w:rPr>
        <w:t>dostosowania systemów elektronicznych do oceny wniosków</w:t>
      </w:r>
    </w:p>
    <w:p w14:paraId="2CBDE9EE" w14:textId="77777777" w:rsidR="0087116A" w:rsidRPr="00201F4A" w:rsidRDefault="0087116A" w:rsidP="00201F4A">
      <w:pPr>
        <w:keepNext/>
        <w:keepLines/>
        <w:spacing w:before="40" w:after="0" w:line="276" w:lineRule="auto"/>
        <w:outlineLvl w:val="1"/>
        <w:rPr>
          <w:rFonts w:eastAsiaTheme="majorEastAsia" w:cstheme="minorHAnsi"/>
          <w:sz w:val="24"/>
          <w:szCs w:val="24"/>
        </w:rPr>
      </w:pPr>
      <w:bookmarkStart w:id="55" w:name="_Toc60130032"/>
    </w:p>
    <w:p w14:paraId="0CC42A81" w14:textId="08793827" w:rsidR="00E37E7C" w:rsidRDefault="0017072D" w:rsidP="004A38FD">
      <w:pPr>
        <w:keepNext/>
        <w:keepLines/>
        <w:spacing w:before="40" w:after="0" w:line="276" w:lineRule="auto"/>
        <w:outlineLvl w:val="1"/>
        <w:rPr>
          <w:rFonts w:eastAsiaTheme="majorEastAsia" w:cstheme="minorHAnsi"/>
          <w:b/>
          <w:sz w:val="24"/>
          <w:szCs w:val="24"/>
        </w:rPr>
      </w:pPr>
      <w:bookmarkStart w:id="56" w:name="_Toc188515934"/>
      <w:r>
        <w:rPr>
          <w:rFonts w:eastAsiaTheme="majorEastAsia" w:cstheme="minorHAnsi"/>
          <w:b/>
          <w:sz w:val="24"/>
          <w:szCs w:val="24"/>
        </w:rPr>
        <w:t xml:space="preserve">4.3 </w:t>
      </w:r>
      <w:r w:rsidR="00E37E7C" w:rsidRPr="004A38FD">
        <w:rPr>
          <w:rFonts w:eastAsiaTheme="majorEastAsia" w:cstheme="minorHAnsi"/>
          <w:b/>
          <w:sz w:val="24"/>
          <w:szCs w:val="24"/>
        </w:rPr>
        <w:t>Zasady ogólne Programu</w:t>
      </w:r>
      <w:bookmarkEnd w:id="56"/>
      <w:r w:rsidR="00E37E7C" w:rsidRPr="004A38FD">
        <w:rPr>
          <w:rFonts w:eastAsiaTheme="majorEastAsia" w:cstheme="minorHAnsi"/>
          <w:b/>
          <w:sz w:val="24"/>
          <w:szCs w:val="24"/>
        </w:rPr>
        <w:t xml:space="preserve"> </w:t>
      </w:r>
      <w:bookmarkEnd w:id="55"/>
    </w:p>
    <w:p w14:paraId="05BDC585" w14:textId="77777777" w:rsidR="00E40AC4" w:rsidRPr="004A38FD" w:rsidRDefault="00E40AC4" w:rsidP="004A38FD">
      <w:pPr>
        <w:keepNext/>
        <w:keepLines/>
        <w:spacing w:before="40" w:after="0" w:line="276" w:lineRule="auto"/>
        <w:outlineLvl w:val="1"/>
        <w:rPr>
          <w:rFonts w:eastAsiaTheme="majorEastAsia" w:cstheme="minorHAnsi"/>
          <w:b/>
          <w:sz w:val="24"/>
          <w:szCs w:val="24"/>
        </w:rPr>
      </w:pPr>
    </w:p>
    <w:p w14:paraId="5C9F3E93" w14:textId="070F08A0" w:rsidR="00E37E7C" w:rsidRPr="00201F4A" w:rsidRDefault="00E37E7C" w:rsidP="00201F4A">
      <w:pPr>
        <w:spacing w:after="120" w:line="276" w:lineRule="auto"/>
        <w:jc w:val="both"/>
        <w:rPr>
          <w:rFonts w:cstheme="minorHAnsi"/>
          <w:sz w:val="24"/>
          <w:szCs w:val="24"/>
        </w:rPr>
      </w:pPr>
      <w:r w:rsidRPr="004A38FD">
        <w:rPr>
          <w:rFonts w:cstheme="minorHAnsi"/>
          <w:b/>
          <w:sz w:val="24"/>
          <w:szCs w:val="24"/>
          <w:u w:val="single"/>
        </w:rPr>
        <w:t>Dywersyfikacja regionalna</w:t>
      </w:r>
      <w:r w:rsidRPr="00201F4A">
        <w:rPr>
          <w:rFonts w:cstheme="minorHAnsi"/>
          <w:sz w:val="24"/>
          <w:szCs w:val="24"/>
        </w:rPr>
        <w:t xml:space="preserve"> – dostępność środków w ramach Programu powinna być możliwie równa we wszystkich regionach kraju, mając przy tym na uwadze potencjał społeczno-demograficzny regionu. Dopuszczalne jest wprowadzenie w regulaminach konkursów „kopert” regionalnych, w </w:t>
      </w:r>
      <w:r w:rsidR="00DE332C" w:rsidRPr="00201F4A">
        <w:rPr>
          <w:rFonts w:cstheme="minorHAnsi"/>
          <w:sz w:val="24"/>
          <w:szCs w:val="24"/>
        </w:rPr>
        <w:t>ramach,</w:t>
      </w:r>
      <w:r w:rsidRPr="00201F4A">
        <w:rPr>
          <w:rFonts w:cstheme="minorHAnsi"/>
          <w:sz w:val="24"/>
          <w:szCs w:val="24"/>
        </w:rPr>
        <w:t xml:space="preserve"> których poszczególnym województwom przyznana zostanie minimalna alokacja środków uzależniona od potencjału społeczno-demograficznego i nasycenia regionu działalnością organizacji obywatelskich.</w:t>
      </w:r>
    </w:p>
    <w:p w14:paraId="31823559" w14:textId="75071EB1" w:rsidR="00E37E7C" w:rsidRPr="00201F4A" w:rsidRDefault="00E37E7C" w:rsidP="00E40AC4">
      <w:pPr>
        <w:spacing w:after="120" w:line="276" w:lineRule="auto"/>
        <w:jc w:val="both"/>
        <w:rPr>
          <w:rFonts w:eastAsiaTheme="majorEastAsia" w:cstheme="minorHAnsi"/>
          <w:sz w:val="24"/>
          <w:szCs w:val="24"/>
        </w:rPr>
      </w:pPr>
      <w:proofErr w:type="spellStart"/>
      <w:r w:rsidRPr="004A38FD">
        <w:rPr>
          <w:rFonts w:cstheme="minorHAnsi"/>
          <w:b/>
          <w:sz w:val="24"/>
          <w:szCs w:val="24"/>
          <w:u w:val="single"/>
        </w:rPr>
        <w:t>Regranting</w:t>
      </w:r>
      <w:proofErr w:type="spellEnd"/>
      <w:r w:rsidRPr="00201F4A">
        <w:rPr>
          <w:rFonts w:cstheme="minorHAnsi"/>
          <w:sz w:val="24"/>
          <w:szCs w:val="24"/>
        </w:rPr>
        <w:t xml:space="preserve"> – w ramach Priorytetu </w:t>
      </w:r>
      <w:r w:rsidR="0087116A" w:rsidRPr="00201F4A">
        <w:rPr>
          <w:rFonts w:cstheme="minorHAnsi"/>
          <w:sz w:val="24"/>
          <w:szCs w:val="24"/>
        </w:rPr>
        <w:t>3</w:t>
      </w:r>
      <w:r w:rsidRPr="00201F4A">
        <w:rPr>
          <w:rFonts w:cstheme="minorHAnsi"/>
          <w:sz w:val="24"/>
          <w:szCs w:val="24"/>
        </w:rPr>
        <w:t xml:space="preserve">. Programu przewiduje się zastosowanie instrumentu </w:t>
      </w:r>
      <w:proofErr w:type="spellStart"/>
      <w:r w:rsidR="0055169E">
        <w:rPr>
          <w:rFonts w:cstheme="minorHAnsi"/>
          <w:sz w:val="24"/>
          <w:szCs w:val="24"/>
        </w:rPr>
        <w:t>regrantingu</w:t>
      </w:r>
      <w:proofErr w:type="spellEnd"/>
      <w:r w:rsidR="0055169E">
        <w:rPr>
          <w:rFonts w:cstheme="minorHAnsi"/>
          <w:sz w:val="24"/>
          <w:szCs w:val="24"/>
        </w:rPr>
        <w:t xml:space="preserve">, </w:t>
      </w:r>
      <w:r w:rsidRPr="00201F4A">
        <w:rPr>
          <w:rFonts w:cstheme="minorHAnsi"/>
          <w:sz w:val="24"/>
          <w:szCs w:val="24"/>
        </w:rPr>
        <w:t xml:space="preserve">przewidzianego w art. 16 ust. 7 </w:t>
      </w:r>
      <w:proofErr w:type="spellStart"/>
      <w:r w:rsidRPr="00201F4A">
        <w:rPr>
          <w:rFonts w:cstheme="minorHAnsi"/>
          <w:sz w:val="24"/>
          <w:szCs w:val="24"/>
        </w:rPr>
        <w:t>UoDPPiW</w:t>
      </w:r>
      <w:proofErr w:type="spellEnd"/>
      <w:r w:rsidRPr="00201F4A">
        <w:rPr>
          <w:rFonts w:cstheme="minorHAnsi"/>
          <w:sz w:val="24"/>
          <w:szCs w:val="24"/>
        </w:rPr>
        <w:t xml:space="preserve">, w ramach którego zostaną wybrani </w:t>
      </w:r>
      <w:r w:rsidRPr="00201F4A">
        <w:rPr>
          <w:rFonts w:cstheme="minorHAnsi"/>
          <w:sz w:val="24"/>
          <w:szCs w:val="24"/>
        </w:rPr>
        <w:lastRenderedPageBreak/>
        <w:t>operatorzy o zasięgu regionalnym lub tematycznym, którzy będą odpowiedzialni za realizację projektów polegających na zlecaniu wykonywania określonych zadań przez wybrane organizacje.</w:t>
      </w:r>
      <w:bookmarkEnd w:id="7"/>
      <w:bookmarkEnd w:id="44"/>
      <w:bookmarkEnd w:id="45"/>
      <w:bookmarkEnd w:id="46"/>
      <w:bookmarkEnd w:id="47"/>
      <w:r w:rsidRPr="00201F4A">
        <w:rPr>
          <w:rFonts w:cstheme="minorHAnsi"/>
          <w:sz w:val="24"/>
          <w:szCs w:val="24"/>
        </w:rPr>
        <w:br w:type="page"/>
      </w:r>
    </w:p>
    <w:p w14:paraId="6B457776" w14:textId="4D72B573" w:rsidR="00E37E7C" w:rsidRPr="004A38FD" w:rsidRDefault="00E37E7C" w:rsidP="00A244FD">
      <w:pPr>
        <w:pStyle w:val="Nagwek1"/>
        <w:numPr>
          <w:ilvl w:val="0"/>
          <w:numId w:val="8"/>
        </w:numPr>
        <w:spacing w:line="276" w:lineRule="auto"/>
        <w:rPr>
          <w:rFonts w:asciiTheme="minorHAnsi" w:hAnsiTheme="minorHAnsi" w:cstheme="minorHAnsi"/>
          <w:b/>
          <w:color w:val="auto"/>
          <w:sz w:val="24"/>
          <w:szCs w:val="24"/>
        </w:rPr>
      </w:pPr>
      <w:bookmarkStart w:id="57" w:name="_Toc60130033"/>
      <w:bookmarkStart w:id="58" w:name="_Toc188515935"/>
      <w:r w:rsidRPr="004A38FD">
        <w:rPr>
          <w:rFonts w:asciiTheme="minorHAnsi" w:hAnsiTheme="minorHAnsi" w:cstheme="minorHAnsi"/>
          <w:b/>
          <w:color w:val="auto"/>
          <w:sz w:val="24"/>
          <w:szCs w:val="24"/>
        </w:rPr>
        <w:lastRenderedPageBreak/>
        <w:t>Wskaźniki realizacji celów Programu</w:t>
      </w:r>
      <w:bookmarkEnd w:id="57"/>
      <w:bookmarkEnd w:id="58"/>
    </w:p>
    <w:p w14:paraId="6304EBCB" w14:textId="2304942C" w:rsidR="00E37E7C" w:rsidRPr="00201F4A" w:rsidRDefault="00E37E7C" w:rsidP="00201F4A">
      <w:pPr>
        <w:spacing w:after="120" w:line="276" w:lineRule="auto"/>
        <w:jc w:val="both"/>
        <w:rPr>
          <w:rFonts w:cstheme="minorHAnsi"/>
          <w:bCs/>
          <w:sz w:val="24"/>
          <w:szCs w:val="24"/>
        </w:rPr>
      </w:pPr>
      <w:r w:rsidRPr="00201F4A">
        <w:rPr>
          <w:rFonts w:cstheme="minorHAnsi"/>
          <w:sz w:val="24"/>
          <w:szCs w:val="24"/>
        </w:rPr>
        <w:t xml:space="preserve">Wybrane wskaźniki służyć będą ocenie stopnia realizacji celu głównego Programu oraz celów szczegółowych. </w:t>
      </w:r>
      <w:r w:rsidRPr="00201F4A">
        <w:rPr>
          <w:rFonts w:cstheme="minorHAnsi"/>
          <w:bCs/>
          <w:sz w:val="24"/>
          <w:szCs w:val="24"/>
        </w:rPr>
        <w:t xml:space="preserve">Do określenia stopnia realizacji poszczególnych celów szczegółowych przyjęto zestaw wskaźników produktowych i rezultatu, które zostały przedstawione szczegółowo w tabeli wskaźników realizacji celów Programu. </w:t>
      </w:r>
    </w:p>
    <w:p w14:paraId="4ED6A363" w14:textId="77777777" w:rsidR="00D95AB7" w:rsidRPr="00201F4A" w:rsidRDefault="00E37E7C" w:rsidP="00201F4A">
      <w:pPr>
        <w:autoSpaceDE w:val="0"/>
        <w:autoSpaceDN w:val="0"/>
        <w:adjustRightInd w:val="0"/>
        <w:spacing w:after="120" w:line="276" w:lineRule="auto"/>
        <w:jc w:val="both"/>
        <w:rPr>
          <w:rFonts w:cstheme="minorHAnsi"/>
          <w:sz w:val="24"/>
          <w:szCs w:val="24"/>
        </w:rPr>
      </w:pPr>
      <w:r w:rsidRPr="00201F4A">
        <w:rPr>
          <w:rFonts w:cstheme="minorHAnsi"/>
          <w:sz w:val="24"/>
          <w:szCs w:val="24"/>
        </w:rPr>
        <w:t xml:space="preserve">Wszystkie wskaźniki produktowe i rezultatu w odniesieniu do celów szczegółowych mają charakter przyrostowy. W przypadku wskaźników produktowych określono w ten sposób poziom realizacji poszczególnych zadań, stąd wartość bazowa każdego wskaźnika jest równa zero. Wartości wskaźników rezultatu określone zostały w taki sam sposób, ponieważ odzwierciedlają zmianę w sytuacji beneficjentów Programu w związku ze zrealizowanym w jego ramach zadaniem. </w:t>
      </w:r>
    </w:p>
    <w:p w14:paraId="1B46E23C" w14:textId="77777777" w:rsidR="00E37E7C" w:rsidRPr="00201F4A" w:rsidRDefault="00E37E7C" w:rsidP="00201F4A">
      <w:pPr>
        <w:autoSpaceDE w:val="0"/>
        <w:autoSpaceDN w:val="0"/>
        <w:adjustRightInd w:val="0"/>
        <w:spacing w:after="120" w:line="276" w:lineRule="auto"/>
        <w:jc w:val="both"/>
        <w:rPr>
          <w:rFonts w:cstheme="minorHAnsi"/>
          <w:bCs/>
          <w:sz w:val="24"/>
          <w:szCs w:val="24"/>
        </w:rPr>
      </w:pPr>
      <w:r w:rsidRPr="00201F4A">
        <w:rPr>
          <w:rFonts w:cstheme="minorHAnsi"/>
          <w:sz w:val="24"/>
          <w:szCs w:val="24"/>
        </w:rPr>
        <w:t xml:space="preserve">Wartości docelowe wskaźników produktowych realizacji celów szczegółowych zostały oszacowane na podstawie dotychczasowych doświadczeń </w:t>
      </w:r>
      <w:r w:rsidR="00E17BF5" w:rsidRPr="00201F4A">
        <w:rPr>
          <w:rFonts w:cstheme="minorHAnsi"/>
          <w:sz w:val="24"/>
          <w:szCs w:val="24"/>
        </w:rPr>
        <w:t>w realizacji</w:t>
      </w:r>
      <w:r w:rsidR="00D95AB7" w:rsidRPr="00201F4A">
        <w:rPr>
          <w:rFonts w:cstheme="minorHAnsi"/>
          <w:sz w:val="24"/>
          <w:szCs w:val="24"/>
        </w:rPr>
        <w:t xml:space="preserve"> rządowych programów wspierania rozwoju społeczeństwa obywatelskiego</w:t>
      </w:r>
      <w:r w:rsidRPr="00201F4A">
        <w:rPr>
          <w:rFonts w:cstheme="minorHAnsi"/>
          <w:sz w:val="24"/>
          <w:szCs w:val="24"/>
        </w:rPr>
        <w:t>. Natomiast wartości docelowe wskaźników rezultatu w odniesieniu do realizacji celów szczegółowych zostały oszacowane na podstawie obserwacji i doświadczeń w realizacji zadań publicznych przez organizacje pozarządowe.</w:t>
      </w:r>
    </w:p>
    <w:p w14:paraId="0961E666" w14:textId="77777777" w:rsidR="00E37E7C" w:rsidRPr="00201F4A" w:rsidRDefault="00E37E7C" w:rsidP="00201F4A">
      <w:pPr>
        <w:autoSpaceDE w:val="0"/>
        <w:autoSpaceDN w:val="0"/>
        <w:adjustRightInd w:val="0"/>
        <w:spacing w:after="120" w:line="276" w:lineRule="auto"/>
        <w:jc w:val="both"/>
        <w:rPr>
          <w:rFonts w:cstheme="minorHAnsi"/>
          <w:bCs/>
          <w:sz w:val="24"/>
          <w:szCs w:val="24"/>
        </w:rPr>
      </w:pPr>
    </w:p>
    <w:p w14:paraId="0BD09F4A" w14:textId="77777777" w:rsidR="00E37E7C" w:rsidRPr="00201F4A" w:rsidRDefault="00E37E7C" w:rsidP="00201F4A">
      <w:pPr>
        <w:spacing w:before="120" w:after="120" w:line="276" w:lineRule="auto"/>
        <w:jc w:val="both"/>
        <w:rPr>
          <w:rFonts w:cstheme="minorHAnsi"/>
          <w:b/>
          <w:sz w:val="24"/>
          <w:szCs w:val="24"/>
        </w:rPr>
        <w:sectPr w:rsidR="00E37E7C" w:rsidRPr="00201F4A" w:rsidSect="00F5485E">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9" w:footer="709" w:gutter="0"/>
          <w:cols w:space="708"/>
          <w:titlePg/>
          <w:docGrid w:linePitch="360"/>
        </w:sectPr>
      </w:pPr>
    </w:p>
    <w:p w14:paraId="5D7B9141" w14:textId="77777777" w:rsidR="00E37E7C" w:rsidRPr="00201F4A" w:rsidRDefault="00E37E7C" w:rsidP="00201F4A">
      <w:pPr>
        <w:spacing w:before="120" w:after="120" w:line="276" w:lineRule="auto"/>
        <w:jc w:val="both"/>
        <w:rPr>
          <w:rFonts w:cstheme="minorHAnsi"/>
          <w:b/>
          <w:sz w:val="24"/>
          <w:szCs w:val="24"/>
        </w:rPr>
      </w:pPr>
      <w:r w:rsidRPr="00201F4A">
        <w:rPr>
          <w:rFonts w:cstheme="minorHAnsi"/>
          <w:b/>
          <w:sz w:val="24"/>
          <w:szCs w:val="24"/>
        </w:rPr>
        <w:lastRenderedPageBreak/>
        <w:t>Tabela</w:t>
      </w:r>
      <w:r w:rsidR="00D669FC" w:rsidRPr="00201F4A">
        <w:rPr>
          <w:rFonts w:cstheme="minorHAnsi"/>
          <w:b/>
          <w:sz w:val="24"/>
          <w:szCs w:val="24"/>
        </w:rPr>
        <w:t>.</w:t>
      </w:r>
      <w:r w:rsidRPr="00201F4A">
        <w:rPr>
          <w:rFonts w:cstheme="minorHAnsi"/>
          <w:b/>
          <w:sz w:val="24"/>
          <w:szCs w:val="24"/>
        </w:rPr>
        <w:t xml:space="preserve"> Tabela wskaźników realizacji celów Programu</w:t>
      </w:r>
    </w:p>
    <w:tbl>
      <w:tblPr>
        <w:tblW w:w="13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2"/>
        <w:gridCol w:w="4512"/>
        <w:gridCol w:w="1432"/>
        <w:gridCol w:w="1155"/>
        <w:gridCol w:w="848"/>
        <w:gridCol w:w="1527"/>
        <w:gridCol w:w="1528"/>
      </w:tblGrid>
      <w:tr w:rsidR="00201F4A" w:rsidRPr="00201F4A" w14:paraId="106BCCB5" w14:textId="77777777" w:rsidTr="00337862">
        <w:trPr>
          <w:trHeight w:val="406"/>
        </w:trPr>
        <w:tc>
          <w:tcPr>
            <w:tcW w:w="2826" w:type="dxa"/>
            <w:shd w:val="clear" w:color="auto" w:fill="E7E6E6" w:themeFill="background2"/>
          </w:tcPr>
          <w:p w14:paraId="68804D5E" w14:textId="77777777" w:rsidR="00E37E7C" w:rsidRPr="00201F4A" w:rsidRDefault="00E37E7C" w:rsidP="00201F4A">
            <w:pPr>
              <w:autoSpaceDE w:val="0"/>
              <w:autoSpaceDN w:val="0"/>
              <w:adjustRightInd w:val="0"/>
              <w:spacing w:after="0" w:line="276" w:lineRule="auto"/>
              <w:rPr>
                <w:rFonts w:cstheme="minorHAnsi"/>
                <w:b/>
                <w:sz w:val="24"/>
                <w:szCs w:val="24"/>
              </w:rPr>
            </w:pPr>
            <w:r w:rsidRPr="00201F4A">
              <w:rPr>
                <w:rFonts w:cstheme="minorHAnsi"/>
                <w:b/>
                <w:bCs/>
                <w:sz w:val="24"/>
                <w:szCs w:val="24"/>
              </w:rPr>
              <w:t xml:space="preserve">Cel główny/szczegółowy </w:t>
            </w:r>
          </w:p>
        </w:tc>
        <w:tc>
          <w:tcPr>
            <w:tcW w:w="4535" w:type="dxa"/>
            <w:shd w:val="clear" w:color="auto" w:fill="E7E6E6" w:themeFill="background2"/>
          </w:tcPr>
          <w:p w14:paraId="1D24F86D" w14:textId="77777777" w:rsidR="00E37E7C" w:rsidRPr="00201F4A" w:rsidRDefault="00E37E7C" w:rsidP="00201F4A">
            <w:pPr>
              <w:autoSpaceDE w:val="0"/>
              <w:autoSpaceDN w:val="0"/>
              <w:adjustRightInd w:val="0"/>
              <w:spacing w:after="120" w:line="276" w:lineRule="auto"/>
              <w:rPr>
                <w:rFonts w:cstheme="minorHAnsi"/>
                <w:b/>
                <w:sz w:val="24"/>
                <w:szCs w:val="24"/>
              </w:rPr>
            </w:pPr>
            <w:r w:rsidRPr="00201F4A">
              <w:rPr>
                <w:rFonts w:cstheme="minorHAnsi"/>
                <w:b/>
                <w:bCs/>
                <w:sz w:val="24"/>
                <w:szCs w:val="24"/>
              </w:rPr>
              <w:t xml:space="preserve">Wskaźnik </w:t>
            </w:r>
          </w:p>
        </w:tc>
        <w:tc>
          <w:tcPr>
            <w:tcW w:w="1417" w:type="dxa"/>
            <w:shd w:val="clear" w:color="auto" w:fill="E7E6E6" w:themeFill="background2"/>
          </w:tcPr>
          <w:p w14:paraId="2E5B28F1" w14:textId="77777777" w:rsidR="00E37E7C" w:rsidRPr="00201F4A" w:rsidRDefault="00E37E7C" w:rsidP="00201F4A">
            <w:pPr>
              <w:autoSpaceDE w:val="0"/>
              <w:autoSpaceDN w:val="0"/>
              <w:adjustRightInd w:val="0"/>
              <w:spacing w:after="0" w:line="276" w:lineRule="auto"/>
              <w:jc w:val="center"/>
              <w:rPr>
                <w:rFonts w:cstheme="minorHAnsi"/>
                <w:b/>
                <w:sz w:val="24"/>
                <w:szCs w:val="24"/>
              </w:rPr>
            </w:pPr>
            <w:r w:rsidRPr="00201F4A">
              <w:rPr>
                <w:rFonts w:cstheme="minorHAnsi"/>
                <w:b/>
                <w:sz w:val="24"/>
                <w:szCs w:val="24"/>
              </w:rPr>
              <w:t>Źródło danych</w:t>
            </w:r>
          </w:p>
        </w:tc>
        <w:tc>
          <w:tcPr>
            <w:tcW w:w="1134" w:type="dxa"/>
            <w:shd w:val="clear" w:color="auto" w:fill="E7E6E6" w:themeFill="background2"/>
          </w:tcPr>
          <w:p w14:paraId="7A3E79FE" w14:textId="77777777" w:rsidR="00E37E7C" w:rsidRPr="00201F4A" w:rsidRDefault="00E37E7C" w:rsidP="00201F4A">
            <w:pPr>
              <w:autoSpaceDE w:val="0"/>
              <w:autoSpaceDN w:val="0"/>
              <w:adjustRightInd w:val="0"/>
              <w:spacing w:after="0" w:line="276" w:lineRule="auto"/>
              <w:jc w:val="center"/>
              <w:rPr>
                <w:rFonts w:cstheme="minorHAnsi"/>
                <w:b/>
                <w:sz w:val="24"/>
                <w:szCs w:val="24"/>
              </w:rPr>
            </w:pPr>
            <w:r w:rsidRPr="00201F4A">
              <w:rPr>
                <w:rFonts w:cstheme="minorHAnsi"/>
                <w:b/>
                <w:sz w:val="24"/>
                <w:szCs w:val="24"/>
              </w:rPr>
              <w:t>P/P1..P</w:t>
            </w:r>
            <w:r w:rsidR="00D95AB7" w:rsidRPr="00201F4A">
              <w:rPr>
                <w:rFonts w:cstheme="minorHAnsi"/>
                <w:b/>
                <w:sz w:val="24"/>
                <w:szCs w:val="24"/>
              </w:rPr>
              <w:t>3</w:t>
            </w:r>
            <w:r w:rsidRPr="00201F4A">
              <w:rPr>
                <w:rFonts w:cstheme="minorHAnsi"/>
                <w:b/>
                <w:sz w:val="24"/>
                <w:szCs w:val="24"/>
                <w:vertAlign w:val="superscript"/>
              </w:rPr>
              <w:footnoteReference w:id="1"/>
            </w:r>
          </w:p>
        </w:tc>
        <w:tc>
          <w:tcPr>
            <w:tcW w:w="850" w:type="dxa"/>
            <w:shd w:val="clear" w:color="auto" w:fill="E7E6E6" w:themeFill="background2"/>
          </w:tcPr>
          <w:p w14:paraId="49DAFA50" w14:textId="77777777" w:rsidR="00E37E7C" w:rsidRPr="00201F4A" w:rsidRDefault="00E37E7C" w:rsidP="00201F4A">
            <w:pPr>
              <w:autoSpaceDE w:val="0"/>
              <w:autoSpaceDN w:val="0"/>
              <w:adjustRightInd w:val="0"/>
              <w:spacing w:after="0" w:line="276" w:lineRule="auto"/>
              <w:jc w:val="both"/>
              <w:rPr>
                <w:rFonts w:cstheme="minorHAnsi"/>
                <w:b/>
                <w:sz w:val="24"/>
                <w:szCs w:val="24"/>
              </w:rPr>
            </w:pPr>
            <w:r w:rsidRPr="00201F4A">
              <w:rPr>
                <w:rFonts w:cstheme="minorHAnsi"/>
                <w:b/>
                <w:sz w:val="24"/>
                <w:szCs w:val="24"/>
              </w:rPr>
              <w:t>P/R</w:t>
            </w:r>
            <w:r w:rsidRPr="00201F4A">
              <w:rPr>
                <w:rFonts w:cstheme="minorHAnsi"/>
                <w:b/>
                <w:sz w:val="24"/>
                <w:szCs w:val="24"/>
                <w:vertAlign w:val="superscript"/>
              </w:rPr>
              <w:footnoteReference w:id="2"/>
            </w:r>
          </w:p>
        </w:tc>
        <w:tc>
          <w:tcPr>
            <w:tcW w:w="1531" w:type="dxa"/>
            <w:shd w:val="clear" w:color="auto" w:fill="E7E6E6" w:themeFill="background2"/>
          </w:tcPr>
          <w:p w14:paraId="70C19E69" w14:textId="77777777" w:rsidR="00E37E7C" w:rsidRPr="00201F4A" w:rsidRDefault="00E37E7C" w:rsidP="00201F4A">
            <w:pPr>
              <w:autoSpaceDE w:val="0"/>
              <w:autoSpaceDN w:val="0"/>
              <w:adjustRightInd w:val="0"/>
              <w:spacing w:after="0" w:line="276" w:lineRule="auto"/>
              <w:jc w:val="center"/>
              <w:rPr>
                <w:rFonts w:cstheme="minorHAnsi"/>
                <w:b/>
                <w:sz w:val="24"/>
                <w:szCs w:val="24"/>
              </w:rPr>
            </w:pPr>
            <w:r w:rsidRPr="00201F4A">
              <w:rPr>
                <w:rFonts w:cstheme="minorHAnsi"/>
                <w:b/>
                <w:sz w:val="24"/>
                <w:szCs w:val="24"/>
              </w:rPr>
              <w:t>Wartość bazowa</w:t>
            </w:r>
          </w:p>
        </w:tc>
        <w:tc>
          <w:tcPr>
            <w:tcW w:w="1531" w:type="dxa"/>
            <w:shd w:val="clear" w:color="auto" w:fill="E7E6E6" w:themeFill="background2"/>
          </w:tcPr>
          <w:p w14:paraId="4EE709B2" w14:textId="77777777" w:rsidR="00E37E7C" w:rsidRPr="00201F4A" w:rsidRDefault="00E37E7C" w:rsidP="00201F4A">
            <w:pPr>
              <w:autoSpaceDE w:val="0"/>
              <w:autoSpaceDN w:val="0"/>
              <w:adjustRightInd w:val="0"/>
              <w:spacing w:after="0" w:line="276" w:lineRule="auto"/>
              <w:jc w:val="center"/>
              <w:rPr>
                <w:rFonts w:cstheme="minorHAnsi"/>
                <w:b/>
                <w:sz w:val="24"/>
                <w:szCs w:val="24"/>
              </w:rPr>
            </w:pPr>
            <w:r w:rsidRPr="00201F4A">
              <w:rPr>
                <w:rFonts w:cstheme="minorHAnsi"/>
                <w:b/>
                <w:sz w:val="24"/>
                <w:szCs w:val="24"/>
              </w:rPr>
              <w:t>Wartość docelowa</w:t>
            </w:r>
          </w:p>
        </w:tc>
      </w:tr>
      <w:tr w:rsidR="00201F4A" w:rsidRPr="00201F4A" w14:paraId="69D2C5D8" w14:textId="77777777" w:rsidTr="00337862">
        <w:trPr>
          <w:trHeight w:val="279"/>
        </w:trPr>
        <w:tc>
          <w:tcPr>
            <w:tcW w:w="2826" w:type="dxa"/>
            <w:vMerge w:val="restart"/>
            <w:shd w:val="clear" w:color="auto" w:fill="auto"/>
          </w:tcPr>
          <w:p w14:paraId="1298E378" w14:textId="77777777" w:rsidR="00E37E7C" w:rsidRPr="00201F4A" w:rsidRDefault="00E37E7C" w:rsidP="00201F4A">
            <w:pPr>
              <w:autoSpaceDE w:val="0"/>
              <w:autoSpaceDN w:val="0"/>
              <w:adjustRightInd w:val="0"/>
              <w:spacing w:after="0" w:line="276" w:lineRule="auto"/>
              <w:rPr>
                <w:rFonts w:cstheme="minorHAnsi"/>
                <w:bCs/>
                <w:sz w:val="24"/>
                <w:szCs w:val="24"/>
              </w:rPr>
            </w:pPr>
            <w:r w:rsidRPr="00201F4A">
              <w:rPr>
                <w:rFonts w:cstheme="minorHAnsi"/>
                <w:bCs/>
                <w:sz w:val="24"/>
                <w:szCs w:val="24"/>
              </w:rPr>
              <w:t>Cel główny</w:t>
            </w:r>
          </w:p>
          <w:p w14:paraId="0E5B306A" w14:textId="7E26ECD7" w:rsidR="00E37E7C" w:rsidRPr="00201F4A" w:rsidRDefault="00D95AB7" w:rsidP="00201F4A">
            <w:pPr>
              <w:autoSpaceDE w:val="0"/>
              <w:autoSpaceDN w:val="0"/>
              <w:adjustRightInd w:val="0"/>
              <w:spacing w:after="0" w:line="276" w:lineRule="auto"/>
              <w:rPr>
                <w:rFonts w:cstheme="minorHAnsi"/>
                <w:b/>
                <w:bCs/>
                <w:sz w:val="24"/>
                <w:szCs w:val="24"/>
              </w:rPr>
            </w:pPr>
            <w:r w:rsidRPr="00201F4A">
              <w:rPr>
                <w:rFonts w:cstheme="minorHAnsi"/>
                <w:b/>
                <w:bCs/>
                <w:sz w:val="24"/>
                <w:szCs w:val="24"/>
              </w:rPr>
              <w:t xml:space="preserve">Zwiększenie potencjału </w:t>
            </w:r>
            <w:r w:rsidR="003554CB" w:rsidRPr="00201F4A">
              <w:rPr>
                <w:rFonts w:cstheme="minorHAnsi"/>
                <w:b/>
                <w:bCs/>
                <w:sz w:val="24"/>
                <w:szCs w:val="24"/>
              </w:rPr>
              <w:t>małych lokalnych organizacji obywatelskich działających na terenach wiejskich lub w małych i średnich miastach do prowadzenia działań na rzecz rozwoju aktywności i integracji społecznej oraz</w:t>
            </w:r>
            <w:r w:rsidRPr="00201F4A">
              <w:rPr>
                <w:rFonts w:cstheme="minorHAnsi"/>
                <w:b/>
                <w:bCs/>
                <w:sz w:val="24"/>
                <w:szCs w:val="24"/>
              </w:rPr>
              <w:t xml:space="preserve"> zwiększenia odporności </w:t>
            </w:r>
            <w:r w:rsidR="003C534E" w:rsidRPr="00201F4A">
              <w:rPr>
                <w:rFonts w:cstheme="minorHAnsi"/>
                <w:b/>
                <w:bCs/>
                <w:sz w:val="24"/>
                <w:szCs w:val="24"/>
              </w:rPr>
              <w:t xml:space="preserve">społeczności lokalnych </w:t>
            </w:r>
            <w:r w:rsidRPr="00201F4A">
              <w:rPr>
                <w:rFonts w:cstheme="minorHAnsi"/>
                <w:b/>
                <w:bCs/>
                <w:sz w:val="24"/>
                <w:szCs w:val="24"/>
              </w:rPr>
              <w:t>na kryzysy</w:t>
            </w:r>
          </w:p>
        </w:tc>
        <w:tc>
          <w:tcPr>
            <w:tcW w:w="4535" w:type="dxa"/>
            <w:shd w:val="clear" w:color="auto" w:fill="auto"/>
          </w:tcPr>
          <w:p w14:paraId="5B5D005D" w14:textId="252A58D4" w:rsidR="00E37E7C" w:rsidRPr="00201F4A" w:rsidRDefault="00D95AB7" w:rsidP="00201F4A">
            <w:pPr>
              <w:autoSpaceDE w:val="0"/>
              <w:autoSpaceDN w:val="0"/>
              <w:adjustRightInd w:val="0"/>
              <w:spacing w:after="120" w:line="276" w:lineRule="auto"/>
              <w:rPr>
                <w:rFonts w:cstheme="minorHAnsi"/>
                <w:sz w:val="24"/>
                <w:szCs w:val="24"/>
              </w:rPr>
            </w:pPr>
            <w:r w:rsidRPr="00201F4A">
              <w:rPr>
                <w:rFonts w:cstheme="minorHAnsi"/>
                <w:bCs/>
                <w:sz w:val="24"/>
                <w:szCs w:val="24"/>
              </w:rPr>
              <w:t xml:space="preserve">Liczba </w:t>
            </w:r>
            <w:r w:rsidR="006730AE" w:rsidRPr="00201F4A">
              <w:rPr>
                <w:rFonts w:cstheme="minorHAnsi"/>
                <w:bCs/>
                <w:sz w:val="24"/>
                <w:szCs w:val="24"/>
              </w:rPr>
              <w:t xml:space="preserve">małych lokalnych organizacji obywatelskich działających na terenach wiejskich lub w małych i średnich miastach </w:t>
            </w:r>
            <w:r w:rsidRPr="00201F4A">
              <w:rPr>
                <w:rFonts w:cstheme="minorHAnsi"/>
                <w:bCs/>
                <w:sz w:val="24"/>
                <w:szCs w:val="24"/>
              </w:rPr>
              <w:t>wspartych w ramach Programu</w:t>
            </w:r>
          </w:p>
        </w:tc>
        <w:tc>
          <w:tcPr>
            <w:tcW w:w="1417" w:type="dxa"/>
            <w:vMerge w:val="restart"/>
          </w:tcPr>
          <w:p w14:paraId="19E3CFEC" w14:textId="77777777" w:rsidR="00E37E7C" w:rsidRPr="00201F4A" w:rsidRDefault="00D95AB7"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Ankiety ewaluacyjne Programu</w:t>
            </w:r>
          </w:p>
          <w:p w14:paraId="53AC45EF" w14:textId="77777777" w:rsidR="00E37E7C" w:rsidRPr="00201F4A" w:rsidRDefault="00E37E7C" w:rsidP="00201F4A">
            <w:pPr>
              <w:autoSpaceDE w:val="0"/>
              <w:autoSpaceDN w:val="0"/>
              <w:adjustRightInd w:val="0"/>
              <w:spacing w:after="0" w:line="276" w:lineRule="auto"/>
              <w:jc w:val="center"/>
              <w:rPr>
                <w:rFonts w:cstheme="minorHAnsi"/>
                <w:sz w:val="24"/>
                <w:szCs w:val="24"/>
              </w:rPr>
            </w:pPr>
          </w:p>
        </w:tc>
        <w:tc>
          <w:tcPr>
            <w:tcW w:w="1134" w:type="dxa"/>
          </w:tcPr>
          <w:p w14:paraId="1303BA51" w14:textId="77777777" w:rsidR="00E37E7C" w:rsidRPr="00201F4A" w:rsidRDefault="00E37E7C"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850" w:type="dxa"/>
            <w:shd w:val="clear" w:color="auto" w:fill="auto"/>
          </w:tcPr>
          <w:p w14:paraId="110F7CC3" w14:textId="77777777" w:rsidR="00E37E7C" w:rsidRPr="00201F4A" w:rsidRDefault="00D95AB7"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1531" w:type="dxa"/>
          </w:tcPr>
          <w:p w14:paraId="1A31F552" w14:textId="77777777" w:rsidR="00E37E7C" w:rsidRPr="00201F4A" w:rsidRDefault="00D95AB7"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099D1246" w14:textId="77777777" w:rsidR="00E37E7C" w:rsidRPr="00201F4A" w:rsidRDefault="00D95AB7"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1200</w:t>
            </w:r>
          </w:p>
        </w:tc>
      </w:tr>
      <w:tr w:rsidR="00201F4A" w:rsidRPr="00201F4A" w14:paraId="40E91ED0" w14:textId="77777777" w:rsidTr="00337862">
        <w:trPr>
          <w:trHeight w:val="279"/>
        </w:trPr>
        <w:tc>
          <w:tcPr>
            <w:tcW w:w="2826" w:type="dxa"/>
            <w:vMerge/>
            <w:shd w:val="clear" w:color="auto" w:fill="auto"/>
          </w:tcPr>
          <w:p w14:paraId="55FCD512" w14:textId="77777777" w:rsidR="00E37E7C" w:rsidRPr="00201F4A" w:rsidRDefault="00E37E7C" w:rsidP="00201F4A">
            <w:pPr>
              <w:autoSpaceDE w:val="0"/>
              <w:autoSpaceDN w:val="0"/>
              <w:adjustRightInd w:val="0"/>
              <w:spacing w:after="0" w:line="276" w:lineRule="auto"/>
              <w:rPr>
                <w:rFonts w:cstheme="minorHAnsi"/>
                <w:bCs/>
                <w:sz w:val="24"/>
                <w:szCs w:val="24"/>
              </w:rPr>
            </w:pPr>
          </w:p>
        </w:tc>
        <w:tc>
          <w:tcPr>
            <w:tcW w:w="4535" w:type="dxa"/>
            <w:shd w:val="clear" w:color="auto" w:fill="auto"/>
          </w:tcPr>
          <w:p w14:paraId="5F86F911" w14:textId="77777777" w:rsidR="00E37E7C" w:rsidRPr="00201F4A" w:rsidRDefault="00D95AB7" w:rsidP="00201F4A">
            <w:pPr>
              <w:autoSpaceDE w:val="0"/>
              <w:autoSpaceDN w:val="0"/>
              <w:adjustRightInd w:val="0"/>
              <w:spacing w:after="120" w:line="276" w:lineRule="auto"/>
              <w:rPr>
                <w:rFonts w:cstheme="minorHAnsi"/>
                <w:bCs/>
                <w:sz w:val="24"/>
                <w:szCs w:val="24"/>
              </w:rPr>
            </w:pPr>
            <w:r w:rsidRPr="00201F4A">
              <w:rPr>
                <w:rFonts w:cstheme="minorHAnsi"/>
                <w:bCs/>
                <w:sz w:val="24"/>
                <w:szCs w:val="24"/>
              </w:rPr>
              <w:t>Liczba gmin, w których zrealizowana zostanie co najmniej jedna inicjatywa w ramach Programu</w:t>
            </w:r>
          </w:p>
        </w:tc>
        <w:tc>
          <w:tcPr>
            <w:tcW w:w="1417" w:type="dxa"/>
            <w:vMerge/>
          </w:tcPr>
          <w:p w14:paraId="580DDFBC" w14:textId="77777777" w:rsidR="00E37E7C" w:rsidRPr="00201F4A" w:rsidRDefault="00E37E7C" w:rsidP="00201F4A">
            <w:pPr>
              <w:autoSpaceDE w:val="0"/>
              <w:autoSpaceDN w:val="0"/>
              <w:adjustRightInd w:val="0"/>
              <w:spacing w:after="0" w:line="276" w:lineRule="auto"/>
              <w:jc w:val="center"/>
              <w:rPr>
                <w:rFonts w:cstheme="minorHAnsi"/>
                <w:sz w:val="24"/>
                <w:szCs w:val="24"/>
              </w:rPr>
            </w:pPr>
          </w:p>
        </w:tc>
        <w:tc>
          <w:tcPr>
            <w:tcW w:w="1134" w:type="dxa"/>
          </w:tcPr>
          <w:p w14:paraId="274D11FB" w14:textId="77777777" w:rsidR="00E37E7C" w:rsidRPr="00201F4A" w:rsidRDefault="00E37E7C"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850" w:type="dxa"/>
            <w:shd w:val="clear" w:color="auto" w:fill="auto"/>
          </w:tcPr>
          <w:p w14:paraId="52B78620" w14:textId="77777777" w:rsidR="00E37E7C" w:rsidRPr="00201F4A" w:rsidRDefault="00D95AB7"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1531" w:type="dxa"/>
          </w:tcPr>
          <w:p w14:paraId="65A15F73" w14:textId="77777777" w:rsidR="00E37E7C" w:rsidRPr="00201F4A" w:rsidRDefault="00D95AB7"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7AD7B935" w14:textId="77777777" w:rsidR="00E37E7C" w:rsidRPr="00201F4A" w:rsidRDefault="00D95AB7"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1700</w:t>
            </w:r>
          </w:p>
        </w:tc>
      </w:tr>
      <w:tr w:rsidR="00201F4A" w:rsidRPr="00201F4A" w14:paraId="1F78A0EC" w14:textId="77777777" w:rsidTr="004A38FD">
        <w:trPr>
          <w:trHeight w:val="1194"/>
        </w:trPr>
        <w:tc>
          <w:tcPr>
            <w:tcW w:w="2826" w:type="dxa"/>
            <w:vMerge/>
            <w:shd w:val="clear" w:color="auto" w:fill="auto"/>
          </w:tcPr>
          <w:p w14:paraId="4A4FF571" w14:textId="77777777" w:rsidR="0070510B" w:rsidRPr="00201F4A" w:rsidRDefault="0070510B" w:rsidP="00201F4A">
            <w:pPr>
              <w:autoSpaceDE w:val="0"/>
              <w:autoSpaceDN w:val="0"/>
              <w:adjustRightInd w:val="0"/>
              <w:spacing w:after="0" w:line="276" w:lineRule="auto"/>
              <w:rPr>
                <w:rFonts w:cstheme="minorHAnsi"/>
                <w:bCs/>
                <w:sz w:val="24"/>
                <w:szCs w:val="24"/>
              </w:rPr>
            </w:pPr>
          </w:p>
        </w:tc>
        <w:tc>
          <w:tcPr>
            <w:tcW w:w="4535" w:type="dxa"/>
            <w:shd w:val="clear" w:color="auto" w:fill="auto"/>
          </w:tcPr>
          <w:p w14:paraId="7887CEC2" w14:textId="074CCC02" w:rsidR="0070510B" w:rsidRPr="00201F4A" w:rsidRDefault="0070510B" w:rsidP="00201F4A">
            <w:pPr>
              <w:autoSpaceDE w:val="0"/>
              <w:autoSpaceDN w:val="0"/>
              <w:adjustRightInd w:val="0"/>
              <w:spacing w:after="120" w:line="276" w:lineRule="auto"/>
              <w:rPr>
                <w:rFonts w:cstheme="minorHAnsi"/>
                <w:bCs/>
                <w:sz w:val="24"/>
                <w:szCs w:val="24"/>
              </w:rPr>
            </w:pPr>
            <w:r w:rsidRPr="00201F4A">
              <w:rPr>
                <w:rFonts w:cstheme="minorHAnsi"/>
                <w:bCs/>
                <w:sz w:val="24"/>
                <w:szCs w:val="24"/>
              </w:rPr>
              <w:t xml:space="preserve">Liczba </w:t>
            </w:r>
            <w:r w:rsidR="006730AE" w:rsidRPr="00201F4A">
              <w:rPr>
                <w:rFonts w:cstheme="minorHAnsi"/>
                <w:bCs/>
                <w:sz w:val="24"/>
                <w:szCs w:val="24"/>
              </w:rPr>
              <w:t>małych lokalnych organizacji obywatelskich działających na terenach wiejskich lub w małych i średnich miastach</w:t>
            </w:r>
            <w:r w:rsidRPr="00201F4A">
              <w:rPr>
                <w:rFonts w:cstheme="minorHAnsi"/>
                <w:bCs/>
                <w:sz w:val="24"/>
                <w:szCs w:val="24"/>
              </w:rPr>
              <w:t>, które dzięki wsparciu w ramach Programu podniosą swój potencjał instytucjonalny</w:t>
            </w:r>
          </w:p>
        </w:tc>
        <w:tc>
          <w:tcPr>
            <w:tcW w:w="1417" w:type="dxa"/>
            <w:vMerge/>
          </w:tcPr>
          <w:p w14:paraId="0D13D919" w14:textId="77777777" w:rsidR="0070510B" w:rsidRPr="00201F4A" w:rsidRDefault="0070510B" w:rsidP="00201F4A">
            <w:pPr>
              <w:autoSpaceDE w:val="0"/>
              <w:autoSpaceDN w:val="0"/>
              <w:adjustRightInd w:val="0"/>
              <w:spacing w:after="0" w:line="276" w:lineRule="auto"/>
              <w:jc w:val="center"/>
              <w:rPr>
                <w:rFonts w:cstheme="minorHAnsi"/>
                <w:sz w:val="24"/>
                <w:szCs w:val="24"/>
              </w:rPr>
            </w:pPr>
          </w:p>
        </w:tc>
        <w:tc>
          <w:tcPr>
            <w:tcW w:w="1134" w:type="dxa"/>
          </w:tcPr>
          <w:p w14:paraId="4D7C47DB"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850" w:type="dxa"/>
            <w:shd w:val="clear" w:color="auto" w:fill="auto"/>
          </w:tcPr>
          <w:p w14:paraId="33DD8A1B"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R</w:t>
            </w:r>
          </w:p>
        </w:tc>
        <w:tc>
          <w:tcPr>
            <w:tcW w:w="1531" w:type="dxa"/>
          </w:tcPr>
          <w:p w14:paraId="5507F6B6"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2D909A35"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900</w:t>
            </w:r>
          </w:p>
        </w:tc>
      </w:tr>
      <w:tr w:rsidR="00201F4A" w:rsidRPr="00201F4A" w14:paraId="56A436AA" w14:textId="77777777" w:rsidTr="00337862">
        <w:trPr>
          <w:trHeight w:val="279"/>
        </w:trPr>
        <w:tc>
          <w:tcPr>
            <w:tcW w:w="2826" w:type="dxa"/>
            <w:vMerge w:val="restart"/>
            <w:shd w:val="clear" w:color="auto" w:fill="auto"/>
          </w:tcPr>
          <w:p w14:paraId="71C24404" w14:textId="77777777" w:rsidR="00E37E7C" w:rsidRPr="00201F4A" w:rsidRDefault="00E37E7C" w:rsidP="00201F4A">
            <w:pPr>
              <w:autoSpaceDE w:val="0"/>
              <w:autoSpaceDN w:val="0"/>
              <w:adjustRightInd w:val="0"/>
              <w:spacing w:after="0" w:line="276" w:lineRule="auto"/>
              <w:rPr>
                <w:rFonts w:cstheme="minorHAnsi"/>
                <w:bCs/>
                <w:sz w:val="24"/>
                <w:szCs w:val="24"/>
              </w:rPr>
            </w:pPr>
            <w:r w:rsidRPr="00201F4A">
              <w:rPr>
                <w:rFonts w:cstheme="minorHAnsi"/>
                <w:bCs/>
                <w:sz w:val="24"/>
                <w:szCs w:val="24"/>
              </w:rPr>
              <w:t xml:space="preserve">Cel szczegółowy 1 </w:t>
            </w:r>
          </w:p>
          <w:p w14:paraId="44B835D4" w14:textId="1546D952" w:rsidR="00E37E7C" w:rsidRPr="00201F4A" w:rsidRDefault="00D95AB7" w:rsidP="00201F4A">
            <w:pPr>
              <w:autoSpaceDE w:val="0"/>
              <w:autoSpaceDN w:val="0"/>
              <w:adjustRightInd w:val="0"/>
              <w:spacing w:after="0" w:line="276" w:lineRule="auto"/>
              <w:rPr>
                <w:rFonts w:cstheme="minorHAnsi"/>
                <w:b/>
                <w:sz w:val="24"/>
                <w:szCs w:val="24"/>
              </w:rPr>
            </w:pPr>
            <w:r w:rsidRPr="00201F4A">
              <w:rPr>
                <w:rFonts w:cstheme="minorHAnsi"/>
                <w:b/>
                <w:sz w:val="24"/>
                <w:szCs w:val="24"/>
              </w:rPr>
              <w:t>Wzmocnienie potencjału instytucjonalnego organizacji obywatelskich w społecznościach lokalnych</w:t>
            </w:r>
          </w:p>
        </w:tc>
        <w:tc>
          <w:tcPr>
            <w:tcW w:w="4535" w:type="dxa"/>
            <w:shd w:val="clear" w:color="auto" w:fill="auto"/>
          </w:tcPr>
          <w:p w14:paraId="69F5E0E7" w14:textId="18FB9A52" w:rsidR="00E37E7C" w:rsidRPr="00201F4A" w:rsidRDefault="0070510B" w:rsidP="00201F4A">
            <w:pPr>
              <w:autoSpaceDE w:val="0"/>
              <w:autoSpaceDN w:val="0"/>
              <w:adjustRightInd w:val="0"/>
              <w:spacing w:after="120" w:line="276" w:lineRule="auto"/>
              <w:rPr>
                <w:rFonts w:cstheme="minorHAnsi"/>
                <w:sz w:val="24"/>
                <w:szCs w:val="24"/>
              </w:rPr>
            </w:pPr>
            <w:r w:rsidRPr="00201F4A">
              <w:rPr>
                <w:rFonts w:cstheme="minorHAnsi"/>
                <w:bCs/>
                <w:sz w:val="24"/>
                <w:szCs w:val="24"/>
              </w:rPr>
              <w:t xml:space="preserve">Liczba </w:t>
            </w:r>
            <w:r w:rsidR="006730AE" w:rsidRPr="00201F4A">
              <w:rPr>
                <w:rFonts w:cstheme="minorHAnsi"/>
                <w:bCs/>
                <w:sz w:val="24"/>
                <w:szCs w:val="24"/>
              </w:rPr>
              <w:t>małych lokalnych organizacji obywatelskich działających na terenach wiejskich lub w małych i średnich miastach</w:t>
            </w:r>
            <w:r w:rsidRPr="00201F4A">
              <w:rPr>
                <w:rFonts w:cstheme="minorHAnsi"/>
                <w:bCs/>
                <w:sz w:val="24"/>
                <w:szCs w:val="24"/>
              </w:rPr>
              <w:t>, które uzyskają bezpośrednie wsparcie na rozwój instytucjonalny w ramach Programu</w:t>
            </w:r>
          </w:p>
        </w:tc>
        <w:tc>
          <w:tcPr>
            <w:tcW w:w="1417" w:type="dxa"/>
            <w:vMerge w:val="restart"/>
          </w:tcPr>
          <w:p w14:paraId="18C1E46C" w14:textId="77777777" w:rsidR="00E37E7C" w:rsidRPr="00201F4A" w:rsidRDefault="00E37E7C"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 xml:space="preserve">Ankiety ewaluacyjne </w:t>
            </w:r>
          </w:p>
        </w:tc>
        <w:tc>
          <w:tcPr>
            <w:tcW w:w="1134" w:type="dxa"/>
          </w:tcPr>
          <w:p w14:paraId="6164C94A" w14:textId="77777777" w:rsidR="00E37E7C" w:rsidRPr="00201F4A" w:rsidRDefault="00E37E7C"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r w:rsidR="0070510B" w:rsidRPr="00201F4A">
              <w:rPr>
                <w:rFonts w:cstheme="minorHAnsi"/>
                <w:sz w:val="24"/>
                <w:szCs w:val="24"/>
              </w:rPr>
              <w:t>1</w:t>
            </w:r>
          </w:p>
        </w:tc>
        <w:tc>
          <w:tcPr>
            <w:tcW w:w="850" w:type="dxa"/>
            <w:shd w:val="clear" w:color="auto" w:fill="auto"/>
          </w:tcPr>
          <w:p w14:paraId="728B15B7" w14:textId="77777777" w:rsidR="00E37E7C" w:rsidRPr="00201F4A" w:rsidRDefault="00E37E7C"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1531" w:type="dxa"/>
          </w:tcPr>
          <w:p w14:paraId="5CCCF4A8" w14:textId="77777777" w:rsidR="00E37E7C"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3DD2AF84" w14:textId="77777777" w:rsidR="00E37E7C"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900</w:t>
            </w:r>
          </w:p>
        </w:tc>
      </w:tr>
      <w:tr w:rsidR="00201F4A" w:rsidRPr="00201F4A" w14:paraId="594D36DA" w14:textId="77777777" w:rsidTr="00337862">
        <w:trPr>
          <w:trHeight w:val="279"/>
        </w:trPr>
        <w:tc>
          <w:tcPr>
            <w:tcW w:w="2826" w:type="dxa"/>
            <w:vMerge/>
            <w:shd w:val="clear" w:color="auto" w:fill="auto"/>
          </w:tcPr>
          <w:p w14:paraId="74D1FE2F" w14:textId="77777777" w:rsidR="00E37E7C" w:rsidRPr="00201F4A" w:rsidRDefault="00E37E7C" w:rsidP="00201F4A">
            <w:pPr>
              <w:autoSpaceDE w:val="0"/>
              <w:autoSpaceDN w:val="0"/>
              <w:adjustRightInd w:val="0"/>
              <w:spacing w:after="0" w:line="276" w:lineRule="auto"/>
              <w:rPr>
                <w:rFonts w:cstheme="minorHAnsi"/>
                <w:bCs/>
                <w:sz w:val="24"/>
                <w:szCs w:val="24"/>
              </w:rPr>
            </w:pPr>
          </w:p>
        </w:tc>
        <w:tc>
          <w:tcPr>
            <w:tcW w:w="4535" w:type="dxa"/>
            <w:shd w:val="clear" w:color="auto" w:fill="auto"/>
          </w:tcPr>
          <w:p w14:paraId="37113687" w14:textId="42AACCC7" w:rsidR="00E37E7C" w:rsidRPr="00201F4A" w:rsidRDefault="00E37E7C" w:rsidP="00201F4A">
            <w:pPr>
              <w:autoSpaceDE w:val="0"/>
              <w:autoSpaceDN w:val="0"/>
              <w:adjustRightInd w:val="0"/>
              <w:spacing w:after="120" w:line="276" w:lineRule="auto"/>
              <w:rPr>
                <w:rFonts w:cstheme="minorHAnsi"/>
                <w:sz w:val="24"/>
                <w:szCs w:val="24"/>
              </w:rPr>
            </w:pPr>
            <w:r w:rsidRPr="00201F4A">
              <w:rPr>
                <w:rFonts w:cstheme="minorHAnsi"/>
                <w:sz w:val="24"/>
                <w:szCs w:val="24"/>
              </w:rPr>
              <w:t xml:space="preserve">Liczba </w:t>
            </w:r>
            <w:r w:rsidR="006730AE" w:rsidRPr="00201F4A">
              <w:rPr>
                <w:rFonts w:cstheme="minorHAnsi"/>
                <w:sz w:val="24"/>
                <w:szCs w:val="24"/>
              </w:rPr>
              <w:t xml:space="preserve">małych lokalnych organizacji obywatelskich działających na terenach </w:t>
            </w:r>
            <w:r w:rsidR="006730AE" w:rsidRPr="00201F4A">
              <w:rPr>
                <w:rFonts w:cstheme="minorHAnsi"/>
                <w:sz w:val="24"/>
                <w:szCs w:val="24"/>
              </w:rPr>
              <w:lastRenderedPageBreak/>
              <w:t xml:space="preserve">wiejskich lub w małych i średnich miastach </w:t>
            </w:r>
            <w:r w:rsidRPr="00201F4A">
              <w:rPr>
                <w:rFonts w:cstheme="minorHAnsi"/>
                <w:sz w:val="24"/>
                <w:szCs w:val="24"/>
              </w:rPr>
              <w:t>wspartych w ramach Programu</w:t>
            </w:r>
            <w:r w:rsidR="0070510B" w:rsidRPr="00201F4A">
              <w:rPr>
                <w:rFonts w:cstheme="minorHAnsi"/>
                <w:sz w:val="24"/>
                <w:szCs w:val="24"/>
              </w:rPr>
              <w:t xml:space="preserve"> poprzez działania sieci organizacji obywatelskich</w:t>
            </w:r>
          </w:p>
        </w:tc>
        <w:tc>
          <w:tcPr>
            <w:tcW w:w="1417" w:type="dxa"/>
            <w:vMerge/>
          </w:tcPr>
          <w:p w14:paraId="2A65B0C9" w14:textId="77777777" w:rsidR="00E37E7C" w:rsidRPr="00201F4A" w:rsidRDefault="00E37E7C" w:rsidP="00201F4A">
            <w:pPr>
              <w:autoSpaceDE w:val="0"/>
              <w:autoSpaceDN w:val="0"/>
              <w:adjustRightInd w:val="0"/>
              <w:spacing w:after="0" w:line="276" w:lineRule="auto"/>
              <w:jc w:val="center"/>
              <w:rPr>
                <w:rFonts w:cstheme="minorHAnsi"/>
                <w:sz w:val="24"/>
                <w:szCs w:val="24"/>
              </w:rPr>
            </w:pPr>
          </w:p>
        </w:tc>
        <w:tc>
          <w:tcPr>
            <w:tcW w:w="1134" w:type="dxa"/>
          </w:tcPr>
          <w:p w14:paraId="1A3BDD66" w14:textId="77777777" w:rsidR="00E37E7C" w:rsidRPr="00201F4A" w:rsidRDefault="00E37E7C"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r w:rsidR="0070510B" w:rsidRPr="00201F4A">
              <w:rPr>
                <w:rFonts w:cstheme="minorHAnsi"/>
                <w:sz w:val="24"/>
                <w:szCs w:val="24"/>
              </w:rPr>
              <w:t>2</w:t>
            </w:r>
          </w:p>
        </w:tc>
        <w:tc>
          <w:tcPr>
            <w:tcW w:w="850" w:type="dxa"/>
            <w:shd w:val="clear" w:color="auto" w:fill="auto"/>
          </w:tcPr>
          <w:p w14:paraId="05A94562" w14:textId="77777777" w:rsidR="00E37E7C" w:rsidRPr="00201F4A" w:rsidRDefault="00E37E7C"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1531" w:type="dxa"/>
          </w:tcPr>
          <w:p w14:paraId="49D78456" w14:textId="77777777" w:rsidR="00E37E7C"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6BFCB8DF" w14:textId="77777777" w:rsidR="00E37E7C"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200</w:t>
            </w:r>
          </w:p>
        </w:tc>
      </w:tr>
      <w:tr w:rsidR="00201F4A" w:rsidRPr="00201F4A" w14:paraId="2498F581" w14:textId="77777777" w:rsidTr="00337862">
        <w:trPr>
          <w:trHeight w:val="279"/>
        </w:trPr>
        <w:tc>
          <w:tcPr>
            <w:tcW w:w="2826" w:type="dxa"/>
            <w:vMerge/>
            <w:shd w:val="clear" w:color="auto" w:fill="auto"/>
          </w:tcPr>
          <w:p w14:paraId="023E1C25" w14:textId="77777777" w:rsidR="00E37E7C" w:rsidRPr="00201F4A" w:rsidRDefault="00E37E7C" w:rsidP="00201F4A">
            <w:pPr>
              <w:autoSpaceDE w:val="0"/>
              <w:autoSpaceDN w:val="0"/>
              <w:adjustRightInd w:val="0"/>
              <w:spacing w:after="0" w:line="276" w:lineRule="auto"/>
              <w:rPr>
                <w:rFonts w:cstheme="minorHAnsi"/>
                <w:bCs/>
                <w:sz w:val="24"/>
                <w:szCs w:val="24"/>
              </w:rPr>
            </w:pPr>
          </w:p>
        </w:tc>
        <w:tc>
          <w:tcPr>
            <w:tcW w:w="4535" w:type="dxa"/>
            <w:shd w:val="clear" w:color="auto" w:fill="auto"/>
          </w:tcPr>
          <w:p w14:paraId="23CA6DD7" w14:textId="1E3538F5" w:rsidR="00E37E7C" w:rsidRPr="00201F4A" w:rsidRDefault="0070510B" w:rsidP="00201F4A">
            <w:pPr>
              <w:autoSpaceDE w:val="0"/>
              <w:autoSpaceDN w:val="0"/>
              <w:adjustRightInd w:val="0"/>
              <w:spacing w:after="120" w:line="276" w:lineRule="auto"/>
              <w:rPr>
                <w:rFonts w:cstheme="minorHAnsi"/>
                <w:sz w:val="24"/>
                <w:szCs w:val="24"/>
              </w:rPr>
            </w:pPr>
            <w:r w:rsidRPr="00201F4A">
              <w:rPr>
                <w:rFonts w:cstheme="minorHAnsi"/>
                <w:sz w:val="24"/>
                <w:szCs w:val="24"/>
              </w:rPr>
              <w:t xml:space="preserve">Liczba </w:t>
            </w:r>
            <w:r w:rsidR="006730AE" w:rsidRPr="00201F4A">
              <w:rPr>
                <w:rFonts w:cstheme="minorHAnsi"/>
                <w:sz w:val="24"/>
                <w:szCs w:val="24"/>
              </w:rPr>
              <w:t>sieci</w:t>
            </w:r>
            <w:r w:rsidRPr="00201F4A">
              <w:rPr>
                <w:rFonts w:cstheme="minorHAnsi"/>
                <w:sz w:val="24"/>
                <w:szCs w:val="24"/>
              </w:rPr>
              <w:t>, które skorzystają ze wsparcia w ramach Programu</w:t>
            </w:r>
          </w:p>
        </w:tc>
        <w:tc>
          <w:tcPr>
            <w:tcW w:w="1417" w:type="dxa"/>
            <w:vMerge/>
          </w:tcPr>
          <w:p w14:paraId="27E4A601" w14:textId="77777777" w:rsidR="00E37E7C" w:rsidRPr="00201F4A" w:rsidRDefault="00E37E7C" w:rsidP="00201F4A">
            <w:pPr>
              <w:autoSpaceDE w:val="0"/>
              <w:autoSpaceDN w:val="0"/>
              <w:adjustRightInd w:val="0"/>
              <w:spacing w:after="0" w:line="276" w:lineRule="auto"/>
              <w:jc w:val="center"/>
              <w:rPr>
                <w:rFonts w:cstheme="minorHAnsi"/>
                <w:sz w:val="24"/>
                <w:szCs w:val="24"/>
              </w:rPr>
            </w:pPr>
          </w:p>
        </w:tc>
        <w:tc>
          <w:tcPr>
            <w:tcW w:w="1134" w:type="dxa"/>
          </w:tcPr>
          <w:p w14:paraId="09C13721" w14:textId="77777777" w:rsidR="00E37E7C" w:rsidRPr="00201F4A" w:rsidRDefault="00E37E7C"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r w:rsidR="0070510B" w:rsidRPr="00201F4A">
              <w:rPr>
                <w:rFonts w:cstheme="minorHAnsi"/>
                <w:sz w:val="24"/>
                <w:szCs w:val="24"/>
              </w:rPr>
              <w:t>2</w:t>
            </w:r>
          </w:p>
        </w:tc>
        <w:tc>
          <w:tcPr>
            <w:tcW w:w="850" w:type="dxa"/>
            <w:shd w:val="clear" w:color="auto" w:fill="auto"/>
          </w:tcPr>
          <w:p w14:paraId="546C9A65" w14:textId="77777777" w:rsidR="00E37E7C" w:rsidRPr="00201F4A" w:rsidRDefault="00E37E7C"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1531" w:type="dxa"/>
          </w:tcPr>
          <w:p w14:paraId="656BF160" w14:textId="77777777" w:rsidR="00E37E7C"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7917E429" w14:textId="77777777" w:rsidR="00E37E7C"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15</w:t>
            </w:r>
          </w:p>
        </w:tc>
      </w:tr>
      <w:tr w:rsidR="00201F4A" w:rsidRPr="00201F4A" w14:paraId="5EC21BC6" w14:textId="77777777" w:rsidTr="00337862">
        <w:trPr>
          <w:trHeight w:val="279"/>
        </w:trPr>
        <w:tc>
          <w:tcPr>
            <w:tcW w:w="2826" w:type="dxa"/>
            <w:vMerge/>
            <w:shd w:val="clear" w:color="auto" w:fill="auto"/>
          </w:tcPr>
          <w:p w14:paraId="1B0F0C0A" w14:textId="77777777" w:rsidR="0070510B" w:rsidRPr="00201F4A" w:rsidRDefault="0070510B" w:rsidP="00201F4A">
            <w:pPr>
              <w:autoSpaceDE w:val="0"/>
              <w:autoSpaceDN w:val="0"/>
              <w:adjustRightInd w:val="0"/>
              <w:spacing w:after="0" w:line="276" w:lineRule="auto"/>
              <w:rPr>
                <w:rFonts w:cstheme="minorHAnsi"/>
                <w:bCs/>
                <w:sz w:val="24"/>
                <w:szCs w:val="24"/>
              </w:rPr>
            </w:pPr>
          </w:p>
        </w:tc>
        <w:tc>
          <w:tcPr>
            <w:tcW w:w="4535" w:type="dxa"/>
            <w:shd w:val="clear" w:color="auto" w:fill="auto"/>
          </w:tcPr>
          <w:p w14:paraId="2B4D9BA0" w14:textId="77777777" w:rsidR="0070510B" w:rsidRPr="00201F4A" w:rsidRDefault="0070510B" w:rsidP="00201F4A">
            <w:pPr>
              <w:autoSpaceDE w:val="0"/>
              <w:autoSpaceDN w:val="0"/>
              <w:adjustRightInd w:val="0"/>
              <w:spacing w:after="120" w:line="276" w:lineRule="auto"/>
              <w:rPr>
                <w:rFonts w:cstheme="minorHAnsi"/>
                <w:sz w:val="24"/>
                <w:szCs w:val="24"/>
              </w:rPr>
            </w:pPr>
            <w:r w:rsidRPr="00201F4A">
              <w:rPr>
                <w:rFonts w:cstheme="minorHAnsi"/>
                <w:sz w:val="24"/>
                <w:szCs w:val="24"/>
              </w:rPr>
              <w:t>Liczba mikro-inicjatyw wspartych w ramach Programu</w:t>
            </w:r>
          </w:p>
        </w:tc>
        <w:tc>
          <w:tcPr>
            <w:tcW w:w="1417" w:type="dxa"/>
            <w:vMerge/>
          </w:tcPr>
          <w:p w14:paraId="5B58013F" w14:textId="77777777" w:rsidR="0070510B" w:rsidRPr="00201F4A" w:rsidRDefault="0070510B" w:rsidP="00201F4A">
            <w:pPr>
              <w:autoSpaceDE w:val="0"/>
              <w:autoSpaceDN w:val="0"/>
              <w:adjustRightInd w:val="0"/>
              <w:spacing w:after="0" w:line="276" w:lineRule="auto"/>
              <w:jc w:val="center"/>
              <w:rPr>
                <w:rFonts w:cstheme="minorHAnsi"/>
                <w:sz w:val="24"/>
                <w:szCs w:val="24"/>
              </w:rPr>
            </w:pPr>
          </w:p>
        </w:tc>
        <w:tc>
          <w:tcPr>
            <w:tcW w:w="1134" w:type="dxa"/>
          </w:tcPr>
          <w:p w14:paraId="5A34A999"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P3</w:t>
            </w:r>
          </w:p>
        </w:tc>
        <w:tc>
          <w:tcPr>
            <w:tcW w:w="850" w:type="dxa"/>
            <w:shd w:val="clear" w:color="auto" w:fill="auto"/>
          </w:tcPr>
          <w:p w14:paraId="315B3903"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1531" w:type="dxa"/>
          </w:tcPr>
          <w:p w14:paraId="13A6E72F"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04FFA74E"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1500</w:t>
            </w:r>
          </w:p>
        </w:tc>
      </w:tr>
      <w:tr w:rsidR="00201F4A" w:rsidRPr="00201F4A" w14:paraId="0FACE044" w14:textId="77777777" w:rsidTr="00337862">
        <w:trPr>
          <w:trHeight w:val="279"/>
        </w:trPr>
        <w:tc>
          <w:tcPr>
            <w:tcW w:w="2826" w:type="dxa"/>
            <w:vMerge/>
            <w:shd w:val="clear" w:color="auto" w:fill="auto"/>
          </w:tcPr>
          <w:p w14:paraId="57B05CDC" w14:textId="77777777" w:rsidR="0070510B" w:rsidRPr="00201F4A" w:rsidRDefault="0070510B" w:rsidP="00201F4A">
            <w:pPr>
              <w:autoSpaceDE w:val="0"/>
              <w:autoSpaceDN w:val="0"/>
              <w:adjustRightInd w:val="0"/>
              <w:spacing w:after="0" w:line="276" w:lineRule="auto"/>
              <w:rPr>
                <w:rFonts w:cstheme="minorHAnsi"/>
                <w:bCs/>
                <w:sz w:val="24"/>
                <w:szCs w:val="24"/>
              </w:rPr>
            </w:pPr>
          </w:p>
        </w:tc>
        <w:tc>
          <w:tcPr>
            <w:tcW w:w="4535" w:type="dxa"/>
            <w:shd w:val="clear" w:color="auto" w:fill="auto"/>
          </w:tcPr>
          <w:p w14:paraId="23E74D46" w14:textId="77777777" w:rsidR="0070510B" w:rsidRPr="00201F4A" w:rsidRDefault="0070510B" w:rsidP="00201F4A">
            <w:pPr>
              <w:autoSpaceDE w:val="0"/>
              <w:autoSpaceDN w:val="0"/>
              <w:adjustRightInd w:val="0"/>
              <w:spacing w:after="120" w:line="276" w:lineRule="auto"/>
              <w:rPr>
                <w:rFonts w:cstheme="minorHAnsi"/>
                <w:sz w:val="24"/>
                <w:szCs w:val="24"/>
              </w:rPr>
            </w:pPr>
            <w:r w:rsidRPr="00201F4A">
              <w:rPr>
                <w:rFonts w:cstheme="minorHAnsi"/>
                <w:sz w:val="24"/>
                <w:szCs w:val="24"/>
              </w:rPr>
              <w:t xml:space="preserve">Odsetek mikro-inicjatyw, które w rok po zakończeniu realizacji zadania deklarują angażowanie się w działania na rzecz społeczności lokalnej </w:t>
            </w:r>
          </w:p>
        </w:tc>
        <w:tc>
          <w:tcPr>
            <w:tcW w:w="1417" w:type="dxa"/>
            <w:vMerge/>
          </w:tcPr>
          <w:p w14:paraId="7B8C38BD" w14:textId="77777777" w:rsidR="0070510B" w:rsidRPr="00201F4A" w:rsidRDefault="0070510B" w:rsidP="00201F4A">
            <w:pPr>
              <w:autoSpaceDE w:val="0"/>
              <w:autoSpaceDN w:val="0"/>
              <w:adjustRightInd w:val="0"/>
              <w:spacing w:after="0" w:line="276" w:lineRule="auto"/>
              <w:jc w:val="center"/>
              <w:rPr>
                <w:rFonts w:cstheme="minorHAnsi"/>
                <w:sz w:val="24"/>
                <w:szCs w:val="24"/>
              </w:rPr>
            </w:pPr>
          </w:p>
        </w:tc>
        <w:tc>
          <w:tcPr>
            <w:tcW w:w="1134" w:type="dxa"/>
          </w:tcPr>
          <w:p w14:paraId="4D69A159"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P3</w:t>
            </w:r>
          </w:p>
        </w:tc>
        <w:tc>
          <w:tcPr>
            <w:tcW w:w="850" w:type="dxa"/>
            <w:shd w:val="clear" w:color="auto" w:fill="auto"/>
          </w:tcPr>
          <w:p w14:paraId="685FA261"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R</w:t>
            </w:r>
          </w:p>
        </w:tc>
        <w:tc>
          <w:tcPr>
            <w:tcW w:w="1531" w:type="dxa"/>
          </w:tcPr>
          <w:p w14:paraId="37E55548"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7405702A"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40%</w:t>
            </w:r>
          </w:p>
        </w:tc>
      </w:tr>
      <w:tr w:rsidR="00201F4A" w:rsidRPr="00201F4A" w14:paraId="791926E8" w14:textId="77777777" w:rsidTr="00337862">
        <w:trPr>
          <w:trHeight w:val="279"/>
        </w:trPr>
        <w:tc>
          <w:tcPr>
            <w:tcW w:w="2826" w:type="dxa"/>
            <w:vMerge/>
            <w:shd w:val="clear" w:color="auto" w:fill="auto"/>
          </w:tcPr>
          <w:p w14:paraId="76243E7B" w14:textId="77777777" w:rsidR="0070510B" w:rsidRPr="00201F4A" w:rsidRDefault="0070510B" w:rsidP="00201F4A">
            <w:pPr>
              <w:autoSpaceDE w:val="0"/>
              <w:autoSpaceDN w:val="0"/>
              <w:adjustRightInd w:val="0"/>
              <w:spacing w:after="0" w:line="276" w:lineRule="auto"/>
              <w:rPr>
                <w:rFonts w:cstheme="minorHAnsi"/>
                <w:bCs/>
                <w:sz w:val="24"/>
                <w:szCs w:val="24"/>
              </w:rPr>
            </w:pPr>
          </w:p>
        </w:tc>
        <w:tc>
          <w:tcPr>
            <w:tcW w:w="4535" w:type="dxa"/>
            <w:shd w:val="clear" w:color="auto" w:fill="auto"/>
          </w:tcPr>
          <w:p w14:paraId="677DF436" w14:textId="77777777" w:rsidR="0070510B" w:rsidRPr="00201F4A" w:rsidRDefault="0070510B" w:rsidP="00201F4A">
            <w:pPr>
              <w:autoSpaceDE w:val="0"/>
              <w:autoSpaceDN w:val="0"/>
              <w:adjustRightInd w:val="0"/>
              <w:spacing w:after="120" w:line="276" w:lineRule="auto"/>
              <w:rPr>
                <w:rFonts w:cstheme="minorHAnsi"/>
                <w:sz w:val="24"/>
                <w:szCs w:val="24"/>
              </w:rPr>
            </w:pPr>
            <w:r w:rsidRPr="00201F4A">
              <w:rPr>
                <w:rFonts w:cstheme="minorHAnsi"/>
                <w:sz w:val="24"/>
                <w:szCs w:val="24"/>
              </w:rPr>
              <w:t>Odsetek organizacji, które w rok po zakończeniu realizacji zadania deklarują wyższą liczbę członków lub wolontariuszy pracujących na ich rzecz</w:t>
            </w:r>
          </w:p>
        </w:tc>
        <w:tc>
          <w:tcPr>
            <w:tcW w:w="1417" w:type="dxa"/>
            <w:vMerge/>
          </w:tcPr>
          <w:p w14:paraId="660E9B73" w14:textId="77777777" w:rsidR="0070510B" w:rsidRPr="00201F4A" w:rsidRDefault="0070510B" w:rsidP="00201F4A">
            <w:pPr>
              <w:autoSpaceDE w:val="0"/>
              <w:autoSpaceDN w:val="0"/>
              <w:adjustRightInd w:val="0"/>
              <w:spacing w:after="0" w:line="276" w:lineRule="auto"/>
              <w:jc w:val="center"/>
              <w:rPr>
                <w:rFonts w:cstheme="minorHAnsi"/>
                <w:sz w:val="24"/>
                <w:szCs w:val="24"/>
              </w:rPr>
            </w:pPr>
          </w:p>
        </w:tc>
        <w:tc>
          <w:tcPr>
            <w:tcW w:w="1134" w:type="dxa"/>
          </w:tcPr>
          <w:p w14:paraId="596E70D4"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P1</w:t>
            </w:r>
          </w:p>
        </w:tc>
        <w:tc>
          <w:tcPr>
            <w:tcW w:w="850" w:type="dxa"/>
            <w:shd w:val="clear" w:color="auto" w:fill="auto"/>
          </w:tcPr>
          <w:p w14:paraId="7CEB5DFD"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R</w:t>
            </w:r>
          </w:p>
        </w:tc>
        <w:tc>
          <w:tcPr>
            <w:tcW w:w="1531" w:type="dxa"/>
          </w:tcPr>
          <w:p w14:paraId="6C819F1B"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43C1B3BD"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33%</w:t>
            </w:r>
          </w:p>
        </w:tc>
      </w:tr>
      <w:tr w:rsidR="00201F4A" w:rsidRPr="00201F4A" w14:paraId="3B0DBA12" w14:textId="77777777" w:rsidTr="0070510B">
        <w:trPr>
          <w:trHeight w:val="71"/>
        </w:trPr>
        <w:tc>
          <w:tcPr>
            <w:tcW w:w="2826" w:type="dxa"/>
            <w:vMerge/>
            <w:shd w:val="clear" w:color="auto" w:fill="auto"/>
          </w:tcPr>
          <w:p w14:paraId="54F69CE6" w14:textId="77777777" w:rsidR="0070510B" w:rsidRPr="00201F4A" w:rsidRDefault="0070510B" w:rsidP="00201F4A">
            <w:pPr>
              <w:autoSpaceDE w:val="0"/>
              <w:autoSpaceDN w:val="0"/>
              <w:adjustRightInd w:val="0"/>
              <w:spacing w:after="0" w:line="276" w:lineRule="auto"/>
              <w:rPr>
                <w:rFonts w:cstheme="minorHAnsi"/>
                <w:bCs/>
                <w:sz w:val="24"/>
                <w:szCs w:val="24"/>
              </w:rPr>
            </w:pPr>
          </w:p>
        </w:tc>
        <w:tc>
          <w:tcPr>
            <w:tcW w:w="4535" w:type="dxa"/>
            <w:shd w:val="clear" w:color="auto" w:fill="auto"/>
          </w:tcPr>
          <w:p w14:paraId="13EDFEE5" w14:textId="1FBB91AE" w:rsidR="0070510B" w:rsidRPr="00201F4A" w:rsidRDefault="0070510B" w:rsidP="00201F4A">
            <w:pPr>
              <w:autoSpaceDE w:val="0"/>
              <w:autoSpaceDN w:val="0"/>
              <w:adjustRightInd w:val="0"/>
              <w:spacing w:after="120" w:line="276" w:lineRule="auto"/>
              <w:rPr>
                <w:rFonts w:cstheme="minorHAnsi"/>
                <w:sz w:val="24"/>
                <w:szCs w:val="24"/>
              </w:rPr>
            </w:pPr>
            <w:r w:rsidRPr="00201F4A">
              <w:rPr>
                <w:rFonts w:cstheme="minorHAnsi"/>
                <w:sz w:val="24"/>
                <w:szCs w:val="24"/>
              </w:rPr>
              <w:t xml:space="preserve">Odsetek </w:t>
            </w:r>
            <w:r w:rsidR="006730AE" w:rsidRPr="00201F4A">
              <w:rPr>
                <w:rFonts w:cstheme="minorHAnsi"/>
                <w:sz w:val="24"/>
                <w:szCs w:val="24"/>
              </w:rPr>
              <w:t>sieci</w:t>
            </w:r>
            <w:r w:rsidRPr="00201F4A">
              <w:rPr>
                <w:rFonts w:cstheme="minorHAnsi"/>
                <w:sz w:val="24"/>
                <w:szCs w:val="24"/>
              </w:rPr>
              <w:t xml:space="preserve">, które w rok po zakończeniu realizacji zadania deklarują wyższą liczbę członków (organizacji) </w:t>
            </w:r>
            <w:r w:rsidRPr="00201F4A">
              <w:rPr>
                <w:rFonts w:cstheme="minorHAnsi"/>
                <w:bCs/>
                <w:sz w:val="24"/>
                <w:szCs w:val="24"/>
              </w:rPr>
              <w:t>z terenów wiejskich, małych i średnich miast</w:t>
            </w:r>
          </w:p>
        </w:tc>
        <w:tc>
          <w:tcPr>
            <w:tcW w:w="1417" w:type="dxa"/>
            <w:vMerge/>
          </w:tcPr>
          <w:p w14:paraId="2C585AC7" w14:textId="77777777" w:rsidR="0070510B" w:rsidRPr="00201F4A" w:rsidRDefault="0070510B" w:rsidP="00201F4A">
            <w:pPr>
              <w:autoSpaceDE w:val="0"/>
              <w:autoSpaceDN w:val="0"/>
              <w:adjustRightInd w:val="0"/>
              <w:spacing w:after="0" w:line="276" w:lineRule="auto"/>
              <w:jc w:val="center"/>
              <w:rPr>
                <w:rFonts w:cstheme="minorHAnsi"/>
                <w:sz w:val="24"/>
                <w:szCs w:val="24"/>
              </w:rPr>
            </w:pPr>
          </w:p>
        </w:tc>
        <w:tc>
          <w:tcPr>
            <w:tcW w:w="1134" w:type="dxa"/>
          </w:tcPr>
          <w:p w14:paraId="549F57FD"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P2</w:t>
            </w:r>
          </w:p>
        </w:tc>
        <w:tc>
          <w:tcPr>
            <w:tcW w:w="850" w:type="dxa"/>
            <w:shd w:val="clear" w:color="auto" w:fill="auto"/>
          </w:tcPr>
          <w:p w14:paraId="7FFF5AA0"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R</w:t>
            </w:r>
          </w:p>
        </w:tc>
        <w:tc>
          <w:tcPr>
            <w:tcW w:w="1531" w:type="dxa"/>
          </w:tcPr>
          <w:p w14:paraId="0244A48A"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1E68F1B7"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40%</w:t>
            </w:r>
          </w:p>
        </w:tc>
      </w:tr>
      <w:tr w:rsidR="00201F4A" w:rsidRPr="00201F4A" w14:paraId="106C9B70" w14:textId="77777777" w:rsidTr="00337862">
        <w:trPr>
          <w:trHeight w:val="594"/>
        </w:trPr>
        <w:tc>
          <w:tcPr>
            <w:tcW w:w="2826" w:type="dxa"/>
            <w:vMerge w:val="restart"/>
            <w:shd w:val="clear" w:color="auto" w:fill="auto"/>
          </w:tcPr>
          <w:p w14:paraId="18A8250D" w14:textId="77777777" w:rsidR="0070510B" w:rsidRPr="00201F4A" w:rsidRDefault="0070510B" w:rsidP="00201F4A">
            <w:pPr>
              <w:autoSpaceDE w:val="0"/>
              <w:autoSpaceDN w:val="0"/>
              <w:adjustRightInd w:val="0"/>
              <w:spacing w:after="0" w:line="276" w:lineRule="auto"/>
              <w:rPr>
                <w:rFonts w:cstheme="minorHAnsi"/>
                <w:bCs/>
                <w:sz w:val="24"/>
                <w:szCs w:val="24"/>
              </w:rPr>
            </w:pPr>
            <w:r w:rsidRPr="00201F4A">
              <w:rPr>
                <w:rFonts w:cstheme="minorHAnsi"/>
                <w:bCs/>
                <w:sz w:val="24"/>
                <w:szCs w:val="24"/>
              </w:rPr>
              <w:t>Cel szczegółowy 2</w:t>
            </w:r>
          </w:p>
          <w:p w14:paraId="05A21567" w14:textId="146B76E9" w:rsidR="0070510B" w:rsidRPr="00201F4A" w:rsidRDefault="0070510B" w:rsidP="00201F4A">
            <w:pPr>
              <w:autoSpaceDE w:val="0"/>
              <w:autoSpaceDN w:val="0"/>
              <w:adjustRightInd w:val="0"/>
              <w:spacing w:after="0" w:line="276" w:lineRule="auto"/>
              <w:rPr>
                <w:rFonts w:cstheme="minorHAnsi"/>
                <w:b/>
                <w:bCs/>
                <w:sz w:val="24"/>
                <w:szCs w:val="24"/>
              </w:rPr>
            </w:pPr>
            <w:r w:rsidRPr="00201F4A">
              <w:rPr>
                <w:rFonts w:cstheme="minorHAnsi"/>
                <w:b/>
                <w:bCs/>
                <w:sz w:val="24"/>
                <w:szCs w:val="24"/>
              </w:rPr>
              <w:t xml:space="preserve">Wzmocnienie odporności społeczności lokalnych na </w:t>
            </w:r>
            <w:r w:rsidRPr="00201F4A">
              <w:rPr>
                <w:rFonts w:cstheme="minorHAnsi"/>
                <w:b/>
                <w:bCs/>
                <w:sz w:val="24"/>
                <w:szCs w:val="24"/>
              </w:rPr>
              <w:lastRenderedPageBreak/>
              <w:t>sytuacje kryzysowe</w:t>
            </w:r>
            <w:r w:rsidR="003554CB" w:rsidRPr="00201F4A">
              <w:rPr>
                <w:rFonts w:cstheme="minorHAnsi"/>
                <w:b/>
                <w:bCs/>
                <w:sz w:val="24"/>
                <w:szCs w:val="24"/>
              </w:rPr>
              <w:t xml:space="preserve"> </w:t>
            </w:r>
            <w:r w:rsidR="003554CB" w:rsidRPr="00201F4A">
              <w:rPr>
                <w:rFonts w:cstheme="minorHAnsi"/>
                <w:b/>
                <w:sz w:val="24"/>
                <w:szCs w:val="24"/>
              </w:rPr>
              <w:t>poprzez rozwój aktywności i integracji społecznej</w:t>
            </w:r>
          </w:p>
        </w:tc>
        <w:tc>
          <w:tcPr>
            <w:tcW w:w="4535" w:type="dxa"/>
            <w:shd w:val="clear" w:color="auto" w:fill="auto"/>
          </w:tcPr>
          <w:p w14:paraId="361BD44E" w14:textId="77777777" w:rsidR="0070510B" w:rsidRPr="00201F4A" w:rsidRDefault="00E17BF5" w:rsidP="00201F4A">
            <w:pPr>
              <w:autoSpaceDE w:val="0"/>
              <w:autoSpaceDN w:val="0"/>
              <w:adjustRightInd w:val="0"/>
              <w:spacing w:after="120" w:line="276" w:lineRule="auto"/>
              <w:rPr>
                <w:rFonts w:cstheme="minorHAnsi"/>
                <w:sz w:val="24"/>
                <w:szCs w:val="24"/>
              </w:rPr>
            </w:pPr>
            <w:r w:rsidRPr="00201F4A">
              <w:rPr>
                <w:rFonts w:cstheme="minorHAnsi"/>
                <w:sz w:val="24"/>
                <w:szCs w:val="24"/>
              </w:rPr>
              <w:lastRenderedPageBreak/>
              <w:t>Liczba projektów lokalnych z zakresu wzmacniania odporności społeczności lokalnych na sytuacje kryzysowe</w:t>
            </w:r>
          </w:p>
        </w:tc>
        <w:tc>
          <w:tcPr>
            <w:tcW w:w="1417" w:type="dxa"/>
            <w:vMerge w:val="restart"/>
          </w:tcPr>
          <w:p w14:paraId="64AC7D8A" w14:textId="77777777" w:rsidR="0070510B" w:rsidRPr="00201F4A" w:rsidRDefault="0070510B"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 xml:space="preserve">Ankiety ewaluacyjne </w:t>
            </w:r>
          </w:p>
        </w:tc>
        <w:tc>
          <w:tcPr>
            <w:tcW w:w="1134" w:type="dxa"/>
          </w:tcPr>
          <w:p w14:paraId="485902BB" w14:textId="77777777" w:rsidR="0070510B"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850" w:type="dxa"/>
            <w:shd w:val="clear" w:color="auto" w:fill="auto"/>
          </w:tcPr>
          <w:p w14:paraId="19CA937B" w14:textId="77777777" w:rsidR="0070510B"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1531" w:type="dxa"/>
          </w:tcPr>
          <w:p w14:paraId="0B889D78" w14:textId="77777777" w:rsidR="0070510B" w:rsidRPr="00201F4A" w:rsidRDefault="00EC0469" w:rsidP="00201F4A">
            <w:pPr>
              <w:spacing w:after="120" w:line="276" w:lineRule="auto"/>
              <w:jc w:val="center"/>
              <w:rPr>
                <w:rFonts w:cstheme="minorHAnsi"/>
                <w:sz w:val="24"/>
                <w:szCs w:val="24"/>
              </w:rPr>
            </w:pPr>
            <w:r w:rsidRPr="00201F4A">
              <w:rPr>
                <w:rFonts w:cstheme="minorHAnsi"/>
                <w:sz w:val="24"/>
                <w:szCs w:val="24"/>
              </w:rPr>
              <w:t>0</w:t>
            </w:r>
          </w:p>
        </w:tc>
        <w:tc>
          <w:tcPr>
            <w:tcW w:w="1531" w:type="dxa"/>
          </w:tcPr>
          <w:p w14:paraId="130DB886" w14:textId="77777777" w:rsidR="0070510B" w:rsidRPr="00201F4A" w:rsidRDefault="00EC0469" w:rsidP="00201F4A">
            <w:pPr>
              <w:spacing w:after="120" w:line="276" w:lineRule="auto"/>
              <w:jc w:val="center"/>
              <w:rPr>
                <w:rFonts w:cstheme="minorHAnsi"/>
                <w:sz w:val="24"/>
                <w:szCs w:val="24"/>
              </w:rPr>
            </w:pPr>
            <w:r w:rsidRPr="00201F4A">
              <w:rPr>
                <w:rFonts w:cstheme="minorHAnsi"/>
                <w:sz w:val="24"/>
                <w:szCs w:val="24"/>
              </w:rPr>
              <w:t>1200</w:t>
            </w:r>
          </w:p>
        </w:tc>
      </w:tr>
      <w:tr w:rsidR="00201F4A" w:rsidRPr="00201F4A" w14:paraId="5ECF1A35" w14:textId="77777777" w:rsidTr="00337862">
        <w:trPr>
          <w:trHeight w:val="594"/>
        </w:trPr>
        <w:tc>
          <w:tcPr>
            <w:tcW w:w="2826" w:type="dxa"/>
            <w:vMerge/>
            <w:shd w:val="clear" w:color="auto" w:fill="auto"/>
          </w:tcPr>
          <w:p w14:paraId="3193D85A" w14:textId="77777777" w:rsidR="0070510B" w:rsidRPr="00201F4A" w:rsidRDefault="0070510B" w:rsidP="00201F4A">
            <w:pPr>
              <w:autoSpaceDE w:val="0"/>
              <w:autoSpaceDN w:val="0"/>
              <w:adjustRightInd w:val="0"/>
              <w:spacing w:after="0" w:line="276" w:lineRule="auto"/>
              <w:rPr>
                <w:rFonts w:cstheme="minorHAnsi"/>
                <w:sz w:val="24"/>
                <w:szCs w:val="24"/>
              </w:rPr>
            </w:pPr>
          </w:p>
        </w:tc>
        <w:tc>
          <w:tcPr>
            <w:tcW w:w="4535" w:type="dxa"/>
            <w:shd w:val="clear" w:color="auto" w:fill="auto"/>
          </w:tcPr>
          <w:p w14:paraId="0FDFC52C" w14:textId="77777777" w:rsidR="0070510B" w:rsidRPr="00201F4A" w:rsidRDefault="00EC0469" w:rsidP="00201F4A">
            <w:pPr>
              <w:autoSpaceDE w:val="0"/>
              <w:autoSpaceDN w:val="0"/>
              <w:adjustRightInd w:val="0"/>
              <w:spacing w:after="120" w:line="276" w:lineRule="auto"/>
              <w:rPr>
                <w:rFonts w:cstheme="minorHAnsi"/>
                <w:sz w:val="24"/>
                <w:szCs w:val="24"/>
              </w:rPr>
            </w:pPr>
            <w:r w:rsidRPr="00201F4A">
              <w:rPr>
                <w:rFonts w:cstheme="minorHAnsi"/>
                <w:sz w:val="24"/>
                <w:szCs w:val="24"/>
              </w:rPr>
              <w:t>Liczba gmin, w których zrealizowane zostaną projekty z zakresu wzmacniania odporności społeczności lokalnych na sytuacje kryzysowe</w:t>
            </w:r>
          </w:p>
        </w:tc>
        <w:tc>
          <w:tcPr>
            <w:tcW w:w="1417" w:type="dxa"/>
            <w:vMerge/>
          </w:tcPr>
          <w:p w14:paraId="169BDF9C" w14:textId="77777777" w:rsidR="0070510B" w:rsidRPr="00201F4A" w:rsidRDefault="0070510B" w:rsidP="00201F4A">
            <w:pPr>
              <w:autoSpaceDE w:val="0"/>
              <w:autoSpaceDN w:val="0"/>
              <w:adjustRightInd w:val="0"/>
              <w:spacing w:after="0" w:line="276" w:lineRule="auto"/>
              <w:jc w:val="center"/>
              <w:rPr>
                <w:rFonts w:cstheme="minorHAnsi"/>
                <w:sz w:val="24"/>
                <w:szCs w:val="24"/>
              </w:rPr>
            </w:pPr>
          </w:p>
        </w:tc>
        <w:tc>
          <w:tcPr>
            <w:tcW w:w="1134" w:type="dxa"/>
          </w:tcPr>
          <w:p w14:paraId="74DE271B" w14:textId="77777777" w:rsidR="0070510B"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850" w:type="dxa"/>
            <w:shd w:val="clear" w:color="auto" w:fill="auto"/>
          </w:tcPr>
          <w:p w14:paraId="098F22EF" w14:textId="77777777" w:rsidR="0070510B"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w:t>
            </w:r>
          </w:p>
        </w:tc>
        <w:tc>
          <w:tcPr>
            <w:tcW w:w="1531" w:type="dxa"/>
          </w:tcPr>
          <w:p w14:paraId="533BE27F" w14:textId="77777777" w:rsidR="0070510B" w:rsidRPr="00201F4A" w:rsidRDefault="00EC0469" w:rsidP="00201F4A">
            <w:pPr>
              <w:spacing w:after="120" w:line="276" w:lineRule="auto"/>
              <w:jc w:val="center"/>
              <w:rPr>
                <w:rFonts w:cstheme="minorHAnsi"/>
                <w:sz w:val="24"/>
                <w:szCs w:val="24"/>
              </w:rPr>
            </w:pPr>
            <w:r w:rsidRPr="00201F4A">
              <w:rPr>
                <w:rFonts w:cstheme="minorHAnsi"/>
                <w:sz w:val="24"/>
                <w:szCs w:val="24"/>
              </w:rPr>
              <w:t>0</w:t>
            </w:r>
          </w:p>
        </w:tc>
        <w:tc>
          <w:tcPr>
            <w:tcW w:w="1531" w:type="dxa"/>
          </w:tcPr>
          <w:p w14:paraId="3B6CFA67" w14:textId="77777777" w:rsidR="0070510B" w:rsidRPr="00201F4A" w:rsidRDefault="00EC0469" w:rsidP="00201F4A">
            <w:pPr>
              <w:spacing w:after="120" w:line="276" w:lineRule="auto"/>
              <w:jc w:val="center"/>
              <w:rPr>
                <w:rFonts w:cstheme="minorHAnsi"/>
                <w:sz w:val="24"/>
                <w:szCs w:val="24"/>
              </w:rPr>
            </w:pPr>
            <w:r w:rsidRPr="00201F4A">
              <w:rPr>
                <w:rFonts w:cstheme="minorHAnsi"/>
                <w:sz w:val="24"/>
                <w:szCs w:val="24"/>
              </w:rPr>
              <w:t>850</w:t>
            </w:r>
          </w:p>
        </w:tc>
      </w:tr>
      <w:tr w:rsidR="00201F4A" w:rsidRPr="00201F4A" w14:paraId="702807C3" w14:textId="77777777" w:rsidTr="00337862">
        <w:trPr>
          <w:trHeight w:val="594"/>
        </w:trPr>
        <w:tc>
          <w:tcPr>
            <w:tcW w:w="2826" w:type="dxa"/>
            <w:vMerge/>
            <w:shd w:val="clear" w:color="auto" w:fill="auto"/>
          </w:tcPr>
          <w:p w14:paraId="4A2D4675" w14:textId="77777777" w:rsidR="00EC0469" w:rsidRPr="00201F4A" w:rsidRDefault="00EC0469" w:rsidP="00201F4A">
            <w:pPr>
              <w:autoSpaceDE w:val="0"/>
              <w:autoSpaceDN w:val="0"/>
              <w:adjustRightInd w:val="0"/>
              <w:spacing w:after="0" w:line="276" w:lineRule="auto"/>
              <w:rPr>
                <w:rFonts w:cstheme="minorHAnsi"/>
                <w:sz w:val="24"/>
                <w:szCs w:val="24"/>
              </w:rPr>
            </w:pPr>
          </w:p>
        </w:tc>
        <w:tc>
          <w:tcPr>
            <w:tcW w:w="4535" w:type="dxa"/>
            <w:shd w:val="clear" w:color="auto" w:fill="auto"/>
          </w:tcPr>
          <w:p w14:paraId="45F4E33A" w14:textId="77777777" w:rsidR="00EC0469" w:rsidRPr="00201F4A" w:rsidRDefault="00EC0469" w:rsidP="00201F4A">
            <w:pPr>
              <w:autoSpaceDE w:val="0"/>
              <w:autoSpaceDN w:val="0"/>
              <w:adjustRightInd w:val="0"/>
              <w:spacing w:after="120" w:line="276" w:lineRule="auto"/>
              <w:rPr>
                <w:rFonts w:cstheme="minorHAnsi"/>
                <w:sz w:val="24"/>
                <w:szCs w:val="24"/>
              </w:rPr>
            </w:pPr>
            <w:r w:rsidRPr="00201F4A">
              <w:rPr>
                <w:rFonts w:cstheme="minorHAnsi"/>
                <w:sz w:val="24"/>
                <w:szCs w:val="24"/>
              </w:rPr>
              <w:t>Odsetek organizacji, które w rok po zakończeniu realizacji zadania deklarują realizację działań z zakresu wzmacniania odporności społeczności lokalnych na sytuacje kryzysowe</w:t>
            </w:r>
          </w:p>
        </w:tc>
        <w:tc>
          <w:tcPr>
            <w:tcW w:w="1417" w:type="dxa"/>
            <w:vMerge/>
          </w:tcPr>
          <w:p w14:paraId="5EBDF10D" w14:textId="77777777" w:rsidR="00EC0469" w:rsidRPr="00201F4A" w:rsidRDefault="00EC0469" w:rsidP="00201F4A">
            <w:pPr>
              <w:autoSpaceDE w:val="0"/>
              <w:autoSpaceDN w:val="0"/>
              <w:adjustRightInd w:val="0"/>
              <w:spacing w:after="0" w:line="276" w:lineRule="auto"/>
              <w:jc w:val="center"/>
              <w:rPr>
                <w:rFonts w:cstheme="minorHAnsi"/>
                <w:sz w:val="24"/>
                <w:szCs w:val="24"/>
              </w:rPr>
            </w:pPr>
          </w:p>
        </w:tc>
        <w:tc>
          <w:tcPr>
            <w:tcW w:w="1134" w:type="dxa"/>
          </w:tcPr>
          <w:p w14:paraId="37D5566A" w14:textId="77777777" w:rsidR="00EC0469"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P1</w:t>
            </w:r>
          </w:p>
        </w:tc>
        <w:tc>
          <w:tcPr>
            <w:tcW w:w="850" w:type="dxa"/>
            <w:shd w:val="clear" w:color="auto" w:fill="auto"/>
          </w:tcPr>
          <w:p w14:paraId="0E61006B" w14:textId="77777777" w:rsidR="00EC0469"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R</w:t>
            </w:r>
          </w:p>
        </w:tc>
        <w:tc>
          <w:tcPr>
            <w:tcW w:w="1531" w:type="dxa"/>
          </w:tcPr>
          <w:p w14:paraId="3A59CF87" w14:textId="77777777" w:rsidR="00EC0469"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227B52E6" w14:textId="77777777" w:rsidR="00EC0469"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40%</w:t>
            </w:r>
          </w:p>
        </w:tc>
      </w:tr>
      <w:tr w:rsidR="00201F4A" w:rsidRPr="00201F4A" w14:paraId="206B0811" w14:textId="77777777" w:rsidTr="004A38FD">
        <w:trPr>
          <w:trHeight w:val="1198"/>
        </w:trPr>
        <w:tc>
          <w:tcPr>
            <w:tcW w:w="2826" w:type="dxa"/>
            <w:vMerge/>
            <w:shd w:val="clear" w:color="auto" w:fill="auto"/>
          </w:tcPr>
          <w:p w14:paraId="4ABEA53F" w14:textId="77777777" w:rsidR="00EC0469" w:rsidRPr="00201F4A" w:rsidRDefault="00EC0469" w:rsidP="00201F4A">
            <w:pPr>
              <w:autoSpaceDE w:val="0"/>
              <w:autoSpaceDN w:val="0"/>
              <w:adjustRightInd w:val="0"/>
              <w:spacing w:after="0" w:line="276" w:lineRule="auto"/>
              <w:rPr>
                <w:rFonts w:cstheme="minorHAnsi"/>
                <w:sz w:val="24"/>
                <w:szCs w:val="24"/>
              </w:rPr>
            </w:pPr>
          </w:p>
        </w:tc>
        <w:tc>
          <w:tcPr>
            <w:tcW w:w="4535" w:type="dxa"/>
            <w:shd w:val="clear" w:color="auto" w:fill="auto"/>
          </w:tcPr>
          <w:p w14:paraId="0ED640D3" w14:textId="77777777" w:rsidR="00EC0469" w:rsidRPr="00201F4A" w:rsidRDefault="00EC0469" w:rsidP="00201F4A">
            <w:pPr>
              <w:autoSpaceDE w:val="0"/>
              <w:autoSpaceDN w:val="0"/>
              <w:adjustRightInd w:val="0"/>
              <w:spacing w:after="120" w:line="276" w:lineRule="auto"/>
              <w:rPr>
                <w:rFonts w:cstheme="minorHAnsi"/>
                <w:sz w:val="24"/>
                <w:szCs w:val="24"/>
              </w:rPr>
            </w:pPr>
            <w:r w:rsidRPr="00201F4A">
              <w:rPr>
                <w:rFonts w:cstheme="minorHAnsi"/>
                <w:sz w:val="24"/>
                <w:szCs w:val="24"/>
              </w:rPr>
              <w:t>Odsetek mikro-inicjatyw, które w rok po zakończeniu realizacji zadania deklarują realizację działań z zakresu wzmacniania odporności społeczności lokalnych na sytuacje kryzysowe</w:t>
            </w:r>
          </w:p>
        </w:tc>
        <w:tc>
          <w:tcPr>
            <w:tcW w:w="1417" w:type="dxa"/>
            <w:vMerge/>
          </w:tcPr>
          <w:p w14:paraId="4C819773" w14:textId="77777777" w:rsidR="00EC0469" w:rsidRPr="00201F4A" w:rsidRDefault="00EC0469" w:rsidP="00201F4A">
            <w:pPr>
              <w:autoSpaceDE w:val="0"/>
              <w:autoSpaceDN w:val="0"/>
              <w:adjustRightInd w:val="0"/>
              <w:spacing w:after="0" w:line="276" w:lineRule="auto"/>
              <w:jc w:val="center"/>
              <w:rPr>
                <w:rFonts w:cstheme="minorHAnsi"/>
                <w:sz w:val="24"/>
                <w:szCs w:val="24"/>
              </w:rPr>
            </w:pPr>
          </w:p>
        </w:tc>
        <w:tc>
          <w:tcPr>
            <w:tcW w:w="1134" w:type="dxa"/>
          </w:tcPr>
          <w:p w14:paraId="229BE47B" w14:textId="77777777" w:rsidR="00EC0469"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P3</w:t>
            </w:r>
          </w:p>
        </w:tc>
        <w:tc>
          <w:tcPr>
            <w:tcW w:w="850" w:type="dxa"/>
            <w:shd w:val="clear" w:color="auto" w:fill="auto"/>
          </w:tcPr>
          <w:p w14:paraId="51990405" w14:textId="77777777" w:rsidR="00EC0469"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R</w:t>
            </w:r>
          </w:p>
        </w:tc>
        <w:tc>
          <w:tcPr>
            <w:tcW w:w="1531" w:type="dxa"/>
          </w:tcPr>
          <w:p w14:paraId="763C1CA3" w14:textId="77777777" w:rsidR="00EC0469"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0%</w:t>
            </w:r>
          </w:p>
        </w:tc>
        <w:tc>
          <w:tcPr>
            <w:tcW w:w="1531" w:type="dxa"/>
          </w:tcPr>
          <w:p w14:paraId="7B239DD6" w14:textId="77777777" w:rsidR="00EC0469" w:rsidRPr="00201F4A" w:rsidRDefault="00EC0469" w:rsidP="00201F4A">
            <w:pPr>
              <w:autoSpaceDE w:val="0"/>
              <w:autoSpaceDN w:val="0"/>
              <w:adjustRightInd w:val="0"/>
              <w:spacing w:after="0" w:line="276" w:lineRule="auto"/>
              <w:jc w:val="center"/>
              <w:rPr>
                <w:rFonts w:cstheme="minorHAnsi"/>
                <w:sz w:val="24"/>
                <w:szCs w:val="24"/>
              </w:rPr>
            </w:pPr>
            <w:r w:rsidRPr="00201F4A">
              <w:rPr>
                <w:rFonts w:cstheme="minorHAnsi"/>
                <w:sz w:val="24"/>
                <w:szCs w:val="24"/>
              </w:rPr>
              <w:t>40%</w:t>
            </w:r>
          </w:p>
        </w:tc>
      </w:tr>
    </w:tbl>
    <w:p w14:paraId="45212840" w14:textId="77777777" w:rsidR="00E37E7C" w:rsidRPr="00201F4A" w:rsidRDefault="00E37E7C" w:rsidP="00201F4A">
      <w:pPr>
        <w:spacing w:after="120" w:line="276" w:lineRule="auto"/>
        <w:jc w:val="both"/>
        <w:rPr>
          <w:rFonts w:cstheme="minorHAnsi"/>
          <w:sz w:val="24"/>
          <w:szCs w:val="24"/>
        </w:rPr>
        <w:sectPr w:rsidR="00E37E7C" w:rsidRPr="00201F4A" w:rsidSect="00F5485E">
          <w:pgSz w:w="16838" w:h="11906" w:orient="landscape"/>
          <w:pgMar w:top="1418" w:right="1418" w:bottom="1418" w:left="1418" w:header="709" w:footer="709" w:gutter="0"/>
          <w:cols w:space="708"/>
          <w:docGrid w:linePitch="360"/>
        </w:sectPr>
      </w:pPr>
      <w:r w:rsidRPr="00201F4A">
        <w:rPr>
          <w:rFonts w:cstheme="minorHAnsi"/>
          <w:i/>
          <w:sz w:val="24"/>
          <w:szCs w:val="24"/>
        </w:rPr>
        <w:t>Źródło: opracowanie własne.</w:t>
      </w:r>
    </w:p>
    <w:p w14:paraId="2412024F" w14:textId="77777777" w:rsidR="00E37E7C" w:rsidRPr="00201F4A" w:rsidRDefault="00E37E7C" w:rsidP="00201F4A">
      <w:pPr>
        <w:spacing w:line="276" w:lineRule="auto"/>
        <w:rPr>
          <w:rFonts w:cstheme="minorHAnsi"/>
          <w:i/>
          <w:sz w:val="24"/>
          <w:szCs w:val="24"/>
        </w:rPr>
      </w:pPr>
    </w:p>
    <w:p w14:paraId="61EF491E" w14:textId="19AAEB72" w:rsidR="00E37E7C" w:rsidRPr="0017072D" w:rsidRDefault="00E37E7C" w:rsidP="00A244FD">
      <w:pPr>
        <w:pStyle w:val="Nagwek1"/>
        <w:numPr>
          <w:ilvl w:val="0"/>
          <w:numId w:val="8"/>
        </w:numPr>
        <w:spacing w:line="276" w:lineRule="auto"/>
        <w:rPr>
          <w:rFonts w:asciiTheme="minorHAnsi" w:hAnsiTheme="minorHAnsi" w:cstheme="minorHAnsi"/>
          <w:b/>
          <w:color w:val="auto"/>
          <w:sz w:val="24"/>
          <w:szCs w:val="24"/>
        </w:rPr>
      </w:pPr>
      <w:bookmarkStart w:id="59" w:name="_Toc188515936"/>
      <w:bookmarkStart w:id="60" w:name="_Toc60130035"/>
      <w:r w:rsidRPr="0017072D">
        <w:rPr>
          <w:rFonts w:asciiTheme="minorHAnsi" w:hAnsiTheme="minorHAnsi" w:cstheme="minorHAnsi"/>
          <w:b/>
          <w:color w:val="auto"/>
          <w:sz w:val="24"/>
          <w:szCs w:val="24"/>
        </w:rPr>
        <w:t>Plan finansowy Programu</w:t>
      </w:r>
      <w:bookmarkEnd w:id="59"/>
      <w:r w:rsidRPr="0017072D">
        <w:rPr>
          <w:rFonts w:asciiTheme="minorHAnsi" w:hAnsiTheme="minorHAnsi" w:cstheme="minorHAnsi"/>
          <w:b/>
          <w:color w:val="auto"/>
          <w:sz w:val="24"/>
          <w:szCs w:val="24"/>
        </w:rPr>
        <w:t xml:space="preserve"> </w:t>
      </w:r>
      <w:bookmarkEnd w:id="60"/>
    </w:p>
    <w:p w14:paraId="036FAAC3" w14:textId="77777777" w:rsidR="0017072D" w:rsidRDefault="0017072D" w:rsidP="0017072D">
      <w:pPr>
        <w:spacing w:line="276" w:lineRule="auto"/>
        <w:jc w:val="both"/>
        <w:rPr>
          <w:rFonts w:cstheme="minorHAnsi"/>
          <w:b/>
          <w:sz w:val="24"/>
          <w:szCs w:val="24"/>
        </w:rPr>
      </w:pPr>
      <w:bookmarkStart w:id="61" w:name="_Toc60130036"/>
    </w:p>
    <w:p w14:paraId="33D4FB7C" w14:textId="1291EE4D" w:rsidR="00E37E7C" w:rsidRPr="0017072D" w:rsidRDefault="00E37E7C" w:rsidP="0017072D">
      <w:pPr>
        <w:spacing w:line="276" w:lineRule="auto"/>
        <w:jc w:val="both"/>
        <w:rPr>
          <w:rFonts w:cstheme="minorHAnsi"/>
          <w:b/>
          <w:sz w:val="24"/>
          <w:szCs w:val="24"/>
        </w:rPr>
      </w:pPr>
      <w:r w:rsidRPr="0017072D">
        <w:rPr>
          <w:rFonts w:cstheme="minorHAnsi"/>
          <w:b/>
          <w:sz w:val="24"/>
          <w:szCs w:val="24"/>
        </w:rPr>
        <w:t xml:space="preserve">Źródła finansowania realizacji Programu </w:t>
      </w:r>
      <w:bookmarkEnd w:id="61"/>
    </w:p>
    <w:p w14:paraId="1EC852D9" w14:textId="77777777" w:rsidR="003C534E" w:rsidRDefault="003C534E" w:rsidP="00201F4A">
      <w:pPr>
        <w:spacing w:after="120" w:line="276" w:lineRule="auto"/>
        <w:jc w:val="both"/>
        <w:rPr>
          <w:rFonts w:cstheme="minorHAnsi"/>
          <w:sz w:val="24"/>
          <w:szCs w:val="24"/>
        </w:rPr>
      </w:pPr>
      <w:r w:rsidRPr="003C534E">
        <w:rPr>
          <w:rFonts w:cstheme="minorHAnsi"/>
          <w:sz w:val="24"/>
          <w:szCs w:val="24"/>
        </w:rPr>
        <w:t>Realizacja Programu zaplanowana została na 2025 r., w tym pomocy technicznej, finansowana będzie z krajowych środków publicznych pochodzących z budżetu państwa. Środki na ten cel zostały zaplanowane w projekcie budżetu państwa na 2025 r. w rezerwie celowej.</w:t>
      </w:r>
    </w:p>
    <w:p w14:paraId="53E065DC" w14:textId="6804E4BF" w:rsidR="00E37E7C" w:rsidRPr="00201F4A" w:rsidRDefault="006730AE" w:rsidP="00201F4A">
      <w:pPr>
        <w:spacing w:after="120" w:line="276" w:lineRule="auto"/>
        <w:jc w:val="both"/>
        <w:rPr>
          <w:rFonts w:cstheme="minorHAnsi"/>
          <w:sz w:val="24"/>
          <w:szCs w:val="24"/>
        </w:rPr>
      </w:pPr>
      <w:r w:rsidRPr="00201F4A">
        <w:rPr>
          <w:rFonts w:cstheme="minorHAnsi"/>
          <w:sz w:val="24"/>
          <w:szCs w:val="24"/>
        </w:rPr>
        <w:t>Finansowanie</w:t>
      </w:r>
      <w:r w:rsidR="00E37E7C" w:rsidRPr="00201F4A">
        <w:rPr>
          <w:rFonts w:cstheme="minorHAnsi"/>
          <w:sz w:val="24"/>
          <w:szCs w:val="24"/>
        </w:rPr>
        <w:t xml:space="preserve"> projektów ze środków Programu </w:t>
      </w:r>
      <w:r w:rsidRPr="00201F4A">
        <w:rPr>
          <w:rFonts w:cstheme="minorHAnsi"/>
          <w:sz w:val="24"/>
          <w:szCs w:val="24"/>
        </w:rPr>
        <w:t>odbywać się będzie w trybie otwartego konkursu ofert, zgodnie z przepisami</w:t>
      </w:r>
      <w:r w:rsidR="00E37E7C" w:rsidRPr="00201F4A">
        <w:rPr>
          <w:rFonts w:cstheme="minorHAnsi"/>
          <w:sz w:val="24"/>
          <w:szCs w:val="24"/>
        </w:rPr>
        <w:t xml:space="preserve"> </w:t>
      </w:r>
      <w:proofErr w:type="spellStart"/>
      <w:r w:rsidR="00E37E7C" w:rsidRPr="00201F4A">
        <w:rPr>
          <w:rFonts w:cstheme="minorHAnsi"/>
          <w:sz w:val="24"/>
          <w:szCs w:val="24"/>
        </w:rPr>
        <w:t>UoDPPiW</w:t>
      </w:r>
      <w:proofErr w:type="spellEnd"/>
      <w:r w:rsidR="00E37E7C" w:rsidRPr="00201F4A">
        <w:rPr>
          <w:rFonts w:cstheme="minorHAnsi"/>
          <w:sz w:val="24"/>
          <w:szCs w:val="24"/>
        </w:rPr>
        <w:t xml:space="preserve">. </w:t>
      </w:r>
      <w:r w:rsidRPr="00201F4A">
        <w:rPr>
          <w:rFonts w:cstheme="minorHAnsi"/>
          <w:sz w:val="24"/>
          <w:szCs w:val="24"/>
        </w:rPr>
        <w:t>Zastosowanie tego trybu sprzyjać będzie realizacji</w:t>
      </w:r>
      <w:r w:rsidR="00E37E7C" w:rsidRPr="00201F4A">
        <w:rPr>
          <w:rFonts w:cstheme="minorHAnsi"/>
          <w:sz w:val="24"/>
          <w:szCs w:val="24"/>
        </w:rPr>
        <w:t xml:space="preserve"> zasady równego traktowania podmiotów, transparentności i konkurencyjności w odniesieniu do finansowania projektów ze środków Programu, a także upowszechniani</w:t>
      </w:r>
      <w:r w:rsidR="00C76C1C" w:rsidRPr="00201F4A">
        <w:rPr>
          <w:rFonts w:cstheme="minorHAnsi"/>
          <w:sz w:val="24"/>
          <w:szCs w:val="24"/>
        </w:rPr>
        <w:t>u</w:t>
      </w:r>
      <w:r w:rsidR="00E37E7C" w:rsidRPr="00201F4A">
        <w:rPr>
          <w:rFonts w:cstheme="minorHAnsi"/>
          <w:sz w:val="24"/>
          <w:szCs w:val="24"/>
        </w:rPr>
        <w:t xml:space="preserve"> uniwersalnych zasad i form współpracy między administracją publiczną a sektorem pozarządowym.</w:t>
      </w:r>
    </w:p>
    <w:p w14:paraId="62B098CA" w14:textId="344B184A" w:rsidR="00E37E7C" w:rsidRPr="00EF0A0E" w:rsidRDefault="00E37E7C" w:rsidP="00EF0A0E">
      <w:pPr>
        <w:spacing w:after="120" w:line="276" w:lineRule="auto"/>
        <w:jc w:val="both"/>
        <w:rPr>
          <w:rFonts w:cstheme="minorHAnsi"/>
          <w:b/>
          <w:sz w:val="24"/>
          <w:szCs w:val="24"/>
        </w:rPr>
      </w:pPr>
      <w:bookmarkStart w:id="62" w:name="_Toc60130037"/>
      <w:r w:rsidRPr="00EF0A0E">
        <w:rPr>
          <w:rFonts w:cstheme="minorHAnsi"/>
          <w:b/>
          <w:sz w:val="24"/>
          <w:szCs w:val="24"/>
        </w:rPr>
        <w:t>Wysokość środków przeznaczonych na realizację Programu i ich podział między poszczególne priorytety</w:t>
      </w:r>
      <w:bookmarkEnd w:id="62"/>
      <w:r w:rsidR="0017072D" w:rsidRPr="00EF0A0E">
        <w:rPr>
          <w:rFonts w:cstheme="minorHAnsi"/>
          <w:b/>
          <w:sz w:val="24"/>
          <w:szCs w:val="24"/>
        </w:rPr>
        <w:t>.</w:t>
      </w:r>
    </w:p>
    <w:p w14:paraId="3FEFAA4C" w14:textId="77777777" w:rsidR="0017072D" w:rsidRPr="00201F4A" w:rsidRDefault="0017072D" w:rsidP="00201F4A">
      <w:pPr>
        <w:keepNext/>
        <w:keepLines/>
        <w:spacing w:before="40" w:after="0" w:line="276" w:lineRule="auto"/>
        <w:jc w:val="both"/>
        <w:outlineLvl w:val="1"/>
        <w:rPr>
          <w:rFonts w:eastAsiaTheme="majorEastAsia" w:cstheme="minorHAnsi"/>
          <w:sz w:val="24"/>
          <w:szCs w:val="24"/>
        </w:rPr>
      </w:pPr>
    </w:p>
    <w:p w14:paraId="2BE25E7E" w14:textId="77777777" w:rsidR="00E37E7C" w:rsidRPr="00201F4A" w:rsidRDefault="00E37E7C" w:rsidP="0017072D">
      <w:pPr>
        <w:spacing w:line="276" w:lineRule="auto"/>
        <w:jc w:val="both"/>
        <w:rPr>
          <w:rFonts w:cstheme="minorHAnsi"/>
          <w:b/>
          <w:sz w:val="24"/>
          <w:szCs w:val="24"/>
        </w:rPr>
      </w:pPr>
      <w:r w:rsidRPr="00201F4A">
        <w:rPr>
          <w:rFonts w:cstheme="minorHAnsi"/>
          <w:b/>
          <w:sz w:val="24"/>
          <w:szCs w:val="24"/>
        </w:rPr>
        <w:t xml:space="preserve">Tabela finansowa dla Programu </w:t>
      </w:r>
    </w:p>
    <w:tbl>
      <w:tblPr>
        <w:tblStyle w:val="Tabela-Siatka"/>
        <w:tblW w:w="0" w:type="auto"/>
        <w:jc w:val="center"/>
        <w:tblLook w:val="04A0" w:firstRow="1" w:lastRow="0" w:firstColumn="1" w:lastColumn="0" w:noHBand="0" w:noVBand="1"/>
      </w:tblPr>
      <w:tblGrid>
        <w:gridCol w:w="7071"/>
        <w:gridCol w:w="1796"/>
      </w:tblGrid>
      <w:tr w:rsidR="00201F4A" w:rsidRPr="00201F4A" w14:paraId="55A2DB61" w14:textId="77777777" w:rsidTr="00485900">
        <w:trPr>
          <w:jc w:val="center"/>
        </w:trPr>
        <w:tc>
          <w:tcPr>
            <w:tcW w:w="0" w:type="auto"/>
          </w:tcPr>
          <w:p w14:paraId="264FCAD6" w14:textId="77777777" w:rsidR="00485900" w:rsidRPr="00201F4A" w:rsidRDefault="00485900" w:rsidP="00201F4A">
            <w:pPr>
              <w:spacing w:after="120" w:line="276" w:lineRule="auto"/>
              <w:jc w:val="center"/>
              <w:rPr>
                <w:rFonts w:cstheme="minorHAnsi"/>
                <w:b/>
                <w:sz w:val="24"/>
                <w:szCs w:val="24"/>
              </w:rPr>
            </w:pPr>
            <w:r w:rsidRPr="00201F4A">
              <w:rPr>
                <w:rFonts w:cstheme="minorHAnsi"/>
                <w:b/>
                <w:sz w:val="24"/>
                <w:szCs w:val="24"/>
              </w:rPr>
              <w:t>Priorytet</w:t>
            </w:r>
          </w:p>
        </w:tc>
        <w:tc>
          <w:tcPr>
            <w:tcW w:w="1796" w:type="dxa"/>
          </w:tcPr>
          <w:p w14:paraId="5E253D05" w14:textId="77777777" w:rsidR="00485900" w:rsidRPr="00201F4A" w:rsidRDefault="00485900" w:rsidP="00201F4A">
            <w:pPr>
              <w:spacing w:after="120" w:line="276" w:lineRule="auto"/>
              <w:jc w:val="center"/>
              <w:rPr>
                <w:rFonts w:cstheme="minorHAnsi"/>
                <w:b/>
                <w:sz w:val="24"/>
                <w:szCs w:val="24"/>
              </w:rPr>
            </w:pPr>
            <w:r w:rsidRPr="00201F4A">
              <w:rPr>
                <w:rFonts w:cstheme="minorHAnsi"/>
                <w:b/>
                <w:sz w:val="24"/>
                <w:szCs w:val="24"/>
              </w:rPr>
              <w:t>Alokacja</w:t>
            </w:r>
          </w:p>
        </w:tc>
      </w:tr>
      <w:tr w:rsidR="00201F4A" w:rsidRPr="00201F4A" w14:paraId="3B45ABCB" w14:textId="77777777" w:rsidTr="00485900">
        <w:trPr>
          <w:jc w:val="center"/>
        </w:trPr>
        <w:tc>
          <w:tcPr>
            <w:tcW w:w="0" w:type="auto"/>
          </w:tcPr>
          <w:p w14:paraId="63C70E06" w14:textId="77777777" w:rsidR="00485900" w:rsidRPr="00201F4A" w:rsidRDefault="00485900" w:rsidP="00201F4A">
            <w:pPr>
              <w:spacing w:after="120" w:line="276" w:lineRule="auto"/>
              <w:rPr>
                <w:rFonts w:cstheme="minorHAnsi"/>
                <w:sz w:val="24"/>
                <w:szCs w:val="24"/>
              </w:rPr>
            </w:pPr>
            <w:r w:rsidRPr="00201F4A">
              <w:rPr>
                <w:rFonts w:cstheme="minorHAnsi"/>
                <w:sz w:val="24"/>
                <w:szCs w:val="24"/>
              </w:rPr>
              <w:t>Priorytet 1.: Odporne, zintegrowane społeczności lokalne</w:t>
            </w:r>
          </w:p>
        </w:tc>
        <w:tc>
          <w:tcPr>
            <w:tcW w:w="1796" w:type="dxa"/>
          </w:tcPr>
          <w:p w14:paraId="6671EAB2" w14:textId="0C7D4952" w:rsidR="00485900" w:rsidRPr="00201F4A" w:rsidRDefault="00485900" w:rsidP="00201F4A">
            <w:pPr>
              <w:spacing w:after="120" w:line="276" w:lineRule="auto"/>
              <w:jc w:val="center"/>
              <w:rPr>
                <w:rFonts w:cstheme="minorHAnsi"/>
                <w:sz w:val="24"/>
                <w:szCs w:val="24"/>
              </w:rPr>
            </w:pPr>
            <w:r w:rsidRPr="00201F4A">
              <w:rPr>
                <w:rFonts w:cstheme="minorHAnsi"/>
                <w:sz w:val="24"/>
                <w:szCs w:val="24"/>
              </w:rPr>
              <w:t>4</w:t>
            </w:r>
            <w:r w:rsidR="007472A3">
              <w:rPr>
                <w:rFonts w:cstheme="minorHAnsi"/>
                <w:sz w:val="24"/>
                <w:szCs w:val="24"/>
              </w:rPr>
              <w:t xml:space="preserve">5,8 </w:t>
            </w:r>
            <w:r w:rsidRPr="00201F4A">
              <w:rPr>
                <w:rFonts w:cstheme="minorHAnsi"/>
                <w:sz w:val="24"/>
                <w:szCs w:val="24"/>
              </w:rPr>
              <w:t>mln zł</w:t>
            </w:r>
          </w:p>
        </w:tc>
      </w:tr>
      <w:tr w:rsidR="00201F4A" w:rsidRPr="00201F4A" w14:paraId="70E83D9F" w14:textId="77777777" w:rsidTr="00485900">
        <w:trPr>
          <w:jc w:val="center"/>
        </w:trPr>
        <w:tc>
          <w:tcPr>
            <w:tcW w:w="0" w:type="auto"/>
          </w:tcPr>
          <w:p w14:paraId="7ADC719F" w14:textId="77777777" w:rsidR="00485900" w:rsidRPr="00201F4A" w:rsidRDefault="00485900" w:rsidP="00201F4A">
            <w:pPr>
              <w:spacing w:after="120" w:line="276" w:lineRule="auto"/>
              <w:rPr>
                <w:rFonts w:cstheme="minorHAnsi"/>
                <w:sz w:val="24"/>
                <w:szCs w:val="24"/>
              </w:rPr>
            </w:pPr>
            <w:r w:rsidRPr="00201F4A">
              <w:rPr>
                <w:rFonts w:cstheme="minorHAnsi"/>
                <w:sz w:val="24"/>
                <w:szCs w:val="24"/>
              </w:rPr>
              <w:t>Priorytet 2.: Zwiększenie potencjału organizacji zrzeszonych w sieciach</w:t>
            </w:r>
          </w:p>
        </w:tc>
        <w:tc>
          <w:tcPr>
            <w:tcW w:w="1796" w:type="dxa"/>
          </w:tcPr>
          <w:p w14:paraId="75FFC9A9" w14:textId="79D57B8C" w:rsidR="00485900" w:rsidRPr="00201F4A" w:rsidRDefault="007472A3" w:rsidP="00201F4A">
            <w:pPr>
              <w:spacing w:after="120" w:line="276" w:lineRule="auto"/>
              <w:jc w:val="center"/>
              <w:rPr>
                <w:rFonts w:cstheme="minorHAnsi"/>
                <w:sz w:val="24"/>
                <w:szCs w:val="24"/>
              </w:rPr>
            </w:pPr>
            <w:r>
              <w:rPr>
                <w:rFonts w:cstheme="minorHAnsi"/>
                <w:sz w:val="24"/>
                <w:szCs w:val="24"/>
              </w:rPr>
              <w:t xml:space="preserve">4 </w:t>
            </w:r>
            <w:r w:rsidR="00485900" w:rsidRPr="00201F4A">
              <w:rPr>
                <w:rFonts w:cstheme="minorHAnsi"/>
                <w:sz w:val="24"/>
                <w:szCs w:val="24"/>
              </w:rPr>
              <w:t>mln zł</w:t>
            </w:r>
          </w:p>
        </w:tc>
      </w:tr>
      <w:tr w:rsidR="00201F4A" w:rsidRPr="00201F4A" w14:paraId="0D01FF5B" w14:textId="77777777" w:rsidTr="00485900">
        <w:trPr>
          <w:jc w:val="center"/>
        </w:trPr>
        <w:tc>
          <w:tcPr>
            <w:tcW w:w="0" w:type="auto"/>
          </w:tcPr>
          <w:p w14:paraId="1890E5E4" w14:textId="77777777" w:rsidR="00485900" w:rsidRPr="00201F4A" w:rsidRDefault="00485900" w:rsidP="00201F4A">
            <w:pPr>
              <w:spacing w:after="120" w:line="276" w:lineRule="auto"/>
              <w:rPr>
                <w:rFonts w:cstheme="minorHAnsi"/>
                <w:sz w:val="24"/>
                <w:szCs w:val="24"/>
              </w:rPr>
            </w:pPr>
            <w:r w:rsidRPr="00201F4A">
              <w:rPr>
                <w:rFonts w:cstheme="minorHAnsi"/>
                <w:sz w:val="24"/>
                <w:szCs w:val="24"/>
              </w:rPr>
              <w:t>Priorytet 3.: Silne społeczności lokalne</w:t>
            </w:r>
          </w:p>
        </w:tc>
        <w:tc>
          <w:tcPr>
            <w:tcW w:w="1796" w:type="dxa"/>
          </w:tcPr>
          <w:p w14:paraId="09D00950" w14:textId="77777777" w:rsidR="00485900" w:rsidRPr="00201F4A" w:rsidRDefault="00485900" w:rsidP="00201F4A">
            <w:pPr>
              <w:spacing w:after="120" w:line="276" w:lineRule="auto"/>
              <w:jc w:val="center"/>
              <w:rPr>
                <w:rFonts w:cstheme="minorHAnsi"/>
                <w:sz w:val="24"/>
                <w:szCs w:val="24"/>
              </w:rPr>
            </w:pPr>
            <w:r w:rsidRPr="00201F4A">
              <w:rPr>
                <w:rFonts w:cstheme="minorHAnsi"/>
                <w:sz w:val="24"/>
                <w:szCs w:val="24"/>
              </w:rPr>
              <w:t>16 mln zł</w:t>
            </w:r>
          </w:p>
        </w:tc>
      </w:tr>
      <w:tr w:rsidR="00201F4A" w:rsidRPr="00201F4A" w14:paraId="27D5E1DC" w14:textId="77777777" w:rsidTr="00485900">
        <w:trPr>
          <w:jc w:val="center"/>
        </w:trPr>
        <w:tc>
          <w:tcPr>
            <w:tcW w:w="0" w:type="auto"/>
          </w:tcPr>
          <w:p w14:paraId="20AE0FDD" w14:textId="77777777" w:rsidR="00485900" w:rsidRPr="007472A3" w:rsidRDefault="00485900" w:rsidP="00201F4A">
            <w:pPr>
              <w:spacing w:after="120" w:line="276" w:lineRule="auto"/>
              <w:rPr>
                <w:rFonts w:cstheme="minorHAnsi"/>
                <w:sz w:val="24"/>
                <w:szCs w:val="24"/>
              </w:rPr>
            </w:pPr>
            <w:r w:rsidRPr="007472A3">
              <w:rPr>
                <w:rFonts w:cstheme="minorHAnsi"/>
                <w:sz w:val="24"/>
                <w:szCs w:val="24"/>
              </w:rPr>
              <w:t>Priorytet 4.: Pomoc techniczna</w:t>
            </w:r>
          </w:p>
        </w:tc>
        <w:tc>
          <w:tcPr>
            <w:tcW w:w="1796" w:type="dxa"/>
          </w:tcPr>
          <w:p w14:paraId="50A367E7" w14:textId="2CB45FEA" w:rsidR="00485900" w:rsidRPr="007472A3" w:rsidRDefault="007472A3" w:rsidP="00201F4A">
            <w:pPr>
              <w:spacing w:after="120" w:line="276" w:lineRule="auto"/>
              <w:jc w:val="center"/>
              <w:rPr>
                <w:rFonts w:cstheme="minorHAnsi"/>
                <w:sz w:val="24"/>
                <w:szCs w:val="24"/>
              </w:rPr>
            </w:pPr>
            <w:r>
              <w:rPr>
                <w:rFonts w:cstheme="minorHAnsi"/>
                <w:sz w:val="24"/>
                <w:szCs w:val="24"/>
              </w:rPr>
              <w:t>4,2</w:t>
            </w:r>
            <w:r w:rsidR="00485900" w:rsidRPr="007472A3">
              <w:rPr>
                <w:rFonts w:cstheme="minorHAnsi"/>
                <w:sz w:val="24"/>
                <w:szCs w:val="24"/>
              </w:rPr>
              <w:t xml:space="preserve"> mln zł</w:t>
            </w:r>
          </w:p>
        </w:tc>
      </w:tr>
      <w:tr w:rsidR="00201F4A" w:rsidRPr="00201F4A" w14:paraId="0CD476F6" w14:textId="77777777" w:rsidTr="00485900">
        <w:trPr>
          <w:jc w:val="center"/>
        </w:trPr>
        <w:tc>
          <w:tcPr>
            <w:tcW w:w="0" w:type="auto"/>
          </w:tcPr>
          <w:p w14:paraId="53467FB3" w14:textId="77777777" w:rsidR="0037621C" w:rsidRPr="00201F4A" w:rsidRDefault="0037621C" w:rsidP="00201F4A">
            <w:pPr>
              <w:spacing w:after="120" w:line="276" w:lineRule="auto"/>
              <w:jc w:val="center"/>
              <w:rPr>
                <w:rFonts w:cstheme="minorHAnsi"/>
                <w:b/>
                <w:sz w:val="24"/>
                <w:szCs w:val="24"/>
              </w:rPr>
            </w:pPr>
            <w:r w:rsidRPr="00201F4A">
              <w:rPr>
                <w:rFonts w:cstheme="minorHAnsi"/>
                <w:b/>
                <w:sz w:val="24"/>
                <w:szCs w:val="24"/>
              </w:rPr>
              <w:t>Suma</w:t>
            </w:r>
          </w:p>
        </w:tc>
        <w:tc>
          <w:tcPr>
            <w:tcW w:w="1796" w:type="dxa"/>
          </w:tcPr>
          <w:p w14:paraId="529DDA81" w14:textId="77777777" w:rsidR="0037621C" w:rsidRPr="00201F4A" w:rsidRDefault="0037621C" w:rsidP="00201F4A">
            <w:pPr>
              <w:spacing w:after="120" w:line="276" w:lineRule="auto"/>
              <w:jc w:val="center"/>
              <w:rPr>
                <w:rFonts w:cstheme="minorHAnsi"/>
                <w:b/>
                <w:sz w:val="24"/>
                <w:szCs w:val="24"/>
              </w:rPr>
            </w:pPr>
            <w:r w:rsidRPr="00201F4A">
              <w:rPr>
                <w:rFonts w:cstheme="minorHAnsi"/>
                <w:b/>
                <w:sz w:val="24"/>
                <w:szCs w:val="24"/>
              </w:rPr>
              <w:t>70 mln zł</w:t>
            </w:r>
          </w:p>
        </w:tc>
      </w:tr>
    </w:tbl>
    <w:p w14:paraId="79C4CB56" w14:textId="7C1556F4" w:rsidR="00E37E7C" w:rsidRPr="00EF0A0E" w:rsidRDefault="00EF0A0E" w:rsidP="00EF0A0E">
      <w:pPr>
        <w:spacing w:line="276" w:lineRule="auto"/>
        <w:rPr>
          <w:rFonts w:cstheme="minorHAnsi"/>
          <w:i/>
          <w:sz w:val="24"/>
          <w:szCs w:val="24"/>
        </w:rPr>
      </w:pPr>
      <w:r>
        <w:rPr>
          <w:rFonts w:cstheme="minorHAnsi"/>
          <w:i/>
          <w:sz w:val="24"/>
          <w:szCs w:val="24"/>
        </w:rPr>
        <w:t>Źródło: opracowanie własne.</w:t>
      </w:r>
    </w:p>
    <w:p w14:paraId="0DB98A3F" w14:textId="10B52D34" w:rsidR="00C8385F" w:rsidRPr="00201F4A" w:rsidRDefault="00E37E7C" w:rsidP="00201F4A">
      <w:pPr>
        <w:spacing w:after="120" w:line="276" w:lineRule="auto"/>
        <w:jc w:val="both"/>
        <w:rPr>
          <w:rFonts w:cstheme="minorHAnsi"/>
          <w:sz w:val="24"/>
          <w:szCs w:val="24"/>
        </w:rPr>
      </w:pPr>
      <w:r w:rsidRPr="00201F4A">
        <w:rPr>
          <w:rFonts w:cstheme="minorHAnsi"/>
          <w:sz w:val="24"/>
          <w:szCs w:val="24"/>
        </w:rPr>
        <w:t xml:space="preserve">Podział środków </w:t>
      </w:r>
      <w:r w:rsidR="003C534E">
        <w:rPr>
          <w:rFonts w:cstheme="minorHAnsi"/>
          <w:sz w:val="24"/>
          <w:szCs w:val="24"/>
        </w:rPr>
        <w:t>na poszczególne priorytety</w:t>
      </w:r>
      <w:r w:rsidRPr="00201F4A">
        <w:rPr>
          <w:rFonts w:cstheme="minorHAnsi"/>
          <w:sz w:val="24"/>
          <w:szCs w:val="24"/>
        </w:rPr>
        <w:t xml:space="preserve"> należy traktować jako podział ramowy. W celu racjonalizacji wydatkowania środków w ramach Programu dopuszczalne jest przenoszenie środków między Priorytetami z zastrzeżeniem braku możliwości zwiększenia alokacji przeznaczonej na Priorytet </w:t>
      </w:r>
      <w:r w:rsidR="00C8385F" w:rsidRPr="00201F4A">
        <w:rPr>
          <w:rFonts w:cstheme="minorHAnsi"/>
          <w:sz w:val="24"/>
          <w:szCs w:val="24"/>
        </w:rPr>
        <w:t>4</w:t>
      </w:r>
      <w:r w:rsidRPr="00201F4A">
        <w:rPr>
          <w:rFonts w:cstheme="minorHAnsi"/>
          <w:sz w:val="24"/>
          <w:szCs w:val="24"/>
        </w:rPr>
        <w:t xml:space="preserve"> Pomoc techniczna.</w:t>
      </w:r>
    </w:p>
    <w:p w14:paraId="73B9A7B2" w14:textId="7676956F" w:rsidR="00C8385F" w:rsidRPr="0017072D" w:rsidRDefault="00C8385F" w:rsidP="00A244FD">
      <w:pPr>
        <w:pStyle w:val="Nagwek1"/>
        <w:numPr>
          <w:ilvl w:val="0"/>
          <w:numId w:val="8"/>
        </w:numPr>
        <w:spacing w:line="276" w:lineRule="auto"/>
        <w:rPr>
          <w:rFonts w:asciiTheme="minorHAnsi" w:hAnsiTheme="minorHAnsi" w:cstheme="minorHAnsi"/>
          <w:b/>
          <w:color w:val="auto"/>
          <w:sz w:val="24"/>
          <w:szCs w:val="24"/>
        </w:rPr>
      </w:pPr>
      <w:r w:rsidRPr="00201F4A">
        <w:rPr>
          <w:rFonts w:asciiTheme="minorHAnsi" w:hAnsiTheme="minorHAnsi" w:cstheme="minorHAnsi"/>
          <w:color w:val="auto"/>
          <w:sz w:val="24"/>
          <w:szCs w:val="24"/>
        </w:rPr>
        <w:br w:type="page"/>
      </w:r>
      <w:bookmarkStart w:id="63" w:name="_Toc60130038"/>
      <w:bookmarkStart w:id="64" w:name="_Toc188515937"/>
      <w:r w:rsidRPr="0017072D">
        <w:rPr>
          <w:rFonts w:asciiTheme="minorHAnsi" w:hAnsiTheme="minorHAnsi" w:cstheme="minorHAnsi"/>
          <w:b/>
          <w:color w:val="auto"/>
          <w:sz w:val="24"/>
          <w:szCs w:val="24"/>
        </w:rPr>
        <w:lastRenderedPageBreak/>
        <w:t>System realizacji Programu</w:t>
      </w:r>
      <w:bookmarkEnd w:id="63"/>
      <w:bookmarkEnd w:id="64"/>
    </w:p>
    <w:p w14:paraId="34634656" w14:textId="69FF9464" w:rsidR="00C8385F" w:rsidRPr="0017072D" w:rsidRDefault="0017072D" w:rsidP="00201F4A">
      <w:pPr>
        <w:keepNext/>
        <w:keepLines/>
        <w:spacing w:before="40" w:after="0" w:line="276" w:lineRule="auto"/>
        <w:outlineLvl w:val="1"/>
        <w:rPr>
          <w:rFonts w:eastAsiaTheme="majorEastAsia" w:cstheme="minorHAnsi"/>
          <w:b/>
          <w:sz w:val="24"/>
          <w:szCs w:val="24"/>
        </w:rPr>
      </w:pPr>
      <w:bookmarkStart w:id="65" w:name="_Toc60130039"/>
      <w:bookmarkStart w:id="66" w:name="_Toc188515938"/>
      <w:r>
        <w:rPr>
          <w:rFonts w:eastAsiaTheme="majorEastAsia" w:cstheme="minorHAnsi"/>
          <w:b/>
          <w:sz w:val="24"/>
          <w:szCs w:val="24"/>
        </w:rPr>
        <w:t xml:space="preserve">7.1 </w:t>
      </w:r>
      <w:r w:rsidR="00C8385F" w:rsidRPr="0017072D">
        <w:rPr>
          <w:rFonts w:eastAsiaTheme="majorEastAsia" w:cstheme="minorHAnsi"/>
          <w:b/>
          <w:sz w:val="24"/>
          <w:szCs w:val="24"/>
        </w:rPr>
        <w:t>Zarządzanie i koordynacja</w:t>
      </w:r>
      <w:bookmarkEnd w:id="65"/>
      <w:bookmarkEnd w:id="66"/>
    </w:p>
    <w:p w14:paraId="5F8E0FA8" w14:textId="77777777" w:rsidR="00C8385F" w:rsidRPr="00201F4A" w:rsidRDefault="00C8385F" w:rsidP="00201F4A">
      <w:pPr>
        <w:spacing w:after="120" w:line="276" w:lineRule="auto"/>
        <w:jc w:val="both"/>
        <w:rPr>
          <w:rFonts w:cstheme="minorHAnsi"/>
          <w:sz w:val="24"/>
          <w:szCs w:val="24"/>
        </w:rPr>
      </w:pPr>
      <w:r w:rsidRPr="00201F4A">
        <w:rPr>
          <w:rFonts w:cstheme="minorHAnsi"/>
          <w:sz w:val="24"/>
          <w:szCs w:val="24"/>
        </w:rPr>
        <w:t xml:space="preserve">Instytucją Zarządzającą Programu jest NIW–CRSO. Instytucja Zarządzająca realizuje Program zgodnie z zasadami pomocniczości, suwerenności stron, partnerstwa, efektywności, uczciwej konkurencji i jawności, określonymi w art. 5 ust. 3 </w:t>
      </w:r>
      <w:proofErr w:type="spellStart"/>
      <w:r w:rsidRPr="00201F4A">
        <w:rPr>
          <w:rFonts w:cstheme="minorHAnsi"/>
          <w:sz w:val="24"/>
          <w:szCs w:val="24"/>
        </w:rPr>
        <w:t>UoDPPiW</w:t>
      </w:r>
      <w:proofErr w:type="spellEnd"/>
      <w:r w:rsidRPr="00201F4A">
        <w:rPr>
          <w:rFonts w:cstheme="minorHAnsi"/>
          <w:sz w:val="24"/>
          <w:szCs w:val="24"/>
        </w:rPr>
        <w:t>.</w:t>
      </w:r>
    </w:p>
    <w:p w14:paraId="67FB85A2" w14:textId="77777777" w:rsidR="00C8385F" w:rsidRPr="00201F4A" w:rsidRDefault="00C8385F" w:rsidP="00201F4A">
      <w:pPr>
        <w:spacing w:after="0" w:line="276" w:lineRule="auto"/>
        <w:jc w:val="both"/>
        <w:rPr>
          <w:rFonts w:cstheme="minorHAnsi"/>
          <w:sz w:val="24"/>
          <w:szCs w:val="24"/>
        </w:rPr>
      </w:pPr>
      <w:r w:rsidRPr="00201F4A">
        <w:rPr>
          <w:rFonts w:cstheme="minorHAnsi"/>
          <w:sz w:val="24"/>
          <w:szCs w:val="24"/>
        </w:rPr>
        <w:t>Do zadań Instytucji Zarządzającej należy realizacja celu głównego oraz celów szczegółowych Programu przez wdrażanie procedur dotacyjnych, w tym w szczególności:</w:t>
      </w:r>
    </w:p>
    <w:p w14:paraId="37427D61" w14:textId="77777777"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 xml:space="preserve">przygotowanie </w:t>
      </w:r>
      <w:r w:rsidR="00BB09F4" w:rsidRPr="00201F4A">
        <w:rPr>
          <w:rFonts w:cstheme="minorHAnsi"/>
          <w:sz w:val="24"/>
          <w:szCs w:val="24"/>
        </w:rPr>
        <w:t>Regulaminu otwartego konkursu ofert</w:t>
      </w:r>
      <w:r w:rsidRPr="00201F4A">
        <w:rPr>
          <w:rFonts w:cstheme="minorHAnsi"/>
          <w:sz w:val="24"/>
          <w:szCs w:val="24"/>
        </w:rPr>
        <w:t xml:space="preserve"> w ramach Programu, </w:t>
      </w:r>
    </w:p>
    <w:p w14:paraId="0CD0D0CD" w14:textId="77777777"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 xml:space="preserve">opublikowanie ogłoszenia o naborze </w:t>
      </w:r>
      <w:r w:rsidR="00BB09F4" w:rsidRPr="00201F4A">
        <w:rPr>
          <w:rFonts w:cstheme="minorHAnsi"/>
          <w:sz w:val="24"/>
          <w:szCs w:val="24"/>
        </w:rPr>
        <w:t>otwartym konkursie ofert</w:t>
      </w:r>
      <w:r w:rsidRPr="00201F4A">
        <w:rPr>
          <w:rFonts w:cstheme="minorHAnsi"/>
          <w:sz w:val="24"/>
          <w:szCs w:val="24"/>
        </w:rPr>
        <w:t xml:space="preserve"> regulującego zasady przyznawania dotacji oraz zawierającego kryteria i procedury wyboru organizacji uzyskujących wsparcie, </w:t>
      </w:r>
    </w:p>
    <w:p w14:paraId="41E704CA" w14:textId="77777777"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 xml:space="preserve">przygotowywanie wzorów umów oraz wzorów </w:t>
      </w:r>
      <w:r w:rsidR="00BB09F4" w:rsidRPr="00201F4A">
        <w:rPr>
          <w:rFonts w:cstheme="minorHAnsi"/>
          <w:sz w:val="24"/>
          <w:szCs w:val="24"/>
        </w:rPr>
        <w:t>ofert</w:t>
      </w:r>
      <w:r w:rsidRPr="00201F4A">
        <w:rPr>
          <w:rFonts w:cstheme="minorHAnsi"/>
          <w:sz w:val="24"/>
          <w:szCs w:val="24"/>
        </w:rPr>
        <w:t xml:space="preserve"> aplikacyjnych i innych dokumentów związanych z realizacją Programu, </w:t>
      </w:r>
    </w:p>
    <w:p w14:paraId="56AF9BB0" w14:textId="77777777"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 xml:space="preserve">dokonywanie wyboru podmiotów, które otrzymają wsparcie w ramach Programu (wybór beneficjentów Programu), </w:t>
      </w:r>
    </w:p>
    <w:p w14:paraId="29F494C4" w14:textId="77777777"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 xml:space="preserve">zawieranie z beneficjentami umów o dofinansowanie, </w:t>
      </w:r>
    </w:p>
    <w:p w14:paraId="26FBF746" w14:textId="77777777"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dokonywanie płatności ze środków Programu na rzecz beneficjentów na podstawie umów o dofinansowanie,</w:t>
      </w:r>
    </w:p>
    <w:p w14:paraId="2B4A0AA1" w14:textId="77777777"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monitorowanie stanu realizacji przez beneficjentów działań objętych wsparciem, weryfikowanie sprawozdań końcowych z realizacji działań realizowanych przez beneficjentów przy wykorzystaniu środków pochodzących z Programu,</w:t>
      </w:r>
    </w:p>
    <w:p w14:paraId="52867FEE" w14:textId="77777777"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 xml:space="preserve">zarządzanie środkami finansowymi przeznaczonymi na realizację Programu w ramach dotacji przekazywanych Instytucji Zarządzającej przez Prezesa Rady Ministrów, </w:t>
      </w:r>
    </w:p>
    <w:p w14:paraId="0CE6A535" w14:textId="77777777"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 xml:space="preserve">odzyskiwanie środków finansowych nienależnie wypłaconych beneficjentom oraz środków finansowych wykorzystanych niezgodnie z przeznaczeniem, </w:t>
      </w:r>
    </w:p>
    <w:p w14:paraId="075C8A45" w14:textId="05106D72"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 xml:space="preserve">przygotowywanie sprawozdania z realizacji Programu </w:t>
      </w:r>
      <w:r w:rsidR="00BB09F4" w:rsidRPr="00201F4A">
        <w:rPr>
          <w:rFonts w:cstheme="minorHAnsi"/>
          <w:sz w:val="24"/>
          <w:szCs w:val="24"/>
        </w:rPr>
        <w:t xml:space="preserve">dla </w:t>
      </w:r>
      <w:r w:rsidR="00176B0B">
        <w:rPr>
          <w:rFonts w:cstheme="minorHAnsi"/>
          <w:sz w:val="24"/>
          <w:szCs w:val="24"/>
        </w:rPr>
        <w:t>Przewodniczącego/</w:t>
      </w:r>
      <w:r w:rsidRPr="00201F4A">
        <w:rPr>
          <w:rFonts w:cstheme="minorHAnsi"/>
          <w:sz w:val="24"/>
          <w:szCs w:val="24"/>
        </w:rPr>
        <w:t>Przewodniczące</w:t>
      </w:r>
      <w:r w:rsidR="00BB09F4" w:rsidRPr="00201F4A">
        <w:rPr>
          <w:rFonts w:cstheme="minorHAnsi"/>
          <w:sz w:val="24"/>
          <w:szCs w:val="24"/>
        </w:rPr>
        <w:t>j</w:t>
      </w:r>
      <w:r w:rsidRPr="00201F4A">
        <w:rPr>
          <w:rFonts w:cstheme="minorHAnsi"/>
          <w:sz w:val="24"/>
          <w:szCs w:val="24"/>
        </w:rPr>
        <w:t xml:space="preserve"> Komitetu, </w:t>
      </w:r>
    </w:p>
    <w:p w14:paraId="04312C65" w14:textId="77777777" w:rsidR="00BB09F4"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 xml:space="preserve">opracowanie i wdrożenie systemu kontroli beneficjentów Programu w zakresie działań finansowanych lub współfinansowanych ze środków Programu, </w:t>
      </w:r>
    </w:p>
    <w:p w14:paraId="6D80E26D" w14:textId="77777777" w:rsidR="00C8385F" w:rsidRPr="00201F4A" w:rsidRDefault="00C8385F" w:rsidP="00201F4A">
      <w:pPr>
        <w:numPr>
          <w:ilvl w:val="0"/>
          <w:numId w:val="2"/>
        </w:numPr>
        <w:spacing w:after="120" w:line="276" w:lineRule="auto"/>
        <w:contextualSpacing/>
        <w:jc w:val="both"/>
        <w:rPr>
          <w:rFonts w:cstheme="minorHAnsi"/>
          <w:sz w:val="24"/>
          <w:szCs w:val="24"/>
        </w:rPr>
      </w:pPr>
      <w:r w:rsidRPr="00201F4A">
        <w:rPr>
          <w:rFonts w:cstheme="minorHAnsi"/>
          <w:sz w:val="24"/>
          <w:szCs w:val="24"/>
        </w:rPr>
        <w:t>opracowanie procedur niezbędnych dla skutecznego wdrażania Programu</w:t>
      </w:r>
    </w:p>
    <w:p w14:paraId="047B513C" w14:textId="6D8573C8" w:rsidR="00C8385F" w:rsidRDefault="00C8385F" w:rsidP="00201F4A">
      <w:pPr>
        <w:spacing w:after="120" w:line="276" w:lineRule="auto"/>
        <w:jc w:val="both"/>
        <w:rPr>
          <w:rFonts w:cstheme="minorHAnsi"/>
          <w:sz w:val="24"/>
          <w:szCs w:val="24"/>
        </w:rPr>
      </w:pPr>
      <w:r w:rsidRPr="00201F4A">
        <w:rPr>
          <w:rFonts w:cstheme="minorHAnsi"/>
          <w:sz w:val="24"/>
          <w:szCs w:val="24"/>
        </w:rPr>
        <w:t>System wewnętrznego zarządzania Programem jest skoncentrowany w ramach jednego podmiotu – Instytucji Zarządzającej i jako taki jest koordynowany przez Dyrektora NIW–CRSO. Funkcje kontrolne i nadzorcze będą realizowane przez Przewodniczącego</w:t>
      </w:r>
      <w:r w:rsidR="00176B0B">
        <w:rPr>
          <w:rFonts w:cstheme="minorHAnsi"/>
          <w:sz w:val="24"/>
          <w:szCs w:val="24"/>
        </w:rPr>
        <w:t>/Przewodnicząc</w:t>
      </w:r>
      <w:r w:rsidR="0055169E">
        <w:rPr>
          <w:rFonts w:cstheme="minorHAnsi"/>
          <w:sz w:val="24"/>
          <w:szCs w:val="24"/>
        </w:rPr>
        <w:t>ą</w:t>
      </w:r>
      <w:r w:rsidRPr="00201F4A">
        <w:rPr>
          <w:rFonts w:cstheme="minorHAnsi"/>
          <w:sz w:val="24"/>
          <w:szCs w:val="24"/>
        </w:rPr>
        <w:t xml:space="preserve"> Komitetu. Czynności związane ze sprawozdawczością na rzecz Przewodniczącego</w:t>
      </w:r>
      <w:r w:rsidR="00176B0B">
        <w:rPr>
          <w:rFonts w:cstheme="minorHAnsi"/>
          <w:sz w:val="24"/>
          <w:szCs w:val="24"/>
        </w:rPr>
        <w:t>/Przewodniczącej</w:t>
      </w:r>
      <w:r w:rsidRPr="00201F4A">
        <w:rPr>
          <w:rFonts w:cstheme="minorHAnsi"/>
          <w:sz w:val="24"/>
          <w:szCs w:val="24"/>
        </w:rPr>
        <w:t xml:space="preserve"> Komitetu realizuje Dyrektor przy wykorzystaniu struktur IZ.</w:t>
      </w:r>
    </w:p>
    <w:p w14:paraId="5A97EBC7" w14:textId="77777777" w:rsidR="0017072D" w:rsidRPr="00201F4A" w:rsidRDefault="0017072D" w:rsidP="00201F4A">
      <w:pPr>
        <w:spacing w:after="120" w:line="276" w:lineRule="auto"/>
        <w:jc w:val="both"/>
        <w:rPr>
          <w:rFonts w:cstheme="minorHAnsi"/>
          <w:sz w:val="24"/>
          <w:szCs w:val="24"/>
        </w:rPr>
      </w:pPr>
    </w:p>
    <w:p w14:paraId="09E811FD" w14:textId="687DAD4C" w:rsidR="00C8385F" w:rsidRPr="0017072D" w:rsidRDefault="0017072D" w:rsidP="00201F4A">
      <w:pPr>
        <w:keepNext/>
        <w:keepLines/>
        <w:spacing w:before="40" w:after="0" w:line="276" w:lineRule="auto"/>
        <w:outlineLvl w:val="1"/>
        <w:rPr>
          <w:rFonts w:eastAsiaTheme="majorEastAsia" w:cstheme="minorHAnsi"/>
          <w:b/>
          <w:sz w:val="24"/>
          <w:szCs w:val="24"/>
        </w:rPr>
      </w:pPr>
      <w:bookmarkStart w:id="67" w:name="_Toc188515939"/>
      <w:bookmarkStart w:id="68" w:name="_Toc60130040"/>
      <w:r>
        <w:rPr>
          <w:rFonts w:eastAsiaTheme="majorEastAsia" w:cstheme="minorHAnsi"/>
          <w:b/>
          <w:sz w:val="24"/>
          <w:szCs w:val="24"/>
        </w:rPr>
        <w:t xml:space="preserve">7.2 </w:t>
      </w:r>
      <w:r w:rsidR="00C8385F" w:rsidRPr="0017072D">
        <w:rPr>
          <w:rFonts w:eastAsiaTheme="majorEastAsia" w:cstheme="minorHAnsi"/>
          <w:b/>
          <w:sz w:val="24"/>
          <w:szCs w:val="24"/>
        </w:rPr>
        <w:t>Monitorowanie Programu</w:t>
      </w:r>
      <w:bookmarkEnd w:id="67"/>
      <w:r w:rsidR="00C8385F" w:rsidRPr="0017072D">
        <w:rPr>
          <w:rFonts w:eastAsiaTheme="majorEastAsia" w:cstheme="minorHAnsi"/>
          <w:b/>
          <w:sz w:val="24"/>
          <w:szCs w:val="24"/>
        </w:rPr>
        <w:t xml:space="preserve"> </w:t>
      </w:r>
      <w:bookmarkEnd w:id="68"/>
    </w:p>
    <w:p w14:paraId="2706CA50" w14:textId="3DEDDF66" w:rsidR="00C8385F" w:rsidRDefault="00C8385F" w:rsidP="00201F4A">
      <w:pPr>
        <w:spacing w:after="0" w:line="276" w:lineRule="auto"/>
        <w:jc w:val="both"/>
        <w:rPr>
          <w:rFonts w:cstheme="minorHAnsi"/>
          <w:sz w:val="24"/>
          <w:szCs w:val="24"/>
        </w:rPr>
      </w:pPr>
      <w:bookmarkStart w:id="69" w:name="_Toc506902138"/>
      <w:bookmarkStart w:id="70" w:name="_Toc508718556"/>
      <w:bookmarkStart w:id="71" w:name="_Toc60130042"/>
      <w:r w:rsidRPr="00201F4A">
        <w:rPr>
          <w:rFonts w:cstheme="minorHAnsi"/>
          <w:sz w:val="24"/>
          <w:szCs w:val="24"/>
        </w:rPr>
        <w:t xml:space="preserve">Monitorowanie służy zapewnieniu odpowiedniej jakości wdrażania Programu. Za monitorowanie Programu jest odpowiedzialna Instytucja Zarządzająca. Celem monitorowania </w:t>
      </w:r>
      <w:r w:rsidRPr="00201F4A">
        <w:rPr>
          <w:rFonts w:cstheme="minorHAnsi"/>
          <w:sz w:val="24"/>
          <w:szCs w:val="24"/>
        </w:rPr>
        <w:lastRenderedPageBreak/>
        <w:t>jest dostarczanie niezbędnych informacji do podejmowania decyzji, które pozwolą na efektywną realizację Programu. Przedmiotem monitorowania będzie sposób realizacji Programu oraz czy działania, które będą przedmiotem dofinansowania w ramach Programu, wpisują się w cel Programu.</w:t>
      </w:r>
    </w:p>
    <w:p w14:paraId="69A0248B" w14:textId="77777777" w:rsidR="0017072D" w:rsidRPr="00201F4A" w:rsidRDefault="0017072D" w:rsidP="00201F4A">
      <w:pPr>
        <w:spacing w:after="0" w:line="276" w:lineRule="auto"/>
        <w:jc w:val="both"/>
        <w:rPr>
          <w:rFonts w:cstheme="minorHAnsi"/>
          <w:sz w:val="24"/>
          <w:szCs w:val="24"/>
        </w:rPr>
      </w:pPr>
    </w:p>
    <w:p w14:paraId="4A8C29C4" w14:textId="15C07B3F" w:rsidR="00C8385F" w:rsidRDefault="0017072D" w:rsidP="0017072D">
      <w:pPr>
        <w:keepNext/>
        <w:keepLines/>
        <w:spacing w:before="40" w:after="0" w:line="276" w:lineRule="auto"/>
        <w:outlineLvl w:val="1"/>
        <w:rPr>
          <w:rFonts w:eastAsiaTheme="majorEastAsia" w:cstheme="minorHAnsi"/>
          <w:b/>
          <w:sz w:val="24"/>
          <w:szCs w:val="24"/>
        </w:rPr>
      </w:pPr>
      <w:bookmarkStart w:id="72" w:name="_Toc188515940"/>
      <w:r>
        <w:rPr>
          <w:rFonts w:eastAsiaTheme="majorEastAsia" w:cstheme="minorHAnsi"/>
          <w:b/>
          <w:sz w:val="24"/>
          <w:szCs w:val="24"/>
        </w:rPr>
        <w:t xml:space="preserve">7.3 </w:t>
      </w:r>
      <w:r w:rsidR="00C8385F" w:rsidRPr="0017072D">
        <w:rPr>
          <w:rFonts w:eastAsiaTheme="majorEastAsia" w:cstheme="minorHAnsi"/>
          <w:b/>
          <w:sz w:val="24"/>
          <w:szCs w:val="24"/>
        </w:rPr>
        <w:t>Ewaluacja</w:t>
      </w:r>
      <w:bookmarkEnd w:id="69"/>
      <w:bookmarkEnd w:id="70"/>
      <w:bookmarkEnd w:id="71"/>
      <w:bookmarkEnd w:id="72"/>
    </w:p>
    <w:p w14:paraId="6C2D8829" w14:textId="77777777" w:rsidR="009040B0" w:rsidRPr="0017072D" w:rsidRDefault="009040B0" w:rsidP="0017072D">
      <w:pPr>
        <w:keepNext/>
        <w:keepLines/>
        <w:spacing w:before="40" w:after="0" w:line="276" w:lineRule="auto"/>
        <w:outlineLvl w:val="1"/>
        <w:rPr>
          <w:rFonts w:eastAsiaTheme="majorEastAsia" w:cstheme="minorHAnsi"/>
          <w:b/>
          <w:sz w:val="24"/>
          <w:szCs w:val="24"/>
        </w:rPr>
      </w:pPr>
    </w:p>
    <w:p w14:paraId="7E2B21B6" w14:textId="77777777" w:rsidR="00C8385F" w:rsidRPr="00201F4A" w:rsidRDefault="00C8385F" w:rsidP="00201F4A">
      <w:pPr>
        <w:spacing w:after="0" w:line="276" w:lineRule="auto"/>
        <w:jc w:val="both"/>
        <w:rPr>
          <w:rFonts w:cstheme="minorHAnsi"/>
          <w:sz w:val="24"/>
          <w:szCs w:val="24"/>
        </w:rPr>
      </w:pPr>
      <w:r w:rsidRPr="00201F4A">
        <w:rPr>
          <w:rFonts w:cstheme="minorHAnsi"/>
          <w:sz w:val="24"/>
          <w:szCs w:val="24"/>
        </w:rPr>
        <w:t xml:space="preserve">Po zakończeniu wdrażania Programu zostanie przeprowadzana ewaluacja </w:t>
      </w:r>
      <w:r w:rsidRPr="00201F4A">
        <w:rPr>
          <w:rFonts w:cstheme="minorHAnsi"/>
          <w:i/>
          <w:sz w:val="24"/>
          <w:szCs w:val="24"/>
        </w:rPr>
        <w:t>ex post</w:t>
      </w:r>
      <w:r w:rsidRPr="00201F4A">
        <w:rPr>
          <w:rFonts w:cstheme="minorHAnsi"/>
          <w:sz w:val="24"/>
          <w:szCs w:val="24"/>
        </w:rPr>
        <w:t xml:space="preserve"> obejmująca w szczególności ocenę stopnia osiągnięcia celów oraz ewentualnie określenia przyczyn ich nieosiągnięcia. Przeprowadzenie ewaluacji może zostać zlecone zewnętrznym podmiotom wybranym w drodze otwartego konkursu. </w:t>
      </w:r>
    </w:p>
    <w:p w14:paraId="57B93754" w14:textId="2F2AF078" w:rsidR="00C8385F" w:rsidRDefault="00C8385F" w:rsidP="00201F4A">
      <w:pPr>
        <w:spacing w:after="0" w:line="276" w:lineRule="auto"/>
        <w:jc w:val="both"/>
        <w:rPr>
          <w:rFonts w:cstheme="minorHAnsi"/>
          <w:sz w:val="24"/>
          <w:szCs w:val="24"/>
        </w:rPr>
      </w:pPr>
      <w:r w:rsidRPr="00201F4A">
        <w:rPr>
          <w:rFonts w:cstheme="minorHAnsi"/>
          <w:sz w:val="24"/>
          <w:szCs w:val="24"/>
        </w:rPr>
        <w:t xml:space="preserve">Wyniki ewaluacji w formie raportów są przekazywane </w:t>
      </w:r>
      <w:r w:rsidR="00176B0B">
        <w:rPr>
          <w:rFonts w:cstheme="minorHAnsi"/>
          <w:sz w:val="24"/>
          <w:szCs w:val="24"/>
        </w:rPr>
        <w:t>Przewodniczącemu/</w:t>
      </w:r>
      <w:r w:rsidRPr="00201F4A">
        <w:rPr>
          <w:rFonts w:cstheme="minorHAnsi"/>
          <w:sz w:val="24"/>
          <w:szCs w:val="24"/>
        </w:rPr>
        <w:t>Przewodniczącej Komitetu.</w:t>
      </w:r>
    </w:p>
    <w:p w14:paraId="583E165A" w14:textId="77777777" w:rsidR="0017072D" w:rsidRPr="00201F4A" w:rsidRDefault="0017072D" w:rsidP="00201F4A">
      <w:pPr>
        <w:spacing w:after="0" w:line="276" w:lineRule="auto"/>
        <w:jc w:val="both"/>
        <w:rPr>
          <w:rFonts w:cstheme="minorHAnsi"/>
          <w:sz w:val="24"/>
          <w:szCs w:val="24"/>
        </w:rPr>
      </w:pPr>
    </w:p>
    <w:p w14:paraId="778C873A" w14:textId="57D1DA5B" w:rsidR="00C8385F" w:rsidRDefault="0017072D" w:rsidP="00201F4A">
      <w:pPr>
        <w:keepNext/>
        <w:keepLines/>
        <w:spacing w:before="40" w:after="0" w:line="276" w:lineRule="auto"/>
        <w:outlineLvl w:val="1"/>
        <w:rPr>
          <w:rFonts w:eastAsiaTheme="majorEastAsia" w:cstheme="minorHAnsi"/>
          <w:b/>
          <w:sz w:val="24"/>
          <w:szCs w:val="24"/>
        </w:rPr>
      </w:pPr>
      <w:bookmarkStart w:id="73" w:name="_Toc506902139"/>
      <w:bookmarkStart w:id="74" w:name="_Toc508718557"/>
      <w:bookmarkStart w:id="75" w:name="_Toc60130043"/>
      <w:bookmarkStart w:id="76" w:name="_Toc188515941"/>
      <w:r>
        <w:rPr>
          <w:rFonts w:eastAsiaTheme="majorEastAsia" w:cstheme="minorHAnsi"/>
          <w:b/>
          <w:sz w:val="24"/>
          <w:szCs w:val="24"/>
        </w:rPr>
        <w:t xml:space="preserve">7.4 </w:t>
      </w:r>
      <w:r w:rsidR="00C8385F" w:rsidRPr="0017072D">
        <w:rPr>
          <w:rFonts w:eastAsiaTheme="majorEastAsia" w:cstheme="minorHAnsi"/>
          <w:b/>
          <w:sz w:val="24"/>
          <w:szCs w:val="24"/>
        </w:rPr>
        <w:t>Nadzór</w:t>
      </w:r>
      <w:bookmarkEnd w:id="73"/>
      <w:r w:rsidR="00C8385F" w:rsidRPr="0017072D">
        <w:rPr>
          <w:rFonts w:eastAsiaTheme="majorEastAsia" w:cstheme="minorHAnsi"/>
          <w:b/>
          <w:sz w:val="24"/>
          <w:szCs w:val="24"/>
        </w:rPr>
        <w:t xml:space="preserve"> i kontrola</w:t>
      </w:r>
      <w:bookmarkEnd w:id="74"/>
      <w:bookmarkEnd w:id="75"/>
      <w:bookmarkEnd w:id="76"/>
    </w:p>
    <w:p w14:paraId="24BA6E45" w14:textId="77777777" w:rsidR="009040B0" w:rsidRPr="0017072D" w:rsidRDefault="009040B0" w:rsidP="00201F4A">
      <w:pPr>
        <w:keepNext/>
        <w:keepLines/>
        <w:spacing w:before="40" w:after="0" w:line="276" w:lineRule="auto"/>
        <w:outlineLvl w:val="1"/>
        <w:rPr>
          <w:rFonts w:eastAsiaTheme="majorEastAsia" w:cstheme="minorHAnsi"/>
          <w:b/>
          <w:sz w:val="24"/>
          <w:szCs w:val="24"/>
        </w:rPr>
      </w:pPr>
    </w:p>
    <w:p w14:paraId="652CA39F" w14:textId="54A46C8C" w:rsidR="00C8385F" w:rsidRPr="00201F4A" w:rsidRDefault="00C8385F" w:rsidP="00201F4A">
      <w:pPr>
        <w:spacing w:after="120" w:line="276" w:lineRule="auto"/>
        <w:jc w:val="both"/>
        <w:rPr>
          <w:rFonts w:cstheme="minorHAnsi"/>
          <w:sz w:val="24"/>
          <w:szCs w:val="24"/>
        </w:rPr>
      </w:pPr>
      <w:r w:rsidRPr="00201F4A">
        <w:rPr>
          <w:rFonts w:cstheme="minorHAnsi"/>
          <w:sz w:val="24"/>
          <w:szCs w:val="24"/>
        </w:rPr>
        <w:t xml:space="preserve">Nadzór nad prawidłową realizacją Programu sprawuje </w:t>
      </w:r>
      <w:r w:rsidR="00176B0B">
        <w:rPr>
          <w:rFonts w:cstheme="minorHAnsi"/>
          <w:sz w:val="24"/>
          <w:szCs w:val="24"/>
        </w:rPr>
        <w:t>Przewodniczący/</w:t>
      </w:r>
      <w:r w:rsidRPr="00201F4A">
        <w:rPr>
          <w:rFonts w:cstheme="minorHAnsi"/>
          <w:sz w:val="24"/>
          <w:szCs w:val="24"/>
        </w:rPr>
        <w:t xml:space="preserve">Przewodnicząca Komitetu. W ramach nadzoru </w:t>
      </w:r>
      <w:r w:rsidR="00176B0B">
        <w:rPr>
          <w:rFonts w:cstheme="minorHAnsi"/>
          <w:sz w:val="24"/>
          <w:szCs w:val="24"/>
        </w:rPr>
        <w:t>Przewodniczący/</w:t>
      </w:r>
      <w:r w:rsidRPr="00201F4A">
        <w:rPr>
          <w:rFonts w:cstheme="minorHAnsi"/>
          <w:sz w:val="24"/>
          <w:szCs w:val="24"/>
        </w:rPr>
        <w:t>Przewodnicząca Komitetu sprawuje funkcję kontrolną w zakresie wdrażania Programu, na zasadach i w trybie określonych w przepisach o kontroli w administracji rządowej.</w:t>
      </w:r>
    </w:p>
    <w:p w14:paraId="7C8DE5CC" w14:textId="5167BAA8" w:rsidR="00C8385F" w:rsidRDefault="00C8385F" w:rsidP="00201F4A">
      <w:pPr>
        <w:spacing w:after="120" w:line="276" w:lineRule="auto"/>
        <w:jc w:val="both"/>
        <w:rPr>
          <w:rFonts w:cstheme="minorHAnsi"/>
          <w:sz w:val="24"/>
          <w:szCs w:val="24"/>
        </w:rPr>
      </w:pPr>
      <w:r w:rsidRPr="00201F4A">
        <w:rPr>
          <w:rFonts w:cstheme="minorHAnsi"/>
          <w:sz w:val="24"/>
          <w:szCs w:val="24"/>
        </w:rPr>
        <w:t>W uzasadnionych przypadkach</w:t>
      </w:r>
      <w:r w:rsidR="009040B0">
        <w:rPr>
          <w:rFonts w:cstheme="minorHAnsi"/>
          <w:sz w:val="24"/>
          <w:szCs w:val="24"/>
        </w:rPr>
        <w:t xml:space="preserve"> </w:t>
      </w:r>
      <w:r w:rsidRPr="00201F4A">
        <w:rPr>
          <w:rFonts w:cstheme="minorHAnsi"/>
          <w:sz w:val="24"/>
          <w:szCs w:val="24"/>
        </w:rPr>
        <w:t>Przewodnicząca Komitetu może, w trakcie i po realizacji Programu, przeprowadzać jego kontrolę.</w:t>
      </w:r>
    </w:p>
    <w:p w14:paraId="627D9109" w14:textId="77777777" w:rsidR="0017072D" w:rsidRPr="00201F4A" w:rsidRDefault="0017072D" w:rsidP="00201F4A">
      <w:pPr>
        <w:spacing w:after="120" w:line="276" w:lineRule="auto"/>
        <w:jc w:val="both"/>
        <w:rPr>
          <w:rFonts w:cstheme="minorHAnsi"/>
          <w:sz w:val="24"/>
          <w:szCs w:val="24"/>
        </w:rPr>
      </w:pPr>
    </w:p>
    <w:p w14:paraId="6AB5B78C" w14:textId="5BA6F955" w:rsidR="00C8385F" w:rsidRPr="0017072D" w:rsidRDefault="0017072D" w:rsidP="00201F4A">
      <w:pPr>
        <w:keepNext/>
        <w:keepLines/>
        <w:spacing w:before="40" w:after="0" w:line="276" w:lineRule="auto"/>
        <w:outlineLvl w:val="1"/>
        <w:rPr>
          <w:rFonts w:eastAsiaTheme="majorEastAsia" w:cstheme="minorHAnsi"/>
          <w:b/>
          <w:sz w:val="24"/>
          <w:szCs w:val="24"/>
        </w:rPr>
      </w:pPr>
      <w:bookmarkStart w:id="77" w:name="_Toc506902140"/>
      <w:bookmarkStart w:id="78" w:name="_Toc508718559"/>
      <w:bookmarkStart w:id="79" w:name="_Toc60130044"/>
      <w:bookmarkStart w:id="80" w:name="_Toc188515942"/>
      <w:r>
        <w:rPr>
          <w:rFonts w:eastAsiaTheme="majorEastAsia" w:cstheme="minorHAnsi"/>
          <w:b/>
          <w:sz w:val="24"/>
          <w:szCs w:val="24"/>
        </w:rPr>
        <w:t xml:space="preserve">7.5 </w:t>
      </w:r>
      <w:r w:rsidR="00C8385F" w:rsidRPr="0017072D">
        <w:rPr>
          <w:rFonts w:eastAsiaTheme="majorEastAsia" w:cstheme="minorHAnsi"/>
          <w:b/>
          <w:sz w:val="24"/>
          <w:szCs w:val="24"/>
        </w:rPr>
        <w:t>Informacja, komunikacja i promocja</w:t>
      </w:r>
      <w:bookmarkEnd w:id="77"/>
      <w:bookmarkEnd w:id="78"/>
      <w:bookmarkEnd w:id="79"/>
      <w:bookmarkEnd w:id="80"/>
    </w:p>
    <w:p w14:paraId="7743C597" w14:textId="38EB052A" w:rsidR="004A38FD" w:rsidRDefault="00C8385F" w:rsidP="00201F4A">
      <w:pPr>
        <w:spacing w:after="120" w:line="276" w:lineRule="auto"/>
        <w:jc w:val="both"/>
        <w:rPr>
          <w:rFonts w:cstheme="minorHAnsi"/>
          <w:sz w:val="24"/>
          <w:szCs w:val="24"/>
        </w:rPr>
      </w:pPr>
      <w:r w:rsidRPr="00201F4A">
        <w:rPr>
          <w:rFonts w:cstheme="minorHAnsi"/>
          <w:sz w:val="24"/>
          <w:szCs w:val="24"/>
        </w:rPr>
        <w:t>Instytucja Zarządzająca zapewni odpowiednią informację na temat możliwości skorzystania z</w:t>
      </w:r>
      <w:r w:rsidR="00EE5F21">
        <w:rPr>
          <w:rFonts w:cstheme="minorHAnsi"/>
          <w:sz w:val="24"/>
          <w:szCs w:val="24"/>
        </w:rPr>
        <w:t>e</w:t>
      </w:r>
      <w:r w:rsidRPr="00201F4A">
        <w:rPr>
          <w:rFonts w:cstheme="minorHAnsi"/>
          <w:sz w:val="24"/>
          <w:szCs w:val="24"/>
        </w:rPr>
        <w:t xml:space="preserve"> wsparcia w ramach Programu</w:t>
      </w:r>
      <w:r w:rsidR="00EE5F21">
        <w:rPr>
          <w:rFonts w:cstheme="minorHAnsi"/>
          <w:sz w:val="24"/>
          <w:szCs w:val="24"/>
        </w:rPr>
        <w:t xml:space="preserve"> </w:t>
      </w:r>
      <w:r w:rsidR="00EE5F21" w:rsidRPr="00201F4A">
        <w:rPr>
          <w:rFonts w:cstheme="minorHAnsi"/>
          <w:sz w:val="24"/>
          <w:szCs w:val="24"/>
        </w:rPr>
        <w:t>oraz efektów Programu</w:t>
      </w:r>
      <w:r w:rsidRPr="00201F4A">
        <w:rPr>
          <w:rFonts w:cstheme="minorHAnsi"/>
          <w:sz w:val="24"/>
          <w:szCs w:val="24"/>
        </w:rPr>
        <w:t xml:space="preserve"> – </w:t>
      </w:r>
      <w:r w:rsidR="00EE5F21">
        <w:rPr>
          <w:rFonts w:cstheme="minorHAnsi"/>
          <w:sz w:val="24"/>
          <w:szCs w:val="24"/>
        </w:rPr>
        <w:t>działania informacyjne powinny objąć wszystkie województwa</w:t>
      </w:r>
      <w:r w:rsidRPr="00201F4A">
        <w:rPr>
          <w:rFonts w:cstheme="minorHAnsi"/>
          <w:sz w:val="24"/>
          <w:szCs w:val="24"/>
        </w:rPr>
        <w:t>.</w:t>
      </w:r>
      <w:r w:rsidR="00EE5F21">
        <w:rPr>
          <w:rFonts w:cstheme="minorHAnsi"/>
          <w:sz w:val="24"/>
          <w:szCs w:val="24"/>
        </w:rPr>
        <w:t xml:space="preserve"> </w:t>
      </w:r>
      <w:r w:rsidRPr="00201F4A">
        <w:rPr>
          <w:rFonts w:cstheme="minorHAnsi"/>
          <w:sz w:val="24"/>
          <w:szCs w:val="24"/>
        </w:rPr>
        <w:t xml:space="preserve">Celem prowadzonego procesu komunikacji jest zapewnienie odpowiedniego poziomu wiedzy o możliwościach pozyskania wsparcia finansowego z Programu oraz </w:t>
      </w:r>
      <w:r w:rsidR="00EE5F21">
        <w:rPr>
          <w:rFonts w:cstheme="minorHAnsi"/>
          <w:sz w:val="24"/>
          <w:szCs w:val="24"/>
        </w:rPr>
        <w:t>zachęcenie do wnioskowania o</w:t>
      </w:r>
      <w:r w:rsidRPr="00201F4A">
        <w:rPr>
          <w:rFonts w:cstheme="minorHAnsi"/>
          <w:sz w:val="24"/>
          <w:szCs w:val="24"/>
        </w:rPr>
        <w:t xml:space="preserve"> </w:t>
      </w:r>
      <w:r w:rsidR="00EE5F21">
        <w:rPr>
          <w:rFonts w:cstheme="minorHAnsi"/>
          <w:sz w:val="24"/>
          <w:szCs w:val="24"/>
        </w:rPr>
        <w:t>dofinansowania w ramach</w:t>
      </w:r>
      <w:r w:rsidRPr="00201F4A">
        <w:rPr>
          <w:rFonts w:cstheme="minorHAnsi"/>
          <w:sz w:val="24"/>
          <w:szCs w:val="24"/>
        </w:rPr>
        <w:t xml:space="preserve"> Programu</w:t>
      </w:r>
      <w:r w:rsidR="00EE5F21">
        <w:rPr>
          <w:rFonts w:cstheme="minorHAnsi"/>
          <w:sz w:val="24"/>
          <w:szCs w:val="24"/>
        </w:rPr>
        <w:t>.</w:t>
      </w:r>
    </w:p>
    <w:p w14:paraId="1B3D558D" w14:textId="77777777" w:rsidR="004A38FD" w:rsidRDefault="004A38FD">
      <w:pPr>
        <w:rPr>
          <w:rFonts w:cstheme="minorHAnsi"/>
          <w:sz w:val="24"/>
          <w:szCs w:val="24"/>
        </w:rPr>
      </w:pPr>
      <w:r>
        <w:rPr>
          <w:rFonts w:cstheme="minorHAnsi"/>
          <w:sz w:val="24"/>
          <w:szCs w:val="24"/>
        </w:rPr>
        <w:br w:type="page"/>
      </w:r>
    </w:p>
    <w:p w14:paraId="78A5FE40" w14:textId="77777777" w:rsidR="004A38FD" w:rsidRPr="0017072D" w:rsidRDefault="004A38FD" w:rsidP="004A38FD">
      <w:pPr>
        <w:spacing w:line="276" w:lineRule="auto"/>
        <w:rPr>
          <w:rFonts w:cstheme="minorHAnsi"/>
          <w:b/>
          <w:bCs/>
          <w:sz w:val="24"/>
          <w:szCs w:val="24"/>
        </w:rPr>
      </w:pPr>
      <w:r w:rsidRPr="0017072D">
        <w:rPr>
          <w:rFonts w:cstheme="minorHAnsi"/>
          <w:b/>
          <w:bCs/>
          <w:sz w:val="24"/>
          <w:szCs w:val="24"/>
        </w:rPr>
        <w:lastRenderedPageBreak/>
        <w:t>Materiał źródłowy:</w:t>
      </w:r>
    </w:p>
    <w:p w14:paraId="1317CA0D" w14:textId="77777777" w:rsidR="004A38FD" w:rsidRPr="00201F4A" w:rsidRDefault="004A38FD" w:rsidP="004A38FD">
      <w:pPr>
        <w:spacing w:line="276" w:lineRule="auto"/>
        <w:rPr>
          <w:rFonts w:cstheme="minorHAnsi"/>
          <w:sz w:val="24"/>
          <w:szCs w:val="24"/>
        </w:rPr>
      </w:pPr>
      <w:r w:rsidRPr="00201F4A">
        <w:rPr>
          <w:rFonts w:cstheme="minorHAnsi"/>
          <w:sz w:val="24"/>
          <w:szCs w:val="24"/>
        </w:rPr>
        <w:t xml:space="preserve">Burdyka, K. (2020). </w:t>
      </w:r>
      <w:r w:rsidRPr="00201F4A">
        <w:rPr>
          <w:rFonts w:cstheme="minorHAnsi"/>
          <w:i/>
          <w:iCs/>
          <w:sz w:val="24"/>
          <w:szCs w:val="24"/>
        </w:rPr>
        <w:t xml:space="preserve">Amoralny </w:t>
      </w:r>
      <w:proofErr w:type="spellStart"/>
      <w:r w:rsidRPr="00201F4A">
        <w:rPr>
          <w:rFonts w:cstheme="minorHAnsi"/>
          <w:i/>
          <w:iCs/>
          <w:sz w:val="24"/>
          <w:szCs w:val="24"/>
        </w:rPr>
        <w:t>familizm</w:t>
      </w:r>
      <w:proofErr w:type="spellEnd"/>
      <w:r w:rsidRPr="00201F4A">
        <w:rPr>
          <w:rFonts w:cstheme="minorHAnsi"/>
          <w:i/>
          <w:iCs/>
          <w:sz w:val="24"/>
          <w:szCs w:val="24"/>
        </w:rPr>
        <w:t>? O samopomocy rodzinno-sąsiedzkiej w społeczności wiejskiej czasu pandemi</w:t>
      </w:r>
      <w:r w:rsidRPr="00201F4A">
        <w:rPr>
          <w:rFonts w:cstheme="minorHAnsi"/>
          <w:sz w:val="24"/>
          <w:szCs w:val="24"/>
        </w:rPr>
        <w:t xml:space="preserve">i, [w:] Wieś i Rolnictwo, 3(188), 141–159. </w:t>
      </w:r>
    </w:p>
    <w:p w14:paraId="12AEFE50" w14:textId="77777777" w:rsidR="004A38FD" w:rsidRPr="00201F4A" w:rsidRDefault="004A38FD" w:rsidP="004A38FD">
      <w:pPr>
        <w:spacing w:line="276" w:lineRule="auto"/>
        <w:rPr>
          <w:rFonts w:cstheme="minorHAnsi"/>
          <w:sz w:val="24"/>
          <w:szCs w:val="24"/>
        </w:rPr>
      </w:pPr>
      <w:r w:rsidRPr="00201F4A">
        <w:rPr>
          <w:rFonts w:cstheme="minorHAnsi"/>
          <w:sz w:val="24"/>
          <w:szCs w:val="24"/>
        </w:rPr>
        <w:t xml:space="preserve">Burdyka K. (2020). </w:t>
      </w:r>
      <w:r w:rsidRPr="00201F4A">
        <w:rPr>
          <w:rFonts w:cstheme="minorHAnsi"/>
          <w:i/>
          <w:iCs/>
          <w:sz w:val="24"/>
          <w:szCs w:val="24"/>
        </w:rPr>
        <w:t>Kapitał społeczny ochotniczych straży pożarnych jako cenny zasób na złe (i dobre) czasy</w:t>
      </w:r>
      <w:r w:rsidRPr="00201F4A">
        <w:rPr>
          <w:rFonts w:cstheme="minorHAnsi"/>
          <w:sz w:val="24"/>
          <w:szCs w:val="24"/>
        </w:rPr>
        <w:t>, [w:] Analizy strategiczne Florian 2050, t. 1., s. 104-113.</w:t>
      </w:r>
    </w:p>
    <w:p w14:paraId="5E5EEF45" w14:textId="77777777" w:rsidR="004A38FD" w:rsidRPr="00201F4A" w:rsidRDefault="004A38FD" w:rsidP="004A38FD">
      <w:pPr>
        <w:spacing w:line="276" w:lineRule="auto"/>
        <w:rPr>
          <w:rFonts w:cstheme="minorHAnsi"/>
          <w:sz w:val="24"/>
          <w:szCs w:val="24"/>
        </w:rPr>
      </w:pPr>
      <w:r w:rsidRPr="00201F4A">
        <w:rPr>
          <w:rFonts w:cstheme="minorHAnsi"/>
          <w:sz w:val="24"/>
          <w:szCs w:val="24"/>
        </w:rPr>
        <w:t xml:space="preserve">Główny Urząd Statystyczny. (2024). </w:t>
      </w:r>
      <w:r w:rsidRPr="00201F4A">
        <w:rPr>
          <w:rFonts w:cstheme="minorHAnsi"/>
          <w:i/>
          <w:iCs/>
          <w:sz w:val="24"/>
          <w:szCs w:val="24"/>
        </w:rPr>
        <w:t>Sektor non-profit w 2022 roku</w:t>
      </w:r>
      <w:r w:rsidRPr="00201F4A">
        <w:rPr>
          <w:rFonts w:cstheme="minorHAnsi"/>
          <w:sz w:val="24"/>
          <w:szCs w:val="24"/>
        </w:rPr>
        <w:t>. Warszawa: GUS.</w:t>
      </w:r>
    </w:p>
    <w:p w14:paraId="7B0E0A59" w14:textId="77777777" w:rsidR="004A38FD" w:rsidRPr="00201F4A" w:rsidRDefault="004A38FD" w:rsidP="004A38FD">
      <w:pPr>
        <w:spacing w:line="276" w:lineRule="auto"/>
        <w:rPr>
          <w:rFonts w:cstheme="minorHAnsi"/>
          <w:sz w:val="24"/>
          <w:szCs w:val="24"/>
        </w:rPr>
      </w:pPr>
      <w:proofErr w:type="spellStart"/>
      <w:r w:rsidRPr="00201F4A">
        <w:rPr>
          <w:rFonts w:cstheme="minorHAnsi"/>
          <w:sz w:val="24"/>
          <w:szCs w:val="24"/>
        </w:rPr>
        <w:t>Halamska</w:t>
      </w:r>
      <w:proofErr w:type="spellEnd"/>
      <w:r w:rsidRPr="00201F4A">
        <w:rPr>
          <w:rFonts w:cstheme="minorHAnsi"/>
          <w:sz w:val="24"/>
          <w:szCs w:val="24"/>
        </w:rPr>
        <w:t xml:space="preserve">, M., Burdyka, K., Kalinowski, S., Kubicki, P., Michalska, S., Ptak, A., </w:t>
      </w:r>
      <w:proofErr w:type="spellStart"/>
      <w:r w:rsidRPr="00201F4A">
        <w:rPr>
          <w:rFonts w:cstheme="minorHAnsi"/>
          <w:sz w:val="24"/>
          <w:szCs w:val="24"/>
        </w:rPr>
        <w:t>Sadłoń</w:t>
      </w:r>
      <w:proofErr w:type="spellEnd"/>
      <w:r w:rsidRPr="00201F4A">
        <w:rPr>
          <w:rFonts w:cstheme="minorHAnsi"/>
          <w:sz w:val="24"/>
          <w:szCs w:val="24"/>
        </w:rPr>
        <w:t xml:space="preserve">, W., &amp; </w:t>
      </w:r>
      <w:proofErr w:type="spellStart"/>
      <w:r w:rsidRPr="00201F4A">
        <w:rPr>
          <w:rFonts w:cstheme="minorHAnsi"/>
          <w:sz w:val="24"/>
          <w:szCs w:val="24"/>
        </w:rPr>
        <w:t>Zwęglińska</w:t>
      </w:r>
      <w:proofErr w:type="spellEnd"/>
      <w:r w:rsidRPr="00201F4A">
        <w:rPr>
          <w:rFonts w:cstheme="minorHAnsi"/>
          <w:sz w:val="24"/>
          <w:szCs w:val="24"/>
        </w:rPr>
        <w:t xml:space="preserve">-Gałecka, D. (2021). </w:t>
      </w:r>
      <w:r w:rsidRPr="00201F4A">
        <w:rPr>
          <w:rFonts w:cstheme="minorHAnsi"/>
          <w:i/>
          <w:iCs/>
          <w:sz w:val="24"/>
          <w:szCs w:val="24"/>
        </w:rPr>
        <w:t>Wiejskie okruchy pandemii – rok drugi przed czwartą falą</w:t>
      </w:r>
      <w:r w:rsidRPr="00201F4A">
        <w:rPr>
          <w:rFonts w:cstheme="minorHAnsi"/>
          <w:sz w:val="24"/>
          <w:szCs w:val="24"/>
        </w:rPr>
        <w:t xml:space="preserve">, [w:] Wieś i Rolnictwo, 3(192), 11–48. </w:t>
      </w:r>
    </w:p>
    <w:p w14:paraId="64AFE1D4" w14:textId="77777777" w:rsidR="004A38FD" w:rsidRPr="00201F4A" w:rsidRDefault="004A38FD" w:rsidP="004A38FD">
      <w:pPr>
        <w:spacing w:line="276" w:lineRule="auto"/>
        <w:rPr>
          <w:rFonts w:cstheme="minorHAnsi"/>
          <w:sz w:val="24"/>
          <w:szCs w:val="24"/>
        </w:rPr>
      </w:pPr>
      <w:r w:rsidRPr="00201F4A">
        <w:rPr>
          <w:rFonts w:cstheme="minorHAnsi"/>
          <w:sz w:val="24"/>
          <w:szCs w:val="24"/>
        </w:rPr>
        <w:t xml:space="preserve">Morawski, A. (2014). </w:t>
      </w:r>
      <w:r w:rsidRPr="00201F4A">
        <w:rPr>
          <w:rFonts w:cstheme="minorHAnsi"/>
          <w:i/>
          <w:iCs/>
          <w:sz w:val="24"/>
          <w:szCs w:val="24"/>
        </w:rPr>
        <w:t>Wykorzystanie potencjału organizacji pozarządowych w procesie zarządzania kryzysowego</w:t>
      </w:r>
      <w:r w:rsidRPr="00201F4A">
        <w:rPr>
          <w:rFonts w:cstheme="minorHAnsi"/>
          <w:sz w:val="24"/>
          <w:szCs w:val="24"/>
        </w:rPr>
        <w:t>. Warszawa: Wydział Dziennikarstwa i Nauk Politycznych Uniwersytetu Warszawskiego</w:t>
      </w:r>
    </w:p>
    <w:p w14:paraId="4A7778A0" w14:textId="77777777" w:rsidR="004A38FD" w:rsidRPr="00201F4A" w:rsidRDefault="004A38FD" w:rsidP="004A38FD">
      <w:pPr>
        <w:spacing w:line="276" w:lineRule="auto"/>
        <w:rPr>
          <w:rFonts w:cstheme="minorHAnsi"/>
          <w:sz w:val="24"/>
          <w:szCs w:val="24"/>
        </w:rPr>
      </w:pPr>
      <w:r w:rsidRPr="00201F4A">
        <w:rPr>
          <w:rFonts w:cstheme="minorHAnsi"/>
          <w:sz w:val="24"/>
          <w:szCs w:val="24"/>
        </w:rPr>
        <w:t xml:space="preserve">Polski Instytut Ekonomiczny. (2022). </w:t>
      </w:r>
      <w:r w:rsidRPr="00201F4A">
        <w:rPr>
          <w:rFonts w:cstheme="minorHAnsi"/>
          <w:i/>
          <w:iCs/>
          <w:sz w:val="24"/>
          <w:szCs w:val="24"/>
        </w:rPr>
        <w:t>Pomoc polskiego społeczeństwa dla uchodźców z Ukrainy</w:t>
      </w:r>
      <w:r w:rsidRPr="00201F4A">
        <w:rPr>
          <w:rFonts w:cstheme="minorHAnsi"/>
          <w:sz w:val="24"/>
          <w:szCs w:val="24"/>
        </w:rPr>
        <w:t>. Warszawa: Polski Instytut Ekonomiczny.</w:t>
      </w:r>
    </w:p>
    <w:p w14:paraId="645B8091" w14:textId="77777777" w:rsidR="004A38FD" w:rsidRPr="00201F4A" w:rsidRDefault="004A38FD" w:rsidP="004A38FD">
      <w:pPr>
        <w:spacing w:line="276" w:lineRule="auto"/>
        <w:rPr>
          <w:rFonts w:cstheme="minorHAnsi"/>
          <w:sz w:val="24"/>
          <w:szCs w:val="24"/>
        </w:rPr>
      </w:pPr>
      <w:r w:rsidRPr="00201F4A">
        <w:rPr>
          <w:rFonts w:cstheme="minorHAnsi"/>
          <w:sz w:val="24"/>
          <w:szCs w:val="24"/>
        </w:rPr>
        <w:t xml:space="preserve">Ptak, A. (2020). </w:t>
      </w:r>
      <w:r w:rsidRPr="00201F4A">
        <w:rPr>
          <w:rFonts w:cstheme="minorHAnsi"/>
          <w:i/>
          <w:iCs/>
          <w:sz w:val="24"/>
          <w:szCs w:val="24"/>
        </w:rPr>
        <w:t>Władza lokalna w stanie niezwyczajnym</w:t>
      </w:r>
      <w:r w:rsidRPr="00201F4A">
        <w:rPr>
          <w:rFonts w:cstheme="minorHAnsi"/>
          <w:sz w:val="24"/>
          <w:szCs w:val="24"/>
        </w:rPr>
        <w:t xml:space="preserve">, [w:] Wieś i Rolnictwo, 3(188), 91–118. </w:t>
      </w:r>
    </w:p>
    <w:p w14:paraId="256030D7" w14:textId="77777777" w:rsidR="004A38FD" w:rsidRPr="00201F4A" w:rsidRDefault="004A38FD" w:rsidP="004A38FD">
      <w:pPr>
        <w:spacing w:line="276" w:lineRule="auto"/>
        <w:rPr>
          <w:rFonts w:cstheme="minorHAnsi"/>
          <w:sz w:val="24"/>
          <w:szCs w:val="24"/>
        </w:rPr>
      </w:pPr>
      <w:r w:rsidRPr="00201F4A">
        <w:rPr>
          <w:rFonts w:cstheme="minorHAnsi"/>
          <w:sz w:val="24"/>
          <w:szCs w:val="24"/>
        </w:rPr>
        <w:t xml:space="preserve">Stowarzyszenie Klon/Jawor. (2022). </w:t>
      </w:r>
      <w:r w:rsidRPr="00201F4A">
        <w:rPr>
          <w:rFonts w:cstheme="minorHAnsi"/>
          <w:i/>
          <w:iCs/>
          <w:sz w:val="24"/>
          <w:szCs w:val="24"/>
        </w:rPr>
        <w:t>Kondycja organizacji pozarządowych 2021</w:t>
      </w:r>
      <w:r w:rsidRPr="00201F4A">
        <w:rPr>
          <w:rFonts w:cstheme="minorHAnsi"/>
          <w:sz w:val="24"/>
          <w:szCs w:val="24"/>
        </w:rPr>
        <w:t>. Warszawa: Stowarzyszenie Klon/Jawor.</w:t>
      </w:r>
    </w:p>
    <w:p w14:paraId="4E358EC3" w14:textId="77777777" w:rsidR="00E37E7C" w:rsidRPr="00201F4A" w:rsidRDefault="00E37E7C" w:rsidP="00201F4A">
      <w:pPr>
        <w:spacing w:after="120" w:line="276" w:lineRule="auto"/>
        <w:jc w:val="both"/>
        <w:rPr>
          <w:rFonts w:eastAsiaTheme="majorEastAsia" w:cstheme="minorHAnsi"/>
          <w:sz w:val="24"/>
          <w:szCs w:val="24"/>
        </w:rPr>
      </w:pPr>
    </w:p>
    <w:sectPr w:rsidR="00E37E7C" w:rsidRPr="00201F4A" w:rsidSect="00F548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87B5F" w14:textId="77777777" w:rsidR="004A19E9" w:rsidRDefault="004A19E9" w:rsidP="00E37E7C">
      <w:pPr>
        <w:spacing w:after="0" w:line="240" w:lineRule="auto"/>
      </w:pPr>
      <w:r>
        <w:separator/>
      </w:r>
    </w:p>
  </w:endnote>
  <w:endnote w:type="continuationSeparator" w:id="0">
    <w:p w14:paraId="1E1D2196" w14:textId="77777777" w:rsidR="004A19E9" w:rsidRDefault="004A19E9" w:rsidP="00E37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5D51C" w14:textId="554BAFCE" w:rsidR="00F5485E" w:rsidRDefault="003370A5" w:rsidP="00F5485E">
    <w:pPr>
      <w:pStyle w:val="Stopka"/>
    </w:pPr>
    <w:r>
      <w:rPr>
        <w:rFonts w:cstheme="minorHAnsi"/>
        <w:i/>
        <w:noProof/>
        <w:szCs w:val="24"/>
      </w:rPr>
      <w:drawing>
        <wp:inline distT="0" distB="0" distL="0" distR="0" wp14:anchorId="3A7812D2" wp14:editId="2B65BD6E">
          <wp:extent cx="1508760" cy="585104"/>
          <wp:effectExtent l="0" t="0" r="0" b="0"/>
          <wp:docPr id="1598835355" name="Obraz 5" descr="Obraz zawierający zrzut ekranu,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35355" name="Obraz 5" descr="Obraz zawierający zrzut ekranu, symbol&#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37646" cy="596306"/>
                  </a:xfrm>
                  <a:prstGeom prst="rect">
                    <a:avLst/>
                  </a:prstGeom>
                </pic:spPr>
              </pic:pic>
            </a:graphicData>
          </a:graphic>
        </wp:inline>
      </w:drawing>
    </w:r>
    <w:r w:rsidR="00F5485E">
      <w:rPr>
        <w:rFonts w:cstheme="minorHAnsi"/>
        <w:i/>
        <w:noProof/>
        <w:szCs w:val="24"/>
      </w:rPr>
      <w:t xml:space="preserve">     </w:t>
    </w:r>
    <w:r>
      <w:rPr>
        <w:rFonts w:cstheme="minorHAnsi"/>
        <w:i/>
        <w:noProof/>
        <w:szCs w:val="24"/>
      </w:rPr>
      <w:t xml:space="preserve"> </w:t>
    </w:r>
    <w:r w:rsidR="00F5485E">
      <w:rPr>
        <w:rFonts w:cstheme="minorHAnsi"/>
        <w:i/>
        <w:noProof/>
        <w:szCs w:val="24"/>
      </w:rPr>
      <w:t xml:space="preserve"> </w:t>
    </w:r>
    <w:r>
      <w:rPr>
        <w:rFonts w:cstheme="minorHAnsi"/>
        <w:i/>
        <w:noProof/>
        <w:szCs w:val="24"/>
      </w:rPr>
      <w:t xml:space="preserve">     </w:t>
    </w:r>
    <w:r w:rsidR="006032BC">
      <w:rPr>
        <w:rFonts w:cstheme="minorHAnsi"/>
        <w:i/>
        <w:noProof/>
        <w:szCs w:val="24"/>
      </w:rPr>
      <w:t xml:space="preserve">   </w:t>
    </w:r>
    <w:r w:rsidR="00F5485E">
      <w:rPr>
        <w:rFonts w:cstheme="minorHAnsi"/>
        <w:i/>
        <w:noProof/>
        <w:szCs w:val="24"/>
      </w:rPr>
      <w:t xml:space="preserve">    </w:t>
    </w:r>
    <w:r w:rsidR="00F5485E">
      <w:rPr>
        <w:rFonts w:cstheme="minorHAnsi"/>
        <w:i/>
        <w:noProof/>
        <w:szCs w:val="24"/>
      </w:rPr>
      <w:drawing>
        <wp:inline distT="0" distB="0" distL="0" distR="0" wp14:anchorId="772A04DC" wp14:editId="41877712">
          <wp:extent cx="1287780" cy="379938"/>
          <wp:effectExtent l="0" t="0" r="7620" b="0"/>
          <wp:docPr id="1345510278" name="Obraz 1" descr="Obraz zawierający zrzut ekranu, linia, Grafi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81621" name="Obraz 1" descr="Obraz zawierający zrzut ekranu, linia, Grafika, design&#10;&#10;Opis wygenerowany automatycznie"/>
                  <pic:cNvPicPr/>
                </pic:nvPicPr>
                <pic:blipFill>
                  <a:blip r:embed="rId2">
                    <a:extLst>
                      <a:ext uri="{28A0092B-C50C-407E-A947-70E740481C1C}">
                        <a14:useLocalDpi xmlns:a14="http://schemas.microsoft.com/office/drawing/2010/main" val="0"/>
                      </a:ext>
                    </a:extLst>
                  </a:blip>
                  <a:stretch>
                    <a:fillRect/>
                  </a:stretch>
                </pic:blipFill>
                <pic:spPr>
                  <a:xfrm>
                    <a:off x="0" y="0"/>
                    <a:ext cx="1287780" cy="379938"/>
                  </a:xfrm>
                  <a:prstGeom prst="rect">
                    <a:avLst/>
                  </a:prstGeom>
                </pic:spPr>
              </pic:pic>
            </a:graphicData>
          </a:graphic>
        </wp:inline>
      </w:drawing>
    </w:r>
    <w:r w:rsidR="00F5485E">
      <w:rPr>
        <w:rFonts w:cstheme="minorHAnsi"/>
        <w:i/>
        <w:noProof/>
        <w:szCs w:val="24"/>
      </w:rPr>
      <w:t xml:space="preserve">   </w:t>
    </w:r>
    <w:r w:rsidR="006032BC">
      <w:rPr>
        <w:rFonts w:cstheme="minorHAnsi"/>
        <w:i/>
        <w:noProof/>
        <w:szCs w:val="24"/>
      </w:rPr>
      <w:t xml:space="preserve"> </w:t>
    </w:r>
    <w:r>
      <w:rPr>
        <w:rFonts w:cstheme="minorHAnsi"/>
        <w:i/>
        <w:noProof/>
        <w:szCs w:val="24"/>
      </w:rPr>
      <w:t xml:space="preserve">    </w:t>
    </w:r>
    <w:r w:rsidR="006032BC">
      <w:rPr>
        <w:rFonts w:cstheme="minorHAnsi"/>
        <w:i/>
        <w:noProof/>
        <w:szCs w:val="24"/>
      </w:rPr>
      <w:t xml:space="preserve"> </w:t>
    </w:r>
    <w:r w:rsidR="00F5485E">
      <w:rPr>
        <w:rFonts w:cstheme="minorHAnsi"/>
        <w:i/>
        <w:noProof/>
        <w:szCs w:val="24"/>
      </w:rPr>
      <w:t xml:space="preserve">   </w:t>
    </w:r>
    <w:r w:rsidR="00F5485E">
      <w:rPr>
        <w:noProof/>
      </w:rPr>
      <w:drawing>
        <wp:inline distT="0" distB="0" distL="0" distR="0" wp14:anchorId="5E12DE8B" wp14:editId="14F0663F">
          <wp:extent cx="1794402" cy="472440"/>
          <wp:effectExtent l="0" t="0" r="0" b="3810"/>
          <wp:docPr id="827282104" name="Obraz 2" descr="Obraz zawierający tekst,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95535" name="Obraz 2" descr="Obraz zawierający tekst, Czcionka, logo&#10;&#10;Opis wygenerowany automatyczn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07456" cy="475877"/>
                  </a:xfrm>
                  <a:prstGeom prst="rect">
                    <a:avLst/>
                  </a:prstGeom>
                  <a:noFill/>
                  <a:ln>
                    <a:noFill/>
                  </a:ln>
                </pic:spPr>
              </pic:pic>
            </a:graphicData>
          </a:graphic>
        </wp:inline>
      </w:drawing>
    </w:r>
    <w:r w:rsidR="00F5485E">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6348270"/>
      <w:docPartObj>
        <w:docPartGallery w:val="Page Numbers (Bottom of Page)"/>
        <w:docPartUnique/>
      </w:docPartObj>
    </w:sdtPr>
    <w:sdtEndPr>
      <w:rPr>
        <w:sz w:val="22"/>
      </w:rPr>
    </w:sdtEndPr>
    <w:sdtContent>
      <w:p w14:paraId="4BD07DE3" w14:textId="3E78693C" w:rsidR="004A38FD" w:rsidRPr="00AB0A78" w:rsidRDefault="004A38FD" w:rsidP="00337862">
        <w:pPr>
          <w:pStyle w:val="Stopka"/>
          <w:jc w:val="center"/>
          <w:rPr>
            <w:sz w:val="22"/>
          </w:rPr>
        </w:pPr>
        <w:r w:rsidRPr="00AB0A78">
          <w:rPr>
            <w:sz w:val="22"/>
          </w:rPr>
          <w:t xml:space="preserve"> – </w:t>
        </w:r>
        <w:r w:rsidRPr="00AB0A78">
          <w:rPr>
            <w:sz w:val="22"/>
          </w:rPr>
          <w:fldChar w:fldCharType="begin"/>
        </w:r>
        <w:r w:rsidRPr="00AB0A78">
          <w:rPr>
            <w:sz w:val="22"/>
          </w:rPr>
          <w:instrText>PAGE   \* MERGEFORMAT</w:instrText>
        </w:r>
        <w:r w:rsidRPr="00AB0A78">
          <w:rPr>
            <w:sz w:val="22"/>
          </w:rPr>
          <w:fldChar w:fldCharType="separate"/>
        </w:r>
        <w:r w:rsidR="00EF0A0E">
          <w:rPr>
            <w:noProof/>
            <w:sz w:val="22"/>
          </w:rPr>
          <w:t>2</w:t>
        </w:r>
        <w:r w:rsidRPr="00AB0A78">
          <w:rPr>
            <w:sz w:val="22"/>
          </w:rPr>
          <w:fldChar w:fldCharType="end"/>
        </w:r>
        <w:r w:rsidRPr="00AB0A78">
          <w:rPr>
            <w:sz w:val="22"/>
          </w:rPr>
          <w:t xml:space="preserve"> –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0A45E" w14:textId="15DD5125" w:rsidR="00F5485E" w:rsidRDefault="003370A5">
    <w:pPr>
      <w:pStyle w:val="Stopka"/>
    </w:pPr>
    <w:r>
      <w:rPr>
        <w:rFonts w:cstheme="minorHAnsi"/>
        <w:i/>
        <w:noProof/>
        <w:szCs w:val="24"/>
      </w:rPr>
      <w:drawing>
        <wp:inline distT="0" distB="0" distL="0" distR="0" wp14:anchorId="684A1155" wp14:editId="42B819E6">
          <wp:extent cx="1417320" cy="549644"/>
          <wp:effectExtent l="0" t="0" r="0" b="0"/>
          <wp:docPr id="1750234531" name="Obraz 4" descr="Obraz zawierający zrzut ekranu,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34531" name="Obraz 4" descr="Obraz zawierający zrzut ekranu, symbol&#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450421" cy="562481"/>
                  </a:xfrm>
                  <a:prstGeom prst="rect">
                    <a:avLst/>
                  </a:prstGeom>
                </pic:spPr>
              </pic:pic>
            </a:graphicData>
          </a:graphic>
        </wp:inline>
      </w:drawing>
    </w:r>
    <w:r w:rsidR="00F5485E">
      <w:rPr>
        <w:rFonts w:cstheme="minorHAnsi"/>
        <w:i/>
        <w:noProof/>
        <w:szCs w:val="24"/>
      </w:rPr>
      <w:t xml:space="preserve">    </w:t>
    </w:r>
    <w:r>
      <w:rPr>
        <w:rFonts w:cstheme="minorHAnsi"/>
        <w:i/>
        <w:noProof/>
        <w:szCs w:val="24"/>
      </w:rPr>
      <w:t xml:space="preserve">          </w:t>
    </w:r>
    <w:r w:rsidR="00F5485E">
      <w:rPr>
        <w:rFonts w:cstheme="minorHAnsi"/>
        <w:i/>
        <w:noProof/>
        <w:szCs w:val="24"/>
      </w:rPr>
      <w:t xml:space="preserve">      </w:t>
    </w:r>
    <w:r w:rsidR="00F5485E">
      <w:rPr>
        <w:rFonts w:cstheme="minorHAnsi"/>
        <w:i/>
        <w:noProof/>
        <w:szCs w:val="24"/>
      </w:rPr>
      <w:drawing>
        <wp:inline distT="0" distB="0" distL="0" distR="0" wp14:anchorId="56047E67" wp14:editId="2CF29EAF">
          <wp:extent cx="1318260" cy="388931"/>
          <wp:effectExtent l="0" t="0" r="0" b="0"/>
          <wp:docPr id="609381621" name="Obraz 1" descr="Obraz zawierający zrzut ekranu, linia, Grafi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81621" name="Obraz 1" descr="Obraz zawierający zrzut ekranu, linia, Grafika, design&#10;&#10;Opis wygenerowany automatycznie"/>
                  <pic:cNvPicPr/>
                </pic:nvPicPr>
                <pic:blipFill>
                  <a:blip r:embed="rId2">
                    <a:extLst>
                      <a:ext uri="{28A0092B-C50C-407E-A947-70E740481C1C}">
                        <a14:useLocalDpi xmlns:a14="http://schemas.microsoft.com/office/drawing/2010/main" val="0"/>
                      </a:ext>
                    </a:extLst>
                  </a:blip>
                  <a:stretch>
                    <a:fillRect/>
                  </a:stretch>
                </pic:blipFill>
                <pic:spPr>
                  <a:xfrm>
                    <a:off x="0" y="0"/>
                    <a:ext cx="1323657" cy="390523"/>
                  </a:xfrm>
                  <a:prstGeom prst="rect">
                    <a:avLst/>
                  </a:prstGeom>
                </pic:spPr>
              </pic:pic>
            </a:graphicData>
          </a:graphic>
        </wp:inline>
      </w:drawing>
    </w:r>
    <w:r w:rsidR="00F5485E">
      <w:rPr>
        <w:rFonts w:cstheme="minorHAnsi"/>
        <w:i/>
        <w:noProof/>
        <w:szCs w:val="24"/>
      </w:rPr>
      <w:t xml:space="preserve">        </w:t>
    </w:r>
    <w:r>
      <w:rPr>
        <w:rFonts w:cstheme="minorHAnsi"/>
        <w:i/>
        <w:noProof/>
        <w:szCs w:val="24"/>
      </w:rPr>
      <w:t xml:space="preserve">   </w:t>
    </w:r>
    <w:r w:rsidR="00F5485E">
      <w:rPr>
        <w:rFonts w:cstheme="minorHAnsi"/>
        <w:i/>
        <w:noProof/>
        <w:szCs w:val="24"/>
      </w:rPr>
      <w:t xml:space="preserve">   </w:t>
    </w:r>
    <w:r w:rsidR="00F5485E">
      <w:rPr>
        <w:noProof/>
      </w:rPr>
      <w:drawing>
        <wp:inline distT="0" distB="0" distL="0" distR="0" wp14:anchorId="218BDC9D" wp14:editId="0D9B42D6">
          <wp:extent cx="1794402" cy="472440"/>
          <wp:effectExtent l="0" t="0" r="0" b="3810"/>
          <wp:docPr id="659295535" name="Obraz 2" descr="Obraz zawierający tekst,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95535" name="Obraz 2" descr="Obraz zawierający tekst, Czcionka, logo&#10;&#10;Opis wygenerowany automatyczn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07456" cy="475877"/>
                  </a:xfrm>
                  <a:prstGeom prst="rect">
                    <a:avLst/>
                  </a:prstGeom>
                  <a:noFill/>
                  <a:ln>
                    <a:noFill/>
                  </a:ln>
                </pic:spPr>
              </pic:pic>
            </a:graphicData>
          </a:graphic>
        </wp:inline>
      </w:drawing>
    </w:r>
    <w:r w:rsidR="00F5485E">
      <w:t xml:space="preserve">                                                                                   </w:t>
    </w:r>
  </w:p>
  <w:p w14:paraId="3EB60DEA" w14:textId="77777777" w:rsidR="00F5485E" w:rsidRDefault="00F548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D5A91" w14:textId="77777777" w:rsidR="004A19E9" w:rsidRDefault="004A19E9" w:rsidP="00E37E7C">
      <w:pPr>
        <w:spacing w:after="0" w:line="240" w:lineRule="auto"/>
      </w:pPr>
      <w:r>
        <w:separator/>
      </w:r>
    </w:p>
  </w:footnote>
  <w:footnote w:type="continuationSeparator" w:id="0">
    <w:p w14:paraId="56AA8824" w14:textId="77777777" w:rsidR="004A19E9" w:rsidRDefault="004A19E9" w:rsidP="00E37E7C">
      <w:pPr>
        <w:spacing w:after="0" w:line="240" w:lineRule="auto"/>
      </w:pPr>
      <w:r>
        <w:continuationSeparator/>
      </w:r>
    </w:p>
  </w:footnote>
  <w:footnote w:id="1">
    <w:p w14:paraId="317DA2A8" w14:textId="77777777" w:rsidR="004A38FD" w:rsidRPr="00BD7F73" w:rsidRDefault="004A38FD" w:rsidP="00E37E7C">
      <w:pPr>
        <w:pStyle w:val="Tekstprzypisudolnego"/>
        <w:rPr>
          <w:sz w:val="16"/>
          <w:szCs w:val="16"/>
        </w:rPr>
      </w:pPr>
      <w:r>
        <w:rPr>
          <w:rStyle w:val="Odwoanieprzypisudolnego"/>
        </w:rPr>
        <w:footnoteRef/>
      </w:r>
      <w:r>
        <w:rPr>
          <w:vertAlign w:val="superscript"/>
        </w:rPr>
        <w:t>)</w:t>
      </w:r>
      <w:r>
        <w:t xml:space="preserve"> </w:t>
      </w:r>
      <w:r w:rsidRPr="00BD7F73">
        <w:rPr>
          <w:sz w:val="16"/>
          <w:szCs w:val="16"/>
        </w:rPr>
        <w:t xml:space="preserve">Odniesienie wskaźnika do P – wszystkich priorytetów Programu, P1 – priorytetu 1, P2 – priorytetu 2, P3 – priorytetu 3, </w:t>
      </w:r>
    </w:p>
  </w:footnote>
  <w:footnote w:id="2">
    <w:p w14:paraId="3BD5D82E" w14:textId="77777777" w:rsidR="004A38FD" w:rsidRDefault="004A38FD" w:rsidP="00E37E7C">
      <w:pPr>
        <w:pStyle w:val="Tekstprzypisudolnego"/>
      </w:pPr>
      <w:r>
        <w:rPr>
          <w:rStyle w:val="Odwoanieprzypisudolnego"/>
        </w:rPr>
        <w:footnoteRef/>
      </w:r>
      <w:r>
        <w:rPr>
          <w:vertAlign w:val="superscript"/>
        </w:rPr>
        <w:t>)</w:t>
      </w:r>
      <w:r>
        <w:t xml:space="preserve"> </w:t>
      </w:r>
      <w:r w:rsidRPr="0000282E">
        <w:rPr>
          <w:sz w:val="16"/>
          <w:szCs w:val="16"/>
        </w:rPr>
        <w:t xml:space="preserve">Typ wskaźnika: P – produkt, R </w:t>
      </w:r>
      <w:r>
        <w:rPr>
          <w:sz w:val="16"/>
          <w:szCs w:val="16"/>
        </w:rPr>
        <w:t>–</w:t>
      </w:r>
      <w:r w:rsidRPr="0000282E">
        <w:rPr>
          <w:sz w:val="16"/>
          <w:szCs w:val="16"/>
        </w:rPr>
        <w:t xml:space="preserve"> rezultat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A5611" w14:textId="77777777" w:rsidR="00F5485E" w:rsidRDefault="00F5485E" w:rsidP="00F5485E">
    <w:pPr>
      <w:pStyle w:val="Nagwek"/>
      <w:jc w:val="center"/>
    </w:pPr>
    <w:r>
      <w:t>DOKUMENT PRZEZNACZONY DO KONSULTACJI PUBLICZNYCH</w:t>
    </w:r>
  </w:p>
  <w:p w14:paraId="39F24ECC" w14:textId="77777777" w:rsidR="00F5485E" w:rsidRDefault="00F5485E" w:rsidP="00F5485E">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60A7E" w14:textId="77777777" w:rsidR="00F5485E" w:rsidRDefault="00F5485E" w:rsidP="00F5485E">
    <w:pPr>
      <w:pStyle w:val="Nagwek"/>
      <w:jc w:val="center"/>
    </w:pPr>
    <w:r>
      <w:t>DOKUMENT PRZEZNACZONY DO KONSULTACJI PUBLICZNYCH</w:t>
    </w:r>
  </w:p>
  <w:p w14:paraId="10B6E5EA" w14:textId="77777777" w:rsidR="00F5485E" w:rsidRDefault="00F5485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5335" w14:textId="6D16CCEE" w:rsidR="00F5485E" w:rsidRDefault="00F5485E" w:rsidP="00F5485E">
    <w:pPr>
      <w:pStyle w:val="Nagwek"/>
      <w:jc w:val="center"/>
    </w:pPr>
    <w:r>
      <w:t>DOKUMENT PRZEZNACZONY DO KONSULTACJI PUBLICZNYCH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B3719"/>
    <w:multiLevelType w:val="hybridMultilevel"/>
    <w:tmpl w:val="06B80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025992"/>
    <w:multiLevelType w:val="hybridMultilevel"/>
    <w:tmpl w:val="1F3455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5C6F52"/>
    <w:multiLevelType w:val="hybridMultilevel"/>
    <w:tmpl w:val="EA8A7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6E6431"/>
    <w:multiLevelType w:val="hybridMultilevel"/>
    <w:tmpl w:val="72209E08"/>
    <w:lvl w:ilvl="0" w:tplc="20AA81EA">
      <w:start w:val="1"/>
      <w:numFmt w:val="bullet"/>
      <w:pStyle w:val="Listawypunktowana"/>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1B6965"/>
    <w:multiLevelType w:val="hybridMultilevel"/>
    <w:tmpl w:val="4D0AF6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905B6D"/>
    <w:multiLevelType w:val="hybridMultilevel"/>
    <w:tmpl w:val="4C584D1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5274A93"/>
    <w:multiLevelType w:val="hybridMultilevel"/>
    <w:tmpl w:val="CDA6FA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3BDC2198"/>
    <w:multiLevelType w:val="hybridMultilevel"/>
    <w:tmpl w:val="6964B6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40F38B4"/>
    <w:multiLevelType w:val="hybridMultilevel"/>
    <w:tmpl w:val="185AA6C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5612DD3"/>
    <w:multiLevelType w:val="multilevel"/>
    <w:tmpl w:val="B13271D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DED6D00"/>
    <w:multiLevelType w:val="hybridMultilevel"/>
    <w:tmpl w:val="CA6E788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6C94B05"/>
    <w:multiLevelType w:val="hybridMultilevel"/>
    <w:tmpl w:val="D472B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96B4591"/>
    <w:multiLevelType w:val="multilevel"/>
    <w:tmpl w:val="32E4AF94"/>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num w:numId="1" w16cid:durableId="507603055">
    <w:abstractNumId w:val="3"/>
  </w:num>
  <w:num w:numId="2" w16cid:durableId="45221324">
    <w:abstractNumId w:val="9"/>
  </w:num>
  <w:num w:numId="3" w16cid:durableId="1418282886">
    <w:abstractNumId w:val="0"/>
  </w:num>
  <w:num w:numId="4" w16cid:durableId="1562713827">
    <w:abstractNumId w:val="4"/>
  </w:num>
  <w:num w:numId="5" w16cid:durableId="1686783603">
    <w:abstractNumId w:val="8"/>
  </w:num>
  <w:num w:numId="6" w16cid:durableId="1198423687">
    <w:abstractNumId w:val="6"/>
  </w:num>
  <w:num w:numId="7" w16cid:durableId="1702436608">
    <w:abstractNumId w:val="1"/>
  </w:num>
  <w:num w:numId="8" w16cid:durableId="9379809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3231996">
    <w:abstractNumId w:val="2"/>
  </w:num>
  <w:num w:numId="10" w16cid:durableId="943731420">
    <w:abstractNumId w:val="11"/>
  </w:num>
  <w:num w:numId="11" w16cid:durableId="1328704436">
    <w:abstractNumId w:val="7"/>
  </w:num>
  <w:num w:numId="12" w16cid:durableId="570231993">
    <w:abstractNumId w:val="10"/>
  </w:num>
  <w:num w:numId="13" w16cid:durableId="7335811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E7C"/>
    <w:rsid w:val="00001F78"/>
    <w:rsid w:val="000079D3"/>
    <w:rsid w:val="00027F75"/>
    <w:rsid w:val="000372D9"/>
    <w:rsid w:val="000456FF"/>
    <w:rsid w:val="000B33F6"/>
    <w:rsid w:val="000D7231"/>
    <w:rsid w:val="000E39DD"/>
    <w:rsid w:val="001114B7"/>
    <w:rsid w:val="00154A9E"/>
    <w:rsid w:val="00154F2B"/>
    <w:rsid w:val="0017072D"/>
    <w:rsid w:val="00174E74"/>
    <w:rsid w:val="00176B0B"/>
    <w:rsid w:val="001C7A5F"/>
    <w:rsid w:val="001E6406"/>
    <w:rsid w:val="00201F4A"/>
    <w:rsid w:val="00207F79"/>
    <w:rsid w:val="00236210"/>
    <w:rsid w:val="00246105"/>
    <w:rsid w:val="002A15D2"/>
    <w:rsid w:val="002B3DDE"/>
    <w:rsid w:val="002B799C"/>
    <w:rsid w:val="002C23D8"/>
    <w:rsid w:val="00331DFD"/>
    <w:rsid w:val="003365D4"/>
    <w:rsid w:val="003370A5"/>
    <w:rsid w:val="00337862"/>
    <w:rsid w:val="003423DE"/>
    <w:rsid w:val="00347A0E"/>
    <w:rsid w:val="0035292F"/>
    <w:rsid w:val="003554CB"/>
    <w:rsid w:val="0037621C"/>
    <w:rsid w:val="003C534E"/>
    <w:rsid w:val="0040150F"/>
    <w:rsid w:val="004036A6"/>
    <w:rsid w:val="004049D3"/>
    <w:rsid w:val="0042471C"/>
    <w:rsid w:val="00426CA7"/>
    <w:rsid w:val="0044626A"/>
    <w:rsid w:val="00470990"/>
    <w:rsid w:val="00485900"/>
    <w:rsid w:val="004A19E9"/>
    <w:rsid w:val="004A38FD"/>
    <w:rsid w:val="004D1C8B"/>
    <w:rsid w:val="004D6931"/>
    <w:rsid w:val="004E1ED6"/>
    <w:rsid w:val="0055169E"/>
    <w:rsid w:val="00581CD3"/>
    <w:rsid w:val="005F11E4"/>
    <w:rsid w:val="006032BC"/>
    <w:rsid w:val="00633085"/>
    <w:rsid w:val="00633D57"/>
    <w:rsid w:val="00661C30"/>
    <w:rsid w:val="006730AE"/>
    <w:rsid w:val="006F03A3"/>
    <w:rsid w:val="0070510B"/>
    <w:rsid w:val="00717A8A"/>
    <w:rsid w:val="00731FAE"/>
    <w:rsid w:val="007472A3"/>
    <w:rsid w:val="00774EC4"/>
    <w:rsid w:val="00786E0F"/>
    <w:rsid w:val="00842C28"/>
    <w:rsid w:val="0087116A"/>
    <w:rsid w:val="008A327C"/>
    <w:rsid w:val="008A7DEB"/>
    <w:rsid w:val="008B6486"/>
    <w:rsid w:val="008D37D9"/>
    <w:rsid w:val="008E1EC4"/>
    <w:rsid w:val="009040B0"/>
    <w:rsid w:val="00917C72"/>
    <w:rsid w:val="00922FA2"/>
    <w:rsid w:val="00961F2C"/>
    <w:rsid w:val="009837A0"/>
    <w:rsid w:val="00997754"/>
    <w:rsid w:val="009A79EE"/>
    <w:rsid w:val="009F731F"/>
    <w:rsid w:val="00A244FD"/>
    <w:rsid w:val="00A3134E"/>
    <w:rsid w:val="00A50AF9"/>
    <w:rsid w:val="00A96820"/>
    <w:rsid w:val="00AA4306"/>
    <w:rsid w:val="00AD267A"/>
    <w:rsid w:val="00B64886"/>
    <w:rsid w:val="00B9605D"/>
    <w:rsid w:val="00BA7BFD"/>
    <w:rsid w:val="00BB09F4"/>
    <w:rsid w:val="00BF4353"/>
    <w:rsid w:val="00C02F67"/>
    <w:rsid w:val="00C23973"/>
    <w:rsid w:val="00C2424C"/>
    <w:rsid w:val="00C26D9D"/>
    <w:rsid w:val="00C437AE"/>
    <w:rsid w:val="00C44BAF"/>
    <w:rsid w:val="00C5631F"/>
    <w:rsid w:val="00C76C1C"/>
    <w:rsid w:val="00C8385F"/>
    <w:rsid w:val="00CB4C8F"/>
    <w:rsid w:val="00CB7823"/>
    <w:rsid w:val="00CF1774"/>
    <w:rsid w:val="00D26F53"/>
    <w:rsid w:val="00D46093"/>
    <w:rsid w:val="00D669FC"/>
    <w:rsid w:val="00D93F27"/>
    <w:rsid w:val="00D95AB7"/>
    <w:rsid w:val="00DA1801"/>
    <w:rsid w:val="00DC1A28"/>
    <w:rsid w:val="00DE332C"/>
    <w:rsid w:val="00E126B4"/>
    <w:rsid w:val="00E17BF5"/>
    <w:rsid w:val="00E30BD1"/>
    <w:rsid w:val="00E37E7C"/>
    <w:rsid w:val="00E40AC4"/>
    <w:rsid w:val="00E47627"/>
    <w:rsid w:val="00E71D65"/>
    <w:rsid w:val="00EC0469"/>
    <w:rsid w:val="00ED6C22"/>
    <w:rsid w:val="00EE5F21"/>
    <w:rsid w:val="00EF0A0E"/>
    <w:rsid w:val="00EF1F33"/>
    <w:rsid w:val="00F00708"/>
    <w:rsid w:val="00F02692"/>
    <w:rsid w:val="00F259B3"/>
    <w:rsid w:val="00F5485E"/>
    <w:rsid w:val="00FA1504"/>
    <w:rsid w:val="00FB381C"/>
    <w:rsid w:val="00FE6D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1806F"/>
  <w15:chartTrackingRefBased/>
  <w15:docId w15:val="{A2AC2770-7A75-467D-BC38-9D2AE60B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E7C"/>
  </w:style>
  <w:style w:type="paragraph" w:styleId="Nagwek1">
    <w:name w:val="heading 1"/>
    <w:basedOn w:val="Normalny"/>
    <w:next w:val="Normalny"/>
    <w:link w:val="Nagwek1Znak"/>
    <w:uiPriority w:val="9"/>
    <w:qFormat/>
    <w:rsid w:val="00E37E7C"/>
    <w:pPr>
      <w:keepNext/>
      <w:keepLines/>
      <w:spacing w:before="240" w:after="0" w:line="360" w:lineRule="auto"/>
      <w:jc w:val="both"/>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E37E7C"/>
    <w:pPr>
      <w:keepNext/>
      <w:keepLines/>
      <w:spacing w:before="40" w:after="0" w:line="360" w:lineRule="auto"/>
      <w:outlineLvl w:val="1"/>
    </w:pPr>
    <w:rPr>
      <w:rFonts w:asciiTheme="majorHAnsi" w:eastAsiaTheme="majorEastAsia" w:hAnsiTheme="majorHAnsi" w:cstheme="majorBidi"/>
      <w:color w:val="2F5496" w:themeColor="accent1" w:themeShade="BF"/>
      <w:sz w:val="24"/>
      <w:szCs w:val="26"/>
    </w:rPr>
  </w:style>
  <w:style w:type="paragraph" w:styleId="Nagwek3">
    <w:name w:val="heading 3"/>
    <w:basedOn w:val="Normalny"/>
    <w:next w:val="Normalny"/>
    <w:link w:val="Nagwek3Znak"/>
    <w:uiPriority w:val="9"/>
    <w:unhideWhenUsed/>
    <w:qFormat/>
    <w:rsid w:val="00E37E7C"/>
    <w:pPr>
      <w:keepNext/>
      <w:keepLines/>
      <w:spacing w:before="40" w:after="0" w:line="360" w:lineRule="auto"/>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E37E7C"/>
    <w:pPr>
      <w:keepNext/>
      <w:keepLines/>
      <w:spacing w:before="40" w:after="0" w:line="360" w:lineRule="auto"/>
      <w:jc w:val="both"/>
      <w:outlineLvl w:val="3"/>
    </w:pPr>
    <w:rPr>
      <w:rFonts w:asciiTheme="majorHAnsi" w:eastAsiaTheme="majorEastAsia" w:hAnsiTheme="majorHAnsi" w:cstheme="majorBidi"/>
      <w:i/>
      <w:iCs/>
      <w:color w:val="2F5496" w:themeColor="accent1" w:themeShade="BF"/>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7E7C"/>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E37E7C"/>
    <w:rPr>
      <w:rFonts w:asciiTheme="majorHAnsi" w:eastAsiaTheme="majorEastAsia" w:hAnsiTheme="majorHAnsi" w:cstheme="majorBidi"/>
      <w:color w:val="2F5496" w:themeColor="accent1" w:themeShade="BF"/>
      <w:sz w:val="24"/>
      <w:szCs w:val="26"/>
    </w:rPr>
  </w:style>
  <w:style w:type="character" w:customStyle="1" w:styleId="Nagwek3Znak">
    <w:name w:val="Nagłówek 3 Znak"/>
    <w:basedOn w:val="Domylnaczcionkaakapitu"/>
    <w:link w:val="Nagwek3"/>
    <w:uiPriority w:val="9"/>
    <w:rsid w:val="00E37E7C"/>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E37E7C"/>
    <w:rPr>
      <w:rFonts w:asciiTheme="majorHAnsi" w:eastAsiaTheme="majorEastAsia" w:hAnsiTheme="majorHAnsi" w:cstheme="majorBidi"/>
      <w:i/>
      <w:iCs/>
      <w:color w:val="2F5496" w:themeColor="accent1" w:themeShade="BF"/>
      <w:sz w:val="24"/>
    </w:rPr>
  </w:style>
  <w:style w:type="numbering" w:customStyle="1" w:styleId="Bezlisty1">
    <w:name w:val="Bez listy1"/>
    <w:next w:val="Bezlisty"/>
    <w:uiPriority w:val="99"/>
    <w:semiHidden/>
    <w:unhideWhenUsed/>
    <w:rsid w:val="00E37E7C"/>
  </w:style>
  <w:style w:type="paragraph" w:styleId="Legenda">
    <w:name w:val="caption"/>
    <w:basedOn w:val="Normalny"/>
    <w:next w:val="Normalny"/>
    <w:uiPriority w:val="35"/>
    <w:unhideWhenUsed/>
    <w:qFormat/>
    <w:rsid w:val="00E37E7C"/>
    <w:pPr>
      <w:spacing w:before="240" w:after="120" w:line="240" w:lineRule="auto"/>
      <w:jc w:val="both"/>
    </w:pPr>
    <w:rPr>
      <w:rFonts w:ascii="Calibri Light" w:hAnsi="Calibri Light"/>
      <w:i/>
      <w:iCs/>
      <w:color w:val="44546A" w:themeColor="text2"/>
      <w:sz w:val="18"/>
      <w:szCs w:val="18"/>
    </w:rPr>
  </w:style>
  <w:style w:type="paragraph" w:styleId="Tekstprzypisudolnego">
    <w:name w:val="footnote text"/>
    <w:aliases w:val="Podrozdział,Footnote,Podrozdzia3"/>
    <w:basedOn w:val="Normalny"/>
    <w:link w:val="TekstprzypisudolnegoZnak"/>
    <w:uiPriority w:val="99"/>
    <w:unhideWhenUsed/>
    <w:rsid w:val="00E37E7C"/>
    <w:pPr>
      <w:spacing w:after="0" w:line="240" w:lineRule="auto"/>
      <w:jc w:val="both"/>
    </w:pPr>
    <w:rPr>
      <w:rFonts w:ascii="Calibri Light" w:hAnsi="Calibri Light"/>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E37E7C"/>
    <w:rPr>
      <w:rFonts w:ascii="Calibri Light" w:hAnsi="Calibri Light"/>
      <w:sz w:val="20"/>
      <w:szCs w:val="20"/>
    </w:rPr>
  </w:style>
  <w:style w:type="character" w:styleId="Odwoanieprzypisudolnego">
    <w:name w:val="footnote reference"/>
    <w:basedOn w:val="Domylnaczcionkaakapitu"/>
    <w:uiPriority w:val="99"/>
    <w:unhideWhenUsed/>
    <w:rsid w:val="00E37E7C"/>
    <w:rPr>
      <w:vertAlign w:val="superscript"/>
    </w:rPr>
  </w:style>
  <w:style w:type="paragraph" w:styleId="Nagwek">
    <w:name w:val="header"/>
    <w:basedOn w:val="Normalny"/>
    <w:link w:val="NagwekZnak"/>
    <w:uiPriority w:val="99"/>
    <w:unhideWhenUsed/>
    <w:rsid w:val="00E37E7C"/>
    <w:pPr>
      <w:tabs>
        <w:tab w:val="center" w:pos="4536"/>
        <w:tab w:val="right" w:pos="9072"/>
      </w:tabs>
      <w:spacing w:after="0" w:line="240" w:lineRule="auto"/>
      <w:jc w:val="both"/>
    </w:pPr>
    <w:rPr>
      <w:rFonts w:ascii="Calibri Light" w:hAnsi="Calibri Light"/>
      <w:sz w:val="24"/>
    </w:rPr>
  </w:style>
  <w:style w:type="character" w:customStyle="1" w:styleId="NagwekZnak">
    <w:name w:val="Nagłówek Znak"/>
    <w:basedOn w:val="Domylnaczcionkaakapitu"/>
    <w:link w:val="Nagwek"/>
    <w:uiPriority w:val="99"/>
    <w:rsid w:val="00E37E7C"/>
    <w:rPr>
      <w:rFonts w:ascii="Calibri Light" w:hAnsi="Calibri Light"/>
      <w:sz w:val="24"/>
    </w:rPr>
  </w:style>
  <w:style w:type="paragraph" w:styleId="Stopka">
    <w:name w:val="footer"/>
    <w:basedOn w:val="Normalny"/>
    <w:link w:val="StopkaZnak"/>
    <w:uiPriority w:val="99"/>
    <w:unhideWhenUsed/>
    <w:rsid w:val="00E37E7C"/>
    <w:pPr>
      <w:tabs>
        <w:tab w:val="center" w:pos="4536"/>
        <w:tab w:val="right" w:pos="9072"/>
      </w:tabs>
      <w:spacing w:after="0" w:line="240" w:lineRule="auto"/>
      <w:jc w:val="both"/>
    </w:pPr>
    <w:rPr>
      <w:rFonts w:ascii="Calibri Light" w:hAnsi="Calibri Light"/>
      <w:sz w:val="24"/>
    </w:rPr>
  </w:style>
  <w:style w:type="character" w:customStyle="1" w:styleId="StopkaZnak">
    <w:name w:val="Stopka Znak"/>
    <w:basedOn w:val="Domylnaczcionkaakapitu"/>
    <w:link w:val="Stopka"/>
    <w:uiPriority w:val="99"/>
    <w:rsid w:val="00E37E7C"/>
    <w:rPr>
      <w:rFonts w:ascii="Calibri Light" w:hAnsi="Calibri Light"/>
      <w:sz w:val="24"/>
    </w:rPr>
  </w:style>
  <w:style w:type="paragraph" w:styleId="Akapitzlist">
    <w:name w:val="List Paragraph"/>
    <w:basedOn w:val="Normalny"/>
    <w:uiPriority w:val="34"/>
    <w:qFormat/>
    <w:rsid w:val="00E37E7C"/>
    <w:pPr>
      <w:spacing w:line="360" w:lineRule="auto"/>
      <w:ind w:left="720"/>
      <w:contextualSpacing/>
      <w:jc w:val="both"/>
    </w:pPr>
    <w:rPr>
      <w:rFonts w:ascii="Calibri Light" w:hAnsi="Calibri Light"/>
      <w:sz w:val="24"/>
    </w:rPr>
  </w:style>
  <w:style w:type="paragraph" w:styleId="Tekstdymka">
    <w:name w:val="Balloon Text"/>
    <w:basedOn w:val="Normalny"/>
    <w:link w:val="TekstdymkaZnak"/>
    <w:uiPriority w:val="99"/>
    <w:semiHidden/>
    <w:unhideWhenUsed/>
    <w:rsid w:val="00E37E7C"/>
    <w:pPr>
      <w:spacing w:after="0" w:line="240" w:lineRule="auto"/>
      <w:jc w:val="both"/>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7E7C"/>
    <w:rPr>
      <w:rFonts w:ascii="Segoe UI" w:hAnsi="Segoe UI" w:cs="Segoe UI"/>
      <w:sz w:val="18"/>
      <w:szCs w:val="18"/>
    </w:rPr>
  </w:style>
  <w:style w:type="table" w:styleId="Tabela-Siatka">
    <w:name w:val="Table Grid"/>
    <w:basedOn w:val="Standardowy"/>
    <w:uiPriority w:val="39"/>
    <w:rsid w:val="00E37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E37E7C"/>
    <w:pPr>
      <w:spacing w:before="100" w:beforeAutospacing="1" w:after="100" w:afterAutospacing="1" w:line="240" w:lineRule="auto"/>
      <w:jc w:val="both"/>
    </w:pPr>
    <w:rPr>
      <w:rFonts w:ascii="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E37E7C"/>
    <w:rPr>
      <w:sz w:val="16"/>
      <w:szCs w:val="16"/>
    </w:rPr>
  </w:style>
  <w:style w:type="paragraph" w:styleId="Tekstkomentarza">
    <w:name w:val="annotation text"/>
    <w:basedOn w:val="Normalny"/>
    <w:link w:val="TekstkomentarzaZnak"/>
    <w:uiPriority w:val="99"/>
    <w:unhideWhenUsed/>
    <w:rsid w:val="00E37E7C"/>
    <w:pPr>
      <w:spacing w:line="240" w:lineRule="auto"/>
      <w:jc w:val="both"/>
    </w:pPr>
    <w:rPr>
      <w:rFonts w:ascii="Calibri Light" w:hAnsi="Calibri Light"/>
      <w:sz w:val="20"/>
      <w:szCs w:val="20"/>
    </w:rPr>
  </w:style>
  <w:style w:type="character" w:customStyle="1" w:styleId="TekstkomentarzaZnak">
    <w:name w:val="Tekst komentarza Znak"/>
    <w:basedOn w:val="Domylnaczcionkaakapitu"/>
    <w:link w:val="Tekstkomentarza"/>
    <w:uiPriority w:val="99"/>
    <w:rsid w:val="00E37E7C"/>
    <w:rPr>
      <w:rFonts w:ascii="Calibri Light" w:hAnsi="Calibri Light"/>
      <w:sz w:val="20"/>
      <w:szCs w:val="20"/>
    </w:rPr>
  </w:style>
  <w:style w:type="paragraph" w:styleId="Tematkomentarza">
    <w:name w:val="annotation subject"/>
    <w:basedOn w:val="Tekstkomentarza"/>
    <w:next w:val="Tekstkomentarza"/>
    <w:link w:val="TematkomentarzaZnak"/>
    <w:uiPriority w:val="99"/>
    <w:semiHidden/>
    <w:unhideWhenUsed/>
    <w:rsid w:val="00E37E7C"/>
    <w:rPr>
      <w:b/>
      <w:bCs/>
    </w:rPr>
  </w:style>
  <w:style w:type="character" w:customStyle="1" w:styleId="TematkomentarzaZnak">
    <w:name w:val="Temat komentarza Znak"/>
    <w:basedOn w:val="TekstkomentarzaZnak"/>
    <w:link w:val="Tematkomentarza"/>
    <w:uiPriority w:val="99"/>
    <w:semiHidden/>
    <w:rsid w:val="00E37E7C"/>
    <w:rPr>
      <w:rFonts w:ascii="Calibri Light" w:hAnsi="Calibri Light"/>
      <w:b/>
      <w:bCs/>
      <w:sz w:val="20"/>
      <w:szCs w:val="20"/>
    </w:rPr>
  </w:style>
  <w:style w:type="paragraph" w:styleId="Nagwekspisutreci">
    <w:name w:val="TOC Heading"/>
    <w:basedOn w:val="Nagwek1"/>
    <w:next w:val="Normalny"/>
    <w:uiPriority w:val="39"/>
    <w:unhideWhenUsed/>
    <w:qFormat/>
    <w:rsid w:val="00E37E7C"/>
    <w:pPr>
      <w:outlineLvl w:val="9"/>
    </w:pPr>
    <w:rPr>
      <w:lang w:eastAsia="pl-PL"/>
    </w:rPr>
  </w:style>
  <w:style w:type="paragraph" w:styleId="Spistreci2">
    <w:name w:val="toc 2"/>
    <w:basedOn w:val="Normalny"/>
    <w:next w:val="Normalny"/>
    <w:autoRedefine/>
    <w:uiPriority w:val="39"/>
    <w:unhideWhenUsed/>
    <w:rsid w:val="00E37E7C"/>
    <w:pPr>
      <w:tabs>
        <w:tab w:val="right" w:leader="dot" w:pos="9062"/>
      </w:tabs>
      <w:spacing w:after="100" w:line="360" w:lineRule="auto"/>
      <w:ind w:left="220"/>
      <w:jc w:val="both"/>
    </w:pPr>
    <w:rPr>
      <w:rFonts w:ascii="Calibri Light" w:hAnsi="Calibri Light"/>
      <w:sz w:val="24"/>
    </w:rPr>
  </w:style>
  <w:style w:type="character" w:styleId="Hipercze">
    <w:name w:val="Hyperlink"/>
    <w:basedOn w:val="Domylnaczcionkaakapitu"/>
    <w:uiPriority w:val="99"/>
    <w:unhideWhenUsed/>
    <w:rsid w:val="00E37E7C"/>
    <w:rPr>
      <w:color w:val="0563C1" w:themeColor="hyperlink"/>
      <w:u w:val="single"/>
    </w:rPr>
  </w:style>
  <w:style w:type="table" w:styleId="Zwykatabela5">
    <w:name w:val="Plain Table 5"/>
    <w:basedOn w:val="Standardowy"/>
    <w:uiPriority w:val="45"/>
    <w:rsid w:val="00E37E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Zwykatabela3">
    <w:name w:val="Plain Table 3"/>
    <w:basedOn w:val="Standardowy"/>
    <w:uiPriority w:val="43"/>
    <w:rsid w:val="00E37E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2">
    <w:name w:val="Plain Table 2"/>
    <w:basedOn w:val="Standardowy"/>
    <w:uiPriority w:val="42"/>
    <w:rsid w:val="00E37E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omylnaczcionkaakapitu"/>
    <w:rsid w:val="00E37E7C"/>
  </w:style>
  <w:style w:type="character" w:styleId="Wyrnienieintensywne">
    <w:name w:val="Intense Emphasis"/>
    <w:basedOn w:val="Domylnaczcionkaakapitu"/>
    <w:uiPriority w:val="21"/>
    <w:qFormat/>
    <w:rsid w:val="00E37E7C"/>
    <w:rPr>
      <w:i/>
      <w:iCs/>
      <w:color w:val="4472C4" w:themeColor="accent1"/>
    </w:rPr>
  </w:style>
  <w:style w:type="character" w:styleId="Uwydatnienie">
    <w:name w:val="Emphasis"/>
    <w:basedOn w:val="Domylnaczcionkaakapitu"/>
    <w:uiPriority w:val="20"/>
    <w:qFormat/>
    <w:rsid w:val="00E37E7C"/>
    <w:rPr>
      <w:i/>
      <w:iCs/>
    </w:rPr>
  </w:style>
  <w:style w:type="paragraph" w:customStyle="1" w:styleId="Listawypunktowana">
    <w:name w:val="Lista wypunktowana"/>
    <w:basedOn w:val="Akapitzlist"/>
    <w:link w:val="ListawypunktowanaZnak"/>
    <w:qFormat/>
    <w:rsid w:val="00E37E7C"/>
    <w:pPr>
      <w:numPr>
        <w:numId w:val="1"/>
      </w:numPr>
      <w:spacing w:after="0"/>
      <w:ind w:left="714" w:hanging="357"/>
      <w:jc w:val="left"/>
    </w:pPr>
    <w:rPr>
      <w:rFonts w:eastAsia="Times New Roman" w:cs="Times New Roman"/>
      <w:szCs w:val="24"/>
      <w:lang w:eastAsia="pl-PL"/>
    </w:rPr>
  </w:style>
  <w:style w:type="character" w:customStyle="1" w:styleId="ListawypunktowanaZnak">
    <w:name w:val="Lista wypunktowana Znak"/>
    <w:basedOn w:val="Domylnaczcionkaakapitu"/>
    <w:link w:val="Listawypunktowana"/>
    <w:rsid w:val="00E37E7C"/>
    <w:rPr>
      <w:rFonts w:ascii="Calibri Light" w:eastAsia="Times New Roman" w:hAnsi="Calibri Light" w:cs="Times New Roman"/>
      <w:sz w:val="24"/>
      <w:szCs w:val="24"/>
      <w:lang w:eastAsia="pl-PL"/>
    </w:rPr>
  </w:style>
  <w:style w:type="paragraph" w:styleId="Spistreci1">
    <w:name w:val="toc 1"/>
    <w:basedOn w:val="Normalny"/>
    <w:next w:val="Normalny"/>
    <w:autoRedefine/>
    <w:uiPriority w:val="39"/>
    <w:unhideWhenUsed/>
    <w:rsid w:val="00E37E7C"/>
    <w:pPr>
      <w:spacing w:after="100" w:line="360" w:lineRule="auto"/>
      <w:jc w:val="both"/>
    </w:pPr>
    <w:rPr>
      <w:rFonts w:ascii="Calibri Light" w:hAnsi="Calibri Light"/>
      <w:sz w:val="24"/>
    </w:rPr>
  </w:style>
  <w:style w:type="paragraph" w:styleId="Spistreci3">
    <w:name w:val="toc 3"/>
    <w:basedOn w:val="Normalny"/>
    <w:next w:val="Normalny"/>
    <w:autoRedefine/>
    <w:uiPriority w:val="39"/>
    <w:unhideWhenUsed/>
    <w:rsid w:val="00E37E7C"/>
    <w:pPr>
      <w:spacing w:after="100" w:line="360" w:lineRule="auto"/>
      <w:ind w:left="480"/>
      <w:jc w:val="both"/>
    </w:pPr>
    <w:rPr>
      <w:rFonts w:ascii="Calibri Light" w:hAnsi="Calibri Light"/>
      <w:sz w:val="24"/>
    </w:rPr>
  </w:style>
  <w:style w:type="paragraph" w:styleId="Tytu">
    <w:name w:val="Title"/>
    <w:basedOn w:val="Normalny"/>
    <w:next w:val="Normalny"/>
    <w:link w:val="TytuZnak"/>
    <w:uiPriority w:val="10"/>
    <w:qFormat/>
    <w:rsid w:val="00E37E7C"/>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7E7C"/>
    <w:rPr>
      <w:rFonts w:asciiTheme="majorHAnsi" w:eastAsiaTheme="majorEastAsia" w:hAnsiTheme="majorHAnsi" w:cstheme="majorBidi"/>
      <w:spacing w:val="-10"/>
      <w:kern w:val="28"/>
      <w:sz w:val="56"/>
      <w:szCs w:val="56"/>
    </w:rPr>
  </w:style>
  <w:style w:type="paragraph" w:styleId="Spisilustracji">
    <w:name w:val="table of figures"/>
    <w:aliases w:val="Spis diagramów"/>
    <w:basedOn w:val="Normalny"/>
    <w:next w:val="Normalny"/>
    <w:uiPriority w:val="99"/>
    <w:unhideWhenUsed/>
    <w:rsid w:val="00E37E7C"/>
    <w:pPr>
      <w:spacing w:after="0" w:line="240" w:lineRule="auto"/>
      <w:ind w:left="1021" w:hanging="1021"/>
      <w:jc w:val="both"/>
    </w:pPr>
    <w:rPr>
      <w:rFonts w:ascii="Calibri Light" w:hAnsi="Calibri Light"/>
      <w:i/>
    </w:rPr>
  </w:style>
  <w:style w:type="paragraph" w:customStyle="1" w:styleId="Default">
    <w:name w:val="Default"/>
    <w:rsid w:val="00E37E7C"/>
    <w:pPr>
      <w:autoSpaceDE w:val="0"/>
      <w:autoSpaceDN w:val="0"/>
      <w:adjustRightInd w:val="0"/>
      <w:spacing w:after="0" w:line="240" w:lineRule="auto"/>
    </w:pPr>
    <w:rPr>
      <w:rFonts w:ascii="Calibri" w:hAnsi="Calibri" w:cs="Calibri"/>
      <w:color w:val="000000"/>
      <w:sz w:val="24"/>
      <w:szCs w:val="24"/>
    </w:rPr>
  </w:style>
  <w:style w:type="paragraph" w:styleId="Tekstprzypisukocowego">
    <w:name w:val="endnote text"/>
    <w:basedOn w:val="Normalny"/>
    <w:link w:val="TekstprzypisukocowegoZnak"/>
    <w:uiPriority w:val="99"/>
    <w:semiHidden/>
    <w:unhideWhenUsed/>
    <w:rsid w:val="00E37E7C"/>
    <w:pPr>
      <w:spacing w:after="0" w:line="240" w:lineRule="auto"/>
      <w:jc w:val="both"/>
    </w:pPr>
    <w:rPr>
      <w:rFonts w:ascii="Calibri Light" w:hAnsi="Calibri Light"/>
      <w:sz w:val="20"/>
      <w:szCs w:val="20"/>
    </w:rPr>
  </w:style>
  <w:style w:type="character" w:customStyle="1" w:styleId="TekstprzypisukocowegoZnak">
    <w:name w:val="Tekst przypisu końcowego Znak"/>
    <w:basedOn w:val="Domylnaczcionkaakapitu"/>
    <w:link w:val="Tekstprzypisukocowego"/>
    <w:uiPriority w:val="99"/>
    <w:semiHidden/>
    <w:rsid w:val="00E37E7C"/>
    <w:rPr>
      <w:rFonts w:ascii="Calibri Light" w:hAnsi="Calibri Light"/>
      <w:sz w:val="20"/>
      <w:szCs w:val="20"/>
    </w:rPr>
  </w:style>
  <w:style w:type="character" w:styleId="Odwoanieprzypisukocowego">
    <w:name w:val="endnote reference"/>
    <w:basedOn w:val="Domylnaczcionkaakapitu"/>
    <w:uiPriority w:val="99"/>
    <w:semiHidden/>
    <w:unhideWhenUsed/>
    <w:rsid w:val="00E37E7C"/>
    <w:rPr>
      <w:vertAlign w:val="superscript"/>
    </w:rPr>
  </w:style>
  <w:style w:type="character" w:customStyle="1" w:styleId="s1">
    <w:name w:val="s1"/>
    <w:basedOn w:val="Domylnaczcionkaakapitu"/>
    <w:rsid w:val="00E37E7C"/>
  </w:style>
  <w:style w:type="paragraph" w:customStyle="1" w:styleId="p1">
    <w:name w:val="p1"/>
    <w:basedOn w:val="Normalny"/>
    <w:rsid w:val="00E37E7C"/>
    <w:pPr>
      <w:spacing w:before="100" w:beforeAutospacing="1" w:after="100" w:afterAutospacing="1" w:line="240" w:lineRule="auto"/>
    </w:pPr>
    <w:rPr>
      <w:rFonts w:ascii="Times New Roman" w:hAnsi="Times New Roman" w:cs="Times New Roman"/>
      <w:sz w:val="24"/>
      <w:szCs w:val="24"/>
      <w:lang w:eastAsia="pl-PL"/>
    </w:rPr>
  </w:style>
  <w:style w:type="paragraph" w:customStyle="1" w:styleId="ZARTzmartartykuempunktem">
    <w:name w:val="Z/ART(§) – zm. art. (§) artykułem (punktem)"/>
    <w:basedOn w:val="Normalny"/>
    <w:uiPriority w:val="30"/>
    <w:qFormat/>
    <w:rsid w:val="00E37E7C"/>
    <w:pPr>
      <w:suppressAutoHyphens/>
      <w:autoSpaceDE w:val="0"/>
      <w:autoSpaceDN w:val="0"/>
      <w:adjustRightInd w:val="0"/>
      <w:spacing w:after="0" w:line="360" w:lineRule="auto"/>
      <w:ind w:left="510" w:firstLine="510"/>
      <w:jc w:val="both"/>
      <w:outlineLvl w:val="6"/>
    </w:pPr>
    <w:rPr>
      <w:rFonts w:ascii="Times" w:eastAsiaTheme="minorEastAsia" w:hAnsi="Times" w:cs="Arial"/>
      <w:sz w:val="24"/>
      <w:szCs w:val="20"/>
      <w:lang w:eastAsia="pl-PL"/>
    </w:rPr>
  </w:style>
  <w:style w:type="paragraph" w:styleId="Bezodstpw">
    <w:name w:val="No Spacing"/>
    <w:uiPriority w:val="1"/>
    <w:qFormat/>
    <w:rsid w:val="00E37E7C"/>
    <w:pPr>
      <w:spacing w:after="0" w:line="240" w:lineRule="auto"/>
      <w:jc w:val="both"/>
    </w:pPr>
    <w:rPr>
      <w:rFonts w:ascii="Calibri Light" w:hAnsi="Calibri Light"/>
      <w:sz w:val="24"/>
    </w:rPr>
  </w:style>
  <w:style w:type="character" w:styleId="UyteHipercze">
    <w:name w:val="FollowedHyperlink"/>
    <w:basedOn w:val="Domylnaczcionkaakapitu"/>
    <w:uiPriority w:val="99"/>
    <w:semiHidden/>
    <w:unhideWhenUsed/>
    <w:rsid w:val="00E37E7C"/>
    <w:rPr>
      <w:color w:val="954F72" w:themeColor="followedHyperlink"/>
      <w:u w:val="single"/>
    </w:rPr>
  </w:style>
  <w:style w:type="paragraph" w:styleId="Poprawka">
    <w:name w:val="Revision"/>
    <w:hidden/>
    <w:uiPriority w:val="99"/>
    <w:semiHidden/>
    <w:rsid w:val="00E37E7C"/>
    <w:pPr>
      <w:spacing w:after="0" w:line="240" w:lineRule="auto"/>
    </w:pPr>
    <w:rPr>
      <w:rFonts w:ascii="Calibri Light" w:hAnsi="Calibri Light"/>
      <w:sz w:val="24"/>
    </w:rPr>
  </w:style>
  <w:style w:type="character" w:customStyle="1" w:styleId="Teksttreci3">
    <w:name w:val="Tekst treści (3)_"/>
    <w:basedOn w:val="Domylnaczcionkaakapitu"/>
    <w:link w:val="Teksttreci30"/>
    <w:rsid w:val="00E37E7C"/>
    <w:rPr>
      <w:rFonts w:ascii="Times New Roman" w:eastAsia="Times New Roman" w:hAnsi="Times New Roman" w:cs="Times New Roman"/>
      <w:shd w:val="clear" w:color="auto" w:fill="FFFFFF"/>
    </w:rPr>
  </w:style>
  <w:style w:type="paragraph" w:customStyle="1" w:styleId="Teksttreci30">
    <w:name w:val="Tekst treści (3)"/>
    <w:basedOn w:val="Normalny"/>
    <w:link w:val="Teksttreci3"/>
    <w:rsid w:val="00E37E7C"/>
    <w:pPr>
      <w:widowControl w:val="0"/>
      <w:shd w:val="clear" w:color="auto" w:fill="FFFFFF"/>
      <w:spacing w:after="100" w:line="360" w:lineRule="auto"/>
      <w:ind w:left="440" w:firstLine="20"/>
      <w:jc w:val="both"/>
    </w:pPr>
    <w:rPr>
      <w:rFonts w:ascii="Times New Roman" w:eastAsia="Times New Roman" w:hAnsi="Times New Roman" w:cs="Times New Roman"/>
    </w:rPr>
  </w:style>
  <w:style w:type="paragraph" w:customStyle="1" w:styleId="TEKSTwTABELIWYRODKOWANYtekstwyrodkowanywpoziomie">
    <w:name w:val="TEKST_w_TABELI_WYŚRODKOWANY – tekst wyśrodkowany w poziomie"/>
    <w:basedOn w:val="Normalny"/>
    <w:uiPriority w:val="23"/>
    <w:qFormat/>
    <w:rsid w:val="00E37E7C"/>
    <w:pPr>
      <w:suppressAutoHyphens/>
      <w:autoSpaceDE w:val="0"/>
      <w:autoSpaceDN w:val="0"/>
      <w:adjustRightInd w:val="0"/>
      <w:spacing w:after="0" w:line="360" w:lineRule="auto"/>
      <w:jc w:val="center"/>
    </w:pPr>
    <w:rPr>
      <w:rFonts w:ascii="Times" w:eastAsiaTheme="minorEastAsia" w:hAnsi="Times" w:cs="Arial"/>
      <w:bCs/>
      <w:kern w:val="24"/>
      <w:sz w:val="24"/>
      <w:szCs w:val="20"/>
      <w:lang w:eastAsia="pl-PL"/>
    </w:rPr>
  </w:style>
  <w:style w:type="table" w:customStyle="1" w:styleId="Tabela-Siatka1">
    <w:name w:val="Tabela - Siatka1"/>
    <w:basedOn w:val="Standardowy"/>
    <w:next w:val="Tabela-Siatka"/>
    <w:uiPriority w:val="39"/>
    <w:rsid w:val="00E37E7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776748">
      <w:bodyDiv w:val="1"/>
      <w:marLeft w:val="0"/>
      <w:marRight w:val="0"/>
      <w:marTop w:val="0"/>
      <w:marBottom w:val="0"/>
      <w:divBdr>
        <w:top w:val="none" w:sz="0" w:space="0" w:color="auto"/>
        <w:left w:val="none" w:sz="0" w:space="0" w:color="auto"/>
        <w:bottom w:val="none" w:sz="0" w:space="0" w:color="auto"/>
        <w:right w:val="none" w:sz="0" w:space="0" w:color="auto"/>
      </w:divBdr>
    </w:div>
    <w:div w:id="517280423">
      <w:bodyDiv w:val="1"/>
      <w:marLeft w:val="0"/>
      <w:marRight w:val="0"/>
      <w:marTop w:val="0"/>
      <w:marBottom w:val="0"/>
      <w:divBdr>
        <w:top w:val="none" w:sz="0" w:space="0" w:color="auto"/>
        <w:left w:val="none" w:sz="0" w:space="0" w:color="auto"/>
        <w:bottom w:val="none" w:sz="0" w:space="0" w:color="auto"/>
        <w:right w:val="none" w:sz="0" w:space="0" w:color="auto"/>
      </w:divBdr>
    </w:div>
    <w:div w:id="579296108">
      <w:bodyDiv w:val="1"/>
      <w:marLeft w:val="0"/>
      <w:marRight w:val="0"/>
      <w:marTop w:val="0"/>
      <w:marBottom w:val="0"/>
      <w:divBdr>
        <w:top w:val="none" w:sz="0" w:space="0" w:color="auto"/>
        <w:left w:val="none" w:sz="0" w:space="0" w:color="auto"/>
        <w:bottom w:val="none" w:sz="0" w:space="0" w:color="auto"/>
        <w:right w:val="none" w:sz="0" w:space="0" w:color="auto"/>
      </w:divBdr>
    </w:div>
    <w:div w:id="768280389">
      <w:bodyDiv w:val="1"/>
      <w:marLeft w:val="0"/>
      <w:marRight w:val="0"/>
      <w:marTop w:val="0"/>
      <w:marBottom w:val="0"/>
      <w:divBdr>
        <w:top w:val="none" w:sz="0" w:space="0" w:color="auto"/>
        <w:left w:val="none" w:sz="0" w:space="0" w:color="auto"/>
        <w:bottom w:val="none" w:sz="0" w:space="0" w:color="auto"/>
        <w:right w:val="none" w:sz="0" w:space="0" w:color="auto"/>
      </w:divBdr>
    </w:div>
    <w:div w:id="910240629">
      <w:bodyDiv w:val="1"/>
      <w:marLeft w:val="0"/>
      <w:marRight w:val="0"/>
      <w:marTop w:val="0"/>
      <w:marBottom w:val="0"/>
      <w:divBdr>
        <w:top w:val="none" w:sz="0" w:space="0" w:color="auto"/>
        <w:left w:val="none" w:sz="0" w:space="0" w:color="auto"/>
        <w:bottom w:val="none" w:sz="0" w:space="0" w:color="auto"/>
        <w:right w:val="none" w:sz="0" w:space="0" w:color="auto"/>
      </w:divBdr>
    </w:div>
    <w:div w:id="1113668855">
      <w:bodyDiv w:val="1"/>
      <w:marLeft w:val="0"/>
      <w:marRight w:val="0"/>
      <w:marTop w:val="0"/>
      <w:marBottom w:val="0"/>
      <w:divBdr>
        <w:top w:val="none" w:sz="0" w:space="0" w:color="auto"/>
        <w:left w:val="none" w:sz="0" w:space="0" w:color="auto"/>
        <w:bottom w:val="none" w:sz="0" w:space="0" w:color="auto"/>
        <w:right w:val="none" w:sz="0" w:space="0" w:color="auto"/>
      </w:divBdr>
    </w:div>
    <w:div w:id="1176573247">
      <w:bodyDiv w:val="1"/>
      <w:marLeft w:val="0"/>
      <w:marRight w:val="0"/>
      <w:marTop w:val="0"/>
      <w:marBottom w:val="0"/>
      <w:divBdr>
        <w:top w:val="none" w:sz="0" w:space="0" w:color="auto"/>
        <w:left w:val="none" w:sz="0" w:space="0" w:color="auto"/>
        <w:bottom w:val="none" w:sz="0" w:space="0" w:color="auto"/>
        <w:right w:val="none" w:sz="0" w:space="0" w:color="auto"/>
      </w:divBdr>
    </w:div>
    <w:div w:id="1316490165">
      <w:bodyDiv w:val="1"/>
      <w:marLeft w:val="0"/>
      <w:marRight w:val="0"/>
      <w:marTop w:val="0"/>
      <w:marBottom w:val="0"/>
      <w:divBdr>
        <w:top w:val="none" w:sz="0" w:space="0" w:color="auto"/>
        <w:left w:val="none" w:sz="0" w:space="0" w:color="auto"/>
        <w:bottom w:val="none" w:sz="0" w:space="0" w:color="auto"/>
        <w:right w:val="none" w:sz="0" w:space="0" w:color="auto"/>
      </w:divBdr>
    </w:div>
    <w:div w:id="1348016835">
      <w:bodyDiv w:val="1"/>
      <w:marLeft w:val="0"/>
      <w:marRight w:val="0"/>
      <w:marTop w:val="0"/>
      <w:marBottom w:val="0"/>
      <w:divBdr>
        <w:top w:val="none" w:sz="0" w:space="0" w:color="auto"/>
        <w:left w:val="none" w:sz="0" w:space="0" w:color="auto"/>
        <w:bottom w:val="none" w:sz="0" w:space="0" w:color="auto"/>
        <w:right w:val="none" w:sz="0" w:space="0" w:color="auto"/>
      </w:divBdr>
    </w:div>
    <w:div w:id="1489907877">
      <w:bodyDiv w:val="1"/>
      <w:marLeft w:val="0"/>
      <w:marRight w:val="0"/>
      <w:marTop w:val="0"/>
      <w:marBottom w:val="0"/>
      <w:divBdr>
        <w:top w:val="none" w:sz="0" w:space="0" w:color="auto"/>
        <w:left w:val="none" w:sz="0" w:space="0" w:color="auto"/>
        <w:bottom w:val="none" w:sz="0" w:space="0" w:color="auto"/>
        <w:right w:val="none" w:sz="0" w:space="0" w:color="auto"/>
      </w:divBdr>
    </w:div>
    <w:div w:id="1625380305">
      <w:bodyDiv w:val="1"/>
      <w:marLeft w:val="0"/>
      <w:marRight w:val="0"/>
      <w:marTop w:val="0"/>
      <w:marBottom w:val="0"/>
      <w:divBdr>
        <w:top w:val="none" w:sz="0" w:space="0" w:color="auto"/>
        <w:left w:val="none" w:sz="0" w:space="0" w:color="auto"/>
        <w:bottom w:val="none" w:sz="0" w:space="0" w:color="auto"/>
        <w:right w:val="none" w:sz="0" w:space="0" w:color="auto"/>
      </w:divBdr>
    </w:div>
    <w:div w:id="1744521614">
      <w:bodyDiv w:val="1"/>
      <w:marLeft w:val="0"/>
      <w:marRight w:val="0"/>
      <w:marTop w:val="0"/>
      <w:marBottom w:val="0"/>
      <w:divBdr>
        <w:top w:val="none" w:sz="0" w:space="0" w:color="auto"/>
        <w:left w:val="none" w:sz="0" w:space="0" w:color="auto"/>
        <w:bottom w:val="none" w:sz="0" w:space="0" w:color="auto"/>
        <w:right w:val="none" w:sz="0" w:space="0" w:color="auto"/>
      </w:divBdr>
    </w:div>
    <w:div w:id="178175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C7731-9EC3-4A39-B02E-3F6999135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39</Pages>
  <Words>11650</Words>
  <Characters>69902</Characters>
  <Application>Microsoft Office Word</Application>
  <DocSecurity>0</DocSecurity>
  <Lines>582</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Kołucki</dc:creator>
  <cp:keywords/>
  <dc:description/>
  <cp:lastModifiedBy>Michał Braun</cp:lastModifiedBy>
  <cp:revision>8</cp:revision>
  <dcterms:created xsi:type="dcterms:W3CDTF">2025-01-24T08:39:00Z</dcterms:created>
  <dcterms:modified xsi:type="dcterms:W3CDTF">2025-01-24T13:47:00Z</dcterms:modified>
</cp:coreProperties>
</file>