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AB4C" w14:textId="717D8BB4" w:rsidR="00C54561" w:rsidRDefault="00A91F75" w:rsidP="00B8059C">
      <w:pPr>
        <w:pStyle w:val="Nagwek1"/>
        <w:rPr>
          <w:color w:val="000000"/>
        </w:rPr>
      </w:pPr>
      <w:r w:rsidRPr="00017EF4">
        <w:rPr>
          <w:color w:val="000000"/>
        </w:rPr>
        <w:t>WAT.</w:t>
      </w:r>
      <w:r w:rsidR="00755B5D">
        <w:rPr>
          <w:color w:val="000000"/>
        </w:rPr>
        <w:t>2635</w:t>
      </w:r>
      <w:r w:rsidRPr="00017EF4">
        <w:rPr>
          <w:color w:val="000000"/>
        </w:rPr>
        <w:t>.</w:t>
      </w:r>
      <w:r w:rsidR="00F5337B">
        <w:rPr>
          <w:color w:val="000000"/>
        </w:rPr>
        <w:t>8</w:t>
      </w:r>
      <w:r w:rsidRPr="00017EF4">
        <w:rPr>
          <w:color w:val="000000"/>
        </w:rPr>
        <w:t>.20</w:t>
      </w:r>
      <w:r w:rsidR="00AD40E8">
        <w:rPr>
          <w:color w:val="000000"/>
        </w:rPr>
        <w:t>2</w:t>
      </w:r>
      <w:r w:rsidR="00F5337B">
        <w:rPr>
          <w:color w:val="000000"/>
        </w:rPr>
        <w:t>6</w:t>
      </w:r>
      <w:r w:rsidR="00C54561">
        <w:rPr>
          <w:color w:val="000000"/>
        </w:rPr>
        <w:t xml:space="preserve"> - </w:t>
      </w:r>
      <w:r w:rsidRPr="00017EF4">
        <w:rPr>
          <w:color w:val="000000"/>
        </w:rPr>
        <w:t xml:space="preserve">Załącznik nr </w:t>
      </w:r>
      <w:r w:rsidR="00C54561">
        <w:rPr>
          <w:color w:val="000000"/>
        </w:rPr>
        <w:t xml:space="preserve">2 </w:t>
      </w:r>
    </w:p>
    <w:p w14:paraId="3AC43AB2" w14:textId="77AADF36" w:rsidR="00AD40E8" w:rsidRPr="0035309F" w:rsidRDefault="00AD40E8" w:rsidP="00AD40E8">
      <w:pPr>
        <w:pStyle w:val="Nagwek1"/>
        <w:rPr>
          <w:color w:val="000000"/>
        </w:rPr>
      </w:pPr>
      <w:r w:rsidRPr="0035309F">
        <w:rPr>
          <w:color w:val="000000"/>
        </w:rPr>
        <w:t>Komputer stacjonarny - specyfikacja:</w:t>
      </w:r>
    </w:p>
    <w:p w14:paraId="150C85B3" w14:textId="77777777" w:rsidR="00AD40E8" w:rsidRPr="0035309F" w:rsidRDefault="00AD40E8" w:rsidP="00AD40E8">
      <w:pPr>
        <w:spacing w:before="120" w:after="120"/>
        <w:ind w:left="2268" w:hanging="2268"/>
      </w:pPr>
      <w:r w:rsidRPr="0035309F">
        <w:t>Producent:</w:t>
      </w:r>
      <w:r w:rsidRPr="0035309F">
        <w:tab/>
        <w:t xml:space="preserve">Lista Top-Brands – Lenovo, Dell, Asus, HP, Fujitsu. </w:t>
      </w:r>
    </w:p>
    <w:p w14:paraId="1C71DF00" w14:textId="60535DD3" w:rsidR="00AD40E8" w:rsidRPr="00644D20" w:rsidRDefault="00AD40E8" w:rsidP="00AD40E8">
      <w:pPr>
        <w:spacing w:before="120" w:after="120"/>
        <w:ind w:left="2268" w:hanging="2268"/>
        <w:rPr>
          <w:iCs/>
        </w:rPr>
      </w:pPr>
      <w:r w:rsidRPr="00644D20">
        <w:t>Procesor:</w:t>
      </w:r>
      <w:r w:rsidRPr="00644D20">
        <w:tab/>
      </w:r>
      <w:r w:rsidRPr="00644D20">
        <w:rPr>
          <w:iCs/>
        </w:rPr>
        <w:t xml:space="preserve">Min. </w:t>
      </w:r>
      <w:r w:rsidR="00644D20" w:rsidRPr="00644D20">
        <w:rPr>
          <w:iCs/>
        </w:rPr>
        <w:t>8</w:t>
      </w:r>
      <w:r w:rsidRPr="00644D20">
        <w:rPr>
          <w:iCs/>
        </w:rPr>
        <w:t>-rdzeniowy, min. 2,</w:t>
      </w:r>
      <w:r w:rsidR="00644D20" w:rsidRPr="00644D20">
        <w:rPr>
          <w:iCs/>
        </w:rPr>
        <w:t>0</w:t>
      </w:r>
      <w:r w:rsidRPr="00644D20">
        <w:rPr>
          <w:iCs/>
        </w:rPr>
        <w:t xml:space="preserve"> GHz 64-bitowy osiągający minimum </w:t>
      </w:r>
      <w:r w:rsidR="002F0488">
        <w:rPr>
          <w:iCs/>
        </w:rPr>
        <w:t>17000</w:t>
      </w:r>
      <w:r w:rsidRPr="00644D20">
        <w:rPr>
          <w:iCs/>
        </w:rPr>
        <w:t xml:space="preserve"> punktów w teście Passmark CPU Mark (</w:t>
      </w:r>
      <w:hyperlink r:id="rId4" w:history="1">
        <w:r w:rsidRPr="00644D20">
          <w:rPr>
            <w:rStyle w:val="Hipercze"/>
            <w:iCs/>
          </w:rPr>
          <w:t>https://www.cpubenchmark.net/d</w:t>
        </w:r>
        <w:r w:rsidRPr="00644D20">
          <w:rPr>
            <w:rStyle w:val="Hipercze"/>
            <w:iCs/>
          </w:rPr>
          <w:t>e</w:t>
        </w:r>
        <w:r w:rsidRPr="00644D20">
          <w:rPr>
            <w:rStyle w:val="Hipercze"/>
            <w:iCs/>
          </w:rPr>
          <w:t>sktop.html</w:t>
        </w:r>
      </w:hyperlink>
      <w:r w:rsidR="00BD03CF" w:rsidRPr="00644D20">
        <w:rPr>
          <w:iCs/>
        </w:rPr>
        <w:t>)</w:t>
      </w:r>
      <w:r w:rsidR="00120F7B" w:rsidRPr="00644D20">
        <w:rPr>
          <w:iCs/>
        </w:rPr>
        <w:t>, wg stanu na dzień 202</w:t>
      </w:r>
      <w:r w:rsidR="002F0488">
        <w:rPr>
          <w:iCs/>
        </w:rPr>
        <w:t>6</w:t>
      </w:r>
      <w:r w:rsidR="00E92BDC" w:rsidRPr="00644D20">
        <w:rPr>
          <w:iCs/>
        </w:rPr>
        <w:t>-</w:t>
      </w:r>
      <w:r w:rsidR="002F0488">
        <w:rPr>
          <w:iCs/>
        </w:rPr>
        <w:t>03-03</w:t>
      </w:r>
      <w:r w:rsidR="00120F7B" w:rsidRPr="00644D20">
        <w:rPr>
          <w:iCs/>
        </w:rPr>
        <w:t xml:space="preserve"> (Załącznik nr 4)</w:t>
      </w:r>
      <w:r w:rsidR="00D267D9">
        <w:rPr>
          <w:iCs/>
        </w:rPr>
        <w:t xml:space="preserve"> lub z w/w strony w przypadku nie ujęcia w zestawieniu</w:t>
      </w:r>
      <w:r w:rsidR="00DE01F5" w:rsidRPr="00644D20">
        <w:rPr>
          <w:iCs/>
        </w:rPr>
        <w:t xml:space="preserve">, </w:t>
      </w:r>
      <w:r w:rsidR="00DE01F5" w:rsidRPr="00644D20">
        <w:rPr>
          <w:b/>
          <w:bCs/>
          <w:iCs/>
        </w:rPr>
        <w:t>kompatybilny z wymaganiami Windows 11</w:t>
      </w:r>
    </w:p>
    <w:p w14:paraId="5784B49A" w14:textId="4C03BAE2" w:rsidR="00AD40E8" w:rsidRPr="0035309F" w:rsidRDefault="00AD40E8" w:rsidP="00AD40E8">
      <w:pPr>
        <w:spacing w:before="120" w:after="120"/>
        <w:ind w:left="2268" w:hanging="2268"/>
        <w:rPr>
          <w:iCs/>
        </w:rPr>
      </w:pPr>
      <w:r w:rsidRPr="0035309F">
        <w:rPr>
          <w:iCs/>
        </w:rPr>
        <w:t>RAM:</w:t>
      </w:r>
      <w:r w:rsidRPr="0035309F">
        <w:rPr>
          <w:iCs/>
        </w:rPr>
        <w:tab/>
        <w:t xml:space="preserve">min </w:t>
      </w:r>
      <w:r w:rsidR="0035309F" w:rsidRPr="0035309F">
        <w:rPr>
          <w:iCs/>
        </w:rPr>
        <w:t>32</w:t>
      </w:r>
      <w:r w:rsidRPr="0035309F">
        <w:rPr>
          <w:iCs/>
        </w:rPr>
        <w:t xml:space="preserve"> GB DDR</w:t>
      </w:r>
      <w:r w:rsidR="00644D20">
        <w:rPr>
          <w:iCs/>
        </w:rPr>
        <w:t>5</w:t>
      </w:r>
      <w:r w:rsidR="0035309F" w:rsidRPr="0035309F">
        <w:rPr>
          <w:iCs/>
        </w:rPr>
        <w:t xml:space="preserve"> min. </w:t>
      </w:r>
      <w:r w:rsidR="00644D20">
        <w:rPr>
          <w:iCs/>
        </w:rPr>
        <w:t>4400</w:t>
      </w:r>
      <w:r w:rsidR="0035309F" w:rsidRPr="0035309F">
        <w:rPr>
          <w:iCs/>
        </w:rPr>
        <w:t>MHz</w:t>
      </w:r>
      <w:r w:rsidR="000758A4" w:rsidRPr="0035309F">
        <w:rPr>
          <w:iCs/>
        </w:rPr>
        <w:t xml:space="preserve"> – przy zastosowaniu więcej jak 1 kości pamięci – wszystkie kości o tych samych parametrach  </w:t>
      </w:r>
    </w:p>
    <w:p w14:paraId="19115B3A" w14:textId="762C7D59" w:rsidR="00AD40E8" w:rsidRPr="00874574" w:rsidRDefault="00AD40E8" w:rsidP="00AD40E8">
      <w:pPr>
        <w:spacing w:before="120" w:after="120"/>
        <w:ind w:left="2268" w:hanging="2268"/>
        <w:rPr>
          <w:iCs/>
        </w:rPr>
      </w:pPr>
      <w:r w:rsidRPr="00874574">
        <w:rPr>
          <w:iCs/>
        </w:rPr>
        <w:t>Dyski twarde:</w:t>
      </w:r>
      <w:r w:rsidRPr="00874574">
        <w:rPr>
          <w:iCs/>
        </w:rPr>
        <w:tab/>
      </w:r>
      <w:bookmarkStart w:id="0" w:name="_Hlk103244835"/>
      <w:r w:rsidRPr="00874574">
        <w:rPr>
          <w:iCs/>
        </w:rPr>
        <w:t xml:space="preserve">1: min </w:t>
      </w:r>
      <w:r w:rsidR="00EF2227" w:rsidRPr="00874574">
        <w:rPr>
          <w:iCs/>
        </w:rPr>
        <w:t>480</w:t>
      </w:r>
      <w:r w:rsidRPr="00874574">
        <w:rPr>
          <w:iCs/>
        </w:rPr>
        <w:t xml:space="preserve"> GB SSD </w:t>
      </w:r>
      <w:r w:rsidR="00073DA7" w:rsidRPr="00874574">
        <w:rPr>
          <w:iCs/>
        </w:rPr>
        <w:t xml:space="preserve">PCIe </w:t>
      </w:r>
      <w:r w:rsidR="00DE01F5" w:rsidRPr="00874574">
        <w:rPr>
          <w:iCs/>
        </w:rPr>
        <w:t>NVMe</w:t>
      </w:r>
      <w:r w:rsidR="00073DA7" w:rsidRPr="00874574">
        <w:rPr>
          <w:iCs/>
        </w:rPr>
        <w:t xml:space="preserve"> M.2</w:t>
      </w:r>
      <w:r w:rsidR="00DE01F5" w:rsidRPr="00874574">
        <w:rPr>
          <w:iCs/>
        </w:rPr>
        <w:t xml:space="preserve">, </w:t>
      </w:r>
      <w:r w:rsidRPr="00874574">
        <w:rPr>
          <w:iCs/>
        </w:rPr>
        <w:t xml:space="preserve">gwarancja min. </w:t>
      </w:r>
      <w:r w:rsidR="00E92BDC" w:rsidRPr="00874574">
        <w:rPr>
          <w:iCs/>
        </w:rPr>
        <w:t>5</w:t>
      </w:r>
      <w:r w:rsidRPr="00874574">
        <w:rPr>
          <w:iCs/>
        </w:rPr>
        <w:t xml:space="preserve"> lat, MTBF: min 1`500`000h</w:t>
      </w:r>
      <w:r w:rsidR="005314FC" w:rsidRPr="00874574">
        <w:rPr>
          <w:iCs/>
        </w:rPr>
        <w:t xml:space="preserve">, </w:t>
      </w:r>
      <w:r w:rsidR="005314FC" w:rsidRPr="00874574">
        <w:rPr>
          <w:iCs/>
        </w:rPr>
        <w:br/>
        <w:t xml:space="preserve">TBW: </w:t>
      </w:r>
      <w:r w:rsidR="005314FC" w:rsidRPr="00874574">
        <w:rPr>
          <w:b/>
          <w:bCs/>
          <w:iCs/>
        </w:rPr>
        <w:t xml:space="preserve">min </w:t>
      </w:r>
      <w:r w:rsidR="00297C24" w:rsidRPr="00874574">
        <w:rPr>
          <w:b/>
          <w:bCs/>
          <w:iCs/>
        </w:rPr>
        <w:t>3</w:t>
      </w:r>
      <w:r w:rsidR="005314FC" w:rsidRPr="00874574">
        <w:rPr>
          <w:b/>
          <w:bCs/>
          <w:iCs/>
        </w:rPr>
        <w:t>00TB</w:t>
      </w:r>
      <w:r w:rsidR="005314FC" w:rsidRPr="00874574">
        <w:rPr>
          <w:iCs/>
        </w:rPr>
        <w:t>,</w:t>
      </w:r>
      <w:r w:rsidR="005314FC" w:rsidRPr="00874574">
        <w:rPr>
          <w:b/>
          <w:bCs/>
          <w:iCs/>
        </w:rPr>
        <w:t xml:space="preserve"> </w:t>
      </w:r>
      <w:r w:rsidR="005314FC" w:rsidRPr="00874574">
        <w:rPr>
          <w:iCs/>
        </w:rPr>
        <w:t>prędkość zapisu i odczytu</w:t>
      </w:r>
      <w:r w:rsidR="005314FC" w:rsidRPr="00874574">
        <w:rPr>
          <w:b/>
          <w:bCs/>
          <w:iCs/>
        </w:rPr>
        <w:t xml:space="preserve"> -  min. </w:t>
      </w:r>
      <w:r w:rsidR="00333A2B">
        <w:rPr>
          <w:b/>
          <w:bCs/>
          <w:iCs/>
        </w:rPr>
        <w:t>4000</w:t>
      </w:r>
      <w:r w:rsidR="005314FC" w:rsidRPr="00874574">
        <w:rPr>
          <w:b/>
          <w:bCs/>
          <w:iCs/>
        </w:rPr>
        <w:t xml:space="preserve"> MB/s.</w:t>
      </w:r>
    </w:p>
    <w:p w14:paraId="49E58D65" w14:textId="72AC6BB8" w:rsidR="00AD40E8" w:rsidRPr="00874574" w:rsidRDefault="00AD40E8" w:rsidP="00AD40E8">
      <w:pPr>
        <w:spacing w:before="120" w:after="120"/>
        <w:ind w:left="2268"/>
        <w:rPr>
          <w:iCs/>
        </w:rPr>
      </w:pPr>
      <w:r w:rsidRPr="00874574">
        <w:rPr>
          <w:iCs/>
        </w:rPr>
        <w:t>2: min 1 TB HDD  3,5” 7200 gwarancja min. 2 lata</w:t>
      </w:r>
    </w:p>
    <w:p w14:paraId="5BAD6C33" w14:textId="5A68D185" w:rsidR="00934D96" w:rsidRPr="00874574" w:rsidRDefault="000758A4" w:rsidP="00AD40E8">
      <w:pPr>
        <w:spacing w:before="120" w:after="120"/>
        <w:ind w:left="2268"/>
        <w:rPr>
          <w:iCs/>
        </w:rPr>
      </w:pPr>
      <w:r w:rsidRPr="00874574">
        <w:rPr>
          <w:iCs/>
        </w:rPr>
        <w:t>WAŻNE:</w:t>
      </w:r>
      <w:r w:rsidRPr="00874574">
        <w:rPr>
          <w:b/>
          <w:bCs/>
          <w:iCs/>
        </w:rPr>
        <w:t xml:space="preserve"> </w:t>
      </w:r>
      <w:r w:rsidR="00934D96" w:rsidRPr="00874574">
        <w:rPr>
          <w:b/>
          <w:bCs/>
          <w:iCs/>
        </w:rPr>
        <w:t>załączyć specyfikacje producenta!!</w:t>
      </w:r>
    </w:p>
    <w:bookmarkEnd w:id="0"/>
    <w:p w14:paraId="066E46EB" w14:textId="77777777" w:rsidR="00AD40E8" w:rsidRPr="00622779" w:rsidRDefault="00AD40E8" w:rsidP="00AD40E8">
      <w:pPr>
        <w:spacing w:before="120" w:after="120"/>
        <w:ind w:left="2268" w:hanging="2268"/>
        <w:rPr>
          <w:iCs/>
        </w:rPr>
      </w:pPr>
      <w:r w:rsidRPr="00622779">
        <w:rPr>
          <w:iCs/>
        </w:rPr>
        <w:t>Grafika:</w:t>
      </w:r>
      <w:r w:rsidRPr="00622779">
        <w:rPr>
          <w:iCs/>
        </w:rPr>
        <w:tab/>
        <w:t>zintegrowana lub dedykowana</w:t>
      </w:r>
    </w:p>
    <w:p w14:paraId="4FA35613" w14:textId="77777777" w:rsidR="00AD40E8" w:rsidRPr="00622779" w:rsidRDefault="00AD40E8" w:rsidP="00AD40E8">
      <w:pPr>
        <w:spacing w:before="120" w:after="120"/>
        <w:ind w:left="2268" w:hanging="2268"/>
        <w:rPr>
          <w:iCs/>
          <w:lang w:val="en-PH"/>
        </w:rPr>
      </w:pPr>
      <w:r w:rsidRPr="00622779">
        <w:rPr>
          <w:iCs/>
          <w:lang w:val="en-PH"/>
        </w:rPr>
        <w:t>Napęd:</w:t>
      </w:r>
      <w:r w:rsidRPr="00622779">
        <w:rPr>
          <w:iCs/>
          <w:lang w:val="en-PH"/>
        </w:rPr>
        <w:tab/>
        <w:t>DVD RW Dual Layer</w:t>
      </w:r>
    </w:p>
    <w:p w14:paraId="4829F34A" w14:textId="771AB477" w:rsidR="00AD40E8" w:rsidRPr="00874574" w:rsidRDefault="00AD40E8" w:rsidP="00AD40E8">
      <w:pPr>
        <w:spacing w:before="120" w:after="120"/>
        <w:ind w:left="2268" w:hanging="2268"/>
        <w:rPr>
          <w:iCs/>
        </w:rPr>
      </w:pPr>
      <w:r w:rsidRPr="00874574">
        <w:rPr>
          <w:iCs/>
          <w:lang w:val="en-US"/>
        </w:rPr>
        <w:t xml:space="preserve">Interfejsy: </w:t>
      </w:r>
      <w:r w:rsidRPr="00874574">
        <w:rPr>
          <w:iCs/>
          <w:lang w:val="en-US"/>
        </w:rPr>
        <w:tab/>
        <w:t xml:space="preserve">LAN </w:t>
      </w:r>
      <w:r w:rsidR="009F7CAF" w:rsidRPr="00874574">
        <w:rPr>
          <w:iCs/>
          <w:lang w:val="en-US"/>
        </w:rPr>
        <w:t>1Gb/s</w:t>
      </w:r>
      <w:r w:rsidRPr="00874574">
        <w:rPr>
          <w:iCs/>
          <w:lang w:val="en-US"/>
        </w:rPr>
        <w:t>, min 4 x USB (min 1x USB 3.0), HDMI - 1 szt.</w:t>
      </w:r>
      <w:r w:rsidR="00A452EF" w:rsidRPr="00874574">
        <w:rPr>
          <w:iCs/>
          <w:lang w:val="en-US"/>
        </w:rPr>
        <w:t xml:space="preserve">, </w:t>
      </w:r>
      <w:r w:rsidR="00874574" w:rsidRPr="00874574">
        <w:rPr>
          <w:iCs/>
          <w:lang w:val="en-US"/>
        </w:rPr>
        <w:t>Display Port</w:t>
      </w:r>
      <w:r w:rsidR="00A452EF" w:rsidRPr="00874574">
        <w:rPr>
          <w:iCs/>
          <w:lang w:val="en-US"/>
        </w:rPr>
        <w:t>- 1 szt.</w:t>
      </w:r>
      <w:r w:rsidR="00FA2E3E" w:rsidRPr="00874574">
        <w:rPr>
          <w:iCs/>
          <w:lang w:val="en-US"/>
        </w:rPr>
        <w:t xml:space="preserve"> </w:t>
      </w:r>
      <w:r w:rsidR="00FA2E3E" w:rsidRPr="00874574">
        <w:rPr>
          <w:iCs/>
        </w:rPr>
        <w:t>(lub kompatybilne z monitorem ekranowym)</w:t>
      </w:r>
    </w:p>
    <w:p w14:paraId="0C67364D" w14:textId="4361062C" w:rsidR="00AD40E8" w:rsidRPr="0035309F" w:rsidRDefault="00AD40E8" w:rsidP="00AD40E8">
      <w:pPr>
        <w:spacing w:before="120" w:after="120"/>
        <w:ind w:left="2268" w:hanging="2268"/>
        <w:rPr>
          <w:iCs/>
        </w:rPr>
      </w:pPr>
      <w:r w:rsidRPr="0035309F">
        <w:rPr>
          <w:iCs/>
        </w:rPr>
        <w:t>Dodatki:</w:t>
      </w:r>
      <w:r w:rsidRPr="0035309F">
        <w:rPr>
          <w:iCs/>
        </w:rPr>
        <w:tab/>
        <w:t>karta dźwiękowa zintegrowana lub dedykowana, mysz i klawiatura w zestawie</w:t>
      </w:r>
    </w:p>
    <w:p w14:paraId="5922165B" w14:textId="77777777" w:rsidR="00DE01F5" w:rsidRPr="0035309F" w:rsidRDefault="00DE01F5" w:rsidP="00DE01F5">
      <w:pPr>
        <w:spacing w:before="120" w:after="120"/>
        <w:ind w:left="2268" w:hanging="2268"/>
        <w:rPr>
          <w:iCs/>
        </w:rPr>
      </w:pPr>
      <w:r w:rsidRPr="0035309F">
        <w:rPr>
          <w:iCs/>
        </w:rPr>
        <w:t>Zabezpieczenia:</w:t>
      </w:r>
      <w:r w:rsidRPr="0035309F">
        <w:rPr>
          <w:iCs/>
        </w:rPr>
        <w:tab/>
        <w:t xml:space="preserve">moduł TPM w wersji 2.0 – </w:t>
      </w:r>
      <w:r w:rsidRPr="0035309F">
        <w:rPr>
          <w:b/>
          <w:bCs/>
          <w:iCs/>
        </w:rPr>
        <w:t>kompatybilny z Windows 11</w:t>
      </w:r>
    </w:p>
    <w:p w14:paraId="6E9AE855" w14:textId="77777777" w:rsidR="00AD40E8" w:rsidRPr="0035309F" w:rsidRDefault="00AD40E8" w:rsidP="00AD40E8">
      <w:pPr>
        <w:spacing w:before="120" w:after="120"/>
        <w:ind w:left="2268" w:hanging="2268"/>
        <w:rPr>
          <w:iCs/>
        </w:rPr>
      </w:pPr>
      <w:r w:rsidRPr="0035309F">
        <w:rPr>
          <w:iCs/>
        </w:rPr>
        <w:t>Gwarancja:</w:t>
      </w:r>
      <w:r w:rsidRPr="0035309F">
        <w:rPr>
          <w:iCs/>
        </w:rPr>
        <w:tab/>
        <w:t>min 3 lata (36 miesięcy)</w:t>
      </w:r>
    </w:p>
    <w:p w14:paraId="47D00634" w14:textId="6BE64665" w:rsidR="00AD40E8" w:rsidRPr="00D85337" w:rsidRDefault="00AD40E8" w:rsidP="00AD40E8">
      <w:pPr>
        <w:spacing w:before="120" w:after="120"/>
        <w:ind w:left="2268" w:hanging="2268"/>
        <w:rPr>
          <w:iCs/>
        </w:rPr>
      </w:pPr>
      <w:r w:rsidRPr="00D85337">
        <w:rPr>
          <w:iCs/>
        </w:rPr>
        <w:t>Oprogramowanie:</w:t>
      </w:r>
      <w:r w:rsidRPr="00D85337">
        <w:rPr>
          <w:iCs/>
        </w:rPr>
        <w:tab/>
      </w:r>
      <w:r w:rsidR="00DE01F5" w:rsidRPr="00D85337">
        <w:rPr>
          <w:iCs/>
        </w:rPr>
        <w:t>Microsoft Windows 11 Pro PL 64bit</w:t>
      </w:r>
      <w:r w:rsidR="00622779" w:rsidRPr="00D85337">
        <w:rPr>
          <w:iCs/>
        </w:rPr>
        <w:t xml:space="preserve"> lub Microsoft Windows 10 Pro PL 64bit</w:t>
      </w:r>
      <w:r w:rsidRPr="00D85337">
        <w:rPr>
          <w:iCs/>
        </w:rPr>
        <w:br/>
        <w:t>Microsoft Office 20</w:t>
      </w:r>
      <w:r w:rsidR="00DE01F5" w:rsidRPr="00D85337">
        <w:rPr>
          <w:iCs/>
        </w:rPr>
        <w:t>2</w:t>
      </w:r>
      <w:r w:rsidR="00D85337" w:rsidRPr="00D85337">
        <w:rPr>
          <w:iCs/>
        </w:rPr>
        <w:t>4</w:t>
      </w:r>
      <w:r w:rsidRPr="00D85337">
        <w:rPr>
          <w:iCs/>
        </w:rPr>
        <w:t xml:space="preserve"> dla użytkowników domowych i małych firm - BOX </w:t>
      </w:r>
    </w:p>
    <w:p w14:paraId="128AE684" w14:textId="02774E47" w:rsidR="00AD40E8" w:rsidRPr="00622779" w:rsidRDefault="00AD40E8" w:rsidP="00AD40E8">
      <w:pPr>
        <w:spacing w:before="120" w:after="120"/>
        <w:ind w:left="2268" w:hanging="2268"/>
        <w:rPr>
          <w:iCs/>
        </w:rPr>
      </w:pPr>
      <w:r w:rsidRPr="00622779">
        <w:rPr>
          <w:iCs/>
        </w:rPr>
        <w:t>Wyposażenie</w:t>
      </w:r>
      <w:r w:rsidRPr="00622779">
        <w:rPr>
          <w:iCs/>
        </w:rPr>
        <w:tab/>
      </w:r>
      <w:r w:rsidR="00DE01F5" w:rsidRPr="00622779">
        <w:rPr>
          <w:iCs/>
        </w:rPr>
        <w:t>płyty: Recovery z systemem operacyjnym oraz ze sterownikami lub możliwość pobrania obrazu i sterowników ze strony producenta</w:t>
      </w:r>
      <w:r w:rsidRPr="00622779">
        <w:rPr>
          <w:iCs/>
        </w:rPr>
        <w:t>, możliwość zabezpieczenia linką</w:t>
      </w:r>
    </w:p>
    <w:p w14:paraId="7B8A43D4" w14:textId="3EF5FDED" w:rsidR="00C54561" w:rsidRPr="00D85337" w:rsidRDefault="00C54561" w:rsidP="00C54561">
      <w:pPr>
        <w:pStyle w:val="Nagwek1"/>
        <w:rPr>
          <w:color w:val="000000"/>
        </w:rPr>
      </w:pPr>
      <w:r w:rsidRPr="00D85337">
        <w:rPr>
          <w:color w:val="000000"/>
        </w:rPr>
        <w:t>Monitor ekranowy - specyfikacja:</w:t>
      </w:r>
    </w:p>
    <w:p w14:paraId="025926DD" w14:textId="62B7F5D9" w:rsidR="00A27825" w:rsidRPr="00E7064B" w:rsidRDefault="00A27825" w:rsidP="00A27825">
      <w:pPr>
        <w:spacing w:before="120" w:after="120"/>
        <w:ind w:left="2268" w:hanging="2268"/>
        <w:rPr>
          <w:lang w:val="en-US"/>
        </w:rPr>
      </w:pPr>
      <w:r w:rsidRPr="00E7064B">
        <w:rPr>
          <w:lang w:val="en-US"/>
        </w:rPr>
        <w:t>Producent:</w:t>
      </w:r>
      <w:r w:rsidRPr="00E7064B">
        <w:rPr>
          <w:lang w:val="en-US"/>
        </w:rPr>
        <w:tab/>
        <w:t>Lista Top-Brands – Lenovo, Dell, Asus, HP, Philips, LG</w:t>
      </w:r>
      <w:r w:rsidR="00AF208D" w:rsidRPr="00E7064B">
        <w:rPr>
          <w:lang w:val="en-US"/>
        </w:rPr>
        <w:t>, Samsung</w:t>
      </w:r>
      <w:r w:rsidR="00E7064B" w:rsidRPr="00E7064B">
        <w:rPr>
          <w:lang w:val="en-US"/>
        </w:rPr>
        <w:t xml:space="preserve">, </w:t>
      </w:r>
      <w:r w:rsidR="00E7064B">
        <w:rPr>
          <w:lang w:val="en-US"/>
        </w:rPr>
        <w:t>iiyama</w:t>
      </w:r>
      <w:r w:rsidR="00F5337B">
        <w:rPr>
          <w:lang w:val="en-US"/>
        </w:rPr>
        <w:t>, MSI</w:t>
      </w:r>
      <w:r w:rsidRPr="00E7064B">
        <w:rPr>
          <w:lang w:val="en-US"/>
        </w:rPr>
        <w:t xml:space="preserve">. </w:t>
      </w:r>
    </w:p>
    <w:p w14:paraId="31348FBA" w14:textId="18F879F1" w:rsidR="009C08DB" w:rsidRPr="00D85337" w:rsidRDefault="00395A8B" w:rsidP="00216DF2">
      <w:pPr>
        <w:ind w:left="2268" w:hanging="2268"/>
      </w:pPr>
      <w:r w:rsidRPr="00D85337">
        <w:t>Ekran</w:t>
      </w:r>
      <w:r w:rsidR="009C08DB" w:rsidRPr="00D85337">
        <w:t xml:space="preserve">: </w:t>
      </w:r>
      <w:r w:rsidR="00A27825" w:rsidRPr="00D85337">
        <w:tab/>
        <w:t xml:space="preserve">min </w:t>
      </w:r>
      <w:r w:rsidR="00A24B98" w:rsidRPr="00D85337">
        <w:t>2</w:t>
      </w:r>
      <w:r w:rsidR="00D85337" w:rsidRPr="00D85337">
        <w:t>7</w:t>
      </w:r>
      <w:r w:rsidR="009C08DB" w:rsidRPr="00D85337">
        <w:t>"</w:t>
      </w:r>
      <w:r w:rsidRPr="00D85337">
        <w:t xml:space="preserve">, </w:t>
      </w:r>
      <w:r w:rsidR="00A27825" w:rsidRPr="00D85337">
        <w:t xml:space="preserve">min </w:t>
      </w:r>
      <w:r w:rsidR="00D85337" w:rsidRPr="00D85337">
        <w:t>2560</w:t>
      </w:r>
      <w:r w:rsidR="009C08DB" w:rsidRPr="00D85337">
        <w:t xml:space="preserve"> x </w:t>
      </w:r>
      <w:r w:rsidR="00D85337" w:rsidRPr="00D85337">
        <w:t>1440</w:t>
      </w:r>
      <w:r w:rsidR="00216DF2" w:rsidRPr="00D85337">
        <w:t>, 16:9</w:t>
      </w:r>
      <w:r w:rsidR="00AF208D" w:rsidRPr="00D85337">
        <w:t>, częstotliwość min 75Hz</w:t>
      </w:r>
    </w:p>
    <w:p w14:paraId="487AA931" w14:textId="77777777" w:rsidR="00395A8B" w:rsidRPr="00D85337" w:rsidRDefault="00395A8B" w:rsidP="00395A8B">
      <w:pPr>
        <w:ind w:left="2268" w:hanging="2268"/>
      </w:pPr>
      <w:r w:rsidRPr="00D85337">
        <w:t xml:space="preserve">Matryca: </w:t>
      </w:r>
      <w:r w:rsidRPr="00D85337">
        <w:tab/>
        <w:t>LED, IPS, matowa</w:t>
      </w:r>
    </w:p>
    <w:p w14:paraId="24B98662" w14:textId="77777777" w:rsidR="005E64D2" w:rsidRPr="00D85337" w:rsidRDefault="005E64D2" w:rsidP="00395A8B">
      <w:pPr>
        <w:ind w:left="2268" w:hanging="2268"/>
      </w:pPr>
      <w:r w:rsidRPr="00D85337">
        <w:t>Jasność</w:t>
      </w:r>
      <w:r w:rsidRPr="00D85337">
        <w:tab/>
        <w:t>min 250 cd/m2</w:t>
      </w:r>
    </w:p>
    <w:p w14:paraId="7C651F4F" w14:textId="77777777" w:rsidR="00CB0FE8" w:rsidRPr="00D85337" w:rsidRDefault="00CB0FE8" w:rsidP="00395A8B">
      <w:pPr>
        <w:ind w:left="2268" w:hanging="2268"/>
      </w:pPr>
      <w:r w:rsidRPr="00D85337">
        <w:t>Kontrast statyczny</w:t>
      </w:r>
      <w:r w:rsidRPr="00D85337">
        <w:tab/>
        <w:t>min 1000:1</w:t>
      </w:r>
    </w:p>
    <w:p w14:paraId="4E6F255D" w14:textId="77777777" w:rsidR="00395A8B" w:rsidRPr="00D85337" w:rsidRDefault="00395A8B" w:rsidP="00A27825">
      <w:pPr>
        <w:ind w:left="2268" w:hanging="2268"/>
      </w:pPr>
      <w:r w:rsidRPr="00D85337">
        <w:t>Czas reakcji</w:t>
      </w:r>
      <w:r w:rsidR="001909B8" w:rsidRPr="00D85337">
        <w:t>:</w:t>
      </w:r>
      <w:r w:rsidRPr="00D85337">
        <w:tab/>
        <w:t>maks. 5ms</w:t>
      </w:r>
    </w:p>
    <w:p w14:paraId="18F950CE" w14:textId="1175F896" w:rsidR="00216DF2" w:rsidRPr="00D85337" w:rsidRDefault="00281FDC" w:rsidP="00281FDC">
      <w:pPr>
        <w:spacing w:before="120" w:after="120"/>
        <w:ind w:left="2268" w:hanging="2268"/>
        <w:rPr>
          <w:iCs/>
          <w:lang w:val="en-US"/>
        </w:rPr>
      </w:pPr>
      <w:r w:rsidRPr="00D85337">
        <w:rPr>
          <w:lang w:val="en-US"/>
        </w:rPr>
        <w:t>Interfejsy</w:t>
      </w:r>
      <w:r w:rsidR="001909B8" w:rsidRPr="00D85337">
        <w:rPr>
          <w:lang w:val="en-US"/>
        </w:rPr>
        <w:t>:</w:t>
      </w:r>
      <w:r w:rsidRPr="00D85337">
        <w:rPr>
          <w:lang w:val="en-US"/>
        </w:rPr>
        <w:tab/>
      </w:r>
      <w:r w:rsidR="00F5337B">
        <w:rPr>
          <w:lang w:val="en-US"/>
        </w:rPr>
        <w:t xml:space="preserve">min. </w:t>
      </w:r>
      <w:r w:rsidRPr="00D85337">
        <w:rPr>
          <w:iCs/>
          <w:lang w:val="en-US"/>
        </w:rPr>
        <w:t>HDMI - 1 szt.</w:t>
      </w:r>
      <w:r w:rsidR="00D85337" w:rsidRPr="00D85337">
        <w:rPr>
          <w:iCs/>
          <w:lang w:val="en-US"/>
        </w:rPr>
        <w:t>, DisplayPort – 1 szt</w:t>
      </w:r>
    </w:p>
    <w:p w14:paraId="2F9DB785" w14:textId="661B24BD" w:rsidR="001909B8" w:rsidRPr="00D85337" w:rsidRDefault="001909B8" w:rsidP="00281FDC">
      <w:pPr>
        <w:spacing w:before="120" w:after="120"/>
        <w:ind w:left="2268" w:hanging="2268"/>
      </w:pPr>
      <w:r w:rsidRPr="00D85337">
        <w:rPr>
          <w:iCs/>
        </w:rPr>
        <w:t>Dodatki:</w:t>
      </w:r>
      <w:r w:rsidRPr="00D85337">
        <w:rPr>
          <w:iCs/>
        </w:rPr>
        <w:tab/>
        <w:t>wbudowane głośniki</w:t>
      </w:r>
      <w:r w:rsidR="00F5337B">
        <w:rPr>
          <w:iCs/>
        </w:rPr>
        <w:t>, regulacja wysokości (height)</w:t>
      </w:r>
    </w:p>
    <w:p w14:paraId="50962422" w14:textId="0DA67A31" w:rsidR="00A27825" w:rsidRDefault="00A27825" w:rsidP="00A27825">
      <w:pPr>
        <w:spacing w:before="120" w:after="120"/>
        <w:ind w:left="2268" w:hanging="2268"/>
        <w:rPr>
          <w:iCs/>
        </w:rPr>
      </w:pPr>
      <w:r w:rsidRPr="00D85337">
        <w:rPr>
          <w:iCs/>
        </w:rPr>
        <w:t>Gwarancja:</w:t>
      </w:r>
      <w:r w:rsidRPr="00D85337">
        <w:rPr>
          <w:iCs/>
        </w:rPr>
        <w:tab/>
        <w:t xml:space="preserve">min </w:t>
      </w:r>
      <w:r w:rsidR="00D85337" w:rsidRPr="00D85337">
        <w:rPr>
          <w:iCs/>
        </w:rPr>
        <w:t>3</w:t>
      </w:r>
      <w:r w:rsidRPr="00D85337">
        <w:rPr>
          <w:iCs/>
        </w:rPr>
        <w:t xml:space="preserve"> lata (</w:t>
      </w:r>
      <w:r w:rsidR="00D85337" w:rsidRPr="00D85337">
        <w:rPr>
          <w:iCs/>
        </w:rPr>
        <w:t xml:space="preserve">36 </w:t>
      </w:r>
      <w:r w:rsidR="00073317" w:rsidRPr="00D85337">
        <w:rPr>
          <w:iCs/>
        </w:rPr>
        <w:t>miesięcy</w:t>
      </w:r>
      <w:r w:rsidRPr="00D85337">
        <w:rPr>
          <w:iCs/>
        </w:rPr>
        <w:t>)</w:t>
      </w:r>
    </w:p>
    <w:p w14:paraId="05528844" w14:textId="50C0EA46" w:rsidR="00073317" w:rsidRDefault="00073317" w:rsidP="00A27825">
      <w:pPr>
        <w:spacing w:before="120" w:after="120"/>
        <w:ind w:left="2268" w:hanging="2268"/>
        <w:rPr>
          <w:iCs/>
        </w:rPr>
      </w:pPr>
      <w:r>
        <w:rPr>
          <w:iCs/>
        </w:rPr>
        <w:t>Kolor:</w:t>
      </w:r>
      <w:r>
        <w:rPr>
          <w:iCs/>
        </w:rPr>
        <w:tab/>
        <w:t>czarny</w:t>
      </w:r>
    </w:p>
    <w:sectPr w:rsidR="00073317" w:rsidSect="00073317">
      <w:pgSz w:w="11906" w:h="16838" w:code="9"/>
      <w:pgMar w:top="426" w:right="851" w:bottom="142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0C8E"/>
    <w:rsid w:val="00017EF4"/>
    <w:rsid w:val="00046192"/>
    <w:rsid w:val="00073317"/>
    <w:rsid w:val="00073DA7"/>
    <w:rsid w:val="000758A4"/>
    <w:rsid w:val="00077384"/>
    <w:rsid w:val="001023AF"/>
    <w:rsid w:val="00120F7B"/>
    <w:rsid w:val="00166185"/>
    <w:rsid w:val="001909B8"/>
    <w:rsid w:val="001F6EE8"/>
    <w:rsid w:val="00216DF2"/>
    <w:rsid w:val="00267A30"/>
    <w:rsid w:val="00267B56"/>
    <w:rsid w:val="00281FDC"/>
    <w:rsid w:val="00297C24"/>
    <w:rsid w:val="002F0488"/>
    <w:rsid w:val="00311688"/>
    <w:rsid w:val="00333A2B"/>
    <w:rsid w:val="0035309F"/>
    <w:rsid w:val="003578F4"/>
    <w:rsid w:val="003916A1"/>
    <w:rsid w:val="00395A8B"/>
    <w:rsid w:val="004800F4"/>
    <w:rsid w:val="00487C11"/>
    <w:rsid w:val="004A7675"/>
    <w:rsid w:val="005314FC"/>
    <w:rsid w:val="00552690"/>
    <w:rsid w:val="00575161"/>
    <w:rsid w:val="00596880"/>
    <w:rsid w:val="005E1EA8"/>
    <w:rsid w:val="005E64D2"/>
    <w:rsid w:val="00622779"/>
    <w:rsid w:val="00625DEE"/>
    <w:rsid w:val="00644D20"/>
    <w:rsid w:val="006F3AFB"/>
    <w:rsid w:val="00755B5D"/>
    <w:rsid w:val="00773A1B"/>
    <w:rsid w:val="007B4F15"/>
    <w:rsid w:val="00874574"/>
    <w:rsid w:val="00874C4D"/>
    <w:rsid w:val="008D74CC"/>
    <w:rsid w:val="00934D96"/>
    <w:rsid w:val="00950C48"/>
    <w:rsid w:val="009A5592"/>
    <w:rsid w:val="009B02EA"/>
    <w:rsid w:val="009C08DB"/>
    <w:rsid w:val="009F7CAF"/>
    <w:rsid w:val="00A24B98"/>
    <w:rsid w:val="00A27825"/>
    <w:rsid w:val="00A452EF"/>
    <w:rsid w:val="00A45D63"/>
    <w:rsid w:val="00A91F75"/>
    <w:rsid w:val="00A94FB7"/>
    <w:rsid w:val="00AB7D44"/>
    <w:rsid w:val="00AD253C"/>
    <w:rsid w:val="00AD40E8"/>
    <w:rsid w:val="00AF208D"/>
    <w:rsid w:val="00B12AE3"/>
    <w:rsid w:val="00B8059C"/>
    <w:rsid w:val="00BB6FD4"/>
    <w:rsid w:val="00BC4E10"/>
    <w:rsid w:val="00BC6418"/>
    <w:rsid w:val="00BD03CF"/>
    <w:rsid w:val="00C54561"/>
    <w:rsid w:val="00C77DC6"/>
    <w:rsid w:val="00C853D0"/>
    <w:rsid w:val="00CB0FE8"/>
    <w:rsid w:val="00CC5885"/>
    <w:rsid w:val="00D24763"/>
    <w:rsid w:val="00D267D9"/>
    <w:rsid w:val="00D705CB"/>
    <w:rsid w:val="00D85337"/>
    <w:rsid w:val="00DE01F5"/>
    <w:rsid w:val="00E2336F"/>
    <w:rsid w:val="00E7064B"/>
    <w:rsid w:val="00E92BDC"/>
    <w:rsid w:val="00EC1E48"/>
    <w:rsid w:val="00ED0128"/>
    <w:rsid w:val="00EF2227"/>
    <w:rsid w:val="00EF36E7"/>
    <w:rsid w:val="00EF6AB2"/>
    <w:rsid w:val="00F5337B"/>
    <w:rsid w:val="00FA2E3E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908C"/>
  <w15:chartTrackingRefBased/>
  <w15:docId w15:val="{7B7A4FD6-24EA-46C8-87C1-FD1ACACE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pubenchmark.net/desktop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https://www.cpubenchmark.net/desktop.html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Rusiecki</dc:creator>
  <cp:keywords/>
  <dc:description/>
  <cp:lastModifiedBy>Sławomir Rusiecki</cp:lastModifiedBy>
  <cp:revision>24</cp:revision>
  <dcterms:created xsi:type="dcterms:W3CDTF">2021-11-17T12:08:00Z</dcterms:created>
  <dcterms:modified xsi:type="dcterms:W3CDTF">2026-03-03T10:49:00Z</dcterms:modified>
</cp:coreProperties>
</file>