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C776F" w14:textId="77777777" w:rsidR="002F21E6" w:rsidRDefault="00AA6515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E6A0D" wp14:editId="0FB767E4">
            <wp:simplePos x="0" y="0"/>
            <wp:positionH relativeFrom="column">
              <wp:posOffset>-132353</wp:posOffset>
            </wp:positionH>
            <wp:positionV relativeFrom="paragraph">
              <wp:posOffset>417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AA6515">
        <w:rPr>
          <w:rFonts w:asciiTheme="minorHAnsi" w:hAnsiTheme="minorHAnsi"/>
          <w:b/>
        </w:rPr>
        <w:t xml:space="preserve">Z ZAKRESU ZDROWIA </w:t>
      </w:r>
      <w:r w:rsidR="00E327C0" w:rsidRPr="004614B4">
        <w:rPr>
          <w:rFonts w:asciiTheme="minorHAnsi" w:hAnsiTheme="minorHAnsi"/>
          <w:b/>
        </w:rPr>
        <w:t>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725CE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77777777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FE9" w14:textId="70035BA9" w:rsidR="00E327C0" w:rsidRPr="00AE24D0" w:rsidRDefault="000725CE" w:rsidP="00D3754D">
            <w:pPr>
              <w:spacing w:before="240" w:after="240"/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</w:t>
            </w:r>
            <w:r w:rsidR="00D3754D" w:rsidRPr="002E384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bookmarkStart w:id="0" w:name="_Hlk204695889"/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kern w:val="36"/>
                <w:sz w:val="30"/>
                <w:szCs w:val="30"/>
              </w:rPr>
              <w:t xml:space="preserve"> </w:t>
            </w:r>
            <w:r w:rsidRPr="000725C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Budowanie odporności  </w:t>
            </w:r>
            <w:bookmarkEnd w:id="0"/>
            <w:r w:rsidRPr="000725C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- realizacja programów edukacyjnych, wychowawczych, interwencyjnych oraz profilaktycznych</w:t>
            </w:r>
            <w:r w:rsidR="00C951D4" w:rsidRPr="000725C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7AC8D29A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D65BDE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202</w:t>
            </w:r>
            <w:r w:rsidR="000725CE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2CD97B" w14:textId="77777777" w:rsidR="00DC041D" w:rsidRDefault="00DC041D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BC8A6D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7C62E199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</w:t>
            </w:r>
            <w:r w:rsidR="00D65B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202</w:t>
            </w:r>
            <w:r w:rsidR="000725C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6</w:t>
            </w:r>
          </w:p>
        </w:tc>
      </w:tr>
      <w:tr w:rsidR="00F01228" w:rsidRPr="00AE24D0" w14:paraId="75E63849" w14:textId="77777777" w:rsidTr="00854A6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854A63">
        <w:trPr>
          <w:trHeight w:val="103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854A63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854A63">
        <w:trPr>
          <w:trHeight w:val="124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854A63">
        <w:trPr>
          <w:trHeight w:val="31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854A63">
        <w:trPr>
          <w:trHeight w:val="13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854A63">
        <w:trPr>
          <w:trHeight w:val="108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z innych źródeł publicznych</w:t>
            </w:r>
            <w:r w:rsidR="00CE5FA4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2"/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854A63">
        <w:trPr>
          <w:trHeight w:val="259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854A63" w:rsidRDefault="00A14563" w:rsidP="00CE4C51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Nazwa(</w:t>
            </w:r>
            <w:r w:rsidR="00963CDC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-w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y) organu(-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a,-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 xml:space="preserve">e) przekazał(a, y) środki finansowe): 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854A63">
        <w:trPr>
          <w:trHeight w:val="65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5CB519B6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ozostałe</w:t>
            </w:r>
            <w:r w:rsidR="00CE5FA4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2)</w:t>
            </w:r>
            <w:r w:rsidR="003645AE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854A63">
        <w:trPr>
          <w:trHeight w:val="70"/>
        </w:trPr>
        <w:tc>
          <w:tcPr>
            <w:tcW w:w="263" w:type="pct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rzeczowego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3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4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34C0876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62F36C16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 w:rsidRPr="00854A63"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  <w:t>środków dotacji oraz finansowego wkładu 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D65BDE" w:rsidRPr="000A7CBC" w14:paraId="76C0D513" w14:textId="77777777" w:rsidTr="004178DF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D318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AB608FF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841134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994C75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BAF3695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BCDC8E6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0A0E01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536305D5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3B4317BC" w14:textId="77777777" w:rsidR="00D65BDE" w:rsidRDefault="00D65BDE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482F8FBD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2F86680D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5779AD" w:rsidRDefault="00377323" w:rsidP="005779AD">
      <w:pPr>
        <w:widowControl w:val="0"/>
        <w:autoSpaceDE w:val="0"/>
        <w:autoSpaceDN w:val="0"/>
        <w:adjustRightInd w:val="0"/>
        <w:spacing w:before="36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P</w:t>
      </w:r>
      <w:r w:rsidR="00234C04" w:rsidRPr="005779AD">
        <w:rPr>
          <w:rFonts w:asciiTheme="minorHAnsi" w:hAnsiTheme="minorHAnsi"/>
          <w:b/>
          <w:bCs/>
          <w:color w:val="auto"/>
          <w:sz w:val="18"/>
          <w:szCs w:val="18"/>
        </w:rPr>
        <w:t>OUCZENIE</w:t>
      </w:r>
    </w:p>
    <w:p w14:paraId="7C0CCF45" w14:textId="77777777" w:rsidR="00234C04" w:rsidRPr="005779AD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Sprawozdania składa się osobiście lub przesyła przesyłką poleconą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na adres Zleceniodawcy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w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terminie</w:t>
      </w:r>
      <w:r w:rsidR="00963CD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przewidzianym w umowie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.</w:t>
      </w:r>
    </w:p>
    <w:p w14:paraId="31DF52F6" w14:textId="4C2FCC29" w:rsidR="00EB01EF" w:rsidRPr="00214BC0" w:rsidRDefault="00234C04" w:rsidP="005779AD">
      <w:pPr>
        <w:jc w:val="both"/>
        <w:rPr>
          <w:rFonts w:asciiTheme="minorHAnsi" w:hAnsiTheme="minorHAnsi"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ych zadania </w:t>
      </w:r>
      <w:r w:rsidR="00AB3AEE" w:rsidRPr="00214BC0">
        <w:rPr>
          <w:rFonts w:asciiTheme="minorHAnsi" w:hAnsiTheme="minorHAnsi"/>
          <w:b/>
          <w:bCs/>
          <w:color w:val="auto"/>
          <w:sz w:val="18"/>
          <w:szCs w:val="18"/>
        </w:rPr>
        <w:t>publiczne (</w:t>
      </w:r>
      <w:r w:rsidR="00214BC0" w:rsidRPr="00214BC0">
        <w:rPr>
          <w:rFonts w:asciiTheme="minorHAnsi" w:hAnsiTheme="minorHAnsi"/>
          <w:b/>
          <w:bCs/>
          <w:color w:val="auto"/>
          <w:sz w:val="18"/>
          <w:szCs w:val="18"/>
        </w:rPr>
        <w:t>Dz.U.</w:t>
      </w:r>
      <w:r w:rsidR="00CC727C">
        <w:rPr>
          <w:rFonts w:asciiTheme="minorHAnsi" w:hAnsiTheme="minorHAnsi"/>
          <w:b/>
          <w:bCs/>
          <w:color w:val="auto"/>
          <w:sz w:val="18"/>
          <w:szCs w:val="18"/>
        </w:rPr>
        <w:t xml:space="preserve"> z </w:t>
      </w:r>
      <w:r w:rsidR="00214BC0" w:rsidRPr="00214BC0">
        <w:rPr>
          <w:rFonts w:asciiTheme="minorHAnsi" w:hAnsiTheme="minorHAnsi"/>
          <w:b/>
          <w:bCs/>
          <w:color w:val="auto"/>
          <w:sz w:val="18"/>
          <w:szCs w:val="18"/>
        </w:rPr>
        <w:t>2025</w:t>
      </w:r>
      <w:r w:rsidR="00CC727C">
        <w:rPr>
          <w:rFonts w:asciiTheme="minorHAnsi" w:hAnsiTheme="minorHAnsi"/>
          <w:b/>
          <w:bCs/>
          <w:color w:val="auto"/>
          <w:sz w:val="18"/>
          <w:szCs w:val="18"/>
        </w:rPr>
        <w:t xml:space="preserve"> r</w:t>
      </w:r>
      <w:r w:rsidR="00214BC0" w:rsidRPr="00214BC0">
        <w:rPr>
          <w:rFonts w:asciiTheme="minorHAnsi" w:hAnsiTheme="minorHAnsi"/>
          <w:b/>
          <w:bCs/>
          <w:color w:val="auto"/>
          <w:sz w:val="18"/>
          <w:szCs w:val="18"/>
        </w:rPr>
        <w:t>.</w:t>
      </w:r>
      <w:r w:rsidR="00CC727C">
        <w:rPr>
          <w:rFonts w:asciiTheme="minorHAnsi" w:hAnsiTheme="minorHAnsi"/>
          <w:b/>
          <w:bCs/>
          <w:color w:val="auto"/>
          <w:sz w:val="18"/>
          <w:szCs w:val="18"/>
        </w:rPr>
        <w:t xml:space="preserve"> poz. </w:t>
      </w:r>
      <w:r w:rsidR="00214BC0" w:rsidRPr="00214BC0">
        <w:rPr>
          <w:rFonts w:asciiTheme="minorHAnsi" w:hAnsiTheme="minorHAnsi"/>
          <w:b/>
          <w:bCs/>
          <w:color w:val="auto"/>
          <w:sz w:val="18"/>
          <w:szCs w:val="18"/>
        </w:rPr>
        <w:t>1703</w:t>
      </w:r>
      <w:r w:rsidRPr="00214BC0">
        <w:rPr>
          <w:rFonts w:asciiTheme="minorHAnsi" w:hAnsiTheme="minorHAnsi"/>
          <w:b/>
          <w:bCs/>
          <w:color w:val="auto"/>
          <w:sz w:val="18"/>
          <w:szCs w:val="18"/>
        </w:rPr>
        <w:t>), za poświadczeniem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przedłożenia Zleceniodawcy, lub nadane w polskiej placówce pocztowej operatora publicznego.</w:t>
      </w:r>
      <w:r w:rsidR="004F5D2C" w:rsidRPr="005779AD">
        <w:rPr>
          <w:rFonts w:asciiTheme="minorHAnsi" w:hAnsiTheme="minorHAnsi" w:cs="Verdana"/>
          <w:b/>
          <w:bCs/>
          <w:color w:val="auto"/>
          <w:sz w:val="18"/>
          <w:szCs w:val="18"/>
        </w:rPr>
        <w:t xml:space="preserve"> </w:t>
      </w:r>
    </w:p>
    <w:sectPr w:rsidR="00EB01EF" w:rsidRPr="00214BC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924A0" w14:textId="77777777" w:rsidR="00D85AA2" w:rsidRDefault="00D85AA2">
      <w:r>
        <w:separator/>
      </w:r>
    </w:p>
  </w:endnote>
  <w:endnote w:type="continuationSeparator" w:id="0">
    <w:p w14:paraId="26BFD70D" w14:textId="77777777" w:rsidR="00D85AA2" w:rsidRDefault="00D8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2022" w14:textId="1EE6C289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974BB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55CAA454" w14:textId="33EFAA47" w:rsidR="005C139B" w:rsidRDefault="007E1CD0" w:rsidP="005C139B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NPZ - MEN/DW</w:t>
    </w:r>
    <w:r w:rsidR="007F3ACA">
      <w:rPr>
        <w:rFonts w:asciiTheme="minorHAnsi" w:hAnsiTheme="minorHAnsi" w:cstheme="minorHAnsi"/>
        <w:sz w:val="20"/>
        <w:szCs w:val="20"/>
      </w:rPr>
      <w:t>P</w:t>
    </w:r>
    <w:r w:rsidR="00D3754D">
      <w:rPr>
        <w:rFonts w:asciiTheme="minorHAnsi" w:hAnsiTheme="minorHAnsi" w:cstheme="minorHAnsi"/>
        <w:sz w:val="20"/>
        <w:szCs w:val="20"/>
      </w:rPr>
      <w:t xml:space="preserve">- </w:t>
    </w:r>
    <w:r>
      <w:rPr>
        <w:rFonts w:asciiTheme="minorHAnsi" w:hAnsiTheme="minorHAnsi" w:cstheme="minorHAnsi"/>
        <w:sz w:val="20"/>
        <w:szCs w:val="20"/>
      </w:rPr>
      <w:t>202</w:t>
    </w:r>
    <w:r w:rsidR="000725CE">
      <w:rPr>
        <w:rFonts w:asciiTheme="minorHAnsi" w:hAnsiTheme="minorHAnsi" w:cstheme="minorHAnsi"/>
        <w:sz w:val="20"/>
        <w:szCs w:val="20"/>
      </w:rPr>
      <w:t>6</w:t>
    </w:r>
  </w:p>
  <w:p w14:paraId="77B5774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73007" w14:textId="77777777" w:rsidR="00D85AA2" w:rsidRDefault="00D85AA2">
      <w:r>
        <w:separator/>
      </w:r>
    </w:p>
  </w:footnote>
  <w:footnote w:type="continuationSeparator" w:id="0">
    <w:p w14:paraId="229B24E5" w14:textId="77777777" w:rsidR="00D85AA2" w:rsidRDefault="00D85AA2">
      <w:r>
        <w:continuationSeparator/>
      </w:r>
    </w:p>
  </w:footnote>
  <w:footnote w:id="1">
    <w:p w14:paraId="02BAC421" w14:textId="4858C3E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="00AA6515"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1060D6D4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83086">
    <w:abstractNumId w:val="1"/>
  </w:num>
  <w:num w:numId="2" w16cid:durableId="688407963">
    <w:abstractNumId w:val="8"/>
  </w:num>
  <w:num w:numId="3" w16cid:durableId="468942005">
    <w:abstractNumId w:val="12"/>
  </w:num>
  <w:num w:numId="4" w16cid:durableId="1276670576">
    <w:abstractNumId w:val="4"/>
  </w:num>
  <w:num w:numId="5" w16cid:durableId="853569263">
    <w:abstractNumId w:val="17"/>
  </w:num>
  <w:num w:numId="6" w16cid:durableId="1370030901">
    <w:abstractNumId w:val="0"/>
  </w:num>
  <w:num w:numId="7" w16cid:durableId="852452645">
    <w:abstractNumId w:val="16"/>
  </w:num>
  <w:num w:numId="8" w16cid:durableId="1996371751">
    <w:abstractNumId w:val="14"/>
  </w:num>
  <w:num w:numId="9" w16cid:durableId="129977526">
    <w:abstractNumId w:val="2"/>
  </w:num>
  <w:num w:numId="10" w16cid:durableId="456681076">
    <w:abstractNumId w:val="3"/>
  </w:num>
  <w:num w:numId="11" w16cid:durableId="1960527152">
    <w:abstractNumId w:val="10"/>
  </w:num>
  <w:num w:numId="12" w16cid:durableId="1574924894">
    <w:abstractNumId w:val="5"/>
  </w:num>
  <w:num w:numId="13" w16cid:durableId="28728263">
    <w:abstractNumId w:val="9"/>
  </w:num>
  <w:num w:numId="14" w16cid:durableId="1981956462">
    <w:abstractNumId w:val="19"/>
  </w:num>
  <w:num w:numId="15" w16cid:durableId="1570573390">
    <w:abstractNumId w:val="7"/>
  </w:num>
  <w:num w:numId="16" w16cid:durableId="994801739">
    <w:abstractNumId w:val="13"/>
  </w:num>
  <w:num w:numId="17" w16cid:durableId="376203358">
    <w:abstractNumId w:val="6"/>
  </w:num>
  <w:num w:numId="18" w16cid:durableId="1878814638">
    <w:abstractNumId w:val="15"/>
  </w:num>
  <w:num w:numId="19" w16cid:durableId="893539655">
    <w:abstractNumId w:val="11"/>
  </w:num>
  <w:num w:numId="20" w16cid:durableId="2075467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25CE"/>
    <w:rsid w:val="000754E9"/>
    <w:rsid w:val="0008491A"/>
    <w:rsid w:val="000857F0"/>
    <w:rsid w:val="00086472"/>
    <w:rsid w:val="00093001"/>
    <w:rsid w:val="000935A0"/>
    <w:rsid w:val="00094068"/>
    <w:rsid w:val="00096F7A"/>
    <w:rsid w:val="000A3576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1D3D"/>
    <w:rsid w:val="001735F8"/>
    <w:rsid w:val="00173B82"/>
    <w:rsid w:val="00174626"/>
    <w:rsid w:val="00180D5B"/>
    <w:rsid w:val="00183F3A"/>
    <w:rsid w:val="00183FB8"/>
    <w:rsid w:val="00185080"/>
    <w:rsid w:val="00186277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1AB4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4BC0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F87"/>
    <w:rsid w:val="00296B51"/>
    <w:rsid w:val="002A0C77"/>
    <w:rsid w:val="002A198E"/>
    <w:rsid w:val="002A29F7"/>
    <w:rsid w:val="002A39CE"/>
    <w:rsid w:val="002A422B"/>
    <w:rsid w:val="002A627A"/>
    <w:rsid w:val="002A6532"/>
    <w:rsid w:val="002A74E5"/>
    <w:rsid w:val="002B249F"/>
    <w:rsid w:val="002B26DB"/>
    <w:rsid w:val="002C3819"/>
    <w:rsid w:val="002C54A8"/>
    <w:rsid w:val="002C6170"/>
    <w:rsid w:val="002D18E6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45AE"/>
    <w:rsid w:val="0036604C"/>
    <w:rsid w:val="003665EE"/>
    <w:rsid w:val="00366BD9"/>
    <w:rsid w:val="00371AAB"/>
    <w:rsid w:val="00373B4F"/>
    <w:rsid w:val="00373D76"/>
    <w:rsid w:val="00377323"/>
    <w:rsid w:val="00380BAB"/>
    <w:rsid w:val="00387652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7FD2"/>
    <w:rsid w:val="003F1D72"/>
    <w:rsid w:val="003F2CF3"/>
    <w:rsid w:val="00401E09"/>
    <w:rsid w:val="00403E3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53D6"/>
    <w:rsid w:val="00560C97"/>
    <w:rsid w:val="005620E4"/>
    <w:rsid w:val="005661CA"/>
    <w:rsid w:val="00573128"/>
    <w:rsid w:val="005756B6"/>
    <w:rsid w:val="00576036"/>
    <w:rsid w:val="0057721B"/>
    <w:rsid w:val="005779AD"/>
    <w:rsid w:val="005808FC"/>
    <w:rsid w:val="00581200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0E83"/>
    <w:rsid w:val="005C139B"/>
    <w:rsid w:val="005C165C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494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5B5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3ACA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A63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35FE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16F0"/>
    <w:rsid w:val="0092375D"/>
    <w:rsid w:val="0092485D"/>
    <w:rsid w:val="00924D8B"/>
    <w:rsid w:val="00924E7C"/>
    <w:rsid w:val="0093115B"/>
    <w:rsid w:val="009320EE"/>
    <w:rsid w:val="00933411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56CB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060F6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369C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64E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A6CD3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582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1D4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C727C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07B61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754D"/>
    <w:rsid w:val="00D4103E"/>
    <w:rsid w:val="00D4437C"/>
    <w:rsid w:val="00D4446B"/>
    <w:rsid w:val="00D46364"/>
    <w:rsid w:val="00D46951"/>
    <w:rsid w:val="00D52D65"/>
    <w:rsid w:val="00D52D8E"/>
    <w:rsid w:val="00D56737"/>
    <w:rsid w:val="00D61B0F"/>
    <w:rsid w:val="00D6274F"/>
    <w:rsid w:val="00D65BDE"/>
    <w:rsid w:val="00D65E98"/>
    <w:rsid w:val="00D67D2A"/>
    <w:rsid w:val="00D74B9D"/>
    <w:rsid w:val="00D8230D"/>
    <w:rsid w:val="00D83213"/>
    <w:rsid w:val="00D844D7"/>
    <w:rsid w:val="00D84A18"/>
    <w:rsid w:val="00D85AA2"/>
    <w:rsid w:val="00D87CA3"/>
    <w:rsid w:val="00D92492"/>
    <w:rsid w:val="00D92E21"/>
    <w:rsid w:val="00D93629"/>
    <w:rsid w:val="00D94BC3"/>
    <w:rsid w:val="00DA18DB"/>
    <w:rsid w:val="00DA1AF1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2A82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5AD5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1493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0AC7-1724-48AF-B962-3AA5A1E5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Ślusarczyk Anna</cp:lastModifiedBy>
  <cp:revision>3</cp:revision>
  <cp:lastPrinted>2019-07-10T14:28:00Z</cp:lastPrinted>
  <dcterms:created xsi:type="dcterms:W3CDTF">2026-04-07T09:20:00Z</dcterms:created>
  <dcterms:modified xsi:type="dcterms:W3CDTF">2026-04-07T11:48:00Z</dcterms:modified>
</cp:coreProperties>
</file>