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2634A227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DC5FF2">
        <w:rPr>
          <w:rFonts w:ascii="Arial" w:hAnsi="Arial" w:cs="Arial"/>
        </w:rPr>
        <w:t>15.06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6D373CAB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DC5FF2">
        <w:rPr>
          <w:rFonts w:ascii="Arial" w:hAnsi="Arial" w:cs="Arial"/>
          <w:b/>
        </w:rPr>
        <w:t>7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7076B9C0" w14:textId="77777777" w:rsidR="00DC5FF2" w:rsidRPr="00692FCB" w:rsidRDefault="004E1359" w:rsidP="00DC5FF2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r w:rsidR="00DC5FF2">
        <w:rPr>
          <w:rFonts w:ascii="Arial" w:hAnsi="Arial" w:cs="Arial"/>
          <w:color w:val="0070C0"/>
        </w:rPr>
        <w:t xml:space="preserve"> </w:t>
      </w:r>
      <w:bookmarkStart w:id="0" w:name="_Hlk9412086"/>
      <w:r w:rsidR="00DC5FF2" w:rsidRPr="00692FCB">
        <w:rPr>
          <w:rFonts w:ascii="Arial" w:hAnsi="Arial" w:cs="Arial"/>
          <w:b/>
          <w:color w:val="0F243E" w:themeColor="text2" w:themeShade="80"/>
          <w:sz w:val="22"/>
          <w:szCs w:val="22"/>
        </w:rPr>
        <w:t>Wykoszenie mechowiska w rezerwacie przyrody „</w:t>
      </w:r>
      <w:r w:rsidR="00DC5FF2" w:rsidRPr="00692FCB">
        <w:rPr>
          <w:rFonts w:ascii="Arial" w:hAnsi="Arial" w:cs="Arial"/>
          <w:b/>
          <w:i/>
          <w:iCs/>
          <w:color w:val="0F243E" w:themeColor="text2" w:themeShade="80"/>
          <w:sz w:val="22"/>
          <w:szCs w:val="22"/>
        </w:rPr>
        <w:t>Mechowiska Sulęczyńskie</w:t>
      </w:r>
      <w:r w:rsidR="00DC5FF2" w:rsidRPr="00692FCB">
        <w:rPr>
          <w:rFonts w:ascii="Arial" w:hAnsi="Arial" w:cs="Arial"/>
          <w:b/>
          <w:color w:val="0F243E" w:themeColor="text2" w:themeShade="80"/>
          <w:sz w:val="22"/>
          <w:szCs w:val="22"/>
        </w:rPr>
        <w:t>”</w:t>
      </w:r>
      <w:bookmarkEnd w:id="0"/>
      <w:r w:rsidR="00DC5FF2" w:rsidRPr="00692FCB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oraz montaż rury przelewowej na tamie bobrowej na cieku przy zachodniej granicy rezerwatu.</w:t>
      </w:r>
    </w:p>
    <w:p w14:paraId="699954C2" w14:textId="35AF48DD" w:rsidR="00AF0B61" w:rsidRPr="00AF0B61" w:rsidRDefault="00AF0B61" w:rsidP="00AF0B61">
      <w:pPr>
        <w:ind w:left="284"/>
        <w:jc w:val="both"/>
        <w:rPr>
          <w:rFonts w:ascii="Arial" w:eastAsia="Times New Roman" w:hAnsi="Arial" w:cs="Arial"/>
          <w:color w:val="0070C0"/>
          <w:u w:val="single"/>
          <w:lang w:eastAsia="pl-PL"/>
        </w:rPr>
      </w:pP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2F72A218" w:rsidR="001766D0" w:rsidRPr="00DE2EE1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DC5FF2" w:rsidRPr="00DC5FF2">
        <w:rPr>
          <w:rFonts w:ascii="Arial" w:hAnsi="Arial" w:cs="Arial"/>
          <w:b/>
          <w:bCs/>
          <w:color w:val="0F243E" w:themeColor="text2" w:themeShade="80"/>
        </w:rPr>
        <w:t>38 295,00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FB2646">
        <w:rPr>
          <w:rFonts w:ascii="Arial" w:hAnsi="Arial" w:cs="Arial"/>
          <w:color w:val="000000" w:themeColor="text1"/>
        </w:rPr>
        <w:t>.</w:t>
      </w:r>
      <w:r w:rsidR="00DE2EE1" w:rsidRPr="00DE2EE1">
        <w:rPr>
          <w:rFonts w:ascii="Arial" w:hAnsi="Arial" w:cs="Arial"/>
          <w:color w:val="000000" w:themeColor="text1"/>
        </w:rPr>
        <w:t xml:space="preserve"> </w:t>
      </w:r>
      <w:bookmarkStart w:id="1" w:name="_GoBack"/>
      <w:bookmarkEnd w:id="1"/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4CB7-B17B-45E4-9B37-D8D82F68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14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6</cp:revision>
  <cp:lastPrinted>2021-03-12T08:11:00Z</cp:lastPrinted>
  <dcterms:created xsi:type="dcterms:W3CDTF">2021-03-25T08:42:00Z</dcterms:created>
  <dcterms:modified xsi:type="dcterms:W3CDTF">2021-06-15T12:11:00Z</dcterms:modified>
</cp:coreProperties>
</file>