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258A0B" w14:textId="30AD9CEC" w:rsidR="00016D70" w:rsidRPr="00D65127" w:rsidRDefault="00016D70" w:rsidP="00016D70">
      <w:pPr>
        <w:spacing w:after="120" w:line="276" w:lineRule="auto"/>
        <w:jc w:val="center"/>
        <w:rPr>
          <w:rFonts w:ascii="Lato" w:hAnsi="Lato" w:cs="Times New Roman"/>
          <w:b/>
        </w:rPr>
      </w:pPr>
      <w:bookmarkStart w:id="0" w:name="_Hlk37073685"/>
    </w:p>
    <w:p w14:paraId="642D9FBC" w14:textId="77777777" w:rsidR="00016D70" w:rsidRPr="00D65127" w:rsidRDefault="00016D70" w:rsidP="00016D70">
      <w:pPr>
        <w:spacing w:after="120" w:line="276" w:lineRule="auto"/>
        <w:jc w:val="center"/>
        <w:rPr>
          <w:rFonts w:ascii="Lato" w:hAnsi="Lato" w:cs="Times New Roman"/>
          <w:b/>
        </w:rPr>
      </w:pPr>
    </w:p>
    <w:p w14:paraId="4555E409" w14:textId="77777777" w:rsidR="00016D70" w:rsidRPr="00D65127" w:rsidRDefault="00016D70" w:rsidP="00016D70">
      <w:pPr>
        <w:spacing w:after="120" w:line="276" w:lineRule="auto"/>
        <w:jc w:val="center"/>
        <w:rPr>
          <w:rFonts w:ascii="Lato" w:hAnsi="Lato" w:cs="Times New Roman"/>
          <w:b/>
        </w:rPr>
      </w:pPr>
    </w:p>
    <w:p w14:paraId="0B1A06F6" w14:textId="77777777" w:rsidR="00016D70" w:rsidRPr="00D65127" w:rsidRDefault="00016D70" w:rsidP="00016D70">
      <w:pPr>
        <w:spacing w:after="120" w:line="276" w:lineRule="auto"/>
        <w:jc w:val="center"/>
        <w:rPr>
          <w:rFonts w:ascii="Lato" w:hAnsi="Lato" w:cs="Times New Roman"/>
          <w:b/>
        </w:rPr>
      </w:pPr>
    </w:p>
    <w:p w14:paraId="0089CF1B" w14:textId="77777777" w:rsidR="00016D70" w:rsidRPr="00D65127" w:rsidRDefault="00016D70" w:rsidP="00016D70">
      <w:pPr>
        <w:spacing w:after="120" w:line="276" w:lineRule="auto"/>
        <w:rPr>
          <w:rFonts w:ascii="Lato" w:hAnsi="Lato" w:cs="Times New Roman"/>
          <w:b/>
        </w:rPr>
      </w:pPr>
    </w:p>
    <w:p w14:paraId="41DAFA14" w14:textId="77777777" w:rsidR="00016D70" w:rsidRPr="001F2138" w:rsidRDefault="00016D70" w:rsidP="00016D70">
      <w:pPr>
        <w:spacing w:after="120" w:line="276" w:lineRule="auto"/>
        <w:jc w:val="center"/>
        <w:rPr>
          <w:rFonts w:ascii="Lato" w:hAnsi="Lato" w:cs="Times New Roman"/>
          <w:b/>
          <w:color w:val="0070C0"/>
        </w:rPr>
      </w:pPr>
    </w:p>
    <w:p w14:paraId="08B89EBF" w14:textId="77777777" w:rsidR="00016D70" w:rsidRPr="001F2138" w:rsidRDefault="00016D70" w:rsidP="00016D70">
      <w:pPr>
        <w:spacing w:after="120" w:line="276" w:lineRule="auto"/>
        <w:jc w:val="center"/>
        <w:rPr>
          <w:rFonts w:ascii="Lato" w:hAnsi="Lato" w:cs="Times New Roman"/>
          <w:b/>
          <w:color w:val="0070C0"/>
          <w:sz w:val="32"/>
          <w:szCs w:val="32"/>
        </w:rPr>
      </w:pPr>
      <w:r w:rsidRPr="001F2138">
        <w:rPr>
          <w:rFonts w:ascii="Lato" w:hAnsi="Lato" w:cs="Times New Roman"/>
          <w:b/>
          <w:color w:val="0070C0"/>
          <w:sz w:val="32"/>
          <w:szCs w:val="32"/>
        </w:rPr>
        <w:t>REGULAMIN</w:t>
      </w:r>
    </w:p>
    <w:p w14:paraId="2DAEBD49" w14:textId="77777777" w:rsidR="00016D70" w:rsidRPr="001F2138" w:rsidRDefault="00016D70" w:rsidP="00016D70">
      <w:pPr>
        <w:spacing w:after="120" w:line="276" w:lineRule="auto"/>
        <w:jc w:val="center"/>
        <w:rPr>
          <w:rFonts w:ascii="Lato" w:hAnsi="Lato" w:cs="Times New Roman"/>
          <w:b/>
          <w:color w:val="0070C0"/>
          <w:sz w:val="32"/>
          <w:szCs w:val="32"/>
        </w:rPr>
      </w:pPr>
      <w:r w:rsidRPr="001F2138">
        <w:rPr>
          <w:rFonts w:ascii="Lato" w:hAnsi="Lato" w:cs="Times New Roman"/>
          <w:b/>
          <w:color w:val="0070C0"/>
          <w:sz w:val="32"/>
          <w:szCs w:val="32"/>
        </w:rPr>
        <w:t xml:space="preserve">OTWARTEGO KONKURSU OFERT </w:t>
      </w:r>
    </w:p>
    <w:p w14:paraId="23A06054" w14:textId="4DF5392F" w:rsidR="00016D70" w:rsidRPr="00D65127" w:rsidRDefault="00016D70" w:rsidP="00016D70">
      <w:pPr>
        <w:spacing w:after="120" w:line="276" w:lineRule="auto"/>
        <w:jc w:val="center"/>
        <w:rPr>
          <w:rFonts w:ascii="Lato" w:hAnsi="Lato" w:cs="Times New Roman"/>
          <w:b/>
          <w:color w:val="2F5496" w:themeColor="accent1" w:themeShade="BF"/>
          <w:sz w:val="32"/>
          <w:szCs w:val="32"/>
        </w:rPr>
      </w:pPr>
      <w:r w:rsidRPr="001F2138">
        <w:rPr>
          <w:rFonts w:ascii="Lato" w:hAnsi="Lato" w:cs="Times New Roman"/>
          <w:b/>
          <w:color w:val="0070C0"/>
          <w:sz w:val="32"/>
          <w:szCs w:val="32"/>
        </w:rPr>
        <w:br/>
        <w:t>pn. „</w:t>
      </w:r>
      <w:r w:rsidR="00090549" w:rsidRPr="001F2138">
        <w:rPr>
          <w:rFonts w:ascii="Lato" w:hAnsi="Lato" w:cs="Times New Roman"/>
          <w:b/>
          <w:color w:val="0070C0"/>
          <w:sz w:val="32"/>
          <w:szCs w:val="32"/>
        </w:rPr>
        <w:t>Prowadzenie kameralnych domów</w:t>
      </w:r>
      <w:r w:rsidR="002616C8" w:rsidRPr="001F2138">
        <w:rPr>
          <w:rFonts w:ascii="Lato" w:hAnsi="Lato" w:cs="Times New Roman"/>
          <w:b/>
          <w:color w:val="0070C0"/>
          <w:sz w:val="32"/>
          <w:szCs w:val="32"/>
        </w:rPr>
        <w:t xml:space="preserve"> </w:t>
      </w:r>
      <w:r w:rsidR="002616C8" w:rsidRPr="001F2138">
        <w:rPr>
          <w:rFonts w:ascii="Lato" w:hAnsi="Lato" w:cs="Times New Roman"/>
          <w:b/>
          <w:iCs/>
          <w:color w:val="0070C0"/>
          <w:sz w:val="32"/>
          <w:szCs w:val="32"/>
        </w:rPr>
        <w:t>w ramach projektu FERS „Deinstytucjonalizacja ukraińskiej i polskiej pieczy zastępczej</w:t>
      </w:r>
      <w:r w:rsidRPr="001F2138">
        <w:rPr>
          <w:rFonts w:ascii="Lato" w:hAnsi="Lato" w:cs="Times New Roman"/>
          <w:b/>
          <w:color w:val="0070C0"/>
          <w:sz w:val="32"/>
          <w:szCs w:val="32"/>
        </w:rPr>
        <w:t>”</w:t>
      </w:r>
      <w:r w:rsidR="0092234D" w:rsidRPr="001F2138">
        <w:rPr>
          <w:rFonts w:ascii="Lato" w:hAnsi="Lato" w:cs="Times New Roman"/>
          <w:b/>
          <w:color w:val="0070C0"/>
          <w:sz w:val="32"/>
          <w:szCs w:val="32"/>
        </w:rPr>
        <w:t xml:space="preserve"> w ramach projektu FERS „Deinstytucjonalizacja ukraińskiej i polskiej pieczy zastępczej”</w:t>
      </w:r>
      <w:r w:rsidRPr="00D65127">
        <w:rPr>
          <w:rFonts w:ascii="Lato" w:hAnsi="Lato" w:cs="Times New Roman"/>
          <w:b/>
          <w:color w:val="2F5496" w:themeColor="accent1" w:themeShade="BF"/>
          <w:sz w:val="32"/>
          <w:szCs w:val="32"/>
        </w:rPr>
        <w:br/>
      </w:r>
      <w:bookmarkEnd w:id="0"/>
    </w:p>
    <w:p w14:paraId="5A9C42F1" w14:textId="77777777" w:rsidR="00016D70" w:rsidRPr="00D65127" w:rsidRDefault="00016D70" w:rsidP="00016D70">
      <w:pPr>
        <w:spacing w:after="120" w:line="276" w:lineRule="auto"/>
        <w:jc w:val="center"/>
        <w:rPr>
          <w:rFonts w:ascii="Lato" w:hAnsi="Lato" w:cs="Times New Roman"/>
          <w:b/>
          <w:i/>
        </w:rPr>
      </w:pPr>
    </w:p>
    <w:p w14:paraId="37C0FBE1" w14:textId="77777777" w:rsidR="00016D70" w:rsidRPr="00D65127" w:rsidRDefault="00016D70" w:rsidP="00016D70">
      <w:pPr>
        <w:spacing w:after="120" w:line="276" w:lineRule="auto"/>
        <w:jc w:val="center"/>
        <w:rPr>
          <w:rFonts w:ascii="Lato" w:hAnsi="Lato" w:cs="Times New Roman"/>
          <w:b/>
          <w:i/>
        </w:rPr>
      </w:pPr>
    </w:p>
    <w:p w14:paraId="018BC8E6" w14:textId="77777777" w:rsidR="00016D70" w:rsidRPr="00D65127" w:rsidRDefault="00016D70" w:rsidP="00016D70">
      <w:pPr>
        <w:spacing w:after="120" w:line="276" w:lineRule="auto"/>
        <w:jc w:val="center"/>
        <w:rPr>
          <w:rFonts w:ascii="Lato" w:hAnsi="Lato" w:cs="Times New Roman"/>
          <w:b/>
          <w:i/>
        </w:rPr>
      </w:pPr>
    </w:p>
    <w:p w14:paraId="6AA6D114" w14:textId="77777777" w:rsidR="00016D70" w:rsidRPr="00D65127" w:rsidRDefault="00016D70" w:rsidP="00016D70">
      <w:pPr>
        <w:spacing w:after="120" w:line="276" w:lineRule="auto"/>
        <w:jc w:val="center"/>
        <w:rPr>
          <w:rFonts w:ascii="Lato" w:hAnsi="Lato" w:cs="Times New Roman"/>
          <w:b/>
          <w:i/>
        </w:rPr>
      </w:pPr>
    </w:p>
    <w:p w14:paraId="1CAFEEF2" w14:textId="77777777" w:rsidR="00016D70" w:rsidRPr="00D65127" w:rsidRDefault="00016D70" w:rsidP="00016D70">
      <w:pPr>
        <w:spacing w:after="120" w:line="276" w:lineRule="auto"/>
        <w:jc w:val="center"/>
        <w:rPr>
          <w:rFonts w:ascii="Lato" w:hAnsi="Lato" w:cs="Times New Roman"/>
          <w:b/>
          <w:i/>
        </w:rPr>
      </w:pPr>
    </w:p>
    <w:p w14:paraId="246E7077" w14:textId="77777777" w:rsidR="00016D70" w:rsidRPr="00D65127" w:rsidRDefault="00016D70" w:rsidP="00016D70">
      <w:pPr>
        <w:spacing w:after="120" w:line="276" w:lineRule="auto"/>
        <w:jc w:val="center"/>
        <w:rPr>
          <w:rFonts w:ascii="Lato" w:hAnsi="Lato" w:cs="Times New Roman"/>
          <w:b/>
          <w:i/>
        </w:rPr>
      </w:pPr>
    </w:p>
    <w:p w14:paraId="3BDD41B3" w14:textId="77777777" w:rsidR="00016D70" w:rsidRPr="00D65127" w:rsidRDefault="00016D70" w:rsidP="00016D70">
      <w:pPr>
        <w:spacing w:after="120" w:line="276" w:lineRule="auto"/>
        <w:rPr>
          <w:rFonts w:ascii="Lato" w:hAnsi="Lato" w:cs="Times New Roman"/>
          <w:b/>
          <w:i/>
        </w:rPr>
      </w:pPr>
    </w:p>
    <w:p w14:paraId="322E39E8" w14:textId="77777777" w:rsidR="00016D70" w:rsidRPr="00D65127" w:rsidRDefault="00016D70" w:rsidP="00016D70">
      <w:pPr>
        <w:spacing w:after="120" w:line="276" w:lineRule="auto"/>
        <w:jc w:val="center"/>
        <w:rPr>
          <w:rFonts w:ascii="Lato" w:hAnsi="Lato" w:cs="Times New Roman"/>
          <w:b/>
          <w:i/>
        </w:rPr>
      </w:pPr>
    </w:p>
    <w:p w14:paraId="327056DE" w14:textId="77777777" w:rsidR="00016D70" w:rsidRPr="00D65127" w:rsidRDefault="00016D70" w:rsidP="00016D70">
      <w:pPr>
        <w:spacing w:after="120" w:line="276" w:lineRule="auto"/>
        <w:jc w:val="center"/>
        <w:rPr>
          <w:rFonts w:ascii="Lato" w:hAnsi="Lato" w:cs="Times New Roman"/>
          <w:b/>
          <w:i/>
        </w:rPr>
      </w:pPr>
    </w:p>
    <w:p w14:paraId="1AC15778" w14:textId="77777777" w:rsidR="00016D70" w:rsidRPr="00D65127" w:rsidRDefault="00016D70" w:rsidP="00016D70">
      <w:pPr>
        <w:spacing w:after="120" w:line="276" w:lineRule="auto"/>
        <w:jc w:val="center"/>
        <w:rPr>
          <w:rFonts w:ascii="Lato" w:hAnsi="Lato" w:cs="Times New Roman"/>
          <w:b/>
          <w:i/>
        </w:rPr>
      </w:pPr>
    </w:p>
    <w:p w14:paraId="064561C0" w14:textId="77777777" w:rsidR="00016D70" w:rsidRPr="00D65127" w:rsidRDefault="00016D70" w:rsidP="00016D70">
      <w:pPr>
        <w:spacing w:after="120" w:line="276" w:lineRule="auto"/>
        <w:jc w:val="center"/>
        <w:rPr>
          <w:rFonts w:ascii="Lato" w:hAnsi="Lato" w:cs="Times New Roman"/>
          <w:b/>
          <w:i/>
        </w:rPr>
      </w:pPr>
    </w:p>
    <w:p w14:paraId="2EC3BD58" w14:textId="77777777" w:rsidR="00016D70" w:rsidRPr="00D65127" w:rsidRDefault="00016D70" w:rsidP="00016D70">
      <w:pPr>
        <w:spacing w:after="120" w:line="276" w:lineRule="auto"/>
        <w:rPr>
          <w:rFonts w:ascii="Lato" w:hAnsi="Lato" w:cs="Times New Roman"/>
        </w:rPr>
      </w:pPr>
    </w:p>
    <w:p w14:paraId="2643B475" w14:textId="77777777" w:rsidR="00016D70" w:rsidRPr="00D65127" w:rsidRDefault="00016D70" w:rsidP="00016D70">
      <w:pPr>
        <w:spacing w:after="120" w:line="276" w:lineRule="auto"/>
        <w:jc w:val="center"/>
        <w:rPr>
          <w:rFonts w:ascii="Lato" w:hAnsi="Lato" w:cs="Times New Roman"/>
        </w:rPr>
      </w:pPr>
    </w:p>
    <w:p w14:paraId="0E6EBE07" w14:textId="55FF5CF9" w:rsidR="00016D70" w:rsidRPr="00D65127" w:rsidRDefault="00016D70" w:rsidP="00016D70">
      <w:pPr>
        <w:spacing w:after="120" w:line="276" w:lineRule="auto"/>
        <w:jc w:val="center"/>
        <w:rPr>
          <w:rFonts w:ascii="Lato" w:hAnsi="Lato" w:cs="Times New Roman"/>
        </w:rPr>
      </w:pPr>
      <w:r w:rsidRPr="00D65127">
        <w:rPr>
          <w:rFonts w:ascii="Lato" w:hAnsi="Lato" w:cs="Times New Roman"/>
        </w:rPr>
        <w:t xml:space="preserve">Warszawa, </w:t>
      </w:r>
      <w:r w:rsidR="00E05E94">
        <w:rPr>
          <w:rFonts w:ascii="Lato" w:hAnsi="Lato" w:cs="Times New Roman"/>
        </w:rPr>
        <w:t>czerwiec</w:t>
      </w:r>
      <w:r w:rsidRPr="00D65127">
        <w:rPr>
          <w:rFonts w:ascii="Lato" w:hAnsi="Lato" w:cs="Times New Roman"/>
        </w:rPr>
        <w:t xml:space="preserve"> 202</w:t>
      </w:r>
      <w:r>
        <w:rPr>
          <w:rFonts w:ascii="Lato" w:hAnsi="Lato" w:cs="Times New Roman"/>
        </w:rPr>
        <w:t>6</w:t>
      </w:r>
      <w:r w:rsidRPr="00D65127">
        <w:rPr>
          <w:rFonts w:ascii="Lato" w:hAnsi="Lato" w:cs="Times New Roman"/>
        </w:rPr>
        <w:t xml:space="preserve"> r.</w:t>
      </w:r>
    </w:p>
    <w:sdt>
      <w:sdtPr>
        <w:rPr>
          <w:rFonts w:asciiTheme="minorHAnsi" w:eastAsiaTheme="minorEastAsia" w:hAnsiTheme="minorHAnsi" w:cstheme="minorBidi"/>
          <w:b w:val="0"/>
          <w:color w:val="auto"/>
          <w:sz w:val="22"/>
          <w:szCs w:val="22"/>
          <w:lang w:eastAsia="en-US"/>
        </w:rPr>
        <w:id w:val="1982573067"/>
        <w:docPartObj>
          <w:docPartGallery w:val="Table of Contents"/>
          <w:docPartUnique/>
        </w:docPartObj>
      </w:sdtPr>
      <w:sdtEndPr/>
      <w:sdtContent>
        <w:p w14:paraId="497CDDFF" w14:textId="77777777" w:rsidR="00016D70" w:rsidRPr="00D65127" w:rsidRDefault="00016D70" w:rsidP="00016D70">
          <w:pPr>
            <w:pStyle w:val="Nagwekspisutreci"/>
            <w:spacing w:after="120" w:line="276" w:lineRule="auto"/>
            <w:ind w:left="0"/>
            <w:rPr>
              <w:sz w:val="22"/>
              <w:szCs w:val="22"/>
            </w:rPr>
          </w:pPr>
          <w:r w:rsidRPr="00D65127">
            <w:rPr>
              <w:sz w:val="22"/>
              <w:szCs w:val="22"/>
            </w:rPr>
            <w:t>Spis treści</w:t>
          </w:r>
        </w:p>
        <w:p w14:paraId="4A044261" w14:textId="361151D6" w:rsidR="000745B6" w:rsidRDefault="00016D70">
          <w:pPr>
            <w:pStyle w:val="Spistreci1"/>
            <w:tabs>
              <w:tab w:val="right" w:leader="dot" w:pos="9060"/>
            </w:tabs>
            <w:rPr>
              <w:rFonts w:eastAsiaTheme="minorEastAsia"/>
              <w:noProof/>
              <w:lang w:eastAsia="pl-PL"/>
            </w:rPr>
          </w:pPr>
          <w:r w:rsidRPr="00D65127">
            <w:rPr>
              <w:rFonts w:ascii="Lato" w:hAnsi="Lato"/>
            </w:rPr>
            <w:fldChar w:fldCharType="begin"/>
          </w:r>
          <w:r w:rsidRPr="00D65127">
            <w:rPr>
              <w:rFonts w:ascii="Lato" w:hAnsi="Lato"/>
            </w:rPr>
            <w:instrText xml:space="preserve"> TOC \o "1-3" \h \z \u </w:instrText>
          </w:r>
          <w:r w:rsidRPr="00D65127">
            <w:rPr>
              <w:rFonts w:ascii="Lato" w:hAnsi="Lato"/>
            </w:rPr>
            <w:fldChar w:fldCharType="separate"/>
          </w:r>
          <w:hyperlink w:anchor="_Toc225244213" w:history="1">
            <w:r w:rsidR="000745B6" w:rsidRPr="00B14949">
              <w:rPr>
                <w:rStyle w:val="Hipercze"/>
                <w:noProof/>
              </w:rPr>
              <w:t>CZĘŚĆ A – ZASADY PRZYZNAWANIA DOTACJI</w:t>
            </w:r>
            <w:r w:rsidR="000745B6">
              <w:rPr>
                <w:noProof/>
                <w:webHidden/>
              </w:rPr>
              <w:tab/>
            </w:r>
            <w:r w:rsidR="000745B6">
              <w:rPr>
                <w:noProof/>
                <w:webHidden/>
              </w:rPr>
              <w:fldChar w:fldCharType="begin"/>
            </w:r>
            <w:r w:rsidR="000745B6">
              <w:rPr>
                <w:noProof/>
                <w:webHidden/>
              </w:rPr>
              <w:instrText xml:space="preserve"> PAGEREF _Toc225244213 \h </w:instrText>
            </w:r>
            <w:r w:rsidR="000745B6">
              <w:rPr>
                <w:noProof/>
                <w:webHidden/>
              </w:rPr>
            </w:r>
            <w:r w:rsidR="000745B6">
              <w:rPr>
                <w:noProof/>
                <w:webHidden/>
              </w:rPr>
              <w:fldChar w:fldCharType="separate"/>
            </w:r>
            <w:r w:rsidR="000745B6">
              <w:rPr>
                <w:noProof/>
                <w:webHidden/>
              </w:rPr>
              <w:t>5</w:t>
            </w:r>
            <w:r w:rsidR="000745B6">
              <w:rPr>
                <w:noProof/>
                <w:webHidden/>
              </w:rPr>
              <w:fldChar w:fldCharType="end"/>
            </w:r>
          </w:hyperlink>
        </w:p>
        <w:p w14:paraId="207363C0" w14:textId="1CC511B8" w:rsidR="000745B6" w:rsidRDefault="005949C1">
          <w:pPr>
            <w:pStyle w:val="Spistreci2"/>
            <w:tabs>
              <w:tab w:val="left" w:pos="660"/>
              <w:tab w:val="right" w:leader="dot" w:pos="9060"/>
            </w:tabs>
            <w:rPr>
              <w:rFonts w:eastAsiaTheme="minorEastAsia"/>
              <w:noProof/>
              <w:lang w:eastAsia="pl-PL"/>
            </w:rPr>
          </w:pPr>
          <w:hyperlink w:anchor="_Toc225244214" w:history="1">
            <w:r w:rsidR="000745B6" w:rsidRPr="00B14949">
              <w:rPr>
                <w:rStyle w:val="Hipercze"/>
                <w:noProof/>
              </w:rPr>
              <w:t>I.</w:t>
            </w:r>
            <w:r w:rsidR="000745B6">
              <w:rPr>
                <w:rFonts w:eastAsiaTheme="minorEastAsia"/>
                <w:noProof/>
                <w:lang w:eastAsia="pl-PL"/>
              </w:rPr>
              <w:tab/>
            </w:r>
            <w:r w:rsidR="000745B6" w:rsidRPr="00B14949">
              <w:rPr>
                <w:rStyle w:val="Hipercze"/>
                <w:noProof/>
              </w:rPr>
              <w:t>CELE I ZAKRES ZADAŃ MOŻLIWYCH DO REALIZACJI W RAMACH KONKURSU</w:t>
            </w:r>
            <w:r w:rsidR="000745B6">
              <w:rPr>
                <w:noProof/>
                <w:webHidden/>
              </w:rPr>
              <w:tab/>
            </w:r>
            <w:r w:rsidR="000745B6">
              <w:rPr>
                <w:noProof/>
                <w:webHidden/>
              </w:rPr>
              <w:fldChar w:fldCharType="begin"/>
            </w:r>
            <w:r w:rsidR="000745B6">
              <w:rPr>
                <w:noProof/>
                <w:webHidden/>
              </w:rPr>
              <w:instrText xml:space="preserve"> PAGEREF _Toc225244214 \h </w:instrText>
            </w:r>
            <w:r w:rsidR="000745B6">
              <w:rPr>
                <w:noProof/>
                <w:webHidden/>
              </w:rPr>
            </w:r>
            <w:r w:rsidR="000745B6">
              <w:rPr>
                <w:noProof/>
                <w:webHidden/>
              </w:rPr>
              <w:fldChar w:fldCharType="separate"/>
            </w:r>
            <w:r w:rsidR="000745B6">
              <w:rPr>
                <w:noProof/>
                <w:webHidden/>
              </w:rPr>
              <w:t>5</w:t>
            </w:r>
            <w:r w:rsidR="000745B6">
              <w:rPr>
                <w:noProof/>
                <w:webHidden/>
              </w:rPr>
              <w:fldChar w:fldCharType="end"/>
            </w:r>
          </w:hyperlink>
        </w:p>
        <w:p w14:paraId="05C66E6E" w14:textId="615D1EDF" w:rsidR="000745B6" w:rsidRDefault="005949C1">
          <w:pPr>
            <w:pStyle w:val="Spistreci3"/>
            <w:rPr>
              <w:rFonts w:eastAsiaTheme="minorEastAsia"/>
              <w:noProof/>
              <w:lang w:eastAsia="pl-PL"/>
            </w:rPr>
          </w:pPr>
          <w:hyperlink w:anchor="_Toc225244215" w:history="1">
            <w:r w:rsidR="000745B6" w:rsidRPr="00B14949">
              <w:rPr>
                <w:rStyle w:val="Hipercze"/>
                <w:noProof/>
              </w:rPr>
              <w:t>1.</w:t>
            </w:r>
            <w:r w:rsidR="000745B6">
              <w:rPr>
                <w:rFonts w:eastAsiaTheme="minorEastAsia"/>
                <w:noProof/>
                <w:lang w:eastAsia="pl-PL"/>
              </w:rPr>
              <w:tab/>
            </w:r>
            <w:r w:rsidR="000745B6" w:rsidRPr="00B14949">
              <w:rPr>
                <w:rStyle w:val="Hipercze"/>
                <w:noProof/>
              </w:rPr>
              <w:t>Podstawa prawna</w:t>
            </w:r>
            <w:r w:rsidR="000745B6">
              <w:rPr>
                <w:noProof/>
                <w:webHidden/>
              </w:rPr>
              <w:tab/>
            </w:r>
            <w:r w:rsidR="000745B6">
              <w:rPr>
                <w:noProof/>
                <w:webHidden/>
              </w:rPr>
              <w:fldChar w:fldCharType="begin"/>
            </w:r>
            <w:r w:rsidR="000745B6">
              <w:rPr>
                <w:noProof/>
                <w:webHidden/>
              </w:rPr>
              <w:instrText xml:space="preserve"> PAGEREF _Toc225244215 \h </w:instrText>
            </w:r>
            <w:r w:rsidR="000745B6">
              <w:rPr>
                <w:noProof/>
                <w:webHidden/>
              </w:rPr>
            </w:r>
            <w:r w:rsidR="000745B6">
              <w:rPr>
                <w:noProof/>
                <w:webHidden/>
              </w:rPr>
              <w:fldChar w:fldCharType="separate"/>
            </w:r>
            <w:r w:rsidR="000745B6">
              <w:rPr>
                <w:noProof/>
                <w:webHidden/>
              </w:rPr>
              <w:t>5</w:t>
            </w:r>
            <w:r w:rsidR="000745B6">
              <w:rPr>
                <w:noProof/>
                <w:webHidden/>
              </w:rPr>
              <w:fldChar w:fldCharType="end"/>
            </w:r>
          </w:hyperlink>
        </w:p>
        <w:p w14:paraId="288735D9" w14:textId="371CE546" w:rsidR="000745B6" w:rsidRDefault="005949C1">
          <w:pPr>
            <w:pStyle w:val="Spistreci3"/>
            <w:rPr>
              <w:rFonts w:eastAsiaTheme="minorEastAsia"/>
              <w:noProof/>
              <w:lang w:eastAsia="pl-PL"/>
            </w:rPr>
          </w:pPr>
          <w:hyperlink w:anchor="_Toc225244216" w:history="1">
            <w:r w:rsidR="000745B6" w:rsidRPr="00B14949">
              <w:rPr>
                <w:rStyle w:val="Hipercze"/>
                <w:noProof/>
              </w:rPr>
              <w:t>2.</w:t>
            </w:r>
            <w:r w:rsidR="000745B6">
              <w:rPr>
                <w:rFonts w:eastAsiaTheme="minorEastAsia"/>
                <w:noProof/>
                <w:lang w:eastAsia="pl-PL"/>
              </w:rPr>
              <w:tab/>
            </w:r>
            <w:r w:rsidR="000745B6" w:rsidRPr="00B14949">
              <w:rPr>
                <w:rStyle w:val="Hipercze"/>
                <w:noProof/>
              </w:rPr>
              <w:t>Cele Konkursu</w:t>
            </w:r>
            <w:r w:rsidR="000745B6">
              <w:rPr>
                <w:noProof/>
                <w:webHidden/>
              </w:rPr>
              <w:tab/>
            </w:r>
            <w:r w:rsidR="000745B6">
              <w:rPr>
                <w:noProof/>
                <w:webHidden/>
              </w:rPr>
              <w:fldChar w:fldCharType="begin"/>
            </w:r>
            <w:r w:rsidR="000745B6">
              <w:rPr>
                <w:noProof/>
                <w:webHidden/>
              </w:rPr>
              <w:instrText xml:space="preserve"> PAGEREF _Toc225244216 \h </w:instrText>
            </w:r>
            <w:r w:rsidR="000745B6">
              <w:rPr>
                <w:noProof/>
                <w:webHidden/>
              </w:rPr>
            </w:r>
            <w:r w:rsidR="000745B6">
              <w:rPr>
                <w:noProof/>
                <w:webHidden/>
              </w:rPr>
              <w:fldChar w:fldCharType="separate"/>
            </w:r>
            <w:r w:rsidR="000745B6">
              <w:rPr>
                <w:noProof/>
                <w:webHidden/>
              </w:rPr>
              <w:t>5</w:t>
            </w:r>
            <w:r w:rsidR="000745B6">
              <w:rPr>
                <w:noProof/>
                <w:webHidden/>
              </w:rPr>
              <w:fldChar w:fldCharType="end"/>
            </w:r>
          </w:hyperlink>
        </w:p>
        <w:p w14:paraId="66298F09" w14:textId="7D2B3A18" w:rsidR="000745B6" w:rsidRDefault="005949C1">
          <w:pPr>
            <w:pStyle w:val="Spistreci2"/>
            <w:tabs>
              <w:tab w:val="left" w:pos="660"/>
              <w:tab w:val="right" w:leader="dot" w:pos="9060"/>
            </w:tabs>
            <w:rPr>
              <w:rFonts w:eastAsiaTheme="minorEastAsia"/>
              <w:noProof/>
              <w:lang w:eastAsia="pl-PL"/>
            </w:rPr>
          </w:pPr>
          <w:hyperlink w:anchor="_Toc225244217" w:history="1">
            <w:r w:rsidR="000745B6" w:rsidRPr="00B14949">
              <w:rPr>
                <w:rStyle w:val="Hipercze"/>
                <w:noProof/>
              </w:rPr>
              <w:t>II.</w:t>
            </w:r>
            <w:r w:rsidR="000745B6">
              <w:rPr>
                <w:rFonts w:eastAsiaTheme="minorEastAsia"/>
                <w:noProof/>
                <w:lang w:eastAsia="pl-PL"/>
              </w:rPr>
              <w:tab/>
            </w:r>
            <w:r w:rsidR="000745B6" w:rsidRPr="00B14949">
              <w:rPr>
                <w:rStyle w:val="Hipercze"/>
                <w:noProof/>
              </w:rPr>
              <w:t>KTO MOŻE UBIEGAĆ SIĘ O PRZYZNANIE DOTACJI?</w:t>
            </w:r>
            <w:r w:rsidR="000745B6">
              <w:rPr>
                <w:noProof/>
                <w:webHidden/>
              </w:rPr>
              <w:tab/>
            </w:r>
            <w:r w:rsidR="000745B6">
              <w:rPr>
                <w:noProof/>
                <w:webHidden/>
              </w:rPr>
              <w:fldChar w:fldCharType="begin"/>
            </w:r>
            <w:r w:rsidR="000745B6">
              <w:rPr>
                <w:noProof/>
                <w:webHidden/>
              </w:rPr>
              <w:instrText xml:space="preserve"> PAGEREF _Toc225244217 \h </w:instrText>
            </w:r>
            <w:r w:rsidR="000745B6">
              <w:rPr>
                <w:noProof/>
                <w:webHidden/>
              </w:rPr>
            </w:r>
            <w:r w:rsidR="000745B6">
              <w:rPr>
                <w:noProof/>
                <w:webHidden/>
              </w:rPr>
              <w:fldChar w:fldCharType="separate"/>
            </w:r>
            <w:r w:rsidR="000745B6">
              <w:rPr>
                <w:noProof/>
                <w:webHidden/>
              </w:rPr>
              <w:t>6</w:t>
            </w:r>
            <w:r w:rsidR="000745B6">
              <w:rPr>
                <w:noProof/>
                <w:webHidden/>
              </w:rPr>
              <w:fldChar w:fldCharType="end"/>
            </w:r>
          </w:hyperlink>
        </w:p>
        <w:p w14:paraId="636137DD" w14:textId="45597607" w:rsidR="000745B6" w:rsidRDefault="005949C1">
          <w:pPr>
            <w:pStyle w:val="Spistreci3"/>
            <w:rPr>
              <w:rFonts w:eastAsiaTheme="minorEastAsia"/>
              <w:noProof/>
              <w:lang w:eastAsia="pl-PL"/>
            </w:rPr>
          </w:pPr>
          <w:hyperlink w:anchor="_Toc225244218" w:history="1">
            <w:r w:rsidR="000745B6" w:rsidRPr="00B14949">
              <w:rPr>
                <w:rStyle w:val="Hipercze"/>
                <w:noProof/>
              </w:rPr>
              <w:t>1.</w:t>
            </w:r>
            <w:r w:rsidR="000745B6">
              <w:rPr>
                <w:rFonts w:eastAsiaTheme="minorEastAsia"/>
                <w:noProof/>
                <w:lang w:eastAsia="pl-PL"/>
              </w:rPr>
              <w:tab/>
            </w:r>
            <w:r w:rsidR="000745B6" w:rsidRPr="00B14949">
              <w:rPr>
                <w:rStyle w:val="Hipercze"/>
                <w:noProof/>
              </w:rPr>
              <w:t>Podmioty uprawnione</w:t>
            </w:r>
            <w:r w:rsidR="000745B6">
              <w:rPr>
                <w:noProof/>
                <w:webHidden/>
              </w:rPr>
              <w:tab/>
            </w:r>
            <w:r w:rsidR="000745B6">
              <w:rPr>
                <w:noProof/>
                <w:webHidden/>
              </w:rPr>
              <w:fldChar w:fldCharType="begin"/>
            </w:r>
            <w:r w:rsidR="000745B6">
              <w:rPr>
                <w:noProof/>
                <w:webHidden/>
              </w:rPr>
              <w:instrText xml:space="preserve"> PAGEREF _Toc225244218 \h </w:instrText>
            </w:r>
            <w:r w:rsidR="000745B6">
              <w:rPr>
                <w:noProof/>
                <w:webHidden/>
              </w:rPr>
            </w:r>
            <w:r w:rsidR="000745B6">
              <w:rPr>
                <w:noProof/>
                <w:webHidden/>
              </w:rPr>
              <w:fldChar w:fldCharType="separate"/>
            </w:r>
            <w:r w:rsidR="000745B6">
              <w:rPr>
                <w:noProof/>
                <w:webHidden/>
              </w:rPr>
              <w:t>6</w:t>
            </w:r>
            <w:r w:rsidR="000745B6">
              <w:rPr>
                <w:noProof/>
                <w:webHidden/>
              </w:rPr>
              <w:fldChar w:fldCharType="end"/>
            </w:r>
          </w:hyperlink>
        </w:p>
        <w:p w14:paraId="23A91332" w14:textId="7413450E" w:rsidR="000745B6" w:rsidRDefault="005949C1">
          <w:pPr>
            <w:pStyle w:val="Spistreci3"/>
            <w:rPr>
              <w:rFonts w:eastAsiaTheme="minorEastAsia"/>
              <w:noProof/>
              <w:lang w:eastAsia="pl-PL"/>
            </w:rPr>
          </w:pPr>
          <w:hyperlink w:anchor="_Toc225244219" w:history="1">
            <w:r w:rsidR="000745B6" w:rsidRPr="00B14949">
              <w:rPr>
                <w:rStyle w:val="Hipercze"/>
                <w:rFonts w:cs="Calibri"/>
                <w:noProof/>
              </w:rPr>
              <w:t>2.</w:t>
            </w:r>
            <w:r w:rsidR="000745B6">
              <w:rPr>
                <w:rFonts w:eastAsiaTheme="minorEastAsia"/>
                <w:noProof/>
                <w:lang w:eastAsia="pl-PL"/>
              </w:rPr>
              <w:tab/>
            </w:r>
            <w:r w:rsidR="000745B6" w:rsidRPr="00B14949">
              <w:rPr>
                <w:rStyle w:val="Hipercze"/>
                <w:noProof/>
              </w:rPr>
              <w:t>Oferta wspólna</w:t>
            </w:r>
            <w:r w:rsidR="000745B6">
              <w:rPr>
                <w:noProof/>
                <w:webHidden/>
              </w:rPr>
              <w:tab/>
            </w:r>
            <w:r w:rsidR="000745B6">
              <w:rPr>
                <w:noProof/>
                <w:webHidden/>
              </w:rPr>
              <w:fldChar w:fldCharType="begin"/>
            </w:r>
            <w:r w:rsidR="000745B6">
              <w:rPr>
                <w:noProof/>
                <w:webHidden/>
              </w:rPr>
              <w:instrText xml:space="preserve"> PAGEREF _Toc225244219 \h </w:instrText>
            </w:r>
            <w:r w:rsidR="000745B6">
              <w:rPr>
                <w:noProof/>
                <w:webHidden/>
              </w:rPr>
            </w:r>
            <w:r w:rsidR="000745B6">
              <w:rPr>
                <w:noProof/>
                <w:webHidden/>
              </w:rPr>
              <w:fldChar w:fldCharType="separate"/>
            </w:r>
            <w:r w:rsidR="000745B6">
              <w:rPr>
                <w:noProof/>
                <w:webHidden/>
              </w:rPr>
              <w:t>7</w:t>
            </w:r>
            <w:r w:rsidR="000745B6">
              <w:rPr>
                <w:noProof/>
                <w:webHidden/>
              </w:rPr>
              <w:fldChar w:fldCharType="end"/>
            </w:r>
          </w:hyperlink>
        </w:p>
        <w:p w14:paraId="28522CF2" w14:textId="1F6C6970" w:rsidR="000745B6" w:rsidRDefault="005949C1">
          <w:pPr>
            <w:pStyle w:val="Spistreci2"/>
            <w:tabs>
              <w:tab w:val="left" w:pos="880"/>
              <w:tab w:val="right" w:leader="dot" w:pos="9060"/>
            </w:tabs>
            <w:rPr>
              <w:rFonts w:eastAsiaTheme="minorEastAsia"/>
              <w:noProof/>
              <w:lang w:eastAsia="pl-PL"/>
            </w:rPr>
          </w:pPr>
          <w:hyperlink w:anchor="_Toc225244220" w:history="1">
            <w:r w:rsidR="000745B6" w:rsidRPr="00B14949">
              <w:rPr>
                <w:rStyle w:val="Hipercze"/>
                <w:noProof/>
              </w:rPr>
              <w:t>III.</w:t>
            </w:r>
            <w:r w:rsidR="000745B6">
              <w:rPr>
                <w:rFonts w:eastAsiaTheme="minorEastAsia"/>
                <w:noProof/>
                <w:lang w:eastAsia="pl-PL"/>
              </w:rPr>
              <w:tab/>
            </w:r>
            <w:r w:rsidR="000745B6" w:rsidRPr="00B14949">
              <w:rPr>
                <w:rStyle w:val="Hipercze"/>
                <w:noProof/>
              </w:rPr>
              <w:t>ŚRODKI FINANSOWE NA REALIZACJĘ ZADANIA PUBLICZNEGO. CZAS REALIZACJI ZADAŃ</w:t>
            </w:r>
            <w:r w:rsidR="000745B6">
              <w:rPr>
                <w:noProof/>
                <w:webHidden/>
              </w:rPr>
              <w:tab/>
            </w:r>
            <w:r w:rsidR="000745B6">
              <w:rPr>
                <w:noProof/>
                <w:webHidden/>
              </w:rPr>
              <w:fldChar w:fldCharType="begin"/>
            </w:r>
            <w:r w:rsidR="000745B6">
              <w:rPr>
                <w:noProof/>
                <w:webHidden/>
              </w:rPr>
              <w:instrText xml:space="preserve"> PAGEREF _Toc225244220 \h </w:instrText>
            </w:r>
            <w:r w:rsidR="000745B6">
              <w:rPr>
                <w:noProof/>
                <w:webHidden/>
              </w:rPr>
            </w:r>
            <w:r w:rsidR="000745B6">
              <w:rPr>
                <w:noProof/>
                <w:webHidden/>
              </w:rPr>
              <w:fldChar w:fldCharType="separate"/>
            </w:r>
            <w:r w:rsidR="000745B6">
              <w:rPr>
                <w:noProof/>
                <w:webHidden/>
              </w:rPr>
              <w:t>7</w:t>
            </w:r>
            <w:r w:rsidR="000745B6">
              <w:rPr>
                <w:noProof/>
                <w:webHidden/>
              </w:rPr>
              <w:fldChar w:fldCharType="end"/>
            </w:r>
          </w:hyperlink>
        </w:p>
        <w:p w14:paraId="73931A33" w14:textId="3DF65ECA" w:rsidR="000745B6" w:rsidRDefault="005949C1">
          <w:pPr>
            <w:pStyle w:val="Spistreci3"/>
            <w:rPr>
              <w:rFonts w:eastAsiaTheme="minorEastAsia"/>
              <w:noProof/>
              <w:lang w:eastAsia="pl-PL"/>
            </w:rPr>
          </w:pPr>
          <w:hyperlink w:anchor="_Toc225244221" w:history="1">
            <w:r w:rsidR="000745B6" w:rsidRPr="00B14949">
              <w:rPr>
                <w:rStyle w:val="Hipercze"/>
                <w:noProof/>
              </w:rPr>
              <w:t>1.</w:t>
            </w:r>
            <w:r w:rsidR="000745B6">
              <w:rPr>
                <w:rFonts w:eastAsiaTheme="minorEastAsia"/>
                <w:noProof/>
                <w:lang w:eastAsia="pl-PL"/>
              </w:rPr>
              <w:tab/>
            </w:r>
            <w:r w:rsidR="000745B6" w:rsidRPr="00B14949">
              <w:rPr>
                <w:rStyle w:val="Hipercze"/>
                <w:noProof/>
              </w:rPr>
              <w:t>Środki przeznaczone na realizację zadania publicznego w ramach Konkursu</w:t>
            </w:r>
            <w:r w:rsidR="000745B6">
              <w:rPr>
                <w:noProof/>
                <w:webHidden/>
              </w:rPr>
              <w:tab/>
            </w:r>
            <w:r w:rsidR="000745B6">
              <w:rPr>
                <w:noProof/>
                <w:webHidden/>
              </w:rPr>
              <w:fldChar w:fldCharType="begin"/>
            </w:r>
            <w:r w:rsidR="000745B6">
              <w:rPr>
                <w:noProof/>
                <w:webHidden/>
              </w:rPr>
              <w:instrText xml:space="preserve"> PAGEREF _Toc225244221 \h </w:instrText>
            </w:r>
            <w:r w:rsidR="000745B6">
              <w:rPr>
                <w:noProof/>
                <w:webHidden/>
              </w:rPr>
            </w:r>
            <w:r w:rsidR="000745B6">
              <w:rPr>
                <w:noProof/>
                <w:webHidden/>
              </w:rPr>
              <w:fldChar w:fldCharType="separate"/>
            </w:r>
            <w:r w:rsidR="000745B6">
              <w:rPr>
                <w:noProof/>
                <w:webHidden/>
              </w:rPr>
              <w:t>7</w:t>
            </w:r>
            <w:r w:rsidR="000745B6">
              <w:rPr>
                <w:noProof/>
                <w:webHidden/>
              </w:rPr>
              <w:fldChar w:fldCharType="end"/>
            </w:r>
          </w:hyperlink>
        </w:p>
        <w:p w14:paraId="6D611202" w14:textId="1F459D55" w:rsidR="000745B6" w:rsidRDefault="005949C1">
          <w:pPr>
            <w:pStyle w:val="Spistreci3"/>
            <w:rPr>
              <w:rFonts w:eastAsiaTheme="minorEastAsia"/>
              <w:noProof/>
              <w:lang w:eastAsia="pl-PL"/>
            </w:rPr>
          </w:pPr>
          <w:hyperlink w:anchor="_Toc225244222" w:history="1">
            <w:r w:rsidR="000745B6" w:rsidRPr="00B14949">
              <w:rPr>
                <w:rStyle w:val="Hipercze"/>
                <w:noProof/>
              </w:rPr>
              <w:t>2.</w:t>
            </w:r>
            <w:r w:rsidR="000745B6">
              <w:rPr>
                <w:rFonts w:eastAsiaTheme="minorEastAsia"/>
                <w:noProof/>
                <w:lang w:eastAsia="pl-PL"/>
              </w:rPr>
              <w:tab/>
            </w:r>
            <w:r w:rsidR="000745B6" w:rsidRPr="00B14949">
              <w:rPr>
                <w:rStyle w:val="Hipercze"/>
                <w:noProof/>
              </w:rPr>
              <w:t>Zasady przyznawania dotacji</w:t>
            </w:r>
            <w:r w:rsidR="000745B6">
              <w:rPr>
                <w:noProof/>
                <w:webHidden/>
              </w:rPr>
              <w:tab/>
            </w:r>
            <w:r w:rsidR="000745B6">
              <w:rPr>
                <w:noProof/>
                <w:webHidden/>
              </w:rPr>
              <w:fldChar w:fldCharType="begin"/>
            </w:r>
            <w:r w:rsidR="000745B6">
              <w:rPr>
                <w:noProof/>
                <w:webHidden/>
              </w:rPr>
              <w:instrText xml:space="preserve"> PAGEREF _Toc225244222 \h </w:instrText>
            </w:r>
            <w:r w:rsidR="000745B6">
              <w:rPr>
                <w:noProof/>
                <w:webHidden/>
              </w:rPr>
            </w:r>
            <w:r w:rsidR="000745B6">
              <w:rPr>
                <w:noProof/>
                <w:webHidden/>
              </w:rPr>
              <w:fldChar w:fldCharType="separate"/>
            </w:r>
            <w:r w:rsidR="000745B6">
              <w:rPr>
                <w:noProof/>
                <w:webHidden/>
              </w:rPr>
              <w:t>7</w:t>
            </w:r>
            <w:r w:rsidR="000745B6">
              <w:rPr>
                <w:noProof/>
                <w:webHidden/>
              </w:rPr>
              <w:fldChar w:fldCharType="end"/>
            </w:r>
          </w:hyperlink>
        </w:p>
        <w:p w14:paraId="3FFCBDC1" w14:textId="09018ECF" w:rsidR="000745B6" w:rsidRDefault="005949C1">
          <w:pPr>
            <w:pStyle w:val="Spistreci3"/>
            <w:rPr>
              <w:rFonts w:eastAsiaTheme="minorEastAsia"/>
              <w:noProof/>
              <w:lang w:eastAsia="pl-PL"/>
            </w:rPr>
          </w:pPr>
          <w:hyperlink w:anchor="_Toc225244223" w:history="1">
            <w:r w:rsidR="000745B6" w:rsidRPr="00B14949">
              <w:rPr>
                <w:rStyle w:val="Hipercze"/>
                <w:noProof/>
              </w:rPr>
              <w:t>3.</w:t>
            </w:r>
            <w:r w:rsidR="000745B6">
              <w:rPr>
                <w:rFonts w:eastAsiaTheme="minorEastAsia"/>
                <w:noProof/>
                <w:lang w:eastAsia="pl-PL"/>
              </w:rPr>
              <w:tab/>
            </w:r>
            <w:r w:rsidR="000745B6" w:rsidRPr="00B14949">
              <w:rPr>
                <w:rStyle w:val="Hipercze"/>
                <w:noProof/>
              </w:rPr>
              <w:t>Okres realizacji zadań</w:t>
            </w:r>
            <w:r w:rsidR="000745B6">
              <w:rPr>
                <w:noProof/>
                <w:webHidden/>
              </w:rPr>
              <w:tab/>
            </w:r>
            <w:r w:rsidR="000745B6">
              <w:rPr>
                <w:noProof/>
                <w:webHidden/>
              </w:rPr>
              <w:fldChar w:fldCharType="begin"/>
            </w:r>
            <w:r w:rsidR="000745B6">
              <w:rPr>
                <w:noProof/>
                <w:webHidden/>
              </w:rPr>
              <w:instrText xml:space="preserve"> PAGEREF _Toc225244223 \h </w:instrText>
            </w:r>
            <w:r w:rsidR="000745B6">
              <w:rPr>
                <w:noProof/>
                <w:webHidden/>
              </w:rPr>
            </w:r>
            <w:r w:rsidR="000745B6">
              <w:rPr>
                <w:noProof/>
                <w:webHidden/>
              </w:rPr>
              <w:fldChar w:fldCharType="separate"/>
            </w:r>
            <w:r w:rsidR="000745B6">
              <w:rPr>
                <w:noProof/>
                <w:webHidden/>
              </w:rPr>
              <w:t>7</w:t>
            </w:r>
            <w:r w:rsidR="000745B6">
              <w:rPr>
                <w:noProof/>
                <w:webHidden/>
              </w:rPr>
              <w:fldChar w:fldCharType="end"/>
            </w:r>
          </w:hyperlink>
        </w:p>
        <w:p w14:paraId="5E0865A9" w14:textId="17D5FE4A" w:rsidR="000745B6" w:rsidRDefault="005949C1">
          <w:pPr>
            <w:pStyle w:val="Spistreci3"/>
            <w:rPr>
              <w:rFonts w:eastAsiaTheme="minorEastAsia"/>
              <w:noProof/>
              <w:lang w:eastAsia="pl-PL"/>
            </w:rPr>
          </w:pPr>
          <w:hyperlink w:anchor="_Toc225244224" w:history="1">
            <w:r w:rsidR="000745B6" w:rsidRPr="00B14949">
              <w:rPr>
                <w:rStyle w:val="Hipercze"/>
                <w:noProof/>
              </w:rPr>
              <w:t>4.</w:t>
            </w:r>
            <w:r w:rsidR="000745B6">
              <w:rPr>
                <w:rFonts w:eastAsiaTheme="minorEastAsia"/>
                <w:noProof/>
                <w:lang w:eastAsia="pl-PL"/>
              </w:rPr>
              <w:tab/>
            </w:r>
            <w:r w:rsidR="000745B6" w:rsidRPr="00B14949">
              <w:rPr>
                <w:rStyle w:val="Hipercze"/>
                <w:noProof/>
              </w:rPr>
              <w:t>Koszty kwalifikowalne</w:t>
            </w:r>
            <w:r w:rsidR="000745B6">
              <w:rPr>
                <w:noProof/>
                <w:webHidden/>
              </w:rPr>
              <w:tab/>
            </w:r>
            <w:r w:rsidR="000745B6">
              <w:rPr>
                <w:noProof/>
                <w:webHidden/>
              </w:rPr>
              <w:fldChar w:fldCharType="begin"/>
            </w:r>
            <w:r w:rsidR="000745B6">
              <w:rPr>
                <w:noProof/>
                <w:webHidden/>
              </w:rPr>
              <w:instrText xml:space="preserve"> PAGEREF _Toc225244224 \h </w:instrText>
            </w:r>
            <w:r w:rsidR="000745B6">
              <w:rPr>
                <w:noProof/>
                <w:webHidden/>
              </w:rPr>
            </w:r>
            <w:r w:rsidR="000745B6">
              <w:rPr>
                <w:noProof/>
                <w:webHidden/>
              </w:rPr>
              <w:fldChar w:fldCharType="separate"/>
            </w:r>
            <w:r w:rsidR="000745B6">
              <w:rPr>
                <w:noProof/>
                <w:webHidden/>
              </w:rPr>
              <w:t>8</w:t>
            </w:r>
            <w:r w:rsidR="000745B6">
              <w:rPr>
                <w:noProof/>
                <w:webHidden/>
              </w:rPr>
              <w:fldChar w:fldCharType="end"/>
            </w:r>
          </w:hyperlink>
        </w:p>
        <w:p w14:paraId="0330E85A" w14:textId="6C997673" w:rsidR="000745B6" w:rsidRDefault="005949C1">
          <w:pPr>
            <w:pStyle w:val="Spistreci3"/>
            <w:rPr>
              <w:rFonts w:eastAsiaTheme="minorEastAsia"/>
              <w:noProof/>
              <w:lang w:eastAsia="pl-PL"/>
            </w:rPr>
          </w:pPr>
          <w:hyperlink w:anchor="_Toc225244225" w:history="1">
            <w:r w:rsidR="000745B6" w:rsidRPr="00B14949">
              <w:rPr>
                <w:rStyle w:val="Hipercze"/>
                <w:noProof/>
              </w:rPr>
              <w:t>5.</w:t>
            </w:r>
            <w:r w:rsidR="000745B6">
              <w:rPr>
                <w:rFonts w:eastAsiaTheme="minorEastAsia"/>
                <w:noProof/>
                <w:lang w:eastAsia="pl-PL"/>
              </w:rPr>
              <w:tab/>
            </w:r>
            <w:r w:rsidR="000745B6" w:rsidRPr="00B14949">
              <w:rPr>
                <w:rStyle w:val="Hipercze"/>
                <w:noProof/>
              </w:rPr>
              <w:t>Koszty niekwalifikowalne</w:t>
            </w:r>
            <w:r w:rsidR="000745B6">
              <w:rPr>
                <w:noProof/>
                <w:webHidden/>
              </w:rPr>
              <w:tab/>
            </w:r>
            <w:r w:rsidR="000745B6">
              <w:rPr>
                <w:noProof/>
                <w:webHidden/>
              </w:rPr>
              <w:fldChar w:fldCharType="begin"/>
            </w:r>
            <w:r w:rsidR="000745B6">
              <w:rPr>
                <w:noProof/>
                <w:webHidden/>
              </w:rPr>
              <w:instrText xml:space="preserve"> PAGEREF _Toc225244225 \h </w:instrText>
            </w:r>
            <w:r w:rsidR="000745B6">
              <w:rPr>
                <w:noProof/>
                <w:webHidden/>
              </w:rPr>
            </w:r>
            <w:r w:rsidR="000745B6">
              <w:rPr>
                <w:noProof/>
                <w:webHidden/>
              </w:rPr>
              <w:fldChar w:fldCharType="separate"/>
            </w:r>
            <w:r w:rsidR="000745B6">
              <w:rPr>
                <w:noProof/>
                <w:webHidden/>
              </w:rPr>
              <w:t>9</w:t>
            </w:r>
            <w:r w:rsidR="000745B6">
              <w:rPr>
                <w:noProof/>
                <w:webHidden/>
              </w:rPr>
              <w:fldChar w:fldCharType="end"/>
            </w:r>
          </w:hyperlink>
        </w:p>
        <w:p w14:paraId="064E8403" w14:textId="21DFAC5E" w:rsidR="000745B6" w:rsidRDefault="005949C1">
          <w:pPr>
            <w:pStyle w:val="Spistreci3"/>
            <w:rPr>
              <w:rFonts w:eastAsiaTheme="minorEastAsia"/>
              <w:noProof/>
              <w:lang w:eastAsia="pl-PL"/>
            </w:rPr>
          </w:pPr>
          <w:hyperlink w:anchor="_Toc225244226" w:history="1">
            <w:r w:rsidR="000745B6" w:rsidRPr="00B14949">
              <w:rPr>
                <w:rStyle w:val="Hipercze"/>
                <w:noProof/>
              </w:rPr>
              <w:t>6.</w:t>
            </w:r>
            <w:r w:rsidR="000745B6">
              <w:rPr>
                <w:rFonts w:eastAsiaTheme="minorEastAsia"/>
                <w:noProof/>
                <w:lang w:eastAsia="pl-PL"/>
              </w:rPr>
              <w:tab/>
            </w:r>
            <w:r w:rsidR="000745B6" w:rsidRPr="00B14949">
              <w:rPr>
                <w:rStyle w:val="Hipercze"/>
                <w:noProof/>
              </w:rPr>
              <w:t>Kwalifikowalność podatku VAT</w:t>
            </w:r>
            <w:r w:rsidR="000745B6">
              <w:rPr>
                <w:noProof/>
                <w:webHidden/>
              </w:rPr>
              <w:tab/>
            </w:r>
            <w:r w:rsidR="000745B6">
              <w:rPr>
                <w:noProof/>
                <w:webHidden/>
              </w:rPr>
              <w:fldChar w:fldCharType="begin"/>
            </w:r>
            <w:r w:rsidR="000745B6">
              <w:rPr>
                <w:noProof/>
                <w:webHidden/>
              </w:rPr>
              <w:instrText xml:space="preserve"> PAGEREF _Toc225244226 \h </w:instrText>
            </w:r>
            <w:r w:rsidR="000745B6">
              <w:rPr>
                <w:noProof/>
                <w:webHidden/>
              </w:rPr>
            </w:r>
            <w:r w:rsidR="000745B6">
              <w:rPr>
                <w:noProof/>
                <w:webHidden/>
              </w:rPr>
              <w:fldChar w:fldCharType="separate"/>
            </w:r>
            <w:r w:rsidR="000745B6">
              <w:rPr>
                <w:noProof/>
                <w:webHidden/>
              </w:rPr>
              <w:t>10</w:t>
            </w:r>
            <w:r w:rsidR="000745B6">
              <w:rPr>
                <w:noProof/>
                <w:webHidden/>
              </w:rPr>
              <w:fldChar w:fldCharType="end"/>
            </w:r>
          </w:hyperlink>
        </w:p>
        <w:p w14:paraId="0D2B2D3A" w14:textId="5E92420B" w:rsidR="000745B6" w:rsidRDefault="005949C1">
          <w:pPr>
            <w:pStyle w:val="Spistreci2"/>
            <w:tabs>
              <w:tab w:val="left" w:pos="880"/>
              <w:tab w:val="right" w:leader="dot" w:pos="9060"/>
            </w:tabs>
            <w:rPr>
              <w:rFonts w:eastAsiaTheme="minorEastAsia"/>
              <w:noProof/>
              <w:lang w:eastAsia="pl-PL"/>
            </w:rPr>
          </w:pPr>
          <w:hyperlink w:anchor="_Toc225244227" w:history="1">
            <w:r w:rsidR="000745B6" w:rsidRPr="00B14949">
              <w:rPr>
                <w:rStyle w:val="Hipercze"/>
                <w:noProof/>
              </w:rPr>
              <w:t>IV.</w:t>
            </w:r>
            <w:r w:rsidR="000745B6">
              <w:rPr>
                <w:rFonts w:eastAsiaTheme="minorEastAsia"/>
                <w:noProof/>
                <w:lang w:eastAsia="pl-PL"/>
              </w:rPr>
              <w:tab/>
            </w:r>
            <w:r w:rsidR="000745B6" w:rsidRPr="00B14949">
              <w:rPr>
                <w:rStyle w:val="Hipercze"/>
                <w:noProof/>
              </w:rPr>
              <w:t>JAK UBIEGAĆ SIĘ O PRZYZNANIE DOTACJI?</w:t>
            </w:r>
            <w:r w:rsidR="000745B6">
              <w:rPr>
                <w:noProof/>
                <w:webHidden/>
              </w:rPr>
              <w:tab/>
            </w:r>
            <w:r w:rsidR="000745B6">
              <w:rPr>
                <w:noProof/>
                <w:webHidden/>
              </w:rPr>
              <w:fldChar w:fldCharType="begin"/>
            </w:r>
            <w:r w:rsidR="000745B6">
              <w:rPr>
                <w:noProof/>
                <w:webHidden/>
              </w:rPr>
              <w:instrText xml:space="preserve"> PAGEREF _Toc225244227 \h </w:instrText>
            </w:r>
            <w:r w:rsidR="000745B6">
              <w:rPr>
                <w:noProof/>
                <w:webHidden/>
              </w:rPr>
            </w:r>
            <w:r w:rsidR="000745B6">
              <w:rPr>
                <w:noProof/>
                <w:webHidden/>
              </w:rPr>
              <w:fldChar w:fldCharType="separate"/>
            </w:r>
            <w:r w:rsidR="000745B6">
              <w:rPr>
                <w:noProof/>
                <w:webHidden/>
              </w:rPr>
              <w:t>10</w:t>
            </w:r>
            <w:r w:rsidR="000745B6">
              <w:rPr>
                <w:noProof/>
                <w:webHidden/>
              </w:rPr>
              <w:fldChar w:fldCharType="end"/>
            </w:r>
          </w:hyperlink>
        </w:p>
        <w:p w14:paraId="4C72D523" w14:textId="449A574D" w:rsidR="000745B6" w:rsidRDefault="005949C1">
          <w:pPr>
            <w:pStyle w:val="Spistreci3"/>
            <w:rPr>
              <w:rFonts w:eastAsiaTheme="minorEastAsia"/>
              <w:noProof/>
              <w:lang w:eastAsia="pl-PL"/>
            </w:rPr>
          </w:pPr>
          <w:hyperlink w:anchor="_Toc225244228" w:history="1">
            <w:r w:rsidR="000745B6" w:rsidRPr="00B14949">
              <w:rPr>
                <w:rStyle w:val="Hipercze"/>
                <w:noProof/>
              </w:rPr>
              <w:t>1.</w:t>
            </w:r>
            <w:r w:rsidR="000745B6">
              <w:rPr>
                <w:rFonts w:eastAsiaTheme="minorEastAsia"/>
                <w:noProof/>
                <w:lang w:eastAsia="pl-PL"/>
              </w:rPr>
              <w:tab/>
            </w:r>
            <w:r w:rsidR="000745B6" w:rsidRPr="00B14949">
              <w:rPr>
                <w:rStyle w:val="Hipercze"/>
                <w:noProof/>
              </w:rPr>
              <w:t>Ogłoszenie konkursu</w:t>
            </w:r>
            <w:r w:rsidR="000745B6">
              <w:rPr>
                <w:noProof/>
                <w:webHidden/>
              </w:rPr>
              <w:tab/>
            </w:r>
            <w:r w:rsidR="000745B6">
              <w:rPr>
                <w:noProof/>
                <w:webHidden/>
              </w:rPr>
              <w:fldChar w:fldCharType="begin"/>
            </w:r>
            <w:r w:rsidR="000745B6">
              <w:rPr>
                <w:noProof/>
                <w:webHidden/>
              </w:rPr>
              <w:instrText xml:space="preserve"> PAGEREF _Toc225244228 \h </w:instrText>
            </w:r>
            <w:r w:rsidR="000745B6">
              <w:rPr>
                <w:noProof/>
                <w:webHidden/>
              </w:rPr>
            </w:r>
            <w:r w:rsidR="000745B6">
              <w:rPr>
                <w:noProof/>
                <w:webHidden/>
              </w:rPr>
              <w:fldChar w:fldCharType="separate"/>
            </w:r>
            <w:r w:rsidR="000745B6">
              <w:rPr>
                <w:noProof/>
                <w:webHidden/>
              </w:rPr>
              <w:t>10</w:t>
            </w:r>
            <w:r w:rsidR="000745B6">
              <w:rPr>
                <w:noProof/>
                <w:webHidden/>
              </w:rPr>
              <w:fldChar w:fldCharType="end"/>
            </w:r>
          </w:hyperlink>
        </w:p>
        <w:p w14:paraId="6C6790CF" w14:textId="4BCF5B78" w:rsidR="000745B6" w:rsidRDefault="005949C1">
          <w:pPr>
            <w:pStyle w:val="Spistreci3"/>
            <w:rPr>
              <w:rFonts w:eastAsiaTheme="minorEastAsia"/>
              <w:noProof/>
              <w:lang w:eastAsia="pl-PL"/>
            </w:rPr>
          </w:pPr>
          <w:hyperlink w:anchor="_Toc225244229" w:history="1">
            <w:r w:rsidR="000745B6" w:rsidRPr="00B14949">
              <w:rPr>
                <w:rStyle w:val="Hipercze"/>
                <w:noProof/>
              </w:rPr>
              <w:t>2.</w:t>
            </w:r>
            <w:r w:rsidR="000745B6">
              <w:rPr>
                <w:rFonts w:eastAsiaTheme="minorEastAsia"/>
                <w:noProof/>
                <w:lang w:eastAsia="pl-PL"/>
              </w:rPr>
              <w:tab/>
            </w:r>
            <w:r w:rsidR="000745B6" w:rsidRPr="00B14949">
              <w:rPr>
                <w:rStyle w:val="Hipercze"/>
                <w:noProof/>
              </w:rPr>
              <w:t>Złożenie oferty</w:t>
            </w:r>
            <w:r w:rsidR="000745B6">
              <w:rPr>
                <w:noProof/>
                <w:webHidden/>
              </w:rPr>
              <w:tab/>
            </w:r>
            <w:r w:rsidR="000745B6">
              <w:rPr>
                <w:noProof/>
                <w:webHidden/>
              </w:rPr>
              <w:fldChar w:fldCharType="begin"/>
            </w:r>
            <w:r w:rsidR="000745B6">
              <w:rPr>
                <w:noProof/>
                <w:webHidden/>
              </w:rPr>
              <w:instrText xml:space="preserve"> PAGEREF _Toc225244229 \h </w:instrText>
            </w:r>
            <w:r w:rsidR="000745B6">
              <w:rPr>
                <w:noProof/>
                <w:webHidden/>
              </w:rPr>
            </w:r>
            <w:r w:rsidR="000745B6">
              <w:rPr>
                <w:noProof/>
                <w:webHidden/>
              </w:rPr>
              <w:fldChar w:fldCharType="separate"/>
            </w:r>
            <w:r w:rsidR="000745B6">
              <w:rPr>
                <w:noProof/>
                <w:webHidden/>
              </w:rPr>
              <w:t>10</w:t>
            </w:r>
            <w:r w:rsidR="000745B6">
              <w:rPr>
                <w:noProof/>
                <w:webHidden/>
              </w:rPr>
              <w:fldChar w:fldCharType="end"/>
            </w:r>
          </w:hyperlink>
        </w:p>
        <w:p w14:paraId="5C2B3A20" w14:textId="61A6F069" w:rsidR="000745B6" w:rsidRDefault="005949C1">
          <w:pPr>
            <w:pStyle w:val="Spistreci3"/>
            <w:rPr>
              <w:rFonts w:eastAsiaTheme="minorEastAsia"/>
              <w:noProof/>
              <w:lang w:eastAsia="pl-PL"/>
            </w:rPr>
          </w:pPr>
          <w:hyperlink w:anchor="_Toc225244230" w:history="1">
            <w:r w:rsidR="000745B6" w:rsidRPr="00B14949">
              <w:rPr>
                <w:rStyle w:val="Hipercze"/>
                <w:noProof/>
              </w:rPr>
              <w:t>3.</w:t>
            </w:r>
            <w:r w:rsidR="000745B6">
              <w:rPr>
                <w:rFonts w:eastAsiaTheme="minorEastAsia"/>
                <w:noProof/>
                <w:lang w:eastAsia="pl-PL"/>
              </w:rPr>
              <w:tab/>
            </w:r>
            <w:r w:rsidR="000745B6" w:rsidRPr="00B14949">
              <w:rPr>
                <w:rStyle w:val="Hipercze"/>
                <w:noProof/>
              </w:rPr>
              <w:t>Załączniki do oferty</w:t>
            </w:r>
            <w:r w:rsidR="000745B6">
              <w:rPr>
                <w:noProof/>
                <w:webHidden/>
              </w:rPr>
              <w:tab/>
            </w:r>
            <w:r w:rsidR="000745B6">
              <w:rPr>
                <w:noProof/>
                <w:webHidden/>
              </w:rPr>
              <w:fldChar w:fldCharType="begin"/>
            </w:r>
            <w:r w:rsidR="000745B6">
              <w:rPr>
                <w:noProof/>
                <w:webHidden/>
              </w:rPr>
              <w:instrText xml:space="preserve"> PAGEREF _Toc225244230 \h </w:instrText>
            </w:r>
            <w:r w:rsidR="000745B6">
              <w:rPr>
                <w:noProof/>
                <w:webHidden/>
              </w:rPr>
            </w:r>
            <w:r w:rsidR="000745B6">
              <w:rPr>
                <w:noProof/>
                <w:webHidden/>
              </w:rPr>
              <w:fldChar w:fldCharType="separate"/>
            </w:r>
            <w:r w:rsidR="000745B6">
              <w:rPr>
                <w:noProof/>
                <w:webHidden/>
              </w:rPr>
              <w:t>11</w:t>
            </w:r>
            <w:r w:rsidR="000745B6">
              <w:rPr>
                <w:noProof/>
                <w:webHidden/>
              </w:rPr>
              <w:fldChar w:fldCharType="end"/>
            </w:r>
          </w:hyperlink>
        </w:p>
        <w:p w14:paraId="20A4F56B" w14:textId="63D4B050" w:rsidR="000745B6" w:rsidRDefault="005949C1" w:rsidP="00DD4B39">
          <w:pPr>
            <w:pStyle w:val="Spistreci3"/>
            <w:rPr>
              <w:rFonts w:eastAsiaTheme="minorEastAsia"/>
              <w:noProof/>
              <w:lang w:eastAsia="pl-PL"/>
            </w:rPr>
          </w:pPr>
          <w:hyperlink w:anchor="_Toc225244231" w:history="1">
            <w:r w:rsidR="000745B6" w:rsidRPr="00B14949">
              <w:rPr>
                <w:rStyle w:val="Hipercze"/>
                <w:noProof/>
              </w:rPr>
              <w:t>4.</w:t>
            </w:r>
            <w:r w:rsidR="000745B6">
              <w:rPr>
                <w:rFonts w:eastAsiaTheme="minorEastAsia"/>
                <w:noProof/>
                <w:lang w:eastAsia="pl-PL"/>
              </w:rPr>
              <w:tab/>
            </w:r>
            <w:r w:rsidR="000745B6" w:rsidRPr="00B14949">
              <w:rPr>
                <w:rStyle w:val="Hipercze"/>
                <w:noProof/>
              </w:rPr>
              <w:t>Oświadczenia w ofercie</w:t>
            </w:r>
            <w:r w:rsidR="000745B6">
              <w:rPr>
                <w:noProof/>
                <w:webHidden/>
              </w:rPr>
              <w:tab/>
            </w:r>
            <w:r w:rsidR="000745B6">
              <w:rPr>
                <w:noProof/>
                <w:webHidden/>
              </w:rPr>
              <w:fldChar w:fldCharType="begin"/>
            </w:r>
            <w:r w:rsidR="000745B6">
              <w:rPr>
                <w:noProof/>
                <w:webHidden/>
              </w:rPr>
              <w:instrText xml:space="preserve"> PAGEREF _Toc225244231 \h </w:instrText>
            </w:r>
            <w:r w:rsidR="000745B6">
              <w:rPr>
                <w:noProof/>
                <w:webHidden/>
              </w:rPr>
            </w:r>
            <w:r w:rsidR="000745B6">
              <w:rPr>
                <w:noProof/>
                <w:webHidden/>
              </w:rPr>
              <w:fldChar w:fldCharType="separate"/>
            </w:r>
            <w:r w:rsidR="000745B6">
              <w:rPr>
                <w:noProof/>
                <w:webHidden/>
              </w:rPr>
              <w:t>12</w:t>
            </w:r>
            <w:r w:rsidR="000745B6">
              <w:rPr>
                <w:noProof/>
                <w:webHidden/>
              </w:rPr>
              <w:fldChar w:fldCharType="end"/>
            </w:r>
          </w:hyperlink>
        </w:p>
        <w:p w14:paraId="7367BEB2" w14:textId="5298DB8B" w:rsidR="000745B6" w:rsidRDefault="005949C1">
          <w:pPr>
            <w:pStyle w:val="Spistreci2"/>
            <w:tabs>
              <w:tab w:val="left" w:pos="660"/>
              <w:tab w:val="right" w:leader="dot" w:pos="9060"/>
            </w:tabs>
            <w:rPr>
              <w:rFonts w:eastAsiaTheme="minorEastAsia"/>
              <w:noProof/>
              <w:lang w:eastAsia="pl-PL"/>
            </w:rPr>
          </w:pPr>
          <w:hyperlink w:anchor="_Toc225244233" w:history="1">
            <w:r w:rsidR="000745B6" w:rsidRPr="00B14949">
              <w:rPr>
                <w:rStyle w:val="Hipercze"/>
                <w:noProof/>
              </w:rPr>
              <w:t>V.</w:t>
            </w:r>
            <w:r w:rsidR="000745B6">
              <w:rPr>
                <w:rFonts w:eastAsiaTheme="minorEastAsia"/>
                <w:noProof/>
                <w:lang w:eastAsia="pl-PL"/>
              </w:rPr>
              <w:tab/>
            </w:r>
            <w:r w:rsidR="000745B6" w:rsidRPr="00B14949">
              <w:rPr>
                <w:rStyle w:val="Hipercze"/>
                <w:noProof/>
              </w:rPr>
              <w:t>PROCEDURA OCENY OFERT I PRZYZNANIA DOTACJI</w:t>
            </w:r>
            <w:r w:rsidR="000745B6">
              <w:rPr>
                <w:noProof/>
                <w:webHidden/>
              </w:rPr>
              <w:tab/>
            </w:r>
            <w:r w:rsidR="000745B6">
              <w:rPr>
                <w:noProof/>
                <w:webHidden/>
              </w:rPr>
              <w:fldChar w:fldCharType="begin"/>
            </w:r>
            <w:r w:rsidR="000745B6">
              <w:rPr>
                <w:noProof/>
                <w:webHidden/>
              </w:rPr>
              <w:instrText xml:space="preserve"> PAGEREF _Toc225244233 \h </w:instrText>
            </w:r>
            <w:r w:rsidR="000745B6">
              <w:rPr>
                <w:noProof/>
                <w:webHidden/>
              </w:rPr>
            </w:r>
            <w:r w:rsidR="000745B6">
              <w:rPr>
                <w:noProof/>
                <w:webHidden/>
              </w:rPr>
              <w:fldChar w:fldCharType="separate"/>
            </w:r>
            <w:r w:rsidR="000745B6">
              <w:rPr>
                <w:noProof/>
                <w:webHidden/>
              </w:rPr>
              <w:t>13</w:t>
            </w:r>
            <w:r w:rsidR="000745B6">
              <w:rPr>
                <w:noProof/>
                <w:webHidden/>
              </w:rPr>
              <w:fldChar w:fldCharType="end"/>
            </w:r>
          </w:hyperlink>
        </w:p>
        <w:p w14:paraId="6E0B9A2D" w14:textId="6C0EFBE8" w:rsidR="000745B6" w:rsidRDefault="005949C1">
          <w:pPr>
            <w:pStyle w:val="Spistreci3"/>
            <w:rPr>
              <w:rFonts w:eastAsiaTheme="minorEastAsia"/>
              <w:noProof/>
              <w:lang w:eastAsia="pl-PL"/>
            </w:rPr>
          </w:pPr>
          <w:hyperlink w:anchor="_Toc225244234" w:history="1">
            <w:r w:rsidR="000745B6" w:rsidRPr="00B14949">
              <w:rPr>
                <w:rStyle w:val="Hipercze"/>
                <w:rFonts w:eastAsia="Calibri"/>
                <w:noProof/>
              </w:rPr>
              <w:t>1.</w:t>
            </w:r>
            <w:r w:rsidR="000745B6">
              <w:rPr>
                <w:rFonts w:eastAsiaTheme="minorEastAsia"/>
                <w:noProof/>
                <w:lang w:eastAsia="pl-PL"/>
              </w:rPr>
              <w:tab/>
            </w:r>
            <w:r w:rsidR="000745B6" w:rsidRPr="00B14949">
              <w:rPr>
                <w:rStyle w:val="Hipercze"/>
                <w:rFonts w:eastAsia="Calibri"/>
                <w:noProof/>
              </w:rPr>
              <w:t>Ocena formalna</w:t>
            </w:r>
            <w:r w:rsidR="000745B6">
              <w:rPr>
                <w:noProof/>
                <w:webHidden/>
              </w:rPr>
              <w:tab/>
            </w:r>
            <w:r w:rsidR="000745B6">
              <w:rPr>
                <w:noProof/>
                <w:webHidden/>
              </w:rPr>
              <w:fldChar w:fldCharType="begin"/>
            </w:r>
            <w:r w:rsidR="000745B6">
              <w:rPr>
                <w:noProof/>
                <w:webHidden/>
              </w:rPr>
              <w:instrText xml:space="preserve"> PAGEREF _Toc225244234 \h </w:instrText>
            </w:r>
            <w:r w:rsidR="000745B6">
              <w:rPr>
                <w:noProof/>
                <w:webHidden/>
              </w:rPr>
            </w:r>
            <w:r w:rsidR="000745B6">
              <w:rPr>
                <w:noProof/>
                <w:webHidden/>
              </w:rPr>
              <w:fldChar w:fldCharType="separate"/>
            </w:r>
            <w:r w:rsidR="000745B6">
              <w:rPr>
                <w:noProof/>
                <w:webHidden/>
              </w:rPr>
              <w:t>13</w:t>
            </w:r>
            <w:r w:rsidR="000745B6">
              <w:rPr>
                <w:noProof/>
                <w:webHidden/>
              </w:rPr>
              <w:fldChar w:fldCharType="end"/>
            </w:r>
          </w:hyperlink>
        </w:p>
        <w:p w14:paraId="4E269AF8" w14:textId="5870F826" w:rsidR="000745B6" w:rsidRDefault="005949C1">
          <w:pPr>
            <w:pStyle w:val="Spistreci3"/>
            <w:rPr>
              <w:rFonts w:eastAsiaTheme="minorEastAsia"/>
              <w:noProof/>
              <w:lang w:eastAsia="pl-PL"/>
            </w:rPr>
          </w:pPr>
          <w:hyperlink w:anchor="_Toc225244235" w:history="1">
            <w:r w:rsidR="000745B6" w:rsidRPr="00B14949">
              <w:rPr>
                <w:rStyle w:val="Hipercze"/>
                <w:noProof/>
              </w:rPr>
              <w:t>2.</w:t>
            </w:r>
            <w:r w:rsidR="000745B6">
              <w:rPr>
                <w:rFonts w:eastAsiaTheme="minorEastAsia"/>
                <w:noProof/>
                <w:lang w:eastAsia="pl-PL"/>
              </w:rPr>
              <w:tab/>
            </w:r>
            <w:r w:rsidR="000745B6" w:rsidRPr="00B14949">
              <w:rPr>
                <w:rStyle w:val="Hipercze"/>
                <w:noProof/>
              </w:rPr>
              <w:t>Ocena merytoryczna</w:t>
            </w:r>
            <w:r w:rsidR="000745B6">
              <w:rPr>
                <w:noProof/>
                <w:webHidden/>
              </w:rPr>
              <w:tab/>
            </w:r>
            <w:r w:rsidR="000745B6">
              <w:rPr>
                <w:noProof/>
                <w:webHidden/>
              </w:rPr>
              <w:fldChar w:fldCharType="begin"/>
            </w:r>
            <w:r w:rsidR="000745B6">
              <w:rPr>
                <w:noProof/>
                <w:webHidden/>
              </w:rPr>
              <w:instrText xml:space="preserve"> PAGEREF _Toc225244235 \h </w:instrText>
            </w:r>
            <w:r w:rsidR="000745B6">
              <w:rPr>
                <w:noProof/>
                <w:webHidden/>
              </w:rPr>
            </w:r>
            <w:r w:rsidR="000745B6">
              <w:rPr>
                <w:noProof/>
                <w:webHidden/>
              </w:rPr>
              <w:fldChar w:fldCharType="separate"/>
            </w:r>
            <w:r w:rsidR="000745B6">
              <w:rPr>
                <w:noProof/>
                <w:webHidden/>
              </w:rPr>
              <w:t>14</w:t>
            </w:r>
            <w:r w:rsidR="000745B6">
              <w:rPr>
                <w:noProof/>
                <w:webHidden/>
              </w:rPr>
              <w:fldChar w:fldCharType="end"/>
            </w:r>
          </w:hyperlink>
        </w:p>
        <w:p w14:paraId="3A140837" w14:textId="5ED75EEC" w:rsidR="000745B6" w:rsidRDefault="005949C1">
          <w:pPr>
            <w:pStyle w:val="Spistreci3"/>
            <w:rPr>
              <w:rFonts w:eastAsiaTheme="minorEastAsia"/>
              <w:noProof/>
              <w:lang w:eastAsia="pl-PL"/>
            </w:rPr>
          </w:pPr>
          <w:hyperlink w:anchor="_Toc225244236" w:history="1">
            <w:r w:rsidR="000745B6" w:rsidRPr="00B14949">
              <w:rPr>
                <w:rStyle w:val="Hipercze"/>
                <w:rFonts w:eastAsia="Calibri"/>
                <w:noProof/>
              </w:rPr>
              <w:t>3.</w:t>
            </w:r>
            <w:r w:rsidR="000745B6">
              <w:rPr>
                <w:rFonts w:eastAsiaTheme="minorEastAsia"/>
                <w:noProof/>
                <w:lang w:eastAsia="pl-PL"/>
              </w:rPr>
              <w:tab/>
            </w:r>
            <w:r w:rsidR="000745B6" w:rsidRPr="00B14949">
              <w:rPr>
                <w:rStyle w:val="Hipercze"/>
                <w:rFonts w:eastAsia="Calibri"/>
                <w:noProof/>
              </w:rPr>
              <w:t>Procedura przyznania dotacji</w:t>
            </w:r>
            <w:r w:rsidR="000745B6">
              <w:rPr>
                <w:noProof/>
                <w:webHidden/>
              </w:rPr>
              <w:tab/>
            </w:r>
            <w:r w:rsidR="000745B6">
              <w:rPr>
                <w:noProof/>
                <w:webHidden/>
              </w:rPr>
              <w:fldChar w:fldCharType="begin"/>
            </w:r>
            <w:r w:rsidR="000745B6">
              <w:rPr>
                <w:noProof/>
                <w:webHidden/>
              </w:rPr>
              <w:instrText xml:space="preserve"> PAGEREF _Toc225244236 \h </w:instrText>
            </w:r>
            <w:r w:rsidR="000745B6">
              <w:rPr>
                <w:noProof/>
                <w:webHidden/>
              </w:rPr>
            </w:r>
            <w:r w:rsidR="000745B6">
              <w:rPr>
                <w:noProof/>
                <w:webHidden/>
              </w:rPr>
              <w:fldChar w:fldCharType="separate"/>
            </w:r>
            <w:r w:rsidR="000745B6">
              <w:rPr>
                <w:noProof/>
                <w:webHidden/>
              </w:rPr>
              <w:t>16</w:t>
            </w:r>
            <w:r w:rsidR="000745B6">
              <w:rPr>
                <w:noProof/>
                <w:webHidden/>
              </w:rPr>
              <w:fldChar w:fldCharType="end"/>
            </w:r>
          </w:hyperlink>
        </w:p>
        <w:p w14:paraId="2D8C03F1" w14:textId="1127CCBF" w:rsidR="000745B6" w:rsidRDefault="005949C1">
          <w:pPr>
            <w:pStyle w:val="Spistreci3"/>
            <w:rPr>
              <w:rFonts w:eastAsiaTheme="minorEastAsia"/>
              <w:noProof/>
              <w:lang w:eastAsia="pl-PL"/>
            </w:rPr>
          </w:pPr>
          <w:hyperlink w:anchor="_Toc225244237" w:history="1">
            <w:r w:rsidR="000745B6" w:rsidRPr="00B14949">
              <w:rPr>
                <w:rStyle w:val="Hipercze"/>
                <w:noProof/>
              </w:rPr>
              <w:t>4.</w:t>
            </w:r>
            <w:r w:rsidR="000745B6">
              <w:rPr>
                <w:rFonts w:eastAsiaTheme="minorEastAsia"/>
                <w:noProof/>
                <w:lang w:eastAsia="pl-PL"/>
              </w:rPr>
              <w:tab/>
            </w:r>
            <w:r w:rsidR="000745B6" w:rsidRPr="00B14949">
              <w:rPr>
                <w:rStyle w:val="Hipercze"/>
                <w:noProof/>
              </w:rPr>
              <w:t>Ogłoszenie wyników Konkursu</w:t>
            </w:r>
            <w:r w:rsidR="000745B6">
              <w:rPr>
                <w:noProof/>
                <w:webHidden/>
              </w:rPr>
              <w:tab/>
            </w:r>
            <w:r w:rsidR="000745B6">
              <w:rPr>
                <w:noProof/>
                <w:webHidden/>
              </w:rPr>
              <w:fldChar w:fldCharType="begin"/>
            </w:r>
            <w:r w:rsidR="000745B6">
              <w:rPr>
                <w:noProof/>
                <w:webHidden/>
              </w:rPr>
              <w:instrText xml:space="preserve"> PAGEREF _Toc225244237 \h </w:instrText>
            </w:r>
            <w:r w:rsidR="000745B6">
              <w:rPr>
                <w:noProof/>
                <w:webHidden/>
              </w:rPr>
            </w:r>
            <w:r w:rsidR="000745B6">
              <w:rPr>
                <w:noProof/>
                <w:webHidden/>
              </w:rPr>
              <w:fldChar w:fldCharType="separate"/>
            </w:r>
            <w:r w:rsidR="000745B6">
              <w:rPr>
                <w:noProof/>
                <w:webHidden/>
              </w:rPr>
              <w:t>16</w:t>
            </w:r>
            <w:r w:rsidR="000745B6">
              <w:rPr>
                <w:noProof/>
                <w:webHidden/>
              </w:rPr>
              <w:fldChar w:fldCharType="end"/>
            </w:r>
          </w:hyperlink>
        </w:p>
        <w:p w14:paraId="6F8005D8" w14:textId="02B9D48E" w:rsidR="000745B6" w:rsidRDefault="005949C1">
          <w:pPr>
            <w:pStyle w:val="Spistreci2"/>
            <w:tabs>
              <w:tab w:val="left" w:pos="880"/>
              <w:tab w:val="right" w:leader="dot" w:pos="9060"/>
            </w:tabs>
            <w:rPr>
              <w:rFonts w:eastAsiaTheme="minorEastAsia"/>
              <w:noProof/>
              <w:lang w:eastAsia="pl-PL"/>
            </w:rPr>
          </w:pPr>
          <w:hyperlink w:anchor="_Toc225244238" w:history="1">
            <w:r w:rsidR="000745B6" w:rsidRPr="00B14949">
              <w:rPr>
                <w:rStyle w:val="Hipercze"/>
                <w:noProof/>
              </w:rPr>
              <w:t>VI.</w:t>
            </w:r>
            <w:r w:rsidR="000745B6">
              <w:rPr>
                <w:rFonts w:eastAsiaTheme="minorEastAsia"/>
                <w:noProof/>
                <w:lang w:eastAsia="pl-PL"/>
              </w:rPr>
              <w:tab/>
            </w:r>
            <w:r w:rsidR="000745B6" w:rsidRPr="00B14949">
              <w:rPr>
                <w:rStyle w:val="Hipercze"/>
                <w:noProof/>
              </w:rPr>
              <w:t>DOFINANSOWANIE OFERTY</w:t>
            </w:r>
            <w:r w:rsidR="000745B6">
              <w:rPr>
                <w:noProof/>
                <w:webHidden/>
              </w:rPr>
              <w:tab/>
            </w:r>
            <w:r w:rsidR="000745B6">
              <w:rPr>
                <w:noProof/>
                <w:webHidden/>
              </w:rPr>
              <w:fldChar w:fldCharType="begin"/>
            </w:r>
            <w:r w:rsidR="000745B6">
              <w:rPr>
                <w:noProof/>
                <w:webHidden/>
              </w:rPr>
              <w:instrText xml:space="preserve"> PAGEREF _Toc225244238 \h </w:instrText>
            </w:r>
            <w:r w:rsidR="000745B6">
              <w:rPr>
                <w:noProof/>
                <w:webHidden/>
              </w:rPr>
            </w:r>
            <w:r w:rsidR="000745B6">
              <w:rPr>
                <w:noProof/>
                <w:webHidden/>
              </w:rPr>
              <w:fldChar w:fldCharType="separate"/>
            </w:r>
            <w:r w:rsidR="000745B6">
              <w:rPr>
                <w:noProof/>
                <w:webHidden/>
              </w:rPr>
              <w:t>17</w:t>
            </w:r>
            <w:r w:rsidR="000745B6">
              <w:rPr>
                <w:noProof/>
                <w:webHidden/>
              </w:rPr>
              <w:fldChar w:fldCharType="end"/>
            </w:r>
          </w:hyperlink>
        </w:p>
        <w:p w14:paraId="1D6D32BF" w14:textId="48141818" w:rsidR="000745B6" w:rsidRDefault="005949C1">
          <w:pPr>
            <w:pStyle w:val="Spistreci3"/>
            <w:rPr>
              <w:rFonts w:eastAsiaTheme="minorEastAsia"/>
              <w:noProof/>
              <w:lang w:eastAsia="pl-PL"/>
            </w:rPr>
          </w:pPr>
          <w:hyperlink w:anchor="_Toc225244239" w:history="1">
            <w:r w:rsidR="000745B6" w:rsidRPr="00B14949">
              <w:rPr>
                <w:rStyle w:val="Hipercze"/>
                <w:noProof/>
              </w:rPr>
              <w:t>1.</w:t>
            </w:r>
            <w:r w:rsidR="000745B6">
              <w:rPr>
                <w:rFonts w:eastAsiaTheme="minorEastAsia"/>
                <w:noProof/>
                <w:lang w:eastAsia="pl-PL"/>
              </w:rPr>
              <w:tab/>
            </w:r>
            <w:r w:rsidR="000745B6" w:rsidRPr="00B14949">
              <w:rPr>
                <w:rStyle w:val="Hipercze"/>
                <w:noProof/>
              </w:rPr>
              <w:t>Czynności poprzedzające zawarcie umowy</w:t>
            </w:r>
            <w:r w:rsidR="000745B6">
              <w:rPr>
                <w:noProof/>
                <w:webHidden/>
              </w:rPr>
              <w:tab/>
            </w:r>
            <w:r w:rsidR="000745B6">
              <w:rPr>
                <w:noProof/>
                <w:webHidden/>
              </w:rPr>
              <w:fldChar w:fldCharType="begin"/>
            </w:r>
            <w:r w:rsidR="000745B6">
              <w:rPr>
                <w:noProof/>
                <w:webHidden/>
              </w:rPr>
              <w:instrText xml:space="preserve"> PAGEREF _Toc225244239 \h </w:instrText>
            </w:r>
            <w:r w:rsidR="000745B6">
              <w:rPr>
                <w:noProof/>
                <w:webHidden/>
              </w:rPr>
            </w:r>
            <w:r w:rsidR="000745B6">
              <w:rPr>
                <w:noProof/>
                <w:webHidden/>
              </w:rPr>
              <w:fldChar w:fldCharType="separate"/>
            </w:r>
            <w:r w:rsidR="000745B6">
              <w:rPr>
                <w:noProof/>
                <w:webHidden/>
              </w:rPr>
              <w:t>17</w:t>
            </w:r>
            <w:r w:rsidR="000745B6">
              <w:rPr>
                <w:noProof/>
                <w:webHidden/>
              </w:rPr>
              <w:fldChar w:fldCharType="end"/>
            </w:r>
          </w:hyperlink>
        </w:p>
        <w:p w14:paraId="014085DC" w14:textId="28939E6D" w:rsidR="000745B6" w:rsidRDefault="005949C1">
          <w:pPr>
            <w:pStyle w:val="Spistreci3"/>
            <w:rPr>
              <w:rFonts w:eastAsiaTheme="minorEastAsia"/>
              <w:noProof/>
              <w:lang w:eastAsia="pl-PL"/>
            </w:rPr>
          </w:pPr>
          <w:hyperlink w:anchor="_Toc225244240" w:history="1">
            <w:r w:rsidR="000745B6" w:rsidRPr="00B14949">
              <w:rPr>
                <w:rStyle w:val="Hipercze"/>
                <w:noProof/>
              </w:rPr>
              <w:t>2.</w:t>
            </w:r>
            <w:r w:rsidR="000745B6">
              <w:rPr>
                <w:rFonts w:eastAsiaTheme="minorEastAsia"/>
                <w:noProof/>
                <w:lang w:eastAsia="pl-PL"/>
              </w:rPr>
              <w:tab/>
            </w:r>
            <w:r w:rsidR="000745B6" w:rsidRPr="00B14949">
              <w:rPr>
                <w:rStyle w:val="Hipercze"/>
                <w:noProof/>
              </w:rPr>
              <w:t>Procedura zawarcia umowy</w:t>
            </w:r>
            <w:r w:rsidR="000745B6">
              <w:rPr>
                <w:noProof/>
                <w:webHidden/>
              </w:rPr>
              <w:tab/>
            </w:r>
            <w:r w:rsidR="000745B6">
              <w:rPr>
                <w:noProof/>
                <w:webHidden/>
              </w:rPr>
              <w:fldChar w:fldCharType="begin"/>
            </w:r>
            <w:r w:rsidR="000745B6">
              <w:rPr>
                <w:noProof/>
                <w:webHidden/>
              </w:rPr>
              <w:instrText xml:space="preserve"> PAGEREF _Toc225244240 \h </w:instrText>
            </w:r>
            <w:r w:rsidR="000745B6">
              <w:rPr>
                <w:noProof/>
                <w:webHidden/>
              </w:rPr>
            </w:r>
            <w:r w:rsidR="000745B6">
              <w:rPr>
                <w:noProof/>
                <w:webHidden/>
              </w:rPr>
              <w:fldChar w:fldCharType="separate"/>
            </w:r>
            <w:r w:rsidR="000745B6">
              <w:rPr>
                <w:noProof/>
                <w:webHidden/>
              </w:rPr>
              <w:t>18</w:t>
            </w:r>
            <w:r w:rsidR="000745B6">
              <w:rPr>
                <w:noProof/>
                <w:webHidden/>
              </w:rPr>
              <w:fldChar w:fldCharType="end"/>
            </w:r>
          </w:hyperlink>
        </w:p>
        <w:p w14:paraId="235BEC71" w14:textId="5AD7FC37" w:rsidR="000745B6" w:rsidRDefault="005949C1">
          <w:pPr>
            <w:pStyle w:val="Spistreci3"/>
            <w:rPr>
              <w:rFonts w:eastAsiaTheme="minorEastAsia"/>
              <w:noProof/>
              <w:lang w:eastAsia="pl-PL"/>
            </w:rPr>
          </w:pPr>
          <w:hyperlink w:anchor="_Toc225244241" w:history="1">
            <w:r w:rsidR="000745B6" w:rsidRPr="00B14949">
              <w:rPr>
                <w:rStyle w:val="Hipercze"/>
                <w:noProof/>
              </w:rPr>
              <w:t>3.</w:t>
            </w:r>
            <w:r w:rsidR="000745B6">
              <w:rPr>
                <w:rFonts w:eastAsiaTheme="minorEastAsia"/>
                <w:noProof/>
                <w:lang w:eastAsia="pl-PL"/>
              </w:rPr>
              <w:tab/>
            </w:r>
            <w:r w:rsidR="000745B6" w:rsidRPr="00B14949">
              <w:rPr>
                <w:rStyle w:val="Hipercze"/>
                <w:noProof/>
              </w:rPr>
              <w:t>Przekazanie środków</w:t>
            </w:r>
            <w:r w:rsidR="000745B6">
              <w:rPr>
                <w:noProof/>
                <w:webHidden/>
              </w:rPr>
              <w:tab/>
            </w:r>
            <w:r w:rsidR="000745B6">
              <w:rPr>
                <w:noProof/>
                <w:webHidden/>
              </w:rPr>
              <w:fldChar w:fldCharType="begin"/>
            </w:r>
            <w:r w:rsidR="000745B6">
              <w:rPr>
                <w:noProof/>
                <w:webHidden/>
              </w:rPr>
              <w:instrText xml:space="preserve"> PAGEREF _Toc225244241 \h </w:instrText>
            </w:r>
            <w:r w:rsidR="000745B6">
              <w:rPr>
                <w:noProof/>
                <w:webHidden/>
              </w:rPr>
            </w:r>
            <w:r w:rsidR="000745B6">
              <w:rPr>
                <w:noProof/>
                <w:webHidden/>
              </w:rPr>
              <w:fldChar w:fldCharType="separate"/>
            </w:r>
            <w:r w:rsidR="000745B6">
              <w:rPr>
                <w:noProof/>
                <w:webHidden/>
              </w:rPr>
              <w:t>18</w:t>
            </w:r>
            <w:r w:rsidR="000745B6">
              <w:rPr>
                <w:noProof/>
                <w:webHidden/>
              </w:rPr>
              <w:fldChar w:fldCharType="end"/>
            </w:r>
          </w:hyperlink>
        </w:p>
        <w:p w14:paraId="188A6247" w14:textId="1D9567FC" w:rsidR="000745B6" w:rsidRDefault="005949C1">
          <w:pPr>
            <w:pStyle w:val="Spistreci2"/>
            <w:tabs>
              <w:tab w:val="left" w:pos="880"/>
              <w:tab w:val="right" w:leader="dot" w:pos="9060"/>
            </w:tabs>
            <w:rPr>
              <w:rFonts w:eastAsiaTheme="minorEastAsia"/>
              <w:noProof/>
              <w:lang w:eastAsia="pl-PL"/>
            </w:rPr>
          </w:pPr>
          <w:hyperlink w:anchor="_Toc225244242" w:history="1">
            <w:r w:rsidR="000745B6" w:rsidRPr="00B14949">
              <w:rPr>
                <w:rStyle w:val="Hipercze"/>
                <w:noProof/>
              </w:rPr>
              <w:t>VII.</w:t>
            </w:r>
            <w:r w:rsidR="000745B6">
              <w:rPr>
                <w:rFonts w:eastAsiaTheme="minorEastAsia"/>
                <w:noProof/>
                <w:lang w:eastAsia="pl-PL"/>
              </w:rPr>
              <w:tab/>
            </w:r>
            <w:r w:rsidR="000745B6" w:rsidRPr="00B14949">
              <w:rPr>
                <w:rStyle w:val="Hipercze"/>
                <w:noProof/>
              </w:rPr>
              <w:t>REALIZACJA ZADANIA PUBLICZNEGO</w:t>
            </w:r>
            <w:r w:rsidR="000745B6">
              <w:rPr>
                <w:noProof/>
                <w:webHidden/>
              </w:rPr>
              <w:tab/>
            </w:r>
            <w:r w:rsidR="000745B6">
              <w:rPr>
                <w:noProof/>
                <w:webHidden/>
              </w:rPr>
              <w:fldChar w:fldCharType="begin"/>
            </w:r>
            <w:r w:rsidR="000745B6">
              <w:rPr>
                <w:noProof/>
                <w:webHidden/>
              </w:rPr>
              <w:instrText xml:space="preserve"> PAGEREF _Toc225244242 \h </w:instrText>
            </w:r>
            <w:r w:rsidR="000745B6">
              <w:rPr>
                <w:noProof/>
                <w:webHidden/>
              </w:rPr>
            </w:r>
            <w:r w:rsidR="000745B6">
              <w:rPr>
                <w:noProof/>
                <w:webHidden/>
              </w:rPr>
              <w:fldChar w:fldCharType="separate"/>
            </w:r>
            <w:r w:rsidR="000745B6">
              <w:rPr>
                <w:noProof/>
                <w:webHidden/>
              </w:rPr>
              <w:t>19</w:t>
            </w:r>
            <w:r w:rsidR="000745B6">
              <w:rPr>
                <w:noProof/>
                <w:webHidden/>
              </w:rPr>
              <w:fldChar w:fldCharType="end"/>
            </w:r>
          </w:hyperlink>
        </w:p>
        <w:p w14:paraId="0FE8F7C1" w14:textId="66F78D5C" w:rsidR="000745B6" w:rsidRDefault="005949C1">
          <w:pPr>
            <w:pStyle w:val="Spistreci3"/>
            <w:rPr>
              <w:rFonts w:eastAsiaTheme="minorEastAsia"/>
              <w:noProof/>
              <w:lang w:eastAsia="pl-PL"/>
            </w:rPr>
          </w:pPr>
          <w:hyperlink w:anchor="_Toc225244243" w:history="1">
            <w:r w:rsidR="000745B6" w:rsidRPr="00B14949">
              <w:rPr>
                <w:rStyle w:val="Hipercze"/>
                <w:noProof/>
              </w:rPr>
              <w:t>1.</w:t>
            </w:r>
            <w:r w:rsidR="000745B6">
              <w:rPr>
                <w:rFonts w:eastAsiaTheme="minorEastAsia"/>
                <w:noProof/>
                <w:lang w:eastAsia="pl-PL"/>
              </w:rPr>
              <w:tab/>
            </w:r>
            <w:r w:rsidR="000745B6" w:rsidRPr="00B14949">
              <w:rPr>
                <w:rStyle w:val="Hipercze"/>
                <w:noProof/>
              </w:rPr>
              <w:t>Przetwarzanie danych osobowych</w:t>
            </w:r>
            <w:r w:rsidR="000745B6">
              <w:rPr>
                <w:noProof/>
                <w:webHidden/>
              </w:rPr>
              <w:tab/>
            </w:r>
            <w:r w:rsidR="000745B6">
              <w:rPr>
                <w:noProof/>
                <w:webHidden/>
              </w:rPr>
              <w:fldChar w:fldCharType="begin"/>
            </w:r>
            <w:r w:rsidR="000745B6">
              <w:rPr>
                <w:noProof/>
                <w:webHidden/>
              </w:rPr>
              <w:instrText xml:space="preserve"> PAGEREF _Toc225244243 \h </w:instrText>
            </w:r>
            <w:r w:rsidR="000745B6">
              <w:rPr>
                <w:noProof/>
                <w:webHidden/>
              </w:rPr>
            </w:r>
            <w:r w:rsidR="000745B6">
              <w:rPr>
                <w:noProof/>
                <w:webHidden/>
              </w:rPr>
              <w:fldChar w:fldCharType="separate"/>
            </w:r>
            <w:r w:rsidR="000745B6">
              <w:rPr>
                <w:noProof/>
                <w:webHidden/>
              </w:rPr>
              <w:t>19</w:t>
            </w:r>
            <w:r w:rsidR="000745B6">
              <w:rPr>
                <w:noProof/>
                <w:webHidden/>
              </w:rPr>
              <w:fldChar w:fldCharType="end"/>
            </w:r>
          </w:hyperlink>
        </w:p>
        <w:p w14:paraId="77755A8C" w14:textId="47037997" w:rsidR="000745B6" w:rsidRDefault="005949C1">
          <w:pPr>
            <w:pStyle w:val="Spistreci3"/>
            <w:rPr>
              <w:rFonts w:eastAsiaTheme="minorEastAsia"/>
              <w:noProof/>
              <w:lang w:eastAsia="pl-PL"/>
            </w:rPr>
          </w:pPr>
          <w:hyperlink w:anchor="_Toc225244244" w:history="1">
            <w:r w:rsidR="000745B6" w:rsidRPr="00B14949">
              <w:rPr>
                <w:rStyle w:val="Hipercze"/>
                <w:noProof/>
              </w:rPr>
              <w:t>2.</w:t>
            </w:r>
            <w:r w:rsidR="000745B6">
              <w:rPr>
                <w:rFonts w:eastAsiaTheme="minorEastAsia"/>
                <w:noProof/>
                <w:lang w:eastAsia="pl-PL"/>
              </w:rPr>
              <w:tab/>
            </w:r>
            <w:r w:rsidR="000745B6" w:rsidRPr="00B14949">
              <w:rPr>
                <w:rStyle w:val="Hipercze"/>
                <w:noProof/>
              </w:rPr>
              <w:t>Dopuszczalne przesunięcia w kosztorysie</w:t>
            </w:r>
            <w:r w:rsidR="000745B6">
              <w:rPr>
                <w:noProof/>
                <w:webHidden/>
              </w:rPr>
              <w:tab/>
            </w:r>
            <w:r w:rsidR="000745B6">
              <w:rPr>
                <w:noProof/>
                <w:webHidden/>
              </w:rPr>
              <w:fldChar w:fldCharType="begin"/>
            </w:r>
            <w:r w:rsidR="000745B6">
              <w:rPr>
                <w:noProof/>
                <w:webHidden/>
              </w:rPr>
              <w:instrText xml:space="preserve"> PAGEREF _Toc225244244 \h </w:instrText>
            </w:r>
            <w:r w:rsidR="000745B6">
              <w:rPr>
                <w:noProof/>
                <w:webHidden/>
              </w:rPr>
            </w:r>
            <w:r w:rsidR="000745B6">
              <w:rPr>
                <w:noProof/>
                <w:webHidden/>
              </w:rPr>
              <w:fldChar w:fldCharType="separate"/>
            </w:r>
            <w:r w:rsidR="000745B6">
              <w:rPr>
                <w:noProof/>
                <w:webHidden/>
              </w:rPr>
              <w:t>19</w:t>
            </w:r>
            <w:r w:rsidR="000745B6">
              <w:rPr>
                <w:noProof/>
                <w:webHidden/>
              </w:rPr>
              <w:fldChar w:fldCharType="end"/>
            </w:r>
          </w:hyperlink>
        </w:p>
        <w:p w14:paraId="6C1FB497" w14:textId="249955CF" w:rsidR="000745B6" w:rsidRDefault="005949C1">
          <w:pPr>
            <w:pStyle w:val="Spistreci3"/>
            <w:rPr>
              <w:rFonts w:eastAsiaTheme="minorEastAsia"/>
              <w:noProof/>
              <w:lang w:eastAsia="pl-PL"/>
            </w:rPr>
          </w:pPr>
          <w:hyperlink w:anchor="_Toc225244245" w:history="1">
            <w:r w:rsidR="000745B6" w:rsidRPr="00B14949">
              <w:rPr>
                <w:rStyle w:val="Hipercze"/>
                <w:noProof/>
              </w:rPr>
              <w:t>3.</w:t>
            </w:r>
            <w:r w:rsidR="000745B6">
              <w:rPr>
                <w:rFonts w:eastAsiaTheme="minorEastAsia"/>
                <w:noProof/>
                <w:lang w:eastAsia="pl-PL"/>
              </w:rPr>
              <w:tab/>
            </w:r>
            <w:r w:rsidR="000745B6" w:rsidRPr="00B14949">
              <w:rPr>
                <w:rStyle w:val="Hipercze"/>
                <w:noProof/>
              </w:rPr>
              <w:t>Zasady zmiany w treści umowy</w:t>
            </w:r>
            <w:r w:rsidR="000745B6">
              <w:rPr>
                <w:noProof/>
                <w:webHidden/>
              </w:rPr>
              <w:tab/>
            </w:r>
            <w:r w:rsidR="000745B6">
              <w:rPr>
                <w:noProof/>
                <w:webHidden/>
              </w:rPr>
              <w:fldChar w:fldCharType="begin"/>
            </w:r>
            <w:r w:rsidR="000745B6">
              <w:rPr>
                <w:noProof/>
                <w:webHidden/>
              </w:rPr>
              <w:instrText xml:space="preserve"> PAGEREF _Toc225244245 \h </w:instrText>
            </w:r>
            <w:r w:rsidR="000745B6">
              <w:rPr>
                <w:noProof/>
                <w:webHidden/>
              </w:rPr>
            </w:r>
            <w:r w:rsidR="000745B6">
              <w:rPr>
                <w:noProof/>
                <w:webHidden/>
              </w:rPr>
              <w:fldChar w:fldCharType="separate"/>
            </w:r>
            <w:r w:rsidR="000745B6">
              <w:rPr>
                <w:noProof/>
                <w:webHidden/>
              </w:rPr>
              <w:t>20</w:t>
            </w:r>
            <w:r w:rsidR="000745B6">
              <w:rPr>
                <w:noProof/>
                <w:webHidden/>
              </w:rPr>
              <w:fldChar w:fldCharType="end"/>
            </w:r>
          </w:hyperlink>
        </w:p>
        <w:p w14:paraId="175FF387" w14:textId="52B69585" w:rsidR="000745B6" w:rsidRDefault="005949C1">
          <w:pPr>
            <w:pStyle w:val="Spistreci3"/>
            <w:rPr>
              <w:rFonts w:eastAsiaTheme="minorEastAsia"/>
              <w:noProof/>
              <w:lang w:eastAsia="pl-PL"/>
            </w:rPr>
          </w:pPr>
          <w:hyperlink w:anchor="_Toc225244246" w:history="1">
            <w:r w:rsidR="000745B6" w:rsidRPr="00B14949">
              <w:rPr>
                <w:rStyle w:val="Hipercze"/>
                <w:noProof/>
              </w:rPr>
              <w:t>4.</w:t>
            </w:r>
            <w:r w:rsidR="000745B6">
              <w:rPr>
                <w:rFonts w:eastAsiaTheme="minorEastAsia"/>
                <w:noProof/>
                <w:lang w:eastAsia="pl-PL"/>
              </w:rPr>
              <w:tab/>
            </w:r>
            <w:r w:rsidR="000745B6" w:rsidRPr="00B14949">
              <w:rPr>
                <w:rStyle w:val="Hipercze"/>
                <w:noProof/>
              </w:rPr>
              <w:t>Zasady dokonywania płatności w ramach zadania</w:t>
            </w:r>
            <w:r w:rsidR="000745B6">
              <w:rPr>
                <w:noProof/>
                <w:webHidden/>
              </w:rPr>
              <w:tab/>
            </w:r>
            <w:r w:rsidR="000745B6">
              <w:rPr>
                <w:noProof/>
                <w:webHidden/>
              </w:rPr>
              <w:fldChar w:fldCharType="begin"/>
            </w:r>
            <w:r w:rsidR="000745B6">
              <w:rPr>
                <w:noProof/>
                <w:webHidden/>
              </w:rPr>
              <w:instrText xml:space="preserve"> PAGEREF _Toc225244246 \h </w:instrText>
            </w:r>
            <w:r w:rsidR="000745B6">
              <w:rPr>
                <w:noProof/>
                <w:webHidden/>
              </w:rPr>
            </w:r>
            <w:r w:rsidR="000745B6">
              <w:rPr>
                <w:noProof/>
                <w:webHidden/>
              </w:rPr>
              <w:fldChar w:fldCharType="separate"/>
            </w:r>
            <w:r w:rsidR="000745B6">
              <w:rPr>
                <w:noProof/>
                <w:webHidden/>
              </w:rPr>
              <w:t>21</w:t>
            </w:r>
            <w:r w:rsidR="000745B6">
              <w:rPr>
                <w:noProof/>
                <w:webHidden/>
              </w:rPr>
              <w:fldChar w:fldCharType="end"/>
            </w:r>
          </w:hyperlink>
        </w:p>
        <w:p w14:paraId="58CBAE1B" w14:textId="5208DAE9" w:rsidR="000745B6" w:rsidRDefault="005949C1" w:rsidP="001F2138">
          <w:pPr>
            <w:pStyle w:val="Spistreci3"/>
            <w:rPr>
              <w:rFonts w:eastAsiaTheme="minorEastAsia"/>
              <w:noProof/>
              <w:lang w:eastAsia="pl-PL"/>
            </w:rPr>
          </w:pPr>
          <w:hyperlink w:anchor="_Toc225244247" w:history="1">
            <w:r w:rsidR="000745B6" w:rsidRPr="00B14949">
              <w:rPr>
                <w:rStyle w:val="Hipercze"/>
                <w:noProof/>
              </w:rPr>
              <w:t>5.</w:t>
            </w:r>
            <w:r w:rsidR="000745B6">
              <w:rPr>
                <w:rFonts w:eastAsiaTheme="minorEastAsia"/>
                <w:noProof/>
                <w:lang w:eastAsia="pl-PL"/>
              </w:rPr>
              <w:tab/>
            </w:r>
            <w:r w:rsidR="000745B6" w:rsidRPr="00B14949">
              <w:rPr>
                <w:rStyle w:val="Hipercze"/>
                <w:noProof/>
              </w:rPr>
              <w:t>Wytyczne w zakresie wypełniania obowiązków informacyjnych</w:t>
            </w:r>
            <w:r w:rsidR="000745B6">
              <w:rPr>
                <w:noProof/>
                <w:webHidden/>
              </w:rPr>
              <w:tab/>
            </w:r>
            <w:r w:rsidR="000745B6">
              <w:rPr>
                <w:noProof/>
                <w:webHidden/>
              </w:rPr>
              <w:fldChar w:fldCharType="begin"/>
            </w:r>
            <w:r w:rsidR="000745B6">
              <w:rPr>
                <w:noProof/>
                <w:webHidden/>
              </w:rPr>
              <w:instrText xml:space="preserve"> PAGEREF _Toc225244247 \h </w:instrText>
            </w:r>
            <w:r w:rsidR="000745B6">
              <w:rPr>
                <w:noProof/>
                <w:webHidden/>
              </w:rPr>
            </w:r>
            <w:r w:rsidR="000745B6">
              <w:rPr>
                <w:noProof/>
                <w:webHidden/>
              </w:rPr>
              <w:fldChar w:fldCharType="separate"/>
            </w:r>
            <w:r w:rsidR="000745B6">
              <w:rPr>
                <w:noProof/>
                <w:webHidden/>
              </w:rPr>
              <w:t>21</w:t>
            </w:r>
            <w:r w:rsidR="000745B6">
              <w:rPr>
                <w:noProof/>
                <w:webHidden/>
              </w:rPr>
              <w:fldChar w:fldCharType="end"/>
            </w:r>
          </w:hyperlink>
        </w:p>
        <w:p w14:paraId="18E32757" w14:textId="1C81C51B" w:rsidR="000745B6" w:rsidRDefault="005949C1">
          <w:pPr>
            <w:pStyle w:val="Spistreci1"/>
            <w:tabs>
              <w:tab w:val="right" w:leader="dot" w:pos="9060"/>
            </w:tabs>
            <w:rPr>
              <w:rFonts w:eastAsiaTheme="minorEastAsia"/>
              <w:noProof/>
              <w:lang w:eastAsia="pl-PL"/>
            </w:rPr>
          </w:pPr>
          <w:hyperlink w:anchor="_Toc225244249" w:history="1">
            <w:r w:rsidR="000745B6" w:rsidRPr="00B14949">
              <w:rPr>
                <w:rStyle w:val="Hipercze"/>
                <w:noProof/>
              </w:rPr>
              <w:t>CZĘŚĆ B – ZASADY ROZLICZANIA DOTACJI I SPRAWOZDAWCZOŚĆ</w:t>
            </w:r>
            <w:r w:rsidR="000745B6">
              <w:rPr>
                <w:noProof/>
                <w:webHidden/>
              </w:rPr>
              <w:tab/>
            </w:r>
            <w:r w:rsidR="000745B6">
              <w:rPr>
                <w:noProof/>
                <w:webHidden/>
              </w:rPr>
              <w:fldChar w:fldCharType="begin"/>
            </w:r>
            <w:r w:rsidR="000745B6">
              <w:rPr>
                <w:noProof/>
                <w:webHidden/>
              </w:rPr>
              <w:instrText xml:space="preserve"> PAGEREF _Toc225244249 \h </w:instrText>
            </w:r>
            <w:r w:rsidR="000745B6">
              <w:rPr>
                <w:noProof/>
                <w:webHidden/>
              </w:rPr>
            </w:r>
            <w:r w:rsidR="000745B6">
              <w:rPr>
                <w:noProof/>
                <w:webHidden/>
              </w:rPr>
              <w:fldChar w:fldCharType="separate"/>
            </w:r>
            <w:r w:rsidR="000745B6">
              <w:rPr>
                <w:noProof/>
                <w:webHidden/>
              </w:rPr>
              <w:t>23</w:t>
            </w:r>
            <w:r w:rsidR="000745B6">
              <w:rPr>
                <w:noProof/>
                <w:webHidden/>
              </w:rPr>
              <w:fldChar w:fldCharType="end"/>
            </w:r>
          </w:hyperlink>
        </w:p>
        <w:p w14:paraId="5D68ECCD" w14:textId="1DFE771C" w:rsidR="000745B6" w:rsidRDefault="005949C1">
          <w:pPr>
            <w:pStyle w:val="Spistreci2"/>
            <w:tabs>
              <w:tab w:val="left" w:pos="660"/>
              <w:tab w:val="right" w:leader="dot" w:pos="9060"/>
            </w:tabs>
            <w:rPr>
              <w:rFonts w:eastAsiaTheme="minorEastAsia"/>
              <w:noProof/>
              <w:lang w:eastAsia="pl-PL"/>
            </w:rPr>
          </w:pPr>
          <w:hyperlink w:anchor="_Toc225244250" w:history="1">
            <w:r w:rsidR="000745B6" w:rsidRPr="00B14949">
              <w:rPr>
                <w:rStyle w:val="Hipercze"/>
                <w:noProof/>
              </w:rPr>
              <w:t>I.</w:t>
            </w:r>
            <w:r w:rsidR="000745B6">
              <w:rPr>
                <w:rFonts w:eastAsiaTheme="minorEastAsia"/>
                <w:noProof/>
                <w:lang w:eastAsia="pl-PL"/>
              </w:rPr>
              <w:tab/>
            </w:r>
            <w:r w:rsidR="000745B6" w:rsidRPr="00B14949">
              <w:rPr>
                <w:rStyle w:val="Hipercze"/>
                <w:noProof/>
              </w:rPr>
              <w:t>ZASADY ROZLICZANIA DOTACJI</w:t>
            </w:r>
            <w:r w:rsidR="000745B6">
              <w:rPr>
                <w:noProof/>
                <w:webHidden/>
              </w:rPr>
              <w:tab/>
            </w:r>
            <w:r w:rsidR="000745B6">
              <w:rPr>
                <w:noProof/>
                <w:webHidden/>
              </w:rPr>
              <w:fldChar w:fldCharType="begin"/>
            </w:r>
            <w:r w:rsidR="000745B6">
              <w:rPr>
                <w:noProof/>
                <w:webHidden/>
              </w:rPr>
              <w:instrText xml:space="preserve"> PAGEREF _Toc225244250 \h </w:instrText>
            </w:r>
            <w:r w:rsidR="000745B6">
              <w:rPr>
                <w:noProof/>
                <w:webHidden/>
              </w:rPr>
            </w:r>
            <w:r w:rsidR="000745B6">
              <w:rPr>
                <w:noProof/>
                <w:webHidden/>
              </w:rPr>
              <w:fldChar w:fldCharType="separate"/>
            </w:r>
            <w:r w:rsidR="000745B6">
              <w:rPr>
                <w:noProof/>
                <w:webHidden/>
              </w:rPr>
              <w:t>23</w:t>
            </w:r>
            <w:r w:rsidR="000745B6">
              <w:rPr>
                <w:noProof/>
                <w:webHidden/>
              </w:rPr>
              <w:fldChar w:fldCharType="end"/>
            </w:r>
          </w:hyperlink>
        </w:p>
        <w:p w14:paraId="1D515728" w14:textId="58447B2C" w:rsidR="000745B6" w:rsidRDefault="005949C1">
          <w:pPr>
            <w:pStyle w:val="Spistreci2"/>
            <w:tabs>
              <w:tab w:val="left" w:pos="660"/>
              <w:tab w:val="right" w:leader="dot" w:pos="9060"/>
            </w:tabs>
            <w:rPr>
              <w:rFonts w:eastAsiaTheme="minorEastAsia"/>
              <w:noProof/>
              <w:lang w:eastAsia="pl-PL"/>
            </w:rPr>
          </w:pPr>
          <w:hyperlink w:anchor="_Toc225244251" w:history="1">
            <w:r w:rsidR="000745B6" w:rsidRPr="00B14949">
              <w:rPr>
                <w:rStyle w:val="Hipercze"/>
                <w:noProof/>
              </w:rPr>
              <w:t>II.</w:t>
            </w:r>
            <w:r w:rsidR="000745B6">
              <w:rPr>
                <w:rFonts w:eastAsiaTheme="minorEastAsia"/>
                <w:noProof/>
                <w:lang w:eastAsia="pl-PL"/>
              </w:rPr>
              <w:tab/>
            </w:r>
            <w:r w:rsidR="000745B6" w:rsidRPr="00B14949">
              <w:rPr>
                <w:rStyle w:val="Hipercze"/>
                <w:noProof/>
              </w:rPr>
              <w:t>SPRAWOZDANIE Z WYKONANIA ZADANIA W RAMACH KONKURSU</w:t>
            </w:r>
            <w:r w:rsidR="000745B6">
              <w:rPr>
                <w:noProof/>
                <w:webHidden/>
              </w:rPr>
              <w:tab/>
            </w:r>
            <w:r w:rsidR="000745B6">
              <w:rPr>
                <w:noProof/>
                <w:webHidden/>
              </w:rPr>
              <w:fldChar w:fldCharType="begin"/>
            </w:r>
            <w:r w:rsidR="000745B6">
              <w:rPr>
                <w:noProof/>
                <w:webHidden/>
              </w:rPr>
              <w:instrText xml:space="preserve"> PAGEREF _Toc225244251 \h </w:instrText>
            </w:r>
            <w:r w:rsidR="000745B6">
              <w:rPr>
                <w:noProof/>
                <w:webHidden/>
              </w:rPr>
            </w:r>
            <w:r w:rsidR="000745B6">
              <w:rPr>
                <w:noProof/>
                <w:webHidden/>
              </w:rPr>
              <w:fldChar w:fldCharType="separate"/>
            </w:r>
            <w:r w:rsidR="000745B6">
              <w:rPr>
                <w:noProof/>
                <w:webHidden/>
              </w:rPr>
              <w:t>23</w:t>
            </w:r>
            <w:r w:rsidR="000745B6">
              <w:rPr>
                <w:noProof/>
                <w:webHidden/>
              </w:rPr>
              <w:fldChar w:fldCharType="end"/>
            </w:r>
          </w:hyperlink>
        </w:p>
        <w:p w14:paraId="54895579" w14:textId="2430F0C7" w:rsidR="000745B6" w:rsidRDefault="005949C1">
          <w:pPr>
            <w:pStyle w:val="Spistreci3"/>
            <w:rPr>
              <w:rFonts w:eastAsiaTheme="minorEastAsia"/>
              <w:noProof/>
              <w:lang w:eastAsia="pl-PL"/>
            </w:rPr>
          </w:pPr>
          <w:hyperlink w:anchor="_Toc225244252" w:history="1">
            <w:r w:rsidR="000745B6" w:rsidRPr="00B14949">
              <w:rPr>
                <w:rStyle w:val="Hipercze"/>
                <w:noProof/>
              </w:rPr>
              <w:t>1.</w:t>
            </w:r>
            <w:r w:rsidR="000745B6">
              <w:rPr>
                <w:rFonts w:eastAsiaTheme="minorEastAsia"/>
                <w:noProof/>
                <w:lang w:eastAsia="pl-PL"/>
              </w:rPr>
              <w:tab/>
            </w:r>
            <w:r w:rsidR="000745B6" w:rsidRPr="00B14949">
              <w:rPr>
                <w:rStyle w:val="Hipercze"/>
                <w:noProof/>
              </w:rPr>
              <w:t>Termin i sposób rozliczenia przyznanej dotacji</w:t>
            </w:r>
            <w:r w:rsidR="000745B6">
              <w:rPr>
                <w:noProof/>
                <w:webHidden/>
              </w:rPr>
              <w:tab/>
            </w:r>
            <w:r w:rsidR="000745B6">
              <w:rPr>
                <w:noProof/>
                <w:webHidden/>
              </w:rPr>
              <w:fldChar w:fldCharType="begin"/>
            </w:r>
            <w:r w:rsidR="000745B6">
              <w:rPr>
                <w:noProof/>
                <w:webHidden/>
              </w:rPr>
              <w:instrText xml:space="preserve"> PAGEREF _Toc225244252 \h </w:instrText>
            </w:r>
            <w:r w:rsidR="000745B6">
              <w:rPr>
                <w:noProof/>
                <w:webHidden/>
              </w:rPr>
            </w:r>
            <w:r w:rsidR="000745B6">
              <w:rPr>
                <w:noProof/>
                <w:webHidden/>
              </w:rPr>
              <w:fldChar w:fldCharType="separate"/>
            </w:r>
            <w:r w:rsidR="000745B6">
              <w:rPr>
                <w:noProof/>
                <w:webHidden/>
              </w:rPr>
              <w:t>23</w:t>
            </w:r>
            <w:r w:rsidR="000745B6">
              <w:rPr>
                <w:noProof/>
                <w:webHidden/>
              </w:rPr>
              <w:fldChar w:fldCharType="end"/>
            </w:r>
          </w:hyperlink>
        </w:p>
        <w:p w14:paraId="33A0E8C9" w14:textId="0E8BF788" w:rsidR="000745B6" w:rsidRDefault="005949C1">
          <w:pPr>
            <w:pStyle w:val="Spistreci3"/>
            <w:rPr>
              <w:rFonts w:eastAsiaTheme="minorEastAsia"/>
              <w:noProof/>
              <w:lang w:eastAsia="pl-PL"/>
            </w:rPr>
          </w:pPr>
          <w:hyperlink w:anchor="_Toc225244253" w:history="1">
            <w:r w:rsidR="000745B6" w:rsidRPr="00B14949">
              <w:rPr>
                <w:rStyle w:val="Hipercze"/>
                <w:noProof/>
              </w:rPr>
              <w:t>2.</w:t>
            </w:r>
            <w:r w:rsidR="000745B6">
              <w:rPr>
                <w:rFonts w:eastAsiaTheme="minorEastAsia"/>
                <w:noProof/>
                <w:lang w:eastAsia="pl-PL"/>
              </w:rPr>
              <w:tab/>
            </w:r>
            <w:r w:rsidR="000745B6" w:rsidRPr="00B14949">
              <w:rPr>
                <w:rStyle w:val="Hipercze"/>
                <w:noProof/>
              </w:rPr>
              <w:t>Okres kontroli przyznanej dotacji</w:t>
            </w:r>
            <w:r w:rsidR="000745B6">
              <w:rPr>
                <w:noProof/>
                <w:webHidden/>
              </w:rPr>
              <w:tab/>
            </w:r>
            <w:r w:rsidR="000745B6">
              <w:rPr>
                <w:noProof/>
                <w:webHidden/>
              </w:rPr>
              <w:fldChar w:fldCharType="begin"/>
            </w:r>
            <w:r w:rsidR="000745B6">
              <w:rPr>
                <w:noProof/>
                <w:webHidden/>
              </w:rPr>
              <w:instrText xml:space="preserve"> PAGEREF _Toc225244253 \h </w:instrText>
            </w:r>
            <w:r w:rsidR="000745B6">
              <w:rPr>
                <w:noProof/>
                <w:webHidden/>
              </w:rPr>
            </w:r>
            <w:r w:rsidR="000745B6">
              <w:rPr>
                <w:noProof/>
                <w:webHidden/>
              </w:rPr>
              <w:fldChar w:fldCharType="separate"/>
            </w:r>
            <w:r w:rsidR="000745B6">
              <w:rPr>
                <w:noProof/>
                <w:webHidden/>
              </w:rPr>
              <w:t>24</w:t>
            </w:r>
            <w:r w:rsidR="000745B6">
              <w:rPr>
                <w:noProof/>
                <w:webHidden/>
              </w:rPr>
              <w:fldChar w:fldCharType="end"/>
            </w:r>
          </w:hyperlink>
        </w:p>
        <w:p w14:paraId="3F0F3B17" w14:textId="6D680DDD" w:rsidR="000745B6" w:rsidRDefault="005949C1">
          <w:pPr>
            <w:pStyle w:val="Spistreci1"/>
            <w:tabs>
              <w:tab w:val="right" w:leader="dot" w:pos="9060"/>
            </w:tabs>
            <w:rPr>
              <w:rFonts w:eastAsiaTheme="minorEastAsia"/>
              <w:noProof/>
              <w:lang w:eastAsia="pl-PL"/>
            </w:rPr>
          </w:pPr>
          <w:hyperlink w:anchor="_Toc225244254" w:history="1">
            <w:r w:rsidR="000745B6" w:rsidRPr="00B14949">
              <w:rPr>
                <w:rStyle w:val="Hipercze"/>
                <w:noProof/>
              </w:rPr>
              <w:t>CZĘŚĆ C – Załączniki</w:t>
            </w:r>
            <w:r w:rsidR="000745B6">
              <w:rPr>
                <w:noProof/>
                <w:webHidden/>
              </w:rPr>
              <w:tab/>
            </w:r>
            <w:r w:rsidR="000745B6">
              <w:rPr>
                <w:noProof/>
                <w:webHidden/>
              </w:rPr>
              <w:fldChar w:fldCharType="begin"/>
            </w:r>
            <w:r w:rsidR="000745B6">
              <w:rPr>
                <w:noProof/>
                <w:webHidden/>
              </w:rPr>
              <w:instrText xml:space="preserve"> PAGEREF _Toc225244254 \h </w:instrText>
            </w:r>
            <w:r w:rsidR="000745B6">
              <w:rPr>
                <w:noProof/>
                <w:webHidden/>
              </w:rPr>
            </w:r>
            <w:r w:rsidR="000745B6">
              <w:rPr>
                <w:noProof/>
                <w:webHidden/>
              </w:rPr>
              <w:fldChar w:fldCharType="separate"/>
            </w:r>
            <w:r w:rsidR="000745B6">
              <w:rPr>
                <w:noProof/>
                <w:webHidden/>
              </w:rPr>
              <w:t>25</w:t>
            </w:r>
            <w:r w:rsidR="000745B6">
              <w:rPr>
                <w:noProof/>
                <w:webHidden/>
              </w:rPr>
              <w:fldChar w:fldCharType="end"/>
            </w:r>
          </w:hyperlink>
        </w:p>
        <w:p w14:paraId="62940CE2" w14:textId="465AB38D" w:rsidR="00016D70" w:rsidRPr="00D65127" w:rsidRDefault="00016D70" w:rsidP="00016D70">
          <w:pPr>
            <w:spacing w:after="120" w:line="276" w:lineRule="auto"/>
            <w:rPr>
              <w:rFonts w:ascii="Lato" w:hAnsi="Lato"/>
              <w:b/>
              <w:bCs/>
            </w:rPr>
          </w:pPr>
          <w:r w:rsidRPr="00D65127">
            <w:rPr>
              <w:rFonts w:ascii="Lato" w:hAnsi="Lato"/>
              <w:b/>
              <w:bCs/>
            </w:rPr>
            <w:fldChar w:fldCharType="end"/>
          </w:r>
        </w:p>
      </w:sdtContent>
    </w:sdt>
    <w:bookmarkStart w:id="1" w:name="_Hlk206685178" w:displacedByCustomXml="prev"/>
    <w:bookmarkStart w:id="2" w:name="_Hlk206685282" w:displacedByCustomXml="prev"/>
    <w:p w14:paraId="64BF373B" w14:textId="77777777" w:rsidR="00016D70" w:rsidRPr="00D65127" w:rsidRDefault="00016D70" w:rsidP="00016D70">
      <w:pPr>
        <w:pStyle w:val="Akapitzlist"/>
        <w:spacing w:after="120" w:line="276" w:lineRule="auto"/>
        <w:ind w:left="714"/>
        <w:contextualSpacing w:val="0"/>
        <w:jc w:val="both"/>
        <w:rPr>
          <w:rFonts w:ascii="Lato" w:hAnsi="Lato"/>
        </w:rPr>
      </w:pPr>
    </w:p>
    <w:p w14:paraId="16B6B950" w14:textId="77777777" w:rsidR="00016D70" w:rsidRPr="00D65127" w:rsidRDefault="00016D70" w:rsidP="00016D70">
      <w:pPr>
        <w:pStyle w:val="Akapitzlist"/>
        <w:spacing w:after="120" w:line="276" w:lineRule="auto"/>
        <w:ind w:left="714"/>
        <w:contextualSpacing w:val="0"/>
        <w:jc w:val="both"/>
        <w:rPr>
          <w:rFonts w:ascii="Lato" w:hAnsi="Lato"/>
        </w:rPr>
      </w:pPr>
    </w:p>
    <w:p w14:paraId="7AEFF498" w14:textId="77777777" w:rsidR="00016D70" w:rsidRPr="00D65127" w:rsidRDefault="00016D70" w:rsidP="00016D70">
      <w:pPr>
        <w:pStyle w:val="Akapitzlist"/>
        <w:spacing w:after="120" w:line="276" w:lineRule="auto"/>
        <w:ind w:left="714"/>
        <w:contextualSpacing w:val="0"/>
        <w:jc w:val="both"/>
        <w:rPr>
          <w:rFonts w:ascii="Lato" w:hAnsi="Lato"/>
        </w:rPr>
      </w:pPr>
    </w:p>
    <w:p w14:paraId="628776CF" w14:textId="77777777" w:rsidR="00016D70" w:rsidRPr="00D65127" w:rsidRDefault="00016D70" w:rsidP="00016D70">
      <w:pPr>
        <w:pStyle w:val="Akapitzlist"/>
        <w:spacing w:after="120" w:line="276" w:lineRule="auto"/>
        <w:ind w:left="714"/>
        <w:contextualSpacing w:val="0"/>
        <w:jc w:val="both"/>
        <w:rPr>
          <w:rFonts w:ascii="Lato" w:hAnsi="Lato"/>
        </w:rPr>
      </w:pPr>
    </w:p>
    <w:p w14:paraId="01E5CC54" w14:textId="77777777" w:rsidR="00016D70" w:rsidRPr="00D65127" w:rsidRDefault="00016D70" w:rsidP="00016D70">
      <w:pPr>
        <w:pStyle w:val="Akapitzlist"/>
        <w:spacing w:after="120" w:line="276" w:lineRule="auto"/>
        <w:ind w:left="714"/>
        <w:contextualSpacing w:val="0"/>
        <w:jc w:val="both"/>
        <w:rPr>
          <w:rFonts w:ascii="Lato" w:hAnsi="Lato"/>
        </w:rPr>
      </w:pPr>
    </w:p>
    <w:p w14:paraId="67DC5FEC" w14:textId="77777777" w:rsidR="00016D70" w:rsidRPr="00D65127" w:rsidRDefault="00016D70" w:rsidP="00016D70">
      <w:pPr>
        <w:pStyle w:val="Akapitzlist"/>
        <w:spacing w:after="120" w:line="276" w:lineRule="auto"/>
        <w:ind w:left="714"/>
        <w:contextualSpacing w:val="0"/>
        <w:jc w:val="both"/>
        <w:rPr>
          <w:rFonts w:ascii="Lato" w:hAnsi="Lato"/>
        </w:rPr>
      </w:pPr>
    </w:p>
    <w:p w14:paraId="0C58BD6D" w14:textId="77777777" w:rsidR="00016D70" w:rsidRDefault="00016D70" w:rsidP="00016D70">
      <w:pPr>
        <w:pStyle w:val="Akapitzlist"/>
        <w:spacing w:after="120" w:line="276" w:lineRule="auto"/>
        <w:ind w:left="714"/>
        <w:contextualSpacing w:val="0"/>
        <w:jc w:val="both"/>
        <w:rPr>
          <w:rFonts w:ascii="Lato" w:hAnsi="Lato"/>
        </w:rPr>
      </w:pPr>
    </w:p>
    <w:p w14:paraId="4367BD2A" w14:textId="0CECAA82" w:rsidR="00016D70" w:rsidRDefault="00016D70" w:rsidP="00016D70">
      <w:pPr>
        <w:pStyle w:val="Akapitzlist"/>
        <w:spacing w:after="120" w:line="276" w:lineRule="auto"/>
        <w:ind w:left="714"/>
        <w:contextualSpacing w:val="0"/>
        <w:jc w:val="both"/>
        <w:rPr>
          <w:rFonts w:ascii="Lato" w:hAnsi="Lato"/>
        </w:rPr>
      </w:pPr>
    </w:p>
    <w:p w14:paraId="6E55E2FD" w14:textId="1AB919F5" w:rsidR="00D563F9" w:rsidRDefault="00D563F9" w:rsidP="00016D70">
      <w:pPr>
        <w:pStyle w:val="Akapitzlist"/>
        <w:spacing w:after="120" w:line="276" w:lineRule="auto"/>
        <w:ind w:left="714"/>
        <w:contextualSpacing w:val="0"/>
        <w:jc w:val="both"/>
        <w:rPr>
          <w:rFonts w:ascii="Lato" w:hAnsi="Lato"/>
        </w:rPr>
      </w:pPr>
    </w:p>
    <w:p w14:paraId="4A2592E3" w14:textId="1E80E1DD" w:rsidR="00D563F9" w:rsidRDefault="00D563F9" w:rsidP="00016D70">
      <w:pPr>
        <w:pStyle w:val="Akapitzlist"/>
        <w:spacing w:after="120" w:line="276" w:lineRule="auto"/>
        <w:ind w:left="714"/>
        <w:contextualSpacing w:val="0"/>
        <w:jc w:val="both"/>
        <w:rPr>
          <w:rFonts w:ascii="Lato" w:hAnsi="Lato"/>
        </w:rPr>
      </w:pPr>
    </w:p>
    <w:p w14:paraId="51659521" w14:textId="4116F585" w:rsidR="00D563F9" w:rsidRDefault="00D563F9" w:rsidP="00016D70">
      <w:pPr>
        <w:pStyle w:val="Akapitzlist"/>
        <w:spacing w:after="120" w:line="276" w:lineRule="auto"/>
        <w:ind w:left="714"/>
        <w:contextualSpacing w:val="0"/>
        <w:jc w:val="both"/>
        <w:rPr>
          <w:rFonts w:ascii="Lato" w:hAnsi="Lato"/>
        </w:rPr>
      </w:pPr>
    </w:p>
    <w:p w14:paraId="28D5C3B0" w14:textId="2BC0FEA5" w:rsidR="00D563F9" w:rsidRDefault="00D563F9" w:rsidP="00016D70">
      <w:pPr>
        <w:pStyle w:val="Akapitzlist"/>
        <w:spacing w:after="120" w:line="276" w:lineRule="auto"/>
        <w:ind w:left="714"/>
        <w:contextualSpacing w:val="0"/>
        <w:jc w:val="both"/>
        <w:rPr>
          <w:rFonts w:ascii="Lato" w:hAnsi="Lato"/>
        </w:rPr>
      </w:pPr>
    </w:p>
    <w:p w14:paraId="25F5D343" w14:textId="62B68A94" w:rsidR="00D563F9" w:rsidRDefault="00D563F9" w:rsidP="00016D70">
      <w:pPr>
        <w:pStyle w:val="Akapitzlist"/>
        <w:spacing w:after="120" w:line="276" w:lineRule="auto"/>
        <w:ind w:left="714"/>
        <w:contextualSpacing w:val="0"/>
        <w:jc w:val="both"/>
        <w:rPr>
          <w:rFonts w:ascii="Lato" w:hAnsi="Lato"/>
        </w:rPr>
      </w:pPr>
    </w:p>
    <w:p w14:paraId="0FEF366C" w14:textId="67077ADD" w:rsidR="00D563F9" w:rsidRDefault="00D563F9" w:rsidP="00016D70">
      <w:pPr>
        <w:pStyle w:val="Akapitzlist"/>
        <w:spacing w:after="120" w:line="276" w:lineRule="auto"/>
        <w:ind w:left="714"/>
        <w:contextualSpacing w:val="0"/>
        <w:jc w:val="both"/>
        <w:rPr>
          <w:rFonts w:ascii="Lato" w:hAnsi="Lato"/>
        </w:rPr>
      </w:pPr>
    </w:p>
    <w:p w14:paraId="250161E1" w14:textId="77777777" w:rsidR="00D563F9" w:rsidRDefault="00D563F9" w:rsidP="00016D70">
      <w:pPr>
        <w:pStyle w:val="Akapitzlist"/>
        <w:spacing w:after="120" w:line="276" w:lineRule="auto"/>
        <w:ind w:left="714"/>
        <w:contextualSpacing w:val="0"/>
        <w:jc w:val="both"/>
        <w:rPr>
          <w:rFonts w:ascii="Lato" w:hAnsi="Lato"/>
        </w:rPr>
      </w:pPr>
    </w:p>
    <w:p w14:paraId="7DD0C16E" w14:textId="77777777" w:rsidR="00016D70" w:rsidRDefault="00016D70" w:rsidP="00016D70">
      <w:pPr>
        <w:pStyle w:val="Akapitzlist"/>
        <w:spacing w:after="120" w:line="276" w:lineRule="auto"/>
        <w:ind w:left="714"/>
        <w:contextualSpacing w:val="0"/>
        <w:jc w:val="both"/>
        <w:rPr>
          <w:rFonts w:ascii="Lato" w:hAnsi="Lato"/>
        </w:rPr>
      </w:pPr>
    </w:p>
    <w:p w14:paraId="28F7A247" w14:textId="77777777" w:rsidR="0068335D" w:rsidRDefault="0068335D" w:rsidP="00016D70">
      <w:pPr>
        <w:pStyle w:val="Akapitzlist"/>
        <w:spacing w:after="120" w:line="276" w:lineRule="auto"/>
        <w:ind w:left="284"/>
        <w:contextualSpacing w:val="0"/>
        <w:jc w:val="both"/>
        <w:rPr>
          <w:rFonts w:ascii="Lato" w:hAnsi="Lato"/>
        </w:rPr>
      </w:pPr>
    </w:p>
    <w:p w14:paraId="47FF0DA6" w14:textId="77777777" w:rsidR="0068335D" w:rsidRDefault="0068335D" w:rsidP="00016D70">
      <w:pPr>
        <w:pStyle w:val="Akapitzlist"/>
        <w:spacing w:after="120" w:line="276" w:lineRule="auto"/>
        <w:ind w:left="284"/>
        <w:contextualSpacing w:val="0"/>
        <w:jc w:val="both"/>
        <w:rPr>
          <w:rFonts w:ascii="Lato" w:hAnsi="Lato"/>
        </w:rPr>
      </w:pPr>
    </w:p>
    <w:p w14:paraId="167138CF" w14:textId="77777777" w:rsidR="0068335D" w:rsidRDefault="0068335D" w:rsidP="00016D70">
      <w:pPr>
        <w:pStyle w:val="Akapitzlist"/>
        <w:spacing w:after="120" w:line="276" w:lineRule="auto"/>
        <w:ind w:left="284"/>
        <w:contextualSpacing w:val="0"/>
        <w:jc w:val="both"/>
        <w:rPr>
          <w:rFonts w:ascii="Lato" w:hAnsi="Lato"/>
        </w:rPr>
      </w:pPr>
    </w:p>
    <w:p w14:paraId="759842E1" w14:textId="77777777" w:rsidR="0068335D" w:rsidRDefault="0068335D" w:rsidP="00016D70">
      <w:pPr>
        <w:pStyle w:val="Akapitzlist"/>
        <w:spacing w:after="120" w:line="276" w:lineRule="auto"/>
        <w:ind w:left="284"/>
        <w:contextualSpacing w:val="0"/>
        <w:jc w:val="both"/>
        <w:rPr>
          <w:rFonts w:ascii="Lato" w:hAnsi="Lato"/>
        </w:rPr>
      </w:pPr>
    </w:p>
    <w:p w14:paraId="27E7E140" w14:textId="77777777" w:rsidR="0068335D" w:rsidRPr="00D72807" w:rsidRDefault="0068335D" w:rsidP="00D72807">
      <w:pPr>
        <w:spacing w:after="120" w:line="276" w:lineRule="auto"/>
        <w:jc w:val="both"/>
        <w:rPr>
          <w:rFonts w:ascii="Lato" w:hAnsi="Lato"/>
        </w:rPr>
      </w:pPr>
    </w:p>
    <w:p w14:paraId="2E703218" w14:textId="77777777" w:rsidR="000E38F3" w:rsidRDefault="000E38F3" w:rsidP="00016D70">
      <w:pPr>
        <w:pStyle w:val="Akapitzlist"/>
        <w:spacing w:after="120" w:line="276" w:lineRule="auto"/>
        <w:ind w:left="284"/>
        <w:contextualSpacing w:val="0"/>
        <w:jc w:val="both"/>
        <w:rPr>
          <w:rFonts w:ascii="Lato" w:hAnsi="Lato"/>
        </w:rPr>
      </w:pPr>
    </w:p>
    <w:p w14:paraId="2ED5DF05" w14:textId="77777777" w:rsidR="00DE7DFE" w:rsidRDefault="00DE7DFE" w:rsidP="00016D70">
      <w:pPr>
        <w:pStyle w:val="Akapitzlist"/>
        <w:spacing w:after="120" w:line="276" w:lineRule="auto"/>
        <w:ind w:left="284"/>
        <w:contextualSpacing w:val="0"/>
        <w:jc w:val="both"/>
        <w:rPr>
          <w:rFonts w:ascii="Lato" w:hAnsi="Lato"/>
        </w:rPr>
      </w:pPr>
    </w:p>
    <w:p w14:paraId="5A384593" w14:textId="3AC4E6C5" w:rsidR="00016D70" w:rsidRPr="00016D70" w:rsidRDefault="00016D70" w:rsidP="00016D70">
      <w:pPr>
        <w:pStyle w:val="Akapitzlist"/>
        <w:spacing w:after="120" w:line="276" w:lineRule="auto"/>
        <w:ind w:left="284"/>
        <w:contextualSpacing w:val="0"/>
        <w:jc w:val="both"/>
        <w:rPr>
          <w:rFonts w:ascii="Lato" w:hAnsi="Lato"/>
        </w:rPr>
      </w:pPr>
      <w:r w:rsidRPr="00016D70">
        <w:rPr>
          <w:rFonts w:ascii="Lato" w:hAnsi="Lato"/>
        </w:rPr>
        <w:lastRenderedPageBreak/>
        <w:t>DEFINICJE I SKRÓTY</w:t>
      </w:r>
    </w:p>
    <w:p w14:paraId="4C999C9C" w14:textId="3DC65661" w:rsidR="00016D70" w:rsidRPr="00D65127" w:rsidRDefault="00016D70" w:rsidP="00A36FC2">
      <w:pPr>
        <w:pStyle w:val="Akapitzlist"/>
        <w:numPr>
          <w:ilvl w:val="0"/>
          <w:numId w:val="27"/>
        </w:numPr>
        <w:spacing w:after="120" w:line="276" w:lineRule="auto"/>
        <w:ind w:left="284" w:hanging="284"/>
        <w:contextualSpacing w:val="0"/>
        <w:jc w:val="both"/>
        <w:rPr>
          <w:rFonts w:ascii="Lato" w:hAnsi="Lato"/>
        </w:rPr>
      </w:pPr>
      <w:r w:rsidRPr="00D65127">
        <w:rPr>
          <w:rFonts w:ascii="Lato" w:hAnsi="Lato" w:cs="Times New Roman"/>
        </w:rPr>
        <w:t>Przed przystąpieniem do wypełniania oferty realizacji zadania publicznego należy zapoznać się z niniejszym dokumentem. Złożenie oferty w ramach otwartego konkursu ofert pn.</w:t>
      </w:r>
      <w:r w:rsidR="00090549">
        <w:rPr>
          <w:rFonts w:ascii="Lato" w:hAnsi="Lato" w:cs="Times New Roman"/>
        </w:rPr>
        <w:t xml:space="preserve"> Prowadzenie kameralnych domów</w:t>
      </w:r>
      <w:r w:rsidRPr="00D65127">
        <w:rPr>
          <w:rFonts w:ascii="Lato" w:hAnsi="Lato" w:cs="Times New Roman"/>
        </w:rPr>
        <w:t xml:space="preserve"> oznacza akceptację poniższego Regulaminu. </w:t>
      </w:r>
    </w:p>
    <w:p w14:paraId="4981B7B1" w14:textId="77777777" w:rsidR="00016D70" w:rsidRPr="00D65127" w:rsidRDefault="00016D70" w:rsidP="00A36FC2">
      <w:pPr>
        <w:pStyle w:val="Akapitzlist"/>
        <w:numPr>
          <w:ilvl w:val="0"/>
          <w:numId w:val="27"/>
        </w:numPr>
        <w:spacing w:after="120" w:line="276" w:lineRule="auto"/>
        <w:ind w:left="284" w:hanging="284"/>
        <w:contextualSpacing w:val="0"/>
        <w:jc w:val="both"/>
        <w:rPr>
          <w:rFonts w:ascii="Lato" w:hAnsi="Lato"/>
        </w:rPr>
      </w:pPr>
      <w:r w:rsidRPr="00D65127">
        <w:rPr>
          <w:rFonts w:ascii="Lato" w:hAnsi="Lato" w:cs="Times New Roman"/>
        </w:rPr>
        <w:t>W dokumencie używane są następujące określenia:</w:t>
      </w:r>
      <w:bookmarkEnd w:id="2"/>
      <w:bookmarkEnd w:id="1"/>
    </w:p>
    <w:p w14:paraId="1070DCA4" w14:textId="72AB1CD6" w:rsidR="00016D70" w:rsidRPr="00D65127" w:rsidRDefault="00016D70" w:rsidP="00A36FC2">
      <w:pPr>
        <w:pStyle w:val="Akapitzlist"/>
        <w:numPr>
          <w:ilvl w:val="0"/>
          <w:numId w:val="50"/>
        </w:numPr>
        <w:spacing w:after="120" w:line="276" w:lineRule="auto"/>
        <w:ind w:left="709" w:hanging="425"/>
        <w:contextualSpacing w:val="0"/>
        <w:jc w:val="both"/>
        <w:rPr>
          <w:rFonts w:ascii="Lato" w:hAnsi="Lato" w:cs="Times New Roman"/>
        </w:rPr>
      </w:pPr>
      <w:r w:rsidRPr="00D65127">
        <w:rPr>
          <w:rFonts w:ascii="Lato" w:hAnsi="Lato" w:cs="Times New Roman"/>
          <w:b/>
        </w:rPr>
        <w:t>Dotacja</w:t>
      </w:r>
      <w:r w:rsidRPr="00D65127">
        <w:rPr>
          <w:rFonts w:ascii="Lato" w:hAnsi="Lato" w:cs="Times New Roman"/>
        </w:rPr>
        <w:t xml:space="preserve"> – środki, o których mowa w art. 127 ust. 1 pkt 1 lit. e ustawy z dnia 27 sierpnia 2009 r. o finansach publicznych (</w:t>
      </w:r>
      <w:r w:rsidRPr="00016D70">
        <w:rPr>
          <w:rFonts w:ascii="Lato" w:hAnsi="Lato" w:cs="Times New Roman"/>
        </w:rPr>
        <w:t>Dz. U. z 2025 r. poz. 1483</w:t>
      </w:r>
      <w:r w:rsidRPr="00D65127">
        <w:rPr>
          <w:rFonts w:ascii="Lato" w:hAnsi="Lato" w:cs="Times New Roman"/>
        </w:rPr>
        <w:t>, z późn. zm</w:t>
      </w:r>
      <w:r>
        <w:rPr>
          <w:rFonts w:ascii="Lato" w:hAnsi="Lato" w:cs="Times New Roman"/>
        </w:rPr>
        <w:t>.</w:t>
      </w:r>
      <w:r w:rsidRPr="00D65127">
        <w:rPr>
          <w:rFonts w:ascii="Lato" w:hAnsi="Lato" w:cs="Times New Roman"/>
        </w:rPr>
        <w:t>), przeznaczone na sfinansowanie bądź dofinansowanie zadania publicznego w ramach Konkursu</w:t>
      </w:r>
      <w:r w:rsidR="00E2259C">
        <w:rPr>
          <w:rFonts w:ascii="Lato" w:hAnsi="Lato" w:cs="Times New Roman"/>
        </w:rPr>
        <w:t>,</w:t>
      </w:r>
    </w:p>
    <w:p w14:paraId="619675F3" w14:textId="6A15AA5A" w:rsidR="00016D70" w:rsidRDefault="00016D70" w:rsidP="00A36FC2">
      <w:pPr>
        <w:pStyle w:val="Akapitzlist"/>
        <w:numPr>
          <w:ilvl w:val="0"/>
          <w:numId w:val="50"/>
        </w:numPr>
        <w:spacing w:after="120" w:line="276" w:lineRule="auto"/>
        <w:ind w:left="709" w:hanging="425"/>
        <w:contextualSpacing w:val="0"/>
        <w:jc w:val="both"/>
        <w:rPr>
          <w:rFonts w:ascii="Lato" w:hAnsi="Lato" w:cs="Times New Roman"/>
        </w:rPr>
      </w:pPr>
      <w:bookmarkStart w:id="3" w:name="_Hlk207839684"/>
      <w:r w:rsidRPr="008715F9">
        <w:rPr>
          <w:rFonts w:ascii="Lato" w:hAnsi="Lato" w:cs="Times New Roman"/>
          <w:b/>
          <w:bCs/>
        </w:rPr>
        <w:t>UoDPPioW</w:t>
      </w:r>
      <w:bookmarkEnd w:id="3"/>
      <w:r w:rsidRPr="008715F9">
        <w:rPr>
          <w:rFonts w:ascii="Lato" w:hAnsi="Lato" w:cs="Times New Roman"/>
        </w:rPr>
        <w:t xml:space="preserve"> –</w:t>
      </w:r>
      <w:r>
        <w:rPr>
          <w:rFonts w:ascii="Lato" w:hAnsi="Lato" w:cs="Times New Roman"/>
        </w:rPr>
        <w:t xml:space="preserve"> </w:t>
      </w:r>
      <w:r w:rsidRPr="008715F9">
        <w:rPr>
          <w:rFonts w:ascii="Lato" w:hAnsi="Lato" w:cs="Times New Roman"/>
        </w:rPr>
        <w:t>ustaw</w:t>
      </w:r>
      <w:r>
        <w:rPr>
          <w:rFonts w:ascii="Lato" w:hAnsi="Lato" w:cs="Times New Roman"/>
        </w:rPr>
        <w:t>a</w:t>
      </w:r>
      <w:r w:rsidRPr="008715F9">
        <w:rPr>
          <w:rFonts w:ascii="Lato" w:hAnsi="Lato" w:cs="Times New Roman"/>
        </w:rPr>
        <w:t xml:space="preserve"> z dnia 24 kwietnia 2003 r. o działalności</w:t>
      </w:r>
      <w:r>
        <w:rPr>
          <w:rFonts w:ascii="Lato" w:hAnsi="Lato" w:cs="Times New Roman"/>
        </w:rPr>
        <w:t xml:space="preserve"> </w:t>
      </w:r>
      <w:r w:rsidRPr="008715F9">
        <w:rPr>
          <w:rFonts w:ascii="Lato" w:hAnsi="Lato" w:cs="Times New Roman"/>
        </w:rPr>
        <w:t>pożytku publicznego i o wolontariacie (</w:t>
      </w:r>
      <w:r w:rsidRPr="00016D70">
        <w:rPr>
          <w:rFonts w:ascii="Lato" w:hAnsi="Lato" w:cs="Times New Roman"/>
        </w:rPr>
        <w:t>Dz. U. z 2025 r. poz. 1338</w:t>
      </w:r>
      <w:r w:rsidRPr="008715F9">
        <w:rPr>
          <w:rFonts w:ascii="Lato" w:hAnsi="Lato" w:cs="Times New Roman"/>
        </w:rPr>
        <w:t>)</w:t>
      </w:r>
      <w:r w:rsidR="00E2259C">
        <w:rPr>
          <w:rFonts w:ascii="Lato" w:hAnsi="Lato" w:cs="Times New Roman"/>
        </w:rPr>
        <w:t>,</w:t>
      </w:r>
    </w:p>
    <w:p w14:paraId="6437E75B" w14:textId="5C3535D4" w:rsidR="00016D70" w:rsidRDefault="00016D70" w:rsidP="00A36FC2">
      <w:pPr>
        <w:pStyle w:val="Akapitzlist"/>
        <w:numPr>
          <w:ilvl w:val="0"/>
          <w:numId w:val="50"/>
        </w:numPr>
        <w:spacing w:after="120" w:line="276" w:lineRule="auto"/>
        <w:ind w:left="709" w:hanging="425"/>
        <w:contextualSpacing w:val="0"/>
        <w:jc w:val="both"/>
        <w:rPr>
          <w:rFonts w:ascii="Lato" w:hAnsi="Lato" w:cs="Times New Roman"/>
        </w:rPr>
      </w:pPr>
      <w:r w:rsidRPr="00E660CA">
        <w:rPr>
          <w:rFonts w:ascii="Lato" w:hAnsi="Lato" w:cs="Times New Roman"/>
          <w:b/>
          <w:bCs/>
        </w:rPr>
        <w:t>UoWRiSPZ</w:t>
      </w:r>
      <w:r>
        <w:rPr>
          <w:rFonts w:ascii="Lato" w:hAnsi="Lato" w:cs="Times New Roman"/>
        </w:rPr>
        <w:t xml:space="preserve"> – </w:t>
      </w:r>
      <w:r w:rsidRPr="000C5E2A">
        <w:rPr>
          <w:rFonts w:ascii="Lato" w:hAnsi="Lato" w:cs="Times New Roman"/>
        </w:rPr>
        <w:t>ustawa z dnia 9 czerwca 2011 r. o wspieraniu rodziny i systemie pieczy zastępczej (Dz. U. z 2025 r. poz. 49</w:t>
      </w:r>
      <w:r w:rsidR="006D00BA">
        <w:rPr>
          <w:rFonts w:ascii="Lato" w:hAnsi="Lato" w:cs="Times New Roman"/>
        </w:rPr>
        <w:t>, z późn. zm.</w:t>
      </w:r>
      <w:r w:rsidRPr="000C5E2A">
        <w:rPr>
          <w:rFonts w:ascii="Lato" w:hAnsi="Lato" w:cs="Times New Roman"/>
        </w:rPr>
        <w:t>)</w:t>
      </w:r>
      <w:r w:rsidR="00E2259C">
        <w:rPr>
          <w:rFonts w:ascii="Lato" w:hAnsi="Lato" w:cs="Times New Roman"/>
        </w:rPr>
        <w:t>,</w:t>
      </w:r>
    </w:p>
    <w:p w14:paraId="4FB38678" w14:textId="005EFEE1" w:rsidR="00016D70" w:rsidRPr="00EB2561" w:rsidRDefault="00016D70" w:rsidP="00A36FC2">
      <w:pPr>
        <w:pStyle w:val="Akapitzlist"/>
        <w:numPr>
          <w:ilvl w:val="0"/>
          <w:numId w:val="50"/>
        </w:numPr>
        <w:spacing w:after="120" w:line="276" w:lineRule="auto"/>
        <w:ind w:left="709" w:hanging="425"/>
        <w:contextualSpacing w:val="0"/>
        <w:jc w:val="both"/>
        <w:rPr>
          <w:rFonts w:ascii="Lato" w:hAnsi="Lato" w:cs="Times New Roman"/>
        </w:rPr>
      </w:pPr>
      <w:r w:rsidRPr="00A9374D">
        <w:rPr>
          <w:rFonts w:ascii="Lato" w:hAnsi="Lato" w:cs="Times New Roman"/>
          <w:b/>
          <w:bCs/>
        </w:rPr>
        <w:t>UoFP</w:t>
      </w:r>
      <w:r>
        <w:rPr>
          <w:rFonts w:ascii="Lato" w:hAnsi="Lato" w:cs="Times New Roman"/>
        </w:rPr>
        <w:t xml:space="preserve"> - </w:t>
      </w:r>
      <w:r w:rsidRPr="00D65127">
        <w:rPr>
          <w:rFonts w:ascii="Lato" w:hAnsi="Lato" w:cs="Times New Roman"/>
        </w:rPr>
        <w:t>ustawy z dnia 27 sierpnia 2009 r. o finansach publicznych (</w:t>
      </w:r>
      <w:r w:rsidRPr="00016D70">
        <w:rPr>
          <w:rFonts w:ascii="Lato" w:hAnsi="Lato" w:cs="Times New Roman"/>
        </w:rPr>
        <w:t>Dz. U. z 2025 r. poz. 1483</w:t>
      </w:r>
      <w:r w:rsidRPr="00D65127">
        <w:rPr>
          <w:rFonts w:ascii="Lato" w:hAnsi="Lato" w:cs="Times New Roman"/>
        </w:rPr>
        <w:t>, z późn. zm</w:t>
      </w:r>
      <w:r>
        <w:rPr>
          <w:rFonts w:ascii="Lato" w:hAnsi="Lato" w:cs="Times New Roman"/>
        </w:rPr>
        <w:t>.)</w:t>
      </w:r>
      <w:r w:rsidR="00E2259C">
        <w:rPr>
          <w:rFonts w:ascii="Lato" w:hAnsi="Lato" w:cs="Times New Roman"/>
        </w:rPr>
        <w:t>,</w:t>
      </w:r>
    </w:p>
    <w:p w14:paraId="353A7F76" w14:textId="11D57536" w:rsidR="00016D70" w:rsidRPr="00EB2561" w:rsidRDefault="00016D70" w:rsidP="00A36FC2">
      <w:pPr>
        <w:pStyle w:val="Akapitzlist"/>
        <w:numPr>
          <w:ilvl w:val="0"/>
          <w:numId w:val="50"/>
        </w:numPr>
        <w:spacing w:after="120" w:line="276" w:lineRule="auto"/>
        <w:ind w:left="709" w:hanging="425"/>
        <w:contextualSpacing w:val="0"/>
        <w:jc w:val="both"/>
        <w:rPr>
          <w:rFonts w:ascii="Lato" w:hAnsi="Lato" w:cs="Times New Roman"/>
        </w:rPr>
      </w:pPr>
      <w:r w:rsidRPr="00EB2561">
        <w:rPr>
          <w:rFonts w:ascii="Lato" w:hAnsi="Lato" w:cs="Times New Roman"/>
          <w:b/>
          <w:bCs/>
        </w:rPr>
        <w:t>UoR</w:t>
      </w:r>
      <w:r>
        <w:rPr>
          <w:rFonts w:ascii="Lato" w:hAnsi="Lato" w:cs="Times New Roman"/>
        </w:rPr>
        <w:t xml:space="preserve"> – </w:t>
      </w:r>
      <w:r w:rsidRPr="00EB2561">
        <w:rPr>
          <w:rFonts w:ascii="Lato" w:hAnsi="Lato" w:cs="Times New Roman"/>
        </w:rPr>
        <w:t>ustaw</w:t>
      </w:r>
      <w:r>
        <w:rPr>
          <w:rFonts w:ascii="Lato" w:hAnsi="Lato" w:cs="Times New Roman"/>
        </w:rPr>
        <w:t>a</w:t>
      </w:r>
      <w:r w:rsidRPr="00EB2561">
        <w:rPr>
          <w:rFonts w:ascii="Lato" w:hAnsi="Lato" w:cs="Times New Roman"/>
        </w:rPr>
        <w:t xml:space="preserve"> z dnia 29 września 1994 r. o rachunkowości (Dz. U. z 202</w:t>
      </w:r>
      <w:r w:rsidR="00E2259C">
        <w:rPr>
          <w:rFonts w:ascii="Lato" w:hAnsi="Lato" w:cs="Times New Roman"/>
        </w:rPr>
        <w:t>6</w:t>
      </w:r>
      <w:r w:rsidRPr="00EB2561">
        <w:rPr>
          <w:rFonts w:ascii="Lato" w:hAnsi="Lato" w:cs="Times New Roman"/>
        </w:rPr>
        <w:t xml:space="preserve"> r. poz. </w:t>
      </w:r>
      <w:r w:rsidR="00E2259C">
        <w:rPr>
          <w:rFonts w:ascii="Lato" w:hAnsi="Lato" w:cs="Times New Roman"/>
        </w:rPr>
        <w:t>522</w:t>
      </w:r>
      <w:r w:rsidRPr="00EB2561">
        <w:rPr>
          <w:rFonts w:ascii="Lato" w:hAnsi="Lato" w:cs="Times New Roman"/>
        </w:rPr>
        <w:t>, z późn. zm.)</w:t>
      </w:r>
      <w:r w:rsidR="00E2259C">
        <w:rPr>
          <w:rFonts w:ascii="Lato" w:hAnsi="Lato" w:cs="Times New Roman"/>
        </w:rPr>
        <w:t>,</w:t>
      </w:r>
    </w:p>
    <w:p w14:paraId="2038B1DA" w14:textId="44FE5F6D" w:rsidR="00016D70" w:rsidRPr="00D65127" w:rsidRDefault="00016D70" w:rsidP="00A36FC2">
      <w:pPr>
        <w:pStyle w:val="Akapitzlist"/>
        <w:numPr>
          <w:ilvl w:val="0"/>
          <w:numId w:val="50"/>
        </w:numPr>
        <w:spacing w:after="120" w:line="276" w:lineRule="auto"/>
        <w:ind w:left="709" w:hanging="425"/>
        <w:contextualSpacing w:val="0"/>
        <w:jc w:val="both"/>
        <w:rPr>
          <w:rFonts w:ascii="Lato" w:hAnsi="Lato" w:cs="Times New Roman"/>
          <w:iCs/>
        </w:rPr>
      </w:pPr>
      <w:r w:rsidRPr="00D65127">
        <w:rPr>
          <w:rFonts w:ascii="Lato" w:hAnsi="Lato" w:cs="Times New Roman"/>
          <w:b/>
        </w:rPr>
        <w:t>Konkurs</w:t>
      </w:r>
      <w:r w:rsidRPr="00D65127">
        <w:rPr>
          <w:rFonts w:ascii="Lato" w:hAnsi="Lato" w:cs="Times New Roman"/>
        </w:rPr>
        <w:t xml:space="preserve"> – </w:t>
      </w:r>
      <w:bookmarkStart w:id="4" w:name="_Hlk206665806"/>
      <w:r w:rsidRPr="00D65127">
        <w:rPr>
          <w:rFonts w:ascii="Lato" w:hAnsi="Lato" w:cs="Times New Roman"/>
          <w:iCs/>
        </w:rPr>
        <w:t xml:space="preserve">otwarty konkurs ofert pn. </w:t>
      </w:r>
      <w:bookmarkEnd w:id="4"/>
      <w:r w:rsidR="0092234D">
        <w:rPr>
          <w:rFonts w:ascii="Lato" w:hAnsi="Lato" w:cs="Times New Roman"/>
          <w:iCs/>
        </w:rPr>
        <w:t>Prowadzenie kameralnych domów</w:t>
      </w:r>
      <w:r w:rsidR="002F000C" w:rsidRPr="002F000C">
        <w:rPr>
          <w:rFonts w:ascii="Lato" w:hAnsi="Lato" w:cs="Times New Roman"/>
          <w:b/>
          <w:iCs/>
        </w:rPr>
        <w:t xml:space="preserve"> </w:t>
      </w:r>
      <w:r w:rsidR="002F000C" w:rsidRPr="002F000C">
        <w:rPr>
          <w:rFonts w:ascii="Lato" w:hAnsi="Lato" w:cs="Times New Roman"/>
          <w:bCs/>
          <w:iCs/>
        </w:rPr>
        <w:t>w ramach projektu FERS „Deinstytucjonalizacja ukraińskiej i polskiej pieczy zastępczej</w:t>
      </w:r>
      <w:r w:rsidR="002F000C">
        <w:rPr>
          <w:rFonts w:ascii="Lato" w:hAnsi="Lato" w:cs="Times New Roman"/>
          <w:bCs/>
          <w:iCs/>
        </w:rPr>
        <w:t>”</w:t>
      </w:r>
      <w:r w:rsidR="00E2259C">
        <w:rPr>
          <w:rFonts w:ascii="Lato" w:hAnsi="Lato" w:cs="Times New Roman"/>
          <w:iCs/>
        </w:rPr>
        <w:t>,</w:t>
      </w:r>
    </w:p>
    <w:p w14:paraId="3A0BC5D2" w14:textId="6D9FA506" w:rsidR="00016D70" w:rsidRPr="00D65127" w:rsidRDefault="00016D70" w:rsidP="00A36FC2">
      <w:pPr>
        <w:pStyle w:val="Akapitzlist"/>
        <w:numPr>
          <w:ilvl w:val="0"/>
          <w:numId w:val="50"/>
        </w:numPr>
        <w:spacing w:after="120" w:line="276" w:lineRule="auto"/>
        <w:ind w:left="709" w:hanging="425"/>
        <w:contextualSpacing w:val="0"/>
        <w:jc w:val="both"/>
        <w:rPr>
          <w:rFonts w:ascii="Lato" w:hAnsi="Lato" w:cs="Times New Roman"/>
        </w:rPr>
      </w:pPr>
      <w:r w:rsidRPr="00D65127">
        <w:rPr>
          <w:rFonts w:ascii="Lato" w:hAnsi="Lato" w:cs="Times New Roman"/>
          <w:b/>
        </w:rPr>
        <w:t>Minister</w:t>
      </w:r>
      <w:r w:rsidRPr="00D65127">
        <w:rPr>
          <w:rFonts w:ascii="Lato" w:hAnsi="Lato" w:cs="Times New Roman"/>
        </w:rPr>
        <w:t xml:space="preserve"> – minister właściwy do spraw rodziny</w:t>
      </w:r>
      <w:r w:rsidR="00E2259C">
        <w:rPr>
          <w:rFonts w:ascii="Lato" w:hAnsi="Lato" w:cs="Times New Roman"/>
        </w:rPr>
        <w:t>,</w:t>
      </w:r>
    </w:p>
    <w:p w14:paraId="70B0EA05" w14:textId="208ABB83" w:rsidR="00016D70" w:rsidRDefault="00016D70" w:rsidP="00A36FC2">
      <w:pPr>
        <w:pStyle w:val="Akapitzlist"/>
        <w:numPr>
          <w:ilvl w:val="0"/>
          <w:numId w:val="50"/>
        </w:numPr>
        <w:spacing w:after="120" w:line="276" w:lineRule="auto"/>
        <w:ind w:left="709" w:hanging="425"/>
        <w:contextualSpacing w:val="0"/>
        <w:jc w:val="both"/>
        <w:rPr>
          <w:rFonts w:ascii="Lato" w:hAnsi="Lato" w:cs="Times New Roman"/>
        </w:rPr>
      </w:pPr>
      <w:r w:rsidRPr="00D65127">
        <w:rPr>
          <w:rFonts w:ascii="Lato" w:hAnsi="Lato" w:cs="Times New Roman"/>
          <w:b/>
        </w:rPr>
        <w:t xml:space="preserve">Oferent </w:t>
      </w:r>
      <w:r w:rsidRPr="00D65127">
        <w:rPr>
          <w:rFonts w:ascii="Lato" w:hAnsi="Lato" w:cs="Times New Roman"/>
        </w:rPr>
        <w:t xml:space="preserve">– podmiot składający ofertę w otwartym konkursie ofert pn. </w:t>
      </w:r>
      <w:r w:rsidR="0092234D">
        <w:rPr>
          <w:rFonts w:ascii="Lato" w:hAnsi="Lato" w:cs="Times New Roman"/>
        </w:rPr>
        <w:t>Prowadzenie kameralnych domów</w:t>
      </w:r>
      <w:r w:rsidR="00E2259C">
        <w:rPr>
          <w:rFonts w:ascii="Lato" w:hAnsi="Lato" w:cs="Times New Roman"/>
        </w:rPr>
        <w:t>,</w:t>
      </w:r>
    </w:p>
    <w:p w14:paraId="4E0EAEC3" w14:textId="05484C76" w:rsidR="00016D70" w:rsidRPr="00A9374D" w:rsidRDefault="00016D70" w:rsidP="00A36FC2">
      <w:pPr>
        <w:pStyle w:val="Akapitzlist"/>
        <w:numPr>
          <w:ilvl w:val="0"/>
          <w:numId w:val="50"/>
        </w:numPr>
        <w:spacing w:after="120" w:line="276" w:lineRule="auto"/>
        <w:ind w:left="709" w:hanging="425"/>
        <w:contextualSpacing w:val="0"/>
        <w:jc w:val="both"/>
        <w:rPr>
          <w:rFonts w:ascii="Lato" w:hAnsi="Lato" w:cs="Times New Roman"/>
        </w:rPr>
      </w:pPr>
      <w:r w:rsidRPr="00D65127">
        <w:rPr>
          <w:rFonts w:ascii="Lato" w:hAnsi="Lato" w:cs="Times New Roman"/>
          <w:b/>
        </w:rPr>
        <w:t>DD –</w:t>
      </w:r>
      <w:r w:rsidRPr="00D65127">
        <w:rPr>
          <w:rFonts w:ascii="Lato" w:hAnsi="Lato" w:cs="Times New Roman"/>
        </w:rPr>
        <w:t xml:space="preserve"> Departament Demografii w Ministerstwie Rodziny, Pracy i Polityki Społecznej</w:t>
      </w:r>
      <w:r w:rsidR="00E2259C">
        <w:rPr>
          <w:rFonts w:ascii="Lato" w:hAnsi="Lato" w:cs="Times New Roman"/>
        </w:rPr>
        <w:t>,</w:t>
      </w:r>
    </w:p>
    <w:p w14:paraId="2AB905A4" w14:textId="41AA035D" w:rsidR="00016D70" w:rsidRPr="00D65127" w:rsidRDefault="00016D70" w:rsidP="00A36FC2">
      <w:pPr>
        <w:pStyle w:val="Akapitzlist"/>
        <w:numPr>
          <w:ilvl w:val="0"/>
          <w:numId w:val="50"/>
        </w:numPr>
        <w:spacing w:after="120" w:line="276" w:lineRule="auto"/>
        <w:ind w:left="709" w:hanging="425"/>
        <w:contextualSpacing w:val="0"/>
        <w:jc w:val="both"/>
        <w:rPr>
          <w:rFonts w:ascii="Lato" w:hAnsi="Lato" w:cs="Times New Roman"/>
        </w:rPr>
      </w:pPr>
      <w:r w:rsidRPr="00D65127">
        <w:rPr>
          <w:rFonts w:ascii="Lato" w:hAnsi="Lato" w:cs="Times New Roman"/>
          <w:b/>
        </w:rPr>
        <w:t xml:space="preserve">Projekt </w:t>
      </w:r>
      <w:r w:rsidRPr="00D65127">
        <w:rPr>
          <w:rFonts w:ascii="Lato" w:hAnsi="Lato" w:cs="Times New Roman"/>
        </w:rPr>
        <w:t xml:space="preserve">– </w:t>
      </w:r>
      <w:r w:rsidR="002F000C" w:rsidRPr="002F000C">
        <w:rPr>
          <w:rFonts w:ascii="Lato" w:hAnsi="Lato" w:cs="Times New Roman"/>
          <w:bCs/>
          <w:iCs/>
        </w:rPr>
        <w:t xml:space="preserve">projekt FERS </w:t>
      </w:r>
      <w:r w:rsidR="003E6BB0">
        <w:rPr>
          <w:rFonts w:ascii="Lato" w:hAnsi="Lato" w:cs="Times New Roman"/>
          <w:bCs/>
          <w:iCs/>
        </w:rPr>
        <w:t xml:space="preserve">pn. </w:t>
      </w:r>
      <w:r w:rsidR="002F000C" w:rsidRPr="002F000C">
        <w:rPr>
          <w:rFonts w:ascii="Lato" w:hAnsi="Lato" w:cs="Times New Roman"/>
          <w:bCs/>
          <w:iCs/>
        </w:rPr>
        <w:t>„Deinstytucjonalizacja ukraińskiej i polskiej pieczy zastępczej</w:t>
      </w:r>
      <w:r w:rsidR="00E2259C">
        <w:rPr>
          <w:rFonts w:ascii="Lato" w:hAnsi="Lato" w:cs="Times New Roman"/>
        </w:rPr>
        <w:t>,</w:t>
      </w:r>
    </w:p>
    <w:p w14:paraId="171A3D5F" w14:textId="324FDEFA" w:rsidR="00016D70" w:rsidRPr="00D65127" w:rsidRDefault="00016D70" w:rsidP="00A36FC2">
      <w:pPr>
        <w:pStyle w:val="Akapitzlist"/>
        <w:numPr>
          <w:ilvl w:val="0"/>
          <w:numId w:val="50"/>
        </w:numPr>
        <w:spacing w:after="120" w:line="276" w:lineRule="auto"/>
        <w:ind w:left="709" w:hanging="425"/>
        <w:contextualSpacing w:val="0"/>
        <w:jc w:val="both"/>
        <w:rPr>
          <w:rFonts w:ascii="Lato" w:hAnsi="Lato" w:cs="Times New Roman"/>
        </w:rPr>
      </w:pPr>
      <w:r w:rsidRPr="00D65127">
        <w:rPr>
          <w:rFonts w:ascii="Lato" w:hAnsi="Lato" w:cs="Times New Roman"/>
          <w:b/>
        </w:rPr>
        <w:t>Regulamin</w:t>
      </w:r>
      <w:r w:rsidRPr="00D65127">
        <w:rPr>
          <w:rFonts w:ascii="Lato" w:hAnsi="Lato" w:cs="Times New Roman"/>
        </w:rPr>
        <w:t xml:space="preserve"> – Regulamin </w:t>
      </w:r>
      <w:r w:rsidRPr="00D65127">
        <w:rPr>
          <w:rFonts w:ascii="Lato" w:hAnsi="Lato" w:cs="Times New Roman"/>
          <w:iCs/>
        </w:rPr>
        <w:t xml:space="preserve">otwartego konkursu ofert </w:t>
      </w:r>
      <w:r w:rsidRPr="00D65127">
        <w:rPr>
          <w:rFonts w:ascii="Lato" w:hAnsi="Lato" w:cs="Times New Roman"/>
        </w:rPr>
        <w:t xml:space="preserve">pn. </w:t>
      </w:r>
      <w:r w:rsidR="00090549">
        <w:rPr>
          <w:rFonts w:ascii="Lato" w:hAnsi="Lato" w:cs="Times New Roman"/>
        </w:rPr>
        <w:t>Prowadzenie kameralnych domów</w:t>
      </w:r>
      <w:r w:rsidR="00E2259C">
        <w:rPr>
          <w:rFonts w:ascii="Lato" w:hAnsi="Lato" w:cs="Times New Roman"/>
          <w:iCs/>
        </w:rPr>
        <w:t>,</w:t>
      </w:r>
    </w:p>
    <w:p w14:paraId="64B1225A" w14:textId="3D29EEA4" w:rsidR="00016D70" w:rsidRPr="00D65127" w:rsidRDefault="00016D70" w:rsidP="00A36FC2">
      <w:pPr>
        <w:pStyle w:val="Akapitzlist"/>
        <w:numPr>
          <w:ilvl w:val="0"/>
          <w:numId w:val="50"/>
        </w:numPr>
        <w:spacing w:after="120" w:line="276" w:lineRule="auto"/>
        <w:ind w:left="709" w:hanging="425"/>
        <w:contextualSpacing w:val="0"/>
        <w:jc w:val="both"/>
        <w:rPr>
          <w:rFonts w:ascii="Lato" w:hAnsi="Lato" w:cs="Times New Roman"/>
        </w:rPr>
      </w:pPr>
      <w:r w:rsidRPr="00D65127">
        <w:rPr>
          <w:rFonts w:ascii="Lato" w:hAnsi="Lato" w:cs="Times New Roman"/>
          <w:b/>
          <w:bCs/>
          <w:iCs/>
        </w:rPr>
        <w:t xml:space="preserve">Umowa </w:t>
      </w:r>
      <w:r w:rsidRPr="00D65127">
        <w:rPr>
          <w:rFonts w:ascii="Lato" w:hAnsi="Lato" w:cs="Times New Roman"/>
        </w:rPr>
        <w:t>– umowa o realizację zadania publicznego z podmiotem wybranym w ramach konkursu</w:t>
      </w:r>
      <w:r w:rsidR="00E2259C">
        <w:rPr>
          <w:rFonts w:ascii="Lato" w:hAnsi="Lato" w:cs="Times New Roman"/>
        </w:rPr>
        <w:t>,</w:t>
      </w:r>
    </w:p>
    <w:p w14:paraId="7A7FC36A" w14:textId="0CB4F0E8" w:rsidR="00016D70" w:rsidRPr="00D65127" w:rsidRDefault="00016D70" w:rsidP="00A36FC2">
      <w:pPr>
        <w:pStyle w:val="Akapitzlist"/>
        <w:numPr>
          <w:ilvl w:val="0"/>
          <w:numId w:val="50"/>
        </w:numPr>
        <w:spacing w:after="120" w:line="276" w:lineRule="auto"/>
        <w:ind w:left="709" w:hanging="425"/>
        <w:contextualSpacing w:val="0"/>
        <w:jc w:val="both"/>
        <w:rPr>
          <w:rFonts w:ascii="Lato" w:hAnsi="Lato" w:cs="Times New Roman"/>
        </w:rPr>
      </w:pPr>
      <w:r w:rsidRPr="00D65127">
        <w:rPr>
          <w:rFonts w:ascii="Lato" w:hAnsi="Lato" w:cs="Times New Roman"/>
          <w:b/>
        </w:rPr>
        <w:t>Zadanie/zadanie publiczne</w:t>
      </w:r>
      <w:r w:rsidRPr="00D65127">
        <w:rPr>
          <w:rFonts w:ascii="Lato" w:hAnsi="Lato" w:cs="Times New Roman"/>
        </w:rPr>
        <w:t xml:space="preserve"> – realizacja </w:t>
      </w:r>
      <w:r w:rsidR="002F000C">
        <w:rPr>
          <w:rFonts w:ascii="Lato" w:hAnsi="Lato" w:cs="Times New Roman"/>
        </w:rPr>
        <w:t>zadania</w:t>
      </w:r>
      <w:r w:rsidR="002F000C" w:rsidRPr="00D65127">
        <w:rPr>
          <w:rFonts w:ascii="Lato" w:hAnsi="Lato" w:cs="Times New Roman"/>
        </w:rPr>
        <w:t xml:space="preserve"> </w:t>
      </w:r>
      <w:r w:rsidR="003E6BB0">
        <w:rPr>
          <w:rFonts w:ascii="Lato" w:hAnsi="Lato" w:cs="Times New Roman"/>
        </w:rPr>
        <w:t>polegającego na przejściu od modelu opieki instytucjonalnej do kameralnych form zbliżonych do rodzinnego modelu opieki dla małoletnich z zagranicznej instytucjonalnej pieczy zastępczej</w:t>
      </w:r>
      <w:r w:rsidR="00E2259C">
        <w:rPr>
          <w:rFonts w:ascii="Lato" w:hAnsi="Lato" w:cs="Times New Roman"/>
        </w:rPr>
        <w:t>,</w:t>
      </w:r>
    </w:p>
    <w:p w14:paraId="1278A8DB" w14:textId="148ABA44" w:rsidR="00016D70" w:rsidRPr="00D65127" w:rsidRDefault="00016D70" w:rsidP="00A36FC2">
      <w:pPr>
        <w:pStyle w:val="Akapitzlist"/>
        <w:numPr>
          <w:ilvl w:val="0"/>
          <w:numId w:val="50"/>
        </w:numPr>
        <w:spacing w:after="120" w:line="276" w:lineRule="auto"/>
        <w:ind w:left="709" w:hanging="425"/>
        <w:contextualSpacing w:val="0"/>
        <w:jc w:val="both"/>
        <w:rPr>
          <w:rFonts w:ascii="Lato" w:hAnsi="Lato" w:cs="Times New Roman"/>
        </w:rPr>
      </w:pPr>
      <w:r w:rsidRPr="00D65127">
        <w:rPr>
          <w:rFonts w:ascii="Lato" w:hAnsi="Lato" w:cs="Times New Roman"/>
          <w:b/>
        </w:rPr>
        <w:t xml:space="preserve">Zleceniobiorca </w:t>
      </w:r>
      <w:r w:rsidRPr="00D65127">
        <w:rPr>
          <w:rFonts w:ascii="Lato" w:hAnsi="Lato" w:cs="Times New Roman"/>
        </w:rPr>
        <w:t>– podmiot, z którym została zawarta umowa o realizację zadania publicznego zleconego w ramach Konkursu</w:t>
      </w:r>
      <w:r w:rsidR="00E2259C">
        <w:rPr>
          <w:rFonts w:ascii="Lato" w:hAnsi="Lato" w:cs="Times New Roman"/>
        </w:rPr>
        <w:t>,</w:t>
      </w:r>
    </w:p>
    <w:p w14:paraId="76871BC6" w14:textId="29188F35" w:rsidR="006D6961" w:rsidRPr="002423D2" w:rsidRDefault="00016D70" w:rsidP="002423D2">
      <w:pPr>
        <w:pStyle w:val="Akapitzlist"/>
        <w:numPr>
          <w:ilvl w:val="0"/>
          <w:numId w:val="50"/>
        </w:numPr>
        <w:spacing w:after="120" w:line="276" w:lineRule="auto"/>
        <w:ind w:left="709" w:hanging="425"/>
        <w:contextualSpacing w:val="0"/>
        <w:jc w:val="both"/>
      </w:pPr>
      <w:r w:rsidRPr="00D65127">
        <w:rPr>
          <w:rFonts w:ascii="Lato" w:hAnsi="Lato" w:cs="Times New Roman"/>
          <w:b/>
        </w:rPr>
        <w:t xml:space="preserve">Zleceniodawca – </w:t>
      </w:r>
      <w:r w:rsidRPr="00D65127">
        <w:rPr>
          <w:rFonts w:ascii="Lato" w:hAnsi="Lato" w:cs="Times New Roman"/>
        </w:rPr>
        <w:t>minister właściwy do spraw rodziny</w:t>
      </w:r>
      <w:r w:rsidR="00E2259C">
        <w:rPr>
          <w:rFonts w:ascii="Lato" w:hAnsi="Lato" w:cs="Times New Roman"/>
        </w:rPr>
        <w:t>.</w:t>
      </w:r>
    </w:p>
    <w:p w14:paraId="28A6691E" w14:textId="77777777" w:rsidR="00016D70" w:rsidRPr="00D65127" w:rsidRDefault="00016D70" w:rsidP="00016D70">
      <w:pPr>
        <w:pStyle w:val="Nagwek1"/>
        <w:spacing w:after="120" w:line="276" w:lineRule="auto"/>
        <w:ind w:left="0"/>
        <w:rPr>
          <w:sz w:val="22"/>
          <w:szCs w:val="22"/>
        </w:rPr>
      </w:pPr>
      <w:bookmarkStart w:id="5" w:name="_Toc225244213"/>
      <w:r w:rsidRPr="00D65127">
        <w:rPr>
          <w:sz w:val="22"/>
          <w:szCs w:val="22"/>
        </w:rPr>
        <w:lastRenderedPageBreak/>
        <w:t>CZĘŚĆ A – ZASADY PRZYZNAWANIA DOTACJI</w:t>
      </w:r>
      <w:bookmarkEnd w:id="5"/>
    </w:p>
    <w:p w14:paraId="131B6251" w14:textId="77777777" w:rsidR="00016D70" w:rsidRPr="00D65127" w:rsidRDefault="00016D70" w:rsidP="00016D70">
      <w:pPr>
        <w:pStyle w:val="Nagwek2"/>
        <w:spacing w:before="0" w:after="120" w:line="276" w:lineRule="auto"/>
        <w:ind w:left="284" w:hanging="284"/>
        <w:rPr>
          <w:sz w:val="22"/>
          <w:szCs w:val="22"/>
        </w:rPr>
      </w:pPr>
      <w:bookmarkStart w:id="6" w:name="_Toc225244214"/>
      <w:r w:rsidRPr="00D65127">
        <w:rPr>
          <w:sz w:val="22"/>
          <w:szCs w:val="22"/>
        </w:rPr>
        <w:t>CELE I ZAKRES ZADAŃ MOŻLIWYCH DO REALIZACJI W RAMACH KONKURSU</w:t>
      </w:r>
      <w:bookmarkEnd w:id="6"/>
    </w:p>
    <w:p w14:paraId="1C977CAB" w14:textId="77777777" w:rsidR="00016D70" w:rsidRPr="00E95BCA" w:rsidRDefault="00016D70" w:rsidP="00016D70">
      <w:pPr>
        <w:pStyle w:val="Nagwek3"/>
      </w:pPr>
      <w:bookmarkStart w:id="7" w:name="_Toc225244215"/>
      <w:r w:rsidRPr="00E95BCA">
        <w:t>Podstawa prawna</w:t>
      </w:r>
      <w:bookmarkEnd w:id="7"/>
      <w:r w:rsidRPr="00E95BCA">
        <w:t xml:space="preserve"> </w:t>
      </w:r>
    </w:p>
    <w:p w14:paraId="7A966B48" w14:textId="2E3AA930" w:rsidR="00016D70" w:rsidRPr="00681881" w:rsidRDefault="005A640D" w:rsidP="00016D70">
      <w:pPr>
        <w:pStyle w:val="Akapitzlist"/>
        <w:spacing w:after="120" w:line="276" w:lineRule="auto"/>
        <w:ind w:left="0"/>
        <w:contextualSpacing w:val="0"/>
        <w:jc w:val="both"/>
        <w:rPr>
          <w:rFonts w:ascii="Lato" w:hAnsi="Lato" w:cs="Times New Roman"/>
        </w:rPr>
      </w:pPr>
      <w:r>
        <w:rPr>
          <w:rFonts w:ascii="Lato" w:hAnsi="Lato" w:cs="Times New Roman"/>
        </w:rPr>
        <w:t>N</w:t>
      </w:r>
      <w:r w:rsidRPr="00681881">
        <w:rPr>
          <w:rFonts w:ascii="Lato" w:hAnsi="Lato" w:cs="Times New Roman"/>
        </w:rPr>
        <w:t xml:space="preserve">a podstawie </w:t>
      </w:r>
      <w:r w:rsidR="00090549" w:rsidRPr="00E0322F">
        <w:rPr>
          <w:rFonts w:ascii="Lato" w:hAnsi="Lato"/>
        </w:rPr>
        <w:t xml:space="preserve">art. </w:t>
      </w:r>
      <w:r w:rsidR="00090549">
        <w:rPr>
          <w:rFonts w:ascii="Lato" w:hAnsi="Lato"/>
        </w:rPr>
        <w:t xml:space="preserve">4 ust. 1 pkt </w:t>
      </w:r>
      <w:r w:rsidR="00534A82">
        <w:rPr>
          <w:rFonts w:ascii="Lato" w:hAnsi="Lato"/>
        </w:rPr>
        <w:t>1a</w:t>
      </w:r>
      <w:r w:rsidR="00090549">
        <w:rPr>
          <w:rFonts w:ascii="Lato" w:hAnsi="Lato"/>
        </w:rPr>
        <w:t xml:space="preserve">, art. 5 ust. 4 pkt 1, art. 11 ust. 1 pkt 2 i ust. 2, art. 13, art. 14, art. 15 </w:t>
      </w:r>
      <w:r w:rsidRPr="00681881">
        <w:rPr>
          <w:rFonts w:ascii="Lato" w:hAnsi="Lato" w:cs="Times New Roman"/>
        </w:rPr>
        <w:t>Uo</w:t>
      </w:r>
      <w:r w:rsidR="00090549">
        <w:rPr>
          <w:rFonts w:ascii="Lato" w:hAnsi="Lato" w:cs="Times New Roman"/>
        </w:rPr>
        <w:t>DPPioW</w:t>
      </w:r>
      <w:r w:rsidR="006D00BA">
        <w:rPr>
          <w:rFonts w:ascii="Lato" w:hAnsi="Lato" w:cs="Times New Roman"/>
        </w:rPr>
        <w:t xml:space="preserve">, </w:t>
      </w:r>
      <w:r w:rsidR="006D00BA" w:rsidRPr="006D00BA">
        <w:rPr>
          <w:rFonts w:ascii="Lato" w:hAnsi="Lato" w:cs="Times New Roman"/>
        </w:rPr>
        <w:t>w związku z art. 187 ust. 1 pkt 7 UoWRiSPZ</w:t>
      </w:r>
      <w:r>
        <w:rPr>
          <w:rFonts w:ascii="Lato" w:hAnsi="Lato" w:cs="Times New Roman"/>
        </w:rPr>
        <w:t xml:space="preserve"> </w:t>
      </w:r>
      <w:r w:rsidR="00016D70" w:rsidRPr="00681881">
        <w:rPr>
          <w:rFonts w:ascii="Lato" w:hAnsi="Lato" w:cs="Times New Roman"/>
        </w:rPr>
        <w:t>Minister ogłasza Konkurs</w:t>
      </w:r>
      <w:r w:rsidR="00B415DF">
        <w:rPr>
          <w:rFonts w:ascii="Lato" w:hAnsi="Lato" w:cs="Times New Roman"/>
        </w:rPr>
        <w:t xml:space="preserve"> na powierzenie realizacji zadania publicznego</w:t>
      </w:r>
      <w:r w:rsidR="00016D70" w:rsidRPr="00681881">
        <w:rPr>
          <w:rFonts w:ascii="Lato" w:hAnsi="Lato" w:cs="Times New Roman"/>
        </w:rPr>
        <w:t xml:space="preserve"> „</w:t>
      </w:r>
      <w:r w:rsidR="00090549">
        <w:rPr>
          <w:rFonts w:ascii="Lato" w:hAnsi="Lato" w:cs="Times New Roman"/>
        </w:rPr>
        <w:t>Prowadzenie kameralnych domów</w:t>
      </w:r>
      <w:r w:rsidR="00016D70" w:rsidRPr="00681881">
        <w:rPr>
          <w:rFonts w:ascii="Lato" w:hAnsi="Lato" w:cs="Times New Roman"/>
        </w:rPr>
        <w:t>”</w:t>
      </w:r>
      <w:r w:rsidR="0092234D">
        <w:rPr>
          <w:rFonts w:ascii="Lato" w:hAnsi="Lato" w:cs="Times New Roman"/>
        </w:rPr>
        <w:t xml:space="preserve"> </w:t>
      </w:r>
      <w:r w:rsidR="0092234D" w:rsidRPr="0092234D">
        <w:rPr>
          <w:rFonts w:ascii="Lato" w:hAnsi="Lato" w:cs="Times New Roman"/>
        </w:rPr>
        <w:t>w ramach projektu FERS „Deinstytucjonalizacja ukraińskiej i polskiej pieczy zastępczej”</w:t>
      </w:r>
      <w:r>
        <w:rPr>
          <w:rFonts w:ascii="Lato" w:hAnsi="Lato" w:cs="Times New Roman"/>
        </w:rPr>
        <w:t>.</w:t>
      </w:r>
      <w:r w:rsidR="00CB55BE" w:rsidRPr="00CB55BE">
        <w:rPr>
          <w:rFonts w:ascii="Lato" w:hAnsi="Lato" w:cs="Times New Roman"/>
        </w:rPr>
        <w:t xml:space="preserve"> </w:t>
      </w:r>
      <w:r w:rsidR="00860DD7">
        <w:rPr>
          <w:rFonts w:ascii="Lato" w:hAnsi="Lato" w:cs="Times New Roman"/>
        </w:rPr>
        <w:t xml:space="preserve"> </w:t>
      </w:r>
    </w:p>
    <w:p w14:paraId="779EAE13" w14:textId="4EE33944" w:rsidR="00016D70" w:rsidRDefault="00016D70" w:rsidP="00016D70">
      <w:pPr>
        <w:pStyle w:val="Akapitzlist"/>
        <w:spacing w:after="120" w:line="276" w:lineRule="auto"/>
        <w:ind w:left="0"/>
        <w:contextualSpacing w:val="0"/>
        <w:jc w:val="both"/>
        <w:rPr>
          <w:rFonts w:ascii="Lato" w:hAnsi="Lato" w:cs="Times New Roman"/>
        </w:rPr>
      </w:pPr>
      <w:r w:rsidRPr="00681881">
        <w:rPr>
          <w:rFonts w:ascii="Lato" w:hAnsi="Lato" w:cs="Times New Roman"/>
        </w:rPr>
        <w:t xml:space="preserve">Postępowanie konkursowe odbywać się będzie na podstawie art. 13 w związku z art. 4 ust. 1 pkt </w:t>
      </w:r>
      <w:r>
        <w:rPr>
          <w:rFonts w:ascii="Lato" w:hAnsi="Lato" w:cs="Times New Roman"/>
        </w:rPr>
        <w:t>1a</w:t>
      </w:r>
      <w:r w:rsidRPr="00681881">
        <w:rPr>
          <w:rFonts w:ascii="Lato" w:hAnsi="Lato" w:cs="Times New Roman"/>
        </w:rPr>
        <w:t xml:space="preserve"> UoDPPioW.</w:t>
      </w:r>
    </w:p>
    <w:p w14:paraId="2F6E410A" w14:textId="77777777" w:rsidR="00016D70" w:rsidRPr="00BF5E4D" w:rsidRDefault="00016D70" w:rsidP="00016D70">
      <w:pPr>
        <w:pStyle w:val="Nagwek3"/>
      </w:pPr>
      <w:bookmarkStart w:id="8" w:name="_Toc223421672"/>
      <w:bookmarkStart w:id="9" w:name="_Toc225244216"/>
      <w:bookmarkEnd w:id="8"/>
      <w:r w:rsidRPr="00BF5E4D">
        <w:t>Cele Konkursu</w:t>
      </w:r>
      <w:bookmarkEnd w:id="9"/>
    </w:p>
    <w:p w14:paraId="032A3E4E" w14:textId="695BF79B" w:rsidR="007A3485" w:rsidRPr="00BF5E4D" w:rsidRDefault="00016D70" w:rsidP="00131AF3">
      <w:pPr>
        <w:spacing w:after="120" w:line="276" w:lineRule="auto"/>
        <w:jc w:val="both"/>
        <w:rPr>
          <w:rFonts w:ascii="Lato" w:hAnsi="Lato"/>
        </w:rPr>
      </w:pPr>
      <w:r w:rsidRPr="00BF5E4D">
        <w:rPr>
          <w:rFonts w:ascii="Lato" w:hAnsi="Lato" w:cs="Times New Roman"/>
        </w:rPr>
        <w:t xml:space="preserve">Celem Konkursu jest wyłonienie </w:t>
      </w:r>
      <w:r w:rsidR="00611C9D" w:rsidRPr="00BF5E4D">
        <w:rPr>
          <w:rFonts w:ascii="Lato" w:hAnsi="Lato" w:cs="Times New Roman"/>
        </w:rPr>
        <w:t>organizacji pozarządow</w:t>
      </w:r>
      <w:r w:rsidR="00843E6F">
        <w:rPr>
          <w:rFonts w:ascii="Lato" w:hAnsi="Lato" w:cs="Times New Roman"/>
        </w:rPr>
        <w:t>ych</w:t>
      </w:r>
      <w:r w:rsidR="00F519A4">
        <w:rPr>
          <w:rFonts w:ascii="Lato" w:hAnsi="Lato" w:cs="Times New Roman"/>
        </w:rPr>
        <w:t xml:space="preserve"> lub podmiot</w:t>
      </w:r>
      <w:r w:rsidR="00843E6F">
        <w:rPr>
          <w:rFonts w:ascii="Lato" w:hAnsi="Lato" w:cs="Times New Roman"/>
        </w:rPr>
        <w:t>ów</w:t>
      </w:r>
      <w:r w:rsidR="00F519A4">
        <w:rPr>
          <w:rFonts w:ascii="Lato" w:hAnsi="Lato" w:cs="Times New Roman"/>
        </w:rPr>
        <w:t>, o który</w:t>
      </w:r>
      <w:r w:rsidR="00843E6F">
        <w:rPr>
          <w:rFonts w:ascii="Lato" w:hAnsi="Lato" w:cs="Times New Roman"/>
        </w:rPr>
        <w:t>ch</w:t>
      </w:r>
      <w:r w:rsidR="00F519A4">
        <w:rPr>
          <w:rFonts w:ascii="Lato" w:hAnsi="Lato" w:cs="Times New Roman"/>
        </w:rPr>
        <w:t xml:space="preserve"> mowa </w:t>
      </w:r>
      <w:r w:rsidR="00F519A4" w:rsidRPr="00F519A4">
        <w:rPr>
          <w:rFonts w:ascii="Lato" w:hAnsi="Lato" w:cs="Times New Roman"/>
        </w:rPr>
        <w:t>w art. 3 ust. 3 pkt 1-4 UoDPPioW</w:t>
      </w:r>
      <w:r w:rsidRPr="00BF5E4D">
        <w:rPr>
          <w:rFonts w:ascii="Lato" w:hAnsi="Lato" w:cs="Times New Roman"/>
        </w:rPr>
        <w:t xml:space="preserve">, </w:t>
      </w:r>
      <w:r w:rsidR="00611C9D" w:rsidRPr="00BF5E4D">
        <w:rPr>
          <w:rFonts w:ascii="Lato" w:hAnsi="Lato" w:cs="Times New Roman"/>
        </w:rPr>
        <w:t>któr</w:t>
      </w:r>
      <w:r w:rsidR="00843E6F">
        <w:rPr>
          <w:rFonts w:ascii="Lato" w:hAnsi="Lato" w:cs="Times New Roman"/>
        </w:rPr>
        <w:t>e</w:t>
      </w:r>
      <w:r w:rsidR="00611C9D" w:rsidRPr="00BF5E4D">
        <w:rPr>
          <w:rFonts w:ascii="Lato" w:hAnsi="Lato" w:cs="Times New Roman"/>
        </w:rPr>
        <w:t xml:space="preserve"> zrealizuj</w:t>
      </w:r>
      <w:r w:rsidR="00843E6F">
        <w:rPr>
          <w:rFonts w:ascii="Lato" w:hAnsi="Lato" w:cs="Times New Roman"/>
        </w:rPr>
        <w:t>ą</w:t>
      </w:r>
      <w:r w:rsidR="00611C9D" w:rsidRPr="00BF5E4D">
        <w:rPr>
          <w:rFonts w:ascii="Lato" w:hAnsi="Lato" w:cs="Times New Roman"/>
        </w:rPr>
        <w:t xml:space="preserve"> </w:t>
      </w:r>
      <w:r w:rsidR="00F519A4">
        <w:rPr>
          <w:rFonts w:ascii="Lato" w:hAnsi="Lato" w:cs="Times New Roman"/>
        </w:rPr>
        <w:t xml:space="preserve">zadanie publiczne polegające na </w:t>
      </w:r>
      <w:r w:rsidR="00F519A4" w:rsidRPr="00F519A4">
        <w:rPr>
          <w:rFonts w:ascii="Lato" w:hAnsi="Lato" w:cs="Times New Roman"/>
        </w:rPr>
        <w:t>przejści</w:t>
      </w:r>
      <w:r w:rsidR="00F519A4">
        <w:rPr>
          <w:rFonts w:ascii="Lato" w:hAnsi="Lato" w:cs="Times New Roman"/>
        </w:rPr>
        <w:t>u</w:t>
      </w:r>
      <w:r w:rsidR="00F519A4" w:rsidRPr="00F519A4">
        <w:rPr>
          <w:rFonts w:ascii="Lato" w:hAnsi="Lato" w:cs="Times New Roman"/>
        </w:rPr>
        <w:t xml:space="preserve"> od modelu opieki instytucjonalnej do kameralnych form </w:t>
      </w:r>
      <w:r w:rsidR="00736B47">
        <w:rPr>
          <w:rFonts w:ascii="Lato" w:hAnsi="Lato" w:cs="Times New Roman"/>
        </w:rPr>
        <w:t xml:space="preserve">opieki, </w:t>
      </w:r>
      <w:r w:rsidR="00F519A4" w:rsidRPr="00F519A4">
        <w:rPr>
          <w:rFonts w:ascii="Lato" w:hAnsi="Lato" w:cs="Times New Roman"/>
        </w:rPr>
        <w:t xml:space="preserve">zbliżonych </w:t>
      </w:r>
      <w:r w:rsidR="00116440">
        <w:rPr>
          <w:rFonts w:ascii="Lato" w:hAnsi="Lato" w:cs="Times New Roman"/>
        </w:rPr>
        <w:t xml:space="preserve">w zakresie liczby wychowanków </w:t>
      </w:r>
      <w:r w:rsidR="00F519A4" w:rsidRPr="00F519A4">
        <w:rPr>
          <w:rFonts w:ascii="Lato" w:hAnsi="Lato" w:cs="Times New Roman"/>
        </w:rPr>
        <w:t xml:space="preserve">do </w:t>
      </w:r>
      <w:r w:rsidR="00736B47">
        <w:rPr>
          <w:rFonts w:ascii="Lato" w:hAnsi="Lato" w:cs="Times New Roman"/>
        </w:rPr>
        <w:t>standardu placówek opiekuńczo-wychowawczych</w:t>
      </w:r>
      <w:r w:rsidR="001B2719">
        <w:rPr>
          <w:rFonts w:ascii="Lato" w:hAnsi="Lato" w:cs="Times New Roman"/>
        </w:rPr>
        <w:t xml:space="preserve"> </w:t>
      </w:r>
      <w:r w:rsidR="00736B47">
        <w:rPr>
          <w:rFonts w:ascii="Lato" w:hAnsi="Lato" w:cs="Times New Roman"/>
        </w:rPr>
        <w:t xml:space="preserve">funkcjonujących w polskim systemie pieczy zastępczej w rozumieniu </w:t>
      </w:r>
      <w:r w:rsidR="00736B47" w:rsidRPr="00736B47">
        <w:rPr>
          <w:rFonts w:ascii="Lato" w:hAnsi="Lato" w:cs="Times New Roman"/>
        </w:rPr>
        <w:t>UoWRiSPZ</w:t>
      </w:r>
      <w:r w:rsidR="00736B47">
        <w:rPr>
          <w:rFonts w:ascii="Lato" w:hAnsi="Lato" w:cs="Times New Roman"/>
        </w:rPr>
        <w:t xml:space="preserve">. </w:t>
      </w:r>
    </w:p>
    <w:p w14:paraId="67A8215D" w14:textId="485EA0CE" w:rsidR="00583268" w:rsidRPr="00BF5E4D" w:rsidRDefault="007A3485" w:rsidP="00583268">
      <w:pPr>
        <w:jc w:val="both"/>
        <w:rPr>
          <w:rFonts w:ascii="Lato" w:hAnsi="Lato"/>
        </w:rPr>
      </w:pPr>
      <w:r w:rsidRPr="00BF5E4D">
        <w:rPr>
          <w:rFonts w:ascii="Lato" w:hAnsi="Lato"/>
        </w:rPr>
        <w:t xml:space="preserve">Konkurs dotyczy sfery pożytku publicznego określonej w art. 4 ust. 1 pkt </w:t>
      </w:r>
      <w:r w:rsidR="00090549" w:rsidRPr="00BF5E4D">
        <w:rPr>
          <w:rFonts w:ascii="Lato" w:hAnsi="Lato"/>
        </w:rPr>
        <w:t>1a</w:t>
      </w:r>
      <w:r w:rsidRPr="00BF5E4D">
        <w:rPr>
          <w:rFonts w:ascii="Lato" w:hAnsi="Lato"/>
        </w:rPr>
        <w:t xml:space="preserve"> UoDPPioW, tzn. </w:t>
      </w:r>
      <w:r w:rsidR="00090549" w:rsidRPr="00BF5E4D">
        <w:rPr>
          <w:rFonts w:ascii="Lato" w:hAnsi="Lato"/>
          <w:i/>
        </w:rPr>
        <w:t>wspierania rodziny i systemu pieczy zastępczej</w:t>
      </w:r>
      <w:r w:rsidRPr="00BF5E4D">
        <w:rPr>
          <w:rFonts w:ascii="Lato" w:hAnsi="Lato"/>
        </w:rPr>
        <w:t>.</w:t>
      </w:r>
    </w:p>
    <w:p w14:paraId="6B35F3C2" w14:textId="0537ACE6" w:rsidR="0014319D" w:rsidRPr="00E0322F" w:rsidRDefault="00611C9D" w:rsidP="00611C9D">
      <w:pPr>
        <w:spacing w:after="0" w:line="240" w:lineRule="auto"/>
        <w:jc w:val="both"/>
        <w:rPr>
          <w:rFonts w:ascii="Lato" w:hAnsi="Lato"/>
        </w:rPr>
      </w:pPr>
      <w:r w:rsidRPr="00E0322F">
        <w:rPr>
          <w:rFonts w:ascii="Lato" w:hAnsi="Lato"/>
        </w:rPr>
        <w:t>Zadaniami podmiot</w:t>
      </w:r>
      <w:r>
        <w:rPr>
          <w:rFonts w:ascii="Lato" w:hAnsi="Lato"/>
        </w:rPr>
        <w:t>u</w:t>
      </w:r>
      <w:r w:rsidRPr="00E0322F">
        <w:rPr>
          <w:rFonts w:ascii="Lato" w:hAnsi="Lato"/>
        </w:rPr>
        <w:t xml:space="preserve"> wyłonion</w:t>
      </w:r>
      <w:r>
        <w:rPr>
          <w:rFonts w:ascii="Lato" w:hAnsi="Lato"/>
        </w:rPr>
        <w:t xml:space="preserve">ego </w:t>
      </w:r>
      <w:r w:rsidRPr="00E0322F">
        <w:rPr>
          <w:rFonts w:ascii="Lato" w:hAnsi="Lato"/>
        </w:rPr>
        <w:t xml:space="preserve">w ramach konkursu będą: </w:t>
      </w:r>
    </w:p>
    <w:p w14:paraId="235BB353" w14:textId="77777777" w:rsidR="0092234D" w:rsidRPr="000D346B" w:rsidRDefault="0092234D" w:rsidP="0092234D">
      <w:pPr>
        <w:pStyle w:val="Akapitzlist"/>
        <w:numPr>
          <w:ilvl w:val="0"/>
          <w:numId w:val="101"/>
        </w:numPr>
        <w:spacing w:after="0" w:line="240" w:lineRule="auto"/>
        <w:jc w:val="both"/>
        <w:rPr>
          <w:rFonts w:ascii="Lato" w:hAnsi="Lato"/>
        </w:rPr>
      </w:pPr>
      <w:bookmarkStart w:id="10" w:name="_Hlk229729667"/>
      <w:bookmarkStart w:id="11" w:name="_Hlk223427455"/>
      <w:r w:rsidRPr="000D346B">
        <w:rPr>
          <w:rFonts w:ascii="Lato" w:hAnsi="Lato"/>
        </w:rPr>
        <w:t>Realizacja działań na rzecz podopiecznych z ukraińskiej instytucjonalnej pieczy zastępczej, osób przybyłych z Ukrainy do opieki oraz</w:t>
      </w:r>
      <w:r>
        <w:rPr>
          <w:rFonts w:ascii="Lato" w:hAnsi="Lato"/>
        </w:rPr>
        <w:t xml:space="preserve"> </w:t>
      </w:r>
      <w:r w:rsidRPr="000D346B">
        <w:rPr>
          <w:rFonts w:ascii="Lato" w:hAnsi="Lato"/>
        </w:rPr>
        <w:t>dzieci tych osób w wybranych lokalizacjach:</w:t>
      </w:r>
    </w:p>
    <w:p w14:paraId="0FFB3C2A" w14:textId="1B79747A" w:rsidR="0092234D" w:rsidRPr="00D75D3F" w:rsidRDefault="0092234D" w:rsidP="0092234D">
      <w:pPr>
        <w:pStyle w:val="Akapitzlist"/>
        <w:numPr>
          <w:ilvl w:val="0"/>
          <w:numId w:val="133"/>
        </w:numPr>
        <w:spacing w:after="0" w:line="240" w:lineRule="auto"/>
        <w:jc w:val="both"/>
        <w:rPr>
          <w:rFonts w:ascii="Lato" w:hAnsi="Lato"/>
        </w:rPr>
      </w:pPr>
      <w:r w:rsidRPr="00D75D3F">
        <w:rPr>
          <w:rFonts w:ascii="Lato" w:hAnsi="Lato"/>
        </w:rPr>
        <w:t>75 osób przebywających w powiecie wrocławskim (woj. dolnośląskie),</w:t>
      </w:r>
    </w:p>
    <w:p w14:paraId="343FD5E6" w14:textId="1D761E3A" w:rsidR="0092234D" w:rsidRPr="00D75D3F" w:rsidRDefault="0092234D" w:rsidP="0092234D">
      <w:pPr>
        <w:pStyle w:val="Akapitzlist"/>
        <w:numPr>
          <w:ilvl w:val="0"/>
          <w:numId w:val="133"/>
        </w:numPr>
        <w:spacing w:after="0" w:line="240" w:lineRule="auto"/>
        <w:jc w:val="both"/>
        <w:rPr>
          <w:rFonts w:ascii="Lato" w:hAnsi="Lato"/>
        </w:rPr>
      </w:pPr>
      <w:r w:rsidRPr="00D75D3F">
        <w:rPr>
          <w:rFonts w:ascii="Lato" w:hAnsi="Lato"/>
        </w:rPr>
        <w:t>25 osób przebywających w powiecie częstochowskim (woj. śląskie),</w:t>
      </w:r>
    </w:p>
    <w:p w14:paraId="0FFDACB4" w14:textId="5772497F" w:rsidR="0092234D" w:rsidRPr="00D75D3F" w:rsidRDefault="0092234D" w:rsidP="0092234D">
      <w:pPr>
        <w:pStyle w:val="Akapitzlist"/>
        <w:numPr>
          <w:ilvl w:val="0"/>
          <w:numId w:val="133"/>
        </w:numPr>
        <w:spacing w:after="0" w:line="240" w:lineRule="auto"/>
        <w:jc w:val="both"/>
        <w:rPr>
          <w:rFonts w:ascii="Lato" w:hAnsi="Lato"/>
        </w:rPr>
      </w:pPr>
      <w:r w:rsidRPr="00D75D3F">
        <w:rPr>
          <w:rFonts w:ascii="Lato" w:hAnsi="Lato"/>
        </w:rPr>
        <w:t>16 osób przebywających w powiecie kazimierskim (woj. świętokrzyskie).</w:t>
      </w:r>
    </w:p>
    <w:p w14:paraId="11D72832" w14:textId="77777777" w:rsidR="0092234D" w:rsidRDefault="0092234D" w:rsidP="0092234D">
      <w:pPr>
        <w:pStyle w:val="Akapitzlist"/>
        <w:spacing w:after="0" w:line="240" w:lineRule="auto"/>
        <w:jc w:val="both"/>
        <w:rPr>
          <w:rFonts w:ascii="Lato" w:hAnsi="Lato"/>
        </w:rPr>
      </w:pPr>
      <w:r w:rsidRPr="00D75D3F">
        <w:rPr>
          <w:rFonts w:ascii="Lato" w:hAnsi="Lato"/>
        </w:rPr>
        <w:t>Zadanie może obejmować jedną, dwie lub wszystkie wskazane powyżej grupy osób w wymienionych lokalizacjach.</w:t>
      </w:r>
      <w:r>
        <w:rPr>
          <w:rFonts w:ascii="Lato" w:hAnsi="Lato"/>
        </w:rPr>
        <w:t xml:space="preserve"> </w:t>
      </w:r>
    </w:p>
    <w:p w14:paraId="062DBF7D" w14:textId="28DDAD7F" w:rsidR="0092234D" w:rsidRPr="00D75D3F" w:rsidRDefault="0092234D" w:rsidP="0092234D">
      <w:pPr>
        <w:pStyle w:val="Akapitzlist"/>
        <w:numPr>
          <w:ilvl w:val="0"/>
          <w:numId w:val="101"/>
        </w:numPr>
        <w:spacing w:after="0" w:line="240" w:lineRule="auto"/>
        <w:jc w:val="both"/>
        <w:rPr>
          <w:rFonts w:ascii="Lato" w:hAnsi="Lato"/>
        </w:rPr>
      </w:pPr>
      <w:r w:rsidRPr="00D75D3F">
        <w:rPr>
          <w:rFonts w:ascii="Lato" w:hAnsi="Lato"/>
        </w:rPr>
        <w:t xml:space="preserve">Wynajem domów </w:t>
      </w:r>
      <w:r w:rsidR="004C0098" w:rsidRPr="004C0098">
        <w:rPr>
          <w:rFonts w:ascii="Lato" w:hAnsi="Lato"/>
        </w:rPr>
        <w:t>zapewniających odpowiednie warunki bytowe i mieszkaniowe dla dzieci i opiekunów, zbliżone do funkcjonujących w polskim systemie pieczy zastępczej</w:t>
      </w:r>
      <w:r w:rsidR="004C0098">
        <w:rPr>
          <w:rFonts w:ascii="Lato" w:hAnsi="Lato"/>
        </w:rPr>
        <w:t xml:space="preserve">, a także </w:t>
      </w:r>
      <w:r w:rsidRPr="00D75D3F">
        <w:rPr>
          <w:rFonts w:ascii="Lato" w:hAnsi="Lato"/>
        </w:rPr>
        <w:t xml:space="preserve"> adaptacja i doposażenie</w:t>
      </w:r>
      <w:r w:rsidR="004C0098">
        <w:rPr>
          <w:rFonts w:ascii="Lato" w:hAnsi="Lato"/>
        </w:rPr>
        <w:t xml:space="preserve"> tych</w:t>
      </w:r>
      <w:r w:rsidRPr="00D75D3F">
        <w:rPr>
          <w:rFonts w:ascii="Lato" w:hAnsi="Lato"/>
        </w:rPr>
        <w:t xml:space="preserve"> domów.  </w:t>
      </w:r>
    </w:p>
    <w:p w14:paraId="2417D02A" w14:textId="77777777" w:rsidR="0092234D" w:rsidRPr="00D75D3F" w:rsidRDefault="0092234D" w:rsidP="0092234D">
      <w:pPr>
        <w:pStyle w:val="Akapitzlist"/>
        <w:numPr>
          <w:ilvl w:val="0"/>
          <w:numId w:val="101"/>
        </w:numPr>
        <w:spacing w:after="0" w:line="240" w:lineRule="auto"/>
        <w:jc w:val="both"/>
        <w:rPr>
          <w:rFonts w:ascii="Lato" w:hAnsi="Lato"/>
        </w:rPr>
      </w:pPr>
      <w:r w:rsidRPr="00D75D3F">
        <w:rPr>
          <w:rFonts w:ascii="Lato" w:hAnsi="Lato"/>
        </w:rPr>
        <w:t>Zasiedlenie domów i relokacja do domów – zamieszkanie w nich podopiecznych z ukraińskiej instytucjonalnej pieczy zastępczej, osób przybyłych z Ukrainy do opieki</w:t>
      </w:r>
      <w:r>
        <w:rPr>
          <w:rFonts w:ascii="Lato" w:hAnsi="Lato"/>
        </w:rPr>
        <w:t xml:space="preserve"> </w:t>
      </w:r>
      <w:r w:rsidRPr="00D75D3F">
        <w:rPr>
          <w:rFonts w:ascii="Lato" w:hAnsi="Lato"/>
        </w:rPr>
        <w:t xml:space="preserve">oraz dzieci tych osób obejmujące proces przeniesienia, przygotowanie psychologiczne na zmianę miejsca pobytu i adaptację, </w:t>
      </w:r>
    </w:p>
    <w:bookmarkEnd w:id="10"/>
    <w:p w14:paraId="4099A61D" w14:textId="77777777" w:rsidR="0092234D" w:rsidRPr="000816BB" w:rsidRDefault="0092234D" w:rsidP="0092234D">
      <w:pPr>
        <w:pStyle w:val="Akapitzlist"/>
        <w:numPr>
          <w:ilvl w:val="0"/>
          <w:numId w:val="101"/>
        </w:numPr>
        <w:spacing w:after="0" w:line="240" w:lineRule="auto"/>
        <w:jc w:val="both"/>
        <w:rPr>
          <w:rFonts w:ascii="Lato" w:hAnsi="Lato"/>
        </w:rPr>
      </w:pPr>
      <w:r>
        <w:rPr>
          <w:rFonts w:ascii="Lato" w:hAnsi="Lato"/>
        </w:rPr>
        <w:t>Zatrudnienie koordynatorów dla domów oraz dodatkowych opiekunów dziennych</w:t>
      </w:r>
      <w:r w:rsidRPr="000816BB">
        <w:rPr>
          <w:rFonts w:ascii="Lato" w:hAnsi="Lato"/>
        </w:rPr>
        <w:t>.</w:t>
      </w:r>
    </w:p>
    <w:p w14:paraId="61866B9E" w14:textId="77777777" w:rsidR="0092234D" w:rsidRDefault="0092234D" w:rsidP="0092234D">
      <w:pPr>
        <w:pStyle w:val="Akapitzlist"/>
        <w:numPr>
          <w:ilvl w:val="0"/>
          <w:numId w:val="101"/>
        </w:numPr>
        <w:spacing w:after="0" w:line="240" w:lineRule="auto"/>
        <w:jc w:val="both"/>
        <w:rPr>
          <w:rFonts w:ascii="Lato" w:hAnsi="Lato"/>
        </w:rPr>
      </w:pPr>
      <w:r>
        <w:rPr>
          <w:rFonts w:ascii="Lato" w:hAnsi="Lato"/>
        </w:rPr>
        <w:t>Kompleksowe wsparcie dla dzieci i ich opiekunów, w tym bieżąca ocena stanu psychofizycznego podopiecznych</w:t>
      </w:r>
      <w:r w:rsidRPr="000816BB">
        <w:rPr>
          <w:rFonts w:ascii="Lato" w:hAnsi="Lato"/>
        </w:rPr>
        <w:t>.</w:t>
      </w:r>
    </w:p>
    <w:p w14:paraId="7CDB785E" w14:textId="77777777" w:rsidR="0092234D" w:rsidRDefault="0092234D" w:rsidP="0092234D">
      <w:pPr>
        <w:pStyle w:val="Akapitzlist"/>
        <w:numPr>
          <w:ilvl w:val="0"/>
          <w:numId w:val="101"/>
        </w:numPr>
        <w:spacing w:after="0" w:line="240" w:lineRule="auto"/>
        <w:jc w:val="both"/>
        <w:rPr>
          <w:rFonts w:ascii="Lato" w:hAnsi="Lato"/>
        </w:rPr>
      </w:pPr>
      <w:r>
        <w:rPr>
          <w:rFonts w:ascii="Lato" w:hAnsi="Lato"/>
        </w:rPr>
        <w:t>Zapewnienie dostępu do edukacji, psychoterapii oraz zajęć rehabilitacyjnych dla dzieci według potrzeb, a także organizacja zajęć warsztatowych dla małoletnich wchodzących w dorosłość z zakresu usamodzielnienia</w:t>
      </w:r>
      <w:r w:rsidRPr="000816BB">
        <w:rPr>
          <w:rFonts w:ascii="Lato" w:hAnsi="Lato"/>
        </w:rPr>
        <w:t xml:space="preserve">. </w:t>
      </w:r>
    </w:p>
    <w:p w14:paraId="0AA5A48A" w14:textId="77777777" w:rsidR="0092234D" w:rsidRDefault="0092234D" w:rsidP="0092234D">
      <w:pPr>
        <w:pStyle w:val="Akapitzlist"/>
        <w:numPr>
          <w:ilvl w:val="0"/>
          <w:numId w:val="101"/>
        </w:numPr>
        <w:spacing w:after="0" w:line="240" w:lineRule="auto"/>
        <w:jc w:val="both"/>
        <w:rPr>
          <w:rFonts w:ascii="Lato" w:hAnsi="Lato"/>
        </w:rPr>
      </w:pPr>
      <w:r w:rsidRPr="000816BB">
        <w:rPr>
          <w:rFonts w:ascii="Lato" w:hAnsi="Lato"/>
        </w:rPr>
        <w:t xml:space="preserve">Współpraca z Ministerstwem na każdym etapie realizacji zadania publicznego, </w:t>
      </w:r>
      <w:r>
        <w:rPr>
          <w:rFonts w:ascii="Lato" w:hAnsi="Lato"/>
        </w:rPr>
        <w:t>a także współpraca z wyłonionym Partnerem Konkurencyjnym w projekcie FERS „</w:t>
      </w:r>
      <w:r w:rsidRPr="00746629">
        <w:rPr>
          <w:rFonts w:ascii="Lato" w:hAnsi="Lato"/>
        </w:rPr>
        <w:t>Deinstytucjonalizacja ukraińskiej i polskiej pieczy zastępczej” – Fundacją</w:t>
      </w:r>
      <w:r>
        <w:rPr>
          <w:rFonts w:ascii="Lato" w:hAnsi="Lato"/>
        </w:rPr>
        <w:t xml:space="preserve"> „Polki Mogą Wszystko”</w:t>
      </w:r>
      <w:r w:rsidRPr="000816BB">
        <w:rPr>
          <w:rFonts w:ascii="Lato" w:hAnsi="Lato"/>
        </w:rPr>
        <w:t>.</w:t>
      </w:r>
    </w:p>
    <w:p w14:paraId="0FA5F550" w14:textId="2499E774" w:rsidR="0092234D" w:rsidRPr="001F2138" w:rsidRDefault="0092234D" w:rsidP="0092234D">
      <w:pPr>
        <w:pStyle w:val="Akapitzlist"/>
        <w:numPr>
          <w:ilvl w:val="0"/>
          <w:numId w:val="101"/>
        </w:numPr>
        <w:spacing w:after="0" w:line="240" w:lineRule="auto"/>
        <w:jc w:val="both"/>
        <w:rPr>
          <w:rFonts w:ascii="Lato" w:hAnsi="Lato"/>
          <w:strike/>
        </w:rPr>
      </w:pPr>
      <w:r w:rsidRPr="00D75D3F">
        <w:rPr>
          <w:rFonts w:ascii="Lato" w:hAnsi="Lato"/>
        </w:rPr>
        <w:lastRenderedPageBreak/>
        <w:t>Prowadzenie sprawozdawczości na potrzeby projektu FERS „Deinstytucjonalizacja ukraińskiej i polskiej pieczy zastępczej</w:t>
      </w:r>
      <w:r w:rsidR="00E53BED">
        <w:rPr>
          <w:rFonts w:ascii="Lato" w:hAnsi="Lato"/>
        </w:rPr>
        <w:t>”.</w:t>
      </w:r>
      <w:bookmarkEnd w:id="11"/>
    </w:p>
    <w:p w14:paraId="018A63FE" w14:textId="77777777" w:rsidR="0092234D" w:rsidRDefault="0092234D" w:rsidP="0092234D">
      <w:pPr>
        <w:spacing w:after="120" w:line="276" w:lineRule="auto"/>
        <w:jc w:val="both"/>
        <w:rPr>
          <w:rFonts w:ascii="Lato" w:hAnsi="Lato" w:cs="Times New Roman"/>
        </w:rPr>
      </w:pPr>
      <w:bookmarkStart w:id="12" w:name="_Toc223421674"/>
      <w:bookmarkStart w:id="13" w:name="_Toc223421675"/>
      <w:bookmarkStart w:id="14" w:name="_Toc223421676"/>
      <w:bookmarkStart w:id="15" w:name="_Toc223421677"/>
      <w:bookmarkStart w:id="16" w:name="_Toc223421678"/>
      <w:bookmarkStart w:id="17" w:name="_Toc223421679"/>
      <w:bookmarkStart w:id="18" w:name="_Toc223421680"/>
      <w:bookmarkStart w:id="19" w:name="_Toc223421681"/>
      <w:bookmarkStart w:id="20" w:name="_Toc223421682"/>
      <w:bookmarkStart w:id="21" w:name="_Toc223421683"/>
      <w:bookmarkStart w:id="22" w:name="_Toc223421684"/>
      <w:bookmarkStart w:id="23" w:name="_Toc223421685"/>
      <w:bookmarkStart w:id="24" w:name="_Toc223421686"/>
      <w:bookmarkStart w:id="25" w:name="_Toc223421687"/>
      <w:bookmarkStart w:id="26" w:name="_Toc225244217"/>
      <w:bookmarkEnd w:id="12"/>
      <w:bookmarkEnd w:id="13"/>
      <w:bookmarkEnd w:id="14"/>
      <w:bookmarkEnd w:id="15"/>
      <w:bookmarkEnd w:id="16"/>
      <w:bookmarkEnd w:id="17"/>
      <w:bookmarkEnd w:id="18"/>
      <w:bookmarkEnd w:id="19"/>
      <w:bookmarkEnd w:id="20"/>
      <w:bookmarkEnd w:id="21"/>
      <w:bookmarkEnd w:id="22"/>
      <w:bookmarkEnd w:id="23"/>
      <w:bookmarkEnd w:id="24"/>
      <w:bookmarkEnd w:id="25"/>
    </w:p>
    <w:p w14:paraId="5C259836" w14:textId="59969978" w:rsidR="0092234D" w:rsidRPr="009E3954" w:rsidRDefault="0092234D" w:rsidP="0092234D">
      <w:pPr>
        <w:spacing w:after="120" w:line="276" w:lineRule="auto"/>
        <w:jc w:val="both"/>
        <w:rPr>
          <w:rFonts w:ascii="Lato" w:hAnsi="Lato" w:cs="Times New Roman"/>
          <w:bCs/>
        </w:rPr>
      </w:pPr>
      <w:r w:rsidRPr="009E3954">
        <w:rPr>
          <w:rFonts w:ascii="Lato" w:hAnsi="Lato" w:cs="Times New Roman"/>
        </w:rPr>
        <w:t>Wyłoni</w:t>
      </w:r>
      <w:r>
        <w:rPr>
          <w:rFonts w:ascii="Lato" w:hAnsi="Lato" w:cs="Times New Roman"/>
        </w:rPr>
        <w:t>eni</w:t>
      </w:r>
      <w:r w:rsidRPr="009E3954">
        <w:rPr>
          <w:rFonts w:ascii="Lato" w:hAnsi="Lato" w:cs="Times New Roman"/>
        </w:rPr>
        <w:t xml:space="preserve"> w ramach Konkursu </w:t>
      </w:r>
      <w:r>
        <w:rPr>
          <w:rFonts w:ascii="Lato" w:hAnsi="Lato" w:cs="Times New Roman"/>
        </w:rPr>
        <w:t>Oferenci</w:t>
      </w:r>
      <w:r w:rsidRPr="009E3954">
        <w:rPr>
          <w:rFonts w:ascii="Lato" w:hAnsi="Lato" w:cs="Times New Roman"/>
        </w:rPr>
        <w:t xml:space="preserve"> zrealizuj</w:t>
      </w:r>
      <w:r>
        <w:rPr>
          <w:rFonts w:ascii="Lato" w:hAnsi="Lato" w:cs="Times New Roman"/>
        </w:rPr>
        <w:t>ą</w:t>
      </w:r>
      <w:r w:rsidRPr="009E3954">
        <w:rPr>
          <w:rFonts w:ascii="Lato" w:hAnsi="Lato" w:cs="Times New Roman"/>
        </w:rPr>
        <w:t xml:space="preserve"> </w:t>
      </w:r>
      <w:r>
        <w:rPr>
          <w:rFonts w:ascii="Lato" w:hAnsi="Lato" w:cs="Times New Roman"/>
        </w:rPr>
        <w:t>zadanie publiczne na rzecz osób z zagranicznej instytucjonalnej pieczy zastępczej w rozumieniu ustawy z dnia 13 czerwca 2003 r. o udzielaniu cudzoziemcom ochrony na terytorium Rzeczypospolitej Polskiej (Dz.U. z 2025 r. poz. 223)</w:t>
      </w:r>
      <w:r w:rsidRPr="009E3954">
        <w:rPr>
          <w:rFonts w:ascii="Lato" w:hAnsi="Lato" w:cs="Times New Roman"/>
        </w:rPr>
        <w:t xml:space="preserve">, </w:t>
      </w:r>
      <w:r>
        <w:rPr>
          <w:rFonts w:ascii="Lato" w:hAnsi="Lato" w:cs="Times New Roman"/>
        </w:rPr>
        <w:t>to jest</w:t>
      </w:r>
      <w:r w:rsidRPr="009E3954">
        <w:rPr>
          <w:rFonts w:ascii="Lato" w:hAnsi="Lato" w:cs="Times New Roman"/>
          <w:bCs/>
        </w:rPr>
        <w:t>:</w:t>
      </w:r>
    </w:p>
    <w:p w14:paraId="294D3FF0" w14:textId="77777777" w:rsidR="0092234D" w:rsidRPr="009E3954" w:rsidRDefault="0092234D" w:rsidP="0092234D">
      <w:pPr>
        <w:pStyle w:val="Akapitzlist"/>
        <w:numPr>
          <w:ilvl w:val="0"/>
          <w:numId w:val="96"/>
        </w:numPr>
        <w:spacing w:after="120" w:line="276" w:lineRule="auto"/>
        <w:ind w:left="284" w:hanging="284"/>
        <w:jc w:val="both"/>
        <w:rPr>
          <w:rFonts w:ascii="Lato" w:hAnsi="Lato" w:cs="Times New Roman"/>
          <w:bCs/>
        </w:rPr>
      </w:pPr>
      <w:r>
        <w:rPr>
          <w:rFonts w:ascii="Lato" w:hAnsi="Lato" w:cs="Times New Roman"/>
          <w:bCs/>
        </w:rPr>
        <w:t xml:space="preserve">dzieci i osób pełnoletnich, które bezpośrednio przed przyjazdem do Rzeczypospolitej Polskiej były umieszczone na terytorium państw swojego pochodzenia w zagranicznej instytucjonalnej pieczy zastępczej i które przybyły do Rzeczypospolitej Polskiej wraz z opiekunami sprawującymi nad nimi pieczę,  </w:t>
      </w:r>
      <w:r w:rsidRPr="009E3954">
        <w:rPr>
          <w:rFonts w:ascii="Lato" w:hAnsi="Lato" w:cs="Times New Roman"/>
          <w:bCs/>
        </w:rPr>
        <w:t xml:space="preserve"> </w:t>
      </w:r>
    </w:p>
    <w:p w14:paraId="139A9862" w14:textId="77777777" w:rsidR="0092234D" w:rsidRPr="006715B2" w:rsidRDefault="0092234D" w:rsidP="0092234D">
      <w:pPr>
        <w:pStyle w:val="Akapitzlist"/>
        <w:numPr>
          <w:ilvl w:val="0"/>
          <w:numId w:val="96"/>
        </w:numPr>
        <w:spacing w:after="120" w:line="276" w:lineRule="auto"/>
        <w:ind w:left="284" w:hanging="284"/>
        <w:jc w:val="both"/>
        <w:rPr>
          <w:rFonts w:ascii="Lato" w:hAnsi="Lato" w:cs="Times New Roman"/>
        </w:rPr>
      </w:pPr>
      <w:r>
        <w:rPr>
          <w:rFonts w:ascii="Lato" w:hAnsi="Lato" w:cs="Times New Roman"/>
          <w:bCs/>
        </w:rPr>
        <w:t>opiekunów sprawujących opiekę nad osobami wymienionymi w tiret pierwszym, którzy przybyli do Rzeczypospolitej Polskiej w celu sprawowania opieki nad małoletnimi w ramach zagranicznej instytucjonalnej pieczy zastępczej,</w:t>
      </w:r>
    </w:p>
    <w:p w14:paraId="2CD491F0" w14:textId="77777777" w:rsidR="0092234D" w:rsidRPr="00E0322F" w:rsidRDefault="0092234D" w:rsidP="0092234D">
      <w:pPr>
        <w:spacing w:after="120" w:line="276" w:lineRule="auto"/>
        <w:jc w:val="both"/>
        <w:rPr>
          <w:rFonts w:ascii="Lato" w:hAnsi="Lato" w:cs="Times New Roman"/>
        </w:rPr>
      </w:pPr>
      <w:r>
        <w:rPr>
          <w:rFonts w:ascii="Lato" w:hAnsi="Lato" w:cs="Times New Roman"/>
        </w:rPr>
        <w:t xml:space="preserve">Dodatkowo </w:t>
      </w:r>
      <w:r w:rsidRPr="001E22DB">
        <w:rPr>
          <w:rFonts w:ascii="Lato" w:hAnsi="Lato" w:cs="Times New Roman"/>
        </w:rPr>
        <w:t>członków rodzin obywateli Ukrainy, którzy przybyli do Rzeczypospolitej Polskiej w ramach zorganizowanej ewakuacji zagranicznej instytucjonalnej pieczy zastępczej.</w:t>
      </w:r>
    </w:p>
    <w:p w14:paraId="70F47DFD" w14:textId="77777777" w:rsidR="00016D70" w:rsidRPr="00D65127" w:rsidRDefault="00016D70" w:rsidP="00016D70">
      <w:pPr>
        <w:pStyle w:val="Nagwek2"/>
        <w:spacing w:before="0" w:after="120" w:line="276" w:lineRule="auto"/>
        <w:ind w:left="426" w:hanging="426"/>
        <w:rPr>
          <w:sz w:val="22"/>
          <w:szCs w:val="22"/>
        </w:rPr>
      </w:pPr>
      <w:r w:rsidRPr="00D65127">
        <w:rPr>
          <w:sz w:val="22"/>
          <w:szCs w:val="22"/>
        </w:rPr>
        <w:t>KTO MOŻE UBIEGAĆ SIĘ O PRZYZNANIE DOTACJI?</w:t>
      </w:r>
      <w:bookmarkEnd w:id="26"/>
    </w:p>
    <w:p w14:paraId="267A6ED5" w14:textId="377A4623" w:rsidR="00BC6DC8" w:rsidRPr="00BC6DC8" w:rsidRDefault="00016D70" w:rsidP="00BC6DC8">
      <w:pPr>
        <w:pStyle w:val="Nagwek3"/>
        <w:numPr>
          <w:ilvl w:val="0"/>
          <w:numId w:val="10"/>
        </w:numPr>
      </w:pPr>
      <w:bookmarkStart w:id="27" w:name="_Toc225244218"/>
      <w:r w:rsidRPr="00E95BCA">
        <w:t>Podmioty uprawnione</w:t>
      </w:r>
      <w:bookmarkEnd w:id="27"/>
    </w:p>
    <w:p w14:paraId="79F3A63F" w14:textId="77777777" w:rsidR="00016D70" w:rsidRPr="00573AEA" w:rsidRDefault="00016D70" w:rsidP="00016D70">
      <w:pPr>
        <w:spacing w:after="120" w:line="276" w:lineRule="auto"/>
        <w:jc w:val="both"/>
        <w:rPr>
          <w:rFonts w:ascii="Lato" w:eastAsia="Times New Roman" w:hAnsi="Lato" w:cs="Times New Roman"/>
          <w:bCs/>
          <w:color w:val="000000"/>
          <w:lang w:eastAsia="pl-PL"/>
        </w:rPr>
      </w:pPr>
      <w:r w:rsidRPr="00573AEA">
        <w:rPr>
          <w:rFonts w:ascii="Lato" w:eastAsia="Times New Roman" w:hAnsi="Lato" w:cs="Times New Roman"/>
          <w:bCs/>
          <w:color w:val="000000"/>
          <w:lang w:eastAsia="pl-PL"/>
        </w:rPr>
        <w:t>Podmiotami uprawnionymi do złożenia oferty w Konkursie są:</w:t>
      </w:r>
    </w:p>
    <w:p w14:paraId="133DCA2E" w14:textId="0D5E342F" w:rsidR="00016D70" w:rsidRPr="00D65127" w:rsidRDefault="00016D70" w:rsidP="00A36FC2">
      <w:pPr>
        <w:pStyle w:val="Akapitzlist"/>
        <w:numPr>
          <w:ilvl w:val="0"/>
          <w:numId w:val="28"/>
        </w:numPr>
        <w:spacing w:after="120" w:line="276" w:lineRule="auto"/>
        <w:ind w:left="284" w:hanging="284"/>
        <w:contextualSpacing w:val="0"/>
        <w:jc w:val="both"/>
        <w:rPr>
          <w:rFonts w:ascii="Lato" w:eastAsia="Calibri" w:hAnsi="Lato" w:cs="Times New Roman"/>
        </w:rPr>
      </w:pPr>
      <w:r w:rsidRPr="00D65127">
        <w:rPr>
          <w:rFonts w:ascii="Lato" w:eastAsia="Calibri" w:hAnsi="Lato" w:cs="Times New Roman"/>
        </w:rPr>
        <w:t xml:space="preserve">organizacje pozarządowe wymienione w art. 3 ust. 2 UoDPPioW, </w:t>
      </w:r>
    </w:p>
    <w:p w14:paraId="448213F6" w14:textId="637FD14D" w:rsidR="00016D70" w:rsidRDefault="00016D70" w:rsidP="00A36FC2">
      <w:pPr>
        <w:pStyle w:val="Akapitzlist"/>
        <w:numPr>
          <w:ilvl w:val="0"/>
          <w:numId w:val="28"/>
        </w:numPr>
        <w:spacing w:after="120" w:line="276" w:lineRule="auto"/>
        <w:ind w:left="284" w:hanging="284"/>
        <w:contextualSpacing w:val="0"/>
        <w:jc w:val="both"/>
        <w:rPr>
          <w:rFonts w:ascii="Lato" w:eastAsia="Calibri" w:hAnsi="Lato" w:cs="Times New Roman"/>
        </w:rPr>
      </w:pPr>
      <w:r w:rsidRPr="00D65127">
        <w:rPr>
          <w:rFonts w:ascii="Lato" w:eastAsia="Calibri" w:hAnsi="Lato" w:cs="Times New Roman"/>
        </w:rPr>
        <w:t xml:space="preserve">podmioty wymienione w art. 3 ust. 3 </w:t>
      </w:r>
      <w:bookmarkStart w:id="28" w:name="_Hlk223452185"/>
      <w:r w:rsidR="00E612B0">
        <w:rPr>
          <w:rFonts w:ascii="Lato" w:eastAsia="Calibri" w:hAnsi="Lato" w:cs="Times New Roman"/>
        </w:rPr>
        <w:t xml:space="preserve">pkt 1-4 </w:t>
      </w:r>
      <w:bookmarkEnd w:id="28"/>
      <w:r w:rsidRPr="00D65127">
        <w:rPr>
          <w:rFonts w:ascii="Lato" w:eastAsia="Calibri" w:hAnsi="Lato" w:cs="Times New Roman"/>
        </w:rPr>
        <w:t>UoDPPioW</w:t>
      </w:r>
      <w:r w:rsidR="005C5FE7">
        <w:rPr>
          <w:rFonts w:ascii="Lato" w:eastAsia="Calibri" w:hAnsi="Lato" w:cs="Times New Roman"/>
        </w:rPr>
        <w:t xml:space="preserve"> </w:t>
      </w:r>
    </w:p>
    <w:p w14:paraId="302A0D2A" w14:textId="77777777" w:rsidR="0092234D" w:rsidRDefault="0092234D" w:rsidP="0092234D">
      <w:pPr>
        <w:pStyle w:val="Default"/>
        <w:jc w:val="both"/>
        <w:rPr>
          <w:rFonts w:ascii="Lato" w:hAnsi="Lato"/>
          <w:sz w:val="22"/>
          <w:szCs w:val="22"/>
        </w:rPr>
      </w:pPr>
      <w:r>
        <w:rPr>
          <w:rFonts w:ascii="Lato" w:hAnsi="Lato"/>
          <w:sz w:val="22"/>
          <w:szCs w:val="22"/>
        </w:rPr>
        <w:t>prowadzące działalność statutową związaną z jednym lub kilkoma z wymienionych niżej obszarów:</w:t>
      </w:r>
    </w:p>
    <w:p w14:paraId="5847DC13" w14:textId="77777777" w:rsidR="0092234D" w:rsidRDefault="0092234D" w:rsidP="0092234D">
      <w:pPr>
        <w:pStyle w:val="Default"/>
        <w:numPr>
          <w:ilvl w:val="0"/>
          <w:numId w:val="134"/>
        </w:numPr>
        <w:jc w:val="both"/>
        <w:rPr>
          <w:rFonts w:ascii="Lato" w:hAnsi="Lato"/>
          <w:sz w:val="22"/>
          <w:szCs w:val="22"/>
        </w:rPr>
      </w:pPr>
      <w:r>
        <w:rPr>
          <w:rFonts w:ascii="Lato" w:hAnsi="Lato"/>
          <w:sz w:val="22"/>
          <w:szCs w:val="22"/>
        </w:rPr>
        <w:t>tworzenie / wdrażanie rozwiązań związanych z deinstytucjonalizacją w sferze społecznej,</w:t>
      </w:r>
    </w:p>
    <w:p w14:paraId="57D29A3F" w14:textId="77777777" w:rsidR="0092234D" w:rsidRDefault="0092234D" w:rsidP="0092234D">
      <w:pPr>
        <w:pStyle w:val="Default"/>
        <w:numPr>
          <w:ilvl w:val="0"/>
          <w:numId w:val="134"/>
        </w:numPr>
        <w:jc w:val="both"/>
        <w:rPr>
          <w:rFonts w:ascii="Lato" w:hAnsi="Lato"/>
          <w:sz w:val="22"/>
          <w:szCs w:val="22"/>
        </w:rPr>
      </w:pPr>
      <w:r>
        <w:rPr>
          <w:rFonts w:ascii="Lato" w:hAnsi="Lato"/>
          <w:sz w:val="22"/>
          <w:szCs w:val="22"/>
        </w:rPr>
        <w:t xml:space="preserve">wsparcie i ochrona dzieci, </w:t>
      </w:r>
    </w:p>
    <w:p w14:paraId="45743874" w14:textId="77777777" w:rsidR="0092234D" w:rsidRDefault="0092234D" w:rsidP="0092234D">
      <w:pPr>
        <w:pStyle w:val="Default"/>
        <w:numPr>
          <w:ilvl w:val="0"/>
          <w:numId w:val="134"/>
        </w:numPr>
        <w:jc w:val="both"/>
        <w:rPr>
          <w:rFonts w:ascii="Lato" w:hAnsi="Lato"/>
          <w:sz w:val="22"/>
          <w:szCs w:val="22"/>
        </w:rPr>
      </w:pPr>
      <w:r>
        <w:rPr>
          <w:rFonts w:ascii="Lato" w:hAnsi="Lato"/>
          <w:sz w:val="22"/>
          <w:szCs w:val="22"/>
        </w:rPr>
        <w:t>projektowanie / wdrażanie rozwiązań w obszarze pieczy zastępczej,</w:t>
      </w:r>
    </w:p>
    <w:p w14:paraId="16A6A49E" w14:textId="77777777" w:rsidR="0092234D" w:rsidRDefault="0092234D" w:rsidP="0092234D">
      <w:pPr>
        <w:pStyle w:val="Default"/>
        <w:numPr>
          <w:ilvl w:val="0"/>
          <w:numId w:val="134"/>
        </w:numPr>
        <w:jc w:val="both"/>
        <w:rPr>
          <w:rFonts w:ascii="Lato" w:hAnsi="Lato"/>
          <w:sz w:val="22"/>
          <w:szCs w:val="22"/>
        </w:rPr>
      </w:pPr>
      <w:r>
        <w:rPr>
          <w:rFonts w:ascii="Lato" w:hAnsi="Lato"/>
          <w:sz w:val="22"/>
          <w:szCs w:val="22"/>
        </w:rPr>
        <w:t>wsparcie / wdrażanie rozwiązań na rzecz grup narażonych na wykluczenie lub dyskryminację i/lub w obszarze włączenia i integracji społecznej i/lub w obszarze wsparcia imigrantów,</w:t>
      </w:r>
    </w:p>
    <w:p w14:paraId="405CA5A0" w14:textId="6F46DE6C" w:rsidR="0092234D" w:rsidRDefault="00820837" w:rsidP="00016D70">
      <w:pPr>
        <w:suppressAutoHyphens/>
        <w:spacing w:after="120" w:line="276" w:lineRule="auto"/>
        <w:jc w:val="both"/>
        <w:rPr>
          <w:rFonts w:ascii="Lato" w:eastAsia="Calibri" w:hAnsi="Lato" w:cs="Times New Roman"/>
          <w:b/>
        </w:rPr>
      </w:pPr>
      <w:r>
        <w:rPr>
          <w:rFonts w:ascii="Lato" w:eastAsia="Calibri" w:hAnsi="Lato" w:cs="Times New Roman"/>
        </w:rPr>
        <w:t>posiadające</w:t>
      </w:r>
      <w:r w:rsidR="00BF5E4D">
        <w:rPr>
          <w:rFonts w:ascii="Lato" w:eastAsia="Calibri" w:hAnsi="Lato" w:cs="Times New Roman"/>
        </w:rPr>
        <w:t xml:space="preserve"> </w:t>
      </w:r>
      <w:r w:rsidR="00E53BED">
        <w:rPr>
          <w:rFonts w:ascii="Lato" w:eastAsia="Calibri" w:hAnsi="Lato" w:cs="Times New Roman"/>
        </w:rPr>
        <w:t>m</w:t>
      </w:r>
      <w:r w:rsidR="00BF5E4D" w:rsidRPr="0092234D">
        <w:rPr>
          <w:rFonts w:ascii="Lato" w:eastAsia="Calibri" w:hAnsi="Lato" w:cs="Times New Roman"/>
        </w:rPr>
        <w:t xml:space="preserve">in. 2-letnie doświadczenie współpracy z lokalnymi i/lub regionalnymi i/lub krajowymi władzami w zakresie </w:t>
      </w:r>
      <w:r w:rsidR="00E06D6D">
        <w:rPr>
          <w:rFonts w:ascii="Lato" w:eastAsia="Calibri" w:hAnsi="Lato" w:cs="Times New Roman"/>
        </w:rPr>
        <w:t>co najmniej jednego z obszarów wskazanych powyżej.</w:t>
      </w:r>
    </w:p>
    <w:p w14:paraId="36666711" w14:textId="0D7D1987" w:rsidR="00016D70" w:rsidRPr="00D65127" w:rsidRDefault="00016D70" w:rsidP="00B36D52">
      <w:pPr>
        <w:suppressAutoHyphens/>
        <w:spacing w:after="120" w:line="276" w:lineRule="auto"/>
        <w:jc w:val="both"/>
        <w:rPr>
          <w:rFonts w:ascii="Lato" w:eastAsia="Calibri" w:hAnsi="Lato" w:cs="Times New Roman"/>
        </w:rPr>
      </w:pPr>
      <w:r w:rsidRPr="00B36D52">
        <w:rPr>
          <w:rFonts w:ascii="Lato" w:eastAsia="Calibri" w:hAnsi="Lato" w:cs="Times New Roman"/>
          <w:bCs/>
        </w:rPr>
        <w:t xml:space="preserve">W Konkursie mogą wziąć udział oferenci (podmioty), którzy </w:t>
      </w:r>
      <w:r w:rsidR="0092234D">
        <w:rPr>
          <w:rFonts w:ascii="Lato" w:eastAsia="Calibri" w:hAnsi="Lato" w:cs="Times New Roman"/>
        </w:rPr>
        <w:t>n</w:t>
      </w:r>
      <w:r w:rsidR="0092234D" w:rsidRPr="0092234D">
        <w:rPr>
          <w:rFonts w:ascii="Lato" w:eastAsia="Calibri" w:hAnsi="Lato" w:cs="Times New Roman"/>
        </w:rPr>
        <w:t>ie podlega</w:t>
      </w:r>
      <w:r w:rsidR="00BF5E4D">
        <w:rPr>
          <w:rFonts w:ascii="Lato" w:eastAsia="Calibri" w:hAnsi="Lato" w:cs="Times New Roman"/>
        </w:rPr>
        <w:t>ją</w:t>
      </w:r>
      <w:r w:rsidR="0092234D" w:rsidRPr="0092234D">
        <w:rPr>
          <w:rFonts w:ascii="Lato" w:eastAsia="Calibri" w:hAnsi="Lato" w:cs="Times New Roman"/>
        </w:rPr>
        <w:t xml:space="preserve"> wykluczeniu z możliwości otrzymania środków przeznaczonych na realizację programów finansowanych z udziałem środków europejskich, w szczególności w związku z wystąpieniem przesłanki określonej w art. 207 ust. 4 ustawy z dnia 27 sierpnia 2009 r. o finansach publicznych</w:t>
      </w:r>
      <w:r w:rsidR="00E2259C">
        <w:rPr>
          <w:rFonts w:ascii="Lato" w:eastAsia="Calibri" w:hAnsi="Lato" w:cs="Times New Roman"/>
        </w:rPr>
        <w:t>.</w:t>
      </w:r>
    </w:p>
    <w:p w14:paraId="03DCD1FA" w14:textId="77777777" w:rsidR="00016D70" w:rsidRPr="00573AEA" w:rsidRDefault="00016D70" w:rsidP="00A36FC2">
      <w:pPr>
        <w:pStyle w:val="Nagwek3"/>
        <w:numPr>
          <w:ilvl w:val="0"/>
          <w:numId w:val="10"/>
        </w:numPr>
        <w:rPr>
          <w:rFonts w:cs="Calibri"/>
        </w:rPr>
      </w:pPr>
      <w:bookmarkStart w:id="29" w:name="_Toc225244219"/>
      <w:r>
        <w:t>Oferta wspólna</w:t>
      </w:r>
      <w:bookmarkEnd w:id="29"/>
    </w:p>
    <w:p w14:paraId="4970157F" w14:textId="6E556732" w:rsidR="00016D70" w:rsidRPr="00573AEA" w:rsidRDefault="00016D70" w:rsidP="00016D70">
      <w:pPr>
        <w:pStyle w:val="Akapitzlist"/>
        <w:suppressAutoHyphens/>
        <w:spacing w:after="120" w:line="276" w:lineRule="auto"/>
        <w:ind w:left="0"/>
        <w:contextualSpacing w:val="0"/>
        <w:jc w:val="both"/>
        <w:rPr>
          <w:rFonts w:ascii="Lato" w:hAnsi="Lato" w:cs="Calibri"/>
        </w:rPr>
      </w:pPr>
      <w:r w:rsidRPr="00573AEA">
        <w:rPr>
          <w:rFonts w:ascii="Lato" w:hAnsi="Lato" w:cs="Calibri"/>
        </w:rPr>
        <w:t>W przypadku oferty wspólnej podmioty składające ofertę mają obowiązek zawrzeć między sobą</w:t>
      </w:r>
      <w:r>
        <w:rPr>
          <w:rFonts w:ascii="Lato" w:hAnsi="Lato" w:cs="Calibri"/>
        </w:rPr>
        <w:t xml:space="preserve"> </w:t>
      </w:r>
      <w:r w:rsidRPr="00573AEA">
        <w:rPr>
          <w:rFonts w:ascii="Lato" w:hAnsi="Lato" w:cs="Calibri"/>
        </w:rPr>
        <w:t xml:space="preserve">umowę na wspólną realizację </w:t>
      </w:r>
      <w:r w:rsidR="003E6BB0">
        <w:rPr>
          <w:rFonts w:ascii="Lato" w:hAnsi="Lato" w:cs="Calibri"/>
        </w:rPr>
        <w:t>zadania publicznego</w:t>
      </w:r>
      <w:r w:rsidRPr="00573AEA">
        <w:rPr>
          <w:rFonts w:ascii="Lato" w:hAnsi="Lato" w:cs="Calibri"/>
        </w:rPr>
        <w:t>. Umowa między Oferentami powinna zawierać:</w:t>
      </w:r>
    </w:p>
    <w:p w14:paraId="6BF59362" w14:textId="5AB3C75F" w:rsidR="00016D70" w:rsidRPr="00573AEA" w:rsidRDefault="00016D70" w:rsidP="00016D70">
      <w:pPr>
        <w:pStyle w:val="Akapitzlist"/>
        <w:suppressAutoHyphens/>
        <w:spacing w:after="120" w:line="276" w:lineRule="auto"/>
        <w:ind w:left="0"/>
        <w:contextualSpacing w:val="0"/>
        <w:jc w:val="both"/>
        <w:rPr>
          <w:rFonts w:ascii="Lato" w:hAnsi="Lato" w:cs="Calibri"/>
        </w:rPr>
      </w:pPr>
      <w:r w:rsidRPr="00573AEA">
        <w:rPr>
          <w:rFonts w:ascii="Lato" w:hAnsi="Lato" w:cs="Calibri"/>
        </w:rPr>
        <w:lastRenderedPageBreak/>
        <w:t>- dane dotyczące oferty (tytuł zadania, okres realizacji)</w:t>
      </w:r>
      <w:r w:rsidR="00E2259C">
        <w:rPr>
          <w:rFonts w:ascii="Lato" w:hAnsi="Lato" w:cs="Calibri"/>
        </w:rPr>
        <w:t>,</w:t>
      </w:r>
    </w:p>
    <w:p w14:paraId="4724062B" w14:textId="3DF45E34" w:rsidR="00016D70" w:rsidRPr="00573AEA" w:rsidRDefault="00016D70" w:rsidP="00016D70">
      <w:pPr>
        <w:pStyle w:val="Akapitzlist"/>
        <w:suppressAutoHyphens/>
        <w:spacing w:after="120" w:line="276" w:lineRule="auto"/>
        <w:ind w:left="0"/>
        <w:contextualSpacing w:val="0"/>
        <w:jc w:val="both"/>
        <w:rPr>
          <w:rFonts w:ascii="Lato" w:hAnsi="Lato" w:cs="Calibri"/>
        </w:rPr>
      </w:pPr>
      <w:r w:rsidRPr="00573AEA">
        <w:rPr>
          <w:rFonts w:ascii="Lato" w:hAnsi="Lato" w:cs="Calibri"/>
        </w:rPr>
        <w:t>- dane Oferentów (dane teleadresowe, numery KRS, NIP, REGON, reprezentacja)</w:t>
      </w:r>
      <w:r w:rsidR="00E2259C">
        <w:rPr>
          <w:rFonts w:ascii="Lato" w:hAnsi="Lato" w:cs="Calibri"/>
        </w:rPr>
        <w:t>,</w:t>
      </w:r>
    </w:p>
    <w:p w14:paraId="4C0D8B4B" w14:textId="332D0F22" w:rsidR="00016D70" w:rsidRPr="00573AEA" w:rsidRDefault="00016D70" w:rsidP="00016D70">
      <w:pPr>
        <w:pStyle w:val="Akapitzlist"/>
        <w:suppressAutoHyphens/>
        <w:spacing w:after="120" w:line="276" w:lineRule="auto"/>
        <w:ind w:left="0"/>
        <w:contextualSpacing w:val="0"/>
        <w:jc w:val="both"/>
        <w:rPr>
          <w:rFonts w:ascii="Lato" w:hAnsi="Lato" w:cs="Calibri"/>
        </w:rPr>
      </w:pPr>
      <w:r w:rsidRPr="00573AEA">
        <w:rPr>
          <w:rFonts w:ascii="Lato" w:hAnsi="Lato" w:cs="Calibri"/>
        </w:rPr>
        <w:t xml:space="preserve">- </w:t>
      </w:r>
      <w:r w:rsidR="00762007">
        <w:rPr>
          <w:rFonts w:ascii="Lato" w:hAnsi="Lato" w:cs="Calibri"/>
        </w:rPr>
        <w:t>zakres</w:t>
      </w:r>
      <w:r w:rsidR="00762007" w:rsidRPr="00762007">
        <w:rPr>
          <w:rFonts w:ascii="Lato" w:hAnsi="Lato" w:cs="Calibri"/>
        </w:rPr>
        <w:t xml:space="preserve"> działa</w:t>
      </w:r>
      <w:r w:rsidR="00762007">
        <w:rPr>
          <w:rFonts w:ascii="Lato" w:hAnsi="Lato" w:cs="Calibri"/>
        </w:rPr>
        <w:t>ń</w:t>
      </w:r>
      <w:r w:rsidR="00762007" w:rsidRPr="00762007">
        <w:rPr>
          <w:rFonts w:ascii="Lato" w:hAnsi="Lato" w:cs="Calibri"/>
        </w:rPr>
        <w:t xml:space="preserve"> </w:t>
      </w:r>
      <w:r w:rsidR="00762007">
        <w:rPr>
          <w:rFonts w:ascii="Lato" w:hAnsi="Lato" w:cs="Calibri"/>
        </w:rPr>
        <w:t>wykonywanych przez poszczególnych oferentów w ramach realizacji zadania publicznego</w:t>
      </w:r>
      <w:r w:rsidR="00E2259C">
        <w:rPr>
          <w:rFonts w:ascii="Lato" w:hAnsi="Lato" w:cs="Calibri"/>
        </w:rPr>
        <w:t>,</w:t>
      </w:r>
    </w:p>
    <w:p w14:paraId="724FF6E8" w14:textId="547D3341" w:rsidR="00762007" w:rsidRPr="00573AEA" w:rsidRDefault="00016D70" w:rsidP="00016D70">
      <w:pPr>
        <w:pStyle w:val="Akapitzlist"/>
        <w:suppressAutoHyphens/>
        <w:spacing w:after="120" w:line="276" w:lineRule="auto"/>
        <w:ind w:left="0"/>
        <w:contextualSpacing w:val="0"/>
        <w:jc w:val="both"/>
        <w:rPr>
          <w:rFonts w:ascii="Lato" w:hAnsi="Lato" w:cs="Calibri"/>
        </w:rPr>
      </w:pPr>
      <w:r w:rsidRPr="00573AEA">
        <w:rPr>
          <w:rFonts w:ascii="Lato" w:hAnsi="Lato" w:cs="Calibri"/>
        </w:rPr>
        <w:t xml:space="preserve">- sposób </w:t>
      </w:r>
      <w:r w:rsidR="00762007">
        <w:rPr>
          <w:rFonts w:ascii="Lato" w:hAnsi="Lato" w:cs="Calibri"/>
        </w:rPr>
        <w:t xml:space="preserve">reprezentacji Oferentów wobec Zleceniodawcy. </w:t>
      </w:r>
    </w:p>
    <w:p w14:paraId="71957A7F" w14:textId="77777777" w:rsidR="00016D70" w:rsidRPr="00573AEA" w:rsidRDefault="00016D70" w:rsidP="00016D70">
      <w:pPr>
        <w:pStyle w:val="Akapitzlist"/>
        <w:suppressAutoHyphens/>
        <w:spacing w:after="120" w:line="276" w:lineRule="auto"/>
        <w:ind w:left="0"/>
        <w:contextualSpacing w:val="0"/>
        <w:jc w:val="both"/>
        <w:rPr>
          <w:rFonts w:ascii="Lato" w:hAnsi="Lato" w:cs="Calibri"/>
        </w:rPr>
      </w:pPr>
      <w:r w:rsidRPr="00573AEA">
        <w:rPr>
          <w:rFonts w:ascii="Lato" w:hAnsi="Lato" w:cs="Calibri"/>
        </w:rPr>
        <w:t>Złożenie oferty wspólnej wyklucza możliwość złożenia oferty przez podmiot, który bierze</w:t>
      </w:r>
      <w:r>
        <w:rPr>
          <w:rFonts w:ascii="Lato" w:hAnsi="Lato" w:cs="Calibri"/>
        </w:rPr>
        <w:t xml:space="preserve"> </w:t>
      </w:r>
      <w:r w:rsidRPr="00573AEA">
        <w:rPr>
          <w:rFonts w:ascii="Lato" w:hAnsi="Lato" w:cs="Calibri"/>
        </w:rPr>
        <w:t>udział w ofercie wspólnej</w:t>
      </w:r>
      <w:r>
        <w:rPr>
          <w:rFonts w:ascii="Lato" w:hAnsi="Lato" w:cs="Calibri"/>
        </w:rPr>
        <w:t>.</w:t>
      </w:r>
    </w:p>
    <w:p w14:paraId="0E895B2B" w14:textId="77777777" w:rsidR="00016D70" w:rsidRPr="00573AEA" w:rsidRDefault="00016D70" w:rsidP="00016D70">
      <w:pPr>
        <w:pStyle w:val="Akapitzlist"/>
        <w:suppressAutoHyphens/>
        <w:spacing w:after="120" w:line="276" w:lineRule="auto"/>
        <w:ind w:left="0"/>
        <w:contextualSpacing w:val="0"/>
        <w:jc w:val="both"/>
        <w:rPr>
          <w:rFonts w:ascii="Lato" w:hAnsi="Lato" w:cs="Calibri"/>
        </w:rPr>
      </w:pPr>
      <w:r w:rsidRPr="00573AEA">
        <w:rPr>
          <w:rFonts w:ascii="Lato" w:hAnsi="Lato" w:cs="Calibri"/>
        </w:rPr>
        <w:t>Niedozwolone są przepływy finansowe między Oferentami realizującymi zadanie w ramach</w:t>
      </w:r>
      <w:r>
        <w:rPr>
          <w:rFonts w:ascii="Lato" w:hAnsi="Lato" w:cs="Calibri"/>
        </w:rPr>
        <w:t xml:space="preserve"> </w:t>
      </w:r>
      <w:r w:rsidRPr="00573AEA">
        <w:rPr>
          <w:rFonts w:ascii="Lato" w:hAnsi="Lato" w:cs="Calibri"/>
        </w:rPr>
        <w:t>oferty wspólnej.</w:t>
      </w:r>
    </w:p>
    <w:p w14:paraId="467B2C01" w14:textId="77777777" w:rsidR="00016D70" w:rsidRDefault="00016D70" w:rsidP="00016D70">
      <w:pPr>
        <w:pStyle w:val="Akapitzlist"/>
        <w:suppressAutoHyphens/>
        <w:spacing w:after="120" w:line="276" w:lineRule="auto"/>
        <w:ind w:left="0"/>
        <w:contextualSpacing w:val="0"/>
        <w:jc w:val="both"/>
        <w:rPr>
          <w:rFonts w:ascii="Lato" w:hAnsi="Lato" w:cs="Calibri"/>
        </w:rPr>
      </w:pPr>
      <w:r w:rsidRPr="00573AEA">
        <w:rPr>
          <w:rFonts w:ascii="Lato" w:hAnsi="Lato" w:cs="Calibri"/>
        </w:rPr>
        <w:t>Niedopuszczalne jest składanie ofert wspólnych, w których Oferentami są oddziały terenowe tej</w:t>
      </w:r>
      <w:r>
        <w:rPr>
          <w:rFonts w:ascii="Lato" w:hAnsi="Lato" w:cs="Calibri"/>
        </w:rPr>
        <w:t xml:space="preserve"> </w:t>
      </w:r>
      <w:r w:rsidRPr="00573AEA">
        <w:rPr>
          <w:rFonts w:ascii="Lato" w:hAnsi="Lato" w:cs="Calibri"/>
        </w:rPr>
        <w:t>samej organizacji.</w:t>
      </w:r>
    </w:p>
    <w:p w14:paraId="7E5402B8" w14:textId="3B93DB32" w:rsidR="00016D70" w:rsidRDefault="00016D70" w:rsidP="00016D70">
      <w:pPr>
        <w:pStyle w:val="Akapitzlist"/>
        <w:suppressAutoHyphens/>
        <w:spacing w:after="120" w:line="276" w:lineRule="auto"/>
        <w:ind w:left="0"/>
        <w:contextualSpacing w:val="0"/>
        <w:jc w:val="both"/>
        <w:rPr>
          <w:rFonts w:ascii="Lato" w:hAnsi="Lato" w:cs="Calibri"/>
        </w:rPr>
      </w:pPr>
      <w:r w:rsidRPr="00573AEA">
        <w:rPr>
          <w:rFonts w:ascii="Lato" w:hAnsi="Lato" w:cs="Calibri"/>
        </w:rPr>
        <w:t xml:space="preserve">W przypadku oferty wspólnej </w:t>
      </w:r>
      <w:r w:rsidR="005F4318">
        <w:rPr>
          <w:rFonts w:ascii="Lato" w:hAnsi="Lato" w:cs="Calibri"/>
        </w:rPr>
        <w:t>każdy z O</w:t>
      </w:r>
      <w:r w:rsidRPr="00573AEA">
        <w:rPr>
          <w:rFonts w:ascii="Lato" w:hAnsi="Lato" w:cs="Calibri"/>
        </w:rPr>
        <w:t>feren</w:t>
      </w:r>
      <w:r w:rsidR="005F4318">
        <w:rPr>
          <w:rFonts w:ascii="Lato" w:hAnsi="Lato" w:cs="Calibri"/>
        </w:rPr>
        <w:t>tów</w:t>
      </w:r>
      <w:r w:rsidRPr="00573AEA">
        <w:rPr>
          <w:rFonts w:ascii="Lato" w:hAnsi="Lato" w:cs="Calibri"/>
        </w:rPr>
        <w:t xml:space="preserve"> </w:t>
      </w:r>
      <w:r w:rsidR="005F4318">
        <w:rPr>
          <w:rFonts w:ascii="Lato" w:hAnsi="Lato" w:cs="Calibri"/>
        </w:rPr>
        <w:t>m</w:t>
      </w:r>
      <w:r w:rsidRPr="00573AEA">
        <w:rPr>
          <w:rFonts w:ascii="Lato" w:hAnsi="Lato" w:cs="Calibri"/>
        </w:rPr>
        <w:t>us</w:t>
      </w:r>
      <w:r w:rsidR="005F4318">
        <w:rPr>
          <w:rFonts w:ascii="Lato" w:hAnsi="Lato" w:cs="Calibri"/>
        </w:rPr>
        <w:t>i</w:t>
      </w:r>
      <w:r w:rsidRPr="00573AEA">
        <w:rPr>
          <w:rFonts w:ascii="Lato" w:hAnsi="Lato" w:cs="Calibri"/>
        </w:rPr>
        <w:t xml:space="preserve"> spełniać warunki</w:t>
      </w:r>
      <w:r>
        <w:rPr>
          <w:rFonts w:ascii="Lato" w:hAnsi="Lato" w:cs="Calibri"/>
        </w:rPr>
        <w:t xml:space="preserve"> określone w punkcie 1.</w:t>
      </w:r>
    </w:p>
    <w:p w14:paraId="77F93D4F" w14:textId="4B54F9AF" w:rsidR="00016D70" w:rsidRDefault="00534A82" w:rsidP="00016D70">
      <w:pPr>
        <w:pStyle w:val="Akapitzlist"/>
        <w:suppressAutoHyphens/>
        <w:spacing w:after="120" w:line="276" w:lineRule="auto"/>
        <w:ind w:left="0"/>
        <w:jc w:val="both"/>
        <w:rPr>
          <w:rFonts w:ascii="Lato" w:hAnsi="Lato" w:cs="Calibri"/>
        </w:rPr>
      </w:pPr>
      <w:r w:rsidRPr="00534A82">
        <w:rPr>
          <w:rFonts w:ascii="Lato" w:hAnsi="Lato" w:cs="Calibri"/>
        </w:rPr>
        <w:t xml:space="preserve">Umowę zawartą między </w:t>
      </w:r>
      <w:r>
        <w:rPr>
          <w:rFonts w:ascii="Lato" w:hAnsi="Lato" w:cs="Calibri"/>
        </w:rPr>
        <w:t>Oferentami</w:t>
      </w:r>
      <w:r w:rsidRPr="00534A82">
        <w:rPr>
          <w:rFonts w:ascii="Lato" w:hAnsi="Lato" w:cs="Calibri"/>
        </w:rPr>
        <w:t>, określającą zakres ich świadczeń składających się na realizację zadania publicznego, załącza się do umowy o realizacj</w:t>
      </w:r>
      <w:r>
        <w:rPr>
          <w:rFonts w:ascii="Lato" w:hAnsi="Lato" w:cs="Calibri"/>
        </w:rPr>
        <w:t xml:space="preserve">ę </w:t>
      </w:r>
      <w:r w:rsidRPr="00534A82">
        <w:rPr>
          <w:rFonts w:ascii="Lato" w:hAnsi="Lato" w:cs="Calibri"/>
        </w:rPr>
        <w:t xml:space="preserve">zadania publicznego </w:t>
      </w:r>
      <w:r>
        <w:rPr>
          <w:rFonts w:ascii="Lato" w:hAnsi="Lato" w:cs="Calibri"/>
        </w:rPr>
        <w:t>.</w:t>
      </w:r>
    </w:p>
    <w:p w14:paraId="15FB7D8D" w14:textId="77777777" w:rsidR="00534A82" w:rsidRDefault="00534A82" w:rsidP="00016D70">
      <w:pPr>
        <w:pStyle w:val="Akapitzlist"/>
        <w:suppressAutoHyphens/>
        <w:spacing w:after="120" w:line="276" w:lineRule="auto"/>
        <w:ind w:left="0"/>
        <w:jc w:val="both"/>
        <w:rPr>
          <w:rFonts w:ascii="Lato" w:hAnsi="Lato" w:cs="Calibri"/>
        </w:rPr>
      </w:pPr>
    </w:p>
    <w:p w14:paraId="2FB1F244" w14:textId="77777777" w:rsidR="00016D70" w:rsidRPr="00D65127" w:rsidRDefault="00016D70" w:rsidP="005C5FE7">
      <w:pPr>
        <w:pStyle w:val="Nagwek2"/>
        <w:spacing w:before="0" w:after="120" w:line="276" w:lineRule="auto"/>
        <w:ind w:left="426" w:hanging="426"/>
        <w:rPr>
          <w:sz w:val="22"/>
          <w:szCs w:val="22"/>
        </w:rPr>
      </w:pPr>
      <w:bookmarkStart w:id="30" w:name="_Toc225244220"/>
      <w:r w:rsidRPr="00D65127">
        <w:rPr>
          <w:sz w:val="22"/>
          <w:szCs w:val="22"/>
        </w:rPr>
        <w:t xml:space="preserve">ŚRODKI FINANSOWE NA REALIZACJĘ </w:t>
      </w:r>
      <w:r>
        <w:rPr>
          <w:sz w:val="22"/>
          <w:szCs w:val="22"/>
        </w:rPr>
        <w:t>ZADANIA PUBLICZNEGO</w:t>
      </w:r>
      <w:r w:rsidRPr="00D65127">
        <w:rPr>
          <w:sz w:val="22"/>
          <w:szCs w:val="22"/>
        </w:rPr>
        <w:t>. CZAS REALIZACJI ZADAŃ</w:t>
      </w:r>
      <w:bookmarkEnd w:id="30"/>
    </w:p>
    <w:p w14:paraId="58A7EA33" w14:textId="77777777" w:rsidR="00016D70" w:rsidRPr="00E95BCA" w:rsidRDefault="00016D70" w:rsidP="00A36FC2">
      <w:pPr>
        <w:pStyle w:val="Nagwek3"/>
        <w:numPr>
          <w:ilvl w:val="0"/>
          <w:numId w:val="11"/>
        </w:numPr>
      </w:pPr>
      <w:bookmarkStart w:id="31" w:name="_Toc225244221"/>
      <w:r w:rsidRPr="00E95BCA">
        <w:t xml:space="preserve">Środki przeznaczone na realizację </w:t>
      </w:r>
      <w:r>
        <w:t>zadania publicznego</w:t>
      </w:r>
      <w:r w:rsidRPr="00E95BCA">
        <w:t xml:space="preserve"> w ramach Konkursu</w:t>
      </w:r>
      <w:bookmarkEnd w:id="31"/>
    </w:p>
    <w:p w14:paraId="4C454782" w14:textId="77777777" w:rsidR="00FE68A7" w:rsidRDefault="00016D70" w:rsidP="00016D70">
      <w:pPr>
        <w:spacing w:after="120" w:line="276" w:lineRule="auto"/>
        <w:ind w:right="6"/>
        <w:jc w:val="both"/>
        <w:rPr>
          <w:rFonts w:ascii="Lato" w:eastAsia="Times New Roman" w:hAnsi="Lato" w:cs="Times New Roman"/>
          <w:color w:val="000000"/>
          <w:lang w:eastAsia="pl-PL"/>
        </w:rPr>
      </w:pPr>
      <w:bookmarkStart w:id="32" w:name="_Hlk208175609"/>
      <w:r w:rsidRPr="00D65127">
        <w:rPr>
          <w:rFonts w:ascii="Lato" w:eastAsia="Times New Roman" w:hAnsi="Lato" w:cs="Times New Roman"/>
          <w:color w:val="000000"/>
          <w:lang w:eastAsia="pl-PL"/>
        </w:rPr>
        <w:t xml:space="preserve">Minister określa budżet na realizację zadania publicznego w łącznej kwocie nie </w:t>
      </w:r>
      <w:r w:rsidRPr="00D65127">
        <w:rPr>
          <w:rFonts w:ascii="Lato" w:eastAsia="Times New Roman" w:hAnsi="Lato" w:cs="Times New Roman"/>
          <w:color w:val="000000"/>
          <w:lang w:eastAsia="pl-PL"/>
        </w:rPr>
        <w:br/>
        <w:t>przekraczającej</w:t>
      </w:r>
      <w:r w:rsidR="00FE68A7">
        <w:rPr>
          <w:rFonts w:ascii="Lato" w:eastAsia="Times New Roman" w:hAnsi="Lato" w:cs="Times New Roman"/>
          <w:color w:val="000000"/>
          <w:lang w:eastAsia="pl-PL"/>
        </w:rPr>
        <w:t>:</w:t>
      </w:r>
    </w:p>
    <w:p w14:paraId="3CD09C04" w14:textId="0459A87B" w:rsidR="00016D70" w:rsidRPr="00E05E94" w:rsidRDefault="00FE68A7" w:rsidP="00FE68A7">
      <w:pPr>
        <w:pStyle w:val="Akapitzlist"/>
        <w:numPr>
          <w:ilvl w:val="0"/>
          <w:numId w:val="135"/>
        </w:numPr>
        <w:spacing w:after="120" w:line="276" w:lineRule="auto"/>
        <w:ind w:right="6"/>
        <w:jc w:val="both"/>
        <w:rPr>
          <w:rFonts w:ascii="Lato" w:eastAsia="Times New Roman" w:hAnsi="Lato" w:cs="Times New Roman"/>
          <w:lang w:eastAsia="pl-PL"/>
        </w:rPr>
      </w:pPr>
      <w:r w:rsidRPr="00E05E94">
        <w:rPr>
          <w:rFonts w:ascii="Lato" w:eastAsia="Times New Roman" w:hAnsi="Lato" w:cs="Times New Roman"/>
          <w:lang w:eastAsia="pl-PL"/>
        </w:rPr>
        <w:t xml:space="preserve">w 2026 r.: do </w:t>
      </w:r>
      <w:r w:rsidR="00E05E94">
        <w:rPr>
          <w:rFonts w:ascii="Lato" w:eastAsia="Times New Roman" w:hAnsi="Lato" w:cs="Times New Roman"/>
          <w:lang w:eastAsia="pl-PL"/>
        </w:rPr>
        <w:t>3,57</w:t>
      </w:r>
      <w:r w:rsidR="007A3485" w:rsidRPr="00E05E94">
        <w:rPr>
          <w:rFonts w:ascii="Lato" w:eastAsia="Times New Roman" w:hAnsi="Lato" w:cs="Times New Roman"/>
          <w:lang w:eastAsia="pl-PL"/>
        </w:rPr>
        <w:t xml:space="preserve"> </w:t>
      </w:r>
      <w:r w:rsidR="00016D70" w:rsidRPr="00E05E94">
        <w:rPr>
          <w:rFonts w:ascii="Lato" w:eastAsia="Times New Roman" w:hAnsi="Lato" w:cs="Times New Roman"/>
          <w:lang w:eastAsia="pl-PL"/>
        </w:rPr>
        <w:t>mln zł</w:t>
      </w:r>
    </w:p>
    <w:p w14:paraId="2D3651A5" w14:textId="4A0C5D46" w:rsidR="00FE68A7" w:rsidRPr="00E05E94" w:rsidRDefault="00FE68A7" w:rsidP="00FE68A7">
      <w:pPr>
        <w:pStyle w:val="Akapitzlist"/>
        <w:numPr>
          <w:ilvl w:val="0"/>
          <w:numId w:val="135"/>
        </w:numPr>
        <w:spacing w:after="120" w:line="276" w:lineRule="auto"/>
        <w:ind w:right="6"/>
        <w:jc w:val="both"/>
        <w:rPr>
          <w:rFonts w:ascii="Lato" w:eastAsia="Times New Roman" w:hAnsi="Lato" w:cs="Times New Roman"/>
          <w:lang w:eastAsia="pl-PL"/>
        </w:rPr>
      </w:pPr>
      <w:r w:rsidRPr="00E05E94">
        <w:rPr>
          <w:rFonts w:ascii="Lato" w:eastAsia="Times New Roman" w:hAnsi="Lato" w:cs="Times New Roman"/>
          <w:lang w:eastAsia="pl-PL"/>
        </w:rPr>
        <w:t xml:space="preserve">w 2027 r.: do </w:t>
      </w:r>
      <w:r w:rsidR="00E05E94">
        <w:rPr>
          <w:rFonts w:ascii="Lato" w:eastAsia="Times New Roman" w:hAnsi="Lato" w:cs="Times New Roman"/>
          <w:lang w:eastAsia="pl-PL"/>
        </w:rPr>
        <w:t>1,99</w:t>
      </w:r>
      <w:r w:rsidRPr="00E05E94">
        <w:rPr>
          <w:rFonts w:ascii="Lato" w:eastAsia="Times New Roman" w:hAnsi="Lato" w:cs="Times New Roman"/>
          <w:lang w:eastAsia="pl-PL"/>
        </w:rPr>
        <w:t xml:space="preserve"> mln zł </w:t>
      </w:r>
    </w:p>
    <w:p w14:paraId="04BAA719" w14:textId="6DA026F4" w:rsidR="00FE68A7" w:rsidRPr="00E05E94" w:rsidRDefault="00FE68A7" w:rsidP="00FE68A7">
      <w:pPr>
        <w:pStyle w:val="Akapitzlist"/>
        <w:numPr>
          <w:ilvl w:val="0"/>
          <w:numId w:val="135"/>
        </w:numPr>
        <w:spacing w:after="120" w:line="276" w:lineRule="auto"/>
        <w:ind w:right="6"/>
        <w:jc w:val="both"/>
        <w:rPr>
          <w:rFonts w:ascii="Lato" w:eastAsia="Times New Roman" w:hAnsi="Lato" w:cs="Times New Roman"/>
          <w:lang w:eastAsia="pl-PL"/>
        </w:rPr>
      </w:pPr>
      <w:r w:rsidRPr="00E05E94">
        <w:rPr>
          <w:rFonts w:ascii="Lato" w:eastAsia="Times New Roman" w:hAnsi="Lato" w:cs="Times New Roman"/>
          <w:lang w:eastAsia="pl-PL"/>
        </w:rPr>
        <w:t xml:space="preserve">w 2028 r.: do </w:t>
      </w:r>
      <w:r w:rsidR="00E05E94">
        <w:rPr>
          <w:rFonts w:ascii="Lato" w:eastAsia="Times New Roman" w:hAnsi="Lato" w:cs="Times New Roman"/>
          <w:lang w:eastAsia="pl-PL"/>
        </w:rPr>
        <w:t>0,4</w:t>
      </w:r>
      <w:r w:rsidRPr="00E05E94">
        <w:rPr>
          <w:rFonts w:ascii="Lato" w:eastAsia="Times New Roman" w:hAnsi="Lato" w:cs="Times New Roman"/>
          <w:lang w:eastAsia="pl-PL"/>
        </w:rPr>
        <w:t xml:space="preserve"> mln zł </w:t>
      </w:r>
    </w:p>
    <w:p w14:paraId="21FE99BF" w14:textId="0029787E" w:rsidR="00FE68A7" w:rsidRPr="00E05E94" w:rsidRDefault="00FE68A7" w:rsidP="00FE68A7">
      <w:pPr>
        <w:pStyle w:val="Akapitzlist"/>
        <w:numPr>
          <w:ilvl w:val="0"/>
          <w:numId w:val="135"/>
        </w:numPr>
        <w:spacing w:after="120" w:line="276" w:lineRule="auto"/>
        <w:ind w:right="6"/>
        <w:jc w:val="both"/>
        <w:rPr>
          <w:rFonts w:ascii="Lato" w:eastAsia="Times New Roman" w:hAnsi="Lato" w:cs="Times New Roman"/>
          <w:lang w:eastAsia="pl-PL"/>
        </w:rPr>
      </w:pPr>
      <w:r w:rsidRPr="00E05E94">
        <w:rPr>
          <w:rFonts w:ascii="Lato" w:eastAsia="Times New Roman" w:hAnsi="Lato" w:cs="Times New Roman"/>
          <w:lang w:eastAsia="pl-PL"/>
        </w:rPr>
        <w:t xml:space="preserve">w 2029 r.: do </w:t>
      </w:r>
      <w:r w:rsidR="00E05E94">
        <w:rPr>
          <w:rFonts w:ascii="Lato" w:eastAsia="Times New Roman" w:hAnsi="Lato" w:cs="Times New Roman"/>
          <w:lang w:eastAsia="pl-PL"/>
        </w:rPr>
        <w:t>0</w:t>
      </w:r>
      <w:r w:rsidRPr="00E05E94">
        <w:rPr>
          <w:rFonts w:ascii="Lato" w:eastAsia="Times New Roman" w:hAnsi="Lato" w:cs="Times New Roman"/>
          <w:lang w:eastAsia="pl-PL"/>
        </w:rPr>
        <w:t xml:space="preserve"> mln zł </w:t>
      </w:r>
    </w:p>
    <w:p w14:paraId="3E414CC7" w14:textId="6FE6BCA9" w:rsidR="00091E29" w:rsidRDefault="00091E29" w:rsidP="00016D70">
      <w:pPr>
        <w:spacing w:after="120" w:line="276" w:lineRule="auto"/>
        <w:ind w:right="6"/>
        <w:jc w:val="both"/>
        <w:rPr>
          <w:rFonts w:ascii="Lato" w:eastAsia="Times New Roman" w:hAnsi="Lato" w:cs="Times New Roman"/>
          <w:color w:val="000000"/>
          <w:lang w:eastAsia="pl-PL"/>
        </w:rPr>
      </w:pPr>
      <w:r>
        <w:rPr>
          <w:rFonts w:ascii="Lato" w:eastAsia="Times New Roman" w:hAnsi="Lato" w:cs="Times New Roman"/>
          <w:color w:val="000000"/>
          <w:lang w:eastAsia="pl-PL"/>
        </w:rPr>
        <w:t>Maksymalna kwota dofinansowania dla jednego Oferenta wynosi 5 960 000,00 zł</w:t>
      </w:r>
    </w:p>
    <w:p w14:paraId="42C95C99" w14:textId="34230345" w:rsidR="00016D70" w:rsidRDefault="00016D70" w:rsidP="00016D70">
      <w:pPr>
        <w:spacing w:after="120" w:line="276" w:lineRule="auto"/>
        <w:ind w:right="6"/>
        <w:jc w:val="both"/>
        <w:rPr>
          <w:rFonts w:ascii="Lato" w:eastAsia="Times New Roman" w:hAnsi="Lato" w:cs="Times New Roman"/>
          <w:color w:val="000000"/>
          <w:lang w:eastAsia="pl-PL"/>
        </w:rPr>
      </w:pPr>
      <w:r w:rsidRPr="00D65127">
        <w:rPr>
          <w:rFonts w:ascii="Lato" w:eastAsia="Times New Roman" w:hAnsi="Lato" w:cs="Times New Roman"/>
          <w:color w:val="000000"/>
          <w:lang w:eastAsia="pl-PL"/>
        </w:rPr>
        <w:t xml:space="preserve">Poziom dofinansowania </w:t>
      </w:r>
      <w:r w:rsidR="003E6BB0">
        <w:rPr>
          <w:rFonts w:ascii="Lato" w:eastAsia="Times New Roman" w:hAnsi="Lato" w:cs="Times New Roman"/>
          <w:color w:val="000000"/>
          <w:lang w:eastAsia="pl-PL"/>
        </w:rPr>
        <w:t>zadania publicznego</w:t>
      </w:r>
      <w:r w:rsidRPr="00D65127">
        <w:rPr>
          <w:rFonts w:ascii="Lato" w:eastAsia="Times New Roman" w:hAnsi="Lato" w:cs="Times New Roman"/>
          <w:color w:val="000000"/>
          <w:lang w:eastAsia="pl-PL"/>
        </w:rPr>
        <w:t xml:space="preserve"> może wynosić do 100% kosztów kwalifikowalnych. Konkurs finansowany jest ze środków </w:t>
      </w:r>
      <w:r w:rsidR="005F4318">
        <w:rPr>
          <w:rFonts w:ascii="Lato" w:eastAsia="Times New Roman" w:hAnsi="Lato" w:cs="Times New Roman"/>
          <w:color w:val="000000"/>
          <w:lang w:eastAsia="pl-PL"/>
        </w:rPr>
        <w:t xml:space="preserve">europejskich w ramach projektu FERS pn. „Deinstytucjonalizacja ukraińskiej i polskiej pieczy zastępczej”. </w:t>
      </w:r>
    </w:p>
    <w:bookmarkEnd w:id="32"/>
    <w:p w14:paraId="41F24481" w14:textId="719CB6BF" w:rsidR="00016D70" w:rsidRDefault="00016D70" w:rsidP="00016D70">
      <w:pPr>
        <w:spacing w:after="120" w:line="276" w:lineRule="auto"/>
        <w:ind w:right="6"/>
        <w:jc w:val="both"/>
        <w:rPr>
          <w:rFonts w:ascii="Lato" w:eastAsia="Times New Roman" w:hAnsi="Lato" w:cs="Times New Roman"/>
          <w:color w:val="000000"/>
          <w:lang w:eastAsia="pl-PL"/>
        </w:rPr>
      </w:pPr>
      <w:r w:rsidRPr="00BC2A15">
        <w:rPr>
          <w:rFonts w:ascii="Lato" w:eastAsia="Times New Roman" w:hAnsi="Lato" w:cs="Times New Roman"/>
          <w:color w:val="000000"/>
          <w:lang w:eastAsia="pl-PL"/>
        </w:rPr>
        <w:t>Przy opracowywaniu oferty należy uwzględnić okres w jakim będą realizowane</w:t>
      </w:r>
      <w:r>
        <w:rPr>
          <w:rFonts w:ascii="Lato" w:eastAsia="Times New Roman" w:hAnsi="Lato" w:cs="Times New Roman"/>
          <w:color w:val="000000"/>
          <w:lang w:eastAsia="pl-PL"/>
        </w:rPr>
        <w:t xml:space="preserve"> </w:t>
      </w:r>
      <w:r w:rsidRPr="00BC2A15">
        <w:rPr>
          <w:rFonts w:ascii="Lato" w:eastAsia="Times New Roman" w:hAnsi="Lato" w:cs="Times New Roman"/>
          <w:color w:val="000000"/>
          <w:lang w:eastAsia="pl-PL"/>
        </w:rPr>
        <w:t>działania względem terminów całości zadania i do tego dostosować budżet.</w:t>
      </w:r>
    </w:p>
    <w:p w14:paraId="5345C9A4" w14:textId="77777777" w:rsidR="00C40B04" w:rsidRPr="00C40B04" w:rsidRDefault="00C40B04" w:rsidP="00C40B04">
      <w:pPr>
        <w:spacing w:after="120" w:line="22" w:lineRule="atLeast"/>
        <w:jc w:val="both"/>
        <w:rPr>
          <w:rFonts w:ascii="Lato" w:hAnsi="Lato"/>
        </w:rPr>
      </w:pPr>
      <w:r w:rsidRPr="00C40B04">
        <w:rPr>
          <w:rFonts w:ascii="Lato" w:hAnsi="Lato"/>
        </w:rPr>
        <w:t>Kwoty dotacji w poszczególnych latach mogą ulegać zmianie, w przypadku jeśli będzie to miało uzasadnienie w merytorycznych i organizacyjnych uwarunkowaniach w realizacji projektu. Zmiana kwot wymaga aneksowania umowy.</w:t>
      </w:r>
    </w:p>
    <w:p w14:paraId="296FA2E5" w14:textId="5FCC43D3" w:rsidR="00F4745B" w:rsidRDefault="00F4745B" w:rsidP="00016D70">
      <w:pPr>
        <w:spacing w:after="120" w:line="276" w:lineRule="auto"/>
        <w:ind w:right="6"/>
        <w:jc w:val="both"/>
        <w:rPr>
          <w:rFonts w:ascii="Lato" w:eastAsia="Times New Roman" w:hAnsi="Lato" w:cs="Times New Roman"/>
          <w:color w:val="000000"/>
          <w:lang w:eastAsia="pl-PL"/>
        </w:rPr>
      </w:pPr>
      <w:r>
        <w:rPr>
          <w:rFonts w:ascii="Lato" w:hAnsi="Lato"/>
        </w:rPr>
        <w:t xml:space="preserve">Uwaga: środki na realizację zadania w 2029 r. zostaną przekazane Zleceniobiorcy w ramach transzy dotacji wypłaconej w 2028 r. </w:t>
      </w:r>
    </w:p>
    <w:p w14:paraId="063AEA6C" w14:textId="12CD040E" w:rsidR="00016D70" w:rsidRPr="00E95BCA" w:rsidRDefault="00016D70" w:rsidP="00A36FC2">
      <w:pPr>
        <w:pStyle w:val="Nagwek3"/>
        <w:numPr>
          <w:ilvl w:val="0"/>
          <w:numId w:val="11"/>
        </w:numPr>
      </w:pPr>
      <w:bookmarkStart w:id="33" w:name="_Toc225244222"/>
      <w:r w:rsidRPr="00E95BCA">
        <w:lastRenderedPageBreak/>
        <w:t>Zasady przyznawania dotacji</w:t>
      </w:r>
      <w:bookmarkEnd w:id="33"/>
    </w:p>
    <w:p w14:paraId="1D3FF7BF" w14:textId="64A71060" w:rsidR="00016D70" w:rsidRDefault="004763F3" w:rsidP="00016D70">
      <w:pPr>
        <w:spacing w:after="120" w:line="276" w:lineRule="auto"/>
        <w:ind w:right="6"/>
        <w:jc w:val="both"/>
        <w:rPr>
          <w:rFonts w:ascii="Lato" w:eastAsia="Times New Roman" w:hAnsi="Lato" w:cs="Times New Roman"/>
          <w:color w:val="000000"/>
          <w:lang w:eastAsia="pl-PL"/>
        </w:rPr>
      </w:pPr>
      <w:r>
        <w:rPr>
          <w:rFonts w:ascii="Lato" w:eastAsia="Times New Roman" w:hAnsi="Lato" w:cs="Times New Roman"/>
          <w:color w:val="000000"/>
          <w:lang w:eastAsia="pl-PL"/>
        </w:rPr>
        <w:t xml:space="preserve">Minister może wybrać więcej niż jedną ofertę do dofinansowania. </w:t>
      </w:r>
      <w:r w:rsidR="00016D70" w:rsidRPr="00DB5937">
        <w:rPr>
          <w:rFonts w:ascii="Lato" w:eastAsia="Times New Roman" w:hAnsi="Lato" w:cs="Times New Roman"/>
          <w:color w:val="000000"/>
          <w:lang w:eastAsia="pl-PL"/>
        </w:rPr>
        <w:t>Minister zastrzega sobie prawo zaproponowania innej kwoty dotacji niż wnioskowana przez</w:t>
      </w:r>
      <w:r w:rsidR="00016D70">
        <w:rPr>
          <w:rFonts w:ascii="Lato" w:eastAsia="Times New Roman" w:hAnsi="Lato" w:cs="Times New Roman"/>
          <w:color w:val="000000"/>
          <w:lang w:eastAsia="pl-PL"/>
        </w:rPr>
        <w:t xml:space="preserve"> </w:t>
      </w:r>
      <w:r w:rsidR="00016D70" w:rsidRPr="00DB5937">
        <w:rPr>
          <w:rFonts w:ascii="Lato" w:eastAsia="Times New Roman" w:hAnsi="Lato" w:cs="Times New Roman"/>
          <w:color w:val="000000"/>
          <w:lang w:eastAsia="pl-PL"/>
        </w:rPr>
        <w:t>Oferenta. W takim przypadku Oferent jest obowiązany do przedłożenia zaktualizowanego</w:t>
      </w:r>
      <w:r w:rsidR="00016D70">
        <w:rPr>
          <w:rFonts w:ascii="Lato" w:eastAsia="Times New Roman" w:hAnsi="Lato" w:cs="Times New Roman"/>
          <w:color w:val="000000"/>
          <w:lang w:eastAsia="pl-PL"/>
        </w:rPr>
        <w:t xml:space="preserve"> </w:t>
      </w:r>
      <w:r w:rsidR="00016D70" w:rsidRPr="00DB5937">
        <w:rPr>
          <w:rFonts w:ascii="Lato" w:eastAsia="Times New Roman" w:hAnsi="Lato" w:cs="Times New Roman"/>
          <w:color w:val="000000"/>
          <w:lang w:eastAsia="pl-PL"/>
        </w:rPr>
        <w:t>harmonogramu działań, zaktualizowanej kalkulacji przewidywanych kosztów realizacji zadania</w:t>
      </w:r>
      <w:r w:rsidR="00016D70">
        <w:rPr>
          <w:rFonts w:ascii="Lato" w:eastAsia="Times New Roman" w:hAnsi="Lato" w:cs="Times New Roman"/>
          <w:color w:val="000000"/>
          <w:lang w:eastAsia="pl-PL"/>
        </w:rPr>
        <w:t xml:space="preserve"> </w:t>
      </w:r>
      <w:r w:rsidR="00016D70" w:rsidRPr="00DB5937">
        <w:rPr>
          <w:rFonts w:ascii="Lato" w:eastAsia="Times New Roman" w:hAnsi="Lato" w:cs="Times New Roman"/>
          <w:color w:val="000000"/>
          <w:lang w:eastAsia="pl-PL"/>
        </w:rPr>
        <w:t>publicznego oraz zaktualizowanego opisu poszczególnych zadań wraz z rozpisaniem wskaźników.</w:t>
      </w:r>
    </w:p>
    <w:p w14:paraId="4BD8F102" w14:textId="77777777" w:rsidR="00016D70" w:rsidRPr="00D65127" w:rsidRDefault="00016D70" w:rsidP="005C5FE7">
      <w:pPr>
        <w:pStyle w:val="Nagwek3"/>
        <w:numPr>
          <w:ilvl w:val="0"/>
          <w:numId w:val="11"/>
        </w:numPr>
        <w:spacing w:before="0" w:after="120" w:line="276" w:lineRule="auto"/>
        <w:ind w:left="426" w:hanging="426"/>
        <w:rPr>
          <w:szCs w:val="22"/>
        </w:rPr>
      </w:pPr>
      <w:bookmarkStart w:id="34" w:name="_Toc225244223"/>
      <w:r>
        <w:rPr>
          <w:szCs w:val="22"/>
        </w:rPr>
        <w:t xml:space="preserve">Okres </w:t>
      </w:r>
      <w:r w:rsidRPr="00D65127">
        <w:rPr>
          <w:szCs w:val="22"/>
        </w:rPr>
        <w:t>realizacji zadań</w:t>
      </w:r>
      <w:bookmarkEnd w:id="34"/>
    </w:p>
    <w:p w14:paraId="5CA2BBBB" w14:textId="6F7F1D8B" w:rsidR="00016D70" w:rsidRDefault="00016D70" w:rsidP="005D072A">
      <w:pPr>
        <w:spacing w:after="120" w:line="276" w:lineRule="auto"/>
        <w:ind w:right="7"/>
        <w:jc w:val="both"/>
        <w:rPr>
          <w:rFonts w:ascii="Lato" w:hAnsi="Lato" w:cs="Times New Roman"/>
        </w:rPr>
      </w:pPr>
      <w:bookmarkStart w:id="35" w:name="_Hlk223334046"/>
      <w:bookmarkStart w:id="36" w:name="_Hlk208175709"/>
      <w:r w:rsidRPr="00D65127">
        <w:rPr>
          <w:rFonts w:ascii="Lato" w:hAnsi="Lato" w:cs="Times New Roman"/>
        </w:rPr>
        <w:t xml:space="preserve">Działania </w:t>
      </w:r>
      <w:r w:rsidR="003E6BB0">
        <w:rPr>
          <w:rFonts w:ascii="Lato" w:hAnsi="Lato" w:cs="Times New Roman"/>
        </w:rPr>
        <w:t>w ramach zadania publicznego</w:t>
      </w:r>
      <w:r w:rsidRPr="00D65127">
        <w:rPr>
          <w:rFonts w:ascii="Lato" w:hAnsi="Lato" w:cs="Times New Roman"/>
        </w:rPr>
        <w:t xml:space="preserve"> mogą rozpocząć się nie wcześniej niż z dniem podpisania umowy, a nieprzekraczalny termin zakończenia </w:t>
      </w:r>
      <w:r>
        <w:rPr>
          <w:rFonts w:ascii="Lato" w:hAnsi="Lato" w:cs="Times New Roman"/>
        </w:rPr>
        <w:t>zadania</w:t>
      </w:r>
      <w:r w:rsidRPr="00D65127">
        <w:rPr>
          <w:rFonts w:ascii="Lato" w:hAnsi="Lato" w:cs="Times New Roman"/>
        </w:rPr>
        <w:t xml:space="preserve"> to</w:t>
      </w:r>
      <w:r w:rsidR="005E6125">
        <w:rPr>
          <w:rFonts w:ascii="Lato" w:hAnsi="Lato" w:cs="Times New Roman"/>
        </w:rPr>
        <w:t xml:space="preserve"> 31 grudnia </w:t>
      </w:r>
      <w:r w:rsidRPr="001F2138">
        <w:rPr>
          <w:rFonts w:ascii="Lato" w:hAnsi="Lato" w:cs="Times New Roman"/>
        </w:rPr>
        <w:t>202</w:t>
      </w:r>
      <w:r w:rsidR="00FE68A7" w:rsidRPr="001F2138">
        <w:rPr>
          <w:rFonts w:ascii="Lato" w:hAnsi="Lato" w:cs="Times New Roman"/>
        </w:rPr>
        <w:t>9</w:t>
      </w:r>
      <w:r w:rsidRPr="001F2138">
        <w:rPr>
          <w:rFonts w:ascii="Lato" w:hAnsi="Lato" w:cs="Times New Roman"/>
        </w:rPr>
        <w:t xml:space="preserve"> r</w:t>
      </w:r>
      <w:bookmarkEnd w:id="35"/>
      <w:r w:rsidRPr="00647A0B">
        <w:rPr>
          <w:rFonts w:ascii="Lato" w:hAnsi="Lato" w:cs="Times New Roman"/>
        </w:rPr>
        <w:t xml:space="preserve">. </w:t>
      </w:r>
    </w:p>
    <w:p w14:paraId="05417D0B" w14:textId="68D7B14B" w:rsidR="00016D70" w:rsidRPr="001F2138" w:rsidRDefault="00016D70" w:rsidP="00A36FC2">
      <w:pPr>
        <w:pStyle w:val="Nagwek3"/>
        <w:numPr>
          <w:ilvl w:val="0"/>
          <w:numId w:val="11"/>
        </w:numPr>
      </w:pPr>
      <w:bookmarkStart w:id="37" w:name="_Toc225244224"/>
      <w:bookmarkStart w:id="38" w:name="_Hlk64630210"/>
      <w:bookmarkEnd w:id="36"/>
      <w:r w:rsidRPr="001F2138">
        <w:t>Koszty kwalifikowalne</w:t>
      </w:r>
      <w:bookmarkEnd w:id="37"/>
    </w:p>
    <w:p w14:paraId="4C7DC44F" w14:textId="24AAEFED" w:rsidR="00FE7AB8" w:rsidRDefault="00FE7AB8" w:rsidP="00F064FB">
      <w:pPr>
        <w:rPr>
          <w:rFonts w:ascii="Lato" w:hAnsi="Lato"/>
        </w:rPr>
      </w:pPr>
      <w:r>
        <w:rPr>
          <w:rFonts w:ascii="Lato" w:hAnsi="Lato"/>
        </w:rPr>
        <w:t xml:space="preserve">Szczegółowe zasady dotyczące kwalifikowalności kosztów określają Wytyczne dotyczące kwalifikowalności wydatków na lata 2021-2027 Ministra Funduszy i Polityki Regionalnej z dnia 19 maja 2026 r. </w:t>
      </w:r>
    </w:p>
    <w:p w14:paraId="35B96762" w14:textId="37B79AAC" w:rsidR="00F064FB" w:rsidRDefault="00F064FB" w:rsidP="00F064FB">
      <w:pPr>
        <w:rPr>
          <w:rFonts w:ascii="Lato" w:hAnsi="Lato"/>
        </w:rPr>
      </w:pPr>
      <w:r w:rsidRPr="001F2138">
        <w:rPr>
          <w:rFonts w:ascii="Lato" w:hAnsi="Lato"/>
        </w:rPr>
        <w:t xml:space="preserve">Termin kwalifikowalności kosztów obejmuje tylko wydatki poniesione w okresie realizacji </w:t>
      </w:r>
      <w:r w:rsidR="003E6BB0">
        <w:rPr>
          <w:rFonts w:ascii="Lato" w:hAnsi="Lato"/>
        </w:rPr>
        <w:t>zadania publicznego</w:t>
      </w:r>
      <w:r w:rsidRPr="001F2138">
        <w:rPr>
          <w:rFonts w:ascii="Lato" w:hAnsi="Lato"/>
        </w:rPr>
        <w:t xml:space="preserve">. </w:t>
      </w:r>
    </w:p>
    <w:p w14:paraId="7243F779" w14:textId="26F3CD0A" w:rsidR="00637C30" w:rsidRPr="001F2138" w:rsidRDefault="00637C30" w:rsidP="00F064FB">
      <w:pPr>
        <w:rPr>
          <w:rFonts w:ascii="Lato" w:hAnsi="Lato"/>
        </w:rPr>
      </w:pPr>
      <w:r>
        <w:rPr>
          <w:rFonts w:ascii="Lato" w:hAnsi="Lato"/>
        </w:rPr>
        <w:t>Kosztami kwalifikowalnymi zadania publicznego są koszty bezpośrednie oraz koszty pośrednie.</w:t>
      </w:r>
    </w:p>
    <w:p w14:paraId="3C66C6F8" w14:textId="12A4967B" w:rsidR="00016D70" w:rsidRPr="001F2138" w:rsidRDefault="00016D70" w:rsidP="001F2138">
      <w:pPr>
        <w:suppressAutoHyphens/>
        <w:spacing w:after="120" w:line="276" w:lineRule="auto"/>
        <w:jc w:val="both"/>
        <w:rPr>
          <w:rFonts w:ascii="Lato" w:eastAsia="Times New Roman" w:hAnsi="Lato" w:cs="Times New Roman"/>
          <w:b/>
          <w:bCs/>
          <w:color w:val="000000"/>
          <w:lang w:eastAsia="pl-PL"/>
        </w:rPr>
      </w:pPr>
      <w:r w:rsidRPr="001F2138">
        <w:rPr>
          <w:rFonts w:ascii="Lato" w:eastAsia="Times New Roman" w:hAnsi="Lato" w:cs="Times New Roman"/>
          <w:b/>
          <w:bCs/>
          <w:color w:val="000000"/>
          <w:lang w:eastAsia="pl-PL"/>
        </w:rPr>
        <w:t xml:space="preserve">Kosztami </w:t>
      </w:r>
      <w:r w:rsidR="00637C30">
        <w:rPr>
          <w:rFonts w:ascii="Lato" w:eastAsia="Times New Roman" w:hAnsi="Lato" w:cs="Times New Roman"/>
          <w:b/>
          <w:bCs/>
          <w:color w:val="000000"/>
          <w:lang w:eastAsia="pl-PL"/>
        </w:rPr>
        <w:t>bezpośrednimi mogą być w szczególności</w:t>
      </w:r>
      <w:r w:rsidRPr="001F2138">
        <w:rPr>
          <w:rFonts w:ascii="Lato" w:eastAsia="Times New Roman" w:hAnsi="Lato" w:cs="Times New Roman"/>
          <w:b/>
          <w:bCs/>
          <w:color w:val="000000"/>
          <w:lang w:eastAsia="pl-PL"/>
        </w:rPr>
        <w:t>:</w:t>
      </w:r>
    </w:p>
    <w:p w14:paraId="4DEBE5DE" w14:textId="4F2DA16F" w:rsidR="00016D70" w:rsidRPr="00D65127" w:rsidRDefault="00016D70" w:rsidP="00A36FC2">
      <w:pPr>
        <w:numPr>
          <w:ilvl w:val="0"/>
          <w:numId w:val="94"/>
        </w:numPr>
        <w:suppressAutoHyphens/>
        <w:spacing w:after="120" w:line="276" w:lineRule="auto"/>
        <w:ind w:left="709" w:hanging="283"/>
        <w:jc w:val="both"/>
        <w:rPr>
          <w:rFonts w:ascii="Lato" w:eastAsia="Times New Roman" w:hAnsi="Lato" w:cs="Times New Roman"/>
          <w:color w:val="000000"/>
          <w:lang w:eastAsia="pl-PL"/>
        </w:rPr>
      </w:pPr>
      <w:r w:rsidRPr="00D65127">
        <w:rPr>
          <w:rFonts w:ascii="Lato" w:eastAsia="Times New Roman" w:hAnsi="Lato" w:cs="Times New Roman"/>
          <w:color w:val="000000"/>
          <w:lang w:eastAsia="pl-PL"/>
        </w:rPr>
        <w:t xml:space="preserve">niezbędne dla realizacji </w:t>
      </w:r>
      <w:r w:rsidR="003E6BB0">
        <w:rPr>
          <w:rFonts w:ascii="Lato" w:eastAsia="Times New Roman" w:hAnsi="Lato" w:cs="Times New Roman"/>
          <w:color w:val="000000"/>
          <w:lang w:eastAsia="pl-PL"/>
        </w:rPr>
        <w:t>zadania</w:t>
      </w:r>
      <w:r w:rsidRPr="00D65127">
        <w:rPr>
          <w:rFonts w:ascii="Lato" w:eastAsia="Times New Roman" w:hAnsi="Lato" w:cs="Times New Roman"/>
          <w:color w:val="000000"/>
          <w:lang w:eastAsia="pl-PL"/>
        </w:rPr>
        <w:t>;</w:t>
      </w:r>
    </w:p>
    <w:p w14:paraId="6DDE6451" w14:textId="77777777" w:rsidR="00016D70" w:rsidRPr="00D65127" w:rsidRDefault="00016D70" w:rsidP="00A36FC2">
      <w:pPr>
        <w:numPr>
          <w:ilvl w:val="0"/>
          <w:numId w:val="94"/>
        </w:numPr>
        <w:suppressAutoHyphens/>
        <w:spacing w:after="120" w:line="276" w:lineRule="auto"/>
        <w:ind w:left="709" w:hanging="283"/>
        <w:jc w:val="both"/>
        <w:rPr>
          <w:rFonts w:ascii="Lato" w:eastAsia="Times New Roman" w:hAnsi="Lato" w:cs="Times New Roman"/>
          <w:color w:val="000000"/>
          <w:lang w:eastAsia="pl-PL"/>
        </w:rPr>
      </w:pPr>
      <w:r w:rsidRPr="00D65127">
        <w:rPr>
          <w:rFonts w:ascii="Lato" w:eastAsia="Times New Roman" w:hAnsi="Lato" w:cs="Times New Roman"/>
          <w:color w:val="000000"/>
          <w:lang w:eastAsia="pl-PL"/>
        </w:rPr>
        <w:t>racjonalne i efektywne;</w:t>
      </w:r>
    </w:p>
    <w:p w14:paraId="07BB5C22" w14:textId="77777777" w:rsidR="00016D70" w:rsidRPr="000F0801" w:rsidRDefault="00016D70" w:rsidP="00A36FC2">
      <w:pPr>
        <w:numPr>
          <w:ilvl w:val="0"/>
          <w:numId w:val="94"/>
        </w:numPr>
        <w:suppressAutoHyphens/>
        <w:spacing w:after="120" w:line="276" w:lineRule="auto"/>
        <w:ind w:left="709" w:hanging="283"/>
        <w:jc w:val="both"/>
        <w:rPr>
          <w:rFonts w:ascii="Lato" w:eastAsia="Times New Roman" w:hAnsi="Lato" w:cs="Times New Roman"/>
          <w:color w:val="000000"/>
          <w:lang w:eastAsia="pl-PL"/>
        </w:rPr>
      </w:pPr>
      <w:r w:rsidRPr="000F0801">
        <w:rPr>
          <w:rFonts w:ascii="Lato" w:eastAsia="Times New Roman" w:hAnsi="Lato" w:cs="Times New Roman"/>
          <w:color w:val="000000"/>
          <w:lang w:eastAsia="pl-PL"/>
        </w:rPr>
        <w:t>wykorzystane wyłącznie na cel wskazany w ogłoszeniu niniejszego Konkursu;</w:t>
      </w:r>
    </w:p>
    <w:p w14:paraId="39CA3CA0" w14:textId="77777777" w:rsidR="00016D70" w:rsidRPr="000F0801" w:rsidRDefault="00016D70" w:rsidP="00A36FC2">
      <w:pPr>
        <w:numPr>
          <w:ilvl w:val="0"/>
          <w:numId w:val="94"/>
        </w:numPr>
        <w:suppressAutoHyphens/>
        <w:spacing w:after="120" w:line="276" w:lineRule="auto"/>
        <w:ind w:left="709" w:hanging="283"/>
        <w:jc w:val="both"/>
        <w:rPr>
          <w:rFonts w:ascii="Lato" w:eastAsia="Times New Roman" w:hAnsi="Lato" w:cs="Times New Roman"/>
          <w:color w:val="000000"/>
          <w:lang w:eastAsia="pl-PL"/>
        </w:rPr>
      </w:pPr>
      <w:r w:rsidRPr="000F0801">
        <w:rPr>
          <w:rFonts w:ascii="Lato" w:eastAsia="Times New Roman" w:hAnsi="Lato" w:cs="Times New Roman"/>
          <w:color w:val="000000"/>
          <w:lang w:eastAsia="pl-PL"/>
        </w:rPr>
        <w:t>faktycznie poniesione od momentu podpisania umowy do dnia zakończenia każdej z części zadania (zasada kasowości);</w:t>
      </w:r>
    </w:p>
    <w:p w14:paraId="1E84896A" w14:textId="77777777" w:rsidR="00016D70" w:rsidRPr="00D65127" w:rsidRDefault="00016D70" w:rsidP="00A36FC2">
      <w:pPr>
        <w:numPr>
          <w:ilvl w:val="0"/>
          <w:numId w:val="94"/>
        </w:numPr>
        <w:suppressAutoHyphens/>
        <w:spacing w:after="120" w:line="276" w:lineRule="auto"/>
        <w:ind w:left="709" w:hanging="283"/>
        <w:jc w:val="both"/>
        <w:rPr>
          <w:rFonts w:ascii="Lato" w:eastAsia="Times New Roman" w:hAnsi="Lato" w:cs="Times New Roman"/>
          <w:color w:val="000000"/>
          <w:lang w:eastAsia="pl-PL"/>
        </w:rPr>
      </w:pPr>
      <w:r w:rsidRPr="00D65127">
        <w:rPr>
          <w:rFonts w:ascii="Lato" w:eastAsia="Times New Roman" w:hAnsi="Lato" w:cs="Times New Roman"/>
          <w:color w:val="000000"/>
          <w:lang w:eastAsia="pl-PL"/>
        </w:rPr>
        <w:t>prawidłowo udokumentowane, tzn. zgodnie z przepisami UoR</w:t>
      </w:r>
      <w:r>
        <w:rPr>
          <w:rFonts w:ascii="Lato" w:eastAsia="Times New Roman" w:hAnsi="Lato" w:cs="Times New Roman"/>
          <w:color w:val="000000"/>
          <w:lang w:eastAsia="pl-PL"/>
        </w:rPr>
        <w:t>;</w:t>
      </w:r>
    </w:p>
    <w:p w14:paraId="5D985F54" w14:textId="0EA58A78" w:rsidR="00016D70" w:rsidRPr="00D65127" w:rsidRDefault="00637C30" w:rsidP="00A36FC2">
      <w:pPr>
        <w:numPr>
          <w:ilvl w:val="0"/>
          <w:numId w:val="94"/>
        </w:numPr>
        <w:suppressAutoHyphens/>
        <w:spacing w:after="120" w:line="276" w:lineRule="auto"/>
        <w:ind w:left="709" w:hanging="283"/>
        <w:jc w:val="both"/>
        <w:rPr>
          <w:rFonts w:ascii="Lato" w:eastAsia="Times New Roman" w:hAnsi="Lato" w:cs="Times New Roman"/>
          <w:color w:val="000000"/>
          <w:lang w:eastAsia="pl-PL"/>
        </w:rPr>
      </w:pPr>
      <w:r>
        <w:rPr>
          <w:rFonts w:ascii="Lato" w:eastAsia="Times New Roman" w:hAnsi="Lato" w:cs="Times New Roman"/>
          <w:color w:val="000000"/>
          <w:lang w:eastAsia="pl-PL"/>
        </w:rPr>
        <w:t>ujęte</w:t>
      </w:r>
      <w:r w:rsidR="00016D70" w:rsidRPr="00D65127">
        <w:rPr>
          <w:rFonts w:ascii="Lato" w:eastAsia="Times New Roman" w:hAnsi="Lato" w:cs="Times New Roman"/>
          <w:color w:val="000000"/>
          <w:lang w:eastAsia="pl-PL"/>
        </w:rPr>
        <w:t xml:space="preserve"> w </w:t>
      </w:r>
      <w:r>
        <w:rPr>
          <w:rFonts w:ascii="Lato" w:eastAsia="Times New Roman" w:hAnsi="Lato" w:cs="Times New Roman"/>
          <w:color w:val="000000"/>
          <w:lang w:eastAsia="pl-PL"/>
        </w:rPr>
        <w:t xml:space="preserve">kalkulacji przewidywanych kosztów realizacji zadania; </w:t>
      </w:r>
    </w:p>
    <w:p w14:paraId="398DFFB8" w14:textId="77777777" w:rsidR="00016D70" w:rsidRPr="00D65127" w:rsidRDefault="00016D70" w:rsidP="00A36FC2">
      <w:pPr>
        <w:numPr>
          <w:ilvl w:val="0"/>
          <w:numId w:val="94"/>
        </w:numPr>
        <w:suppressAutoHyphens/>
        <w:spacing w:after="120" w:line="276" w:lineRule="auto"/>
        <w:ind w:left="709" w:hanging="283"/>
        <w:jc w:val="both"/>
        <w:rPr>
          <w:rFonts w:ascii="Lato" w:eastAsia="Times New Roman" w:hAnsi="Lato" w:cs="Times New Roman"/>
          <w:color w:val="000000"/>
          <w:lang w:eastAsia="pl-PL"/>
        </w:rPr>
      </w:pPr>
      <w:r w:rsidRPr="00D65127">
        <w:rPr>
          <w:rFonts w:ascii="Lato" w:eastAsia="Times New Roman" w:hAnsi="Lato" w:cs="Times New Roman"/>
          <w:color w:val="000000"/>
          <w:lang w:eastAsia="pl-PL"/>
        </w:rPr>
        <w:t>zgodne z przepisami prawa powszechnie obowiązującego, a w szczególności z UoFP;</w:t>
      </w:r>
    </w:p>
    <w:p w14:paraId="17980665" w14:textId="77777777" w:rsidR="00016D70" w:rsidRPr="005A062D" w:rsidRDefault="00016D70" w:rsidP="00A36FC2">
      <w:pPr>
        <w:numPr>
          <w:ilvl w:val="0"/>
          <w:numId w:val="94"/>
        </w:numPr>
        <w:suppressAutoHyphens/>
        <w:spacing w:after="120" w:line="276" w:lineRule="auto"/>
        <w:ind w:left="709" w:hanging="283"/>
        <w:jc w:val="both"/>
        <w:rPr>
          <w:rFonts w:ascii="Lato" w:eastAsia="Times New Roman" w:hAnsi="Lato" w:cs="Times New Roman"/>
          <w:color w:val="000000"/>
          <w:lang w:eastAsia="pl-PL"/>
        </w:rPr>
      </w:pPr>
      <w:r w:rsidRPr="00D65127">
        <w:rPr>
          <w:rFonts w:ascii="Lato" w:eastAsia="Times New Roman" w:hAnsi="Lato" w:cs="Times New Roman"/>
          <w:color w:val="000000"/>
          <w:lang w:eastAsia="pl-PL"/>
        </w:rPr>
        <w:t>poniesione zgodnie z postanowieniami Regulaminu i umowy.</w:t>
      </w:r>
    </w:p>
    <w:p w14:paraId="3E3A0E48" w14:textId="77777777" w:rsidR="00016D70" w:rsidRPr="001F2138" w:rsidRDefault="00016D70" w:rsidP="001F2138">
      <w:pPr>
        <w:spacing w:after="120" w:line="276" w:lineRule="auto"/>
        <w:jc w:val="both"/>
        <w:rPr>
          <w:rFonts w:ascii="Lato" w:hAnsi="Lato"/>
          <w:lang w:eastAsia="pl-PL"/>
        </w:rPr>
      </w:pPr>
      <w:r w:rsidRPr="001F2138">
        <w:rPr>
          <w:rFonts w:ascii="Lato" w:eastAsia="Times New Roman" w:hAnsi="Lato" w:cs="Times New Roman"/>
          <w:color w:val="000000"/>
          <w:lang w:eastAsia="pl-PL"/>
        </w:rPr>
        <w:t xml:space="preserve">Podmioty wnioskujące o przyznanie środków publicznych w ramach Konkursu </w:t>
      </w:r>
      <w:r w:rsidRPr="001F2138">
        <w:rPr>
          <w:rFonts w:ascii="Lato" w:eastAsia="Times New Roman" w:hAnsi="Lato" w:cs="Times New Roman"/>
          <w:color w:val="000000"/>
          <w:lang w:eastAsia="pl-PL"/>
        </w:rPr>
        <w:br/>
        <w:t>powinny przedstawić ofertę wykonania zadania zgodnie z zasadami uczciwej konkurencji, gwarantując wykonanie zadania w pełnym zakresie, w sposób efektywny, oszczędny i terminowy.</w:t>
      </w:r>
    </w:p>
    <w:p w14:paraId="5BF52F71" w14:textId="24EDE9A6" w:rsidR="005D072A" w:rsidRPr="001F2138" w:rsidRDefault="005D072A" w:rsidP="005D072A">
      <w:pPr>
        <w:spacing w:after="120" w:line="276" w:lineRule="auto"/>
        <w:jc w:val="both"/>
        <w:rPr>
          <w:rFonts w:ascii="Lato" w:eastAsia="Times New Roman" w:hAnsi="Lato" w:cs="Times New Roman"/>
          <w:b/>
          <w:color w:val="000000"/>
          <w:lang w:eastAsia="pl-PL"/>
        </w:rPr>
      </w:pPr>
      <w:r w:rsidRPr="001F2138">
        <w:rPr>
          <w:rFonts w:ascii="Lato" w:eastAsia="Times New Roman" w:hAnsi="Lato" w:cs="Times New Roman"/>
          <w:b/>
          <w:color w:val="000000"/>
          <w:lang w:eastAsia="pl-PL"/>
        </w:rPr>
        <w:t xml:space="preserve">Kosztami </w:t>
      </w:r>
      <w:r w:rsidR="00637C30">
        <w:rPr>
          <w:rFonts w:ascii="Lato" w:eastAsia="Times New Roman" w:hAnsi="Lato" w:cs="Times New Roman"/>
          <w:b/>
          <w:color w:val="000000"/>
          <w:lang w:eastAsia="pl-PL"/>
        </w:rPr>
        <w:t xml:space="preserve">pośrednimi </w:t>
      </w:r>
      <w:r w:rsidRPr="001F2138">
        <w:rPr>
          <w:rFonts w:ascii="Lato" w:eastAsia="Times New Roman" w:hAnsi="Lato" w:cs="Times New Roman"/>
          <w:b/>
          <w:color w:val="000000"/>
          <w:lang w:eastAsia="pl-PL"/>
        </w:rPr>
        <w:t xml:space="preserve">mogą być w szczególności: </w:t>
      </w:r>
    </w:p>
    <w:p w14:paraId="5442C5D5" w14:textId="562B735A" w:rsidR="00016D70" w:rsidRPr="001F2138" w:rsidRDefault="00016D70" w:rsidP="001F2138">
      <w:pPr>
        <w:spacing w:after="120" w:line="276" w:lineRule="auto"/>
        <w:jc w:val="both"/>
        <w:rPr>
          <w:rFonts w:ascii="Lato" w:hAnsi="Lato"/>
          <w:lang w:eastAsia="pl-PL"/>
        </w:rPr>
      </w:pPr>
      <w:r w:rsidRPr="001F2138">
        <w:rPr>
          <w:rFonts w:ascii="Lato" w:eastAsia="Times New Roman" w:hAnsi="Lato" w:cs="Times New Roman"/>
          <w:bCs/>
          <w:color w:val="000000"/>
          <w:lang w:eastAsia="pl-PL"/>
        </w:rPr>
        <w:t xml:space="preserve">Koszty realizacji działań związanych bezpośrednio z realizacją zadania publicznego poniesione przez </w:t>
      </w:r>
      <w:r w:rsidR="00611C9D" w:rsidRPr="001F2138">
        <w:rPr>
          <w:rFonts w:ascii="Lato" w:eastAsia="Times New Roman" w:hAnsi="Lato" w:cs="Times New Roman"/>
          <w:bCs/>
          <w:color w:val="000000"/>
          <w:lang w:eastAsia="pl-PL"/>
        </w:rPr>
        <w:t>Oferenta</w:t>
      </w:r>
      <w:r w:rsidRPr="001F2138">
        <w:rPr>
          <w:rFonts w:ascii="Lato" w:eastAsia="Times New Roman" w:hAnsi="Lato" w:cs="Times New Roman"/>
          <w:bCs/>
          <w:color w:val="000000"/>
          <w:lang w:eastAsia="pl-PL"/>
        </w:rPr>
        <w:t>.</w:t>
      </w:r>
    </w:p>
    <w:p w14:paraId="20AC68E1" w14:textId="7FBDD111" w:rsidR="00016D70" w:rsidRPr="001F2138" w:rsidRDefault="00016D70" w:rsidP="001F2138">
      <w:pPr>
        <w:spacing w:after="120" w:line="276" w:lineRule="auto"/>
        <w:jc w:val="both"/>
        <w:rPr>
          <w:rFonts w:ascii="Lato" w:hAnsi="Lato"/>
          <w:bCs/>
          <w:lang w:eastAsia="pl-PL"/>
        </w:rPr>
      </w:pPr>
      <w:r w:rsidRPr="001F2138">
        <w:rPr>
          <w:rFonts w:ascii="Lato" w:eastAsia="Times New Roman" w:hAnsi="Lato" w:cs="Times New Roman"/>
          <w:bCs/>
          <w:color w:val="000000"/>
          <w:lang w:eastAsia="pl-PL"/>
        </w:rPr>
        <w:t xml:space="preserve">Koszty administracyjne związane z koordynacją </w:t>
      </w:r>
      <w:r w:rsidR="00671CE2" w:rsidRPr="001F2138">
        <w:rPr>
          <w:rFonts w:ascii="Lato" w:eastAsia="Times New Roman" w:hAnsi="Lato" w:cs="Times New Roman"/>
          <w:bCs/>
          <w:color w:val="000000"/>
          <w:lang w:eastAsia="pl-PL"/>
        </w:rPr>
        <w:t>zadania</w:t>
      </w:r>
      <w:r w:rsidRPr="001F2138">
        <w:rPr>
          <w:rFonts w:ascii="Lato" w:eastAsia="Times New Roman" w:hAnsi="Lato" w:cs="Times New Roman"/>
          <w:bCs/>
          <w:color w:val="000000"/>
          <w:lang w:eastAsia="pl-PL"/>
        </w:rPr>
        <w:t>, jego obsługą finansową i prawną, poniesione w szczególności na:</w:t>
      </w:r>
    </w:p>
    <w:p w14:paraId="114033D1" w14:textId="300A7136" w:rsidR="00016D70" w:rsidRPr="00D65127" w:rsidRDefault="00016D70" w:rsidP="00A36FC2">
      <w:pPr>
        <w:pStyle w:val="Akapitzlist"/>
        <w:numPr>
          <w:ilvl w:val="0"/>
          <w:numId w:val="46"/>
        </w:numPr>
        <w:suppressAutoHyphens/>
        <w:spacing w:after="120" w:line="276" w:lineRule="auto"/>
        <w:ind w:left="709" w:hanging="283"/>
        <w:contextualSpacing w:val="0"/>
        <w:jc w:val="both"/>
        <w:rPr>
          <w:rFonts w:ascii="Lato" w:eastAsia="Times New Roman" w:hAnsi="Lato" w:cs="Times New Roman"/>
          <w:b/>
          <w:color w:val="000000"/>
          <w:lang w:eastAsia="pl-PL"/>
        </w:rPr>
      </w:pPr>
      <w:r w:rsidRPr="00D65127">
        <w:rPr>
          <w:rFonts w:ascii="Lato" w:eastAsia="Times New Roman" w:hAnsi="Lato" w:cs="Times New Roman"/>
          <w:color w:val="000000"/>
          <w:lang w:eastAsia="pl-PL"/>
        </w:rPr>
        <w:lastRenderedPageBreak/>
        <w:t xml:space="preserve">wynagrodzenie koordynatora lub koordynatorów </w:t>
      </w:r>
      <w:r w:rsidR="00671CE2">
        <w:rPr>
          <w:rFonts w:ascii="Lato" w:eastAsia="Times New Roman" w:hAnsi="Lato" w:cs="Times New Roman"/>
          <w:color w:val="000000"/>
          <w:lang w:eastAsia="pl-PL"/>
        </w:rPr>
        <w:t>zadania</w:t>
      </w:r>
      <w:r w:rsidRPr="00D65127">
        <w:rPr>
          <w:rFonts w:ascii="Lato" w:eastAsia="Times New Roman" w:hAnsi="Lato" w:cs="Times New Roman"/>
          <w:color w:val="000000"/>
          <w:lang w:eastAsia="pl-PL"/>
        </w:rPr>
        <w:t xml:space="preserve">, </w:t>
      </w:r>
    </w:p>
    <w:p w14:paraId="6710959E" w14:textId="4A1420B1" w:rsidR="00016D70" w:rsidRPr="00D65127" w:rsidRDefault="00016D70" w:rsidP="00A36FC2">
      <w:pPr>
        <w:pStyle w:val="Akapitzlist"/>
        <w:numPr>
          <w:ilvl w:val="0"/>
          <w:numId w:val="46"/>
        </w:numPr>
        <w:suppressAutoHyphens/>
        <w:spacing w:after="120" w:line="276" w:lineRule="auto"/>
        <w:ind w:left="709" w:hanging="283"/>
        <w:contextualSpacing w:val="0"/>
        <w:jc w:val="both"/>
        <w:rPr>
          <w:rFonts w:ascii="Lato" w:eastAsia="Times New Roman" w:hAnsi="Lato" w:cs="Times New Roman"/>
          <w:b/>
          <w:color w:val="000000"/>
          <w:lang w:eastAsia="pl-PL"/>
        </w:rPr>
      </w:pPr>
      <w:r w:rsidRPr="00D65127">
        <w:rPr>
          <w:rFonts w:ascii="Lato" w:eastAsia="Times New Roman" w:hAnsi="Lato" w:cs="Times New Roman"/>
          <w:color w:val="000000"/>
          <w:lang w:eastAsia="pl-PL"/>
        </w:rPr>
        <w:t xml:space="preserve">wynagrodzenie obsługi księgowej związanej z </w:t>
      </w:r>
      <w:r w:rsidR="00B305A5">
        <w:rPr>
          <w:rFonts w:ascii="Lato" w:eastAsia="Times New Roman" w:hAnsi="Lato" w:cs="Times New Roman"/>
          <w:color w:val="000000"/>
          <w:lang w:eastAsia="pl-PL"/>
        </w:rPr>
        <w:t xml:space="preserve">realizacją </w:t>
      </w:r>
      <w:r w:rsidR="00671CE2">
        <w:rPr>
          <w:rFonts w:ascii="Lato" w:eastAsia="Times New Roman" w:hAnsi="Lato" w:cs="Times New Roman"/>
          <w:color w:val="000000"/>
          <w:lang w:eastAsia="pl-PL"/>
        </w:rPr>
        <w:t>zadania publicznego</w:t>
      </w:r>
      <w:r w:rsidRPr="00D65127">
        <w:rPr>
          <w:rFonts w:ascii="Lato" w:eastAsia="Times New Roman" w:hAnsi="Lato" w:cs="Times New Roman"/>
          <w:color w:val="000000"/>
          <w:lang w:eastAsia="pl-PL"/>
        </w:rPr>
        <w:t xml:space="preserve">, </w:t>
      </w:r>
    </w:p>
    <w:p w14:paraId="0248AD30" w14:textId="0137102E" w:rsidR="00016D70" w:rsidRPr="00D65127" w:rsidRDefault="00016D70" w:rsidP="00A36FC2">
      <w:pPr>
        <w:pStyle w:val="Akapitzlist"/>
        <w:numPr>
          <w:ilvl w:val="0"/>
          <w:numId w:val="46"/>
        </w:numPr>
        <w:suppressAutoHyphens/>
        <w:spacing w:after="120" w:line="276" w:lineRule="auto"/>
        <w:ind w:left="709" w:hanging="283"/>
        <w:contextualSpacing w:val="0"/>
        <w:jc w:val="both"/>
        <w:rPr>
          <w:rFonts w:ascii="Lato" w:eastAsia="Times New Roman" w:hAnsi="Lato" w:cs="Times New Roman"/>
          <w:b/>
          <w:color w:val="000000"/>
          <w:lang w:eastAsia="pl-PL"/>
        </w:rPr>
      </w:pPr>
      <w:r w:rsidRPr="00D65127">
        <w:rPr>
          <w:rFonts w:ascii="Lato" w:eastAsia="Times New Roman" w:hAnsi="Lato" w:cs="Times New Roman"/>
          <w:color w:val="000000"/>
          <w:lang w:eastAsia="pl-PL"/>
        </w:rPr>
        <w:t>wydatki przeznaczone na zakup materiałów biurowych niezbędnych do realizacji zada</w:t>
      </w:r>
      <w:r w:rsidR="00B305A5">
        <w:rPr>
          <w:rFonts w:ascii="Lato" w:eastAsia="Times New Roman" w:hAnsi="Lato" w:cs="Times New Roman"/>
          <w:color w:val="000000"/>
          <w:lang w:eastAsia="pl-PL"/>
        </w:rPr>
        <w:t>nia publicznego</w:t>
      </w:r>
      <w:r w:rsidRPr="00D65127">
        <w:rPr>
          <w:rFonts w:ascii="Lato" w:eastAsia="Times New Roman" w:hAnsi="Lato" w:cs="Times New Roman"/>
          <w:color w:val="000000"/>
          <w:lang w:eastAsia="pl-PL"/>
        </w:rPr>
        <w:t xml:space="preserve">, </w:t>
      </w:r>
    </w:p>
    <w:p w14:paraId="3928B54C" w14:textId="38745B13" w:rsidR="00016D70" w:rsidRPr="00D65127" w:rsidRDefault="00016D70" w:rsidP="00A36FC2">
      <w:pPr>
        <w:pStyle w:val="Akapitzlist"/>
        <w:numPr>
          <w:ilvl w:val="0"/>
          <w:numId w:val="46"/>
        </w:numPr>
        <w:suppressAutoHyphens/>
        <w:spacing w:after="120" w:line="276" w:lineRule="auto"/>
        <w:ind w:left="709" w:hanging="283"/>
        <w:contextualSpacing w:val="0"/>
        <w:jc w:val="both"/>
        <w:rPr>
          <w:rFonts w:ascii="Lato" w:eastAsia="Times New Roman" w:hAnsi="Lato" w:cs="Times New Roman"/>
          <w:b/>
          <w:color w:val="000000"/>
          <w:lang w:eastAsia="pl-PL"/>
        </w:rPr>
      </w:pPr>
      <w:r w:rsidRPr="00D65127">
        <w:rPr>
          <w:rFonts w:ascii="Lato" w:eastAsia="Times New Roman" w:hAnsi="Lato" w:cs="Times New Roman"/>
          <w:color w:val="000000"/>
          <w:lang w:eastAsia="pl-PL"/>
        </w:rPr>
        <w:t xml:space="preserve">pokrycie kosztów utrzymania biura </w:t>
      </w:r>
      <w:r w:rsidR="00611C9D">
        <w:rPr>
          <w:rFonts w:ascii="Lato" w:eastAsia="Times New Roman" w:hAnsi="Lato" w:cs="Times New Roman"/>
          <w:color w:val="000000"/>
          <w:lang w:eastAsia="pl-PL"/>
        </w:rPr>
        <w:t>Oferenta</w:t>
      </w:r>
      <w:r w:rsidR="00611C9D" w:rsidRPr="00D65127">
        <w:rPr>
          <w:rFonts w:ascii="Lato" w:eastAsia="Times New Roman" w:hAnsi="Lato" w:cs="Times New Roman"/>
          <w:color w:val="000000"/>
          <w:lang w:eastAsia="pl-PL"/>
        </w:rPr>
        <w:t xml:space="preserve"> </w:t>
      </w:r>
      <w:r w:rsidRPr="00D65127">
        <w:rPr>
          <w:rFonts w:ascii="Lato" w:eastAsia="Times New Roman" w:hAnsi="Lato" w:cs="Times New Roman"/>
          <w:color w:val="000000"/>
          <w:lang w:eastAsia="pl-PL"/>
        </w:rPr>
        <w:t xml:space="preserve">jako realizatora zadania publicznego (w tym także wydatków na wynagrodzenia pracowników), o ile służą one bezpośrednio realizacji zadań w ramach </w:t>
      </w:r>
      <w:r w:rsidR="00671CE2">
        <w:rPr>
          <w:rFonts w:ascii="Lato" w:eastAsia="Times New Roman" w:hAnsi="Lato" w:cs="Times New Roman"/>
          <w:color w:val="000000"/>
          <w:lang w:eastAsia="pl-PL"/>
        </w:rPr>
        <w:t>zadania publicznego</w:t>
      </w:r>
      <w:r w:rsidRPr="00D65127">
        <w:rPr>
          <w:rFonts w:ascii="Lato" w:eastAsia="Times New Roman" w:hAnsi="Lato" w:cs="Times New Roman"/>
          <w:color w:val="000000"/>
          <w:lang w:eastAsia="pl-PL"/>
        </w:rPr>
        <w:t xml:space="preserve">, </w:t>
      </w:r>
    </w:p>
    <w:p w14:paraId="69BFFA8D" w14:textId="62D6C1BE" w:rsidR="00016D70" w:rsidRPr="00EB2561" w:rsidRDefault="00016D70" w:rsidP="00A36FC2">
      <w:pPr>
        <w:pStyle w:val="Akapitzlist"/>
        <w:numPr>
          <w:ilvl w:val="0"/>
          <w:numId w:val="46"/>
        </w:numPr>
        <w:suppressAutoHyphens/>
        <w:spacing w:after="120" w:line="276" w:lineRule="auto"/>
        <w:ind w:left="709" w:hanging="283"/>
        <w:contextualSpacing w:val="0"/>
        <w:jc w:val="both"/>
        <w:rPr>
          <w:rFonts w:ascii="Lato" w:eastAsia="Times New Roman" w:hAnsi="Lato" w:cs="Times New Roman"/>
          <w:b/>
          <w:lang w:eastAsia="pl-PL"/>
        </w:rPr>
      </w:pPr>
      <w:r w:rsidRPr="00EB2561">
        <w:rPr>
          <w:rFonts w:ascii="Lato" w:eastAsia="Times New Roman" w:hAnsi="Lato" w:cs="Times New Roman"/>
          <w:lang w:eastAsia="pl-PL"/>
        </w:rPr>
        <w:t xml:space="preserve">pokrycie kosztów podróży służbowych niezbędnych do realizacji zadań w ramach </w:t>
      </w:r>
      <w:r w:rsidR="00671CE2">
        <w:rPr>
          <w:rFonts w:ascii="Lato" w:eastAsia="Times New Roman" w:hAnsi="Lato" w:cs="Times New Roman"/>
          <w:lang w:eastAsia="pl-PL"/>
        </w:rPr>
        <w:t>zadania</w:t>
      </w:r>
      <w:r w:rsidRPr="00EB2561">
        <w:rPr>
          <w:rFonts w:ascii="Lato" w:eastAsia="Times New Roman" w:hAnsi="Lato" w:cs="Times New Roman"/>
          <w:lang w:eastAsia="pl-PL"/>
        </w:rPr>
        <w:t>.</w:t>
      </w:r>
    </w:p>
    <w:p w14:paraId="04FBF12E" w14:textId="63D37328" w:rsidR="00016D70" w:rsidRDefault="00016D70" w:rsidP="00016D70">
      <w:pPr>
        <w:suppressAutoHyphens/>
        <w:spacing w:after="120" w:line="276" w:lineRule="auto"/>
        <w:jc w:val="both"/>
        <w:rPr>
          <w:rFonts w:ascii="Lato" w:eastAsia="Times New Roman" w:hAnsi="Lato" w:cs="Times New Roman"/>
          <w:color w:val="000000"/>
          <w:lang w:eastAsia="pl-PL"/>
        </w:rPr>
      </w:pPr>
      <w:r w:rsidRPr="00D65127">
        <w:rPr>
          <w:rFonts w:ascii="Lato" w:eastAsia="Times New Roman" w:hAnsi="Lato" w:cs="Times New Roman"/>
          <w:color w:val="000000"/>
          <w:lang w:eastAsia="pl-PL"/>
        </w:rPr>
        <w:t xml:space="preserve">Koszty </w:t>
      </w:r>
      <w:r w:rsidR="00637C30">
        <w:rPr>
          <w:rFonts w:ascii="Lato" w:eastAsia="Times New Roman" w:hAnsi="Lato" w:cs="Times New Roman"/>
          <w:color w:val="000000"/>
          <w:lang w:eastAsia="pl-PL"/>
        </w:rPr>
        <w:t>pośrednie</w:t>
      </w:r>
      <w:r w:rsidR="00637C30" w:rsidRPr="00D65127">
        <w:rPr>
          <w:rFonts w:ascii="Lato" w:eastAsia="Times New Roman" w:hAnsi="Lato" w:cs="Times New Roman"/>
          <w:color w:val="000000"/>
          <w:lang w:eastAsia="pl-PL"/>
        </w:rPr>
        <w:t xml:space="preserve"> </w:t>
      </w:r>
      <w:r w:rsidRPr="00D65127">
        <w:rPr>
          <w:rFonts w:ascii="Lato" w:eastAsia="Times New Roman" w:hAnsi="Lato" w:cs="Times New Roman"/>
          <w:color w:val="000000"/>
          <w:lang w:eastAsia="pl-PL"/>
        </w:rPr>
        <w:t xml:space="preserve">nie mogą być </w:t>
      </w:r>
      <w:r w:rsidRPr="00BC463E">
        <w:rPr>
          <w:rFonts w:ascii="Lato" w:eastAsia="Times New Roman" w:hAnsi="Lato" w:cs="Times New Roman"/>
          <w:color w:val="000000"/>
          <w:lang w:eastAsia="pl-PL"/>
        </w:rPr>
        <w:t xml:space="preserve">wyższe niż </w:t>
      </w:r>
      <w:r w:rsidR="000E66B7" w:rsidRPr="00C8704A">
        <w:rPr>
          <w:rFonts w:ascii="Lato" w:eastAsia="Times New Roman" w:hAnsi="Lato" w:cs="Times New Roman"/>
          <w:color w:val="000000"/>
          <w:lang w:eastAsia="pl-PL"/>
        </w:rPr>
        <w:t>5</w:t>
      </w:r>
      <w:r w:rsidRPr="00BC463E">
        <w:rPr>
          <w:rFonts w:ascii="Lato" w:eastAsia="Times New Roman" w:hAnsi="Lato" w:cs="Times New Roman"/>
          <w:color w:val="000000"/>
          <w:lang w:eastAsia="pl-PL"/>
        </w:rPr>
        <w:t>% całkowitej</w:t>
      </w:r>
      <w:r w:rsidRPr="00D65127">
        <w:rPr>
          <w:rFonts w:ascii="Lato" w:eastAsia="Times New Roman" w:hAnsi="Lato" w:cs="Times New Roman"/>
          <w:color w:val="000000"/>
          <w:lang w:eastAsia="pl-PL"/>
        </w:rPr>
        <w:t xml:space="preserve"> kwoty planowanej na realizację zadania publicznego</w:t>
      </w:r>
      <w:r>
        <w:rPr>
          <w:rFonts w:ascii="Lato" w:eastAsia="Times New Roman" w:hAnsi="Lato" w:cs="Times New Roman"/>
          <w:color w:val="000000"/>
          <w:lang w:eastAsia="pl-PL"/>
        </w:rPr>
        <w:t>.</w:t>
      </w:r>
    </w:p>
    <w:p w14:paraId="50603226" w14:textId="77B9915B" w:rsidR="00016D70" w:rsidRDefault="00016D70" w:rsidP="00016D70">
      <w:pPr>
        <w:suppressAutoHyphens/>
        <w:spacing w:after="120" w:line="276" w:lineRule="auto"/>
        <w:jc w:val="both"/>
        <w:rPr>
          <w:rFonts w:ascii="Lato" w:eastAsia="Times New Roman" w:hAnsi="Lato" w:cs="Times New Roman"/>
          <w:color w:val="000000"/>
          <w:lang w:eastAsia="pl-PL"/>
        </w:rPr>
      </w:pPr>
      <w:r>
        <w:rPr>
          <w:rFonts w:ascii="Lato" w:eastAsia="Times New Roman" w:hAnsi="Lato" w:cs="Times New Roman"/>
          <w:color w:val="000000"/>
          <w:lang w:eastAsia="pl-PL"/>
        </w:rPr>
        <w:t xml:space="preserve">Za kwalifikowalne uznaje się wydatki poniesione w okresie realizacji zadania, nie wcześniej niż od dnia zawarcia umowy i nie później niż </w:t>
      </w:r>
      <w:r w:rsidR="005E6125" w:rsidRPr="001F2138">
        <w:rPr>
          <w:rFonts w:ascii="Lato" w:eastAsia="Times New Roman" w:hAnsi="Lato" w:cs="Times New Roman"/>
          <w:b/>
          <w:bCs/>
          <w:color w:val="000000"/>
          <w:lang w:eastAsia="pl-PL"/>
        </w:rPr>
        <w:t xml:space="preserve">31 grudnia </w:t>
      </w:r>
      <w:r w:rsidRPr="001F2138">
        <w:rPr>
          <w:rFonts w:ascii="Lato" w:eastAsia="Times New Roman" w:hAnsi="Lato" w:cs="Times New Roman"/>
          <w:b/>
          <w:bCs/>
          <w:color w:val="000000"/>
          <w:lang w:eastAsia="pl-PL"/>
        </w:rPr>
        <w:t>202</w:t>
      </w:r>
      <w:r w:rsidR="004763F3" w:rsidRPr="001F2138">
        <w:rPr>
          <w:rFonts w:ascii="Lato" w:eastAsia="Times New Roman" w:hAnsi="Lato" w:cs="Times New Roman"/>
          <w:b/>
          <w:bCs/>
          <w:color w:val="000000"/>
          <w:lang w:eastAsia="pl-PL"/>
        </w:rPr>
        <w:t>9</w:t>
      </w:r>
      <w:r w:rsidRPr="001F2138">
        <w:rPr>
          <w:rFonts w:ascii="Lato" w:eastAsia="Times New Roman" w:hAnsi="Lato" w:cs="Times New Roman"/>
          <w:b/>
          <w:bCs/>
          <w:color w:val="000000"/>
          <w:lang w:eastAsia="pl-PL"/>
        </w:rPr>
        <w:t xml:space="preserve"> r.</w:t>
      </w:r>
      <w:r w:rsidRPr="00647A0B">
        <w:rPr>
          <w:rFonts w:ascii="Lato" w:eastAsia="Times New Roman" w:hAnsi="Lato" w:cs="Times New Roman"/>
          <w:color w:val="000000"/>
          <w:lang w:eastAsia="pl-PL"/>
        </w:rPr>
        <w:t xml:space="preserve"> </w:t>
      </w:r>
    </w:p>
    <w:p w14:paraId="1570BDBD" w14:textId="058FE19F" w:rsidR="00016D70" w:rsidRPr="00D65127" w:rsidRDefault="00016D70" w:rsidP="00016D70">
      <w:pPr>
        <w:suppressAutoHyphens/>
        <w:spacing w:after="120" w:line="276" w:lineRule="auto"/>
        <w:jc w:val="both"/>
        <w:rPr>
          <w:rFonts w:ascii="Lato" w:eastAsia="Times New Roman" w:hAnsi="Lato" w:cs="Times New Roman"/>
          <w:color w:val="000000"/>
          <w:lang w:eastAsia="pl-PL"/>
        </w:rPr>
      </w:pPr>
      <w:r>
        <w:rPr>
          <w:rFonts w:ascii="Lato" w:eastAsia="Times New Roman" w:hAnsi="Lato" w:cs="Times New Roman"/>
          <w:color w:val="000000"/>
          <w:lang w:eastAsia="pl-PL"/>
        </w:rPr>
        <w:t xml:space="preserve">Koszty uważa się za poniesione wówczas gdy faktura (lub inny dokument księgowy o równoważnej wartości dowodowej) została wystawiona i zapłacona, a przedmiot został dostarczony/usługa została wykonana. </w:t>
      </w:r>
    </w:p>
    <w:p w14:paraId="212BBEA6" w14:textId="77777777" w:rsidR="00016D70" w:rsidRPr="001F2138" w:rsidRDefault="00016D70" w:rsidP="00A36FC2">
      <w:pPr>
        <w:pStyle w:val="Nagwek3"/>
        <w:numPr>
          <w:ilvl w:val="0"/>
          <w:numId w:val="11"/>
        </w:numPr>
      </w:pPr>
      <w:bookmarkStart w:id="39" w:name="_Toc225244225"/>
      <w:r w:rsidRPr="001F2138">
        <w:t>Koszty niekwalifikowalne</w:t>
      </w:r>
      <w:bookmarkEnd w:id="39"/>
      <w:r w:rsidRPr="001F2138">
        <w:t xml:space="preserve"> </w:t>
      </w:r>
    </w:p>
    <w:p w14:paraId="50BAA5C9" w14:textId="0FC3B947" w:rsidR="00FE7AB8" w:rsidRDefault="00FE7AB8">
      <w:pPr>
        <w:suppressAutoHyphens/>
        <w:spacing w:after="120" w:line="276" w:lineRule="auto"/>
        <w:jc w:val="both"/>
        <w:rPr>
          <w:rFonts w:ascii="Lato" w:eastAsia="Times New Roman" w:hAnsi="Lato" w:cs="Times New Roman"/>
          <w:color w:val="000000"/>
          <w:lang w:eastAsia="pl-PL"/>
        </w:rPr>
      </w:pPr>
      <w:r>
        <w:rPr>
          <w:rFonts w:ascii="Lato" w:eastAsia="Times New Roman" w:hAnsi="Lato" w:cs="Times New Roman"/>
          <w:color w:val="000000"/>
          <w:lang w:eastAsia="pl-PL"/>
        </w:rPr>
        <w:t xml:space="preserve">Szczegółowe zasady dotyczące wydatków niekwalifikowalnych określają Wytyczne dotyczące kwalifikowalności wydatków na lata 2021-2027 Ministra Funduszy i Polityki Regionalnej z dnia 19 maja 2026 r. </w:t>
      </w:r>
    </w:p>
    <w:p w14:paraId="247FB43F" w14:textId="17BE8BC7" w:rsidR="00016D70" w:rsidRPr="001F2138" w:rsidRDefault="00016D70" w:rsidP="001F2138">
      <w:pPr>
        <w:suppressAutoHyphens/>
        <w:spacing w:after="120" w:line="276" w:lineRule="auto"/>
        <w:jc w:val="both"/>
        <w:rPr>
          <w:rFonts w:ascii="Lato" w:eastAsia="Times New Roman" w:hAnsi="Lato" w:cs="Times New Roman"/>
          <w:color w:val="000000"/>
          <w:lang w:eastAsia="pl-PL"/>
        </w:rPr>
      </w:pPr>
      <w:r w:rsidRPr="00D65127">
        <w:rPr>
          <w:rFonts w:ascii="Lato" w:eastAsia="Times New Roman" w:hAnsi="Lato" w:cs="Times New Roman"/>
          <w:color w:val="000000"/>
          <w:lang w:eastAsia="pl-PL"/>
        </w:rPr>
        <w:t>Zakres dofinansowania nie obejmuje</w:t>
      </w:r>
      <w:r w:rsidR="00A30DD8">
        <w:rPr>
          <w:rFonts w:ascii="Lato" w:eastAsia="Times New Roman" w:hAnsi="Lato" w:cs="Times New Roman"/>
          <w:color w:val="000000"/>
          <w:lang w:eastAsia="pl-PL"/>
        </w:rPr>
        <w:t xml:space="preserve"> między innymi</w:t>
      </w:r>
      <w:r w:rsidRPr="00D65127">
        <w:rPr>
          <w:rFonts w:ascii="Lato" w:eastAsia="Times New Roman" w:hAnsi="Lato" w:cs="Times New Roman"/>
          <w:color w:val="000000"/>
          <w:lang w:eastAsia="pl-PL"/>
        </w:rPr>
        <w:t>:</w:t>
      </w:r>
    </w:p>
    <w:p w14:paraId="67AD525B" w14:textId="77777777" w:rsidR="00696EEA" w:rsidRPr="008E41BB" w:rsidRDefault="00696EEA" w:rsidP="00696EEA">
      <w:pPr>
        <w:pStyle w:val="Akapitzlist"/>
        <w:numPr>
          <w:ilvl w:val="0"/>
          <w:numId w:val="47"/>
        </w:numPr>
        <w:suppressAutoHyphens/>
        <w:spacing w:after="120" w:line="276" w:lineRule="auto"/>
        <w:ind w:left="284" w:hanging="284"/>
        <w:contextualSpacing w:val="0"/>
        <w:jc w:val="both"/>
        <w:rPr>
          <w:rFonts w:ascii="Lato" w:eastAsia="Times New Roman" w:hAnsi="Lato" w:cs="Times New Roman"/>
          <w:color w:val="000000"/>
          <w:lang w:eastAsia="pl-PL"/>
        </w:rPr>
      </w:pPr>
      <w:r w:rsidRPr="008E41BB">
        <w:rPr>
          <w:rFonts w:ascii="Lato" w:eastAsia="Times New Roman" w:hAnsi="Lato" w:cs="Times New Roman"/>
          <w:color w:val="000000"/>
          <w:lang w:eastAsia="pl-PL"/>
        </w:rPr>
        <w:t xml:space="preserve">odsetek z tytułu niezapłaconych w terminie zobowiązań, </w:t>
      </w:r>
    </w:p>
    <w:p w14:paraId="78C59C85" w14:textId="77777777" w:rsidR="00016D70" w:rsidRPr="008E41BB" w:rsidRDefault="00016D70" w:rsidP="00A36FC2">
      <w:pPr>
        <w:pStyle w:val="Akapitzlist"/>
        <w:numPr>
          <w:ilvl w:val="0"/>
          <w:numId w:val="47"/>
        </w:numPr>
        <w:suppressAutoHyphens/>
        <w:spacing w:after="120" w:line="276" w:lineRule="auto"/>
        <w:ind w:left="284" w:hanging="284"/>
        <w:contextualSpacing w:val="0"/>
        <w:jc w:val="both"/>
        <w:rPr>
          <w:rFonts w:ascii="Lato" w:eastAsia="Times New Roman" w:hAnsi="Lato" w:cs="Times New Roman"/>
          <w:color w:val="000000"/>
          <w:lang w:eastAsia="pl-PL"/>
        </w:rPr>
      </w:pPr>
      <w:r w:rsidRPr="008E41BB">
        <w:rPr>
          <w:rFonts w:ascii="Lato" w:eastAsia="Times New Roman" w:hAnsi="Lato" w:cs="Times New Roman"/>
          <w:color w:val="000000"/>
          <w:lang w:eastAsia="pl-PL"/>
        </w:rPr>
        <w:t xml:space="preserve">leasingu, </w:t>
      </w:r>
    </w:p>
    <w:p w14:paraId="7628E1C4" w14:textId="4FBFE94C" w:rsidR="00016D70" w:rsidRPr="001F2138" w:rsidRDefault="00016D70" w:rsidP="001F2138">
      <w:pPr>
        <w:pStyle w:val="Akapitzlist"/>
        <w:numPr>
          <w:ilvl w:val="0"/>
          <w:numId w:val="47"/>
        </w:numPr>
        <w:suppressAutoHyphens/>
        <w:spacing w:after="120" w:line="276" w:lineRule="auto"/>
        <w:ind w:left="284" w:hanging="284"/>
        <w:contextualSpacing w:val="0"/>
        <w:jc w:val="both"/>
        <w:rPr>
          <w:rFonts w:ascii="Lato" w:eastAsia="Times New Roman" w:hAnsi="Lato" w:cs="Times New Roman"/>
          <w:color w:val="000000"/>
          <w:lang w:eastAsia="pl-PL"/>
        </w:rPr>
      </w:pPr>
      <w:r w:rsidRPr="008E41BB">
        <w:rPr>
          <w:rFonts w:ascii="Lato" w:eastAsia="Times New Roman" w:hAnsi="Lato" w:cs="Times New Roman"/>
          <w:color w:val="000000"/>
          <w:lang w:eastAsia="pl-PL"/>
        </w:rPr>
        <w:t xml:space="preserve">rezerw na pokrycie przyszłych strat lub zobowiązań, </w:t>
      </w:r>
    </w:p>
    <w:p w14:paraId="3972012D" w14:textId="43E51511" w:rsidR="00FB40ED" w:rsidRPr="001F2138" w:rsidRDefault="00016D70" w:rsidP="001F2138">
      <w:pPr>
        <w:pStyle w:val="Akapitzlist"/>
        <w:numPr>
          <w:ilvl w:val="0"/>
          <w:numId w:val="47"/>
        </w:numPr>
        <w:suppressAutoHyphens/>
        <w:spacing w:after="120" w:line="276" w:lineRule="auto"/>
        <w:ind w:left="284" w:hanging="284"/>
        <w:contextualSpacing w:val="0"/>
        <w:jc w:val="both"/>
        <w:rPr>
          <w:rFonts w:ascii="Lato" w:eastAsia="Times New Roman" w:hAnsi="Lato" w:cs="Times New Roman"/>
          <w:color w:val="000000"/>
          <w:lang w:eastAsia="pl-PL"/>
        </w:rPr>
      </w:pPr>
      <w:r w:rsidRPr="008E41BB">
        <w:rPr>
          <w:rFonts w:ascii="Lato" w:eastAsia="Times New Roman" w:hAnsi="Lato" w:cs="Times New Roman"/>
          <w:color w:val="000000"/>
          <w:lang w:eastAsia="pl-PL"/>
        </w:rPr>
        <w:t xml:space="preserve">kosztów kar i grzywien, </w:t>
      </w:r>
    </w:p>
    <w:p w14:paraId="14B70BA4" w14:textId="7A9D43C5" w:rsidR="00016D70" w:rsidRPr="008E41BB" w:rsidRDefault="00FB40ED" w:rsidP="00A36FC2">
      <w:pPr>
        <w:pStyle w:val="Akapitzlist"/>
        <w:numPr>
          <w:ilvl w:val="0"/>
          <w:numId w:val="47"/>
        </w:numPr>
        <w:suppressAutoHyphens/>
        <w:spacing w:after="120" w:line="276" w:lineRule="auto"/>
        <w:ind w:left="284" w:hanging="284"/>
        <w:contextualSpacing w:val="0"/>
        <w:jc w:val="both"/>
        <w:rPr>
          <w:rFonts w:ascii="Lato" w:eastAsia="Times New Roman" w:hAnsi="Lato" w:cs="Times New Roman"/>
          <w:color w:val="000000"/>
          <w:lang w:eastAsia="pl-PL"/>
        </w:rPr>
      </w:pPr>
      <w:r>
        <w:rPr>
          <w:rFonts w:ascii="Lato" w:eastAsia="Times New Roman" w:hAnsi="Lato" w:cs="Times New Roman"/>
          <w:color w:val="000000"/>
          <w:lang w:eastAsia="pl-PL"/>
        </w:rPr>
        <w:t>podatku od towarów i usług (VAT), jeżeli może zostać odliczony w oparciu o ustawę z dnia 11 marca 2004 r. o podatku od towarów i usług (Dz.</w:t>
      </w:r>
      <w:r w:rsidR="00E2259C">
        <w:rPr>
          <w:rFonts w:ascii="Lato" w:eastAsia="Times New Roman" w:hAnsi="Lato" w:cs="Times New Roman"/>
          <w:color w:val="000000"/>
          <w:lang w:eastAsia="pl-PL"/>
        </w:rPr>
        <w:t xml:space="preserve"> </w:t>
      </w:r>
      <w:r>
        <w:rPr>
          <w:rFonts w:ascii="Lato" w:eastAsia="Times New Roman" w:hAnsi="Lato" w:cs="Times New Roman"/>
          <w:color w:val="000000"/>
          <w:lang w:eastAsia="pl-PL"/>
        </w:rPr>
        <w:t>U. z 2024 r. poz. 775),</w:t>
      </w:r>
      <w:r w:rsidR="00016D70" w:rsidRPr="008E41BB">
        <w:rPr>
          <w:rFonts w:ascii="Lato" w:eastAsia="Times New Roman" w:hAnsi="Lato" w:cs="Times New Roman"/>
          <w:color w:val="000000"/>
          <w:lang w:eastAsia="pl-PL"/>
        </w:rPr>
        <w:t xml:space="preserve"> </w:t>
      </w:r>
    </w:p>
    <w:p w14:paraId="4D4648FA" w14:textId="77777777" w:rsidR="00016D70" w:rsidRPr="008E41BB" w:rsidRDefault="00016D70" w:rsidP="00A36FC2">
      <w:pPr>
        <w:pStyle w:val="Akapitzlist"/>
        <w:numPr>
          <w:ilvl w:val="0"/>
          <w:numId w:val="47"/>
        </w:numPr>
        <w:suppressAutoHyphens/>
        <w:spacing w:after="120" w:line="276" w:lineRule="auto"/>
        <w:ind w:left="284" w:hanging="284"/>
        <w:contextualSpacing w:val="0"/>
        <w:jc w:val="both"/>
        <w:rPr>
          <w:rFonts w:ascii="Lato" w:eastAsia="Times New Roman" w:hAnsi="Lato" w:cs="Times New Roman"/>
          <w:color w:val="000000"/>
          <w:lang w:eastAsia="pl-PL"/>
        </w:rPr>
      </w:pPr>
      <w:r w:rsidRPr="008E41BB">
        <w:rPr>
          <w:rFonts w:ascii="Lato" w:eastAsia="Times New Roman" w:hAnsi="Lato" w:cs="Times New Roman"/>
          <w:color w:val="000000"/>
          <w:lang w:eastAsia="pl-PL"/>
        </w:rPr>
        <w:t xml:space="preserve">nagród, premii, ekwiwalentów za niewykorzystany urlop i innych form bonifikaty rzeczowej lub finansowej dla osób zajmujących się realizacją zadania, </w:t>
      </w:r>
    </w:p>
    <w:p w14:paraId="1C6A73B7" w14:textId="77777777" w:rsidR="00016D70" w:rsidRPr="008E41BB" w:rsidRDefault="00016D70" w:rsidP="00A36FC2">
      <w:pPr>
        <w:pStyle w:val="Akapitzlist"/>
        <w:numPr>
          <w:ilvl w:val="0"/>
          <w:numId w:val="47"/>
        </w:numPr>
        <w:suppressAutoHyphens/>
        <w:spacing w:after="120" w:line="276" w:lineRule="auto"/>
        <w:ind w:left="284" w:hanging="284"/>
        <w:contextualSpacing w:val="0"/>
        <w:jc w:val="both"/>
        <w:rPr>
          <w:rFonts w:ascii="Lato" w:eastAsia="Times New Roman" w:hAnsi="Lato" w:cs="Times New Roman"/>
          <w:color w:val="000000"/>
          <w:lang w:eastAsia="pl-PL"/>
        </w:rPr>
      </w:pPr>
      <w:r w:rsidRPr="008E41BB">
        <w:rPr>
          <w:rFonts w:ascii="Lato" w:eastAsia="Times New Roman" w:hAnsi="Lato" w:cs="Times New Roman"/>
          <w:color w:val="000000"/>
          <w:lang w:eastAsia="pl-PL"/>
        </w:rPr>
        <w:t xml:space="preserve">zakupu napojów alkoholowych, </w:t>
      </w:r>
    </w:p>
    <w:p w14:paraId="3AE6059A" w14:textId="77777777" w:rsidR="00016D70" w:rsidRDefault="00016D70" w:rsidP="00A36FC2">
      <w:pPr>
        <w:pStyle w:val="Akapitzlist"/>
        <w:numPr>
          <w:ilvl w:val="0"/>
          <w:numId w:val="47"/>
        </w:numPr>
        <w:suppressAutoHyphens/>
        <w:spacing w:after="120" w:line="276" w:lineRule="auto"/>
        <w:ind w:left="284" w:hanging="284"/>
        <w:contextualSpacing w:val="0"/>
        <w:jc w:val="both"/>
        <w:rPr>
          <w:rFonts w:ascii="Lato" w:eastAsia="Times New Roman" w:hAnsi="Lato" w:cs="Times New Roman"/>
          <w:color w:val="000000"/>
          <w:lang w:eastAsia="pl-PL"/>
        </w:rPr>
      </w:pPr>
      <w:r w:rsidRPr="008E41BB">
        <w:rPr>
          <w:rFonts w:ascii="Lato" w:eastAsia="Times New Roman" w:hAnsi="Lato" w:cs="Times New Roman"/>
          <w:color w:val="000000"/>
          <w:lang w:eastAsia="pl-PL"/>
        </w:rPr>
        <w:t>wpłat na PFRON</w:t>
      </w:r>
      <w:r>
        <w:rPr>
          <w:rFonts w:ascii="Lato" w:eastAsia="Times New Roman" w:hAnsi="Lato" w:cs="Times New Roman"/>
          <w:color w:val="000000"/>
          <w:lang w:eastAsia="pl-PL"/>
        </w:rPr>
        <w:t xml:space="preserve">, </w:t>
      </w:r>
    </w:p>
    <w:p w14:paraId="2571C1C9" w14:textId="77777777" w:rsidR="00016D70" w:rsidRPr="008E41BB" w:rsidRDefault="00016D70" w:rsidP="00A36FC2">
      <w:pPr>
        <w:pStyle w:val="Akapitzlist"/>
        <w:numPr>
          <w:ilvl w:val="0"/>
          <w:numId w:val="47"/>
        </w:numPr>
        <w:suppressAutoHyphens/>
        <w:spacing w:after="120" w:line="276" w:lineRule="auto"/>
        <w:ind w:left="284" w:hanging="284"/>
        <w:contextualSpacing w:val="0"/>
        <w:jc w:val="both"/>
        <w:rPr>
          <w:rFonts w:ascii="Lato" w:eastAsia="Times New Roman" w:hAnsi="Lato" w:cs="Times New Roman"/>
          <w:color w:val="000000"/>
          <w:lang w:eastAsia="pl-PL"/>
        </w:rPr>
      </w:pPr>
      <w:r w:rsidRPr="00D65127">
        <w:rPr>
          <w:rFonts w:ascii="Lato" w:eastAsia="Times New Roman" w:hAnsi="Lato" w:cs="Times New Roman"/>
          <w:color w:val="000000"/>
          <w:lang w:eastAsia="pl-PL"/>
        </w:rPr>
        <w:t>podatków i opłat z wyłączeniem podatku dochodowego od osób fizycznych, składek na ubezpieczenie społeczne i zdrowotne, składek na Fundusz Pracy, Fundusz Solidarnościowy oraz Fundusz Gwarantowanych Świadczeń Pracowniczych</w:t>
      </w:r>
      <w:r>
        <w:rPr>
          <w:rFonts w:ascii="Lato" w:eastAsia="Times New Roman" w:hAnsi="Lato" w:cs="Times New Roman"/>
          <w:color w:val="000000"/>
          <w:lang w:eastAsia="pl-PL"/>
        </w:rPr>
        <w:t xml:space="preserve">, </w:t>
      </w:r>
      <w:r w:rsidRPr="00FB03A8">
        <w:rPr>
          <w:rFonts w:ascii="Lato" w:eastAsia="Times New Roman" w:hAnsi="Lato" w:cs="Times New Roman"/>
          <w:color w:val="000000"/>
          <w:lang w:eastAsia="pl-PL"/>
        </w:rPr>
        <w:t>Pracownicze Plany Kapitałowe</w:t>
      </w:r>
      <w:r w:rsidRPr="008E41BB">
        <w:rPr>
          <w:rFonts w:ascii="Lato" w:eastAsia="Times New Roman" w:hAnsi="Lato" w:cs="Times New Roman"/>
          <w:color w:val="000000"/>
          <w:lang w:eastAsia="pl-PL"/>
        </w:rPr>
        <w:t xml:space="preserve">, </w:t>
      </w:r>
    </w:p>
    <w:p w14:paraId="1823F185" w14:textId="4665F6FB" w:rsidR="00016D70" w:rsidRDefault="00016D70" w:rsidP="00A36FC2">
      <w:pPr>
        <w:pStyle w:val="Akapitzlist"/>
        <w:numPr>
          <w:ilvl w:val="0"/>
          <w:numId w:val="47"/>
        </w:numPr>
        <w:suppressAutoHyphens/>
        <w:spacing w:after="120" w:line="276" w:lineRule="auto"/>
        <w:ind w:left="284" w:hanging="284"/>
        <w:contextualSpacing w:val="0"/>
        <w:jc w:val="both"/>
        <w:rPr>
          <w:rFonts w:ascii="Lato" w:eastAsia="Times New Roman" w:hAnsi="Lato" w:cs="Times New Roman"/>
          <w:color w:val="000000"/>
          <w:lang w:eastAsia="pl-PL"/>
        </w:rPr>
      </w:pPr>
      <w:r w:rsidRPr="008E41BB">
        <w:rPr>
          <w:rFonts w:ascii="Lato" w:eastAsia="Times New Roman" w:hAnsi="Lato" w:cs="Times New Roman"/>
          <w:color w:val="000000"/>
          <w:lang w:eastAsia="pl-PL"/>
        </w:rPr>
        <w:lastRenderedPageBreak/>
        <w:t xml:space="preserve">kosztów wyjazdów służbowych osób zaangażowanych w realizację </w:t>
      </w:r>
      <w:r w:rsidR="00671CE2">
        <w:rPr>
          <w:rFonts w:ascii="Lato" w:eastAsia="Times New Roman" w:hAnsi="Lato" w:cs="Times New Roman"/>
          <w:color w:val="000000"/>
          <w:lang w:eastAsia="pl-PL"/>
        </w:rPr>
        <w:t>zadania publicznego</w:t>
      </w:r>
      <w:r w:rsidRPr="008E41BB">
        <w:rPr>
          <w:rFonts w:ascii="Lato" w:eastAsia="Times New Roman" w:hAnsi="Lato" w:cs="Times New Roman"/>
          <w:color w:val="000000"/>
          <w:lang w:eastAsia="pl-PL"/>
        </w:rPr>
        <w:t xml:space="preserve"> na podstawie umowy cywilnoprawnej, chyba że umowa ta określa zasady i sposób podróży służbowych</w:t>
      </w:r>
      <w:r>
        <w:rPr>
          <w:rFonts w:ascii="Lato" w:eastAsia="Times New Roman" w:hAnsi="Lato" w:cs="Times New Roman"/>
          <w:color w:val="000000"/>
          <w:lang w:eastAsia="pl-PL"/>
        </w:rPr>
        <w:t>,</w:t>
      </w:r>
    </w:p>
    <w:p w14:paraId="35F54951" w14:textId="77777777" w:rsidR="00016D70" w:rsidRPr="00494D7A" w:rsidRDefault="00016D70" w:rsidP="00A36FC2">
      <w:pPr>
        <w:pStyle w:val="Akapitzlist"/>
        <w:numPr>
          <w:ilvl w:val="0"/>
          <w:numId w:val="47"/>
        </w:numPr>
        <w:suppressAutoHyphens/>
        <w:spacing w:after="120" w:line="276" w:lineRule="auto"/>
        <w:ind w:left="284" w:hanging="284"/>
        <w:contextualSpacing w:val="0"/>
        <w:jc w:val="both"/>
        <w:rPr>
          <w:rFonts w:ascii="Lato" w:eastAsia="Times New Roman" w:hAnsi="Lato" w:cs="Times New Roman"/>
          <w:b/>
          <w:lang w:eastAsia="pl-PL"/>
        </w:rPr>
      </w:pPr>
      <w:r w:rsidRPr="000F0801">
        <w:rPr>
          <w:rFonts w:ascii="Lato" w:eastAsia="Times New Roman" w:hAnsi="Lato" w:cs="Times New Roman"/>
          <w:lang w:eastAsia="pl-PL"/>
        </w:rPr>
        <w:t>dobra prawne o wartości powyżej 10 000 zł (autorskie prawa majątkowe, prawa pokrewne, licencje, koncesje itp.), których przewidywany okres użytkowania jest dłuższy niż okres realizacji dotowanego zadania oraz zostały przeznaczone na potrzeby własne jednostki lub oddane do użytkowania na podstawie umów najmu czy dzierżawy.</w:t>
      </w:r>
    </w:p>
    <w:p w14:paraId="14B5968F" w14:textId="77777777" w:rsidR="00016D70" w:rsidRPr="001F2138" w:rsidRDefault="00016D70" w:rsidP="00A36FC2">
      <w:pPr>
        <w:pStyle w:val="Nagwek3"/>
        <w:numPr>
          <w:ilvl w:val="0"/>
          <w:numId w:val="11"/>
        </w:numPr>
      </w:pPr>
      <w:bookmarkStart w:id="40" w:name="_Toc225244226"/>
      <w:r w:rsidRPr="001F2138">
        <w:t>Kwalifikowalność podatku VAT</w:t>
      </w:r>
      <w:bookmarkEnd w:id="40"/>
    </w:p>
    <w:bookmarkEnd w:id="38"/>
    <w:p w14:paraId="155DA559" w14:textId="3A3375BB" w:rsidR="00016D70" w:rsidRDefault="00016D70" w:rsidP="00016D70">
      <w:pPr>
        <w:spacing w:after="120" w:line="276" w:lineRule="auto"/>
        <w:jc w:val="both"/>
        <w:rPr>
          <w:rFonts w:ascii="Lato" w:eastAsia="Times New Roman" w:hAnsi="Lato" w:cs="Times New Roman"/>
          <w:color w:val="000000"/>
          <w:lang w:eastAsia="pl-PL"/>
        </w:rPr>
      </w:pPr>
      <w:r w:rsidRPr="00D65127">
        <w:rPr>
          <w:rFonts w:ascii="Lato" w:eastAsia="Times New Roman" w:hAnsi="Lato" w:cs="Times New Roman"/>
          <w:color w:val="000000"/>
          <w:lang w:eastAsia="pl-PL"/>
        </w:rPr>
        <w:t xml:space="preserve">W przypadku, kiedy Oferent nie ma możliwości odzyskania podatku VAT, wszelkie koszty wskazane w kosztorysie są kosztami brutto, co oznacza, że w takiej sytuacji podatek VAT jest kosztem kwalifikowalnym. Natomiast w sytuacji, kiedy </w:t>
      </w:r>
      <w:r w:rsidR="00611C9D">
        <w:rPr>
          <w:rFonts w:ascii="Lato" w:eastAsia="Times New Roman" w:hAnsi="Lato" w:cs="Times New Roman"/>
          <w:color w:val="000000"/>
          <w:lang w:eastAsia="pl-PL"/>
        </w:rPr>
        <w:t>Oferent</w:t>
      </w:r>
      <w:r w:rsidR="00611C9D" w:rsidRPr="00D65127">
        <w:rPr>
          <w:rFonts w:ascii="Lato" w:eastAsia="Times New Roman" w:hAnsi="Lato" w:cs="Times New Roman"/>
          <w:color w:val="000000"/>
          <w:lang w:eastAsia="pl-PL"/>
        </w:rPr>
        <w:t xml:space="preserve"> </w:t>
      </w:r>
      <w:r w:rsidRPr="00D65127">
        <w:rPr>
          <w:rFonts w:ascii="Lato" w:eastAsia="Times New Roman" w:hAnsi="Lato" w:cs="Times New Roman"/>
          <w:color w:val="000000"/>
          <w:lang w:eastAsia="pl-PL"/>
        </w:rPr>
        <w:t xml:space="preserve">jest uprawniony do odzyskania podatku VAT, ustala w kosztorysie koszty netto w tym zakresie, a podatek VAT jest w takiej sytuacji kosztem niekwalifikowalnym, zgodnie z pkt </w:t>
      </w:r>
      <w:r w:rsidR="00696EEA">
        <w:rPr>
          <w:rFonts w:ascii="Lato" w:eastAsia="Times New Roman" w:hAnsi="Lato" w:cs="Times New Roman"/>
          <w:color w:val="000000"/>
          <w:lang w:eastAsia="pl-PL"/>
        </w:rPr>
        <w:t>5</w:t>
      </w:r>
      <w:r w:rsidRPr="00D65127">
        <w:rPr>
          <w:rFonts w:ascii="Lato" w:eastAsia="Times New Roman" w:hAnsi="Lato" w:cs="Times New Roman"/>
          <w:color w:val="000000"/>
          <w:lang w:eastAsia="pl-PL"/>
        </w:rPr>
        <w:t xml:space="preserve"> tiret </w:t>
      </w:r>
      <w:r w:rsidR="00637C30">
        <w:rPr>
          <w:rFonts w:ascii="Lato" w:eastAsia="Times New Roman" w:hAnsi="Lato" w:cs="Times New Roman"/>
          <w:color w:val="000000"/>
          <w:lang w:eastAsia="pl-PL"/>
        </w:rPr>
        <w:t>5</w:t>
      </w:r>
      <w:r w:rsidRPr="00D65127">
        <w:rPr>
          <w:rFonts w:ascii="Lato" w:eastAsia="Times New Roman" w:hAnsi="Lato" w:cs="Times New Roman"/>
          <w:color w:val="000000"/>
          <w:lang w:eastAsia="pl-PL"/>
        </w:rPr>
        <w:t>.</w:t>
      </w:r>
    </w:p>
    <w:p w14:paraId="449D000E" w14:textId="77777777" w:rsidR="00016D70" w:rsidRPr="00D65127" w:rsidRDefault="00016D70" w:rsidP="00016D70">
      <w:pPr>
        <w:spacing w:after="120" w:line="276" w:lineRule="auto"/>
        <w:jc w:val="both"/>
        <w:rPr>
          <w:rFonts w:ascii="Lato" w:eastAsia="Times New Roman" w:hAnsi="Lato" w:cs="Times New Roman"/>
          <w:color w:val="000000"/>
          <w:lang w:eastAsia="pl-PL"/>
        </w:rPr>
      </w:pPr>
    </w:p>
    <w:p w14:paraId="5617DFD1" w14:textId="77777777" w:rsidR="00016D70" w:rsidRPr="0031771F" w:rsidRDefault="00016D70" w:rsidP="005C5FE7">
      <w:pPr>
        <w:pStyle w:val="Nagwek2"/>
        <w:ind w:left="426" w:hanging="426"/>
      </w:pPr>
      <w:bookmarkStart w:id="41" w:name="_Toc225244227"/>
      <w:r w:rsidRPr="0031771F">
        <w:t>JAK UBIEGAĆ SIĘ O PRZYZNANIE DOTACJI?</w:t>
      </w:r>
      <w:bookmarkEnd w:id="41"/>
    </w:p>
    <w:p w14:paraId="6CF240BF" w14:textId="77777777" w:rsidR="00016D70" w:rsidRPr="0031771F" w:rsidRDefault="00016D70" w:rsidP="00A36FC2">
      <w:pPr>
        <w:pStyle w:val="Nagwek3"/>
        <w:numPr>
          <w:ilvl w:val="6"/>
          <w:numId w:val="20"/>
        </w:numPr>
        <w:ind w:left="284" w:hanging="284"/>
      </w:pPr>
      <w:bookmarkStart w:id="42" w:name="_Toc225244228"/>
      <w:r w:rsidRPr="0031771F">
        <w:t>Ogłoszenie konkursu</w:t>
      </w:r>
      <w:bookmarkEnd w:id="42"/>
    </w:p>
    <w:p w14:paraId="24AAC7D7" w14:textId="77777777" w:rsidR="00016D70" w:rsidRPr="00D65127" w:rsidRDefault="00016D70" w:rsidP="00016D70">
      <w:pPr>
        <w:spacing w:after="120" w:line="276" w:lineRule="auto"/>
        <w:jc w:val="both"/>
        <w:rPr>
          <w:rFonts w:ascii="Lato" w:eastAsia="Times New Roman" w:hAnsi="Lato" w:cs="Times New Roman"/>
          <w:color w:val="000000"/>
          <w:lang w:eastAsia="pl-PL"/>
        </w:rPr>
      </w:pPr>
      <w:r w:rsidRPr="00D65127">
        <w:rPr>
          <w:rFonts w:ascii="Lato" w:eastAsia="Times New Roman" w:hAnsi="Lato" w:cs="Times New Roman"/>
          <w:color w:val="000000"/>
          <w:lang w:eastAsia="pl-PL"/>
        </w:rPr>
        <w:t>Minister ogłasza otwarty konkurs ofert:</w:t>
      </w:r>
    </w:p>
    <w:p w14:paraId="46C13EAC" w14:textId="77777777" w:rsidR="00016D70" w:rsidRPr="00081F45" w:rsidRDefault="00016D70" w:rsidP="00A36FC2">
      <w:pPr>
        <w:pStyle w:val="Akapitzlist"/>
        <w:numPr>
          <w:ilvl w:val="0"/>
          <w:numId w:val="56"/>
        </w:numPr>
        <w:spacing w:after="120" w:line="276" w:lineRule="auto"/>
        <w:ind w:left="284" w:hanging="284"/>
        <w:jc w:val="both"/>
        <w:rPr>
          <w:rFonts w:ascii="Lato" w:eastAsia="Times New Roman" w:hAnsi="Lato" w:cs="Times New Roman"/>
          <w:color w:val="000000"/>
          <w:lang w:eastAsia="pl-PL"/>
        </w:rPr>
      </w:pPr>
      <w:r w:rsidRPr="00081F45">
        <w:rPr>
          <w:rFonts w:ascii="Lato" w:eastAsia="Times New Roman" w:hAnsi="Lato" w:cs="Times New Roman"/>
          <w:color w:val="000000"/>
          <w:lang w:eastAsia="pl-PL"/>
        </w:rPr>
        <w:t>w Biuletynie Informacji Publicznej;</w:t>
      </w:r>
    </w:p>
    <w:p w14:paraId="30B4150E" w14:textId="77777777" w:rsidR="00016D70" w:rsidRPr="00081F45" w:rsidRDefault="00016D70" w:rsidP="00A36FC2">
      <w:pPr>
        <w:pStyle w:val="Akapitzlist"/>
        <w:numPr>
          <w:ilvl w:val="0"/>
          <w:numId w:val="56"/>
        </w:numPr>
        <w:spacing w:after="120" w:line="276" w:lineRule="auto"/>
        <w:ind w:left="284" w:hanging="284"/>
        <w:jc w:val="both"/>
        <w:rPr>
          <w:rFonts w:ascii="Lato" w:eastAsia="Times New Roman" w:hAnsi="Lato" w:cs="Times New Roman"/>
          <w:color w:val="000000"/>
          <w:lang w:eastAsia="pl-PL"/>
        </w:rPr>
      </w:pPr>
      <w:r w:rsidRPr="00081F45">
        <w:rPr>
          <w:rFonts w:ascii="Lato" w:eastAsia="Times New Roman" w:hAnsi="Lato" w:cs="Times New Roman"/>
          <w:color w:val="000000"/>
          <w:lang w:eastAsia="pl-PL"/>
        </w:rPr>
        <w:t>na stronie internetowej Ministerstwa Rodziny, Pracy i Polityki Społecznej.</w:t>
      </w:r>
    </w:p>
    <w:p w14:paraId="07988A7D" w14:textId="77777777" w:rsidR="00016D70" w:rsidRPr="00D65127" w:rsidRDefault="00016D70" w:rsidP="00A36FC2">
      <w:pPr>
        <w:pStyle w:val="Nagwek3"/>
        <w:numPr>
          <w:ilvl w:val="6"/>
          <w:numId w:val="20"/>
        </w:numPr>
        <w:spacing w:before="0" w:after="120" w:line="276" w:lineRule="auto"/>
        <w:ind w:left="284" w:hanging="284"/>
      </w:pPr>
      <w:bookmarkStart w:id="43" w:name="_Toc225244229"/>
      <w:r w:rsidRPr="00D65127">
        <w:t>Złożenie oferty</w:t>
      </w:r>
      <w:bookmarkEnd w:id="43"/>
    </w:p>
    <w:p w14:paraId="02058D12" w14:textId="035E6F32" w:rsidR="00016D70" w:rsidRPr="000F0801" w:rsidRDefault="00016D70" w:rsidP="00A36FC2">
      <w:pPr>
        <w:pStyle w:val="Akapitzlist"/>
        <w:numPr>
          <w:ilvl w:val="0"/>
          <w:numId w:val="48"/>
        </w:numPr>
        <w:spacing w:after="120" w:line="276" w:lineRule="auto"/>
        <w:ind w:left="284" w:hanging="284"/>
        <w:contextualSpacing w:val="0"/>
        <w:jc w:val="both"/>
        <w:rPr>
          <w:rFonts w:ascii="Lato" w:eastAsia="Calibri" w:hAnsi="Lato" w:cs="Times New Roman"/>
        </w:rPr>
      </w:pPr>
      <w:r w:rsidRPr="000F0801">
        <w:rPr>
          <w:rFonts w:ascii="Lato" w:eastAsia="Calibri" w:hAnsi="Lato" w:cs="Times New Roman"/>
        </w:rPr>
        <w:t xml:space="preserve">Prawidłowe złożenie oferty musi nastąpić na formularzu określonym we wzorze oferty umieszczonym w części C Regulaminu – dokumentacja konkursowa, na adres </w:t>
      </w:r>
      <w:r w:rsidR="001D7D8C">
        <w:rPr>
          <w:rFonts w:ascii="Lato" w:eastAsia="Calibri" w:hAnsi="Lato" w:cs="Times New Roman"/>
        </w:rPr>
        <w:t>do doręczeń elektronicznych</w:t>
      </w:r>
      <w:r w:rsidR="002423D2">
        <w:rPr>
          <w:rFonts w:ascii="Lato" w:eastAsia="Calibri" w:hAnsi="Lato" w:cs="Times New Roman"/>
        </w:rPr>
        <w:t xml:space="preserve"> </w:t>
      </w:r>
      <w:r w:rsidRPr="000F0801">
        <w:rPr>
          <w:rFonts w:ascii="Lato" w:eastAsia="Calibri" w:hAnsi="Lato" w:cs="Times New Roman"/>
        </w:rPr>
        <w:t>Ministerstwa Rodziny, Pracy i Polityki Społecznej</w:t>
      </w:r>
      <w:r w:rsidR="001D7D8C">
        <w:rPr>
          <w:rFonts w:ascii="Lato" w:eastAsia="Calibri" w:hAnsi="Lato" w:cs="Times New Roman"/>
        </w:rPr>
        <w:t xml:space="preserve"> za pośrednictwem systemu e-Doręczeń</w:t>
      </w:r>
      <w:r w:rsidR="00876322">
        <w:rPr>
          <w:rFonts w:ascii="Lato" w:eastAsia="Calibri" w:hAnsi="Lato" w:cs="Times New Roman"/>
        </w:rPr>
        <w:t xml:space="preserve">. Oferta powinna zostać </w:t>
      </w:r>
      <w:r w:rsidR="00EF30FA">
        <w:rPr>
          <w:rFonts w:ascii="Lato" w:eastAsia="Calibri" w:hAnsi="Lato" w:cs="Times New Roman"/>
        </w:rPr>
        <w:t>podpisan</w:t>
      </w:r>
      <w:r w:rsidR="00876322">
        <w:rPr>
          <w:rFonts w:ascii="Lato" w:eastAsia="Calibri" w:hAnsi="Lato" w:cs="Times New Roman"/>
        </w:rPr>
        <w:t>a</w:t>
      </w:r>
      <w:r w:rsidR="00EF30FA">
        <w:rPr>
          <w:rFonts w:ascii="Lato" w:eastAsia="Calibri" w:hAnsi="Lato" w:cs="Times New Roman"/>
        </w:rPr>
        <w:t xml:space="preserve"> kwalifikowanym podpisem elektronicznym</w:t>
      </w:r>
      <w:r w:rsidRPr="000F0801">
        <w:rPr>
          <w:rFonts w:ascii="Lato" w:eastAsia="Calibri" w:hAnsi="Lato" w:cs="Times New Roman"/>
        </w:rPr>
        <w:t xml:space="preserve">. Złożone podpisy (podpis) muszą być zgodne ze sposobem reprezentacji ujawnionym w odpowiednim rejestrze lub innej ewidencji przez osoby uprawnione do tego. Ofertę należy przesłać z dopiskiem: </w:t>
      </w:r>
      <w:r w:rsidR="002C6698">
        <w:rPr>
          <w:rFonts w:ascii="Lato" w:eastAsia="Calibri" w:hAnsi="Lato" w:cs="Times New Roman"/>
        </w:rPr>
        <w:t>„</w:t>
      </w:r>
      <w:r w:rsidR="003037CE">
        <w:rPr>
          <w:rFonts w:ascii="Lato" w:eastAsia="Calibri" w:hAnsi="Lato" w:cs="Times New Roman"/>
        </w:rPr>
        <w:t>Prowadzenie kameralnych domów</w:t>
      </w:r>
      <w:r w:rsidR="002C6698">
        <w:rPr>
          <w:rFonts w:ascii="Lato" w:eastAsia="Calibri" w:hAnsi="Lato" w:cs="Times New Roman"/>
        </w:rPr>
        <w:t>”</w:t>
      </w:r>
      <w:r w:rsidR="00F064FB">
        <w:rPr>
          <w:rFonts w:ascii="Lato" w:eastAsia="Calibri" w:hAnsi="Lato" w:cs="Times New Roman"/>
        </w:rPr>
        <w:t xml:space="preserve">. </w:t>
      </w:r>
    </w:p>
    <w:p w14:paraId="301FF9A6" w14:textId="3445F827" w:rsidR="00B3131F" w:rsidRDefault="00016D70" w:rsidP="00B3131F">
      <w:pPr>
        <w:pStyle w:val="Akapitzlist"/>
        <w:spacing w:after="120" w:line="276" w:lineRule="auto"/>
        <w:ind w:left="284"/>
        <w:contextualSpacing w:val="0"/>
        <w:jc w:val="both"/>
        <w:rPr>
          <w:rFonts w:ascii="Lato" w:eastAsia="Calibri" w:hAnsi="Lato" w:cs="Times New Roman"/>
        </w:rPr>
      </w:pPr>
      <w:r w:rsidRPr="000F0801">
        <w:rPr>
          <w:rFonts w:ascii="Lato" w:eastAsia="Calibri" w:hAnsi="Lato" w:cs="Times New Roman"/>
        </w:rPr>
        <w:t xml:space="preserve">Wymagane jest złożenie oferty w formie elektronicznej w terminie </w:t>
      </w:r>
      <w:r w:rsidR="00F064FB">
        <w:rPr>
          <w:rFonts w:ascii="Lato" w:eastAsia="Calibri" w:hAnsi="Lato" w:cs="Times New Roman"/>
        </w:rPr>
        <w:t xml:space="preserve">wskazanym na ogłoszeniu Konkursu. </w:t>
      </w:r>
      <w:r w:rsidRPr="000F0801">
        <w:rPr>
          <w:rFonts w:ascii="Lato" w:eastAsia="Calibri" w:hAnsi="Lato" w:cs="Times New Roman"/>
        </w:rPr>
        <w:t>O złożeniu oferty w terminie decyduje data wpływu do resortu poprzez</w:t>
      </w:r>
      <w:r w:rsidR="001D7D8C">
        <w:rPr>
          <w:rFonts w:ascii="Lato" w:eastAsia="Calibri" w:hAnsi="Lato" w:cs="Times New Roman"/>
        </w:rPr>
        <w:t xml:space="preserve"> system e-Doręczeń.</w:t>
      </w:r>
    </w:p>
    <w:p w14:paraId="1880CDB0" w14:textId="1C6A355A" w:rsidR="00016D70" w:rsidRPr="00B3131F" w:rsidRDefault="00016D70" w:rsidP="00B3131F">
      <w:pPr>
        <w:pStyle w:val="Akapitzlist"/>
        <w:numPr>
          <w:ilvl w:val="0"/>
          <w:numId w:val="48"/>
        </w:numPr>
        <w:spacing w:after="120" w:line="276" w:lineRule="auto"/>
        <w:ind w:left="284" w:hanging="284"/>
        <w:contextualSpacing w:val="0"/>
        <w:jc w:val="both"/>
        <w:rPr>
          <w:rFonts w:ascii="Lato" w:eastAsia="Calibri" w:hAnsi="Lato" w:cs="Times New Roman"/>
        </w:rPr>
      </w:pPr>
      <w:r w:rsidRPr="00B3131F">
        <w:rPr>
          <w:rFonts w:ascii="Lato" w:eastAsia="Calibri" w:hAnsi="Lato" w:cs="Times New Roman"/>
        </w:rPr>
        <w:t>Złożenie oferty na powierzenie realizacji zadania publicznego nie jest równoznaczne z zapewnieniem przyznania dotacji lub z przyznaniem dotacji we wnioskowanej wysokości.</w:t>
      </w:r>
    </w:p>
    <w:p w14:paraId="205F84B3" w14:textId="77777777" w:rsidR="00016D70" w:rsidRPr="000F0801" w:rsidRDefault="00016D70" w:rsidP="00A36FC2">
      <w:pPr>
        <w:pStyle w:val="Akapitzlist"/>
        <w:numPr>
          <w:ilvl w:val="0"/>
          <w:numId w:val="48"/>
        </w:numPr>
        <w:spacing w:after="120" w:line="276" w:lineRule="auto"/>
        <w:ind w:left="284" w:hanging="284"/>
        <w:contextualSpacing w:val="0"/>
        <w:jc w:val="both"/>
        <w:rPr>
          <w:rFonts w:ascii="Lato" w:eastAsia="Calibri" w:hAnsi="Lato" w:cs="Times New Roman"/>
        </w:rPr>
      </w:pPr>
      <w:r w:rsidRPr="000F0801">
        <w:rPr>
          <w:rFonts w:ascii="Lato" w:eastAsia="Calibri" w:hAnsi="Lato" w:cs="Times New Roman"/>
        </w:rPr>
        <w:t>Oferent samodzielnie określa harmonogram i kosztorys realizacji zadania uwzględniając ramowy harmonogram określony we wzorze umieszczonym w części C Regulaminu – dokumentacja konkursowa.</w:t>
      </w:r>
    </w:p>
    <w:p w14:paraId="0B727D81" w14:textId="2A49B554" w:rsidR="00016D70" w:rsidRPr="001330FB" w:rsidRDefault="00016D70" w:rsidP="00A36FC2">
      <w:pPr>
        <w:pStyle w:val="Akapitzlist"/>
        <w:numPr>
          <w:ilvl w:val="0"/>
          <w:numId w:val="48"/>
        </w:numPr>
        <w:spacing w:after="120" w:line="276" w:lineRule="auto"/>
        <w:ind w:left="284" w:hanging="284"/>
        <w:contextualSpacing w:val="0"/>
        <w:jc w:val="both"/>
        <w:rPr>
          <w:rFonts w:ascii="Lato" w:eastAsia="Calibri" w:hAnsi="Lato" w:cs="Times New Roman"/>
        </w:rPr>
      </w:pPr>
      <w:r w:rsidRPr="001330FB">
        <w:rPr>
          <w:rFonts w:ascii="Lato" w:eastAsia="Calibri" w:hAnsi="Lato" w:cs="Times New Roman"/>
        </w:rPr>
        <w:lastRenderedPageBreak/>
        <w:t>Obowiązkowe jest wypełnienie wszystkich pól i tabel w ofercie</w:t>
      </w:r>
      <w:r w:rsidR="00091E29">
        <w:rPr>
          <w:rFonts w:ascii="Lato" w:eastAsia="Calibri" w:hAnsi="Lato" w:cs="Times New Roman"/>
        </w:rPr>
        <w:t xml:space="preserve">. Informacje przedstawione w ofercie powinny umożliwiać ocenę, czy Oferent zapewni prawidłową realizację zadania publicznego zgodnie z postanowieniami ogłoszenia i regulaminu. </w:t>
      </w:r>
    </w:p>
    <w:p w14:paraId="7D6784C8" w14:textId="77777777" w:rsidR="00016D70" w:rsidRPr="00D65127" w:rsidRDefault="00016D70" w:rsidP="00A36FC2">
      <w:pPr>
        <w:pStyle w:val="Akapitzlist"/>
        <w:numPr>
          <w:ilvl w:val="0"/>
          <w:numId w:val="48"/>
        </w:numPr>
        <w:spacing w:after="120" w:line="276" w:lineRule="auto"/>
        <w:ind w:left="284" w:hanging="284"/>
        <w:contextualSpacing w:val="0"/>
        <w:jc w:val="both"/>
        <w:rPr>
          <w:rFonts w:ascii="Lato" w:eastAsia="Calibri" w:hAnsi="Lato" w:cs="Times New Roman"/>
        </w:rPr>
      </w:pPr>
      <w:r w:rsidRPr="00D65127">
        <w:rPr>
          <w:rFonts w:ascii="Lato" w:eastAsia="Calibri" w:hAnsi="Lato" w:cs="Times New Roman"/>
        </w:rPr>
        <w:t xml:space="preserve">W kalkulacji przewidywanych kosztów realizacji zadania należy wpisać wszystkie działania, które zaplanowane zostały do realizacji. Kosztorys zadania musi być czytelny, spójny z planem działań i harmonogramem. </w:t>
      </w:r>
    </w:p>
    <w:p w14:paraId="075DF03C" w14:textId="77777777" w:rsidR="00016D70" w:rsidRPr="00D65127" w:rsidRDefault="00016D70" w:rsidP="00A36FC2">
      <w:pPr>
        <w:pStyle w:val="Akapitzlist"/>
        <w:numPr>
          <w:ilvl w:val="0"/>
          <w:numId w:val="48"/>
        </w:numPr>
        <w:spacing w:after="120" w:line="276" w:lineRule="auto"/>
        <w:ind w:left="284" w:hanging="284"/>
        <w:contextualSpacing w:val="0"/>
        <w:jc w:val="both"/>
        <w:rPr>
          <w:rFonts w:ascii="Lato" w:eastAsia="Calibri" w:hAnsi="Lato" w:cs="Times New Roman"/>
        </w:rPr>
      </w:pPr>
      <w:r w:rsidRPr="00D65127">
        <w:rPr>
          <w:rFonts w:ascii="Lato" w:eastAsia="Calibri" w:hAnsi="Lato" w:cs="Times New Roman"/>
        </w:rPr>
        <w:t xml:space="preserve">Oferent zobowiązany jest do wskazania w ofercie czy kosztorys zadania uwzględnia podatek VAT, czy też nie. </w:t>
      </w:r>
    </w:p>
    <w:p w14:paraId="39D5DFC6" w14:textId="75BCE3E2" w:rsidR="00016D70" w:rsidRPr="00D65127" w:rsidRDefault="00016D70" w:rsidP="00A36FC2">
      <w:pPr>
        <w:pStyle w:val="Akapitzlist"/>
        <w:numPr>
          <w:ilvl w:val="0"/>
          <w:numId w:val="48"/>
        </w:numPr>
        <w:spacing w:after="120" w:line="276" w:lineRule="auto"/>
        <w:ind w:left="284" w:hanging="284"/>
        <w:contextualSpacing w:val="0"/>
        <w:jc w:val="both"/>
        <w:rPr>
          <w:rFonts w:ascii="Lato" w:eastAsia="Calibri" w:hAnsi="Lato" w:cs="Times New Roman"/>
        </w:rPr>
      </w:pPr>
      <w:r w:rsidRPr="00D65127">
        <w:rPr>
          <w:rFonts w:ascii="Lato" w:eastAsia="Calibri" w:hAnsi="Lato" w:cs="Times New Roman"/>
        </w:rPr>
        <w:t>W ramach oferty oferent przedstawi</w:t>
      </w:r>
      <w:r w:rsidR="00611C9D">
        <w:rPr>
          <w:rFonts w:ascii="Lato" w:eastAsia="Calibri" w:hAnsi="Lato" w:cs="Times New Roman"/>
        </w:rPr>
        <w:t>:</w:t>
      </w:r>
      <w:r>
        <w:rPr>
          <w:rFonts w:ascii="Lato" w:eastAsia="Calibri" w:hAnsi="Lato" w:cs="Times New Roman"/>
        </w:rPr>
        <w:t xml:space="preserve"> </w:t>
      </w:r>
    </w:p>
    <w:p w14:paraId="4ADA0B9A" w14:textId="68DEE159" w:rsidR="00454802" w:rsidRDefault="00454802" w:rsidP="003037CE">
      <w:pPr>
        <w:pStyle w:val="Akapitzlist"/>
        <w:numPr>
          <w:ilvl w:val="0"/>
          <w:numId w:val="49"/>
        </w:numPr>
        <w:spacing w:after="120" w:line="276" w:lineRule="auto"/>
        <w:ind w:left="567" w:hanging="283"/>
        <w:contextualSpacing w:val="0"/>
        <w:jc w:val="both"/>
        <w:rPr>
          <w:rFonts w:ascii="Lato" w:eastAsia="Calibri" w:hAnsi="Lato" w:cs="Times New Roman"/>
        </w:rPr>
      </w:pPr>
      <w:r>
        <w:rPr>
          <w:rFonts w:ascii="Lato" w:eastAsia="Calibri" w:hAnsi="Lato" w:cs="Times New Roman"/>
        </w:rPr>
        <w:t>koncepcj</w:t>
      </w:r>
      <w:r w:rsidR="00242DC0">
        <w:rPr>
          <w:rFonts w:ascii="Lato" w:eastAsia="Calibri" w:hAnsi="Lato" w:cs="Times New Roman"/>
        </w:rPr>
        <w:t>ę</w:t>
      </w:r>
      <w:r>
        <w:rPr>
          <w:rFonts w:ascii="Lato" w:eastAsia="Calibri" w:hAnsi="Lato" w:cs="Times New Roman"/>
        </w:rPr>
        <w:t xml:space="preserve"> realizacji zadania</w:t>
      </w:r>
      <w:r w:rsidR="00E2259C">
        <w:rPr>
          <w:rFonts w:ascii="Lato" w:eastAsia="Calibri" w:hAnsi="Lato" w:cs="Times New Roman"/>
        </w:rPr>
        <w:t>,</w:t>
      </w:r>
    </w:p>
    <w:p w14:paraId="42150DEA" w14:textId="68BE1AB9" w:rsidR="00016D70" w:rsidRDefault="00454802" w:rsidP="003037CE">
      <w:pPr>
        <w:pStyle w:val="Akapitzlist"/>
        <w:numPr>
          <w:ilvl w:val="0"/>
          <w:numId w:val="49"/>
        </w:numPr>
        <w:spacing w:after="120" w:line="276" w:lineRule="auto"/>
        <w:ind w:left="567" w:hanging="283"/>
        <w:contextualSpacing w:val="0"/>
        <w:jc w:val="both"/>
        <w:rPr>
          <w:rFonts w:ascii="Lato" w:eastAsia="Calibri" w:hAnsi="Lato" w:cs="Times New Roman"/>
        </w:rPr>
      </w:pPr>
      <w:r>
        <w:rPr>
          <w:rFonts w:ascii="Lato" w:eastAsia="Calibri" w:hAnsi="Lato" w:cs="Times New Roman"/>
        </w:rPr>
        <w:t>kalkulacj</w:t>
      </w:r>
      <w:r w:rsidR="00242DC0">
        <w:rPr>
          <w:rFonts w:ascii="Lato" w:eastAsia="Calibri" w:hAnsi="Lato" w:cs="Times New Roman"/>
        </w:rPr>
        <w:t>ę</w:t>
      </w:r>
      <w:r>
        <w:rPr>
          <w:rFonts w:ascii="Lato" w:eastAsia="Calibri" w:hAnsi="Lato" w:cs="Times New Roman"/>
        </w:rPr>
        <w:t xml:space="preserve"> kosztów realizacji zadania</w:t>
      </w:r>
      <w:r w:rsidR="00E2259C">
        <w:rPr>
          <w:rFonts w:ascii="Lato" w:eastAsia="Calibri" w:hAnsi="Lato" w:cs="Times New Roman"/>
        </w:rPr>
        <w:t>,</w:t>
      </w:r>
    </w:p>
    <w:p w14:paraId="2C09F40D" w14:textId="1D86EC79" w:rsidR="00454802" w:rsidRPr="003037CE" w:rsidRDefault="00454802" w:rsidP="003037CE">
      <w:pPr>
        <w:pStyle w:val="Akapitzlist"/>
        <w:numPr>
          <w:ilvl w:val="0"/>
          <w:numId w:val="49"/>
        </w:numPr>
        <w:spacing w:after="120" w:line="276" w:lineRule="auto"/>
        <w:ind w:left="567" w:hanging="283"/>
        <w:contextualSpacing w:val="0"/>
        <w:jc w:val="both"/>
        <w:rPr>
          <w:rFonts w:ascii="Lato" w:eastAsia="Calibri" w:hAnsi="Lato" w:cs="Times New Roman"/>
        </w:rPr>
      </w:pPr>
      <w:r>
        <w:rPr>
          <w:rFonts w:ascii="Lato" w:eastAsia="Calibri" w:hAnsi="Lato" w:cs="Times New Roman"/>
        </w:rPr>
        <w:t xml:space="preserve">planowany wkład rzeczowy, osobowy lub finansowy </w:t>
      </w:r>
      <w:r w:rsidR="00242DC0">
        <w:rPr>
          <w:rFonts w:ascii="Lato" w:eastAsia="Calibri" w:hAnsi="Lato" w:cs="Times New Roman"/>
        </w:rPr>
        <w:t>(nie</w:t>
      </w:r>
      <w:r w:rsidR="00231D9C">
        <w:rPr>
          <w:rFonts w:ascii="Lato" w:eastAsia="Calibri" w:hAnsi="Lato" w:cs="Times New Roman"/>
        </w:rPr>
        <w:t>obligatoryjny)</w:t>
      </w:r>
      <w:r w:rsidR="00E2259C">
        <w:rPr>
          <w:rFonts w:ascii="Lato" w:eastAsia="Calibri" w:hAnsi="Lato" w:cs="Times New Roman"/>
        </w:rPr>
        <w:t>,</w:t>
      </w:r>
    </w:p>
    <w:p w14:paraId="3CC38F78" w14:textId="5C2A909B" w:rsidR="00016D70" w:rsidRPr="001330FB" w:rsidRDefault="00016D70" w:rsidP="00A36FC2">
      <w:pPr>
        <w:pStyle w:val="Akapitzlist"/>
        <w:numPr>
          <w:ilvl w:val="0"/>
          <w:numId w:val="49"/>
        </w:numPr>
        <w:spacing w:after="120" w:line="276" w:lineRule="auto"/>
        <w:ind w:left="567" w:hanging="283"/>
        <w:contextualSpacing w:val="0"/>
        <w:jc w:val="both"/>
        <w:rPr>
          <w:rFonts w:ascii="Lato" w:eastAsia="Calibri" w:hAnsi="Lato" w:cs="Times New Roman"/>
        </w:rPr>
      </w:pPr>
      <w:r w:rsidRPr="001330FB">
        <w:rPr>
          <w:rFonts w:ascii="Lato" w:eastAsia="Calibri" w:hAnsi="Lato" w:cs="Times New Roman"/>
        </w:rPr>
        <w:t>szczegółowy plan i harmonogram przebiegu realizacji zadania publicznego</w:t>
      </w:r>
      <w:r w:rsidR="00E2259C">
        <w:rPr>
          <w:rFonts w:ascii="Lato" w:eastAsia="Calibri" w:hAnsi="Lato" w:cs="Times New Roman"/>
        </w:rPr>
        <w:t>.</w:t>
      </w:r>
    </w:p>
    <w:p w14:paraId="2264DA20" w14:textId="77777777" w:rsidR="00016D70" w:rsidRPr="001330FB" w:rsidRDefault="00016D70" w:rsidP="00A36FC2">
      <w:pPr>
        <w:pStyle w:val="Nagwek3"/>
        <w:numPr>
          <w:ilvl w:val="6"/>
          <w:numId w:val="20"/>
        </w:numPr>
        <w:ind w:left="284" w:hanging="284"/>
      </w:pPr>
      <w:bookmarkStart w:id="44" w:name="_Toc223421701"/>
      <w:bookmarkStart w:id="45" w:name="_Toc223421702"/>
      <w:bookmarkStart w:id="46" w:name="_Toc223421703"/>
      <w:bookmarkStart w:id="47" w:name="_Toc223421704"/>
      <w:bookmarkStart w:id="48" w:name="_Toc225244230"/>
      <w:bookmarkEnd w:id="44"/>
      <w:bookmarkEnd w:id="45"/>
      <w:bookmarkEnd w:id="46"/>
      <w:bookmarkEnd w:id="47"/>
      <w:r w:rsidRPr="001330FB">
        <w:t>Załączniki do oferty</w:t>
      </w:r>
      <w:bookmarkEnd w:id="48"/>
    </w:p>
    <w:p w14:paraId="1426A0D4" w14:textId="006D9159" w:rsidR="00EC33C3" w:rsidRDefault="00EC33C3" w:rsidP="00016D70">
      <w:pPr>
        <w:shd w:val="clear" w:color="auto" w:fill="FFFFFF" w:themeFill="background1"/>
        <w:suppressAutoHyphens/>
        <w:spacing w:after="120" w:line="276" w:lineRule="auto"/>
        <w:jc w:val="both"/>
        <w:rPr>
          <w:rFonts w:ascii="Lato" w:eastAsia="Calibri" w:hAnsi="Lato" w:cs="Times New Roman"/>
        </w:rPr>
      </w:pPr>
      <w:r>
        <w:rPr>
          <w:rFonts w:ascii="Lato" w:eastAsia="Calibri" w:hAnsi="Lato" w:cs="Times New Roman"/>
        </w:rPr>
        <w:t>Do oferty należy dołączyć:</w:t>
      </w:r>
    </w:p>
    <w:p w14:paraId="4CFE48B9" w14:textId="34874061" w:rsidR="00EC33C3" w:rsidRDefault="00D86B94" w:rsidP="00016D70">
      <w:pPr>
        <w:shd w:val="clear" w:color="auto" w:fill="FFFFFF" w:themeFill="background1"/>
        <w:suppressAutoHyphens/>
        <w:spacing w:after="120" w:line="276" w:lineRule="auto"/>
        <w:jc w:val="both"/>
        <w:rPr>
          <w:rFonts w:ascii="Lato" w:eastAsia="Calibri" w:hAnsi="Lato" w:cs="Times New Roman"/>
        </w:rPr>
      </w:pPr>
      <w:r>
        <w:rPr>
          <w:rFonts w:ascii="Lato" w:eastAsia="Calibri" w:hAnsi="Lato" w:cs="Times New Roman"/>
        </w:rPr>
        <w:t>1</w:t>
      </w:r>
      <w:r w:rsidR="00EC33C3">
        <w:rPr>
          <w:rFonts w:ascii="Lato" w:eastAsia="Calibri" w:hAnsi="Lato" w:cs="Times New Roman"/>
        </w:rPr>
        <w:t>) oświadczenie Oferenta, stanowiące załącznik nr 2 do Regulaminu;</w:t>
      </w:r>
    </w:p>
    <w:p w14:paraId="0FB82FA3" w14:textId="43BDA447" w:rsidR="00EC33C3" w:rsidRDefault="00D86B94" w:rsidP="00016D70">
      <w:pPr>
        <w:shd w:val="clear" w:color="auto" w:fill="FFFFFF" w:themeFill="background1"/>
        <w:suppressAutoHyphens/>
        <w:spacing w:after="120" w:line="276" w:lineRule="auto"/>
        <w:jc w:val="both"/>
        <w:rPr>
          <w:rFonts w:ascii="Lato" w:eastAsia="Calibri" w:hAnsi="Lato" w:cs="Times New Roman"/>
        </w:rPr>
      </w:pPr>
      <w:r>
        <w:rPr>
          <w:rFonts w:ascii="Lato" w:eastAsia="Calibri" w:hAnsi="Lato" w:cs="Times New Roman"/>
        </w:rPr>
        <w:t>2</w:t>
      </w:r>
      <w:r w:rsidR="00EC33C3">
        <w:rPr>
          <w:rFonts w:ascii="Lato" w:eastAsia="Calibri" w:hAnsi="Lato" w:cs="Times New Roman"/>
        </w:rPr>
        <w:t xml:space="preserve">) dokument potwierdzający umocowanie osób podpisujących ofertę do reprezentowania Oferenta – jeżeli umocowanie to nie wynika z właściwego rejestru lub ewidencji; </w:t>
      </w:r>
    </w:p>
    <w:p w14:paraId="33952E05" w14:textId="5D5405DE" w:rsidR="00A77315" w:rsidRDefault="00D86B94" w:rsidP="00016D70">
      <w:pPr>
        <w:shd w:val="clear" w:color="auto" w:fill="FFFFFF" w:themeFill="background1"/>
        <w:suppressAutoHyphens/>
        <w:spacing w:after="120" w:line="276" w:lineRule="auto"/>
        <w:jc w:val="both"/>
        <w:rPr>
          <w:rFonts w:ascii="Lato" w:eastAsia="Calibri" w:hAnsi="Lato" w:cs="Times New Roman"/>
        </w:rPr>
      </w:pPr>
      <w:r>
        <w:rPr>
          <w:rFonts w:ascii="Lato" w:eastAsia="Calibri" w:hAnsi="Lato" w:cs="Times New Roman"/>
        </w:rPr>
        <w:t>3</w:t>
      </w:r>
      <w:r w:rsidR="00A77315">
        <w:rPr>
          <w:rFonts w:ascii="Lato" w:eastAsia="Calibri" w:hAnsi="Lato" w:cs="Times New Roman"/>
        </w:rPr>
        <w:t>) w przypadku złożenia oferty wspólnej – pełnomocnictwo do reprezentowania Oferentów wspólnie składających ofertę;</w:t>
      </w:r>
    </w:p>
    <w:p w14:paraId="46A59433" w14:textId="7B71F9D3" w:rsidR="00A77315" w:rsidRDefault="00D86B94" w:rsidP="00016D70">
      <w:pPr>
        <w:shd w:val="clear" w:color="auto" w:fill="FFFFFF" w:themeFill="background1"/>
        <w:suppressAutoHyphens/>
        <w:spacing w:after="120" w:line="276" w:lineRule="auto"/>
        <w:jc w:val="both"/>
        <w:rPr>
          <w:rFonts w:ascii="Lato" w:eastAsia="Calibri" w:hAnsi="Lato" w:cs="Times New Roman"/>
        </w:rPr>
      </w:pPr>
      <w:r>
        <w:rPr>
          <w:rFonts w:ascii="Lato" w:eastAsia="Calibri" w:hAnsi="Lato" w:cs="Times New Roman"/>
        </w:rPr>
        <w:t>4</w:t>
      </w:r>
      <w:r w:rsidR="00A77315">
        <w:rPr>
          <w:rFonts w:ascii="Lato" w:eastAsia="Calibri" w:hAnsi="Lato" w:cs="Times New Roman"/>
        </w:rPr>
        <w:t>) w przypadku złożenia oferty wspólnej – umow</w:t>
      </w:r>
      <w:r w:rsidR="004E3A41">
        <w:rPr>
          <w:rFonts w:ascii="Lato" w:eastAsia="Calibri" w:hAnsi="Lato" w:cs="Times New Roman"/>
        </w:rPr>
        <w:t>ę</w:t>
      </w:r>
      <w:r w:rsidR="00A77315">
        <w:rPr>
          <w:rFonts w:ascii="Lato" w:eastAsia="Calibri" w:hAnsi="Lato" w:cs="Times New Roman"/>
        </w:rPr>
        <w:t xml:space="preserve"> zawart</w:t>
      </w:r>
      <w:r w:rsidR="004E3A41">
        <w:rPr>
          <w:rFonts w:ascii="Lato" w:eastAsia="Calibri" w:hAnsi="Lato" w:cs="Times New Roman"/>
        </w:rPr>
        <w:t>ą</w:t>
      </w:r>
      <w:r w:rsidR="00A77315">
        <w:rPr>
          <w:rFonts w:ascii="Lato" w:eastAsia="Calibri" w:hAnsi="Lato" w:cs="Times New Roman"/>
        </w:rPr>
        <w:t xml:space="preserve"> </w:t>
      </w:r>
      <w:r w:rsidR="004E3A41">
        <w:rPr>
          <w:rFonts w:ascii="Lato" w:eastAsia="Calibri" w:hAnsi="Lato" w:cs="Times New Roman"/>
        </w:rPr>
        <w:t>między</w:t>
      </w:r>
      <w:r w:rsidR="00A77315">
        <w:rPr>
          <w:rFonts w:ascii="Lato" w:eastAsia="Calibri" w:hAnsi="Lato" w:cs="Times New Roman"/>
        </w:rPr>
        <w:t xml:space="preserve"> </w:t>
      </w:r>
      <w:r w:rsidR="004E3A41">
        <w:rPr>
          <w:rFonts w:ascii="Lato" w:eastAsia="Calibri" w:hAnsi="Lato" w:cs="Times New Roman"/>
        </w:rPr>
        <w:t xml:space="preserve">Oferentami wspólnie </w:t>
      </w:r>
      <w:r w:rsidR="00A77315">
        <w:rPr>
          <w:rFonts w:ascii="Lato" w:eastAsia="Calibri" w:hAnsi="Lato" w:cs="Times New Roman"/>
        </w:rPr>
        <w:t xml:space="preserve">składającymi ofertę. </w:t>
      </w:r>
    </w:p>
    <w:p w14:paraId="1210BEE4" w14:textId="066DAD25" w:rsidR="00016D70" w:rsidRDefault="00016D70" w:rsidP="00016D70">
      <w:pPr>
        <w:shd w:val="clear" w:color="auto" w:fill="FFFFFF" w:themeFill="background1"/>
        <w:suppressAutoHyphens/>
        <w:spacing w:after="120" w:line="276" w:lineRule="auto"/>
        <w:jc w:val="both"/>
        <w:rPr>
          <w:rFonts w:ascii="Lato" w:hAnsi="Lato" w:cs="Times New Roman"/>
          <w:lang w:eastAsia="pl-PL"/>
        </w:rPr>
      </w:pPr>
      <w:r w:rsidRPr="00D65127">
        <w:rPr>
          <w:rFonts w:ascii="Lato" w:eastAsia="Calibri" w:hAnsi="Lato" w:cs="Times New Roman"/>
        </w:rPr>
        <w:t xml:space="preserve">Do oferty można dołączyć prezentację na temat zrealizowanych wcześniej </w:t>
      </w:r>
      <w:r w:rsidR="00454802">
        <w:rPr>
          <w:rFonts w:ascii="Lato" w:eastAsia="Calibri" w:hAnsi="Lato" w:cs="Times New Roman"/>
        </w:rPr>
        <w:t>działań w sferze zabezpieczania najlepszego interesu dzieci</w:t>
      </w:r>
      <w:r w:rsidRPr="00D65127">
        <w:rPr>
          <w:rFonts w:ascii="Lato" w:eastAsia="Calibri" w:hAnsi="Lato" w:cs="Times New Roman"/>
        </w:rPr>
        <w:t xml:space="preserve">, których szczegółowy opis należy umieścić w ofercie (w „Informacji o wcześniejszej działalności Oferenta”). </w:t>
      </w:r>
      <w:r w:rsidRPr="00D65127">
        <w:rPr>
          <w:rFonts w:ascii="Lato" w:hAnsi="Lato" w:cs="Times New Roman"/>
          <w:lang w:eastAsia="pl-PL"/>
        </w:rPr>
        <w:t xml:space="preserve">Prezentacja ma charakter fakultatywny </w:t>
      </w:r>
      <w:r>
        <w:rPr>
          <w:rFonts w:ascii="Lato" w:hAnsi="Lato" w:cs="Times New Roman"/>
          <w:lang w:eastAsia="pl-PL"/>
        </w:rPr>
        <w:t>i powinna spełniać poniższe wytyczne</w:t>
      </w:r>
      <w:r w:rsidR="00E2259C">
        <w:rPr>
          <w:rFonts w:ascii="Lato" w:hAnsi="Lato" w:cs="Times New Roman"/>
          <w:lang w:eastAsia="pl-PL"/>
        </w:rPr>
        <w:t>:</w:t>
      </w:r>
    </w:p>
    <w:p w14:paraId="2777EC53" w14:textId="3FE59801" w:rsidR="00016D70" w:rsidRPr="00D65127" w:rsidRDefault="00E2259C" w:rsidP="0078235A">
      <w:pPr>
        <w:numPr>
          <w:ilvl w:val="0"/>
          <w:numId w:val="132"/>
        </w:numPr>
        <w:spacing w:after="120" w:line="276" w:lineRule="auto"/>
        <w:rPr>
          <w:rFonts w:ascii="Lato" w:hAnsi="Lato" w:cs="Times New Roman"/>
        </w:rPr>
      </w:pPr>
      <w:bookmarkStart w:id="49" w:name="_Hlk93580838"/>
      <w:r>
        <w:rPr>
          <w:rFonts w:ascii="Lato" w:hAnsi="Lato" w:cs="Times New Roman"/>
        </w:rPr>
        <w:t>f</w:t>
      </w:r>
      <w:r w:rsidR="00016D70" w:rsidRPr="00D65127">
        <w:rPr>
          <w:rFonts w:ascii="Lato" w:hAnsi="Lato" w:cs="Times New Roman"/>
        </w:rPr>
        <w:t>ormat i wielkość pliku – pdf, maksymalnie 10 MB</w:t>
      </w:r>
      <w:r>
        <w:rPr>
          <w:rFonts w:ascii="Lato" w:hAnsi="Lato" w:cs="Times New Roman"/>
        </w:rPr>
        <w:t>;</w:t>
      </w:r>
    </w:p>
    <w:p w14:paraId="3EB1E82C" w14:textId="6F1C4DA6" w:rsidR="00016D70" w:rsidRPr="00D65127" w:rsidRDefault="00E2259C" w:rsidP="0078235A">
      <w:pPr>
        <w:numPr>
          <w:ilvl w:val="0"/>
          <w:numId w:val="132"/>
        </w:numPr>
        <w:spacing w:after="120" w:line="276" w:lineRule="auto"/>
        <w:rPr>
          <w:rFonts w:ascii="Lato" w:hAnsi="Lato" w:cs="Times New Roman"/>
        </w:rPr>
      </w:pPr>
      <w:r>
        <w:rPr>
          <w:rFonts w:ascii="Lato" w:hAnsi="Lato" w:cs="Times New Roman"/>
        </w:rPr>
        <w:t>l</w:t>
      </w:r>
      <w:r w:rsidR="00016D70" w:rsidRPr="00D65127">
        <w:rPr>
          <w:rFonts w:ascii="Lato" w:hAnsi="Lato" w:cs="Times New Roman"/>
        </w:rPr>
        <w:t>iczba stron: do 1</w:t>
      </w:r>
      <w:r w:rsidR="00016D70">
        <w:rPr>
          <w:rFonts w:ascii="Lato" w:hAnsi="Lato" w:cs="Times New Roman"/>
        </w:rPr>
        <w:t>5</w:t>
      </w:r>
      <w:r w:rsidR="00016D70" w:rsidRPr="00D65127">
        <w:rPr>
          <w:rFonts w:ascii="Lato" w:hAnsi="Lato" w:cs="Times New Roman"/>
        </w:rPr>
        <w:t xml:space="preserve"> stron</w:t>
      </w:r>
      <w:r>
        <w:rPr>
          <w:rFonts w:ascii="Lato" w:hAnsi="Lato" w:cs="Times New Roman"/>
        </w:rPr>
        <w:t>;</w:t>
      </w:r>
    </w:p>
    <w:p w14:paraId="4A24A66B" w14:textId="2BDBD2EA" w:rsidR="00016D70" w:rsidRDefault="00E2259C" w:rsidP="0078235A">
      <w:pPr>
        <w:numPr>
          <w:ilvl w:val="0"/>
          <w:numId w:val="132"/>
        </w:numPr>
        <w:spacing w:after="120" w:line="276" w:lineRule="auto"/>
        <w:rPr>
          <w:rFonts w:ascii="Lato" w:hAnsi="Lato" w:cs="Times New Roman"/>
        </w:rPr>
      </w:pPr>
      <w:r>
        <w:rPr>
          <w:rFonts w:ascii="Lato" w:hAnsi="Lato" w:cs="Times New Roman"/>
        </w:rPr>
        <w:t>o</w:t>
      </w:r>
      <w:r w:rsidR="00016D70" w:rsidRPr="00D65127">
        <w:rPr>
          <w:rFonts w:ascii="Lato" w:hAnsi="Lato" w:cs="Times New Roman"/>
        </w:rPr>
        <w:t>pisy wskazanych</w:t>
      </w:r>
      <w:r w:rsidR="00454802">
        <w:rPr>
          <w:rFonts w:ascii="Lato" w:hAnsi="Lato" w:cs="Times New Roman"/>
        </w:rPr>
        <w:t xml:space="preserve"> działań</w:t>
      </w:r>
      <w:r>
        <w:rPr>
          <w:rFonts w:ascii="Lato" w:hAnsi="Lato" w:cs="Times New Roman"/>
        </w:rPr>
        <w:t>.</w:t>
      </w:r>
    </w:p>
    <w:p w14:paraId="5034A4C7" w14:textId="0CD90595" w:rsidR="00231D9C" w:rsidRPr="00D65127" w:rsidRDefault="00EF53BE" w:rsidP="001F2138">
      <w:pPr>
        <w:spacing w:after="120" w:line="276" w:lineRule="auto"/>
        <w:rPr>
          <w:rFonts w:ascii="Lato" w:hAnsi="Lato" w:cs="Times New Roman"/>
        </w:rPr>
      </w:pPr>
      <w:r>
        <w:rPr>
          <w:rFonts w:ascii="Lato" w:hAnsi="Lato" w:cs="Times New Roman"/>
        </w:rPr>
        <w:t>Każdy z z</w:t>
      </w:r>
      <w:r w:rsidR="00231D9C">
        <w:rPr>
          <w:rFonts w:ascii="Lato" w:hAnsi="Lato" w:cs="Times New Roman"/>
        </w:rPr>
        <w:t>ałączni</w:t>
      </w:r>
      <w:r>
        <w:rPr>
          <w:rFonts w:ascii="Lato" w:hAnsi="Lato" w:cs="Times New Roman"/>
        </w:rPr>
        <w:t>ków</w:t>
      </w:r>
      <w:r w:rsidR="00231D9C">
        <w:rPr>
          <w:rFonts w:ascii="Lato" w:hAnsi="Lato" w:cs="Times New Roman"/>
        </w:rPr>
        <w:t xml:space="preserve"> mus</w:t>
      </w:r>
      <w:r>
        <w:rPr>
          <w:rFonts w:ascii="Lato" w:hAnsi="Lato" w:cs="Times New Roman"/>
        </w:rPr>
        <w:t>i</w:t>
      </w:r>
      <w:r w:rsidR="00231D9C">
        <w:rPr>
          <w:rFonts w:ascii="Lato" w:hAnsi="Lato" w:cs="Times New Roman"/>
        </w:rPr>
        <w:t xml:space="preserve"> być podpisan</w:t>
      </w:r>
      <w:r>
        <w:rPr>
          <w:rFonts w:ascii="Lato" w:hAnsi="Lato" w:cs="Times New Roman"/>
        </w:rPr>
        <w:t>y</w:t>
      </w:r>
      <w:r w:rsidR="00231D9C">
        <w:rPr>
          <w:rFonts w:ascii="Lato" w:hAnsi="Lato" w:cs="Times New Roman"/>
        </w:rPr>
        <w:t xml:space="preserve"> przez osoby upoważnione do reprezentacji.</w:t>
      </w:r>
    </w:p>
    <w:p w14:paraId="1E18B260" w14:textId="77777777" w:rsidR="00016D70" w:rsidRPr="000F18D4" w:rsidRDefault="00016D70" w:rsidP="00A36FC2">
      <w:pPr>
        <w:pStyle w:val="Nagwek3"/>
        <w:numPr>
          <w:ilvl w:val="0"/>
          <w:numId w:val="52"/>
        </w:numPr>
        <w:ind w:left="284" w:hanging="284"/>
      </w:pPr>
      <w:bookmarkStart w:id="50" w:name="_Toc225244231"/>
      <w:bookmarkEnd w:id="49"/>
      <w:r w:rsidRPr="000F18D4">
        <w:t>Oświadczenia w ofercie</w:t>
      </w:r>
      <w:bookmarkEnd w:id="50"/>
    </w:p>
    <w:p w14:paraId="30AB50F9" w14:textId="2973F9F8" w:rsidR="00DB7DF9" w:rsidRDefault="00DB7DF9" w:rsidP="00DB7DF9">
      <w:pPr>
        <w:spacing w:after="120" w:line="276" w:lineRule="auto"/>
        <w:jc w:val="both"/>
        <w:rPr>
          <w:rFonts w:ascii="Lato" w:eastAsia="Calibri" w:hAnsi="Lato" w:cs="Times New Roman"/>
        </w:rPr>
      </w:pPr>
      <w:r w:rsidRPr="00DB7DF9">
        <w:rPr>
          <w:rFonts w:ascii="Lato" w:eastAsia="Calibri" w:hAnsi="Lato" w:cs="Times New Roman"/>
        </w:rPr>
        <w:t>Na każdym etapie realizacji konkursu Minister może zażądać od Oferenta przedstawienia dokumentacji potwierdzającej informacje zawarte w oświadczeniach. Złożenie oświadczenia niezgodnego ze stanem faktycznym lub prawnym będzie skutkować niepodpisaniem z Oferentem umowy bądź obowiązkiem zwrotu dotacji jako udzielonej nienależnie.</w:t>
      </w:r>
    </w:p>
    <w:p w14:paraId="347FD9C1" w14:textId="277AE4E1" w:rsidR="00016D70" w:rsidRPr="00D65127" w:rsidRDefault="00016D70" w:rsidP="00016D70">
      <w:pPr>
        <w:spacing w:after="120" w:line="276" w:lineRule="auto"/>
        <w:ind w:firstLine="360"/>
        <w:jc w:val="both"/>
        <w:rPr>
          <w:rFonts w:ascii="Lato" w:eastAsia="Times New Roman" w:hAnsi="Lato" w:cs="Times New Roman"/>
          <w:color w:val="000000"/>
          <w:lang w:eastAsia="pl-PL"/>
        </w:rPr>
      </w:pPr>
      <w:r w:rsidRPr="00D65127">
        <w:rPr>
          <w:rFonts w:ascii="Lato" w:eastAsia="Calibri" w:hAnsi="Lato" w:cs="Times New Roman"/>
        </w:rPr>
        <w:lastRenderedPageBreak/>
        <w:t>Każdy Oferent zobowiązany jest do złożenia oświadczenia, że:</w:t>
      </w:r>
    </w:p>
    <w:p w14:paraId="27D18287" w14:textId="77777777" w:rsidR="00016D70" w:rsidRPr="00D65127" w:rsidRDefault="00016D70" w:rsidP="00A36FC2">
      <w:pPr>
        <w:pStyle w:val="Akapitzlist"/>
        <w:numPr>
          <w:ilvl w:val="0"/>
          <w:numId w:val="21"/>
        </w:numPr>
        <w:spacing w:after="120" w:line="276" w:lineRule="auto"/>
        <w:ind w:left="426" w:hanging="426"/>
        <w:contextualSpacing w:val="0"/>
        <w:jc w:val="both"/>
        <w:rPr>
          <w:rFonts w:ascii="Lato" w:eastAsia="Times New Roman" w:hAnsi="Lato" w:cs="Times New Roman"/>
          <w:color w:val="000000"/>
          <w:lang w:eastAsia="pl-PL"/>
        </w:rPr>
      </w:pPr>
      <w:r w:rsidRPr="00D65127">
        <w:rPr>
          <w:rFonts w:ascii="Lato" w:eastAsia="Calibri" w:hAnsi="Lato" w:cs="Times New Roman"/>
          <w:color w:val="000000"/>
          <w:spacing w:val="3"/>
        </w:rPr>
        <w:t>proponowane zadanie publiczne będzie realizowane wyłącznie w zakresie działalności pożytku publicznego Oferenta;</w:t>
      </w:r>
    </w:p>
    <w:p w14:paraId="4B2E8218" w14:textId="77777777" w:rsidR="00016D70" w:rsidRPr="00D65127" w:rsidRDefault="00016D70" w:rsidP="00A36FC2">
      <w:pPr>
        <w:pStyle w:val="Akapitzlist"/>
        <w:numPr>
          <w:ilvl w:val="0"/>
          <w:numId w:val="21"/>
        </w:numPr>
        <w:spacing w:after="120" w:line="276" w:lineRule="auto"/>
        <w:ind w:left="426" w:hanging="426"/>
        <w:contextualSpacing w:val="0"/>
        <w:jc w:val="both"/>
        <w:rPr>
          <w:rFonts w:ascii="Lato" w:eastAsia="Times New Roman" w:hAnsi="Lato" w:cs="Times New Roman"/>
          <w:color w:val="000000"/>
          <w:lang w:eastAsia="pl-PL"/>
        </w:rPr>
      </w:pPr>
      <w:r w:rsidRPr="00D65127">
        <w:rPr>
          <w:rFonts w:ascii="Lato" w:eastAsia="Times New Roman" w:hAnsi="Lato" w:cs="Times New Roman"/>
          <w:color w:val="000000"/>
          <w:lang w:eastAsia="pl-PL"/>
        </w:rPr>
        <w:t xml:space="preserve">składając ofertę w Konkursie nie zalega </w:t>
      </w:r>
      <w:r w:rsidRPr="00D65127">
        <w:rPr>
          <w:rFonts w:ascii="Lato" w:eastAsia="Calibri" w:hAnsi="Lato" w:cs="Times New Roman"/>
          <w:color w:val="000000"/>
          <w:spacing w:val="3"/>
        </w:rPr>
        <w:t xml:space="preserve">z </w:t>
      </w:r>
      <w:r w:rsidRPr="00D65127">
        <w:rPr>
          <w:rFonts w:ascii="Lato" w:eastAsia="Times New Roman" w:hAnsi="Lato" w:cs="Times New Roman"/>
          <w:lang w:eastAsia="pl-PL"/>
        </w:rPr>
        <w:t>opłacaniem zobowiązań podatkowych;</w:t>
      </w:r>
    </w:p>
    <w:p w14:paraId="5241C043" w14:textId="77777777" w:rsidR="00016D70" w:rsidRPr="00D65127" w:rsidRDefault="00016D70" w:rsidP="00A36FC2">
      <w:pPr>
        <w:pStyle w:val="Akapitzlist"/>
        <w:numPr>
          <w:ilvl w:val="0"/>
          <w:numId w:val="21"/>
        </w:numPr>
        <w:spacing w:after="120" w:line="276" w:lineRule="auto"/>
        <w:ind w:left="426" w:hanging="426"/>
        <w:contextualSpacing w:val="0"/>
        <w:jc w:val="both"/>
        <w:rPr>
          <w:rFonts w:ascii="Lato" w:eastAsia="Times New Roman" w:hAnsi="Lato" w:cs="Times New Roman"/>
          <w:color w:val="000000"/>
          <w:lang w:eastAsia="pl-PL"/>
        </w:rPr>
      </w:pPr>
      <w:r w:rsidRPr="00D65127">
        <w:rPr>
          <w:rFonts w:ascii="Lato" w:eastAsia="Times New Roman" w:hAnsi="Lato" w:cs="Times New Roman"/>
          <w:color w:val="000000"/>
          <w:lang w:eastAsia="pl-PL"/>
        </w:rPr>
        <w:t xml:space="preserve">składając ofertę w Konkursie nie zalega </w:t>
      </w:r>
      <w:r w:rsidRPr="00D65127">
        <w:rPr>
          <w:rFonts w:ascii="Lato" w:eastAsia="Times New Roman" w:hAnsi="Lato"/>
          <w:lang w:eastAsia="pl-PL"/>
        </w:rPr>
        <w:t xml:space="preserve">z </w:t>
      </w:r>
      <w:r w:rsidRPr="00D65127">
        <w:rPr>
          <w:rFonts w:ascii="Lato" w:eastAsia="Times New Roman" w:hAnsi="Lato" w:cs="Times New Roman"/>
          <w:color w:val="000000"/>
          <w:lang w:eastAsia="pl-PL"/>
        </w:rPr>
        <w:t xml:space="preserve">opłacaniem </w:t>
      </w:r>
      <w:r>
        <w:rPr>
          <w:rFonts w:ascii="Lato" w:eastAsia="Times New Roman" w:hAnsi="Lato" w:cs="Times New Roman"/>
          <w:color w:val="000000"/>
          <w:lang w:eastAsia="pl-PL"/>
        </w:rPr>
        <w:t>zobowiązań</w:t>
      </w:r>
      <w:r w:rsidRPr="00D65127">
        <w:rPr>
          <w:rFonts w:ascii="Lato" w:eastAsia="Times New Roman" w:hAnsi="Lato" w:cs="Times New Roman"/>
          <w:color w:val="000000"/>
          <w:lang w:eastAsia="pl-PL"/>
        </w:rPr>
        <w:t xml:space="preserve"> z tytułu składek na ubezpieczenie społeczne</w:t>
      </w:r>
      <w:r>
        <w:rPr>
          <w:rFonts w:ascii="Lato" w:eastAsia="Times New Roman" w:hAnsi="Lato" w:cs="Times New Roman"/>
          <w:color w:val="000000"/>
          <w:lang w:eastAsia="pl-PL"/>
        </w:rPr>
        <w:t>, zdrowotne, Fundusz Pracy i Fundusz Solidarnościowy oraz Fundusz Gwarantowanych Świadczeń Pracowniczych</w:t>
      </w:r>
      <w:r w:rsidRPr="00D65127">
        <w:rPr>
          <w:rFonts w:ascii="Lato" w:eastAsia="Times New Roman" w:hAnsi="Lato" w:cs="Times New Roman"/>
          <w:color w:val="000000"/>
          <w:lang w:eastAsia="pl-PL"/>
        </w:rPr>
        <w:t>;</w:t>
      </w:r>
    </w:p>
    <w:p w14:paraId="3F79B99C" w14:textId="77777777" w:rsidR="00016D70" w:rsidRPr="00D65127" w:rsidRDefault="00016D70" w:rsidP="00A36FC2">
      <w:pPr>
        <w:pStyle w:val="Akapitzlist"/>
        <w:numPr>
          <w:ilvl w:val="0"/>
          <w:numId w:val="21"/>
        </w:numPr>
        <w:spacing w:after="120" w:line="276" w:lineRule="auto"/>
        <w:ind w:left="426" w:hanging="426"/>
        <w:contextualSpacing w:val="0"/>
        <w:jc w:val="both"/>
        <w:rPr>
          <w:rFonts w:ascii="Lato" w:eastAsia="Times New Roman" w:hAnsi="Lato" w:cs="Times New Roman"/>
          <w:color w:val="000000"/>
          <w:lang w:eastAsia="pl-PL"/>
        </w:rPr>
      </w:pPr>
      <w:r w:rsidRPr="00D65127">
        <w:rPr>
          <w:rFonts w:ascii="Lato" w:eastAsia="Times New Roman" w:hAnsi="Lato" w:cs="Times New Roman"/>
          <w:color w:val="000000"/>
          <w:lang w:eastAsia="pl-PL"/>
        </w:rPr>
        <w:t>dane dotyczące Oferenta są zgodne z danymi udostępnionymi w Krajowym Rejestrze Sądowym bądź w innej ewidencji, w której jest zarejestrowany;</w:t>
      </w:r>
    </w:p>
    <w:p w14:paraId="3BD26565" w14:textId="77777777" w:rsidR="00016D70" w:rsidRPr="00D65127" w:rsidRDefault="00016D70" w:rsidP="00A36FC2">
      <w:pPr>
        <w:pStyle w:val="Akapitzlist"/>
        <w:numPr>
          <w:ilvl w:val="0"/>
          <w:numId w:val="21"/>
        </w:numPr>
        <w:spacing w:after="120" w:line="276" w:lineRule="auto"/>
        <w:ind w:left="426" w:hanging="426"/>
        <w:contextualSpacing w:val="0"/>
        <w:jc w:val="both"/>
        <w:rPr>
          <w:rFonts w:ascii="Lato" w:eastAsia="Times New Roman" w:hAnsi="Lato" w:cs="Times New Roman"/>
          <w:color w:val="000000"/>
          <w:lang w:eastAsia="pl-PL"/>
        </w:rPr>
      </w:pPr>
      <w:r w:rsidRPr="00D65127">
        <w:rPr>
          <w:rFonts w:ascii="Lato" w:eastAsia="Times New Roman" w:hAnsi="Lato" w:cs="Times New Roman"/>
          <w:lang w:eastAsia="pl-PL"/>
        </w:rPr>
        <w:t>wszystkie informacje podane w ofercie oraz załącznikach są zgodne z aktualnym stanem prawnym i faktycznym;</w:t>
      </w:r>
    </w:p>
    <w:p w14:paraId="1188B7B9" w14:textId="15198526" w:rsidR="00016D70" w:rsidRDefault="00016D70" w:rsidP="00A36FC2">
      <w:pPr>
        <w:pStyle w:val="Akapitzlist"/>
        <w:numPr>
          <w:ilvl w:val="0"/>
          <w:numId w:val="21"/>
        </w:numPr>
        <w:spacing w:after="120" w:line="276" w:lineRule="auto"/>
        <w:ind w:left="426" w:hanging="426"/>
        <w:contextualSpacing w:val="0"/>
        <w:jc w:val="both"/>
        <w:rPr>
          <w:rFonts w:ascii="Lato" w:eastAsia="Times New Roman" w:hAnsi="Lato" w:cs="Times New Roman"/>
          <w:color w:val="000000"/>
          <w:lang w:eastAsia="pl-PL"/>
        </w:rPr>
      </w:pPr>
      <w:r w:rsidRPr="00D65127">
        <w:rPr>
          <w:rFonts w:ascii="Lato" w:eastAsia="Times New Roman" w:hAnsi="Lato" w:cs="Times New Roman"/>
          <w:lang w:eastAsia="pl-PL"/>
        </w:rPr>
        <w:t>w zakresie związanym z Konkursem, w tym z gromadzeniem, przetwarzaniem i przekazywaniem danych osobowych, a także wprowadzaniem ich do systemów informatycznych, osoby, których dotyczą te dane, złożyły stosowne oświadczenia zgodnie z przepisami o ochronie danych osobowych</w:t>
      </w:r>
      <w:r w:rsidRPr="00D65127">
        <w:rPr>
          <w:rFonts w:ascii="Lato" w:eastAsia="Times New Roman" w:hAnsi="Lato" w:cs="Times New Roman"/>
          <w:color w:val="000000"/>
          <w:lang w:eastAsia="pl-PL"/>
        </w:rPr>
        <w:t>;</w:t>
      </w:r>
    </w:p>
    <w:p w14:paraId="44FCFA7D" w14:textId="21B62748" w:rsidR="00016D70" w:rsidRPr="00A13EB7" w:rsidRDefault="00016D70" w:rsidP="00A36FC2">
      <w:pPr>
        <w:pStyle w:val="Akapitzlist"/>
        <w:numPr>
          <w:ilvl w:val="0"/>
          <w:numId w:val="21"/>
        </w:numPr>
        <w:spacing w:after="120" w:line="276" w:lineRule="auto"/>
        <w:ind w:left="426" w:hanging="426"/>
        <w:contextualSpacing w:val="0"/>
        <w:jc w:val="both"/>
        <w:rPr>
          <w:rFonts w:ascii="Lato" w:eastAsia="Times New Roman" w:hAnsi="Lato" w:cs="Times New Roman"/>
          <w:color w:val="000000"/>
          <w:lang w:eastAsia="pl-PL"/>
        </w:rPr>
      </w:pPr>
      <w:r w:rsidRPr="00A13EB7">
        <w:rPr>
          <w:rFonts w:ascii="Lato" w:eastAsia="Times New Roman" w:hAnsi="Lato" w:cs="Times New Roman"/>
          <w:color w:val="000000"/>
          <w:lang w:eastAsia="pl-PL"/>
        </w:rPr>
        <w:t>oświadczenie o braku współpracy z przedstawicielami reżimu rządzącego w Federacji Rosyjskiej lub Republice Białorusi, oraz braku wpisu na listę osób i podmiotów prowadzoną przez ministra właściwego do spraw wewnętrznych, publikowaną w Biuletynie Informacji Publicznej ministra właściwego do spraw wewnętrznych, wobec których są stosowane środki przewidziane ustawą z dnia 13 kwietnia 2022 r. o szczególnych rozwiązaniach w zakresie przeciwdziałania wspieraniu agresji na Ukrainę oraz służących ochronie bezpieczeństwa narodowego (Dz. U. z</w:t>
      </w:r>
      <w:r w:rsidR="008C6F49">
        <w:rPr>
          <w:rFonts w:ascii="Lato" w:eastAsia="Times New Roman" w:hAnsi="Lato" w:cs="Times New Roman"/>
          <w:color w:val="000000"/>
          <w:lang w:eastAsia="pl-PL"/>
        </w:rPr>
        <w:t xml:space="preserve"> 2025 r. poz. 514</w:t>
      </w:r>
      <w:r w:rsidRPr="00A13EB7">
        <w:rPr>
          <w:rFonts w:ascii="Lato" w:eastAsia="Times New Roman" w:hAnsi="Lato" w:cs="Times New Roman"/>
          <w:color w:val="000000"/>
          <w:lang w:eastAsia="pl-PL"/>
        </w:rPr>
        <w:t>).</w:t>
      </w:r>
    </w:p>
    <w:p w14:paraId="1155EBBE" w14:textId="57B9EED1" w:rsidR="007749FE" w:rsidRPr="001F2138" w:rsidRDefault="0004491B" w:rsidP="001F2138">
      <w:pPr>
        <w:shd w:val="clear" w:color="auto" w:fill="FFFFFF" w:themeFill="background1"/>
        <w:suppressAutoHyphens/>
        <w:spacing w:after="120" w:line="276" w:lineRule="auto"/>
        <w:jc w:val="both"/>
        <w:rPr>
          <w:rFonts w:ascii="Lato" w:hAnsi="Lato" w:cs="Times New Roman"/>
          <w:lang w:eastAsia="pl-PL"/>
        </w:rPr>
      </w:pPr>
      <w:r>
        <w:rPr>
          <w:rFonts w:ascii="Lato" w:hAnsi="Lato" w:cs="Times New Roman"/>
          <w:lang w:eastAsia="pl-PL"/>
        </w:rPr>
        <w:t xml:space="preserve">Oświadczenia składane w ramach oferty muszą zostać podpisane przez osobę lub osoby uprawnione do reprezentowania Oferenta. </w:t>
      </w:r>
    </w:p>
    <w:p w14:paraId="292E1CEA" w14:textId="77777777" w:rsidR="00016D70" w:rsidRPr="00D65127" w:rsidRDefault="00016D70" w:rsidP="005C5FE7">
      <w:pPr>
        <w:pStyle w:val="Nagwek2"/>
        <w:ind w:left="426" w:hanging="426"/>
      </w:pPr>
      <w:bookmarkStart w:id="51" w:name="_Toc225244233"/>
      <w:r w:rsidRPr="00D65127">
        <w:t>PROCEDURA OCENY OFERT I PRZYZNANIA DOTACJI</w:t>
      </w:r>
      <w:bookmarkEnd w:id="51"/>
    </w:p>
    <w:p w14:paraId="6918072F" w14:textId="77777777" w:rsidR="00016D70" w:rsidRPr="00D65127" w:rsidRDefault="00016D70" w:rsidP="00A36FC2">
      <w:pPr>
        <w:pStyle w:val="Nagwek3"/>
        <w:numPr>
          <w:ilvl w:val="0"/>
          <w:numId w:val="12"/>
        </w:numPr>
        <w:spacing w:before="0" w:after="120" w:line="276" w:lineRule="auto"/>
        <w:rPr>
          <w:rFonts w:eastAsia="Calibri"/>
          <w:szCs w:val="22"/>
        </w:rPr>
      </w:pPr>
      <w:bookmarkStart w:id="52" w:name="_Toc225244234"/>
      <w:bookmarkStart w:id="53" w:name="_Hlk118715233"/>
      <w:r>
        <w:rPr>
          <w:rFonts w:eastAsia="Calibri"/>
          <w:szCs w:val="22"/>
        </w:rPr>
        <w:t>Ocena formalna</w:t>
      </w:r>
      <w:bookmarkEnd w:id="52"/>
    </w:p>
    <w:p w14:paraId="59D88F88" w14:textId="77777777" w:rsidR="00016D70" w:rsidRPr="00D65127" w:rsidRDefault="00016D70" w:rsidP="00016D70">
      <w:pPr>
        <w:spacing w:after="120" w:line="276" w:lineRule="auto"/>
        <w:rPr>
          <w:rFonts w:ascii="Lato" w:eastAsia="Calibri" w:hAnsi="Lato" w:cs="Times New Roman"/>
        </w:rPr>
      </w:pPr>
      <w:r w:rsidRPr="00D65127">
        <w:rPr>
          <w:rFonts w:ascii="Lato" w:eastAsia="Calibri" w:hAnsi="Lato" w:cs="Times New Roman"/>
        </w:rPr>
        <w:t xml:space="preserve">SYSTEM 0 – 1 </w:t>
      </w:r>
    </w:p>
    <w:p w14:paraId="64073F1A" w14:textId="77777777" w:rsidR="00016D70" w:rsidRPr="00D65127" w:rsidRDefault="00016D70" w:rsidP="00016D70">
      <w:pPr>
        <w:spacing w:after="120" w:line="276" w:lineRule="auto"/>
        <w:rPr>
          <w:rFonts w:ascii="Lato" w:eastAsia="Calibri" w:hAnsi="Lato" w:cs="Times New Roman"/>
        </w:rPr>
      </w:pPr>
      <w:r w:rsidRPr="00D65127">
        <w:rPr>
          <w:rFonts w:ascii="Lato" w:eastAsia="Calibri" w:hAnsi="Lato" w:cs="Times New Roman"/>
        </w:rPr>
        <w:t xml:space="preserve">NIE – oferta nie spełnia kryterium oceny formalnej </w:t>
      </w:r>
    </w:p>
    <w:p w14:paraId="050CBB77" w14:textId="77777777" w:rsidR="00016D70" w:rsidRPr="00D65127" w:rsidRDefault="00016D70" w:rsidP="00016D70">
      <w:pPr>
        <w:spacing w:after="120" w:line="276" w:lineRule="auto"/>
        <w:rPr>
          <w:rFonts w:ascii="Lato" w:eastAsia="Calibri" w:hAnsi="Lato" w:cs="Times New Roman"/>
        </w:rPr>
      </w:pPr>
      <w:r w:rsidRPr="00D65127">
        <w:rPr>
          <w:rFonts w:ascii="Lato" w:eastAsia="Calibri" w:hAnsi="Lato" w:cs="Times New Roman"/>
        </w:rPr>
        <w:t>TAK – oferta spełnia kryterium oceny formalnej</w:t>
      </w:r>
      <w:bookmarkEnd w:id="53"/>
    </w:p>
    <w:tbl>
      <w:tblPr>
        <w:tblStyle w:val="Tabela-Siatka"/>
        <w:tblpPr w:leftFromText="141" w:rightFromText="141" w:vertAnchor="text" w:horzAnchor="margin" w:tblpXSpec="right" w:tblpY="212"/>
        <w:tblW w:w="905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555"/>
        <w:gridCol w:w="6095"/>
        <w:gridCol w:w="1394"/>
        <w:gridCol w:w="11"/>
      </w:tblGrid>
      <w:tr w:rsidR="005C5FE7" w:rsidRPr="00D65127" w14:paraId="4DAAD747" w14:textId="77777777" w:rsidTr="005C5FE7">
        <w:trPr>
          <w:gridAfter w:val="1"/>
          <w:wAfter w:w="11" w:type="dxa"/>
          <w:trHeight w:val="416"/>
        </w:trPr>
        <w:tc>
          <w:tcPr>
            <w:tcW w:w="1555" w:type="dxa"/>
            <w:shd w:val="clear" w:color="auto" w:fill="2E74B5" w:themeFill="accent5" w:themeFillShade="BF"/>
            <w:vAlign w:val="center"/>
          </w:tcPr>
          <w:p w14:paraId="548070BD" w14:textId="77777777" w:rsidR="00016D70" w:rsidRPr="007C000D" w:rsidRDefault="00016D70" w:rsidP="005C5FE7">
            <w:pPr>
              <w:ind w:left="-395" w:firstLine="525"/>
              <w:rPr>
                <w:rFonts w:ascii="Lato" w:eastAsia="Times New Roman" w:hAnsi="Lato" w:cstheme="minorHAnsi"/>
                <w:b/>
                <w:color w:val="FFFFFF" w:themeColor="background1"/>
                <w:lang w:eastAsia="pl-PL"/>
              </w:rPr>
            </w:pPr>
            <w:r w:rsidRPr="007C000D">
              <w:rPr>
                <w:rFonts w:ascii="Lato" w:eastAsia="Times New Roman" w:hAnsi="Lato" w:cstheme="minorHAnsi"/>
                <w:b/>
                <w:color w:val="FFFFFF" w:themeColor="background1"/>
                <w:lang w:eastAsia="pl-PL"/>
              </w:rPr>
              <w:t>Lp.</w:t>
            </w:r>
          </w:p>
        </w:tc>
        <w:tc>
          <w:tcPr>
            <w:tcW w:w="6095" w:type="dxa"/>
            <w:shd w:val="clear" w:color="auto" w:fill="2E74B5" w:themeFill="accent5" w:themeFillShade="BF"/>
            <w:vAlign w:val="center"/>
          </w:tcPr>
          <w:p w14:paraId="5E71D874" w14:textId="77777777" w:rsidR="00016D70" w:rsidRPr="007C000D" w:rsidRDefault="00016D70" w:rsidP="005C5FE7">
            <w:pPr>
              <w:rPr>
                <w:rFonts w:ascii="Lato" w:eastAsia="Times New Roman" w:hAnsi="Lato" w:cstheme="minorHAnsi"/>
                <w:b/>
                <w:color w:val="FFFFFF" w:themeColor="background1"/>
                <w:lang w:eastAsia="pl-PL"/>
              </w:rPr>
            </w:pPr>
            <w:r w:rsidRPr="007C000D">
              <w:rPr>
                <w:rFonts w:ascii="Lato" w:eastAsia="Times New Roman" w:hAnsi="Lato" w:cstheme="minorHAnsi"/>
                <w:b/>
                <w:color w:val="FFFFFF" w:themeColor="background1"/>
                <w:lang w:eastAsia="pl-PL"/>
              </w:rPr>
              <w:t>Kryteria oceny formalnej</w:t>
            </w:r>
          </w:p>
        </w:tc>
        <w:tc>
          <w:tcPr>
            <w:tcW w:w="1394" w:type="dxa"/>
            <w:shd w:val="clear" w:color="auto" w:fill="2E74B5" w:themeFill="accent5" w:themeFillShade="BF"/>
            <w:vAlign w:val="center"/>
          </w:tcPr>
          <w:p w14:paraId="5089B328" w14:textId="77777777" w:rsidR="00016D70" w:rsidRPr="007C000D" w:rsidRDefault="00016D70" w:rsidP="005C5FE7">
            <w:pPr>
              <w:rPr>
                <w:rFonts w:ascii="Lato" w:eastAsia="Times New Roman" w:hAnsi="Lato" w:cstheme="minorHAnsi"/>
                <w:b/>
                <w:color w:val="FFFFFF" w:themeColor="background1"/>
                <w:lang w:eastAsia="pl-PL"/>
              </w:rPr>
            </w:pPr>
            <w:r w:rsidRPr="007C000D">
              <w:rPr>
                <w:rFonts w:ascii="Lato" w:eastAsia="Times New Roman" w:hAnsi="Lato" w:cstheme="minorHAnsi"/>
                <w:b/>
                <w:color w:val="FFFFFF" w:themeColor="background1"/>
                <w:lang w:eastAsia="pl-PL"/>
              </w:rPr>
              <w:t>TAK</w:t>
            </w:r>
            <w:r>
              <w:rPr>
                <w:rFonts w:ascii="Lato" w:eastAsia="Times New Roman" w:hAnsi="Lato" w:cstheme="minorHAnsi"/>
                <w:b/>
                <w:color w:val="FFFFFF" w:themeColor="background1"/>
                <w:lang w:eastAsia="pl-PL"/>
              </w:rPr>
              <w:t>/ NIE</w:t>
            </w:r>
          </w:p>
        </w:tc>
      </w:tr>
      <w:tr w:rsidR="005C5FE7" w:rsidRPr="00D65127" w14:paraId="00390869" w14:textId="77777777" w:rsidTr="005C5FE7">
        <w:trPr>
          <w:trHeight w:val="567"/>
        </w:trPr>
        <w:tc>
          <w:tcPr>
            <w:tcW w:w="1555" w:type="dxa"/>
            <w:vAlign w:val="center"/>
          </w:tcPr>
          <w:p w14:paraId="2E119F27" w14:textId="77777777" w:rsidR="00016D70" w:rsidRPr="007C000D" w:rsidRDefault="00016D70" w:rsidP="005C5FE7">
            <w:pPr>
              <w:jc w:val="center"/>
              <w:rPr>
                <w:rFonts w:ascii="Lato" w:eastAsia="Times New Roman" w:hAnsi="Lato" w:cstheme="minorHAnsi"/>
                <w:bCs/>
                <w:sz w:val="20"/>
                <w:szCs w:val="20"/>
                <w:lang w:eastAsia="pl-PL"/>
              </w:rPr>
            </w:pPr>
            <w:r w:rsidRPr="007C000D">
              <w:rPr>
                <w:rFonts w:ascii="Lato" w:eastAsia="Times New Roman" w:hAnsi="Lato" w:cstheme="minorHAnsi"/>
                <w:bCs/>
                <w:sz w:val="20"/>
                <w:szCs w:val="20"/>
                <w:lang w:eastAsia="pl-PL"/>
              </w:rPr>
              <w:t>1.</w:t>
            </w:r>
          </w:p>
        </w:tc>
        <w:tc>
          <w:tcPr>
            <w:tcW w:w="6095" w:type="dxa"/>
            <w:vAlign w:val="center"/>
          </w:tcPr>
          <w:p w14:paraId="75136545" w14:textId="77777777" w:rsidR="00016D70" w:rsidRPr="00D65127" w:rsidRDefault="00016D70" w:rsidP="005C5FE7">
            <w:pPr>
              <w:rPr>
                <w:rFonts w:ascii="Lato" w:eastAsia="Times New Roman" w:hAnsi="Lato" w:cstheme="minorHAnsi"/>
                <w:sz w:val="20"/>
                <w:szCs w:val="20"/>
                <w:lang w:eastAsia="pl-PL"/>
              </w:rPr>
            </w:pPr>
            <w:r w:rsidRPr="007C000D">
              <w:rPr>
                <w:rFonts w:ascii="Lato" w:eastAsia="Times New Roman" w:hAnsi="Lato" w:cstheme="minorHAnsi"/>
                <w:sz w:val="20"/>
                <w:szCs w:val="20"/>
                <w:lang w:eastAsia="pl-PL"/>
              </w:rPr>
              <w:t>Oferta została złożona przez uprawniony podmiot.</w:t>
            </w:r>
          </w:p>
        </w:tc>
        <w:tc>
          <w:tcPr>
            <w:tcW w:w="1405" w:type="dxa"/>
            <w:gridSpan w:val="2"/>
            <w:vAlign w:val="center"/>
          </w:tcPr>
          <w:p w14:paraId="0420FA90" w14:textId="77777777" w:rsidR="00016D70" w:rsidRPr="00D65127" w:rsidRDefault="00016D70" w:rsidP="005C5FE7">
            <w:pPr>
              <w:rPr>
                <w:rFonts w:ascii="Lato" w:eastAsia="Times New Roman" w:hAnsi="Lato" w:cstheme="minorHAnsi"/>
                <w:sz w:val="20"/>
                <w:szCs w:val="20"/>
                <w:lang w:eastAsia="pl-PL"/>
              </w:rPr>
            </w:pPr>
          </w:p>
        </w:tc>
      </w:tr>
      <w:tr w:rsidR="005C5FE7" w:rsidRPr="00D65127" w14:paraId="56F75C2C" w14:textId="77777777" w:rsidTr="005C5FE7">
        <w:trPr>
          <w:trHeight w:val="567"/>
        </w:trPr>
        <w:tc>
          <w:tcPr>
            <w:tcW w:w="1555" w:type="dxa"/>
            <w:vAlign w:val="center"/>
          </w:tcPr>
          <w:p w14:paraId="27044A0F" w14:textId="77777777" w:rsidR="00016D70" w:rsidRPr="007C000D" w:rsidRDefault="00016D70" w:rsidP="005C5FE7">
            <w:pPr>
              <w:jc w:val="center"/>
              <w:rPr>
                <w:rFonts w:ascii="Lato" w:eastAsia="Times New Roman" w:hAnsi="Lato" w:cstheme="minorHAnsi"/>
                <w:bCs/>
                <w:sz w:val="20"/>
                <w:szCs w:val="20"/>
                <w:lang w:eastAsia="pl-PL"/>
              </w:rPr>
            </w:pPr>
            <w:r w:rsidRPr="007C000D">
              <w:rPr>
                <w:rFonts w:ascii="Lato" w:eastAsia="Times New Roman" w:hAnsi="Lato" w:cstheme="minorHAnsi"/>
                <w:bCs/>
                <w:sz w:val="20"/>
                <w:szCs w:val="20"/>
                <w:lang w:eastAsia="pl-PL"/>
              </w:rPr>
              <w:t>2.</w:t>
            </w:r>
          </w:p>
        </w:tc>
        <w:tc>
          <w:tcPr>
            <w:tcW w:w="6095" w:type="dxa"/>
            <w:vAlign w:val="center"/>
          </w:tcPr>
          <w:p w14:paraId="6A99F7D7" w14:textId="77777777" w:rsidR="00016D70" w:rsidRPr="00D65127" w:rsidRDefault="00016D70" w:rsidP="005C5FE7">
            <w:pPr>
              <w:rPr>
                <w:rFonts w:ascii="Lato" w:eastAsia="Times New Roman" w:hAnsi="Lato" w:cstheme="minorHAnsi"/>
                <w:sz w:val="20"/>
                <w:szCs w:val="20"/>
                <w:lang w:eastAsia="pl-PL"/>
              </w:rPr>
            </w:pPr>
            <w:r w:rsidRPr="007C000D">
              <w:rPr>
                <w:rFonts w:ascii="Lato" w:eastAsia="Times New Roman" w:hAnsi="Lato" w:cstheme="minorHAnsi"/>
                <w:sz w:val="20"/>
                <w:szCs w:val="20"/>
                <w:lang w:eastAsia="pl-PL"/>
              </w:rPr>
              <w:t>Oferta została przesłana w terminie.</w:t>
            </w:r>
          </w:p>
        </w:tc>
        <w:tc>
          <w:tcPr>
            <w:tcW w:w="1405" w:type="dxa"/>
            <w:gridSpan w:val="2"/>
            <w:vAlign w:val="center"/>
          </w:tcPr>
          <w:p w14:paraId="2FC5EBE4" w14:textId="77777777" w:rsidR="00016D70" w:rsidRPr="00D65127" w:rsidRDefault="00016D70" w:rsidP="005C5FE7">
            <w:pPr>
              <w:rPr>
                <w:rFonts w:ascii="Lato" w:eastAsia="Times New Roman" w:hAnsi="Lato" w:cstheme="minorHAnsi"/>
                <w:sz w:val="20"/>
                <w:szCs w:val="20"/>
                <w:lang w:eastAsia="pl-PL"/>
              </w:rPr>
            </w:pPr>
          </w:p>
        </w:tc>
      </w:tr>
      <w:tr w:rsidR="005C5FE7" w:rsidRPr="00D65127" w14:paraId="65725967" w14:textId="77777777" w:rsidTr="005C5FE7">
        <w:trPr>
          <w:trHeight w:val="567"/>
        </w:trPr>
        <w:tc>
          <w:tcPr>
            <w:tcW w:w="1555" w:type="dxa"/>
            <w:vAlign w:val="center"/>
          </w:tcPr>
          <w:p w14:paraId="6A97F5B9" w14:textId="77777777" w:rsidR="00016D70" w:rsidRPr="007C000D" w:rsidRDefault="00016D70" w:rsidP="005C5FE7">
            <w:pPr>
              <w:jc w:val="center"/>
              <w:rPr>
                <w:rFonts w:ascii="Lato" w:eastAsia="Times New Roman" w:hAnsi="Lato" w:cstheme="minorHAnsi"/>
                <w:bCs/>
                <w:sz w:val="20"/>
                <w:szCs w:val="20"/>
                <w:lang w:eastAsia="pl-PL"/>
              </w:rPr>
            </w:pPr>
            <w:r w:rsidRPr="007C000D">
              <w:rPr>
                <w:rFonts w:ascii="Lato" w:eastAsia="Times New Roman" w:hAnsi="Lato" w:cstheme="minorHAnsi"/>
                <w:bCs/>
                <w:sz w:val="20"/>
                <w:szCs w:val="20"/>
                <w:lang w:eastAsia="pl-PL"/>
              </w:rPr>
              <w:t>3.</w:t>
            </w:r>
          </w:p>
        </w:tc>
        <w:tc>
          <w:tcPr>
            <w:tcW w:w="6095" w:type="dxa"/>
            <w:vAlign w:val="center"/>
          </w:tcPr>
          <w:p w14:paraId="62BAB011" w14:textId="77777777" w:rsidR="00016D70" w:rsidRPr="00D65127" w:rsidRDefault="00016D70" w:rsidP="005C5FE7">
            <w:pPr>
              <w:rPr>
                <w:rFonts w:ascii="Lato" w:eastAsia="Times New Roman" w:hAnsi="Lato" w:cstheme="minorHAnsi"/>
                <w:sz w:val="20"/>
                <w:szCs w:val="20"/>
                <w:lang w:eastAsia="pl-PL"/>
              </w:rPr>
            </w:pPr>
            <w:r w:rsidRPr="00D65127">
              <w:rPr>
                <w:rFonts w:ascii="Lato" w:eastAsia="Times New Roman" w:hAnsi="Lato" w:cstheme="minorHAnsi"/>
                <w:sz w:val="20"/>
                <w:szCs w:val="20"/>
                <w:lang w:eastAsia="pl-PL"/>
              </w:rPr>
              <w:t>Oferta jest zgodna z celem konkursu</w:t>
            </w:r>
            <w:r>
              <w:rPr>
                <w:rFonts w:ascii="Lato" w:eastAsia="Times New Roman" w:hAnsi="Lato" w:cstheme="minorHAnsi"/>
                <w:sz w:val="20"/>
                <w:szCs w:val="20"/>
                <w:lang w:eastAsia="pl-PL"/>
              </w:rPr>
              <w:t>.</w:t>
            </w:r>
          </w:p>
        </w:tc>
        <w:tc>
          <w:tcPr>
            <w:tcW w:w="1405" w:type="dxa"/>
            <w:gridSpan w:val="2"/>
            <w:vAlign w:val="center"/>
          </w:tcPr>
          <w:p w14:paraId="2F0171AA" w14:textId="77777777" w:rsidR="00016D70" w:rsidRPr="00D65127" w:rsidRDefault="00016D70" w:rsidP="005C5FE7">
            <w:pPr>
              <w:rPr>
                <w:rFonts w:ascii="Lato" w:eastAsia="Times New Roman" w:hAnsi="Lato" w:cstheme="minorHAnsi"/>
                <w:sz w:val="20"/>
                <w:szCs w:val="20"/>
                <w:lang w:eastAsia="pl-PL"/>
              </w:rPr>
            </w:pPr>
          </w:p>
        </w:tc>
      </w:tr>
      <w:tr w:rsidR="005C5FE7" w:rsidRPr="00D65127" w14:paraId="32E4D70E" w14:textId="77777777" w:rsidTr="005C5FE7">
        <w:trPr>
          <w:trHeight w:val="567"/>
        </w:trPr>
        <w:tc>
          <w:tcPr>
            <w:tcW w:w="1555" w:type="dxa"/>
            <w:vAlign w:val="center"/>
          </w:tcPr>
          <w:p w14:paraId="6EDCABAB" w14:textId="77777777" w:rsidR="00016D70" w:rsidRPr="007C000D" w:rsidRDefault="00016D70" w:rsidP="005C5FE7">
            <w:pPr>
              <w:jc w:val="center"/>
              <w:rPr>
                <w:rFonts w:ascii="Lato" w:eastAsia="Times New Roman" w:hAnsi="Lato" w:cstheme="minorHAnsi"/>
                <w:bCs/>
                <w:sz w:val="20"/>
                <w:szCs w:val="20"/>
                <w:lang w:eastAsia="pl-PL"/>
              </w:rPr>
            </w:pPr>
            <w:r w:rsidRPr="007C000D">
              <w:rPr>
                <w:rFonts w:ascii="Lato" w:eastAsia="Times New Roman" w:hAnsi="Lato" w:cstheme="minorHAnsi"/>
                <w:bCs/>
                <w:sz w:val="20"/>
                <w:szCs w:val="20"/>
                <w:lang w:eastAsia="pl-PL"/>
              </w:rPr>
              <w:lastRenderedPageBreak/>
              <w:t>4.</w:t>
            </w:r>
          </w:p>
        </w:tc>
        <w:tc>
          <w:tcPr>
            <w:tcW w:w="6095" w:type="dxa"/>
            <w:vAlign w:val="center"/>
          </w:tcPr>
          <w:p w14:paraId="22B2A480" w14:textId="2FF41D93" w:rsidR="00016D70" w:rsidRPr="00D65127" w:rsidRDefault="00016D70" w:rsidP="005C5FE7">
            <w:pPr>
              <w:rPr>
                <w:rFonts w:ascii="Lato" w:eastAsia="Times New Roman" w:hAnsi="Lato" w:cstheme="minorHAnsi"/>
                <w:sz w:val="20"/>
                <w:szCs w:val="20"/>
                <w:lang w:eastAsia="pl-PL"/>
              </w:rPr>
            </w:pPr>
            <w:r w:rsidRPr="00D65127">
              <w:rPr>
                <w:rFonts w:ascii="Lato" w:eastAsia="Times New Roman" w:hAnsi="Lato" w:cstheme="minorHAnsi"/>
                <w:sz w:val="20"/>
                <w:szCs w:val="20"/>
                <w:lang w:eastAsia="pl-PL"/>
              </w:rPr>
              <w:t>Oferta złożona na prawidłowym w pełni wypełnionym wzorze</w:t>
            </w:r>
            <w:r w:rsidR="00231D9C">
              <w:rPr>
                <w:rFonts w:ascii="Lato" w:eastAsia="Times New Roman" w:hAnsi="Lato" w:cstheme="minorHAnsi"/>
                <w:sz w:val="20"/>
                <w:szCs w:val="20"/>
                <w:lang w:eastAsia="pl-PL"/>
              </w:rPr>
              <w:t xml:space="preserve"> formularza</w:t>
            </w:r>
            <w:r>
              <w:rPr>
                <w:rFonts w:ascii="Lato" w:eastAsia="Times New Roman" w:hAnsi="Lato" w:cstheme="minorHAnsi"/>
                <w:sz w:val="20"/>
                <w:szCs w:val="20"/>
                <w:lang w:eastAsia="pl-PL"/>
              </w:rPr>
              <w:t>.</w:t>
            </w:r>
          </w:p>
        </w:tc>
        <w:tc>
          <w:tcPr>
            <w:tcW w:w="1405" w:type="dxa"/>
            <w:gridSpan w:val="2"/>
            <w:vAlign w:val="center"/>
          </w:tcPr>
          <w:p w14:paraId="3A5D9333" w14:textId="77777777" w:rsidR="00016D70" w:rsidRPr="00D65127" w:rsidRDefault="00016D70" w:rsidP="005C5FE7">
            <w:pPr>
              <w:rPr>
                <w:rFonts w:ascii="Lato" w:eastAsia="Times New Roman" w:hAnsi="Lato" w:cstheme="minorHAnsi"/>
                <w:sz w:val="20"/>
                <w:szCs w:val="20"/>
                <w:lang w:eastAsia="pl-PL"/>
              </w:rPr>
            </w:pPr>
          </w:p>
        </w:tc>
      </w:tr>
      <w:tr w:rsidR="005C5FE7" w:rsidRPr="00D65127" w14:paraId="7E3BB309" w14:textId="77777777" w:rsidTr="005C5FE7">
        <w:trPr>
          <w:trHeight w:val="567"/>
        </w:trPr>
        <w:tc>
          <w:tcPr>
            <w:tcW w:w="1555" w:type="dxa"/>
            <w:vAlign w:val="center"/>
          </w:tcPr>
          <w:p w14:paraId="101B1186" w14:textId="77777777" w:rsidR="00016D70" w:rsidRPr="007C000D" w:rsidRDefault="00016D70" w:rsidP="005C5FE7">
            <w:pPr>
              <w:jc w:val="center"/>
              <w:rPr>
                <w:rFonts w:ascii="Lato" w:eastAsia="Times New Roman" w:hAnsi="Lato" w:cstheme="minorHAnsi"/>
                <w:bCs/>
                <w:sz w:val="20"/>
                <w:szCs w:val="20"/>
                <w:lang w:eastAsia="pl-PL"/>
              </w:rPr>
            </w:pPr>
            <w:r>
              <w:rPr>
                <w:rFonts w:ascii="Lato" w:eastAsia="Times New Roman" w:hAnsi="Lato" w:cstheme="minorHAnsi"/>
                <w:bCs/>
                <w:sz w:val="20"/>
                <w:szCs w:val="20"/>
                <w:lang w:eastAsia="pl-PL"/>
              </w:rPr>
              <w:t>5.</w:t>
            </w:r>
          </w:p>
        </w:tc>
        <w:tc>
          <w:tcPr>
            <w:tcW w:w="6095" w:type="dxa"/>
            <w:vAlign w:val="center"/>
          </w:tcPr>
          <w:p w14:paraId="797C088F" w14:textId="77777777" w:rsidR="00016D70" w:rsidRPr="00D65127" w:rsidRDefault="00016D70" w:rsidP="005C5FE7">
            <w:pPr>
              <w:rPr>
                <w:rFonts w:ascii="Lato" w:eastAsia="Times New Roman" w:hAnsi="Lato" w:cstheme="minorHAnsi"/>
                <w:sz w:val="20"/>
                <w:szCs w:val="20"/>
                <w:lang w:eastAsia="pl-PL"/>
              </w:rPr>
            </w:pPr>
            <w:r w:rsidRPr="007C000D">
              <w:rPr>
                <w:rFonts w:ascii="Lato" w:eastAsia="Times New Roman" w:hAnsi="Lato" w:cstheme="minorHAnsi"/>
                <w:sz w:val="20"/>
                <w:szCs w:val="20"/>
                <w:lang w:eastAsia="pl-PL"/>
              </w:rPr>
              <w:t>Oferta jest kompletna (zawiera wszystkie wymagane</w:t>
            </w:r>
            <w:r>
              <w:rPr>
                <w:rFonts w:ascii="Lato" w:eastAsia="Times New Roman" w:hAnsi="Lato" w:cstheme="minorHAnsi"/>
                <w:sz w:val="20"/>
                <w:szCs w:val="20"/>
                <w:lang w:eastAsia="pl-PL"/>
              </w:rPr>
              <w:t xml:space="preserve"> </w:t>
            </w:r>
            <w:r w:rsidRPr="007C000D">
              <w:rPr>
                <w:rFonts w:ascii="Lato" w:eastAsia="Times New Roman" w:hAnsi="Lato" w:cstheme="minorHAnsi"/>
                <w:sz w:val="20"/>
                <w:szCs w:val="20"/>
                <w:lang w:eastAsia="pl-PL"/>
              </w:rPr>
              <w:t>załączniki).</w:t>
            </w:r>
          </w:p>
        </w:tc>
        <w:tc>
          <w:tcPr>
            <w:tcW w:w="1405" w:type="dxa"/>
            <w:gridSpan w:val="2"/>
            <w:vAlign w:val="center"/>
          </w:tcPr>
          <w:p w14:paraId="26614FB6" w14:textId="77777777" w:rsidR="00016D70" w:rsidRPr="00D65127" w:rsidRDefault="00016D70" w:rsidP="005C5FE7">
            <w:pPr>
              <w:rPr>
                <w:rFonts w:ascii="Lato" w:eastAsia="Times New Roman" w:hAnsi="Lato" w:cstheme="minorHAnsi"/>
                <w:sz w:val="20"/>
                <w:szCs w:val="20"/>
                <w:lang w:eastAsia="pl-PL"/>
              </w:rPr>
            </w:pPr>
          </w:p>
        </w:tc>
      </w:tr>
      <w:tr w:rsidR="005C5FE7" w:rsidRPr="00D65127" w14:paraId="0A85B887" w14:textId="77777777" w:rsidTr="005C5FE7">
        <w:trPr>
          <w:trHeight w:val="567"/>
        </w:trPr>
        <w:tc>
          <w:tcPr>
            <w:tcW w:w="1555" w:type="dxa"/>
            <w:vAlign w:val="center"/>
          </w:tcPr>
          <w:p w14:paraId="535049C5" w14:textId="77777777" w:rsidR="00016D70" w:rsidRDefault="00016D70" w:rsidP="005C5FE7">
            <w:pPr>
              <w:jc w:val="center"/>
              <w:rPr>
                <w:rFonts w:ascii="Lato" w:eastAsia="Times New Roman" w:hAnsi="Lato" w:cstheme="minorHAnsi"/>
                <w:bCs/>
                <w:sz w:val="20"/>
                <w:szCs w:val="20"/>
                <w:lang w:eastAsia="pl-PL"/>
              </w:rPr>
            </w:pPr>
            <w:r>
              <w:rPr>
                <w:rFonts w:ascii="Lato" w:eastAsia="Times New Roman" w:hAnsi="Lato" w:cstheme="minorHAnsi"/>
                <w:bCs/>
                <w:sz w:val="20"/>
                <w:szCs w:val="20"/>
                <w:lang w:eastAsia="pl-PL"/>
              </w:rPr>
              <w:t>6.</w:t>
            </w:r>
          </w:p>
        </w:tc>
        <w:tc>
          <w:tcPr>
            <w:tcW w:w="6095" w:type="dxa"/>
            <w:vAlign w:val="center"/>
          </w:tcPr>
          <w:p w14:paraId="4A2ADAD0" w14:textId="7C220F27" w:rsidR="00016D70" w:rsidRPr="007C000D" w:rsidRDefault="00016D70" w:rsidP="005C5FE7">
            <w:pPr>
              <w:rPr>
                <w:rFonts w:ascii="Lato" w:eastAsia="Times New Roman" w:hAnsi="Lato" w:cstheme="minorHAnsi"/>
                <w:sz w:val="20"/>
                <w:szCs w:val="20"/>
                <w:lang w:eastAsia="pl-PL"/>
              </w:rPr>
            </w:pPr>
            <w:r w:rsidRPr="007C000D">
              <w:rPr>
                <w:rFonts w:ascii="Lato" w:eastAsia="Times New Roman" w:hAnsi="Lato" w:cstheme="minorHAnsi"/>
                <w:sz w:val="20"/>
                <w:szCs w:val="20"/>
                <w:lang w:eastAsia="pl-PL"/>
              </w:rPr>
              <w:t xml:space="preserve">Oferta </w:t>
            </w:r>
            <w:r w:rsidR="00CF425A">
              <w:rPr>
                <w:rFonts w:ascii="Lato" w:eastAsia="Times New Roman" w:hAnsi="Lato" w:cstheme="minorHAnsi"/>
                <w:sz w:val="20"/>
                <w:szCs w:val="20"/>
                <w:lang w:eastAsia="pl-PL"/>
              </w:rPr>
              <w:t xml:space="preserve">i załączniki </w:t>
            </w:r>
            <w:r w:rsidRPr="007C000D">
              <w:rPr>
                <w:rFonts w:ascii="Lato" w:eastAsia="Times New Roman" w:hAnsi="Lato" w:cstheme="minorHAnsi"/>
                <w:sz w:val="20"/>
                <w:szCs w:val="20"/>
                <w:lang w:eastAsia="pl-PL"/>
              </w:rPr>
              <w:t>zawiera</w:t>
            </w:r>
            <w:r w:rsidR="00CF425A">
              <w:rPr>
                <w:rFonts w:ascii="Lato" w:eastAsia="Times New Roman" w:hAnsi="Lato" w:cstheme="minorHAnsi"/>
                <w:sz w:val="20"/>
                <w:szCs w:val="20"/>
                <w:lang w:eastAsia="pl-PL"/>
              </w:rPr>
              <w:t>ją</w:t>
            </w:r>
            <w:r w:rsidRPr="007C000D">
              <w:rPr>
                <w:rFonts w:ascii="Lato" w:eastAsia="Times New Roman" w:hAnsi="Lato" w:cstheme="minorHAnsi"/>
                <w:sz w:val="20"/>
                <w:szCs w:val="20"/>
                <w:lang w:eastAsia="pl-PL"/>
              </w:rPr>
              <w:t xml:space="preserve"> prawidłowe podpisy (zgodnie z</w:t>
            </w:r>
            <w:r>
              <w:rPr>
                <w:rFonts w:ascii="Lato" w:eastAsia="Times New Roman" w:hAnsi="Lato" w:cstheme="minorHAnsi"/>
                <w:sz w:val="20"/>
                <w:szCs w:val="20"/>
                <w:lang w:eastAsia="pl-PL"/>
              </w:rPr>
              <w:t xml:space="preserve"> </w:t>
            </w:r>
            <w:r w:rsidRPr="007C000D">
              <w:rPr>
                <w:rFonts w:ascii="Lato" w:eastAsia="Times New Roman" w:hAnsi="Lato" w:cstheme="minorHAnsi"/>
                <w:sz w:val="20"/>
                <w:szCs w:val="20"/>
                <w:lang w:eastAsia="pl-PL"/>
              </w:rPr>
              <w:t>reprezentacją ujawnioną w rejestrze lub innej</w:t>
            </w:r>
            <w:r>
              <w:rPr>
                <w:rFonts w:ascii="Lato" w:eastAsia="Times New Roman" w:hAnsi="Lato" w:cstheme="minorHAnsi"/>
                <w:sz w:val="20"/>
                <w:szCs w:val="20"/>
                <w:lang w:eastAsia="pl-PL"/>
              </w:rPr>
              <w:t xml:space="preserve"> </w:t>
            </w:r>
            <w:r w:rsidRPr="007C000D">
              <w:rPr>
                <w:rFonts w:ascii="Lato" w:eastAsia="Times New Roman" w:hAnsi="Lato" w:cstheme="minorHAnsi"/>
                <w:sz w:val="20"/>
                <w:szCs w:val="20"/>
                <w:lang w:eastAsia="pl-PL"/>
              </w:rPr>
              <w:t>ewidencji</w:t>
            </w:r>
            <w:r w:rsidR="00CF425A">
              <w:rPr>
                <w:rFonts w:ascii="Lato" w:eastAsia="Times New Roman" w:hAnsi="Lato" w:cstheme="minorHAnsi"/>
                <w:sz w:val="20"/>
                <w:szCs w:val="20"/>
                <w:lang w:eastAsia="pl-PL"/>
              </w:rPr>
              <w:t>. albo wynikające z załączonych pełnomocnictw</w:t>
            </w:r>
            <w:r w:rsidRPr="007C000D">
              <w:rPr>
                <w:rFonts w:ascii="Lato" w:eastAsia="Times New Roman" w:hAnsi="Lato" w:cstheme="minorHAnsi"/>
                <w:sz w:val="20"/>
                <w:szCs w:val="20"/>
                <w:lang w:eastAsia="pl-PL"/>
              </w:rPr>
              <w:t>.</w:t>
            </w:r>
          </w:p>
        </w:tc>
        <w:tc>
          <w:tcPr>
            <w:tcW w:w="1405" w:type="dxa"/>
            <w:gridSpan w:val="2"/>
            <w:vAlign w:val="center"/>
          </w:tcPr>
          <w:p w14:paraId="69194C01" w14:textId="77777777" w:rsidR="00016D70" w:rsidRPr="00D65127" w:rsidRDefault="00016D70" w:rsidP="005C5FE7">
            <w:pPr>
              <w:rPr>
                <w:rFonts w:ascii="Lato" w:eastAsia="Times New Roman" w:hAnsi="Lato" w:cstheme="minorHAnsi"/>
                <w:sz w:val="20"/>
                <w:szCs w:val="20"/>
                <w:lang w:eastAsia="pl-PL"/>
              </w:rPr>
            </w:pPr>
          </w:p>
        </w:tc>
      </w:tr>
      <w:tr w:rsidR="005C5FE7" w:rsidRPr="00D65127" w14:paraId="001A8BDC" w14:textId="77777777" w:rsidTr="005C5FE7">
        <w:trPr>
          <w:trHeight w:val="624"/>
        </w:trPr>
        <w:tc>
          <w:tcPr>
            <w:tcW w:w="1555" w:type="dxa"/>
            <w:vAlign w:val="center"/>
          </w:tcPr>
          <w:p w14:paraId="4704D7AD" w14:textId="77777777" w:rsidR="00016D70" w:rsidRPr="007C000D" w:rsidRDefault="00016D70" w:rsidP="005C5FE7">
            <w:pPr>
              <w:rPr>
                <w:rFonts w:ascii="Lato" w:eastAsia="Times New Roman" w:hAnsi="Lato" w:cstheme="minorHAnsi"/>
                <w:bCs/>
                <w:sz w:val="20"/>
                <w:szCs w:val="20"/>
                <w:lang w:eastAsia="pl-PL"/>
              </w:rPr>
            </w:pPr>
            <w:r w:rsidRPr="007C000D">
              <w:rPr>
                <w:rFonts w:ascii="Lato" w:eastAsia="Times New Roman" w:hAnsi="Lato" w:cstheme="minorHAnsi"/>
                <w:bCs/>
                <w:sz w:val="20"/>
                <w:szCs w:val="20"/>
                <w:lang w:eastAsia="pl-PL"/>
              </w:rPr>
              <w:t>Ocena ostateczna</w:t>
            </w:r>
          </w:p>
        </w:tc>
        <w:tc>
          <w:tcPr>
            <w:tcW w:w="6095" w:type="dxa"/>
            <w:vAlign w:val="center"/>
          </w:tcPr>
          <w:p w14:paraId="1FD2F060" w14:textId="77777777" w:rsidR="00016D70" w:rsidRPr="00D65127" w:rsidRDefault="00016D70" w:rsidP="005C5FE7">
            <w:pPr>
              <w:rPr>
                <w:rFonts w:ascii="Lato" w:eastAsia="Times New Roman" w:hAnsi="Lato" w:cstheme="minorHAnsi"/>
                <w:b/>
                <w:sz w:val="20"/>
                <w:szCs w:val="20"/>
                <w:lang w:eastAsia="pl-PL"/>
              </w:rPr>
            </w:pPr>
            <w:r w:rsidRPr="00D65127">
              <w:rPr>
                <w:rFonts w:ascii="Lato" w:eastAsia="Times New Roman" w:hAnsi="Lato" w:cstheme="minorHAnsi"/>
                <w:b/>
                <w:sz w:val="20"/>
                <w:szCs w:val="20"/>
                <w:lang w:eastAsia="pl-PL"/>
              </w:rPr>
              <w:t>Oferta spełnia/nie spełnia wymogów oceny formalnej</w:t>
            </w:r>
          </w:p>
          <w:p w14:paraId="7A5C5542" w14:textId="145A05C5" w:rsidR="00016D70" w:rsidRPr="00D65127" w:rsidRDefault="00016D70" w:rsidP="005C5FE7">
            <w:pPr>
              <w:rPr>
                <w:rFonts w:ascii="Lato" w:eastAsia="Times New Roman" w:hAnsi="Lato" w:cstheme="minorHAnsi"/>
                <w:b/>
                <w:sz w:val="20"/>
                <w:szCs w:val="20"/>
                <w:lang w:eastAsia="pl-PL"/>
              </w:rPr>
            </w:pPr>
            <w:r w:rsidRPr="00D65127">
              <w:rPr>
                <w:rFonts w:ascii="Lato" w:hAnsi="Lato"/>
              </w:rPr>
              <w:t>Tak – 1 pkt, NIE</w:t>
            </w:r>
            <w:r w:rsidR="005C5FE7">
              <w:rPr>
                <w:rFonts w:ascii="Lato" w:hAnsi="Lato"/>
              </w:rPr>
              <w:t>*</w:t>
            </w:r>
            <w:r w:rsidRPr="00D65127">
              <w:rPr>
                <w:rFonts w:ascii="Lato" w:hAnsi="Lato"/>
              </w:rPr>
              <w:t xml:space="preserve"> – 0 pkt</w:t>
            </w:r>
          </w:p>
        </w:tc>
        <w:tc>
          <w:tcPr>
            <w:tcW w:w="1405" w:type="dxa"/>
            <w:gridSpan w:val="2"/>
            <w:vAlign w:val="center"/>
          </w:tcPr>
          <w:p w14:paraId="433FC2A2" w14:textId="77777777" w:rsidR="00016D70" w:rsidRPr="00D65127" w:rsidRDefault="00016D70" w:rsidP="005C5FE7">
            <w:pPr>
              <w:rPr>
                <w:rFonts w:ascii="Lato" w:eastAsia="Times New Roman" w:hAnsi="Lato" w:cstheme="minorHAnsi"/>
                <w:sz w:val="20"/>
                <w:szCs w:val="20"/>
                <w:lang w:eastAsia="pl-PL"/>
              </w:rPr>
            </w:pPr>
          </w:p>
        </w:tc>
      </w:tr>
    </w:tbl>
    <w:p w14:paraId="15742395" w14:textId="77777777" w:rsidR="00016D70" w:rsidRPr="00D65127" w:rsidRDefault="00016D70" w:rsidP="00016D70">
      <w:pPr>
        <w:spacing w:after="120" w:line="276" w:lineRule="auto"/>
        <w:ind w:firstLine="360"/>
        <w:rPr>
          <w:rFonts w:ascii="Lato" w:hAnsi="Lato"/>
        </w:rPr>
      </w:pPr>
    </w:p>
    <w:p w14:paraId="2385C880" w14:textId="77777777" w:rsidR="00016D70" w:rsidRPr="00D65127" w:rsidRDefault="00016D70" w:rsidP="00016D70">
      <w:pPr>
        <w:spacing w:after="120" w:line="276" w:lineRule="auto"/>
        <w:rPr>
          <w:rFonts w:ascii="Lato" w:eastAsia="Calibri" w:hAnsi="Lato" w:cs="Times New Roman"/>
          <w:b/>
        </w:rPr>
      </w:pPr>
      <w:r w:rsidRPr="00D65127">
        <w:rPr>
          <w:rFonts w:ascii="Lato" w:eastAsia="Calibri" w:hAnsi="Lato" w:cs="Times New Roman"/>
          <w:b/>
        </w:rPr>
        <w:t xml:space="preserve">*jedna odpowiedź „NIE” oznacza, że oferta nie spełnia wymogów formalnych i nie podlega dalszej ocenie. </w:t>
      </w:r>
    </w:p>
    <w:p w14:paraId="5E698F46" w14:textId="77777777" w:rsidR="00016D70" w:rsidRPr="00D65127" w:rsidRDefault="00016D70" w:rsidP="00016D70">
      <w:pPr>
        <w:spacing w:after="120" w:line="276" w:lineRule="auto"/>
        <w:rPr>
          <w:rFonts w:ascii="Lato" w:eastAsia="Calibri" w:hAnsi="Lato" w:cs="Times New Roman"/>
        </w:rPr>
      </w:pPr>
      <w:r w:rsidRPr="00D65127">
        <w:rPr>
          <w:rFonts w:ascii="Lato" w:eastAsia="Calibri" w:hAnsi="Lato" w:cs="Times New Roman"/>
        </w:rPr>
        <w:t>Poszczególne kryteria formalne będą weryfikowane na etapie oceny formalnej poprzedzającej etap oceny merytorycznej. W wyniku oceny formalnej oferta może zostać:</w:t>
      </w:r>
    </w:p>
    <w:p w14:paraId="12AA6C5D" w14:textId="77777777" w:rsidR="00016D70" w:rsidRPr="00D65127" w:rsidRDefault="00016D70" w:rsidP="00A36FC2">
      <w:pPr>
        <w:pStyle w:val="Akapitzlist"/>
        <w:numPr>
          <w:ilvl w:val="0"/>
          <w:numId w:val="33"/>
        </w:numPr>
        <w:spacing w:after="120" w:line="276" w:lineRule="auto"/>
        <w:ind w:left="426" w:hanging="426"/>
        <w:contextualSpacing w:val="0"/>
        <w:rPr>
          <w:rFonts w:ascii="Lato" w:eastAsia="Calibri" w:hAnsi="Lato" w:cs="Times New Roman"/>
        </w:rPr>
      </w:pPr>
      <w:r w:rsidRPr="00D65127">
        <w:rPr>
          <w:rFonts w:ascii="Lato" w:eastAsia="Calibri" w:hAnsi="Lato" w:cs="Times New Roman"/>
          <w:b/>
        </w:rPr>
        <w:t>zakwalifikowana do oceny merytorycznej</w:t>
      </w:r>
      <w:r w:rsidRPr="00D65127">
        <w:rPr>
          <w:rFonts w:ascii="Lato" w:eastAsia="Calibri" w:hAnsi="Lato" w:cs="Times New Roman"/>
        </w:rPr>
        <w:t xml:space="preserve"> – w przypadku spełnienia wszystkich kryteriów formalnych;</w:t>
      </w:r>
    </w:p>
    <w:p w14:paraId="2F0BEFE5" w14:textId="77777777" w:rsidR="00016D70" w:rsidRPr="00475079" w:rsidRDefault="00016D70" w:rsidP="00A36FC2">
      <w:pPr>
        <w:pStyle w:val="Akapitzlist"/>
        <w:numPr>
          <w:ilvl w:val="0"/>
          <w:numId w:val="33"/>
        </w:numPr>
        <w:spacing w:after="120" w:line="276" w:lineRule="auto"/>
        <w:ind w:left="426" w:hanging="426"/>
        <w:contextualSpacing w:val="0"/>
        <w:rPr>
          <w:rFonts w:ascii="Lato" w:eastAsia="Calibri" w:hAnsi="Lato" w:cs="Times New Roman"/>
        </w:rPr>
      </w:pPr>
      <w:r w:rsidRPr="00D65127">
        <w:rPr>
          <w:rFonts w:ascii="Lato" w:eastAsia="Calibri" w:hAnsi="Lato" w:cs="Times New Roman"/>
          <w:b/>
        </w:rPr>
        <w:t>odrzucona</w:t>
      </w:r>
      <w:r w:rsidRPr="00D65127">
        <w:rPr>
          <w:rFonts w:ascii="Lato" w:eastAsia="Calibri" w:hAnsi="Lato" w:cs="Times New Roman"/>
        </w:rPr>
        <w:t xml:space="preserve"> – w przypadku niespełnienia któregokolwiek z kryteriów formalnych lub </w:t>
      </w:r>
      <w:r w:rsidRPr="00475079">
        <w:rPr>
          <w:rFonts w:ascii="Lato" w:eastAsia="Calibri" w:hAnsi="Lato" w:cs="Times New Roman"/>
        </w:rPr>
        <w:t>nieuzupełnienia w terminie wymaganych oświadczeń.</w:t>
      </w:r>
    </w:p>
    <w:p w14:paraId="77FF024C" w14:textId="77777777" w:rsidR="00016D70" w:rsidRPr="00475079" w:rsidRDefault="00016D70" w:rsidP="00A36FC2">
      <w:pPr>
        <w:pStyle w:val="Nagwek3"/>
        <w:numPr>
          <w:ilvl w:val="0"/>
          <w:numId w:val="12"/>
        </w:numPr>
      </w:pPr>
      <w:bookmarkStart w:id="54" w:name="_Toc225244235"/>
      <w:r w:rsidRPr="00475079">
        <w:t>Ocena merytoryczna</w:t>
      </w:r>
      <w:bookmarkEnd w:id="54"/>
    </w:p>
    <w:p w14:paraId="0D082336" w14:textId="77777777" w:rsidR="00016D70" w:rsidRDefault="00016D70" w:rsidP="00016D70">
      <w:pPr>
        <w:pStyle w:val="Akapitzlist"/>
        <w:suppressAutoHyphens/>
        <w:spacing w:after="120" w:line="276" w:lineRule="auto"/>
        <w:ind w:left="0"/>
        <w:contextualSpacing w:val="0"/>
        <w:jc w:val="both"/>
        <w:rPr>
          <w:rFonts w:ascii="Lato" w:hAnsi="Lato"/>
        </w:rPr>
      </w:pPr>
      <w:r w:rsidRPr="00475079">
        <w:rPr>
          <w:rFonts w:ascii="Lato" w:eastAsia="Calibri" w:hAnsi="Lato" w:cs="Times New Roman"/>
        </w:rPr>
        <w:t>Ocenie merytorycznej podlegają</w:t>
      </w:r>
      <w:r w:rsidRPr="00D65127">
        <w:rPr>
          <w:rFonts w:ascii="Lato" w:eastAsia="Calibri" w:hAnsi="Lato" w:cs="Times New Roman"/>
        </w:rPr>
        <w:t xml:space="preserve"> oferty spełniające kryteria formalne. Ocena merytoryczna dokonywana jest przez Ministra, na podstawie opinii Komisji Konkursowej. Opinia Komisji Konkursowej ma postać punktacji wraz z uzasadnieniem oraz propozycją kwoty dofinansowania.</w:t>
      </w:r>
      <w:r w:rsidRPr="00D65127">
        <w:rPr>
          <w:rFonts w:ascii="Lato" w:hAnsi="Lato"/>
        </w:rPr>
        <w:t xml:space="preserve"> </w:t>
      </w:r>
    </w:p>
    <w:p w14:paraId="1CCD4928" w14:textId="77777777" w:rsidR="00016D70" w:rsidRDefault="00016D70" w:rsidP="00016D70">
      <w:pPr>
        <w:pStyle w:val="Akapitzlist"/>
        <w:suppressAutoHyphens/>
        <w:spacing w:after="120" w:line="276" w:lineRule="auto"/>
        <w:ind w:left="0"/>
        <w:contextualSpacing w:val="0"/>
        <w:jc w:val="both"/>
        <w:rPr>
          <w:rFonts w:ascii="Lato" w:hAnsi="Lato"/>
        </w:rPr>
      </w:pPr>
    </w:p>
    <w:tbl>
      <w:tblPr>
        <w:tblStyle w:val="Tabela-Siatka"/>
        <w:tblW w:w="9067" w:type="dxa"/>
        <w:tblLayout w:type="fixed"/>
        <w:tblLook w:val="04A0" w:firstRow="1" w:lastRow="0" w:firstColumn="1" w:lastColumn="0" w:noHBand="0" w:noVBand="1"/>
      </w:tblPr>
      <w:tblGrid>
        <w:gridCol w:w="562"/>
        <w:gridCol w:w="6237"/>
        <w:gridCol w:w="2268"/>
      </w:tblGrid>
      <w:tr w:rsidR="00016D70" w:rsidRPr="00241CEC" w14:paraId="3C4B3216" w14:textId="77777777" w:rsidTr="001C5463">
        <w:tc>
          <w:tcPr>
            <w:tcW w:w="562" w:type="dxa"/>
            <w:shd w:val="clear" w:color="auto" w:fill="2E74B5" w:themeFill="accent5" w:themeFillShade="BF"/>
            <w:vAlign w:val="center"/>
          </w:tcPr>
          <w:p w14:paraId="0A7C3849" w14:textId="77777777" w:rsidR="00016D70" w:rsidRPr="007A29F1" w:rsidRDefault="00016D70" w:rsidP="00125F44">
            <w:pPr>
              <w:spacing w:line="276" w:lineRule="auto"/>
              <w:jc w:val="center"/>
              <w:rPr>
                <w:rFonts w:ascii="Lato" w:eastAsia="Times New Roman" w:hAnsi="Lato" w:cstheme="minorHAnsi"/>
                <w:b/>
                <w:color w:val="FFFFFF" w:themeColor="background1"/>
                <w:sz w:val="20"/>
                <w:szCs w:val="20"/>
                <w:lang w:eastAsia="pl-PL"/>
              </w:rPr>
            </w:pPr>
            <w:r w:rsidRPr="007A29F1">
              <w:rPr>
                <w:rFonts w:ascii="Lato" w:eastAsia="Times New Roman" w:hAnsi="Lato" w:cstheme="minorHAnsi"/>
                <w:b/>
                <w:color w:val="FFFFFF" w:themeColor="background1"/>
                <w:sz w:val="20"/>
                <w:szCs w:val="20"/>
                <w:lang w:eastAsia="pl-PL"/>
              </w:rPr>
              <w:t>Lp.</w:t>
            </w:r>
          </w:p>
        </w:tc>
        <w:tc>
          <w:tcPr>
            <w:tcW w:w="6237" w:type="dxa"/>
            <w:shd w:val="clear" w:color="auto" w:fill="2E74B5" w:themeFill="accent5" w:themeFillShade="BF"/>
            <w:vAlign w:val="center"/>
          </w:tcPr>
          <w:p w14:paraId="5A87F733" w14:textId="77777777" w:rsidR="00016D70" w:rsidRPr="007A29F1" w:rsidRDefault="00016D70" w:rsidP="00125F44">
            <w:pPr>
              <w:spacing w:line="276" w:lineRule="auto"/>
              <w:jc w:val="center"/>
              <w:rPr>
                <w:rFonts w:ascii="Lato" w:eastAsia="Times New Roman" w:hAnsi="Lato" w:cstheme="minorHAnsi"/>
                <w:b/>
                <w:color w:val="FFFFFF" w:themeColor="background1"/>
                <w:sz w:val="20"/>
                <w:szCs w:val="20"/>
                <w:lang w:eastAsia="pl-PL"/>
              </w:rPr>
            </w:pPr>
            <w:r w:rsidRPr="007A29F1">
              <w:rPr>
                <w:rFonts w:ascii="Lato" w:eastAsia="Times New Roman" w:hAnsi="Lato" w:cstheme="minorHAnsi"/>
                <w:b/>
                <w:color w:val="FFFFFF" w:themeColor="background1"/>
                <w:sz w:val="20"/>
                <w:szCs w:val="20"/>
                <w:lang w:eastAsia="pl-PL"/>
              </w:rPr>
              <w:t>Kryteria oceny merytorycznej</w:t>
            </w:r>
          </w:p>
        </w:tc>
        <w:tc>
          <w:tcPr>
            <w:tcW w:w="2268" w:type="dxa"/>
            <w:shd w:val="clear" w:color="auto" w:fill="2E74B5" w:themeFill="accent5" w:themeFillShade="BF"/>
            <w:vAlign w:val="center"/>
          </w:tcPr>
          <w:p w14:paraId="2D233F96" w14:textId="77777777" w:rsidR="00016D70" w:rsidRPr="007A29F1" w:rsidRDefault="00016D70" w:rsidP="00125F44">
            <w:pPr>
              <w:spacing w:line="276" w:lineRule="auto"/>
              <w:jc w:val="center"/>
              <w:rPr>
                <w:rFonts w:ascii="Lato" w:eastAsia="Times New Roman" w:hAnsi="Lato" w:cstheme="minorHAnsi"/>
                <w:b/>
                <w:color w:val="FFFFFF" w:themeColor="background1"/>
                <w:sz w:val="20"/>
                <w:szCs w:val="20"/>
                <w:lang w:eastAsia="pl-PL"/>
              </w:rPr>
            </w:pPr>
            <w:r w:rsidRPr="007A29F1">
              <w:rPr>
                <w:rFonts w:ascii="Lato" w:eastAsia="Times New Roman" w:hAnsi="Lato" w:cstheme="minorHAnsi"/>
                <w:b/>
                <w:color w:val="FFFFFF" w:themeColor="background1"/>
                <w:sz w:val="20"/>
                <w:szCs w:val="20"/>
                <w:lang w:eastAsia="pl-PL"/>
              </w:rPr>
              <w:t>Maksymalna ocena punktowa</w:t>
            </w:r>
          </w:p>
        </w:tc>
      </w:tr>
      <w:tr w:rsidR="00016D70" w:rsidRPr="00D65127" w14:paraId="50760F10" w14:textId="77777777" w:rsidTr="001C5463">
        <w:tc>
          <w:tcPr>
            <w:tcW w:w="562" w:type="dxa"/>
            <w:vAlign w:val="center"/>
          </w:tcPr>
          <w:p w14:paraId="2BCD529B" w14:textId="77777777" w:rsidR="00016D70" w:rsidRPr="00973B10" w:rsidRDefault="00016D70" w:rsidP="00125F44">
            <w:pPr>
              <w:spacing w:line="276" w:lineRule="auto"/>
              <w:jc w:val="center"/>
              <w:rPr>
                <w:rFonts w:ascii="Lato" w:eastAsia="Times New Roman" w:hAnsi="Lato" w:cstheme="minorHAnsi"/>
                <w:bCs/>
                <w:sz w:val="20"/>
                <w:szCs w:val="20"/>
                <w:lang w:eastAsia="pl-PL"/>
              </w:rPr>
            </w:pPr>
            <w:r w:rsidRPr="00973B10">
              <w:rPr>
                <w:rFonts w:ascii="Lato" w:eastAsia="Times New Roman" w:hAnsi="Lato" w:cstheme="minorHAnsi"/>
                <w:bCs/>
                <w:sz w:val="20"/>
                <w:szCs w:val="20"/>
                <w:lang w:eastAsia="pl-PL"/>
              </w:rPr>
              <w:t>1.</w:t>
            </w:r>
          </w:p>
        </w:tc>
        <w:tc>
          <w:tcPr>
            <w:tcW w:w="6237" w:type="dxa"/>
            <w:vAlign w:val="center"/>
          </w:tcPr>
          <w:p w14:paraId="02C895DA" w14:textId="77777777" w:rsidR="00660BDA" w:rsidRPr="00660BDA" w:rsidRDefault="00660BDA" w:rsidP="00125F44">
            <w:pPr>
              <w:spacing w:line="276" w:lineRule="auto"/>
              <w:rPr>
                <w:rFonts w:ascii="Lato" w:eastAsia="Times New Roman" w:hAnsi="Lato" w:cstheme="minorHAnsi"/>
                <w:b/>
                <w:sz w:val="20"/>
                <w:szCs w:val="20"/>
                <w:lang w:eastAsia="pl-PL"/>
              </w:rPr>
            </w:pPr>
            <w:r w:rsidRPr="00660BDA">
              <w:rPr>
                <w:rFonts w:ascii="Lato" w:eastAsia="Times New Roman" w:hAnsi="Lato" w:cstheme="minorHAnsi"/>
                <w:b/>
                <w:sz w:val="20"/>
                <w:szCs w:val="20"/>
                <w:lang w:eastAsia="pl-PL"/>
              </w:rPr>
              <w:t xml:space="preserve">Możliwość realizacji zadania przez oferenta </w:t>
            </w:r>
          </w:p>
          <w:p w14:paraId="25E02900" w14:textId="77777777" w:rsidR="00660BDA" w:rsidRDefault="00660BDA" w:rsidP="00125F44">
            <w:pPr>
              <w:spacing w:line="276" w:lineRule="auto"/>
              <w:rPr>
                <w:rFonts w:ascii="Lato" w:eastAsia="Times New Roman" w:hAnsi="Lato" w:cstheme="minorHAnsi"/>
                <w:bCs/>
                <w:sz w:val="20"/>
                <w:szCs w:val="20"/>
                <w:lang w:eastAsia="pl-PL"/>
              </w:rPr>
            </w:pPr>
            <w:r w:rsidRPr="00660BDA">
              <w:rPr>
                <w:rFonts w:ascii="Lato" w:eastAsia="Times New Roman" w:hAnsi="Lato" w:cstheme="minorHAnsi"/>
                <w:bCs/>
                <w:sz w:val="20"/>
                <w:szCs w:val="20"/>
                <w:lang w:eastAsia="pl-PL"/>
              </w:rPr>
              <w:t xml:space="preserve">Ocenie podlega zdolność oferenta do prawidłowej realizacji powierzonych zadań, w szczególności w zakresie organizacji i prowadzenia kameralnych domów, zapewnienia warunków organizacyjnych, kadrowych i technicznych oraz współpracy z podmiotami zaangażowanymi w projekt (0-10) </w:t>
            </w:r>
          </w:p>
          <w:p w14:paraId="240C0C90" w14:textId="41AC5051" w:rsidR="00660BDA" w:rsidRDefault="00660BDA" w:rsidP="00125F44">
            <w:pPr>
              <w:spacing w:line="276" w:lineRule="auto"/>
              <w:rPr>
                <w:rFonts w:ascii="Lato" w:eastAsia="Times New Roman" w:hAnsi="Lato" w:cstheme="minorHAnsi"/>
                <w:bCs/>
                <w:sz w:val="20"/>
                <w:szCs w:val="20"/>
                <w:lang w:eastAsia="pl-PL"/>
              </w:rPr>
            </w:pPr>
            <w:r w:rsidRPr="00660BDA">
              <w:rPr>
                <w:rFonts w:ascii="Lato" w:eastAsia="Times New Roman" w:hAnsi="Lato" w:cstheme="minorHAnsi"/>
                <w:bCs/>
                <w:sz w:val="20"/>
                <w:szCs w:val="20"/>
                <w:lang w:eastAsia="pl-PL"/>
              </w:rPr>
              <w:t>0</w:t>
            </w:r>
            <w:r w:rsidRPr="00CB6BCF">
              <w:rPr>
                <w:rFonts w:ascii="Lato" w:eastAsia="Times New Roman" w:hAnsi="Lato" w:cstheme="minorHAnsi"/>
                <w:sz w:val="20"/>
                <w:szCs w:val="20"/>
                <w:lang w:eastAsia="pl-PL"/>
              </w:rPr>
              <w:t>–</w:t>
            </w:r>
            <w:r w:rsidR="00647A0B">
              <w:rPr>
                <w:rFonts w:ascii="Lato" w:eastAsia="Times New Roman" w:hAnsi="Lato" w:cstheme="minorHAnsi"/>
                <w:bCs/>
                <w:sz w:val="20"/>
                <w:szCs w:val="20"/>
                <w:lang w:eastAsia="pl-PL"/>
              </w:rPr>
              <w:t>5</w:t>
            </w:r>
            <w:r w:rsidRPr="00660BDA">
              <w:rPr>
                <w:rFonts w:ascii="Lato" w:eastAsia="Times New Roman" w:hAnsi="Lato" w:cstheme="minorHAnsi"/>
                <w:bCs/>
                <w:sz w:val="20"/>
                <w:szCs w:val="20"/>
                <w:lang w:eastAsia="pl-PL"/>
              </w:rPr>
              <w:t xml:space="preserve"> pkt – oferta w niewielkim stopniu potwierdza możliwość realizacji zadania; opis potencjału jest ogólny, niepełny albo niespójny z zakresem zadania; </w:t>
            </w:r>
          </w:p>
          <w:p w14:paraId="3637AE80" w14:textId="1ECC0A1F" w:rsidR="00660BDA" w:rsidRDefault="00647A0B" w:rsidP="00125F44">
            <w:pPr>
              <w:spacing w:line="276" w:lineRule="auto"/>
              <w:rPr>
                <w:rFonts w:ascii="Lato" w:eastAsia="Times New Roman" w:hAnsi="Lato" w:cstheme="minorHAnsi"/>
                <w:bCs/>
                <w:sz w:val="20"/>
                <w:szCs w:val="20"/>
                <w:lang w:eastAsia="pl-PL"/>
              </w:rPr>
            </w:pPr>
            <w:r>
              <w:rPr>
                <w:rFonts w:ascii="Lato" w:eastAsia="Times New Roman" w:hAnsi="Lato" w:cstheme="minorHAnsi"/>
                <w:bCs/>
                <w:sz w:val="20"/>
                <w:szCs w:val="20"/>
                <w:lang w:eastAsia="pl-PL"/>
              </w:rPr>
              <w:t>6</w:t>
            </w:r>
            <w:r w:rsidR="00660BDA" w:rsidRPr="00CB6BCF">
              <w:rPr>
                <w:rFonts w:ascii="Lato" w:eastAsia="Times New Roman" w:hAnsi="Lato" w:cstheme="minorHAnsi"/>
                <w:sz w:val="20"/>
                <w:szCs w:val="20"/>
                <w:lang w:eastAsia="pl-PL"/>
              </w:rPr>
              <w:t>–</w:t>
            </w:r>
            <w:r>
              <w:rPr>
                <w:rFonts w:ascii="Lato" w:eastAsia="Times New Roman" w:hAnsi="Lato" w:cstheme="minorHAnsi"/>
                <w:bCs/>
                <w:sz w:val="20"/>
                <w:szCs w:val="20"/>
                <w:lang w:eastAsia="pl-PL"/>
              </w:rPr>
              <w:t>10</w:t>
            </w:r>
            <w:r w:rsidR="00660BDA" w:rsidRPr="00660BDA">
              <w:rPr>
                <w:rFonts w:ascii="Lato" w:eastAsia="Times New Roman" w:hAnsi="Lato" w:cstheme="minorHAnsi"/>
                <w:bCs/>
                <w:sz w:val="20"/>
                <w:szCs w:val="20"/>
                <w:lang w:eastAsia="pl-PL"/>
              </w:rPr>
              <w:t xml:space="preserve"> pkt – oferta częściowo potwierdza możliwość realizacji zadania; potencjał oferenta jest opisany, ale wymaga istotnego doprecyzowania; </w:t>
            </w:r>
          </w:p>
          <w:p w14:paraId="7710CA10" w14:textId="72FE619F" w:rsidR="00DC2110" w:rsidRPr="00660BDA" w:rsidRDefault="00647A0B" w:rsidP="00125F44">
            <w:pPr>
              <w:spacing w:line="276" w:lineRule="auto"/>
              <w:rPr>
                <w:rFonts w:ascii="Lato" w:eastAsia="Times New Roman" w:hAnsi="Lato" w:cstheme="minorHAnsi"/>
                <w:bCs/>
                <w:sz w:val="20"/>
                <w:szCs w:val="20"/>
                <w:lang w:eastAsia="pl-PL"/>
              </w:rPr>
            </w:pPr>
            <w:r>
              <w:rPr>
                <w:rFonts w:ascii="Lato" w:eastAsia="Times New Roman" w:hAnsi="Lato" w:cstheme="minorHAnsi"/>
                <w:bCs/>
                <w:sz w:val="20"/>
                <w:szCs w:val="20"/>
                <w:lang w:eastAsia="pl-PL"/>
              </w:rPr>
              <w:t>11</w:t>
            </w:r>
            <w:r w:rsidR="00660BDA" w:rsidRPr="00CB6BCF">
              <w:rPr>
                <w:rFonts w:ascii="Lato" w:eastAsia="Times New Roman" w:hAnsi="Lato" w:cstheme="minorHAnsi"/>
                <w:sz w:val="20"/>
                <w:szCs w:val="20"/>
                <w:lang w:eastAsia="pl-PL"/>
              </w:rPr>
              <w:t>–</w:t>
            </w:r>
            <w:r>
              <w:rPr>
                <w:rFonts w:ascii="Lato" w:eastAsia="Times New Roman" w:hAnsi="Lato" w:cstheme="minorHAnsi"/>
                <w:bCs/>
                <w:sz w:val="20"/>
                <w:szCs w:val="20"/>
                <w:lang w:eastAsia="pl-PL"/>
              </w:rPr>
              <w:t>15</w:t>
            </w:r>
            <w:r w:rsidR="00660BDA" w:rsidRPr="00660BDA">
              <w:rPr>
                <w:rFonts w:ascii="Lato" w:eastAsia="Times New Roman" w:hAnsi="Lato" w:cstheme="minorHAnsi"/>
                <w:bCs/>
                <w:sz w:val="20"/>
                <w:szCs w:val="20"/>
                <w:lang w:eastAsia="pl-PL"/>
              </w:rPr>
              <w:t xml:space="preserve"> pkt – oferta w większości potwierdza możliwość realizacji zadania; przedstawiony potencjał jest adekwatny do zakresu zadania; </w:t>
            </w:r>
            <w:r>
              <w:rPr>
                <w:rFonts w:ascii="Lato" w:eastAsia="Times New Roman" w:hAnsi="Lato" w:cstheme="minorHAnsi"/>
                <w:bCs/>
                <w:sz w:val="20"/>
                <w:szCs w:val="20"/>
                <w:lang w:eastAsia="pl-PL"/>
              </w:rPr>
              <w:t>16</w:t>
            </w:r>
            <w:r w:rsidR="00660BDA" w:rsidRPr="00CB6BCF">
              <w:rPr>
                <w:rFonts w:ascii="Lato" w:eastAsia="Times New Roman" w:hAnsi="Lato" w:cstheme="minorHAnsi"/>
                <w:sz w:val="20"/>
                <w:szCs w:val="20"/>
                <w:lang w:eastAsia="pl-PL"/>
              </w:rPr>
              <w:t>–</w:t>
            </w:r>
            <w:r>
              <w:rPr>
                <w:rFonts w:ascii="Lato" w:eastAsia="Times New Roman" w:hAnsi="Lato" w:cstheme="minorHAnsi"/>
                <w:bCs/>
                <w:sz w:val="20"/>
                <w:szCs w:val="20"/>
                <w:lang w:eastAsia="pl-PL"/>
              </w:rPr>
              <w:t>2</w:t>
            </w:r>
            <w:r w:rsidR="00660BDA" w:rsidRPr="00660BDA">
              <w:rPr>
                <w:rFonts w:ascii="Lato" w:eastAsia="Times New Roman" w:hAnsi="Lato" w:cstheme="minorHAnsi"/>
                <w:bCs/>
                <w:sz w:val="20"/>
                <w:szCs w:val="20"/>
                <w:lang w:eastAsia="pl-PL"/>
              </w:rPr>
              <w:t>0 pkt – oferta w pełni potwierdza możliwość realizacji zadania; oferent wykazuje odpowiedni potencjał organizacyjny, kadrowy, techniczny i doświadczenie niezbędne do sprawnej realizacji zadania.</w:t>
            </w:r>
          </w:p>
        </w:tc>
        <w:tc>
          <w:tcPr>
            <w:tcW w:w="2268" w:type="dxa"/>
            <w:vAlign w:val="center"/>
          </w:tcPr>
          <w:p w14:paraId="5A24CA69" w14:textId="23F40248" w:rsidR="00016D70" w:rsidRPr="00D65127" w:rsidRDefault="00647A0B" w:rsidP="00125F44">
            <w:pPr>
              <w:spacing w:line="276" w:lineRule="auto"/>
              <w:jc w:val="center"/>
              <w:rPr>
                <w:rFonts w:ascii="Lato" w:eastAsia="Times New Roman" w:hAnsi="Lato" w:cstheme="minorHAnsi"/>
                <w:sz w:val="20"/>
                <w:szCs w:val="20"/>
                <w:lang w:eastAsia="pl-PL"/>
              </w:rPr>
            </w:pPr>
            <w:r>
              <w:rPr>
                <w:rFonts w:ascii="Lato" w:eastAsia="Times New Roman" w:hAnsi="Lato" w:cstheme="minorHAnsi"/>
                <w:sz w:val="20"/>
                <w:szCs w:val="20"/>
                <w:lang w:eastAsia="pl-PL"/>
              </w:rPr>
              <w:t>2</w:t>
            </w:r>
            <w:r w:rsidR="00016D70">
              <w:rPr>
                <w:rFonts w:ascii="Lato" w:eastAsia="Times New Roman" w:hAnsi="Lato" w:cstheme="minorHAnsi"/>
                <w:sz w:val="20"/>
                <w:szCs w:val="20"/>
                <w:lang w:eastAsia="pl-PL"/>
              </w:rPr>
              <w:t>0</w:t>
            </w:r>
          </w:p>
        </w:tc>
      </w:tr>
      <w:tr w:rsidR="00016D70" w:rsidRPr="00D65127" w14:paraId="2100187D" w14:textId="77777777" w:rsidTr="001C5463">
        <w:tc>
          <w:tcPr>
            <w:tcW w:w="562" w:type="dxa"/>
            <w:vAlign w:val="center"/>
          </w:tcPr>
          <w:p w14:paraId="5C2CA863" w14:textId="77777777" w:rsidR="00016D70" w:rsidRPr="00973B10" w:rsidRDefault="00016D70" w:rsidP="00125F44">
            <w:pPr>
              <w:spacing w:line="276" w:lineRule="auto"/>
              <w:jc w:val="center"/>
              <w:rPr>
                <w:rFonts w:ascii="Lato" w:eastAsia="Times New Roman" w:hAnsi="Lato" w:cstheme="minorHAnsi"/>
                <w:bCs/>
                <w:sz w:val="20"/>
                <w:szCs w:val="20"/>
                <w:lang w:eastAsia="pl-PL"/>
              </w:rPr>
            </w:pPr>
            <w:r w:rsidRPr="00973B10">
              <w:rPr>
                <w:rFonts w:ascii="Lato" w:eastAsia="Times New Roman" w:hAnsi="Lato" w:cstheme="minorHAnsi"/>
                <w:bCs/>
                <w:sz w:val="20"/>
                <w:szCs w:val="20"/>
                <w:lang w:eastAsia="pl-PL"/>
              </w:rPr>
              <w:lastRenderedPageBreak/>
              <w:t>2.</w:t>
            </w:r>
          </w:p>
        </w:tc>
        <w:tc>
          <w:tcPr>
            <w:tcW w:w="6237" w:type="dxa"/>
            <w:vAlign w:val="center"/>
          </w:tcPr>
          <w:p w14:paraId="61B119E5" w14:textId="77777777" w:rsidR="00660BDA" w:rsidRPr="00660BDA" w:rsidRDefault="00660BDA" w:rsidP="00125F44">
            <w:pPr>
              <w:spacing w:line="276" w:lineRule="auto"/>
              <w:rPr>
                <w:rFonts w:ascii="Lato" w:eastAsia="Times New Roman" w:hAnsi="Lato" w:cstheme="minorHAnsi"/>
                <w:b/>
                <w:sz w:val="20"/>
                <w:szCs w:val="20"/>
                <w:lang w:eastAsia="pl-PL"/>
              </w:rPr>
            </w:pPr>
            <w:r w:rsidRPr="00660BDA">
              <w:rPr>
                <w:rFonts w:ascii="Lato" w:eastAsia="Times New Roman" w:hAnsi="Lato" w:cstheme="minorHAnsi"/>
                <w:b/>
                <w:sz w:val="20"/>
                <w:szCs w:val="20"/>
                <w:lang w:eastAsia="pl-PL"/>
              </w:rPr>
              <w:t xml:space="preserve">Kalkulacja kosztów realizacji zadania w odniesieniu do zakresu rzeczowego zadania </w:t>
            </w:r>
          </w:p>
          <w:p w14:paraId="1B4FC851" w14:textId="7CF02AFA" w:rsidR="00660BDA" w:rsidRDefault="00660BDA" w:rsidP="00125F44">
            <w:pPr>
              <w:spacing w:line="276" w:lineRule="auto"/>
              <w:rPr>
                <w:rFonts w:ascii="Lato" w:eastAsia="Times New Roman" w:hAnsi="Lato" w:cstheme="minorHAnsi"/>
                <w:bCs/>
                <w:sz w:val="20"/>
                <w:szCs w:val="20"/>
                <w:lang w:eastAsia="pl-PL"/>
              </w:rPr>
            </w:pPr>
            <w:r w:rsidRPr="00660BDA">
              <w:rPr>
                <w:rFonts w:ascii="Lato" w:eastAsia="Times New Roman" w:hAnsi="Lato" w:cstheme="minorHAnsi"/>
                <w:bCs/>
                <w:sz w:val="20"/>
                <w:szCs w:val="20"/>
                <w:lang w:eastAsia="pl-PL"/>
              </w:rPr>
              <w:t>Ocenie podlega racjonalność i adekwatność kosztów w odniesieniu do zakresu rzeczowego zadania, w szczególności kosztów związanych z zakwaterowaniem, wyżywieniem, organizacji szkoleń dla opiekunów, zatrudnieniem opiekunów dziennych, zatrudnieniem koordynatorów, diagnozą stanu psychofizycznego wychowanków, zapewnieniem dodatkowej opieki medycznej/wsparcia psychologicznego/terapii i rehabilitacji zgodnie z indywidualnymi potrzebami dzieci, zajęciami edukacyjnymi dla wychowanków</w:t>
            </w:r>
            <w:r>
              <w:rPr>
                <w:rFonts w:ascii="Lato" w:eastAsia="Times New Roman" w:hAnsi="Lato" w:cstheme="minorHAnsi"/>
                <w:bCs/>
                <w:sz w:val="20"/>
                <w:szCs w:val="20"/>
                <w:lang w:eastAsia="pl-PL"/>
              </w:rPr>
              <w:t xml:space="preserve"> (0-10)</w:t>
            </w:r>
          </w:p>
          <w:p w14:paraId="36A01883" w14:textId="03DEF1E5" w:rsidR="00660BDA" w:rsidRDefault="00660BDA" w:rsidP="00125F44">
            <w:pPr>
              <w:spacing w:line="276" w:lineRule="auto"/>
              <w:rPr>
                <w:rFonts w:ascii="Lato" w:eastAsia="Times New Roman" w:hAnsi="Lato" w:cstheme="minorHAnsi"/>
                <w:bCs/>
                <w:sz w:val="20"/>
                <w:szCs w:val="20"/>
                <w:lang w:eastAsia="pl-PL"/>
              </w:rPr>
            </w:pPr>
            <w:r w:rsidRPr="00660BDA">
              <w:rPr>
                <w:rFonts w:ascii="Lato" w:eastAsia="Times New Roman" w:hAnsi="Lato" w:cstheme="minorHAnsi"/>
                <w:bCs/>
                <w:sz w:val="20"/>
                <w:szCs w:val="20"/>
                <w:lang w:eastAsia="pl-PL"/>
              </w:rPr>
              <w:t>0</w:t>
            </w:r>
            <w:r w:rsidRPr="00CB6BCF">
              <w:rPr>
                <w:rFonts w:ascii="Lato" w:eastAsia="Times New Roman" w:hAnsi="Lato" w:cstheme="minorHAnsi"/>
                <w:sz w:val="20"/>
                <w:szCs w:val="20"/>
                <w:lang w:eastAsia="pl-PL"/>
              </w:rPr>
              <w:t>–</w:t>
            </w:r>
            <w:r w:rsidRPr="00660BDA">
              <w:rPr>
                <w:rFonts w:ascii="Lato" w:eastAsia="Times New Roman" w:hAnsi="Lato" w:cstheme="minorHAnsi"/>
                <w:bCs/>
                <w:sz w:val="20"/>
                <w:szCs w:val="20"/>
                <w:lang w:eastAsia="pl-PL"/>
              </w:rPr>
              <w:t xml:space="preserve">2 pkt – kalkulacja kosztów jest niepełna, nieprecyzyjna lub nieadekwatna do zakresu zadania; występują istotne braki lub koszty nieuzasadnione; </w:t>
            </w:r>
          </w:p>
          <w:p w14:paraId="45157A74" w14:textId="63083ED3" w:rsidR="00660BDA" w:rsidRDefault="00660BDA" w:rsidP="00125F44">
            <w:pPr>
              <w:spacing w:line="276" w:lineRule="auto"/>
              <w:rPr>
                <w:rFonts w:ascii="Lato" w:eastAsia="Times New Roman" w:hAnsi="Lato" w:cstheme="minorHAnsi"/>
                <w:bCs/>
                <w:sz w:val="20"/>
                <w:szCs w:val="20"/>
                <w:lang w:eastAsia="pl-PL"/>
              </w:rPr>
            </w:pPr>
            <w:r w:rsidRPr="00660BDA">
              <w:rPr>
                <w:rFonts w:ascii="Lato" w:eastAsia="Times New Roman" w:hAnsi="Lato" w:cstheme="minorHAnsi"/>
                <w:bCs/>
                <w:sz w:val="20"/>
                <w:szCs w:val="20"/>
                <w:lang w:eastAsia="pl-PL"/>
              </w:rPr>
              <w:t>3</w:t>
            </w:r>
            <w:r w:rsidRPr="00CB6BCF">
              <w:rPr>
                <w:rFonts w:ascii="Lato" w:eastAsia="Times New Roman" w:hAnsi="Lato" w:cstheme="minorHAnsi"/>
                <w:sz w:val="20"/>
                <w:szCs w:val="20"/>
                <w:lang w:eastAsia="pl-PL"/>
              </w:rPr>
              <w:t>–</w:t>
            </w:r>
            <w:r w:rsidRPr="00660BDA">
              <w:rPr>
                <w:rFonts w:ascii="Lato" w:eastAsia="Times New Roman" w:hAnsi="Lato" w:cstheme="minorHAnsi"/>
                <w:bCs/>
                <w:sz w:val="20"/>
                <w:szCs w:val="20"/>
                <w:lang w:eastAsia="pl-PL"/>
              </w:rPr>
              <w:t xml:space="preserve">5 pkt – kalkulacja jest adekwatna, ale zawiera niejasności, niedoszacowania, przeszacowania;  </w:t>
            </w:r>
          </w:p>
          <w:p w14:paraId="0FD913A1" w14:textId="3C0300F9" w:rsidR="00660BDA" w:rsidRDefault="00660BDA" w:rsidP="00125F44">
            <w:pPr>
              <w:spacing w:line="276" w:lineRule="auto"/>
              <w:rPr>
                <w:rFonts w:ascii="Lato" w:eastAsia="Times New Roman" w:hAnsi="Lato" w:cstheme="minorHAnsi"/>
                <w:bCs/>
                <w:sz w:val="20"/>
                <w:szCs w:val="20"/>
                <w:lang w:eastAsia="pl-PL"/>
              </w:rPr>
            </w:pPr>
            <w:r w:rsidRPr="00660BDA">
              <w:rPr>
                <w:rFonts w:ascii="Lato" w:eastAsia="Times New Roman" w:hAnsi="Lato" w:cstheme="minorHAnsi"/>
                <w:bCs/>
                <w:sz w:val="20"/>
                <w:szCs w:val="20"/>
                <w:lang w:eastAsia="pl-PL"/>
              </w:rPr>
              <w:t>6</w:t>
            </w:r>
            <w:r w:rsidRPr="00CB6BCF">
              <w:rPr>
                <w:rFonts w:ascii="Lato" w:eastAsia="Times New Roman" w:hAnsi="Lato" w:cstheme="minorHAnsi"/>
                <w:sz w:val="20"/>
                <w:szCs w:val="20"/>
                <w:lang w:eastAsia="pl-PL"/>
              </w:rPr>
              <w:t>–</w:t>
            </w:r>
            <w:r w:rsidRPr="00660BDA">
              <w:rPr>
                <w:rFonts w:ascii="Lato" w:eastAsia="Times New Roman" w:hAnsi="Lato" w:cstheme="minorHAnsi"/>
                <w:bCs/>
                <w:sz w:val="20"/>
                <w:szCs w:val="20"/>
                <w:lang w:eastAsia="pl-PL"/>
              </w:rPr>
              <w:t xml:space="preserve">8 pkt – kalkulacja jest w większości racjonalna i powiązana z zakresem rzeczowym zadania; ewentualne uchybienia mają charakter nieistotny; </w:t>
            </w:r>
          </w:p>
          <w:p w14:paraId="3EBC71F9" w14:textId="42FFA1C2" w:rsidR="00C75E93" w:rsidRPr="00660BDA" w:rsidRDefault="00660BDA" w:rsidP="00125F44">
            <w:pPr>
              <w:spacing w:line="276" w:lineRule="auto"/>
              <w:rPr>
                <w:rFonts w:ascii="Lato" w:eastAsia="Times New Roman" w:hAnsi="Lato" w:cstheme="minorHAnsi"/>
                <w:bCs/>
                <w:sz w:val="20"/>
                <w:szCs w:val="20"/>
                <w:lang w:eastAsia="pl-PL"/>
              </w:rPr>
            </w:pPr>
            <w:r w:rsidRPr="00660BDA">
              <w:rPr>
                <w:rFonts w:ascii="Lato" w:eastAsia="Times New Roman" w:hAnsi="Lato" w:cstheme="minorHAnsi"/>
                <w:bCs/>
                <w:sz w:val="20"/>
                <w:szCs w:val="20"/>
                <w:lang w:eastAsia="pl-PL"/>
              </w:rPr>
              <w:t>9</w:t>
            </w:r>
            <w:r w:rsidRPr="00CB6BCF">
              <w:rPr>
                <w:rFonts w:ascii="Lato" w:eastAsia="Times New Roman" w:hAnsi="Lato" w:cstheme="minorHAnsi"/>
                <w:sz w:val="20"/>
                <w:szCs w:val="20"/>
                <w:lang w:eastAsia="pl-PL"/>
              </w:rPr>
              <w:t>–</w:t>
            </w:r>
            <w:r w:rsidRPr="00660BDA">
              <w:rPr>
                <w:rFonts w:ascii="Lato" w:eastAsia="Times New Roman" w:hAnsi="Lato" w:cstheme="minorHAnsi"/>
                <w:bCs/>
                <w:sz w:val="20"/>
                <w:szCs w:val="20"/>
                <w:lang w:eastAsia="pl-PL"/>
              </w:rPr>
              <w:t>10 pkt – kalkulacja jest kompletna, racjonalna, przejrzysta i w pełni adekwatna do planowanych działań.</w:t>
            </w:r>
          </w:p>
        </w:tc>
        <w:tc>
          <w:tcPr>
            <w:tcW w:w="2268" w:type="dxa"/>
            <w:vAlign w:val="center"/>
          </w:tcPr>
          <w:p w14:paraId="5E6D4515" w14:textId="77777777" w:rsidR="00016D70" w:rsidRPr="00D65127" w:rsidRDefault="00016D70" w:rsidP="00125F44">
            <w:pPr>
              <w:spacing w:line="276" w:lineRule="auto"/>
              <w:jc w:val="center"/>
              <w:rPr>
                <w:rFonts w:ascii="Lato" w:eastAsia="Times New Roman" w:hAnsi="Lato" w:cstheme="minorHAnsi"/>
                <w:sz w:val="20"/>
                <w:szCs w:val="20"/>
                <w:lang w:eastAsia="pl-PL"/>
              </w:rPr>
            </w:pPr>
            <w:r>
              <w:rPr>
                <w:rFonts w:ascii="Lato" w:eastAsia="Times New Roman" w:hAnsi="Lato" w:cstheme="minorHAnsi"/>
                <w:sz w:val="20"/>
                <w:szCs w:val="20"/>
                <w:lang w:eastAsia="pl-PL"/>
              </w:rPr>
              <w:t>10</w:t>
            </w:r>
          </w:p>
        </w:tc>
      </w:tr>
      <w:tr w:rsidR="00016D70" w:rsidRPr="00D65127" w14:paraId="62D14B16" w14:textId="77777777" w:rsidTr="001C5463">
        <w:tc>
          <w:tcPr>
            <w:tcW w:w="562" w:type="dxa"/>
            <w:vAlign w:val="center"/>
          </w:tcPr>
          <w:p w14:paraId="1BB82F6E" w14:textId="77777777" w:rsidR="00016D70" w:rsidRPr="00973B10" w:rsidRDefault="00016D70" w:rsidP="00125F44">
            <w:pPr>
              <w:spacing w:line="276" w:lineRule="auto"/>
              <w:jc w:val="center"/>
              <w:rPr>
                <w:rFonts w:ascii="Lato" w:eastAsia="Times New Roman" w:hAnsi="Lato" w:cstheme="minorHAnsi"/>
                <w:bCs/>
                <w:sz w:val="20"/>
                <w:szCs w:val="20"/>
                <w:lang w:eastAsia="pl-PL"/>
              </w:rPr>
            </w:pPr>
            <w:r>
              <w:rPr>
                <w:rFonts w:ascii="Lato" w:eastAsia="Times New Roman" w:hAnsi="Lato" w:cstheme="minorHAnsi"/>
                <w:bCs/>
                <w:sz w:val="20"/>
                <w:szCs w:val="20"/>
                <w:lang w:eastAsia="pl-PL"/>
              </w:rPr>
              <w:t>3</w:t>
            </w:r>
            <w:r w:rsidRPr="00973B10">
              <w:rPr>
                <w:rFonts w:ascii="Lato" w:eastAsia="Times New Roman" w:hAnsi="Lato" w:cstheme="minorHAnsi"/>
                <w:bCs/>
                <w:sz w:val="20"/>
                <w:szCs w:val="20"/>
                <w:lang w:eastAsia="pl-PL"/>
              </w:rPr>
              <w:t>.</w:t>
            </w:r>
          </w:p>
        </w:tc>
        <w:tc>
          <w:tcPr>
            <w:tcW w:w="6237" w:type="dxa"/>
            <w:vAlign w:val="center"/>
          </w:tcPr>
          <w:p w14:paraId="45EB5BED" w14:textId="77777777" w:rsidR="00660BDA" w:rsidRPr="00660BDA" w:rsidRDefault="00660BDA" w:rsidP="00125F44">
            <w:pPr>
              <w:rPr>
                <w:rFonts w:ascii="Lato" w:eastAsia="Times New Roman" w:hAnsi="Lato" w:cstheme="minorHAnsi"/>
                <w:b/>
                <w:sz w:val="20"/>
                <w:szCs w:val="20"/>
                <w:lang w:eastAsia="pl-PL"/>
              </w:rPr>
            </w:pPr>
            <w:r w:rsidRPr="00660BDA">
              <w:rPr>
                <w:rFonts w:ascii="Lato" w:eastAsia="Times New Roman" w:hAnsi="Lato" w:cstheme="minorHAnsi"/>
                <w:b/>
                <w:sz w:val="20"/>
                <w:szCs w:val="20"/>
                <w:lang w:eastAsia="pl-PL"/>
              </w:rPr>
              <w:t xml:space="preserve">Proponowana jakość wykonania zadania oraz kwalifikacje osób zaangażowanych w jego realizację  </w:t>
            </w:r>
          </w:p>
          <w:p w14:paraId="3436FFA1" w14:textId="316A9CEB" w:rsidR="00660BDA" w:rsidRDefault="00660BDA" w:rsidP="00125F44">
            <w:pPr>
              <w:rPr>
                <w:rFonts w:ascii="Lato" w:eastAsia="Times New Roman" w:hAnsi="Lato" w:cstheme="minorHAnsi"/>
                <w:bCs/>
                <w:sz w:val="20"/>
                <w:szCs w:val="20"/>
                <w:lang w:eastAsia="pl-PL"/>
              </w:rPr>
            </w:pPr>
            <w:r w:rsidRPr="00660BDA">
              <w:rPr>
                <w:rFonts w:ascii="Lato" w:eastAsia="Times New Roman" w:hAnsi="Lato" w:cstheme="minorHAnsi"/>
                <w:bCs/>
                <w:sz w:val="20"/>
                <w:szCs w:val="20"/>
                <w:lang w:eastAsia="pl-PL"/>
              </w:rPr>
              <w:t xml:space="preserve">Ocenie podlega jakość koncepcji realizacji zadania, sposób organizacji kameralnych miejsc pobytu, indywidualizacji działań wobec beneficjentów oraz kwalifikacje osób zaangażowanych w realizację </w:t>
            </w:r>
            <w:r>
              <w:rPr>
                <w:rFonts w:ascii="Lato" w:eastAsia="Times New Roman" w:hAnsi="Lato" w:cstheme="minorHAnsi"/>
                <w:bCs/>
                <w:sz w:val="20"/>
                <w:szCs w:val="20"/>
                <w:lang w:eastAsia="pl-PL"/>
              </w:rPr>
              <w:t>(0-10)</w:t>
            </w:r>
          </w:p>
          <w:p w14:paraId="03115C61" w14:textId="2718B73D" w:rsidR="00660BDA" w:rsidRDefault="00660BDA" w:rsidP="00125F44">
            <w:pPr>
              <w:rPr>
                <w:rFonts w:ascii="Lato" w:eastAsia="Times New Roman" w:hAnsi="Lato" w:cstheme="minorHAnsi"/>
                <w:bCs/>
                <w:sz w:val="20"/>
                <w:szCs w:val="20"/>
                <w:lang w:eastAsia="pl-PL"/>
              </w:rPr>
            </w:pPr>
            <w:r w:rsidRPr="00660BDA">
              <w:rPr>
                <w:rFonts w:ascii="Lato" w:eastAsia="Times New Roman" w:hAnsi="Lato" w:cstheme="minorHAnsi"/>
                <w:bCs/>
                <w:sz w:val="20"/>
                <w:szCs w:val="20"/>
                <w:lang w:eastAsia="pl-PL"/>
              </w:rPr>
              <w:t>0</w:t>
            </w:r>
            <w:r w:rsidRPr="00CB6BCF">
              <w:rPr>
                <w:rFonts w:ascii="Lato" w:eastAsia="Times New Roman" w:hAnsi="Lato" w:cstheme="minorHAnsi"/>
                <w:sz w:val="20"/>
                <w:szCs w:val="20"/>
                <w:lang w:eastAsia="pl-PL"/>
              </w:rPr>
              <w:t>–</w:t>
            </w:r>
            <w:r w:rsidRPr="00660BDA">
              <w:rPr>
                <w:rFonts w:ascii="Lato" w:eastAsia="Times New Roman" w:hAnsi="Lato" w:cstheme="minorHAnsi"/>
                <w:bCs/>
                <w:sz w:val="20"/>
                <w:szCs w:val="20"/>
                <w:lang w:eastAsia="pl-PL"/>
              </w:rPr>
              <w:t xml:space="preserve">2 pkt – koncepcja realizacji zadania jest ogólna lub niespójna; kwalifikacje kadry opisano w sposób niewystarczający;  </w:t>
            </w:r>
          </w:p>
          <w:p w14:paraId="5E9EADD7" w14:textId="303DE6CD" w:rsidR="00660BDA" w:rsidRDefault="00660BDA" w:rsidP="00125F44">
            <w:pPr>
              <w:rPr>
                <w:rFonts w:ascii="Lato" w:eastAsia="Times New Roman" w:hAnsi="Lato" w:cstheme="minorHAnsi"/>
                <w:bCs/>
                <w:sz w:val="20"/>
                <w:szCs w:val="20"/>
                <w:lang w:eastAsia="pl-PL"/>
              </w:rPr>
            </w:pPr>
            <w:r w:rsidRPr="00660BDA">
              <w:rPr>
                <w:rFonts w:ascii="Lato" w:eastAsia="Times New Roman" w:hAnsi="Lato" w:cstheme="minorHAnsi"/>
                <w:bCs/>
                <w:sz w:val="20"/>
                <w:szCs w:val="20"/>
                <w:lang w:eastAsia="pl-PL"/>
              </w:rPr>
              <w:t>3</w:t>
            </w:r>
            <w:r w:rsidRPr="00CB6BCF">
              <w:rPr>
                <w:rFonts w:ascii="Lato" w:eastAsia="Times New Roman" w:hAnsi="Lato" w:cstheme="minorHAnsi"/>
                <w:sz w:val="20"/>
                <w:szCs w:val="20"/>
                <w:lang w:eastAsia="pl-PL"/>
              </w:rPr>
              <w:t>–</w:t>
            </w:r>
            <w:r w:rsidRPr="00660BDA">
              <w:rPr>
                <w:rFonts w:ascii="Lato" w:eastAsia="Times New Roman" w:hAnsi="Lato" w:cstheme="minorHAnsi"/>
                <w:bCs/>
                <w:sz w:val="20"/>
                <w:szCs w:val="20"/>
                <w:lang w:eastAsia="pl-PL"/>
              </w:rPr>
              <w:t xml:space="preserve">5 pkt – koncepcja częściowo odpowiada celom zadania; wskazano kadrę, ale jej kwalifikacje wymagają doprecyzowania;  </w:t>
            </w:r>
          </w:p>
          <w:p w14:paraId="30A6DD98" w14:textId="1F902845" w:rsidR="00660BDA" w:rsidRDefault="00660BDA" w:rsidP="00125F44">
            <w:pPr>
              <w:rPr>
                <w:rFonts w:ascii="Lato" w:eastAsia="Times New Roman" w:hAnsi="Lato" w:cstheme="minorHAnsi"/>
                <w:bCs/>
                <w:sz w:val="20"/>
                <w:szCs w:val="20"/>
                <w:lang w:eastAsia="pl-PL"/>
              </w:rPr>
            </w:pPr>
            <w:r w:rsidRPr="00660BDA">
              <w:rPr>
                <w:rFonts w:ascii="Lato" w:eastAsia="Times New Roman" w:hAnsi="Lato" w:cstheme="minorHAnsi"/>
                <w:bCs/>
                <w:sz w:val="20"/>
                <w:szCs w:val="20"/>
                <w:lang w:eastAsia="pl-PL"/>
              </w:rPr>
              <w:t>6</w:t>
            </w:r>
            <w:r w:rsidRPr="00CB6BCF">
              <w:rPr>
                <w:rFonts w:ascii="Lato" w:eastAsia="Times New Roman" w:hAnsi="Lato" w:cstheme="minorHAnsi"/>
                <w:sz w:val="20"/>
                <w:szCs w:val="20"/>
                <w:lang w:eastAsia="pl-PL"/>
              </w:rPr>
              <w:t>–</w:t>
            </w:r>
            <w:r w:rsidRPr="00660BDA">
              <w:rPr>
                <w:rFonts w:ascii="Lato" w:eastAsia="Times New Roman" w:hAnsi="Lato" w:cstheme="minorHAnsi"/>
                <w:bCs/>
                <w:sz w:val="20"/>
                <w:szCs w:val="20"/>
                <w:lang w:eastAsia="pl-PL"/>
              </w:rPr>
              <w:t xml:space="preserve">8 pkt – koncepcja jest spójna i adekwatna do celów zadania; kwalifikacje kadry w większości odpowiadają zakresowi planowanych działań; </w:t>
            </w:r>
          </w:p>
          <w:p w14:paraId="1BD8D3A4" w14:textId="6F40074C" w:rsidR="00C75E93" w:rsidRPr="00660BDA" w:rsidRDefault="00660BDA" w:rsidP="00125F44">
            <w:pPr>
              <w:rPr>
                <w:rFonts w:ascii="Lato" w:eastAsia="Times New Roman" w:hAnsi="Lato" w:cstheme="minorHAnsi"/>
                <w:bCs/>
                <w:sz w:val="20"/>
                <w:szCs w:val="20"/>
                <w:lang w:eastAsia="pl-PL"/>
              </w:rPr>
            </w:pPr>
            <w:r w:rsidRPr="00660BDA">
              <w:rPr>
                <w:rFonts w:ascii="Lato" w:eastAsia="Times New Roman" w:hAnsi="Lato" w:cstheme="minorHAnsi"/>
                <w:bCs/>
                <w:sz w:val="20"/>
                <w:szCs w:val="20"/>
                <w:lang w:eastAsia="pl-PL"/>
              </w:rPr>
              <w:t>9</w:t>
            </w:r>
            <w:r w:rsidRPr="00CB6BCF">
              <w:rPr>
                <w:rFonts w:ascii="Lato" w:eastAsia="Times New Roman" w:hAnsi="Lato" w:cstheme="minorHAnsi"/>
                <w:sz w:val="20"/>
                <w:szCs w:val="20"/>
                <w:lang w:eastAsia="pl-PL"/>
              </w:rPr>
              <w:t>–</w:t>
            </w:r>
            <w:r w:rsidRPr="00660BDA">
              <w:rPr>
                <w:rFonts w:ascii="Lato" w:eastAsia="Times New Roman" w:hAnsi="Lato" w:cstheme="minorHAnsi"/>
                <w:bCs/>
                <w:sz w:val="20"/>
                <w:szCs w:val="20"/>
                <w:lang w:eastAsia="pl-PL"/>
              </w:rPr>
              <w:t>10 pkt – koncepcja jest kompleksowa, realistyczna i dobrze dopasowana do potrzeb beneficjentów; kadra posiada kwalifikacje i doświadczenie w pełni adekwatne do realizacji zadania.</w:t>
            </w:r>
          </w:p>
        </w:tc>
        <w:tc>
          <w:tcPr>
            <w:tcW w:w="2268" w:type="dxa"/>
            <w:vAlign w:val="center"/>
          </w:tcPr>
          <w:p w14:paraId="683C0D26" w14:textId="77777777" w:rsidR="00016D70" w:rsidRPr="00D65127" w:rsidRDefault="00016D70" w:rsidP="00CB6BCF">
            <w:pPr>
              <w:spacing w:line="276" w:lineRule="auto"/>
              <w:jc w:val="center"/>
              <w:rPr>
                <w:rFonts w:ascii="Lato" w:eastAsia="Times New Roman" w:hAnsi="Lato" w:cstheme="minorHAnsi"/>
                <w:sz w:val="20"/>
                <w:szCs w:val="20"/>
                <w:lang w:eastAsia="pl-PL"/>
              </w:rPr>
            </w:pPr>
            <w:r w:rsidRPr="00D65127">
              <w:rPr>
                <w:rFonts w:ascii="Lato" w:eastAsia="Times New Roman" w:hAnsi="Lato" w:cstheme="minorHAnsi"/>
                <w:sz w:val="20"/>
                <w:szCs w:val="20"/>
                <w:lang w:eastAsia="pl-PL"/>
              </w:rPr>
              <w:t>10</w:t>
            </w:r>
          </w:p>
        </w:tc>
      </w:tr>
      <w:tr w:rsidR="00016D70" w:rsidRPr="00D65127" w14:paraId="670227B6" w14:textId="77777777" w:rsidTr="001C5463">
        <w:tc>
          <w:tcPr>
            <w:tcW w:w="562" w:type="dxa"/>
            <w:vAlign w:val="center"/>
          </w:tcPr>
          <w:p w14:paraId="123A747F" w14:textId="77777777" w:rsidR="00016D70" w:rsidRPr="00973B10" w:rsidRDefault="00016D70" w:rsidP="00125F44">
            <w:pPr>
              <w:spacing w:line="276" w:lineRule="auto"/>
              <w:jc w:val="center"/>
              <w:rPr>
                <w:rFonts w:ascii="Lato" w:eastAsia="Times New Roman" w:hAnsi="Lato" w:cstheme="minorHAnsi"/>
                <w:bCs/>
                <w:sz w:val="20"/>
                <w:szCs w:val="20"/>
                <w:lang w:eastAsia="pl-PL"/>
              </w:rPr>
            </w:pPr>
            <w:r>
              <w:rPr>
                <w:rFonts w:ascii="Lato" w:eastAsia="Times New Roman" w:hAnsi="Lato" w:cstheme="minorHAnsi"/>
                <w:bCs/>
                <w:sz w:val="20"/>
                <w:szCs w:val="20"/>
                <w:lang w:eastAsia="pl-PL"/>
              </w:rPr>
              <w:t>4</w:t>
            </w:r>
            <w:r w:rsidRPr="00973B10">
              <w:rPr>
                <w:rFonts w:ascii="Lato" w:eastAsia="Times New Roman" w:hAnsi="Lato" w:cstheme="minorHAnsi"/>
                <w:bCs/>
                <w:sz w:val="20"/>
                <w:szCs w:val="20"/>
                <w:lang w:eastAsia="pl-PL"/>
              </w:rPr>
              <w:t>.</w:t>
            </w:r>
          </w:p>
        </w:tc>
        <w:tc>
          <w:tcPr>
            <w:tcW w:w="6237" w:type="dxa"/>
            <w:vAlign w:val="center"/>
          </w:tcPr>
          <w:p w14:paraId="760ECB31" w14:textId="50C7C544" w:rsidR="00660BDA" w:rsidRDefault="00660BDA" w:rsidP="00125F44">
            <w:pPr>
              <w:spacing w:line="276" w:lineRule="auto"/>
              <w:rPr>
                <w:rFonts w:ascii="Lato" w:eastAsia="Times New Roman" w:hAnsi="Lato" w:cstheme="minorHAnsi"/>
                <w:bCs/>
                <w:sz w:val="20"/>
                <w:szCs w:val="20"/>
                <w:lang w:eastAsia="pl-PL"/>
              </w:rPr>
            </w:pPr>
            <w:r w:rsidRPr="00660BDA">
              <w:rPr>
                <w:rFonts w:ascii="Lato" w:eastAsia="Times New Roman" w:hAnsi="Lato" w:cstheme="minorHAnsi"/>
                <w:bCs/>
                <w:sz w:val="20"/>
                <w:szCs w:val="20"/>
                <w:lang w:eastAsia="pl-PL"/>
              </w:rPr>
              <w:t>Planowany wkład rzeczowy</w:t>
            </w:r>
            <w:r w:rsidR="004C0098">
              <w:rPr>
                <w:rFonts w:ascii="Lato" w:eastAsia="Times New Roman" w:hAnsi="Lato" w:cstheme="minorHAnsi"/>
                <w:bCs/>
                <w:sz w:val="20"/>
                <w:szCs w:val="20"/>
                <w:lang w:eastAsia="pl-PL"/>
              </w:rPr>
              <w:t xml:space="preserve"> lub</w:t>
            </w:r>
            <w:r w:rsidRPr="00660BDA">
              <w:rPr>
                <w:rFonts w:ascii="Lato" w:eastAsia="Times New Roman" w:hAnsi="Lato" w:cstheme="minorHAnsi"/>
                <w:bCs/>
                <w:sz w:val="20"/>
                <w:szCs w:val="20"/>
                <w:lang w:eastAsia="pl-PL"/>
              </w:rPr>
              <w:t xml:space="preserve"> osobowy   Ocenie podlega deklarowany wkład oferenta w realizację zadania, w szczególności wkład osobowy, rzeczowy, lokalowy, organizacyjny, techniczny</w:t>
            </w:r>
            <w:r>
              <w:rPr>
                <w:rFonts w:ascii="Lato" w:eastAsia="Times New Roman" w:hAnsi="Lato" w:cstheme="minorHAnsi"/>
                <w:bCs/>
                <w:sz w:val="20"/>
                <w:szCs w:val="20"/>
                <w:lang w:eastAsia="pl-PL"/>
              </w:rPr>
              <w:t xml:space="preserve"> (0-10)</w:t>
            </w:r>
            <w:r w:rsidRPr="00660BDA">
              <w:rPr>
                <w:rFonts w:ascii="Lato" w:eastAsia="Times New Roman" w:hAnsi="Lato" w:cstheme="minorHAnsi"/>
                <w:bCs/>
                <w:sz w:val="20"/>
                <w:szCs w:val="20"/>
                <w:lang w:eastAsia="pl-PL"/>
              </w:rPr>
              <w:t xml:space="preserve">  </w:t>
            </w:r>
          </w:p>
          <w:p w14:paraId="0F5D07B0" w14:textId="77777777" w:rsidR="00660BDA" w:rsidRDefault="00660BDA" w:rsidP="00125F44">
            <w:pPr>
              <w:spacing w:line="276" w:lineRule="auto"/>
              <w:rPr>
                <w:rFonts w:ascii="Lato" w:eastAsia="Times New Roman" w:hAnsi="Lato" w:cstheme="minorHAnsi"/>
                <w:bCs/>
                <w:sz w:val="20"/>
                <w:szCs w:val="20"/>
                <w:lang w:eastAsia="pl-PL"/>
              </w:rPr>
            </w:pPr>
            <w:r w:rsidRPr="00660BDA">
              <w:rPr>
                <w:rFonts w:ascii="Lato" w:eastAsia="Times New Roman" w:hAnsi="Lato" w:cstheme="minorHAnsi"/>
                <w:bCs/>
                <w:sz w:val="20"/>
                <w:szCs w:val="20"/>
                <w:lang w:eastAsia="pl-PL"/>
              </w:rPr>
              <w:t xml:space="preserve">0 pkt – brak wkładu lub wkład nie został opisany;  </w:t>
            </w:r>
          </w:p>
          <w:p w14:paraId="456F1E01" w14:textId="5FF0F53A" w:rsidR="00660BDA" w:rsidRDefault="00660BDA" w:rsidP="00125F44">
            <w:pPr>
              <w:spacing w:line="276" w:lineRule="auto"/>
              <w:rPr>
                <w:rFonts w:ascii="Lato" w:eastAsia="Times New Roman" w:hAnsi="Lato" w:cstheme="minorHAnsi"/>
                <w:bCs/>
                <w:sz w:val="20"/>
                <w:szCs w:val="20"/>
                <w:lang w:eastAsia="pl-PL"/>
              </w:rPr>
            </w:pPr>
            <w:r w:rsidRPr="00660BDA">
              <w:rPr>
                <w:rFonts w:ascii="Lato" w:eastAsia="Times New Roman" w:hAnsi="Lato" w:cstheme="minorHAnsi"/>
                <w:bCs/>
                <w:sz w:val="20"/>
                <w:szCs w:val="20"/>
                <w:lang w:eastAsia="pl-PL"/>
              </w:rPr>
              <w:t>1</w:t>
            </w:r>
            <w:r w:rsidRPr="00CB6BCF">
              <w:rPr>
                <w:rFonts w:ascii="Lato" w:eastAsia="Times New Roman" w:hAnsi="Lato" w:cstheme="minorHAnsi"/>
                <w:sz w:val="20"/>
                <w:szCs w:val="20"/>
                <w:lang w:eastAsia="pl-PL"/>
              </w:rPr>
              <w:t>–</w:t>
            </w:r>
            <w:r w:rsidRPr="00660BDA">
              <w:rPr>
                <w:rFonts w:ascii="Lato" w:eastAsia="Times New Roman" w:hAnsi="Lato" w:cstheme="minorHAnsi"/>
                <w:bCs/>
                <w:sz w:val="20"/>
                <w:szCs w:val="20"/>
                <w:lang w:eastAsia="pl-PL"/>
              </w:rPr>
              <w:t>3 pkt – wkład nie</w:t>
            </w:r>
            <w:r w:rsidR="00CF425A">
              <w:rPr>
                <w:rFonts w:ascii="Lato" w:eastAsia="Times New Roman" w:hAnsi="Lato" w:cstheme="minorHAnsi"/>
                <w:bCs/>
                <w:sz w:val="20"/>
                <w:szCs w:val="20"/>
                <w:lang w:eastAsia="pl-PL"/>
              </w:rPr>
              <w:t>mający znaczenia w</w:t>
            </w:r>
            <w:r w:rsidRPr="00660BDA">
              <w:rPr>
                <w:rFonts w:ascii="Lato" w:eastAsia="Times New Roman" w:hAnsi="Lato" w:cstheme="minorHAnsi"/>
                <w:bCs/>
                <w:sz w:val="20"/>
                <w:szCs w:val="20"/>
                <w:lang w:eastAsia="pl-PL"/>
              </w:rPr>
              <w:t xml:space="preserve"> realizacj</w:t>
            </w:r>
            <w:r w:rsidR="00CF425A">
              <w:rPr>
                <w:rFonts w:ascii="Lato" w:eastAsia="Times New Roman" w:hAnsi="Lato" w:cstheme="minorHAnsi"/>
                <w:bCs/>
                <w:sz w:val="20"/>
                <w:szCs w:val="20"/>
                <w:lang w:eastAsia="pl-PL"/>
              </w:rPr>
              <w:t>i</w:t>
            </w:r>
            <w:r w:rsidRPr="00660BDA">
              <w:rPr>
                <w:rFonts w:ascii="Lato" w:eastAsia="Times New Roman" w:hAnsi="Lato" w:cstheme="minorHAnsi"/>
                <w:bCs/>
                <w:sz w:val="20"/>
                <w:szCs w:val="20"/>
                <w:lang w:eastAsia="pl-PL"/>
              </w:rPr>
              <w:t xml:space="preserve"> zadania; </w:t>
            </w:r>
          </w:p>
          <w:p w14:paraId="4DF85621" w14:textId="484825A8" w:rsidR="00660BDA" w:rsidRDefault="00660BDA" w:rsidP="00125F44">
            <w:pPr>
              <w:spacing w:line="276" w:lineRule="auto"/>
              <w:rPr>
                <w:rFonts w:ascii="Lato" w:eastAsia="Times New Roman" w:hAnsi="Lato" w:cstheme="minorHAnsi"/>
                <w:bCs/>
                <w:sz w:val="20"/>
                <w:szCs w:val="20"/>
                <w:lang w:eastAsia="pl-PL"/>
              </w:rPr>
            </w:pPr>
            <w:r w:rsidRPr="00660BDA">
              <w:rPr>
                <w:rFonts w:ascii="Lato" w:eastAsia="Times New Roman" w:hAnsi="Lato" w:cstheme="minorHAnsi"/>
                <w:bCs/>
                <w:sz w:val="20"/>
                <w:szCs w:val="20"/>
                <w:lang w:eastAsia="pl-PL"/>
              </w:rPr>
              <w:t>4</w:t>
            </w:r>
            <w:r w:rsidRPr="00CB6BCF">
              <w:rPr>
                <w:rFonts w:ascii="Lato" w:eastAsia="Times New Roman" w:hAnsi="Lato" w:cstheme="minorHAnsi"/>
                <w:sz w:val="20"/>
                <w:szCs w:val="20"/>
                <w:lang w:eastAsia="pl-PL"/>
              </w:rPr>
              <w:t>–</w:t>
            </w:r>
            <w:r w:rsidRPr="00660BDA">
              <w:rPr>
                <w:rFonts w:ascii="Lato" w:eastAsia="Times New Roman" w:hAnsi="Lato" w:cstheme="minorHAnsi"/>
                <w:bCs/>
                <w:sz w:val="20"/>
                <w:szCs w:val="20"/>
                <w:lang w:eastAsia="pl-PL"/>
              </w:rPr>
              <w:t xml:space="preserve">7 pkt – </w:t>
            </w:r>
            <w:r w:rsidR="00CF425A">
              <w:rPr>
                <w:rFonts w:ascii="Lato" w:eastAsia="Times New Roman" w:hAnsi="Lato" w:cstheme="minorHAnsi"/>
                <w:bCs/>
                <w:sz w:val="20"/>
                <w:szCs w:val="20"/>
                <w:lang w:eastAsia="pl-PL"/>
              </w:rPr>
              <w:t xml:space="preserve">niewielki </w:t>
            </w:r>
            <w:r w:rsidRPr="00660BDA">
              <w:rPr>
                <w:rFonts w:ascii="Lato" w:eastAsia="Times New Roman" w:hAnsi="Lato" w:cstheme="minorHAnsi"/>
                <w:bCs/>
                <w:sz w:val="20"/>
                <w:szCs w:val="20"/>
                <w:lang w:eastAsia="pl-PL"/>
              </w:rPr>
              <w:t xml:space="preserve">wkład adekwatny i użyteczny dla realizacji zadania;  </w:t>
            </w:r>
          </w:p>
          <w:p w14:paraId="2D866C43" w14:textId="39FCAB61" w:rsidR="00C75E93" w:rsidRPr="00660BDA" w:rsidRDefault="00660BDA" w:rsidP="00125F44">
            <w:pPr>
              <w:spacing w:line="276" w:lineRule="auto"/>
              <w:rPr>
                <w:rFonts w:ascii="Lato" w:eastAsia="Times New Roman" w:hAnsi="Lato" w:cstheme="minorHAnsi"/>
                <w:bCs/>
                <w:sz w:val="20"/>
                <w:szCs w:val="20"/>
                <w:lang w:eastAsia="pl-PL"/>
              </w:rPr>
            </w:pPr>
            <w:r w:rsidRPr="00660BDA">
              <w:rPr>
                <w:rFonts w:ascii="Lato" w:eastAsia="Times New Roman" w:hAnsi="Lato" w:cstheme="minorHAnsi"/>
                <w:bCs/>
                <w:sz w:val="20"/>
                <w:szCs w:val="20"/>
                <w:lang w:eastAsia="pl-PL"/>
              </w:rPr>
              <w:t>8</w:t>
            </w:r>
            <w:r w:rsidRPr="00CB6BCF">
              <w:rPr>
                <w:rFonts w:ascii="Lato" w:eastAsia="Times New Roman" w:hAnsi="Lato" w:cstheme="minorHAnsi"/>
                <w:sz w:val="20"/>
                <w:szCs w:val="20"/>
                <w:lang w:eastAsia="pl-PL"/>
              </w:rPr>
              <w:t>–</w:t>
            </w:r>
            <w:r w:rsidRPr="00660BDA">
              <w:rPr>
                <w:rFonts w:ascii="Lato" w:eastAsia="Times New Roman" w:hAnsi="Lato" w:cstheme="minorHAnsi"/>
                <w:bCs/>
                <w:sz w:val="20"/>
                <w:szCs w:val="20"/>
                <w:lang w:eastAsia="pl-PL"/>
              </w:rPr>
              <w:t xml:space="preserve">10 pkt – </w:t>
            </w:r>
            <w:r w:rsidR="00CF425A">
              <w:rPr>
                <w:rFonts w:ascii="Lato" w:eastAsia="Times New Roman" w:hAnsi="Lato" w:cstheme="minorHAnsi"/>
                <w:bCs/>
                <w:sz w:val="20"/>
                <w:szCs w:val="20"/>
                <w:lang w:eastAsia="pl-PL"/>
              </w:rPr>
              <w:t xml:space="preserve">istotny </w:t>
            </w:r>
            <w:r w:rsidRPr="00660BDA">
              <w:rPr>
                <w:rFonts w:ascii="Lato" w:eastAsia="Times New Roman" w:hAnsi="Lato" w:cstheme="minorHAnsi"/>
                <w:bCs/>
                <w:sz w:val="20"/>
                <w:szCs w:val="20"/>
                <w:lang w:eastAsia="pl-PL"/>
              </w:rPr>
              <w:t xml:space="preserve">wkład </w:t>
            </w:r>
            <w:r w:rsidR="00CF425A">
              <w:rPr>
                <w:rFonts w:ascii="Lato" w:eastAsia="Times New Roman" w:hAnsi="Lato" w:cstheme="minorHAnsi"/>
                <w:bCs/>
                <w:sz w:val="20"/>
                <w:szCs w:val="20"/>
                <w:lang w:eastAsia="pl-PL"/>
              </w:rPr>
              <w:t>własny w realizację zadania</w:t>
            </w:r>
            <w:r w:rsidRPr="00660BDA">
              <w:rPr>
                <w:rFonts w:ascii="Lato" w:eastAsia="Times New Roman" w:hAnsi="Lato" w:cstheme="minorHAnsi"/>
                <w:bCs/>
                <w:sz w:val="20"/>
                <w:szCs w:val="20"/>
                <w:lang w:eastAsia="pl-PL"/>
              </w:rPr>
              <w:t xml:space="preserve">.  </w:t>
            </w:r>
          </w:p>
        </w:tc>
        <w:tc>
          <w:tcPr>
            <w:tcW w:w="2268" w:type="dxa"/>
            <w:vAlign w:val="center"/>
          </w:tcPr>
          <w:p w14:paraId="18F41624" w14:textId="77777777" w:rsidR="00016D70" w:rsidRPr="00D65127" w:rsidRDefault="00016D70" w:rsidP="00125F44">
            <w:pPr>
              <w:spacing w:line="276" w:lineRule="auto"/>
              <w:jc w:val="center"/>
              <w:rPr>
                <w:rFonts w:ascii="Lato" w:eastAsia="Times New Roman" w:hAnsi="Lato" w:cstheme="minorHAnsi"/>
                <w:sz w:val="20"/>
                <w:szCs w:val="20"/>
                <w:lang w:eastAsia="pl-PL"/>
              </w:rPr>
            </w:pPr>
            <w:r w:rsidRPr="00D65127">
              <w:rPr>
                <w:rFonts w:ascii="Lato" w:eastAsia="Times New Roman" w:hAnsi="Lato" w:cstheme="minorHAnsi"/>
                <w:sz w:val="20"/>
                <w:szCs w:val="20"/>
                <w:lang w:eastAsia="pl-PL"/>
              </w:rPr>
              <w:t>10</w:t>
            </w:r>
          </w:p>
        </w:tc>
      </w:tr>
      <w:tr w:rsidR="00D55216" w:rsidRPr="00D65127" w14:paraId="4A936372" w14:textId="77777777" w:rsidTr="001D0D41">
        <w:tc>
          <w:tcPr>
            <w:tcW w:w="562" w:type="dxa"/>
            <w:vAlign w:val="center"/>
          </w:tcPr>
          <w:p w14:paraId="5F4FDEA3" w14:textId="2D478500" w:rsidR="00D55216" w:rsidRDefault="00883591" w:rsidP="00125F44">
            <w:pPr>
              <w:spacing w:line="276" w:lineRule="auto"/>
              <w:jc w:val="center"/>
              <w:rPr>
                <w:rFonts w:ascii="Lato" w:eastAsia="Times New Roman" w:hAnsi="Lato" w:cstheme="minorHAnsi"/>
                <w:bCs/>
                <w:sz w:val="20"/>
                <w:szCs w:val="20"/>
                <w:lang w:eastAsia="pl-PL"/>
              </w:rPr>
            </w:pPr>
            <w:r>
              <w:rPr>
                <w:rFonts w:ascii="Lato" w:eastAsia="Times New Roman" w:hAnsi="Lato" w:cstheme="minorHAnsi"/>
                <w:bCs/>
                <w:sz w:val="20"/>
                <w:szCs w:val="20"/>
                <w:lang w:eastAsia="pl-PL"/>
              </w:rPr>
              <w:t>5</w:t>
            </w:r>
            <w:r w:rsidR="00D55216">
              <w:rPr>
                <w:rFonts w:ascii="Lato" w:eastAsia="Times New Roman" w:hAnsi="Lato" w:cstheme="minorHAnsi"/>
                <w:bCs/>
                <w:sz w:val="20"/>
                <w:szCs w:val="20"/>
                <w:lang w:eastAsia="pl-PL"/>
              </w:rPr>
              <w:t>.</w:t>
            </w:r>
          </w:p>
        </w:tc>
        <w:tc>
          <w:tcPr>
            <w:tcW w:w="6237" w:type="dxa"/>
            <w:shd w:val="clear" w:color="auto" w:fill="FFFFFF" w:themeFill="background1"/>
            <w:vAlign w:val="center"/>
          </w:tcPr>
          <w:p w14:paraId="2D78460F" w14:textId="77777777" w:rsidR="00D55216" w:rsidRPr="00D55216" w:rsidRDefault="00D55216" w:rsidP="00125F44">
            <w:pPr>
              <w:pStyle w:val="Bezodstpw"/>
              <w:spacing w:after="0"/>
              <w:rPr>
                <w:rFonts w:eastAsia="Times New Roman" w:cstheme="minorHAnsi"/>
                <w:b/>
                <w:color w:val="auto"/>
                <w:sz w:val="20"/>
                <w:szCs w:val="20"/>
                <w:lang w:eastAsia="pl-PL"/>
              </w:rPr>
            </w:pPr>
            <w:r w:rsidRPr="00D55216">
              <w:rPr>
                <w:rFonts w:eastAsia="Times New Roman" w:cstheme="minorHAnsi"/>
                <w:b/>
                <w:color w:val="auto"/>
                <w:sz w:val="20"/>
                <w:szCs w:val="20"/>
                <w:lang w:eastAsia="pl-PL"/>
              </w:rPr>
              <w:t xml:space="preserve">Zapewnienie miejsc pobytu dla grupy docelowej oraz ciągłości opieki </w:t>
            </w:r>
          </w:p>
          <w:p w14:paraId="7E55D5CF" w14:textId="36C459B5" w:rsidR="00D55216" w:rsidRDefault="00D55216" w:rsidP="00125F44">
            <w:pPr>
              <w:pStyle w:val="Bezodstpw"/>
              <w:spacing w:after="0"/>
              <w:rPr>
                <w:rFonts w:eastAsia="Times New Roman" w:cstheme="minorHAnsi"/>
                <w:bCs/>
                <w:color w:val="auto"/>
                <w:sz w:val="20"/>
                <w:szCs w:val="20"/>
                <w:lang w:eastAsia="pl-PL"/>
              </w:rPr>
            </w:pPr>
            <w:r w:rsidRPr="00D55216">
              <w:rPr>
                <w:rFonts w:eastAsia="Times New Roman" w:cstheme="minorHAnsi"/>
                <w:bCs/>
                <w:color w:val="auto"/>
                <w:sz w:val="20"/>
                <w:szCs w:val="20"/>
                <w:lang w:eastAsia="pl-PL"/>
              </w:rPr>
              <w:t>Ocenie podlega, czy oferent dysponuje miejscami pobytu adekwatnymi do potrzeb grupy docelowej, w szczególności w formach opieki zbliżonej do rodzinnych lub kameralnych (0-10)</w:t>
            </w:r>
          </w:p>
          <w:p w14:paraId="3F2E368A" w14:textId="129FA7D6" w:rsidR="00D55216" w:rsidRDefault="00D55216" w:rsidP="00D55216">
            <w:pPr>
              <w:pStyle w:val="Bezodstpw"/>
              <w:spacing w:after="0"/>
              <w:rPr>
                <w:rFonts w:eastAsia="Times New Roman" w:cstheme="minorHAnsi"/>
                <w:bCs/>
                <w:color w:val="auto"/>
                <w:sz w:val="20"/>
                <w:szCs w:val="20"/>
                <w:lang w:eastAsia="pl-PL"/>
              </w:rPr>
            </w:pPr>
            <w:r>
              <w:rPr>
                <w:rFonts w:eastAsia="Times New Roman" w:cstheme="minorHAnsi"/>
                <w:bCs/>
                <w:color w:val="auto"/>
                <w:sz w:val="20"/>
                <w:szCs w:val="20"/>
                <w:lang w:eastAsia="pl-PL"/>
              </w:rPr>
              <w:lastRenderedPageBreak/>
              <w:t>0 pkt – brak zapewnionych miejsc pobytu albo brak informacji pozwalających ocenić możliwość ich zapewnienia;</w:t>
            </w:r>
          </w:p>
          <w:p w14:paraId="11F68833" w14:textId="439E6000" w:rsidR="00D55216" w:rsidRDefault="00D55216" w:rsidP="00D55216">
            <w:pPr>
              <w:pStyle w:val="Bezodstpw"/>
              <w:spacing w:after="0"/>
              <w:rPr>
                <w:rFonts w:eastAsia="Times New Roman" w:cstheme="minorHAnsi"/>
                <w:bCs/>
                <w:color w:val="auto"/>
                <w:sz w:val="20"/>
                <w:szCs w:val="20"/>
                <w:lang w:eastAsia="pl-PL"/>
              </w:rPr>
            </w:pPr>
            <w:r>
              <w:rPr>
                <w:rFonts w:eastAsia="Times New Roman" w:cstheme="minorHAnsi"/>
                <w:bCs/>
                <w:color w:val="auto"/>
                <w:sz w:val="20"/>
                <w:szCs w:val="20"/>
                <w:lang w:eastAsia="pl-PL"/>
              </w:rPr>
              <w:t>1</w:t>
            </w:r>
            <w:r w:rsidR="00FC385F" w:rsidRPr="00CB6BCF">
              <w:rPr>
                <w:rFonts w:eastAsia="Times New Roman" w:cstheme="minorHAnsi"/>
                <w:sz w:val="20"/>
                <w:szCs w:val="20"/>
                <w:lang w:eastAsia="pl-PL"/>
              </w:rPr>
              <w:t>–</w:t>
            </w:r>
            <w:r>
              <w:rPr>
                <w:rFonts w:eastAsia="Times New Roman" w:cstheme="minorHAnsi"/>
                <w:bCs/>
                <w:color w:val="auto"/>
                <w:sz w:val="20"/>
                <w:szCs w:val="20"/>
                <w:lang w:eastAsia="pl-PL"/>
              </w:rPr>
              <w:t xml:space="preserve">3 pkt – miejsca pobytu nie są obecnie zapewnione, ale oferent przedstawił ogólny zamiar ich utworzenia; </w:t>
            </w:r>
          </w:p>
          <w:p w14:paraId="5D9273A5" w14:textId="7A55C9A3" w:rsidR="00D55216" w:rsidRDefault="00D55216" w:rsidP="00D55216">
            <w:pPr>
              <w:pStyle w:val="Bezodstpw"/>
              <w:spacing w:after="0"/>
              <w:rPr>
                <w:rFonts w:eastAsia="Times New Roman" w:cstheme="minorHAnsi"/>
                <w:bCs/>
                <w:color w:val="auto"/>
                <w:sz w:val="20"/>
                <w:szCs w:val="20"/>
                <w:lang w:eastAsia="pl-PL"/>
              </w:rPr>
            </w:pPr>
            <w:r>
              <w:rPr>
                <w:rFonts w:eastAsia="Times New Roman" w:cstheme="minorHAnsi"/>
                <w:bCs/>
                <w:color w:val="auto"/>
                <w:sz w:val="20"/>
                <w:szCs w:val="20"/>
                <w:lang w:eastAsia="pl-PL"/>
              </w:rPr>
              <w:t>4</w:t>
            </w:r>
            <w:r w:rsidR="00FC385F" w:rsidRPr="00CB6BCF">
              <w:rPr>
                <w:rFonts w:eastAsia="Times New Roman" w:cstheme="minorHAnsi"/>
                <w:sz w:val="20"/>
                <w:szCs w:val="20"/>
                <w:lang w:eastAsia="pl-PL"/>
              </w:rPr>
              <w:t>–</w:t>
            </w:r>
            <w:r>
              <w:rPr>
                <w:rFonts w:eastAsia="Times New Roman" w:cstheme="minorHAnsi"/>
                <w:bCs/>
                <w:color w:val="auto"/>
                <w:sz w:val="20"/>
                <w:szCs w:val="20"/>
                <w:lang w:eastAsia="pl-PL"/>
              </w:rPr>
              <w:t>7 pkt – oferent przedstawił konkretny i realny sposób zapewnienia miejsc pobytu</w:t>
            </w:r>
            <w:r w:rsidR="00FC385F">
              <w:rPr>
                <w:rFonts w:eastAsia="Times New Roman" w:cstheme="minorHAnsi"/>
                <w:bCs/>
                <w:color w:val="auto"/>
                <w:sz w:val="20"/>
                <w:szCs w:val="20"/>
                <w:lang w:eastAsia="pl-PL"/>
              </w:rPr>
              <w:t xml:space="preserve">; </w:t>
            </w:r>
          </w:p>
          <w:p w14:paraId="161CEE08" w14:textId="671A7E3C" w:rsidR="00D55216" w:rsidRPr="00FC385F" w:rsidRDefault="00FC385F" w:rsidP="00125F44">
            <w:pPr>
              <w:pStyle w:val="Bezodstpw"/>
              <w:spacing w:after="0"/>
              <w:rPr>
                <w:rFonts w:eastAsia="Times New Roman" w:cstheme="minorHAnsi"/>
                <w:bCs/>
                <w:color w:val="auto"/>
                <w:sz w:val="20"/>
                <w:szCs w:val="20"/>
                <w:lang w:eastAsia="pl-PL"/>
              </w:rPr>
            </w:pPr>
            <w:r>
              <w:rPr>
                <w:rFonts w:eastAsia="Times New Roman" w:cstheme="minorHAnsi"/>
                <w:bCs/>
                <w:color w:val="auto"/>
                <w:sz w:val="20"/>
                <w:szCs w:val="20"/>
                <w:lang w:eastAsia="pl-PL"/>
              </w:rPr>
              <w:t>8</w:t>
            </w:r>
            <w:r w:rsidRPr="00CB6BCF">
              <w:rPr>
                <w:rFonts w:eastAsia="Times New Roman" w:cstheme="minorHAnsi"/>
                <w:sz w:val="20"/>
                <w:szCs w:val="20"/>
                <w:lang w:eastAsia="pl-PL"/>
              </w:rPr>
              <w:t>–</w:t>
            </w:r>
            <w:r>
              <w:rPr>
                <w:rFonts w:eastAsia="Times New Roman" w:cstheme="minorHAnsi"/>
                <w:bCs/>
                <w:color w:val="auto"/>
                <w:sz w:val="20"/>
                <w:szCs w:val="20"/>
                <w:lang w:eastAsia="pl-PL"/>
              </w:rPr>
              <w:t xml:space="preserve">10 pkt – oferent dysponuje kameralnymi miejscami pobytu dla grupy docelowej.  </w:t>
            </w:r>
          </w:p>
        </w:tc>
        <w:tc>
          <w:tcPr>
            <w:tcW w:w="2268" w:type="dxa"/>
            <w:vAlign w:val="center"/>
          </w:tcPr>
          <w:p w14:paraId="6EE46213" w14:textId="6C2DF106" w:rsidR="00D55216" w:rsidRDefault="00D55216" w:rsidP="00125F44">
            <w:pPr>
              <w:spacing w:line="276" w:lineRule="auto"/>
              <w:jc w:val="center"/>
              <w:rPr>
                <w:rFonts w:ascii="Lato" w:eastAsia="Times New Roman" w:hAnsi="Lato" w:cstheme="minorHAnsi"/>
                <w:sz w:val="20"/>
                <w:szCs w:val="20"/>
                <w:lang w:eastAsia="pl-PL"/>
              </w:rPr>
            </w:pPr>
            <w:r>
              <w:rPr>
                <w:rFonts w:ascii="Lato" w:eastAsia="Times New Roman" w:hAnsi="Lato" w:cstheme="minorHAnsi"/>
                <w:sz w:val="20"/>
                <w:szCs w:val="20"/>
                <w:lang w:eastAsia="pl-PL"/>
              </w:rPr>
              <w:lastRenderedPageBreak/>
              <w:t>10</w:t>
            </w:r>
          </w:p>
        </w:tc>
      </w:tr>
      <w:tr w:rsidR="00D55216" w:rsidRPr="00D65127" w14:paraId="77CFEDBE" w14:textId="77777777" w:rsidTr="001D0D41">
        <w:tc>
          <w:tcPr>
            <w:tcW w:w="562" w:type="dxa"/>
            <w:vAlign w:val="center"/>
          </w:tcPr>
          <w:p w14:paraId="35B0EBC8" w14:textId="2BC625E5" w:rsidR="00D55216" w:rsidRDefault="00883591" w:rsidP="00125F44">
            <w:pPr>
              <w:spacing w:line="276" w:lineRule="auto"/>
              <w:jc w:val="center"/>
              <w:rPr>
                <w:rFonts w:ascii="Lato" w:eastAsia="Times New Roman" w:hAnsi="Lato" w:cstheme="minorHAnsi"/>
                <w:bCs/>
                <w:sz w:val="20"/>
                <w:szCs w:val="20"/>
                <w:lang w:eastAsia="pl-PL"/>
              </w:rPr>
            </w:pPr>
            <w:r>
              <w:rPr>
                <w:rFonts w:ascii="Lato" w:eastAsia="Times New Roman" w:hAnsi="Lato" w:cstheme="minorHAnsi"/>
                <w:bCs/>
                <w:sz w:val="20"/>
                <w:szCs w:val="20"/>
                <w:lang w:eastAsia="pl-PL"/>
              </w:rPr>
              <w:t>6</w:t>
            </w:r>
            <w:r w:rsidR="00D55216">
              <w:rPr>
                <w:rFonts w:ascii="Lato" w:eastAsia="Times New Roman" w:hAnsi="Lato" w:cstheme="minorHAnsi"/>
                <w:bCs/>
                <w:sz w:val="20"/>
                <w:szCs w:val="20"/>
                <w:lang w:eastAsia="pl-PL"/>
              </w:rPr>
              <w:t>.</w:t>
            </w:r>
          </w:p>
        </w:tc>
        <w:tc>
          <w:tcPr>
            <w:tcW w:w="6237" w:type="dxa"/>
            <w:shd w:val="clear" w:color="auto" w:fill="FFFFFF" w:themeFill="background1"/>
            <w:vAlign w:val="center"/>
          </w:tcPr>
          <w:p w14:paraId="697E31D9" w14:textId="41F38503" w:rsidR="00D55216" w:rsidRPr="00D55216" w:rsidRDefault="00D55216" w:rsidP="00125F44">
            <w:pPr>
              <w:pStyle w:val="Bezodstpw"/>
              <w:spacing w:after="0"/>
              <w:rPr>
                <w:rFonts w:eastAsia="Times New Roman" w:cstheme="minorHAnsi"/>
                <w:b/>
                <w:color w:val="auto"/>
                <w:sz w:val="20"/>
                <w:szCs w:val="20"/>
                <w:lang w:eastAsia="pl-PL"/>
              </w:rPr>
            </w:pPr>
            <w:r w:rsidRPr="00D55216">
              <w:rPr>
                <w:rFonts w:eastAsia="Times New Roman" w:cstheme="minorHAnsi"/>
                <w:b/>
                <w:color w:val="auto"/>
                <w:sz w:val="20"/>
                <w:szCs w:val="20"/>
                <w:lang w:eastAsia="pl-PL"/>
              </w:rPr>
              <w:t>Doświadczenie w pracy metodą projektową</w:t>
            </w:r>
          </w:p>
          <w:p w14:paraId="48B0FF4A" w14:textId="6BA8944F" w:rsidR="00D55216" w:rsidRDefault="00D55216" w:rsidP="00125F44">
            <w:pPr>
              <w:pStyle w:val="Bezodstpw"/>
              <w:spacing w:after="0"/>
              <w:rPr>
                <w:rFonts w:eastAsia="Times New Roman" w:cstheme="minorHAnsi"/>
                <w:bCs/>
                <w:color w:val="auto"/>
                <w:sz w:val="20"/>
                <w:szCs w:val="20"/>
                <w:lang w:eastAsia="pl-PL"/>
              </w:rPr>
            </w:pPr>
            <w:r w:rsidRPr="00D55216">
              <w:rPr>
                <w:rFonts w:eastAsia="Times New Roman" w:cstheme="minorHAnsi"/>
                <w:bCs/>
                <w:color w:val="auto"/>
                <w:sz w:val="20"/>
                <w:szCs w:val="20"/>
                <w:lang w:eastAsia="pl-PL"/>
              </w:rPr>
              <w:t xml:space="preserve">przez ostanie 3 lata realizacja min. 2 projektów </w:t>
            </w:r>
            <w:r w:rsidR="000D2096">
              <w:rPr>
                <w:rFonts w:eastAsia="Times New Roman" w:cstheme="minorHAnsi"/>
                <w:bCs/>
                <w:color w:val="auto"/>
                <w:sz w:val="20"/>
                <w:szCs w:val="20"/>
                <w:lang w:eastAsia="pl-PL"/>
              </w:rPr>
              <w:t xml:space="preserve">współfinansowanych </w:t>
            </w:r>
            <w:r w:rsidR="00CF425A">
              <w:rPr>
                <w:rFonts w:eastAsia="Times New Roman" w:cstheme="minorHAnsi"/>
                <w:bCs/>
                <w:color w:val="auto"/>
                <w:sz w:val="20"/>
                <w:szCs w:val="20"/>
                <w:lang w:eastAsia="pl-PL"/>
              </w:rPr>
              <w:t xml:space="preserve">z krajowych środków publicznych lub </w:t>
            </w:r>
            <w:r w:rsidR="000D2096">
              <w:rPr>
                <w:rFonts w:eastAsia="Times New Roman" w:cstheme="minorHAnsi"/>
                <w:bCs/>
                <w:color w:val="auto"/>
                <w:sz w:val="20"/>
                <w:szCs w:val="20"/>
                <w:lang w:eastAsia="pl-PL"/>
              </w:rPr>
              <w:t>ze środków europejskich</w:t>
            </w:r>
            <w:r w:rsidR="00CF425A">
              <w:rPr>
                <w:rFonts w:eastAsia="Times New Roman" w:cstheme="minorHAnsi"/>
                <w:bCs/>
                <w:color w:val="auto"/>
                <w:sz w:val="20"/>
                <w:szCs w:val="20"/>
                <w:lang w:eastAsia="pl-PL"/>
              </w:rPr>
              <w:t xml:space="preserve">, </w:t>
            </w:r>
            <w:r w:rsidRPr="00D55216">
              <w:rPr>
                <w:rFonts w:eastAsia="Times New Roman" w:cstheme="minorHAnsi"/>
                <w:bCs/>
                <w:color w:val="auto"/>
                <w:sz w:val="20"/>
                <w:szCs w:val="20"/>
                <w:lang w:eastAsia="pl-PL"/>
              </w:rPr>
              <w:t xml:space="preserve">o zasięgu lokalnym i/lub  krajowym i/lub międzynarodowym </w:t>
            </w:r>
          </w:p>
          <w:p w14:paraId="7E4ECD8D" w14:textId="77777777" w:rsidR="00D55216" w:rsidRDefault="00D55216" w:rsidP="00125F44">
            <w:pPr>
              <w:pStyle w:val="Bezodstpw"/>
              <w:spacing w:after="0"/>
              <w:rPr>
                <w:rFonts w:eastAsia="Times New Roman" w:cstheme="minorHAnsi"/>
                <w:bCs/>
                <w:color w:val="auto"/>
                <w:sz w:val="20"/>
                <w:szCs w:val="20"/>
                <w:lang w:eastAsia="pl-PL"/>
              </w:rPr>
            </w:pPr>
            <w:r w:rsidRPr="00D55216">
              <w:rPr>
                <w:rFonts w:eastAsia="Times New Roman" w:cstheme="minorHAnsi"/>
                <w:bCs/>
                <w:color w:val="auto"/>
                <w:sz w:val="20"/>
                <w:szCs w:val="20"/>
                <w:lang w:eastAsia="pl-PL"/>
              </w:rPr>
              <w:t xml:space="preserve">Tak – 10 pkt </w:t>
            </w:r>
          </w:p>
          <w:p w14:paraId="5F523371" w14:textId="493E83B0" w:rsidR="00D55216" w:rsidRPr="00D55216" w:rsidRDefault="00D55216" w:rsidP="00125F44">
            <w:pPr>
              <w:pStyle w:val="Bezodstpw"/>
              <w:spacing w:after="0"/>
              <w:rPr>
                <w:rFonts w:eastAsia="Times New Roman" w:cstheme="minorHAnsi"/>
                <w:bCs/>
                <w:color w:val="auto"/>
                <w:sz w:val="20"/>
                <w:szCs w:val="20"/>
                <w:lang w:eastAsia="pl-PL"/>
              </w:rPr>
            </w:pPr>
            <w:r w:rsidRPr="00D55216">
              <w:rPr>
                <w:rFonts w:eastAsia="Times New Roman" w:cstheme="minorHAnsi"/>
                <w:bCs/>
                <w:color w:val="auto"/>
                <w:sz w:val="20"/>
                <w:szCs w:val="20"/>
                <w:lang w:eastAsia="pl-PL"/>
              </w:rPr>
              <w:t xml:space="preserve">Nie – 0 pkt  </w:t>
            </w:r>
          </w:p>
        </w:tc>
        <w:tc>
          <w:tcPr>
            <w:tcW w:w="2268" w:type="dxa"/>
            <w:vAlign w:val="center"/>
          </w:tcPr>
          <w:p w14:paraId="6F8C6372" w14:textId="6758A27A" w:rsidR="00D55216" w:rsidRDefault="00D55216" w:rsidP="00125F44">
            <w:pPr>
              <w:spacing w:line="276" w:lineRule="auto"/>
              <w:jc w:val="center"/>
              <w:rPr>
                <w:rFonts w:ascii="Lato" w:eastAsia="Times New Roman" w:hAnsi="Lato" w:cstheme="minorHAnsi"/>
                <w:sz w:val="20"/>
                <w:szCs w:val="20"/>
                <w:lang w:eastAsia="pl-PL"/>
              </w:rPr>
            </w:pPr>
            <w:r>
              <w:rPr>
                <w:rFonts w:ascii="Lato" w:eastAsia="Times New Roman" w:hAnsi="Lato" w:cstheme="minorHAnsi"/>
                <w:sz w:val="20"/>
                <w:szCs w:val="20"/>
                <w:lang w:eastAsia="pl-PL"/>
              </w:rPr>
              <w:t>10</w:t>
            </w:r>
          </w:p>
        </w:tc>
      </w:tr>
      <w:tr w:rsidR="00D55216" w:rsidRPr="00D65127" w14:paraId="7BC7867A" w14:textId="77777777" w:rsidTr="001D0D41">
        <w:tc>
          <w:tcPr>
            <w:tcW w:w="562" w:type="dxa"/>
            <w:vAlign w:val="center"/>
          </w:tcPr>
          <w:p w14:paraId="1FBD2BA1" w14:textId="3D4E9DE6" w:rsidR="00D55216" w:rsidRDefault="00883591" w:rsidP="00125F44">
            <w:pPr>
              <w:spacing w:line="276" w:lineRule="auto"/>
              <w:jc w:val="center"/>
              <w:rPr>
                <w:rFonts w:ascii="Lato" w:eastAsia="Times New Roman" w:hAnsi="Lato" w:cstheme="minorHAnsi"/>
                <w:bCs/>
                <w:sz w:val="20"/>
                <w:szCs w:val="20"/>
                <w:lang w:eastAsia="pl-PL"/>
              </w:rPr>
            </w:pPr>
            <w:r>
              <w:rPr>
                <w:rFonts w:ascii="Lato" w:eastAsia="Times New Roman" w:hAnsi="Lato" w:cstheme="minorHAnsi"/>
                <w:bCs/>
                <w:sz w:val="20"/>
                <w:szCs w:val="20"/>
                <w:lang w:eastAsia="pl-PL"/>
              </w:rPr>
              <w:t>7</w:t>
            </w:r>
            <w:r w:rsidR="00D55216">
              <w:rPr>
                <w:rFonts w:ascii="Lato" w:eastAsia="Times New Roman" w:hAnsi="Lato" w:cstheme="minorHAnsi"/>
                <w:bCs/>
                <w:sz w:val="20"/>
                <w:szCs w:val="20"/>
                <w:lang w:eastAsia="pl-PL"/>
              </w:rPr>
              <w:t>.</w:t>
            </w:r>
          </w:p>
        </w:tc>
        <w:tc>
          <w:tcPr>
            <w:tcW w:w="6237" w:type="dxa"/>
            <w:shd w:val="clear" w:color="auto" w:fill="FFFFFF" w:themeFill="background1"/>
            <w:vAlign w:val="center"/>
          </w:tcPr>
          <w:p w14:paraId="36CB0C29" w14:textId="31E5C556" w:rsidR="00D55216" w:rsidRPr="00D55216" w:rsidRDefault="00D55216" w:rsidP="00125F44">
            <w:pPr>
              <w:pStyle w:val="Bezodstpw"/>
              <w:spacing w:after="0"/>
              <w:rPr>
                <w:rFonts w:eastAsia="Times New Roman" w:cstheme="minorHAnsi"/>
                <w:b/>
                <w:color w:val="auto"/>
                <w:sz w:val="20"/>
                <w:szCs w:val="20"/>
                <w:lang w:eastAsia="pl-PL"/>
              </w:rPr>
            </w:pPr>
            <w:r w:rsidRPr="00D55216">
              <w:rPr>
                <w:rFonts w:eastAsia="Times New Roman" w:cstheme="minorHAnsi"/>
                <w:b/>
                <w:color w:val="auto"/>
                <w:sz w:val="20"/>
                <w:szCs w:val="20"/>
                <w:lang w:eastAsia="pl-PL"/>
              </w:rPr>
              <w:t>Doświadczenie we wspieraniu i ochronie dzieci</w:t>
            </w:r>
          </w:p>
          <w:p w14:paraId="248A2A48" w14:textId="77777777" w:rsidR="00D55216" w:rsidRDefault="00D55216" w:rsidP="00125F44">
            <w:pPr>
              <w:pStyle w:val="Bezodstpw"/>
              <w:spacing w:after="0"/>
              <w:rPr>
                <w:rFonts w:eastAsia="Times New Roman" w:cstheme="minorHAnsi"/>
                <w:bCs/>
                <w:color w:val="auto"/>
                <w:sz w:val="20"/>
                <w:szCs w:val="20"/>
                <w:lang w:eastAsia="pl-PL"/>
              </w:rPr>
            </w:pPr>
            <w:r w:rsidRPr="00D55216">
              <w:rPr>
                <w:rFonts w:eastAsia="Times New Roman" w:cstheme="minorHAnsi"/>
                <w:bCs/>
                <w:color w:val="auto"/>
                <w:sz w:val="20"/>
                <w:szCs w:val="20"/>
                <w:lang w:eastAsia="pl-PL"/>
              </w:rPr>
              <w:t xml:space="preserve">przez ostanie 3 lata projektowanie lub wdrażanie rozwiązań w zakresie opieki nad dziećmi </w:t>
            </w:r>
          </w:p>
          <w:p w14:paraId="7839AA31" w14:textId="77777777" w:rsidR="00D55216" w:rsidRDefault="00D55216" w:rsidP="00125F44">
            <w:pPr>
              <w:pStyle w:val="Bezodstpw"/>
              <w:spacing w:after="0"/>
              <w:rPr>
                <w:rFonts w:eastAsia="Times New Roman" w:cstheme="minorHAnsi"/>
                <w:bCs/>
                <w:color w:val="auto"/>
                <w:sz w:val="20"/>
                <w:szCs w:val="20"/>
                <w:lang w:eastAsia="pl-PL"/>
              </w:rPr>
            </w:pPr>
            <w:r w:rsidRPr="00D55216">
              <w:rPr>
                <w:rFonts w:eastAsia="Times New Roman" w:cstheme="minorHAnsi"/>
                <w:bCs/>
                <w:color w:val="auto"/>
                <w:sz w:val="20"/>
                <w:szCs w:val="20"/>
                <w:lang w:eastAsia="pl-PL"/>
              </w:rPr>
              <w:t xml:space="preserve">Tak – 10 pkt  </w:t>
            </w:r>
          </w:p>
          <w:p w14:paraId="373F8F4A" w14:textId="6384C9AC" w:rsidR="00D55216" w:rsidRPr="00D55216" w:rsidRDefault="00D55216" w:rsidP="00125F44">
            <w:pPr>
              <w:pStyle w:val="Bezodstpw"/>
              <w:spacing w:after="0"/>
              <w:rPr>
                <w:rFonts w:eastAsia="Times New Roman" w:cstheme="minorHAnsi"/>
                <w:bCs/>
                <w:color w:val="auto"/>
                <w:sz w:val="20"/>
                <w:szCs w:val="20"/>
                <w:lang w:eastAsia="pl-PL"/>
              </w:rPr>
            </w:pPr>
            <w:r w:rsidRPr="00D55216">
              <w:rPr>
                <w:rFonts w:eastAsia="Times New Roman" w:cstheme="minorHAnsi"/>
                <w:bCs/>
                <w:color w:val="auto"/>
                <w:sz w:val="20"/>
                <w:szCs w:val="20"/>
                <w:lang w:eastAsia="pl-PL"/>
              </w:rPr>
              <w:t xml:space="preserve">Nie – 0 pkt  </w:t>
            </w:r>
          </w:p>
        </w:tc>
        <w:tc>
          <w:tcPr>
            <w:tcW w:w="2268" w:type="dxa"/>
            <w:vAlign w:val="center"/>
          </w:tcPr>
          <w:p w14:paraId="1C68CE85" w14:textId="08F567AC" w:rsidR="00D55216" w:rsidRDefault="00D55216" w:rsidP="00125F44">
            <w:pPr>
              <w:spacing w:line="276" w:lineRule="auto"/>
              <w:jc w:val="center"/>
              <w:rPr>
                <w:rFonts w:ascii="Lato" w:eastAsia="Times New Roman" w:hAnsi="Lato" w:cstheme="minorHAnsi"/>
                <w:sz w:val="20"/>
                <w:szCs w:val="20"/>
                <w:lang w:eastAsia="pl-PL"/>
              </w:rPr>
            </w:pPr>
            <w:r>
              <w:rPr>
                <w:rFonts w:ascii="Lato" w:eastAsia="Times New Roman" w:hAnsi="Lato" w:cstheme="minorHAnsi"/>
                <w:sz w:val="20"/>
                <w:szCs w:val="20"/>
                <w:lang w:eastAsia="pl-PL"/>
              </w:rPr>
              <w:t>10</w:t>
            </w:r>
          </w:p>
        </w:tc>
      </w:tr>
    </w:tbl>
    <w:p w14:paraId="26944AD3" w14:textId="77777777" w:rsidR="00016D70" w:rsidRPr="00D65127" w:rsidRDefault="00016D70" w:rsidP="00016D70">
      <w:pPr>
        <w:suppressAutoHyphens/>
        <w:spacing w:after="120" w:line="276" w:lineRule="auto"/>
        <w:jc w:val="both"/>
        <w:rPr>
          <w:rFonts w:ascii="Lato" w:eastAsia="Calibri" w:hAnsi="Lato" w:cs="Times New Roman"/>
        </w:rPr>
      </w:pPr>
    </w:p>
    <w:p w14:paraId="0A535D0F" w14:textId="405AF849" w:rsidR="00016D70" w:rsidRPr="001F2138" w:rsidRDefault="00016D70" w:rsidP="00016D70">
      <w:pPr>
        <w:pStyle w:val="Akapitzlist"/>
        <w:suppressAutoHyphens/>
        <w:spacing w:after="120" w:line="276" w:lineRule="auto"/>
        <w:ind w:left="0"/>
        <w:contextualSpacing w:val="0"/>
        <w:jc w:val="both"/>
        <w:rPr>
          <w:rFonts w:ascii="Lato" w:eastAsia="Calibri" w:hAnsi="Lato" w:cs="Times New Roman"/>
          <w:strike/>
        </w:rPr>
      </w:pPr>
      <w:r w:rsidRPr="00D65127">
        <w:rPr>
          <w:rFonts w:ascii="Lato" w:eastAsia="Calibri" w:hAnsi="Lato" w:cs="Times New Roman"/>
        </w:rPr>
        <w:t xml:space="preserve">Maksymalna liczba punktów w ramach oceny merytorycznej jaką można w sumie uzyskać po dokonaniu oceny merytorycznej </w:t>
      </w:r>
      <w:r w:rsidRPr="00864FBC">
        <w:rPr>
          <w:rFonts w:ascii="Lato" w:eastAsia="Calibri" w:hAnsi="Lato" w:cs="Times New Roman"/>
        </w:rPr>
        <w:t xml:space="preserve">wynosi </w:t>
      </w:r>
      <w:r w:rsidR="00883591">
        <w:rPr>
          <w:rFonts w:ascii="Lato" w:eastAsia="Calibri" w:hAnsi="Lato" w:cs="Times New Roman"/>
        </w:rPr>
        <w:t>8</w:t>
      </w:r>
      <w:r w:rsidR="00187544">
        <w:rPr>
          <w:rFonts w:ascii="Lato" w:eastAsia="Calibri" w:hAnsi="Lato" w:cs="Times New Roman"/>
        </w:rPr>
        <w:t>0</w:t>
      </w:r>
      <w:r w:rsidRPr="00864FBC">
        <w:rPr>
          <w:rFonts w:ascii="Lato" w:eastAsia="Calibri" w:hAnsi="Lato" w:cs="Times New Roman"/>
        </w:rPr>
        <w:t xml:space="preserve"> punktów.</w:t>
      </w:r>
      <w:r w:rsidRPr="00D65127">
        <w:rPr>
          <w:rFonts w:ascii="Lato" w:eastAsia="Calibri" w:hAnsi="Lato" w:cs="Times New Roman"/>
        </w:rPr>
        <w:t xml:space="preserve"> </w:t>
      </w:r>
    </w:p>
    <w:p w14:paraId="3B25C2D2" w14:textId="77777777" w:rsidR="00016D70" w:rsidRPr="00BC463E" w:rsidRDefault="00016D70" w:rsidP="00C8704A">
      <w:pPr>
        <w:pStyle w:val="Nagwek3"/>
        <w:numPr>
          <w:ilvl w:val="0"/>
          <w:numId w:val="119"/>
        </w:numPr>
        <w:ind w:left="426"/>
        <w:rPr>
          <w:rFonts w:eastAsia="Calibri"/>
        </w:rPr>
      </w:pPr>
      <w:bookmarkStart w:id="55" w:name="_Toc225244236"/>
      <w:r w:rsidRPr="00BC463E">
        <w:rPr>
          <w:rFonts w:eastAsia="Calibri"/>
        </w:rPr>
        <w:t>Procedura przyznania dotacji</w:t>
      </w:r>
      <w:bookmarkEnd w:id="55"/>
    </w:p>
    <w:p w14:paraId="6DBE8082" w14:textId="1AE79806" w:rsidR="00295272" w:rsidRDefault="00295272" w:rsidP="00A36FC2">
      <w:pPr>
        <w:pStyle w:val="Akapitzlist"/>
        <w:numPr>
          <w:ilvl w:val="0"/>
          <w:numId w:val="29"/>
        </w:numPr>
        <w:suppressAutoHyphens/>
        <w:spacing w:after="120" w:line="276" w:lineRule="auto"/>
        <w:ind w:left="426" w:hanging="426"/>
        <w:contextualSpacing w:val="0"/>
        <w:jc w:val="both"/>
        <w:rPr>
          <w:rFonts w:ascii="Lato" w:eastAsia="Calibri" w:hAnsi="Lato" w:cs="Times New Roman"/>
        </w:rPr>
      </w:pPr>
      <w:bookmarkStart w:id="56" w:name="_Hlk223334232"/>
      <w:r>
        <w:rPr>
          <w:rFonts w:ascii="Lato" w:eastAsia="Calibri" w:hAnsi="Lato" w:cs="Times New Roman"/>
        </w:rPr>
        <w:t>Minister może odwołać nabór wniosków ogłoszony w ramach Konkursu</w:t>
      </w:r>
      <w:r w:rsidR="00C03719">
        <w:rPr>
          <w:rFonts w:ascii="Lato" w:eastAsia="Calibri" w:hAnsi="Lato" w:cs="Times New Roman"/>
        </w:rPr>
        <w:t>;</w:t>
      </w:r>
    </w:p>
    <w:p w14:paraId="26AC7C23" w14:textId="784ADB25" w:rsidR="00016D70" w:rsidRPr="00D65127" w:rsidRDefault="00C03719" w:rsidP="00A36FC2">
      <w:pPr>
        <w:pStyle w:val="Akapitzlist"/>
        <w:numPr>
          <w:ilvl w:val="0"/>
          <w:numId w:val="29"/>
        </w:numPr>
        <w:suppressAutoHyphens/>
        <w:spacing w:after="120" w:line="276" w:lineRule="auto"/>
        <w:ind w:left="426" w:hanging="426"/>
        <w:contextualSpacing w:val="0"/>
        <w:jc w:val="both"/>
        <w:rPr>
          <w:rFonts w:ascii="Lato" w:eastAsia="Calibri" w:hAnsi="Lato" w:cs="Times New Roman"/>
        </w:rPr>
      </w:pPr>
      <w:r>
        <w:rPr>
          <w:rFonts w:ascii="Lato" w:eastAsia="Calibri" w:hAnsi="Lato" w:cs="Times New Roman"/>
        </w:rPr>
        <w:t>r</w:t>
      </w:r>
      <w:r w:rsidR="00016D70" w:rsidRPr="00D65127">
        <w:rPr>
          <w:rFonts w:ascii="Lato" w:eastAsia="Calibri" w:hAnsi="Lato" w:cs="Times New Roman"/>
        </w:rPr>
        <w:t>ealizacja zadania publicznego może odbywać się wyłącznie po zawarciu umowy, która szczegółowo reguluje warunki i sposób realizacji zadania</w:t>
      </w:r>
      <w:r>
        <w:rPr>
          <w:rFonts w:ascii="Lato" w:eastAsia="Calibri" w:hAnsi="Lato" w:cs="Times New Roman"/>
        </w:rPr>
        <w:t>;</w:t>
      </w:r>
    </w:p>
    <w:p w14:paraId="422306CF" w14:textId="4E57ADE9" w:rsidR="00016D70" w:rsidRDefault="00C03719" w:rsidP="00A36FC2">
      <w:pPr>
        <w:pStyle w:val="Akapitzlist"/>
        <w:numPr>
          <w:ilvl w:val="0"/>
          <w:numId w:val="29"/>
        </w:numPr>
        <w:suppressAutoHyphens/>
        <w:spacing w:after="120" w:line="276" w:lineRule="auto"/>
        <w:ind w:left="426" w:hanging="426"/>
        <w:contextualSpacing w:val="0"/>
        <w:jc w:val="both"/>
        <w:rPr>
          <w:rFonts w:ascii="Lato" w:eastAsia="Calibri" w:hAnsi="Lato" w:cs="Times New Roman"/>
        </w:rPr>
      </w:pPr>
      <w:r>
        <w:rPr>
          <w:rFonts w:ascii="Lato" w:eastAsia="Calibri" w:hAnsi="Lato" w:cs="Times New Roman"/>
        </w:rPr>
        <w:t>w</w:t>
      </w:r>
      <w:r w:rsidR="00016D70" w:rsidRPr="00D65127">
        <w:rPr>
          <w:rFonts w:ascii="Lato" w:eastAsia="Calibri" w:hAnsi="Lato" w:cs="Times New Roman"/>
        </w:rPr>
        <w:t xml:space="preserve"> przypadku przyznania dotacji przez Ministra, Oferent otrzyma od Przedstawiciela </w:t>
      </w:r>
      <w:r w:rsidR="00016D70">
        <w:rPr>
          <w:rFonts w:ascii="Lato" w:eastAsia="Calibri" w:hAnsi="Lato" w:cs="Times New Roman"/>
        </w:rPr>
        <w:t>DD</w:t>
      </w:r>
      <w:r w:rsidR="00016D70" w:rsidRPr="00D65127">
        <w:rPr>
          <w:rFonts w:ascii="Lato" w:eastAsia="Calibri" w:hAnsi="Lato" w:cs="Times New Roman"/>
        </w:rPr>
        <w:t xml:space="preserve"> w Ministerstwie Rodziny, Pracy i Polityki Społecznej informację o dalszych krokach zmierzających do zawarcia umowy, na adres mailowy wskazany w ofercie. Oferent będzie zobowiązany w terminie </w:t>
      </w:r>
      <w:r w:rsidR="00231D9C">
        <w:rPr>
          <w:rFonts w:ascii="Lato" w:eastAsia="Calibri" w:hAnsi="Lato" w:cs="Times New Roman"/>
        </w:rPr>
        <w:t>5</w:t>
      </w:r>
      <w:r w:rsidR="00016D70" w:rsidRPr="00D65127">
        <w:rPr>
          <w:rFonts w:ascii="Lato" w:eastAsia="Calibri" w:hAnsi="Lato" w:cs="Times New Roman"/>
        </w:rPr>
        <w:t xml:space="preserve"> dni </w:t>
      </w:r>
      <w:r w:rsidR="00231D9C">
        <w:rPr>
          <w:rFonts w:ascii="Lato" w:eastAsia="Calibri" w:hAnsi="Lato" w:cs="Times New Roman"/>
        </w:rPr>
        <w:t xml:space="preserve">roboczych </w:t>
      </w:r>
      <w:r w:rsidR="00016D70" w:rsidRPr="00D65127">
        <w:rPr>
          <w:rFonts w:ascii="Lato" w:eastAsia="Calibri" w:hAnsi="Lato" w:cs="Times New Roman"/>
        </w:rPr>
        <w:t xml:space="preserve">od dnia przekazania stosownych instrukcji przez Przedstawiciela </w:t>
      </w:r>
      <w:r w:rsidR="00016D70">
        <w:rPr>
          <w:rFonts w:ascii="Lato" w:eastAsia="Calibri" w:hAnsi="Lato" w:cs="Times New Roman"/>
        </w:rPr>
        <w:t>DD</w:t>
      </w:r>
      <w:r w:rsidR="00016D70" w:rsidRPr="00D65127">
        <w:rPr>
          <w:rFonts w:ascii="Lato" w:eastAsia="Calibri" w:hAnsi="Lato" w:cs="Times New Roman"/>
        </w:rPr>
        <w:t xml:space="preserve"> w Ministerstwie Rodziny, Pracy i Polityki Społecznej, na przesłanie odpowiedzi</w:t>
      </w:r>
      <w:r w:rsidR="00016D70">
        <w:rPr>
          <w:rFonts w:ascii="Lato" w:eastAsia="Calibri" w:hAnsi="Lato" w:cs="Times New Roman"/>
        </w:rPr>
        <w:t xml:space="preserve"> oraz zaktualizowanych dokumentów</w:t>
      </w:r>
      <w:r w:rsidR="00016D70" w:rsidRPr="00D65127">
        <w:rPr>
          <w:rFonts w:ascii="Lato" w:eastAsia="Calibri" w:hAnsi="Lato" w:cs="Times New Roman"/>
        </w:rPr>
        <w:t>. Brak kontaktu ze strony Oferenta w ww. terminie może zostać uznany za rezygnację z podpisania umowy</w:t>
      </w:r>
      <w:r>
        <w:rPr>
          <w:rFonts w:ascii="Lato" w:eastAsia="Calibri" w:hAnsi="Lato" w:cs="Times New Roman"/>
        </w:rPr>
        <w:t>;</w:t>
      </w:r>
      <w:r w:rsidR="00016D70" w:rsidRPr="00D65127">
        <w:rPr>
          <w:rFonts w:ascii="Lato" w:eastAsia="Calibri" w:hAnsi="Lato" w:cs="Times New Roman"/>
        </w:rPr>
        <w:t xml:space="preserve"> </w:t>
      </w:r>
    </w:p>
    <w:p w14:paraId="5C60BD7D" w14:textId="14B7A009" w:rsidR="00696EEA" w:rsidRPr="00864FBC" w:rsidRDefault="00C03719" w:rsidP="00696EEA">
      <w:pPr>
        <w:pStyle w:val="Akapitzlist"/>
        <w:numPr>
          <w:ilvl w:val="0"/>
          <w:numId w:val="29"/>
        </w:numPr>
        <w:suppressAutoHyphens/>
        <w:spacing w:after="120" w:line="276" w:lineRule="auto"/>
        <w:ind w:left="426" w:hanging="426"/>
        <w:contextualSpacing w:val="0"/>
        <w:jc w:val="both"/>
        <w:rPr>
          <w:rFonts w:ascii="Lato" w:eastAsia="Calibri" w:hAnsi="Lato" w:cs="Times New Roman"/>
        </w:rPr>
      </w:pPr>
      <w:r>
        <w:rPr>
          <w:rFonts w:ascii="Lato" w:eastAsia="Calibri" w:hAnsi="Lato" w:cs="Times New Roman"/>
        </w:rPr>
        <w:t>w</w:t>
      </w:r>
      <w:r w:rsidR="00696EEA" w:rsidRPr="00864FBC">
        <w:rPr>
          <w:rFonts w:ascii="Lato" w:eastAsia="Calibri" w:hAnsi="Lato" w:cs="Times New Roman"/>
        </w:rPr>
        <w:t xml:space="preserve"> przypadku </w:t>
      </w:r>
      <w:r w:rsidR="00696EEA">
        <w:rPr>
          <w:rFonts w:ascii="Lato" w:eastAsia="Calibri" w:hAnsi="Lato" w:cs="Times New Roman"/>
        </w:rPr>
        <w:t>unieważnienia</w:t>
      </w:r>
      <w:r w:rsidR="00696EEA" w:rsidRPr="00864FBC">
        <w:rPr>
          <w:rFonts w:ascii="Lato" w:eastAsia="Calibri" w:hAnsi="Lato" w:cs="Times New Roman"/>
        </w:rPr>
        <w:t xml:space="preserve"> konkursu</w:t>
      </w:r>
      <w:r w:rsidR="00696EEA">
        <w:rPr>
          <w:rFonts w:ascii="Lato" w:eastAsia="Calibri" w:hAnsi="Lato" w:cs="Times New Roman"/>
        </w:rPr>
        <w:t xml:space="preserve"> braku ofert spełniających wymogi zawarte w ogłoszeniu</w:t>
      </w:r>
      <w:r w:rsidR="00696EEA" w:rsidRPr="00864FBC">
        <w:rPr>
          <w:rFonts w:ascii="Lato" w:eastAsia="Calibri" w:hAnsi="Lato" w:cs="Times New Roman"/>
        </w:rPr>
        <w:t>, Minister może ogłosić nowy konkurs.</w:t>
      </w:r>
    </w:p>
    <w:p w14:paraId="3E28DFC6" w14:textId="77777777" w:rsidR="00016D70" w:rsidRPr="00864FBC" w:rsidRDefault="00016D70" w:rsidP="00C8704A">
      <w:pPr>
        <w:pStyle w:val="Nagwek3"/>
        <w:numPr>
          <w:ilvl w:val="0"/>
          <w:numId w:val="120"/>
        </w:numPr>
      </w:pPr>
      <w:bookmarkStart w:id="57" w:name="_Toc225244237"/>
      <w:bookmarkEnd w:id="56"/>
      <w:r w:rsidRPr="00864FBC">
        <w:t>Ogłoszenie wyników Konkursu</w:t>
      </w:r>
      <w:bookmarkEnd w:id="57"/>
    </w:p>
    <w:p w14:paraId="411D81E0" w14:textId="24803CBA" w:rsidR="00016D70" w:rsidRDefault="00016D70" w:rsidP="00016D70">
      <w:pPr>
        <w:spacing w:after="120" w:line="276" w:lineRule="auto"/>
        <w:jc w:val="both"/>
        <w:rPr>
          <w:rFonts w:ascii="Lato" w:hAnsi="Lato" w:cs="Times New Roman"/>
        </w:rPr>
      </w:pPr>
      <w:r w:rsidRPr="00D65127">
        <w:rPr>
          <w:rFonts w:ascii="Lato" w:hAnsi="Lato" w:cs="Times New Roman"/>
        </w:rPr>
        <w:t xml:space="preserve">Komisja Konkursowa zaopiniuje złożone oferty i przedłoży Ministrowi </w:t>
      </w:r>
      <w:r w:rsidR="00EA0015">
        <w:rPr>
          <w:rFonts w:ascii="Lato" w:hAnsi="Lato" w:cs="Times New Roman"/>
        </w:rPr>
        <w:t>oferty</w:t>
      </w:r>
      <w:r w:rsidR="00EA0015" w:rsidRPr="00D65127">
        <w:rPr>
          <w:rFonts w:ascii="Lato" w:hAnsi="Lato" w:cs="Times New Roman"/>
        </w:rPr>
        <w:t xml:space="preserve"> </w:t>
      </w:r>
      <w:r w:rsidRPr="00D65127">
        <w:rPr>
          <w:rFonts w:ascii="Lato" w:hAnsi="Lato" w:cs="Times New Roman"/>
        </w:rPr>
        <w:t>rekomendowan</w:t>
      </w:r>
      <w:r w:rsidR="00EA0015">
        <w:rPr>
          <w:rFonts w:ascii="Lato" w:hAnsi="Lato" w:cs="Times New Roman"/>
        </w:rPr>
        <w:t>e</w:t>
      </w:r>
      <w:r w:rsidRPr="00D65127">
        <w:rPr>
          <w:rFonts w:ascii="Lato" w:hAnsi="Lato" w:cs="Times New Roman"/>
        </w:rPr>
        <w:t xml:space="preserve"> do dofinansowania. </w:t>
      </w:r>
    </w:p>
    <w:p w14:paraId="240C4B23" w14:textId="77777777" w:rsidR="00016D70" w:rsidRDefault="00016D70" w:rsidP="00016D70">
      <w:pPr>
        <w:spacing w:after="120" w:line="276" w:lineRule="auto"/>
        <w:jc w:val="both"/>
        <w:rPr>
          <w:rFonts w:ascii="Lato" w:hAnsi="Lato" w:cs="Times New Roman"/>
        </w:rPr>
      </w:pPr>
      <w:r w:rsidRPr="00D65127">
        <w:rPr>
          <w:rFonts w:ascii="Lato" w:hAnsi="Lato" w:cs="Times New Roman"/>
        </w:rPr>
        <w:t xml:space="preserve">Minister, na podstawie opinii przedstawionej przez Komisję Konkursową, dokona oceny złożonych ofert oraz podejmie decyzję o przyznaniu dofinansowania oraz jego wysokości. </w:t>
      </w:r>
    </w:p>
    <w:p w14:paraId="06AB529D" w14:textId="35DB7FA1" w:rsidR="00016D70" w:rsidRDefault="00016D70" w:rsidP="00016D70">
      <w:pPr>
        <w:spacing w:after="120" w:line="276" w:lineRule="auto"/>
        <w:jc w:val="both"/>
        <w:rPr>
          <w:rFonts w:ascii="Lato" w:hAnsi="Lato" w:cs="Times New Roman"/>
        </w:rPr>
      </w:pPr>
      <w:r w:rsidRPr="00D65127">
        <w:rPr>
          <w:rFonts w:ascii="Lato" w:hAnsi="Lato" w:cs="Times New Roman"/>
        </w:rPr>
        <w:lastRenderedPageBreak/>
        <w:t>Wyniki konkursu zostaną podane do wiadomości publicznej poprzez zamieszczenie na stronie podmiotowej Ministra w Biuletynie Informacji Publicznej.</w:t>
      </w:r>
    </w:p>
    <w:p w14:paraId="40BC1DC7" w14:textId="77777777" w:rsidR="005C5FE7" w:rsidRPr="00D65127" w:rsidRDefault="005C5FE7" w:rsidP="00016D70">
      <w:pPr>
        <w:spacing w:after="120" w:line="276" w:lineRule="auto"/>
        <w:jc w:val="both"/>
        <w:rPr>
          <w:rFonts w:ascii="Lato" w:hAnsi="Lato" w:cs="Times New Roman"/>
        </w:rPr>
      </w:pPr>
    </w:p>
    <w:p w14:paraId="758CFCCA" w14:textId="77777777" w:rsidR="00016D70" w:rsidRPr="00864FBC" w:rsidRDefault="00016D70" w:rsidP="00016D70">
      <w:pPr>
        <w:pStyle w:val="Nagwek2"/>
        <w:ind w:left="284" w:hanging="284"/>
      </w:pPr>
      <w:bookmarkStart w:id="58" w:name="_Toc225244238"/>
      <w:r w:rsidRPr="00864FBC">
        <w:t>DOFINANSOWANIE OFERTY</w:t>
      </w:r>
      <w:bookmarkEnd w:id="58"/>
    </w:p>
    <w:p w14:paraId="3CCAD495" w14:textId="77777777" w:rsidR="00016D70" w:rsidRPr="00D65127" w:rsidRDefault="00016D70" w:rsidP="00A36FC2">
      <w:pPr>
        <w:pStyle w:val="Nagwek3"/>
        <w:numPr>
          <w:ilvl w:val="0"/>
          <w:numId w:val="13"/>
        </w:numPr>
        <w:spacing w:before="0" w:after="120" w:line="276" w:lineRule="auto"/>
        <w:rPr>
          <w:szCs w:val="22"/>
        </w:rPr>
      </w:pPr>
      <w:bookmarkStart w:id="59" w:name="_Toc225244239"/>
      <w:r w:rsidRPr="00D65127">
        <w:rPr>
          <w:szCs w:val="22"/>
        </w:rPr>
        <w:t>Czynności poprzedzające zawarcie umowy</w:t>
      </w:r>
      <w:bookmarkEnd w:id="59"/>
    </w:p>
    <w:p w14:paraId="4C4A3411" w14:textId="250A073D" w:rsidR="00016D70" w:rsidRPr="00D65127" w:rsidRDefault="00EE22F1" w:rsidP="00016D70">
      <w:pPr>
        <w:spacing w:after="120" w:line="276" w:lineRule="auto"/>
        <w:ind w:right="6"/>
        <w:jc w:val="both"/>
        <w:rPr>
          <w:rFonts w:ascii="Lato" w:eastAsia="Times New Roman" w:hAnsi="Lato" w:cs="Times New Roman"/>
          <w:color w:val="000000"/>
          <w:lang w:eastAsia="pl-PL"/>
        </w:rPr>
      </w:pPr>
      <w:r w:rsidRPr="001F2138">
        <w:rPr>
          <w:rFonts w:ascii="Lato" w:eastAsia="Times New Roman" w:hAnsi="Lato" w:cs="Times New Roman"/>
          <w:color w:val="000000"/>
          <w:lang w:eastAsia="pl-PL"/>
        </w:rPr>
        <w:t>Minister</w:t>
      </w:r>
      <w:r>
        <w:rPr>
          <w:rFonts w:ascii="Lato" w:eastAsia="Times New Roman" w:hAnsi="Lato" w:cs="Times New Roman"/>
          <w:color w:val="000000"/>
          <w:lang w:eastAsia="pl-PL"/>
        </w:rPr>
        <w:t xml:space="preserve"> zastrzega sobie prawo do przyznania mniejszej kwoty dotacji niż wnioskowana.</w:t>
      </w:r>
      <w:r w:rsidR="00016D70" w:rsidRPr="00D65127">
        <w:rPr>
          <w:rFonts w:ascii="Lato" w:eastAsia="Times New Roman" w:hAnsi="Lato" w:cs="Times New Roman"/>
          <w:color w:val="000000"/>
          <w:lang w:eastAsia="pl-PL"/>
        </w:rPr>
        <w:t xml:space="preserve"> </w:t>
      </w:r>
      <w:r w:rsidR="009C3861">
        <w:rPr>
          <w:rFonts w:ascii="Lato" w:eastAsia="Times New Roman" w:hAnsi="Lato" w:cs="Times New Roman"/>
          <w:color w:val="000000"/>
          <w:lang w:eastAsia="pl-PL"/>
        </w:rPr>
        <w:t>W przypadku gdy Minister zaproponuje przyznanie dotacji w kwocie niższej niż wnioskowana w ofercie, Oferent jest zobowiązany, przed zawarciem umowy, do dostosowania kalkulacji przewidywanych kosztów, harmonogramu działań oraz opisu poszczególnych działań do wysokości zaproponowanej dotacji</w:t>
      </w:r>
      <w:r w:rsidR="00016D70" w:rsidRPr="00D65127">
        <w:rPr>
          <w:rFonts w:ascii="Lato" w:eastAsia="Times New Roman" w:hAnsi="Lato" w:cs="Times New Roman"/>
          <w:color w:val="000000"/>
          <w:lang w:eastAsia="pl-PL"/>
        </w:rPr>
        <w:t xml:space="preserve">. W przypadku przyznania dotacji przez Ministra, Oferent otrzyma od Przedstawiciela DD informację o dalszych krokach zmierzających do zawarcia umowy, na adres mailowy wskazany w ofercie. Oferent będzie obowiązany w terminie 3 dni od dnia przekazania stosownych instrukcji przez Przedstawiciela DD, dostarczyć do MRPiPS oryginały oferty oraz egzemplarze podpisanej przez uprawnione osoby umowy. Oferent może także podpisać umowę kwalifikowanym podpisem elektronicznym. </w:t>
      </w:r>
    </w:p>
    <w:p w14:paraId="55BC4525" w14:textId="77777777" w:rsidR="00016D70" w:rsidRPr="00D65127" w:rsidRDefault="00016D70" w:rsidP="00016D70">
      <w:pPr>
        <w:spacing w:after="120" w:line="276" w:lineRule="auto"/>
        <w:ind w:right="6"/>
        <w:jc w:val="both"/>
        <w:rPr>
          <w:rFonts w:ascii="Lato" w:eastAsia="Times New Roman" w:hAnsi="Lato" w:cs="Times New Roman"/>
          <w:color w:val="000000"/>
          <w:lang w:eastAsia="pl-PL"/>
        </w:rPr>
      </w:pPr>
      <w:r w:rsidRPr="00D65127">
        <w:rPr>
          <w:rFonts w:ascii="Lato" w:eastAsia="Times New Roman" w:hAnsi="Lato" w:cs="Times New Roman"/>
          <w:color w:val="000000"/>
          <w:lang w:eastAsia="pl-PL"/>
        </w:rPr>
        <w:t>Ponadto Oferent ma obowiązek dostarczyć wraz z umową następujące dokumenty, tylko w przypadku jeśli zachodzi potrzeba ich zaktualizowania:</w:t>
      </w:r>
    </w:p>
    <w:p w14:paraId="32B57588" w14:textId="77777777" w:rsidR="00016D70" w:rsidRPr="00D65127" w:rsidRDefault="00016D70" w:rsidP="00A36FC2">
      <w:pPr>
        <w:pStyle w:val="Akapitzlist"/>
        <w:numPr>
          <w:ilvl w:val="0"/>
          <w:numId w:val="30"/>
        </w:numPr>
        <w:spacing w:after="120" w:line="276" w:lineRule="auto"/>
        <w:ind w:left="284" w:right="6" w:hanging="284"/>
        <w:contextualSpacing w:val="0"/>
        <w:jc w:val="both"/>
        <w:rPr>
          <w:rFonts w:ascii="Lato" w:eastAsia="Times New Roman" w:hAnsi="Lato" w:cs="Times New Roman"/>
          <w:color w:val="000000"/>
          <w:lang w:eastAsia="pl-PL"/>
        </w:rPr>
      </w:pPr>
      <w:r w:rsidRPr="00D65127">
        <w:rPr>
          <w:rFonts w:ascii="Lato" w:eastAsia="Times New Roman" w:hAnsi="Lato" w:cs="Times New Roman"/>
          <w:color w:val="000000"/>
          <w:lang w:eastAsia="pl-PL"/>
        </w:rPr>
        <w:t xml:space="preserve">wskazane niżej dokumenty tj.: zaktualizowany harmonogram działań, zaktualizowana kalkulacja przewidywanych kosztów realizacji zadania, zaktualizowany opis poszczególnych działań w 3 egzemplarzach, jeżeli w ramach rozstrzygania konkursu, MRPiPS zwróci się o to do Oferenta (termin realizacji zadania określony w załącznikach musi być tożsamy co do konkretnego dnia z terminem określonym w umowie), każdy podpisany przez osoby uprawnione, stanowiące załączniki do umowy. Przed podpisaniem umowy ww. dokumenty powinny być dostosowane do przyznanej dotacji, prawidłowo wypełnione i zgodne ze specyfikacją zadań wymienionych w ofercie (w celu prawidłowego dostosowania należy przed wysłaniem dokumentów skontaktować się za pośrednictwem poczty elektronicznej z Przedstawicielem DD), </w:t>
      </w:r>
    </w:p>
    <w:p w14:paraId="547DA90E" w14:textId="77777777" w:rsidR="00016D70" w:rsidRDefault="00016D70" w:rsidP="00A36FC2">
      <w:pPr>
        <w:pStyle w:val="Akapitzlist"/>
        <w:numPr>
          <w:ilvl w:val="0"/>
          <w:numId w:val="30"/>
        </w:numPr>
        <w:spacing w:after="120" w:line="276" w:lineRule="auto"/>
        <w:ind w:left="284" w:right="6" w:hanging="284"/>
        <w:contextualSpacing w:val="0"/>
        <w:jc w:val="both"/>
        <w:rPr>
          <w:rFonts w:ascii="Lato" w:eastAsia="Times New Roman" w:hAnsi="Lato" w:cs="Times New Roman"/>
          <w:color w:val="000000"/>
          <w:lang w:eastAsia="pl-PL"/>
        </w:rPr>
      </w:pPr>
      <w:r w:rsidRPr="00D65127">
        <w:rPr>
          <w:rFonts w:ascii="Lato" w:eastAsia="Times New Roman" w:hAnsi="Lato" w:cs="Times New Roman"/>
          <w:color w:val="000000"/>
          <w:lang w:eastAsia="pl-PL"/>
        </w:rPr>
        <w:t xml:space="preserve">w przypadku reprezentacji podmiotu składającego ofertę przez osobę upoważnioną, upoważnienie pisemne do działania w imieniu Oferenta obejmujące umocowanie do wszelkich czynności z tym związanych. </w:t>
      </w:r>
    </w:p>
    <w:p w14:paraId="73CB4DBB" w14:textId="77777777" w:rsidR="00016D70" w:rsidRPr="00F343B7" w:rsidRDefault="00016D70" w:rsidP="00016D70">
      <w:pPr>
        <w:spacing w:after="120" w:line="276" w:lineRule="auto"/>
        <w:ind w:right="6"/>
        <w:jc w:val="both"/>
        <w:rPr>
          <w:rFonts w:ascii="Lato" w:eastAsia="Times New Roman" w:hAnsi="Lato" w:cs="Times New Roman"/>
          <w:color w:val="000000"/>
          <w:lang w:eastAsia="pl-PL"/>
        </w:rPr>
      </w:pPr>
      <w:r w:rsidRPr="00F343B7">
        <w:rPr>
          <w:rFonts w:ascii="Lato" w:eastAsia="Times New Roman" w:hAnsi="Lato" w:cs="Times New Roman"/>
          <w:color w:val="000000"/>
          <w:lang w:eastAsia="pl-PL"/>
        </w:rPr>
        <w:t xml:space="preserve">Umowa, oferta oraz </w:t>
      </w:r>
      <w:r w:rsidRPr="00C94407">
        <w:rPr>
          <w:rFonts w:ascii="Lato" w:eastAsia="Times New Roman" w:hAnsi="Lato" w:cs="Times New Roman"/>
          <w:color w:val="000000"/>
          <w:lang w:eastAsia="pl-PL"/>
        </w:rPr>
        <w:t>wszelkie wymagane Regulaminem dokumenty powinny być czytelnie podpisane przez osobę lub osoby uprawnione do składania w imieniu Oferenta oświadczeń woli, zgodnie z zasadami reprezentacji (tj. podpisane przez osobę lub osoby wskazane do reprezentacji w dokumencie rejestrowym lub upoważnionego pełnomocnika w załączonym do oferty pełnomocnictwie lub potwierdzonej za zgodność z oryginałem przez Oferenta jego kopii). Za czytelne uważa się podpisy złożone w formie pieczęci imiennej wraz z podpisem odręcznym lub nie budzącym wątpliwości co do imienia i nazwiska podpis odręczny.</w:t>
      </w:r>
      <w:r w:rsidRPr="00F343B7">
        <w:rPr>
          <w:rFonts w:ascii="Lato" w:eastAsia="Times New Roman" w:hAnsi="Lato" w:cs="Times New Roman"/>
          <w:color w:val="000000"/>
          <w:lang w:eastAsia="pl-PL"/>
        </w:rPr>
        <w:t xml:space="preserve"> </w:t>
      </w:r>
    </w:p>
    <w:p w14:paraId="5972025B" w14:textId="77777777" w:rsidR="00016D70" w:rsidRPr="00F343B7" w:rsidRDefault="00016D70" w:rsidP="00016D70">
      <w:pPr>
        <w:spacing w:after="120" w:line="276" w:lineRule="auto"/>
        <w:ind w:right="6"/>
        <w:jc w:val="both"/>
        <w:rPr>
          <w:rFonts w:ascii="Lato" w:eastAsia="Times New Roman" w:hAnsi="Lato" w:cs="Times New Roman"/>
          <w:color w:val="000000"/>
          <w:lang w:eastAsia="pl-PL"/>
        </w:rPr>
      </w:pPr>
      <w:r w:rsidRPr="00F343B7">
        <w:rPr>
          <w:rFonts w:ascii="Lato" w:eastAsia="Times New Roman" w:hAnsi="Lato" w:cs="Times New Roman"/>
          <w:color w:val="000000"/>
          <w:lang w:eastAsia="pl-PL"/>
        </w:rPr>
        <w:t>Dopuszcza się możliwość podpisywania kwalifikowanym podpisem elektronicznym.</w:t>
      </w:r>
    </w:p>
    <w:p w14:paraId="05D14DFB" w14:textId="77777777" w:rsidR="00016D70" w:rsidRPr="00F343B7" w:rsidRDefault="00016D70" w:rsidP="00A36FC2">
      <w:pPr>
        <w:pStyle w:val="Nagwek3"/>
        <w:numPr>
          <w:ilvl w:val="0"/>
          <w:numId w:val="13"/>
        </w:numPr>
      </w:pPr>
      <w:bookmarkStart w:id="60" w:name="_Toc225244240"/>
      <w:r w:rsidRPr="00F343B7">
        <w:lastRenderedPageBreak/>
        <w:t>Procedura zawarcia umowy</w:t>
      </w:r>
      <w:bookmarkEnd w:id="60"/>
    </w:p>
    <w:p w14:paraId="49A93F65" w14:textId="77777777" w:rsidR="00016D70" w:rsidRPr="00D65127" w:rsidRDefault="00016D70" w:rsidP="00A36FC2">
      <w:pPr>
        <w:pStyle w:val="Akapitzlist"/>
        <w:numPr>
          <w:ilvl w:val="0"/>
          <w:numId w:val="31"/>
        </w:numPr>
        <w:spacing w:after="120" w:line="276" w:lineRule="auto"/>
        <w:ind w:left="284" w:right="7" w:hanging="284"/>
        <w:contextualSpacing w:val="0"/>
        <w:jc w:val="both"/>
        <w:rPr>
          <w:rFonts w:ascii="Lato" w:eastAsia="Times New Roman" w:hAnsi="Lato" w:cs="Times New Roman"/>
          <w:color w:val="000000"/>
          <w:lang w:eastAsia="pl-PL"/>
        </w:rPr>
      </w:pPr>
      <w:r w:rsidRPr="00D65127">
        <w:rPr>
          <w:rFonts w:ascii="Lato" w:eastAsia="Times New Roman" w:hAnsi="Lato" w:cs="Times New Roman"/>
          <w:color w:val="000000"/>
          <w:lang w:eastAsia="pl-PL"/>
        </w:rPr>
        <w:t xml:space="preserve">Dotacja udzielana jest na podstawie umowy. </w:t>
      </w:r>
    </w:p>
    <w:p w14:paraId="7CF1DBC8" w14:textId="00F81B2A" w:rsidR="00016D70" w:rsidRPr="00D65127" w:rsidRDefault="00016D70" w:rsidP="00A36FC2">
      <w:pPr>
        <w:pStyle w:val="Akapitzlist"/>
        <w:numPr>
          <w:ilvl w:val="0"/>
          <w:numId w:val="31"/>
        </w:numPr>
        <w:spacing w:after="120" w:line="276" w:lineRule="auto"/>
        <w:ind w:left="284" w:right="7" w:hanging="284"/>
        <w:contextualSpacing w:val="0"/>
        <w:jc w:val="both"/>
        <w:rPr>
          <w:rFonts w:ascii="Lato" w:eastAsia="Times New Roman" w:hAnsi="Lato" w:cs="Times New Roman"/>
          <w:color w:val="000000"/>
          <w:lang w:eastAsia="pl-PL"/>
        </w:rPr>
      </w:pPr>
      <w:r w:rsidRPr="00D65127">
        <w:rPr>
          <w:rFonts w:ascii="Lato" w:eastAsia="Times New Roman" w:hAnsi="Lato" w:cs="Times New Roman"/>
          <w:color w:val="000000"/>
          <w:lang w:eastAsia="pl-PL"/>
        </w:rPr>
        <w:t xml:space="preserve">Stroną umowy może być </w:t>
      </w:r>
      <w:r w:rsidR="009C3861">
        <w:rPr>
          <w:rFonts w:ascii="Lato" w:eastAsia="Times New Roman" w:hAnsi="Lato" w:cs="Times New Roman"/>
          <w:color w:val="000000"/>
          <w:lang w:eastAsia="pl-PL"/>
        </w:rPr>
        <w:t>wyłącznie Oferent, którego oferta została wybrana do dofinansowania, posiadający</w:t>
      </w:r>
      <w:r w:rsidRPr="00D65127">
        <w:rPr>
          <w:rFonts w:ascii="Lato" w:eastAsia="Times New Roman" w:hAnsi="Lato" w:cs="Times New Roman"/>
          <w:color w:val="000000"/>
          <w:lang w:eastAsia="pl-PL"/>
        </w:rPr>
        <w:t xml:space="preserve"> zdolność do czynności prawnych. </w:t>
      </w:r>
    </w:p>
    <w:p w14:paraId="65897C8B" w14:textId="6262CD27" w:rsidR="00016D70" w:rsidRPr="00D65127" w:rsidRDefault="00016D70" w:rsidP="00A36FC2">
      <w:pPr>
        <w:pStyle w:val="Akapitzlist"/>
        <w:numPr>
          <w:ilvl w:val="0"/>
          <w:numId w:val="31"/>
        </w:numPr>
        <w:spacing w:after="120" w:line="276" w:lineRule="auto"/>
        <w:ind w:left="284" w:right="7" w:hanging="284"/>
        <w:contextualSpacing w:val="0"/>
        <w:jc w:val="both"/>
        <w:rPr>
          <w:rFonts w:ascii="Lato" w:eastAsia="Times New Roman" w:hAnsi="Lato" w:cs="Times New Roman"/>
          <w:color w:val="000000"/>
          <w:lang w:eastAsia="pl-PL"/>
        </w:rPr>
      </w:pPr>
      <w:r w:rsidRPr="00D65127">
        <w:rPr>
          <w:rFonts w:ascii="Lato" w:eastAsia="Times New Roman" w:hAnsi="Lato" w:cs="Times New Roman"/>
          <w:color w:val="000000"/>
          <w:lang w:eastAsia="pl-PL"/>
        </w:rPr>
        <w:t xml:space="preserve">Umowa, jeśli będzie zawierana w wersji papierowej, powinna zostać przesłana do DD, na adres ul. Nowogrodzka 1/3/5, 00-513 Warszawa lub złożona osobiście w Kancelarii MRPiPS. W przypadku umowy zawieranej elektronicznie, podpisanej kwalifikowanym podpisem elektronicznym konieczne będzie przekazanie jej na adres mailowy: sekretariat.dd@mrpips.gov.pl oraz za pośrednictwem </w:t>
      </w:r>
      <w:r w:rsidR="001D7D8C">
        <w:rPr>
          <w:rFonts w:ascii="Lato" w:eastAsia="Times New Roman" w:hAnsi="Lato" w:cs="Times New Roman"/>
          <w:color w:val="000000"/>
          <w:lang w:eastAsia="pl-PL"/>
        </w:rPr>
        <w:t xml:space="preserve">systemu e-Doręczeń </w:t>
      </w:r>
      <w:r w:rsidRPr="00D65127">
        <w:rPr>
          <w:rFonts w:ascii="Lato" w:eastAsia="Times New Roman" w:hAnsi="Lato" w:cs="Times New Roman"/>
          <w:color w:val="000000"/>
          <w:lang w:eastAsia="pl-PL"/>
        </w:rPr>
        <w:t xml:space="preserve"> MRPiPS.</w:t>
      </w:r>
    </w:p>
    <w:p w14:paraId="667BC81F" w14:textId="77777777" w:rsidR="00016D70" w:rsidRPr="00D65127" w:rsidRDefault="00016D70" w:rsidP="00A36FC2">
      <w:pPr>
        <w:pStyle w:val="Akapitzlist"/>
        <w:numPr>
          <w:ilvl w:val="0"/>
          <w:numId w:val="31"/>
        </w:numPr>
        <w:spacing w:after="120" w:line="276" w:lineRule="auto"/>
        <w:ind w:left="284" w:right="7" w:hanging="284"/>
        <w:contextualSpacing w:val="0"/>
        <w:jc w:val="both"/>
        <w:rPr>
          <w:rFonts w:ascii="Lato" w:eastAsia="Times New Roman" w:hAnsi="Lato" w:cs="Times New Roman"/>
          <w:color w:val="000000"/>
          <w:lang w:eastAsia="pl-PL"/>
        </w:rPr>
      </w:pPr>
      <w:r w:rsidRPr="00D65127">
        <w:rPr>
          <w:rFonts w:ascii="Lato" w:eastAsia="Times New Roman" w:hAnsi="Lato" w:cs="Times New Roman"/>
          <w:color w:val="000000"/>
          <w:lang w:eastAsia="pl-PL"/>
        </w:rPr>
        <w:t>Niezłożenie w komplecie żądanych dokumentów niezbędnych do skutecznego zawarcia umowy będzie potraktowane jako rezygnacja z ubiegania się o dofinansowanie realizacji zadania ze środków przeznaczonych na konkurs.</w:t>
      </w:r>
    </w:p>
    <w:p w14:paraId="35B92F1E" w14:textId="77777777" w:rsidR="00016D70" w:rsidRPr="00D65127" w:rsidRDefault="00016D70" w:rsidP="00A36FC2">
      <w:pPr>
        <w:pStyle w:val="Akapitzlist"/>
        <w:numPr>
          <w:ilvl w:val="0"/>
          <w:numId w:val="31"/>
        </w:numPr>
        <w:spacing w:after="120" w:line="276" w:lineRule="auto"/>
        <w:ind w:left="284" w:right="7" w:hanging="284"/>
        <w:contextualSpacing w:val="0"/>
        <w:jc w:val="both"/>
        <w:rPr>
          <w:rFonts w:ascii="Lato" w:eastAsia="Times New Roman" w:hAnsi="Lato" w:cs="Times New Roman"/>
          <w:color w:val="000000"/>
          <w:lang w:eastAsia="pl-PL"/>
        </w:rPr>
      </w:pPr>
      <w:r w:rsidRPr="00D65127">
        <w:rPr>
          <w:rFonts w:ascii="Lato" w:eastAsia="Times New Roman" w:hAnsi="Lato" w:cs="Times New Roman"/>
          <w:color w:val="000000"/>
          <w:lang w:eastAsia="pl-PL"/>
        </w:rPr>
        <w:t>Po przekazaniu umowy do MRPiPS podlega ona procedurze weryfikacji przez komórki właściwe ze względu na obsługę merytoryczną, prawną oraz finansową, a po uzyskaniu ich akceptacji umowa zostaje przedłożona do podpisu Ministrowi lub osobie przez niego upoważnionej.</w:t>
      </w:r>
    </w:p>
    <w:p w14:paraId="1C517448" w14:textId="77777777" w:rsidR="00016D70" w:rsidRPr="00D65127" w:rsidRDefault="00016D70" w:rsidP="00A36FC2">
      <w:pPr>
        <w:pStyle w:val="Akapitzlist"/>
        <w:numPr>
          <w:ilvl w:val="0"/>
          <w:numId w:val="31"/>
        </w:numPr>
        <w:spacing w:after="120" w:line="276" w:lineRule="auto"/>
        <w:ind w:left="284" w:right="7" w:hanging="284"/>
        <w:contextualSpacing w:val="0"/>
        <w:jc w:val="both"/>
        <w:rPr>
          <w:rFonts w:ascii="Lato" w:eastAsia="Times New Roman" w:hAnsi="Lato" w:cs="Times New Roman"/>
          <w:color w:val="000000"/>
          <w:lang w:eastAsia="pl-PL"/>
        </w:rPr>
      </w:pPr>
      <w:r w:rsidRPr="00D65127">
        <w:rPr>
          <w:rFonts w:ascii="Lato" w:eastAsia="Times New Roman" w:hAnsi="Lato" w:cs="Times New Roman"/>
          <w:color w:val="000000"/>
          <w:lang w:eastAsia="pl-PL"/>
        </w:rPr>
        <w:t xml:space="preserve">Umowa o dofinansowanie realizacji zadania publicznego nie zostanie podpisana z Oferentem w przypadku: </w:t>
      </w:r>
    </w:p>
    <w:p w14:paraId="7BE6B496" w14:textId="55B08048" w:rsidR="00016D70" w:rsidRDefault="00016D70" w:rsidP="00A36FC2">
      <w:pPr>
        <w:pStyle w:val="Akapitzlist"/>
        <w:numPr>
          <w:ilvl w:val="0"/>
          <w:numId w:val="32"/>
        </w:numPr>
        <w:spacing w:after="120" w:line="276" w:lineRule="auto"/>
        <w:ind w:left="567" w:right="7" w:hanging="283"/>
        <w:contextualSpacing w:val="0"/>
        <w:jc w:val="both"/>
        <w:rPr>
          <w:rFonts w:ascii="Lato" w:eastAsia="Times New Roman" w:hAnsi="Lato" w:cs="Times New Roman"/>
          <w:color w:val="000000"/>
          <w:lang w:eastAsia="pl-PL"/>
        </w:rPr>
      </w:pPr>
      <w:r w:rsidRPr="00D65127">
        <w:rPr>
          <w:rFonts w:ascii="Lato" w:eastAsia="Times New Roman" w:hAnsi="Lato" w:cs="Times New Roman"/>
          <w:color w:val="000000"/>
          <w:lang w:eastAsia="pl-PL"/>
        </w:rPr>
        <w:t xml:space="preserve">Stwierdzenia, że oświadczenia Oferenta, którego </w:t>
      </w:r>
      <w:r w:rsidR="00EA0015">
        <w:rPr>
          <w:rFonts w:ascii="Lato" w:eastAsia="Times New Roman" w:hAnsi="Lato" w:cs="Times New Roman"/>
          <w:color w:val="000000"/>
          <w:lang w:eastAsia="pl-PL"/>
        </w:rPr>
        <w:t>oferta</w:t>
      </w:r>
      <w:r w:rsidRPr="00D65127">
        <w:rPr>
          <w:rFonts w:ascii="Lato" w:eastAsia="Times New Roman" w:hAnsi="Lato" w:cs="Times New Roman"/>
          <w:color w:val="000000"/>
          <w:lang w:eastAsia="pl-PL"/>
        </w:rPr>
        <w:t xml:space="preserve"> został</w:t>
      </w:r>
      <w:r w:rsidR="00EA0015">
        <w:rPr>
          <w:rFonts w:ascii="Lato" w:eastAsia="Times New Roman" w:hAnsi="Lato" w:cs="Times New Roman"/>
          <w:color w:val="000000"/>
          <w:lang w:eastAsia="pl-PL"/>
        </w:rPr>
        <w:t>a</w:t>
      </w:r>
      <w:r w:rsidRPr="00D65127">
        <w:rPr>
          <w:rFonts w:ascii="Lato" w:eastAsia="Times New Roman" w:hAnsi="Lato" w:cs="Times New Roman"/>
          <w:color w:val="000000"/>
          <w:lang w:eastAsia="pl-PL"/>
        </w:rPr>
        <w:t xml:space="preserve"> przeznaczon</w:t>
      </w:r>
      <w:r w:rsidR="00EA0015">
        <w:rPr>
          <w:rFonts w:ascii="Lato" w:eastAsia="Times New Roman" w:hAnsi="Lato" w:cs="Times New Roman"/>
          <w:color w:val="000000"/>
          <w:lang w:eastAsia="pl-PL"/>
        </w:rPr>
        <w:t>a</w:t>
      </w:r>
      <w:r w:rsidRPr="00D65127">
        <w:rPr>
          <w:rFonts w:ascii="Lato" w:eastAsia="Times New Roman" w:hAnsi="Lato" w:cs="Times New Roman"/>
          <w:color w:val="000000"/>
          <w:lang w:eastAsia="pl-PL"/>
        </w:rPr>
        <w:t xml:space="preserve"> do dofinansowania, są niezgodne ze stanem faktycznym</w:t>
      </w:r>
      <w:r w:rsidR="0016154D">
        <w:rPr>
          <w:rFonts w:ascii="Lato" w:eastAsia="Times New Roman" w:hAnsi="Lato" w:cs="Times New Roman"/>
          <w:color w:val="000000"/>
          <w:lang w:eastAsia="pl-PL"/>
        </w:rPr>
        <w:t xml:space="preserve">, </w:t>
      </w:r>
      <w:r w:rsidRPr="00D65127">
        <w:rPr>
          <w:rFonts w:ascii="Lato" w:eastAsia="Times New Roman" w:hAnsi="Lato" w:cs="Times New Roman"/>
          <w:color w:val="000000"/>
          <w:lang w:eastAsia="pl-PL"/>
        </w:rPr>
        <w:t>nie zostały przedłożone wszystkie wymagane dokumenty</w:t>
      </w:r>
      <w:r w:rsidR="008627E0">
        <w:rPr>
          <w:rFonts w:ascii="Lato" w:eastAsia="Times New Roman" w:hAnsi="Lato" w:cs="Times New Roman"/>
          <w:color w:val="000000"/>
          <w:lang w:eastAsia="pl-PL"/>
        </w:rPr>
        <w:t xml:space="preserve"> lub z przedłożonych dokumentów wynika, że Oferent nie spełnia warunków uczestnictwa w konkursie</w:t>
      </w:r>
      <w:r w:rsidRPr="00D65127">
        <w:rPr>
          <w:rFonts w:ascii="Lato" w:eastAsia="Times New Roman" w:hAnsi="Lato" w:cs="Times New Roman"/>
          <w:color w:val="000000"/>
          <w:lang w:eastAsia="pl-PL"/>
        </w:rPr>
        <w:t>.</w:t>
      </w:r>
    </w:p>
    <w:p w14:paraId="540B4EFE" w14:textId="77777777" w:rsidR="000E38F3" w:rsidRPr="00D65127" w:rsidRDefault="000E38F3" w:rsidP="000E38F3">
      <w:pPr>
        <w:spacing w:after="120" w:line="276" w:lineRule="auto"/>
        <w:ind w:right="6"/>
        <w:jc w:val="both"/>
        <w:rPr>
          <w:rFonts w:ascii="Lato" w:hAnsi="Lato" w:cs="Times New Roman"/>
        </w:rPr>
      </w:pPr>
      <w:r w:rsidRPr="00D65127">
        <w:rPr>
          <w:rFonts w:ascii="Lato" w:hAnsi="Lato" w:cs="Times New Roman"/>
        </w:rPr>
        <w:t>W przypadku uwolnienia środków wynikającego z:</w:t>
      </w:r>
    </w:p>
    <w:p w14:paraId="50E244E8" w14:textId="77777777" w:rsidR="000E38F3" w:rsidRPr="00D65127" w:rsidRDefault="000E38F3" w:rsidP="000E38F3">
      <w:pPr>
        <w:numPr>
          <w:ilvl w:val="0"/>
          <w:numId w:val="1"/>
        </w:numPr>
        <w:spacing w:after="120" w:line="276" w:lineRule="auto"/>
        <w:ind w:left="426" w:right="6" w:hanging="426"/>
        <w:jc w:val="both"/>
        <w:rPr>
          <w:rFonts w:ascii="Lato" w:hAnsi="Lato" w:cs="Times New Roman"/>
        </w:rPr>
      </w:pPr>
      <w:r w:rsidRPr="00D65127">
        <w:rPr>
          <w:rFonts w:ascii="Lato" w:hAnsi="Lato" w:cs="Times New Roman"/>
        </w:rPr>
        <w:t xml:space="preserve">rezygnacji z realizacji </w:t>
      </w:r>
      <w:r>
        <w:rPr>
          <w:rFonts w:ascii="Lato" w:hAnsi="Lato" w:cs="Times New Roman"/>
        </w:rPr>
        <w:t>zadania</w:t>
      </w:r>
      <w:r w:rsidRPr="00D65127">
        <w:rPr>
          <w:rFonts w:ascii="Lato" w:hAnsi="Lato" w:cs="Times New Roman"/>
        </w:rPr>
        <w:t xml:space="preserve"> przez Oferenta, którego </w:t>
      </w:r>
      <w:r>
        <w:rPr>
          <w:rFonts w:ascii="Lato" w:hAnsi="Lato" w:cs="Times New Roman"/>
        </w:rPr>
        <w:t>oferta</w:t>
      </w:r>
      <w:r w:rsidRPr="00D65127">
        <w:rPr>
          <w:rFonts w:ascii="Lato" w:hAnsi="Lato" w:cs="Times New Roman"/>
        </w:rPr>
        <w:t xml:space="preserve"> otrzymał</w:t>
      </w:r>
      <w:r>
        <w:rPr>
          <w:rFonts w:ascii="Lato" w:hAnsi="Lato" w:cs="Times New Roman"/>
        </w:rPr>
        <w:t>a</w:t>
      </w:r>
      <w:r w:rsidRPr="00D65127">
        <w:rPr>
          <w:rFonts w:ascii="Lato" w:hAnsi="Lato" w:cs="Times New Roman"/>
        </w:rPr>
        <w:t xml:space="preserve"> dofinansowanie; </w:t>
      </w:r>
    </w:p>
    <w:p w14:paraId="137A61EF" w14:textId="77777777" w:rsidR="000E38F3" w:rsidRPr="00D65127" w:rsidRDefault="000E38F3" w:rsidP="000E38F3">
      <w:pPr>
        <w:numPr>
          <w:ilvl w:val="0"/>
          <w:numId w:val="1"/>
        </w:numPr>
        <w:spacing w:after="120" w:line="276" w:lineRule="auto"/>
        <w:ind w:left="426" w:right="6" w:hanging="426"/>
        <w:jc w:val="both"/>
        <w:rPr>
          <w:rFonts w:ascii="Lato" w:hAnsi="Lato" w:cs="Times New Roman"/>
        </w:rPr>
      </w:pPr>
      <w:r w:rsidRPr="00D65127">
        <w:rPr>
          <w:rFonts w:ascii="Lato" w:hAnsi="Lato" w:cs="Times New Roman"/>
        </w:rPr>
        <w:t>zaistnienia jednej z przesłanek do nie</w:t>
      </w:r>
      <w:r>
        <w:rPr>
          <w:rFonts w:ascii="Lato" w:hAnsi="Lato" w:cs="Times New Roman"/>
        </w:rPr>
        <w:t xml:space="preserve"> </w:t>
      </w:r>
      <w:r w:rsidRPr="00D65127">
        <w:rPr>
          <w:rFonts w:ascii="Lato" w:hAnsi="Lato" w:cs="Times New Roman"/>
        </w:rPr>
        <w:t xml:space="preserve">zawarcia umowy, </w:t>
      </w:r>
    </w:p>
    <w:p w14:paraId="3C5900BE" w14:textId="232C28FE" w:rsidR="000E38F3" w:rsidRPr="001F2138" w:rsidRDefault="000E38F3" w:rsidP="001F2138">
      <w:pPr>
        <w:spacing w:after="120" w:line="276" w:lineRule="auto"/>
        <w:ind w:right="7"/>
        <w:jc w:val="both"/>
        <w:rPr>
          <w:rFonts w:ascii="Lato" w:hAnsi="Lato" w:cs="Times New Roman"/>
        </w:rPr>
      </w:pPr>
      <w:r w:rsidRPr="00F05077">
        <w:rPr>
          <w:rFonts w:ascii="Lato" w:hAnsi="Lato" w:cs="Times New Roman"/>
        </w:rPr>
        <w:t xml:space="preserve">dofinansowanie może zostać przyznane kolejnemu </w:t>
      </w:r>
      <w:r>
        <w:rPr>
          <w:rFonts w:ascii="Lato" w:hAnsi="Lato" w:cs="Times New Roman"/>
        </w:rPr>
        <w:t>O</w:t>
      </w:r>
      <w:r w:rsidRPr="00F05077">
        <w:rPr>
          <w:rFonts w:ascii="Lato" w:hAnsi="Lato" w:cs="Times New Roman"/>
        </w:rPr>
        <w:t>ferentowi z najwyższą oceną.</w:t>
      </w:r>
    </w:p>
    <w:p w14:paraId="7F0AFF83" w14:textId="77777777" w:rsidR="00016D70" w:rsidRPr="00F343B7" w:rsidRDefault="00016D70" w:rsidP="00A36FC2">
      <w:pPr>
        <w:pStyle w:val="Nagwek3"/>
        <w:numPr>
          <w:ilvl w:val="0"/>
          <w:numId w:val="13"/>
        </w:numPr>
      </w:pPr>
      <w:bookmarkStart w:id="61" w:name="_Toc223514787"/>
      <w:bookmarkStart w:id="62" w:name="_Toc223514788"/>
      <w:bookmarkStart w:id="63" w:name="_Toc223514789"/>
      <w:bookmarkStart w:id="64" w:name="_Toc223421716"/>
      <w:bookmarkStart w:id="65" w:name="_Toc225244241"/>
      <w:bookmarkEnd w:id="61"/>
      <w:bookmarkEnd w:id="62"/>
      <w:bookmarkEnd w:id="63"/>
      <w:bookmarkEnd w:id="64"/>
      <w:r w:rsidRPr="00F343B7">
        <w:t>Przekazanie środków</w:t>
      </w:r>
      <w:bookmarkEnd w:id="65"/>
    </w:p>
    <w:p w14:paraId="63F94683" w14:textId="6AEDBC40" w:rsidR="00016D70" w:rsidRPr="00D65127" w:rsidRDefault="00016D70" w:rsidP="00016D70">
      <w:pPr>
        <w:spacing w:after="120" w:line="276" w:lineRule="auto"/>
        <w:ind w:right="6"/>
        <w:jc w:val="both"/>
        <w:rPr>
          <w:rFonts w:ascii="Lato" w:eastAsia="Times New Roman" w:hAnsi="Lato" w:cs="Times New Roman"/>
          <w:color w:val="000000"/>
          <w:lang w:eastAsia="pl-PL"/>
        </w:rPr>
      </w:pPr>
      <w:r w:rsidRPr="00D65127">
        <w:rPr>
          <w:rFonts w:ascii="Lato" w:eastAsia="Times New Roman" w:hAnsi="Lato" w:cs="Times New Roman"/>
          <w:color w:val="000000"/>
          <w:lang w:eastAsia="pl-PL"/>
        </w:rPr>
        <w:t>Przekaz</w:t>
      </w:r>
      <w:r w:rsidR="008014EA">
        <w:rPr>
          <w:rFonts w:ascii="Lato" w:eastAsia="Times New Roman" w:hAnsi="Lato" w:cs="Times New Roman"/>
          <w:color w:val="000000"/>
          <w:lang w:eastAsia="pl-PL"/>
        </w:rPr>
        <w:t>yw</w:t>
      </w:r>
      <w:r w:rsidRPr="00D65127">
        <w:rPr>
          <w:rFonts w:ascii="Lato" w:eastAsia="Times New Roman" w:hAnsi="Lato" w:cs="Times New Roman"/>
          <w:color w:val="000000"/>
          <w:lang w:eastAsia="pl-PL"/>
        </w:rPr>
        <w:t>anie środków finansowych na numer rachunku bankowego podany w umowie następuje po podpisaniu jej przez ostatnią ze Stron</w:t>
      </w:r>
      <w:r w:rsidR="008014EA">
        <w:rPr>
          <w:rFonts w:ascii="Lato" w:eastAsia="Times New Roman" w:hAnsi="Lato" w:cs="Times New Roman"/>
          <w:color w:val="000000"/>
          <w:lang w:eastAsia="pl-PL"/>
        </w:rPr>
        <w:t>, zgodnie z haromonogramem określonym w umowie.</w:t>
      </w:r>
      <w:r w:rsidRPr="00D65127">
        <w:rPr>
          <w:rFonts w:ascii="Lato" w:eastAsia="Times New Roman" w:hAnsi="Lato" w:cs="Times New Roman"/>
          <w:color w:val="000000"/>
          <w:lang w:eastAsia="pl-PL"/>
        </w:rPr>
        <w:t xml:space="preserve"> </w:t>
      </w:r>
    </w:p>
    <w:p w14:paraId="0F23B27E" w14:textId="36EA303B" w:rsidR="00016D70" w:rsidRPr="001F2138" w:rsidRDefault="00696EEA" w:rsidP="00016D70">
      <w:pPr>
        <w:spacing w:after="120" w:line="276" w:lineRule="auto"/>
        <w:ind w:right="6"/>
        <w:jc w:val="both"/>
        <w:rPr>
          <w:rFonts w:ascii="Lato" w:eastAsia="Times New Roman" w:hAnsi="Lato" w:cs="Times New Roman"/>
          <w:strike/>
          <w:color w:val="000000"/>
          <w:lang w:eastAsia="pl-PL"/>
        </w:rPr>
      </w:pPr>
      <w:r>
        <w:rPr>
          <w:rFonts w:ascii="Lato" w:eastAsia="Times New Roman" w:hAnsi="Lato" w:cs="Times New Roman"/>
          <w:b/>
          <w:lang w:eastAsia="pl-PL"/>
        </w:rPr>
        <w:t xml:space="preserve">Zleceniobiorca </w:t>
      </w:r>
      <w:r w:rsidR="00611C9D">
        <w:rPr>
          <w:rFonts w:ascii="Lato" w:eastAsia="Times New Roman" w:hAnsi="Lato" w:cs="Times New Roman"/>
          <w:b/>
          <w:lang w:eastAsia="pl-PL"/>
        </w:rPr>
        <w:t>jest zobowiązany</w:t>
      </w:r>
      <w:r w:rsidR="00016D70" w:rsidRPr="00D65127">
        <w:rPr>
          <w:rFonts w:ascii="Lato" w:eastAsia="Times New Roman" w:hAnsi="Lato" w:cs="Times New Roman"/>
          <w:b/>
          <w:lang w:eastAsia="pl-PL"/>
        </w:rPr>
        <w:t xml:space="preserve"> do wyodrębnienia rachunku bankowego (lub subkonta) do obsługi środków pochodzących z dotacji na realizacj</w:t>
      </w:r>
      <w:r w:rsidR="00EA0015">
        <w:rPr>
          <w:rFonts w:ascii="Lato" w:eastAsia="Times New Roman" w:hAnsi="Lato" w:cs="Times New Roman"/>
          <w:b/>
          <w:lang w:eastAsia="pl-PL"/>
        </w:rPr>
        <w:t>ę</w:t>
      </w:r>
      <w:r w:rsidR="00016D70" w:rsidRPr="00D65127">
        <w:rPr>
          <w:rFonts w:ascii="Lato" w:eastAsia="Times New Roman" w:hAnsi="Lato" w:cs="Times New Roman"/>
          <w:b/>
          <w:lang w:eastAsia="pl-PL"/>
        </w:rPr>
        <w:t xml:space="preserve"> zadania</w:t>
      </w:r>
      <w:r w:rsidR="00611C9D">
        <w:rPr>
          <w:rFonts w:ascii="Lato" w:eastAsia="Times New Roman" w:hAnsi="Lato" w:cs="Times New Roman"/>
          <w:b/>
          <w:lang w:eastAsia="pl-PL"/>
        </w:rPr>
        <w:t>.</w:t>
      </w:r>
      <w:r w:rsidR="00016D70" w:rsidRPr="00D65127">
        <w:rPr>
          <w:rFonts w:ascii="Lato" w:eastAsia="Times New Roman" w:hAnsi="Lato" w:cs="Times New Roman"/>
          <w:b/>
          <w:lang w:eastAsia="pl-PL"/>
        </w:rPr>
        <w:t xml:space="preserve">  </w:t>
      </w:r>
      <w:r w:rsidR="00611C9D">
        <w:rPr>
          <w:rFonts w:ascii="Lato" w:eastAsia="Times New Roman" w:hAnsi="Lato" w:cs="Times New Roman"/>
          <w:b/>
          <w:lang w:eastAsia="pl-PL"/>
        </w:rPr>
        <w:t>Oferent jest zobowiązany</w:t>
      </w:r>
      <w:r w:rsidR="00611C9D" w:rsidRPr="00D65127">
        <w:rPr>
          <w:rFonts w:ascii="Lato" w:eastAsia="Times New Roman" w:hAnsi="Lato" w:cs="Times New Roman"/>
          <w:b/>
          <w:lang w:eastAsia="pl-PL"/>
        </w:rPr>
        <w:t xml:space="preserve"> </w:t>
      </w:r>
      <w:r w:rsidR="00016D70" w:rsidRPr="00D65127">
        <w:rPr>
          <w:rFonts w:ascii="Lato" w:eastAsia="Times New Roman" w:hAnsi="Lato" w:cs="Times New Roman"/>
          <w:b/>
          <w:lang w:eastAsia="pl-PL"/>
        </w:rPr>
        <w:t>do dokonywania wszystkich transakcji ze wskazanego w umowie, wyodrębnionego rachunku bankowego (lub subkonta).</w:t>
      </w:r>
    </w:p>
    <w:p w14:paraId="67833428" w14:textId="5E7CD760" w:rsidR="00016D70" w:rsidRDefault="00696EEA" w:rsidP="00016D70">
      <w:pPr>
        <w:spacing w:after="120" w:line="276" w:lineRule="auto"/>
        <w:ind w:right="6"/>
        <w:jc w:val="both"/>
        <w:rPr>
          <w:rFonts w:ascii="Lato" w:eastAsia="Times New Roman" w:hAnsi="Lato" w:cs="Times New Roman"/>
          <w:color w:val="000000"/>
          <w:lang w:eastAsia="pl-PL"/>
        </w:rPr>
      </w:pPr>
      <w:r>
        <w:rPr>
          <w:rFonts w:ascii="Lato" w:eastAsia="Times New Roman" w:hAnsi="Lato" w:cs="Times New Roman"/>
          <w:color w:val="000000"/>
          <w:lang w:eastAsia="pl-PL"/>
        </w:rPr>
        <w:t>Zleceniobiorca</w:t>
      </w:r>
      <w:r w:rsidRPr="00D65127">
        <w:rPr>
          <w:rFonts w:ascii="Lato" w:eastAsia="Times New Roman" w:hAnsi="Lato" w:cs="Times New Roman"/>
          <w:color w:val="000000"/>
          <w:lang w:eastAsia="pl-PL"/>
        </w:rPr>
        <w:t xml:space="preserve"> </w:t>
      </w:r>
      <w:r w:rsidR="00016D70" w:rsidRPr="00D65127">
        <w:rPr>
          <w:rFonts w:ascii="Lato" w:eastAsia="Times New Roman" w:hAnsi="Lato" w:cs="Times New Roman"/>
          <w:color w:val="000000"/>
          <w:lang w:eastAsia="pl-PL"/>
        </w:rPr>
        <w:t xml:space="preserve">musi być jedynym posiadaczem wskazanego rachunku bankowego oraz jest zobowiązany do prowadzenia wyodrębnionej </w:t>
      </w:r>
      <w:r w:rsidR="00016D70">
        <w:rPr>
          <w:rFonts w:ascii="Lato" w:eastAsia="Times New Roman" w:hAnsi="Lato" w:cs="Times New Roman"/>
          <w:color w:val="000000"/>
          <w:lang w:eastAsia="pl-PL"/>
        </w:rPr>
        <w:t xml:space="preserve">ewidencji </w:t>
      </w:r>
      <w:r w:rsidR="00016D70" w:rsidRPr="00D65127">
        <w:rPr>
          <w:rFonts w:ascii="Lato" w:eastAsia="Times New Roman" w:hAnsi="Lato" w:cs="Times New Roman"/>
          <w:color w:val="000000"/>
          <w:lang w:eastAsia="pl-PL"/>
        </w:rPr>
        <w:t xml:space="preserve">księgowej </w:t>
      </w:r>
      <w:r w:rsidR="00016D70">
        <w:rPr>
          <w:rFonts w:ascii="Lato" w:eastAsia="Times New Roman" w:hAnsi="Lato" w:cs="Times New Roman"/>
          <w:color w:val="000000"/>
          <w:lang w:eastAsia="pl-PL"/>
        </w:rPr>
        <w:t xml:space="preserve">operacji związanych z realizacją zadania, </w:t>
      </w:r>
      <w:r w:rsidR="00016D70" w:rsidRPr="00D65127">
        <w:rPr>
          <w:rFonts w:ascii="Lato" w:eastAsia="Times New Roman" w:hAnsi="Lato" w:cs="Times New Roman"/>
          <w:color w:val="000000"/>
          <w:lang w:eastAsia="pl-PL"/>
        </w:rPr>
        <w:t xml:space="preserve">zgodnie z zasadami wynikającymi z UoR, w sposób umożliwiający </w:t>
      </w:r>
      <w:r w:rsidR="00016D70" w:rsidRPr="00D65127">
        <w:rPr>
          <w:rFonts w:ascii="Lato" w:eastAsia="Times New Roman" w:hAnsi="Lato" w:cs="Times New Roman"/>
          <w:color w:val="000000"/>
          <w:lang w:eastAsia="pl-PL"/>
        </w:rPr>
        <w:lastRenderedPageBreak/>
        <w:t>identyfikację poszczególnych operacji księgowych</w:t>
      </w:r>
      <w:r w:rsidR="00016D70">
        <w:rPr>
          <w:rFonts w:ascii="Lato" w:eastAsia="Times New Roman" w:hAnsi="Lato" w:cs="Times New Roman"/>
          <w:color w:val="000000"/>
          <w:lang w:eastAsia="pl-PL"/>
        </w:rPr>
        <w:t xml:space="preserve"> i ich jednoznaczne powiązanie z realizowanym zadaniem</w:t>
      </w:r>
      <w:r w:rsidR="00016D70" w:rsidRPr="00D65127">
        <w:rPr>
          <w:rFonts w:ascii="Lato" w:eastAsia="Times New Roman" w:hAnsi="Lato" w:cs="Times New Roman"/>
          <w:color w:val="000000"/>
          <w:lang w:eastAsia="pl-PL"/>
        </w:rPr>
        <w:t>.</w:t>
      </w:r>
    </w:p>
    <w:p w14:paraId="2F74DF10" w14:textId="77777777" w:rsidR="00016D70" w:rsidRPr="00D65127" w:rsidRDefault="00016D70" w:rsidP="00016D70">
      <w:pPr>
        <w:spacing w:after="120" w:line="276" w:lineRule="auto"/>
        <w:ind w:left="360" w:right="6"/>
        <w:jc w:val="both"/>
        <w:rPr>
          <w:rFonts w:ascii="Lato" w:eastAsia="Times New Roman" w:hAnsi="Lato" w:cs="Times New Roman"/>
          <w:color w:val="000000"/>
          <w:lang w:eastAsia="pl-PL"/>
        </w:rPr>
      </w:pPr>
    </w:p>
    <w:p w14:paraId="319E3E4F" w14:textId="77777777" w:rsidR="00016D70" w:rsidRPr="00D65127" w:rsidRDefault="00016D70" w:rsidP="00016D70">
      <w:pPr>
        <w:pStyle w:val="Nagwek2"/>
      </w:pPr>
      <w:bookmarkStart w:id="66" w:name="_Toc225244242"/>
      <w:r w:rsidRPr="00D65127">
        <w:t>REALIZACJA ZADANIA PUBLICZNEGO</w:t>
      </w:r>
      <w:bookmarkEnd w:id="66"/>
    </w:p>
    <w:p w14:paraId="1EC919D8" w14:textId="77777777" w:rsidR="00016D70" w:rsidRPr="00D65127" w:rsidRDefault="00016D70" w:rsidP="00A36FC2">
      <w:pPr>
        <w:pStyle w:val="Nagwek3"/>
        <w:numPr>
          <w:ilvl w:val="0"/>
          <w:numId w:val="14"/>
        </w:numPr>
        <w:spacing w:before="0" w:after="120" w:line="276" w:lineRule="auto"/>
        <w:rPr>
          <w:szCs w:val="22"/>
        </w:rPr>
      </w:pPr>
      <w:bookmarkStart w:id="67" w:name="_Toc225244243"/>
      <w:r w:rsidRPr="00D65127">
        <w:rPr>
          <w:szCs w:val="22"/>
        </w:rPr>
        <w:t>Przetwarzanie danych osobowych</w:t>
      </w:r>
      <w:bookmarkEnd w:id="67"/>
    </w:p>
    <w:p w14:paraId="58C3F67A" w14:textId="1089E33E" w:rsidR="00606B95" w:rsidRPr="00606B95" w:rsidRDefault="00606B95" w:rsidP="00606B95">
      <w:pPr>
        <w:autoSpaceDE w:val="0"/>
        <w:autoSpaceDN w:val="0"/>
        <w:adjustRightInd w:val="0"/>
        <w:spacing w:after="120" w:line="276" w:lineRule="auto"/>
        <w:jc w:val="both"/>
        <w:rPr>
          <w:rFonts w:ascii="Lato" w:hAnsi="Lato" w:cs="Times New Roman"/>
          <w:color w:val="000000"/>
        </w:rPr>
      </w:pPr>
      <w:r w:rsidRPr="00606B95">
        <w:rPr>
          <w:rFonts w:ascii="Lato" w:hAnsi="Lato" w:cs="Times New Roman"/>
          <w:color w:val="000000"/>
        </w:rPr>
        <w:t xml:space="preserve">Przetwarzanie danych osobowych w </w:t>
      </w:r>
      <w:r>
        <w:rPr>
          <w:rFonts w:ascii="Lato" w:hAnsi="Lato" w:cs="Times New Roman"/>
          <w:color w:val="000000"/>
        </w:rPr>
        <w:t>Konkursie</w:t>
      </w:r>
      <w:r w:rsidRPr="00606B95">
        <w:rPr>
          <w:rFonts w:ascii="Lato" w:hAnsi="Lato" w:cs="Times New Roman"/>
          <w:color w:val="000000"/>
        </w:rPr>
        <w:t xml:space="preserve"> powinno odbywać się zgodnie</w:t>
      </w:r>
      <w:r>
        <w:rPr>
          <w:rFonts w:ascii="Lato" w:hAnsi="Lato" w:cs="Times New Roman"/>
          <w:color w:val="000000"/>
        </w:rPr>
        <w:t xml:space="preserve"> </w:t>
      </w:r>
      <w:r w:rsidRPr="00606B95">
        <w:rPr>
          <w:rFonts w:ascii="Lato" w:hAnsi="Lato" w:cs="Times New Roman"/>
          <w:color w:val="000000"/>
        </w:rPr>
        <w:t>rozporządzeniem Parlamentu Europejskiego i Rady (UE) 2016/679 z dnia 27 kwietnia</w:t>
      </w:r>
      <w:r>
        <w:rPr>
          <w:rFonts w:ascii="Lato" w:hAnsi="Lato" w:cs="Times New Roman"/>
          <w:color w:val="000000"/>
        </w:rPr>
        <w:t xml:space="preserve"> </w:t>
      </w:r>
      <w:r w:rsidRPr="00606B95">
        <w:rPr>
          <w:rFonts w:ascii="Lato" w:hAnsi="Lato" w:cs="Times New Roman"/>
          <w:color w:val="000000"/>
        </w:rPr>
        <w:t>2016 r. w sprawie ochrony osób fizycznych w związku z przetwarzaniem danych</w:t>
      </w:r>
      <w:r>
        <w:rPr>
          <w:rFonts w:ascii="Lato" w:hAnsi="Lato" w:cs="Times New Roman"/>
          <w:color w:val="000000"/>
        </w:rPr>
        <w:t xml:space="preserve"> </w:t>
      </w:r>
      <w:r w:rsidRPr="00606B95">
        <w:rPr>
          <w:rFonts w:ascii="Lato" w:hAnsi="Lato" w:cs="Times New Roman"/>
          <w:color w:val="000000"/>
        </w:rPr>
        <w:t>osobowych i w sprawie swobodnego przepływu takich danych oraz uchylenia dyrektywy</w:t>
      </w:r>
      <w:r>
        <w:rPr>
          <w:rFonts w:ascii="Lato" w:hAnsi="Lato" w:cs="Times New Roman"/>
          <w:color w:val="000000"/>
        </w:rPr>
        <w:t xml:space="preserve"> </w:t>
      </w:r>
      <w:r w:rsidRPr="00606B95">
        <w:rPr>
          <w:rFonts w:ascii="Lato" w:hAnsi="Lato" w:cs="Times New Roman"/>
          <w:color w:val="000000"/>
        </w:rPr>
        <w:t>95/46/WE (ogólne rozporządzenie o ochronie danych) (Dz. Urz. UE L 119 z 04.05.2016,</w:t>
      </w:r>
      <w:r>
        <w:rPr>
          <w:rFonts w:ascii="Lato" w:hAnsi="Lato" w:cs="Times New Roman"/>
          <w:color w:val="000000"/>
        </w:rPr>
        <w:t xml:space="preserve"> </w:t>
      </w:r>
      <w:r w:rsidRPr="00606B95">
        <w:rPr>
          <w:rFonts w:ascii="Lato" w:hAnsi="Lato" w:cs="Times New Roman"/>
          <w:color w:val="000000"/>
        </w:rPr>
        <w:t>str. 1, Dz. Urz. UE L 127 z 23.05.2018, str. 2 oraz Dz. Urz. UE L 74 z 04.03.2021, str. 35),</w:t>
      </w:r>
      <w:r>
        <w:rPr>
          <w:rFonts w:ascii="Lato" w:hAnsi="Lato" w:cs="Times New Roman"/>
          <w:color w:val="000000"/>
        </w:rPr>
        <w:t xml:space="preserve"> </w:t>
      </w:r>
      <w:r w:rsidRPr="00606B95">
        <w:rPr>
          <w:rFonts w:ascii="Lato" w:hAnsi="Lato" w:cs="Times New Roman"/>
          <w:color w:val="000000"/>
        </w:rPr>
        <w:t>zwanym dalej „RODO”, i ustawą z dnia 10 maja 2018 r. o ochronie danych osobowych</w:t>
      </w:r>
      <w:r>
        <w:rPr>
          <w:rFonts w:ascii="Lato" w:hAnsi="Lato" w:cs="Times New Roman"/>
          <w:color w:val="000000"/>
        </w:rPr>
        <w:t xml:space="preserve"> </w:t>
      </w:r>
      <w:r w:rsidRPr="00606B95">
        <w:rPr>
          <w:rFonts w:ascii="Lato" w:hAnsi="Lato" w:cs="Times New Roman"/>
          <w:color w:val="000000"/>
        </w:rPr>
        <w:t>(Dz. U. z 2019 r. poz. 1781</w:t>
      </w:r>
      <w:r w:rsidR="00C03719">
        <w:rPr>
          <w:rFonts w:ascii="Lato" w:hAnsi="Lato" w:cs="Times New Roman"/>
          <w:color w:val="000000"/>
        </w:rPr>
        <w:t>, z późn. zm.</w:t>
      </w:r>
      <w:r w:rsidRPr="00606B95">
        <w:rPr>
          <w:rFonts w:ascii="Lato" w:hAnsi="Lato" w:cs="Times New Roman"/>
          <w:color w:val="000000"/>
        </w:rPr>
        <w:t>).</w:t>
      </w:r>
    </w:p>
    <w:p w14:paraId="3E0CE419" w14:textId="51492492" w:rsidR="00606B95" w:rsidRPr="00606B95" w:rsidRDefault="00606B95" w:rsidP="00606B95">
      <w:pPr>
        <w:autoSpaceDE w:val="0"/>
        <w:autoSpaceDN w:val="0"/>
        <w:adjustRightInd w:val="0"/>
        <w:spacing w:after="120" w:line="276" w:lineRule="auto"/>
        <w:jc w:val="both"/>
        <w:rPr>
          <w:rFonts w:ascii="Lato" w:hAnsi="Lato" w:cs="Times New Roman"/>
          <w:color w:val="000000"/>
        </w:rPr>
      </w:pPr>
      <w:r w:rsidRPr="00606B95">
        <w:rPr>
          <w:rFonts w:ascii="Lato" w:hAnsi="Lato" w:cs="Times New Roman"/>
          <w:color w:val="000000"/>
        </w:rPr>
        <w:t xml:space="preserve">Każdy z podmiotów realizujących </w:t>
      </w:r>
      <w:r w:rsidR="00EA0015">
        <w:rPr>
          <w:rFonts w:ascii="Lato" w:hAnsi="Lato" w:cs="Times New Roman"/>
          <w:color w:val="000000"/>
        </w:rPr>
        <w:t>zadanie publiczne</w:t>
      </w:r>
      <w:r w:rsidRPr="00606B95">
        <w:rPr>
          <w:rFonts w:ascii="Lato" w:hAnsi="Lato" w:cs="Times New Roman"/>
          <w:color w:val="000000"/>
        </w:rPr>
        <w:t xml:space="preserve">, tj. Minister oraz realizator </w:t>
      </w:r>
      <w:r>
        <w:rPr>
          <w:rFonts w:ascii="Lato" w:hAnsi="Lato" w:cs="Times New Roman"/>
          <w:color w:val="000000"/>
        </w:rPr>
        <w:t>Konkursu</w:t>
      </w:r>
      <w:r w:rsidRPr="00606B95">
        <w:rPr>
          <w:rFonts w:ascii="Lato" w:hAnsi="Lato" w:cs="Times New Roman"/>
          <w:color w:val="000000"/>
        </w:rPr>
        <w:t>, jest</w:t>
      </w:r>
      <w:r>
        <w:rPr>
          <w:rFonts w:ascii="Lato" w:hAnsi="Lato" w:cs="Times New Roman"/>
          <w:color w:val="000000"/>
        </w:rPr>
        <w:t xml:space="preserve"> </w:t>
      </w:r>
      <w:r w:rsidRPr="00606B95">
        <w:rPr>
          <w:rFonts w:ascii="Lato" w:hAnsi="Lato" w:cs="Times New Roman"/>
          <w:color w:val="000000"/>
        </w:rPr>
        <w:t>administratorem w rozumieniu przepisu art. 4 pkt 7) RODO i realizuje we własnym</w:t>
      </w:r>
      <w:r>
        <w:rPr>
          <w:rFonts w:ascii="Lato" w:hAnsi="Lato" w:cs="Times New Roman"/>
          <w:color w:val="000000"/>
        </w:rPr>
        <w:t xml:space="preserve"> </w:t>
      </w:r>
      <w:r w:rsidRPr="00606B95">
        <w:rPr>
          <w:rFonts w:ascii="Lato" w:hAnsi="Lato" w:cs="Times New Roman"/>
          <w:color w:val="000000"/>
        </w:rPr>
        <w:t>zakresie i na własną odpowiedzialność, obowiązki wynikające z RODO.</w:t>
      </w:r>
    </w:p>
    <w:p w14:paraId="2D9CD52B" w14:textId="350A8F60" w:rsidR="00606B95" w:rsidRPr="00606B95" w:rsidRDefault="00606B95" w:rsidP="00606B95">
      <w:pPr>
        <w:autoSpaceDE w:val="0"/>
        <w:autoSpaceDN w:val="0"/>
        <w:adjustRightInd w:val="0"/>
        <w:spacing w:after="120" w:line="276" w:lineRule="auto"/>
        <w:jc w:val="both"/>
        <w:rPr>
          <w:rFonts w:ascii="Lato" w:hAnsi="Lato" w:cs="Times New Roman"/>
          <w:color w:val="000000"/>
        </w:rPr>
      </w:pPr>
      <w:r w:rsidRPr="00606B95">
        <w:rPr>
          <w:rFonts w:ascii="Lato" w:hAnsi="Lato" w:cs="Times New Roman"/>
          <w:color w:val="000000"/>
        </w:rPr>
        <w:t xml:space="preserve">Minister przetwarza służbowe dane osobowe pracowników realizatorów </w:t>
      </w:r>
      <w:r>
        <w:rPr>
          <w:rFonts w:ascii="Lato" w:hAnsi="Lato" w:cs="Times New Roman"/>
          <w:color w:val="000000"/>
        </w:rPr>
        <w:t>Konkursu</w:t>
      </w:r>
      <w:r w:rsidRPr="00606B95">
        <w:rPr>
          <w:rFonts w:ascii="Lato" w:hAnsi="Lato" w:cs="Times New Roman"/>
          <w:color w:val="000000"/>
        </w:rPr>
        <w:t>.</w:t>
      </w:r>
      <w:r>
        <w:rPr>
          <w:rFonts w:ascii="Lato" w:hAnsi="Lato" w:cs="Times New Roman"/>
          <w:color w:val="000000"/>
        </w:rPr>
        <w:t xml:space="preserve"> </w:t>
      </w:r>
      <w:r w:rsidRPr="00606B95">
        <w:rPr>
          <w:rFonts w:ascii="Lato" w:hAnsi="Lato" w:cs="Times New Roman"/>
          <w:color w:val="000000"/>
        </w:rPr>
        <w:t>Zakres przetwarzanych służbowych danych osobowych to: imię, nazwisko, zajmowane</w:t>
      </w:r>
      <w:r>
        <w:rPr>
          <w:rFonts w:ascii="Lato" w:hAnsi="Lato" w:cs="Times New Roman"/>
          <w:color w:val="000000"/>
        </w:rPr>
        <w:t xml:space="preserve"> </w:t>
      </w:r>
      <w:r w:rsidRPr="00606B95">
        <w:rPr>
          <w:rFonts w:ascii="Lato" w:hAnsi="Lato" w:cs="Times New Roman"/>
          <w:color w:val="000000"/>
        </w:rPr>
        <w:t>stanowisko, miejsce pracy, numer telefonu, adres e-mail;</w:t>
      </w:r>
    </w:p>
    <w:p w14:paraId="1B8B4148" w14:textId="30E0E2E7" w:rsidR="00606B95" w:rsidRDefault="00606B95" w:rsidP="00606B95">
      <w:pPr>
        <w:autoSpaceDE w:val="0"/>
        <w:autoSpaceDN w:val="0"/>
        <w:adjustRightInd w:val="0"/>
        <w:spacing w:after="120" w:line="276" w:lineRule="auto"/>
        <w:jc w:val="both"/>
        <w:rPr>
          <w:rFonts w:ascii="Lato" w:hAnsi="Lato" w:cs="Times New Roman"/>
          <w:color w:val="000000"/>
        </w:rPr>
      </w:pPr>
      <w:r w:rsidRPr="00606B95">
        <w:rPr>
          <w:rFonts w:ascii="Lato" w:hAnsi="Lato" w:cs="Times New Roman"/>
          <w:color w:val="000000"/>
        </w:rPr>
        <w:t>Realizator przetwarza dane osobowe:</w:t>
      </w:r>
      <w:r>
        <w:rPr>
          <w:rFonts w:ascii="Lato" w:hAnsi="Lato" w:cs="Times New Roman"/>
          <w:color w:val="000000"/>
        </w:rPr>
        <w:t xml:space="preserve"> </w:t>
      </w:r>
      <w:r w:rsidRPr="00606B95">
        <w:rPr>
          <w:rFonts w:ascii="Lato" w:hAnsi="Lato" w:cs="Times New Roman"/>
          <w:color w:val="000000"/>
        </w:rPr>
        <w:t>służbowe, pracowników Ministerstwa. Zakres przetwarzanych służbowych danych</w:t>
      </w:r>
      <w:r>
        <w:rPr>
          <w:rFonts w:ascii="Lato" w:hAnsi="Lato" w:cs="Times New Roman"/>
          <w:color w:val="000000"/>
        </w:rPr>
        <w:t xml:space="preserve"> </w:t>
      </w:r>
      <w:r w:rsidRPr="00606B95">
        <w:rPr>
          <w:rFonts w:ascii="Lato" w:hAnsi="Lato" w:cs="Times New Roman"/>
          <w:color w:val="000000"/>
        </w:rPr>
        <w:t>osobowych to: imię, nazwisko, zajmowane stanowisko, miejsce pracy, numer</w:t>
      </w:r>
      <w:r>
        <w:rPr>
          <w:rFonts w:ascii="Lato" w:hAnsi="Lato" w:cs="Times New Roman"/>
          <w:color w:val="000000"/>
        </w:rPr>
        <w:t xml:space="preserve"> </w:t>
      </w:r>
      <w:r w:rsidRPr="00606B95">
        <w:rPr>
          <w:rFonts w:ascii="Lato" w:hAnsi="Lato" w:cs="Times New Roman"/>
          <w:color w:val="000000"/>
        </w:rPr>
        <w:t>telefonu, adres e-mail;</w:t>
      </w:r>
    </w:p>
    <w:p w14:paraId="0C04D695" w14:textId="77777777" w:rsidR="00606B95" w:rsidRPr="009C6375" w:rsidRDefault="00606B95" w:rsidP="00606B95">
      <w:pPr>
        <w:pStyle w:val="Default"/>
        <w:spacing w:after="120" w:line="276" w:lineRule="auto"/>
        <w:jc w:val="both"/>
        <w:rPr>
          <w:rFonts w:ascii="Lato" w:hAnsi="Lato" w:cs="Times New Roman"/>
          <w:sz w:val="22"/>
          <w:szCs w:val="22"/>
        </w:rPr>
      </w:pPr>
      <w:r w:rsidRPr="009C6375">
        <w:rPr>
          <w:rFonts w:ascii="Lato" w:hAnsi="Lato" w:cs="Times New Roman"/>
          <w:sz w:val="22"/>
          <w:szCs w:val="22"/>
        </w:rPr>
        <w:t xml:space="preserve">Za realizację obowiązku informacyjnego, o którym mowa w art. 13 i 14 RODO, pełną odpowiedzialność ponosi Zleceniobiorca. </w:t>
      </w:r>
    </w:p>
    <w:p w14:paraId="58917BDF" w14:textId="77777777" w:rsidR="00606B95" w:rsidRPr="009C6375" w:rsidRDefault="00606B95" w:rsidP="00606B95">
      <w:pPr>
        <w:pStyle w:val="Default"/>
        <w:spacing w:after="120" w:line="276" w:lineRule="auto"/>
        <w:jc w:val="both"/>
        <w:rPr>
          <w:rFonts w:ascii="Lato" w:hAnsi="Lato" w:cs="Times New Roman"/>
          <w:sz w:val="22"/>
          <w:szCs w:val="22"/>
        </w:rPr>
      </w:pPr>
      <w:r w:rsidRPr="009C6375">
        <w:rPr>
          <w:rFonts w:ascii="Lato" w:hAnsi="Lato" w:cs="Times New Roman"/>
          <w:sz w:val="22"/>
          <w:szCs w:val="22"/>
        </w:rPr>
        <w:t xml:space="preserve">Zleceniobiorca oświadcza, że ponosi wyłączną odpowiedzialność wobec osób trzecich za szkody powstałe w związku z realizacją </w:t>
      </w:r>
      <w:r>
        <w:rPr>
          <w:rFonts w:ascii="Lato" w:hAnsi="Lato" w:cs="Times New Roman"/>
          <w:sz w:val="22"/>
          <w:szCs w:val="22"/>
        </w:rPr>
        <w:t>u</w:t>
      </w:r>
      <w:r w:rsidRPr="009C6375">
        <w:rPr>
          <w:rFonts w:ascii="Lato" w:hAnsi="Lato" w:cs="Times New Roman"/>
          <w:sz w:val="22"/>
          <w:szCs w:val="22"/>
        </w:rPr>
        <w:t>mowy.</w:t>
      </w:r>
    </w:p>
    <w:p w14:paraId="604A0695" w14:textId="7E0CC668" w:rsidR="00606B95" w:rsidRPr="009C6375" w:rsidRDefault="00606B95" w:rsidP="00606B95">
      <w:pPr>
        <w:pStyle w:val="Default"/>
        <w:spacing w:after="120" w:line="276" w:lineRule="auto"/>
        <w:jc w:val="both"/>
        <w:rPr>
          <w:rFonts w:ascii="Lato" w:hAnsi="Lato" w:cs="Times New Roman"/>
          <w:sz w:val="22"/>
          <w:szCs w:val="22"/>
        </w:rPr>
      </w:pPr>
      <w:r w:rsidRPr="009C6375">
        <w:rPr>
          <w:rFonts w:ascii="Lato" w:hAnsi="Lato" w:cs="Times New Roman"/>
          <w:sz w:val="22"/>
          <w:szCs w:val="22"/>
        </w:rPr>
        <w:t xml:space="preserve">Dane osób fizycznych przetwarzane przez Zleceniobiorcę, mogą być udostępniane Ministrowi m.in. do celów sprawozdawczych czy kontrolnych. Wobec powyższego Zleceniobiorca jest zobowiązany poinformować ww. osoby o możliwości przekazania danych osobowych Ministrowi, jako odrębnemu administratorowi, do celów monitoringu i kontroli w ramach realizowanego </w:t>
      </w:r>
      <w:r w:rsidR="00EA0015">
        <w:rPr>
          <w:rFonts w:ascii="Lato" w:hAnsi="Lato" w:cs="Times New Roman"/>
          <w:sz w:val="22"/>
          <w:szCs w:val="22"/>
        </w:rPr>
        <w:t>zadania</w:t>
      </w:r>
      <w:r w:rsidRPr="009C6375">
        <w:rPr>
          <w:rFonts w:ascii="Lato" w:hAnsi="Lato" w:cs="Times New Roman"/>
          <w:sz w:val="22"/>
          <w:szCs w:val="22"/>
        </w:rPr>
        <w:t xml:space="preserve"> oraz przekazać w takim przypadku klauzulę informacyjną w imieniu Ministra Rodziny, Pracy i Polityki Społecznej</w:t>
      </w:r>
      <w:r>
        <w:rPr>
          <w:rFonts w:ascii="Lato" w:hAnsi="Lato" w:cs="Times New Roman"/>
          <w:sz w:val="22"/>
          <w:szCs w:val="22"/>
        </w:rPr>
        <w:t>.</w:t>
      </w:r>
      <w:r w:rsidRPr="009C6375">
        <w:rPr>
          <w:rFonts w:ascii="Lato" w:hAnsi="Lato" w:cs="Times New Roman"/>
          <w:sz w:val="22"/>
          <w:szCs w:val="22"/>
        </w:rPr>
        <w:tab/>
        <w:t xml:space="preserve"> </w:t>
      </w:r>
    </w:p>
    <w:p w14:paraId="1F491EA3" w14:textId="77777777" w:rsidR="00016D70" w:rsidRPr="00B07958" w:rsidRDefault="00016D70" w:rsidP="00A36FC2">
      <w:pPr>
        <w:pStyle w:val="Nagwek3"/>
        <w:numPr>
          <w:ilvl w:val="0"/>
          <w:numId w:val="14"/>
        </w:numPr>
      </w:pPr>
      <w:bookmarkStart w:id="68" w:name="_Toc225244244"/>
      <w:r w:rsidRPr="00B07958">
        <w:t>Dopuszczalne przesunięcia w kosztorysie</w:t>
      </w:r>
      <w:bookmarkEnd w:id="68"/>
    </w:p>
    <w:p w14:paraId="5329251C" w14:textId="4B248E06" w:rsidR="00016D70" w:rsidRPr="00D65127" w:rsidRDefault="00016D70" w:rsidP="00016D70">
      <w:pPr>
        <w:autoSpaceDE w:val="0"/>
        <w:autoSpaceDN w:val="0"/>
        <w:adjustRightInd w:val="0"/>
        <w:spacing w:after="120" w:line="276" w:lineRule="auto"/>
        <w:jc w:val="both"/>
        <w:rPr>
          <w:rFonts w:ascii="Lato" w:hAnsi="Lato" w:cs="Times New Roman"/>
          <w:color w:val="000000" w:themeColor="text1"/>
        </w:rPr>
      </w:pPr>
      <w:r w:rsidRPr="00D65127">
        <w:rPr>
          <w:rFonts w:ascii="Lato" w:hAnsi="Lato" w:cs="Times New Roman"/>
        </w:rPr>
        <w:t xml:space="preserve">Zleceniobiorca realizując </w:t>
      </w:r>
      <w:r w:rsidR="00EA0015">
        <w:rPr>
          <w:rFonts w:ascii="Lato" w:hAnsi="Lato" w:cs="Times New Roman"/>
        </w:rPr>
        <w:t>zadanie</w:t>
      </w:r>
      <w:r w:rsidRPr="00D65127">
        <w:rPr>
          <w:rFonts w:ascii="Lato" w:hAnsi="Lato" w:cs="Times New Roman"/>
        </w:rPr>
        <w:t>, powinien dokonywać wydatków zgodnie z umową</w:t>
      </w:r>
      <w:r>
        <w:rPr>
          <w:rFonts w:ascii="Lato" w:hAnsi="Lato" w:cs="Times New Roman"/>
        </w:rPr>
        <w:t xml:space="preserve"> </w:t>
      </w:r>
      <w:r w:rsidRPr="00D65127">
        <w:rPr>
          <w:rFonts w:ascii="Lato" w:hAnsi="Lato" w:cs="Times New Roman"/>
        </w:rPr>
        <w:t>i </w:t>
      </w:r>
      <w:r w:rsidRPr="00D65127">
        <w:rPr>
          <w:rFonts w:ascii="Lato" w:hAnsi="Lato" w:cs="Times New Roman"/>
          <w:color w:val="000000" w:themeColor="text1"/>
        </w:rPr>
        <w:t xml:space="preserve">kosztorysem stanowiącym załącznik do tej umowy. </w:t>
      </w:r>
    </w:p>
    <w:p w14:paraId="6C819177" w14:textId="54695AF7" w:rsidR="00016D70" w:rsidRPr="00D65127" w:rsidRDefault="00016D70" w:rsidP="00016D70">
      <w:pPr>
        <w:spacing w:after="120" w:line="276" w:lineRule="auto"/>
        <w:jc w:val="both"/>
        <w:rPr>
          <w:rFonts w:ascii="Lato" w:hAnsi="Lato" w:cs="Times New Roman"/>
        </w:rPr>
      </w:pPr>
      <w:r w:rsidRPr="00D65127">
        <w:rPr>
          <w:rFonts w:ascii="Lato" w:hAnsi="Lato" w:cs="Times New Roman"/>
        </w:rPr>
        <w:t xml:space="preserve">W toku realizacji </w:t>
      </w:r>
      <w:r w:rsidR="00EA0015">
        <w:rPr>
          <w:rFonts w:ascii="Lato" w:hAnsi="Lato" w:cs="Times New Roman"/>
        </w:rPr>
        <w:t>zadania</w:t>
      </w:r>
      <w:r w:rsidRPr="00D65127">
        <w:rPr>
          <w:rFonts w:ascii="Lato" w:hAnsi="Lato" w:cs="Times New Roman"/>
        </w:rPr>
        <w:t xml:space="preserve"> dopuszcza się samodzielne dokonywanie przesunięć w kosztorysie, jednak z zastrzeżeniem, że przesunięcia pomiędzy pozycjami w kosztorysie są dopuszczalne w ramach danej kategorii zaplanowanych kosztów. Kategoria rozumiana jest jako każde działanie grupujące pojedyncze pozycje przypisane do danego działania, wskazującego rodzaj kosztów w </w:t>
      </w:r>
      <w:r w:rsidRPr="00D65127">
        <w:rPr>
          <w:rFonts w:ascii="Lato" w:hAnsi="Lato" w:cs="Times New Roman"/>
        </w:rPr>
        <w:lastRenderedPageBreak/>
        <w:t xml:space="preserve">kosztorysie. Łączna kwota tych przesunięć nie może być większa niż 5% łącznej kwoty przewidzianej na dane działania. </w:t>
      </w:r>
    </w:p>
    <w:p w14:paraId="41B66A75" w14:textId="77777777" w:rsidR="00016D70" w:rsidRPr="00D65127" w:rsidRDefault="00016D70" w:rsidP="00016D70">
      <w:pPr>
        <w:spacing w:after="120" w:line="276" w:lineRule="auto"/>
        <w:jc w:val="both"/>
        <w:rPr>
          <w:rFonts w:ascii="Lato" w:hAnsi="Lato" w:cs="Times New Roman"/>
        </w:rPr>
      </w:pPr>
      <w:r w:rsidRPr="00D65127">
        <w:rPr>
          <w:rFonts w:ascii="Lato" w:hAnsi="Lato" w:cs="Times New Roman"/>
        </w:rPr>
        <w:t>Przesunięcia w kosztorysie inne niż wyżej wymienione wymagają sporządzenia aneksu do</w:t>
      </w:r>
      <w:r>
        <w:rPr>
          <w:rFonts w:ascii="Lato" w:hAnsi="Lato" w:cs="Times New Roman"/>
        </w:rPr>
        <w:t xml:space="preserve"> </w:t>
      </w:r>
      <w:r w:rsidRPr="00D65127">
        <w:rPr>
          <w:rFonts w:ascii="Lato" w:hAnsi="Lato" w:cs="Times New Roman"/>
        </w:rPr>
        <w:t>umowy.</w:t>
      </w:r>
    </w:p>
    <w:p w14:paraId="5AE9D519" w14:textId="56967A5F" w:rsidR="008014EA" w:rsidRDefault="00016D70" w:rsidP="00016D70">
      <w:pPr>
        <w:spacing w:after="120" w:line="276" w:lineRule="auto"/>
        <w:jc w:val="both"/>
        <w:rPr>
          <w:rFonts w:ascii="Lato" w:hAnsi="Lato" w:cs="Times New Roman"/>
          <w:bCs/>
        </w:rPr>
      </w:pPr>
      <w:r w:rsidRPr="00B07958">
        <w:rPr>
          <w:rFonts w:ascii="Lato" w:hAnsi="Lato" w:cs="Times New Roman"/>
          <w:bCs/>
        </w:rPr>
        <w:t xml:space="preserve">Jednocześnie wszystkie przesunięcia nie mogą skutkować przekroczeniem progu określonego dla kosztów administracyjnych (maksymalnie do </w:t>
      </w:r>
      <w:r w:rsidR="00187544" w:rsidRPr="00860FF4">
        <w:rPr>
          <w:rFonts w:ascii="Lato" w:hAnsi="Lato" w:cs="Times New Roman"/>
          <w:bCs/>
        </w:rPr>
        <w:t>5</w:t>
      </w:r>
      <w:r w:rsidRPr="00860FF4">
        <w:rPr>
          <w:rFonts w:ascii="Lato" w:hAnsi="Lato" w:cs="Times New Roman"/>
          <w:bCs/>
        </w:rPr>
        <w:t>%</w:t>
      </w:r>
      <w:r w:rsidRPr="00B07958">
        <w:rPr>
          <w:rFonts w:ascii="Lato" w:hAnsi="Lato" w:cs="Times New Roman"/>
          <w:bCs/>
        </w:rPr>
        <w:t xml:space="preserve"> dotacji). Naruszenie tego postanowienia uważa się za pobranie </w:t>
      </w:r>
      <w:r w:rsidR="00C07838">
        <w:rPr>
          <w:rFonts w:ascii="Lato" w:hAnsi="Lato" w:cs="Times New Roman"/>
          <w:bCs/>
        </w:rPr>
        <w:t xml:space="preserve">całości lub </w:t>
      </w:r>
      <w:r w:rsidRPr="00B07958">
        <w:rPr>
          <w:rFonts w:ascii="Lato" w:hAnsi="Lato" w:cs="Times New Roman"/>
          <w:bCs/>
        </w:rPr>
        <w:t>części dotacji w nadmiernej wysokości.</w:t>
      </w:r>
    </w:p>
    <w:p w14:paraId="503C6BE2" w14:textId="77777777" w:rsidR="00016D70" w:rsidRPr="00D65127" w:rsidRDefault="00016D70" w:rsidP="00A36FC2">
      <w:pPr>
        <w:pStyle w:val="Nagwek3"/>
        <w:numPr>
          <w:ilvl w:val="0"/>
          <w:numId w:val="14"/>
        </w:numPr>
      </w:pPr>
      <w:bookmarkStart w:id="69" w:name="_Toc225244245"/>
      <w:r w:rsidRPr="00D65127">
        <w:t>Zasady zmiany w treści umowy</w:t>
      </w:r>
      <w:bookmarkEnd w:id="69"/>
    </w:p>
    <w:p w14:paraId="3903A8C6" w14:textId="77777777" w:rsidR="00016D70" w:rsidRPr="00D65127" w:rsidRDefault="00016D70" w:rsidP="00016D70">
      <w:pPr>
        <w:spacing w:after="120" w:line="276" w:lineRule="auto"/>
        <w:jc w:val="both"/>
        <w:rPr>
          <w:rFonts w:ascii="Lato" w:hAnsi="Lato" w:cs="Times New Roman"/>
        </w:rPr>
      </w:pPr>
      <w:r w:rsidRPr="00D65127">
        <w:rPr>
          <w:rFonts w:ascii="Lato" w:hAnsi="Lato" w:cs="Times New Roman"/>
        </w:rPr>
        <w:t>Kosztorys, harmonogram i oferta stanowią integralną część umowy.</w:t>
      </w:r>
    </w:p>
    <w:p w14:paraId="0FEB60C9" w14:textId="50F746A5" w:rsidR="00AF096D" w:rsidRPr="00FB03A8" w:rsidRDefault="00AF096D" w:rsidP="00AF096D">
      <w:pPr>
        <w:spacing w:after="120" w:line="276" w:lineRule="auto"/>
        <w:jc w:val="both"/>
        <w:rPr>
          <w:rFonts w:ascii="Lato" w:hAnsi="Lato" w:cs="Times New Roman"/>
          <w:bCs/>
        </w:rPr>
      </w:pPr>
      <w:r w:rsidRPr="00FB03A8">
        <w:rPr>
          <w:rFonts w:ascii="Lato" w:hAnsi="Lato" w:cs="Times New Roman"/>
          <w:bCs/>
        </w:rPr>
        <w:t>Zmiana treści (np. wprowadzenie nowej pozycji do kosztorysu, rezygnacja z zaplanowanej pozycji, obniżenie środków własnych) wymaga zawarcia aneksu do umowy</w:t>
      </w:r>
      <w:r>
        <w:rPr>
          <w:rFonts w:ascii="Lato" w:hAnsi="Lato" w:cs="Times New Roman"/>
          <w:bCs/>
        </w:rPr>
        <w:t>.</w:t>
      </w:r>
    </w:p>
    <w:p w14:paraId="53ECBE42" w14:textId="69D86066" w:rsidR="00AF096D" w:rsidRPr="00AF096D" w:rsidRDefault="00AF096D" w:rsidP="00AF096D">
      <w:pPr>
        <w:spacing w:after="120" w:line="276" w:lineRule="auto"/>
        <w:jc w:val="both"/>
        <w:rPr>
          <w:rFonts w:ascii="Lato" w:hAnsi="Lato" w:cs="Times New Roman"/>
          <w:bCs/>
        </w:rPr>
      </w:pPr>
      <w:r>
        <w:rPr>
          <w:rFonts w:ascii="Lato" w:hAnsi="Lato" w:cs="Times New Roman"/>
          <w:bCs/>
        </w:rPr>
        <w:t>P</w:t>
      </w:r>
      <w:r w:rsidRPr="00AF096D">
        <w:rPr>
          <w:rFonts w:ascii="Lato" w:hAnsi="Lato" w:cs="Times New Roman"/>
          <w:bCs/>
        </w:rPr>
        <w:t>rzesunięcia kosztów pomiędzy poszczególnymi pozycjami w danej kategorii powyżej 5%, a także każde przesunięcie pomiędzy kategoriami rozumianymi jako działanie, wymaga zawarcia aneksu do umowy</w:t>
      </w:r>
      <w:r>
        <w:rPr>
          <w:rFonts w:ascii="Lato" w:hAnsi="Lato" w:cs="Times New Roman"/>
          <w:bCs/>
        </w:rPr>
        <w:t>.</w:t>
      </w:r>
    </w:p>
    <w:p w14:paraId="5C6E8E71" w14:textId="39B6242A" w:rsidR="00016D70" w:rsidRPr="00D65127" w:rsidRDefault="00016D70" w:rsidP="00016D70">
      <w:pPr>
        <w:spacing w:after="120" w:line="276" w:lineRule="auto"/>
        <w:jc w:val="both"/>
        <w:rPr>
          <w:rFonts w:ascii="Lato" w:hAnsi="Lato" w:cs="Times New Roman"/>
        </w:rPr>
      </w:pPr>
      <w:r w:rsidRPr="00D65127">
        <w:rPr>
          <w:rFonts w:ascii="Lato" w:hAnsi="Lato" w:cs="Times New Roman"/>
        </w:rPr>
        <w:t xml:space="preserve">Zmiany w harmonogramie realizacji zadań nie wymagają aneksu, a jedynie </w:t>
      </w:r>
      <w:r w:rsidR="00AF096D">
        <w:rPr>
          <w:rFonts w:ascii="Lato" w:hAnsi="Lato" w:cs="Times New Roman"/>
        </w:rPr>
        <w:t>akceptacji</w:t>
      </w:r>
      <w:r w:rsidRPr="00D65127">
        <w:rPr>
          <w:rFonts w:ascii="Lato" w:hAnsi="Lato" w:cs="Times New Roman"/>
        </w:rPr>
        <w:t xml:space="preserve"> zgłoszenia Zleceniodawcy; pod warunkiem, że nie naruszają okresu realizacji </w:t>
      </w:r>
      <w:r w:rsidR="00EA0015">
        <w:rPr>
          <w:rFonts w:ascii="Lato" w:hAnsi="Lato" w:cs="Times New Roman"/>
        </w:rPr>
        <w:t>zadania</w:t>
      </w:r>
      <w:r w:rsidRPr="00D65127">
        <w:rPr>
          <w:rFonts w:ascii="Lato" w:hAnsi="Lato" w:cs="Times New Roman"/>
        </w:rPr>
        <w:t>. Zleceniobiorca zgłasza Zleceniodawcy informację o zaistniałych zmianach poprzez mailowe zgłoszenie wraz z uzasadnieniem w trakcie realizacji zadania i adnotację w sprawozdaniu (w Części III Dodatkowe informacje).</w:t>
      </w:r>
    </w:p>
    <w:p w14:paraId="6067E1D9" w14:textId="5BE3AE9B" w:rsidR="00016D70" w:rsidRPr="00AF096D" w:rsidRDefault="00AF096D" w:rsidP="00AF096D">
      <w:pPr>
        <w:spacing w:after="120" w:line="276" w:lineRule="auto"/>
        <w:jc w:val="both"/>
        <w:rPr>
          <w:rFonts w:ascii="Lato" w:hAnsi="Lato" w:cs="Times New Roman"/>
        </w:rPr>
      </w:pPr>
      <w:r>
        <w:rPr>
          <w:rFonts w:ascii="Lato" w:hAnsi="Lato" w:cs="Times New Roman"/>
        </w:rPr>
        <w:t>P</w:t>
      </w:r>
      <w:r w:rsidR="00016D70" w:rsidRPr="00AF096D">
        <w:rPr>
          <w:rFonts w:ascii="Lato" w:hAnsi="Lato" w:cs="Times New Roman"/>
        </w:rPr>
        <w:t>rzesunięcia w poszczególnych pozycjach kosztorysu, o których mowa w ust.</w:t>
      </w:r>
      <w:r w:rsidR="00C03719">
        <w:rPr>
          <w:rFonts w:ascii="Lato" w:hAnsi="Lato" w:cs="Times New Roman"/>
        </w:rPr>
        <w:t xml:space="preserve"> </w:t>
      </w:r>
      <w:r w:rsidR="00C07838">
        <w:rPr>
          <w:rFonts w:ascii="Lato" w:hAnsi="Lato" w:cs="Times New Roman"/>
        </w:rPr>
        <w:t>2</w:t>
      </w:r>
      <w:r w:rsidR="00016D70" w:rsidRPr="00AF096D">
        <w:rPr>
          <w:rFonts w:ascii="Lato" w:hAnsi="Lato" w:cs="Times New Roman"/>
        </w:rPr>
        <w:t xml:space="preserve">, niewiążące się ze zmianą kwoty dofinansowania, nie wymagają aneksu do umowy, a jedynie </w:t>
      </w:r>
      <w:r>
        <w:rPr>
          <w:rFonts w:ascii="Lato" w:hAnsi="Lato" w:cs="Times New Roman"/>
        </w:rPr>
        <w:t>akceptacji</w:t>
      </w:r>
      <w:r w:rsidR="00016D70" w:rsidRPr="00AF096D">
        <w:rPr>
          <w:rFonts w:ascii="Lato" w:hAnsi="Lato" w:cs="Times New Roman"/>
        </w:rPr>
        <w:t xml:space="preserve"> zgłoszenia Zleceniodawcy najpóźniej na miesiąc przed złożeniem sprawozdania na adres mailowy </w:t>
      </w:r>
      <w:hyperlink w:history="1">
        <w:r w:rsidR="00016D70" w:rsidRPr="00AF096D">
          <w:rPr>
            <w:rStyle w:val="Hipercze"/>
            <w:rFonts w:ascii="Lato" w:eastAsia="Calibri" w:hAnsi="Lato" w:cs="Times New Roman"/>
          </w:rPr>
          <w:t>sekretariat.dd@mrpips.gov.pl</w:t>
        </w:r>
      </w:hyperlink>
      <w:r w:rsidR="00016D70" w:rsidRPr="00AF096D">
        <w:rPr>
          <w:rFonts w:ascii="Lato" w:hAnsi="Lato" w:cs="Times New Roman"/>
        </w:rPr>
        <w:t>. Informacje te powinny być zawarte w sprawozdaniu (w Część III Dodatkowe informacje);</w:t>
      </w:r>
    </w:p>
    <w:p w14:paraId="0C503A8C" w14:textId="056BDEC6" w:rsidR="00016D70" w:rsidRPr="00AF096D" w:rsidRDefault="00AF096D" w:rsidP="00AF096D">
      <w:pPr>
        <w:spacing w:after="120" w:line="276" w:lineRule="auto"/>
        <w:jc w:val="both"/>
        <w:rPr>
          <w:rFonts w:ascii="Lato" w:hAnsi="Lato" w:cs="Times New Roman"/>
        </w:rPr>
      </w:pPr>
      <w:r>
        <w:rPr>
          <w:rFonts w:ascii="Lato" w:hAnsi="Lato" w:cs="Times New Roman"/>
        </w:rPr>
        <w:t>K</w:t>
      </w:r>
      <w:r w:rsidR="00016D70" w:rsidRPr="00AF096D">
        <w:rPr>
          <w:rFonts w:ascii="Lato" w:hAnsi="Lato" w:cs="Times New Roman"/>
        </w:rPr>
        <w:t xml:space="preserve">orekta opisu pozycji i związane z nią zmiany: rodzaju miary, ceny i liczby jednostek, nie wymagają aneksu do umowy, a jedynie akceptacji zgłoszenia Zleceniodawcy najpóźniej na miesiąc przed złożeniem sprawozdania na adres mailowy </w:t>
      </w:r>
      <w:hyperlink w:history="1">
        <w:r w:rsidR="00016D70" w:rsidRPr="00AF096D">
          <w:rPr>
            <w:rStyle w:val="Hipercze"/>
            <w:rFonts w:ascii="Lato" w:eastAsia="Calibri" w:hAnsi="Lato" w:cs="Times New Roman"/>
          </w:rPr>
          <w:t>sekretariat.dd@mrpips.gov.pl</w:t>
        </w:r>
      </w:hyperlink>
      <w:r w:rsidR="00016D70" w:rsidRPr="00AF096D">
        <w:rPr>
          <w:rFonts w:ascii="Lato" w:hAnsi="Lato" w:cs="Times New Roman"/>
        </w:rPr>
        <w:t>. Zmiany uznaje się za dokonane, jeżeli w terminie 21 dni od ich dostarczenia do Zleceniodawcy, Zleceniodawca nie zgłosi do nich uwag.</w:t>
      </w:r>
      <w:r w:rsidR="00016D70" w:rsidRPr="00B07958">
        <w:rPr>
          <w:vertAlign w:val="superscript"/>
        </w:rPr>
        <w:footnoteReference w:id="1"/>
      </w:r>
      <w:r w:rsidR="00016D70" w:rsidRPr="00AF096D">
        <w:rPr>
          <w:rFonts w:ascii="Lato" w:hAnsi="Lato" w:cs="Times New Roman"/>
        </w:rPr>
        <w:t xml:space="preserve"> Informacje te powinny być zawarte w sprawozdaniu (w Części III Dodatkowe informacje).</w:t>
      </w:r>
    </w:p>
    <w:p w14:paraId="7CE2B1DF" w14:textId="1425C7E4" w:rsidR="00016D70" w:rsidRPr="00B07958" w:rsidRDefault="00016D70" w:rsidP="00016D70">
      <w:pPr>
        <w:spacing w:after="120" w:line="276" w:lineRule="auto"/>
        <w:jc w:val="both"/>
        <w:rPr>
          <w:rFonts w:ascii="Lato" w:hAnsi="Lato" w:cs="Times New Roman"/>
        </w:rPr>
      </w:pPr>
      <w:r w:rsidRPr="00B07958">
        <w:rPr>
          <w:rFonts w:ascii="Lato" w:hAnsi="Lato" w:cs="Times New Roman"/>
        </w:rPr>
        <w:t xml:space="preserve">Zmiany osobowe w zakresie personelu realizującego </w:t>
      </w:r>
      <w:r w:rsidR="00EA0015">
        <w:rPr>
          <w:rFonts w:ascii="Lato" w:hAnsi="Lato" w:cs="Times New Roman"/>
        </w:rPr>
        <w:t>zadanie</w:t>
      </w:r>
      <w:r w:rsidRPr="00B07958">
        <w:rPr>
          <w:rFonts w:ascii="Lato" w:hAnsi="Lato" w:cs="Times New Roman"/>
        </w:rPr>
        <w:t xml:space="preserve"> również nie wymagają aneksu do umowy. Nowe osoby nie mogą mieć niższych kwalifikacji niż te, które zastępują. Zmiany osobowe wymagają mailowego zgłoszenia do Zleceniodawcy najpóźniej na miesiąc przed złożeniem sprawozdania na adres mailowy </w:t>
      </w:r>
      <w:hyperlink w:history="1">
        <w:r w:rsidRPr="00DE2001">
          <w:rPr>
            <w:rStyle w:val="Hipercze"/>
            <w:rFonts w:ascii="Lato" w:eastAsia="Calibri" w:hAnsi="Lato" w:cs="Times New Roman"/>
          </w:rPr>
          <w:t>sekretariat.dd@mrpips.gov.pl</w:t>
        </w:r>
      </w:hyperlink>
      <w:r w:rsidRPr="00B07958">
        <w:rPr>
          <w:rFonts w:ascii="Lato" w:hAnsi="Lato" w:cs="Times New Roman"/>
        </w:rPr>
        <w:t>. Informacje te powinny być zawarte w sprawozdaniu (w Części III Dodatkowe informacje).</w:t>
      </w:r>
    </w:p>
    <w:p w14:paraId="1FCEADE0" w14:textId="75BA3D30" w:rsidR="00016D70" w:rsidRPr="00B07958" w:rsidRDefault="00016D70" w:rsidP="00016D70">
      <w:pPr>
        <w:spacing w:after="120" w:line="276" w:lineRule="auto"/>
        <w:jc w:val="both"/>
        <w:rPr>
          <w:rFonts w:ascii="Lato" w:hAnsi="Lato" w:cs="Times New Roman"/>
        </w:rPr>
      </w:pPr>
      <w:r w:rsidRPr="00B07958">
        <w:rPr>
          <w:rFonts w:ascii="Lato" w:hAnsi="Lato" w:cs="Times New Roman"/>
        </w:rPr>
        <w:lastRenderedPageBreak/>
        <w:t>Zmiany dotyczące: nazwy Zleceniobiorcy, siedziby Zleceniobiorcy, reprezentacji organizacji (zawarte w komparycji umowy) oraz</w:t>
      </w:r>
      <w:r w:rsidRPr="00B07958">
        <w:rPr>
          <w:rFonts w:ascii="Lato" w:hAnsi="Lato" w:cs="Times New Roman"/>
          <w:b/>
        </w:rPr>
        <w:t xml:space="preserve"> </w:t>
      </w:r>
      <w:r w:rsidRPr="00B07958">
        <w:rPr>
          <w:rFonts w:ascii="Lato" w:hAnsi="Lato" w:cs="Times New Roman"/>
        </w:rPr>
        <w:t>w zakresie mailowego adresu kontaktowego nie wymagają aneksu do umowy, a jedynie</w:t>
      </w:r>
      <w:r w:rsidR="00AF096D">
        <w:rPr>
          <w:rFonts w:ascii="Lato" w:hAnsi="Lato" w:cs="Times New Roman"/>
        </w:rPr>
        <w:t xml:space="preserve"> akceptacji</w:t>
      </w:r>
      <w:r w:rsidRPr="00B07958">
        <w:rPr>
          <w:rFonts w:ascii="Lato" w:hAnsi="Lato" w:cs="Times New Roman"/>
        </w:rPr>
        <w:t xml:space="preserve"> zgłoszenia Zleceniodawcy najpóźniej na miesiąc przed złożeniem sprawozdania na adres mailowy </w:t>
      </w:r>
      <w:hyperlink w:history="1">
        <w:r w:rsidRPr="00DE2001">
          <w:rPr>
            <w:rStyle w:val="Hipercze"/>
            <w:rFonts w:ascii="Lato" w:eastAsia="Calibri" w:hAnsi="Lato" w:cs="Times New Roman"/>
          </w:rPr>
          <w:t>sekretariat.dd@mrpips.gov.pl</w:t>
        </w:r>
      </w:hyperlink>
      <w:r w:rsidRPr="00B07958">
        <w:rPr>
          <w:rFonts w:ascii="Lato" w:hAnsi="Lato" w:cs="Times New Roman"/>
        </w:rPr>
        <w:t>. Informacje te powinny być zawarte w sprawozdaniu (w Części III Dodatkowe informacje).</w:t>
      </w:r>
    </w:p>
    <w:p w14:paraId="56F13993" w14:textId="77777777" w:rsidR="00016D70" w:rsidRPr="00FB03A8" w:rsidRDefault="00016D70" w:rsidP="00016D70">
      <w:pPr>
        <w:spacing w:after="120" w:line="276" w:lineRule="auto"/>
        <w:jc w:val="both"/>
        <w:rPr>
          <w:rFonts w:ascii="Lato" w:hAnsi="Lato" w:cs="Times New Roman"/>
          <w:bCs/>
        </w:rPr>
      </w:pPr>
      <w:r w:rsidRPr="00FB03A8">
        <w:rPr>
          <w:rFonts w:ascii="Lato" w:hAnsi="Lato" w:cs="Times New Roman"/>
          <w:bCs/>
        </w:rPr>
        <w:t>Zmiana numeru rachunku bankowego bezwzględnie wymaga aneksu do umowy i zachowania trybu przewidzianego w umowie pod rygorem uznania dotacji za wykorzystaną niezgodnie z przeznaczeniem. Informacja ta powinna być zawarta w sprawozdaniu (w części III. Dodatkowe informacje).</w:t>
      </w:r>
    </w:p>
    <w:p w14:paraId="7F3A9603" w14:textId="77777777" w:rsidR="00016D70" w:rsidRPr="00FB03A8" w:rsidRDefault="00016D70" w:rsidP="00016D70">
      <w:pPr>
        <w:spacing w:after="120" w:line="276" w:lineRule="auto"/>
        <w:jc w:val="both"/>
        <w:rPr>
          <w:rFonts w:ascii="Lato" w:hAnsi="Lato" w:cs="Times New Roman"/>
          <w:bCs/>
        </w:rPr>
      </w:pPr>
      <w:r w:rsidRPr="00FB03A8">
        <w:rPr>
          <w:rFonts w:ascii="Lato" w:hAnsi="Lato" w:cs="Times New Roman"/>
          <w:bCs/>
        </w:rPr>
        <w:t>Wszelkie pozostałe zmiany w treści umowy wymagają zawarcia aneksu do umowy.</w:t>
      </w:r>
    </w:p>
    <w:p w14:paraId="0599FA96" w14:textId="08723944" w:rsidR="00016D70" w:rsidRPr="00FB03A8" w:rsidRDefault="00016D70" w:rsidP="00016D70">
      <w:pPr>
        <w:spacing w:after="120" w:line="276" w:lineRule="auto"/>
        <w:jc w:val="both"/>
        <w:rPr>
          <w:rFonts w:ascii="Lato" w:hAnsi="Lato" w:cs="Times New Roman"/>
          <w:bCs/>
        </w:rPr>
      </w:pPr>
      <w:r w:rsidRPr="00FB03A8">
        <w:rPr>
          <w:rFonts w:ascii="Lato" w:hAnsi="Lato" w:cs="Times New Roman"/>
          <w:bCs/>
        </w:rPr>
        <w:t xml:space="preserve">Wszelkie zmiany, zarówno wymagające zawarcia aneksu do umowy, jak i te wymagające mailowego zgłoszenia, muszą być zgłaszane ze stosownym wyprzedzeniem uwzględniającym poszczególne etapy realizacji </w:t>
      </w:r>
      <w:r w:rsidR="00EA0015">
        <w:rPr>
          <w:rFonts w:ascii="Lato" w:hAnsi="Lato" w:cs="Times New Roman"/>
          <w:bCs/>
        </w:rPr>
        <w:t>zadania</w:t>
      </w:r>
      <w:r w:rsidRPr="00FB03A8">
        <w:rPr>
          <w:rFonts w:ascii="Lato" w:hAnsi="Lato" w:cs="Times New Roman"/>
          <w:bCs/>
        </w:rPr>
        <w:t>.</w:t>
      </w:r>
    </w:p>
    <w:p w14:paraId="7F2F0BF4" w14:textId="210BAB77" w:rsidR="00016D70" w:rsidRPr="00D65127" w:rsidRDefault="00016D70" w:rsidP="00016D70">
      <w:pPr>
        <w:spacing w:after="120" w:line="276" w:lineRule="auto"/>
        <w:jc w:val="both"/>
        <w:rPr>
          <w:rFonts w:ascii="Lato" w:hAnsi="Lato" w:cs="Times New Roman"/>
        </w:rPr>
      </w:pPr>
      <w:r w:rsidRPr="00D65127">
        <w:rPr>
          <w:rFonts w:ascii="Lato" w:hAnsi="Lato" w:cs="Times New Roman"/>
        </w:rPr>
        <w:t xml:space="preserve">Proponowane przez Zleceniobiorcę zmiany wiążące się z koniecznością zawarcia aneksu, wymagają uprzedniego złożenia wniosku do Zleceniodawcy o zawarcie aneksu do umowy nie później niż </w:t>
      </w:r>
      <w:r w:rsidR="00AF096D">
        <w:rPr>
          <w:rFonts w:ascii="Lato" w:hAnsi="Lato" w:cs="Times New Roman"/>
        </w:rPr>
        <w:t>6</w:t>
      </w:r>
      <w:r>
        <w:rPr>
          <w:rFonts w:ascii="Lato" w:hAnsi="Lato" w:cs="Times New Roman"/>
        </w:rPr>
        <w:t>0 dni</w:t>
      </w:r>
      <w:r w:rsidRPr="00D65127">
        <w:rPr>
          <w:rFonts w:ascii="Lato" w:hAnsi="Lato" w:cs="Times New Roman"/>
        </w:rPr>
        <w:t xml:space="preserve"> przed </w:t>
      </w:r>
      <w:r>
        <w:rPr>
          <w:rFonts w:ascii="Lato" w:hAnsi="Lato" w:cs="Times New Roman"/>
        </w:rPr>
        <w:t>zakończeniem realizacji zadania</w:t>
      </w:r>
      <w:r w:rsidRPr="00D65127">
        <w:rPr>
          <w:rFonts w:ascii="Lato" w:hAnsi="Lato" w:cs="Times New Roman"/>
        </w:rPr>
        <w:t xml:space="preserve">. W przypadku zgłoszenia zmian w terminie krótszym niż </w:t>
      </w:r>
      <w:r w:rsidR="002607E0">
        <w:rPr>
          <w:rFonts w:ascii="Lato" w:hAnsi="Lato" w:cs="Times New Roman"/>
        </w:rPr>
        <w:t>60 dni</w:t>
      </w:r>
      <w:r w:rsidRPr="00D65127">
        <w:rPr>
          <w:rFonts w:ascii="Lato" w:hAnsi="Lato" w:cs="Times New Roman"/>
        </w:rPr>
        <w:t xml:space="preserve">, zgłoszenie takie będzie bezskuteczne. Pismo w tej sprawie należy przesłać pocztą elektroniczną na adres: </w:t>
      </w:r>
      <w:r w:rsidR="009C3861" w:rsidRPr="009C3861">
        <w:t xml:space="preserve"> </w:t>
      </w:r>
      <w:hyperlink w:history="1">
        <w:r w:rsidR="009C3861" w:rsidRPr="00DE2001">
          <w:rPr>
            <w:rStyle w:val="Hipercze"/>
            <w:rFonts w:ascii="Lato" w:eastAsia="Calibri" w:hAnsi="Lato" w:cs="Times New Roman"/>
          </w:rPr>
          <w:t>sekretariat.dd@mrpips.gov.pl</w:t>
        </w:r>
      </w:hyperlink>
      <w:r w:rsidR="009C3861">
        <w:rPr>
          <w:rFonts w:ascii="Lato" w:hAnsi="Lato" w:cs="Times New Roman"/>
        </w:rPr>
        <w:t xml:space="preserve">. </w:t>
      </w:r>
      <w:r w:rsidRPr="00D65127">
        <w:rPr>
          <w:rFonts w:ascii="Lato" w:hAnsi="Lato" w:cs="Times New Roman"/>
        </w:rPr>
        <w:t xml:space="preserve">W piśmie należy opisać proponowane zmiany wraz z uzasadnieniem. W odpowiedzi na pismo Zleceniodawca skontaktuje się drogą mailową z danym Zleceniobiorcą i po akceptacji zaproponowanej zmiany, sformułuje stosowny aneks. </w:t>
      </w:r>
    </w:p>
    <w:p w14:paraId="4AEA8A13" w14:textId="2275B551" w:rsidR="00016D70" w:rsidRPr="00D65127" w:rsidRDefault="00016D70" w:rsidP="00016D70">
      <w:pPr>
        <w:spacing w:after="120" w:line="276" w:lineRule="auto"/>
        <w:jc w:val="both"/>
        <w:rPr>
          <w:rFonts w:ascii="Lato" w:hAnsi="Lato" w:cs="Times New Roman"/>
        </w:rPr>
      </w:pPr>
      <w:r w:rsidRPr="00D65127">
        <w:rPr>
          <w:rFonts w:ascii="Lato" w:hAnsi="Lato" w:cs="Times New Roman"/>
        </w:rPr>
        <w:t xml:space="preserve">Nie ma możliwości dokonywania zmian umowy na etapie przygotowywania sprawozdania (tj. po dacie zakończenia realizacji </w:t>
      </w:r>
      <w:r w:rsidR="00EA0015">
        <w:rPr>
          <w:rFonts w:ascii="Lato" w:hAnsi="Lato" w:cs="Times New Roman"/>
        </w:rPr>
        <w:t>zadania</w:t>
      </w:r>
      <w:r w:rsidRPr="00D65127">
        <w:rPr>
          <w:rFonts w:ascii="Lato" w:hAnsi="Lato" w:cs="Times New Roman"/>
        </w:rPr>
        <w:t xml:space="preserve">). </w:t>
      </w:r>
    </w:p>
    <w:p w14:paraId="22BFCD40" w14:textId="77777777" w:rsidR="00016D70" w:rsidRPr="00F05077" w:rsidRDefault="00016D70" w:rsidP="00A36FC2">
      <w:pPr>
        <w:pStyle w:val="Nagwek3"/>
        <w:numPr>
          <w:ilvl w:val="0"/>
          <w:numId w:val="14"/>
        </w:numPr>
      </w:pPr>
      <w:bookmarkStart w:id="70" w:name="_Toc225244246"/>
      <w:r w:rsidRPr="00F05077">
        <w:t>Zasady dokonywania płatności w ramach zadania</w:t>
      </w:r>
      <w:bookmarkEnd w:id="70"/>
    </w:p>
    <w:p w14:paraId="3331DBA1" w14:textId="16B45424" w:rsidR="00016D70" w:rsidRDefault="00016D70" w:rsidP="00016D70">
      <w:pPr>
        <w:spacing w:after="120" w:line="276" w:lineRule="auto"/>
        <w:jc w:val="both"/>
        <w:rPr>
          <w:rFonts w:ascii="Lato" w:hAnsi="Lato" w:cs="Times New Roman"/>
        </w:rPr>
      </w:pPr>
      <w:r w:rsidRPr="00F05077">
        <w:rPr>
          <w:rFonts w:ascii="Lato" w:hAnsi="Lato" w:cs="Times New Roman"/>
        </w:rPr>
        <w:t xml:space="preserve">Zleceniobiorca może dokonywać płatności w terminie realizacji zadania określonym </w:t>
      </w:r>
      <w:r w:rsidRPr="00F05077">
        <w:rPr>
          <w:rFonts w:ascii="Lato" w:hAnsi="Lato" w:cs="Times New Roman"/>
        </w:rPr>
        <w:br/>
        <w:t xml:space="preserve">w umowie, nie wcześniej niż </w:t>
      </w:r>
      <w:r w:rsidRPr="006F0AA6">
        <w:rPr>
          <w:rFonts w:ascii="Lato" w:hAnsi="Lato" w:cs="Times New Roman"/>
        </w:rPr>
        <w:t>w dniu zawarcia</w:t>
      </w:r>
      <w:r>
        <w:rPr>
          <w:rFonts w:ascii="Lato" w:hAnsi="Lato" w:cs="Times New Roman"/>
        </w:rPr>
        <w:t xml:space="preserve"> umowy</w:t>
      </w:r>
      <w:r w:rsidRPr="00F05077">
        <w:rPr>
          <w:rFonts w:ascii="Lato" w:hAnsi="Lato" w:cs="Times New Roman"/>
        </w:rPr>
        <w:t xml:space="preserve"> oraz nie później niż w dniu </w:t>
      </w:r>
      <w:r w:rsidR="00F7233B">
        <w:rPr>
          <w:rFonts w:ascii="Lato" w:hAnsi="Lato" w:cs="Times New Roman"/>
        </w:rPr>
        <w:t xml:space="preserve">31 grudnia 2029 r. </w:t>
      </w:r>
      <w:r w:rsidRPr="00F05077">
        <w:rPr>
          <w:rFonts w:ascii="Lato" w:hAnsi="Lato" w:cs="Times New Roman"/>
        </w:rPr>
        <w:t>(zasada kasowości).</w:t>
      </w:r>
    </w:p>
    <w:p w14:paraId="78614E42" w14:textId="77777777" w:rsidR="00016D70" w:rsidRPr="00D65127" w:rsidRDefault="00016D70" w:rsidP="00016D70">
      <w:pPr>
        <w:spacing w:after="120" w:line="276" w:lineRule="auto"/>
        <w:jc w:val="both"/>
        <w:rPr>
          <w:rFonts w:ascii="Lato" w:hAnsi="Lato" w:cs="Times New Roman"/>
        </w:rPr>
      </w:pPr>
      <w:r w:rsidRPr="0001191A">
        <w:rPr>
          <w:rFonts w:ascii="Lato" w:hAnsi="Lato" w:cs="Times New Roman"/>
        </w:rPr>
        <w:t>Zleceniobiorca nie może dokonywać płatności związanych z realizacją zadania zarówno ze</w:t>
      </w:r>
      <w:r w:rsidRPr="00D65127">
        <w:rPr>
          <w:rFonts w:ascii="Lato" w:hAnsi="Lato" w:cs="Times New Roman"/>
        </w:rPr>
        <w:t xml:space="preserve"> środków przekazanych w ramach dotacji w terminach innych niż wskazane w umowie.</w:t>
      </w:r>
    </w:p>
    <w:p w14:paraId="48041F5B" w14:textId="77777777" w:rsidR="00016D70" w:rsidRPr="00D65127" w:rsidRDefault="00016D70" w:rsidP="00016D70">
      <w:pPr>
        <w:spacing w:after="120" w:line="276" w:lineRule="auto"/>
        <w:jc w:val="both"/>
        <w:rPr>
          <w:rFonts w:ascii="Lato" w:hAnsi="Lato" w:cs="Times New Roman"/>
        </w:rPr>
      </w:pPr>
      <w:r w:rsidRPr="00D65127">
        <w:rPr>
          <w:rFonts w:ascii="Lato" w:hAnsi="Lato" w:cs="Times New Roman"/>
        </w:rPr>
        <w:t>Umowa określa termin zwrotu niewykorzystanej części dotacji oraz numer rachunku</w:t>
      </w:r>
      <w:r>
        <w:rPr>
          <w:rFonts w:ascii="Lato" w:hAnsi="Lato" w:cs="Times New Roman"/>
        </w:rPr>
        <w:t xml:space="preserve"> bankowego</w:t>
      </w:r>
      <w:r w:rsidRPr="00D65127">
        <w:rPr>
          <w:rFonts w:ascii="Lato" w:hAnsi="Lato" w:cs="Times New Roman"/>
        </w:rPr>
        <w:t xml:space="preserve">, na który należy ją przekazać. W przypadku odsetek od kwot dotacji zwróconych po terminie, odsetki podlegają zwrotowi na rachunek bieżący dochodów budżetu państwa w wysokości określonej jak dla zaległości podatkowych. </w:t>
      </w:r>
    </w:p>
    <w:p w14:paraId="792E8FCC" w14:textId="77777777" w:rsidR="00016D70" w:rsidRPr="001F2138" w:rsidRDefault="00016D70" w:rsidP="00A36FC2">
      <w:pPr>
        <w:pStyle w:val="Nagwek3"/>
        <w:numPr>
          <w:ilvl w:val="0"/>
          <w:numId w:val="14"/>
        </w:numPr>
      </w:pPr>
      <w:bookmarkStart w:id="71" w:name="_Toc225244247"/>
      <w:r w:rsidRPr="001F2138">
        <w:t>Wytyczne w zakresie wypełniania obowiązków informacyjnych</w:t>
      </w:r>
      <w:bookmarkEnd w:id="71"/>
    </w:p>
    <w:p w14:paraId="708FA919" w14:textId="2FE8B2AF" w:rsidR="00F12672" w:rsidRDefault="00016D70" w:rsidP="00016D70">
      <w:pPr>
        <w:autoSpaceDE w:val="0"/>
        <w:autoSpaceDN w:val="0"/>
        <w:adjustRightInd w:val="0"/>
        <w:spacing w:line="276" w:lineRule="auto"/>
        <w:rPr>
          <w:rFonts w:ascii="Lato" w:hAnsi="Lato" w:cs="Times New Roman"/>
        </w:rPr>
      </w:pPr>
      <w:r w:rsidRPr="008F0B23">
        <w:rPr>
          <w:rFonts w:ascii="Lato" w:hAnsi="Lato" w:cs="Times New Roman"/>
        </w:rPr>
        <w:t xml:space="preserve">Oferenci realizujący </w:t>
      </w:r>
      <w:r w:rsidR="00EA0015">
        <w:rPr>
          <w:rFonts w:ascii="Lato" w:hAnsi="Lato" w:cs="Times New Roman"/>
        </w:rPr>
        <w:t>zadanie publiczne</w:t>
      </w:r>
      <w:r w:rsidRPr="008F0B23">
        <w:rPr>
          <w:rFonts w:ascii="Lato" w:hAnsi="Lato" w:cs="Times New Roman"/>
        </w:rPr>
        <w:t xml:space="preserve"> w ramach konkursu są obowiązani do </w:t>
      </w:r>
      <w:r w:rsidR="006B4352">
        <w:rPr>
          <w:rFonts w:ascii="Lato" w:hAnsi="Lato" w:cs="Times New Roman"/>
        </w:rPr>
        <w:t>wypełniania obowiązków informacyjnych i promocyjnych właściwych dla</w:t>
      </w:r>
      <w:r w:rsidR="00F12672">
        <w:rPr>
          <w:rFonts w:ascii="Lato" w:hAnsi="Lato" w:cs="Times New Roman"/>
        </w:rPr>
        <w:t xml:space="preserve"> projektów </w:t>
      </w:r>
      <w:r w:rsidR="006B4352">
        <w:rPr>
          <w:rFonts w:ascii="Lato" w:hAnsi="Lato" w:cs="Times New Roman"/>
        </w:rPr>
        <w:t xml:space="preserve">finansowanych lub </w:t>
      </w:r>
      <w:r w:rsidR="00F12672">
        <w:rPr>
          <w:rFonts w:ascii="Lato" w:hAnsi="Lato" w:cs="Times New Roman"/>
        </w:rPr>
        <w:t xml:space="preserve">współfinansowanych ze środków Unii Europejskiej, w szczególności </w:t>
      </w:r>
      <w:r w:rsidR="006B4352">
        <w:rPr>
          <w:rFonts w:ascii="Lato" w:hAnsi="Lato" w:cs="Times New Roman"/>
        </w:rPr>
        <w:t>wynikających z zasad obowiązujących dla</w:t>
      </w:r>
      <w:r w:rsidR="00F12672">
        <w:rPr>
          <w:rFonts w:ascii="Lato" w:hAnsi="Lato" w:cs="Times New Roman"/>
        </w:rPr>
        <w:t xml:space="preserve"> programu Fundusze Europejskie dla Rozwoju Społecznego 2021-2027</w:t>
      </w:r>
      <w:r w:rsidR="006B4352">
        <w:rPr>
          <w:rFonts w:ascii="Lato" w:hAnsi="Lato" w:cs="Times New Roman"/>
        </w:rPr>
        <w:t xml:space="preserve">, </w:t>
      </w:r>
      <w:r w:rsidR="006B4352">
        <w:rPr>
          <w:rFonts w:ascii="Lato" w:hAnsi="Lato" w:cs="Times New Roman"/>
        </w:rPr>
        <w:lastRenderedPageBreak/>
        <w:t xml:space="preserve">aktualnych wytycznych dotyczących informacji i promocji Funduszy Europejskich na lata 2021-2027, właściwych dokumentów programowych oraz postanowień umowy zawartej z MRPiPS </w:t>
      </w:r>
      <w:r w:rsidR="00F12672">
        <w:rPr>
          <w:rFonts w:ascii="Lato" w:hAnsi="Lato" w:cs="Times New Roman"/>
        </w:rPr>
        <w:t xml:space="preserve">. </w:t>
      </w:r>
    </w:p>
    <w:p w14:paraId="2ECF6217" w14:textId="0D1BAE0E" w:rsidR="00016D70" w:rsidRDefault="006B4352" w:rsidP="00016D70">
      <w:pPr>
        <w:autoSpaceDE w:val="0"/>
        <w:autoSpaceDN w:val="0"/>
        <w:adjustRightInd w:val="0"/>
        <w:spacing w:line="276" w:lineRule="auto"/>
        <w:rPr>
          <w:rFonts w:ascii="Lato" w:hAnsi="Lato" w:cs="Times New Roman"/>
        </w:rPr>
      </w:pPr>
      <w:r>
        <w:rPr>
          <w:rFonts w:ascii="Lato" w:hAnsi="Lato" w:cs="Times New Roman"/>
        </w:rPr>
        <w:t>W celu</w:t>
      </w:r>
      <w:r w:rsidR="00016D70" w:rsidRPr="008F0B23">
        <w:rPr>
          <w:rFonts w:ascii="Lato" w:hAnsi="Lato" w:cs="Times New Roman"/>
        </w:rPr>
        <w:t xml:space="preserve"> poinformowa</w:t>
      </w:r>
      <w:r>
        <w:rPr>
          <w:rFonts w:ascii="Lato" w:hAnsi="Lato" w:cs="Times New Roman"/>
        </w:rPr>
        <w:t>nia</w:t>
      </w:r>
      <w:r w:rsidR="00016D70" w:rsidRPr="008F0B23">
        <w:rPr>
          <w:rFonts w:ascii="Lato" w:hAnsi="Lato" w:cs="Times New Roman"/>
        </w:rPr>
        <w:t xml:space="preserve"> opini</w:t>
      </w:r>
      <w:r>
        <w:rPr>
          <w:rFonts w:ascii="Lato" w:hAnsi="Lato" w:cs="Times New Roman"/>
        </w:rPr>
        <w:t>i</w:t>
      </w:r>
      <w:r w:rsidR="00016D70" w:rsidRPr="008F0B23">
        <w:rPr>
          <w:rFonts w:ascii="Lato" w:hAnsi="Lato" w:cs="Times New Roman"/>
        </w:rPr>
        <w:t xml:space="preserve"> publiczn</w:t>
      </w:r>
      <w:r>
        <w:rPr>
          <w:rFonts w:ascii="Lato" w:hAnsi="Lato" w:cs="Times New Roman"/>
        </w:rPr>
        <w:t xml:space="preserve">ej, odbiorców wsparcia oraz innych podmiotów o źródle finansowania zadania </w:t>
      </w:r>
      <w:r w:rsidR="00016D70" w:rsidRPr="008F0B23">
        <w:rPr>
          <w:rFonts w:ascii="Lato" w:hAnsi="Lato" w:cs="Times New Roman"/>
        </w:rPr>
        <w:t xml:space="preserve">Oferent jest </w:t>
      </w:r>
      <w:r>
        <w:rPr>
          <w:rFonts w:ascii="Lato" w:hAnsi="Lato" w:cs="Times New Roman"/>
        </w:rPr>
        <w:t>z</w:t>
      </w:r>
      <w:r w:rsidR="00016D70" w:rsidRPr="008F0B23">
        <w:rPr>
          <w:rFonts w:ascii="Lato" w:hAnsi="Lato" w:cs="Times New Roman"/>
        </w:rPr>
        <w:t xml:space="preserve">obowiązany </w:t>
      </w:r>
      <w:r>
        <w:rPr>
          <w:rFonts w:ascii="Lato" w:hAnsi="Lato" w:cs="Times New Roman"/>
        </w:rPr>
        <w:t xml:space="preserve">w szczególności </w:t>
      </w:r>
      <w:r w:rsidR="00016D70" w:rsidRPr="008F0B23">
        <w:rPr>
          <w:rFonts w:ascii="Lato" w:hAnsi="Lato" w:cs="Times New Roman"/>
        </w:rPr>
        <w:t>do:</w:t>
      </w:r>
    </w:p>
    <w:p w14:paraId="280B1606" w14:textId="4132332D" w:rsidR="00566858" w:rsidRDefault="00566858" w:rsidP="00C8704A">
      <w:pPr>
        <w:pStyle w:val="Akapitzlist"/>
        <w:numPr>
          <w:ilvl w:val="0"/>
          <w:numId w:val="117"/>
        </w:numPr>
        <w:tabs>
          <w:tab w:val="left" w:pos="0"/>
        </w:tabs>
        <w:autoSpaceDE w:val="0"/>
        <w:autoSpaceDN w:val="0"/>
        <w:adjustRightInd w:val="0"/>
        <w:spacing w:line="276" w:lineRule="auto"/>
        <w:ind w:left="357" w:hanging="357"/>
        <w:contextualSpacing w:val="0"/>
        <w:jc w:val="both"/>
        <w:rPr>
          <w:rFonts w:ascii="Lato" w:eastAsia="Times New Roman" w:hAnsi="Lato" w:cs="Times New Roman"/>
          <w:color w:val="000000" w:themeColor="text1"/>
          <w:lang w:eastAsia="pl-PL"/>
        </w:rPr>
      </w:pPr>
      <w:r w:rsidRPr="00493B3E">
        <w:rPr>
          <w:rFonts w:ascii="Lato" w:eastAsia="Times New Roman" w:hAnsi="Lato" w:cs="Times New Roman"/>
          <w:color w:val="000000" w:themeColor="text1"/>
          <w:lang w:eastAsia="pl-PL"/>
        </w:rPr>
        <w:t>informowania, że zadanie</w:t>
      </w:r>
      <w:r w:rsidR="006B4352">
        <w:rPr>
          <w:rFonts w:ascii="Lato" w:eastAsia="Times New Roman" w:hAnsi="Lato" w:cs="Times New Roman"/>
          <w:color w:val="000000" w:themeColor="text1"/>
          <w:lang w:eastAsia="pl-PL"/>
        </w:rPr>
        <w:t xml:space="preserve"> publiczne</w:t>
      </w:r>
      <w:r w:rsidRPr="00493B3E">
        <w:rPr>
          <w:rFonts w:ascii="Lato" w:eastAsia="Times New Roman" w:hAnsi="Lato" w:cs="Times New Roman"/>
          <w:color w:val="000000" w:themeColor="text1"/>
          <w:lang w:eastAsia="pl-PL"/>
        </w:rPr>
        <w:t xml:space="preserve"> jest finansowane albo</w:t>
      </w:r>
      <w:r w:rsidR="0061427B">
        <w:rPr>
          <w:rFonts w:ascii="Lato" w:eastAsia="Times New Roman" w:hAnsi="Lato" w:cs="Times New Roman"/>
          <w:color w:val="000000" w:themeColor="text1"/>
          <w:lang w:eastAsia="pl-PL"/>
        </w:rPr>
        <w:t xml:space="preserve"> </w:t>
      </w:r>
      <w:r w:rsidRPr="00493B3E">
        <w:rPr>
          <w:rFonts w:ascii="Lato" w:eastAsia="Times New Roman" w:hAnsi="Lato" w:cs="Times New Roman"/>
          <w:color w:val="000000" w:themeColor="text1"/>
          <w:lang w:eastAsia="pl-PL"/>
        </w:rPr>
        <w:t>współfinansowane ze środków</w:t>
      </w:r>
      <w:r w:rsidR="006B4352">
        <w:rPr>
          <w:rFonts w:ascii="Lato" w:eastAsia="Times New Roman" w:hAnsi="Lato" w:cs="Times New Roman"/>
          <w:color w:val="000000" w:themeColor="text1"/>
          <w:lang w:eastAsia="pl-PL"/>
        </w:rPr>
        <w:t xml:space="preserve"> Unii Europejskiej w ramach programu Fundusze Europejskie dla Rozwoju Społecznego 2021-2027;</w:t>
      </w:r>
    </w:p>
    <w:p w14:paraId="4AE133C2" w14:textId="602B7A92" w:rsidR="00F12672" w:rsidRDefault="006B4352" w:rsidP="00016D70">
      <w:pPr>
        <w:pStyle w:val="Akapitzlist"/>
        <w:numPr>
          <w:ilvl w:val="0"/>
          <w:numId w:val="117"/>
        </w:numPr>
        <w:tabs>
          <w:tab w:val="left" w:pos="0"/>
        </w:tabs>
        <w:autoSpaceDE w:val="0"/>
        <w:autoSpaceDN w:val="0"/>
        <w:adjustRightInd w:val="0"/>
        <w:spacing w:line="276" w:lineRule="auto"/>
        <w:ind w:left="357" w:hanging="357"/>
        <w:contextualSpacing w:val="0"/>
        <w:jc w:val="both"/>
        <w:rPr>
          <w:rFonts w:ascii="Lato" w:eastAsia="Times New Roman" w:hAnsi="Lato" w:cs="Times New Roman"/>
          <w:color w:val="000000" w:themeColor="text1"/>
          <w:lang w:eastAsia="pl-PL"/>
        </w:rPr>
      </w:pPr>
      <w:r>
        <w:rPr>
          <w:rFonts w:ascii="Lato" w:eastAsia="Times New Roman" w:hAnsi="Lato" w:cs="Times New Roman"/>
          <w:color w:val="000000" w:themeColor="text1"/>
          <w:lang w:eastAsia="pl-PL"/>
        </w:rPr>
        <w:t>stosowania właściwego oznakowania zadania, w tym znaków Funduszy Europejskich, barw Rzeczypospolitej Polskiej oraz Unii Europejskiej, zgodnie z aktualnymi zasadami wizualizacji i oznakowania projektów finansowanych z Funduszy Europejskich;</w:t>
      </w:r>
    </w:p>
    <w:p w14:paraId="64F2E6A4" w14:textId="53EA5CB1" w:rsidR="00016D70" w:rsidRPr="006B4352" w:rsidRDefault="00016D70" w:rsidP="00016D70">
      <w:pPr>
        <w:pStyle w:val="Akapitzlist"/>
        <w:numPr>
          <w:ilvl w:val="0"/>
          <w:numId w:val="117"/>
        </w:numPr>
        <w:tabs>
          <w:tab w:val="left" w:pos="0"/>
        </w:tabs>
        <w:autoSpaceDE w:val="0"/>
        <w:autoSpaceDN w:val="0"/>
        <w:adjustRightInd w:val="0"/>
        <w:spacing w:line="276" w:lineRule="auto"/>
        <w:ind w:left="357" w:hanging="357"/>
        <w:contextualSpacing w:val="0"/>
        <w:jc w:val="both"/>
        <w:rPr>
          <w:rFonts w:ascii="Lato" w:eastAsia="Times New Roman" w:hAnsi="Lato" w:cs="Times New Roman"/>
          <w:color w:val="000000" w:themeColor="text1"/>
          <w:lang w:eastAsia="pl-PL"/>
        </w:rPr>
      </w:pPr>
      <w:r w:rsidRPr="00F12672">
        <w:rPr>
          <w:rFonts w:ascii="Lato" w:hAnsi="Lato" w:cs="Times New Roman"/>
        </w:rPr>
        <w:t>zamieszcz</w:t>
      </w:r>
      <w:r w:rsidR="006B4352">
        <w:rPr>
          <w:rFonts w:ascii="Lato" w:hAnsi="Lato" w:cs="Times New Roman"/>
        </w:rPr>
        <w:t>a</w:t>
      </w:r>
      <w:r w:rsidRPr="00F12672">
        <w:rPr>
          <w:rFonts w:ascii="Lato" w:hAnsi="Lato" w:cs="Times New Roman"/>
        </w:rPr>
        <w:t xml:space="preserve">nia </w:t>
      </w:r>
      <w:r w:rsidR="006B4352">
        <w:rPr>
          <w:rFonts w:ascii="Lato" w:hAnsi="Lato" w:cs="Times New Roman"/>
        </w:rPr>
        <w:t xml:space="preserve">informacji o finansowaniu lub współfinansowaniu zadania w materiałach informacyjnych, promocyjnych, edukacyjnych, szkoleniowych, publikacjach, ogłoszeniach, informacjach dla mediów, wystąpieniach publicznych oraz innych materiałach dotyczących realizowanego zadania; </w:t>
      </w:r>
    </w:p>
    <w:p w14:paraId="60F2C851" w14:textId="5BFAC4C0" w:rsidR="006B4352" w:rsidRPr="00DE1B24" w:rsidRDefault="00DE1B24" w:rsidP="00016D70">
      <w:pPr>
        <w:pStyle w:val="Akapitzlist"/>
        <w:numPr>
          <w:ilvl w:val="0"/>
          <w:numId w:val="117"/>
        </w:numPr>
        <w:tabs>
          <w:tab w:val="left" w:pos="0"/>
        </w:tabs>
        <w:autoSpaceDE w:val="0"/>
        <w:autoSpaceDN w:val="0"/>
        <w:adjustRightInd w:val="0"/>
        <w:spacing w:line="276" w:lineRule="auto"/>
        <w:ind w:left="357" w:hanging="357"/>
        <w:contextualSpacing w:val="0"/>
        <w:jc w:val="both"/>
        <w:rPr>
          <w:rFonts w:ascii="Lato" w:eastAsia="Times New Roman" w:hAnsi="Lato" w:cs="Times New Roman"/>
          <w:color w:val="000000" w:themeColor="text1"/>
          <w:lang w:eastAsia="pl-PL"/>
        </w:rPr>
      </w:pPr>
      <w:r>
        <w:rPr>
          <w:rFonts w:ascii="Lato" w:hAnsi="Lato" w:cs="Times New Roman"/>
        </w:rPr>
        <w:t xml:space="preserve">zamieszczenia na swojej stronie internetowej, o ile ją posiada, oraz w mediach społecznościowych, o ile są wykorzystywane do informowania o działalności Oferenta, informacji o realizowanym zadaniu, jego celach, grupie docelowej oraz źródle finansowania; </w:t>
      </w:r>
    </w:p>
    <w:p w14:paraId="3E5ADB02" w14:textId="3CCAF39C" w:rsidR="00DE1B24" w:rsidRPr="00F12672" w:rsidRDefault="00DE1B24" w:rsidP="00016D70">
      <w:pPr>
        <w:pStyle w:val="Akapitzlist"/>
        <w:numPr>
          <w:ilvl w:val="0"/>
          <w:numId w:val="117"/>
        </w:numPr>
        <w:tabs>
          <w:tab w:val="left" w:pos="0"/>
        </w:tabs>
        <w:autoSpaceDE w:val="0"/>
        <w:autoSpaceDN w:val="0"/>
        <w:adjustRightInd w:val="0"/>
        <w:spacing w:line="276" w:lineRule="auto"/>
        <w:ind w:left="357" w:hanging="357"/>
        <w:contextualSpacing w:val="0"/>
        <w:jc w:val="both"/>
        <w:rPr>
          <w:rFonts w:ascii="Lato" w:eastAsia="Times New Roman" w:hAnsi="Lato" w:cs="Times New Roman"/>
          <w:color w:val="000000" w:themeColor="text1"/>
          <w:lang w:eastAsia="pl-PL"/>
        </w:rPr>
      </w:pPr>
      <w:r>
        <w:rPr>
          <w:rFonts w:ascii="Lato" w:hAnsi="Lato" w:cs="Times New Roman"/>
        </w:rPr>
        <w:t xml:space="preserve">dokumentowania realizacji obowiązków informacyjnych i promocyjnych, w szczególności przez gromadzenie egzemplarzy materiałów, dokumentacji fotograficznej oraz innych dowodów potwierdzających prawidłowe oznakowanie zadania.  </w:t>
      </w:r>
    </w:p>
    <w:p w14:paraId="55871D0F" w14:textId="77777777" w:rsidR="00016D70" w:rsidRDefault="00016D70" w:rsidP="00016D70">
      <w:pPr>
        <w:autoSpaceDE w:val="0"/>
        <w:autoSpaceDN w:val="0"/>
        <w:adjustRightInd w:val="0"/>
        <w:spacing w:line="276" w:lineRule="auto"/>
        <w:rPr>
          <w:rFonts w:ascii="Lato" w:hAnsi="Lato" w:cs="Times New Roman"/>
        </w:rPr>
      </w:pPr>
      <w:r w:rsidRPr="008F0B23">
        <w:rPr>
          <w:rFonts w:ascii="Lato" w:hAnsi="Lato" w:cs="Times New Roman"/>
        </w:rPr>
        <w:t>Koszt powyższych obowiązków ponosi Oferent. Jest to koszt kwalifikowany. Wytyczne</w:t>
      </w:r>
      <w:r>
        <w:rPr>
          <w:rFonts w:ascii="Lato" w:hAnsi="Lato" w:cs="Times New Roman"/>
        </w:rPr>
        <w:t xml:space="preserve"> </w:t>
      </w:r>
      <w:r w:rsidRPr="008F0B23">
        <w:rPr>
          <w:rFonts w:ascii="Lato" w:hAnsi="Lato" w:cs="Times New Roman"/>
        </w:rPr>
        <w:t>w zakresie wypełniania obowiązków informacyjnych obowiązują Oferenta od momentu</w:t>
      </w:r>
      <w:r>
        <w:rPr>
          <w:rFonts w:ascii="Lato" w:hAnsi="Lato" w:cs="Times New Roman"/>
        </w:rPr>
        <w:t xml:space="preserve"> </w:t>
      </w:r>
      <w:r w:rsidRPr="008F0B23">
        <w:rPr>
          <w:rFonts w:ascii="Lato" w:hAnsi="Lato" w:cs="Times New Roman"/>
        </w:rPr>
        <w:t>uzyskania dofinansowania.</w:t>
      </w:r>
      <w:r>
        <w:rPr>
          <w:rFonts w:ascii="Lato" w:hAnsi="Lato" w:cs="Times New Roman"/>
        </w:rPr>
        <w:t xml:space="preserve"> </w:t>
      </w:r>
    </w:p>
    <w:p w14:paraId="3EC4A7B4" w14:textId="6E7EF271" w:rsidR="00DE1B24" w:rsidRDefault="00016D70" w:rsidP="00016D70">
      <w:pPr>
        <w:autoSpaceDE w:val="0"/>
        <w:autoSpaceDN w:val="0"/>
        <w:adjustRightInd w:val="0"/>
        <w:spacing w:line="276" w:lineRule="auto"/>
        <w:rPr>
          <w:rFonts w:ascii="Lato" w:hAnsi="Lato" w:cs="Times New Roman"/>
        </w:rPr>
      </w:pPr>
      <w:r w:rsidRPr="008F0B23">
        <w:rPr>
          <w:rFonts w:ascii="Lato" w:hAnsi="Lato" w:cs="Times New Roman"/>
        </w:rPr>
        <w:t>Całość ww. wytycznych wraz z wzorami tablic, plakatów oraz materiałami graficznymi znajduje</w:t>
      </w:r>
      <w:r>
        <w:rPr>
          <w:rFonts w:ascii="Lato" w:hAnsi="Lato" w:cs="Times New Roman"/>
        </w:rPr>
        <w:t xml:space="preserve"> </w:t>
      </w:r>
      <w:r w:rsidRPr="008F0B23">
        <w:rPr>
          <w:rFonts w:ascii="Lato" w:hAnsi="Lato" w:cs="Times New Roman"/>
        </w:rPr>
        <w:t>się na stron</w:t>
      </w:r>
      <w:r w:rsidR="00DE1B24">
        <w:rPr>
          <w:rFonts w:ascii="Lato" w:hAnsi="Lato" w:cs="Times New Roman"/>
        </w:rPr>
        <w:t>ach</w:t>
      </w:r>
      <w:r w:rsidRPr="008F0B23">
        <w:rPr>
          <w:rFonts w:ascii="Lato" w:hAnsi="Lato" w:cs="Times New Roman"/>
        </w:rPr>
        <w:t xml:space="preserve"> internetow</w:t>
      </w:r>
      <w:r w:rsidR="00DE1B24">
        <w:rPr>
          <w:rFonts w:ascii="Lato" w:hAnsi="Lato" w:cs="Times New Roman"/>
        </w:rPr>
        <w:t>ych:</w:t>
      </w:r>
      <w:r w:rsidRPr="008F0B23">
        <w:rPr>
          <w:rFonts w:ascii="Lato" w:hAnsi="Lato" w:cs="Times New Roman"/>
        </w:rPr>
        <w:t xml:space="preserve"> </w:t>
      </w:r>
    </w:p>
    <w:p w14:paraId="1727DD61" w14:textId="6F647D52" w:rsidR="00DE1B24" w:rsidRDefault="005949C1" w:rsidP="00016D70">
      <w:pPr>
        <w:autoSpaceDE w:val="0"/>
        <w:autoSpaceDN w:val="0"/>
        <w:adjustRightInd w:val="0"/>
        <w:spacing w:line="276" w:lineRule="auto"/>
        <w:rPr>
          <w:rFonts w:ascii="Lato" w:hAnsi="Lato" w:cs="Times New Roman"/>
        </w:rPr>
      </w:pPr>
      <w:hyperlink w:history="1">
        <w:r w:rsidR="00DE1B24" w:rsidRPr="004A6ECF">
          <w:rPr>
            <w:rStyle w:val="Hipercze"/>
            <w:rFonts w:ascii="Lato" w:hAnsi="Lato" w:cs="Times New Roman"/>
          </w:rPr>
          <w:t>https://rozwojspoleczny.gov.pl/promocja-programu/zasady-promocji-i-oznakowania-programu/</w:t>
        </w:r>
      </w:hyperlink>
    </w:p>
    <w:p w14:paraId="39C2ABCB" w14:textId="7D289DA2" w:rsidR="00016D70" w:rsidRPr="00DE1B24" w:rsidRDefault="005949C1" w:rsidP="00DE1B24">
      <w:pPr>
        <w:autoSpaceDE w:val="0"/>
        <w:autoSpaceDN w:val="0"/>
        <w:adjustRightInd w:val="0"/>
        <w:spacing w:line="276" w:lineRule="auto"/>
        <w:rPr>
          <w:rFonts w:ascii="Lato" w:hAnsi="Lato" w:cs="Times New Roman"/>
        </w:rPr>
      </w:pPr>
      <w:hyperlink w:history="1">
        <w:r w:rsidR="00DE1B24" w:rsidRPr="004A6ECF">
          <w:rPr>
            <w:rStyle w:val="Hipercze"/>
            <w:rFonts w:ascii="Lato" w:hAnsi="Lato" w:cs="Times New Roman"/>
          </w:rPr>
          <w:t>https://www.funduszeunijne.gov.pl/strony/o-funduszach/fundusze-2021-2027/prawo-i-dokumenty/zasady-komunikacji-fe/</w:t>
        </w:r>
      </w:hyperlink>
    </w:p>
    <w:p w14:paraId="34333605" w14:textId="77777777" w:rsidR="00016D70" w:rsidRPr="00F05077" w:rsidRDefault="00016D70" w:rsidP="00016D70">
      <w:pPr>
        <w:pStyle w:val="Nagwek1"/>
        <w:ind w:left="284" w:hanging="284"/>
      </w:pPr>
      <w:bookmarkStart w:id="72" w:name="_Toc225244249"/>
      <w:r w:rsidRPr="00F05077">
        <w:lastRenderedPageBreak/>
        <w:t>CZĘŚĆ B –</w:t>
      </w:r>
      <w:r>
        <w:t xml:space="preserve"> </w:t>
      </w:r>
      <w:r w:rsidRPr="00F05077">
        <w:t xml:space="preserve">ZASADY ROZLICZANIA DOTACJI </w:t>
      </w:r>
      <w:r>
        <w:t xml:space="preserve">I </w:t>
      </w:r>
      <w:r w:rsidRPr="00F05077">
        <w:t>SPRAWOZDAWCZOŚĆ</w:t>
      </w:r>
      <w:bookmarkEnd w:id="72"/>
    </w:p>
    <w:p w14:paraId="2BAC2141" w14:textId="77777777" w:rsidR="00016D70" w:rsidRPr="00F05077" w:rsidRDefault="00016D70" w:rsidP="00A36FC2">
      <w:pPr>
        <w:pStyle w:val="Nagwek2"/>
        <w:numPr>
          <w:ilvl w:val="0"/>
          <w:numId w:val="15"/>
        </w:numPr>
      </w:pPr>
      <w:bookmarkStart w:id="73" w:name="_Toc225244250"/>
      <w:r w:rsidRPr="00F05077">
        <w:t>ZASADY ROZLICZANIA DOTACJI</w:t>
      </w:r>
      <w:bookmarkEnd w:id="73"/>
    </w:p>
    <w:p w14:paraId="05848060" w14:textId="77777777" w:rsidR="00016D70" w:rsidRPr="00D65127" w:rsidRDefault="00016D70" w:rsidP="00016D70">
      <w:pPr>
        <w:spacing w:after="120" w:line="276" w:lineRule="auto"/>
        <w:jc w:val="both"/>
        <w:rPr>
          <w:rFonts w:ascii="Lato" w:hAnsi="Lato" w:cs="Times New Roman"/>
        </w:rPr>
      </w:pPr>
      <w:r w:rsidRPr="00D65127">
        <w:rPr>
          <w:rFonts w:ascii="Lato" w:hAnsi="Lato" w:cs="Times New Roman"/>
        </w:rPr>
        <w:t xml:space="preserve">W ramach Konkursu Zleceniobiorca jest zobowiązany do wykorzystania przekazanych środków finansowych zgodnie z celem, na jaki je uzyskał i na warunkach określonych umową, w szczególności zgodnie z zatwierdzoną ofertą oraz zaktualizowanymi, stosownie do przyznanej dotacji, opisem zadania, harmonogramem i kosztorysem, stanowiącymi integralną część umowy oraz niniejszym Regulaminem. </w:t>
      </w:r>
    </w:p>
    <w:p w14:paraId="473D9A79" w14:textId="1033B140" w:rsidR="00016D70" w:rsidRPr="00D65127" w:rsidRDefault="00016D70" w:rsidP="00016D70">
      <w:pPr>
        <w:spacing w:after="120" w:line="276" w:lineRule="auto"/>
        <w:jc w:val="both"/>
        <w:rPr>
          <w:rFonts w:ascii="Lato" w:hAnsi="Lato" w:cs="Times New Roman"/>
        </w:rPr>
      </w:pPr>
      <w:r w:rsidRPr="00D65127">
        <w:rPr>
          <w:rFonts w:ascii="Lato" w:hAnsi="Lato" w:cs="Times New Roman"/>
        </w:rPr>
        <w:t xml:space="preserve">Rozliczenie dotacji następuje </w:t>
      </w:r>
      <w:r w:rsidR="000E38F3">
        <w:rPr>
          <w:rFonts w:ascii="Lato" w:hAnsi="Lato" w:cs="Times New Roman"/>
        </w:rPr>
        <w:t xml:space="preserve">na podstawie sprawozdania z wykonania zadania publicznego, sporządzonego według wzoru określonego w przepisach wykonawczych wydanych na podstawie </w:t>
      </w:r>
      <w:r w:rsidR="000E38F3" w:rsidRPr="001F2138">
        <w:rPr>
          <w:rFonts w:ascii="Lato" w:hAnsi="Lato" w:cs="Times New Roman"/>
        </w:rPr>
        <w:t>UoDPPioW</w:t>
      </w:r>
      <w:r w:rsidR="000E38F3">
        <w:rPr>
          <w:rFonts w:ascii="Lato" w:hAnsi="Lato" w:cs="Times New Roman"/>
        </w:rPr>
        <w:t xml:space="preserve">, </w:t>
      </w:r>
      <w:r w:rsidRPr="00D65127">
        <w:rPr>
          <w:rFonts w:ascii="Lato" w:hAnsi="Lato" w:cs="Times New Roman"/>
        </w:rPr>
        <w:t>zgodnie z obowiązującymi przepisami UoFP</w:t>
      </w:r>
      <w:r w:rsidR="00264D30">
        <w:rPr>
          <w:rFonts w:ascii="Lato" w:hAnsi="Lato" w:cs="Times New Roman"/>
        </w:rPr>
        <w:t xml:space="preserve"> oraz zgodnie z</w:t>
      </w:r>
      <w:r w:rsidRPr="00D65127">
        <w:rPr>
          <w:rFonts w:ascii="Lato" w:hAnsi="Lato" w:cs="Times New Roman"/>
        </w:rPr>
        <w:t xml:space="preserve"> umową </w:t>
      </w:r>
      <w:r w:rsidRPr="00D65127">
        <w:rPr>
          <w:rFonts w:ascii="Lato" w:hAnsi="Lato" w:cs="Times New Roman"/>
        </w:rPr>
        <w:br/>
      </w:r>
      <w:r w:rsidR="00264D30">
        <w:rPr>
          <w:rFonts w:ascii="Lato" w:hAnsi="Lato" w:cs="Times New Roman"/>
        </w:rPr>
        <w:t>i</w:t>
      </w:r>
      <w:r w:rsidRPr="00D65127">
        <w:rPr>
          <w:rFonts w:ascii="Lato" w:hAnsi="Lato" w:cs="Times New Roman"/>
        </w:rPr>
        <w:t xml:space="preserve"> postanowieniami niniejszego Regulaminu. </w:t>
      </w:r>
    </w:p>
    <w:p w14:paraId="215BE542" w14:textId="77777777" w:rsidR="00016D70" w:rsidRPr="00D65127" w:rsidRDefault="00016D70" w:rsidP="00016D70">
      <w:pPr>
        <w:spacing w:after="120" w:line="276" w:lineRule="auto"/>
        <w:jc w:val="both"/>
        <w:rPr>
          <w:rFonts w:ascii="Lato" w:hAnsi="Lato" w:cs="Times New Roman"/>
        </w:rPr>
      </w:pPr>
      <w:r w:rsidRPr="00D65127">
        <w:rPr>
          <w:rFonts w:ascii="Lato" w:hAnsi="Lato" w:cs="Times New Roman"/>
        </w:rPr>
        <w:t>Rozliczenie dotacji następuje na podstawie złożonego przez Zleceniobiorcę sprawozdania</w:t>
      </w:r>
      <w:r w:rsidRPr="00D65127">
        <w:rPr>
          <w:rFonts w:ascii="Lato" w:hAnsi="Lato" w:cs="Times New Roman"/>
        </w:rPr>
        <w:br/>
        <w:t xml:space="preserve"> z wykonania zadania w ramach Konkursu. </w:t>
      </w:r>
    </w:p>
    <w:p w14:paraId="5D76CB86" w14:textId="77777777" w:rsidR="00016D70" w:rsidRPr="00D65127" w:rsidRDefault="00016D70" w:rsidP="00016D70">
      <w:pPr>
        <w:spacing w:after="120" w:line="276" w:lineRule="auto"/>
        <w:jc w:val="both"/>
        <w:rPr>
          <w:rFonts w:ascii="Lato" w:hAnsi="Lato" w:cs="Times New Roman"/>
        </w:rPr>
      </w:pPr>
      <w:r w:rsidRPr="00D65127">
        <w:rPr>
          <w:rFonts w:ascii="Lato" w:hAnsi="Lato" w:cs="Times New Roman"/>
        </w:rPr>
        <w:t>Rozliczenie dotacji polega na weryfikacji przez Zleceniodawcę założonych w ofercie celów, rezultatów i działań. Realizacja założonych w ofercie celów, rezultatów i działań oznacza spełnienie przez Zleceniobiorcę warunków umowy.</w:t>
      </w:r>
    </w:p>
    <w:p w14:paraId="316AB683" w14:textId="77777777" w:rsidR="00016D70" w:rsidRPr="00D65127" w:rsidRDefault="00016D70" w:rsidP="00016D70">
      <w:pPr>
        <w:spacing w:after="120" w:line="276" w:lineRule="auto"/>
        <w:jc w:val="both"/>
        <w:rPr>
          <w:rFonts w:ascii="Lato" w:hAnsi="Lato" w:cs="Times New Roman"/>
        </w:rPr>
      </w:pPr>
      <w:r w:rsidRPr="00D65127">
        <w:rPr>
          <w:rFonts w:ascii="Lato" w:hAnsi="Lato" w:cs="Times New Roman"/>
        </w:rPr>
        <w:t xml:space="preserve">W przypadku braku realizacji zakładanych celów, rezultatów i działań w zaplanowanym </w:t>
      </w:r>
      <w:r w:rsidRPr="00D65127">
        <w:rPr>
          <w:rFonts w:ascii="Lato" w:hAnsi="Lato" w:cs="Times New Roman"/>
        </w:rPr>
        <w:br/>
        <w:t xml:space="preserve">w ofercie zakresie, Zleceniodawca uznaje całość lub część dotacji za pobraną </w:t>
      </w:r>
      <w:r w:rsidRPr="00D65127">
        <w:rPr>
          <w:rFonts w:ascii="Lato" w:hAnsi="Lato" w:cs="Times New Roman"/>
        </w:rPr>
        <w:br/>
        <w:t>w nadmiernej wysokości i podlegającą zwrotowi.</w:t>
      </w:r>
    </w:p>
    <w:p w14:paraId="65E88978" w14:textId="77777777" w:rsidR="00016D70" w:rsidRPr="00D65127" w:rsidRDefault="00016D70" w:rsidP="00016D70">
      <w:pPr>
        <w:spacing w:after="120" w:line="276" w:lineRule="auto"/>
        <w:jc w:val="both"/>
        <w:rPr>
          <w:rFonts w:ascii="Lato" w:hAnsi="Lato" w:cs="Times New Roman"/>
        </w:rPr>
      </w:pPr>
      <w:r w:rsidRPr="00D65127">
        <w:rPr>
          <w:rFonts w:ascii="Lato" w:hAnsi="Lato" w:cs="Times New Roman"/>
        </w:rPr>
        <w:t xml:space="preserve">W przypadku wykorzystania dotacji niezgodnie z przeznaczeniem, przez co rozumie się również wykorzystanie dotacji niezgodnie z zawartą umową, Regulaminem lub obowiązującymi przepisami prawa, Zleceniobiorca będzie zobowiązany do jej zwrotu </w:t>
      </w:r>
      <w:r w:rsidRPr="00D65127">
        <w:rPr>
          <w:rFonts w:ascii="Lato" w:eastAsia="Times New Roman" w:hAnsi="Lato" w:cs="Times New Roman"/>
          <w:lang w:eastAsia="pl-PL"/>
        </w:rPr>
        <w:t xml:space="preserve">wraz z odsetkami w wysokości określonej jak dla zaległości podatkowych, na zasadach określonych w przepisach o finansach publicznych. </w:t>
      </w:r>
    </w:p>
    <w:p w14:paraId="24EE9E2E" w14:textId="77777777" w:rsidR="00016D70" w:rsidRDefault="00016D70" w:rsidP="00016D70">
      <w:pPr>
        <w:spacing w:after="120" w:line="276" w:lineRule="auto"/>
        <w:jc w:val="both"/>
        <w:rPr>
          <w:rFonts w:ascii="Lato" w:hAnsi="Lato" w:cs="Times New Roman"/>
        </w:rPr>
      </w:pPr>
      <w:r w:rsidRPr="00D65127">
        <w:rPr>
          <w:rFonts w:ascii="Lato" w:hAnsi="Lato" w:cs="Times New Roman"/>
        </w:rPr>
        <w:t>W sprawach nieuregulowanych stosuje się przepisy UoFP.</w:t>
      </w:r>
    </w:p>
    <w:p w14:paraId="71371F87" w14:textId="77777777" w:rsidR="00016D70" w:rsidRPr="00D65127" w:rsidRDefault="00016D70" w:rsidP="00016D70">
      <w:pPr>
        <w:spacing w:after="120" w:line="276" w:lineRule="auto"/>
        <w:jc w:val="both"/>
        <w:rPr>
          <w:rFonts w:ascii="Lato" w:hAnsi="Lato" w:cs="Times New Roman"/>
        </w:rPr>
      </w:pPr>
    </w:p>
    <w:p w14:paraId="6AC16F8F" w14:textId="77777777" w:rsidR="00016D70" w:rsidRPr="00D65127" w:rsidRDefault="00016D70" w:rsidP="00016D70">
      <w:pPr>
        <w:pStyle w:val="Nagwek2"/>
      </w:pPr>
      <w:bookmarkStart w:id="74" w:name="_Toc225244251"/>
      <w:r w:rsidRPr="00D65127">
        <w:t>SPRAWOZDANIE Z WYKONANIA ZADANIA W RAMACH KONKURSU</w:t>
      </w:r>
      <w:bookmarkEnd w:id="74"/>
      <w:r w:rsidRPr="00D65127">
        <w:t xml:space="preserve"> </w:t>
      </w:r>
    </w:p>
    <w:p w14:paraId="19E1A1FC" w14:textId="77777777" w:rsidR="00016D70" w:rsidRPr="00343876" w:rsidRDefault="00016D70" w:rsidP="00A36FC2">
      <w:pPr>
        <w:pStyle w:val="Nagwek3"/>
        <w:numPr>
          <w:ilvl w:val="0"/>
          <w:numId w:val="16"/>
        </w:numPr>
      </w:pPr>
      <w:bookmarkStart w:id="75" w:name="_Toc225244252"/>
      <w:bookmarkStart w:id="76" w:name="_Hlk36220874"/>
      <w:r w:rsidRPr="00343876">
        <w:t>Termin i sposób rozliczenia przyznanej dotacji</w:t>
      </w:r>
      <w:bookmarkEnd w:id="75"/>
      <w:r w:rsidRPr="00343876">
        <w:t xml:space="preserve"> </w:t>
      </w:r>
    </w:p>
    <w:bookmarkEnd w:id="76"/>
    <w:p w14:paraId="000FFCA5" w14:textId="3C4B4C19" w:rsidR="00016D70" w:rsidRPr="00D65127" w:rsidRDefault="00162D3E" w:rsidP="00162D3E">
      <w:pPr>
        <w:spacing w:after="120" w:line="276" w:lineRule="auto"/>
        <w:jc w:val="both"/>
        <w:rPr>
          <w:rFonts w:ascii="Lato" w:hAnsi="Lato" w:cs="Times New Roman"/>
        </w:rPr>
      </w:pPr>
      <w:r>
        <w:rPr>
          <w:rFonts w:ascii="Lato" w:hAnsi="Lato" w:cs="Times New Roman"/>
        </w:rPr>
        <w:t>S</w:t>
      </w:r>
      <w:r w:rsidR="00016D70" w:rsidRPr="00D65127">
        <w:rPr>
          <w:rFonts w:ascii="Lato" w:hAnsi="Lato" w:cs="Times New Roman"/>
        </w:rPr>
        <w:t>prawozdanie</w:t>
      </w:r>
      <w:r w:rsidR="00C227D9">
        <w:rPr>
          <w:rFonts w:ascii="Lato" w:hAnsi="Lato" w:cs="Times New Roman"/>
        </w:rPr>
        <w:t xml:space="preserve"> roczne</w:t>
      </w:r>
      <w:r w:rsidR="00016D70" w:rsidRPr="00D65127">
        <w:rPr>
          <w:rFonts w:ascii="Lato" w:hAnsi="Lato" w:cs="Times New Roman"/>
        </w:rPr>
        <w:t xml:space="preserve"> z wykonania zadania publicznego dofinansowanego w ramach Konkursu należy obligatoryjnie dostarczyć:</w:t>
      </w:r>
    </w:p>
    <w:p w14:paraId="09A0ED9C" w14:textId="2A23AEBB" w:rsidR="00C227D9" w:rsidRDefault="00D14518" w:rsidP="00162D3E">
      <w:pPr>
        <w:spacing w:after="120" w:line="276" w:lineRule="auto"/>
        <w:jc w:val="both"/>
        <w:rPr>
          <w:rFonts w:ascii="Lato" w:hAnsi="Lato" w:cs="Times New Roman"/>
          <w:b/>
          <w:bCs/>
        </w:rPr>
      </w:pPr>
      <w:r>
        <w:rPr>
          <w:rFonts w:ascii="Lato" w:hAnsi="Lato" w:cs="Times New Roman"/>
          <w:b/>
          <w:bCs/>
        </w:rPr>
        <w:t>w</w:t>
      </w:r>
      <w:r w:rsidR="00016D70" w:rsidRPr="00162D3E">
        <w:rPr>
          <w:rFonts w:ascii="Lato" w:hAnsi="Lato" w:cs="Times New Roman"/>
          <w:b/>
          <w:bCs/>
        </w:rPr>
        <w:t xml:space="preserve"> terminie do 30 dni od </w:t>
      </w:r>
      <w:r>
        <w:rPr>
          <w:rFonts w:ascii="Lato" w:hAnsi="Lato" w:cs="Times New Roman"/>
          <w:b/>
          <w:bCs/>
        </w:rPr>
        <w:t xml:space="preserve">zakończenia </w:t>
      </w:r>
      <w:r w:rsidR="00C227D9">
        <w:rPr>
          <w:rFonts w:ascii="Lato" w:hAnsi="Lato" w:cs="Times New Roman"/>
          <w:b/>
          <w:bCs/>
        </w:rPr>
        <w:t>danego roku budżetowego</w:t>
      </w:r>
      <w:r>
        <w:rPr>
          <w:rFonts w:ascii="Lato" w:hAnsi="Lato" w:cs="Times New Roman"/>
          <w:b/>
          <w:bCs/>
        </w:rPr>
        <w:t>.</w:t>
      </w:r>
    </w:p>
    <w:p w14:paraId="715D8661" w14:textId="77777777" w:rsidR="00175920" w:rsidRDefault="00175920" w:rsidP="00175920">
      <w:pPr>
        <w:spacing w:after="120" w:line="276" w:lineRule="auto"/>
        <w:jc w:val="both"/>
        <w:rPr>
          <w:rFonts w:ascii="Lato" w:hAnsi="Lato" w:cs="Times New Roman"/>
        </w:rPr>
      </w:pPr>
      <w:r>
        <w:rPr>
          <w:rFonts w:ascii="Lato" w:hAnsi="Lato" w:cs="Times New Roman"/>
        </w:rPr>
        <w:t>Zleceniodawca może wezwać Zleceniobiorcę do złożenia częściowego sprawozdania z wykonania zadania publicznego w trakcie roku budżetowego:</w:t>
      </w:r>
    </w:p>
    <w:p w14:paraId="2B7CE4AD" w14:textId="104CD8C5" w:rsidR="00175920" w:rsidRDefault="00175920" w:rsidP="00162D3E">
      <w:pPr>
        <w:spacing w:after="120" w:line="276" w:lineRule="auto"/>
        <w:jc w:val="both"/>
        <w:rPr>
          <w:rFonts w:ascii="Lato" w:hAnsi="Lato" w:cs="Times New Roman"/>
        </w:rPr>
      </w:pPr>
      <w:r>
        <w:rPr>
          <w:rFonts w:ascii="Lato" w:hAnsi="Lato" w:cs="Times New Roman"/>
        </w:rPr>
        <w:t xml:space="preserve"> </w:t>
      </w:r>
      <w:r w:rsidRPr="00221348">
        <w:rPr>
          <w:rFonts w:ascii="Lato" w:hAnsi="Lato" w:cs="Times New Roman"/>
          <w:b/>
          <w:bCs/>
        </w:rPr>
        <w:t>w terminie nie krótszym niż 30 dni od dnia doręczenia wezwania.</w:t>
      </w:r>
      <w:r>
        <w:rPr>
          <w:rFonts w:ascii="Lato" w:hAnsi="Lato" w:cs="Times New Roman"/>
        </w:rPr>
        <w:t xml:space="preserve"> </w:t>
      </w:r>
    </w:p>
    <w:p w14:paraId="432F6BE6" w14:textId="1C20A594" w:rsidR="00C227D9" w:rsidRDefault="00C227D9" w:rsidP="00162D3E">
      <w:pPr>
        <w:spacing w:after="120" w:line="276" w:lineRule="auto"/>
        <w:jc w:val="both"/>
        <w:rPr>
          <w:rFonts w:ascii="Lato" w:hAnsi="Lato" w:cs="Times New Roman"/>
        </w:rPr>
      </w:pPr>
      <w:r>
        <w:rPr>
          <w:rFonts w:ascii="Lato" w:hAnsi="Lato" w:cs="Times New Roman"/>
        </w:rPr>
        <w:t>Sprawozdanie końcowe z wykonania zadania publicznego dofinansowanego w ramach Konkursu należy obligatoryjnie dostarczyć:</w:t>
      </w:r>
    </w:p>
    <w:p w14:paraId="619F2503" w14:textId="09FB813E" w:rsidR="00016D70" w:rsidRDefault="00C227D9" w:rsidP="00162D3E">
      <w:pPr>
        <w:spacing w:after="120" w:line="276" w:lineRule="auto"/>
        <w:jc w:val="both"/>
        <w:rPr>
          <w:rFonts w:ascii="Lato" w:hAnsi="Lato" w:cs="Times New Roman"/>
          <w:b/>
          <w:bCs/>
        </w:rPr>
      </w:pPr>
      <w:r w:rsidRPr="001F2138">
        <w:rPr>
          <w:rFonts w:ascii="Lato" w:hAnsi="Lato" w:cs="Times New Roman"/>
          <w:b/>
          <w:bCs/>
        </w:rPr>
        <w:lastRenderedPageBreak/>
        <w:t>w terminie 30 dni od dnia zakończenia realizacji zadania publicznego.</w:t>
      </w:r>
      <w:r>
        <w:rPr>
          <w:rFonts w:ascii="Lato" w:hAnsi="Lato" w:cs="Times New Roman"/>
        </w:rPr>
        <w:t xml:space="preserve"> </w:t>
      </w:r>
      <w:r w:rsidR="00D14518">
        <w:rPr>
          <w:rFonts w:ascii="Lato" w:hAnsi="Lato" w:cs="Times New Roman"/>
          <w:b/>
          <w:bCs/>
        </w:rPr>
        <w:t xml:space="preserve"> </w:t>
      </w:r>
    </w:p>
    <w:p w14:paraId="28958E99" w14:textId="107B489B" w:rsidR="00016D70" w:rsidRPr="00D65127" w:rsidRDefault="00016D70" w:rsidP="00B36D52">
      <w:pPr>
        <w:spacing w:after="120" w:line="276" w:lineRule="auto"/>
        <w:jc w:val="both"/>
        <w:rPr>
          <w:rFonts w:ascii="Lato" w:hAnsi="Lato"/>
        </w:rPr>
      </w:pPr>
      <w:r w:rsidRPr="00D65127">
        <w:rPr>
          <w:rFonts w:ascii="Lato" w:hAnsi="Lato"/>
        </w:rPr>
        <w:t>Sprawozdanie z wykonania zadania publicznego należy złożyć w form</w:t>
      </w:r>
      <w:r w:rsidR="00AF096D">
        <w:rPr>
          <w:rFonts w:ascii="Lato" w:hAnsi="Lato"/>
        </w:rPr>
        <w:t>ie elektronicznej, podpisane kwalifikowanych elektronicznym podpisem przez osobę do tego upoważnioną</w:t>
      </w:r>
      <w:r w:rsidRPr="00D65127">
        <w:rPr>
          <w:rFonts w:ascii="Lato" w:hAnsi="Lato"/>
        </w:rPr>
        <w:t>:</w:t>
      </w:r>
    </w:p>
    <w:p w14:paraId="4C1366B4" w14:textId="28C33F95" w:rsidR="00C40B04" w:rsidRDefault="00A13E3A" w:rsidP="00016D70">
      <w:pPr>
        <w:spacing w:after="120" w:line="276" w:lineRule="auto"/>
        <w:jc w:val="both"/>
        <w:rPr>
          <w:rFonts w:ascii="Lato" w:hAnsi="Lato" w:cs="Times New Roman"/>
        </w:rPr>
      </w:pPr>
      <w:r>
        <w:rPr>
          <w:rFonts w:ascii="Lato" w:hAnsi="Lato" w:cs="Times New Roman"/>
        </w:rPr>
        <w:t>Sprawozdanie należy złożyć</w:t>
      </w:r>
      <w:r w:rsidR="00AF096D">
        <w:rPr>
          <w:rFonts w:ascii="Lato" w:hAnsi="Lato" w:cs="Times New Roman"/>
        </w:rPr>
        <w:t xml:space="preserve"> </w:t>
      </w:r>
      <w:r>
        <w:rPr>
          <w:rFonts w:ascii="Lato" w:hAnsi="Lato" w:cs="Times New Roman"/>
        </w:rPr>
        <w:t xml:space="preserve">na </w:t>
      </w:r>
      <w:r w:rsidR="00AF096D">
        <w:rPr>
          <w:rFonts w:ascii="Lato" w:hAnsi="Lato" w:cs="Times New Roman"/>
        </w:rPr>
        <w:t xml:space="preserve">adres </w:t>
      </w:r>
      <w:r w:rsidR="001D7D8C">
        <w:rPr>
          <w:rFonts w:ascii="Lato" w:hAnsi="Lato" w:cs="Times New Roman"/>
        </w:rPr>
        <w:t xml:space="preserve">do doręczeń elektronicznych </w:t>
      </w:r>
      <w:r w:rsidR="00AF096D">
        <w:rPr>
          <w:rFonts w:ascii="Lato" w:hAnsi="Lato" w:cs="Times New Roman"/>
        </w:rPr>
        <w:t xml:space="preserve"> MRPiPS</w:t>
      </w:r>
      <w:r>
        <w:rPr>
          <w:rFonts w:ascii="Lato" w:hAnsi="Lato" w:cs="Times New Roman"/>
        </w:rPr>
        <w:t xml:space="preserve"> za pośrednictwem systemu e-Doręczenia. </w:t>
      </w:r>
    </w:p>
    <w:p w14:paraId="376E124E" w14:textId="1F57F649" w:rsidR="00016D70" w:rsidRPr="00D65127" w:rsidRDefault="00A93FA3" w:rsidP="00016D70">
      <w:pPr>
        <w:spacing w:after="120" w:line="276" w:lineRule="auto"/>
        <w:jc w:val="both"/>
        <w:rPr>
          <w:rFonts w:ascii="Lato" w:hAnsi="Lato" w:cs="Times New Roman"/>
        </w:rPr>
      </w:pPr>
      <w:r w:rsidRPr="000C694A">
        <w:rPr>
          <w:rFonts w:ascii="Lato" w:hAnsi="Lato" w:cs="Times New Roman"/>
        </w:rPr>
        <w:t xml:space="preserve">W trakcie </w:t>
      </w:r>
      <w:r w:rsidR="00C90CA3">
        <w:rPr>
          <w:rFonts w:ascii="Lato" w:hAnsi="Lato" w:cs="Times New Roman"/>
        </w:rPr>
        <w:t xml:space="preserve">realizacji </w:t>
      </w:r>
      <w:r w:rsidR="00EA0015">
        <w:rPr>
          <w:rFonts w:ascii="Lato" w:hAnsi="Lato" w:cs="Times New Roman"/>
        </w:rPr>
        <w:t>zadania</w:t>
      </w:r>
      <w:r w:rsidRPr="000C694A">
        <w:rPr>
          <w:rFonts w:ascii="Lato" w:hAnsi="Lato" w:cs="Times New Roman"/>
        </w:rPr>
        <w:t xml:space="preserve"> Departament Demografii będzie monitorował realizowane prace. </w:t>
      </w:r>
      <w:r w:rsidR="00016D70" w:rsidRPr="00D65127">
        <w:rPr>
          <w:rFonts w:ascii="Lato" w:hAnsi="Lato" w:cs="Times New Roman"/>
        </w:rPr>
        <w:t>W ramach monitoringu realizacji zadania Zleceniobiorca będzie zobowiązany do przedstawienia informacji na temat stanu realizacji zadania i zaprezentowania rezultatów osiągniętych na dany moment.</w:t>
      </w:r>
    </w:p>
    <w:p w14:paraId="14C11EAB" w14:textId="0C9021C5" w:rsidR="00016D70" w:rsidRPr="00D65127" w:rsidRDefault="00016D70" w:rsidP="00016D70">
      <w:pPr>
        <w:spacing w:after="120" w:line="276" w:lineRule="auto"/>
        <w:jc w:val="both"/>
        <w:rPr>
          <w:rFonts w:ascii="Lato" w:hAnsi="Lato" w:cs="Times New Roman"/>
        </w:rPr>
      </w:pPr>
      <w:r w:rsidRPr="00D65127">
        <w:rPr>
          <w:rFonts w:ascii="Lato" w:hAnsi="Lato" w:cs="Times New Roman"/>
        </w:rPr>
        <w:t>Kontrola obejmuje prawidłowość wykonania zadania przez Zleceniobiorcę oraz prawidłowość wydatkowania przekazanych środków finansowych. W szczególności kontroli podlegają rezultaty określone w ofercie, wypełnienie obowiązku informacyjnego oraz prawidłowość zamieszczonych oznaczeń zgodnie z art. 35a UoFP, a także prawidłowość wydatkowania przekazanych środków finansowych.</w:t>
      </w:r>
    </w:p>
    <w:p w14:paraId="4FC2504D" w14:textId="77777777" w:rsidR="00016D70" w:rsidRPr="00D65127" w:rsidRDefault="00016D70" w:rsidP="00016D70">
      <w:pPr>
        <w:spacing w:after="120" w:line="276" w:lineRule="auto"/>
        <w:jc w:val="both"/>
        <w:rPr>
          <w:rFonts w:ascii="Lato" w:hAnsi="Lato" w:cs="Times New Roman"/>
        </w:rPr>
      </w:pPr>
      <w:r w:rsidRPr="00D65127">
        <w:rPr>
          <w:rFonts w:ascii="Lato" w:hAnsi="Lato" w:cs="Times New Roman"/>
        </w:rPr>
        <w:t xml:space="preserve">Monitoring i kontrola mogą być prowadzone zarówno w trakcie, jak i po zakończeniu realizacji zadania. </w:t>
      </w:r>
    </w:p>
    <w:p w14:paraId="6C8F6D11" w14:textId="4701FC59" w:rsidR="00016D70" w:rsidRPr="00D65127" w:rsidRDefault="00016D70" w:rsidP="00016D70">
      <w:pPr>
        <w:spacing w:after="120" w:line="276" w:lineRule="auto"/>
        <w:jc w:val="both"/>
        <w:rPr>
          <w:rFonts w:ascii="Lato" w:hAnsi="Lato" w:cs="Times New Roman"/>
        </w:rPr>
      </w:pPr>
      <w:r w:rsidRPr="00D65127">
        <w:rPr>
          <w:rFonts w:ascii="Lato" w:hAnsi="Lato" w:cs="Times New Roman"/>
        </w:rPr>
        <w:t>Prawo monitoringu i prawo kontroli przysługuje Zleceniodawcy zarówno w siedzibie Zleceniobiorcy, jak i w miejscu realizacji zadania publicznego</w:t>
      </w:r>
      <w:r w:rsidR="001E67EE">
        <w:rPr>
          <w:rFonts w:ascii="Lato" w:hAnsi="Lato" w:cs="Times New Roman"/>
        </w:rPr>
        <w:t xml:space="preserve">, w tym w kameralnych domach prowadzonych w ramach zadania na potrzeby podopiecznych zagranicznej instytucjonalnej pieczy zastępczej, a także </w:t>
      </w:r>
      <w:r w:rsidRPr="00D65127">
        <w:rPr>
          <w:rFonts w:ascii="Lato" w:hAnsi="Lato" w:cs="Times New Roman"/>
        </w:rPr>
        <w:t>poprzez wykorzystanie elektronicznych form komunikacji.</w:t>
      </w:r>
      <w:r w:rsidR="001E67EE">
        <w:rPr>
          <w:rFonts w:ascii="Lato" w:hAnsi="Lato" w:cs="Times New Roman"/>
        </w:rPr>
        <w:t xml:space="preserve"> W ramach monitoringu i kontroli Zleceniodawca może, w zakresie niezbędnym do oceny prawidłowości realizacji zadania, zapoznać się z warunkami pobytu dzieci oraz przeprowadzić rozmowy z osobami zaangażowanymi w realizację zadania, a także z podopiecznymi zagranicznej instytucjonalnej pieczy zastępczej, z uwzględnieniem stopnia dojrzałości i sytuacji dziecka. </w:t>
      </w:r>
    </w:p>
    <w:p w14:paraId="55580FDF" w14:textId="77777777" w:rsidR="00016D70" w:rsidRPr="00F70FB0" w:rsidRDefault="00016D70" w:rsidP="00A36FC2">
      <w:pPr>
        <w:pStyle w:val="Nagwek3"/>
        <w:numPr>
          <w:ilvl w:val="0"/>
          <w:numId w:val="16"/>
        </w:numPr>
      </w:pPr>
      <w:bookmarkStart w:id="77" w:name="_Hlk36455716"/>
      <w:bookmarkStart w:id="78" w:name="_Toc225244253"/>
      <w:r w:rsidRPr="00F70FB0">
        <w:t>Okres kontroli przyznanej dotacji</w:t>
      </w:r>
      <w:bookmarkEnd w:id="77"/>
      <w:bookmarkEnd w:id="78"/>
    </w:p>
    <w:p w14:paraId="2E65D107" w14:textId="5B5DAEE8" w:rsidR="00016D70" w:rsidRPr="00D65127" w:rsidRDefault="00016D70" w:rsidP="00016D70">
      <w:pPr>
        <w:spacing w:after="120" w:line="276" w:lineRule="auto"/>
        <w:jc w:val="both"/>
        <w:rPr>
          <w:rFonts w:ascii="Lato" w:hAnsi="Lato" w:cs="Times New Roman"/>
        </w:rPr>
      </w:pPr>
      <w:r w:rsidRPr="00D65127">
        <w:rPr>
          <w:rFonts w:ascii="Lato" w:hAnsi="Lato" w:cs="Times New Roman"/>
        </w:rPr>
        <w:t>Uprawnienia organu do sprawowania kontroli prawidłowości wykonania zadania publicznego</w:t>
      </w:r>
      <w:r w:rsidR="00A2603B">
        <w:rPr>
          <w:rFonts w:ascii="Lato" w:hAnsi="Lato" w:cs="Times New Roman"/>
        </w:rPr>
        <w:t xml:space="preserve"> oraz prawidłowości wydatkowania przekazanych środków finansowych</w:t>
      </w:r>
      <w:r w:rsidRPr="00D65127">
        <w:rPr>
          <w:rFonts w:ascii="Lato" w:hAnsi="Lato" w:cs="Times New Roman"/>
        </w:rPr>
        <w:t xml:space="preserve"> przysługują przez okres 5 lat, licząc od końca roku kalendarzowego, w którym realizowano zadanie publiczne.</w:t>
      </w:r>
    </w:p>
    <w:p w14:paraId="1310CC6B" w14:textId="79D60688" w:rsidR="00B85E5F" w:rsidRDefault="00016D70" w:rsidP="00016D70">
      <w:pPr>
        <w:pStyle w:val="Nagwek1"/>
        <w:ind w:left="0"/>
      </w:pPr>
      <w:bookmarkStart w:id="79" w:name="_Toc225244254"/>
      <w:r w:rsidRPr="007B0D8B">
        <w:lastRenderedPageBreak/>
        <w:t>CZĘŚĆ C – Załączniki</w:t>
      </w:r>
      <w:bookmarkEnd w:id="79"/>
    </w:p>
    <w:p w14:paraId="601A335E" w14:textId="1FF9DEF7" w:rsidR="00B85E5F" w:rsidRDefault="00B85E5F" w:rsidP="00B85E5F">
      <w:pPr>
        <w:pStyle w:val="Akapitzlist"/>
        <w:numPr>
          <w:ilvl w:val="0"/>
          <w:numId w:val="32"/>
        </w:numPr>
      </w:pPr>
      <w:r>
        <w:t xml:space="preserve">Załącznik nr </w:t>
      </w:r>
      <w:r w:rsidR="00492127">
        <w:t>1</w:t>
      </w:r>
      <w:r>
        <w:t xml:space="preserve"> Wzory ofert </w:t>
      </w:r>
    </w:p>
    <w:p w14:paraId="4EED81A8" w14:textId="145AC0CF" w:rsidR="00B85E5F" w:rsidRDefault="00B85E5F" w:rsidP="00B85E5F">
      <w:pPr>
        <w:pStyle w:val="Akapitzlist"/>
        <w:numPr>
          <w:ilvl w:val="0"/>
          <w:numId w:val="32"/>
        </w:numPr>
      </w:pPr>
      <w:r>
        <w:t xml:space="preserve">Załącznik nr </w:t>
      </w:r>
      <w:r w:rsidR="00492127">
        <w:t>2</w:t>
      </w:r>
      <w:r>
        <w:t xml:space="preserve"> Oświadczenia</w:t>
      </w:r>
    </w:p>
    <w:p w14:paraId="3B98A2DD" w14:textId="30E96713" w:rsidR="00B85E5F" w:rsidRDefault="00B85E5F" w:rsidP="00B85E5F">
      <w:pPr>
        <w:pStyle w:val="Akapitzlist"/>
        <w:numPr>
          <w:ilvl w:val="0"/>
          <w:numId w:val="32"/>
        </w:numPr>
      </w:pPr>
      <w:r>
        <w:t xml:space="preserve">Załącznik nr </w:t>
      </w:r>
      <w:r w:rsidR="00492127">
        <w:t>3</w:t>
      </w:r>
      <w:r>
        <w:t xml:space="preserve"> Wzór sprawozdania</w:t>
      </w:r>
    </w:p>
    <w:p w14:paraId="771C94EF" w14:textId="541A64C4" w:rsidR="00B85E5F" w:rsidRDefault="00B85E5F" w:rsidP="00B85E5F">
      <w:pPr>
        <w:pStyle w:val="Akapitzlist"/>
        <w:numPr>
          <w:ilvl w:val="0"/>
          <w:numId w:val="32"/>
        </w:numPr>
      </w:pPr>
      <w:r>
        <w:t xml:space="preserve">Załącznik nr </w:t>
      </w:r>
      <w:r w:rsidR="00492127">
        <w:t>4</w:t>
      </w:r>
      <w:r>
        <w:t xml:space="preserve"> Zaktualizowany harmonogram </w:t>
      </w:r>
    </w:p>
    <w:p w14:paraId="3BAB2B84" w14:textId="5F5EE58B" w:rsidR="00B85E5F" w:rsidRDefault="00B85E5F" w:rsidP="00B85E5F">
      <w:pPr>
        <w:pStyle w:val="Akapitzlist"/>
        <w:numPr>
          <w:ilvl w:val="0"/>
          <w:numId w:val="32"/>
        </w:numPr>
      </w:pPr>
      <w:r>
        <w:t xml:space="preserve">Załącznik nr </w:t>
      </w:r>
      <w:r w:rsidR="00492127">
        <w:t>5</w:t>
      </w:r>
      <w:r>
        <w:t xml:space="preserve"> </w:t>
      </w:r>
      <w:r w:rsidRPr="00B85E5F">
        <w:t>Zaktualizowana kalkulacja przewidywanych kosztów realizacji zadania</w:t>
      </w:r>
    </w:p>
    <w:p w14:paraId="46976CF1" w14:textId="460C8641" w:rsidR="00B85E5F" w:rsidRDefault="00B85E5F" w:rsidP="00B85E5F">
      <w:pPr>
        <w:pStyle w:val="Akapitzlist"/>
        <w:numPr>
          <w:ilvl w:val="0"/>
          <w:numId w:val="32"/>
        </w:numPr>
      </w:pPr>
      <w:r w:rsidRPr="00B85E5F">
        <w:t xml:space="preserve">Załącznik nr </w:t>
      </w:r>
      <w:r w:rsidR="00492127">
        <w:t>6</w:t>
      </w:r>
      <w:r w:rsidRPr="00B85E5F">
        <w:t xml:space="preserve"> Zaktualizowany opis poszczególnych działa</w:t>
      </w:r>
      <w:r w:rsidR="00492127">
        <w:t>ń</w:t>
      </w:r>
    </w:p>
    <w:p w14:paraId="50922AC2" w14:textId="323AB07C" w:rsidR="00B85E5F" w:rsidRPr="00B85E5F" w:rsidRDefault="00B85E5F" w:rsidP="00B85E5F">
      <w:pPr>
        <w:pStyle w:val="Akapitzlist"/>
        <w:numPr>
          <w:ilvl w:val="0"/>
          <w:numId w:val="32"/>
        </w:numPr>
      </w:pPr>
      <w:r w:rsidRPr="00B85E5F">
        <w:t xml:space="preserve">Załącznik nr </w:t>
      </w:r>
      <w:r w:rsidR="00492127">
        <w:t>7</w:t>
      </w:r>
      <w:r w:rsidRPr="00B85E5F">
        <w:t xml:space="preserve"> Wzór umowy o realizację zadania publicznego</w:t>
      </w:r>
    </w:p>
    <w:p w14:paraId="0DD390FD" w14:textId="781EEBC8" w:rsidR="00B85E5F" w:rsidRDefault="00B85E5F" w:rsidP="00B85E5F"/>
    <w:p w14:paraId="22C586C5" w14:textId="5FE7181D" w:rsidR="00B85E5F" w:rsidRPr="006815C7" w:rsidRDefault="00B85E5F" w:rsidP="006815C7">
      <w:pPr>
        <w:rPr>
          <w:rFonts w:ascii="Lato" w:eastAsiaTheme="majorEastAsia" w:hAnsi="Lato" w:cstheme="majorBidi"/>
          <w:b/>
          <w:color w:val="2F5496" w:themeColor="accent1" w:themeShade="BF"/>
          <w:sz w:val="24"/>
          <w:szCs w:val="32"/>
        </w:rPr>
      </w:pPr>
    </w:p>
    <w:sectPr w:rsidR="00B85E5F" w:rsidRPr="006815C7" w:rsidSect="001C5463">
      <w:headerReference w:type="default" r:id="rId8"/>
      <w:footerReference w:type="default" r:id="rId9"/>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770B00" w14:textId="77777777" w:rsidR="005949C1" w:rsidRDefault="005949C1" w:rsidP="00016D70">
      <w:pPr>
        <w:spacing w:after="0" w:line="240" w:lineRule="auto"/>
      </w:pPr>
      <w:r>
        <w:separator/>
      </w:r>
    </w:p>
  </w:endnote>
  <w:endnote w:type="continuationSeparator" w:id="0">
    <w:p w14:paraId="694933F4" w14:textId="77777777" w:rsidR="005949C1" w:rsidRDefault="005949C1" w:rsidP="00016D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panose1 w:val="020F0502020204030203"/>
    <w:charset w:val="EE"/>
    <w:family w:val="swiss"/>
    <w:pitch w:val="variable"/>
    <w:sig w:usb0="A00000AF" w:usb1="5000604B" w:usb2="00000000" w:usb3="00000000" w:csb0="00000093"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MT">
    <w:altName w:val="Calibri"/>
    <w:panose1 w:val="00000000000000000000"/>
    <w:charset w:val="EE"/>
    <w:family w:val="auto"/>
    <w:notTrueType/>
    <w:pitch w:val="default"/>
    <w:sig w:usb0="00000005" w:usb1="00000000" w:usb2="00000000" w:usb3="00000000" w:csb0="00000002"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580709"/>
      <w:docPartObj>
        <w:docPartGallery w:val="Page Numbers (Bottom of Page)"/>
        <w:docPartUnique/>
      </w:docPartObj>
    </w:sdtPr>
    <w:sdtEndPr/>
    <w:sdtContent>
      <w:p w14:paraId="0DC9393E" w14:textId="77777777" w:rsidR="0029647F" w:rsidRDefault="0029647F">
        <w:pPr>
          <w:pStyle w:val="Stopka"/>
          <w:jc w:val="right"/>
        </w:pPr>
        <w:r>
          <w:fldChar w:fldCharType="begin"/>
        </w:r>
        <w:r>
          <w:instrText>PAGE   \* MERGEFORMAT</w:instrText>
        </w:r>
        <w:r>
          <w:fldChar w:fldCharType="separate"/>
        </w:r>
        <w:r>
          <w:rPr>
            <w:noProof/>
          </w:rPr>
          <w:t>55</w:t>
        </w:r>
        <w:r>
          <w:fldChar w:fldCharType="end"/>
        </w:r>
      </w:p>
    </w:sdtContent>
  </w:sdt>
  <w:p w14:paraId="7BA5C7AD" w14:textId="77777777" w:rsidR="0029647F" w:rsidRDefault="0029647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3A970C" w14:textId="77777777" w:rsidR="005949C1" w:rsidRDefault="005949C1" w:rsidP="00016D70">
      <w:pPr>
        <w:spacing w:after="0" w:line="240" w:lineRule="auto"/>
      </w:pPr>
      <w:r>
        <w:separator/>
      </w:r>
    </w:p>
  </w:footnote>
  <w:footnote w:type="continuationSeparator" w:id="0">
    <w:p w14:paraId="40B75C83" w14:textId="77777777" w:rsidR="005949C1" w:rsidRDefault="005949C1" w:rsidP="00016D70">
      <w:pPr>
        <w:spacing w:after="0" w:line="240" w:lineRule="auto"/>
      </w:pPr>
      <w:r>
        <w:continuationSeparator/>
      </w:r>
    </w:p>
  </w:footnote>
  <w:footnote w:id="1">
    <w:p w14:paraId="0B76FDCF" w14:textId="77777777" w:rsidR="0029647F" w:rsidRPr="00131AF3" w:rsidRDefault="0029647F" w:rsidP="00016D70">
      <w:pPr>
        <w:pStyle w:val="Tekstprzypisudolnego"/>
        <w:jc w:val="both"/>
        <w:rPr>
          <w:rFonts w:ascii="Lato" w:hAnsi="Lato"/>
          <w:sz w:val="18"/>
          <w:szCs w:val="18"/>
        </w:rPr>
      </w:pPr>
      <w:r w:rsidRPr="00131AF3">
        <w:rPr>
          <w:rStyle w:val="Odwoanieprzypisudolnego"/>
          <w:rFonts w:ascii="Lato" w:hAnsi="Lato"/>
        </w:rPr>
        <w:footnoteRef/>
      </w:r>
      <w:r w:rsidRPr="00131AF3">
        <w:rPr>
          <w:rFonts w:ascii="Lato" w:hAnsi="Lato"/>
        </w:rPr>
        <w:t xml:space="preserve"> </w:t>
      </w:r>
      <w:r w:rsidRPr="00131AF3">
        <w:rPr>
          <w:rFonts w:ascii="Lato" w:hAnsi="Lato" w:cs="Times New Roman"/>
          <w:sz w:val="18"/>
          <w:szCs w:val="18"/>
        </w:rPr>
        <w:t>Uwagi mogą być zgłoszone w formie pisemnej lub w elektronicznej (z kwalifikowanym podpisem elektronicznym) przez osobę upoważnioną do działania w imieniu Zleceniodawcy. Za dzień zgłoszenia uwag przyjmuje się dzień nadania pisma w formie pisemnej w placówce pocztowej operatora wyznaczonego bądź dzień nadania pisma w formie elektronicznej z serwera Zleceniodawcy.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574D2" w14:textId="3166D011" w:rsidR="00D72807" w:rsidRDefault="00D72807">
    <w:pPr>
      <w:pStyle w:val="Nagwek"/>
    </w:pPr>
    <w:r>
      <w:rPr>
        <w:noProof/>
        <w:sz w:val="20"/>
      </w:rPr>
      <w:drawing>
        <wp:inline distT="0" distB="0" distL="0" distR="0" wp14:anchorId="5048F830" wp14:editId="3CE2FE6B">
          <wp:extent cx="5759450" cy="807542"/>
          <wp:effectExtent l="0" t="0" r="0" b="0"/>
          <wp:docPr id="13" name="Obraz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807542"/>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4"/>
    <w:multiLevelType w:val="multilevel"/>
    <w:tmpl w:val="3CB2F82E"/>
    <w:lvl w:ilvl="0">
      <w:start w:val="5"/>
      <w:numFmt w:val="decimal"/>
      <w:lvlText w:val="%1."/>
      <w:lvlJc w:val="left"/>
      <w:pPr>
        <w:ind w:left="296" w:hanging="180"/>
      </w:pPr>
      <w:rPr>
        <w:rFonts w:ascii="Calibri" w:hAnsi="Calibri" w:cs="Calibri"/>
        <w:b/>
        <w:bCs/>
        <w:spacing w:val="0"/>
        <w:w w:val="100"/>
        <w:sz w:val="18"/>
        <w:szCs w:val="18"/>
      </w:rPr>
    </w:lvl>
    <w:lvl w:ilvl="1">
      <w:start w:val="1"/>
      <w:numFmt w:val="decimal"/>
      <w:lvlText w:val="%2)"/>
      <w:lvlJc w:val="left"/>
      <w:pPr>
        <w:ind w:left="735" w:hanging="325"/>
      </w:pPr>
      <w:rPr>
        <w:rFonts w:ascii="Calibri" w:hAnsi="Calibri" w:cs="Calibri"/>
        <w:b w:val="0"/>
        <w:bCs w:val="0"/>
        <w:spacing w:val="0"/>
        <w:w w:val="100"/>
        <w:sz w:val="18"/>
        <w:szCs w:val="18"/>
      </w:rPr>
    </w:lvl>
    <w:lvl w:ilvl="2">
      <w:numFmt w:val="bullet"/>
      <w:lvlText w:val="•"/>
      <w:lvlJc w:val="left"/>
      <w:pPr>
        <w:ind w:left="1729" w:hanging="325"/>
      </w:pPr>
    </w:lvl>
    <w:lvl w:ilvl="3">
      <w:numFmt w:val="bullet"/>
      <w:lvlText w:val="•"/>
      <w:lvlJc w:val="left"/>
      <w:pPr>
        <w:ind w:left="2723" w:hanging="325"/>
      </w:pPr>
    </w:lvl>
    <w:lvl w:ilvl="4">
      <w:numFmt w:val="bullet"/>
      <w:lvlText w:val="•"/>
      <w:lvlJc w:val="left"/>
      <w:pPr>
        <w:ind w:left="3716" w:hanging="325"/>
      </w:pPr>
    </w:lvl>
    <w:lvl w:ilvl="5">
      <w:numFmt w:val="bullet"/>
      <w:lvlText w:val="•"/>
      <w:lvlJc w:val="left"/>
      <w:pPr>
        <w:ind w:left="4710" w:hanging="325"/>
      </w:pPr>
    </w:lvl>
    <w:lvl w:ilvl="6">
      <w:numFmt w:val="bullet"/>
      <w:lvlText w:val="•"/>
      <w:lvlJc w:val="left"/>
      <w:pPr>
        <w:ind w:left="5704" w:hanging="325"/>
      </w:pPr>
    </w:lvl>
    <w:lvl w:ilvl="7">
      <w:numFmt w:val="bullet"/>
      <w:lvlText w:val="•"/>
      <w:lvlJc w:val="left"/>
      <w:pPr>
        <w:ind w:left="6697" w:hanging="325"/>
      </w:pPr>
    </w:lvl>
    <w:lvl w:ilvl="8">
      <w:numFmt w:val="bullet"/>
      <w:lvlText w:val="•"/>
      <w:lvlJc w:val="left"/>
      <w:pPr>
        <w:ind w:left="7691" w:hanging="325"/>
      </w:pPr>
    </w:lvl>
  </w:abstractNum>
  <w:abstractNum w:abstractNumId="1" w15:restartNumberingAfterBreak="0">
    <w:nsid w:val="00000405"/>
    <w:multiLevelType w:val="multilevel"/>
    <w:tmpl w:val="00000888"/>
    <w:lvl w:ilvl="0">
      <w:start w:val="6"/>
      <w:numFmt w:val="upperRoman"/>
      <w:lvlText w:val="%1."/>
      <w:lvlJc w:val="left"/>
      <w:pPr>
        <w:ind w:left="1197" w:hanging="252"/>
      </w:pPr>
      <w:rPr>
        <w:rFonts w:ascii="Calibri" w:hAnsi="Calibri" w:cs="Calibri"/>
        <w:b/>
        <w:bCs/>
        <w:spacing w:val="-1"/>
        <w:w w:val="103"/>
        <w:sz w:val="19"/>
        <w:szCs w:val="19"/>
      </w:rPr>
    </w:lvl>
    <w:lvl w:ilvl="1">
      <w:numFmt w:val="bullet"/>
      <w:lvlText w:val="•"/>
      <w:lvlJc w:val="left"/>
      <w:pPr>
        <w:ind w:left="2087" w:hanging="252"/>
      </w:pPr>
    </w:lvl>
    <w:lvl w:ilvl="2">
      <w:numFmt w:val="bullet"/>
      <w:lvlText w:val="•"/>
      <w:lvlJc w:val="left"/>
      <w:pPr>
        <w:ind w:left="2978" w:hanging="252"/>
      </w:pPr>
    </w:lvl>
    <w:lvl w:ilvl="3">
      <w:numFmt w:val="bullet"/>
      <w:lvlText w:val="•"/>
      <w:lvlJc w:val="left"/>
      <w:pPr>
        <w:ind w:left="3869" w:hanging="252"/>
      </w:pPr>
    </w:lvl>
    <w:lvl w:ilvl="4">
      <w:numFmt w:val="bullet"/>
      <w:lvlText w:val="•"/>
      <w:lvlJc w:val="left"/>
      <w:pPr>
        <w:ind w:left="4760" w:hanging="252"/>
      </w:pPr>
    </w:lvl>
    <w:lvl w:ilvl="5">
      <w:numFmt w:val="bullet"/>
      <w:lvlText w:val="•"/>
      <w:lvlJc w:val="left"/>
      <w:pPr>
        <w:ind w:left="5651" w:hanging="252"/>
      </w:pPr>
    </w:lvl>
    <w:lvl w:ilvl="6">
      <w:numFmt w:val="bullet"/>
      <w:lvlText w:val="•"/>
      <w:lvlJc w:val="left"/>
      <w:pPr>
        <w:ind w:left="6542" w:hanging="252"/>
      </w:pPr>
    </w:lvl>
    <w:lvl w:ilvl="7">
      <w:numFmt w:val="bullet"/>
      <w:lvlText w:val="•"/>
      <w:lvlJc w:val="left"/>
      <w:pPr>
        <w:ind w:left="7433" w:hanging="252"/>
      </w:pPr>
    </w:lvl>
    <w:lvl w:ilvl="8">
      <w:numFmt w:val="bullet"/>
      <w:lvlText w:val="•"/>
      <w:lvlJc w:val="left"/>
      <w:pPr>
        <w:ind w:left="8323" w:hanging="252"/>
      </w:pPr>
    </w:lvl>
  </w:abstractNum>
  <w:abstractNum w:abstractNumId="2" w15:restartNumberingAfterBreak="0">
    <w:nsid w:val="00000406"/>
    <w:multiLevelType w:val="multilevel"/>
    <w:tmpl w:val="8E0CF24E"/>
    <w:lvl w:ilvl="0">
      <w:start w:val="1"/>
      <w:numFmt w:val="decimal"/>
      <w:lvlText w:val="%1."/>
      <w:lvlJc w:val="left"/>
      <w:pPr>
        <w:ind w:left="649" w:hanging="321"/>
      </w:pPr>
      <w:rPr>
        <w:rFonts w:ascii="Lato" w:hAnsi="Lato" w:cs="Calibri" w:hint="default"/>
        <w:b/>
        <w:bCs/>
        <w:spacing w:val="-1"/>
        <w:w w:val="104"/>
        <w:sz w:val="22"/>
        <w:szCs w:val="22"/>
      </w:rPr>
    </w:lvl>
    <w:lvl w:ilvl="1">
      <w:numFmt w:val="bullet"/>
      <w:lvlText w:val="•"/>
      <w:lvlJc w:val="left"/>
      <w:pPr>
        <w:ind w:left="1531" w:hanging="321"/>
      </w:pPr>
    </w:lvl>
    <w:lvl w:ilvl="2">
      <w:numFmt w:val="bullet"/>
      <w:lvlText w:val="•"/>
      <w:lvlJc w:val="left"/>
      <w:pPr>
        <w:ind w:left="2414" w:hanging="321"/>
      </w:pPr>
    </w:lvl>
    <w:lvl w:ilvl="3">
      <w:numFmt w:val="bullet"/>
      <w:lvlText w:val="•"/>
      <w:lvlJc w:val="left"/>
      <w:pPr>
        <w:ind w:left="3297" w:hanging="321"/>
      </w:pPr>
    </w:lvl>
    <w:lvl w:ilvl="4">
      <w:numFmt w:val="bullet"/>
      <w:lvlText w:val="•"/>
      <w:lvlJc w:val="left"/>
      <w:pPr>
        <w:ind w:left="4179" w:hanging="321"/>
      </w:pPr>
    </w:lvl>
    <w:lvl w:ilvl="5">
      <w:numFmt w:val="bullet"/>
      <w:lvlText w:val="•"/>
      <w:lvlJc w:val="left"/>
      <w:pPr>
        <w:ind w:left="5062" w:hanging="321"/>
      </w:pPr>
    </w:lvl>
    <w:lvl w:ilvl="6">
      <w:numFmt w:val="bullet"/>
      <w:lvlText w:val="•"/>
      <w:lvlJc w:val="left"/>
      <w:pPr>
        <w:ind w:left="5944" w:hanging="321"/>
      </w:pPr>
    </w:lvl>
    <w:lvl w:ilvl="7">
      <w:numFmt w:val="bullet"/>
      <w:lvlText w:val="•"/>
      <w:lvlJc w:val="left"/>
      <w:pPr>
        <w:ind w:left="6827" w:hanging="321"/>
      </w:pPr>
    </w:lvl>
    <w:lvl w:ilvl="8">
      <w:numFmt w:val="bullet"/>
      <w:lvlText w:val="•"/>
      <w:lvlJc w:val="left"/>
      <w:pPr>
        <w:ind w:left="7710" w:hanging="321"/>
      </w:pPr>
    </w:lvl>
  </w:abstractNum>
  <w:abstractNum w:abstractNumId="3" w15:restartNumberingAfterBreak="0">
    <w:nsid w:val="00000407"/>
    <w:multiLevelType w:val="multilevel"/>
    <w:tmpl w:val="0000088A"/>
    <w:lvl w:ilvl="0">
      <w:start w:val="1"/>
      <w:numFmt w:val="decimal"/>
      <w:lvlText w:val="%1)"/>
      <w:lvlJc w:val="left"/>
      <w:pPr>
        <w:ind w:left="1174" w:hanging="255"/>
      </w:pPr>
      <w:rPr>
        <w:rFonts w:ascii="Calibri" w:hAnsi="Calibri" w:cs="Calibri"/>
        <w:b w:val="0"/>
        <w:bCs w:val="0"/>
        <w:w w:val="101"/>
        <w:sz w:val="16"/>
        <w:szCs w:val="16"/>
      </w:rPr>
    </w:lvl>
    <w:lvl w:ilvl="1">
      <w:numFmt w:val="bullet"/>
      <w:lvlText w:val="•"/>
      <w:lvlJc w:val="left"/>
      <w:pPr>
        <w:ind w:left="2067" w:hanging="255"/>
      </w:pPr>
    </w:lvl>
    <w:lvl w:ilvl="2">
      <w:numFmt w:val="bullet"/>
      <w:lvlText w:val="•"/>
      <w:lvlJc w:val="left"/>
      <w:pPr>
        <w:ind w:left="2960" w:hanging="255"/>
      </w:pPr>
    </w:lvl>
    <w:lvl w:ilvl="3">
      <w:numFmt w:val="bullet"/>
      <w:lvlText w:val="•"/>
      <w:lvlJc w:val="left"/>
      <w:pPr>
        <w:ind w:left="3853" w:hanging="255"/>
      </w:pPr>
    </w:lvl>
    <w:lvl w:ilvl="4">
      <w:numFmt w:val="bullet"/>
      <w:lvlText w:val="•"/>
      <w:lvlJc w:val="left"/>
      <w:pPr>
        <w:ind w:left="4746" w:hanging="255"/>
      </w:pPr>
    </w:lvl>
    <w:lvl w:ilvl="5">
      <w:numFmt w:val="bullet"/>
      <w:lvlText w:val="•"/>
      <w:lvlJc w:val="left"/>
      <w:pPr>
        <w:ind w:left="5639" w:hanging="255"/>
      </w:pPr>
    </w:lvl>
    <w:lvl w:ilvl="6">
      <w:numFmt w:val="bullet"/>
      <w:lvlText w:val="•"/>
      <w:lvlJc w:val="left"/>
      <w:pPr>
        <w:ind w:left="6532" w:hanging="255"/>
      </w:pPr>
    </w:lvl>
    <w:lvl w:ilvl="7">
      <w:numFmt w:val="bullet"/>
      <w:lvlText w:val="•"/>
      <w:lvlJc w:val="left"/>
      <w:pPr>
        <w:ind w:left="7426" w:hanging="255"/>
      </w:pPr>
    </w:lvl>
    <w:lvl w:ilvl="8">
      <w:numFmt w:val="bullet"/>
      <w:lvlText w:val="•"/>
      <w:lvlJc w:val="left"/>
      <w:pPr>
        <w:ind w:left="8319" w:hanging="255"/>
      </w:pPr>
    </w:lvl>
  </w:abstractNum>
  <w:abstractNum w:abstractNumId="4" w15:restartNumberingAfterBreak="0">
    <w:nsid w:val="00D80923"/>
    <w:multiLevelType w:val="hybridMultilevel"/>
    <w:tmpl w:val="9A52D216"/>
    <w:lvl w:ilvl="0" w:tplc="7F2412A0">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01A24350"/>
    <w:multiLevelType w:val="hybridMultilevel"/>
    <w:tmpl w:val="35C88284"/>
    <w:lvl w:ilvl="0" w:tplc="19C6248A">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6" w15:restartNumberingAfterBreak="0">
    <w:nsid w:val="02397E07"/>
    <w:multiLevelType w:val="hybridMultilevel"/>
    <w:tmpl w:val="525AB21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2B87FDA"/>
    <w:multiLevelType w:val="hybridMultilevel"/>
    <w:tmpl w:val="3F96AF18"/>
    <w:lvl w:ilvl="0" w:tplc="BA2A8632">
      <w:start w:val="1"/>
      <w:numFmt w:val="decimal"/>
      <w:lvlText w:val="%1)"/>
      <w:lvlJc w:val="left"/>
      <w:pPr>
        <w:ind w:left="840"/>
      </w:pPr>
      <w:rPr>
        <w:rFonts w:ascii="Lato" w:eastAsia="Times New Roman" w:hAnsi="Lato" w:cs="Times New Roman" w:hint="default"/>
        <w:b w:val="0"/>
        <w:i w:val="0"/>
        <w:strike w:val="0"/>
        <w:dstrike w:val="0"/>
        <w:color w:val="000000"/>
        <w:sz w:val="22"/>
        <w:szCs w:val="22"/>
        <w:u w:val="none" w:color="000000"/>
        <w:bdr w:val="none" w:sz="0" w:space="0" w:color="auto"/>
        <w:shd w:val="clear" w:color="auto" w:fill="auto"/>
        <w:vertAlign w:val="baseline"/>
      </w:rPr>
    </w:lvl>
    <w:lvl w:ilvl="1" w:tplc="031825F0">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F8402BA">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ED03706">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5F02290">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B3EF0D0">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C7C3092">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2CE22B6">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8968C22">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02CB5F2E"/>
    <w:multiLevelType w:val="hybridMultilevel"/>
    <w:tmpl w:val="CB9E13B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48A5887"/>
    <w:multiLevelType w:val="hybridMultilevel"/>
    <w:tmpl w:val="074403FA"/>
    <w:lvl w:ilvl="0" w:tplc="04150011">
      <w:start w:val="1"/>
      <w:numFmt w:val="decimal"/>
      <w:lvlText w:val="%1)"/>
      <w:lvlJc w:val="left"/>
      <w:pPr>
        <w:ind w:left="1069" w:hanging="360"/>
      </w:pPr>
    </w:lvl>
    <w:lvl w:ilvl="1" w:tplc="04150019">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0" w15:restartNumberingAfterBreak="0">
    <w:nsid w:val="07171B60"/>
    <w:multiLevelType w:val="hybridMultilevel"/>
    <w:tmpl w:val="F404CFD8"/>
    <w:lvl w:ilvl="0" w:tplc="19C6248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823463C"/>
    <w:multiLevelType w:val="hybridMultilevel"/>
    <w:tmpl w:val="7616B48A"/>
    <w:lvl w:ilvl="0" w:tplc="04150011">
      <w:start w:val="1"/>
      <w:numFmt w:val="decimal"/>
      <w:lvlText w:val="%1)"/>
      <w:lvlJc w:val="left"/>
      <w:pPr>
        <w:ind w:left="783" w:hanging="360"/>
      </w:pPr>
      <w:rPr>
        <w:b w:val="0"/>
      </w:rPr>
    </w:lvl>
    <w:lvl w:ilvl="1" w:tplc="04150019" w:tentative="1">
      <w:start w:val="1"/>
      <w:numFmt w:val="lowerLetter"/>
      <w:lvlText w:val="%2."/>
      <w:lvlJc w:val="left"/>
      <w:pPr>
        <w:ind w:left="1503" w:hanging="360"/>
      </w:pPr>
    </w:lvl>
    <w:lvl w:ilvl="2" w:tplc="0415001B" w:tentative="1">
      <w:start w:val="1"/>
      <w:numFmt w:val="lowerRoman"/>
      <w:lvlText w:val="%3."/>
      <w:lvlJc w:val="right"/>
      <w:pPr>
        <w:ind w:left="2223" w:hanging="180"/>
      </w:pPr>
    </w:lvl>
    <w:lvl w:ilvl="3" w:tplc="0415000F" w:tentative="1">
      <w:start w:val="1"/>
      <w:numFmt w:val="decimal"/>
      <w:lvlText w:val="%4."/>
      <w:lvlJc w:val="left"/>
      <w:pPr>
        <w:ind w:left="2943" w:hanging="360"/>
      </w:pPr>
    </w:lvl>
    <w:lvl w:ilvl="4" w:tplc="04150019" w:tentative="1">
      <w:start w:val="1"/>
      <w:numFmt w:val="lowerLetter"/>
      <w:lvlText w:val="%5."/>
      <w:lvlJc w:val="left"/>
      <w:pPr>
        <w:ind w:left="3663" w:hanging="360"/>
      </w:pPr>
    </w:lvl>
    <w:lvl w:ilvl="5" w:tplc="0415001B" w:tentative="1">
      <w:start w:val="1"/>
      <w:numFmt w:val="lowerRoman"/>
      <w:lvlText w:val="%6."/>
      <w:lvlJc w:val="right"/>
      <w:pPr>
        <w:ind w:left="4383" w:hanging="180"/>
      </w:pPr>
    </w:lvl>
    <w:lvl w:ilvl="6" w:tplc="0415000F" w:tentative="1">
      <w:start w:val="1"/>
      <w:numFmt w:val="decimal"/>
      <w:lvlText w:val="%7."/>
      <w:lvlJc w:val="left"/>
      <w:pPr>
        <w:ind w:left="5103" w:hanging="360"/>
      </w:pPr>
    </w:lvl>
    <w:lvl w:ilvl="7" w:tplc="04150019" w:tentative="1">
      <w:start w:val="1"/>
      <w:numFmt w:val="lowerLetter"/>
      <w:lvlText w:val="%8."/>
      <w:lvlJc w:val="left"/>
      <w:pPr>
        <w:ind w:left="5823" w:hanging="360"/>
      </w:pPr>
    </w:lvl>
    <w:lvl w:ilvl="8" w:tplc="0415001B" w:tentative="1">
      <w:start w:val="1"/>
      <w:numFmt w:val="lowerRoman"/>
      <w:lvlText w:val="%9."/>
      <w:lvlJc w:val="right"/>
      <w:pPr>
        <w:ind w:left="6543" w:hanging="180"/>
      </w:pPr>
    </w:lvl>
  </w:abstractNum>
  <w:abstractNum w:abstractNumId="12" w15:restartNumberingAfterBreak="0">
    <w:nsid w:val="09D44BB9"/>
    <w:multiLevelType w:val="hybridMultilevel"/>
    <w:tmpl w:val="C8CCF2EA"/>
    <w:lvl w:ilvl="0" w:tplc="9EC6C43E">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A8A7758"/>
    <w:multiLevelType w:val="multilevel"/>
    <w:tmpl w:val="5ACE18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AC9775F"/>
    <w:multiLevelType w:val="hybridMultilevel"/>
    <w:tmpl w:val="8AD2244E"/>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5" w15:restartNumberingAfterBreak="0">
    <w:nsid w:val="0BB012D3"/>
    <w:multiLevelType w:val="hybridMultilevel"/>
    <w:tmpl w:val="BCFA422A"/>
    <w:lvl w:ilvl="0" w:tplc="C8D64920">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0DDF59EC"/>
    <w:multiLevelType w:val="hybridMultilevel"/>
    <w:tmpl w:val="E38C2872"/>
    <w:lvl w:ilvl="0" w:tplc="33D871A2">
      <w:start w:val="1"/>
      <w:numFmt w:val="decimal"/>
      <w:lvlText w:val="%1."/>
      <w:lvlJc w:val="left"/>
      <w:pPr>
        <w:ind w:left="1068"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17">
      <w:start w:val="1"/>
      <w:numFmt w:val="lowerLetter"/>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0E1C7D40"/>
    <w:multiLevelType w:val="hybridMultilevel"/>
    <w:tmpl w:val="AC76A65E"/>
    <w:lvl w:ilvl="0" w:tplc="19C6248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0EAD3906"/>
    <w:multiLevelType w:val="hybridMultilevel"/>
    <w:tmpl w:val="C092434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0F2B0736"/>
    <w:multiLevelType w:val="hybridMultilevel"/>
    <w:tmpl w:val="CA941536"/>
    <w:lvl w:ilvl="0" w:tplc="19C6248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0F5E4976"/>
    <w:multiLevelType w:val="multilevel"/>
    <w:tmpl w:val="06CE7FC2"/>
    <w:lvl w:ilvl="0">
      <w:start w:val="1"/>
      <w:numFmt w:val="bullet"/>
      <w:lvlText w:val=""/>
      <w:lvlJc w:val="left"/>
      <w:pPr>
        <w:ind w:left="1920" w:hanging="360"/>
      </w:pPr>
      <w:rPr>
        <w:rFonts w:ascii="Symbol" w:hAnsi="Symbol" w:hint="default"/>
        <w:b w:val="0"/>
      </w:rPr>
    </w:lvl>
    <w:lvl w:ilvl="1">
      <w:start w:val="1"/>
      <w:numFmt w:val="lowerLetter"/>
      <w:lvlText w:val="%2."/>
      <w:lvlJc w:val="left"/>
      <w:pPr>
        <w:ind w:left="2007" w:hanging="360"/>
      </w:pPr>
      <w:rPr>
        <w:rFonts w:hint="default"/>
      </w:rPr>
    </w:lvl>
    <w:lvl w:ilvl="2">
      <w:start w:val="1"/>
      <w:numFmt w:val="lowerRoman"/>
      <w:lvlText w:val="%3."/>
      <w:lvlJc w:val="right"/>
      <w:pPr>
        <w:ind w:left="2672" w:hanging="180"/>
      </w:pPr>
      <w:rPr>
        <w:rFonts w:hint="default"/>
      </w:rPr>
    </w:lvl>
    <w:lvl w:ilvl="3">
      <w:start w:val="1"/>
      <w:numFmt w:val="decimal"/>
      <w:lvlText w:val="%4)"/>
      <w:lvlJc w:val="left"/>
      <w:pPr>
        <w:ind w:left="3722" w:hanging="690"/>
      </w:pPr>
      <w:rPr>
        <w:rFonts w:hint="default"/>
      </w:rPr>
    </w:lvl>
    <w:lvl w:ilvl="4">
      <w:start w:val="1"/>
      <w:numFmt w:val="lowerLetter"/>
      <w:lvlText w:val="%5."/>
      <w:lvlJc w:val="left"/>
      <w:pPr>
        <w:ind w:left="4112" w:hanging="360"/>
      </w:pPr>
      <w:rPr>
        <w:rFonts w:hint="default"/>
      </w:rPr>
    </w:lvl>
    <w:lvl w:ilvl="5">
      <w:start w:val="1"/>
      <w:numFmt w:val="lowerRoman"/>
      <w:lvlText w:val="%6."/>
      <w:lvlJc w:val="right"/>
      <w:pPr>
        <w:ind w:left="4832" w:hanging="180"/>
      </w:pPr>
      <w:rPr>
        <w:rFonts w:hint="default"/>
      </w:rPr>
    </w:lvl>
    <w:lvl w:ilvl="6">
      <w:start w:val="1"/>
      <w:numFmt w:val="decimal"/>
      <w:lvlText w:val="%7."/>
      <w:lvlJc w:val="left"/>
      <w:pPr>
        <w:ind w:left="5552" w:hanging="360"/>
      </w:pPr>
      <w:rPr>
        <w:rFonts w:hint="default"/>
      </w:rPr>
    </w:lvl>
    <w:lvl w:ilvl="7">
      <w:start w:val="1"/>
      <w:numFmt w:val="lowerLetter"/>
      <w:lvlText w:val="%8."/>
      <w:lvlJc w:val="left"/>
      <w:pPr>
        <w:ind w:left="6272" w:hanging="360"/>
      </w:pPr>
      <w:rPr>
        <w:rFonts w:hint="default"/>
      </w:rPr>
    </w:lvl>
    <w:lvl w:ilvl="8">
      <w:start w:val="1"/>
      <w:numFmt w:val="lowerRoman"/>
      <w:lvlText w:val="%9."/>
      <w:lvlJc w:val="right"/>
      <w:pPr>
        <w:ind w:left="6992" w:hanging="180"/>
      </w:pPr>
      <w:rPr>
        <w:rFonts w:hint="default"/>
      </w:rPr>
    </w:lvl>
  </w:abstractNum>
  <w:abstractNum w:abstractNumId="21" w15:restartNumberingAfterBreak="0">
    <w:nsid w:val="0F8A4F18"/>
    <w:multiLevelType w:val="hybridMultilevel"/>
    <w:tmpl w:val="2110B12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0FAA208E"/>
    <w:multiLevelType w:val="hybridMultilevel"/>
    <w:tmpl w:val="1A5EDE8C"/>
    <w:lvl w:ilvl="0" w:tplc="04150001">
      <w:start w:val="1"/>
      <w:numFmt w:val="bullet"/>
      <w:lvlText w:val=""/>
      <w:lvlJc w:val="left"/>
      <w:pPr>
        <w:ind w:left="777" w:hanging="360"/>
      </w:pPr>
      <w:rPr>
        <w:rFonts w:ascii="Symbol" w:hAnsi="Symbol" w:hint="default"/>
      </w:rPr>
    </w:lvl>
    <w:lvl w:ilvl="1" w:tplc="04150003">
      <w:start w:val="1"/>
      <w:numFmt w:val="bullet"/>
      <w:lvlText w:val="o"/>
      <w:lvlJc w:val="left"/>
      <w:pPr>
        <w:ind w:left="1497" w:hanging="360"/>
      </w:pPr>
      <w:rPr>
        <w:rFonts w:ascii="Courier New" w:hAnsi="Courier New" w:cs="Courier New" w:hint="default"/>
      </w:rPr>
    </w:lvl>
    <w:lvl w:ilvl="2" w:tplc="04150005">
      <w:start w:val="1"/>
      <w:numFmt w:val="bullet"/>
      <w:lvlText w:val=""/>
      <w:lvlJc w:val="left"/>
      <w:pPr>
        <w:ind w:left="2217" w:hanging="360"/>
      </w:pPr>
      <w:rPr>
        <w:rFonts w:ascii="Wingdings" w:hAnsi="Wingdings" w:hint="default"/>
      </w:rPr>
    </w:lvl>
    <w:lvl w:ilvl="3" w:tplc="04150001">
      <w:start w:val="1"/>
      <w:numFmt w:val="bullet"/>
      <w:lvlText w:val=""/>
      <w:lvlJc w:val="left"/>
      <w:pPr>
        <w:ind w:left="2937" w:hanging="360"/>
      </w:pPr>
      <w:rPr>
        <w:rFonts w:ascii="Symbol" w:hAnsi="Symbol" w:hint="default"/>
      </w:rPr>
    </w:lvl>
    <w:lvl w:ilvl="4" w:tplc="04150003" w:tentative="1">
      <w:start w:val="1"/>
      <w:numFmt w:val="bullet"/>
      <w:lvlText w:val="o"/>
      <w:lvlJc w:val="left"/>
      <w:pPr>
        <w:ind w:left="3657" w:hanging="360"/>
      </w:pPr>
      <w:rPr>
        <w:rFonts w:ascii="Courier New" w:hAnsi="Courier New" w:cs="Courier New" w:hint="default"/>
      </w:rPr>
    </w:lvl>
    <w:lvl w:ilvl="5" w:tplc="04150005" w:tentative="1">
      <w:start w:val="1"/>
      <w:numFmt w:val="bullet"/>
      <w:lvlText w:val=""/>
      <w:lvlJc w:val="left"/>
      <w:pPr>
        <w:ind w:left="4377" w:hanging="360"/>
      </w:pPr>
      <w:rPr>
        <w:rFonts w:ascii="Wingdings" w:hAnsi="Wingdings" w:hint="default"/>
      </w:rPr>
    </w:lvl>
    <w:lvl w:ilvl="6" w:tplc="04150001" w:tentative="1">
      <w:start w:val="1"/>
      <w:numFmt w:val="bullet"/>
      <w:lvlText w:val=""/>
      <w:lvlJc w:val="left"/>
      <w:pPr>
        <w:ind w:left="5097" w:hanging="360"/>
      </w:pPr>
      <w:rPr>
        <w:rFonts w:ascii="Symbol" w:hAnsi="Symbol" w:hint="default"/>
      </w:rPr>
    </w:lvl>
    <w:lvl w:ilvl="7" w:tplc="04150003" w:tentative="1">
      <w:start w:val="1"/>
      <w:numFmt w:val="bullet"/>
      <w:lvlText w:val="o"/>
      <w:lvlJc w:val="left"/>
      <w:pPr>
        <w:ind w:left="5817" w:hanging="360"/>
      </w:pPr>
      <w:rPr>
        <w:rFonts w:ascii="Courier New" w:hAnsi="Courier New" w:cs="Courier New" w:hint="default"/>
      </w:rPr>
    </w:lvl>
    <w:lvl w:ilvl="8" w:tplc="04150005" w:tentative="1">
      <w:start w:val="1"/>
      <w:numFmt w:val="bullet"/>
      <w:lvlText w:val=""/>
      <w:lvlJc w:val="left"/>
      <w:pPr>
        <w:ind w:left="6537" w:hanging="360"/>
      </w:pPr>
      <w:rPr>
        <w:rFonts w:ascii="Wingdings" w:hAnsi="Wingdings" w:hint="default"/>
      </w:rPr>
    </w:lvl>
  </w:abstractNum>
  <w:abstractNum w:abstractNumId="23" w15:restartNumberingAfterBreak="0">
    <w:nsid w:val="0FDA5424"/>
    <w:multiLevelType w:val="hybridMultilevel"/>
    <w:tmpl w:val="6DE67E2A"/>
    <w:lvl w:ilvl="0" w:tplc="C1F0BD20">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10693171"/>
    <w:multiLevelType w:val="hybridMultilevel"/>
    <w:tmpl w:val="CD861C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12B8515A"/>
    <w:multiLevelType w:val="multilevel"/>
    <w:tmpl w:val="F73E8956"/>
    <w:lvl w:ilvl="0">
      <w:start w:val="7"/>
      <w:numFmt w:val="decimal"/>
      <w:lvlText w:val="%1)"/>
      <w:lvlJc w:val="left"/>
      <w:pPr>
        <w:ind w:left="1069" w:hanging="360"/>
      </w:pPr>
      <w:rPr>
        <w:rFonts w:ascii="Lato" w:eastAsia="Calibri" w:hAnsi="Lato" w:cs="Times New Roman" w:hint="default"/>
        <w:b w:val="0"/>
        <w:i w:val="0"/>
        <w:strike w:val="0"/>
        <w:dstrike w:val="0"/>
        <w:color w:val="000000"/>
        <w:sz w:val="24"/>
        <w:szCs w:val="24"/>
        <w:u w:val="none" w:color="000000"/>
        <w:vertAlign w:val="baseline"/>
      </w:rPr>
    </w:lvl>
    <w:lvl w:ilvl="1">
      <w:start w:val="1"/>
      <w:numFmt w:val="lowerLetter"/>
      <w:lvlText w:val="%2."/>
      <w:lvlJc w:val="left"/>
      <w:pPr>
        <w:ind w:left="1636" w:hanging="360"/>
      </w:pPr>
      <w:rPr>
        <w:rFonts w:hint="default"/>
      </w:rPr>
    </w:lvl>
    <w:lvl w:ilvl="2">
      <w:start w:val="1"/>
      <w:numFmt w:val="lowerRoman"/>
      <w:lvlText w:val="%3."/>
      <w:lvlJc w:val="right"/>
      <w:pPr>
        <w:ind w:left="2301" w:hanging="180"/>
      </w:pPr>
      <w:rPr>
        <w:rFonts w:hint="default"/>
      </w:rPr>
    </w:lvl>
    <w:lvl w:ilvl="3">
      <w:start w:val="1"/>
      <w:numFmt w:val="decimal"/>
      <w:lvlText w:val="%4)"/>
      <w:lvlJc w:val="left"/>
      <w:pPr>
        <w:ind w:left="5292" w:hanging="690"/>
      </w:pPr>
      <w:rPr>
        <w:rFonts w:hint="default"/>
        <w:sz w:val="24"/>
        <w:szCs w:val="24"/>
      </w:rPr>
    </w:lvl>
    <w:lvl w:ilvl="4">
      <w:start w:val="1"/>
      <w:numFmt w:val="lowerLetter"/>
      <w:lvlText w:val="%5."/>
      <w:lvlJc w:val="left"/>
      <w:pPr>
        <w:ind w:left="3741" w:hanging="360"/>
      </w:pPr>
      <w:rPr>
        <w:rFonts w:hint="default"/>
      </w:rPr>
    </w:lvl>
    <w:lvl w:ilvl="5">
      <w:start w:val="1"/>
      <w:numFmt w:val="lowerRoman"/>
      <w:lvlText w:val="%6."/>
      <w:lvlJc w:val="right"/>
      <w:pPr>
        <w:ind w:left="4461" w:hanging="180"/>
      </w:pPr>
      <w:rPr>
        <w:rFonts w:hint="default"/>
      </w:rPr>
    </w:lvl>
    <w:lvl w:ilvl="6">
      <w:start w:val="8"/>
      <w:numFmt w:val="decimal"/>
      <w:lvlText w:val="%7."/>
      <w:lvlJc w:val="left"/>
      <w:pPr>
        <w:ind w:left="5181" w:hanging="360"/>
      </w:pPr>
      <w:rPr>
        <w:rFonts w:hint="default"/>
      </w:rPr>
    </w:lvl>
    <w:lvl w:ilvl="7">
      <w:start w:val="1"/>
      <w:numFmt w:val="lowerLetter"/>
      <w:lvlText w:val="%8."/>
      <w:lvlJc w:val="left"/>
      <w:pPr>
        <w:ind w:left="5901" w:hanging="360"/>
      </w:pPr>
      <w:rPr>
        <w:rFonts w:hint="default"/>
      </w:rPr>
    </w:lvl>
    <w:lvl w:ilvl="8">
      <w:start w:val="1"/>
      <w:numFmt w:val="lowerRoman"/>
      <w:lvlText w:val="%9."/>
      <w:lvlJc w:val="right"/>
      <w:pPr>
        <w:ind w:left="6621" w:hanging="180"/>
      </w:pPr>
      <w:rPr>
        <w:rFonts w:hint="default"/>
      </w:rPr>
    </w:lvl>
  </w:abstractNum>
  <w:abstractNum w:abstractNumId="26" w15:restartNumberingAfterBreak="0">
    <w:nsid w:val="136F3991"/>
    <w:multiLevelType w:val="hybridMultilevel"/>
    <w:tmpl w:val="6158F9D4"/>
    <w:lvl w:ilvl="0" w:tplc="19C6248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18940DC1"/>
    <w:multiLevelType w:val="hybridMultilevel"/>
    <w:tmpl w:val="8C3673E8"/>
    <w:lvl w:ilvl="0" w:tplc="5032FE26">
      <w:start w:val="1"/>
      <w:numFmt w:val="decimal"/>
      <w:pStyle w:val="Nagwek3"/>
      <w:lvlText w:val="%1."/>
      <w:lvlJc w:val="left"/>
      <w:pPr>
        <w:ind w:left="928"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18D4453D"/>
    <w:multiLevelType w:val="hybridMultilevel"/>
    <w:tmpl w:val="1584B784"/>
    <w:lvl w:ilvl="0" w:tplc="04150001">
      <w:start w:val="1"/>
      <w:numFmt w:val="bullet"/>
      <w:lvlText w:val=""/>
      <w:lvlJc w:val="left"/>
      <w:pPr>
        <w:ind w:left="768" w:hanging="360"/>
      </w:pPr>
      <w:rPr>
        <w:rFonts w:ascii="Symbol" w:hAnsi="Symbol" w:hint="default"/>
      </w:rPr>
    </w:lvl>
    <w:lvl w:ilvl="1" w:tplc="04150003" w:tentative="1">
      <w:start w:val="1"/>
      <w:numFmt w:val="bullet"/>
      <w:lvlText w:val="o"/>
      <w:lvlJc w:val="left"/>
      <w:pPr>
        <w:ind w:left="1488" w:hanging="360"/>
      </w:pPr>
      <w:rPr>
        <w:rFonts w:ascii="Courier New" w:hAnsi="Courier New" w:cs="Courier New" w:hint="default"/>
      </w:rPr>
    </w:lvl>
    <w:lvl w:ilvl="2" w:tplc="04150005" w:tentative="1">
      <w:start w:val="1"/>
      <w:numFmt w:val="bullet"/>
      <w:lvlText w:val=""/>
      <w:lvlJc w:val="left"/>
      <w:pPr>
        <w:ind w:left="2208" w:hanging="360"/>
      </w:pPr>
      <w:rPr>
        <w:rFonts w:ascii="Wingdings" w:hAnsi="Wingdings" w:hint="default"/>
      </w:rPr>
    </w:lvl>
    <w:lvl w:ilvl="3" w:tplc="04150001" w:tentative="1">
      <w:start w:val="1"/>
      <w:numFmt w:val="bullet"/>
      <w:lvlText w:val=""/>
      <w:lvlJc w:val="left"/>
      <w:pPr>
        <w:ind w:left="2928" w:hanging="360"/>
      </w:pPr>
      <w:rPr>
        <w:rFonts w:ascii="Symbol" w:hAnsi="Symbol" w:hint="default"/>
      </w:rPr>
    </w:lvl>
    <w:lvl w:ilvl="4" w:tplc="04150003" w:tentative="1">
      <w:start w:val="1"/>
      <w:numFmt w:val="bullet"/>
      <w:lvlText w:val="o"/>
      <w:lvlJc w:val="left"/>
      <w:pPr>
        <w:ind w:left="3648" w:hanging="360"/>
      </w:pPr>
      <w:rPr>
        <w:rFonts w:ascii="Courier New" w:hAnsi="Courier New" w:cs="Courier New" w:hint="default"/>
      </w:rPr>
    </w:lvl>
    <w:lvl w:ilvl="5" w:tplc="04150005" w:tentative="1">
      <w:start w:val="1"/>
      <w:numFmt w:val="bullet"/>
      <w:lvlText w:val=""/>
      <w:lvlJc w:val="left"/>
      <w:pPr>
        <w:ind w:left="4368" w:hanging="360"/>
      </w:pPr>
      <w:rPr>
        <w:rFonts w:ascii="Wingdings" w:hAnsi="Wingdings" w:hint="default"/>
      </w:rPr>
    </w:lvl>
    <w:lvl w:ilvl="6" w:tplc="04150001" w:tentative="1">
      <w:start w:val="1"/>
      <w:numFmt w:val="bullet"/>
      <w:lvlText w:val=""/>
      <w:lvlJc w:val="left"/>
      <w:pPr>
        <w:ind w:left="5088" w:hanging="360"/>
      </w:pPr>
      <w:rPr>
        <w:rFonts w:ascii="Symbol" w:hAnsi="Symbol" w:hint="default"/>
      </w:rPr>
    </w:lvl>
    <w:lvl w:ilvl="7" w:tplc="04150003" w:tentative="1">
      <w:start w:val="1"/>
      <w:numFmt w:val="bullet"/>
      <w:lvlText w:val="o"/>
      <w:lvlJc w:val="left"/>
      <w:pPr>
        <w:ind w:left="5808" w:hanging="360"/>
      </w:pPr>
      <w:rPr>
        <w:rFonts w:ascii="Courier New" w:hAnsi="Courier New" w:cs="Courier New" w:hint="default"/>
      </w:rPr>
    </w:lvl>
    <w:lvl w:ilvl="8" w:tplc="04150005" w:tentative="1">
      <w:start w:val="1"/>
      <w:numFmt w:val="bullet"/>
      <w:lvlText w:val=""/>
      <w:lvlJc w:val="left"/>
      <w:pPr>
        <w:ind w:left="6528" w:hanging="360"/>
      </w:pPr>
      <w:rPr>
        <w:rFonts w:ascii="Wingdings" w:hAnsi="Wingdings" w:hint="default"/>
      </w:rPr>
    </w:lvl>
  </w:abstractNum>
  <w:abstractNum w:abstractNumId="29" w15:restartNumberingAfterBreak="0">
    <w:nsid w:val="1BB116BA"/>
    <w:multiLevelType w:val="hybridMultilevel"/>
    <w:tmpl w:val="BD6695D8"/>
    <w:lvl w:ilvl="0" w:tplc="294817F0">
      <w:start w:val="1"/>
      <w:numFmt w:val="decimal"/>
      <w:lvlText w:val="%1."/>
      <w:lvlJc w:val="left"/>
      <w:pPr>
        <w:ind w:left="720" w:hanging="360"/>
      </w:pPr>
      <w:rPr>
        <w:rFonts w:ascii="Lato" w:hAnsi="Lato"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1C133DED"/>
    <w:multiLevelType w:val="hybridMultilevel"/>
    <w:tmpl w:val="F45C07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1CBC14D7"/>
    <w:multiLevelType w:val="hybridMultilevel"/>
    <w:tmpl w:val="4D7615D6"/>
    <w:lvl w:ilvl="0" w:tplc="19C6248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2" w15:restartNumberingAfterBreak="0">
    <w:nsid w:val="1DDA71E0"/>
    <w:multiLevelType w:val="hybridMultilevel"/>
    <w:tmpl w:val="CB563264"/>
    <w:lvl w:ilvl="0" w:tplc="04150003">
      <w:start w:val="1"/>
      <w:numFmt w:val="bullet"/>
      <w:lvlText w:val="o"/>
      <w:lvlJc w:val="left"/>
      <w:pPr>
        <w:ind w:left="1146" w:hanging="360"/>
      </w:pPr>
      <w:rPr>
        <w:rFonts w:ascii="Courier New" w:hAnsi="Courier New" w:cs="Courier New" w:hint="default"/>
      </w:rPr>
    </w:lvl>
    <w:lvl w:ilvl="1" w:tplc="04150003">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3" w15:restartNumberingAfterBreak="0">
    <w:nsid w:val="206B4DC7"/>
    <w:multiLevelType w:val="hybridMultilevel"/>
    <w:tmpl w:val="04325C46"/>
    <w:lvl w:ilvl="0" w:tplc="04150011">
      <w:start w:val="1"/>
      <w:numFmt w:val="decimal"/>
      <w:lvlText w:val="%1)"/>
      <w:lvlJc w:val="left"/>
      <w:pPr>
        <w:ind w:left="1484" w:hanging="360"/>
      </w:pPr>
      <w:rPr>
        <w:rFonts w:hint="default"/>
      </w:rPr>
    </w:lvl>
    <w:lvl w:ilvl="1" w:tplc="04150003" w:tentative="1">
      <w:start w:val="1"/>
      <w:numFmt w:val="bullet"/>
      <w:lvlText w:val="o"/>
      <w:lvlJc w:val="left"/>
      <w:pPr>
        <w:ind w:left="2204" w:hanging="360"/>
      </w:pPr>
      <w:rPr>
        <w:rFonts w:ascii="Courier New" w:hAnsi="Courier New" w:cs="Courier New" w:hint="default"/>
      </w:rPr>
    </w:lvl>
    <w:lvl w:ilvl="2" w:tplc="04150005" w:tentative="1">
      <w:start w:val="1"/>
      <w:numFmt w:val="bullet"/>
      <w:lvlText w:val=""/>
      <w:lvlJc w:val="left"/>
      <w:pPr>
        <w:ind w:left="2924" w:hanging="360"/>
      </w:pPr>
      <w:rPr>
        <w:rFonts w:ascii="Wingdings" w:hAnsi="Wingdings" w:hint="default"/>
      </w:rPr>
    </w:lvl>
    <w:lvl w:ilvl="3" w:tplc="04150001" w:tentative="1">
      <w:start w:val="1"/>
      <w:numFmt w:val="bullet"/>
      <w:lvlText w:val=""/>
      <w:lvlJc w:val="left"/>
      <w:pPr>
        <w:ind w:left="3644" w:hanging="360"/>
      </w:pPr>
      <w:rPr>
        <w:rFonts w:ascii="Symbol" w:hAnsi="Symbol" w:hint="default"/>
      </w:rPr>
    </w:lvl>
    <w:lvl w:ilvl="4" w:tplc="04150003" w:tentative="1">
      <w:start w:val="1"/>
      <w:numFmt w:val="bullet"/>
      <w:lvlText w:val="o"/>
      <w:lvlJc w:val="left"/>
      <w:pPr>
        <w:ind w:left="4364" w:hanging="360"/>
      </w:pPr>
      <w:rPr>
        <w:rFonts w:ascii="Courier New" w:hAnsi="Courier New" w:cs="Courier New" w:hint="default"/>
      </w:rPr>
    </w:lvl>
    <w:lvl w:ilvl="5" w:tplc="04150005" w:tentative="1">
      <w:start w:val="1"/>
      <w:numFmt w:val="bullet"/>
      <w:lvlText w:val=""/>
      <w:lvlJc w:val="left"/>
      <w:pPr>
        <w:ind w:left="5084" w:hanging="360"/>
      </w:pPr>
      <w:rPr>
        <w:rFonts w:ascii="Wingdings" w:hAnsi="Wingdings" w:hint="default"/>
      </w:rPr>
    </w:lvl>
    <w:lvl w:ilvl="6" w:tplc="04150001" w:tentative="1">
      <w:start w:val="1"/>
      <w:numFmt w:val="bullet"/>
      <w:lvlText w:val=""/>
      <w:lvlJc w:val="left"/>
      <w:pPr>
        <w:ind w:left="5804" w:hanging="360"/>
      </w:pPr>
      <w:rPr>
        <w:rFonts w:ascii="Symbol" w:hAnsi="Symbol" w:hint="default"/>
      </w:rPr>
    </w:lvl>
    <w:lvl w:ilvl="7" w:tplc="04150003" w:tentative="1">
      <w:start w:val="1"/>
      <w:numFmt w:val="bullet"/>
      <w:lvlText w:val="o"/>
      <w:lvlJc w:val="left"/>
      <w:pPr>
        <w:ind w:left="6524" w:hanging="360"/>
      </w:pPr>
      <w:rPr>
        <w:rFonts w:ascii="Courier New" w:hAnsi="Courier New" w:cs="Courier New" w:hint="default"/>
      </w:rPr>
    </w:lvl>
    <w:lvl w:ilvl="8" w:tplc="04150005" w:tentative="1">
      <w:start w:val="1"/>
      <w:numFmt w:val="bullet"/>
      <w:lvlText w:val=""/>
      <w:lvlJc w:val="left"/>
      <w:pPr>
        <w:ind w:left="7244" w:hanging="360"/>
      </w:pPr>
      <w:rPr>
        <w:rFonts w:ascii="Wingdings" w:hAnsi="Wingdings" w:hint="default"/>
      </w:rPr>
    </w:lvl>
  </w:abstractNum>
  <w:abstractNum w:abstractNumId="34" w15:restartNumberingAfterBreak="0">
    <w:nsid w:val="22607C64"/>
    <w:multiLevelType w:val="hybridMultilevel"/>
    <w:tmpl w:val="AEA47B2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22A725D4"/>
    <w:multiLevelType w:val="hybridMultilevel"/>
    <w:tmpl w:val="43C65AF0"/>
    <w:lvl w:ilvl="0" w:tplc="05B6814A">
      <w:start w:val="1"/>
      <w:numFmt w:val="decimal"/>
      <w:lvlText w:val="%1."/>
      <w:lvlJc w:val="left"/>
      <w:pPr>
        <w:ind w:left="720" w:hanging="360"/>
      </w:pPr>
      <w:rPr>
        <w:i w:val="0"/>
        <w:i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22A96997"/>
    <w:multiLevelType w:val="hybridMultilevel"/>
    <w:tmpl w:val="4A5072E6"/>
    <w:lvl w:ilvl="0" w:tplc="138427B8">
      <w:start w:val="2"/>
      <w:numFmt w:val="lowerLetter"/>
      <w:lvlText w:val="%1)"/>
      <w:lvlJc w:val="left"/>
      <w:pPr>
        <w:ind w:left="1363"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22D44F4C"/>
    <w:multiLevelType w:val="hybridMultilevel"/>
    <w:tmpl w:val="A87E7AF8"/>
    <w:lvl w:ilvl="0" w:tplc="0CEE7384">
      <w:start w:val="1"/>
      <w:numFmt w:val="lowerLetter"/>
      <w:lvlText w:val="%1)"/>
      <w:lvlJc w:val="left"/>
      <w:pPr>
        <w:ind w:left="720" w:hanging="360"/>
      </w:pPr>
      <w:rPr>
        <w:rFonts w:ascii="Lato" w:eastAsiaTheme="minorHAnsi" w:hAnsi="Lato" w:cstheme="minorBidi"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2539332D"/>
    <w:multiLevelType w:val="hybridMultilevel"/>
    <w:tmpl w:val="A3FEC16C"/>
    <w:lvl w:ilvl="0" w:tplc="E9A4E158">
      <w:start w:val="1"/>
      <w:numFmt w:val="decimal"/>
      <w:lvlText w:val="%1)"/>
      <w:lvlJc w:val="left"/>
      <w:pPr>
        <w:ind w:left="1776" w:hanging="360"/>
      </w:pPr>
      <w:rPr>
        <w:b w:val="0"/>
        <w:bCs/>
      </w:r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39" w15:restartNumberingAfterBreak="0">
    <w:nsid w:val="253C383E"/>
    <w:multiLevelType w:val="hybridMultilevel"/>
    <w:tmpl w:val="4B22BC5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0" w15:restartNumberingAfterBreak="0">
    <w:nsid w:val="259331BD"/>
    <w:multiLevelType w:val="hybridMultilevel"/>
    <w:tmpl w:val="8E94458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1" w15:restartNumberingAfterBreak="0">
    <w:nsid w:val="27772D34"/>
    <w:multiLevelType w:val="multilevel"/>
    <w:tmpl w:val="1C84428A"/>
    <w:lvl w:ilvl="0">
      <w:start w:val="1"/>
      <w:numFmt w:val="decimal"/>
      <w:lvlText w:val="%1)"/>
      <w:lvlJc w:val="left"/>
      <w:pPr>
        <w:ind w:left="1069" w:hanging="360"/>
      </w:pPr>
      <w:rPr>
        <w:rFonts w:ascii="Lato" w:eastAsia="Calibri" w:hAnsi="Lato"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636" w:hanging="360"/>
      </w:pPr>
    </w:lvl>
    <w:lvl w:ilvl="2">
      <w:start w:val="1"/>
      <w:numFmt w:val="lowerRoman"/>
      <w:lvlText w:val="%3."/>
      <w:lvlJc w:val="right"/>
      <w:pPr>
        <w:ind w:left="2301" w:hanging="180"/>
      </w:pPr>
    </w:lvl>
    <w:lvl w:ilvl="3">
      <w:start w:val="1"/>
      <w:numFmt w:val="decimal"/>
      <w:lvlText w:val="%4)"/>
      <w:lvlJc w:val="left"/>
      <w:pPr>
        <w:ind w:left="5292" w:hanging="690"/>
      </w:pPr>
      <w:rPr>
        <w:rFonts w:hint="default"/>
        <w:sz w:val="24"/>
        <w:szCs w:val="24"/>
      </w:rPr>
    </w:lvl>
    <w:lvl w:ilvl="4">
      <w:start w:val="1"/>
      <w:numFmt w:val="lowerLetter"/>
      <w:lvlText w:val="%5."/>
      <w:lvlJc w:val="left"/>
      <w:pPr>
        <w:ind w:left="3741" w:hanging="360"/>
      </w:pPr>
    </w:lvl>
    <w:lvl w:ilvl="5">
      <w:start w:val="1"/>
      <w:numFmt w:val="lowerRoman"/>
      <w:lvlText w:val="%6."/>
      <w:lvlJc w:val="right"/>
      <w:pPr>
        <w:ind w:left="4461" w:hanging="180"/>
      </w:pPr>
    </w:lvl>
    <w:lvl w:ilvl="6">
      <w:start w:val="1"/>
      <w:numFmt w:val="decimal"/>
      <w:lvlText w:val="%7."/>
      <w:lvlJc w:val="left"/>
      <w:pPr>
        <w:ind w:left="5181" w:hanging="360"/>
      </w:pPr>
    </w:lvl>
    <w:lvl w:ilvl="7">
      <w:start w:val="1"/>
      <w:numFmt w:val="lowerLetter"/>
      <w:lvlText w:val="%8."/>
      <w:lvlJc w:val="left"/>
      <w:pPr>
        <w:ind w:left="5901" w:hanging="360"/>
      </w:pPr>
    </w:lvl>
    <w:lvl w:ilvl="8">
      <w:start w:val="1"/>
      <w:numFmt w:val="lowerRoman"/>
      <w:lvlText w:val="%9."/>
      <w:lvlJc w:val="right"/>
      <w:pPr>
        <w:ind w:left="6621" w:hanging="180"/>
      </w:pPr>
    </w:lvl>
  </w:abstractNum>
  <w:abstractNum w:abstractNumId="42" w15:restartNumberingAfterBreak="0">
    <w:nsid w:val="27FD5B75"/>
    <w:multiLevelType w:val="hybridMultilevel"/>
    <w:tmpl w:val="BAD05B6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293D3D42"/>
    <w:multiLevelType w:val="multilevel"/>
    <w:tmpl w:val="B156B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294D3C3A"/>
    <w:multiLevelType w:val="hybridMultilevel"/>
    <w:tmpl w:val="EF6C828A"/>
    <w:lvl w:ilvl="0" w:tplc="19C6248A">
      <w:start w:val="1"/>
      <w:numFmt w:val="bullet"/>
      <w:lvlText w:val=""/>
      <w:lvlJc w:val="left"/>
      <w:pPr>
        <w:ind w:left="720" w:hanging="360"/>
      </w:pPr>
      <w:rPr>
        <w:rFonts w:ascii="Symbol" w:hAnsi="Symbol" w:hint="default"/>
      </w:rPr>
    </w:lvl>
    <w:lvl w:ilvl="1" w:tplc="5726AF58">
      <w:numFmt w:val="bullet"/>
      <w:lvlText w:val="•"/>
      <w:lvlJc w:val="left"/>
      <w:pPr>
        <w:ind w:left="1440" w:hanging="360"/>
      </w:pPr>
      <w:rPr>
        <w:rFonts w:ascii="Lato" w:eastAsiaTheme="minorHAnsi" w:hAnsi="Lato" w:cs="SymbolMT"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2A8C07E5"/>
    <w:multiLevelType w:val="hybridMultilevel"/>
    <w:tmpl w:val="AD9A8C40"/>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6" w15:restartNumberingAfterBreak="0">
    <w:nsid w:val="2D12549E"/>
    <w:multiLevelType w:val="hybridMultilevel"/>
    <w:tmpl w:val="0C2409CA"/>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7" w15:restartNumberingAfterBreak="0">
    <w:nsid w:val="2E6D50D9"/>
    <w:multiLevelType w:val="hybridMultilevel"/>
    <w:tmpl w:val="CE565BBC"/>
    <w:lvl w:ilvl="0" w:tplc="19C6248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8" w15:restartNumberingAfterBreak="0">
    <w:nsid w:val="310C4C15"/>
    <w:multiLevelType w:val="hybridMultilevel"/>
    <w:tmpl w:val="44D2C1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32A474F8"/>
    <w:multiLevelType w:val="hybridMultilevel"/>
    <w:tmpl w:val="22D221BA"/>
    <w:lvl w:ilvl="0" w:tplc="EBB2B71C">
      <w:start w:val="1"/>
      <w:numFmt w:val="upperRoman"/>
      <w:pStyle w:val="Nagwek2"/>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338B29C9"/>
    <w:multiLevelType w:val="multilevel"/>
    <w:tmpl w:val="CCEE45F6"/>
    <w:styleLink w:val="Styl1"/>
    <w:lvl w:ilvl="0">
      <w:start w:val="6"/>
      <w:numFmt w:val="decimal"/>
      <w:lvlText w:val="%1."/>
      <w:lvlJc w:val="left"/>
      <w:pPr>
        <w:ind w:left="360" w:hanging="360"/>
      </w:pPr>
      <w:rPr>
        <w:rFonts w:cs="Times New Roman" w:hint="default"/>
        <w:b/>
      </w:rPr>
    </w:lvl>
    <w:lvl w:ilvl="1">
      <w:start w:val="1"/>
      <w:numFmt w:val="decimal"/>
      <w:lvlText w:val="%2."/>
      <w:lvlJc w:val="left"/>
      <w:pPr>
        <w:ind w:left="360" w:hanging="360"/>
      </w:pPr>
      <w:rPr>
        <w:rFonts w:ascii="Arial" w:eastAsia="Times New Roman" w:hAnsi="Arial" w:cs="Arial"/>
        <w:b w:val="0"/>
      </w:rPr>
    </w:lvl>
    <w:lvl w:ilvl="2">
      <w:start w:val="1"/>
      <w:numFmt w:val="decimal"/>
      <w:lvlText w:val="%1.%2.%3."/>
      <w:lvlJc w:val="left"/>
      <w:pPr>
        <w:ind w:left="720" w:hanging="720"/>
      </w:pPr>
      <w:rPr>
        <w:rFonts w:cs="Times New Roman" w:hint="default"/>
        <w:b w:val="0"/>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800" w:hanging="1800"/>
      </w:pPr>
      <w:rPr>
        <w:rFonts w:cs="Times New Roman" w:hint="default"/>
        <w:b/>
      </w:rPr>
    </w:lvl>
  </w:abstractNum>
  <w:abstractNum w:abstractNumId="51" w15:restartNumberingAfterBreak="0">
    <w:nsid w:val="34E7427A"/>
    <w:multiLevelType w:val="hybridMultilevel"/>
    <w:tmpl w:val="593827B6"/>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357A49F7"/>
    <w:multiLevelType w:val="hybridMultilevel"/>
    <w:tmpl w:val="C0587FC2"/>
    <w:lvl w:ilvl="0" w:tplc="19C6248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35F81D0F"/>
    <w:multiLevelType w:val="hybridMultilevel"/>
    <w:tmpl w:val="ED30F89C"/>
    <w:lvl w:ilvl="0" w:tplc="19C6248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36CF5E5A"/>
    <w:multiLevelType w:val="hybridMultilevel"/>
    <w:tmpl w:val="C4D48428"/>
    <w:lvl w:ilvl="0" w:tplc="19C6248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37597D40"/>
    <w:multiLevelType w:val="hybridMultilevel"/>
    <w:tmpl w:val="A800A7BC"/>
    <w:lvl w:ilvl="0" w:tplc="C096BCF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6" w15:restartNumberingAfterBreak="0">
    <w:nsid w:val="39220D5E"/>
    <w:multiLevelType w:val="hybridMultilevel"/>
    <w:tmpl w:val="0EC03E7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3A9D4E9C"/>
    <w:multiLevelType w:val="hybridMultilevel"/>
    <w:tmpl w:val="1532625E"/>
    <w:lvl w:ilvl="0" w:tplc="19C6248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15:restartNumberingAfterBreak="0">
    <w:nsid w:val="3AEB7C2D"/>
    <w:multiLevelType w:val="hybridMultilevel"/>
    <w:tmpl w:val="9ED49DD2"/>
    <w:lvl w:ilvl="0" w:tplc="19C6248A">
      <w:start w:val="1"/>
      <w:numFmt w:val="bullet"/>
      <w:lvlText w:val=""/>
      <w:lvlJc w:val="left"/>
      <w:pPr>
        <w:ind w:left="720" w:hanging="360"/>
      </w:pPr>
      <w:rPr>
        <w:rFonts w:ascii="Symbol" w:hAnsi="Symbol" w:hint="default"/>
      </w:rPr>
    </w:lvl>
    <w:lvl w:ilvl="1" w:tplc="F300FCB0">
      <w:numFmt w:val="bullet"/>
      <w:lvlText w:val="•"/>
      <w:lvlJc w:val="left"/>
      <w:pPr>
        <w:ind w:left="1440" w:hanging="360"/>
      </w:pPr>
      <w:rPr>
        <w:rFonts w:ascii="Lato" w:eastAsiaTheme="minorHAnsi" w:hAnsi="Lato" w:cs="Times New Roman"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15:restartNumberingAfterBreak="0">
    <w:nsid w:val="3B4346CC"/>
    <w:multiLevelType w:val="hybridMultilevel"/>
    <w:tmpl w:val="792E702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3C536C0E"/>
    <w:multiLevelType w:val="multilevel"/>
    <w:tmpl w:val="61989794"/>
    <w:lvl w:ilvl="0">
      <w:start w:val="1"/>
      <w:numFmt w:val="bullet"/>
      <w:lvlText w:val=""/>
      <w:lvlJc w:val="left"/>
      <w:pPr>
        <w:tabs>
          <w:tab w:val="num" w:pos="2205"/>
        </w:tabs>
        <w:ind w:left="2205" w:hanging="360"/>
      </w:pPr>
      <w:rPr>
        <w:rFonts w:ascii="Symbol" w:hAnsi="Symbol" w:hint="default"/>
        <w:sz w:val="20"/>
      </w:rPr>
    </w:lvl>
    <w:lvl w:ilvl="1" w:tentative="1">
      <w:start w:val="1"/>
      <w:numFmt w:val="bullet"/>
      <w:lvlText w:val="o"/>
      <w:lvlJc w:val="left"/>
      <w:pPr>
        <w:tabs>
          <w:tab w:val="num" w:pos="2925"/>
        </w:tabs>
        <w:ind w:left="2925" w:hanging="360"/>
      </w:pPr>
      <w:rPr>
        <w:rFonts w:ascii="Courier New" w:hAnsi="Courier New" w:hint="default"/>
        <w:sz w:val="20"/>
      </w:rPr>
    </w:lvl>
    <w:lvl w:ilvl="2" w:tentative="1">
      <w:start w:val="1"/>
      <w:numFmt w:val="bullet"/>
      <w:lvlText w:val=""/>
      <w:lvlJc w:val="left"/>
      <w:pPr>
        <w:tabs>
          <w:tab w:val="num" w:pos="3645"/>
        </w:tabs>
        <w:ind w:left="3645" w:hanging="360"/>
      </w:pPr>
      <w:rPr>
        <w:rFonts w:ascii="Wingdings" w:hAnsi="Wingdings" w:hint="default"/>
        <w:sz w:val="20"/>
      </w:rPr>
    </w:lvl>
    <w:lvl w:ilvl="3" w:tentative="1">
      <w:start w:val="1"/>
      <w:numFmt w:val="bullet"/>
      <w:lvlText w:val=""/>
      <w:lvlJc w:val="left"/>
      <w:pPr>
        <w:tabs>
          <w:tab w:val="num" w:pos="4365"/>
        </w:tabs>
        <w:ind w:left="4365" w:hanging="360"/>
      </w:pPr>
      <w:rPr>
        <w:rFonts w:ascii="Wingdings" w:hAnsi="Wingdings" w:hint="default"/>
        <w:sz w:val="20"/>
      </w:rPr>
    </w:lvl>
    <w:lvl w:ilvl="4" w:tentative="1">
      <w:start w:val="1"/>
      <w:numFmt w:val="bullet"/>
      <w:lvlText w:val=""/>
      <w:lvlJc w:val="left"/>
      <w:pPr>
        <w:tabs>
          <w:tab w:val="num" w:pos="5085"/>
        </w:tabs>
        <w:ind w:left="5085" w:hanging="360"/>
      </w:pPr>
      <w:rPr>
        <w:rFonts w:ascii="Wingdings" w:hAnsi="Wingdings" w:hint="default"/>
        <w:sz w:val="20"/>
      </w:rPr>
    </w:lvl>
    <w:lvl w:ilvl="5" w:tentative="1">
      <w:start w:val="1"/>
      <w:numFmt w:val="bullet"/>
      <w:lvlText w:val=""/>
      <w:lvlJc w:val="left"/>
      <w:pPr>
        <w:tabs>
          <w:tab w:val="num" w:pos="5805"/>
        </w:tabs>
        <w:ind w:left="5805" w:hanging="360"/>
      </w:pPr>
      <w:rPr>
        <w:rFonts w:ascii="Wingdings" w:hAnsi="Wingdings" w:hint="default"/>
        <w:sz w:val="20"/>
      </w:rPr>
    </w:lvl>
    <w:lvl w:ilvl="6" w:tentative="1">
      <w:start w:val="1"/>
      <w:numFmt w:val="bullet"/>
      <w:lvlText w:val=""/>
      <w:lvlJc w:val="left"/>
      <w:pPr>
        <w:tabs>
          <w:tab w:val="num" w:pos="6525"/>
        </w:tabs>
        <w:ind w:left="6525" w:hanging="360"/>
      </w:pPr>
      <w:rPr>
        <w:rFonts w:ascii="Wingdings" w:hAnsi="Wingdings" w:hint="default"/>
        <w:sz w:val="20"/>
      </w:rPr>
    </w:lvl>
    <w:lvl w:ilvl="7" w:tentative="1">
      <w:start w:val="1"/>
      <w:numFmt w:val="bullet"/>
      <w:lvlText w:val=""/>
      <w:lvlJc w:val="left"/>
      <w:pPr>
        <w:tabs>
          <w:tab w:val="num" w:pos="7245"/>
        </w:tabs>
        <w:ind w:left="7245" w:hanging="360"/>
      </w:pPr>
      <w:rPr>
        <w:rFonts w:ascii="Wingdings" w:hAnsi="Wingdings" w:hint="default"/>
        <w:sz w:val="20"/>
      </w:rPr>
    </w:lvl>
    <w:lvl w:ilvl="8" w:tentative="1">
      <w:start w:val="1"/>
      <w:numFmt w:val="bullet"/>
      <w:lvlText w:val=""/>
      <w:lvlJc w:val="left"/>
      <w:pPr>
        <w:tabs>
          <w:tab w:val="num" w:pos="7965"/>
        </w:tabs>
        <w:ind w:left="7965" w:hanging="360"/>
      </w:pPr>
      <w:rPr>
        <w:rFonts w:ascii="Wingdings" w:hAnsi="Wingdings" w:hint="default"/>
        <w:sz w:val="20"/>
      </w:rPr>
    </w:lvl>
  </w:abstractNum>
  <w:abstractNum w:abstractNumId="61" w15:restartNumberingAfterBreak="0">
    <w:nsid w:val="3D4D792C"/>
    <w:multiLevelType w:val="hybridMultilevel"/>
    <w:tmpl w:val="E4EE34AA"/>
    <w:lvl w:ilvl="0" w:tplc="19C6248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15:restartNumberingAfterBreak="0">
    <w:nsid w:val="3E4A6AB8"/>
    <w:multiLevelType w:val="hybridMultilevel"/>
    <w:tmpl w:val="6B0653CC"/>
    <w:lvl w:ilvl="0" w:tplc="469414A6">
      <w:start w:val="9"/>
      <w:numFmt w:val="decimal"/>
      <w:lvlText w:val="%1."/>
      <w:lvlJc w:val="left"/>
      <w:pPr>
        <w:ind w:left="720" w:hanging="360"/>
      </w:pPr>
      <w:rPr>
        <w:rFonts w:hint="default"/>
        <w:color w:val="2F5496" w:themeColor="accent1" w:themeShade="BF"/>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3E644611"/>
    <w:multiLevelType w:val="hybridMultilevel"/>
    <w:tmpl w:val="5770DD92"/>
    <w:lvl w:ilvl="0" w:tplc="19C6248A">
      <w:start w:val="1"/>
      <w:numFmt w:val="bullet"/>
      <w:lvlText w:val=""/>
      <w:lvlJc w:val="left"/>
      <w:pPr>
        <w:ind w:left="1353" w:hanging="360"/>
      </w:pPr>
      <w:rPr>
        <w:rFonts w:ascii="Symbol" w:hAnsi="Symbol" w:hint="default"/>
      </w:rPr>
    </w:lvl>
    <w:lvl w:ilvl="1" w:tplc="04150003">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tentative="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64" w15:restartNumberingAfterBreak="0">
    <w:nsid w:val="3F875FC6"/>
    <w:multiLevelType w:val="hybridMultilevel"/>
    <w:tmpl w:val="6CF0D612"/>
    <w:lvl w:ilvl="0" w:tplc="5F22316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411455C3"/>
    <w:multiLevelType w:val="hybridMultilevel"/>
    <w:tmpl w:val="D36C68B0"/>
    <w:lvl w:ilvl="0" w:tplc="04150001">
      <w:start w:val="1"/>
      <w:numFmt w:val="bullet"/>
      <w:lvlText w:val=""/>
      <w:lvlJc w:val="left"/>
      <w:pPr>
        <w:ind w:left="1222" w:hanging="360"/>
      </w:pPr>
      <w:rPr>
        <w:rFonts w:ascii="Symbol" w:hAnsi="Symbol" w:hint="default"/>
      </w:rPr>
    </w:lvl>
    <w:lvl w:ilvl="1" w:tplc="04150003" w:tentative="1">
      <w:start w:val="1"/>
      <w:numFmt w:val="bullet"/>
      <w:lvlText w:val="o"/>
      <w:lvlJc w:val="left"/>
      <w:pPr>
        <w:ind w:left="1942" w:hanging="360"/>
      </w:pPr>
      <w:rPr>
        <w:rFonts w:ascii="Courier New" w:hAnsi="Courier New" w:cs="Courier New" w:hint="default"/>
      </w:rPr>
    </w:lvl>
    <w:lvl w:ilvl="2" w:tplc="04150005" w:tentative="1">
      <w:start w:val="1"/>
      <w:numFmt w:val="bullet"/>
      <w:lvlText w:val=""/>
      <w:lvlJc w:val="left"/>
      <w:pPr>
        <w:ind w:left="2662" w:hanging="360"/>
      </w:pPr>
      <w:rPr>
        <w:rFonts w:ascii="Wingdings" w:hAnsi="Wingdings" w:hint="default"/>
      </w:rPr>
    </w:lvl>
    <w:lvl w:ilvl="3" w:tplc="04150001" w:tentative="1">
      <w:start w:val="1"/>
      <w:numFmt w:val="bullet"/>
      <w:lvlText w:val=""/>
      <w:lvlJc w:val="left"/>
      <w:pPr>
        <w:ind w:left="3382" w:hanging="360"/>
      </w:pPr>
      <w:rPr>
        <w:rFonts w:ascii="Symbol" w:hAnsi="Symbol" w:hint="default"/>
      </w:rPr>
    </w:lvl>
    <w:lvl w:ilvl="4" w:tplc="04150003" w:tentative="1">
      <w:start w:val="1"/>
      <w:numFmt w:val="bullet"/>
      <w:lvlText w:val="o"/>
      <w:lvlJc w:val="left"/>
      <w:pPr>
        <w:ind w:left="4102" w:hanging="360"/>
      </w:pPr>
      <w:rPr>
        <w:rFonts w:ascii="Courier New" w:hAnsi="Courier New" w:cs="Courier New" w:hint="default"/>
      </w:rPr>
    </w:lvl>
    <w:lvl w:ilvl="5" w:tplc="04150005" w:tentative="1">
      <w:start w:val="1"/>
      <w:numFmt w:val="bullet"/>
      <w:lvlText w:val=""/>
      <w:lvlJc w:val="left"/>
      <w:pPr>
        <w:ind w:left="4822" w:hanging="360"/>
      </w:pPr>
      <w:rPr>
        <w:rFonts w:ascii="Wingdings" w:hAnsi="Wingdings" w:hint="default"/>
      </w:rPr>
    </w:lvl>
    <w:lvl w:ilvl="6" w:tplc="04150001" w:tentative="1">
      <w:start w:val="1"/>
      <w:numFmt w:val="bullet"/>
      <w:lvlText w:val=""/>
      <w:lvlJc w:val="left"/>
      <w:pPr>
        <w:ind w:left="5542" w:hanging="360"/>
      </w:pPr>
      <w:rPr>
        <w:rFonts w:ascii="Symbol" w:hAnsi="Symbol" w:hint="default"/>
      </w:rPr>
    </w:lvl>
    <w:lvl w:ilvl="7" w:tplc="04150003" w:tentative="1">
      <w:start w:val="1"/>
      <w:numFmt w:val="bullet"/>
      <w:lvlText w:val="o"/>
      <w:lvlJc w:val="left"/>
      <w:pPr>
        <w:ind w:left="6262" w:hanging="360"/>
      </w:pPr>
      <w:rPr>
        <w:rFonts w:ascii="Courier New" w:hAnsi="Courier New" w:cs="Courier New" w:hint="default"/>
      </w:rPr>
    </w:lvl>
    <w:lvl w:ilvl="8" w:tplc="04150005" w:tentative="1">
      <w:start w:val="1"/>
      <w:numFmt w:val="bullet"/>
      <w:lvlText w:val=""/>
      <w:lvlJc w:val="left"/>
      <w:pPr>
        <w:ind w:left="6982" w:hanging="360"/>
      </w:pPr>
      <w:rPr>
        <w:rFonts w:ascii="Wingdings" w:hAnsi="Wingdings" w:hint="default"/>
      </w:rPr>
    </w:lvl>
  </w:abstractNum>
  <w:abstractNum w:abstractNumId="66" w15:restartNumberingAfterBreak="0">
    <w:nsid w:val="45A35278"/>
    <w:multiLevelType w:val="hybridMultilevel"/>
    <w:tmpl w:val="D0AAB5D8"/>
    <w:lvl w:ilvl="0" w:tplc="CF64ECEA">
      <w:start w:val="1"/>
      <w:numFmt w:val="lowerLetter"/>
      <w:lvlText w:val="%1)"/>
      <w:lvlJc w:val="left"/>
      <w:pPr>
        <w:ind w:left="765" w:hanging="360"/>
      </w:pPr>
      <w:rPr>
        <w:b w:val="0"/>
        <w:bCs/>
      </w:r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67" w15:restartNumberingAfterBreak="0">
    <w:nsid w:val="46416392"/>
    <w:multiLevelType w:val="hybridMultilevel"/>
    <w:tmpl w:val="57781F16"/>
    <w:lvl w:ilvl="0" w:tplc="19C6248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8" w15:restartNumberingAfterBreak="0">
    <w:nsid w:val="467A0CB1"/>
    <w:multiLevelType w:val="hybridMultilevel"/>
    <w:tmpl w:val="07742BC4"/>
    <w:lvl w:ilvl="0" w:tplc="19C6248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9" w15:restartNumberingAfterBreak="0">
    <w:nsid w:val="47FB3E29"/>
    <w:multiLevelType w:val="multilevel"/>
    <w:tmpl w:val="D0E45AFC"/>
    <w:lvl w:ilvl="0">
      <w:start w:val="1"/>
      <w:numFmt w:val="decimal"/>
      <w:lvlText w:val="%1)"/>
      <w:lvlJc w:val="left"/>
      <w:pPr>
        <w:ind w:left="1920" w:hanging="360"/>
      </w:pPr>
      <w:rPr>
        <w:rFonts w:hint="default"/>
        <w:b w:val="0"/>
      </w:rPr>
    </w:lvl>
    <w:lvl w:ilvl="1">
      <w:start w:val="1"/>
      <w:numFmt w:val="lowerLetter"/>
      <w:lvlText w:val="%2."/>
      <w:lvlJc w:val="left"/>
      <w:pPr>
        <w:ind w:left="2007" w:hanging="360"/>
      </w:pPr>
      <w:rPr>
        <w:rFonts w:hint="default"/>
      </w:rPr>
    </w:lvl>
    <w:lvl w:ilvl="2">
      <w:start w:val="1"/>
      <w:numFmt w:val="lowerRoman"/>
      <w:lvlText w:val="%3."/>
      <w:lvlJc w:val="right"/>
      <w:pPr>
        <w:ind w:left="2672" w:hanging="180"/>
      </w:pPr>
      <w:rPr>
        <w:rFonts w:hint="default"/>
      </w:rPr>
    </w:lvl>
    <w:lvl w:ilvl="3">
      <w:start w:val="1"/>
      <w:numFmt w:val="decimal"/>
      <w:lvlText w:val="%4)"/>
      <w:lvlJc w:val="left"/>
      <w:pPr>
        <w:ind w:left="3722" w:hanging="690"/>
      </w:pPr>
      <w:rPr>
        <w:rFonts w:hint="default"/>
      </w:rPr>
    </w:lvl>
    <w:lvl w:ilvl="4">
      <w:start w:val="1"/>
      <w:numFmt w:val="lowerLetter"/>
      <w:lvlText w:val="%5."/>
      <w:lvlJc w:val="left"/>
      <w:pPr>
        <w:ind w:left="4112" w:hanging="360"/>
      </w:pPr>
      <w:rPr>
        <w:rFonts w:hint="default"/>
      </w:rPr>
    </w:lvl>
    <w:lvl w:ilvl="5">
      <w:start w:val="1"/>
      <w:numFmt w:val="lowerRoman"/>
      <w:lvlText w:val="%6."/>
      <w:lvlJc w:val="right"/>
      <w:pPr>
        <w:ind w:left="4832" w:hanging="180"/>
      </w:pPr>
      <w:rPr>
        <w:rFonts w:hint="default"/>
      </w:rPr>
    </w:lvl>
    <w:lvl w:ilvl="6">
      <w:start w:val="1"/>
      <w:numFmt w:val="decimal"/>
      <w:lvlText w:val="%7."/>
      <w:lvlJc w:val="left"/>
      <w:pPr>
        <w:ind w:left="5552" w:hanging="360"/>
      </w:pPr>
      <w:rPr>
        <w:rFonts w:hint="default"/>
      </w:rPr>
    </w:lvl>
    <w:lvl w:ilvl="7">
      <w:start w:val="1"/>
      <w:numFmt w:val="lowerLetter"/>
      <w:lvlText w:val="%8."/>
      <w:lvlJc w:val="left"/>
      <w:pPr>
        <w:ind w:left="6272" w:hanging="360"/>
      </w:pPr>
      <w:rPr>
        <w:rFonts w:hint="default"/>
      </w:rPr>
    </w:lvl>
    <w:lvl w:ilvl="8">
      <w:start w:val="1"/>
      <w:numFmt w:val="lowerRoman"/>
      <w:lvlText w:val="%9."/>
      <w:lvlJc w:val="right"/>
      <w:pPr>
        <w:ind w:left="6992" w:hanging="180"/>
      </w:pPr>
      <w:rPr>
        <w:rFonts w:hint="default"/>
      </w:rPr>
    </w:lvl>
  </w:abstractNum>
  <w:abstractNum w:abstractNumId="70" w15:restartNumberingAfterBreak="0">
    <w:nsid w:val="47FE1EA7"/>
    <w:multiLevelType w:val="hybridMultilevel"/>
    <w:tmpl w:val="325EB1CE"/>
    <w:lvl w:ilvl="0" w:tplc="19C6248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1" w15:restartNumberingAfterBreak="0">
    <w:nsid w:val="499521C4"/>
    <w:multiLevelType w:val="multilevel"/>
    <w:tmpl w:val="09D44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4A2E785B"/>
    <w:multiLevelType w:val="hybridMultilevel"/>
    <w:tmpl w:val="A0DC8160"/>
    <w:lvl w:ilvl="0" w:tplc="19C6248A">
      <w:start w:val="1"/>
      <w:numFmt w:val="bullet"/>
      <w:lvlText w:val=""/>
      <w:lvlJc w:val="left"/>
      <w:pPr>
        <w:ind w:left="5605" w:hanging="360"/>
      </w:pPr>
      <w:rPr>
        <w:rFonts w:ascii="Symbol" w:hAnsi="Symbol" w:hint="default"/>
      </w:rPr>
    </w:lvl>
    <w:lvl w:ilvl="1" w:tplc="04150003" w:tentative="1">
      <w:start w:val="1"/>
      <w:numFmt w:val="bullet"/>
      <w:lvlText w:val="o"/>
      <w:lvlJc w:val="left"/>
      <w:pPr>
        <w:ind w:left="6325" w:hanging="360"/>
      </w:pPr>
      <w:rPr>
        <w:rFonts w:ascii="Courier New" w:hAnsi="Courier New" w:cs="Courier New" w:hint="default"/>
      </w:rPr>
    </w:lvl>
    <w:lvl w:ilvl="2" w:tplc="04150005" w:tentative="1">
      <w:start w:val="1"/>
      <w:numFmt w:val="bullet"/>
      <w:lvlText w:val=""/>
      <w:lvlJc w:val="left"/>
      <w:pPr>
        <w:ind w:left="7045" w:hanging="360"/>
      </w:pPr>
      <w:rPr>
        <w:rFonts w:ascii="Wingdings" w:hAnsi="Wingdings" w:hint="default"/>
      </w:rPr>
    </w:lvl>
    <w:lvl w:ilvl="3" w:tplc="04150001" w:tentative="1">
      <w:start w:val="1"/>
      <w:numFmt w:val="bullet"/>
      <w:lvlText w:val=""/>
      <w:lvlJc w:val="left"/>
      <w:pPr>
        <w:ind w:left="7765" w:hanging="360"/>
      </w:pPr>
      <w:rPr>
        <w:rFonts w:ascii="Symbol" w:hAnsi="Symbol" w:hint="default"/>
      </w:rPr>
    </w:lvl>
    <w:lvl w:ilvl="4" w:tplc="04150003" w:tentative="1">
      <w:start w:val="1"/>
      <w:numFmt w:val="bullet"/>
      <w:lvlText w:val="o"/>
      <w:lvlJc w:val="left"/>
      <w:pPr>
        <w:ind w:left="8485" w:hanging="360"/>
      </w:pPr>
      <w:rPr>
        <w:rFonts w:ascii="Courier New" w:hAnsi="Courier New" w:cs="Courier New" w:hint="default"/>
      </w:rPr>
    </w:lvl>
    <w:lvl w:ilvl="5" w:tplc="04150005" w:tentative="1">
      <w:start w:val="1"/>
      <w:numFmt w:val="bullet"/>
      <w:lvlText w:val=""/>
      <w:lvlJc w:val="left"/>
      <w:pPr>
        <w:ind w:left="9205" w:hanging="360"/>
      </w:pPr>
      <w:rPr>
        <w:rFonts w:ascii="Wingdings" w:hAnsi="Wingdings" w:hint="default"/>
      </w:rPr>
    </w:lvl>
    <w:lvl w:ilvl="6" w:tplc="04150001" w:tentative="1">
      <w:start w:val="1"/>
      <w:numFmt w:val="bullet"/>
      <w:lvlText w:val=""/>
      <w:lvlJc w:val="left"/>
      <w:pPr>
        <w:ind w:left="9925" w:hanging="360"/>
      </w:pPr>
      <w:rPr>
        <w:rFonts w:ascii="Symbol" w:hAnsi="Symbol" w:hint="default"/>
      </w:rPr>
    </w:lvl>
    <w:lvl w:ilvl="7" w:tplc="04150003" w:tentative="1">
      <w:start w:val="1"/>
      <w:numFmt w:val="bullet"/>
      <w:lvlText w:val="o"/>
      <w:lvlJc w:val="left"/>
      <w:pPr>
        <w:ind w:left="10645" w:hanging="360"/>
      </w:pPr>
      <w:rPr>
        <w:rFonts w:ascii="Courier New" w:hAnsi="Courier New" w:cs="Courier New" w:hint="default"/>
      </w:rPr>
    </w:lvl>
    <w:lvl w:ilvl="8" w:tplc="04150005" w:tentative="1">
      <w:start w:val="1"/>
      <w:numFmt w:val="bullet"/>
      <w:lvlText w:val=""/>
      <w:lvlJc w:val="left"/>
      <w:pPr>
        <w:ind w:left="11365" w:hanging="360"/>
      </w:pPr>
      <w:rPr>
        <w:rFonts w:ascii="Wingdings" w:hAnsi="Wingdings" w:hint="default"/>
      </w:rPr>
    </w:lvl>
  </w:abstractNum>
  <w:abstractNum w:abstractNumId="73" w15:restartNumberingAfterBreak="0">
    <w:nsid w:val="4A584541"/>
    <w:multiLevelType w:val="hybridMultilevel"/>
    <w:tmpl w:val="030C46A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4C470A62"/>
    <w:multiLevelType w:val="hybridMultilevel"/>
    <w:tmpl w:val="9D08D24C"/>
    <w:lvl w:ilvl="0" w:tplc="56FC7AF4">
      <w:start w:val="1"/>
      <w:numFmt w:val="decimal"/>
      <w:lvlText w:val="%1)"/>
      <w:lvlJc w:val="left"/>
      <w:pPr>
        <w:ind w:left="720" w:hanging="360"/>
      </w:pPr>
      <w:rPr>
        <w:rFonts w:ascii="Lato" w:eastAsiaTheme="minorHAnsi" w:hAnsi="Lato" w:cstheme="minorBidi"/>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4E88008B"/>
    <w:multiLevelType w:val="hybridMultilevel"/>
    <w:tmpl w:val="0E1CA594"/>
    <w:lvl w:ilvl="0" w:tplc="19C6248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6" w15:restartNumberingAfterBreak="0">
    <w:nsid w:val="4F8E3CA8"/>
    <w:multiLevelType w:val="hybridMultilevel"/>
    <w:tmpl w:val="9768D838"/>
    <w:lvl w:ilvl="0" w:tplc="19C6248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7" w15:restartNumberingAfterBreak="0">
    <w:nsid w:val="519454BF"/>
    <w:multiLevelType w:val="hybridMultilevel"/>
    <w:tmpl w:val="BA9A3F44"/>
    <w:lvl w:ilvl="0" w:tplc="19C6248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8" w15:restartNumberingAfterBreak="0">
    <w:nsid w:val="52ED1381"/>
    <w:multiLevelType w:val="hybridMultilevel"/>
    <w:tmpl w:val="597ECFA2"/>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9" w15:restartNumberingAfterBreak="0">
    <w:nsid w:val="534E1120"/>
    <w:multiLevelType w:val="hybridMultilevel"/>
    <w:tmpl w:val="556A4D92"/>
    <w:lvl w:ilvl="0" w:tplc="04150001">
      <w:start w:val="1"/>
      <w:numFmt w:val="bullet"/>
      <w:lvlText w:val=""/>
      <w:lvlJc w:val="left"/>
      <w:pPr>
        <w:ind w:left="1120" w:hanging="360"/>
      </w:pPr>
      <w:rPr>
        <w:rFonts w:ascii="Symbol" w:hAnsi="Symbol" w:hint="default"/>
      </w:rPr>
    </w:lvl>
    <w:lvl w:ilvl="1" w:tplc="04150003" w:tentative="1">
      <w:start w:val="1"/>
      <w:numFmt w:val="bullet"/>
      <w:lvlText w:val="o"/>
      <w:lvlJc w:val="left"/>
      <w:pPr>
        <w:ind w:left="1840" w:hanging="360"/>
      </w:pPr>
      <w:rPr>
        <w:rFonts w:ascii="Courier New" w:hAnsi="Courier New" w:cs="Courier New" w:hint="default"/>
      </w:rPr>
    </w:lvl>
    <w:lvl w:ilvl="2" w:tplc="04150005" w:tentative="1">
      <w:start w:val="1"/>
      <w:numFmt w:val="bullet"/>
      <w:lvlText w:val=""/>
      <w:lvlJc w:val="left"/>
      <w:pPr>
        <w:ind w:left="2560" w:hanging="360"/>
      </w:pPr>
      <w:rPr>
        <w:rFonts w:ascii="Wingdings" w:hAnsi="Wingdings" w:hint="default"/>
      </w:rPr>
    </w:lvl>
    <w:lvl w:ilvl="3" w:tplc="04150001" w:tentative="1">
      <w:start w:val="1"/>
      <w:numFmt w:val="bullet"/>
      <w:lvlText w:val=""/>
      <w:lvlJc w:val="left"/>
      <w:pPr>
        <w:ind w:left="3280" w:hanging="360"/>
      </w:pPr>
      <w:rPr>
        <w:rFonts w:ascii="Symbol" w:hAnsi="Symbol" w:hint="default"/>
      </w:rPr>
    </w:lvl>
    <w:lvl w:ilvl="4" w:tplc="04150003" w:tentative="1">
      <w:start w:val="1"/>
      <w:numFmt w:val="bullet"/>
      <w:lvlText w:val="o"/>
      <w:lvlJc w:val="left"/>
      <w:pPr>
        <w:ind w:left="4000" w:hanging="360"/>
      </w:pPr>
      <w:rPr>
        <w:rFonts w:ascii="Courier New" w:hAnsi="Courier New" w:cs="Courier New" w:hint="default"/>
      </w:rPr>
    </w:lvl>
    <w:lvl w:ilvl="5" w:tplc="04150005" w:tentative="1">
      <w:start w:val="1"/>
      <w:numFmt w:val="bullet"/>
      <w:lvlText w:val=""/>
      <w:lvlJc w:val="left"/>
      <w:pPr>
        <w:ind w:left="4720" w:hanging="360"/>
      </w:pPr>
      <w:rPr>
        <w:rFonts w:ascii="Wingdings" w:hAnsi="Wingdings" w:hint="default"/>
      </w:rPr>
    </w:lvl>
    <w:lvl w:ilvl="6" w:tplc="04150001" w:tentative="1">
      <w:start w:val="1"/>
      <w:numFmt w:val="bullet"/>
      <w:lvlText w:val=""/>
      <w:lvlJc w:val="left"/>
      <w:pPr>
        <w:ind w:left="5440" w:hanging="360"/>
      </w:pPr>
      <w:rPr>
        <w:rFonts w:ascii="Symbol" w:hAnsi="Symbol" w:hint="default"/>
      </w:rPr>
    </w:lvl>
    <w:lvl w:ilvl="7" w:tplc="04150003" w:tentative="1">
      <w:start w:val="1"/>
      <w:numFmt w:val="bullet"/>
      <w:lvlText w:val="o"/>
      <w:lvlJc w:val="left"/>
      <w:pPr>
        <w:ind w:left="6160" w:hanging="360"/>
      </w:pPr>
      <w:rPr>
        <w:rFonts w:ascii="Courier New" w:hAnsi="Courier New" w:cs="Courier New" w:hint="default"/>
      </w:rPr>
    </w:lvl>
    <w:lvl w:ilvl="8" w:tplc="04150005" w:tentative="1">
      <w:start w:val="1"/>
      <w:numFmt w:val="bullet"/>
      <w:lvlText w:val=""/>
      <w:lvlJc w:val="left"/>
      <w:pPr>
        <w:ind w:left="6880" w:hanging="360"/>
      </w:pPr>
      <w:rPr>
        <w:rFonts w:ascii="Wingdings" w:hAnsi="Wingdings" w:hint="default"/>
      </w:rPr>
    </w:lvl>
  </w:abstractNum>
  <w:abstractNum w:abstractNumId="80" w15:restartNumberingAfterBreak="0">
    <w:nsid w:val="5944430B"/>
    <w:multiLevelType w:val="hybridMultilevel"/>
    <w:tmpl w:val="6F348EC6"/>
    <w:lvl w:ilvl="0" w:tplc="19C6248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1" w15:restartNumberingAfterBreak="0">
    <w:nsid w:val="5A163B5F"/>
    <w:multiLevelType w:val="hybridMultilevel"/>
    <w:tmpl w:val="F1EC714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2" w15:restartNumberingAfterBreak="0">
    <w:nsid w:val="5AB921E5"/>
    <w:multiLevelType w:val="hybridMultilevel"/>
    <w:tmpl w:val="28F8FB6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5B2D1A46"/>
    <w:multiLevelType w:val="hybridMultilevel"/>
    <w:tmpl w:val="C1209A44"/>
    <w:lvl w:ilvl="0" w:tplc="04150017">
      <w:start w:val="1"/>
      <w:numFmt w:val="lowerLetter"/>
      <w:lvlText w:val="%1)"/>
      <w:lvlJc w:val="left"/>
      <w:pPr>
        <w:ind w:left="927" w:hanging="360"/>
      </w:pPr>
      <w:rPr>
        <w:rFonts w:hint="default"/>
      </w:rPr>
    </w:lvl>
    <w:lvl w:ilvl="1" w:tplc="04150003" w:tentative="1">
      <w:start w:val="1"/>
      <w:numFmt w:val="bullet"/>
      <w:lvlText w:val="o"/>
      <w:lvlJc w:val="left"/>
      <w:pPr>
        <w:ind w:left="1503" w:hanging="360"/>
      </w:pPr>
      <w:rPr>
        <w:rFonts w:ascii="Courier New" w:hAnsi="Courier New" w:cs="Courier New" w:hint="default"/>
      </w:rPr>
    </w:lvl>
    <w:lvl w:ilvl="2" w:tplc="04150005" w:tentative="1">
      <w:start w:val="1"/>
      <w:numFmt w:val="bullet"/>
      <w:lvlText w:val=""/>
      <w:lvlJc w:val="left"/>
      <w:pPr>
        <w:ind w:left="2223" w:hanging="360"/>
      </w:pPr>
      <w:rPr>
        <w:rFonts w:ascii="Wingdings" w:hAnsi="Wingdings" w:hint="default"/>
      </w:rPr>
    </w:lvl>
    <w:lvl w:ilvl="3" w:tplc="04150001" w:tentative="1">
      <w:start w:val="1"/>
      <w:numFmt w:val="bullet"/>
      <w:lvlText w:val=""/>
      <w:lvlJc w:val="left"/>
      <w:pPr>
        <w:ind w:left="2943" w:hanging="360"/>
      </w:pPr>
      <w:rPr>
        <w:rFonts w:ascii="Symbol" w:hAnsi="Symbol" w:hint="default"/>
      </w:rPr>
    </w:lvl>
    <w:lvl w:ilvl="4" w:tplc="04150003" w:tentative="1">
      <w:start w:val="1"/>
      <w:numFmt w:val="bullet"/>
      <w:lvlText w:val="o"/>
      <w:lvlJc w:val="left"/>
      <w:pPr>
        <w:ind w:left="3663" w:hanging="360"/>
      </w:pPr>
      <w:rPr>
        <w:rFonts w:ascii="Courier New" w:hAnsi="Courier New" w:cs="Courier New" w:hint="default"/>
      </w:rPr>
    </w:lvl>
    <w:lvl w:ilvl="5" w:tplc="04150005" w:tentative="1">
      <w:start w:val="1"/>
      <w:numFmt w:val="bullet"/>
      <w:lvlText w:val=""/>
      <w:lvlJc w:val="left"/>
      <w:pPr>
        <w:ind w:left="4383" w:hanging="360"/>
      </w:pPr>
      <w:rPr>
        <w:rFonts w:ascii="Wingdings" w:hAnsi="Wingdings" w:hint="default"/>
      </w:rPr>
    </w:lvl>
    <w:lvl w:ilvl="6" w:tplc="04150001" w:tentative="1">
      <w:start w:val="1"/>
      <w:numFmt w:val="bullet"/>
      <w:lvlText w:val=""/>
      <w:lvlJc w:val="left"/>
      <w:pPr>
        <w:ind w:left="5103" w:hanging="360"/>
      </w:pPr>
      <w:rPr>
        <w:rFonts w:ascii="Symbol" w:hAnsi="Symbol" w:hint="default"/>
      </w:rPr>
    </w:lvl>
    <w:lvl w:ilvl="7" w:tplc="04150003" w:tentative="1">
      <w:start w:val="1"/>
      <w:numFmt w:val="bullet"/>
      <w:lvlText w:val="o"/>
      <w:lvlJc w:val="left"/>
      <w:pPr>
        <w:ind w:left="5823" w:hanging="360"/>
      </w:pPr>
      <w:rPr>
        <w:rFonts w:ascii="Courier New" w:hAnsi="Courier New" w:cs="Courier New" w:hint="default"/>
      </w:rPr>
    </w:lvl>
    <w:lvl w:ilvl="8" w:tplc="04150005" w:tentative="1">
      <w:start w:val="1"/>
      <w:numFmt w:val="bullet"/>
      <w:lvlText w:val=""/>
      <w:lvlJc w:val="left"/>
      <w:pPr>
        <w:ind w:left="6543" w:hanging="360"/>
      </w:pPr>
      <w:rPr>
        <w:rFonts w:ascii="Wingdings" w:hAnsi="Wingdings" w:hint="default"/>
      </w:rPr>
    </w:lvl>
  </w:abstractNum>
  <w:abstractNum w:abstractNumId="84" w15:restartNumberingAfterBreak="0">
    <w:nsid w:val="5C074F7B"/>
    <w:multiLevelType w:val="hybridMultilevel"/>
    <w:tmpl w:val="CB2626BA"/>
    <w:lvl w:ilvl="0" w:tplc="19C6248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5" w15:restartNumberingAfterBreak="0">
    <w:nsid w:val="5C0A46B4"/>
    <w:multiLevelType w:val="hybridMultilevel"/>
    <w:tmpl w:val="54BABE72"/>
    <w:lvl w:ilvl="0" w:tplc="19C6248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6" w15:restartNumberingAfterBreak="0">
    <w:nsid w:val="5C393A4B"/>
    <w:multiLevelType w:val="hybridMultilevel"/>
    <w:tmpl w:val="07AED8EE"/>
    <w:lvl w:ilvl="0" w:tplc="1E669EF6">
      <w:start w:val="4"/>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5C39506D"/>
    <w:multiLevelType w:val="hybridMultilevel"/>
    <w:tmpl w:val="346EE81E"/>
    <w:lvl w:ilvl="0" w:tplc="19C6248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8" w15:restartNumberingAfterBreak="0">
    <w:nsid w:val="5D24039E"/>
    <w:multiLevelType w:val="hybridMultilevel"/>
    <w:tmpl w:val="E736B59C"/>
    <w:lvl w:ilvl="0" w:tplc="19C6248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9" w15:restartNumberingAfterBreak="0">
    <w:nsid w:val="5D6F37C6"/>
    <w:multiLevelType w:val="hybridMultilevel"/>
    <w:tmpl w:val="4E161B0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5D9C7D1B"/>
    <w:multiLevelType w:val="hybridMultilevel"/>
    <w:tmpl w:val="8A4C0E18"/>
    <w:lvl w:ilvl="0" w:tplc="19C6248A">
      <w:start w:val="1"/>
      <w:numFmt w:val="bullet"/>
      <w:lvlText w:val=""/>
      <w:lvlJc w:val="left"/>
      <w:pPr>
        <w:ind w:left="720" w:hanging="360"/>
      </w:pPr>
      <w:rPr>
        <w:rFonts w:ascii="Symbol" w:hAnsi="Symbol" w:hint="default"/>
      </w:rPr>
    </w:lvl>
    <w:lvl w:ilvl="1" w:tplc="19C6248A">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1" w15:restartNumberingAfterBreak="0">
    <w:nsid w:val="5DCD433F"/>
    <w:multiLevelType w:val="multilevel"/>
    <w:tmpl w:val="C66A74D0"/>
    <w:lvl w:ilvl="0">
      <w:start w:val="1"/>
      <w:numFmt w:val="decimal"/>
      <w:lvlText w:val="%1)"/>
      <w:lvlJc w:val="left"/>
      <w:pPr>
        <w:ind w:left="862" w:hanging="360"/>
      </w:pPr>
      <w:rPr>
        <w:rFonts w:hint="default"/>
        <w:b w:val="0"/>
      </w:rPr>
    </w:lvl>
    <w:lvl w:ilvl="1">
      <w:start w:val="1"/>
      <w:numFmt w:val="lowerLetter"/>
      <w:lvlText w:val="%2."/>
      <w:lvlJc w:val="left"/>
      <w:pPr>
        <w:ind w:left="1429" w:hanging="360"/>
      </w:pPr>
      <w:rPr>
        <w:rFonts w:hint="default"/>
      </w:rPr>
    </w:lvl>
    <w:lvl w:ilvl="2">
      <w:start w:val="1"/>
      <w:numFmt w:val="lowerRoman"/>
      <w:lvlText w:val="%3."/>
      <w:lvlJc w:val="right"/>
      <w:pPr>
        <w:ind w:left="2094" w:hanging="180"/>
      </w:pPr>
      <w:rPr>
        <w:rFonts w:hint="default"/>
      </w:rPr>
    </w:lvl>
    <w:lvl w:ilvl="3">
      <w:start w:val="1"/>
      <w:numFmt w:val="decimal"/>
      <w:lvlText w:val="%4)"/>
      <w:lvlJc w:val="left"/>
      <w:pPr>
        <w:ind w:left="3144" w:hanging="690"/>
      </w:pPr>
      <w:rPr>
        <w:rFonts w:hint="default"/>
      </w:rPr>
    </w:lvl>
    <w:lvl w:ilvl="4">
      <w:start w:val="1"/>
      <w:numFmt w:val="lowerLetter"/>
      <w:lvlText w:val="%5."/>
      <w:lvlJc w:val="left"/>
      <w:pPr>
        <w:ind w:left="3534" w:hanging="360"/>
      </w:pPr>
      <w:rPr>
        <w:rFonts w:hint="default"/>
      </w:rPr>
    </w:lvl>
    <w:lvl w:ilvl="5">
      <w:start w:val="1"/>
      <w:numFmt w:val="lowerRoman"/>
      <w:lvlText w:val="%6."/>
      <w:lvlJc w:val="right"/>
      <w:pPr>
        <w:ind w:left="4254" w:hanging="180"/>
      </w:pPr>
      <w:rPr>
        <w:rFonts w:hint="default"/>
      </w:rPr>
    </w:lvl>
    <w:lvl w:ilvl="6">
      <w:start w:val="1"/>
      <w:numFmt w:val="decimal"/>
      <w:lvlText w:val="%7."/>
      <w:lvlJc w:val="left"/>
      <w:pPr>
        <w:ind w:left="4974" w:hanging="360"/>
      </w:pPr>
      <w:rPr>
        <w:rFonts w:hint="default"/>
      </w:rPr>
    </w:lvl>
    <w:lvl w:ilvl="7">
      <w:start w:val="1"/>
      <w:numFmt w:val="lowerLetter"/>
      <w:lvlText w:val="%8."/>
      <w:lvlJc w:val="left"/>
      <w:pPr>
        <w:ind w:left="5694" w:hanging="360"/>
      </w:pPr>
      <w:rPr>
        <w:rFonts w:hint="default"/>
      </w:rPr>
    </w:lvl>
    <w:lvl w:ilvl="8">
      <w:start w:val="1"/>
      <w:numFmt w:val="lowerRoman"/>
      <w:lvlText w:val="%9."/>
      <w:lvlJc w:val="right"/>
      <w:pPr>
        <w:ind w:left="6414" w:hanging="180"/>
      </w:pPr>
      <w:rPr>
        <w:rFonts w:hint="default"/>
      </w:rPr>
    </w:lvl>
  </w:abstractNum>
  <w:abstractNum w:abstractNumId="92" w15:restartNumberingAfterBreak="0">
    <w:nsid w:val="5DF70D25"/>
    <w:multiLevelType w:val="hybridMultilevel"/>
    <w:tmpl w:val="DB42F2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3" w15:restartNumberingAfterBreak="0">
    <w:nsid w:val="5E287E38"/>
    <w:multiLevelType w:val="hybridMultilevel"/>
    <w:tmpl w:val="6352BD40"/>
    <w:lvl w:ilvl="0" w:tplc="04150011">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15:restartNumberingAfterBreak="0">
    <w:nsid w:val="5ED31C73"/>
    <w:multiLevelType w:val="hybridMultilevel"/>
    <w:tmpl w:val="46F81656"/>
    <w:lvl w:ilvl="0" w:tplc="04150011">
      <w:start w:val="1"/>
      <w:numFmt w:val="decimal"/>
      <w:lvlText w:val="%1)"/>
      <w:lvlJc w:val="left"/>
      <w:pPr>
        <w:ind w:left="1080" w:hanging="360"/>
      </w:pPr>
      <w:rPr>
        <w:rFont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5" w15:restartNumberingAfterBreak="0">
    <w:nsid w:val="600B4FE3"/>
    <w:multiLevelType w:val="hybridMultilevel"/>
    <w:tmpl w:val="69961B7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15:restartNumberingAfterBreak="0">
    <w:nsid w:val="604F7368"/>
    <w:multiLevelType w:val="multilevel"/>
    <w:tmpl w:val="44E8E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7" w15:restartNumberingAfterBreak="0">
    <w:nsid w:val="605D1704"/>
    <w:multiLevelType w:val="hybridMultilevel"/>
    <w:tmpl w:val="138A146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15:restartNumberingAfterBreak="0">
    <w:nsid w:val="612C141B"/>
    <w:multiLevelType w:val="multilevel"/>
    <w:tmpl w:val="06CE7FC2"/>
    <w:lvl w:ilvl="0">
      <w:start w:val="1"/>
      <w:numFmt w:val="bullet"/>
      <w:lvlText w:val=""/>
      <w:lvlJc w:val="left"/>
      <w:pPr>
        <w:ind w:left="1920" w:hanging="360"/>
      </w:pPr>
      <w:rPr>
        <w:rFonts w:ascii="Symbol" w:hAnsi="Symbol" w:hint="default"/>
        <w:b w:val="0"/>
      </w:rPr>
    </w:lvl>
    <w:lvl w:ilvl="1">
      <w:start w:val="1"/>
      <w:numFmt w:val="lowerLetter"/>
      <w:lvlText w:val="%2."/>
      <w:lvlJc w:val="left"/>
      <w:pPr>
        <w:ind w:left="2007" w:hanging="360"/>
      </w:pPr>
      <w:rPr>
        <w:rFonts w:hint="default"/>
      </w:rPr>
    </w:lvl>
    <w:lvl w:ilvl="2">
      <w:start w:val="1"/>
      <w:numFmt w:val="lowerRoman"/>
      <w:lvlText w:val="%3."/>
      <w:lvlJc w:val="right"/>
      <w:pPr>
        <w:ind w:left="2672" w:hanging="180"/>
      </w:pPr>
      <w:rPr>
        <w:rFonts w:hint="default"/>
      </w:rPr>
    </w:lvl>
    <w:lvl w:ilvl="3">
      <w:start w:val="1"/>
      <w:numFmt w:val="decimal"/>
      <w:lvlText w:val="%4)"/>
      <w:lvlJc w:val="left"/>
      <w:pPr>
        <w:ind w:left="3722" w:hanging="690"/>
      </w:pPr>
      <w:rPr>
        <w:rFonts w:hint="default"/>
      </w:rPr>
    </w:lvl>
    <w:lvl w:ilvl="4">
      <w:start w:val="1"/>
      <w:numFmt w:val="lowerLetter"/>
      <w:lvlText w:val="%5."/>
      <w:lvlJc w:val="left"/>
      <w:pPr>
        <w:ind w:left="4112" w:hanging="360"/>
      </w:pPr>
      <w:rPr>
        <w:rFonts w:hint="default"/>
      </w:rPr>
    </w:lvl>
    <w:lvl w:ilvl="5">
      <w:start w:val="1"/>
      <w:numFmt w:val="lowerRoman"/>
      <w:lvlText w:val="%6."/>
      <w:lvlJc w:val="right"/>
      <w:pPr>
        <w:ind w:left="4832" w:hanging="180"/>
      </w:pPr>
      <w:rPr>
        <w:rFonts w:hint="default"/>
      </w:rPr>
    </w:lvl>
    <w:lvl w:ilvl="6">
      <w:start w:val="1"/>
      <w:numFmt w:val="decimal"/>
      <w:lvlText w:val="%7."/>
      <w:lvlJc w:val="left"/>
      <w:pPr>
        <w:ind w:left="5552" w:hanging="360"/>
      </w:pPr>
      <w:rPr>
        <w:rFonts w:hint="default"/>
      </w:rPr>
    </w:lvl>
    <w:lvl w:ilvl="7">
      <w:start w:val="1"/>
      <w:numFmt w:val="lowerLetter"/>
      <w:lvlText w:val="%8."/>
      <w:lvlJc w:val="left"/>
      <w:pPr>
        <w:ind w:left="6272" w:hanging="360"/>
      </w:pPr>
      <w:rPr>
        <w:rFonts w:hint="default"/>
      </w:rPr>
    </w:lvl>
    <w:lvl w:ilvl="8">
      <w:start w:val="1"/>
      <w:numFmt w:val="lowerRoman"/>
      <w:lvlText w:val="%9."/>
      <w:lvlJc w:val="right"/>
      <w:pPr>
        <w:ind w:left="6992" w:hanging="180"/>
      </w:pPr>
      <w:rPr>
        <w:rFonts w:hint="default"/>
      </w:rPr>
    </w:lvl>
  </w:abstractNum>
  <w:abstractNum w:abstractNumId="99" w15:restartNumberingAfterBreak="0">
    <w:nsid w:val="6149754F"/>
    <w:multiLevelType w:val="hybridMultilevel"/>
    <w:tmpl w:val="4282EA52"/>
    <w:lvl w:ilvl="0" w:tplc="04150003">
      <w:start w:val="1"/>
      <w:numFmt w:val="bullet"/>
      <w:lvlText w:val="o"/>
      <w:lvlJc w:val="left"/>
      <w:pPr>
        <w:ind w:left="1497" w:hanging="360"/>
      </w:pPr>
      <w:rPr>
        <w:rFonts w:ascii="Courier New" w:hAnsi="Courier New" w:cs="Courier New" w:hint="default"/>
      </w:rPr>
    </w:lvl>
    <w:lvl w:ilvl="1" w:tplc="04150003" w:tentative="1">
      <w:start w:val="1"/>
      <w:numFmt w:val="bullet"/>
      <w:lvlText w:val="o"/>
      <w:lvlJc w:val="left"/>
      <w:pPr>
        <w:ind w:left="2217" w:hanging="360"/>
      </w:pPr>
      <w:rPr>
        <w:rFonts w:ascii="Courier New" w:hAnsi="Courier New" w:cs="Courier New" w:hint="default"/>
      </w:rPr>
    </w:lvl>
    <w:lvl w:ilvl="2" w:tplc="04150005" w:tentative="1">
      <w:start w:val="1"/>
      <w:numFmt w:val="bullet"/>
      <w:lvlText w:val=""/>
      <w:lvlJc w:val="left"/>
      <w:pPr>
        <w:ind w:left="2937" w:hanging="360"/>
      </w:pPr>
      <w:rPr>
        <w:rFonts w:ascii="Wingdings" w:hAnsi="Wingdings" w:hint="default"/>
      </w:rPr>
    </w:lvl>
    <w:lvl w:ilvl="3" w:tplc="04150001" w:tentative="1">
      <w:start w:val="1"/>
      <w:numFmt w:val="bullet"/>
      <w:lvlText w:val=""/>
      <w:lvlJc w:val="left"/>
      <w:pPr>
        <w:ind w:left="3657" w:hanging="360"/>
      </w:pPr>
      <w:rPr>
        <w:rFonts w:ascii="Symbol" w:hAnsi="Symbol" w:hint="default"/>
      </w:rPr>
    </w:lvl>
    <w:lvl w:ilvl="4" w:tplc="04150003" w:tentative="1">
      <w:start w:val="1"/>
      <w:numFmt w:val="bullet"/>
      <w:lvlText w:val="o"/>
      <w:lvlJc w:val="left"/>
      <w:pPr>
        <w:ind w:left="4377" w:hanging="360"/>
      </w:pPr>
      <w:rPr>
        <w:rFonts w:ascii="Courier New" w:hAnsi="Courier New" w:cs="Courier New" w:hint="default"/>
      </w:rPr>
    </w:lvl>
    <w:lvl w:ilvl="5" w:tplc="04150005" w:tentative="1">
      <w:start w:val="1"/>
      <w:numFmt w:val="bullet"/>
      <w:lvlText w:val=""/>
      <w:lvlJc w:val="left"/>
      <w:pPr>
        <w:ind w:left="5097" w:hanging="360"/>
      </w:pPr>
      <w:rPr>
        <w:rFonts w:ascii="Wingdings" w:hAnsi="Wingdings" w:hint="default"/>
      </w:rPr>
    </w:lvl>
    <w:lvl w:ilvl="6" w:tplc="04150001" w:tentative="1">
      <w:start w:val="1"/>
      <w:numFmt w:val="bullet"/>
      <w:lvlText w:val=""/>
      <w:lvlJc w:val="left"/>
      <w:pPr>
        <w:ind w:left="5817" w:hanging="360"/>
      </w:pPr>
      <w:rPr>
        <w:rFonts w:ascii="Symbol" w:hAnsi="Symbol" w:hint="default"/>
      </w:rPr>
    </w:lvl>
    <w:lvl w:ilvl="7" w:tplc="04150003" w:tentative="1">
      <w:start w:val="1"/>
      <w:numFmt w:val="bullet"/>
      <w:lvlText w:val="o"/>
      <w:lvlJc w:val="left"/>
      <w:pPr>
        <w:ind w:left="6537" w:hanging="360"/>
      </w:pPr>
      <w:rPr>
        <w:rFonts w:ascii="Courier New" w:hAnsi="Courier New" w:cs="Courier New" w:hint="default"/>
      </w:rPr>
    </w:lvl>
    <w:lvl w:ilvl="8" w:tplc="04150005" w:tentative="1">
      <w:start w:val="1"/>
      <w:numFmt w:val="bullet"/>
      <w:lvlText w:val=""/>
      <w:lvlJc w:val="left"/>
      <w:pPr>
        <w:ind w:left="7257" w:hanging="360"/>
      </w:pPr>
      <w:rPr>
        <w:rFonts w:ascii="Wingdings" w:hAnsi="Wingdings" w:hint="default"/>
      </w:rPr>
    </w:lvl>
  </w:abstractNum>
  <w:abstractNum w:abstractNumId="100" w15:restartNumberingAfterBreak="0">
    <w:nsid w:val="63921675"/>
    <w:multiLevelType w:val="hybridMultilevel"/>
    <w:tmpl w:val="7838594C"/>
    <w:lvl w:ilvl="0" w:tplc="19C6248A">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01" w15:restartNumberingAfterBreak="0">
    <w:nsid w:val="66F46430"/>
    <w:multiLevelType w:val="hybridMultilevel"/>
    <w:tmpl w:val="C922C272"/>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102" w15:restartNumberingAfterBreak="0">
    <w:nsid w:val="671C5E0D"/>
    <w:multiLevelType w:val="hybridMultilevel"/>
    <w:tmpl w:val="12F0F836"/>
    <w:lvl w:ilvl="0" w:tplc="04150017">
      <w:start w:val="1"/>
      <w:numFmt w:val="lowerLetter"/>
      <w:lvlText w:val="%1)"/>
      <w:lvlJc w:val="left"/>
      <w:pPr>
        <w:ind w:left="1363" w:hanging="360"/>
      </w:pPr>
      <w:rPr>
        <w:rFonts w:hint="default"/>
      </w:rPr>
    </w:lvl>
    <w:lvl w:ilvl="1" w:tplc="04150003" w:tentative="1">
      <w:start w:val="1"/>
      <w:numFmt w:val="bullet"/>
      <w:lvlText w:val="o"/>
      <w:lvlJc w:val="left"/>
      <w:pPr>
        <w:ind w:left="2083" w:hanging="360"/>
      </w:pPr>
      <w:rPr>
        <w:rFonts w:ascii="Courier New" w:hAnsi="Courier New" w:cs="Courier New" w:hint="default"/>
      </w:rPr>
    </w:lvl>
    <w:lvl w:ilvl="2" w:tplc="04150005" w:tentative="1">
      <w:start w:val="1"/>
      <w:numFmt w:val="bullet"/>
      <w:lvlText w:val=""/>
      <w:lvlJc w:val="left"/>
      <w:pPr>
        <w:ind w:left="2803" w:hanging="360"/>
      </w:pPr>
      <w:rPr>
        <w:rFonts w:ascii="Wingdings" w:hAnsi="Wingdings" w:hint="default"/>
      </w:rPr>
    </w:lvl>
    <w:lvl w:ilvl="3" w:tplc="04150001" w:tentative="1">
      <w:start w:val="1"/>
      <w:numFmt w:val="bullet"/>
      <w:lvlText w:val=""/>
      <w:lvlJc w:val="left"/>
      <w:pPr>
        <w:ind w:left="3523" w:hanging="360"/>
      </w:pPr>
      <w:rPr>
        <w:rFonts w:ascii="Symbol" w:hAnsi="Symbol" w:hint="default"/>
      </w:rPr>
    </w:lvl>
    <w:lvl w:ilvl="4" w:tplc="04150003" w:tentative="1">
      <w:start w:val="1"/>
      <w:numFmt w:val="bullet"/>
      <w:lvlText w:val="o"/>
      <w:lvlJc w:val="left"/>
      <w:pPr>
        <w:ind w:left="4243" w:hanging="360"/>
      </w:pPr>
      <w:rPr>
        <w:rFonts w:ascii="Courier New" w:hAnsi="Courier New" w:cs="Courier New" w:hint="default"/>
      </w:rPr>
    </w:lvl>
    <w:lvl w:ilvl="5" w:tplc="04150005" w:tentative="1">
      <w:start w:val="1"/>
      <w:numFmt w:val="bullet"/>
      <w:lvlText w:val=""/>
      <w:lvlJc w:val="left"/>
      <w:pPr>
        <w:ind w:left="4963" w:hanging="360"/>
      </w:pPr>
      <w:rPr>
        <w:rFonts w:ascii="Wingdings" w:hAnsi="Wingdings" w:hint="default"/>
      </w:rPr>
    </w:lvl>
    <w:lvl w:ilvl="6" w:tplc="04150001" w:tentative="1">
      <w:start w:val="1"/>
      <w:numFmt w:val="bullet"/>
      <w:lvlText w:val=""/>
      <w:lvlJc w:val="left"/>
      <w:pPr>
        <w:ind w:left="5683" w:hanging="360"/>
      </w:pPr>
      <w:rPr>
        <w:rFonts w:ascii="Symbol" w:hAnsi="Symbol" w:hint="default"/>
      </w:rPr>
    </w:lvl>
    <w:lvl w:ilvl="7" w:tplc="04150003" w:tentative="1">
      <w:start w:val="1"/>
      <w:numFmt w:val="bullet"/>
      <w:lvlText w:val="o"/>
      <w:lvlJc w:val="left"/>
      <w:pPr>
        <w:ind w:left="6403" w:hanging="360"/>
      </w:pPr>
      <w:rPr>
        <w:rFonts w:ascii="Courier New" w:hAnsi="Courier New" w:cs="Courier New" w:hint="default"/>
      </w:rPr>
    </w:lvl>
    <w:lvl w:ilvl="8" w:tplc="04150005" w:tentative="1">
      <w:start w:val="1"/>
      <w:numFmt w:val="bullet"/>
      <w:lvlText w:val=""/>
      <w:lvlJc w:val="left"/>
      <w:pPr>
        <w:ind w:left="7123" w:hanging="360"/>
      </w:pPr>
      <w:rPr>
        <w:rFonts w:ascii="Wingdings" w:hAnsi="Wingdings" w:hint="default"/>
      </w:rPr>
    </w:lvl>
  </w:abstractNum>
  <w:abstractNum w:abstractNumId="103" w15:restartNumberingAfterBreak="0">
    <w:nsid w:val="68263B8A"/>
    <w:multiLevelType w:val="hybridMultilevel"/>
    <w:tmpl w:val="C46C07D4"/>
    <w:lvl w:ilvl="0" w:tplc="19C6248A">
      <w:start w:val="1"/>
      <w:numFmt w:val="bullet"/>
      <w:lvlText w:val=""/>
      <w:lvlJc w:val="left"/>
      <w:pPr>
        <w:ind w:left="720" w:hanging="360"/>
      </w:pPr>
      <w:rPr>
        <w:rFonts w:ascii="Symbol" w:hAnsi="Symbol" w:hint="default"/>
      </w:rPr>
    </w:lvl>
    <w:lvl w:ilvl="1" w:tplc="19C6248A">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4" w15:restartNumberingAfterBreak="0">
    <w:nsid w:val="687F1D57"/>
    <w:multiLevelType w:val="hybridMultilevel"/>
    <w:tmpl w:val="8D4647BA"/>
    <w:lvl w:ilvl="0" w:tplc="9C82B350">
      <w:start w:val="1"/>
      <w:numFmt w:val="decimal"/>
      <w:lvlText w:val="%1."/>
      <w:lvlJc w:val="left"/>
      <w:pPr>
        <w:ind w:left="36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15:restartNumberingAfterBreak="0">
    <w:nsid w:val="688626FC"/>
    <w:multiLevelType w:val="hybridMultilevel"/>
    <w:tmpl w:val="9EC442D6"/>
    <w:lvl w:ilvl="0" w:tplc="19C6248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6" w15:restartNumberingAfterBreak="0">
    <w:nsid w:val="6A4B117F"/>
    <w:multiLevelType w:val="hybridMultilevel"/>
    <w:tmpl w:val="B3A40B56"/>
    <w:lvl w:ilvl="0" w:tplc="04150003">
      <w:start w:val="1"/>
      <w:numFmt w:val="bullet"/>
      <w:lvlText w:val="o"/>
      <w:lvlJc w:val="left"/>
      <w:pPr>
        <w:ind w:left="720" w:hanging="360"/>
      </w:pPr>
      <w:rPr>
        <w:rFonts w:ascii="Courier New" w:hAnsi="Courier New" w:cs="Courier New"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7" w15:restartNumberingAfterBreak="0">
    <w:nsid w:val="6A74248F"/>
    <w:multiLevelType w:val="hybridMultilevel"/>
    <w:tmpl w:val="839444A0"/>
    <w:lvl w:ilvl="0" w:tplc="4A1C98D0">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15:restartNumberingAfterBreak="0">
    <w:nsid w:val="6F125AD9"/>
    <w:multiLevelType w:val="hybridMultilevel"/>
    <w:tmpl w:val="0BF07A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9" w15:restartNumberingAfterBreak="0">
    <w:nsid w:val="703B6289"/>
    <w:multiLevelType w:val="multilevel"/>
    <w:tmpl w:val="F1F87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711D2AD7"/>
    <w:multiLevelType w:val="hybridMultilevel"/>
    <w:tmpl w:val="C0AE842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1" w15:restartNumberingAfterBreak="0">
    <w:nsid w:val="711F7858"/>
    <w:multiLevelType w:val="hybridMultilevel"/>
    <w:tmpl w:val="E35CFF7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2" w15:restartNumberingAfterBreak="0">
    <w:nsid w:val="72476787"/>
    <w:multiLevelType w:val="hybridMultilevel"/>
    <w:tmpl w:val="DA1E441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15:restartNumberingAfterBreak="0">
    <w:nsid w:val="7438650A"/>
    <w:multiLevelType w:val="hybridMultilevel"/>
    <w:tmpl w:val="DADCBF6A"/>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14" w15:restartNumberingAfterBreak="0">
    <w:nsid w:val="745543F2"/>
    <w:multiLevelType w:val="hybridMultilevel"/>
    <w:tmpl w:val="2154F19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5" w15:restartNumberingAfterBreak="0">
    <w:nsid w:val="753429CB"/>
    <w:multiLevelType w:val="hybridMultilevel"/>
    <w:tmpl w:val="760E5242"/>
    <w:lvl w:ilvl="0" w:tplc="D3BEB050">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 w15:restartNumberingAfterBreak="0">
    <w:nsid w:val="75ED6099"/>
    <w:multiLevelType w:val="hybridMultilevel"/>
    <w:tmpl w:val="171267CE"/>
    <w:lvl w:ilvl="0" w:tplc="19C6248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7" w15:restartNumberingAfterBreak="0">
    <w:nsid w:val="77012A3B"/>
    <w:multiLevelType w:val="hybridMultilevel"/>
    <w:tmpl w:val="C76AE344"/>
    <w:lvl w:ilvl="0" w:tplc="19C6248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8" w15:restartNumberingAfterBreak="0">
    <w:nsid w:val="79672F67"/>
    <w:multiLevelType w:val="hybridMultilevel"/>
    <w:tmpl w:val="76D4337A"/>
    <w:lvl w:ilvl="0" w:tplc="2708AAD6">
      <w:start w:val="1"/>
      <w:numFmt w:val="lowerLetter"/>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19" w15:restartNumberingAfterBreak="0">
    <w:nsid w:val="79772C27"/>
    <w:multiLevelType w:val="multilevel"/>
    <w:tmpl w:val="FC003264"/>
    <w:lvl w:ilvl="0">
      <w:start w:val="1"/>
      <w:numFmt w:val="decimal"/>
      <w:lvlText w:val="%1)"/>
      <w:lvlJc w:val="left"/>
      <w:rPr>
        <w:rFonts w:hint="default"/>
        <w:b w:val="0"/>
        <w:bCs/>
        <w:i w:val="0"/>
        <w:iCs w:val="0"/>
        <w:smallCaps w:val="0"/>
        <w:strike w:val="0"/>
        <w:color w:val="000000"/>
        <w:spacing w:val="-2"/>
        <w:w w:val="100"/>
        <w:position w:val="0"/>
        <w:sz w:val="24"/>
        <w:szCs w:val="24"/>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7BAE0BC3"/>
    <w:multiLevelType w:val="hybridMultilevel"/>
    <w:tmpl w:val="C6F2B43A"/>
    <w:lvl w:ilvl="0" w:tplc="33D871A2">
      <w:start w:val="1"/>
      <w:numFmt w:val="decimal"/>
      <w:lvlText w:val="%1."/>
      <w:lvlJc w:val="left"/>
      <w:pPr>
        <w:ind w:left="1068"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1" w15:restartNumberingAfterBreak="0">
    <w:nsid w:val="7C8308DB"/>
    <w:multiLevelType w:val="hybridMultilevel"/>
    <w:tmpl w:val="4F88A8F2"/>
    <w:lvl w:ilvl="0" w:tplc="B91CED36">
      <w:start w:val="1"/>
      <w:numFmt w:val="decimal"/>
      <w:lvlText w:val="%1)"/>
      <w:lvlJc w:val="left"/>
      <w:pPr>
        <w:ind w:left="720" w:hanging="360"/>
      </w:pPr>
      <w:rPr>
        <w:rFonts w:ascii="Lato" w:eastAsia="Times New Roman" w:hAnsi="Lato"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2" w15:restartNumberingAfterBreak="0">
    <w:nsid w:val="7E142453"/>
    <w:multiLevelType w:val="multilevel"/>
    <w:tmpl w:val="00000886"/>
    <w:lvl w:ilvl="0">
      <w:start w:val="1"/>
      <w:numFmt w:val="decimal"/>
      <w:lvlText w:val="%1)"/>
      <w:lvlJc w:val="left"/>
      <w:pPr>
        <w:ind w:left="574" w:hanging="454"/>
      </w:pPr>
      <w:rPr>
        <w:rFonts w:ascii="Times New Roman" w:hAnsi="Times New Roman" w:cs="Times New Roman"/>
        <w:b w:val="0"/>
        <w:bCs w:val="0"/>
        <w:color w:val="231F20"/>
        <w:sz w:val="20"/>
        <w:szCs w:val="20"/>
      </w:rPr>
    </w:lvl>
    <w:lvl w:ilvl="1">
      <w:start w:val="1"/>
      <w:numFmt w:val="upperRoman"/>
      <w:lvlText w:val="%2."/>
      <w:lvlJc w:val="left"/>
      <w:pPr>
        <w:ind w:left="1114" w:hanging="152"/>
      </w:pPr>
      <w:rPr>
        <w:rFonts w:ascii="Calibri" w:hAnsi="Calibri" w:cs="Calibri"/>
        <w:b/>
        <w:bCs/>
        <w:spacing w:val="1"/>
        <w:w w:val="99"/>
        <w:sz w:val="20"/>
        <w:szCs w:val="20"/>
      </w:rPr>
    </w:lvl>
    <w:lvl w:ilvl="2">
      <w:numFmt w:val="bullet"/>
      <w:lvlText w:val="•"/>
      <w:lvlJc w:val="left"/>
      <w:pPr>
        <w:ind w:left="2113" w:hanging="152"/>
      </w:pPr>
    </w:lvl>
    <w:lvl w:ilvl="3">
      <w:numFmt w:val="bullet"/>
      <w:lvlText w:val="•"/>
      <w:lvlJc w:val="left"/>
      <w:pPr>
        <w:ind w:left="3112" w:hanging="152"/>
      </w:pPr>
    </w:lvl>
    <w:lvl w:ilvl="4">
      <w:numFmt w:val="bullet"/>
      <w:lvlText w:val="•"/>
      <w:lvlJc w:val="left"/>
      <w:pPr>
        <w:ind w:left="4111" w:hanging="152"/>
      </w:pPr>
    </w:lvl>
    <w:lvl w:ilvl="5">
      <w:numFmt w:val="bullet"/>
      <w:lvlText w:val="•"/>
      <w:lvlJc w:val="left"/>
      <w:pPr>
        <w:ind w:left="5110" w:hanging="152"/>
      </w:pPr>
    </w:lvl>
    <w:lvl w:ilvl="6">
      <w:numFmt w:val="bullet"/>
      <w:lvlText w:val="•"/>
      <w:lvlJc w:val="left"/>
      <w:pPr>
        <w:ind w:left="6109" w:hanging="152"/>
      </w:pPr>
    </w:lvl>
    <w:lvl w:ilvl="7">
      <w:numFmt w:val="bullet"/>
      <w:lvlText w:val="•"/>
      <w:lvlJc w:val="left"/>
      <w:pPr>
        <w:ind w:left="7108" w:hanging="152"/>
      </w:pPr>
    </w:lvl>
    <w:lvl w:ilvl="8">
      <w:numFmt w:val="bullet"/>
      <w:lvlText w:val="•"/>
      <w:lvlJc w:val="left"/>
      <w:pPr>
        <w:ind w:left="8107" w:hanging="152"/>
      </w:pPr>
    </w:lvl>
  </w:abstractNum>
  <w:abstractNum w:abstractNumId="123" w15:restartNumberingAfterBreak="0">
    <w:nsid w:val="7E735199"/>
    <w:multiLevelType w:val="hybridMultilevel"/>
    <w:tmpl w:val="5B261D82"/>
    <w:lvl w:ilvl="0" w:tplc="F4C2632E">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num w:numId="1">
    <w:abstractNumId w:val="7"/>
  </w:num>
  <w:num w:numId="2">
    <w:abstractNumId w:val="83"/>
  </w:num>
  <w:num w:numId="3">
    <w:abstractNumId w:val="89"/>
  </w:num>
  <w:num w:numId="4">
    <w:abstractNumId w:val="4"/>
  </w:num>
  <w:num w:numId="5">
    <w:abstractNumId w:val="93"/>
  </w:num>
  <w:num w:numId="6">
    <w:abstractNumId w:val="59"/>
  </w:num>
  <w:num w:numId="7">
    <w:abstractNumId w:val="11"/>
  </w:num>
  <w:num w:numId="8">
    <w:abstractNumId w:val="50"/>
  </w:num>
  <w:num w:numId="9">
    <w:abstractNumId w:val="49"/>
  </w:num>
  <w:num w:numId="10">
    <w:abstractNumId w:val="104"/>
  </w:num>
  <w:num w:numId="11">
    <w:abstractNumId w:val="104"/>
    <w:lvlOverride w:ilvl="0">
      <w:startOverride w:val="1"/>
    </w:lvlOverride>
  </w:num>
  <w:num w:numId="12">
    <w:abstractNumId w:val="104"/>
    <w:lvlOverride w:ilvl="0">
      <w:startOverride w:val="1"/>
    </w:lvlOverride>
  </w:num>
  <w:num w:numId="13">
    <w:abstractNumId w:val="104"/>
    <w:lvlOverride w:ilvl="0">
      <w:startOverride w:val="1"/>
    </w:lvlOverride>
  </w:num>
  <w:num w:numId="14">
    <w:abstractNumId w:val="104"/>
    <w:lvlOverride w:ilvl="0">
      <w:startOverride w:val="1"/>
    </w:lvlOverride>
  </w:num>
  <w:num w:numId="15">
    <w:abstractNumId w:val="49"/>
    <w:lvlOverride w:ilvl="0">
      <w:startOverride w:val="1"/>
    </w:lvlOverride>
  </w:num>
  <w:num w:numId="16">
    <w:abstractNumId w:val="104"/>
    <w:lvlOverride w:ilvl="0">
      <w:startOverride w:val="1"/>
    </w:lvlOverride>
  </w:num>
  <w:num w:numId="17">
    <w:abstractNumId w:val="104"/>
    <w:lvlOverride w:ilvl="0">
      <w:startOverride w:val="1"/>
    </w:lvlOverride>
  </w:num>
  <w:num w:numId="18">
    <w:abstractNumId w:val="119"/>
  </w:num>
  <w:num w:numId="19">
    <w:abstractNumId w:val="74"/>
  </w:num>
  <w:num w:numId="20">
    <w:abstractNumId w:val="69"/>
  </w:num>
  <w:num w:numId="21">
    <w:abstractNumId w:val="41"/>
  </w:num>
  <w:num w:numId="22">
    <w:abstractNumId w:val="9"/>
  </w:num>
  <w:num w:numId="23">
    <w:abstractNumId w:val="94"/>
  </w:num>
  <w:num w:numId="24">
    <w:abstractNumId w:val="33"/>
  </w:num>
  <w:num w:numId="25">
    <w:abstractNumId w:val="8"/>
  </w:num>
  <w:num w:numId="26">
    <w:abstractNumId w:val="101"/>
  </w:num>
  <w:num w:numId="27">
    <w:abstractNumId w:val="73"/>
  </w:num>
  <w:num w:numId="28">
    <w:abstractNumId w:val="113"/>
  </w:num>
  <w:num w:numId="29">
    <w:abstractNumId w:val="40"/>
  </w:num>
  <w:num w:numId="30">
    <w:abstractNumId w:val="118"/>
  </w:num>
  <w:num w:numId="31">
    <w:abstractNumId w:val="37"/>
  </w:num>
  <w:num w:numId="32">
    <w:abstractNumId w:val="78"/>
  </w:num>
  <w:num w:numId="33">
    <w:abstractNumId w:val="79"/>
  </w:num>
  <w:num w:numId="34">
    <w:abstractNumId w:val="35"/>
  </w:num>
  <w:num w:numId="35">
    <w:abstractNumId w:val="30"/>
  </w:num>
  <w:num w:numId="36">
    <w:abstractNumId w:val="110"/>
  </w:num>
  <w:num w:numId="37">
    <w:abstractNumId w:val="21"/>
  </w:num>
  <w:num w:numId="38">
    <w:abstractNumId w:val="34"/>
  </w:num>
  <w:num w:numId="39">
    <w:abstractNumId w:val="115"/>
  </w:num>
  <w:num w:numId="40">
    <w:abstractNumId w:val="15"/>
  </w:num>
  <w:num w:numId="41">
    <w:abstractNumId w:val="42"/>
  </w:num>
  <w:num w:numId="42">
    <w:abstractNumId w:val="12"/>
  </w:num>
  <w:num w:numId="43">
    <w:abstractNumId w:val="107"/>
  </w:num>
  <w:num w:numId="44">
    <w:abstractNumId w:val="18"/>
  </w:num>
  <w:num w:numId="45">
    <w:abstractNumId w:val="82"/>
  </w:num>
  <w:num w:numId="46">
    <w:abstractNumId w:val="5"/>
  </w:num>
  <w:num w:numId="47">
    <w:abstractNumId w:val="63"/>
  </w:num>
  <w:num w:numId="48">
    <w:abstractNumId w:val="91"/>
  </w:num>
  <w:num w:numId="49">
    <w:abstractNumId w:val="65"/>
  </w:num>
  <w:num w:numId="50">
    <w:abstractNumId w:val="102"/>
  </w:num>
  <w:num w:numId="51">
    <w:abstractNumId w:val="58"/>
  </w:num>
  <w:num w:numId="52">
    <w:abstractNumId w:val="23"/>
  </w:num>
  <w:num w:numId="53">
    <w:abstractNumId w:val="56"/>
  </w:num>
  <w:num w:numId="54">
    <w:abstractNumId w:val="100"/>
  </w:num>
  <w:num w:numId="55">
    <w:abstractNumId w:val="95"/>
  </w:num>
  <w:num w:numId="56">
    <w:abstractNumId w:val="112"/>
  </w:num>
  <w:num w:numId="57">
    <w:abstractNumId w:val="80"/>
  </w:num>
  <w:num w:numId="58">
    <w:abstractNumId w:val="57"/>
  </w:num>
  <w:num w:numId="59">
    <w:abstractNumId w:val="90"/>
  </w:num>
  <w:num w:numId="60">
    <w:abstractNumId w:val="103"/>
  </w:num>
  <w:num w:numId="61">
    <w:abstractNumId w:val="77"/>
  </w:num>
  <w:num w:numId="62">
    <w:abstractNumId w:val="48"/>
  </w:num>
  <w:num w:numId="63">
    <w:abstractNumId w:val="85"/>
  </w:num>
  <w:num w:numId="64">
    <w:abstractNumId w:val="70"/>
  </w:num>
  <w:num w:numId="65">
    <w:abstractNumId w:val="53"/>
  </w:num>
  <w:num w:numId="66">
    <w:abstractNumId w:val="44"/>
  </w:num>
  <w:num w:numId="67">
    <w:abstractNumId w:val="67"/>
  </w:num>
  <w:num w:numId="68">
    <w:abstractNumId w:val="105"/>
  </w:num>
  <w:num w:numId="69">
    <w:abstractNumId w:val="10"/>
  </w:num>
  <w:num w:numId="70">
    <w:abstractNumId w:val="54"/>
  </w:num>
  <w:num w:numId="71">
    <w:abstractNumId w:val="24"/>
  </w:num>
  <w:num w:numId="72">
    <w:abstractNumId w:val="84"/>
  </w:num>
  <w:num w:numId="73">
    <w:abstractNumId w:val="61"/>
  </w:num>
  <w:num w:numId="74">
    <w:abstractNumId w:val="116"/>
  </w:num>
  <w:num w:numId="75">
    <w:abstractNumId w:val="19"/>
  </w:num>
  <w:num w:numId="76">
    <w:abstractNumId w:val="26"/>
  </w:num>
  <w:num w:numId="77">
    <w:abstractNumId w:val="76"/>
  </w:num>
  <w:num w:numId="78">
    <w:abstractNumId w:val="75"/>
  </w:num>
  <w:num w:numId="79">
    <w:abstractNumId w:val="87"/>
  </w:num>
  <w:num w:numId="80">
    <w:abstractNumId w:val="17"/>
  </w:num>
  <w:num w:numId="81">
    <w:abstractNumId w:val="117"/>
  </w:num>
  <w:num w:numId="82">
    <w:abstractNumId w:val="52"/>
  </w:num>
  <w:num w:numId="83">
    <w:abstractNumId w:val="14"/>
  </w:num>
  <w:num w:numId="84">
    <w:abstractNumId w:val="122"/>
    <w:lvlOverride w:ilvl="0">
      <w:startOverride w:val="1"/>
    </w:lvlOverride>
    <w:lvlOverride w:ilvl="1">
      <w:startOverride w:val="1"/>
    </w:lvlOverride>
    <w:lvlOverride w:ilvl="2"/>
    <w:lvlOverride w:ilvl="3"/>
    <w:lvlOverride w:ilvl="4"/>
    <w:lvlOverride w:ilvl="5"/>
    <w:lvlOverride w:ilvl="6"/>
    <w:lvlOverride w:ilvl="7"/>
    <w:lvlOverride w:ilvl="8"/>
  </w:num>
  <w:num w:numId="85">
    <w:abstractNumId w:val="0"/>
    <w:lvlOverride w:ilvl="0">
      <w:startOverride w:val="5"/>
    </w:lvlOverride>
    <w:lvlOverride w:ilvl="1">
      <w:startOverride w:val="1"/>
    </w:lvlOverride>
    <w:lvlOverride w:ilvl="2"/>
    <w:lvlOverride w:ilvl="3"/>
    <w:lvlOverride w:ilvl="4"/>
    <w:lvlOverride w:ilvl="5"/>
    <w:lvlOverride w:ilvl="6"/>
    <w:lvlOverride w:ilvl="7"/>
    <w:lvlOverride w:ilvl="8"/>
  </w:num>
  <w:num w:numId="86">
    <w:abstractNumId w:val="1"/>
    <w:lvlOverride w:ilvl="0">
      <w:startOverride w:val="6"/>
    </w:lvlOverride>
    <w:lvlOverride w:ilvl="1"/>
    <w:lvlOverride w:ilvl="2"/>
    <w:lvlOverride w:ilvl="3"/>
    <w:lvlOverride w:ilvl="4"/>
    <w:lvlOverride w:ilvl="5"/>
    <w:lvlOverride w:ilvl="6"/>
    <w:lvlOverride w:ilvl="7"/>
    <w:lvlOverride w:ilvl="8"/>
  </w:num>
  <w:num w:numId="87">
    <w:abstractNumId w:val="2"/>
    <w:lvlOverride w:ilvl="0">
      <w:startOverride w:val="1"/>
    </w:lvlOverride>
    <w:lvlOverride w:ilvl="1"/>
    <w:lvlOverride w:ilvl="2"/>
    <w:lvlOverride w:ilvl="3"/>
    <w:lvlOverride w:ilvl="4"/>
    <w:lvlOverride w:ilvl="5"/>
    <w:lvlOverride w:ilvl="6"/>
    <w:lvlOverride w:ilvl="7"/>
    <w:lvlOverride w:ilvl="8"/>
  </w:num>
  <w:num w:numId="88">
    <w:abstractNumId w:val="3"/>
    <w:lvlOverride w:ilvl="0">
      <w:startOverride w:val="1"/>
    </w:lvlOverride>
    <w:lvlOverride w:ilvl="1"/>
    <w:lvlOverride w:ilvl="2"/>
    <w:lvlOverride w:ilvl="3"/>
    <w:lvlOverride w:ilvl="4"/>
    <w:lvlOverride w:ilvl="5"/>
    <w:lvlOverride w:ilvl="6"/>
    <w:lvlOverride w:ilvl="7"/>
    <w:lvlOverride w:ilvl="8"/>
  </w:num>
  <w:num w:numId="89">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45"/>
  </w:num>
  <w:num w:numId="9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25"/>
  </w:num>
  <w:num w:numId="93">
    <w:abstractNumId w:val="66"/>
  </w:num>
  <w:num w:numId="94">
    <w:abstractNumId w:val="98"/>
  </w:num>
  <w:num w:numId="95">
    <w:abstractNumId w:val="36"/>
  </w:num>
  <w:num w:numId="96">
    <w:abstractNumId w:val="72"/>
  </w:num>
  <w:num w:numId="97">
    <w:abstractNumId w:val="68"/>
  </w:num>
  <w:num w:numId="98">
    <w:abstractNumId w:val="64"/>
  </w:num>
  <w:num w:numId="99">
    <w:abstractNumId w:val="121"/>
  </w:num>
  <w:num w:numId="100">
    <w:abstractNumId w:val="38"/>
  </w:num>
  <w:num w:numId="101">
    <w:abstractNumId w:val="29"/>
  </w:num>
  <w:num w:numId="102">
    <w:abstractNumId w:val="27"/>
  </w:num>
  <w:num w:numId="103">
    <w:abstractNumId w:val="27"/>
    <w:lvlOverride w:ilvl="0">
      <w:startOverride w:val="5"/>
    </w:lvlOverride>
  </w:num>
  <w:num w:numId="104">
    <w:abstractNumId w:val="108"/>
  </w:num>
  <w:num w:numId="105">
    <w:abstractNumId w:val="32"/>
  </w:num>
  <w:num w:numId="106">
    <w:abstractNumId w:val="106"/>
  </w:num>
  <w:num w:numId="107">
    <w:abstractNumId w:val="22"/>
  </w:num>
  <w:num w:numId="108">
    <w:abstractNumId w:val="114"/>
  </w:num>
  <w:num w:numId="109">
    <w:abstractNumId w:val="20"/>
  </w:num>
  <w:num w:numId="110">
    <w:abstractNumId w:val="39"/>
  </w:num>
  <w:num w:numId="111">
    <w:abstractNumId w:val="81"/>
  </w:num>
  <w:num w:numId="112">
    <w:abstractNumId w:val="51"/>
  </w:num>
  <w:num w:numId="113">
    <w:abstractNumId w:val="120"/>
  </w:num>
  <w:num w:numId="114">
    <w:abstractNumId w:val="16"/>
  </w:num>
  <w:num w:numId="115">
    <w:abstractNumId w:val="27"/>
    <w:lvlOverride w:ilvl="0">
      <w:startOverride w:val="4"/>
    </w:lvlOverride>
  </w:num>
  <w:num w:numId="116">
    <w:abstractNumId w:val="62"/>
  </w:num>
  <w:num w:numId="117">
    <w:abstractNumId w:val="46"/>
  </w:num>
  <w:num w:numId="118">
    <w:abstractNumId w:val="123"/>
  </w:num>
  <w:num w:numId="119">
    <w:abstractNumId w:val="27"/>
    <w:lvlOverride w:ilvl="0">
      <w:startOverride w:val="3"/>
    </w:lvlOverride>
  </w:num>
  <w:num w:numId="120">
    <w:abstractNumId w:val="86"/>
  </w:num>
  <w:num w:numId="121">
    <w:abstractNumId w:val="13"/>
  </w:num>
  <w:num w:numId="122">
    <w:abstractNumId w:val="92"/>
  </w:num>
  <w:num w:numId="123">
    <w:abstractNumId w:val="111"/>
  </w:num>
  <w:num w:numId="124">
    <w:abstractNumId w:val="99"/>
  </w:num>
  <w:num w:numId="125">
    <w:abstractNumId w:val="60"/>
  </w:num>
  <w:num w:numId="126">
    <w:abstractNumId w:val="109"/>
  </w:num>
  <w:num w:numId="127">
    <w:abstractNumId w:val="71"/>
  </w:num>
  <w:num w:numId="128">
    <w:abstractNumId w:val="47"/>
  </w:num>
  <w:num w:numId="129">
    <w:abstractNumId w:val="31"/>
  </w:num>
  <w:num w:numId="130">
    <w:abstractNumId w:val="96"/>
  </w:num>
  <w:num w:numId="131">
    <w:abstractNumId w:val="43"/>
  </w:num>
  <w:num w:numId="132">
    <w:abstractNumId w:val="6"/>
  </w:num>
  <w:num w:numId="133">
    <w:abstractNumId w:val="55"/>
  </w:num>
  <w:num w:numId="134">
    <w:abstractNumId w:val="88"/>
  </w:num>
  <w:num w:numId="135">
    <w:abstractNumId w:val="28"/>
  </w:num>
  <w:numIdMacAtCleanup w:val="1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434"/>
    <w:rsid w:val="000036C2"/>
    <w:rsid w:val="0001191A"/>
    <w:rsid w:val="00016D70"/>
    <w:rsid w:val="0004491B"/>
    <w:rsid w:val="0005033E"/>
    <w:rsid w:val="000602CA"/>
    <w:rsid w:val="00067BE6"/>
    <w:rsid w:val="000745B6"/>
    <w:rsid w:val="00090549"/>
    <w:rsid w:val="00091E29"/>
    <w:rsid w:val="000A360B"/>
    <w:rsid w:val="000A40FD"/>
    <w:rsid w:val="000C3470"/>
    <w:rsid w:val="000C694A"/>
    <w:rsid w:val="000C7934"/>
    <w:rsid w:val="000D2096"/>
    <w:rsid w:val="000E38F3"/>
    <w:rsid w:val="000E66B7"/>
    <w:rsid w:val="000F5335"/>
    <w:rsid w:val="000F5DFB"/>
    <w:rsid w:val="000F73C7"/>
    <w:rsid w:val="00110CF4"/>
    <w:rsid w:val="00115EC5"/>
    <w:rsid w:val="00116440"/>
    <w:rsid w:val="00125A69"/>
    <w:rsid w:val="00125F44"/>
    <w:rsid w:val="00126226"/>
    <w:rsid w:val="00130F42"/>
    <w:rsid w:val="00131AF3"/>
    <w:rsid w:val="0014319D"/>
    <w:rsid w:val="001575C2"/>
    <w:rsid w:val="0016154D"/>
    <w:rsid w:val="00162D3E"/>
    <w:rsid w:val="00164C54"/>
    <w:rsid w:val="00175920"/>
    <w:rsid w:val="001764B4"/>
    <w:rsid w:val="00176D36"/>
    <w:rsid w:val="00180F0D"/>
    <w:rsid w:val="0018240A"/>
    <w:rsid w:val="00184888"/>
    <w:rsid w:val="00187544"/>
    <w:rsid w:val="001914BA"/>
    <w:rsid w:val="001956E1"/>
    <w:rsid w:val="001B1B4F"/>
    <w:rsid w:val="001B2719"/>
    <w:rsid w:val="001B6468"/>
    <w:rsid w:val="001C5463"/>
    <w:rsid w:val="001D0D41"/>
    <w:rsid w:val="001D1626"/>
    <w:rsid w:val="001D7A20"/>
    <w:rsid w:val="001D7D8C"/>
    <w:rsid w:val="001E0AE9"/>
    <w:rsid w:val="001E67EE"/>
    <w:rsid w:val="001E772E"/>
    <w:rsid w:val="001F2138"/>
    <w:rsid w:val="00201699"/>
    <w:rsid w:val="002165FA"/>
    <w:rsid w:val="00216D51"/>
    <w:rsid w:val="00231D9C"/>
    <w:rsid w:val="00240C98"/>
    <w:rsid w:val="002423D2"/>
    <w:rsid w:val="00242DC0"/>
    <w:rsid w:val="00251FF8"/>
    <w:rsid w:val="002530EE"/>
    <w:rsid w:val="002607E0"/>
    <w:rsid w:val="002616C8"/>
    <w:rsid w:val="00264D30"/>
    <w:rsid w:val="00264D33"/>
    <w:rsid w:val="00285570"/>
    <w:rsid w:val="00295272"/>
    <w:rsid w:val="0029647F"/>
    <w:rsid w:val="002B4F50"/>
    <w:rsid w:val="002C366C"/>
    <w:rsid w:val="002C6698"/>
    <w:rsid w:val="002D2AF3"/>
    <w:rsid w:val="002E41CD"/>
    <w:rsid w:val="002F000C"/>
    <w:rsid w:val="002F45FE"/>
    <w:rsid w:val="003037CE"/>
    <w:rsid w:val="00305061"/>
    <w:rsid w:val="00310367"/>
    <w:rsid w:val="0031204C"/>
    <w:rsid w:val="003152A3"/>
    <w:rsid w:val="0033319D"/>
    <w:rsid w:val="003341D2"/>
    <w:rsid w:val="003365AD"/>
    <w:rsid w:val="00346996"/>
    <w:rsid w:val="0035227C"/>
    <w:rsid w:val="00377378"/>
    <w:rsid w:val="00377A86"/>
    <w:rsid w:val="003B77C9"/>
    <w:rsid w:val="003C6373"/>
    <w:rsid w:val="003C6784"/>
    <w:rsid w:val="003D5AB8"/>
    <w:rsid w:val="003E0B1E"/>
    <w:rsid w:val="003E6BB0"/>
    <w:rsid w:val="003F2B4C"/>
    <w:rsid w:val="003F77B4"/>
    <w:rsid w:val="004101BF"/>
    <w:rsid w:val="00410434"/>
    <w:rsid w:val="0041440B"/>
    <w:rsid w:val="00420CB7"/>
    <w:rsid w:val="00423570"/>
    <w:rsid w:val="00450B23"/>
    <w:rsid w:val="00453119"/>
    <w:rsid w:val="00453465"/>
    <w:rsid w:val="00454802"/>
    <w:rsid w:val="00455FFA"/>
    <w:rsid w:val="00465210"/>
    <w:rsid w:val="004763F3"/>
    <w:rsid w:val="00486CBA"/>
    <w:rsid w:val="004878A4"/>
    <w:rsid w:val="00492127"/>
    <w:rsid w:val="004A25E3"/>
    <w:rsid w:val="004B12A7"/>
    <w:rsid w:val="004B6DB1"/>
    <w:rsid w:val="004C0098"/>
    <w:rsid w:val="004D19FF"/>
    <w:rsid w:val="004E3A41"/>
    <w:rsid w:val="004F3E44"/>
    <w:rsid w:val="005076B7"/>
    <w:rsid w:val="00522F60"/>
    <w:rsid w:val="00534A82"/>
    <w:rsid w:val="00537991"/>
    <w:rsid w:val="005462F1"/>
    <w:rsid w:val="005535A2"/>
    <w:rsid w:val="00556B52"/>
    <w:rsid w:val="00566858"/>
    <w:rsid w:val="00577A44"/>
    <w:rsid w:val="005812C1"/>
    <w:rsid w:val="00583268"/>
    <w:rsid w:val="005844D6"/>
    <w:rsid w:val="00586B47"/>
    <w:rsid w:val="005949C1"/>
    <w:rsid w:val="005A640D"/>
    <w:rsid w:val="005C5FE7"/>
    <w:rsid w:val="005C607F"/>
    <w:rsid w:val="005D072A"/>
    <w:rsid w:val="005E6125"/>
    <w:rsid w:val="005F4318"/>
    <w:rsid w:val="005F7E57"/>
    <w:rsid w:val="00606B95"/>
    <w:rsid w:val="00611C9D"/>
    <w:rsid w:val="0061427B"/>
    <w:rsid w:val="00637C30"/>
    <w:rsid w:val="00647A0B"/>
    <w:rsid w:val="00660BDA"/>
    <w:rsid w:val="0066180E"/>
    <w:rsid w:val="00671CE2"/>
    <w:rsid w:val="006815C7"/>
    <w:rsid w:val="0068335D"/>
    <w:rsid w:val="00696EEA"/>
    <w:rsid w:val="006A2538"/>
    <w:rsid w:val="006B4352"/>
    <w:rsid w:val="006B6598"/>
    <w:rsid w:val="006D00BA"/>
    <w:rsid w:val="006D16FD"/>
    <w:rsid w:val="006D6961"/>
    <w:rsid w:val="006D7AF6"/>
    <w:rsid w:val="00716DEC"/>
    <w:rsid w:val="00736B47"/>
    <w:rsid w:val="00762007"/>
    <w:rsid w:val="007749FE"/>
    <w:rsid w:val="007814BF"/>
    <w:rsid w:val="0078235A"/>
    <w:rsid w:val="007A3485"/>
    <w:rsid w:val="007A5154"/>
    <w:rsid w:val="007B0D8B"/>
    <w:rsid w:val="007B7608"/>
    <w:rsid w:val="007D57D9"/>
    <w:rsid w:val="007E5300"/>
    <w:rsid w:val="007F62C6"/>
    <w:rsid w:val="007F709A"/>
    <w:rsid w:val="008014EA"/>
    <w:rsid w:val="008033E4"/>
    <w:rsid w:val="008137DD"/>
    <w:rsid w:val="00820837"/>
    <w:rsid w:val="00843E6F"/>
    <w:rsid w:val="00844475"/>
    <w:rsid w:val="00860DD7"/>
    <w:rsid w:val="00860FF4"/>
    <w:rsid w:val="008627E0"/>
    <w:rsid w:val="0086305C"/>
    <w:rsid w:val="00873663"/>
    <w:rsid w:val="00874C36"/>
    <w:rsid w:val="0087530E"/>
    <w:rsid w:val="00876322"/>
    <w:rsid w:val="00876505"/>
    <w:rsid w:val="00883591"/>
    <w:rsid w:val="0089434E"/>
    <w:rsid w:val="008A2768"/>
    <w:rsid w:val="008B5C1A"/>
    <w:rsid w:val="008C6F49"/>
    <w:rsid w:val="008E0558"/>
    <w:rsid w:val="00911BFA"/>
    <w:rsid w:val="00916F6C"/>
    <w:rsid w:val="0092234D"/>
    <w:rsid w:val="0093234C"/>
    <w:rsid w:val="009512FF"/>
    <w:rsid w:val="00952149"/>
    <w:rsid w:val="009905FD"/>
    <w:rsid w:val="009A224C"/>
    <w:rsid w:val="009B210D"/>
    <w:rsid w:val="009C3861"/>
    <w:rsid w:val="00A0466E"/>
    <w:rsid w:val="00A1385B"/>
    <w:rsid w:val="00A13E3A"/>
    <w:rsid w:val="00A14CFE"/>
    <w:rsid w:val="00A24125"/>
    <w:rsid w:val="00A2570C"/>
    <w:rsid w:val="00A2603B"/>
    <w:rsid w:val="00A2780B"/>
    <w:rsid w:val="00A30DD8"/>
    <w:rsid w:val="00A3469F"/>
    <w:rsid w:val="00A36EB9"/>
    <w:rsid w:val="00A36FC2"/>
    <w:rsid w:val="00A53562"/>
    <w:rsid w:val="00A56DAA"/>
    <w:rsid w:val="00A77315"/>
    <w:rsid w:val="00A93FA3"/>
    <w:rsid w:val="00A94D2F"/>
    <w:rsid w:val="00AE1FBB"/>
    <w:rsid w:val="00AE2845"/>
    <w:rsid w:val="00AE7AF6"/>
    <w:rsid w:val="00AF096D"/>
    <w:rsid w:val="00AF0FC0"/>
    <w:rsid w:val="00B17012"/>
    <w:rsid w:val="00B305A5"/>
    <w:rsid w:val="00B3131F"/>
    <w:rsid w:val="00B34079"/>
    <w:rsid w:val="00B36D52"/>
    <w:rsid w:val="00B415DF"/>
    <w:rsid w:val="00B479B5"/>
    <w:rsid w:val="00B5189C"/>
    <w:rsid w:val="00B62CC0"/>
    <w:rsid w:val="00B85E5F"/>
    <w:rsid w:val="00B91223"/>
    <w:rsid w:val="00BA35B4"/>
    <w:rsid w:val="00BA3A04"/>
    <w:rsid w:val="00BB4E2B"/>
    <w:rsid w:val="00BB5D45"/>
    <w:rsid w:val="00BC16C8"/>
    <w:rsid w:val="00BC463E"/>
    <w:rsid w:val="00BC6DC8"/>
    <w:rsid w:val="00BE4B27"/>
    <w:rsid w:val="00BE7715"/>
    <w:rsid w:val="00BF5E4D"/>
    <w:rsid w:val="00C03719"/>
    <w:rsid w:val="00C07838"/>
    <w:rsid w:val="00C227D9"/>
    <w:rsid w:val="00C25BC6"/>
    <w:rsid w:val="00C37121"/>
    <w:rsid w:val="00C40B04"/>
    <w:rsid w:val="00C43416"/>
    <w:rsid w:val="00C4525A"/>
    <w:rsid w:val="00C528E4"/>
    <w:rsid w:val="00C56CDB"/>
    <w:rsid w:val="00C75E93"/>
    <w:rsid w:val="00C8704A"/>
    <w:rsid w:val="00C90CA3"/>
    <w:rsid w:val="00C94407"/>
    <w:rsid w:val="00CA0A41"/>
    <w:rsid w:val="00CA551E"/>
    <w:rsid w:val="00CB55BE"/>
    <w:rsid w:val="00CB6BCF"/>
    <w:rsid w:val="00CC18AE"/>
    <w:rsid w:val="00CC30C3"/>
    <w:rsid w:val="00CC3FF8"/>
    <w:rsid w:val="00CD3D31"/>
    <w:rsid w:val="00CE6531"/>
    <w:rsid w:val="00CF425A"/>
    <w:rsid w:val="00D14518"/>
    <w:rsid w:val="00D14EE8"/>
    <w:rsid w:val="00D55216"/>
    <w:rsid w:val="00D563F9"/>
    <w:rsid w:val="00D57F5A"/>
    <w:rsid w:val="00D6603E"/>
    <w:rsid w:val="00D72807"/>
    <w:rsid w:val="00D74481"/>
    <w:rsid w:val="00D757B7"/>
    <w:rsid w:val="00D80184"/>
    <w:rsid w:val="00D8226D"/>
    <w:rsid w:val="00D86B94"/>
    <w:rsid w:val="00D87461"/>
    <w:rsid w:val="00DB7DF9"/>
    <w:rsid w:val="00DC2110"/>
    <w:rsid w:val="00DC21A4"/>
    <w:rsid w:val="00DC2867"/>
    <w:rsid w:val="00DC4F62"/>
    <w:rsid w:val="00DD1CD7"/>
    <w:rsid w:val="00DD4B39"/>
    <w:rsid w:val="00DE1710"/>
    <w:rsid w:val="00DE1B24"/>
    <w:rsid w:val="00DE49B4"/>
    <w:rsid w:val="00DE7DFE"/>
    <w:rsid w:val="00E041F0"/>
    <w:rsid w:val="00E05A46"/>
    <w:rsid w:val="00E05E94"/>
    <w:rsid w:val="00E06D6D"/>
    <w:rsid w:val="00E2259C"/>
    <w:rsid w:val="00E30054"/>
    <w:rsid w:val="00E328F9"/>
    <w:rsid w:val="00E438A8"/>
    <w:rsid w:val="00E45E23"/>
    <w:rsid w:val="00E473D8"/>
    <w:rsid w:val="00E53349"/>
    <w:rsid w:val="00E53BED"/>
    <w:rsid w:val="00E612B0"/>
    <w:rsid w:val="00E7190E"/>
    <w:rsid w:val="00E870A3"/>
    <w:rsid w:val="00EA0015"/>
    <w:rsid w:val="00EA1EF9"/>
    <w:rsid w:val="00EA4803"/>
    <w:rsid w:val="00EB4148"/>
    <w:rsid w:val="00EC33C3"/>
    <w:rsid w:val="00EE136B"/>
    <w:rsid w:val="00EE22F1"/>
    <w:rsid w:val="00EF30FA"/>
    <w:rsid w:val="00EF53BE"/>
    <w:rsid w:val="00F059C6"/>
    <w:rsid w:val="00F064FB"/>
    <w:rsid w:val="00F11148"/>
    <w:rsid w:val="00F12672"/>
    <w:rsid w:val="00F24688"/>
    <w:rsid w:val="00F301C0"/>
    <w:rsid w:val="00F31C54"/>
    <w:rsid w:val="00F4686D"/>
    <w:rsid w:val="00F4745B"/>
    <w:rsid w:val="00F519A4"/>
    <w:rsid w:val="00F7233B"/>
    <w:rsid w:val="00F76BDC"/>
    <w:rsid w:val="00F85C88"/>
    <w:rsid w:val="00FB40ED"/>
    <w:rsid w:val="00FB5EBC"/>
    <w:rsid w:val="00FC1CB6"/>
    <w:rsid w:val="00FC35D4"/>
    <w:rsid w:val="00FC385F"/>
    <w:rsid w:val="00FE68A7"/>
    <w:rsid w:val="00FE7AB8"/>
    <w:rsid w:val="00FF590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74A6D"/>
  <w15:chartTrackingRefBased/>
  <w15:docId w15:val="{09F61598-D5CB-40CE-B97A-9D19A3784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16D70"/>
  </w:style>
  <w:style w:type="paragraph" w:styleId="Nagwek1">
    <w:name w:val="heading 1"/>
    <w:basedOn w:val="Normalny"/>
    <w:next w:val="Normalny"/>
    <w:link w:val="Nagwek1Znak"/>
    <w:uiPriority w:val="9"/>
    <w:qFormat/>
    <w:rsid w:val="00016D70"/>
    <w:pPr>
      <w:keepNext/>
      <w:keepLines/>
      <w:pageBreakBefore/>
      <w:spacing w:after="240"/>
      <w:ind w:left="709"/>
      <w:outlineLvl w:val="0"/>
    </w:pPr>
    <w:rPr>
      <w:rFonts w:ascii="Lato" w:eastAsiaTheme="majorEastAsia" w:hAnsi="Lato" w:cstheme="majorBidi"/>
      <w:b/>
      <w:color w:val="2F5496" w:themeColor="accent1" w:themeShade="BF"/>
      <w:sz w:val="24"/>
      <w:szCs w:val="32"/>
    </w:rPr>
  </w:style>
  <w:style w:type="paragraph" w:styleId="Nagwek2">
    <w:name w:val="heading 2"/>
    <w:basedOn w:val="Normalny"/>
    <w:next w:val="Normalny"/>
    <w:link w:val="Nagwek2Znak"/>
    <w:uiPriority w:val="9"/>
    <w:unhideWhenUsed/>
    <w:qFormat/>
    <w:rsid w:val="00016D70"/>
    <w:pPr>
      <w:keepNext/>
      <w:keepLines/>
      <w:numPr>
        <w:numId w:val="9"/>
      </w:numPr>
      <w:spacing w:before="120" w:after="240"/>
      <w:outlineLvl w:val="1"/>
    </w:pPr>
    <w:rPr>
      <w:rFonts w:ascii="Lato" w:eastAsiaTheme="majorEastAsia" w:hAnsi="Lato" w:cstheme="majorBidi"/>
      <w:b/>
      <w:color w:val="2F5496" w:themeColor="accent1" w:themeShade="BF"/>
      <w:sz w:val="24"/>
      <w:szCs w:val="26"/>
    </w:rPr>
  </w:style>
  <w:style w:type="paragraph" w:styleId="Nagwek3">
    <w:name w:val="heading 3"/>
    <w:basedOn w:val="Normalny"/>
    <w:next w:val="Normalny"/>
    <w:link w:val="Nagwek3Znak"/>
    <w:uiPriority w:val="9"/>
    <w:unhideWhenUsed/>
    <w:qFormat/>
    <w:rsid w:val="00016D70"/>
    <w:pPr>
      <w:keepNext/>
      <w:keepLines/>
      <w:numPr>
        <w:numId w:val="102"/>
      </w:numPr>
      <w:spacing w:before="120" w:after="240"/>
      <w:outlineLvl w:val="2"/>
    </w:pPr>
    <w:rPr>
      <w:rFonts w:ascii="Lato" w:eastAsiaTheme="majorEastAsia" w:hAnsi="Lato" w:cstheme="majorBidi"/>
      <w:b/>
      <w:color w:val="1F3763" w:themeColor="accent1" w:themeShade="7F"/>
      <w:szCs w:val="24"/>
    </w:rPr>
  </w:style>
  <w:style w:type="paragraph" w:styleId="Nagwek4">
    <w:name w:val="heading 4"/>
    <w:basedOn w:val="Normalny"/>
    <w:next w:val="Normalny"/>
    <w:link w:val="Nagwek4Znak"/>
    <w:uiPriority w:val="9"/>
    <w:unhideWhenUsed/>
    <w:qFormat/>
    <w:rsid w:val="00016D70"/>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016D70"/>
    <w:rPr>
      <w:rFonts w:ascii="Lato" w:eastAsiaTheme="majorEastAsia" w:hAnsi="Lato" w:cstheme="majorBidi"/>
      <w:b/>
      <w:color w:val="2F5496" w:themeColor="accent1" w:themeShade="BF"/>
      <w:sz w:val="24"/>
      <w:szCs w:val="32"/>
    </w:rPr>
  </w:style>
  <w:style w:type="character" w:customStyle="1" w:styleId="Nagwek2Znak">
    <w:name w:val="Nagłówek 2 Znak"/>
    <w:basedOn w:val="Domylnaczcionkaakapitu"/>
    <w:link w:val="Nagwek2"/>
    <w:uiPriority w:val="9"/>
    <w:rsid w:val="00016D70"/>
    <w:rPr>
      <w:rFonts w:ascii="Lato" w:eastAsiaTheme="majorEastAsia" w:hAnsi="Lato" w:cstheme="majorBidi"/>
      <w:b/>
      <w:color w:val="2F5496" w:themeColor="accent1" w:themeShade="BF"/>
      <w:sz w:val="24"/>
      <w:szCs w:val="26"/>
    </w:rPr>
  </w:style>
  <w:style w:type="character" w:customStyle="1" w:styleId="Nagwek3Znak">
    <w:name w:val="Nagłówek 3 Znak"/>
    <w:basedOn w:val="Domylnaczcionkaakapitu"/>
    <w:link w:val="Nagwek3"/>
    <w:uiPriority w:val="9"/>
    <w:rsid w:val="00016D70"/>
    <w:rPr>
      <w:rFonts w:ascii="Lato" w:eastAsiaTheme="majorEastAsia" w:hAnsi="Lato" w:cstheme="majorBidi"/>
      <w:b/>
      <w:color w:val="1F3763" w:themeColor="accent1" w:themeShade="7F"/>
      <w:szCs w:val="24"/>
    </w:rPr>
  </w:style>
  <w:style w:type="character" w:customStyle="1" w:styleId="Nagwek4Znak">
    <w:name w:val="Nagłówek 4 Znak"/>
    <w:basedOn w:val="Domylnaczcionkaakapitu"/>
    <w:link w:val="Nagwek4"/>
    <w:uiPriority w:val="9"/>
    <w:rsid w:val="00016D70"/>
    <w:rPr>
      <w:rFonts w:asciiTheme="majorHAnsi" w:eastAsiaTheme="majorEastAsia" w:hAnsiTheme="majorHAnsi" w:cstheme="majorBidi"/>
      <w:i/>
      <w:iCs/>
      <w:color w:val="2F5496" w:themeColor="accent1" w:themeShade="BF"/>
    </w:rPr>
  </w:style>
  <w:style w:type="numbering" w:customStyle="1" w:styleId="Bezlisty1">
    <w:name w:val="Bez listy1"/>
    <w:next w:val="Bezlisty"/>
    <w:uiPriority w:val="99"/>
    <w:semiHidden/>
    <w:unhideWhenUsed/>
    <w:rsid w:val="00016D70"/>
  </w:style>
  <w:style w:type="paragraph" w:styleId="Akapitzlist">
    <w:name w:val="List Paragraph"/>
    <w:aliases w:val="Punkt 1.1,numerowanie lit,Dot pt,F5 List Paragraph,List Paragraph1,Recommendation,List Paragraph11,List Paragraph_0,Kolorowa lista — akcent 11,Numerowanie,Listaszerű bekezdés1,List Paragraph à moi,Numbered Para 1,No Spacing1"/>
    <w:basedOn w:val="Normalny"/>
    <w:link w:val="AkapitzlistZnak"/>
    <w:uiPriority w:val="34"/>
    <w:qFormat/>
    <w:rsid w:val="00016D70"/>
    <w:pPr>
      <w:ind w:left="720"/>
      <w:contextualSpacing/>
    </w:pPr>
  </w:style>
  <w:style w:type="paragraph" w:styleId="Tekstkomentarza">
    <w:name w:val="annotation text"/>
    <w:basedOn w:val="Normalny"/>
    <w:link w:val="TekstkomentarzaZnak"/>
    <w:uiPriority w:val="99"/>
    <w:unhideWhenUsed/>
    <w:rsid w:val="00016D70"/>
    <w:pPr>
      <w:spacing w:line="240" w:lineRule="auto"/>
    </w:pPr>
    <w:rPr>
      <w:sz w:val="20"/>
      <w:szCs w:val="20"/>
    </w:rPr>
  </w:style>
  <w:style w:type="character" w:customStyle="1" w:styleId="TekstkomentarzaZnak">
    <w:name w:val="Tekst komentarza Znak"/>
    <w:basedOn w:val="Domylnaczcionkaakapitu"/>
    <w:link w:val="Tekstkomentarza"/>
    <w:uiPriority w:val="99"/>
    <w:rsid w:val="00016D70"/>
    <w:rPr>
      <w:sz w:val="20"/>
      <w:szCs w:val="20"/>
    </w:rPr>
  </w:style>
  <w:style w:type="character" w:customStyle="1" w:styleId="TekstdymkaZnak">
    <w:name w:val="Tekst dymka Znak"/>
    <w:basedOn w:val="Domylnaczcionkaakapitu"/>
    <w:link w:val="Tekstdymka"/>
    <w:uiPriority w:val="99"/>
    <w:semiHidden/>
    <w:rsid w:val="00016D70"/>
    <w:rPr>
      <w:rFonts w:ascii="Segoe UI" w:hAnsi="Segoe UI" w:cs="Segoe UI"/>
      <w:sz w:val="18"/>
      <w:szCs w:val="18"/>
    </w:rPr>
  </w:style>
  <w:style w:type="paragraph" w:styleId="Tekstdymka">
    <w:name w:val="Balloon Text"/>
    <w:basedOn w:val="Normalny"/>
    <w:link w:val="TekstdymkaZnak"/>
    <w:uiPriority w:val="99"/>
    <w:semiHidden/>
    <w:unhideWhenUsed/>
    <w:rsid w:val="00016D70"/>
    <w:pPr>
      <w:spacing w:after="0" w:line="240" w:lineRule="auto"/>
    </w:pPr>
    <w:rPr>
      <w:rFonts w:ascii="Segoe UI" w:hAnsi="Segoe UI" w:cs="Segoe UI"/>
      <w:sz w:val="18"/>
      <w:szCs w:val="18"/>
    </w:rPr>
  </w:style>
  <w:style w:type="character" w:customStyle="1" w:styleId="TekstdymkaZnak1">
    <w:name w:val="Tekst dymka Znak1"/>
    <w:basedOn w:val="Domylnaczcionkaakapitu"/>
    <w:uiPriority w:val="99"/>
    <w:semiHidden/>
    <w:rsid w:val="00016D70"/>
    <w:rPr>
      <w:rFonts w:ascii="Segoe UI" w:hAnsi="Segoe UI" w:cs="Segoe UI"/>
      <w:sz w:val="18"/>
      <w:szCs w:val="18"/>
    </w:rPr>
  </w:style>
  <w:style w:type="paragraph" w:customStyle="1" w:styleId="footnotedescription">
    <w:name w:val="footnote description"/>
    <w:next w:val="Normalny"/>
    <w:link w:val="footnotedescriptionChar"/>
    <w:hidden/>
    <w:rsid w:val="00016D70"/>
    <w:pPr>
      <w:spacing w:after="0" w:line="260" w:lineRule="auto"/>
      <w:ind w:left="120"/>
    </w:pPr>
    <w:rPr>
      <w:rFonts w:ascii="Times New Roman" w:eastAsia="Times New Roman" w:hAnsi="Times New Roman" w:cs="Times New Roman"/>
      <w:color w:val="000000"/>
      <w:sz w:val="18"/>
      <w:lang w:eastAsia="pl-PL"/>
    </w:rPr>
  </w:style>
  <w:style w:type="character" w:customStyle="1" w:styleId="footnotedescriptionChar">
    <w:name w:val="footnote description Char"/>
    <w:link w:val="footnotedescription"/>
    <w:rsid w:val="00016D70"/>
    <w:rPr>
      <w:rFonts w:ascii="Times New Roman" w:eastAsia="Times New Roman" w:hAnsi="Times New Roman" w:cs="Times New Roman"/>
      <w:color w:val="000000"/>
      <w:sz w:val="18"/>
      <w:lang w:eastAsia="pl-PL"/>
    </w:rPr>
  </w:style>
  <w:style w:type="character" w:customStyle="1" w:styleId="footnotemark">
    <w:name w:val="footnote mark"/>
    <w:hidden/>
    <w:rsid w:val="00016D70"/>
    <w:rPr>
      <w:rFonts w:ascii="Times New Roman" w:eastAsia="Times New Roman" w:hAnsi="Times New Roman" w:cs="Times New Roman"/>
      <w:color w:val="000000"/>
      <w:sz w:val="18"/>
      <w:vertAlign w:val="superscript"/>
    </w:rPr>
  </w:style>
  <w:style w:type="character" w:styleId="Hipercze">
    <w:name w:val="Hyperlink"/>
    <w:basedOn w:val="Domylnaczcionkaakapitu"/>
    <w:uiPriority w:val="99"/>
    <w:unhideWhenUsed/>
    <w:rsid w:val="00016D70"/>
    <w:rPr>
      <w:color w:val="0563C1" w:themeColor="hyperlink"/>
      <w:u w:val="single"/>
    </w:rPr>
  </w:style>
  <w:style w:type="paragraph" w:styleId="Tekstprzypisudolnego">
    <w:name w:val="footnote text"/>
    <w:aliases w:val="Znak"/>
    <w:basedOn w:val="Normalny"/>
    <w:link w:val="TekstprzypisudolnegoZnak"/>
    <w:uiPriority w:val="99"/>
    <w:unhideWhenUsed/>
    <w:rsid w:val="00016D70"/>
    <w:pPr>
      <w:spacing w:after="0" w:line="240" w:lineRule="auto"/>
    </w:pPr>
    <w:rPr>
      <w:sz w:val="20"/>
      <w:szCs w:val="20"/>
    </w:rPr>
  </w:style>
  <w:style w:type="character" w:customStyle="1" w:styleId="TekstprzypisudolnegoZnak">
    <w:name w:val="Tekst przypisu dolnego Znak"/>
    <w:aliases w:val="Znak Znak"/>
    <w:basedOn w:val="Domylnaczcionkaakapitu"/>
    <w:link w:val="Tekstprzypisudolnego"/>
    <w:uiPriority w:val="99"/>
    <w:rsid w:val="00016D70"/>
    <w:rPr>
      <w:sz w:val="20"/>
      <w:szCs w:val="20"/>
    </w:rPr>
  </w:style>
  <w:style w:type="character" w:styleId="Odwoanieprzypisudolnego">
    <w:name w:val="footnote reference"/>
    <w:aliases w:val="-E Fußnotenzeichen,E FNZ,EN Footnote Reference,Exposant 3 Point,Footnote Reference Number,Footnote reference number,Footnote symbol,Footnote#,Odwołanie przypisu,Ref,SUPERS,Times 10 Point,de nota al pie,note TESI,BVI fnr,FZ"/>
    <w:basedOn w:val="Domylnaczcionkaakapitu"/>
    <w:uiPriority w:val="99"/>
    <w:unhideWhenUsed/>
    <w:rsid w:val="00016D70"/>
    <w:rPr>
      <w:vertAlign w:val="superscript"/>
    </w:rPr>
  </w:style>
  <w:style w:type="paragraph" w:styleId="Nagwek">
    <w:name w:val="header"/>
    <w:basedOn w:val="Normalny"/>
    <w:link w:val="NagwekZnak"/>
    <w:uiPriority w:val="99"/>
    <w:unhideWhenUsed/>
    <w:rsid w:val="00016D7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16D70"/>
  </w:style>
  <w:style w:type="paragraph" w:styleId="Stopka">
    <w:name w:val="footer"/>
    <w:basedOn w:val="Normalny"/>
    <w:link w:val="StopkaZnak"/>
    <w:uiPriority w:val="99"/>
    <w:unhideWhenUsed/>
    <w:rsid w:val="00016D7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16D70"/>
  </w:style>
  <w:style w:type="character" w:customStyle="1" w:styleId="TekstprzypisukocowegoZnak">
    <w:name w:val="Tekst przypisu końcowego Znak"/>
    <w:basedOn w:val="Domylnaczcionkaakapitu"/>
    <w:link w:val="Tekstprzypisukocowego"/>
    <w:uiPriority w:val="99"/>
    <w:semiHidden/>
    <w:rsid w:val="00016D70"/>
    <w:rPr>
      <w:sz w:val="20"/>
      <w:szCs w:val="20"/>
    </w:rPr>
  </w:style>
  <w:style w:type="paragraph" w:styleId="Tekstprzypisukocowego">
    <w:name w:val="endnote text"/>
    <w:basedOn w:val="Normalny"/>
    <w:link w:val="TekstprzypisukocowegoZnak"/>
    <w:uiPriority w:val="99"/>
    <w:semiHidden/>
    <w:unhideWhenUsed/>
    <w:rsid w:val="00016D70"/>
    <w:pPr>
      <w:spacing w:after="0" w:line="240" w:lineRule="auto"/>
    </w:pPr>
    <w:rPr>
      <w:sz w:val="20"/>
      <w:szCs w:val="20"/>
    </w:rPr>
  </w:style>
  <w:style w:type="character" w:customStyle="1" w:styleId="TekstprzypisukocowegoZnak1">
    <w:name w:val="Tekst przypisu końcowego Znak1"/>
    <w:basedOn w:val="Domylnaczcionkaakapitu"/>
    <w:uiPriority w:val="99"/>
    <w:semiHidden/>
    <w:rsid w:val="00016D70"/>
    <w:rPr>
      <w:sz w:val="20"/>
      <w:szCs w:val="20"/>
    </w:rPr>
  </w:style>
  <w:style w:type="character" w:customStyle="1" w:styleId="TematkomentarzaZnak">
    <w:name w:val="Temat komentarza Znak"/>
    <w:basedOn w:val="TekstkomentarzaZnak"/>
    <w:link w:val="Tematkomentarza"/>
    <w:uiPriority w:val="99"/>
    <w:semiHidden/>
    <w:rsid w:val="00016D70"/>
    <w:rPr>
      <w:b/>
      <w:bCs/>
      <w:sz w:val="20"/>
      <w:szCs w:val="20"/>
    </w:rPr>
  </w:style>
  <w:style w:type="paragraph" w:styleId="Tematkomentarza">
    <w:name w:val="annotation subject"/>
    <w:basedOn w:val="Tekstkomentarza"/>
    <w:next w:val="Tekstkomentarza"/>
    <w:link w:val="TematkomentarzaZnak"/>
    <w:uiPriority w:val="99"/>
    <w:semiHidden/>
    <w:unhideWhenUsed/>
    <w:rsid w:val="00016D70"/>
    <w:rPr>
      <w:b/>
      <w:bCs/>
    </w:rPr>
  </w:style>
  <w:style w:type="character" w:customStyle="1" w:styleId="TematkomentarzaZnak1">
    <w:name w:val="Temat komentarza Znak1"/>
    <w:basedOn w:val="TekstkomentarzaZnak"/>
    <w:uiPriority w:val="99"/>
    <w:semiHidden/>
    <w:rsid w:val="00016D70"/>
    <w:rPr>
      <w:b/>
      <w:bCs/>
      <w:sz w:val="20"/>
      <w:szCs w:val="20"/>
    </w:rPr>
  </w:style>
  <w:style w:type="character" w:customStyle="1" w:styleId="Teksttreci">
    <w:name w:val="Tekst treści_"/>
    <w:basedOn w:val="Domylnaczcionkaakapitu"/>
    <w:link w:val="Teksttreci0"/>
    <w:rsid w:val="00016D70"/>
    <w:rPr>
      <w:rFonts w:ascii="Times New Roman" w:eastAsia="Times New Roman" w:hAnsi="Times New Roman" w:cs="Times New Roman"/>
      <w:sz w:val="23"/>
      <w:szCs w:val="23"/>
      <w:shd w:val="clear" w:color="auto" w:fill="FFFFFF"/>
    </w:rPr>
  </w:style>
  <w:style w:type="paragraph" w:customStyle="1" w:styleId="Teksttreci0">
    <w:name w:val="Tekst treści"/>
    <w:basedOn w:val="Normalny"/>
    <w:link w:val="Teksttreci"/>
    <w:rsid w:val="00016D70"/>
    <w:pPr>
      <w:widowControl w:val="0"/>
      <w:shd w:val="clear" w:color="auto" w:fill="FFFFFF"/>
      <w:spacing w:before="180" w:after="480" w:line="0" w:lineRule="atLeast"/>
      <w:ind w:hanging="380"/>
      <w:jc w:val="center"/>
    </w:pPr>
    <w:rPr>
      <w:rFonts w:ascii="Times New Roman" w:eastAsia="Times New Roman" w:hAnsi="Times New Roman" w:cs="Times New Roman"/>
      <w:sz w:val="23"/>
      <w:szCs w:val="23"/>
    </w:rPr>
  </w:style>
  <w:style w:type="character" w:customStyle="1" w:styleId="Teksttreci12">
    <w:name w:val="Tekst treści (12)_"/>
    <w:basedOn w:val="Domylnaczcionkaakapitu"/>
    <w:rsid w:val="00016D70"/>
    <w:rPr>
      <w:rFonts w:ascii="Calibri" w:eastAsia="Calibri" w:hAnsi="Calibri" w:cs="Calibri"/>
      <w:b w:val="0"/>
      <w:bCs w:val="0"/>
      <w:i w:val="0"/>
      <w:iCs w:val="0"/>
      <w:smallCaps w:val="0"/>
      <w:strike w:val="0"/>
      <w:spacing w:val="3"/>
      <w:sz w:val="14"/>
      <w:szCs w:val="14"/>
      <w:u w:val="none"/>
    </w:rPr>
  </w:style>
  <w:style w:type="character" w:customStyle="1" w:styleId="Teksttreci120">
    <w:name w:val="Tekst treści (12)"/>
    <w:basedOn w:val="Teksttreci12"/>
    <w:rsid w:val="00016D70"/>
    <w:rPr>
      <w:rFonts w:ascii="Calibri" w:eastAsia="Calibri" w:hAnsi="Calibri" w:cs="Calibri"/>
      <w:b w:val="0"/>
      <w:bCs w:val="0"/>
      <w:i w:val="0"/>
      <w:iCs w:val="0"/>
      <w:smallCaps w:val="0"/>
      <w:strike w:val="0"/>
      <w:color w:val="000000"/>
      <w:spacing w:val="3"/>
      <w:w w:val="100"/>
      <w:position w:val="0"/>
      <w:sz w:val="14"/>
      <w:szCs w:val="14"/>
      <w:u w:val="none"/>
      <w:lang w:val="pl-PL"/>
    </w:rPr>
  </w:style>
  <w:style w:type="paragraph" w:customStyle="1" w:styleId="Default">
    <w:name w:val="Default"/>
    <w:rsid w:val="00016D70"/>
    <w:pPr>
      <w:autoSpaceDE w:val="0"/>
      <w:autoSpaceDN w:val="0"/>
      <w:adjustRightInd w:val="0"/>
      <w:spacing w:after="0" w:line="240" w:lineRule="auto"/>
    </w:pPr>
    <w:rPr>
      <w:rFonts w:ascii="Calibri" w:hAnsi="Calibri" w:cs="Calibri"/>
      <w:color w:val="000000"/>
      <w:sz w:val="24"/>
      <w:szCs w:val="24"/>
    </w:rPr>
  </w:style>
  <w:style w:type="character" w:styleId="Odwoaniedokomentarza">
    <w:name w:val="annotation reference"/>
    <w:basedOn w:val="Domylnaczcionkaakapitu"/>
    <w:uiPriority w:val="99"/>
    <w:semiHidden/>
    <w:unhideWhenUsed/>
    <w:rsid w:val="00016D70"/>
    <w:rPr>
      <w:sz w:val="16"/>
      <w:szCs w:val="16"/>
    </w:rPr>
  </w:style>
  <w:style w:type="character" w:styleId="Odwoanieprzypisukocowego">
    <w:name w:val="endnote reference"/>
    <w:basedOn w:val="Domylnaczcionkaakapitu"/>
    <w:uiPriority w:val="99"/>
    <w:semiHidden/>
    <w:unhideWhenUsed/>
    <w:rsid w:val="00016D70"/>
    <w:rPr>
      <w:vertAlign w:val="superscript"/>
    </w:rPr>
  </w:style>
  <w:style w:type="paragraph" w:styleId="Bezodstpw">
    <w:name w:val="No Spacing"/>
    <w:uiPriority w:val="1"/>
    <w:qFormat/>
    <w:rsid w:val="00016D70"/>
    <w:pPr>
      <w:spacing w:after="120" w:line="276" w:lineRule="auto"/>
    </w:pPr>
    <w:rPr>
      <w:rFonts w:ascii="Lato" w:hAnsi="Lato"/>
      <w:color w:val="1F4E79" w:themeColor="accent5" w:themeShade="80"/>
    </w:rPr>
  </w:style>
  <w:style w:type="numbering" w:customStyle="1" w:styleId="Styl1">
    <w:name w:val="Styl1"/>
    <w:rsid w:val="00016D70"/>
    <w:pPr>
      <w:numPr>
        <w:numId w:val="8"/>
      </w:numPr>
    </w:pPr>
  </w:style>
  <w:style w:type="paragraph" w:styleId="Nagwekspisutreci">
    <w:name w:val="TOC Heading"/>
    <w:basedOn w:val="Nagwek1"/>
    <w:next w:val="Normalny"/>
    <w:uiPriority w:val="39"/>
    <w:unhideWhenUsed/>
    <w:qFormat/>
    <w:rsid w:val="00016D70"/>
    <w:pPr>
      <w:outlineLvl w:val="9"/>
    </w:pPr>
    <w:rPr>
      <w:lang w:eastAsia="pl-PL"/>
    </w:rPr>
  </w:style>
  <w:style w:type="paragraph" w:styleId="Spistreci1">
    <w:name w:val="toc 1"/>
    <w:basedOn w:val="Normalny"/>
    <w:next w:val="Normalny"/>
    <w:autoRedefine/>
    <w:uiPriority w:val="39"/>
    <w:unhideWhenUsed/>
    <w:rsid w:val="00016D70"/>
    <w:pPr>
      <w:spacing w:after="100"/>
    </w:pPr>
  </w:style>
  <w:style w:type="paragraph" w:styleId="Spistreci2">
    <w:name w:val="toc 2"/>
    <w:basedOn w:val="Normalny"/>
    <w:next w:val="Normalny"/>
    <w:autoRedefine/>
    <w:uiPriority w:val="39"/>
    <w:unhideWhenUsed/>
    <w:rsid w:val="00016D70"/>
    <w:pPr>
      <w:spacing w:after="100"/>
      <w:ind w:left="220"/>
    </w:pPr>
  </w:style>
  <w:style w:type="paragraph" w:styleId="Spistreci3">
    <w:name w:val="toc 3"/>
    <w:basedOn w:val="Normalny"/>
    <w:next w:val="Normalny"/>
    <w:autoRedefine/>
    <w:uiPriority w:val="39"/>
    <w:unhideWhenUsed/>
    <w:rsid w:val="00016D70"/>
    <w:pPr>
      <w:tabs>
        <w:tab w:val="left" w:pos="1100"/>
        <w:tab w:val="right" w:leader="dot" w:pos="9060"/>
      </w:tabs>
      <w:spacing w:after="120"/>
      <w:ind w:left="442"/>
    </w:pPr>
  </w:style>
  <w:style w:type="character" w:customStyle="1" w:styleId="Nierozpoznanawzmianka1">
    <w:name w:val="Nierozpoznana wzmianka1"/>
    <w:basedOn w:val="Domylnaczcionkaakapitu"/>
    <w:uiPriority w:val="99"/>
    <w:semiHidden/>
    <w:unhideWhenUsed/>
    <w:rsid w:val="00016D70"/>
    <w:rPr>
      <w:color w:val="605E5C"/>
      <w:shd w:val="clear" w:color="auto" w:fill="E1DFDD"/>
    </w:rPr>
  </w:style>
  <w:style w:type="paragraph" w:styleId="Poprawka">
    <w:name w:val="Revision"/>
    <w:hidden/>
    <w:uiPriority w:val="99"/>
    <w:semiHidden/>
    <w:rsid w:val="00016D70"/>
    <w:pPr>
      <w:spacing w:after="0" w:line="240" w:lineRule="auto"/>
    </w:pPr>
  </w:style>
  <w:style w:type="character" w:customStyle="1" w:styleId="Nierozpoznanawzmianka2">
    <w:name w:val="Nierozpoznana wzmianka2"/>
    <w:basedOn w:val="Domylnaczcionkaakapitu"/>
    <w:uiPriority w:val="99"/>
    <w:semiHidden/>
    <w:unhideWhenUsed/>
    <w:rsid w:val="00016D70"/>
    <w:rPr>
      <w:color w:val="605E5C"/>
      <w:shd w:val="clear" w:color="auto" w:fill="E1DFDD"/>
    </w:rPr>
  </w:style>
  <w:style w:type="paragraph" w:styleId="NormalnyWeb">
    <w:name w:val="Normal (Web)"/>
    <w:basedOn w:val="Normalny"/>
    <w:uiPriority w:val="99"/>
    <w:unhideWhenUsed/>
    <w:rsid w:val="00016D70"/>
    <w:pPr>
      <w:spacing w:before="100" w:beforeAutospacing="1" w:after="100" w:afterAutospacing="1" w:line="240" w:lineRule="auto"/>
    </w:pPr>
    <w:rPr>
      <w:rFonts w:ascii="Calibri" w:hAnsi="Calibri" w:cs="Calibri"/>
      <w:lang w:eastAsia="pl-PL"/>
    </w:rPr>
  </w:style>
  <w:style w:type="character" w:styleId="Pogrubienie">
    <w:name w:val="Strong"/>
    <w:basedOn w:val="Domylnaczcionkaakapitu"/>
    <w:uiPriority w:val="22"/>
    <w:qFormat/>
    <w:rsid w:val="00016D70"/>
    <w:rPr>
      <w:b/>
      <w:bCs/>
    </w:rPr>
  </w:style>
  <w:style w:type="character" w:styleId="Nierozpoznanawzmianka">
    <w:name w:val="Unresolved Mention"/>
    <w:basedOn w:val="Domylnaczcionkaakapitu"/>
    <w:uiPriority w:val="99"/>
    <w:semiHidden/>
    <w:unhideWhenUsed/>
    <w:rsid w:val="00016D70"/>
    <w:rPr>
      <w:color w:val="605E5C"/>
      <w:shd w:val="clear" w:color="auto" w:fill="E1DFDD"/>
    </w:rPr>
  </w:style>
  <w:style w:type="table" w:styleId="Tabela-Siatka">
    <w:name w:val="Table Grid"/>
    <w:basedOn w:val="Standardowy"/>
    <w:uiPriority w:val="39"/>
    <w:rsid w:val="00016D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
    <w:name w:val="Body Text"/>
    <w:basedOn w:val="Normalny"/>
    <w:link w:val="TekstpodstawowyZnak"/>
    <w:uiPriority w:val="1"/>
    <w:unhideWhenUsed/>
    <w:qFormat/>
    <w:rsid w:val="00016D70"/>
    <w:pPr>
      <w:spacing w:after="120"/>
    </w:pPr>
  </w:style>
  <w:style w:type="character" w:customStyle="1" w:styleId="TekstpodstawowyZnak">
    <w:name w:val="Tekst podstawowy Znak"/>
    <w:basedOn w:val="Domylnaczcionkaakapitu"/>
    <w:link w:val="Tekstpodstawowy"/>
    <w:uiPriority w:val="1"/>
    <w:rsid w:val="00016D70"/>
  </w:style>
  <w:style w:type="paragraph" w:customStyle="1" w:styleId="TableParagraph">
    <w:name w:val="Table Paragraph"/>
    <w:basedOn w:val="Normalny"/>
    <w:uiPriority w:val="1"/>
    <w:qFormat/>
    <w:rsid w:val="00016D70"/>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character" w:styleId="UyteHipercze">
    <w:name w:val="FollowedHyperlink"/>
    <w:basedOn w:val="Domylnaczcionkaakapitu"/>
    <w:uiPriority w:val="99"/>
    <w:semiHidden/>
    <w:unhideWhenUsed/>
    <w:rsid w:val="00016D70"/>
    <w:rPr>
      <w:color w:val="954F72" w:themeColor="followedHyperlink"/>
      <w:u w:val="single"/>
    </w:rPr>
  </w:style>
  <w:style w:type="character" w:customStyle="1" w:styleId="AkapitzlistZnak">
    <w:name w:val="Akapit z listą Znak"/>
    <w:aliases w:val="Punkt 1.1 Znak,numerowanie lit Znak,Dot pt Znak,F5 List Paragraph Znak,List Paragraph1 Znak,Recommendation Znak,List Paragraph11 Znak,List Paragraph_0 Znak,Kolorowa lista — akcent 11 Znak,Numerowanie Znak,Listaszerű bekezdés1 Znak"/>
    <w:link w:val="Akapitzlist"/>
    <w:uiPriority w:val="34"/>
    <w:qFormat/>
    <w:locked/>
    <w:rsid w:val="00016D70"/>
  </w:style>
  <w:style w:type="table" w:customStyle="1" w:styleId="Tabela-Siatka2">
    <w:name w:val="Tabela - Siatka2"/>
    <w:basedOn w:val="Standardowy"/>
    <w:uiPriority w:val="39"/>
    <w:rsid w:val="00016D7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nk-preview-wrapper">
    <w:name w:val="link-preview-wrapper"/>
    <w:basedOn w:val="Domylnaczcionkaakapitu"/>
    <w:rsid w:val="00534A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855508">
      <w:bodyDiv w:val="1"/>
      <w:marLeft w:val="0"/>
      <w:marRight w:val="0"/>
      <w:marTop w:val="0"/>
      <w:marBottom w:val="0"/>
      <w:divBdr>
        <w:top w:val="none" w:sz="0" w:space="0" w:color="auto"/>
        <w:left w:val="none" w:sz="0" w:space="0" w:color="auto"/>
        <w:bottom w:val="none" w:sz="0" w:space="0" w:color="auto"/>
        <w:right w:val="none" w:sz="0" w:space="0" w:color="auto"/>
      </w:divBdr>
    </w:div>
    <w:div w:id="162356193">
      <w:bodyDiv w:val="1"/>
      <w:marLeft w:val="0"/>
      <w:marRight w:val="0"/>
      <w:marTop w:val="0"/>
      <w:marBottom w:val="0"/>
      <w:divBdr>
        <w:top w:val="none" w:sz="0" w:space="0" w:color="auto"/>
        <w:left w:val="none" w:sz="0" w:space="0" w:color="auto"/>
        <w:bottom w:val="none" w:sz="0" w:space="0" w:color="auto"/>
        <w:right w:val="none" w:sz="0" w:space="0" w:color="auto"/>
      </w:divBdr>
    </w:div>
    <w:div w:id="617492024">
      <w:bodyDiv w:val="1"/>
      <w:marLeft w:val="0"/>
      <w:marRight w:val="0"/>
      <w:marTop w:val="0"/>
      <w:marBottom w:val="0"/>
      <w:divBdr>
        <w:top w:val="none" w:sz="0" w:space="0" w:color="auto"/>
        <w:left w:val="none" w:sz="0" w:space="0" w:color="auto"/>
        <w:bottom w:val="none" w:sz="0" w:space="0" w:color="auto"/>
        <w:right w:val="none" w:sz="0" w:space="0" w:color="auto"/>
      </w:divBdr>
    </w:div>
    <w:div w:id="629827895">
      <w:bodyDiv w:val="1"/>
      <w:marLeft w:val="0"/>
      <w:marRight w:val="0"/>
      <w:marTop w:val="0"/>
      <w:marBottom w:val="0"/>
      <w:divBdr>
        <w:top w:val="none" w:sz="0" w:space="0" w:color="auto"/>
        <w:left w:val="none" w:sz="0" w:space="0" w:color="auto"/>
        <w:bottom w:val="none" w:sz="0" w:space="0" w:color="auto"/>
        <w:right w:val="none" w:sz="0" w:space="0" w:color="auto"/>
      </w:divBdr>
    </w:div>
    <w:div w:id="747850086">
      <w:bodyDiv w:val="1"/>
      <w:marLeft w:val="0"/>
      <w:marRight w:val="0"/>
      <w:marTop w:val="0"/>
      <w:marBottom w:val="0"/>
      <w:divBdr>
        <w:top w:val="none" w:sz="0" w:space="0" w:color="auto"/>
        <w:left w:val="none" w:sz="0" w:space="0" w:color="auto"/>
        <w:bottom w:val="none" w:sz="0" w:space="0" w:color="auto"/>
        <w:right w:val="none" w:sz="0" w:space="0" w:color="auto"/>
      </w:divBdr>
    </w:div>
    <w:div w:id="937248860">
      <w:bodyDiv w:val="1"/>
      <w:marLeft w:val="0"/>
      <w:marRight w:val="0"/>
      <w:marTop w:val="0"/>
      <w:marBottom w:val="0"/>
      <w:divBdr>
        <w:top w:val="none" w:sz="0" w:space="0" w:color="auto"/>
        <w:left w:val="none" w:sz="0" w:space="0" w:color="auto"/>
        <w:bottom w:val="none" w:sz="0" w:space="0" w:color="auto"/>
        <w:right w:val="none" w:sz="0" w:space="0" w:color="auto"/>
      </w:divBdr>
    </w:div>
    <w:div w:id="1119109822">
      <w:bodyDiv w:val="1"/>
      <w:marLeft w:val="0"/>
      <w:marRight w:val="0"/>
      <w:marTop w:val="0"/>
      <w:marBottom w:val="0"/>
      <w:divBdr>
        <w:top w:val="none" w:sz="0" w:space="0" w:color="auto"/>
        <w:left w:val="none" w:sz="0" w:space="0" w:color="auto"/>
        <w:bottom w:val="none" w:sz="0" w:space="0" w:color="auto"/>
        <w:right w:val="none" w:sz="0" w:space="0" w:color="auto"/>
      </w:divBdr>
    </w:div>
    <w:div w:id="1244756623">
      <w:bodyDiv w:val="1"/>
      <w:marLeft w:val="0"/>
      <w:marRight w:val="0"/>
      <w:marTop w:val="0"/>
      <w:marBottom w:val="0"/>
      <w:divBdr>
        <w:top w:val="none" w:sz="0" w:space="0" w:color="auto"/>
        <w:left w:val="none" w:sz="0" w:space="0" w:color="auto"/>
        <w:bottom w:val="none" w:sz="0" w:space="0" w:color="auto"/>
        <w:right w:val="none" w:sz="0" w:space="0" w:color="auto"/>
      </w:divBdr>
    </w:div>
    <w:div w:id="1246379904">
      <w:bodyDiv w:val="1"/>
      <w:marLeft w:val="0"/>
      <w:marRight w:val="0"/>
      <w:marTop w:val="0"/>
      <w:marBottom w:val="0"/>
      <w:divBdr>
        <w:top w:val="none" w:sz="0" w:space="0" w:color="auto"/>
        <w:left w:val="none" w:sz="0" w:space="0" w:color="auto"/>
        <w:bottom w:val="none" w:sz="0" w:space="0" w:color="auto"/>
        <w:right w:val="none" w:sz="0" w:space="0" w:color="auto"/>
      </w:divBdr>
    </w:div>
    <w:div w:id="1584487044">
      <w:bodyDiv w:val="1"/>
      <w:marLeft w:val="0"/>
      <w:marRight w:val="0"/>
      <w:marTop w:val="0"/>
      <w:marBottom w:val="0"/>
      <w:divBdr>
        <w:top w:val="none" w:sz="0" w:space="0" w:color="auto"/>
        <w:left w:val="none" w:sz="0" w:space="0" w:color="auto"/>
        <w:bottom w:val="none" w:sz="0" w:space="0" w:color="auto"/>
        <w:right w:val="none" w:sz="0" w:space="0" w:color="auto"/>
      </w:divBdr>
    </w:div>
    <w:div w:id="1585919072">
      <w:bodyDiv w:val="1"/>
      <w:marLeft w:val="0"/>
      <w:marRight w:val="0"/>
      <w:marTop w:val="0"/>
      <w:marBottom w:val="0"/>
      <w:divBdr>
        <w:top w:val="none" w:sz="0" w:space="0" w:color="auto"/>
        <w:left w:val="none" w:sz="0" w:space="0" w:color="auto"/>
        <w:bottom w:val="none" w:sz="0" w:space="0" w:color="auto"/>
        <w:right w:val="none" w:sz="0" w:space="0" w:color="auto"/>
      </w:divBdr>
      <w:divsChild>
        <w:div w:id="178928381">
          <w:marLeft w:val="0"/>
          <w:marRight w:val="0"/>
          <w:marTop w:val="0"/>
          <w:marBottom w:val="0"/>
          <w:divBdr>
            <w:top w:val="none" w:sz="0" w:space="0" w:color="auto"/>
            <w:left w:val="none" w:sz="0" w:space="0" w:color="auto"/>
            <w:bottom w:val="none" w:sz="0" w:space="0" w:color="auto"/>
            <w:right w:val="none" w:sz="0" w:space="0" w:color="auto"/>
          </w:divBdr>
        </w:div>
        <w:div w:id="689137693">
          <w:marLeft w:val="0"/>
          <w:marRight w:val="0"/>
          <w:marTop w:val="0"/>
          <w:marBottom w:val="0"/>
          <w:divBdr>
            <w:top w:val="none" w:sz="0" w:space="0" w:color="auto"/>
            <w:left w:val="none" w:sz="0" w:space="0" w:color="auto"/>
            <w:bottom w:val="none" w:sz="0" w:space="0" w:color="auto"/>
            <w:right w:val="none" w:sz="0" w:space="0" w:color="auto"/>
          </w:divBdr>
          <w:divsChild>
            <w:div w:id="593511493">
              <w:marLeft w:val="0"/>
              <w:marRight w:val="0"/>
              <w:marTop w:val="0"/>
              <w:marBottom w:val="0"/>
              <w:divBdr>
                <w:top w:val="none" w:sz="0" w:space="0" w:color="auto"/>
                <w:left w:val="none" w:sz="0" w:space="0" w:color="auto"/>
                <w:bottom w:val="none" w:sz="0" w:space="0" w:color="auto"/>
                <w:right w:val="none" w:sz="0" w:space="0" w:color="auto"/>
              </w:divBdr>
              <w:divsChild>
                <w:div w:id="171772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45059">
          <w:marLeft w:val="0"/>
          <w:marRight w:val="0"/>
          <w:marTop w:val="0"/>
          <w:marBottom w:val="0"/>
          <w:divBdr>
            <w:top w:val="none" w:sz="0" w:space="0" w:color="auto"/>
            <w:left w:val="none" w:sz="0" w:space="0" w:color="auto"/>
            <w:bottom w:val="none" w:sz="0" w:space="0" w:color="auto"/>
            <w:right w:val="none" w:sz="0" w:space="0" w:color="auto"/>
          </w:divBdr>
          <w:divsChild>
            <w:div w:id="1049914048">
              <w:marLeft w:val="0"/>
              <w:marRight w:val="0"/>
              <w:marTop w:val="0"/>
              <w:marBottom w:val="0"/>
              <w:divBdr>
                <w:top w:val="none" w:sz="0" w:space="0" w:color="auto"/>
                <w:left w:val="none" w:sz="0" w:space="0" w:color="auto"/>
                <w:bottom w:val="none" w:sz="0" w:space="0" w:color="auto"/>
                <w:right w:val="none" w:sz="0" w:space="0" w:color="auto"/>
              </w:divBdr>
              <w:divsChild>
                <w:div w:id="1065494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180881">
      <w:bodyDiv w:val="1"/>
      <w:marLeft w:val="0"/>
      <w:marRight w:val="0"/>
      <w:marTop w:val="0"/>
      <w:marBottom w:val="0"/>
      <w:divBdr>
        <w:top w:val="none" w:sz="0" w:space="0" w:color="auto"/>
        <w:left w:val="none" w:sz="0" w:space="0" w:color="auto"/>
        <w:bottom w:val="none" w:sz="0" w:space="0" w:color="auto"/>
        <w:right w:val="none" w:sz="0" w:space="0" w:color="auto"/>
      </w:divBdr>
    </w:div>
    <w:div w:id="1612858586">
      <w:bodyDiv w:val="1"/>
      <w:marLeft w:val="0"/>
      <w:marRight w:val="0"/>
      <w:marTop w:val="0"/>
      <w:marBottom w:val="0"/>
      <w:divBdr>
        <w:top w:val="none" w:sz="0" w:space="0" w:color="auto"/>
        <w:left w:val="none" w:sz="0" w:space="0" w:color="auto"/>
        <w:bottom w:val="none" w:sz="0" w:space="0" w:color="auto"/>
        <w:right w:val="none" w:sz="0" w:space="0" w:color="auto"/>
      </w:divBdr>
    </w:div>
    <w:div w:id="1624456019">
      <w:bodyDiv w:val="1"/>
      <w:marLeft w:val="0"/>
      <w:marRight w:val="0"/>
      <w:marTop w:val="0"/>
      <w:marBottom w:val="0"/>
      <w:divBdr>
        <w:top w:val="none" w:sz="0" w:space="0" w:color="auto"/>
        <w:left w:val="none" w:sz="0" w:space="0" w:color="auto"/>
        <w:bottom w:val="none" w:sz="0" w:space="0" w:color="auto"/>
        <w:right w:val="none" w:sz="0" w:space="0" w:color="auto"/>
      </w:divBdr>
    </w:div>
    <w:div w:id="1780449146">
      <w:bodyDiv w:val="1"/>
      <w:marLeft w:val="0"/>
      <w:marRight w:val="0"/>
      <w:marTop w:val="0"/>
      <w:marBottom w:val="0"/>
      <w:divBdr>
        <w:top w:val="none" w:sz="0" w:space="0" w:color="auto"/>
        <w:left w:val="none" w:sz="0" w:space="0" w:color="auto"/>
        <w:bottom w:val="none" w:sz="0" w:space="0" w:color="auto"/>
        <w:right w:val="none" w:sz="0" w:space="0" w:color="auto"/>
      </w:divBdr>
    </w:div>
    <w:div w:id="1949577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75736F-0494-44DE-89CE-21DED90523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411</TotalTime>
  <Pages>24</Pages>
  <Words>7412</Words>
  <Characters>44477</Characters>
  <Application>Microsoft Office Word</Application>
  <DocSecurity>0</DocSecurity>
  <Lines>370</Lines>
  <Paragraphs>103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51786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Rujner Piotr</dc:creator>
  <cp:keywords/>
  <dc:description/>
  <cp:lastModifiedBy>Kruk Eugeniusz</cp:lastModifiedBy>
  <cp:revision>31</cp:revision>
  <dcterms:created xsi:type="dcterms:W3CDTF">2026-05-27T07:55:00Z</dcterms:created>
  <dcterms:modified xsi:type="dcterms:W3CDTF">2026-06-29T08:15:00Z</dcterms:modified>
</cp:coreProperties>
</file>