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681005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5CCECA5" w:rsidR="00F432E6" w:rsidRPr="00547894" w:rsidRDefault="006021BE" w:rsidP="00547894">
      <w:r w:rsidRPr="00547894">
        <w:t>WOOŚ.</w:t>
      </w:r>
      <w:r w:rsidR="00895944" w:rsidRPr="00547894">
        <w:t>420.</w:t>
      </w:r>
      <w:r w:rsidR="000652F7">
        <w:t>23.2024.NS.12</w:t>
      </w:r>
    </w:p>
    <w:p w14:paraId="6BD3B45B" w14:textId="18999FB8" w:rsidR="00E74C48" w:rsidRPr="00547894" w:rsidRDefault="00895944" w:rsidP="00185213">
      <w:pPr>
        <w:spacing w:after="100" w:afterAutospacing="1"/>
      </w:pPr>
      <w:r w:rsidRPr="00547894">
        <w:t>Olsztyn,</w:t>
      </w:r>
      <w:r w:rsidR="000652F7">
        <w:t xml:space="preserve"> 27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B5615C3" w14:textId="5D638E9B" w:rsidR="000652F7" w:rsidRPr="000652F7" w:rsidRDefault="000652F7" w:rsidP="000652F7">
      <w:pPr>
        <w:spacing w:after="100" w:afterAutospacing="1"/>
      </w:pPr>
      <w:r w:rsidRPr="000652F7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1112 - cyt. dalej jako „ustawa </w:t>
      </w:r>
      <w:proofErr w:type="spellStart"/>
      <w:r w:rsidRPr="000652F7">
        <w:t>ooś</w:t>
      </w:r>
      <w:proofErr w:type="spellEnd"/>
      <w:r w:rsidRPr="000652F7">
        <w:t xml:space="preserve">”), </w:t>
      </w:r>
    </w:p>
    <w:p w14:paraId="32D276D7" w14:textId="4B19F06D" w:rsidR="00F20082" w:rsidRDefault="000652F7" w:rsidP="00185213">
      <w:pPr>
        <w:pStyle w:val="Nagwek2"/>
        <w:spacing w:after="100" w:afterAutospacing="1"/>
      </w:pPr>
      <w:r>
        <w:t>zawiadamiam strony postępowania</w:t>
      </w:r>
      <w:r w:rsidR="002408DC" w:rsidRPr="008B19C7">
        <w:t xml:space="preserve"> </w:t>
      </w:r>
    </w:p>
    <w:p w14:paraId="0FD561C0" w14:textId="77777777" w:rsidR="000652F7" w:rsidRPr="000652F7" w:rsidRDefault="000652F7" w:rsidP="000652F7">
      <w:pPr>
        <w:rPr>
          <w:bCs/>
        </w:rPr>
      </w:pPr>
      <w:r w:rsidRPr="000652F7">
        <w:rPr>
          <w:bCs/>
        </w:rPr>
        <w:t>że w toku postępowania administracyjnego w przedmiocie wydania decyzji o środowiskowych uwarunkowaniach dla planowanego przedsięwzięcia pn.: „Prace na linii kolejowej E75 na odcinku Białystok – Suwałki, Trakiszki (granica państwa), etap II odcinek Ełk – Trakiszki (grania państwa)” – Ełk – Kijewo Towarowe, wezwano Wnioskodawcę do uzupełnienia raportu o oddziaływaniu ww. przedsięwzięcia na środowisko, w zakresie wskazanym przez Państwowe Gospodarstwo Wodne Wody Polskie Regionalny Zarząd Gospodarki Wodnej w Białymstoku w piśmie z dnia 20 grudnia 2024 r., znak: B.RZŚ.4900.63.2024.</w:t>
      </w:r>
    </w:p>
    <w:p w14:paraId="0813CB22" w14:textId="77777777" w:rsidR="000652F7" w:rsidRPr="000652F7" w:rsidRDefault="000652F7" w:rsidP="000652F7">
      <w:pPr>
        <w:rPr>
          <w:bCs/>
        </w:rPr>
      </w:pPr>
      <w:r w:rsidRPr="000652F7">
        <w:rPr>
          <w:bCs/>
        </w:rPr>
        <w:t xml:space="preserve">Jednocześnie informuję, że pismem z dnia 23.12.2024 r. Warmińsko-Mazurski  Państwowy Wojewódzki  Inspektor  Sanitarny zawiadomił o przedłużeniu do dnia 17 stycznia 2025 r. terminu załatwienia sprawy – wydania opinii w sprawie warunków realizacji przedmiotowego przedsięwzięcia. </w:t>
      </w:r>
    </w:p>
    <w:p w14:paraId="7A649CA8" w14:textId="77777777" w:rsidR="000652F7" w:rsidRDefault="000652F7" w:rsidP="000B7CF3">
      <w:pPr>
        <w:spacing w:after="100" w:afterAutospacing="1"/>
        <w:rPr>
          <w:bCs/>
        </w:rPr>
      </w:pPr>
      <w:r w:rsidRPr="000652F7">
        <w:rPr>
          <w:bCs/>
        </w:rPr>
        <w:t>Doręczenie niniejszego zawiadomienia stronom postępowania uważa się za dokonane po upływie 14 dni od dnia, w którym nastąpiło jego upublicznienie.</w:t>
      </w:r>
    </w:p>
    <w:p w14:paraId="763F3A1A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t>Regionalny Dyrektor</w:t>
      </w:r>
    </w:p>
    <w:p w14:paraId="72A4F0C0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t xml:space="preserve">Ochrony Środowiska </w:t>
      </w:r>
    </w:p>
    <w:p w14:paraId="3CB4F8F3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t>w Olsztynie</w:t>
      </w:r>
    </w:p>
    <w:p w14:paraId="05BF5E38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t>Agata Moździerz</w:t>
      </w:r>
    </w:p>
    <w:p w14:paraId="198E38F4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t>/podpis elektroniczny/</w:t>
      </w:r>
    </w:p>
    <w:p w14:paraId="002B9B5F" w14:textId="77777777" w:rsidR="000B7CF3" w:rsidRPr="000B7CF3" w:rsidRDefault="000B7CF3" w:rsidP="000B7CF3">
      <w:pPr>
        <w:rPr>
          <w:bCs/>
        </w:rPr>
      </w:pPr>
      <w:r w:rsidRPr="000B7CF3">
        <w:rPr>
          <w:bCs/>
        </w:rPr>
        <w:lastRenderedPageBreak/>
        <w:t>Upubliczniono w dniach: od 27.12.2024 r. do 10.01.2025 r.</w:t>
      </w:r>
    </w:p>
    <w:p w14:paraId="23F43DDE" w14:textId="7CA43282" w:rsidR="000B7CF3" w:rsidRPr="000B7CF3" w:rsidRDefault="000B7CF3" w:rsidP="000B7CF3">
      <w:pPr>
        <w:rPr>
          <w:bCs/>
        </w:rPr>
      </w:pPr>
      <w:r w:rsidRPr="000B7CF3">
        <w:rPr>
          <w:bCs/>
        </w:rPr>
        <w:t>Sprawę prowadzi: Wydział Ocen Oddziaływania na Środowisko, telefon kontaktowy: 8953721</w:t>
      </w:r>
      <w:r w:rsidR="00271DFF">
        <w:rPr>
          <w:bCs/>
        </w:rPr>
        <w:t>06</w:t>
      </w:r>
    </w:p>
    <w:p w14:paraId="6BF62385" w14:textId="77777777" w:rsidR="000B7CF3" w:rsidRPr="000B7CF3" w:rsidRDefault="000B7CF3" w:rsidP="00271DFF">
      <w:pPr>
        <w:spacing w:after="100" w:afterAutospacing="1"/>
        <w:rPr>
          <w:bCs/>
        </w:rPr>
      </w:pPr>
      <w:r w:rsidRPr="000B7CF3">
        <w:rPr>
          <w:bCs/>
        </w:rPr>
        <w:t xml:space="preserve">Pieczęć urzędu: </w:t>
      </w:r>
    </w:p>
    <w:p w14:paraId="7DA0C9E2" w14:textId="77777777" w:rsidR="00271DFF" w:rsidRPr="00271DFF" w:rsidRDefault="00271DFF" w:rsidP="00271DFF">
      <w:r w:rsidRPr="00271DFF">
        <w:t xml:space="preserve">Art. 74 ust. 3 ustawy </w:t>
      </w:r>
      <w:proofErr w:type="spellStart"/>
      <w:r w:rsidRPr="00271DFF">
        <w:t>ooś</w:t>
      </w:r>
      <w:proofErr w:type="spellEnd"/>
      <w:r w:rsidRPr="00271DF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C6DCD94" w14:textId="77777777" w:rsidR="00271DFF" w:rsidRPr="00271DFF" w:rsidRDefault="00271DFF" w:rsidP="00271DFF">
      <w:r w:rsidRPr="00271DF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B745E96" w14:textId="77777777" w:rsidR="00271DFF" w:rsidRPr="00271DFF" w:rsidRDefault="00271DFF" w:rsidP="00271DFF">
      <w:r w:rsidRPr="00271DF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7B6833B" w14:textId="77777777" w:rsidR="000652F7" w:rsidRPr="000652F7" w:rsidRDefault="000652F7" w:rsidP="000652F7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52F7"/>
    <w:rsid w:val="000B373D"/>
    <w:rsid w:val="000B7CF3"/>
    <w:rsid w:val="001456C3"/>
    <w:rsid w:val="00185213"/>
    <w:rsid w:val="001947A7"/>
    <w:rsid w:val="001B44C4"/>
    <w:rsid w:val="002408DC"/>
    <w:rsid w:val="0026188F"/>
    <w:rsid w:val="00271DF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3054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2024-12-27T12:08:00Z</dcterms:modified>
</cp:coreProperties>
</file>