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7071BB" w14:textId="118FF5CD" w:rsidR="00383D8B" w:rsidRPr="00383D8B" w:rsidRDefault="00AF5807" w:rsidP="00383D8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do Uchwały nr 57</w:t>
      </w:r>
      <w:r w:rsidR="00383D8B" w:rsidRPr="00383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Działalności Pożytk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 Publicznego z dnia 18</w:t>
      </w:r>
      <w:bookmarkStart w:id="0" w:name="_GoBack"/>
      <w:bookmarkEnd w:id="0"/>
      <w:r w:rsidR="00383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października</w:t>
      </w:r>
      <w:r w:rsidR="00383D8B" w:rsidRPr="00383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2019 r. </w:t>
      </w:r>
    </w:p>
    <w:p w14:paraId="7823DF11" w14:textId="066C2C8D" w:rsidR="00611373" w:rsidRPr="00371C2B" w:rsidRDefault="00611373" w:rsidP="006113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1C2B">
        <w:rPr>
          <w:rFonts w:ascii="Times New Roman" w:hAnsi="Times New Roman" w:cs="Times New Roman"/>
          <w:b/>
          <w:sz w:val="24"/>
          <w:szCs w:val="24"/>
        </w:rPr>
        <w:t xml:space="preserve">Uwagi do projektu </w:t>
      </w:r>
      <w:r w:rsidR="00167CBD">
        <w:rPr>
          <w:rFonts w:ascii="Times New Roman" w:hAnsi="Times New Roman" w:cs="Times New Roman"/>
          <w:b/>
          <w:sz w:val="24"/>
          <w:szCs w:val="24"/>
        </w:rPr>
        <w:t>„</w:t>
      </w:r>
      <w:r w:rsidRPr="00371C2B">
        <w:rPr>
          <w:rFonts w:ascii="Times New Roman" w:hAnsi="Times New Roman" w:cs="Times New Roman"/>
          <w:b/>
          <w:sz w:val="24"/>
          <w:szCs w:val="24"/>
        </w:rPr>
        <w:t>Strategii Rozwoju Kapitału Społecznego ( współdziałanie, kultura, kreatywność) 2030</w:t>
      </w:r>
      <w:r w:rsidR="00167CBD">
        <w:rPr>
          <w:rFonts w:ascii="Times New Roman" w:hAnsi="Times New Roman" w:cs="Times New Roman"/>
          <w:b/>
          <w:sz w:val="24"/>
          <w:szCs w:val="24"/>
        </w:rPr>
        <w:t>”</w:t>
      </w:r>
    </w:p>
    <w:tbl>
      <w:tblPr>
        <w:tblStyle w:val="Tabela-Siatka"/>
        <w:tblW w:w="14967" w:type="dxa"/>
        <w:tblLayout w:type="fixed"/>
        <w:tblLook w:val="04A0" w:firstRow="1" w:lastRow="0" w:firstColumn="1" w:lastColumn="0" w:noHBand="0" w:noVBand="1"/>
      </w:tblPr>
      <w:tblGrid>
        <w:gridCol w:w="1413"/>
        <w:gridCol w:w="6804"/>
        <w:gridCol w:w="6750"/>
      </w:tblGrid>
      <w:tr w:rsidR="00C67D26" w:rsidRPr="00371C2B" w14:paraId="0C6ABF4A" w14:textId="77777777" w:rsidTr="00C67D26">
        <w:tc>
          <w:tcPr>
            <w:tcW w:w="1413" w:type="dxa"/>
          </w:tcPr>
          <w:p w14:paraId="034A54F6" w14:textId="77777777" w:rsidR="00C67D26" w:rsidRPr="00371C2B" w:rsidRDefault="00C67D26" w:rsidP="00F57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C2B">
              <w:rPr>
                <w:rFonts w:ascii="Times New Roman" w:hAnsi="Times New Roman" w:cs="Times New Roman"/>
                <w:b/>
                <w:sz w:val="24"/>
                <w:szCs w:val="24"/>
              </w:rPr>
              <w:t>nr str.</w:t>
            </w:r>
          </w:p>
        </w:tc>
        <w:tc>
          <w:tcPr>
            <w:tcW w:w="6804" w:type="dxa"/>
          </w:tcPr>
          <w:p w14:paraId="55AA1657" w14:textId="77777777" w:rsidR="00C67D26" w:rsidRPr="00371C2B" w:rsidRDefault="00C67D26" w:rsidP="00F57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C2B">
              <w:rPr>
                <w:rFonts w:ascii="Times New Roman" w:hAnsi="Times New Roman" w:cs="Times New Roman"/>
                <w:b/>
                <w:sz w:val="24"/>
                <w:szCs w:val="24"/>
              </w:rPr>
              <w:t>Treść uwagi</w:t>
            </w:r>
          </w:p>
        </w:tc>
        <w:tc>
          <w:tcPr>
            <w:tcW w:w="6750" w:type="dxa"/>
          </w:tcPr>
          <w:p w14:paraId="7927F18E" w14:textId="77777777" w:rsidR="00C67D26" w:rsidRPr="00371C2B" w:rsidRDefault="00C67D26" w:rsidP="00F57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C2B">
              <w:rPr>
                <w:rFonts w:ascii="Times New Roman" w:hAnsi="Times New Roman" w:cs="Times New Roman"/>
                <w:b/>
                <w:sz w:val="24"/>
                <w:szCs w:val="24"/>
              </w:rPr>
              <w:t>Uzasadnienie</w:t>
            </w:r>
          </w:p>
        </w:tc>
      </w:tr>
      <w:tr w:rsidR="00C67D26" w:rsidRPr="00371C2B" w14:paraId="292E1695" w14:textId="77777777" w:rsidTr="00C67D26">
        <w:tc>
          <w:tcPr>
            <w:tcW w:w="1413" w:type="dxa"/>
          </w:tcPr>
          <w:p w14:paraId="0F463C75" w14:textId="6EF109A2" w:rsidR="00C67D26" w:rsidRPr="00371C2B" w:rsidRDefault="00C67D26" w:rsidP="00CC56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1C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71C2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14:paraId="6D00301E" w14:textId="6A72955A" w:rsidR="00C67D26" w:rsidRPr="00371C2B" w:rsidRDefault="00C67D26" w:rsidP="00371C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1C2B">
              <w:rPr>
                <w:rFonts w:ascii="Times New Roman" w:hAnsi="Times New Roman" w:cs="Times New Roman"/>
                <w:bCs/>
                <w:sz w:val="24"/>
                <w:szCs w:val="24"/>
              </w:rPr>
              <w:t>1.Zwiększenie zaangażowania obywateli w życie publiczne</w:t>
            </w:r>
          </w:p>
          <w:p w14:paraId="1A8CF6B9" w14:textId="0136B94A" w:rsidR="00C67D26" w:rsidRPr="00371C2B" w:rsidRDefault="00C67D26" w:rsidP="00371C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1C2B">
              <w:rPr>
                <w:rFonts w:ascii="Times New Roman" w:hAnsi="Times New Roman" w:cs="Times New Roman"/>
                <w:bCs/>
                <w:sz w:val="24"/>
                <w:szCs w:val="24"/>
              </w:rPr>
              <w:t>Wzmocnienie partnerstwa między instytucjami administracji publicznej i organizacji pozarządowych może nastąpić poprzez wzmocnienie roli</w:t>
            </w:r>
            <w:r w:rsidR="009D650E" w:rsidRPr="00371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konsultacji społecznych nadanie większego znaczenia</w:t>
            </w:r>
            <w:r w:rsidRPr="00371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</w:t>
            </w:r>
            <w:r w:rsidR="009D650E" w:rsidRPr="00371C2B">
              <w:rPr>
                <w:rFonts w:ascii="Times New Roman" w:hAnsi="Times New Roman" w:cs="Times New Roman"/>
                <w:bCs/>
                <w:sz w:val="24"/>
                <w:szCs w:val="24"/>
              </w:rPr>
              <w:t>ch</w:t>
            </w:r>
            <w:r w:rsidRPr="00371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D650E" w:rsidRPr="00371C2B">
              <w:rPr>
                <w:rFonts w:ascii="Times New Roman" w:hAnsi="Times New Roman" w:cs="Times New Roman"/>
                <w:bCs/>
                <w:sz w:val="24"/>
                <w:szCs w:val="24"/>
              </w:rPr>
              <w:t>rezultatom</w:t>
            </w:r>
            <w:r w:rsidRPr="00371C2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48A195E" w14:textId="4CC1C851" w:rsidR="00C67D26" w:rsidRPr="00371C2B" w:rsidRDefault="00C67D26" w:rsidP="00371C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1C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Str.53</w:t>
            </w:r>
            <w:r w:rsidRPr="00371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„Dla wzmocnienia roli dialogu społecznego i obywatelskiego kluczowe znaczenie będzie miało szerokie partnerstwo </w:t>
            </w:r>
            <w:r w:rsidRPr="00371C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budowane poprzez konsultacje społeczne</w:t>
            </w:r>
            <w:r w:rsidRPr="00371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pomiędzy instytucjami administracji publicznej i organizacjami pozarz</w:t>
            </w:r>
            <w:r w:rsidR="003B7290">
              <w:rPr>
                <w:rFonts w:ascii="Times New Roman" w:hAnsi="Times New Roman" w:cs="Times New Roman"/>
                <w:bCs/>
                <w:sz w:val="24"/>
                <w:szCs w:val="24"/>
              </w:rPr>
              <w:t>ądowymi, oparte na współpracy i </w:t>
            </w:r>
            <w:r w:rsidRPr="00371C2B">
              <w:rPr>
                <w:rFonts w:ascii="Times New Roman" w:hAnsi="Times New Roman" w:cs="Times New Roman"/>
                <w:bCs/>
                <w:sz w:val="24"/>
                <w:szCs w:val="24"/>
              </w:rPr>
              <w:t>wzajemnym zaufaniu”</w:t>
            </w:r>
          </w:p>
        </w:tc>
        <w:tc>
          <w:tcPr>
            <w:tcW w:w="6750" w:type="dxa"/>
          </w:tcPr>
          <w:p w14:paraId="2A9C6FF1" w14:textId="55C77AB4" w:rsidR="00C67D26" w:rsidRPr="00371C2B" w:rsidRDefault="00C67D26" w:rsidP="00371C2B">
            <w:pPr>
              <w:pStyle w:val="Stopka1"/>
              <w:shd w:val="clear" w:color="auto" w:fill="auto"/>
              <w:tabs>
                <w:tab w:val="left" w:pos="1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1C2B">
              <w:rPr>
                <w:rFonts w:ascii="Times New Roman" w:hAnsi="Times New Roman" w:cs="Times New Roman"/>
                <w:bCs/>
                <w:sz w:val="24"/>
                <w:szCs w:val="24"/>
              </w:rPr>
              <w:t>Wyrazem wzrostu zaufania administracji publicznej do podmiotów społeczeństwa obywatelskiego będzie wzmocnienie mechanizmów konsultacji społecznych na poziomie samorządowym i krajowym</w:t>
            </w:r>
            <w:r w:rsidR="003B72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1C2B">
              <w:rPr>
                <w:rFonts w:ascii="Times New Roman" w:hAnsi="Times New Roman" w:cs="Times New Roman"/>
                <w:bCs/>
                <w:sz w:val="24"/>
                <w:szCs w:val="24"/>
              </w:rPr>
              <w:t>(„Konsultacje społeczne jako narzędzie partycypacji publicznej”</w:t>
            </w:r>
            <w:r w:rsidR="00371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</w:t>
            </w:r>
            <w:r w:rsidRPr="00371C2B">
              <w:rPr>
                <w:rFonts w:ascii="Times New Roman" w:hAnsi="Times New Roman" w:cs="Times New Roman"/>
                <w:bCs/>
                <w:sz w:val="24"/>
                <w:szCs w:val="24"/>
              </w:rPr>
              <w:t>prac. Kancelaria Senatu, biuro analiz, Warszawa 2019)</w:t>
            </w:r>
          </w:p>
          <w:p w14:paraId="06BEACD8" w14:textId="77777777" w:rsidR="00C67D26" w:rsidRPr="00371C2B" w:rsidRDefault="00C67D26" w:rsidP="00371C2B">
            <w:pPr>
              <w:pStyle w:val="Stopka1"/>
              <w:shd w:val="clear" w:color="auto" w:fill="auto"/>
              <w:tabs>
                <w:tab w:val="left" w:pos="1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FBDBDB" w14:textId="08FA1E4E" w:rsidR="00C67D26" w:rsidRPr="00371C2B" w:rsidRDefault="00C67D26" w:rsidP="00371C2B">
            <w:pPr>
              <w:pStyle w:val="Stopka1"/>
              <w:shd w:val="clear" w:color="auto" w:fill="auto"/>
              <w:tabs>
                <w:tab w:val="left" w:pos="1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1C2B">
              <w:rPr>
                <w:rFonts w:ascii="Times New Roman" w:hAnsi="Times New Roman" w:cs="Times New Roman"/>
                <w:bCs/>
                <w:sz w:val="24"/>
                <w:szCs w:val="24"/>
              </w:rPr>
              <w:t>Warto wspomnieć „Europejski kodeks postępowania w zakresie partnerstwa w ramach europej</w:t>
            </w:r>
            <w:r w:rsidR="003B7290">
              <w:rPr>
                <w:rFonts w:ascii="Times New Roman" w:hAnsi="Times New Roman" w:cs="Times New Roman"/>
                <w:bCs/>
                <w:sz w:val="24"/>
                <w:szCs w:val="24"/>
              </w:rPr>
              <w:t>skich funduszy strukturalnych i </w:t>
            </w:r>
            <w:r w:rsidRPr="00371C2B">
              <w:rPr>
                <w:rFonts w:ascii="Times New Roman" w:hAnsi="Times New Roman" w:cs="Times New Roman"/>
                <w:bCs/>
                <w:sz w:val="24"/>
                <w:szCs w:val="24"/>
              </w:rPr>
              <w:t>inwestycyjnych”. Konieczna jest poprawa standardów partnerstwa.</w:t>
            </w:r>
          </w:p>
        </w:tc>
      </w:tr>
      <w:tr w:rsidR="00C67D26" w:rsidRPr="00371C2B" w14:paraId="58CE6F89" w14:textId="77777777" w:rsidTr="00C67D26">
        <w:tc>
          <w:tcPr>
            <w:tcW w:w="1413" w:type="dxa"/>
          </w:tcPr>
          <w:p w14:paraId="4A0D5264" w14:textId="300B89BB" w:rsidR="00C67D26" w:rsidRPr="00371C2B" w:rsidRDefault="00C67D26" w:rsidP="00CC56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1C2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71C2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14:paraId="0954BAD8" w14:textId="35EA0231" w:rsidR="00C67D26" w:rsidRPr="00371C2B" w:rsidRDefault="00C67D26" w:rsidP="00371C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1C2B">
              <w:rPr>
                <w:rFonts w:ascii="Times New Roman" w:hAnsi="Times New Roman" w:cs="Times New Roman"/>
                <w:bCs/>
                <w:sz w:val="24"/>
                <w:szCs w:val="24"/>
              </w:rPr>
              <w:t>1.1. Usprawnienie mechanizmów wspierania i współpracy instytucji publicznych z obywatelami</w:t>
            </w:r>
          </w:p>
          <w:p w14:paraId="53CB771E" w14:textId="384CF36F" w:rsidR="00C67D26" w:rsidRPr="00371C2B" w:rsidRDefault="00C67D26" w:rsidP="00371C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1C2B">
              <w:rPr>
                <w:rFonts w:ascii="Times New Roman" w:hAnsi="Times New Roman" w:cs="Times New Roman"/>
                <w:bCs/>
                <w:sz w:val="24"/>
                <w:szCs w:val="24"/>
              </w:rPr>
              <w:t>1.1.1.Wzmocnienie i upowszechnianie mechanizmów dia</w:t>
            </w:r>
            <w:r w:rsidR="003B7290">
              <w:rPr>
                <w:rFonts w:ascii="Times New Roman" w:hAnsi="Times New Roman" w:cs="Times New Roman"/>
                <w:bCs/>
                <w:sz w:val="24"/>
                <w:szCs w:val="24"/>
              </w:rPr>
              <w:t>logu i </w:t>
            </w:r>
            <w:r w:rsidRPr="00371C2B">
              <w:rPr>
                <w:rFonts w:ascii="Times New Roman" w:hAnsi="Times New Roman" w:cs="Times New Roman"/>
                <w:bCs/>
                <w:sz w:val="24"/>
                <w:szCs w:val="24"/>
              </w:rPr>
              <w:t>współpracy</w:t>
            </w:r>
          </w:p>
          <w:p w14:paraId="4525C9BC" w14:textId="4669F336" w:rsidR="00AD37D0" w:rsidRPr="00371C2B" w:rsidRDefault="00C67D26" w:rsidP="00371C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1C2B">
              <w:rPr>
                <w:rFonts w:ascii="Times New Roman" w:hAnsi="Times New Roman" w:cs="Times New Roman"/>
                <w:bCs/>
                <w:sz w:val="24"/>
                <w:szCs w:val="24"/>
              </w:rPr>
              <w:t>Opracowanie „Kondycja organizacji pozarządowych” Stowarzyszenia Klon Jawor 201</w:t>
            </w:r>
            <w:r w:rsidR="003B7290">
              <w:rPr>
                <w:rFonts w:ascii="Times New Roman" w:hAnsi="Times New Roman" w:cs="Times New Roman"/>
                <w:bCs/>
                <w:sz w:val="24"/>
                <w:szCs w:val="24"/>
              </w:rPr>
              <w:t>8 dostrzega niedofinansowanie i </w:t>
            </w:r>
            <w:r w:rsidRPr="00371C2B">
              <w:rPr>
                <w:rFonts w:ascii="Times New Roman" w:hAnsi="Times New Roman" w:cs="Times New Roman"/>
                <w:bCs/>
                <w:sz w:val="24"/>
                <w:szCs w:val="24"/>
              </w:rPr>
              <w:t>niestabilność zatrudn</w:t>
            </w:r>
            <w:r w:rsidR="00AD37D0" w:rsidRPr="00371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ienia organizacji pozarządowych </w:t>
            </w:r>
            <w:r w:rsidRPr="00371C2B">
              <w:rPr>
                <w:rFonts w:ascii="Times New Roman" w:hAnsi="Times New Roman" w:cs="Times New Roman"/>
                <w:bCs/>
                <w:sz w:val="24"/>
                <w:szCs w:val="24"/>
              </w:rPr>
              <w:t>i przez to brak możliwości budowania</w:t>
            </w:r>
            <w:r w:rsidR="003B72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potencjału instytucjonalnego i </w:t>
            </w:r>
            <w:r w:rsidRPr="00371C2B">
              <w:rPr>
                <w:rFonts w:ascii="Times New Roman" w:hAnsi="Times New Roman" w:cs="Times New Roman"/>
                <w:bCs/>
                <w:sz w:val="24"/>
                <w:szCs w:val="24"/>
              </w:rPr>
              <w:t>osobowe</w:t>
            </w:r>
            <w:r w:rsidR="003B72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go. </w:t>
            </w:r>
            <w:r w:rsidRPr="00371C2B">
              <w:rPr>
                <w:rFonts w:ascii="Times New Roman" w:hAnsi="Times New Roman" w:cs="Times New Roman"/>
                <w:bCs/>
                <w:sz w:val="24"/>
                <w:szCs w:val="24"/>
              </w:rPr>
              <w:t>Szansą na rozwój byłoby powierzanie organizacjom pozarządowym</w:t>
            </w:r>
            <w:r w:rsidR="00AD37D0" w:rsidRPr="00371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1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usług społecznych bądź wycenianie tych, które od dawna są przez nie realizowane. </w:t>
            </w:r>
          </w:p>
          <w:p w14:paraId="27151EC7" w14:textId="5FBBDD4D" w:rsidR="00C67D26" w:rsidRPr="00371C2B" w:rsidRDefault="00C67D26" w:rsidP="00371C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1C2B">
              <w:rPr>
                <w:rFonts w:ascii="Times New Roman" w:hAnsi="Times New Roman" w:cs="Times New Roman"/>
                <w:bCs/>
                <w:sz w:val="24"/>
                <w:szCs w:val="24"/>
              </w:rPr>
              <w:t>Proponuje się dopisać:</w:t>
            </w:r>
          </w:p>
          <w:p w14:paraId="7C1E9EF7" w14:textId="7C9B3CA6" w:rsidR="00C67D26" w:rsidRPr="00371C2B" w:rsidRDefault="00C67D26" w:rsidP="00371C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C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„Organizacje pozarządowe, które są w stanie realizować kompleksowo usługi społeczne p</w:t>
            </w:r>
            <w:r w:rsidR="003B72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owinny mieć taką możliwość i </w:t>
            </w:r>
            <w:r w:rsidRPr="00371C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większe niż dotychczas wsparcie ze strony administracji publicznej</w:t>
            </w:r>
            <w:r w:rsidRPr="00371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</w:t>
            </w:r>
            <w:r w:rsidRPr="00371C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str.</w:t>
            </w:r>
            <w:r w:rsidR="003B72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71C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  <w:r w:rsidR="00371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od słów „Możliwość współpracy…</w:t>
            </w:r>
          </w:p>
        </w:tc>
        <w:tc>
          <w:tcPr>
            <w:tcW w:w="6750" w:type="dxa"/>
          </w:tcPr>
          <w:p w14:paraId="351ECD18" w14:textId="332370B9" w:rsidR="00C67D26" w:rsidRPr="00371C2B" w:rsidRDefault="00C67D26" w:rsidP="00371C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1C2B">
              <w:rPr>
                <w:rFonts w:ascii="Times New Roman" w:hAnsi="Times New Roman" w:cs="Times New Roman"/>
                <w:bCs/>
                <w:sz w:val="24"/>
                <w:szCs w:val="24"/>
              </w:rPr>
              <w:t>Rynek usług społecznych wydaje się istotnym obszarem rozwojowym, dla którego ma znaczenie aktywność obywateli na rzecz rozwiązywania istotnych problemów społeczności lokalnych.</w:t>
            </w:r>
          </w:p>
          <w:p w14:paraId="41E08FB9" w14:textId="27A36959" w:rsidR="009D650E" w:rsidRPr="00371C2B" w:rsidRDefault="00C67D26" w:rsidP="00371C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1C2B">
              <w:rPr>
                <w:rFonts w:ascii="Times New Roman" w:hAnsi="Times New Roman" w:cs="Times New Roman"/>
                <w:bCs/>
                <w:sz w:val="24"/>
                <w:szCs w:val="24"/>
              </w:rPr>
              <w:t>Obecnie administracja publiczna jest potentatem na rynku usług społecznych. Tę sytuację na</w:t>
            </w:r>
            <w:r w:rsidR="003B7290">
              <w:rPr>
                <w:rFonts w:ascii="Times New Roman" w:hAnsi="Times New Roman" w:cs="Times New Roman"/>
                <w:bCs/>
                <w:sz w:val="24"/>
                <w:szCs w:val="24"/>
              </w:rPr>
              <w:t>leży systematycznie korygować i </w:t>
            </w:r>
            <w:r w:rsidRPr="00371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zmieniać poprzez zastosowanie odpowiednich zachęt oraz monitorowanie i raportowanie wskaźników wzrostu udziału podmiotów społeczeństwa obywatelskiego </w:t>
            </w:r>
          </w:p>
          <w:p w14:paraId="3DC5655D" w14:textId="3707D0C3" w:rsidR="00C67D26" w:rsidRPr="00371C2B" w:rsidRDefault="00C67D26" w:rsidP="00371C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1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dostępie do usług publicznych. </w:t>
            </w:r>
          </w:p>
        </w:tc>
      </w:tr>
      <w:tr w:rsidR="00C67D26" w:rsidRPr="00371C2B" w14:paraId="04E5CDDE" w14:textId="77777777" w:rsidTr="00C67D26">
        <w:tc>
          <w:tcPr>
            <w:tcW w:w="1413" w:type="dxa"/>
          </w:tcPr>
          <w:p w14:paraId="7B3E6F54" w14:textId="23B8430D" w:rsidR="00C67D26" w:rsidRPr="00371C2B" w:rsidRDefault="00371C2B" w:rsidP="00CC56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14:paraId="520A4DD8" w14:textId="01ADB144" w:rsidR="00C67D26" w:rsidRPr="00371C2B" w:rsidRDefault="00C67D26" w:rsidP="00371C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1C2B">
              <w:rPr>
                <w:rFonts w:ascii="Times New Roman" w:hAnsi="Times New Roman" w:cs="Times New Roman"/>
                <w:bCs/>
                <w:sz w:val="24"/>
                <w:szCs w:val="24"/>
              </w:rPr>
              <w:t>1.1.3. Doskonalenie rozwiązań instytucjonalno-prawnych umożliwiających rozwój sektora obywatelskiego.</w:t>
            </w:r>
          </w:p>
          <w:p w14:paraId="454184BB" w14:textId="05028AD5" w:rsidR="00C67D26" w:rsidRPr="00371C2B" w:rsidRDefault="00C67D26" w:rsidP="00371C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1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Proponuje się wprowadzić zapis: </w:t>
            </w:r>
          </w:p>
          <w:p w14:paraId="2541F662" w14:textId="189DE65D" w:rsidR="00C67D26" w:rsidRPr="00371C2B" w:rsidRDefault="00C67D26" w:rsidP="00371C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C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="00AD37D0" w:rsidRPr="00371C2B">
              <w:rPr>
                <w:rFonts w:ascii="Times New Roman" w:hAnsi="Times New Roman" w:cs="Times New Roman"/>
                <w:sz w:val="24"/>
                <w:szCs w:val="24"/>
              </w:rPr>
              <w:t>Do każdej pozyskanej złotówki z biznesu</w:t>
            </w:r>
            <w:r w:rsidR="009D650E" w:rsidRPr="00371C2B">
              <w:rPr>
                <w:rFonts w:ascii="Times New Roman" w:hAnsi="Times New Roman" w:cs="Times New Roman"/>
                <w:sz w:val="24"/>
                <w:szCs w:val="24"/>
              </w:rPr>
              <w:t xml:space="preserve"> np. z darowizn</w:t>
            </w:r>
            <w:r w:rsidR="00AD37D0" w:rsidRPr="00371C2B">
              <w:rPr>
                <w:rFonts w:ascii="Times New Roman" w:hAnsi="Times New Roman" w:cs="Times New Roman"/>
                <w:sz w:val="24"/>
                <w:szCs w:val="24"/>
              </w:rPr>
              <w:t xml:space="preserve">, samorząd dokłada </w:t>
            </w:r>
            <w:r w:rsidR="009D650E" w:rsidRPr="00371C2B">
              <w:rPr>
                <w:rFonts w:ascii="Times New Roman" w:hAnsi="Times New Roman" w:cs="Times New Roman"/>
                <w:sz w:val="24"/>
                <w:szCs w:val="24"/>
              </w:rPr>
              <w:t xml:space="preserve">drugą </w:t>
            </w:r>
            <w:r w:rsidR="00AD37D0" w:rsidRPr="00371C2B">
              <w:rPr>
                <w:rFonts w:ascii="Times New Roman" w:hAnsi="Times New Roman" w:cs="Times New Roman"/>
                <w:sz w:val="24"/>
                <w:szCs w:val="24"/>
              </w:rPr>
              <w:t xml:space="preserve">złotówkę. </w:t>
            </w:r>
            <w:r w:rsidRPr="00371C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Motywacyjny system wsparcia </w:t>
            </w:r>
            <w:r w:rsidRPr="00371C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finansowego pn. „złotówka do złotówki” – pozwoli budować potencjał organizacji w oparciu o środki pochodzące z dwóch źródeł, biznesu i samorządu”. str.</w:t>
            </w:r>
            <w:r w:rsidR="003B72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71C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6750" w:type="dxa"/>
          </w:tcPr>
          <w:p w14:paraId="3A23C1F5" w14:textId="77777777" w:rsidR="00AD37D0" w:rsidRPr="00371C2B" w:rsidRDefault="00C67D26" w:rsidP="00371C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1C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Wprowadzenie nowego rozwiązania dotyczącego finansowania organizacji pozarządowych pn. „złotówka do złotówki” otworzy drogę do niezależności finansowej NGO.</w:t>
            </w:r>
          </w:p>
          <w:p w14:paraId="45E6A690" w14:textId="7F370740" w:rsidR="009D650E" w:rsidRPr="00371C2B" w:rsidRDefault="00AD37D0" w:rsidP="00371C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1C2B">
              <w:rPr>
                <w:rFonts w:ascii="Times New Roman" w:hAnsi="Times New Roman" w:cs="Times New Roman"/>
                <w:sz w:val="24"/>
                <w:szCs w:val="24"/>
              </w:rPr>
              <w:t xml:space="preserve">Do każdej złotówki </w:t>
            </w:r>
            <w:r w:rsidR="009D650E" w:rsidRPr="00371C2B">
              <w:rPr>
                <w:rFonts w:ascii="Times New Roman" w:hAnsi="Times New Roman" w:cs="Times New Roman"/>
                <w:sz w:val="24"/>
                <w:szCs w:val="24"/>
              </w:rPr>
              <w:t xml:space="preserve">pozyskanej </w:t>
            </w:r>
            <w:r w:rsidRPr="00371C2B">
              <w:rPr>
                <w:rFonts w:ascii="Times New Roman" w:hAnsi="Times New Roman" w:cs="Times New Roman"/>
                <w:sz w:val="24"/>
                <w:szCs w:val="24"/>
              </w:rPr>
              <w:t>z biznesu</w:t>
            </w:r>
            <w:r w:rsidR="009D650E" w:rsidRPr="00371C2B">
              <w:rPr>
                <w:rFonts w:ascii="Times New Roman" w:hAnsi="Times New Roman" w:cs="Times New Roman"/>
                <w:sz w:val="24"/>
                <w:szCs w:val="24"/>
              </w:rPr>
              <w:t xml:space="preserve"> np. z darowizn</w:t>
            </w:r>
            <w:r w:rsidRPr="00371C2B">
              <w:rPr>
                <w:rFonts w:ascii="Times New Roman" w:hAnsi="Times New Roman" w:cs="Times New Roman"/>
                <w:sz w:val="24"/>
                <w:szCs w:val="24"/>
              </w:rPr>
              <w:t xml:space="preserve">, samorząd dokłada </w:t>
            </w:r>
            <w:r w:rsidR="009D650E" w:rsidRPr="00371C2B">
              <w:rPr>
                <w:rFonts w:ascii="Times New Roman" w:hAnsi="Times New Roman" w:cs="Times New Roman"/>
                <w:sz w:val="24"/>
                <w:szCs w:val="24"/>
              </w:rPr>
              <w:t xml:space="preserve">drugą </w:t>
            </w:r>
            <w:r w:rsidRPr="00371C2B">
              <w:rPr>
                <w:rFonts w:ascii="Times New Roman" w:hAnsi="Times New Roman" w:cs="Times New Roman"/>
                <w:sz w:val="24"/>
                <w:szCs w:val="24"/>
              </w:rPr>
              <w:t>złotówkę.</w:t>
            </w:r>
            <w:r w:rsidR="00371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67D26" w:rsidRPr="00371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Motywacyjny system finansowania </w:t>
            </w:r>
            <w:r w:rsidR="00C67D26" w:rsidRPr="00371C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organizacji pozarządowych dawałby szansę rozwoju kompetencji zespołu osób zatrudnionych w organizacji </w:t>
            </w:r>
          </w:p>
          <w:p w14:paraId="6E95D3A8" w14:textId="08492101" w:rsidR="00C67D26" w:rsidRPr="00371C2B" w:rsidRDefault="00C67D26" w:rsidP="00371C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1C2B">
              <w:rPr>
                <w:rFonts w:ascii="Times New Roman" w:hAnsi="Times New Roman" w:cs="Times New Roman"/>
                <w:bCs/>
                <w:sz w:val="24"/>
                <w:szCs w:val="24"/>
              </w:rPr>
              <w:t>i rozwoju potencjału instytucjonalnego organizacji.</w:t>
            </w:r>
          </w:p>
        </w:tc>
      </w:tr>
      <w:tr w:rsidR="00C67D26" w:rsidRPr="00371C2B" w14:paraId="66FC4ECB" w14:textId="77777777" w:rsidTr="00C67D26">
        <w:tc>
          <w:tcPr>
            <w:tcW w:w="1413" w:type="dxa"/>
          </w:tcPr>
          <w:p w14:paraId="5F685FE4" w14:textId="5180C3BA" w:rsidR="00C67D26" w:rsidRPr="00371C2B" w:rsidRDefault="00612CBD" w:rsidP="00CC56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1C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6804" w:type="dxa"/>
          </w:tcPr>
          <w:p w14:paraId="26519F9A" w14:textId="733ABA45" w:rsidR="00612CBD" w:rsidRPr="00371C2B" w:rsidRDefault="00612CBD" w:rsidP="003B7290">
            <w:pPr>
              <w:pStyle w:val="Nagwek3"/>
              <w:spacing w:before="0" w:line="240" w:lineRule="auto"/>
              <w:jc w:val="both"/>
              <w:outlineLvl w:val="2"/>
              <w:rPr>
                <w:rFonts w:ascii="Times New Roman" w:hAnsi="Times New Roman" w:cs="Times New Roman"/>
                <w:bCs w:val="0"/>
                <w:color w:val="auto"/>
              </w:rPr>
            </w:pPr>
            <w:r w:rsidRPr="00371C2B">
              <w:rPr>
                <w:rFonts w:ascii="Times New Roman" w:hAnsi="Times New Roman" w:cs="Times New Roman"/>
                <w:bCs w:val="0"/>
                <w:color w:val="auto"/>
              </w:rPr>
              <w:t>2.1. Tworzenie warunków</w:t>
            </w:r>
            <w:r w:rsidR="00371C2B">
              <w:rPr>
                <w:rFonts w:ascii="Times New Roman" w:hAnsi="Times New Roman" w:cs="Times New Roman"/>
                <w:bCs w:val="0"/>
                <w:color w:val="auto"/>
              </w:rPr>
              <w:t xml:space="preserve"> oraz budowanie kompetencji dla </w:t>
            </w:r>
            <w:r w:rsidRPr="00371C2B">
              <w:rPr>
                <w:rFonts w:ascii="Times New Roman" w:hAnsi="Times New Roman" w:cs="Times New Roman"/>
                <w:bCs w:val="0"/>
                <w:color w:val="auto"/>
              </w:rPr>
              <w:t>wzmacniania uczestnictwa w kulturze</w:t>
            </w:r>
          </w:p>
          <w:p w14:paraId="21E8F699" w14:textId="207C4E18" w:rsidR="00612CBD" w:rsidRPr="00371C2B" w:rsidRDefault="00612CBD" w:rsidP="003B72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71C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Wniosek, by dopisać </w:t>
            </w:r>
            <w:r w:rsidR="00C345CE" w:rsidRPr="00371C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fragmenty</w:t>
            </w:r>
            <w:r w:rsidRPr="00371C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czcionką podkreśloną </w:t>
            </w:r>
            <w:r w:rsidR="00C345CE" w:rsidRPr="00371C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poniżej </w:t>
            </w:r>
            <w:r w:rsidR="003B72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(str. </w:t>
            </w:r>
            <w:r w:rsidRPr="00371C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67):</w:t>
            </w:r>
          </w:p>
          <w:p w14:paraId="42338C03" w14:textId="20528C65" w:rsidR="00612CBD" w:rsidRPr="00371C2B" w:rsidRDefault="00612CBD" w:rsidP="00371C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71C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„Jednym z ważnych narzędzi w tym obszarze będzie </w:t>
            </w:r>
            <w:r w:rsidRPr="00371C2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Program „Infrastruktura domów kultury”. Program ten będzie także skutecznym narzędziem eliminowania barier</w:t>
            </w:r>
            <w:r w:rsidRPr="00371C2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, w tym architektonicznych,</w:t>
            </w:r>
            <w:r w:rsidRPr="00371C2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w dostępie do lokalnych instytucji kultury osób zagrożonych wykluczeniem</w:t>
            </w:r>
            <w:r w:rsidR="003B729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, w tym osób z </w:t>
            </w:r>
            <w:r w:rsidRPr="00371C2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niepełnosprawnościami</w:t>
            </w:r>
            <w:r w:rsidRPr="00371C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”.</w:t>
            </w:r>
          </w:p>
        </w:tc>
        <w:tc>
          <w:tcPr>
            <w:tcW w:w="6750" w:type="dxa"/>
          </w:tcPr>
          <w:p w14:paraId="59F49780" w14:textId="27BDFAFE" w:rsidR="00612CBD" w:rsidRPr="00371C2B" w:rsidRDefault="00612CBD" w:rsidP="00371C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71C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Obecnie infrastruktura domów ku</w:t>
            </w:r>
            <w:r w:rsidR="003B72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ltury często jest niedostępna i </w:t>
            </w:r>
            <w:r w:rsidRPr="00371C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wyklucza osoby ze szczególnymi potrzebami, w tym </w:t>
            </w:r>
            <w:r w:rsidR="003B72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osoby z </w:t>
            </w:r>
            <w:r w:rsidRPr="00371C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niepełnosprawnościami i seniorów.</w:t>
            </w:r>
          </w:p>
          <w:p w14:paraId="13E0D3A0" w14:textId="60C27562" w:rsidR="00C67D26" w:rsidRPr="00371C2B" w:rsidRDefault="00612CBD" w:rsidP="00371C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71C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Konieczne jest zapewnien</w:t>
            </w:r>
            <w:r w:rsidR="003B72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ie, że realizowane inwestycje w </w:t>
            </w:r>
            <w:r w:rsidRPr="00371C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infrastrukturę kulturalną </w:t>
            </w:r>
            <w:r w:rsidR="003B72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będą dostępne, w tym dla osób z </w:t>
            </w:r>
            <w:r w:rsidRPr="00371C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niepełnosprawnościami.</w:t>
            </w:r>
          </w:p>
          <w:p w14:paraId="4E8F354B" w14:textId="7F781A68" w:rsidR="00612CBD" w:rsidRPr="00371C2B" w:rsidRDefault="00612CBD" w:rsidP="00371C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71C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W przeciwnym przypadku inwestycje te pogłębią wykluczenie społeczne, w tym kulturalne.</w:t>
            </w:r>
          </w:p>
        </w:tc>
      </w:tr>
      <w:tr w:rsidR="00C67D26" w:rsidRPr="00371C2B" w14:paraId="5A2BE92A" w14:textId="77777777" w:rsidTr="00C67D26">
        <w:tc>
          <w:tcPr>
            <w:tcW w:w="1413" w:type="dxa"/>
          </w:tcPr>
          <w:p w14:paraId="03405FB8" w14:textId="32FA074C" w:rsidR="00C67D26" w:rsidRPr="00371C2B" w:rsidRDefault="00C345CE" w:rsidP="00CC56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1C2B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804" w:type="dxa"/>
          </w:tcPr>
          <w:p w14:paraId="6D602994" w14:textId="77777777" w:rsidR="00C67D26" w:rsidRPr="00371C2B" w:rsidRDefault="00C345CE" w:rsidP="00371C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C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 Digitalizacja, cyfrowa rekonstrukcja i udostępnianie dóbr kultury</w:t>
            </w:r>
          </w:p>
          <w:p w14:paraId="1D27F380" w14:textId="39C5549F" w:rsidR="00C345CE" w:rsidRPr="00371C2B" w:rsidRDefault="00C345CE" w:rsidP="00371C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1C2B">
              <w:rPr>
                <w:rFonts w:ascii="Times New Roman" w:hAnsi="Times New Roman" w:cs="Times New Roman"/>
                <w:bCs/>
                <w:sz w:val="24"/>
                <w:szCs w:val="24"/>
              </w:rPr>
              <w:t>Wniosek, by dopisać fragment czc</w:t>
            </w:r>
            <w:r w:rsidR="003B7290">
              <w:rPr>
                <w:rFonts w:ascii="Times New Roman" w:hAnsi="Times New Roman" w:cs="Times New Roman"/>
                <w:bCs/>
                <w:sz w:val="24"/>
                <w:szCs w:val="24"/>
              </w:rPr>
              <w:t>ionką podkreśloną poniżej (str. </w:t>
            </w:r>
            <w:r w:rsidRPr="00371C2B">
              <w:rPr>
                <w:rFonts w:ascii="Times New Roman" w:hAnsi="Times New Roman" w:cs="Times New Roman"/>
                <w:bCs/>
                <w:sz w:val="24"/>
                <w:szCs w:val="24"/>
              </w:rPr>
              <w:t>73):</w:t>
            </w:r>
          </w:p>
          <w:p w14:paraId="57A4C546" w14:textId="113B7B09" w:rsidR="00C345CE" w:rsidRPr="00371C2B" w:rsidRDefault="00C345CE" w:rsidP="00371C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1C2B">
              <w:rPr>
                <w:rFonts w:ascii="Times New Roman" w:hAnsi="Times New Roman" w:cs="Times New Roman"/>
                <w:bCs/>
                <w:sz w:val="24"/>
                <w:szCs w:val="24"/>
              </w:rPr>
              <w:t>„Kontynuacja procesu digitalizacji wszystkich rodzajów zasobów dziedzictwa kulturowego, w tym zasobów muzealnych, archiwalnych, audiowizualnych,</w:t>
            </w:r>
            <w:r w:rsidR="003B72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bibliotecznych i zabytkowych w </w:t>
            </w:r>
            <w:r w:rsidRPr="00371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państwowych instytucjach kultury i archiwach (m.in. poprzez Program Ministra </w:t>
            </w:r>
            <w:proofErr w:type="spellStart"/>
            <w:r w:rsidRPr="00371C2B">
              <w:rPr>
                <w:rFonts w:ascii="Times New Roman" w:hAnsi="Times New Roman" w:cs="Times New Roman"/>
                <w:bCs/>
                <w:sz w:val="24"/>
                <w:szCs w:val="24"/>
              </w:rPr>
              <w:t>KiDN</w:t>
            </w:r>
            <w:proofErr w:type="spellEnd"/>
            <w:r w:rsidRPr="00371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„Kultura cyfrowa”, fundusze europejskie, mechanizm premiowania aktywnie pozyskujących środki instytucji, które mogłyby stać się regi</w:t>
            </w:r>
            <w:r w:rsidR="003B7290">
              <w:rPr>
                <w:rFonts w:ascii="Times New Roman" w:hAnsi="Times New Roman" w:cs="Times New Roman"/>
                <w:bCs/>
                <w:sz w:val="24"/>
                <w:szCs w:val="24"/>
              </w:rPr>
              <w:t>onalnymi Centrami Kompetencji w </w:t>
            </w:r>
            <w:r w:rsidRPr="00371C2B">
              <w:rPr>
                <w:rFonts w:ascii="Times New Roman" w:hAnsi="Times New Roman" w:cs="Times New Roman"/>
                <w:bCs/>
                <w:sz w:val="24"/>
                <w:szCs w:val="24"/>
              </w:rPr>
              <w:t>zakresie digitalizacji i udostępniania zbiorów)</w:t>
            </w:r>
            <w:r w:rsidRPr="00371C2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, z zapewnieniem ich dostępności dla osób ze szczególnymi potrzebami</w:t>
            </w:r>
            <w:r w:rsidRPr="00371C2B">
              <w:rPr>
                <w:rFonts w:ascii="Times New Roman" w:hAnsi="Times New Roman" w:cs="Times New Roman"/>
                <w:bCs/>
                <w:sz w:val="24"/>
                <w:szCs w:val="24"/>
              </w:rPr>
              <w:t>”.</w:t>
            </w:r>
          </w:p>
        </w:tc>
        <w:tc>
          <w:tcPr>
            <w:tcW w:w="6750" w:type="dxa"/>
          </w:tcPr>
          <w:p w14:paraId="50F19ACE" w14:textId="77777777" w:rsidR="00C67D26" w:rsidRPr="00371C2B" w:rsidRDefault="00C345CE" w:rsidP="00371C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1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Dotychczasowe działania w zakresie digitalizacji dóbr kultury nie zawsze przestrzegały zasady dostępności. W efekcie </w:t>
            </w:r>
            <w:proofErr w:type="spellStart"/>
            <w:r w:rsidRPr="00371C2B">
              <w:rPr>
                <w:rFonts w:ascii="Times New Roman" w:hAnsi="Times New Roman" w:cs="Times New Roman"/>
                <w:bCs/>
                <w:sz w:val="24"/>
                <w:szCs w:val="24"/>
              </w:rPr>
              <w:t>zdigitalizowane</w:t>
            </w:r>
            <w:proofErr w:type="spellEnd"/>
            <w:r w:rsidRPr="00371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zbiory okazują się niedostępne dla osób ze szczególnymi potrzebami, zwłaszcza dla osób niewidomych i słabowidzących. Stają się również niedostępne dla narzędzi badaczy, którzy chcieli by mieć dostęp do treści tych zbiorów, co nie jest możliwe, gdy nie jest dostępna warstwa tekstowa.</w:t>
            </w:r>
          </w:p>
          <w:p w14:paraId="6730E772" w14:textId="11ABAA02" w:rsidR="00C345CE" w:rsidRPr="00371C2B" w:rsidRDefault="00C345CE" w:rsidP="00371C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1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Ponadto, rezygnacja z dostępności oznacza </w:t>
            </w:r>
            <w:proofErr w:type="spellStart"/>
            <w:r w:rsidRPr="00371C2B">
              <w:rPr>
                <w:rFonts w:ascii="Times New Roman" w:hAnsi="Times New Roman" w:cs="Times New Roman"/>
                <w:bCs/>
                <w:sz w:val="24"/>
                <w:szCs w:val="24"/>
              </w:rPr>
              <w:t>niekwalifikowalność</w:t>
            </w:r>
            <w:proofErr w:type="spellEnd"/>
            <w:r w:rsidRPr="00371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wydatków w ramach projektów europejskich.</w:t>
            </w:r>
          </w:p>
        </w:tc>
      </w:tr>
    </w:tbl>
    <w:p w14:paraId="219BA240" w14:textId="77777777" w:rsidR="003B6666" w:rsidRPr="00371C2B" w:rsidRDefault="003B6666" w:rsidP="003B6666">
      <w:pPr>
        <w:rPr>
          <w:rFonts w:ascii="Times New Roman" w:hAnsi="Times New Roman" w:cs="Times New Roman"/>
          <w:sz w:val="24"/>
          <w:szCs w:val="24"/>
        </w:rPr>
      </w:pPr>
    </w:p>
    <w:sectPr w:rsidR="003B6666" w:rsidRPr="00371C2B" w:rsidSect="003B6666"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DFD04" w14:textId="77777777" w:rsidR="00A64994" w:rsidRDefault="00A64994" w:rsidP="00110A9F">
      <w:pPr>
        <w:spacing w:after="0" w:line="240" w:lineRule="auto"/>
      </w:pPr>
      <w:r>
        <w:separator/>
      </w:r>
    </w:p>
  </w:endnote>
  <w:endnote w:type="continuationSeparator" w:id="0">
    <w:p w14:paraId="19E2A997" w14:textId="77777777" w:rsidR="00A64994" w:rsidRDefault="00A64994" w:rsidP="00110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0349943"/>
      <w:docPartObj>
        <w:docPartGallery w:val="Page Numbers (Bottom of Page)"/>
        <w:docPartUnique/>
      </w:docPartObj>
    </w:sdtPr>
    <w:sdtEndPr/>
    <w:sdtContent>
      <w:p w14:paraId="1F676615" w14:textId="57AB14E3" w:rsidR="009E7C15" w:rsidRDefault="009E7C15">
        <w:pPr>
          <w:pStyle w:val="Stopka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807">
          <w:rPr>
            <w:noProof/>
          </w:rPr>
          <w:t>2</w:t>
        </w:r>
        <w:r>
          <w:fldChar w:fldCharType="end"/>
        </w:r>
      </w:p>
    </w:sdtContent>
  </w:sdt>
  <w:p w14:paraId="05ACBBFC" w14:textId="77777777" w:rsidR="009E7C15" w:rsidRDefault="009E7C15">
    <w:pPr>
      <w:pStyle w:val="Stopka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3EACD" w14:textId="77777777" w:rsidR="00A64994" w:rsidRDefault="00A64994" w:rsidP="00110A9F">
      <w:pPr>
        <w:spacing w:after="0" w:line="240" w:lineRule="auto"/>
      </w:pPr>
      <w:r>
        <w:separator/>
      </w:r>
    </w:p>
  </w:footnote>
  <w:footnote w:type="continuationSeparator" w:id="0">
    <w:p w14:paraId="0421E37F" w14:textId="77777777" w:rsidR="00A64994" w:rsidRDefault="00A64994" w:rsidP="00110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C3CFF"/>
    <w:multiLevelType w:val="hybridMultilevel"/>
    <w:tmpl w:val="4E242E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B60"/>
    <w:rsid w:val="00000C5D"/>
    <w:rsid w:val="00001C4D"/>
    <w:rsid w:val="00001EA6"/>
    <w:rsid w:val="00005D3B"/>
    <w:rsid w:val="000110C5"/>
    <w:rsid w:val="00022514"/>
    <w:rsid w:val="0002499E"/>
    <w:rsid w:val="0002527A"/>
    <w:rsid w:val="00026C51"/>
    <w:rsid w:val="000279F4"/>
    <w:rsid w:val="000316A1"/>
    <w:rsid w:val="0003226E"/>
    <w:rsid w:val="00034E4A"/>
    <w:rsid w:val="00037926"/>
    <w:rsid w:val="000402B5"/>
    <w:rsid w:val="000406C2"/>
    <w:rsid w:val="00041EEA"/>
    <w:rsid w:val="00042533"/>
    <w:rsid w:val="0004636D"/>
    <w:rsid w:val="00047F5C"/>
    <w:rsid w:val="00050586"/>
    <w:rsid w:val="0005413C"/>
    <w:rsid w:val="00054AB5"/>
    <w:rsid w:val="0005717F"/>
    <w:rsid w:val="0005730B"/>
    <w:rsid w:val="000576F7"/>
    <w:rsid w:val="00060B75"/>
    <w:rsid w:val="00064857"/>
    <w:rsid w:val="000651BC"/>
    <w:rsid w:val="00065317"/>
    <w:rsid w:val="000663AD"/>
    <w:rsid w:val="00071331"/>
    <w:rsid w:val="00072D0B"/>
    <w:rsid w:val="0007393D"/>
    <w:rsid w:val="00073B21"/>
    <w:rsid w:val="00077B30"/>
    <w:rsid w:val="00085563"/>
    <w:rsid w:val="00085C4F"/>
    <w:rsid w:val="0009081B"/>
    <w:rsid w:val="000913B4"/>
    <w:rsid w:val="000936B0"/>
    <w:rsid w:val="00093CFD"/>
    <w:rsid w:val="000949DC"/>
    <w:rsid w:val="00094F65"/>
    <w:rsid w:val="0009583A"/>
    <w:rsid w:val="00096508"/>
    <w:rsid w:val="00097CEB"/>
    <w:rsid w:val="000A0666"/>
    <w:rsid w:val="000A12E6"/>
    <w:rsid w:val="000A1527"/>
    <w:rsid w:val="000A2098"/>
    <w:rsid w:val="000A2F5A"/>
    <w:rsid w:val="000A3DFA"/>
    <w:rsid w:val="000A3E4D"/>
    <w:rsid w:val="000A43E6"/>
    <w:rsid w:val="000A6415"/>
    <w:rsid w:val="000A64F3"/>
    <w:rsid w:val="000A6528"/>
    <w:rsid w:val="000A7EAE"/>
    <w:rsid w:val="000B1FD9"/>
    <w:rsid w:val="000B2B01"/>
    <w:rsid w:val="000B4CE0"/>
    <w:rsid w:val="000B4F34"/>
    <w:rsid w:val="000B53C8"/>
    <w:rsid w:val="000C0A21"/>
    <w:rsid w:val="000C588C"/>
    <w:rsid w:val="000C6239"/>
    <w:rsid w:val="000C6C78"/>
    <w:rsid w:val="000D0253"/>
    <w:rsid w:val="000D0B9C"/>
    <w:rsid w:val="000D139F"/>
    <w:rsid w:val="000D1F7F"/>
    <w:rsid w:val="000E08AA"/>
    <w:rsid w:val="000E23BB"/>
    <w:rsid w:val="000E566F"/>
    <w:rsid w:val="000E6009"/>
    <w:rsid w:val="000F01AE"/>
    <w:rsid w:val="000F14A1"/>
    <w:rsid w:val="000F273C"/>
    <w:rsid w:val="000F3148"/>
    <w:rsid w:val="000F7419"/>
    <w:rsid w:val="000F7915"/>
    <w:rsid w:val="0010101E"/>
    <w:rsid w:val="001021EB"/>
    <w:rsid w:val="001052DD"/>
    <w:rsid w:val="00105EFD"/>
    <w:rsid w:val="00106408"/>
    <w:rsid w:val="00106967"/>
    <w:rsid w:val="00107B9E"/>
    <w:rsid w:val="00110487"/>
    <w:rsid w:val="00110A9F"/>
    <w:rsid w:val="00113A39"/>
    <w:rsid w:val="00113F64"/>
    <w:rsid w:val="00115611"/>
    <w:rsid w:val="00115ECD"/>
    <w:rsid w:val="00116DB8"/>
    <w:rsid w:val="00120FDF"/>
    <w:rsid w:val="00124353"/>
    <w:rsid w:val="001248E2"/>
    <w:rsid w:val="001250DE"/>
    <w:rsid w:val="00125B38"/>
    <w:rsid w:val="00130358"/>
    <w:rsid w:val="00131E4B"/>
    <w:rsid w:val="001321F9"/>
    <w:rsid w:val="001426CA"/>
    <w:rsid w:val="00144090"/>
    <w:rsid w:val="00144391"/>
    <w:rsid w:val="001451B7"/>
    <w:rsid w:val="0014762B"/>
    <w:rsid w:val="001502C6"/>
    <w:rsid w:val="001509BE"/>
    <w:rsid w:val="0015198F"/>
    <w:rsid w:val="0015235D"/>
    <w:rsid w:val="00160D35"/>
    <w:rsid w:val="00161E78"/>
    <w:rsid w:val="001628E2"/>
    <w:rsid w:val="0016732B"/>
    <w:rsid w:val="00167CBD"/>
    <w:rsid w:val="001741A2"/>
    <w:rsid w:val="00175012"/>
    <w:rsid w:val="001754A7"/>
    <w:rsid w:val="001838CE"/>
    <w:rsid w:val="001849B7"/>
    <w:rsid w:val="001875F7"/>
    <w:rsid w:val="001938DB"/>
    <w:rsid w:val="00193CC1"/>
    <w:rsid w:val="001A1506"/>
    <w:rsid w:val="001A3146"/>
    <w:rsid w:val="001A3181"/>
    <w:rsid w:val="001A54D8"/>
    <w:rsid w:val="001B277F"/>
    <w:rsid w:val="001B6396"/>
    <w:rsid w:val="001B79BC"/>
    <w:rsid w:val="001C0A4E"/>
    <w:rsid w:val="001C40D0"/>
    <w:rsid w:val="001C568E"/>
    <w:rsid w:val="001C5A85"/>
    <w:rsid w:val="001C7274"/>
    <w:rsid w:val="001D0617"/>
    <w:rsid w:val="001D195E"/>
    <w:rsid w:val="001D729D"/>
    <w:rsid w:val="001E3273"/>
    <w:rsid w:val="001E494C"/>
    <w:rsid w:val="001E588B"/>
    <w:rsid w:val="001F242E"/>
    <w:rsid w:val="001F4B65"/>
    <w:rsid w:val="001F5A0F"/>
    <w:rsid w:val="001F6747"/>
    <w:rsid w:val="00200EF9"/>
    <w:rsid w:val="00201584"/>
    <w:rsid w:val="002040B5"/>
    <w:rsid w:val="002042F9"/>
    <w:rsid w:val="00204B25"/>
    <w:rsid w:val="00212CBC"/>
    <w:rsid w:val="00212E8F"/>
    <w:rsid w:val="00215C78"/>
    <w:rsid w:val="00221096"/>
    <w:rsid w:val="0022449F"/>
    <w:rsid w:val="00227A08"/>
    <w:rsid w:val="00227A46"/>
    <w:rsid w:val="002314C6"/>
    <w:rsid w:val="00232875"/>
    <w:rsid w:val="00233BCA"/>
    <w:rsid w:val="00233EE5"/>
    <w:rsid w:val="00234AA5"/>
    <w:rsid w:val="0023548A"/>
    <w:rsid w:val="00242AB6"/>
    <w:rsid w:val="00243EC4"/>
    <w:rsid w:val="00246F10"/>
    <w:rsid w:val="00251CF2"/>
    <w:rsid w:val="00252059"/>
    <w:rsid w:val="00252190"/>
    <w:rsid w:val="002538DD"/>
    <w:rsid w:val="0025492C"/>
    <w:rsid w:val="002562F4"/>
    <w:rsid w:val="00256897"/>
    <w:rsid w:val="00257325"/>
    <w:rsid w:val="00257C54"/>
    <w:rsid w:val="0026080D"/>
    <w:rsid w:val="00261764"/>
    <w:rsid w:val="002622E5"/>
    <w:rsid w:val="00264D2B"/>
    <w:rsid w:val="002675C7"/>
    <w:rsid w:val="0027063B"/>
    <w:rsid w:val="002709B0"/>
    <w:rsid w:val="002711AA"/>
    <w:rsid w:val="0027307E"/>
    <w:rsid w:val="002730BE"/>
    <w:rsid w:val="00273620"/>
    <w:rsid w:val="00280327"/>
    <w:rsid w:val="00286D64"/>
    <w:rsid w:val="00287151"/>
    <w:rsid w:val="00287E15"/>
    <w:rsid w:val="00291182"/>
    <w:rsid w:val="00291CF7"/>
    <w:rsid w:val="00292B13"/>
    <w:rsid w:val="002936FE"/>
    <w:rsid w:val="002944CA"/>
    <w:rsid w:val="002970B3"/>
    <w:rsid w:val="002A2C25"/>
    <w:rsid w:val="002A353D"/>
    <w:rsid w:val="002B008B"/>
    <w:rsid w:val="002B2AE9"/>
    <w:rsid w:val="002B2CF0"/>
    <w:rsid w:val="002B737F"/>
    <w:rsid w:val="002C2567"/>
    <w:rsid w:val="002C3CD1"/>
    <w:rsid w:val="002C66D5"/>
    <w:rsid w:val="002C6E67"/>
    <w:rsid w:val="002D318F"/>
    <w:rsid w:val="002D42F0"/>
    <w:rsid w:val="002D59EC"/>
    <w:rsid w:val="002D667E"/>
    <w:rsid w:val="002D6B7E"/>
    <w:rsid w:val="002E1ABB"/>
    <w:rsid w:val="002E51C5"/>
    <w:rsid w:val="002F41AF"/>
    <w:rsid w:val="002F5033"/>
    <w:rsid w:val="003016F5"/>
    <w:rsid w:val="00301713"/>
    <w:rsid w:val="00301D1A"/>
    <w:rsid w:val="00303211"/>
    <w:rsid w:val="00306B80"/>
    <w:rsid w:val="0030782D"/>
    <w:rsid w:val="003113DD"/>
    <w:rsid w:val="003142EB"/>
    <w:rsid w:val="00314727"/>
    <w:rsid w:val="003152B4"/>
    <w:rsid w:val="003162DC"/>
    <w:rsid w:val="00317657"/>
    <w:rsid w:val="0032110F"/>
    <w:rsid w:val="003215D1"/>
    <w:rsid w:val="00321C35"/>
    <w:rsid w:val="003224A9"/>
    <w:rsid w:val="00324B41"/>
    <w:rsid w:val="00325AE8"/>
    <w:rsid w:val="003275D4"/>
    <w:rsid w:val="003276E1"/>
    <w:rsid w:val="00332283"/>
    <w:rsid w:val="00334E1D"/>
    <w:rsid w:val="00336A08"/>
    <w:rsid w:val="003370C4"/>
    <w:rsid w:val="00342A55"/>
    <w:rsid w:val="003432AC"/>
    <w:rsid w:val="003435AA"/>
    <w:rsid w:val="00347E08"/>
    <w:rsid w:val="003530A2"/>
    <w:rsid w:val="0035614E"/>
    <w:rsid w:val="003568D0"/>
    <w:rsid w:val="003635AB"/>
    <w:rsid w:val="00364404"/>
    <w:rsid w:val="00371C2B"/>
    <w:rsid w:val="00375729"/>
    <w:rsid w:val="00376BF3"/>
    <w:rsid w:val="00377A45"/>
    <w:rsid w:val="00382669"/>
    <w:rsid w:val="00383958"/>
    <w:rsid w:val="00383D8B"/>
    <w:rsid w:val="0038635C"/>
    <w:rsid w:val="00386B5D"/>
    <w:rsid w:val="00386B9A"/>
    <w:rsid w:val="003875A5"/>
    <w:rsid w:val="00392128"/>
    <w:rsid w:val="00393065"/>
    <w:rsid w:val="0039627C"/>
    <w:rsid w:val="003978B5"/>
    <w:rsid w:val="00397C3A"/>
    <w:rsid w:val="003A03E2"/>
    <w:rsid w:val="003A2733"/>
    <w:rsid w:val="003A390B"/>
    <w:rsid w:val="003A4BC0"/>
    <w:rsid w:val="003A6923"/>
    <w:rsid w:val="003A7076"/>
    <w:rsid w:val="003A7212"/>
    <w:rsid w:val="003B064D"/>
    <w:rsid w:val="003B07EB"/>
    <w:rsid w:val="003B2A79"/>
    <w:rsid w:val="003B5194"/>
    <w:rsid w:val="003B6666"/>
    <w:rsid w:val="003B7290"/>
    <w:rsid w:val="003C0D95"/>
    <w:rsid w:val="003C1313"/>
    <w:rsid w:val="003C4FDF"/>
    <w:rsid w:val="003D0C4B"/>
    <w:rsid w:val="003D40AC"/>
    <w:rsid w:val="003D5037"/>
    <w:rsid w:val="003E06FF"/>
    <w:rsid w:val="003E0B26"/>
    <w:rsid w:val="003E2148"/>
    <w:rsid w:val="003E37A8"/>
    <w:rsid w:val="003F1EC6"/>
    <w:rsid w:val="003F2B04"/>
    <w:rsid w:val="003F34C2"/>
    <w:rsid w:val="003F3C31"/>
    <w:rsid w:val="003F7DD3"/>
    <w:rsid w:val="00401026"/>
    <w:rsid w:val="004055EB"/>
    <w:rsid w:val="0040657B"/>
    <w:rsid w:val="00412048"/>
    <w:rsid w:val="00412AE2"/>
    <w:rsid w:val="00413487"/>
    <w:rsid w:val="0041348D"/>
    <w:rsid w:val="0041379F"/>
    <w:rsid w:val="00414473"/>
    <w:rsid w:val="00420CE4"/>
    <w:rsid w:val="0042104A"/>
    <w:rsid w:val="0042253B"/>
    <w:rsid w:val="00422CD9"/>
    <w:rsid w:val="00423316"/>
    <w:rsid w:val="00426204"/>
    <w:rsid w:val="00427B52"/>
    <w:rsid w:val="004302CB"/>
    <w:rsid w:val="00430765"/>
    <w:rsid w:val="0043159F"/>
    <w:rsid w:val="00431E3A"/>
    <w:rsid w:val="0043241C"/>
    <w:rsid w:val="00432A6A"/>
    <w:rsid w:val="00436185"/>
    <w:rsid w:val="00436343"/>
    <w:rsid w:val="004428E0"/>
    <w:rsid w:val="00445742"/>
    <w:rsid w:val="004477AA"/>
    <w:rsid w:val="0045189E"/>
    <w:rsid w:val="00452EE3"/>
    <w:rsid w:val="00455EC9"/>
    <w:rsid w:val="00457AD5"/>
    <w:rsid w:val="00460455"/>
    <w:rsid w:val="00460928"/>
    <w:rsid w:val="00461673"/>
    <w:rsid w:val="0046212B"/>
    <w:rsid w:val="00462BB9"/>
    <w:rsid w:val="004633E2"/>
    <w:rsid w:val="004637E6"/>
    <w:rsid w:val="004638E8"/>
    <w:rsid w:val="004657AA"/>
    <w:rsid w:val="004700EF"/>
    <w:rsid w:val="00471167"/>
    <w:rsid w:val="0047255D"/>
    <w:rsid w:val="00480259"/>
    <w:rsid w:val="0048537A"/>
    <w:rsid w:val="0048542A"/>
    <w:rsid w:val="00490CBB"/>
    <w:rsid w:val="00490EDB"/>
    <w:rsid w:val="00494B61"/>
    <w:rsid w:val="00495EA0"/>
    <w:rsid w:val="00495F1F"/>
    <w:rsid w:val="00497B6A"/>
    <w:rsid w:val="004A0584"/>
    <w:rsid w:val="004A0F77"/>
    <w:rsid w:val="004A2077"/>
    <w:rsid w:val="004A27D5"/>
    <w:rsid w:val="004A398D"/>
    <w:rsid w:val="004A4B0E"/>
    <w:rsid w:val="004A4E39"/>
    <w:rsid w:val="004B14D7"/>
    <w:rsid w:val="004B2510"/>
    <w:rsid w:val="004C697E"/>
    <w:rsid w:val="004D0DD8"/>
    <w:rsid w:val="004D5F38"/>
    <w:rsid w:val="004D68D6"/>
    <w:rsid w:val="004D7000"/>
    <w:rsid w:val="004E0E19"/>
    <w:rsid w:val="004E1E3E"/>
    <w:rsid w:val="004E2D02"/>
    <w:rsid w:val="004E5979"/>
    <w:rsid w:val="004E693C"/>
    <w:rsid w:val="004F73FA"/>
    <w:rsid w:val="004F7AA6"/>
    <w:rsid w:val="00504453"/>
    <w:rsid w:val="0050498A"/>
    <w:rsid w:val="00505D8C"/>
    <w:rsid w:val="00505FD2"/>
    <w:rsid w:val="00511278"/>
    <w:rsid w:val="0051709F"/>
    <w:rsid w:val="005213A8"/>
    <w:rsid w:val="00521B8F"/>
    <w:rsid w:val="00524806"/>
    <w:rsid w:val="00524BB3"/>
    <w:rsid w:val="0052500C"/>
    <w:rsid w:val="0053065B"/>
    <w:rsid w:val="0053080E"/>
    <w:rsid w:val="00535360"/>
    <w:rsid w:val="005362BD"/>
    <w:rsid w:val="005378A9"/>
    <w:rsid w:val="00540C21"/>
    <w:rsid w:val="00540C25"/>
    <w:rsid w:val="00542D97"/>
    <w:rsid w:val="0054350F"/>
    <w:rsid w:val="0054531D"/>
    <w:rsid w:val="0054591A"/>
    <w:rsid w:val="005476C8"/>
    <w:rsid w:val="00550E40"/>
    <w:rsid w:val="00552E22"/>
    <w:rsid w:val="00552F14"/>
    <w:rsid w:val="0055481A"/>
    <w:rsid w:val="005569E5"/>
    <w:rsid w:val="0055795C"/>
    <w:rsid w:val="00561705"/>
    <w:rsid w:val="0056278B"/>
    <w:rsid w:val="00566815"/>
    <w:rsid w:val="00570EDF"/>
    <w:rsid w:val="00573754"/>
    <w:rsid w:val="0057469F"/>
    <w:rsid w:val="00577488"/>
    <w:rsid w:val="00580B3F"/>
    <w:rsid w:val="00581529"/>
    <w:rsid w:val="00581A95"/>
    <w:rsid w:val="005846D9"/>
    <w:rsid w:val="00584A7A"/>
    <w:rsid w:val="00596FBB"/>
    <w:rsid w:val="005979B8"/>
    <w:rsid w:val="005A0489"/>
    <w:rsid w:val="005A13F9"/>
    <w:rsid w:val="005A1BCA"/>
    <w:rsid w:val="005A2DAF"/>
    <w:rsid w:val="005A4F38"/>
    <w:rsid w:val="005A5571"/>
    <w:rsid w:val="005A5FCC"/>
    <w:rsid w:val="005A7070"/>
    <w:rsid w:val="005B1795"/>
    <w:rsid w:val="005B3C75"/>
    <w:rsid w:val="005B6B5D"/>
    <w:rsid w:val="005C2A00"/>
    <w:rsid w:val="005C5270"/>
    <w:rsid w:val="005C6F7C"/>
    <w:rsid w:val="005C751D"/>
    <w:rsid w:val="005C7F16"/>
    <w:rsid w:val="005D17B7"/>
    <w:rsid w:val="005D3543"/>
    <w:rsid w:val="005D35EE"/>
    <w:rsid w:val="005D48EB"/>
    <w:rsid w:val="005E2744"/>
    <w:rsid w:val="005E5189"/>
    <w:rsid w:val="005E5305"/>
    <w:rsid w:val="005F093F"/>
    <w:rsid w:val="005F1BE1"/>
    <w:rsid w:val="005F3239"/>
    <w:rsid w:val="0060110C"/>
    <w:rsid w:val="0060249A"/>
    <w:rsid w:val="00611373"/>
    <w:rsid w:val="00611BC3"/>
    <w:rsid w:val="00612B1A"/>
    <w:rsid w:val="00612CBD"/>
    <w:rsid w:val="00613195"/>
    <w:rsid w:val="0061527E"/>
    <w:rsid w:val="006155C1"/>
    <w:rsid w:val="006158DF"/>
    <w:rsid w:val="00615B11"/>
    <w:rsid w:val="006163DF"/>
    <w:rsid w:val="00617026"/>
    <w:rsid w:val="00620D41"/>
    <w:rsid w:val="00621EBF"/>
    <w:rsid w:val="006221DB"/>
    <w:rsid w:val="0062375C"/>
    <w:rsid w:val="00626C8A"/>
    <w:rsid w:val="00631784"/>
    <w:rsid w:val="00636068"/>
    <w:rsid w:val="00636BE6"/>
    <w:rsid w:val="00637332"/>
    <w:rsid w:val="00644475"/>
    <w:rsid w:val="00645D41"/>
    <w:rsid w:val="00646B49"/>
    <w:rsid w:val="00650F9A"/>
    <w:rsid w:val="00651DDC"/>
    <w:rsid w:val="00652461"/>
    <w:rsid w:val="00652B41"/>
    <w:rsid w:val="00653A4D"/>
    <w:rsid w:val="006545BD"/>
    <w:rsid w:val="00655DFF"/>
    <w:rsid w:val="0065757C"/>
    <w:rsid w:val="00661284"/>
    <w:rsid w:val="006613A3"/>
    <w:rsid w:val="00661E13"/>
    <w:rsid w:val="006660E8"/>
    <w:rsid w:val="00666648"/>
    <w:rsid w:val="0067047B"/>
    <w:rsid w:val="00680924"/>
    <w:rsid w:val="00680D70"/>
    <w:rsid w:val="006903C8"/>
    <w:rsid w:val="00691BEF"/>
    <w:rsid w:val="00692BDC"/>
    <w:rsid w:val="00692F12"/>
    <w:rsid w:val="006947A0"/>
    <w:rsid w:val="006A2518"/>
    <w:rsid w:val="006A334F"/>
    <w:rsid w:val="006A4398"/>
    <w:rsid w:val="006A4CD1"/>
    <w:rsid w:val="006A5BED"/>
    <w:rsid w:val="006A6B3C"/>
    <w:rsid w:val="006B0ABD"/>
    <w:rsid w:val="006B2A36"/>
    <w:rsid w:val="006B7BDC"/>
    <w:rsid w:val="006C1B2D"/>
    <w:rsid w:val="006C4C9D"/>
    <w:rsid w:val="006D0E1E"/>
    <w:rsid w:val="006D1AF0"/>
    <w:rsid w:val="006D4328"/>
    <w:rsid w:val="006D48AA"/>
    <w:rsid w:val="006D7399"/>
    <w:rsid w:val="006E08CE"/>
    <w:rsid w:val="006E1095"/>
    <w:rsid w:val="006E1A4C"/>
    <w:rsid w:val="006F0A79"/>
    <w:rsid w:val="006F17CA"/>
    <w:rsid w:val="006F401C"/>
    <w:rsid w:val="006F55EB"/>
    <w:rsid w:val="006F57FA"/>
    <w:rsid w:val="006F7135"/>
    <w:rsid w:val="00703A90"/>
    <w:rsid w:val="0070487E"/>
    <w:rsid w:val="00705764"/>
    <w:rsid w:val="00706141"/>
    <w:rsid w:val="00706EF6"/>
    <w:rsid w:val="00710A6B"/>
    <w:rsid w:val="00712EF3"/>
    <w:rsid w:val="00714935"/>
    <w:rsid w:val="00721838"/>
    <w:rsid w:val="00727BB2"/>
    <w:rsid w:val="00730F50"/>
    <w:rsid w:val="007334DD"/>
    <w:rsid w:val="00733CC8"/>
    <w:rsid w:val="007354B1"/>
    <w:rsid w:val="0073550E"/>
    <w:rsid w:val="00736695"/>
    <w:rsid w:val="007410DB"/>
    <w:rsid w:val="00745151"/>
    <w:rsid w:val="00745C10"/>
    <w:rsid w:val="00746003"/>
    <w:rsid w:val="00753DC6"/>
    <w:rsid w:val="00753F80"/>
    <w:rsid w:val="0075554D"/>
    <w:rsid w:val="007603DF"/>
    <w:rsid w:val="00761B64"/>
    <w:rsid w:val="0076337D"/>
    <w:rsid w:val="00764E9B"/>
    <w:rsid w:val="0076519D"/>
    <w:rsid w:val="00765297"/>
    <w:rsid w:val="0076705B"/>
    <w:rsid w:val="007715D7"/>
    <w:rsid w:val="0077431F"/>
    <w:rsid w:val="00775953"/>
    <w:rsid w:val="007778A2"/>
    <w:rsid w:val="007830A1"/>
    <w:rsid w:val="0078352E"/>
    <w:rsid w:val="00784AC0"/>
    <w:rsid w:val="00784B2A"/>
    <w:rsid w:val="007976EC"/>
    <w:rsid w:val="00797729"/>
    <w:rsid w:val="007A00FC"/>
    <w:rsid w:val="007A11CD"/>
    <w:rsid w:val="007A27E5"/>
    <w:rsid w:val="007A29E0"/>
    <w:rsid w:val="007A2FAB"/>
    <w:rsid w:val="007A46B5"/>
    <w:rsid w:val="007B0009"/>
    <w:rsid w:val="007B0094"/>
    <w:rsid w:val="007B0323"/>
    <w:rsid w:val="007B2831"/>
    <w:rsid w:val="007B2B62"/>
    <w:rsid w:val="007B6C6A"/>
    <w:rsid w:val="007B6D22"/>
    <w:rsid w:val="007C2684"/>
    <w:rsid w:val="007C3F37"/>
    <w:rsid w:val="007C5C1E"/>
    <w:rsid w:val="007C6014"/>
    <w:rsid w:val="007C72E4"/>
    <w:rsid w:val="007D1533"/>
    <w:rsid w:val="007D24B4"/>
    <w:rsid w:val="007D56AE"/>
    <w:rsid w:val="007E2109"/>
    <w:rsid w:val="007E235C"/>
    <w:rsid w:val="007E38AA"/>
    <w:rsid w:val="007E5617"/>
    <w:rsid w:val="007E628A"/>
    <w:rsid w:val="007E64F1"/>
    <w:rsid w:val="007E76C7"/>
    <w:rsid w:val="007E7D1F"/>
    <w:rsid w:val="007F01E7"/>
    <w:rsid w:val="007F10F6"/>
    <w:rsid w:val="007F2FC3"/>
    <w:rsid w:val="007F4DA7"/>
    <w:rsid w:val="007F5464"/>
    <w:rsid w:val="007F5AB8"/>
    <w:rsid w:val="007F693F"/>
    <w:rsid w:val="007F7FEE"/>
    <w:rsid w:val="008034F3"/>
    <w:rsid w:val="00804425"/>
    <w:rsid w:val="008051FB"/>
    <w:rsid w:val="00812FF4"/>
    <w:rsid w:val="00813696"/>
    <w:rsid w:val="008142BF"/>
    <w:rsid w:val="00814599"/>
    <w:rsid w:val="00814EE5"/>
    <w:rsid w:val="00815BAB"/>
    <w:rsid w:val="008178CC"/>
    <w:rsid w:val="00820E99"/>
    <w:rsid w:val="00821115"/>
    <w:rsid w:val="00822188"/>
    <w:rsid w:val="00830772"/>
    <w:rsid w:val="008311E2"/>
    <w:rsid w:val="0083535A"/>
    <w:rsid w:val="008366B3"/>
    <w:rsid w:val="00840AEC"/>
    <w:rsid w:val="00840CED"/>
    <w:rsid w:val="008414EC"/>
    <w:rsid w:val="00843305"/>
    <w:rsid w:val="008509C1"/>
    <w:rsid w:val="00851642"/>
    <w:rsid w:val="008526D0"/>
    <w:rsid w:val="00852731"/>
    <w:rsid w:val="00854BC6"/>
    <w:rsid w:val="0086282A"/>
    <w:rsid w:val="008645D7"/>
    <w:rsid w:val="00866230"/>
    <w:rsid w:val="00867AE0"/>
    <w:rsid w:val="008727CC"/>
    <w:rsid w:val="00873468"/>
    <w:rsid w:val="00875185"/>
    <w:rsid w:val="0087658B"/>
    <w:rsid w:val="00882018"/>
    <w:rsid w:val="0088210A"/>
    <w:rsid w:val="008850F9"/>
    <w:rsid w:val="00885DD6"/>
    <w:rsid w:val="00897301"/>
    <w:rsid w:val="008A56A3"/>
    <w:rsid w:val="008A6023"/>
    <w:rsid w:val="008A78BE"/>
    <w:rsid w:val="008B096A"/>
    <w:rsid w:val="008B11AE"/>
    <w:rsid w:val="008B12CC"/>
    <w:rsid w:val="008B39BF"/>
    <w:rsid w:val="008B4B8D"/>
    <w:rsid w:val="008B69D0"/>
    <w:rsid w:val="008B79B6"/>
    <w:rsid w:val="008C6E5F"/>
    <w:rsid w:val="008C6F90"/>
    <w:rsid w:val="008D09ED"/>
    <w:rsid w:val="008D4B3B"/>
    <w:rsid w:val="008D72EC"/>
    <w:rsid w:val="008E44E1"/>
    <w:rsid w:val="008E4949"/>
    <w:rsid w:val="008E5B89"/>
    <w:rsid w:val="008F22C3"/>
    <w:rsid w:val="008F26B4"/>
    <w:rsid w:val="008F5216"/>
    <w:rsid w:val="008F5224"/>
    <w:rsid w:val="008F7849"/>
    <w:rsid w:val="009023ED"/>
    <w:rsid w:val="00902B48"/>
    <w:rsid w:val="009046D4"/>
    <w:rsid w:val="0090543E"/>
    <w:rsid w:val="009070E6"/>
    <w:rsid w:val="00910702"/>
    <w:rsid w:val="00912433"/>
    <w:rsid w:val="00912C96"/>
    <w:rsid w:val="0091308A"/>
    <w:rsid w:val="0091347F"/>
    <w:rsid w:val="00913B50"/>
    <w:rsid w:val="009166D8"/>
    <w:rsid w:val="00916912"/>
    <w:rsid w:val="00917992"/>
    <w:rsid w:val="00922E4B"/>
    <w:rsid w:val="00923423"/>
    <w:rsid w:val="00924048"/>
    <w:rsid w:val="00925171"/>
    <w:rsid w:val="00927080"/>
    <w:rsid w:val="00930881"/>
    <w:rsid w:val="00930981"/>
    <w:rsid w:val="009349C1"/>
    <w:rsid w:val="00935C69"/>
    <w:rsid w:val="009404C2"/>
    <w:rsid w:val="0094630A"/>
    <w:rsid w:val="00946AEA"/>
    <w:rsid w:val="00946FD1"/>
    <w:rsid w:val="0095043E"/>
    <w:rsid w:val="009506AC"/>
    <w:rsid w:val="00951AE2"/>
    <w:rsid w:val="009526C4"/>
    <w:rsid w:val="0095290A"/>
    <w:rsid w:val="00957A6B"/>
    <w:rsid w:val="0096202F"/>
    <w:rsid w:val="00967471"/>
    <w:rsid w:val="00967B5B"/>
    <w:rsid w:val="00967D3B"/>
    <w:rsid w:val="00973176"/>
    <w:rsid w:val="00973DA0"/>
    <w:rsid w:val="0098058E"/>
    <w:rsid w:val="00980662"/>
    <w:rsid w:val="00983E1E"/>
    <w:rsid w:val="00984EDB"/>
    <w:rsid w:val="009868A4"/>
    <w:rsid w:val="0098778A"/>
    <w:rsid w:val="00990435"/>
    <w:rsid w:val="00992F35"/>
    <w:rsid w:val="00994B86"/>
    <w:rsid w:val="009955F0"/>
    <w:rsid w:val="009A1343"/>
    <w:rsid w:val="009A165F"/>
    <w:rsid w:val="009A2BB5"/>
    <w:rsid w:val="009A59D6"/>
    <w:rsid w:val="009A6C1B"/>
    <w:rsid w:val="009A742E"/>
    <w:rsid w:val="009A7643"/>
    <w:rsid w:val="009B03D4"/>
    <w:rsid w:val="009B0836"/>
    <w:rsid w:val="009B1F28"/>
    <w:rsid w:val="009B36B4"/>
    <w:rsid w:val="009B37C7"/>
    <w:rsid w:val="009B780F"/>
    <w:rsid w:val="009C074B"/>
    <w:rsid w:val="009C1752"/>
    <w:rsid w:val="009C1B3E"/>
    <w:rsid w:val="009C4DA2"/>
    <w:rsid w:val="009C698C"/>
    <w:rsid w:val="009D0405"/>
    <w:rsid w:val="009D476D"/>
    <w:rsid w:val="009D650E"/>
    <w:rsid w:val="009D7420"/>
    <w:rsid w:val="009E02EC"/>
    <w:rsid w:val="009E08D4"/>
    <w:rsid w:val="009E2A2C"/>
    <w:rsid w:val="009E4C4C"/>
    <w:rsid w:val="009E7C15"/>
    <w:rsid w:val="009F28A6"/>
    <w:rsid w:val="009F37F6"/>
    <w:rsid w:val="009F40E8"/>
    <w:rsid w:val="009F49A5"/>
    <w:rsid w:val="00A01808"/>
    <w:rsid w:val="00A05B71"/>
    <w:rsid w:val="00A1035C"/>
    <w:rsid w:val="00A11075"/>
    <w:rsid w:val="00A1255B"/>
    <w:rsid w:val="00A12A39"/>
    <w:rsid w:val="00A14428"/>
    <w:rsid w:val="00A147AD"/>
    <w:rsid w:val="00A17092"/>
    <w:rsid w:val="00A17FBA"/>
    <w:rsid w:val="00A22ABD"/>
    <w:rsid w:val="00A23BBE"/>
    <w:rsid w:val="00A24B7C"/>
    <w:rsid w:val="00A265E6"/>
    <w:rsid w:val="00A26DC3"/>
    <w:rsid w:val="00A271BE"/>
    <w:rsid w:val="00A3093C"/>
    <w:rsid w:val="00A326F4"/>
    <w:rsid w:val="00A33080"/>
    <w:rsid w:val="00A34516"/>
    <w:rsid w:val="00A35EB3"/>
    <w:rsid w:val="00A3615F"/>
    <w:rsid w:val="00A40756"/>
    <w:rsid w:val="00A41621"/>
    <w:rsid w:val="00A44905"/>
    <w:rsid w:val="00A46FAD"/>
    <w:rsid w:val="00A50D61"/>
    <w:rsid w:val="00A51B51"/>
    <w:rsid w:val="00A53513"/>
    <w:rsid w:val="00A53742"/>
    <w:rsid w:val="00A57675"/>
    <w:rsid w:val="00A62384"/>
    <w:rsid w:val="00A63572"/>
    <w:rsid w:val="00A64994"/>
    <w:rsid w:val="00A65FFE"/>
    <w:rsid w:val="00A67787"/>
    <w:rsid w:val="00A719F0"/>
    <w:rsid w:val="00A726D7"/>
    <w:rsid w:val="00A74E35"/>
    <w:rsid w:val="00A80853"/>
    <w:rsid w:val="00A817D2"/>
    <w:rsid w:val="00A90FDD"/>
    <w:rsid w:val="00A924F5"/>
    <w:rsid w:val="00A92CA1"/>
    <w:rsid w:val="00A96F60"/>
    <w:rsid w:val="00A97716"/>
    <w:rsid w:val="00AA1620"/>
    <w:rsid w:val="00AA1AEB"/>
    <w:rsid w:val="00AA5AEA"/>
    <w:rsid w:val="00AA6D6E"/>
    <w:rsid w:val="00AA75DF"/>
    <w:rsid w:val="00AB33CA"/>
    <w:rsid w:val="00AB58B2"/>
    <w:rsid w:val="00AB60E2"/>
    <w:rsid w:val="00AC0CA9"/>
    <w:rsid w:val="00AC388B"/>
    <w:rsid w:val="00AC40D5"/>
    <w:rsid w:val="00AC6372"/>
    <w:rsid w:val="00AC6945"/>
    <w:rsid w:val="00AD1320"/>
    <w:rsid w:val="00AD1345"/>
    <w:rsid w:val="00AD1AF0"/>
    <w:rsid w:val="00AD37D0"/>
    <w:rsid w:val="00AD5293"/>
    <w:rsid w:val="00AD5B52"/>
    <w:rsid w:val="00AD71C5"/>
    <w:rsid w:val="00AD74F0"/>
    <w:rsid w:val="00AE0AA8"/>
    <w:rsid w:val="00AE4968"/>
    <w:rsid w:val="00AE51B3"/>
    <w:rsid w:val="00AE6C85"/>
    <w:rsid w:val="00AF0E23"/>
    <w:rsid w:val="00AF2A22"/>
    <w:rsid w:val="00AF2A81"/>
    <w:rsid w:val="00AF46CE"/>
    <w:rsid w:val="00AF5807"/>
    <w:rsid w:val="00AF5ADF"/>
    <w:rsid w:val="00AF6D8A"/>
    <w:rsid w:val="00AF7FFD"/>
    <w:rsid w:val="00B00880"/>
    <w:rsid w:val="00B04CFB"/>
    <w:rsid w:val="00B05B29"/>
    <w:rsid w:val="00B05D76"/>
    <w:rsid w:val="00B07708"/>
    <w:rsid w:val="00B07C22"/>
    <w:rsid w:val="00B109AD"/>
    <w:rsid w:val="00B10D66"/>
    <w:rsid w:val="00B1210E"/>
    <w:rsid w:val="00B152FF"/>
    <w:rsid w:val="00B206AA"/>
    <w:rsid w:val="00B20DF5"/>
    <w:rsid w:val="00B20FA0"/>
    <w:rsid w:val="00B21DEB"/>
    <w:rsid w:val="00B2374E"/>
    <w:rsid w:val="00B24D9E"/>
    <w:rsid w:val="00B31FCF"/>
    <w:rsid w:val="00B3213F"/>
    <w:rsid w:val="00B34927"/>
    <w:rsid w:val="00B36470"/>
    <w:rsid w:val="00B3679B"/>
    <w:rsid w:val="00B4028B"/>
    <w:rsid w:val="00B40742"/>
    <w:rsid w:val="00B4247C"/>
    <w:rsid w:val="00B60E5F"/>
    <w:rsid w:val="00B63A14"/>
    <w:rsid w:val="00B63E9E"/>
    <w:rsid w:val="00B661E1"/>
    <w:rsid w:val="00B66206"/>
    <w:rsid w:val="00B66694"/>
    <w:rsid w:val="00B7056D"/>
    <w:rsid w:val="00B72C5A"/>
    <w:rsid w:val="00B745C4"/>
    <w:rsid w:val="00B755AF"/>
    <w:rsid w:val="00B760FE"/>
    <w:rsid w:val="00B7682B"/>
    <w:rsid w:val="00B76F58"/>
    <w:rsid w:val="00B771E0"/>
    <w:rsid w:val="00B8423F"/>
    <w:rsid w:val="00B84F79"/>
    <w:rsid w:val="00B92EBD"/>
    <w:rsid w:val="00B95B51"/>
    <w:rsid w:val="00B9731B"/>
    <w:rsid w:val="00BA1369"/>
    <w:rsid w:val="00BA51D3"/>
    <w:rsid w:val="00BB038E"/>
    <w:rsid w:val="00BB0E73"/>
    <w:rsid w:val="00BB20D6"/>
    <w:rsid w:val="00BB3633"/>
    <w:rsid w:val="00BB3E57"/>
    <w:rsid w:val="00BB4830"/>
    <w:rsid w:val="00BB5717"/>
    <w:rsid w:val="00BC2459"/>
    <w:rsid w:val="00BC293F"/>
    <w:rsid w:val="00BC39C6"/>
    <w:rsid w:val="00BC5BF1"/>
    <w:rsid w:val="00BD14F0"/>
    <w:rsid w:val="00BD1EF1"/>
    <w:rsid w:val="00BD46E0"/>
    <w:rsid w:val="00BE08E3"/>
    <w:rsid w:val="00BE0D90"/>
    <w:rsid w:val="00BE2437"/>
    <w:rsid w:val="00BE6721"/>
    <w:rsid w:val="00BE6AB2"/>
    <w:rsid w:val="00BF0262"/>
    <w:rsid w:val="00BF1D16"/>
    <w:rsid w:val="00BF1F3D"/>
    <w:rsid w:val="00BF5A9B"/>
    <w:rsid w:val="00BF69AF"/>
    <w:rsid w:val="00BF6FFB"/>
    <w:rsid w:val="00C02BC4"/>
    <w:rsid w:val="00C07A25"/>
    <w:rsid w:val="00C110B4"/>
    <w:rsid w:val="00C11CDD"/>
    <w:rsid w:val="00C12508"/>
    <w:rsid w:val="00C12806"/>
    <w:rsid w:val="00C1481C"/>
    <w:rsid w:val="00C15512"/>
    <w:rsid w:val="00C171ED"/>
    <w:rsid w:val="00C17378"/>
    <w:rsid w:val="00C175EA"/>
    <w:rsid w:val="00C17BF9"/>
    <w:rsid w:val="00C26B7B"/>
    <w:rsid w:val="00C3260C"/>
    <w:rsid w:val="00C33302"/>
    <w:rsid w:val="00C345CE"/>
    <w:rsid w:val="00C34DF2"/>
    <w:rsid w:val="00C36E2E"/>
    <w:rsid w:val="00C46E6D"/>
    <w:rsid w:val="00C51DF5"/>
    <w:rsid w:val="00C53168"/>
    <w:rsid w:val="00C539C3"/>
    <w:rsid w:val="00C55484"/>
    <w:rsid w:val="00C56639"/>
    <w:rsid w:val="00C60B3D"/>
    <w:rsid w:val="00C60C18"/>
    <w:rsid w:val="00C619D8"/>
    <w:rsid w:val="00C650F9"/>
    <w:rsid w:val="00C6677D"/>
    <w:rsid w:val="00C67D26"/>
    <w:rsid w:val="00C761F0"/>
    <w:rsid w:val="00C7667E"/>
    <w:rsid w:val="00C77F83"/>
    <w:rsid w:val="00C807D6"/>
    <w:rsid w:val="00C80DCB"/>
    <w:rsid w:val="00C86103"/>
    <w:rsid w:val="00C87617"/>
    <w:rsid w:val="00C87AC6"/>
    <w:rsid w:val="00C91735"/>
    <w:rsid w:val="00C93D89"/>
    <w:rsid w:val="00C94FCF"/>
    <w:rsid w:val="00C95181"/>
    <w:rsid w:val="00C9547B"/>
    <w:rsid w:val="00C9732B"/>
    <w:rsid w:val="00CA1734"/>
    <w:rsid w:val="00CA612F"/>
    <w:rsid w:val="00CA6B59"/>
    <w:rsid w:val="00CA7DAC"/>
    <w:rsid w:val="00CA7E53"/>
    <w:rsid w:val="00CB0134"/>
    <w:rsid w:val="00CB090C"/>
    <w:rsid w:val="00CB1829"/>
    <w:rsid w:val="00CB1B68"/>
    <w:rsid w:val="00CB2BE0"/>
    <w:rsid w:val="00CB7320"/>
    <w:rsid w:val="00CC1E41"/>
    <w:rsid w:val="00CC3FE2"/>
    <w:rsid w:val="00CC5667"/>
    <w:rsid w:val="00CD079E"/>
    <w:rsid w:val="00CD0969"/>
    <w:rsid w:val="00CD3705"/>
    <w:rsid w:val="00CD384F"/>
    <w:rsid w:val="00CD39F2"/>
    <w:rsid w:val="00CD5C14"/>
    <w:rsid w:val="00CD74DA"/>
    <w:rsid w:val="00CE2FBE"/>
    <w:rsid w:val="00CE5D89"/>
    <w:rsid w:val="00CE6EA6"/>
    <w:rsid w:val="00CE7515"/>
    <w:rsid w:val="00CE7E8E"/>
    <w:rsid w:val="00CF0BE1"/>
    <w:rsid w:val="00CF14FD"/>
    <w:rsid w:val="00CF1E88"/>
    <w:rsid w:val="00CF2001"/>
    <w:rsid w:val="00CF3E59"/>
    <w:rsid w:val="00CF513F"/>
    <w:rsid w:val="00D0037B"/>
    <w:rsid w:val="00D00561"/>
    <w:rsid w:val="00D00A89"/>
    <w:rsid w:val="00D10796"/>
    <w:rsid w:val="00D10FFA"/>
    <w:rsid w:val="00D13A29"/>
    <w:rsid w:val="00D14609"/>
    <w:rsid w:val="00D15E3F"/>
    <w:rsid w:val="00D226E1"/>
    <w:rsid w:val="00D2378A"/>
    <w:rsid w:val="00D23A51"/>
    <w:rsid w:val="00D23D8A"/>
    <w:rsid w:val="00D308DB"/>
    <w:rsid w:val="00D33642"/>
    <w:rsid w:val="00D377B4"/>
    <w:rsid w:val="00D41A65"/>
    <w:rsid w:val="00D43884"/>
    <w:rsid w:val="00D4392E"/>
    <w:rsid w:val="00D45E93"/>
    <w:rsid w:val="00D4707F"/>
    <w:rsid w:val="00D5053E"/>
    <w:rsid w:val="00D52CBE"/>
    <w:rsid w:val="00D54F2E"/>
    <w:rsid w:val="00D5695D"/>
    <w:rsid w:val="00D605F4"/>
    <w:rsid w:val="00D62174"/>
    <w:rsid w:val="00D643FB"/>
    <w:rsid w:val="00D6523E"/>
    <w:rsid w:val="00D6526F"/>
    <w:rsid w:val="00D65D60"/>
    <w:rsid w:val="00D71259"/>
    <w:rsid w:val="00D71A0F"/>
    <w:rsid w:val="00D722D4"/>
    <w:rsid w:val="00D7474D"/>
    <w:rsid w:val="00D75677"/>
    <w:rsid w:val="00D7591A"/>
    <w:rsid w:val="00D81429"/>
    <w:rsid w:val="00D85C84"/>
    <w:rsid w:val="00D86A8D"/>
    <w:rsid w:val="00D872E6"/>
    <w:rsid w:val="00D87482"/>
    <w:rsid w:val="00D90670"/>
    <w:rsid w:val="00D907D4"/>
    <w:rsid w:val="00D92DBA"/>
    <w:rsid w:val="00D933CD"/>
    <w:rsid w:val="00D96DB9"/>
    <w:rsid w:val="00DA2F0F"/>
    <w:rsid w:val="00DB3FFC"/>
    <w:rsid w:val="00DB4A57"/>
    <w:rsid w:val="00DB6077"/>
    <w:rsid w:val="00DB6E0D"/>
    <w:rsid w:val="00DB7E23"/>
    <w:rsid w:val="00DC05E6"/>
    <w:rsid w:val="00DC3CAB"/>
    <w:rsid w:val="00DC3E84"/>
    <w:rsid w:val="00DC4BCB"/>
    <w:rsid w:val="00DC686D"/>
    <w:rsid w:val="00DD00C3"/>
    <w:rsid w:val="00DE12FA"/>
    <w:rsid w:val="00DE1580"/>
    <w:rsid w:val="00DE1AB1"/>
    <w:rsid w:val="00DE1CA4"/>
    <w:rsid w:val="00DE2363"/>
    <w:rsid w:val="00DE3225"/>
    <w:rsid w:val="00DF09CE"/>
    <w:rsid w:val="00DF1C8C"/>
    <w:rsid w:val="00DF2D7E"/>
    <w:rsid w:val="00DF4350"/>
    <w:rsid w:val="00DF65BD"/>
    <w:rsid w:val="00E000DE"/>
    <w:rsid w:val="00E04991"/>
    <w:rsid w:val="00E067BE"/>
    <w:rsid w:val="00E07BEF"/>
    <w:rsid w:val="00E15736"/>
    <w:rsid w:val="00E16248"/>
    <w:rsid w:val="00E16A43"/>
    <w:rsid w:val="00E17632"/>
    <w:rsid w:val="00E20463"/>
    <w:rsid w:val="00E21861"/>
    <w:rsid w:val="00E24709"/>
    <w:rsid w:val="00E24B5F"/>
    <w:rsid w:val="00E25DB6"/>
    <w:rsid w:val="00E31B4C"/>
    <w:rsid w:val="00E33AD2"/>
    <w:rsid w:val="00E35963"/>
    <w:rsid w:val="00E374D1"/>
    <w:rsid w:val="00E40181"/>
    <w:rsid w:val="00E41261"/>
    <w:rsid w:val="00E41A25"/>
    <w:rsid w:val="00E42661"/>
    <w:rsid w:val="00E43804"/>
    <w:rsid w:val="00E44304"/>
    <w:rsid w:val="00E44853"/>
    <w:rsid w:val="00E52B56"/>
    <w:rsid w:val="00E53C19"/>
    <w:rsid w:val="00E54AFA"/>
    <w:rsid w:val="00E563C8"/>
    <w:rsid w:val="00E570B0"/>
    <w:rsid w:val="00E609DD"/>
    <w:rsid w:val="00E6129B"/>
    <w:rsid w:val="00E61CF1"/>
    <w:rsid w:val="00E71082"/>
    <w:rsid w:val="00E72879"/>
    <w:rsid w:val="00E74F3E"/>
    <w:rsid w:val="00E76686"/>
    <w:rsid w:val="00E766EB"/>
    <w:rsid w:val="00E807E0"/>
    <w:rsid w:val="00E81E29"/>
    <w:rsid w:val="00E85D87"/>
    <w:rsid w:val="00E9064E"/>
    <w:rsid w:val="00E9194C"/>
    <w:rsid w:val="00E91A2F"/>
    <w:rsid w:val="00E929B0"/>
    <w:rsid w:val="00E939C0"/>
    <w:rsid w:val="00EA0391"/>
    <w:rsid w:val="00EA1574"/>
    <w:rsid w:val="00EA1AC6"/>
    <w:rsid w:val="00EA2B49"/>
    <w:rsid w:val="00EA3F77"/>
    <w:rsid w:val="00EA5C0C"/>
    <w:rsid w:val="00EA61FA"/>
    <w:rsid w:val="00EA782C"/>
    <w:rsid w:val="00EB1D43"/>
    <w:rsid w:val="00EB21AF"/>
    <w:rsid w:val="00EB2778"/>
    <w:rsid w:val="00EB3AC8"/>
    <w:rsid w:val="00EB4680"/>
    <w:rsid w:val="00EB4B63"/>
    <w:rsid w:val="00EB4BC6"/>
    <w:rsid w:val="00EB6B19"/>
    <w:rsid w:val="00EB7C4E"/>
    <w:rsid w:val="00EC19E7"/>
    <w:rsid w:val="00EC7FB7"/>
    <w:rsid w:val="00ED0BE2"/>
    <w:rsid w:val="00ED5076"/>
    <w:rsid w:val="00ED5D1E"/>
    <w:rsid w:val="00ED6855"/>
    <w:rsid w:val="00ED7650"/>
    <w:rsid w:val="00EE0934"/>
    <w:rsid w:val="00EE2276"/>
    <w:rsid w:val="00EE3A00"/>
    <w:rsid w:val="00EE4600"/>
    <w:rsid w:val="00EE5C7A"/>
    <w:rsid w:val="00EE6194"/>
    <w:rsid w:val="00EE6B68"/>
    <w:rsid w:val="00EF0B2C"/>
    <w:rsid w:val="00EF1116"/>
    <w:rsid w:val="00EF1518"/>
    <w:rsid w:val="00EF3296"/>
    <w:rsid w:val="00EF3968"/>
    <w:rsid w:val="00EF41C2"/>
    <w:rsid w:val="00EF449C"/>
    <w:rsid w:val="00EF6D80"/>
    <w:rsid w:val="00F00ABD"/>
    <w:rsid w:val="00F019A4"/>
    <w:rsid w:val="00F029BD"/>
    <w:rsid w:val="00F0678C"/>
    <w:rsid w:val="00F06DF5"/>
    <w:rsid w:val="00F07E93"/>
    <w:rsid w:val="00F132FA"/>
    <w:rsid w:val="00F139C4"/>
    <w:rsid w:val="00F1650E"/>
    <w:rsid w:val="00F21224"/>
    <w:rsid w:val="00F30557"/>
    <w:rsid w:val="00F311A7"/>
    <w:rsid w:val="00F37186"/>
    <w:rsid w:val="00F40993"/>
    <w:rsid w:val="00F43543"/>
    <w:rsid w:val="00F4776C"/>
    <w:rsid w:val="00F5064F"/>
    <w:rsid w:val="00F50876"/>
    <w:rsid w:val="00F52F09"/>
    <w:rsid w:val="00F5365A"/>
    <w:rsid w:val="00F536FC"/>
    <w:rsid w:val="00F55B5B"/>
    <w:rsid w:val="00F563B0"/>
    <w:rsid w:val="00F570E3"/>
    <w:rsid w:val="00F57367"/>
    <w:rsid w:val="00F5769C"/>
    <w:rsid w:val="00F601EA"/>
    <w:rsid w:val="00F6045E"/>
    <w:rsid w:val="00F61332"/>
    <w:rsid w:val="00F61FB4"/>
    <w:rsid w:val="00F640CB"/>
    <w:rsid w:val="00F7017C"/>
    <w:rsid w:val="00F706AB"/>
    <w:rsid w:val="00F73064"/>
    <w:rsid w:val="00F770A7"/>
    <w:rsid w:val="00F80D91"/>
    <w:rsid w:val="00F82BB6"/>
    <w:rsid w:val="00F83770"/>
    <w:rsid w:val="00F90244"/>
    <w:rsid w:val="00F9076A"/>
    <w:rsid w:val="00F91B65"/>
    <w:rsid w:val="00F95490"/>
    <w:rsid w:val="00FA181D"/>
    <w:rsid w:val="00FA2B4B"/>
    <w:rsid w:val="00FA541A"/>
    <w:rsid w:val="00FA5E69"/>
    <w:rsid w:val="00FA5EEC"/>
    <w:rsid w:val="00FB7AC0"/>
    <w:rsid w:val="00FC0A9A"/>
    <w:rsid w:val="00FC1285"/>
    <w:rsid w:val="00FC1B60"/>
    <w:rsid w:val="00FC2A21"/>
    <w:rsid w:val="00FC2D9E"/>
    <w:rsid w:val="00FC5E0E"/>
    <w:rsid w:val="00FC7409"/>
    <w:rsid w:val="00FD0237"/>
    <w:rsid w:val="00FD049C"/>
    <w:rsid w:val="00FD5C91"/>
    <w:rsid w:val="00FD5EBD"/>
    <w:rsid w:val="00FD6ABD"/>
    <w:rsid w:val="00FD6EAB"/>
    <w:rsid w:val="00FE2FDD"/>
    <w:rsid w:val="00FE5873"/>
    <w:rsid w:val="00FF0464"/>
    <w:rsid w:val="00FF0ED5"/>
    <w:rsid w:val="00FF42F1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C2CFC"/>
  <w15:chartTrackingRefBased/>
  <w15:docId w15:val="{7286545D-E12C-4A16-BD3A-8C5B0878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9"/>
    <w:qFormat/>
    <w:rsid w:val="00FC1285"/>
    <w:pPr>
      <w:keepNext/>
      <w:keepLines/>
      <w:suppressAutoHyphens/>
      <w:spacing w:before="200" w:after="0" w:line="276" w:lineRule="auto"/>
      <w:outlineLvl w:val="2"/>
    </w:pPr>
    <w:rPr>
      <w:rFonts w:ascii="Calibri" w:eastAsia="Times New Roman" w:hAnsi="Calibri" w:cs="Calibri"/>
      <w:b/>
      <w:bCs/>
      <w:color w:val="008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6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5BF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5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873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semiHidden/>
    <w:rsid w:val="00FE5873"/>
    <w:pPr>
      <w:suppressAutoHyphens/>
      <w:spacing w:after="200" w:line="276" w:lineRule="auto"/>
    </w:pPr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5873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Stopka">
    <w:name w:val="Stopka_"/>
    <w:link w:val="Stopka1"/>
    <w:rsid w:val="00FE5873"/>
    <w:rPr>
      <w:sz w:val="19"/>
      <w:szCs w:val="19"/>
      <w:shd w:val="clear" w:color="auto" w:fill="FFFFFF"/>
    </w:rPr>
  </w:style>
  <w:style w:type="paragraph" w:customStyle="1" w:styleId="Stopka1">
    <w:name w:val="Stopka1"/>
    <w:basedOn w:val="Normalny"/>
    <w:link w:val="Stopka"/>
    <w:rsid w:val="00FE5873"/>
    <w:pPr>
      <w:widowControl w:val="0"/>
      <w:shd w:val="clear" w:color="auto" w:fill="FFFFFF"/>
      <w:spacing w:after="0" w:line="240" w:lineRule="auto"/>
      <w:jc w:val="both"/>
    </w:pPr>
    <w:rPr>
      <w:sz w:val="19"/>
      <w:szCs w:val="19"/>
    </w:rPr>
  </w:style>
  <w:style w:type="character" w:styleId="Odwoanieprzypisudolnego">
    <w:name w:val="footnote reference"/>
    <w:aliases w:val="Footnote symbol,Footnote Reference Number,times,Odwołanie przypisu,Footnote reference number,note TESI,SUPERS,EN Footnote Reference,Footnote number"/>
    <w:uiPriority w:val="99"/>
    <w:rsid w:val="00110A9F"/>
    <w:rPr>
      <w:rFonts w:cs="Times New Roman"/>
      <w:vertAlign w:val="superscript"/>
    </w:rPr>
  </w:style>
  <w:style w:type="paragraph" w:styleId="Tekstprzypisudolnego">
    <w:name w:val="footnote text"/>
    <w:aliases w:val="Tekst przypisu dolnego-poligrafia,Znak1,Znak,Podrozdział,Tekst przypisu Znak,Footnote,Podrozdzia3,-E Fuﬂnotentext,Fuﬂnotentext Ursprung,Fußnotentext Ursprung,-E Fußnotentext,Footnote text,Fußnote,Footnote Text OCR,o,Tekst przypisu"/>
    <w:basedOn w:val="Normalny"/>
    <w:link w:val="TekstprzypisudolnegoZnak"/>
    <w:rsid w:val="00110A9F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dolnego-poligrafia Znak,Znak1 Znak,Znak Znak,Podrozdział Znak,Tekst przypisu Znak Znak,Footnote Znak,Podrozdzia3 Znak,-E Fuﬂnotentext Znak,Fuﬂnotentext Ursprung Znak,Fußnotentext Ursprung Znak,Fußnote Znak"/>
    <w:basedOn w:val="Domylnaczcionkaakapitu"/>
    <w:link w:val="Tekstprzypisudolnego"/>
    <w:rsid w:val="00110A9F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Odwoaniedokomentarza">
    <w:name w:val="annotation reference"/>
    <w:semiHidden/>
    <w:rsid w:val="00110A9F"/>
    <w:rPr>
      <w:rFonts w:cs="Times New Roman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9"/>
    <w:rsid w:val="00FC1285"/>
    <w:rPr>
      <w:rFonts w:ascii="Calibri" w:eastAsia="Times New Roman" w:hAnsi="Calibri" w:cs="Calibri"/>
      <w:b/>
      <w:bCs/>
      <w:color w:val="008000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E7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C15"/>
  </w:style>
  <w:style w:type="paragraph" w:styleId="Stopka0">
    <w:name w:val="footer"/>
    <w:basedOn w:val="Normalny"/>
    <w:link w:val="StopkaZnak"/>
    <w:uiPriority w:val="99"/>
    <w:unhideWhenUsed/>
    <w:rsid w:val="009E7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0"/>
    <w:uiPriority w:val="99"/>
    <w:rsid w:val="009E7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1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985102C70BCB4DB6EC0B2C56902349" ma:contentTypeVersion="7" ma:contentTypeDescription="Utwórz nowy dokument." ma:contentTypeScope="" ma:versionID="c4561cc0affe84efaf06573acd839284">
  <xsd:schema xmlns:xsd="http://www.w3.org/2001/XMLSchema" xmlns:xs="http://www.w3.org/2001/XMLSchema" xmlns:p="http://schemas.microsoft.com/office/2006/metadata/properties" xmlns:ns3="3729b803-9a7e-4e66-a962-7193816a52b2" targetNamespace="http://schemas.microsoft.com/office/2006/metadata/properties" ma:root="true" ma:fieldsID="6e20e37384b70a5541016c7be1ee6318" ns3:_="">
    <xsd:import namespace="3729b803-9a7e-4e66-a962-7193816a52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9b803-9a7e-4e66-a962-7193816a5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EC0F3-010A-42DF-9CD8-A1C362725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29b803-9a7e-4e66-a962-7193816a5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F9453A-9F8F-456A-B141-5391172485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C0996A-2551-4F91-858B-A7521CBDDD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540C2C-D282-49F6-8F24-B68813BF7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775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Witkowski</dc:creator>
  <cp:keywords/>
  <dc:description/>
  <cp:lastModifiedBy>Wójcik Aleksandra (DOB)</cp:lastModifiedBy>
  <cp:revision>7</cp:revision>
  <cp:lastPrinted>2019-09-05T09:46:00Z</cp:lastPrinted>
  <dcterms:created xsi:type="dcterms:W3CDTF">2019-09-25T17:18:00Z</dcterms:created>
  <dcterms:modified xsi:type="dcterms:W3CDTF">2019-10-21T06:52:00Z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0x01010093985102C70BCB4DB6EC0B2C56902349</vt:lpwstr>
  </property>
</Properties>
</file>