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>O UDZIELENIE ZAMÓWIENIA NA DOSTAWĘ SPRZĘTU ELEKTRONICZNEGO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B90FAF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B90FAF">
      <w:pPr>
        <w:numPr>
          <w:ilvl w:val="0"/>
          <w:numId w:val="2"/>
        </w:numPr>
        <w:suppressAutoHyphens/>
        <w:overflowPunct w:val="0"/>
        <w:autoSpaceDE w:val="0"/>
        <w:spacing w:after="0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dostarczenie PAKIETÓW.</w:t>
      </w:r>
    </w:p>
    <w:p w:rsidR="000F3C89" w:rsidRPr="005B08A9" w:rsidRDefault="000F3C89" w:rsidP="00B90FAF">
      <w:pPr>
        <w:numPr>
          <w:ilvl w:val="0"/>
          <w:numId w:val="2"/>
        </w:numPr>
        <w:suppressAutoHyphens/>
        <w:overflowPunct w:val="0"/>
        <w:autoSpaceDE w:val="0"/>
        <w:spacing w:after="0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B90FAF">
      <w:pPr>
        <w:numPr>
          <w:ilvl w:val="0"/>
          <w:numId w:val="2"/>
        </w:numPr>
        <w:suppressAutoHyphens/>
        <w:overflowPunct w:val="0"/>
        <w:autoSpaceDE w:val="0"/>
        <w:spacing w:after="160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B90FAF">
      <w:pPr>
        <w:numPr>
          <w:ilvl w:val="0"/>
          <w:numId w:val="8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B90FAF">
      <w:pPr>
        <w:numPr>
          <w:ilvl w:val="0"/>
          <w:numId w:val="8"/>
        </w:numPr>
        <w:spacing w:after="160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B90FAF">
      <w:pPr>
        <w:numPr>
          <w:ilvl w:val="0"/>
          <w:numId w:val="7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Termin dostawy: </w:t>
      </w:r>
      <w:r w:rsidR="00B90FAF">
        <w:rPr>
          <w:rFonts w:eastAsia="Calibri" w:cs="Tahoma"/>
          <w:color w:val="auto"/>
          <w:sz w:val="20"/>
        </w:rPr>
        <w:t>do 21 dni od daty podpisania umowy</w:t>
      </w:r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B90FAF">
      <w:pPr>
        <w:numPr>
          <w:ilvl w:val="0"/>
          <w:numId w:val="7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755723" w:rsidRDefault="000F3C89" w:rsidP="00B90FAF">
      <w:pPr>
        <w:numPr>
          <w:ilvl w:val="0"/>
          <w:numId w:val="7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B90FAF">
      <w:pPr>
        <w:numPr>
          <w:ilvl w:val="0"/>
          <w:numId w:val="4"/>
        </w:numPr>
        <w:suppressAutoHyphens/>
        <w:spacing w:after="0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B90FAF">
      <w:pPr>
        <w:numPr>
          <w:ilvl w:val="0"/>
          <w:numId w:val="4"/>
        </w:numPr>
        <w:spacing w:after="120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B90FAF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lastRenderedPageBreak/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>, (słownie…………………………………………………………………..……….. złotych i ………………… groszy).</w:t>
      </w:r>
    </w:p>
    <w:p w:rsidR="000F3C89" w:rsidRPr="005B08A9" w:rsidRDefault="000F3C89" w:rsidP="00B90FAF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B90FAF">
      <w:pPr>
        <w:numPr>
          <w:ilvl w:val="6"/>
          <w:numId w:val="9"/>
        </w:numPr>
        <w:spacing w:after="0"/>
        <w:ind w:left="993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B90FAF" w:rsidRDefault="000F3C89" w:rsidP="00B90FAF">
      <w:pPr>
        <w:numPr>
          <w:ilvl w:val="6"/>
          <w:numId w:val="9"/>
        </w:numPr>
        <w:spacing w:after="0"/>
        <w:ind w:left="993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B90FAF" w:rsidRPr="00B90FAF" w:rsidRDefault="00B90FAF" w:rsidP="00B90FAF">
      <w:pPr>
        <w:pStyle w:val="Akapitzlist"/>
        <w:numPr>
          <w:ilvl w:val="0"/>
          <w:numId w:val="4"/>
        </w:numPr>
        <w:spacing w:after="0"/>
        <w:ind w:left="426"/>
        <w:rPr>
          <w:rFonts w:eastAsia="Calibri" w:cs="Tahoma"/>
          <w:color w:val="auto"/>
          <w:sz w:val="20"/>
        </w:rPr>
      </w:pPr>
      <w:r w:rsidRPr="00B90FAF">
        <w:rPr>
          <w:rFonts w:eastAsia="Calibri" w:cs="Tahoma"/>
          <w:color w:val="auto"/>
          <w:sz w:val="20"/>
          <w:lang w:val="ru-RU"/>
        </w:rPr>
        <w:t>W przypadku obowiązywania Krajowego Systemu e-Faktur, zwanego dalej „KSeF”</w:t>
      </w:r>
      <w:r w:rsidRPr="00B90FAF">
        <w:rPr>
          <w:rFonts w:eastAsia="Calibri" w:cs="Tahoma"/>
          <w:color w:val="auto"/>
          <w:sz w:val="20"/>
        </w:rPr>
        <w:t>: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Strony zgodnie postanawiają, że od dnia wejścia w życie obowiązku wystawiania faktur ustrukturyzowanych za pośrednictwem </w:t>
      </w:r>
      <w:r w:rsidRPr="00B90FAF">
        <w:rPr>
          <w:rFonts w:eastAsia="Calibri" w:cs="Tahoma"/>
          <w:color w:val="auto"/>
          <w:sz w:val="20"/>
        </w:rPr>
        <w:t>„</w:t>
      </w:r>
      <w:r w:rsidRPr="00B90FAF">
        <w:rPr>
          <w:rFonts w:eastAsia="Calibri" w:cs="Tahoma"/>
          <w:color w:val="auto"/>
          <w:sz w:val="20"/>
          <w:lang w:val="ru-RU"/>
        </w:rPr>
        <w:t xml:space="preserve">KSeF”, wszelkie faktury dokumentujące transakcje realizowane na podstawie niniejszej Umowy będą wystawiane i doręczane w formie faktury ustrukturyzowanej </w:t>
      </w:r>
      <w:r w:rsidRPr="00B90FAF">
        <w:rPr>
          <w:rFonts w:eastAsia="Calibri" w:cs="Tahoma"/>
          <w:color w:val="auto"/>
          <w:sz w:val="20"/>
        </w:rPr>
        <w:t>za pośrednictwem</w:t>
      </w:r>
      <w:r w:rsidRPr="00B90FAF">
        <w:rPr>
          <w:rFonts w:eastAsia="Calibri" w:cs="Tahoma"/>
          <w:color w:val="auto"/>
          <w:sz w:val="20"/>
          <w:lang w:val="ru-RU"/>
        </w:rPr>
        <w:t xml:space="preserve"> KSeF, zgodnie z przepisami ustawy o podatku od towarów i usług</w:t>
      </w:r>
      <w:r w:rsidRPr="00B90FAF">
        <w:rPr>
          <w:rFonts w:eastAsia="Calibri" w:cs="Tahoma"/>
          <w:color w:val="auto"/>
          <w:sz w:val="20"/>
        </w:rPr>
        <w:t xml:space="preserve"> (Dz.U. z 2025r. poz. 775)</w:t>
      </w:r>
      <w:r w:rsidRPr="00B90FAF">
        <w:rPr>
          <w:rFonts w:eastAsia="Calibri" w:cs="Tahoma"/>
          <w:color w:val="auto"/>
          <w:sz w:val="20"/>
          <w:lang w:val="ru-RU"/>
        </w:rPr>
        <w:t>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do czasu powstania obowiązku, o którym mowa w pkt. </w:t>
      </w:r>
      <w:r>
        <w:rPr>
          <w:rFonts w:eastAsia="Calibri" w:cs="Tahoma"/>
          <w:color w:val="auto"/>
          <w:sz w:val="20"/>
        </w:rPr>
        <w:t>3</w:t>
      </w:r>
      <w:r w:rsidRPr="00B90FAF">
        <w:rPr>
          <w:rFonts w:eastAsia="Calibri" w:cs="Tahoma"/>
          <w:color w:val="auto"/>
          <w:sz w:val="20"/>
        </w:rPr>
        <w:t xml:space="preserve"> lit. a niniejszej umowy</w:t>
      </w:r>
      <w:r w:rsidRPr="00B90FAF">
        <w:rPr>
          <w:rFonts w:eastAsia="Calibri" w:cs="Tahoma"/>
          <w:color w:val="auto"/>
          <w:sz w:val="20"/>
          <w:lang w:val="ru-RU"/>
        </w:rPr>
        <w:t xml:space="preserve">, faktury będą wystawiane w dotychczasowej formie wskazanej w </w:t>
      </w:r>
      <w:r w:rsidRPr="00B90FAF">
        <w:rPr>
          <w:rFonts w:eastAsia="Calibri" w:cs="Tahoma"/>
          <w:color w:val="auto"/>
          <w:sz w:val="20"/>
        </w:rPr>
        <w:t>pkt</w:t>
      </w:r>
      <w:r w:rsidRPr="00B90FAF">
        <w:rPr>
          <w:rFonts w:eastAsia="Calibri" w:cs="Tahoma"/>
          <w:color w:val="auto"/>
          <w:sz w:val="20"/>
          <w:lang w:val="ru-RU"/>
        </w:rPr>
        <w:t xml:space="preserve"> </w:t>
      </w:r>
      <w:r>
        <w:rPr>
          <w:rFonts w:eastAsia="Calibri" w:cs="Tahoma"/>
          <w:color w:val="auto"/>
          <w:sz w:val="20"/>
        </w:rPr>
        <w:t>2</w:t>
      </w:r>
      <w:r w:rsidRPr="00B90FAF">
        <w:rPr>
          <w:rFonts w:eastAsia="Calibri" w:cs="Tahoma"/>
          <w:color w:val="auto"/>
          <w:sz w:val="20"/>
          <w:lang w:val="ru-RU"/>
        </w:rPr>
        <w:t>, chyba że Strony uzgodnią wcześniejsze stosowanie faktur ustrukturyzowanych w KSeF;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>za datę doręczenia faktury ustrukturyzowanej uznaje się dzień jej udostępnienia w KSeF. Strony przyjmują, że data ta jest wiążąca dla ustalenia terminów płatności, chyba że w treści faktury wskazano inny termin</w:t>
      </w:r>
      <w:r w:rsidRPr="00B90FAF">
        <w:rPr>
          <w:rFonts w:eastAsia="Calibri" w:cs="Tahoma"/>
          <w:color w:val="auto"/>
          <w:sz w:val="20"/>
        </w:rPr>
        <w:t>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Strony zobowiązują się do współdziałania w zakresie niezbędnym dla prawidłowego wystawiania, otrzymywania i rozliczania faktur w KSeF, w szczególności do </w:t>
      </w:r>
      <w:r w:rsidRPr="00B90FAF">
        <w:rPr>
          <w:rFonts w:eastAsia="Calibri" w:cs="Tahoma"/>
          <w:color w:val="auto"/>
          <w:sz w:val="20"/>
        </w:rPr>
        <w:t xml:space="preserve">wzajemnego </w:t>
      </w:r>
      <w:r w:rsidRPr="00B90FAF">
        <w:rPr>
          <w:rFonts w:eastAsia="Calibri" w:cs="Tahoma"/>
          <w:color w:val="auto"/>
          <w:sz w:val="20"/>
          <w:lang w:val="ru-RU"/>
        </w:rPr>
        <w:t>przekazania aktualnych danych identyfikacyjnych, numerów NIP oraz</w:t>
      </w:r>
      <w:r w:rsidRPr="00B90FAF">
        <w:rPr>
          <w:rFonts w:eastAsia="Calibri" w:cs="Tahoma"/>
          <w:color w:val="auto"/>
          <w:sz w:val="20"/>
        </w:rPr>
        <w:t xml:space="preserve"> innych</w:t>
      </w:r>
      <w:r w:rsidRPr="00B90FAF">
        <w:rPr>
          <w:rFonts w:eastAsia="Calibri" w:cs="Tahoma"/>
          <w:color w:val="auto"/>
          <w:sz w:val="20"/>
          <w:lang w:val="ru-RU"/>
        </w:rPr>
        <w:t xml:space="preserve"> informacji wymaganych do obsługi faktur ustrukturyzowanych;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>Każda ze Stron zobowiązana jest niezwłocznie, nie później niż w terminie 3 dni od zaistnienia zmiany, poinformować drugą Stronę o wszelkich zmianach dotyczących danych wymaganych do prawidłowej obsługi faktur w KSeF. Informacja powinna być przekazana w formie elektronicznej, na adres e-mail wskazany w niniejszej Umowie</w:t>
      </w:r>
      <w:r w:rsidRPr="00B90FAF">
        <w:rPr>
          <w:rFonts w:eastAsia="Calibri" w:cs="Tahoma"/>
          <w:color w:val="auto"/>
          <w:sz w:val="20"/>
        </w:rPr>
        <w:t>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w przypadku niedostępności KSeF potwierdzonej oficjalnym komunikatem Ministerstwa Finansów, faktury mogą być wystawiane w formie przewidzianej przepisami prawa jako rozwiązanie awaryjne. Strony zobowiązują się stosować procedury określone w obowiązujących przepisach prawa, w szczególności wynikające z art. 106ga ust. 3 ustawy o podatku od towarów i usług (Dz.U. z 2025r. poz. 775). Faktury wystawione w trybie awaryjnym podlegają przesłaniu do KSeF w pierwszym możliwym terminie zgodnym </w:t>
      </w:r>
      <w:r w:rsidRPr="00B90FAF">
        <w:rPr>
          <w:rFonts w:eastAsia="Calibri" w:cs="Tahoma"/>
          <w:color w:val="auto"/>
          <w:sz w:val="20"/>
          <w:lang w:val="ru-RU"/>
        </w:rPr>
        <w:br/>
        <w:t>z obowiązującymi regulacjami. Strony zobowiązują się akceptować takie faktury, a ich skuteczność nie będzie kwestionowana z uwagi na czasowe ograniczenia techniczne KSeF;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>W przypadku zmiany obowiązujących przepisów prawa dotyczących zasad wystawiania faktur w KSeF lub wprowadzenia dodatkowych wymagań technicznych, Strony zobowiązują się do niezwłocznego dostosowania procedur fakturowania do nowych wymogów, bez konieczności aneksowania niniejszej Umowy</w:t>
      </w:r>
      <w:r w:rsidRPr="00B90FAF">
        <w:rPr>
          <w:rFonts w:eastAsia="Calibri" w:cs="Tahoma"/>
          <w:color w:val="auto"/>
          <w:sz w:val="20"/>
        </w:rPr>
        <w:t>.</w:t>
      </w:r>
    </w:p>
    <w:p w:rsidR="00B90FAF" w:rsidRDefault="000F3C89" w:rsidP="00B90FAF">
      <w:pPr>
        <w:pStyle w:val="Akapitzlist"/>
        <w:keepNext/>
        <w:keepLines/>
        <w:widowControl w:val="0"/>
        <w:numPr>
          <w:ilvl w:val="0"/>
          <w:numId w:val="29"/>
        </w:numPr>
        <w:shd w:val="clear" w:color="auto" w:fill="FFFFFF"/>
        <w:spacing w:after="0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B90FAF">
        <w:rPr>
          <w:rFonts w:eastAsia="Calibri" w:cs="Tahoma"/>
          <w:color w:val="auto"/>
          <w:sz w:val="20"/>
        </w:rPr>
        <w:lastRenderedPageBreak/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Default="000F3C89" w:rsidP="00B90FAF">
      <w:pPr>
        <w:pStyle w:val="Akapitzlist"/>
        <w:keepNext/>
        <w:keepLines/>
        <w:widowControl w:val="0"/>
        <w:numPr>
          <w:ilvl w:val="0"/>
          <w:numId w:val="29"/>
        </w:numPr>
        <w:shd w:val="clear" w:color="auto" w:fill="FFFFFF"/>
        <w:spacing w:after="0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B90FAF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B90FAF">
        <w:rPr>
          <w:rFonts w:eastAsia="Calibri" w:cs="Tahoma"/>
          <w:bCs/>
          <w:color w:val="auto"/>
          <w:sz w:val="20"/>
        </w:rPr>
        <w:t>§ 5</w:t>
      </w:r>
      <w:r w:rsidRPr="00B90FAF">
        <w:rPr>
          <w:rFonts w:eastAsia="Calibri" w:cs="Tahoma"/>
          <w:b/>
          <w:bCs/>
          <w:color w:val="auto"/>
          <w:sz w:val="20"/>
        </w:rPr>
        <w:t xml:space="preserve"> </w:t>
      </w:r>
      <w:r w:rsidRPr="00B90FAF">
        <w:rPr>
          <w:rFonts w:eastAsia="Calibri" w:cs="Tahoma"/>
          <w:color w:val="auto"/>
          <w:sz w:val="20"/>
        </w:rPr>
        <w:t xml:space="preserve">pkt 3 wymaga formy pisemnej </w:t>
      </w:r>
      <w:r w:rsidRPr="00B90FAF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B90FAF">
        <w:rPr>
          <w:rFonts w:eastAsia="Calibri" w:cs="Tahoma"/>
          <w:color w:val="auto"/>
          <w:sz w:val="20"/>
        </w:rPr>
        <w:t>.</w:t>
      </w:r>
    </w:p>
    <w:p w:rsidR="00B90FAF" w:rsidRPr="00B90FAF" w:rsidRDefault="00B90FAF" w:rsidP="00B90FAF">
      <w:pPr>
        <w:keepNext/>
        <w:keepLines/>
        <w:widowControl w:val="0"/>
        <w:shd w:val="clear" w:color="auto" w:fill="FFFFFF"/>
        <w:spacing w:after="0"/>
        <w:outlineLvl w:val="1"/>
        <w:rPr>
          <w:rFonts w:eastAsia="Calibri" w:cs="Tahoma"/>
          <w:color w:val="auto"/>
          <w:sz w:val="20"/>
          <w:lang w:bidi="pl-PL"/>
        </w:rPr>
      </w:pP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B90FA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B90FA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B90FA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B90FAF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B90FAF">
      <w:pPr>
        <w:numPr>
          <w:ilvl w:val="0"/>
          <w:numId w:val="5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B90FAF">
      <w:pPr>
        <w:numPr>
          <w:ilvl w:val="0"/>
          <w:numId w:val="6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t>§13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Pr="005B08A9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lastRenderedPageBreak/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5B08A9" w:rsidRPr="00FF7A9B" w:rsidRDefault="000F3C8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bookmarkEnd w:id="1"/>
    <w:p w:rsidR="00B63A1B" w:rsidRDefault="00B63A1B" w:rsidP="00B63A1B">
      <w:pPr>
        <w:spacing w:after="0" w:line="256" w:lineRule="auto"/>
        <w:rPr>
          <w:rFonts w:cs="Tahoma"/>
          <w:b/>
          <w:color w:val="auto"/>
          <w:sz w:val="22"/>
          <w:szCs w:val="22"/>
        </w:rPr>
      </w:pPr>
      <w:r>
        <w:rPr>
          <w:rFonts w:cs="Tahoma"/>
          <w:b/>
          <w:color w:val="auto"/>
          <w:sz w:val="22"/>
          <w:szCs w:val="22"/>
        </w:rPr>
        <w:lastRenderedPageBreak/>
        <w:t>Załącznik nr 1</w:t>
      </w:r>
    </w:p>
    <w:p w:rsidR="00B63A1B" w:rsidRDefault="00B63A1B" w:rsidP="00B63A1B">
      <w:pPr>
        <w:spacing w:after="0" w:line="256" w:lineRule="auto"/>
        <w:rPr>
          <w:rFonts w:cs="Tahoma"/>
          <w:b/>
          <w:color w:val="auto"/>
          <w:sz w:val="22"/>
          <w:szCs w:val="22"/>
        </w:rPr>
      </w:pPr>
    </w:p>
    <w:p w:rsidR="00FB0C52" w:rsidRPr="00B32E74" w:rsidRDefault="00FB0C52" w:rsidP="00FB0C52">
      <w:pPr>
        <w:spacing w:after="0"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PAKIET I – </w:t>
      </w:r>
      <w:r>
        <w:rPr>
          <w:rFonts w:eastAsia="Calibri" w:cs="Tahoma"/>
          <w:b/>
          <w:color w:val="auto"/>
          <w:sz w:val="20"/>
        </w:rPr>
        <w:t>5</w:t>
      </w:r>
      <w:r w:rsidRPr="00B32E74">
        <w:rPr>
          <w:rFonts w:eastAsia="Calibri" w:cs="Tahoma"/>
          <w:b/>
          <w:color w:val="auto"/>
          <w:sz w:val="20"/>
        </w:rPr>
        <w:t xml:space="preserve"> szt.</w:t>
      </w:r>
    </w:p>
    <w:p w:rsidR="00FB0C52" w:rsidRPr="00B32E74" w:rsidRDefault="00FB0C52" w:rsidP="00FB0C52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Dell Laptop Dell Pro 16 PC16250 W11P U7 255U/16GB/512GB </w:t>
      </w:r>
    </w:p>
    <w:p w:rsidR="00FB0C52" w:rsidRPr="00B32E74" w:rsidRDefault="00FB0C52" w:rsidP="00FB0C52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minimum: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Procesor Intel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Core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Ultra 7 255U (12 rdzeni, do 5,2 GHz)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Zintegrowana karta graficzna Intel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Pamięć 16</w:t>
      </w:r>
      <w:r>
        <w:rPr>
          <w:rFonts w:eastAsia="Times New Roman" w:cs="Tahoma"/>
          <w:color w:val="auto"/>
          <w:sz w:val="20"/>
          <w:lang w:eastAsia="pl-PL"/>
        </w:rPr>
        <w:t xml:space="preserve"> </w:t>
      </w:r>
      <w:r w:rsidRPr="00EF0E0B">
        <w:rPr>
          <w:rFonts w:eastAsia="Times New Roman" w:cs="Tahoma"/>
          <w:color w:val="auto"/>
          <w:sz w:val="20"/>
          <w:lang w:eastAsia="pl-PL"/>
        </w:rPr>
        <w:t>GB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Dysk</w:t>
      </w:r>
      <w:r>
        <w:rPr>
          <w:rFonts w:eastAsia="Times New Roman" w:cs="Tahoma"/>
          <w:color w:val="auto"/>
          <w:sz w:val="20"/>
          <w:lang w:eastAsia="pl-PL"/>
        </w:rPr>
        <w:t xml:space="preserve"> M.2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SSD 512 GB 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LCD Wyświetlacz 16″  powłoka </w:t>
      </w:r>
      <w:r>
        <w:rPr>
          <w:rFonts w:eastAsia="Times New Roman" w:cs="Tahoma"/>
          <w:color w:val="auto"/>
          <w:sz w:val="20"/>
          <w:lang w:eastAsia="pl-PL"/>
        </w:rPr>
        <w:t>matowa</w:t>
      </w:r>
      <w:r w:rsidRPr="00EF0E0B">
        <w:rPr>
          <w:rFonts w:eastAsia="Times New Roman" w:cs="Tahoma"/>
          <w:color w:val="auto"/>
          <w:sz w:val="20"/>
          <w:lang w:eastAsia="pl-PL"/>
        </w:rPr>
        <w:t>, 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Kamera FHD HDR z IR, rozpoznawanie twarzy, czasowa redukcja szumów, przysłona, mikrofon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podświetlana klawiatura  + klawiatur</w:t>
      </w:r>
      <w:r>
        <w:rPr>
          <w:rFonts w:eastAsia="Times New Roman" w:cs="Tahoma"/>
          <w:color w:val="auto"/>
          <w:sz w:val="20"/>
          <w:lang w:eastAsia="pl-PL"/>
        </w:rPr>
        <w:t>a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numeryczn</w:t>
      </w:r>
      <w:r>
        <w:rPr>
          <w:rFonts w:eastAsia="Times New Roman" w:cs="Tahoma"/>
          <w:color w:val="auto"/>
          <w:sz w:val="20"/>
          <w:lang w:eastAsia="pl-PL"/>
        </w:rPr>
        <w:t>a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Karta sieci bezprzewodowej Intel(R) Wi-Fi 7 (6E/6, jeśli tryb 7 jest niedostępny) 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Bateria podstawowa 55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Wh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obsługą funkcji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Boost</w:t>
      </w:r>
      <w:proofErr w:type="spellEnd"/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Dokowanie: Tak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USB: </w:t>
      </w:r>
      <w:r w:rsidRPr="00EF0E0B">
        <w:rPr>
          <w:rFonts w:eastAsia="Times New Roman"/>
          <w:color w:val="000000"/>
          <w:sz w:val="20"/>
        </w:rPr>
        <w:t xml:space="preserve">2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 xml:space="preserve">-A Gen 1, </w:t>
      </w:r>
      <w:r>
        <w:rPr>
          <w:rFonts w:eastAsia="Times New Roman"/>
          <w:color w:val="000000"/>
          <w:sz w:val="20"/>
        </w:rPr>
        <w:t>1</w:t>
      </w:r>
      <w:r w:rsidRPr="00EF0E0B">
        <w:rPr>
          <w:rFonts w:eastAsia="Times New Roman"/>
          <w:color w:val="000000"/>
          <w:sz w:val="20"/>
        </w:rPr>
        <w:t xml:space="preserve">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>-</w:t>
      </w:r>
      <w:r>
        <w:rPr>
          <w:rFonts w:eastAsia="Times New Roman"/>
          <w:color w:val="000000"/>
          <w:sz w:val="20"/>
        </w:rPr>
        <w:t>C</w:t>
      </w:r>
      <w:r w:rsidRPr="00EF0E0B">
        <w:rPr>
          <w:rFonts w:eastAsia="Times New Roman"/>
          <w:color w:val="000000"/>
          <w:sz w:val="20"/>
        </w:rPr>
        <w:t xml:space="preserve"> Gen </w:t>
      </w:r>
      <w:r>
        <w:rPr>
          <w:rFonts w:eastAsia="Times New Roman"/>
          <w:color w:val="000000"/>
          <w:sz w:val="20"/>
        </w:rPr>
        <w:t>2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video: 1x HDMI, 1x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Zasilacz sieciowy 65 W  ze złączem USB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>-C</w:t>
      </w:r>
      <w:r>
        <w:rPr>
          <w:rFonts w:eastAsia="Times New Roman" w:cs="Tahoma"/>
          <w:color w:val="auto"/>
          <w:sz w:val="20"/>
          <w:lang w:eastAsia="pl-PL"/>
        </w:rPr>
        <w:t xml:space="preserve"> wyposażony w europejski przewód </w:t>
      </w:r>
      <w:proofErr w:type="spellStart"/>
      <w:r>
        <w:rPr>
          <w:rFonts w:eastAsia="Times New Roman" w:cs="Tahoma"/>
          <w:color w:val="auto"/>
          <w:sz w:val="20"/>
          <w:lang w:eastAsia="pl-PL"/>
        </w:rPr>
        <w:t>zasilajacy</w:t>
      </w:r>
      <w:proofErr w:type="spellEnd"/>
    </w:p>
    <w:p w:rsidR="00FB0C52" w:rsidRPr="00AB423F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System operacyjny Windows 11 Pro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 xml:space="preserve">Wyposażenie: torba </w:t>
      </w:r>
    </w:p>
    <w:p w:rsidR="00FB0C52" w:rsidRPr="00EF0E0B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Usługa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ProSupport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serwisem na miejscu w następnym dniu roboczym,</w:t>
      </w:r>
    </w:p>
    <w:p w:rsidR="00FB0C52" w:rsidRDefault="00FB0C52" w:rsidP="00FB0C52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Times New Roman" w:cs="Tahoma"/>
          <w:color w:val="auto"/>
          <w:sz w:val="20"/>
          <w:lang w:eastAsia="pl-PL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3 letnia ochrona przed przypadkowymi uszkodzeniami</w:t>
      </w:r>
    </w:p>
    <w:p w:rsidR="00FB0C52" w:rsidRDefault="00FB0C52" w:rsidP="00FB0C52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FB0C52" w:rsidRPr="00C23B0B" w:rsidRDefault="00FB0C52" w:rsidP="00FB0C52">
      <w:pPr>
        <w:spacing w:after="0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 xml:space="preserve">PAKIET II – </w:t>
      </w:r>
      <w:r>
        <w:rPr>
          <w:rFonts w:eastAsia="Calibri" w:cs="Tahoma"/>
          <w:b/>
          <w:color w:val="auto"/>
          <w:sz w:val="20"/>
        </w:rPr>
        <w:t>3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FB0C52" w:rsidRPr="00C23B0B" w:rsidRDefault="00FB0C52" w:rsidP="00FB0C52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Uchwyty do monitorów montowany do biurka NF12</w:t>
      </w:r>
    </w:p>
    <w:p w:rsidR="00FB0C52" w:rsidRPr="00C23B0B" w:rsidRDefault="00FB0C52" w:rsidP="00FB0C52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do dwóch monitorów / telewizorów (2x) 10"- 30"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maksymalny udźwig: 20 kg (2 x 10 kg)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kąta pochylenia +85 ~ -15°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obrotu ekranu prawo-lewo ±90°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obrót ramienia o 180°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obrotu względem osi monitora 360° - funkcja PIVOT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wysokości od 200 -340 mm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maksymalny rozstaw ramion 720 mm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montaż do blatu o grubości: 20mm ~ 100 mm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kompatybilny z VESA (rozstaw otworów montażowych) norma: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VESA 75 ( odstęp otworów 75mm x 75 mm)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VESA 100 ( odstęp otworów 100mm x 100 mm)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bCs/>
          <w:color w:val="auto"/>
          <w:sz w:val="20"/>
        </w:rPr>
        <w:t>pełna regulacja 3D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system zarządzania kablami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montaż na krawędzi biurka za pomocą podwójnego zacisku</w:t>
      </w:r>
    </w:p>
    <w:p w:rsidR="00FB0C52" w:rsidRPr="00C23B0B" w:rsidRDefault="00FB0C52" w:rsidP="00FB0C52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SKŁAD ZESTAWU:  uchwyt,  komplet śrub,  instrukcja montaż</w:t>
      </w:r>
    </w:p>
    <w:p w:rsidR="00FB0C52" w:rsidRDefault="00FB0C52" w:rsidP="00FB0C52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FB0C52" w:rsidRDefault="00FB0C52" w:rsidP="00FB0C52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FB0C52" w:rsidRPr="00C23B0B" w:rsidRDefault="00FB0C52" w:rsidP="00FB0C52">
      <w:pPr>
        <w:spacing w:after="0"/>
        <w:rPr>
          <w:rFonts w:eastAsia="Calibri" w:cs="Tahoma"/>
          <w:b/>
          <w:color w:val="auto"/>
          <w:sz w:val="20"/>
        </w:rPr>
      </w:pPr>
      <w:bookmarkStart w:id="2" w:name="_Hlk190244143"/>
      <w:bookmarkStart w:id="3" w:name="_Hlk196463720"/>
      <w:r w:rsidRPr="00C23B0B">
        <w:rPr>
          <w:rFonts w:eastAsia="Calibri" w:cs="Tahoma"/>
          <w:b/>
          <w:color w:val="auto"/>
          <w:sz w:val="20"/>
        </w:rPr>
        <w:t>PAKIET I</w:t>
      </w:r>
      <w:r>
        <w:rPr>
          <w:rFonts w:eastAsia="Calibri" w:cs="Tahoma"/>
          <w:b/>
          <w:color w:val="auto"/>
          <w:sz w:val="20"/>
        </w:rPr>
        <w:t>II</w:t>
      </w:r>
      <w:r w:rsidRPr="00C23B0B">
        <w:rPr>
          <w:rFonts w:eastAsia="Calibri" w:cs="Tahoma"/>
          <w:b/>
          <w:color w:val="auto"/>
          <w:sz w:val="20"/>
        </w:rPr>
        <w:t xml:space="preserve"> – </w:t>
      </w:r>
      <w:r>
        <w:rPr>
          <w:rFonts w:eastAsia="Calibri" w:cs="Tahoma"/>
          <w:b/>
          <w:color w:val="auto"/>
          <w:sz w:val="20"/>
        </w:rPr>
        <w:t>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bookmarkEnd w:id="2"/>
    <w:bookmarkEnd w:id="3"/>
    <w:p w:rsidR="00FB0C52" w:rsidRDefault="00FB0C52" w:rsidP="00FB0C52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7B6CCF">
        <w:rPr>
          <w:rFonts w:eastAsia="Calibri" w:cs="Tahoma"/>
          <w:b/>
          <w:color w:val="auto"/>
          <w:sz w:val="20"/>
        </w:rPr>
        <w:t>Monitor AOC 23,8" 24V5CW/BK</w:t>
      </w:r>
    </w:p>
    <w:p w:rsidR="00FB0C52" w:rsidRPr="00C23B0B" w:rsidRDefault="00FB0C52" w:rsidP="00FB0C52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FB0C52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bookmarkStart w:id="4" w:name="_Hlk223430449"/>
      <w:r w:rsidRPr="00C23B0B">
        <w:rPr>
          <w:rFonts w:eastAsia="Calibri" w:cs="Tahoma"/>
          <w:color w:val="auto"/>
          <w:sz w:val="20"/>
        </w:rPr>
        <w:t>przekątna ekranu: min 23,8</w:t>
      </w:r>
    </w:p>
    <w:p w:rsidR="00FB0C52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powłoka matowa</w:t>
      </w:r>
      <w:r w:rsidRPr="00C23B0B">
        <w:rPr>
          <w:rFonts w:eastAsia="Calibri" w:cs="Tahoma"/>
          <w:color w:val="auto"/>
          <w:sz w:val="20"/>
        </w:rPr>
        <w:t xml:space="preserve"> </w:t>
      </w:r>
    </w:p>
    <w:p w:rsidR="00FB0C52" w:rsidRPr="00D550A1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wbudowana kamera i mikrofon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rozdzielczość ekranu: 1920 x 1080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format ekranu: 16:9 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lastRenderedPageBreak/>
        <w:t xml:space="preserve">regulacja i ergonomia: regulacja obrotu, regulacja nachylenia, Regulacja wysokości, Funkcja PIVOT 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wyjścia\wejścia: HDMI – 1 szt.,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– 1 szt. 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wbudowane głośniki </w:t>
      </w:r>
    </w:p>
    <w:p w:rsidR="00FB0C52" w:rsidRPr="00C23B0B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( min. 3m)</w:t>
      </w:r>
    </w:p>
    <w:p w:rsidR="00FB0C52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gwarancja: 36 miesięcy</w:t>
      </w:r>
    </w:p>
    <w:bookmarkEnd w:id="4"/>
    <w:p w:rsidR="00FB0C52" w:rsidRDefault="00FB0C52" w:rsidP="00FB0C52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FB0C52" w:rsidRDefault="00FB0C52" w:rsidP="00FB0C52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</w:p>
    <w:p w:rsidR="00FB0C52" w:rsidRPr="00B32E74" w:rsidRDefault="00FB0C52" w:rsidP="00FB0C52">
      <w:pPr>
        <w:spacing w:after="0"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PAKIET </w:t>
      </w:r>
      <w:r>
        <w:rPr>
          <w:rFonts w:eastAsia="Calibri" w:cs="Tahoma"/>
          <w:b/>
          <w:color w:val="auto"/>
          <w:sz w:val="20"/>
        </w:rPr>
        <w:t>IV</w:t>
      </w:r>
      <w:r w:rsidRPr="00B32E74">
        <w:rPr>
          <w:rFonts w:eastAsia="Calibri" w:cs="Tahoma"/>
          <w:b/>
          <w:color w:val="auto"/>
          <w:sz w:val="20"/>
        </w:rPr>
        <w:t xml:space="preserve"> –</w:t>
      </w:r>
      <w:r>
        <w:rPr>
          <w:rFonts w:eastAsia="Calibri" w:cs="Tahoma"/>
          <w:b/>
          <w:color w:val="auto"/>
          <w:sz w:val="20"/>
        </w:rPr>
        <w:t>2</w:t>
      </w:r>
      <w:r w:rsidRPr="00B32E74">
        <w:rPr>
          <w:rFonts w:eastAsia="Calibri" w:cs="Tahoma"/>
          <w:b/>
          <w:color w:val="auto"/>
          <w:sz w:val="20"/>
        </w:rPr>
        <w:t xml:space="preserve"> szt.</w:t>
      </w:r>
    </w:p>
    <w:p w:rsidR="00FB0C52" w:rsidRDefault="00FB0C52" w:rsidP="00FB0C52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Baterie do laptopów:</w:t>
      </w:r>
    </w:p>
    <w:p w:rsidR="00FB0C52" w:rsidRPr="00D052D3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Calibri" w:cs="Tahoma"/>
          <w:b/>
          <w:color w:val="auto"/>
          <w:sz w:val="20"/>
        </w:rPr>
      </w:pPr>
      <w:r w:rsidRPr="00D052D3">
        <w:rPr>
          <w:rFonts w:eastAsia="Times New Roman" w:cs="Tahoma"/>
          <w:color w:val="auto"/>
          <w:sz w:val="20"/>
          <w:lang w:eastAsia="pl-PL"/>
        </w:rPr>
        <w:t xml:space="preserve">pasująca do modelu Dell </w:t>
      </w:r>
      <w:proofErr w:type="spellStart"/>
      <w:r w:rsidRPr="00D052D3">
        <w:rPr>
          <w:rFonts w:eastAsia="Times New Roman" w:cs="Tahoma"/>
          <w:color w:val="auto"/>
          <w:sz w:val="20"/>
          <w:lang w:eastAsia="pl-PL"/>
        </w:rPr>
        <w:t>Vostro</w:t>
      </w:r>
      <w:proofErr w:type="spellEnd"/>
      <w:r w:rsidRPr="00D052D3">
        <w:rPr>
          <w:rFonts w:eastAsia="Times New Roman" w:cs="Tahoma"/>
          <w:color w:val="auto"/>
          <w:sz w:val="20"/>
          <w:lang w:eastAsia="pl-PL"/>
        </w:rPr>
        <w:t xml:space="preserve"> 3560 o pojemności min. 6600 </w:t>
      </w:r>
      <w:proofErr w:type="spellStart"/>
      <w:r w:rsidRPr="00D052D3">
        <w:rPr>
          <w:rFonts w:eastAsia="Times New Roman" w:cs="Tahoma"/>
          <w:color w:val="auto"/>
          <w:sz w:val="20"/>
          <w:lang w:eastAsia="pl-PL"/>
        </w:rPr>
        <w:t>mAh</w:t>
      </w:r>
      <w:proofErr w:type="spellEnd"/>
      <w:r>
        <w:rPr>
          <w:rFonts w:eastAsia="Times New Roman" w:cs="Tahoma"/>
          <w:color w:val="auto"/>
          <w:sz w:val="20"/>
          <w:lang w:eastAsia="pl-PL"/>
        </w:rPr>
        <w:t>; stan: fabrycznie nowa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– 1 sztuka</w:t>
      </w:r>
    </w:p>
    <w:p w:rsidR="00FB0C52" w:rsidRPr="00D052D3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Calibri" w:cs="Tahoma"/>
          <w:b/>
          <w:color w:val="auto"/>
          <w:sz w:val="20"/>
        </w:rPr>
      </w:pPr>
      <w:r w:rsidRPr="00D052D3">
        <w:rPr>
          <w:rFonts w:eastAsia="Times New Roman" w:cs="Tahoma"/>
          <w:color w:val="auto"/>
          <w:sz w:val="20"/>
          <w:lang w:eastAsia="pl-PL"/>
        </w:rPr>
        <w:t xml:space="preserve">pasująca do modelu Dell </w:t>
      </w:r>
      <w:proofErr w:type="spellStart"/>
      <w:r>
        <w:rPr>
          <w:rFonts w:eastAsia="Times New Roman" w:cs="Tahoma"/>
          <w:color w:val="auto"/>
          <w:sz w:val="20"/>
          <w:lang w:eastAsia="pl-PL"/>
        </w:rPr>
        <w:t>Lattitude</w:t>
      </w:r>
      <w:proofErr w:type="spellEnd"/>
      <w:r w:rsidRPr="00D052D3">
        <w:rPr>
          <w:rFonts w:eastAsia="Times New Roman" w:cs="Tahoma"/>
          <w:color w:val="auto"/>
          <w:sz w:val="20"/>
          <w:lang w:eastAsia="pl-PL"/>
        </w:rPr>
        <w:t xml:space="preserve"> </w:t>
      </w:r>
      <w:r>
        <w:rPr>
          <w:rFonts w:eastAsia="Times New Roman" w:cs="Tahoma"/>
          <w:color w:val="auto"/>
          <w:sz w:val="20"/>
          <w:lang w:eastAsia="pl-PL"/>
        </w:rPr>
        <w:t>5580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o pojemności min. </w:t>
      </w:r>
      <w:r>
        <w:rPr>
          <w:rFonts w:eastAsia="Times New Roman" w:cs="Tahoma"/>
          <w:color w:val="auto"/>
          <w:sz w:val="20"/>
          <w:lang w:eastAsia="pl-PL"/>
        </w:rPr>
        <w:t>29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00 </w:t>
      </w:r>
      <w:proofErr w:type="spellStart"/>
      <w:r w:rsidRPr="00D052D3">
        <w:rPr>
          <w:rFonts w:eastAsia="Times New Roman" w:cs="Tahoma"/>
          <w:color w:val="auto"/>
          <w:sz w:val="20"/>
          <w:lang w:eastAsia="pl-PL"/>
        </w:rPr>
        <w:t>mAh</w:t>
      </w:r>
      <w:proofErr w:type="spellEnd"/>
      <w:r>
        <w:rPr>
          <w:rFonts w:eastAsia="Times New Roman" w:cs="Tahoma"/>
          <w:color w:val="auto"/>
          <w:sz w:val="20"/>
          <w:lang w:eastAsia="pl-PL"/>
        </w:rPr>
        <w:t>; napięcie 11,4V;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</w:t>
      </w:r>
      <w:r>
        <w:rPr>
          <w:rFonts w:eastAsia="Times New Roman" w:cs="Tahoma"/>
          <w:color w:val="auto"/>
          <w:sz w:val="20"/>
          <w:lang w:eastAsia="pl-PL"/>
        </w:rPr>
        <w:t>stan: fabrycznie nowa</w:t>
      </w:r>
      <w:r w:rsidRPr="00D052D3">
        <w:rPr>
          <w:rFonts w:eastAsia="Times New Roman" w:cs="Tahoma"/>
          <w:color w:val="auto"/>
          <w:sz w:val="20"/>
          <w:lang w:eastAsia="pl-PL"/>
        </w:rPr>
        <w:t>– 1 sztuka</w:t>
      </w:r>
    </w:p>
    <w:p w:rsidR="00FB0C52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</w:p>
    <w:p w:rsidR="00FB0C52" w:rsidRPr="006005B0" w:rsidRDefault="00FB0C52" w:rsidP="00FB0C52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6005B0">
        <w:rPr>
          <w:rFonts w:eastAsia="Calibri" w:cs="Tahoma"/>
          <w:b/>
          <w:color w:val="auto"/>
          <w:sz w:val="20"/>
        </w:rPr>
        <w:t>PAKIET V – 4 szt.</w:t>
      </w:r>
    </w:p>
    <w:p w:rsidR="00FB0C52" w:rsidRPr="006005B0" w:rsidRDefault="00FB0C52" w:rsidP="00FB0C52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6005B0">
        <w:rPr>
          <w:rFonts w:eastAsia="Calibri" w:cs="Tahoma"/>
          <w:b/>
          <w:color w:val="auto"/>
          <w:sz w:val="20"/>
        </w:rPr>
        <w:t>Fotel biurowy ergonomiczny obrotowy z podłokietnikiem 4D GERD</w:t>
      </w:r>
    </w:p>
    <w:p w:rsidR="00FB0C52" w:rsidRPr="006005B0" w:rsidRDefault="00FB0C52" w:rsidP="00FB0C52">
      <w:pPr>
        <w:spacing w:after="0"/>
        <w:ind w:firstLine="360"/>
        <w:rPr>
          <w:rFonts w:eastAsia="Calibri" w:cs="Tahoma"/>
          <w:color w:val="auto"/>
          <w:sz w:val="20"/>
        </w:rPr>
      </w:pPr>
      <w:r w:rsidRPr="006005B0">
        <w:rPr>
          <w:rFonts w:eastAsia="Calibri" w:cs="Tahoma"/>
          <w:color w:val="auto"/>
          <w:sz w:val="20"/>
        </w:rPr>
        <w:t>Parametry minimum: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chromowana metalowa podstawa jezdna 350 mm z cichymi kółkami nylonowymi o gr. 60 mm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materiał podstawy: stal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podnośnik gazowy klasy 3: CLASS 3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oparcie i zagłówek z oddychającej wysokiej jakości siatki: TAK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siedzisko pokryte przyjemną tkaniną wypełnione gęstą pianką: TAK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regulowane podparcie lędźwi: TAK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regulacja wysokości siedziska i oparcia z możliwością blokady: zakres 90 - 130 st.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tylna rama wykonana z nylonu: TAK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regulacja podłokietnika 4D: wysokość, przód &amp; tył, obrotowa podstawa 360 st., lewo &amp; prawo górna podpórka</w:t>
      </w:r>
    </w:p>
    <w:p w:rsidR="00FB0C52" w:rsidRPr="006005B0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regulowany zagłówek: wysokość, kąt pochylenia 50 st.</w:t>
      </w:r>
    </w:p>
    <w:p w:rsidR="00FB0C52" w:rsidRPr="00B871C9" w:rsidRDefault="00FB0C52" w:rsidP="00FB0C52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minimalny udźwig [kg]: 110</w:t>
      </w:r>
    </w:p>
    <w:p w:rsidR="00FB0C52" w:rsidRPr="006005B0" w:rsidRDefault="00FB0C52" w:rsidP="00FB0C52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6005B0">
        <w:rPr>
          <w:rFonts w:eastAsia="Calibri" w:cs="Tahoma"/>
          <w:b/>
          <w:color w:val="auto"/>
          <w:sz w:val="20"/>
        </w:rPr>
        <w:t xml:space="preserve">PAKIET VI – </w:t>
      </w:r>
      <w:r>
        <w:rPr>
          <w:rFonts w:eastAsia="Calibri" w:cs="Tahoma"/>
          <w:b/>
          <w:color w:val="auto"/>
          <w:sz w:val="20"/>
        </w:rPr>
        <w:t>1</w:t>
      </w:r>
      <w:r w:rsidRPr="006005B0">
        <w:rPr>
          <w:rFonts w:eastAsia="Calibri" w:cs="Tahoma"/>
          <w:b/>
          <w:color w:val="auto"/>
          <w:sz w:val="20"/>
        </w:rPr>
        <w:t xml:space="preserve"> szt.</w:t>
      </w:r>
    </w:p>
    <w:p w:rsidR="00FB0C52" w:rsidRPr="006005B0" w:rsidRDefault="00FB0C52" w:rsidP="00FB0C52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 xml:space="preserve">Telefon </w:t>
      </w:r>
      <w:r w:rsidRPr="00B06937">
        <w:rPr>
          <w:rFonts w:eastAsia="Calibri" w:cs="Tahoma"/>
          <w:b/>
          <w:color w:val="auto"/>
          <w:sz w:val="20"/>
        </w:rPr>
        <w:t xml:space="preserve">Xiaomi </w:t>
      </w:r>
      <w:proofErr w:type="spellStart"/>
      <w:r w:rsidRPr="00B06937">
        <w:rPr>
          <w:rFonts w:eastAsia="Calibri" w:cs="Tahoma"/>
          <w:b/>
          <w:color w:val="auto"/>
          <w:sz w:val="20"/>
        </w:rPr>
        <w:t>Redmi</w:t>
      </w:r>
      <w:proofErr w:type="spellEnd"/>
      <w:r w:rsidRPr="00B06937">
        <w:rPr>
          <w:rFonts w:eastAsia="Calibri" w:cs="Tahoma"/>
          <w:b/>
          <w:color w:val="auto"/>
          <w:sz w:val="20"/>
        </w:rPr>
        <w:t xml:space="preserve"> 15</w:t>
      </w:r>
    </w:p>
    <w:p w:rsidR="00FB0C52" w:rsidRDefault="00FB0C52" w:rsidP="00FB0C52">
      <w:pPr>
        <w:spacing w:after="0"/>
        <w:ind w:firstLine="360"/>
        <w:rPr>
          <w:rFonts w:eastAsia="Calibri" w:cs="Tahoma"/>
          <w:color w:val="auto"/>
          <w:sz w:val="20"/>
        </w:rPr>
      </w:pPr>
      <w:r w:rsidRPr="006005B0">
        <w:rPr>
          <w:rFonts w:eastAsia="Calibri" w:cs="Tahoma"/>
          <w:color w:val="auto"/>
          <w:sz w:val="20"/>
        </w:rPr>
        <w:t>Parametry minimum: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Parametry minimum: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Wyświetlacz: 6.9", 2340 x 1080px, LCD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Pamięć RAM: </w:t>
      </w:r>
      <w:r>
        <w:rPr>
          <w:rFonts w:eastAsia="Calibri" w:cs="Tahoma"/>
          <w:color w:val="auto"/>
          <w:sz w:val="20"/>
        </w:rPr>
        <w:t>8</w:t>
      </w:r>
      <w:r w:rsidRPr="00B06937">
        <w:rPr>
          <w:rFonts w:eastAsia="Calibri" w:cs="Tahoma"/>
          <w:color w:val="auto"/>
          <w:sz w:val="20"/>
        </w:rPr>
        <w:t xml:space="preserve"> GB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Pamięć wbudowana [GB]: 256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Pojemność akumulatora [</w:t>
      </w:r>
      <w:proofErr w:type="spellStart"/>
      <w:r w:rsidRPr="00B06937">
        <w:rPr>
          <w:rFonts w:eastAsia="Calibri" w:cs="Tahoma"/>
          <w:color w:val="auto"/>
          <w:sz w:val="20"/>
        </w:rPr>
        <w:t>mAh</w:t>
      </w:r>
      <w:proofErr w:type="spellEnd"/>
      <w:r w:rsidRPr="00B06937">
        <w:rPr>
          <w:rFonts w:eastAsia="Calibri" w:cs="Tahoma"/>
          <w:color w:val="auto"/>
          <w:sz w:val="20"/>
        </w:rPr>
        <w:t xml:space="preserve">]: </w:t>
      </w:r>
      <w:r>
        <w:rPr>
          <w:rFonts w:eastAsia="Calibri" w:cs="Tahoma"/>
          <w:color w:val="auto"/>
          <w:sz w:val="20"/>
        </w:rPr>
        <w:t>70</w:t>
      </w:r>
      <w:r w:rsidRPr="00B06937">
        <w:rPr>
          <w:rFonts w:eastAsia="Calibri" w:cs="Tahoma"/>
          <w:color w:val="auto"/>
          <w:sz w:val="20"/>
        </w:rPr>
        <w:t>00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Procesor: </w:t>
      </w:r>
      <w:proofErr w:type="spellStart"/>
      <w:r w:rsidRPr="00B06937">
        <w:rPr>
          <w:rFonts w:eastAsia="Calibri" w:cs="Tahoma"/>
          <w:color w:val="auto"/>
          <w:sz w:val="20"/>
        </w:rPr>
        <w:t>Qualcomm</w:t>
      </w:r>
      <w:proofErr w:type="spellEnd"/>
      <w:r w:rsidRPr="00B06937">
        <w:rPr>
          <w:rFonts w:eastAsia="Calibri" w:cs="Tahoma"/>
          <w:color w:val="auto"/>
          <w:sz w:val="20"/>
        </w:rPr>
        <w:t xml:space="preserve"> </w:t>
      </w:r>
      <w:proofErr w:type="spellStart"/>
      <w:r w:rsidRPr="00B06937">
        <w:rPr>
          <w:rFonts w:eastAsia="Calibri" w:cs="Tahoma"/>
          <w:color w:val="auto"/>
          <w:sz w:val="20"/>
        </w:rPr>
        <w:t>Snapdragon</w:t>
      </w:r>
      <w:proofErr w:type="spellEnd"/>
      <w:r w:rsidRPr="00B06937">
        <w:rPr>
          <w:rFonts w:eastAsia="Calibri" w:cs="Tahoma"/>
          <w:color w:val="auto"/>
          <w:sz w:val="20"/>
        </w:rPr>
        <w:t xml:space="preserve"> 685, Ośmiordzeniowy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Aparat: Tylny </w:t>
      </w:r>
      <w:proofErr w:type="spellStart"/>
      <w:r w:rsidRPr="00B06937">
        <w:rPr>
          <w:rFonts w:eastAsia="Calibri" w:cs="Tahoma"/>
          <w:color w:val="auto"/>
          <w:sz w:val="20"/>
        </w:rPr>
        <w:t>Tylny</w:t>
      </w:r>
      <w:proofErr w:type="spellEnd"/>
      <w:r w:rsidRPr="00B06937">
        <w:rPr>
          <w:rFonts w:eastAsia="Calibri" w:cs="Tahoma"/>
          <w:color w:val="auto"/>
          <w:sz w:val="20"/>
        </w:rPr>
        <w:t xml:space="preserve"> 50 </w:t>
      </w:r>
      <w:proofErr w:type="spellStart"/>
      <w:r w:rsidRPr="00B06937">
        <w:rPr>
          <w:rFonts w:eastAsia="Calibri" w:cs="Tahoma"/>
          <w:color w:val="auto"/>
          <w:sz w:val="20"/>
        </w:rPr>
        <w:t>Mpx</w:t>
      </w:r>
      <w:proofErr w:type="spellEnd"/>
      <w:r w:rsidRPr="00B06937">
        <w:rPr>
          <w:rFonts w:eastAsia="Calibri" w:cs="Tahoma"/>
          <w:color w:val="auto"/>
          <w:sz w:val="20"/>
        </w:rPr>
        <w:t xml:space="preserve">, Przedni 8 </w:t>
      </w:r>
      <w:proofErr w:type="spellStart"/>
      <w:r w:rsidRPr="00B06937">
        <w:rPr>
          <w:rFonts w:eastAsia="Calibri" w:cs="Tahoma"/>
          <w:color w:val="auto"/>
          <w:sz w:val="20"/>
        </w:rPr>
        <w:t>Mpx</w:t>
      </w:r>
      <w:proofErr w:type="spellEnd"/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Komunikacja: Wi-Fi, NFC, Bluetooth 5.0, USB typ C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Wersja systemu: Android 15</w:t>
      </w:r>
    </w:p>
    <w:p w:rsidR="00FB0C52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Pr="00B06937">
        <w:rPr>
          <w:rFonts w:eastAsia="Calibri" w:cs="Tahoma"/>
          <w:color w:val="auto"/>
          <w:sz w:val="20"/>
        </w:rPr>
        <w:t>olor: stonowany (np. czarny, szary lub granatowy)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Etui silikonowe czarne do X</w:t>
      </w:r>
      <w:r w:rsidRPr="00B06937">
        <w:rPr>
          <w:rFonts w:eastAsia="Calibri" w:cs="Tahoma"/>
          <w:b/>
          <w:color w:val="auto"/>
          <w:sz w:val="20"/>
        </w:rPr>
        <w:t>i</w:t>
      </w:r>
      <w:r w:rsidRPr="00B06937">
        <w:rPr>
          <w:rFonts w:eastAsia="Calibri" w:cs="Tahoma"/>
          <w:color w:val="auto"/>
          <w:sz w:val="20"/>
        </w:rPr>
        <w:t xml:space="preserve">aomi </w:t>
      </w:r>
      <w:proofErr w:type="spellStart"/>
      <w:r w:rsidRPr="00B06937">
        <w:rPr>
          <w:rFonts w:eastAsia="Calibri" w:cs="Tahoma"/>
          <w:color w:val="auto"/>
          <w:sz w:val="20"/>
        </w:rPr>
        <w:t>Redmi</w:t>
      </w:r>
      <w:proofErr w:type="spellEnd"/>
      <w:r w:rsidRPr="00B06937">
        <w:rPr>
          <w:rFonts w:eastAsia="Calibri" w:cs="Tahoma"/>
          <w:color w:val="auto"/>
          <w:sz w:val="20"/>
        </w:rPr>
        <w:t xml:space="preserve"> 15</w:t>
      </w:r>
    </w:p>
    <w:p w:rsidR="00FB0C52" w:rsidRPr="00B06937" w:rsidRDefault="00FB0C52" w:rsidP="00FB0C52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Szkło hartowane do Xiaomi </w:t>
      </w:r>
      <w:proofErr w:type="spellStart"/>
      <w:r w:rsidRPr="00B06937">
        <w:rPr>
          <w:rFonts w:eastAsia="Calibri" w:cs="Tahoma"/>
          <w:color w:val="auto"/>
          <w:sz w:val="20"/>
        </w:rPr>
        <w:t>Redmi</w:t>
      </w:r>
      <w:proofErr w:type="spellEnd"/>
      <w:r w:rsidRPr="00B06937">
        <w:rPr>
          <w:rFonts w:eastAsia="Calibri" w:cs="Tahoma"/>
          <w:color w:val="auto"/>
          <w:sz w:val="20"/>
        </w:rPr>
        <w:t xml:space="preserve"> 15+</w:t>
      </w:r>
    </w:p>
    <w:p w:rsidR="00FB0C52" w:rsidRPr="00312910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b/>
          <w:color w:val="auto"/>
          <w:sz w:val="20"/>
          <w:lang w:eastAsia="pl-PL"/>
        </w:rPr>
        <w:t>PAKIET VII – 1 szt</w:t>
      </w:r>
      <w:r w:rsidRPr="00312910">
        <w:rPr>
          <w:rFonts w:eastAsia="Times New Roman" w:cs="Tahoma"/>
          <w:color w:val="auto"/>
          <w:sz w:val="20"/>
          <w:lang w:eastAsia="pl-PL"/>
        </w:rPr>
        <w:t>.</w:t>
      </w:r>
    </w:p>
    <w:p w:rsidR="00FB0C52" w:rsidRPr="00312910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312910">
        <w:rPr>
          <w:rFonts w:eastAsia="Times New Roman" w:cs="Tahoma"/>
          <w:b/>
          <w:color w:val="auto"/>
          <w:sz w:val="20"/>
          <w:lang w:eastAsia="pl-PL"/>
        </w:rPr>
        <w:t xml:space="preserve">Niszczarka </w:t>
      </w:r>
      <w:proofErr w:type="spellStart"/>
      <w:r w:rsidRPr="00312910">
        <w:rPr>
          <w:rFonts w:eastAsia="Times New Roman" w:cs="Tahoma"/>
          <w:b/>
          <w:color w:val="auto"/>
          <w:sz w:val="20"/>
          <w:lang w:eastAsia="pl-PL"/>
        </w:rPr>
        <w:t>Fellowes</w:t>
      </w:r>
      <w:proofErr w:type="spellEnd"/>
      <w:r w:rsidRPr="00312910">
        <w:rPr>
          <w:rFonts w:eastAsia="Times New Roman" w:cs="Tahoma"/>
          <w:b/>
          <w:color w:val="auto"/>
          <w:sz w:val="20"/>
          <w:lang w:eastAsia="pl-PL"/>
        </w:rPr>
        <w:t xml:space="preserve"> 53C</w:t>
      </w:r>
    </w:p>
    <w:p w:rsidR="00FB0C52" w:rsidRPr="00312910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FB0C52" w:rsidRPr="00312910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Niszczenie jednorazowe do 10 kartek [70g] na ścinki 4x35 mm</w:t>
      </w:r>
    </w:p>
    <w:p w:rsidR="00FB0C52" w:rsidRPr="00312910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Poziom zabezpieczeń niszczonego papieru: P-4/T-1</w:t>
      </w:r>
    </w:p>
    <w:p w:rsidR="00FB0C52" w:rsidRPr="00312910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Niszczenie dokumentów z małymi zszywkami, spinaczami: TAK</w:t>
      </w:r>
    </w:p>
    <w:p w:rsidR="00FB0C52" w:rsidRPr="00312910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lastRenderedPageBreak/>
        <w:t>Osobna szczelina i noże do niszczenia płyt CD/DVD i kart kredytowych: TAK</w:t>
      </w:r>
    </w:p>
    <w:p w:rsidR="00FB0C52" w:rsidRPr="00312910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 xml:space="preserve">Szerokość wejścia [mm]: 220 </w:t>
      </w:r>
    </w:p>
    <w:p w:rsidR="00FB0C52" w:rsidRPr="00312910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 xml:space="preserve">Pojemność kosza [l]: 23 </w:t>
      </w:r>
    </w:p>
    <w:p w:rsidR="00FB0C52" w:rsidRPr="00241221" w:rsidRDefault="00FB0C52" w:rsidP="00FB0C52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Gwarancja: 2 lata na całość urządzenia, 5 lat na noże tnące</w:t>
      </w:r>
    </w:p>
    <w:p w:rsidR="00FB0C52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5" w:name="_Hlk223433361"/>
    </w:p>
    <w:p w:rsidR="00FB0C52" w:rsidRPr="00312910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b/>
          <w:color w:val="auto"/>
          <w:sz w:val="20"/>
          <w:lang w:eastAsia="pl-PL"/>
        </w:rPr>
        <w:t>PAKIET VII</w:t>
      </w:r>
      <w:r>
        <w:rPr>
          <w:rFonts w:eastAsia="Times New Roman" w:cs="Tahoma"/>
          <w:b/>
          <w:color w:val="auto"/>
          <w:sz w:val="20"/>
          <w:lang w:eastAsia="pl-PL"/>
        </w:rPr>
        <w:t>I</w:t>
      </w:r>
      <w:r w:rsidRPr="00312910">
        <w:rPr>
          <w:rFonts w:eastAsia="Times New Roman" w:cs="Tahoma"/>
          <w:b/>
          <w:color w:val="auto"/>
          <w:sz w:val="20"/>
          <w:lang w:eastAsia="pl-PL"/>
        </w:rPr>
        <w:t xml:space="preserve"> – 1 szt</w:t>
      </w:r>
      <w:r w:rsidRPr="00312910">
        <w:rPr>
          <w:rFonts w:eastAsia="Times New Roman" w:cs="Tahoma"/>
          <w:color w:val="auto"/>
          <w:sz w:val="20"/>
          <w:lang w:eastAsia="pl-PL"/>
        </w:rPr>
        <w:t>.</w:t>
      </w:r>
    </w:p>
    <w:p w:rsidR="00FB0C52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033EC4">
        <w:rPr>
          <w:rFonts w:eastAsia="Times New Roman" w:cs="Tahoma"/>
          <w:b/>
          <w:color w:val="auto"/>
          <w:sz w:val="20"/>
          <w:lang w:eastAsia="pl-PL"/>
        </w:rPr>
        <w:t xml:space="preserve">Monitor IIYAMA </w:t>
      </w:r>
      <w:proofErr w:type="spellStart"/>
      <w:r w:rsidRPr="00033EC4">
        <w:rPr>
          <w:rFonts w:eastAsia="Times New Roman" w:cs="Tahoma"/>
          <w:b/>
          <w:color w:val="auto"/>
          <w:sz w:val="20"/>
          <w:lang w:eastAsia="pl-PL"/>
        </w:rPr>
        <w:t>ProLite</w:t>
      </w:r>
      <w:proofErr w:type="spellEnd"/>
      <w:r w:rsidRPr="00033EC4">
        <w:rPr>
          <w:rFonts w:eastAsia="Times New Roman" w:cs="Tahoma"/>
          <w:b/>
          <w:color w:val="auto"/>
          <w:sz w:val="20"/>
          <w:lang w:eastAsia="pl-PL"/>
        </w:rPr>
        <w:t xml:space="preserve"> LH6541UHS-B1AG 64.5" 3840x2160px</w:t>
      </w:r>
    </w:p>
    <w:bookmarkEnd w:id="5"/>
    <w:p w:rsidR="00FB0C52" w:rsidRPr="00033EC4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033EC4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przekątna ekranu: 64.5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powłoka matowa 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wbudowane głośniki: TAK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Moc głośników: 2 x 10W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rozdzielczość ekranu: </w:t>
      </w:r>
      <w:r w:rsidRPr="00033EC4">
        <w:rPr>
          <w:rFonts w:cs="Tahoma"/>
          <w:color w:val="333333"/>
          <w:sz w:val="20"/>
          <w:shd w:val="clear" w:color="auto" w:fill="FFFFFF"/>
        </w:rPr>
        <w:t>3840 x 2160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format ekranu: 16:9 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wyjścia\wejścia: AC-in (wejście zasilania) - 1 szt.; HDMI 2.0 - 3 szt.; RJ-45 (LAN) - 1 szt.; USB 2.0 - 2 szt.; wejście Mini </w:t>
      </w:r>
      <w:proofErr w:type="spellStart"/>
      <w:r w:rsidRPr="00033EC4">
        <w:rPr>
          <w:rFonts w:eastAsia="Calibri" w:cs="Tahoma"/>
          <w:color w:val="auto"/>
          <w:sz w:val="20"/>
        </w:rPr>
        <w:t>jack</w:t>
      </w:r>
      <w:proofErr w:type="spellEnd"/>
      <w:r w:rsidRPr="00033EC4">
        <w:rPr>
          <w:rFonts w:eastAsia="Calibri" w:cs="Tahoma"/>
          <w:color w:val="auto"/>
          <w:sz w:val="20"/>
        </w:rPr>
        <w:t xml:space="preserve"> - 1 szt.; wejście RS-232C - 1 szt.; wyjście Mini </w:t>
      </w:r>
      <w:proofErr w:type="spellStart"/>
      <w:r w:rsidRPr="00033EC4">
        <w:rPr>
          <w:rFonts w:eastAsia="Calibri" w:cs="Tahoma"/>
          <w:color w:val="auto"/>
          <w:sz w:val="20"/>
        </w:rPr>
        <w:t>jack</w:t>
      </w:r>
      <w:proofErr w:type="spellEnd"/>
      <w:r w:rsidRPr="00033EC4">
        <w:rPr>
          <w:rFonts w:eastAsia="Calibri" w:cs="Tahoma"/>
          <w:color w:val="auto"/>
          <w:sz w:val="20"/>
        </w:rPr>
        <w:t xml:space="preserve"> - 1 szt.; wyjście RS-232C - 1 szt.</w:t>
      </w:r>
    </w:p>
    <w:p w:rsidR="00FB0C52" w:rsidRPr="00033EC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dołączone akcesoria: 1 x przewód HDMI (min. 3m), </w:t>
      </w:r>
      <w:r w:rsidRPr="00033EC4">
        <w:rPr>
          <w:rFonts w:cs="Tahoma"/>
          <w:color w:val="333333"/>
          <w:sz w:val="20"/>
          <w:shd w:val="clear" w:color="auto" w:fill="F6F6F6"/>
        </w:rPr>
        <w:t>kabel RS-232C, kabel zasilający, pilot</w:t>
      </w:r>
    </w:p>
    <w:p w:rsidR="00FB0C52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gwarancja: 36 miesięcy</w:t>
      </w:r>
    </w:p>
    <w:p w:rsidR="00FB0C52" w:rsidRDefault="00FB0C52" w:rsidP="00FB0C52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FB0C52" w:rsidRPr="00497014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6" w:name="_Hlk223433384"/>
      <w:r w:rsidRPr="00497014">
        <w:rPr>
          <w:rFonts w:eastAsia="Times New Roman" w:cs="Tahoma"/>
          <w:b/>
          <w:color w:val="auto"/>
          <w:sz w:val="20"/>
          <w:lang w:eastAsia="pl-PL"/>
        </w:rPr>
        <w:t>PAKIET IX – 1 szt</w:t>
      </w:r>
      <w:r w:rsidRPr="00497014">
        <w:rPr>
          <w:rFonts w:eastAsia="Times New Roman" w:cs="Tahoma"/>
          <w:color w:val="auto"/>
          <w:sz w:val="20"/>
          <w:lang w:eastAsia="pl-PL"/>
        </w:rPr>
        <w:t>.</w:t>
      </w:r>
    </w:p>
    <w:p w:rsidR="00FB0C52" w:rsidRPr="00497014" w:rsidRDefault="00FB0C52" w:rsidP="00FB0C52">
      <w:pPr>
        <w:spacing w:after="0" w:line="23" w:lineRule="atLeast"/>
        <w:ind w:left="426"/>
        <w:contextualSpacing/>
        <w:rPr>
          <w:b/>
          <w:sz w:val="20"/>
        </w:rPr>
      </w:pPr>
      <w:r w:rsidRPr="00497014">
        <w:rPr>
          <w:b/>
          <w:sz w:val="20"/>
        </w:rPr>
        <w:t xml:space="preserve">Dyktafon BOYA </w:t>
      </w:r>
      <w:proofErr w:type="spellStart"/>
      <w:r w:rsidRPr="00497014">
        <w:rPr>
          <w:b/>
          <w:sz w:val="20"/>
        </w:rPr>
        <w:t>Notra</w:t>
      </w:r>
      <w:proofErr w:type="spellEnd"/>
      <w:r w:rsidRPr="00497014">
        <w:rPr>
          <w:b/>
          <w:sz w:val="20"/>
        </w:rPr>
        <w:t xml:space="preserve"> </w:t>
      </w:r>
    </w:p>
    <w:bookmarkEnd w:id="6"/>
    <w:p w:rsidR="00FB0C52" w:rsidRPr="00497014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FB0C52" w:rsidRPr="0049701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sz w:val="20"/>
        </w:rPr>
        <w:t>redukcja szumów i dźwięków tła: TAK</w:t>
      </w:r>
    </w:p>
    <w:p w:rsidR="00FB0C52" w:rsidRPr="0049701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Pamięć: 64 GB</w:t>
      </w:r>
    </w:p>
    <w:p w:rsidR="00FB0C52" w:rsidRPr="0049701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Mikrofony: 2 sztuki</w:t>
      </w:r>
    </w:p>
    <w:p w:rsidR="00FB0C52" w:rsidRPr="00497014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gwarancja: 24 miesiące</w:t>
      </w:r>
    </w:p>
    <w:p w:rsidR="00FB0C52" w:rsidRDefault="00FB0C52" w:rsidP="00FB0C52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Kolor: fioletowy</w:t>
      </w:r>
    </w:p>
    <w:p w:rsidR="00FB0C52" w:rsidRPr="00033EC4" w:rsidRDefault="00FB0C52" w:rsidP="00FB0C52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FB0C52" w:rsidRPr="00497014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7" w:name="_Hlk223432995"/>
      <w:r w:rsidRPr="00497014">
        <w:rPr>
          <w:rFonts w:eastAsia="Times New Roman" w:cs="Tahoma"/>
          <w:b/>
          <w:color w:val="auto"/>
          <w:sz w:val="20"/>
          <w:lang w:eastAsia="pl-PL"/>
        </w:rPr>
        <w:t>PAKIET X – 1 szt</w:t>
      </w:r>
      <w:r w:rsidRPr="00497014">
        <w:rPr>
          <w:rFonts w:eastAsia="Times New Roman" w:cs="Tahoma"/>
          <w:color w:val="auto"/>
          <w:sz w:val="20"/>
          <w:lang w:eastAsia="pl-PL"/>
        </w:rPr>
        <w:t>.</w:t>
      </w:r>
    </w:p>
    <w:p w:rsidR="00FB0C52" w:rsidRPr="00976DBD" w:rsidRDefault="00FB0C52" w:rsidP="00FB0C52">
      <w:pPr>
        <w:autoSpaceDE w:val="0"/>
        <w:autoSpaceDN w:val="0"/>
        <w:adjustRightInd w:val="0"/>
        <w:spacing w:after="0" w:line="240" w:lineRule="auto"/>
        <w:ind w:firstLine="426"/>
        <w:jc w:val="left"/>
        <w:rPr>
          <w:rFonts w:eastAsiaTheme="minorHAnsi" w:cs="Tahoma"/>
          <w:b/>
          <w:color w:val="auto"/>
          <w:sz w:val="22"/>
          <w:szCs w:val="22"/>
        </w:rPr>
      </w:pPr>
      <w:r w:rsidRPr="00976DBD">
        <w:rPr>
          <w:rFonts w:eastAsiaTheme="minorHAnsi" w:cs="Tahoma"/>
          <w:b/>
          <w:color w:val="auto"/>
          <w:sz w:val="22"/>
          <w:szCs w:val="22"/>
        </w:rPr>
        <w:t>System bezprzewodowy RODE Wireless Micro USB-C</w:t>
      </w:r>
    </w:p>
    <w:p w:rsidR="00FB0C52" w:rsidRPr="00497014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Rodzaj przetwornika:</w:t>
      </w:r>
      <w:r w:rsidRPr="00976DBD">
        <w:rPr>
          <w:sz w:val="20"/>
        </w:rPr>
        <w:t> Pojemnościowy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Rodzaj łączności:</w:t>
      </w:r>
      <w:r w:rsidRPr="00976DBD">
        <w:rPr>
          <w:sz w:val="20"/>
        </w:rPr>
        <w:t> Bezprzewodowy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Charakterystyka kierunkowości:</w:t>
      </w:r>
      <w:r w:rsidRPr="00976DBD">
        <w:rPr>
          <w:sz w:val="20"/>
        </w:rPr>
        <w:t> Dookólna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Zastosowanie:</w:t>
      </w:r>
      <w:r w:rsidRPr="00976DBD">
        <w:rPr>
          <w:sz w:val="20"/>
        </w:rPr>
        <w:t> System bezprzewodowy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Poziom ciśnienia akustycznego [</w:t>
      </w:r>
      <w:proofErr w:type="spellStart"/>
      <w:r w:rsidRPr="00976DBD">
        <w:rPr>
          <w:bCs/>
          <w:sz w:val="20"/>
        </w:rPr>
        <w:t>dB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135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Zakres dynamiki [</w:t>
      </w:r>
      <w:proofErr w:type="spellStart"/>
      <w:r w:rsidRPr="00976DBD">
        <w:rPr>
          <w:bCs/>
          <w:sz w:val="20"/>
        </w:rPr>
        <w:t>dB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Brak danych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Szumy własne [</w:t>
      </w:r>
      <w:proofErr w:type="spellStart"/>
      <w:r w:rsidRPr="00976DBD">
        <w:rPr>
          <w:bCs/>
          <w:sz w:val="20"/>
        </w:rPr>
        <w:t>dB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73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Pasmo przenoszenia maksymalne [</w:t>
      </w:r>
      <w:proofErr w:type="spellStart"/>
      <w:r w:rsidRPr="00976DBD">
        <w:rPr>
          <w:bCs/>
          <w:sz w:val="20"/>
        </w:rPr>
        <w:t>Hz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20000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Pasmo przenoszenia minimalne [</w:t>
      </w:r>
      <w:proofErr w:type="spellStart"/>
      <w:r w:rsidRPr="00976DBD">
        <w:rPr>
          <w:bCs/>
          <w:sz w:val="20"/>
        </w:rPr>
        <w:t>Hz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20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Próbkowanie:</w:t>
      </w:r>
      <w:r w:rsidRPr="00976DBD">
        <w:rPr>
          <w:sz w:val="20"/>
        </w:rPr>
        <w:t> 48 kHz / 24 bit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System mocowania:</w:t>
      </w:r>
      <w:r w:rsidRPr="00976DBD">
        <w:rPr>
          <w:sz w:val="20"/>
        </w:rPr>
        <w:t> Klips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Złącze:</w:t>
      </w:r>
      <w:r w:rsidRPr="00976DBD">
        <w:rPr>
          <w:sz w:val="20"/>
        </w:rPr>
        <w:t> USB typ-C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Bluetooth:</w:t>
      </w:r>
      <w:r w:rsidRPr="00976DBD">
        <w:rPr>
          <w:sz w:val="20"/>
        </w:rPr>
        <w:t> Nie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 głośnikiem:</w:t>
      </w:r>
      <w:r w:rsidRPr="00976DBD">
        <w:rPr>
          <w:sz w:val="20"/>
        </w:rPr>
        <w:t> Nie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Czas ładowania [h]:</w:t>
      </w:r>
      <w:r w:rsidRPr="00976DBD">
        <w:rPr>
          <w:sz w:val="20"/>
        </w:rPr>
        <w:t> 3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Czas pracy na baterii [h]:</w:t>
      </w:r>
      <w:r w:rsidRPr="00976DBD">
        <w:rPr>
          <w:sz w:val="20"/>
        </w:rPr>
        <w:t> 7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Zasięg działania [m]:</w:t>
      </w:r>
      <w:r w:rsidRPr="00976DBD">
        <w:rPr>
          <w:sz w:val="20"/>
        </w:rPr>
        <w:t> 100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Dodatkowe informacje:</w:t>
      </w:r>
      <w:r w:rsidRPr="00976DBD">
        <w:rPr>
          <w:sz w:val="20"/>
        </w:rPr>
        <w:t> Automatyczne parowanie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Dołączone akcesoria:</w:t>
      </w:r>
      <w:r w:rsidRPr="00976DBD">
        <w:rPr>
          <w:sz w:val="20"/>
        </w:rPr>
        <w:t> 2 x nadajnik, Etui ładujące, Kabel USB-C, Magnetyczny klips - 2 szt., Odbiornik, Osłona przeciwwietrzna - 2 szt.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Przełącznik wyciszenia:</w:t>
      </w:r>
      <w:r w:rsidRPr="00976DBD">
        <w:rPr>
          <w:sz w:val="20"/>
        </w:rPr>
        <w:t> Nie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Pop filtr:</w:t>
      </w:r>
      <w:r w:rsidRPr="00976DBD">
        <w:rPr>
          <w:sz w:val="20"/>
        </w:rPr>
        <w:t> Nie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lastRenderedPageBreak/>
        <w:t>Ramię:</w:t>
      </w:r>
      <w:r w:rsidRPr="00976DBD">
        <w:rPr>
          <w:sz w:val="20"/>
        </w:rPr>
        <w:t> Nie</w:t>
      </w:r>
    </w:p>
    <w:p w:rsidR="00FB0C52" w:rsidRPr="00976DBD" w:rsidRDefault="00FB0C52" w:rsidP="00FB0C52">
      <w:pPr>
        <w:numPr>
          <w:ilvl w:val="0"/>
          <w:numId w:val="31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Kolor:</w:t>
      </w:r>
      <w:r w:rsidRPr="00976DBD">
        <w:rPr>
          <w:sz w:val="20"/>
        </w:rPr>
        <w:t> Czarny</w:t>
      </w:r>
    </w:p>
    <w:bookmarkEnd w:id="7"/>
    <w:p w:rsidR="00FB0C52" w:rsidRDefault="00FB0C52" w:rsidP="00FB0C52">
      <w:pPr>
        <w:spacing w:after="0" w:line="23" w:lineRule="atLeast"/>
        <w:contextualSpacing/>
        <w:rPr>
          <w:rFonts w:eastAsia="Calibri" w:cs="Tahoma"/>
          <w:color w:val="FF0000"/>
          <w:sz w:val="20"/>
        </w:rPr>
      </w:pPr>
    </w:p>
    <w:p w:rsidR="00FB0C52" w:rsidRPr="00497014" w:rsidRDefault="00FB0C52" w:rsidP="00FB0C52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b/>
          <w:color w:val="auto"/>
          <w:sz w:val="20"/>
          <w:lang w:eastAsia="pl-PL"/>
        </w:rPr>
        <w:t>PAKIET X</w:t>
      </w:r>
      <w:r>
        <w:rPr>
          <w:rFonts w:eastAsia="Times New Roman" w:cs="Tahoma"/>
          <w:b/>
          <w:color w:val="auto"/>
          <w:sz w:val="20"/>
          <w:lang w:eastAsia="pl-PL"/>
        </w:rPr>
        <w:t xml:space="preserve">I </w:t>
      </w:r>
      <w:r w:rsidRPr="00497014">
        <w:rPr>
          <w:rFonts w:eastAsia="Times New Roman" w:cs="Tahoma"/>
          <w:b/>
          <w:color w:val="auto"/>
          <w:sz w:val="20"/>
          <w:lang w:eastAsia="pl-PL"/>
        </w:rPr>
        <w:t>– 1 szt</w:t>
      </w:r>
      <w:r w:rsidRPr="00497014">
        <w:rPr>
          <w:rFonts w:eastAsia="Times New Roman" w:cs="Tahoma"/>
          <w:color w:val="auto"/>
          <w:sz w:val="20"/>
          <w:lang w:eastAsia="pl-PL"/>
        </w:rPr>
        <w:t>.</w:t>
      </w:r>
    </w:p>
    <w:p w:rsidR="00FB0C52" w:rsidRDefault="00FB0C52" w:rsidP="00FB0C52">
      <w:pPr>
        <w:spacing w:after="0" w:line="23" w:lineRule="atLeast"/>
        <w:ind w:left="426"/>
        <w:contextualSpacing/>
        <w:rPr>
          <w:rFonts w:eastAsiaTheme="minorHAnsi" w:cs="Tahoma"/>
          <w:b/>
          <w:color w:val="auto"/>
          <w:sz w:val="22"/>
          <w:szCs w:val="22"/>
        </w:rPr>
      </w:pPr>
      <w:proofErr w:type="spellStart"/>
      <w:r w:rsidRPr="00976DBD">
        <w:rPr>
          <w:rFonts w:eastAsiaTheme="minorHAnsi" w:cs="Tahoma"/>
          <w:b/>
          <w:color w:val="auto"/>
          <w:sz w:val="22"/>
          <w:szCs w:val="22"/>
        </w:rPr>
        <w:t>Gimbal</w:t>
      </w:r>
      <w:proofErr w:type="spellEnd"/>
      <w:r w:rsidRPr="00976DBD">
        <w:rPr>
          <w:rFonts w:eastAsiaTheme="minorHAnsi" w:cs="Tahoma"/>
          <w:b/>
          <w:color w:val="auto"/>
          <w:sz w:val="22"/>
          <w:szCs w:val="22"/>
        </w:rPr>
        <w:t xml:space="preserve"> HOHEM </w:t>
      </w:r>
      <w:proofErr w:type="spellStart"/>
      <w:r w:rsidRPr="00976DBD">
        <w:rPr>
          <w:rFonts w:eastAsiaTheme="minorHAnsi" w:cs="Tahoma"/>
          <w:b/>
          <w:color w:val="auto"/>
          <w:sz w:val="22"/>
          <w:szCs w:val="22"/>
        </w:rPr>
        <w:t>iSteady</w:t>
      </w:r>
      <w:proofErr w:type="spellEnd"/>
      <w:r w:rsidRPr="00976DBD">
        <w:rPr>
          <w:rFonts w:eastAsiaTheme="minorHAnsi" w:cs="Tahoma"/>
          <w:b/>
          <w:color w:val="auto"/>
          <w:sz w:val="22"/>
          <w:szCs w:val="22"/>
        </w:rPr>
        <w:t xml:space="preserve"> Mobile+ 2024</w:t>
      </w:r>
    </w:p>
    <w:p w:rsidR="00FB0C52" w:rsidRPr="00976DBD" w:rsidRDefault="00FB0C52" w:rsidP="00FB0C52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color w:val="auto"/>
          <w:sz w:val="20"/>
          <w:lang w:eastAsia="pl-PL"/>
        </w:rPr>
        <w:t>Parametry minimum:</w:t>
      </w:r>
      <w:r w:rsidRPr="00976DBD">
        <w:t xml:space="preserve"> </w:t>
      </w:r>
      <w:r w:rsidRPr="00976DBD">
        <w:rPr>
          <w:rFonts w:eastAsia="Times New Roman" w:cs="Tahoma"/>
          <w:color w:val="auto"/>
          <w:sz w:val="20"/>
          <w:lang w:eastAsia="pl-PL"/>
        </w:rPr>
        <w:t>nowy tryb "Ultra-</w:t>
      </w:r>
      <w:proofErr w:type="spellStart"/>
      <w:r w:rsidRPr="00976DBD">
        <w:rPr>
          <w:rFonts w:eastAsia="Times New Roman" w:cs="Tahoma"/>
          <w:color w:val="auto"/>
          <w:sz w:val="20"/>
          <w:lang w:eastAsia="pl-PL"/>
        </w:rPr>
        <w:t>Wide</w:t>
      </w:r>
      <w:proofErr w:type="spellEnd"/>
      <w:r w:rsidRPr="00976DBD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976DBD">
        <w:rPr>
          <w:rFonts w:eastAsia="Times New Roman" w:cs="Tahoma"/>
          <w:color w:val="auto"/>
          <w:sz w:val="20"/>
          <w:lang w:eastAsia="pl-PL"/>
        </w:rPr>
        <w:t>Angle</w:t>
      </w:r>
      <w:proofErr w:type="spellEnd"/>
      <w:r w:rsidRPr="00976DBD">
        <w:rPr>
          <w:rFonts w:eastAsia="Times New Roman" w:cs="Tahoma"/>
          <w:color w:val="auto"/>
          <w:sz w:val="20"/>
          <w:lang w:eastAsia="pl-PL"/>
        </w:rPr>
        <w:t>"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cs="Tahoma"/>
          <w:sz w:val="20"/>
          <w:shd w:val="clear" w:color="auto" w:fill="FFFFFF"/>
        </w:rPr>
        <w:t>tryb "</w:t>
      </w:r>
      <w:r w:rsidRPr="00B871C9">
        <w:rPr>
          <w:rFonts w:cs="Tahoma"/>
          <w:bCs/>
          <w:sz w:val="20"/>
          <w:shd w:val="clear" w:color="auto" w:fill="FFFFFF"/>
        </w:rPr>
        <w:t>Ultra-</w:t>
      </w:r>
      <w:proofErr w:type="spellStart"/>
      <w:r w:rsidRPr="00B871C9">
        <w:rPr>
          <w:rFonts w:cs="Tahoma"/>
          <w:bCs/>
          <w:sz w:val="20"/>
          <w:shd w:val="clear" w:color="auto" w:fill="FFFFFF"/>
        </w:rPr>
        <w:t>Wide</w:t>
      </w:r>
      <w:proofErr w:type="spellEnd"/>
      <w:r w:rsidRPr="00B871C9">
        <w:rPr>
          <w:rFonts w:cs="Tahoma"/>
          <w:bCs/>
          <w:sz w:val="20"/>
          <w:shd w:val="clear" w:color="auto" w:fill="FFFFFF"/>
        </w:rPr>
        <w:t xml:space="preserve"> </w:t>
      </w:r>
      <w:proofErr w:type="spellStart"/>
      <w:r w:rsidRPr="00B871C9">
        <w:rPr>
          <w:rFonts w:cs="Tahoma"/>
          <w:bCs/>
          <w:sz w:val="20"/>
          <w:shd w:val="clear" w:color="auto" w:fill="FFFFFF"/>
        </w:rPr>
        <w:t>Angle</w:t>
      </w:r>
      <w:proofErr w:type="spellEnd"/>
      <w:r w:rsidRPr="00B871C9">
        <w:rPr>
          <w:rFonts w:cs="Tahoma"/>
          <w:sz w:val="20"/>
          <w:shd w:val="clear" w:color="auto" w:fill="FFFFFF"/>
        </w:rPr>
        <w:t>"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funkcja rozpoznawania twarzy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regulowany uchwyt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stabilny obraz dzięki systemowi stabilizacji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wbudowany akumulator 1800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mAh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- do 13 godzin ciągłej pracy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wbudowany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powerbank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autonomiczne tryby pracy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możliwość sterowania aplikacjami zewnętrznymi (np.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facebook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,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beauticam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itp.) na telefonie przy pomocy przycisków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gimbala</w:t>
      </w:r>
      <w:proofErr w:type="spellEnd"/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8-stopniowa regulacja położenia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smartfona</w:t>
      </w:r>
      <w:proofErr w:type="spellEnd"/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wbudowana, obrotowa głowica</w:t>
      </w:r>
    </w:p>
    <w:p w:rsidR="00FB0C52" w:rsidRPr="00B871C9" w:rsidRDefault="00FB0C52" w:rsidP="00FB0C52">
      <w:pPr>
        <w:pStyle w:val="Akapitzlist"/>
        <w:numPr>
          <w:ilvl w:val="0"/>
          <w:numId w:val="3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w zestawie: etui, statyw, przewód USB</w:t>
      </w:r>
      <w:r>
        <w:rPr>
          <w:rFonts w:eastAsia="Times New Roman" w:cs="Tahoma"/>
          <w:color w:val="auto"/>
          <w:sz w:val="20"/>
          <w:lang w:eastAsia="pl-PL"/>
        </w:rPr>
        <w:t>-C -USB-C</w:t>
      </w:r>
      <w:r w:rsidRPr="00B871C9">
        <w:rPr>
          <w:rFonts w:eastAsia="Times New Roman" w:cs="Tahoma"/>
          <w:color w:val="auto"/>
          <w:sz w:val="20"/>
          <w:lang w:eastAsia="pl-PL"/>
        </w:rPr>
        <w:t>, magnetyczna lampa wypełniająca</w:t>
      </w:r>
    </w:p>
    <w:p w:rsidR="00976D41" w:rsidRPr="00976D41" w:rsidRDefault="00976D41" w:rsidP="00976D41">
      <w:pPr>
        <w:rPr>
          <w:rFonts w:eastAsia="Calibri" w:cs="Tahoma"/>
          <w:color w:val="auto"/>
          <w:sz w:val="20"/>
        </w:rPr>
      </w:pPr>
      <w:bookmarkStart w:id="8" w:name="_GoBack"/>
      <w:bookmarkEnd w:id="8"/>
    </w:p>
    <w:p w:rsidR="00BB13C4" w:rsidRPr="00AF2B43" w:rsidRDefault="00BB13C4" w:rsidP="002A61FC">
      <w:pPr>
        <w:spacing w:after="0" w:line="256" w:lineRule="auto"/>
        <w:rPr>
          <w:rFonts w:cs="Tahoma"/>
          <w:color w:val="FF0000"/>
          <w:sz w:val="22"/>
          <w:szCs w:val="22"/>
        </w:rPr>
      </w:pPr>
    </w:p>
    <w:sectPr w:rsidR="00BB13C4" w:rsidRPr="00AF2B43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D66" w:rsidRDefault="00CC3D66">
      <w:pPr>
        <w:spacing w:after="0" w:line="240" w:lineRule="auto"/>
      </w:pPr>
      <w:r>
        <w:separator/>
      </w:r>
    </w:p>
  </w:endnote>
  <w:endnote w:type="continuationSeparator" w:id="0">
    <w:p w:rsidR="00CC3D66" w:rsidRDefault="00CC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D66" w:rsidRDefault="00CC3D66">
      <w:pPr>
        <w:spacing w:after="0" w:line="240" w:lineRule="auto"/>
      </w:pPr>
      <w:r>
        <w:separator/>
      </w:r>
    </w:p>
  </w:footnote>
  <w:footnote w:type="continuationSeparator" w:id="0">
    <w:p w:rsidR="00CC3D66" w:rsidRDefault="00CC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03F"/>
    <w:multiLevelType w:val="hybridMultilevel"/>
    <w:tmpl w:val="9B5C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0C7"/>
    <w:multiLevelType w:val="hybridMultilevel"/>
    <w:tmpl w:val="7422CC6E"/>
    <w:lvl w:ilvl="0" w:tplc="561CF4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4B6A"/>
    <w:multiLevelType w:val="hybridMultilevel"/>
    <w:tmpl w:val="A10A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541"/>
    <w:multiLevelType w:val="hybridMultilevel"/>
    <w:tmpl w:val="40BA764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2C0D8A"/>
    <w:multiLevelType w:val="multilevel"/>
    <w:tmpl w:val="56B60B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5417C6"/>
    <w:multiLevelType w:val="multilevel"/>
    <w:tmpl w:val="2020E86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2122E"/>
    <w:multiLevelType w:val="multilevel"/>
    <w:tmpl w:val="642EC8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22484"/>
    <w:multiLevelType w:val="hybridMultilevel"/>
    <w:tmpl w:val="073CE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2A2328"/>
    <w:multiLevelType w:val="hybridMultilevel"/>
    <w:tmpl w:val="3BCEDF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19"/>
  </w:num>
  <w:num w:numId="7">
    <w:abstractNumId w:val="24"/>
  </w:num>
  <w:num w:numId="8">
    <w:abstractNumId w:val="18"/>
  </w:num>
  <w:num w:numId="9">
    <w:abstractNumId w:val="28"/>
  </w:num>
  <w:num w:numId="10">
    <w:abstractNumId w:val="27"/>
  </w:num>
  <w:num w:numId="11">
    <w:abstractNumId w:val="22"/>
  </w:num>
  <w:num w:numId="12">
    <w:abstractNumId w:val="9"/>
  </w:num>
  <w:num w:numId="13">
    <w:abstractNumId w:val="20"/>
  </w:num>
  <w:num w:numId="14">
    <w:abstractNumId w:val="14"/>
  </w:num>
  <w:num w:numId="15">
    <w:abstractNumId w:val="26"/>
  </w:num>
  <w:num w:numId="16">
    <w:abstractNumId w:val="9"/>
  </w:num>
  <w:num w:numId="17">
    <w:abstractNumId w:val="25"/>
  </w:num>
  <w:num w:numId="18">
    <w:abstractNumId w:val="23"/>
  </w:num>
  <w:num w:numId="19">
    <w:abstractNumId w:val="16"/>
  </w:num>
  <w:num w:numId="20">
    <w:abstractNumId w:val="1"/>
  </w:num>
  <w:num w:numId="21">
    <w:abstractNumId w:val="12"/>
  </w:num>
  <w:num w:numId="22">
    <w:abstractNumId w:val="8"/>
  </w:num>
  <w:num w:numId="23">
    <w:abstractNumId w:val="21"/>
  </w:num>
  <w:num w:numId="24">
    <w:abstractNumId w:val="21"/>
  </w:num>
  <w:num w:numId="25">
    <w:abstractNumId w:val="5"/>
  </w:num>
  <w:num w:numId="26">
    <w:abstractNumId w:val="6"/>
  </w:num>
  <w:num w:numId="27">
    <w:abstractNumId w:val="29"/>
  </w:num>
  <w:num w:numId="28">
    <w:abstractNumId w:val="0"/>
  </w:num>
  <w:num w:numId="29">
    <w:abstractNumId w:val="7"/>
  </w:num>
  <w:num w:numId="30">
    <w:abstractNumId w:val="17"/>
  </w:num>
  <w:num w:numId="31">
    <w:abstractNumId w:val="1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52926"/>
    <w:rsid w:val="000F3C89"/>
    <w:rsid w:val="0015118D"/>
    <w:rsid w:val="0026585B"/>
    <w:rsid w:val="002A61FC"/>
    <w:rsid w:val="003C3A7E"/>
    <w:rsid w:val="003F789B"/>
    <w:rsid w:val="00477FC6"/>
    <w:rsid w:val="004E5816"/>
    <w:rsid w:val="005303B6"/>
    <w:rsid w:val="005617AC"/>
    <w:rsid w:val="005B08A9"/>
    <w:rsid w:val="005C4B0F"/>
    <w:rsid w:val="00620347"/>
    <w:rsid w:val="006D49A0"/>
    <w:rsid w:val="006E78F5"/>
    <w:rsid w:val="00755723"/>
    <w:rsid w:val="008C25C3"/>
    <w:rsid w:val="0092500A"/>
    <w:rsid w:val="00976D41"/>
    <w:rsid w:val="00994913"/>
    <w:rsid w:val="00AA167E"/>
    <w:rsid w:val="00AF2B43"/>
    <w:rsid w:val="00B63A1B"/>
    <w:rsid w:val="00B90FAF"/>
    <w:rsid w:val="00BB13C4"/>
    <w:rsid w:val="00BC375D"/>
    <w:rsid w:val="00C030E8"/>
    <w:rsid w:val="00C822EC"/>
    <w:rsid w:val="00CC3D66"/>
    <w:rsid w:val="00CE4CB8"/>
    <w:rsid w:val="00DC4947"/>
    <w:rsid w:val="00ED5DF2"/>
    <w:rsid w:val="00ED6485"/>
    <w:rsid w:val="00F3627D"/>
    <w:rsid w:val="00F70F5B"/>
    <w:rsid w:val="00F810C3"/>
    <w:rsid w:val="00F94580"/>
    <w:rsid w:val="00FA02D0"/>
    <w:rsid w:val="00FA0D2B"/>
    <w:rsid w:val="00FB0C52"/>
    <w:rsid w:val="00FB236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1980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39</cp:revision>
  <cp:lastPrinted>2025-03-06T10:45:00Z</cp:lastPrinted>
  <dcterms:created xsi:type="dcterms:W3CDTF">2025-03-06T09:27:00Z</dcterms:created>
  <dcterms:modified xsi:type="dcterms:W3CDTF">2026-03-05T09:01:00Z</dcterms:modified>
</cp:coreProperties>
</file>