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25281" w14:textId="77777777" w:rsidR="00E94991" w:rsidRPr="00D526F1" w:rsidRDefault="00000000" w:rsidP="00D526F1">
      <w:pPr>
        <w:suppressAutoHyphens/>
        <w:rPr>
          <w:rFonts w:asciiTheme="minorHAnsi" w:hAnsiTheme="minorHAnsi" w:cstheme="minorHAnsi"/>
          <w:sz w:val="24"/>
          <w:szCs w:val="24"/>
        </w:rPr>
      </w:pPr>
      <w:bookmarkStart w:id="0" w:name="ezdPracownikMiejscowoscPodpisu"/>
      <w:r w:rsidRPr="00D526F1">
        <w:rPr>
          <w:rFonts w:asciiTheme="minorHAnsi" w:hAnsiTheme="minorHAnsi" w:cstheme="minorHAnsi"/>
          <w:sz w:val="24"/>
          <w:szCs w:val="24"/>
        </w:rPr>
        <w:t>Gdańsk</w:t>
      </w:r>
      <w:bookmarkEnd w:id="0"/>
      <w:r w:rsidRPr="00D526F1">
        <w:rPr>
          <w:rFonts w:asciiTheme="minorHAnsi" w:hAnsiTheme="minorHAnsi" w:cstheme="minorHAnsi"/>
          <w:sz w:val="24"/>
          <w:szCs w:val="24"/>
        </w:rPr>
        <w:t xml:space="preserve">,  </w:t>
      </w:r>
      <w:bookmarkStart w:id="1" w:name="ezdDataPodpisu"/>
      <w:r w:rsidRPr="00D526F1">
        <w:rPr>
          <w:rFonts w:asciiTheme="minorHAnsi" w:hAnsiTheme="minorHAnsi" w:cstheme="minorHAnsi"/>
          <w:sz w:val="24"/>
          <w:szCs w:val="24"/>
        </w:rPr>
        <w:t>8 lipca 2025</w:t>
      </w:r>
      <w:bookmarkEnd w:id="1"/>
      <w:r w:rsidRPr="00D526F1">
        <w:rPr>
          <w:rFonts w:asciiTheme="minorHAnsi" w:hAnsiTheme="minorHAnsi" w:cstheme="minorHAnsi"/>
          <w:sz w:val="24"/>
          <w:szCs w:val="24"/>
        </w:rPr>
        <w:t xml:space="preserve"> r.</w:t>
      </w:r>
    </w:p>
    <w:p w14:paraId="13D400DF" w14:textId="77777777" w:rsidR="00E94991" w:rsidRPr="00D526F1" w:rsidRDefault="00000000" w:rsidP="00D526F1">
      <w:pPr>
        <w:pStyle w:val="Bezodstpw"/>
        <w:suppressAutoHyphens/>
        <w:spacing w:line="276" w:lineRule="auto"/>
        <w:rPr>
          <w:rFonts w:asciiTheme="minorHAnsi" w:hAnsiTheme="minorHAnsi" w:cstheme="minorHAnsi"/>
          <w:sz w:val="24"/>
          <w:szCs w:val="24"/>
        </w:rPr>
      </w:pPr>
      <w:bookmarkStart w:id="2" w:name="ezdSprawaZnak"/>
      <w:r w:rsidRPr="00D526F1">
        <w:rPr>
          <w:rFonts w:asciiTheme="minorHAnsi" w:hAnsiTheme="minorHAnsi" w:cstheme="minorHAnsi"/>
          <w:sz w:val="24"/>
          <w:szCs w:val="24"/>
        </w:rPr>
        <w:t>PS-IX.431.4.5.2025</w:t>
      </w:r>
      <w:bookmarkEnd w:id="2"/>
      <w:r w:rsidRPr="00D526F1">
        <w:rPr>
          <w:rFonts w:asciiTheme="minorHAnsi" w:hAnsiTheme="minorHAnsi" w:cstheme="minorHAnsi"/>
          <w:sz w:val="24"/>
          <w:szCs w:val="24"/>
        </w:rPr>
        <w:t>.</w:t>
      </w:r>
      <w:bookmarkStart w:id="3" w:name="ezdAutorInicjaly"/>
      <w:r w:rsidRPr="00D526F1">
        <w:rPr>
          <w:rFonts w:asciiTheme="minorHAnsi" w:hAnsiTheme="minorHAnsi" w:cstheme="minorHAnsi"/>
          <w:sz w:val="24"/>
          <w:szCs w:val="24"/>
        </w:rPr>
        <w:t>IM</w:t>
      </w:r>
      <w:bookmarkEnd w:id="3"/>
    </w:p>
    <w:p w14:paraId="6C26CC48" w14:textId="77777777" w:rsidR="00E94991" w:rsidRPr="00D526F1" w:rsidRDefault="00E94991" w:rsidP="00D526F1">
      <w:pPr>
        <w:pStyle w:val="Bezodstpw"/>
        <w:suppressAutoHyphens/>
        <w:spacing w:before="80" w:after="80" w:line="276" w:lineRule="auto"/>
        <w:rPr>
          <w:rFonts w:asciiTheme="minorHAnsi" w:hAnsiTheme="minorHAnsi" w:cstheme="minorHAnsi"/>
          <w:sz w:val="24"/>
          <w:szCs w:val="24"/>
        </w:rPr>
      </w:pPr>
    </w:p>
    <w:p w14:paraId="2777DD38" w14:textId="328FE521" w:rsidR="00E94991" w:rsidRPr="00D526F1" w:rsidRDefault="00000000" w:rsidP="00D526F1">
      <w:pPr>
        <w:autoSpaceDE w:val="0"/>
        <w:autoSpaceDN w:val="0"/>
        <w:adjustRightInd w:val="0"/>
        <w:spacing w:after="0" w:line="360" w:lineRule="auto"/>
        <w:ind w:left="4956"/>
        <w:rPr>
          <w:rFonts w:asciiTheme="minorHAnsi" w:hAnsiTheme="minorHAnsi" w:cstheme="minorHAnsi"/>
          <w:sz w:val="24"/>
          <w:szCs w:val="24"/>
        </w:rPr>
      </w:pPr>
      <w:r w:rsidRPr="00D526F1">
        <w:rPr>
          <w:rFonts w:asciiTheme="minorHAnsi" w:hAnsiTheme="minorHAnsi" w:cstheme="minorHAnsi"/>
          <w:sz w:val="24"/>
          <w:szCs w:val="24"/>
        </w:rPr>
        <w:t xml:space="preserve">Pan </w:t>
      </w:r>
      <w:r w:rsidR="00D526F1" w:rsidRPr="00C03BA8">
        <w:rPr>
          <w:rFonts w:asciiTheme="minorHAnsi" w:hAnsiTheme="minorHAnsi" w:cstheme="minorHAnsi"/>
          <w:sz w:val="24"/>
          <w:szCs w:val="24"/>
        </w:rPr>
        <w:t xml:space="preserve"> </w:t>
      </w:r>
      <w:r w:rsidR="00D526F1" w:rsidRPr="00C03BA8">
        <w:rPr>
          <w:sz w:val="24"/>
          <w:szCs w:val="24"/>
        </w:rPr>
        <w:t>[…………]</w:t>
      </w:r>
      <w:r w:rsidR="00D526F1" w:rsidRPr="00C03BA8">
        <w:rPr>
          <w:i/>
          <w:iCs/>
          <w:sz w:val="24"/>
          <w:szCs w:val="24"/>
        </w:rPr>
        <w:t>*</w:t>
      </w:r>
      <w:r w:rsidRPr="00D526F1">
        <w:rPr>
          <w:rFonts w:asciiTheme="minorHAnsi" w:hAnsiTheme="minorHAnsi" w:cstheme="minorHAnsi"/>
          <w:sz w:val="24"/>
          <w:szCs w:val="24"/>
        </w:rPr>
        <w:tab/>
        <w:t>Ośrodek Wczasowy „Luxus”</w:t>
      </w:r>
    </w:p>
    <w:p w14:paraId="3C6E78F2" w14:textId="77777777" w:rsidR="00E94991" w:rsidRPr="00D526F1" w:rsidRDefault="00000000" w:rsidP="00D526F1">
      <w:pPr>
        <w:autoSpaceDE w:val="0"/>
        <w:autoSpaceDN w:val="0"/>
        <w:adjustRightInd w:val="0"/>
        <w:spacing w:after="0" w:line="360" w:lineRule="auto"/>
        <w:rPr>
          <w:rFonts w:asciiTheme="minorHAnsi" w:hAnsiTheme="minorHAnsi" w:cstheme="minorHAnsi"/>
          <w:sz w:val="24"/>
          <w:szCs w:val="24"/>
        </w:rPr>
      </w:pP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t>ul. Żołnierzy 8</w:t>
      </w:r>
    </w:p>
    <w:p w14:paraId="7522C051" w14:textId="77777777" w:rsidR="00E94991" w:rsidRPr="00D526F1" w:rsidRDefault="00000000" w:rsidP="00D526F1">
      <w:pPr>
        <w:autoSpaceDE w:val="0"/>
        <w:autoSpaceDN w:val="0"/>
        <w:adjustRightInd w:val="0"/>
        <w:spacing w:after="0" w:line="360" w:lineRule="auto"/>
        <w:rPr>
          <w:rFonts w:asciiTheme="minorHAnsi" w:hAnsiTheme="minorHAnsi" w:cstheme="minorHAnsi"/>
          <w:sz w:val="24"/>
          <w:szCs w:val="24"/>
        </w:rPr>
      </w:pP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r>
      <w:r w:rsidRPr="00D526F1">
        <w:rPr>
          <w:rFonts w:asciiTheme="minorHAnsi" w:hAnsiTheme="minorHAnsi" w:cstheme="minorHAnsi"/>
          <w:sz w:val="24"/>
          <w:szCs w:val="24"/>
        </w:rPr>
        <w:tab/>
        <w:t>82-120 Krynica Morska</w:t>
      </w:r>
    </w:p>
    <w:p w14:paraId="0B0C1112" w14:textId="3C5DF28B" w:rsidR="00E94991" w:rsidRPr="00D526F1" w:rsidRDefault="00000000" w:rsidP="00D526F1">
      <w:pPr>
        <w:autoSpaceDE w:val="0"/>
        <w:autoSpaceDN w:val="0"/>
        <w:adjustRightInd w:val="0"/>
        <w:spacing w:after="0" w:line="360" w:lineRule="auto"/>
        <w:rPr>
          <w:rFonts w:asciiTheme="minorHAnsi" w:hAnsiTheme="minorHAnsi" w:cstheme="minorHAnsi"/>
          <w:sz w:val="24"/>
          <w:szCs w:val="24"/>
        </w:rPr>
      </w:pPr>
      <w:r w:rsidRPr="00D526F1">
        <w:rPr>
          <w:rFonts w:asciiTheme="minorHAnsi" w:hAnsiTheme="minorHAnsi" w:cstheme="minorHAnsi"/>
          <w:sz w:val="24"/>
          <w:szCs w:val="24"/>
        </w:rPr>
        <w:tab/>
      </w:r>
      <w:r w:rsidRPr="00D526F1">
        <w:rPr>
          <w:rFonts w:asciiTheme="minorHAnsi" w:hAnsiTheme="minorHAnsi" w:cstheme="minorHAnsi"/>
          <w:spacing w:val="-6"/>
          <w:sz w:val="24"/>
          <w:szCs w:val="24"/>
        </w:rPr>
        <w:t xml:space="preserve"> </w:t>
      </w:r>
      <w:r w:rsidRPr="00D526F1">
        <w:rPr>
          <w:rFonts w:asciiTheme="minorHAnsi" w:hAnsiTheme="minorHAnsi" w:cstheme="minorHAnsi"/>
          <w:spacing w:val="-6"/>
          <w:sz w:val="24"/>
          <w:szCs w:val="24"/>
        </w:rPr>
        <w:tab/>
        <w:t xml:space="preserve">           </w:t>
      </w:r>
    </w:p>
    <w:p w14:paraId="7E48612E" w14:textId="7B2E81A1" w:rsidR="00E94991" w:rsidRPr="00D526F1" w:rsidRDefault="00000000" w:rsidP="00D526F1">
      <w:pPr>
        <w:spacing w:after="0" w:line="360" w:lineRule="auto"/>
        <w:rPr>
          <w:rFonts w:asciiTheme="minorHAnsi" w:hAnsiTheme="minorHAnsi" w:cstheme="minorHAnsi"/>
          <w:sz w:val="24"/>
          <w:szCs w:val="24"/>
        </w:rPr>
      </w:pPr>
      <w:r w:rsidRPr="00D526F1">
        <w:rPr>
          <w:rFonts w:asciiTheme="minorHAnsi" w:hAnsiTheme="minorHAnsi" w:cstheme="minorHAnsi"/>
          <w:sz w:val="24"/>
          <w:szCs w:val="24"/>
        </w:rPr>
        <w:t>INFORMACJA O WYNIKACH PRZEPROWADZONEJ KONTROLI</w:t>
      </w:r>
    </w:p>
    <w:p w14:paraId="39C51EB1" w14:textId="77777777" w:rsidR="00E94991" w:rsidRPr="00D526F1" w:rsidRDefault="00000000" w:rsidP="00D526F1">
      <w:pPr>
        <w:numPr>
          <w:ilvl w:val="0"/>
          <w:numId w:val="1"/>
        </w:numPr>
        <w:spacing w:after="0" w:line="360" w:lineRule="auto"/>
        <w:rPr>
          <w:rFonts w:asciiTheme="minorHAnsi" w:hAnsiTheme="minorHAnsi" w:cstheme="minorHAnsi"/>
          <w:spacing w:val="-4"/>
          <w:sz w:val="24"/>
          <w:szCs w:val="24"/>
        </w:rPr>
      </w:pPr>
      <w:r w:rsidRPr="00D526F1">
        <w:rPr>
          <w:rFonts w:asciiTheme="minorHAnsi" w:hAnsiTheme="minorHAnsi" w:cstheme="minorHAnsi"/>
          <w:spacing w:val="-4"/>
          <w:sz w:val="24"/>
          <w:szCs w:val="24"/>
        </w:rPr>
        <w:t>Część ogólna</w:t>
      </w:r>
    </w:p>
    <w:p w14:paraId="5A37453D" w14:textId="77777777" w:rsidR="00E94991" w:rsidRPr="00D526F1" w:rsidRDefault="00000000" w:rsidP="00D526F1">
      <w:pPr>
        <w:numPr>
          <w:ilvl w:val="0"/>
          <w:numId w:val="2"/>
        </w:numPr>
        <w:spacing w:after="0" w:line="360" w:lineRule="auto"/>
        <w:rPr>
          <w:rFonts w:asciiTheme="minorHAnsi" w:hAnsiTheme="minorHAnsi" w:cstheme="minorHAnsi"/>
          <w:spacing w:val="-4"/>
          <w:sz w:val="24"/>
          <w:szCs w:val="24"/>
        </w:rPr>
      </w:pPr>
      <w:r w:rsidRPr="00D526F1">
        <w:rPr>
          <w:rFonts w:asciiTheme="minorHAnsi" w:hAnsiTheme="minorHAnsi" w:cstheme="minorHAnsi"/>
          <w:spacing w:val="-4"/>
          <w:sz w:val="24"/>
          <w:szCs w:val="24"/>
        </w:rPr>
        <w:t>Podstawa prawna przeprowadzenia kontroli:</w:t>
      </w:r>
    </w:p>
    <w:p w14:paraId="57923C73" w14:textId="44B4519A" w:rsidR="00E94991" w:rsidRPr="00D526F1" w:rsidRDefault="00000000" w:rsidP="00D526F1">
      <w:pPr>
        <w:spacing w:after="0" w:line="240" w:lineRule="auto"/>
        <w:ind w:firstLine="851"/>
        <w:rPr>
          <w:rFonts w:asciiTheme="minorHAnsi" w:hAnsiTheme="minorHAnsi" w:cstheme="minorHAnsi"/>
          <w:sz w:val="24"/>
          <w:szCs w:val="24"/>
        </w:rPr>
      </w:pPr>
      <w:r w:rsidRPr="00D526F1">
        <w:rPr>
          <w:rFonts w:asciiTheme="minorHAnsi" w:hAnsiTheme="minorHAnsi" w:cstheme="minorHAnsi"/>
          <w:sz w:val="24"/>
          <w:szCs w:val="24"/>
        </w:rPr>
        <w:t xml:space="preserve"> Ustawa z dnia 27 sierpnia 1997 r. o rehabilitacji zawodowej i społecznej oraz zatrudnianiu osób niepełnosprawnych (j. t. Dz. U. z 2024 poz. 44 ze zm.), rozporządzenie Ministra Pracy i Polityki Społecznej z dnia 15 listopada 2007 r., w sprawie turnusów rehabilitacyjnych (Dz. U. Nr 230, poz. 1694 ze zm.),  imienne upoważnienie do kontroli nr 132/2025 z dnia 11 czerwca  2025 r. sygn. akt </w:t>
      </w:r>
      <w:r w:rsidRPr="00D526F1">
        <w:rPr>
          <w:rFonts w:asciiTheme="minorHAnsi" w:hAnsiTheme="minorHAnsi" w:cstheme="minorHAnsi"/>
          <w:sz w:val="24"/>
          <w:szCs w:val="24"/>
        </w:rPr>
        <w:br/>
        <w:t>PS-IX.0030.66.2025.</w:t>
      </w:r>
    </w:p>
    <w:p w14:paraId="2025F7DF" w14:textId="77777777" w:rsidR="00E94991" w:rsidRPr="00D526F1" w:rsidRDefault="00000000" w:rsidP="00D526F1">
      <w:pPr>
        <w:numPr>
          <w:ilvl w:val="0"/>
          <w:numId w:val="2"/>
        </w:numPr>
        <w:autoSpaceDE w:val="0"/>
        <w:autoSpaceDN w:val="0"/>
        <w:adjustRightInd w:val="0"/>
        <w:spacing w:after="0" w:line="360" w:lineRule="auto"/>
        <w:rPr>
          <w:rFonts w:asciiTheme="minorHAnsi" w:hAnsiTheme="minorHAnsi" w:cstheme="minorHAnsi"/>
          <w:sz w:val="24"/>
          <w:szCs w:val="24"/>
        </w:rPr>
      </w:pPr>
      <w:r w:rsidRPr="00D526F1">
        <w:rPr>
          <w:rFonts w:asciiTheme="minorHAnsi" w:hAnsiTheme="minorHAnsi" w:cstheme="minorHAnsi"/>
          <w:sz w:val="24"/>
          <w:szCs w:val="24"/>
        </w:rPr>
        <w:t>Skład zespołu kontrolującego:</w:t>
      </w:r>
    </w:p>
    <w:p w14:paraId="6BA2F5A8" w14:textId="5FCE174E" w:rsidR="00E94991" w:rsidRPr="00D526F1" w:rsidRDefault="00D526F1" w:rsidP="00D526F1">
      <w:pPr>
        <w:numPr>
          <w:ilvl w:val="0"/>
          <w:numId w:val="5"/>
        </w:numPr>
        <w:tabs>
          <w:tab w:val="left" w:pos="0"/>
        </w:tabs>
        <w:autoSpaceDE w:val="0"/>
        <w:autoSpaceDN w:val="0"/>
        <w:spacing w:after="0" w:line="240" w:lineRule="auto"/>
        <w:rPr>
          <w:rFonts w:asciiTheme="minorHAnsi" w:hAnsiTheme="minorHAnsi" w:cstheme="minorHAnsi"/>
          <w:sz w:val="24"/>
          <w:szCs w:val="24"/>
        </w:rPr>
      </w:pPr>
      <w:r w:rsidRPr="00D526F1">
        <w:rPr>
          <w:sz w:val="24"/>
          <w:szCs w:val="24"/>
        </w:rPr>
        <w:t>[…………]</w:t>
      </w:r>
      <w:r w:rsidRPr="00D526F1">
        <w:rPr>
          <w:i/>
          <w:iCs/>
          <w:sz w:val="24"/>
          <w:szCs w:val="24"/>
        </w:rPr>
        <w:t>*</w:t>
      </w:r>
      <w:r w:rsidRPr="00D526F1">
        <w:rPr>
          <w:rFonts w:asciiTheme="minorHAnsi" w:hAnsiTheme="minorHAnsi" w:cstheme="minorHAnsi"/>
          <w:sz w:val="24"/>
          <w:szCs w:val="24"/>
        </w:rPr>
        <w:t>, kierownik zespołu kontrolującego, starszy inspektor wojewódzki Oddziału Nadzoru i Kontroli w Wydziale Polityki Społecznej Pomorskiego Urzędu Wojewódzkiego; upoważnienie do kontroli nr 132/2025</w:t>
      </w:r>
      <w:r w:rsidRPr="00D526F1">
        <w:rPr>
          <w:rFonts w:asciiTheme="minorHAnsi" w:hAnsiTheme="minorHAnsi" w:cstheme="minorHAnsi"/>
          <w:sz w:val="24"/>
          <w:szCs w:val="24"/>
        </w:rPr>
        <w:br/>
        <w:t>z dnia 11 czerwca 2025 r., wydane przez Wojewodę Pomorskiego;</w:t>
      </w:r>
    </w:p>
    <w:p w14:paraId="65B73174" w14:textId="77777777" w:rsidR="00E94991" w:rsidRPr="00D526F1" w:rsidRDefault="00000000" w:rsidP="00D526F1">
      <w:pPr>
        <w:numPr>
          <w:ilvl w:val="0"/>
          <w:numId w:val="5"/>
        </w:numPr>
        <w:tabs>
          <w:tab w:val="left" w:pos="0"/>
        </w:tabs>
        <w:autoSpaceDE w:val="0"/>
        <w:autoSpaceDN w:val="0"/>
        <w:spacing w:after="0" w:line="240" w:lineRule="auto"/>
        <w:rPr>
          <w:rFonts w:asciiTheme="minorHAnsi" w:hAnsiTheme="minorHAnsi" w:cstheme="minorHAnsi"/>
          <w:sz w:val="24"/>
          <w:szCs w:val="24"/>
        </w:rPr>
      </w:pPr>
      <w:r w:rsidRPr="00D526F1">
        <w:rPr>
          <w:rFonts w:asciiTheme="minorHAnsi" w:hAnsiTheme="minorHAnsi" w:cstheme="minorHAnsi"/>
          <w:sz w:val="24"/>
          <w:szCs w:val="24"/>
        </w:rPr>
        <w:tab/>
      </w:r>
    </w:p>
    <w:p w14:paraId="3FF1200F" w14:textId="792B906B" w:rsidR="00E94991" w:rsidRPr="00D526F1" w:rsidRDefault="00000000" w:rsidP="00D526F1">
      <w:pPr>
        <w:tabs>
          <w:tab w:val="left" w:pos="360"/>
        </w:tabs>
        <w:autoSpaceDE w:val="0"/>
        <w:autoSpaceDN w:val="0"/>
        <w:spacing w:after="0" w:line="240" w:lineRule="auto"/>
        <w:ind w:left="1134" w:hanging="992"/>
        <w:rPr>
          <w:rFonts w:asciiTheme="minorHAnsi" w:hAnsiTheme="minorHAnsi" w:cstheme="minorHAnsi"/>
          <w:sz w:val="24"/>
          <w:szCs w:val="24"/>
        </w:rPr>
      </w:pPr>
      <w:r w:rsidRPr="00D526F1">
        <w:rPr>
          <w:rFonts w:asciiTheme="minorHAnsi" w:hAnsiTheme="minorHAnsi" w:cstheme="minorHAnsi"/>
          <w:sz w:val="24"/>
          <w:szCs w:val="24"/>
        </w:rPr>
        <w:tab/>
      </w:r>
      <w:r w:rsidRPr="00D526F1">
        <w:rPr>
          <w:rFonts w:asciiTheme="minorHAnsi" w:hAnsiTheme="minorHAnsi" w:cstheme="minorHAnsi"/>
          <w:sz w:val="24"/>
          <w:szCs w:val="24"/>
        </w:rPr>
        <w:tab/>
      </w:r>
      <w:r w:rsidR="00D526F1" w:rsidRPr="00D526F1">
        <w:rPr>
          <w:sz w:val="24"/>
          <w:szCs w:val="24"/>
        </w:rPr>
        <w:t>[…………]</w:t>
      </w:r>
      <w:r w:rsidR="00D526F1" w:rsidRPr="00D526F1">
        <w:rPr>
          <w:i/>
          <w:iCs/>
          <w:sz w:val="24"/>
          <w:szCs w:val="24"/>
        </w:rPr>
        <w:t>*</w:t>
      </w:r>
      <w:r w:rsidRPr="00D526F1">
        <w:rPr>
          <w:rFonts w:asciiTheme="minorHAnsi" w:hAnsiTheme="minorHAnsi" w:cstheme="minorHAnsi"/>
          <w:sz w:val="24"/>
          <w:szCs w:val="24"/>
        </w:rPr>
        <w:t>, członek zespołu kontrolującego,  starszy inspektor wojewódzki Oddziału Nadzoru i Kontroli w Wydziale Polityki Społecznej Pomorskiego Urzędu Wojewódzkiego; upoważnienie do kontroli nr 132/2025 z dnia 11 czerwca 2025 r., wydane przez Wojewodę Pomorskiego;</w:t>
      </w:r>
    </w:p>
    <w:p w14:paraId="2067AF06" w14:textId="77777777" w:rsidR="00E94991" w:rsidRPr="00D526F1" w:rsidRDefault="00E94991" w:rsidP="00D526F1">
      <w:pPr>
        <w:tabs>
          <w:tab w:val="left" w:pos="360"/>
        </w:tabs>
        <w:autoSpaceDE w:val="0"/>
        <w:autoSpaceDN w:val="0"/>
        <w:spacing w:after="0" w:line="240" w:lineRule="auto"/>
        <w:ind w:left="1134" w:hanging="992"/>
        <w:rPr>
          <w:rFonts w:asciiTheme="minorHAnsi" w:hAnsiTheme="minorHAnsi" w:cstheme="minorHAnsi"/>
          <w:sz w:val="24"/>
          <w:szCs w:val="24"/>
        </w:rPr>
      </w:pPr>
    </w:p>
    <w:p w14:paraId="44B24F46" w14:textId="77777777" w:rsidR="00E94991" w:rsidRPr="00D526F1" w:rsidRDefault="00000000" w:rsidP="00D526F1">
      <w:pPr>
        <w:numPr>
          <w:ilvl w:val="0"/>
          <w:numId w:val="2"/>
        </w:numPr>
        <w:spacing w:after="0" w:line="360" w:lineRule="auto"/>
        <w:rPr>
          <w:rFonts w:asciiTheme="minorHAnsi" w:hAnsiTheme="minorHAnsi" w:cstheme="minorHAnsi"/>
          <w:sz w:val="24"/>
          <w:szCs w:val="24"/>
        </w:rPr>
      </w:pPr>
      <w:r w:rsidRPr="00D526F1">
        <w:rPr>
          <w:rFonts w:asciiTheme="minorHAnsi" w:hAnsiTheme="minorHAnsi" w:cstheme="minorHAnsi"/>
          <w:sz w:val="24"/>
          <w:szCs w:val="24"/>
        </w:rPr>
        <w:t>Jednostka kontrolowana:</w:t>
      </w:r>
    </w:p>
    <w:p w14:paraId="6D1CBE44" w14:textId="422FF41A" w:rsidR="00E94991" w:rsidRPr="00D526F1" w:rsidRDefault="00000000" w:rsidP="00D526F1">
      <w:pPr>
        <w:spacing w:after="0"/>
        <w:ind w:left="1440"/>
        <w:rPr>
          <w:rFonts w:asciiTheme="minorHAnsi" w:hAnsiTheme="minorHAnsi" w:cstheme="minorHAnsi"/>
          <w:sz w:val="24"/>
          <w:szCs w:val="24"/>
        </w:rPr>
      </w:pPr>
      <w:r w:rsidRPr="00D526F1">
        <w:rPr>
          <w:rFonts w:asciiTheme="minorHAnsi" w:hAnsiTheme="minorHAnsi" w:cstheme="minorHAnsi"/>
          <w:sz w:val="24"/>
          <w:szCs w:val="24"/>
        </w:rPr>
        <w:t>Ośrodek Wczasowy „</w:t>
      </w:r>
      <w:proofErr w:type="spellStart"/>
      <w:r w:rsidRPr="00D526F1">
        <w:rPr>
          <w:rFonts w:asciiTheme="minorHAnsi" w:hAnsiTheme="minorHAnsi" w:cstheme="minorHAnsi"/>
          <w:sz w:val="24"/>
          <w:szCs w:val="24"/>
        </w:rPr>
        <w:t>Luxus</w:t>
      </w:r>
      <w:proofErr w:type="spellEnd"/>
      <w:r w:rsidRPr="00D526F1">
        <w:rPr>
          <w:rFonts w:asciiTheme="minorHAnsi" w:hAnsiTheme="minorHAnsi" w:cstheme="minorHAnsi"/>
          <w:sz w:val="24"/>
          <w:szCs w:val="24"/>
        </w:rPr>
        <w:t>”</w:t>
      </w: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F74372" w:rsidRPr="00D526F1" w14:paraId="34AA7E81" w14:textId="77777777" w:rsidTr="00301363">
        <w:trPr>
          <w:trHeight w:val="80"/>
        </w:trPr>
        <w:tc>
          <w:tcPr>
            <w:tcW w:w="3562" w:type="dxa"/>
            <w:tcBorders>
              <w:top w:val="nil"/>
              <w:left w:val="nil"/>
              <w:bottom w:val="nil"/>
              <w:right w:val="nil"/>
            </w:tcBorders>
          </w:tcPr>
          <w:p w14:paraId="0507087C" w14:textId="54AB57B6" w:rsidR="00E94991" w:rsidRPr="00D526F1" w:rsidRDefault="00000000" w:rsidP="00D526F1">
            <w:pPr>
              <w:rPr>
                <w:rFonts w:asciiTheme="minorHAnsi" w:hAnsiTheme="minorHAnsi" w:cstheme="minorHAnsi"/>
                <w:sz w:val="24"/>
                <w:szCs w:val="24"/>
              </w:rPr>
            </w:pPr>
            <w:r w:rsidRPr="00D526F1">
              <w:rPr>
                <w:rFonts w:asciiTheme="minorHAnsi" w:hAnsiTheme="minorHAnsi" w:cstheme="minorHAnsi"/>
                <w:sz w:val="24"/>
                <w:szCs w:val="24"/>
              </w:rPr>
              <w:t xml:space="preserve">Numer wpisu do rejestru    ośrodków turnusów   rehabilitacyjnych       </w:t>
            </w:r>
          </w:p>
        </w:tc>
        <w:tc>
          <w:tcPr>
            <w:tcW w:w="5684" w:type="dxa"/>
            <w:tcBorders>
              <w:top w:val="nil"/>
              <w:left w:val="nil"/>
              <w:bottom w:val="nil"/>
              <w:right w:val="nil"/>
            </w:tcBorders>
          </w:tcPr>
          <w:p w14:paraId="79DD2B0D" w14:textId="77777777" w:rsidR="00E94991" w:rsidRPr="00D526F1" w:rsidRDefault="00000000" w:rsidP="00D526F1">
            <w:pPr>
              <w:spacing w:line="240" w:lineRule="auto"/>
              <w:rPr>
                <w:rFonts w:asciiTheme="minorHAnsi" w:hAnsiTheme="minorHAnsi" w:cstheme="minorHAnsi"/>
                <w:sz w:val="24"/>
                <w:szCs w:val="24"/>
              </w:rPr>
            </w:pPr>
            <w:r w:rsidRPr="00D526F1">
              <w:rPr>
                <w:rFonts w:asciiTheme="minorHAnsi" w:hAnsiTheme="minorHAnsi" w:cstheme="minorHAnsi"/>
                <w:sz w:val="24"/>
                <w:szCs w:val="24"/>
              </w:rPr>
              <w:t>OD/22/07/23 ważny 20.02.2026 r.</w:t>
            </w:r>
          </w:p>
          <w:p w14:paraId="34C996C9" w14:textId="77777777" w:rsidR="00E94991" w:rsidRPr="00D526F1" w:rsidRDefault="00E94991" w:rsidP="00D526F1">
            <w:pPr>
              <w:spacing w:line="240" w:lineRule="auto"/>
              <w:rPr>
                <w:rFonts w:asciiTheme="minorHAnsi" w:hAnsiTheme="minorHAnsi" w:cstheme="minorHAnsi"/>
                <w:sz w:val="24"/>
                <w:szCs w:val="24"/>
              </w:rPr>
            </w:pPr>
          </w:p>
        </w:tc>
      </w:tr>
      <w:tr w:rsidR="00F74372" w:rsidRPr="00D526F1" w14:paraId="4375B877" w14:textId="77777777" w:rsidTr="00301363">
        <w:trPr>
          <w:trHeight w:val="709"/>
        </w:trPr>
        <w:tc>
          <w:tcPr>
            <w:tcW w:w="3562" w:type="dxa"/>
            <w:tcBorders>
              <w:top w:val="nil"/>
              <w:left w:val="nil"/>
              <w:bottom w:val="nil"/>
              <w:right w:val="nil"/>
            </w:tcBorders>
          </w:tcPr>
          <w:p w14:paraId="0BC3DA68" w14:textId="77777777" w:rsidR="00E94991" w:rsidRPr="00D526F1" w:rsidRDefault="00000000" w:rsidP="00D526F1">
            <w:pPr>
              <w:rPr>
                <w:rFonts w:asciiTheme="minorHAnsi" w:hAnsiTheme="minorHAnsi" w:cstheme="minorHAnsi"/>
                <w:sz w:val="24"/>
                <w:szCs w:val="24"/>
              </w:rPr>
            </w:pPr>
            <w:r w:rsidRPr="00D526F1">
              <w:rPr>
                <w:rFonts w:asciiTheme="minorHAnsi" w:hAnsiTheme="minorHAnsi" w:cstheme="minorHAnsi"/>
                <w:sz w:val="24"/>
                <w:szCs w:val="24"/>
              </w:rPr>
              <w:t>Oznaczenie rodzajów                    turnusów rehabilitacyjnych:</w:t>
            </w:r>
          </w:p>
          <w:p w14:paraId="739E7C74" w14:textId="77777777" w:rsidR="00E94991" w:rsidRPr="00D526F1" w:rsidRDefault="00E94991" w:rsidP="00D526F1">
            <w:pPr>
              <w:rPr>
                <w:rFonts w:asciiTheme="minorHAnsi" w:hAnsiTheme="minorHAnsi" w:cstheme="minorHAnsi"/>
                <w:sz w:val="24"/>
                <w:szCs w:val="24"/>
              </w:rPr>
            </w:pPr>
          </w:p>
          <w:p w14:paraId="22196295" w14:textId="77777777" w:rsidR="00E94991" w:rsidRPr="00D526F1" w:rsidRDefault="00E94991" w:rsidP="00D526F1">
            <w:pPr>
              <w:rPr>
                <w:rFonts w:asciiTheme="minorHAnsi" w:hAnsiTheme="minorHAnsi" w:cstheme="minorHAnsi"/>
                <w:sz w:val="24"/>
                <w:szCs w:val="24"/>
              </w:rPr>
            </w:pPr>
          </w:p>
          <w:p w14:paraId="42E7AC18" w14:textId="77777777" w:rsidR="00E94991" w:rsidRPr="00D526F1" w:rsidRDefault="00E94991" w:rsidP="00D526F1">
            <w:pPr>
              <w:rPr>
                <w:rFonts w:asciiTheme="minorHAnsi" w:hAnsiTheme="minorHAnsi" w:cstheme="minorHAnsi"/>
                <w:sz w:val="24"/>
                <w:szCs w:val="24"/>
              </w:rPr>
            </w:pPr>
          </w:p>
          <w:p w14:paraId="4CC1F6E0" w14:textId="77777777" w:rsidR="00E94991" w:rsidRPr="00D526F1" w:rsidRDefault="00E94991" w:rsidP="00D526F1">
            <w:pPr>
              <w:rPr>
                <w:rFonts w:asciiTheme="minorHAnsi" w:hAnsiTheme="minorHAnsi" w:cstheme="minorHAnsi"/>
                <w:sz w:val="24"/>
                <w:szCs w:val="24"/>
              </w:rPr>
            </w:pPr>
          </w:p>
        </w:tc>
        <w:tc>
          <w:tcPr>
            <w:tcW w:w="5684" w:type="dxa"/>
            <w:tcBorders>
              <w:top w:val="nil"/>
              <w:left w:val="nil"/>
              <w:bottom w:val="nil"/>
              <w:right w:val="nil"/>
            </w:tcBorders>
          </w:tcPr>
          <w:p w14:paraId="4828C744" w14:textId="77777777" w:rsidR="00E94991" w:rsidRPr="00D526F1" w:rsidRDefault="00000000" w:rsidP="00D526F1">
            <w:pPr>
              <w:pStyle w:val="Tekstpodstawowy"/>
              <w:numPr>
                <w:ilvl w:val="0"/>
                <w:numId w:val="6"/>
              </w:numPr>
              <w:ind w:left="360"/>
              <w:rPr>
                <w:rFonts w:asciiTheme="minorHAnsi" w:hAnsiTheme="minorHAnsi" w:cstheme="minorHAnsi"/>
                <w:szCs w:val="24"/>
              </w:rPr>
            </w:pPr>
            <w:r w:rsidRPr="00D526F1">
              <w:rPr>
                <w:rFonts w:asciiTheme="minorHAnsi" w:hAnsiTheme="minorHAnsi" w:cstheme="minorHAnsi"/>
                <w:szCs w:val="24"/>
              </w:rPr>
              <w:lastRenderedPageBreak/>
              <w:t>usprawniająco-rekreacyjne,</w:t>
            </w:r>
          </w:p>
          <w:p w14:paraId="5F715803" w14:textId="77777777" w:rsidR="00E94991" w:rsidRPr="00D526F1" w:rsidRDefault="00E94991" w:rsidP="00D526F1">
            <w:pPr>
              <w:pStyle w:val="Tekstpodstawowy"/>
              <w:ind w:left="360"/>
              <w:rPr>
                <w:rFonts w:asciiTheme="minorHAnsi" w:hAnsiTheme="minorHAnsi" w:cstheme="minorHAnsi"/>
                <w:szCs w:val="24"/>
              </w:rPr>
            </w:pPr>
          </w:p>
          <w:p w14:paraId="1A4A62E7" w14:textId="77777777" w:rsidR="00E94991" w:rsidRPr="00D526F1" w:rsidRDefault="00000000" w:rsidP="00D526F1">
            <w:pPr>
              <w:pStyle w:val="Tekstpodstawowy"/>
              <w:numPr>
                <w:ilvl w:val="0"/>
                <w:numId w:val="6"/>
              </w:numPr>
              <w:ind w:left="360"/>
              <w:rPr>
                <w:rFonts w:asciiTheme="minorHAnsi" w:hAnsiTheme="minorHAnsi" w:cstheme="minorHAnsi"/>
                <w:szCs w:val="24"/>
              </w:rPr>
            </w:pPr>
            <w:r w:rsidRPr="00D526F1">
              <w:rPr>
                <w:rFonts w:asciiTheme="minorHAnsi" w:hAnsiTheme="minorHAnsi" w:cstheme="minorHAnsi"/>
                <w:szCs w:val="24"/>
              </w:rPr>
              <w:t>rekreacyjno sportowe i sportowe: siatkówka, koszykówka, tenis ziemny</w:t>
            </w:r>
          </w:p>
          <w:p w14:paraId="32C0FC67" w14:textId="77777777" w:rsidR="00E94991" w:rsidRPr="00D526F1" w:rsidRDefault="00E94991" w:rsidP="00D526F1">
            <w:pPr>
              <w:pStyle w:val="Tekstpodstawowy"/>
              <w:ind w:left="360"/>
              <w:rPr>
                <w:rFonts w:asciiTheme="minorHAnsi" w:hAnsiTheme="minorHAnsi" w:cstheme="minorHAnsi"/>
                <w:szCs w:val="24"/>
              </w:rPr>
            </w:pPr>
          </w:p>
          <w:p w14:paraId="7EE1D55A" w14:textId="7DAD33A6" w:rsidR="00E94991" w:rsidRPr="00D526F1" w:rsidRDefault="00000000" w:rsidP="00D526F1">
            <w:pPr>
              <w:pStyle w:val="Tekstpodstawowy"/>
              <w:numPr>
                <w:ilvl w:val="0"/>
                <w:numId w:val="6"/>
              </w:numPr>
              <w:ind w:left="360"/>
              <w:rPr>
                <w:rFonts w:asciiTheme="minorHAnsi" w:hAnsiTheme="minorHAnsi" w:cstheme="minorHAnsi"/>
                <w:szCs w:val="24"/>
              </w:rPr>
            </w:pPr>
            <w:r w:rsidRPr="00D526F1">
              <w:rPr>
                <w:rFonts w:asciiTheme="minorHAnsi" w:hAnsiTheme="minorHAnsi" w:cstheme="minorHAnsi"/>
                <w:szCs w:val="24"/>
              </w:rPr>
              <w:lastRenderedPageBreak/>
              <w:t>rozwijające zainteresowania i uzdolnienia: ekologiczne, historyczne, informatyczne, językowe, turystyczne, turystyczno-krajobrazowe, wędkarskie .</w:t>
            </w:r>
          </w:p>
          <w:p w14:paraId="38C2DA9A" w14:textId="77777777" w:rsidR="00E94991" w:rsidRPr="00D526F1" w:rsidRDefault="00E94991" w:rsidP="00D526F1">
            <w:pPr>
              <w:pStyle w:val="Tekstpodstawowy"/>
              <w:ind w:left="360"/>
              <w:rPr>
                <w:rFonts w:asciiTheme="minorHAnsi" w:hAnsiTheme="minorHAnsi" w:cstheme="minorHAnsi"/>
                <w:szCs w:val="24"/>
              </w:rPr>
            </w:pPr>
          </w:p>
          <w:p w14:paraId="264917FE" w14:textId="77777777" w:rsidR="00E94991" w:rsidRPr="00D526F1" w:rsidRDefault="00000000" w:rsidP="00D526F1">
            <w:pPr>
              <w:pStyle w:val="Tekstpodstawowy"/>
              <w:rPr>
                <w:rFonts w:asciiTheme="minorHAnsi" w:hAnsiTheme="minorHAnsi" w:cstheme="minorHAnsi"/>
                <w:szCs w:val="24"/>
              </w:rPr>
            </w:pPr>
            <w:r w:rsidRPr="00D526F1">
              <w:rPr>
                <w:rFonts w:asciiTheme="minorHAnsi" w:hAnsiTheme="minorHAnsi" w:cstheme="minorHAnsi"/>
                <w:szCs w:val="24"/>
              </w:rPr>
              <w:t>Oznaczenie dysfunkcji osób niepełnosprawnych, które mogą być przyjmowane na turnusy:</w:t>
            </w:r>
          </w:p>
          <w:p w14:paraId="5D2A4124" w14:textId="77777777" w:rsidR="00E94991" w:rsidRPr="00D526F1" w:rsidRDefault="00E94991" w:rsidP="00D526F1">
            <w:pPr>
              <w:pStyle w:val="Tekstpodstawowy"/>
              <w:ind w:left="360"/>
              <w:rPr>
                <w:rFonts w:asciiTheme="minorHAnsi" w:hAnsiTheme="minorHAnsi" w:cstheme="minorHAnsi"/>
                <w:szCs w:val="24"/>
              </w:rPr>
            </w:pPr>
          </w:p>
          <w:p w14:paraId="3911E210"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dysfunkcją narządu wzroku,</w:t>
            </w:r>
          </w:p>
          <w:p w14:paraId="7E1A4D6F"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upośledzeniem umysłowym,</w:t>
            </w:r>
          </w:p>
          <w:p w14:paraId="5219A26B"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chorobą psychiczną,</w:t>
            </w:r>
          </w:p>
          <w:p w14:paraId="3C78CFE4"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padaczką,</w:t>
            </w:r>
          </w:p>
          <w:p w14:paraId="01CC42B0"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autyzmem,</w:t>
            </w:r>
          </w:p>
          <w:p w14:paraId="1426F9C9"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zespołem Downa,</w:t>
            </w:r>
          </w:p>
          <w:p w14:paraId="36494F11"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ze schorzeniami układu krążenia,</w:t>
            </w:r>
          </w:p>
          <w:p w14:paraId="356B0EC0"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ze schorzeniami układu oddechowego,</w:t>
            </w:r>
          </w:p>
          <w:p w14:paraId="6721B1D7"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chorobami neurologicznymi,</w:t>
            </w:r>
          </w:p>
          <w:p w14:paraId="12B079FF"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chorobami układu pokarmowego,</w:t>
            </w:r>
          </w:p>
          <w:p w14:paraId="1744ECE7"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chorobami układu krwiotwórczego,</w:t>
            </w:r>
          </w:p>
          <w:p w14:paraId="4A411569"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 chorobami układu moczowo-płciowego,</w:t>
            </w:r>
          </w:p>
          <w:p w14:paraId="3DDF3F87"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ze schorzeniami metabolicznymi,</w:t>
            </w:r>
          </w:p>
          <w:p w14:paraId="3894E47A"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ze schorzeniami endokrynologicznymi,</w:t>
            </w:r>
          </w:p>
          <w:p w14:paraId="430DEC45"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ze schorzeniami enzymatycznymi,</w:t>
            </w:r>
          </w:p>
          <w:p w14:paraId="082DE5A4"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ze schorzeniami onkologicznymi,</w:t>
            </w:r>
          </w:p>
          <w:p w14:paraId="63CF7E7F" w14:textId="77777777" w:rsidR="00E94991" w:rsidRPr="00D526F1" w:rsidRDefault="00000000" w:rsidP="00D526F1">
            <w:pPr>
              <w:pStyle w:val="Tekstpodstawowy"/>
              <w:numPr>
                <w:ilvl w:val="0"/>
                <w:numId w:val="6"/>
              </w:numPr>
              <w:ind w:left="357" w:hanging="357"/>
              <w:rPr>
                <w:rFonts w:asciiTheme="minorHAnsi" w:hAnsiTheme="minorHAnsi" w:cstheme="minorHAnsi"/>
                <w:szCs w:val="24"/>
              </w:rPr>
            </w:pPr>
            <w:r w:rsidRPr="00D526F1">
              <w:rPr>
                <w:rFonts w:asciiTheme="minorHAnsi" w:hAnsiTheme="minorHAnsi" w:cstheme="minorHAnsi"/>
                <w:szCs w:val="24"/>
              </w:rPr>
              <w:t>całościowe zaburzenia rozwojowe</w:t>
            </w:r>
          </w:p>
          <w:p w14:paraId="2A34B7A3" w14:textId="77777777" w:rsidR="00E94991" w:rsidRPr="00D526F1" w:rsidRDefault="00E94991" w:rsidP="00D526F1">
            <w:pPr>
              <w:pStyle w:val="Akapitzlist"/>
              <w:spacing w:after="0" w:line="240" w:lineRule="auto"/>
              <w:ind w:left="0"/>
              <w:rPr>
                <w:rFonts w:asciiTheme="minorHAnsi" w:hAnsiTheme="minorHAnsi" w:cstheme="minorHAnsi"/>
                <w:sz w:val="24"/>
                <w:szCs w:val="24"/>
              </w:rPr>
            </w:pPr>
          </w:p>
        </w:tc>
      </w:tr>
      <w:tr w:rsidR="00F74372" w:rsidRPr="00D526F1" w14:paraId="1A76DBEC" w14:textId="77777777" w:rsidTr="00301363">
        <w:tc>
          <w:tcPr>
            <w:tcW w:w="3562" w:type="dxa"/>
            <w:tcBorders>
              <w:top w:val="nil"/>
              <w:left w:val="nil"/>
              <w:bottom w:val="nil"/>
              <w:right w:val="nil"/>
            </w:tcBorders>
          </w:tcPr>
          <w:p w14:paraId="16327550" w14:textId="77777777" w:rsidR="00E94991" w:rsidRPr="00D526F1" w:rsidRDefault="00E94991" w:rsidP="00D526F1">
            <w:pPr>
              <w:rPr>
                <w:rFonts w:asciiTheme="minorHAnsi" w:hAnsiTheme="minorHAnsi" w:cstheme="minorHAnsi"/>
                <w:sz w:val="24"/>
                <w:szCs w:val="24"/>
              </w:rPr>
            </w:pPr>
          </w:p>
        </w:tc>
        <w:tc>
          <w:tcPr>
            <w:tcW w:w="5684" w:type="dxa"/>
            <w:tcBorders>
              <w:top w:val="nil"/>
              <w:left w:val="nil"/>
              <w:bottom w:val="nil"/>
              <w:right w:val="nil"/>
            </w:tcBorders>
          </w:tcPr>
          <w:p w14:paraId="28CB4DDD" w14:textId="77777777" w:rsidR="00E94991" w:rsidRPr="00D526F1" w:rsidRDefault="00E94991" w:rsidP="00D526F1">
            <w:pPr>
              <w:pStyle w:val="Akapitzlist"/>
              <w:tabs>
                <w:tab w:val="left" w:pos="3720"/>
              </w:tabs>
              <w:spacing w:after="0" w:line="240" w:lineRule="auto"/>
              <w:ind w:left="196" w:hanging="196"/>
              <w:rPr>
                <w:rFonts w:asciiTheme="minorHAnsi" w:hAnsiTheme="minorHAnsi" w:cstheme="minorHAnsi"/>
                <w:sz w:val="24"/>
                <w:szCs w:val="24"/>
                <w:lang w:eastAsia="pl-PL"/>
              </w:rPr>
            </w:pPr>
          </w:p>
        </w:tc>
      </w:tr>
    </w:tbl>
    <w:p w14:paraId="5CDFAEE5" w14:textId="77777777" w:rsidR="00E94991" w:rsidRPr="00D526F1" w:rsidRDefault="00000000" w:rsidP="00D526F1">
      <w:pPr>
        <w:numPr>
          <w:ilvl w:val="0"/>
          <w:numId w:val="2"/>
        </w:numPr>
        <w:spacing w:after="0" w:line="360" w:lineRule="auto"/>
        <w:rPr>
          <w:rFonts w:asciiTheme="minorHAnsi" w:hAnsiTheme="minorHAnsi" w:cstheme="minorHAnsi"/>
          <w:sz w:val="24"/>
          <w:szCs w:val="24"/>
        </w:rPr>
      </w:pPr>
      <w:r w:rsidRPr="00D526F1">
        <w:rPr>
          <w:rFonts w:asciiTheme="minorHAnsi" w:hAnsiTheme="minorHAnsi" w:cstheme="minorHAnsi"/>
          <w:sz w:val="24"/>
          <w:szCs w:val="24"/>
        </w:rPr>
        <w:t>Adres jednostki kontrolowanej:</w:t>
      </w:r>
    </w:p>
    <w:p w14:paraId="0C456FF2" w14:textId="77777777" w:rsidR="00E94991" w:rsidRPr="00D526F1" w:rsidRDefault="00000000" w:rsidP="00D526F1">
      <w:pPr>
        <w:spacing w:after="0" w:line="360" w:lineRule="auto"/>
        <w:ind w:left="1440"/>
        <w:rPr>
          <w:rFonts w:asciiTheme="minorHAnsi" w:hAnsiTheme="minorHAnsi" w:cstheme="minorHAnsi"/>
          <w:sz w:val="24"/>
          <w:szCs w:val="24"/>
        </w:rPr>
      </w:pPr>
      <w:r w:rsidRPr="00D526F1">
        <w:rPr>
          <w:rFonts w:asciiTheme="minorHAnsi" w:hAnsiTheme="minorHAnsi" w:cstheme="minorHAnsi"/>
          <w:sz w:val="24"/>
          <w:szCs w:val="24"/>
        </w:rPr>
        <w:t>ul. Żołnierzy 8, 82-120 Krynica Morska.</w:t>
      </w:r>
    </w:p>
    <w:p w14:paraId="5EE447D7" w14:textId="77777777" w:rsidR="00E94991" w:rsidRPr="00D526F1" w:rsidRDefault="00000000" w:rsidP="00D526F1">
      <w:pPr>
        <w:numPr>
          <w:ilvl w:val="0"/>
          <w:numId w:val="2"/>
        </w:numPr>
        <w:spacing w:after="0" w:line="360" w:lineRule="auto"/>
        <w:rPr>
          <w:rFonts w:asciiTheme="minorHAnsi" w:hAnsiTheme="minorHAnsi" w:cstheme="minorHAnsi"/>
          <w:sz w:val="24"/>
          <w:szCs w:val="24"/>
        </w:rPr>
      </w:pPr>
      <w:r w:rsidRPr="00D526F1">
        <w:rPr>
          <w:rFonts w:asciiTheme="minorHAnsi" w:hAnsiTheme="minorHAnsi" w:cstheme="minorHAnsi"/>
          <w:sz w:val="24"/>
          <w:szCs w:val="24"/>
        </w:rPr>
        <w:t>Data rozpoczęcia i zakończenia kontroli:</w:t>
      </w:r>
    </w:p>
    <w:p w14:paraId="76A4F465" w14:textId="77777777" w:rsidR="00E94991" w:rsidRPr="00D526F1" w:rsidRDefault="00000000" w:rsidP="00D526F1">
      <w:pPr>
        <w:spacing w:line="360" w:lineRule="auto"/>
        <w:ind w:left="1416"/>
        <w:rPr>
          <w:rFonts w:asciiTheme="minorHAnsi" w:hAnsiTheme="minorHAnsi" w:cstheme="minorHAnsi"/>
          <w:sz w:val="24"/>
          <w:szCs w:val="24"/>
        </w:rPr>
      </w:pPr>
      <w:r w:rsidRPr="00D526F1">
        <w:rPr>
          <w:rFonts w:asciiTheme="minorHAnsi" w:hAnsiTheme="minorHAnsi" w:cstheme="minorHAnsi"/>
          <w:sz w:val="24"/>
          <w:szCs w:val="24"/>
        </w:rPr>
        <w:t>16 czerwca 2025 r. – kontrola planowana w trybie zwykłym.</w:t>
      </w:r>
    </w:p>
    <w:p w14:paraId="3140B91C" w14:textId="77777777" w:rsidR="00E94991" w:rsidRPr="00D526F1" w:rsidRDefault="00000000" w:rsidP="00D526F1">
      <w:pPr>
        <w:pStyle w:val="Akapitzlist"/>
        <w:numPr>
          <w:ilvl w:val="0"/>
          <w:numId w:val="2"/>
        </w:numPr>
        <w:spacing w:after="0" w:line="360" w:lineRule="auto"/>
        <w:rPr>
          <w:rFonts w:asciiTheme="minorHAnsi" w:hAnsiTheme="minorHAnsi" w:cstheme="minorHAnsi"/>
          <w:sz w:val="24"/>
          <w:szCs w:val="24"/>
        </w:rPr>
      </w:pPr>
      <w:r w:rsidRPr="00D526F1">
        <w:rPr>
          <w:rFonts w:asciiTheme="minorHAnsi" w:hAnsiTheme="minorHAnsi" w:cstheme="minorHAnsi"/>
          <w:sz w:val="24"/>
          <w:szCs w:val="24"/>
        </w:rPr>
        <w:t>Przedmiot kontroli:</w:t>
      </w:r>
    </w:p>
    <w:p w14:paraId="1B0A28BD" w14:textId="77777777" w:rsidR="00E94991" w:rsidRPr="00D526F1" w:rsidRDefault="00000000" w:rsidP="00D526F1">
      <w:pPr>
        <w:pStyle w:val="Bezodstpw"/>
        <w:ind w:firstLine="708"/>
        <w:rPr>
          <w:rFonts w:asciiTheme="minorHAnsi" w:hAnsiTheme="minorHAnsi" w:cstheme="minorHAnsi"/>
          <w:spacing w:val="-2"/>
          <w:sz w:val="24"/>
          <w:szCs w:val="24"/>
        </w:rPr>
      </w:pPr>
      <w:r w:rsidRPr="00D526F1">
        <w:rPr>
          <w:rFonts w:asciiTheme="minorHAnsi" w:eastAsia="Times New Roman" w:hAnsiTheme="minorHAnsi" w:cstheme="minorHAnsi"/>
          <w:sz w:val="24"/>
          <w:szCs w:val="24"/>
        </w:rPr>
        <w:tab/>
      </w:r>
      <w:r w:rsidRPr="00D526F1">
        <w:rPr>
          <w:rFonts w:asciiTheme="minorHAnsi" w:hAnsiTheme="minorHAnsi" w:cstheme="minorHAnsi"/>
          <w:sz w:val="24"/>
          <w:szCs w:val="24"/>
        </w:rPr>
        <w:t>Działaniami kontroli objęto stwierdzenie zgodności informacji zawartych we wniosku o wpis do rejestru ośrodków przyjmujących grupy turnusowe osób niepełnosprawnych ze stanem faktycznym, z uwzględnieniem spełniania wymagań określonych w rozporządzeniu Ministra Pracy i Polityki Społecznej z dnia 15 listopada 2007 r. w sprawie turnusów rehabilitacyjnych (Dz. U. Nr 230, poz. 1694 ze zm.). Kontrola była realizowana zgodnie z zatwierdzonym przez Wojewodę Pomorskiego planem kontroli na 2025r. Zakres kontroli ośrodka obejmował stan aktualny na dzień kontroli. Nie podlegał kontroli w ciągu ostatnich trzech lat.</w:t>
      </w:r>
      <w:r w:rsidRPr="00D526F1">
        <w:rPr>
          <w:rFonts w:asciiTheme="minorHAnsi" w:hAnsiTheme="minorHAnsi" w:cstheme="minorHAnsi"/>
          <w:spacing w:val="-2"/>
          <w:sz w:val="24"/>
          <w:szCs w:val="24"/>
        </w:rPr>
        <w:t xml:space="preserve"> </w:t>
      </w:r>
    </w:p>
    <w:p w14:paraId="6D0E5709" w14:textId="52C3CD28" w:rsidR="00E94991" w:rsidRPr="00D526F1" w:rsidRDefault="00000000" w:rsidP="00D526F1">
      <w:pPr>
        <w:pStyle w:val="Bezodstpw"/>
        <w:ind w:firstLine="708"/>
        <w:rPr>
          <w:rFonts w:asciiTheme="minorHAnsi" w:hAnsiTheme="minorHAnsi" w:cstheme="minorHAnsi"/>
          <w:spacing w:val="-2"/>
          <w:sz w:val="24"/>
          <w:szCs w:val="24"/>
        </w:rPr>
      </w:pPr>
      <w:r w:rsidRPr="00D526F1">
        <w:rPr>
          <w:rFonts w:asciiTheme="minorHAnsi" w:hAnsiTheme="minorHAnsi" w:cstheme="minorHAnsi"/>
          <w:spacing w:val="-2"/>
          <w:sz w:val="24"/>
          <w:szCs w:val="24"/>
        </w:rPr>
        <w:t xml:space="preserve">Ośrodek  zgodnie z § 14 pkt 2 rozporządzenia MP i PS z dnia 15 listopada  2007 r. w sprawie turnusów rehabilitacyjnych, (Dz. U. 230 poz. 1694), uzyskał pozytywną opinię Regionalnego Ośrodka Polityki Społecznej Urzędu Marszałkowskiego. Wizytacja ośrodka odbyła się w dniu 20 stycznia 2023 r. Wizytujący stwierdzili, że „(…) ośrodek posiada </w:t>
      </w:r>
      <w:r w:rsidRPr="00D526F1">
        <w:rPr>
          <w:rFonts w:asciiTheme="minorHAnsi" w:hAnsiTheme="minorHAnsi" w:cstheme="minorHAnsi"/>
          <w:spacing w:val="-2"/>
          <w:sz w:val="24"/>
          <w:szCs w:val="24"/>
        </w:rPr>
        <w:lastRenderedPageBreak/>
        <w:t xml:space="preserve">odpowiednie zaplecze i wyposażenie do prowadzenia aktywnych form rehabilitacji i rekreacyjno-wypoczynkowych dla turnusów, o które wnioskuje z programem usprawniająco-rekreacyjnym, rekreacyjno-sportowym i sportowym ponieważ posiada kort tenisowy, boisko, jest czysty i zadbany. Posiada 150 miejsc noclegowych z pełnym węzłem sanitarnym. Standard ośrodka dobry (…)”.                                                                                                                                                                         </w:t>
      </w:r>
    </w:p>
    <w:p w14:paraId="5A2DE376" w14:textId="77777777" w:rsidR="00E94991" w:rsidRPr="00D526F1" w:rsidRDefault="00000000" w:rsidP="00D526F1">
      <w:pPr>
        <w:numPr>
          <w:ilvl w:val="0"/>
          <w:numId w:val="1"/>
        </w:numPr>
        <w:autoSpaceDE w:val="0"/>
        <w:autoSpaceDN w:val="0"/>
        <w:adjustRightInd w:val="0"/>
        <w:spacing w:line="240" w:lineRule="auto"/>
        <w:ind w:left="426" w:firstLine="0"/>
        <w:rPr>
          <w:rFonts w:asciiTheme="minorHAnsi" w:hAnsiTheme="minorHAnsi" w:cstheme="minorHAnsi"/>
          <w:sz w:val="24"/>
          <w:szCs w:val="24"/>
        </w:rPr>
      </w:pPr>
      <w:r w:rsidRPr="00D526F1">
        <w:rPr>
          <w:rFonts w:asciiTheme="minorHAnsi" w:hAnsiTheme="minorHAnsi" w:cstheme="minorHAnsi"/>
          <w:sz w:val="24"/>
          <w:szCs w:val="24"/>
        </w:rPr>
        <w:t>Zakres kontroli ośrodka:</w:t>
      </w:r>
    </w:p>
    <w:p w14:paraId="2D7C14FD" w14:textId="77777777" w:rsidR="00E94991" w:rsidRPr="00D526F1" w:rsidRDefault="00000000" w:rsidP="00D526F1">
      <w:pPr>
        <w:autoSpaceDE w:val="0"/>
        <w:autoSpaceDN w:val="0"/>
        <w:adjustRightInd w:val="0"/>
        <w:spacing w:after="0" w:line="240" w:lineRule="auto"/>
        <w:rPr>
          <w:rFonts w:asciiTheme="minorHAnsi" w:hAnsiTheme="minorHAnsi" w:cstheme="minorHAnsi"/>
          <w:spacing w:val="-2"/>
          <w:sz w:val="24"/>
          <w:szCs w:val="24"/>
        </w:rPr>
      </w:pPr>
      <w:r w:rsidRPr="00D526F1">
        <w:rPr>
          <w:rFonts w:asciiTheme="minorHAnsi" w:hAnsiTheme="minorHAnsi" w:cstheme="minorHAnsi"/>
          <w:spacing w:val="-2"/>
          <w:sz w:val="24"/>
          <w:szCs w:val="24"/>
        </w:rPr>
        <w:t>Stwierdzenie zgodności lub braku zgodności informacji zawartych we wniosku Ośrodka ze stanem faktycznym, odnośnie bazy noclegowej i żywieniowej, zaplecza do realizacji aktywnych form rehabilitacji, zaplecza rekreacyjno - wypoczynkowego, gabinetu lekarskiego lub zabiegowego oraz dostępności obiektów, pomieszczeń infrastruktury i otoczenia Ośrodka dla osób niepełnosprawnych, tj.:</w:t>
      </w:r>
    </w:p>
    <w:p w14:paraId="0C3DEFB3" w14:textId="77777777" w:rsidR="00E94991" w:rsidRPr="00D526F1" w:rsidRDefault="00000000" w:rsidP="00D526F1">
      <w:pPr>
        <w:autoSpaceDE w:val="0"/>
        <w:autoSpaceDN w:val="0"/>
        <w:adjustRightInd w:val="0"/>
        <w:spacing w:after="0" w:line="240" w:lineRule="auto"/>
        <w:ind w:firstLine="720"/>
        <w:rPr>
          <w:rFonts w:asciiTheme="minorHAnsi" w:hAnsiTheme="minorHAnsi" w:cstheme="minorHAnsi"/>
          <w:spacing w:val="-2"/>
          <w:sz w:val="24"/>
          <w:szCs w:val="24"/>
        </w:rPr>
      </w:pPr>
      <w:r w:rsidRPr="00D526F1">
        <w:rPr>
          <w:rFonts w:asciiTheme="minorHAnsi" w:hAnsiTheme="minorHAnsi" w:cstheme="minorHAnsi"/>
          <w:spacing w:val="-2"/>
          <w:sz w:val="24"/>
          <w:szCs w:val="24"/>
        </w:rPr>
        <w:t>a) tytułu prawnego do obiektu Ośrodka, zgodnie z § 15 ust. 1, pkt 1 rozporządzenia,</w:t>
      </w:r>
    </w:p>
    <w:p w14:paraId="3F216BF0" w14:textId="77777777" w:rsidR="00E94991" w:rsidRPr="00D526F1" w:rsidRDefault="00000000" w:rsidP="00D526F1">
      <w:pPr>
        <w:autoSpaceDE w:val="0"/>
        <w:autoSpaceDN w:val="0"/>
        <w:adjustRightInd w:val="0"/>
        <w:spacing w:after="0" w:line="240" w:lineRule="auto"/>
        <w:ind w:firstLine="720"/>
        <w:rPr>
          <w:rFonts w:asciiTheme="minorHAnsi" w:hAnsiTheme="minorHAnsi" w:cstheme="minorHAnsi"/>
          <w:spacing w:val="-2"/>
          <w:sz w:val="24"/>
          <w:szCs w:val="24"/>
        </w:rPr>
      </w:pPr>
      <w:r w:rsidRPr="00D526F1">
        <w:rPr>
          <w:rFonts w:asciiTheme="minorHAnsi" w:hAnsiTheme="minorHAnsi" w:cstheme="minorHAnsi"/>
          <w:spacing w:val="-2"/>
          <w:sz w:val="24"/>
          <w:szCs w:val="24"/>
        </w:rPr>
        <w:t>b) bazy noclegowej i żywieniowej, zgodnie z § 15 ust. 1, pkt 2 a rozporządzenia,</w:t>
      </w:r>
    </w:p>
    <w:p w14:paraId="00369BBA" w14:textId="77777777" w:rsidR="00E94991" w:rsidRPr="00D526F1" w:rsidRDefault="00000000" w:rsidP="00D526F1">
      <w:pPr>
        <w:autoSpaceDE w:val="0"/>
        <w:autoSpaceDN w:val="0"/>
        <w:adjustRightInd w:val="0"/>
        <w:spacing w:after="0" w:line="240" w:lineRule="auto"/>
        <w:rPr>
          <w:rFonts w:asciiTheme="minorHAnsi" w:hAnsiTheme="minorHAnsi" w:cstheme="minorHAnsi"/>
          <w:spacing w:val="-2"/>
          <w:sz w:val="24"/>
          <w:szCs w:val="24"/>
        </w:rPr>
      </w:pPr>
      <w:r w:rsidRPr="00D526F1">
        <w:rPr>
          <w:rFonts w:asciiTheme="minorHAnsi" w:hAnsiTheme="minorHAnsi" w:cstheme="minorHAnsi"/>
          <w:spacing w:val="-2"/>
          <w:sz w:val="24"/>
          <w:szCs w:val="24"/>
        </w:rPr>
        <w:tab/>
        <w:t>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sprawności uczestników tych turnusów i zajęć wypoczynkowych, oraz zaplecza do przeprowadzenia zabiegów fizjoterapeutycznych w przypadku turnusu z programem zawierającym takie zabiegi, w zależności od rodzaju turnusów, które będą odbywały się w ośrodku,</w:t>
      </w:r>
    </w:p>
    <w:p w14:paraId="4A00D143" w14:textId="77777777" w:rsidR="00E94991" w:rsidRPr="00D526F1" w:rsidRDefault="00000000" w:rsidP="00D526F1">
      <w:pPr>
        <w:autoSpaceDE w:val="0"/>
        <w:autoSpaceDN w:val="0"/>
        <w:adjustRightInd w:val="0"/>
        <w:spacing w:after="0" w:line="240" w:lineRule="auto"/>
        <w:rPr>
          <w:rFonts w:asciiTheme="minorHAnsi" w:hAnsiTheme="minorHAnsi" w:cstheme="minorHAnsi"/>
          <w:spacing w:val="-2"/>
          <w:sz w:val="24"/>
          <w:szCs w:val="24"/>
        </w:rPr>
      </w:pPr>
      <w:r w:rsidRPr="00D526F1">
        <w:rPr>
          <w:rFonts w:asciiTheme="minorHAnsi" w:hAnsiTheme="minorHAnsi" w:cstheme="minorHAnsi"/>
          <w:spacing w:val="-2"/>
          <w:sz w:val="24"/>
          <w:szCs w:val="24"/>
        </w:rPr>
        <w:tab/>
        <w:t>d) zaplecza rekreacyjno-wypoczynkowego, zgodnie z § 15 ust. 1d w związku z § 15 ust. 2 rozporządzenia ,</w:t>
      </w:r>
    </w:p>
    <w:p w14:paraId="1C68D501" w14:textId="77777777" w:rsidR="00E94991" w:rsidRPr="00D526F1" w:rsidRDefault="00000000" w:rsidP="00D526F1">
      <w:pPr>
        <w:pStyle w:val="Bezodstpw"/>
        <w:rPr>
          <w:rFonts w:asciiTheme="minorHAnsi" w:hAnsiTheme="minorHAnsi" w:cstheme="minorHAnsi"/>
          <w:spacing w:val="-2"/>
          <w:sz w:val="24"/>
          <w:szCs w:val="24"/>
        </w:rPr>
      </w:pPr>
      <w:r w:rsidRPr="00D526F1">
        <w:rPr>
          <w:rFonts w:asciiTheme="minorHAnsi" w:hAnsiTheme="minorHAnsi" w:cstheme="minorHAnsi"/>
          <w:spacing w:val="-2"/>
          <w:sz w:val="24"/>
          <w:szCs w:val="24"/>
        </w:rPr>
        <w:tab/>
        <w:t>e) zaplecza do realizacji zajęć kulturalno-oświatowych zgodnie z § 15 ust. pkt 2c rozporządzenia,</w:t>
      </w:r>
    </w:p>
    <w:p w14:paraId="7CC04B2C" w14:textId="77777777" w:rsidR="00E94991" w:rsidRPr="00D526F1" w:rsidRDefault="00000000" w:rsidP="00D526F1">
      <w:pPr>
        <w:pStyle w:val="Bezodstpw"/>
        <w:rPr>
          <w:rFonts w:asciiTheme="minorHAnsi" w:hAnsiTheme="minorHAnsi" w:cstheme="minorHAnsi"/>
          <w:spacing w:val="-2"/>
          <w:sz w:val="24"/>
          <w:szCs w:val="24"/>
        </w:rPr>
      </w:pPr>
      <w:r w:rsidRPr="00D526F1">
        <w:rPr>
          <w:rFonts w:asciiTheme="minorHAnsi" w:hAnsiTheme="minorHAnsi" w:cstheme="minorHAnsi"/>
          <w:spacing w:val="-2"/>
          <w:sz w:val="24"/>
          <w:szCs w:val="24"/>
        </w:rPr>
        <w:tab/>
        <w:t>f) gabinetu lekarskiego lub zabiegowego, zgodnie z § 15 ust. 1 pkt 2e rozporządzenia,</w:t>
      </w:r>
    </w:p>
    <w:p w14:paraId="7810BF95" w14:textId="77777777" w:rsidR="00E94991" w:rsidRPr="00D526F1" w:rsidRDefault="00000000" w:rsidP="00D526F1">
      <w:pPr>
        <w:pStyle w:val="Bezodstpw"/>
        <w:rPr>
          <w:rFonts w:asciiTheme="minorHAnsi" w:hAnsiTheme="minorHAnsi" w:cstheme="minorHAnsi"/>
          <w:spacing w:val="-2"/>
          <w:sz w:val="24"/>
          <w:szCs w:val="24"/>
        </w:rPr>
      </w:pPr>
      <w:r w:rsidRPr="00D526F1">
        <w:rPr>
          <w:rFonts w:asciiTheme="minorHAnsi" w:hAnsiTheme="minorHAnsi" w:cstheme="minorHAnsi"/>
          <w:spacing w:val="-2"/>
          <w:sz w:val="24"/>
          <w:szCs w:val="24"/>
        </w:rPr>
        <w:tab/>
        <w:t>g) ogólnie obiektu, pomieszczeń, infrastruktury i otoczenie (terenu) Ośrodka</w:t>
      </w:r>
    </w:p>
    <w:p w14:paraId="3592A6D9" w14:textId="77777777" w:rsidR="00E94991" w:rsidRPr="00D526F1" w:rsidRDefault="00E94991" w:rsidP="00D526F1">
      <w:pPr>
        <w:pStyle w:val="Bezodstpw"/>
        <w:rPr>
          <w:rFonts w:asciiTheme="minorHAnsi" w:hAnsiTheme="minorHAnsi" w:cstheme="minorHAnsi"/>
          <w:spacing w:val="-2"/>
          <w:sz w:val="24"/>
          <w:szCs w:val="24"/>
        </w:rPr>
      </w:pPr>
    </w:p>
    <w:p w14:paraId="5617A614" w14:textId="77777777" w:rsidR="00E94991" w:rsidRPr="00D526F1" w:rsidRDefault="00000000" w:rsidP="00D526F1">
      <w:pPr>
        <w:pStyle w:val="Bezodstpw"/>
        <w:rPr>
          <w:rFonts w:asciiTheme="minorHAnsi" w:hAnsiTheme="minorHAnsi" w:cstheme="minorHAnsi"/>
          <w:spacing w:val="-2"/>
          <w:sz w:val="24"/>
          <w:szCs w:val="24"/>
        </w:rPr>
      </w:pPr>
      <w:r w:rsidRPr="00D526F1">
        <w:rPr>
          <w:rFonts w:asciiTheme="minorHAnsi" w:hAnsiTheme="minorHAnsi" w:cstheme="minorHAnsi"/>
          <w:spacing w:val="-2"/>
          <w:sz w:val="24"/>
          <w:szCs w:val="24"/>
        </w:rPr>
        <w:t>zgodnie z § 15 ust. 1 pkt 3 rozporządzenia,</w:t>
      </w:r>
    </w:p>
    <w:p w14:paraId="644B1F89" w14:textId="77777777" w:rsidR="00E94991" w:rsidRPr="00D526F1" w:rsidRDefault="00E94991" w:rsidP="00D526F1">
      <w:pPr>
        <w:pStyle w:val="Bezodstpw"/>
        <w:rPr>
          <w:rFonts w:asciiTheme="minorHAnsi" w:hAnsiTheme="minorHAnsi" w:cstheme="minorHAnsi"/>
          <w:spacing w:val="-2"/>
          <w:sz w:val="24"/>
          <w:szCs w:val="24"/>
        </w:rPr>
      </w:pPr>
    </w:p>
    <w:p w14:paraId="3105B58B" w14:textId="7BBA6CDD" w:rsidR="00E94991" w:rsidRPr="00D526F1" w:rsidRDefault="00000000" w:rsidP="00D526F1">
      <w:pPr>
        <w:pStyle w:val="Bezodstpw"/>
        <w:rPr>
          <w:rFonts w:asciiTheme="minorHAnsi" w:hAnsiTheme="minorHAnsi" w:cstheme="minorHAnsi"/>
          <w:spacing w:val="-6"/>
          <w:sz w:val="24"/>
          <w:szCs w:val="24"/>
        </w:rPr>
      </w:pPr>
      <w:r w:rsidRPr="00D526F1">
        <w:rPr>
          <w:rFonts w:asciiTheme="minorHAnsi" w:hAnsiTheme="minorHAnsi" w:cstheme="minorHAnsi"/>
          <w:sz w:val="24"/>
          <w:szCs w:val="24"/>
        </w:rPr>
        <w:t xml:space="preserve">Po Ośrodku oprowadzał Pan </w:t>
      </w:r>
      <w:r w:rsidR="00D526F1" w:rsidRPr="00D526F1">
        <w:rPr>
          <w:rFonts w:asciiTheme="minorHAnsi" w:hAnsiTheme="minorHAnsi" w:cstheme="minorHAnsi"/>
          <w:sz w:val="24"/>
          <w:szCs w:val="24"/>
        </w:rPr>
        <w:t xml:space="preserve"> </w:t>
      </w:r>
      <w:r w:rsidR="00D526F1" w:rsidRPr="00D526F1">
        <w:rPr>
          <w:sz w:val="24"/>
          <w:szCs w:val="24"/>
        </w:rPr>
        <w:t>[…………]</w:t>
      </w:r>
      <w:r w:rsidR="00D526F1" w:rsidRPr="00D526F1">
        <w:rPr>
          <w:i/>
          <w:iCs/>
          <w:sz w:val="24"/>
          <w:szCs w:val="24"/>
        </w:rPr>
        <w:t>*</w:t>
      </w:r>
      <w:r w:rsidRPr="00D526F1">
        <w:rPr>
          <w:rFonts w:asciiTheme="minorHAnsi" w:hAnsiTheme="minorHAnsi" w:cstheme="minorHAnsi"/>
          <w:sz w:val="24"/>
          <w:szCs w:val="24"/>
        </w:rPr>
        <w:t xml:space="preserve">, syn właściciela ośrodka Pana </w:t>
      </w:r>
      <w:r w:rsidR="00D526F1" w:rsidRPr="00D526F1">
        <w:rPr>
          <w:rFonts w:asciiTheme="minorHAnsi" w:hAnsiTheme="minorHAnsi" w:cstheme="minorHAnsi"/>
          <w:sz w:val="24"/>
          <w:szCs w:val="24"/>
        </w:rPr>
        <w:t xml:space="preserve"> </w:t>
      </w:r>
      <w:r w:rsidR="00D526F1" w:rsidRPr="00D526F1">
        <w:rPr>
          <w:sz w:val="24"/>
          <w:szCs w:val="24"/>
        </w:rPr>
        <w:t>[…………]</w:t>
      </w:r>
      <w:r w:rsidR="00D526F1" w:rsidRPr="00D526F1">
        <w:rPr>
          <w:i/>
          <w:iCs/>
          <w:sz w:val="24"/>
          <w:szCs w:val="24"/>
        </w:rPr>
        <w:t>*</w:t>
      </w:r>
      <w:r w:rsidRPr="00D526F1">
        <w:rPr>
          <w:rFonts w:asciiTheme="minorHAnsi" w:hAnsiTheme="minorHAnsi" w:cstheme="minorHAnsi"/>
          <w:sz w:val="24"/>
          <w:szCs w:val="24"/>
        </w:rPr>
        <w:t>, jednocześnie prowadzący ośrodek</w:t>
      </w:r>
      <w:r w:rsidRPr="00D526F1">
        <w:rPr>
          <w:rFonts w:asciiTheme="minorHAnsi" w:hAnsiTheme="minorHAnsi" w:cstheme="minorHAnsi"/>
          <w:spacing w:val="-6"/>
          <w:sz w:val="24"/>
          <w:szCs w:val="24"/>
        </w:rPr>
        <w:t xml:space="preserve">, który udzielał w sposób szczegółowy i wyczerpujący stosownych wyjaśnień i informacji na temat funkcjonowania jednostki. Jest to kolejny ośrodek jaki prowadzi rodzina Pana </w:t>
      </w:r>
      <w:r w:rsidR="00D526F1" w:rsidRPr="00D526F1">
        <w:rPr>
          <w:rFonts w:asciiTheme="minorHAnsi" w:hAnsiTheme="minorHAnsi" w:cstheme="minorHAnsi"/>
          <w:sz w:val="24"/>
          <w:szCs w:val="24"/>
        </w:rPr>
        <w:t xml:space="preserve"> </w:t>
      </w:r>
      <w:r w:rsidR="00D526F1" w:rsidRPr="00D526F1">
        <w:rPr>
          <w:sz w:val="24"/>
          <w:szCs w:val="24"/>
        </w:rPr>
        <w:t>[…………]</w:t>
      </w:r>
      <w:r w:rsidR="00D526F1" w:rsidRPr="00D526F1">
        <w:rPr>
          <w:i/>
          <w:iCs/>
          <w:sz w:val="24"/>
          <w:szCs w:val="24"/>
        </w:rPr>
        <w:t>*</w:t>
      </w:r>
      <w:r w:rsidRPr="00D526F1">
        <w:rPr>
          <w:rFonts w:asciiTheme="minorHAnsi" w:hAnsiTheme="minorHAnsi" w:cstheme="minorHAnsi"/>
          <w:spacing w:val="-6"/>
          <w:sz w:val="24"/>
          <w:szCs w:val="24"/>
        </w:rPr>
        <w:t xml:space="preserve">, gdyż drugi ośrodek „Bursztyn”, który znajduje się w Stegnie, prowadzi syn </w:t>
      </w:r>
      <w:r w:rsidR="00D526F1" w:rsidRPr="00D526F1">
        <w:rPr>
          <w:rFonts w:asciiTheme="minorHAnsi" w:hAnsiTheme="minorHAnsi" w:cstheme="minorHAnsi"/>
          <w:sz w:val="24"/>
          <w:szCs w:val="24"/>
        </w:rPr>
        <w:t xml:space="preserve"> </w:t>
      </w:r>
      <w:r w:rsidR="00D526F1" w:rsidRPr="00D526F1">
        <w:rPr>
          <w:sz w:val="24"/>
          <w:szCs w:val="24"/>
        </w:rPr>
        <w:t>[…………]</w:t>
      </w:r>
      <w:r w:rsidR="00D526F1" w:rsidRPr="00D526F1">
        <w:rPr>
          <w:i/>
          <w:iCs/>
          <w:sz w:val="24"/>
          <w:szCs w:val="24"/>
        </w:rPr>
        <w:t>*</w:t>
      </w:r>
      <w:r w:rsidRPr="00D526F1">
        <w:rPr>
          <w:rFonts w:asciiTheme="minorHAnsi" w:hAnsiTheme="minorHAnsi" w:cstheme="minorHAnsi"/>
          <w:spacing w:val="-6"/>
          <w:sz w:val="24"/>
          <w:szCs w:val="24"/>
        </w:rPr>
        <w:t>Kontrolowana jednostka funkcjonuje jako ośrodek rehabilitacyjno-wypoczynkowy, całoroczny.</w:t>
      </w:r>
    </w:p>
    <w:p w14:paraId="4312691E" w14:textId="77777777" w:rsidR="00E94991" w:rsidRPr="00D526F1" w:rsidRDefault="00E94991" w:rsidP="00D526F1">
      <w:pPr>
        <w:spacing w:after="0" w:line="240" w:lineRule="auto"/>
        <w:rPr>
          <w:rFonts w:asciiTheme="minorHAnsi" w:hAnsiTheme="minorHAnsi" w:cstheme="minorHAnsi"/>
          <w:spacing w:val="-6"/>
          <w:sz w:val="24"/>
          <w:szCs w:val="24"/>
        </w:rPr>
      </w:pPr>
    </w:p>
    <w:p w14:paraId="345772A6" w14:textId="77777777" w:rsidR="00E94991" w:rsidRPr="00D526F1" w:rsidRDefault="00000000" w:rsidP="00D526F1">
      <w:pPr>
        <w:autoSpaceDE w:val="0"/>
        <w:autoSpaceDN w:val="0"/>
        <w:adjustRightInd w:val="0"/>
        <w:spacing w:after="0" w:line="240" w:lineRule="auto"/>
        <w:rPr>
          <w:rFonts w:asciiTheme="minorHAnsi" w:hAnsiTheme="minorHAnsi" w:cstheme="minorHAnsi"/>
          <w:sz w:val="24"/>
          <w:szCs w:val="24"/>
        </w:rPr>
      </w:pPr>
      <w:r w:rsidRPr="00D526F1">
        <w:rPr>
          <w:rFonts w:asciiTheme="minorHAnsi" w:hAnsiTheme="minorHAnsi" w:cstheme="minorHAnsi"/>
          <w:sz w:val="24"/>
          <w:szCs w:val="24"/>
        </w:rPr>
        <w:t>W wyniku przeprowadzonej kontroli kontrolowana działalność została oceniona pozytywnie.</w:t>
      </w:r>
    </w:p>
    <w:p w14:paraId="19D6207A" w14:textId="77777777" w:rsidR="00E94991" w:rsidRPr="00D526F1" w:rsidRDefault="00E94991" w:rsidP="00D526F1">
      <w:pPr>
        <w:autoSpaceDE w:val="0"/>
        <w:autoSpaceDN w:val="0"/>
        <w:adjustRightInd w:val="0"/>
        <w:spacing w:after="0" w:line="240" w:lineRule="auto"/>
        <w:rPr>
          <w:rFonts w:asciiTheme="minorHAnsi" w:hAnsiTheme="minorHAnsi" w:cstheme="minorHAnsi"/>
          <w:sz w:val="24"/>
          <w:szCs w:val="24"/>
        </w:rPr>
      </w:pPr>
    </w:p>
    <w:p w14:paraId="4CC6FA48" w14:textId="3CA25E2F" w:rsidR="00E94991" w:rsidRPr="00D526F1" w:rsidRDefault="00000000" w:rsidP="00D526F1">
      <w:pPr>
        <w:autoSpaceDE w:val="0"/>
        <w:autoSpaceDN w:val="0"/>
        <w:adjustRightInd w:val="0"/>
        <w:spacing w:after="0" w:line="240" w:lineRule="auto"/>
        <w:rPr>
          <w:rFonts w:asciiTheme="minorHAnsi" w:hAnsiTheme="minorHAnsi" w:cstheme="minorHAnsi"/>
          <w:sz w:val="24"/>
          <w:szCs w:val="24"/>
        </w:rPr>
      </w:pPr>
      <w:r w:rsidRPr="00D526F1">
        <w:rPr>
          <w:rFonts w:asciiTheme="minorHAnsi" w:hAnsiTheme="minorHAnsi" w:cstheme="minorHAnsi"/>
          <w:sz w:val="24"/>
          <w:szCs w:val="24"/>
        </w:rPr>
        <w:t>Powyższa ocena znajduje uzasadnienie w opisanym niżej stanie faktycznym, stwierdzonym w czasie kontroli.</w:t>
      </w:r>
    </w:p>
    <w:p w14:paraId="087C7E64" w14:textId="77777777" w:rsidR="00E94991" w:rsidRPr="00D526F1" w:rsidRDefault="00000000" w:rsidP="00D526F1">
      <w:pPr>
        <w:autoSpaceDE w:val="0"/>
        <w:autoSpaceDN w:val="0"/>
        <w:adjustRightInd w:val="0"/>
        <w:spacing w:line="360" w:lineRule="auto"/>
        <w:ind w:left="1440"/>
        <w:rPr>
          <w:rFonts w:asciiTheme="minorHAnsi" w:hAnsiTheme="minorHAnsi" w:cstheme="minorHAnsi"/>
          <w:sz w:val="24"/>
          <w:szCs w:val="24"/>
        </w:rPr>
      </w:pPr>
      <w:r w:rsidRPr="00D526F1">
        <w:rPr>
          <w:rFonts w:asciiTheme="minorHAnsi" w:hAnsiTheme="minorHAnsi" w:cstheme="minorHAnsi"/>
          <w:sz w:val="24"/>
          <w:szCs w:val="24"/>
        </w:rPr>
        <w:tab/>
      </w:r>
      <w:r w:rsidRPr="00D526F1">
        <w:rPr>
          <w:rFonts w:asciiTheme="minorHAnsi" w:hAnsiTheme="minorHAnsi" w:cstheme="minorHAnsi"/>
          <w:sz w:val="24"/>
          <w:szCs w:val="24"/>
        </w:rPr>
        <w:tab/>
        <w:t>USTALENIA KONTROLI</w:t>
      </w:r>
    </w:p>
    <w:p w14:paraId="2B097AD3" w14:textId="77777777" w:rsidR="00E94991" w:rsidRPr="00D526F1" w:rsidRDefault="00000000" w:rsidP="00D526F1">
      <w:pPr>
        <w:autoSpaceDE w:val="0"/>
        <w:autoSpaceDN w:val="0"/>
        <w:adjustRightInd w:val="0"/>
        <w:spacing w:line="360" w:lineRule="auto"/>
        <w:ind w:left="1440"/>
        <w:rPr>
          <w:rFonts w:asciiTheme="minorHAnsi" w:hAnsiTheme="minorHAnsi" w:cstheme="minorHAnsi"/>
          <w:sz w:val="24"/>
          <w:szCs w:val="24"/>
        </w:rPr>
      </w:pPr>
      <w:r w:rsidRPr="00D526F1">
        <w:rPr>
          <w:rFonts w:asciiTheme="minorHAnsi" w:hAnsiTheme="minorHAnsi" w:cstheme="minorHAnsi"/>
          <w:sz w:val="24"/>
          <w:szCs w:val="24"/>
        </w:rPr>
        <w:t>1.Informacje wstępne:</w:t>
      </w:r>
    </w:p>
    <w:p w14:paraId="25B9C8D8" w14:textId="77777777" w:rsidR="00E94991" w:rsidRPr="00D526F1" w:rsidRDefault="00000000" w:rsidP="00D526F1">
      <w:pPr>
        <w:spacing w:after="0" w:line="240" w:lineRule="auto"/>
        <w:rPr>
          <w:rFonts w:asciiTheme="minorHAnsi" w:hAnsiTheme="minorHAnsi" w:cstheme="minorHAnsi"/>
          <w:sz w:val="24"/>
          <w:szCs w:val="24"/>
        </w:rPr>
      </w:pPr>
      <w:r w:rsidRPr="00D526F1">
        <w:rPr>
          <w:rFonts w:asciiTheme="minorHAnsi" w:hAnsiTheme="minorHAnsi" w:cstheme="minorHAnsi"/>
          <w:sz w:val="24"/>
          <w:szCs w:val="24"/>
        </w:rPr>
        <w:t xml:space="preserve">Ośrodek Wczasowy „Luxus” w dniu kontroli posiadał aktualny wpis do rejestru ośrodków, prowadzonego przez Wojewodę Pomorskiego pod numerem OD/22/07/23 do przyjmowania </w:t>
      </w:r>
      <w:r w:rsidRPr="00D526F1">
        <w:rPr>
          <w:rFonts w:asciiTheme="minorHAnsi" w:hAnsiTheme="minorHAnsi" w:cstheme="minorHAnsi"/>
          <w:sz w:val="24"/>
          <w:szCs w:val="24"/>
        </w:rPr>
        <w:lastRenderedPageBreak/>
        <w:t>zorganizowanych grup turnusowych osób niepełnosprawnych  wyszczególnionych w punkcie 1.c. Wpis jest ważny do 20 lutego 2026 r.</w:t>
      </w:r>
    </w:p>
    <w:p w14:paraId="635AD84A" w14:textId="77777777" w:rsidR="00E94991" w:rsidRPr="00D526F1" w:rsidRDefault="00E94991" w:rsidP="00D526F1">
      <w:pPr>
        <w:spacing w:after="0" w:line="240" w:lineRule="auto"/>
        <w:rPr>
          <w:rFonts w:asciiTheme="minorHAnsi" w:hAnsiTheme="minorHAnsi" w:cstheme="minorHAnsi"/>
          <w:sz w:val="24"/>
          <w:szCs w:val="24"/>
        </w:rPr>
      </w:pPr>
    </w:p>
    <w:p w14:paraId="2F287636" w14:textId="77777777" w:rsidR="00E94991" w:rsidRPr="00D526F1" w:rsidRDefault="00000000" w:rsidP="00D526F1">
      <w:pPr>
        <w:pStyle w:val="Tekstpodstawowy"/>
        <w:numPr>
          <w:ilvl w:val="0"/>
          <w:numId w:val="4"/>
        </w:numPr>
        <w:spacing w:after="120"/>
        <w:rPr>
          <w:rFonts w:asciiTheme="minorHAnsi" w:hAnsiTheme="minorHAnsi" w:cstheme="minorHAnsi"/>
          <w:szCs w:val="24"/>
        </w:rPr>
      </w:pPr>
      <w:r w:rsidRPr="00D526F1">
        <w:rPr>
          <w:rFonts w:asciiTheme="minorHAnsi" w:hAnsiTheme="minorHAnsi" w:cstheme="minorHAnsi"/>
          <w:szCs w:val="24"/>
        </w:rPr>
        <w:t>Właściciel Ośrodka lub użytkownik wieczysty nieruchomości, na której zlokalizowany jest ośrodek, albo prowadzący ośrodek</w:t>
      </w:r>
    </w:p>
    <w:p w14:paraId="3E4BBB9A" w14:textId="6EFD7DF7" w:rsidR="00E94991" w:rsidRPr="00D526F1" w:rsidRDefault="00000000" w:rsidP="00D526F1">
      <w:pPr>
        <w:pStyle w:val="Tekstpodstawowy"/>
        <w:rPr>
          <w:rFonts w:asciiTheme="minorHAnsi" w:hAnsiTheme="minorHAnsi" w:cstheme="minorHAnsi"/>
          <w:szCs w:val="24"/>
        </w:rPr>
      </w:pPr>
      <w:r w:rsidRPr="00D526F1">
        <w:rPr>
          <w:rFonts w:asciiTheme="minorHAnsi" w:hAnsiTheme="minorHAnsi" w:cstheme="minorHAnsi"/>
          <w:szCs w:val="24"/>
        </w:rPr>
        <w:t>Ośrodek jest usytuowany na terenie nieruchomości należącej do Skarbu Państwa Nadleśnictwa Elbląg (</w:t>
      </w:r>
      <w:r w:rsidR="00D526F1" w:rsidRPr="00D526F1">
        <w:rPr>
          <w:szCs w:val="24"/>
        </w:rPr>
        <w:t>[…………]</w:t>
      </w:r>
      <w:r w:rsidR="00D526F1" w:rsidRPr="00D526F1">
        <w:rPr>
          <w:i/>
          <w:iCs/>
          <w:szCs w:val="24"/>
        </w:rPr>
        <w:t>*</w:t>
      </w:r>
      <w:r w:rsidRPr="00D526F1">
        <w:rPr>
          <w:rFonts w:asciiTheme="minorHAnsi" w:hAnsiTheme="minorHAnsi" w:cstheme="minorHAnsi"/>
          <w:szCs w:val="24"/>
        </w:rPr>
        <w:t xml:space="preserve">) i na mocy umowy z dnia 14.06.2007 r.  został wynajęty Panu </w:t>
      </w:r>
      <w:r w:rsidR="00D526F1" w:rsidRPr="00C03BA8">
        <w:rPr>
          <w:rFonts w:asciiTheme="minorHAnsi" w:hAnsiTheme="minorHAnsi" w:cstheme="minorHAnsi"/>
          <w:szCs w:val="24"/>
        </w:rPr>
        <w:t xml:space="preserve"> </w:t>
      </w:r>
      <w:r w:rsidR="00D526F1" w:rsidRPr="00C03BA8">
        <w:rPr>
          <w:szCs w:val="24"/>
        </w:rPr>
        <w:t>[…………]</w:t>
      </w:r>
      <w:r w:rsidR="00D526F1" w:rsidRPr="00C03BA8">
        <w:rPr>
          <w:i/>
          <w:iCs/>
          <w:szCs w:val="24"/>
        </w:rPr>
        <w:t>*</w:t>
      </w:r>
      <w:r w:rsidRPr="00D526F1">
        <w:rPr>
          <w:rFonts w:asciiTheme="minorHAnsi" w:hAnsiTheme="minorHAnsi" w:cstheme="minorHAnsi"/>
          <w:szCs w:val="24"/>
        </w:rPr>
        <w:t xml:space="preserve">, Zakład Produkcji Skórzanej </w:t>
      </w:r>
      <w:r w:rsidR="00D526F1" w:rsidRPr="00C03BA8">
        <w:rPr>
          <w:rFonts w:asciiTheme="minorHAnsi" w:hAnsiTheme="minorHAnsi" w:cstheme="minorHAnsi"/>
          <w:szCs w:val="24"/>
        </w:rPr>
        <w:t xml:space="preserve"> </w:t>
      </w:r>
      <w:r w:rsidR="00D526F1" w:rsidRPr="00C03BA8">
        <w:rPr>
          <w:szCs w:val="24"/>
        </w:rPr>
        <w:t>[…………]</w:t>
      </w:r>
      <w:r w:rsidR="00D526F1" w:rsidRPr="00C03BA8">
        <w:rPr>
          <w:i/>
          <w:iCs/>
          <w:szCs w:val="24"/>
        </w:rPr>
        <w:t>*</w:t>
      </w:r>
      <w:r w:rsidRPr="00D526F1">
        <w:rPr>
          <w:rFonts w:asciiTheme="minorHAnsi" w:hAnsiTheme="minorHAnsi" w:cstheme="minorHAnsi"/>
          <w:szCs w:val="24"/>
        </w:rPr>
        <w:t xml:space="preserve">, ul. Kamienna 14a, 82-300 Elbląg celem prowadzenia ośrodka wypoczynkowego. Na dzień kontroli stan prawny obiektu nie uległ zmianie. </w:t>
      </w:r>
    </w:p>
    <w:p w14:paraId="7A68CF72" w14:textId="77777777" w:rsidR="00E94991" w:rsidRPr="00D526F1" w:rsidRDefault="00E94991" w:rsidP="00D526F1">
      <w:pPr>
        <w:pStyle w:val="Tekstpodstawowy"/>
        <w:rPr>
          <w:rFonts w:asciiTheme="minorHAnsi" w:hAnsiTheme="minorHAnsi" w:cstheme="minorHAnsi"/>
          <w:szCs w:val="24"/>
        </w:rPr>
      </w:pPr>
    </w:p>
    <w:p w14:paraId="21EB33B7" w14:textId="77777777" w:rsidR="00E94991" w:rsidRPr="00D526F1" w:rsidRDefault="00000000" w:rsidP="00D526F1">
      <w:pPr>
        <w:pStyle w:val="Tekstpodstawowy"/>
        <w:rPr>
          <w:rFonts w:asciiTheme="minorHAnsi" w:hAnsiTheme="minorHAnsi" w:cstheme="minorHAnsi"/>
          <w:spacing w:val="-2"/>
          <w:szCs w:val="24"/>
        </w:rPr>
      </w:pPr>
      <w:r w:rsidRPr="00D526F1">
        <w:rPr>
          <w:rFonts w:asciiTheme="minorHAnsi" w:hAnsiTheme="minorHAnsi" w:cstheme="minorHAnsi"/>
          <w:szCs w:val="24"/>
        </w:rPr>
        <w:t>Powyższe ustalenia potwierdzają zatem spełnianie przez Ośrodek warunku określonego w</w:t>
      </w:r>
      <w:r w:rsidRPr="00D526F1">
        <w:rPr>
          <w:rFonts w:asciiTheme="minorHAnsi" w:hAnsiTheme="minorHAnsi" w:cstheme="minorHAnsi"/>
          <w:spacing w:val="-2"/>
          <w:szCs w:val="24"/>
        </w:rPr>
        <w:t>§ 15 ust. 1, pkt 1 rozporządzenia</w:t>
      </w:r>
    </w:p>
    <w:p w14:paraId="572BAB27" w14:textId="77777777" w:rsidR="00E94991" w:rsidRPr="00D526F1" w:rsidRDefault="00E94991" w:rsidP="00D526F1">
      <w:pPr>
        <w:pStyle w:val="Tekstpodstawowy"/>
        <w:rPr>
          <w:rFonts w:asciiTheme="minorHAnsi" w:hAnsiTheme="minorHAnsi" w:cstheme="minorHAnsi"/>
          <w:szCs w:val="24"/>
        </w:rPr>
      </w:pPr>
    </w:p>
    <w:p w14:paraId="4151CF6F" w14:textId="77777777" w:rsidR="00E94991" w:rsidRPr="00D526F1" w:rsidRDefault="00000000" w:rsidP="00D526F1">
      <w:pPr>
        <w:pStyle w:val="Tekstpodstawowy"/>
        <w:numPr>
          <w:ilvl w:val="0"/>
          <w:numId w:val="4"/>
        </w:numPr>
        <w:spacing w:after="120"/>
        <w:rPr>
          <w:rFonts w:asciiTheme="minorHAnsi" w:hAnsiTheme="minorHAnsi" w:cstheme="minorHAnsi"/>
          <w:spacing w:val="-2"/>
          <w:szCs w:val="24"/>
        </w:rPr>
      </w:pPr>
      <w:r w:rsidRPr="00D526F1">
        <w:rPr>
          <w:rFonts w:asciiTheme="minorHAnsi" w:hAnsiTheme="minorHAnsi" w:cstheme="minorHAnsi"/>
          <w:spacing w:val="-2"/>
          <w:szCs w:val="24"/>
        </w:rPr>
        <w:t>Baza noclegowa i żywieniowa</w:t>
      </w:r>
    </w:p>
    <w:p w14:paraId="7A8FAE1C" w14:textId="77777777" w:rsidR="00E94991" w:rsidRPr="00D526F1" w:rsidRDefault="00000000" w:rsidP="00D526F1">
      <w:pPr>
        <w:pStyle w:val="NormalnyWeb"/>
        <w:rPr>
          <w:rFonts w:asciiTheme="minorHAnsi" w:hAnsiTheme="minorHAnsi" w:cstheme="minorHAnsi"/>
          <w:sz w:val="24"/>
          <w:szCs w:val="24"/>
        </w:rPr>
      </w:pPr>
      <w:r w:rsidRPr="00D526F1">
        <w:rPr>
          <w:rFonts w:asciiTheme="minorHAnsi" w:hAnsiTheme="minorHAnsi" w:cstheme="minorHAnsi"/>
          <w:sz w:val="24"/>
          <w:szCs w:val="24"/>
        </w:rPr>
        <w:t>Ośrodek zlokalizowany jest w lesie sosnowym w odległości ok. 200 metrów od plaży. W pobliżu ośrodka nie przebiegają żadne ruchliwe trakty komunikacyjne a do najbliższego miejsca skupiającego punkty rozrywkowe i gastronomiczne oraz sklepy dzieli odległość ok. 500 m, a do centrum Krynicy Morskiej ok. 1 km. Teren ośrodka jest całkowicie ogrodzony. Oryginalna, przestrzenna architektura budynków jest jednym z atutów ośrodka, w którym. zapewnione jest ok 150  miejsc noclegowych w pokojach 1 i 2, 3 osobowych oraz w pokojach rodzinnych typu studio. Pokoje wyposażone w podstawowe rzeczy jak szafa, łóżko, stolik, krzesło, tv, sprzęty plażowe. Wszystkie pokoje dostępne z łazienkami, również o podstawowym niezbędnym wyposażeniu. Standard ośrodka jest dobry jednak sprawia wrażenie niewykorzystania swojej atrakcyjności architektonicznej (bardzo ciekawa bryła budynku usytuowana na kilku tarasach) oraz położenia właściwie tuż przy plaży (co jest niewątpliwie największym atutem). Ośrodek wg informacji prowadzącego systematycznie przechodzi niezbędne remonty czy odświeżanie wnętrz pokoi, jednak nie da się nie zauważyć pewnych zaniedbań i braków w wyglądzie elewacji zewnętrznej, ciągów  zewnętrznych tarasów czy ogólnego wrażenia zaniedbania wokół terenu ośrodka. Ośrodek w ocenie zespołu kontrolnego wymaga gruntownego remontu, również z tego względu aby zyskać na atrakcyjności wśród ośrodków rehabilitacyjnych, w których odbywają się turnusy rehabilitacyjne, co obecnie w dobie ogólnodostępnego internetu i przekazu opinii publicznej w sieci, powinien przede wszystkim dostosować się do nowocześniejszych standardów wystroju czy funkcjonalności obiektu jako całości. Ośrodek ma własną kuchnię i przestronną odnowioną i ładną jadalnię i zapewnia diety: niskotłuszczową, cukrzycową.</w:t>
      </w:r>
    </w:p>
    <w:p w14:paraId="751771BD" w14:textId="4B948280" w:rsidR="00E94991" w:rsidRPr="00D526F1" w:rsidRDefault="00000000" w:rsidP="00D526F1">
      <w:pPr>
        <w:pStyle w:val="NormalnyWeb"/>
        <w:spacing w:before="240"/>
        <w:rPr>
          <w:rFonts w:asciiTheme="minorHAnsi" w:hAnsiTheme="minorHAnsi" w:cstheme="minorHAnsi"/>
          <w:sz w:val="24"/>
          <w:szCs w:val="24"/>
        </w:rPr>
      </w:pPr>
      <w:r w:rsidRPr="00D526F1">
        <w:rPr>
          <w:rFonts w:asciiTheme="minorHAnsi" w:hAnsiTheme="minorHAnsi" w:cstheme="minorHAnsi"/>
          <w:sz w:val="24"/>
          <w:szCs w:val="24"/>
        </w:rPr>
        <w:t>Obiekt nie jest przystosowany jest dla osób poruszających się na wózkach inwalidzkich a także dla osób z innymi dysfunkcjami narządu ruchu. Ośrodek jest za to  dostosowany do pobytu osób niesłyszących i jest odpowiednio zabezpieczony w specjalne alarmy, piktogramy i napisy w języku Braille’a</w:t>
      </w:r>
      <w:r w:rsidRPr="00D526F1">
        <w:rPr>
          <w:rFonts w:asciiTheme="minorHAnsi" w:eastAsia="Times New Roman" w:hAnsiTheme="minorHAnsi" w:cstheme="minorHAnsi"/>
          <w:sz w:val="24"/>
          <w:szCs w:val="24"/>
        </w:rPr>
        <w:t xml:space="preserve">. Jak wyjaśnił Pan </w:t>
      </w:r>
      <w:r w:rsidR="00D526F1" w:rsidRPr="00D526F1">
        <w:rPr>
          <w:rFonts w:asciiTheme="minorHAnsi" w:hAnsiTheme="minorHAnsi" w:cstheme="minorHAnsi"/>
          <w:sz w:val="24"/>
          <w:szCs w:val="24"/>
        </w:rPr>
        <w:t xml:space="preserve"> </w:t>
      </w:r>
      <w:r w:rsidR="00D526F1" w:rsidRPr="00D526F1">
        <w:rPr>
          <w:sz w:val="24"/>
          <w:szCs w:val="24"/>
        </w:rPr>
        <w:t>[…………]</w:t>
      </w:r>
      <w:r w:rsidR="00D526F1" w:rsidRPr="00D526F1">
        <w:rPr>
          <w:i/>
          <w:iCs/>
          <w:sz w:val="24"/>
          <w:szCs w:val="24"/>
        </w:rPr>
        <w:t>*</w:t>
      </w:r>
      <w:r w:rsidRPr="00D526F1">
        <w:rPr>
          <w:rFonts w:asciiTheme="minorHAnsi" w:eastAsia="Times New Roman" w:hAnsiTheme="minorHAnsi" w:cstheme="minorHAnsi"/>
          <w:sz w:val="24"/>
          <w:szCs w:val="24"/>
        </w:rPr>
        <w:t xml:space="preserve"> ośrodek jest typowym miejscem pobytu wczasowego, wakacyjnego i nie realizuje turnusów rehabilitacyjnych dla grup ani dla osób indywidualnych z tego względu, że nie posiada wyspecjalizowanej bazy rehabilitacyjnej, która by była dedykowana dla różnych grup schorzeń i niepełnosprawności. Jedyną forma wypoczynku dla zorganizowanych grup jest coroczny pobyt dzieci z różnymi niepełnosprawnościami w sezonie letnim na turnusie rekreacyjno-sportowym i sportowym z </w:t>
      </w:r>
      <w:r w:rsidRPr="00D526F1">
        <w:rPr>
          <w:rFonts w:asciiTheme="minorHAnsi" w:eastAsia="Times New Roman" w:hAnsiTheme="minorHAnsi" w:cstheme="minorHAnsi"/>
          <w:sz w:val="24"/>
          <w:szCs w:val="24"/>
        </w:rPr>
        <w:lastRenderedPageBreak/>
        <w:t xml:space="preserve">uwagi na dobre zaplecze sportowe w postaci boiska do różnych gier zespołowych czy kortu tenisowego oraz placu zabaw. </w:t>
      </w:r>
    </w:p>
    <w:p w14:paraId="1F734C62" w14:textId="77777777" w:rsidR="00E94991" w:rsidRPr="00D526F1" w:rsidRDefault="00000000" w:rsidP="00D526F1">
      <w:pPr>
        <w:pStyle w:val="NormalnyWeb"/>
        <w:rPr>
          <w:rFonts w:asciiTheme="minorHAnsi" w:hAnsiTheme="minorHAnsi" w:cstheme="minorHAnsi"/>
          <w:sz w:val="24"/>
          <w:szCs w:val="24"/>
        </w:rPr>
      </w:pPr>
      <w:r w:rsidRPr="00D526F1">
        <w:rPr>
          <w:rFonts w:asciiTheme="minorHAnsi" w:hAnsiTheme="minorHAnsi" w:cstheme="minorHAnsi"/>
          <w:sz w:val="24"/>
          <w:szCs w:val="24"/>
        </w:rPr>
        <w:tab/>
        <w:t xml:space="preserve"> </w:t>
      </w:r>
    </w:p>
    <w:p w14:paraId="254614A9" w14:textId="77777777" w:rsidR="00E94991" w:rsidRPr="00D526F1" w:rsidRDefault="00000000" w:rsidP="00D526F1">
      <w:pPr>
        <w:pStyle w:val="Tekstpodstawowy"/>
        <w:rPr>
          <w:rFonts w:asciiTheme="minorHAnsi" w:hAnsiTheme="minorHAnsi" w:cstheme="minorHAnsi"/>
          <w:spacing w:val="-2"/>
          <w:szCs w:val="24"/>
        </w:rPr>
      </w:pPr>
      <w:r w:rsidRPr="00D526F1">
        <w:rPr>
          <w:rFonts w:asciiTheme="minorHAnsi" w:hAnsiTheme="minorHAnsi" w:cstheme="minorHAnsi"/>
          <w:szCs w:val="24"/>
        </w:rPr>
        <w:t xml:space="preserve">Powyższe ustalenia potwierdzają zatem spełnianie przez Ośrodek warunku określonego w </w:t>
      </w:r>
      <w:r w:rsidRPr="00D526F1">
        <w:rPr>
          <w:rFonts w:asciiTheme="minorHAnsi" w:hAnsiTheme="minorHAnsi" w:cstheme="minorHAnsi"/>
          <w:spacing w:val="-2"/>
          <w:szCs w:val="24"/>
        </w:rPr>
        <w:t>§ 15 ust. 1, pkt 2 a rozporządzenia</w:t>
      </w:r>
    </w:p>
    <w:p w14:paraId="0C934EB2" w14:textId="77777777" w:rsidR="00E94991" w:rsidRPr="00D526F1" w:rsidRDefault="00E94991" w:rsidP="00D526F1">
      <w:pPr>
        <w:pStyle w:val="Tekstpodstawowy"/>
        <w:rPr>
          <w:rFonts w:asciiTheme="minorHAnsi" w:hAnsiTheme="minorHAnsi" w:cstheme="minorHAnsi"/>
          <w:spacing w:val="-2"/>
          <w:szCs w:val="24"/>
        </w:rPr>
      </w:pPr>
    </w:p>
    <w:p w14:paraId="0A3EB817" w14:textId="77777777" w:rsidR="00E94991" w:rsidRPr="00D526F1" w:rsidRDefault="00000000" w:rsidP="00D526F1">
      <w:pPr>
        <w:pStyle w:val="Tekstpodstawowy"/>
        <w:numPr>
          <w:ilvl w:val="0"/>
          <w:numId w:val="4"/>
        </w:numPr>
        <w:spacing w:after="120"/>
        <w:rPr>
          <w:rFonts w:asciiTheme="minorHAnsi" w:hAnsiTheme="minorHAnsi" w:cstheme="minorHAnsi"/>
          <w:szCs w:val="24"/>
        </w:rPr>
      </w:pPr>
      <w:r w:rsidRPr="00D526F1">
        <w:rPr>
          <w:rFonts w:asciiTheme="minorHAnsi" w:hAnsiTheme="minorHAnsi" w:cstheme="minorHAnsi"/>
          <w:spacing w:val="-2"/>
          <w:szCs w:val="24"/>
        </w:rPr>
        <w:t>Zaplecze do realizacji aktywnych form rehabilitacji.</w:t>
      </w:r>
    </w:p>
    <w:p w14:paraId="23291164" w14:textId="77777777" w:rsidR="00E94991" w:rsidRPr="00D526F1" w:rsidRDefault="00000000" w:rsidP="00D526F1">
      <w:pPr>
        <w:pStyle w:val="NormalnyWeb"/>
        <w:rPr>
          <w:rFonts w:asciiTheme="minorHAnsi" w:hAnsiTheme="minorHAnsi" w:cstheme="minorHAnsi"/>
          <w:sz w:val="24"/>
          <w:szCs w:val="24"/>
        </w:rPr>
      </w:pPr>
      <w:r w:rsidRPr="00D526F1">
        <w:rPr>
          <w:rFonts w:asciiTheme="minorHAnsi" w:hAnsiTheme="minorHAnsi" w:cstheme="minorHAnsi"/>
          <w:sz w:val="24"/>
          <w:szCs w:val="24"/>
        </w:rPr>
        <w:t>Kontrolujący zwizytowali jedyne pomieszczenie do realizacji aktywnych form rehabilitacji dostępne na terenie Ośrodka. Sala ogólnorozwojowa do rehabilitacji ruchowej znajduje się na parterze budynku, ma osobne wejście z placu. Jest standardowo wyposażone w atlas, drabinki, materace, rotory, piłki, rowerki treningowe, skakanki, głównie do zajęć podczas turnusu sportowego. Dodatkowo na terenie ośrodka są 4 sale przeznaczenia ogólnego, do prowadzenia zajęć edukacyjnych. Na terenie ośrodka jest gabinet lekarski standardowo doposażony</w:t>
      </w:r>
    </w:p>
    <w:p w14:paraId="798CE44B" w14:textId="77777777" w:rsidR="00E94991" w:rsidRPr="00D526F1" w:rsidRDefault="00000000" w:rsidP="00D526F1">
      <w:pPr>
        <w:spacing w:before="100" w:beforeAutospacing="1" w:after="100" w:afterAutospacing="1" w:line="240" w:lineRule="auto"/>
        <w:rPr>
          <w:rFonts w:asciiTheme="minorHAnsi" w:hAnsiTheme="minorHAnsi" w:cstheme="minorHAnsi"/>
          <w:sz w:val="24"/>
          <w:szCs w:val="24"/>
        </w:rPr>
      </w:pPr>
      <w:r w:rsidRPr="00D526F1">
        <w:rPr>
          <w:rFonts w:asciiTheme="minorHAnsi" w:hAnsiTheme="minorHAnsi" w:cstheme="minorHAnsi"/>
          <w:sz w:val="24"/>
          <w:szCs w:val="24"/>
        </w:rPr>
        <w:t xml:space="preserve">Powyższe ustalenia potwierdzają zatem spełnianie przez Ośrodek warunku określonego w </w:t>
      </w:r>
      <w:r w:rsidRPr="00D526F1">
        <w:rPr>
          <w:rFonts w:asciiTheme="minorHAnsi" w:hAnsiTheme="minorHAnsi" w:cstheme="minorHAnsi"/>
          <w:spacing w:val="-2"/>
          <w:sz w:val="24"/>
          <w:szCs w:val="24"/>
        </w:rPr>
        <w:t>§ 15 ust. 1, pkt 2 b rozporządzenia</w:t>
      </w:r>
      <w:r w:rsidRPr="00D526F1">
        <w:rPr>
          <w:rFonts w:asciiTheme="minorHAnsi" w:hAnsiTheme="minorHAnsi" w:cstheme="minorHAnsi"/>
          <w:sz w:val="24"/>
          <w:szCs w:val="24"/>
        </w:rPr>
        <w:t>.</w:t>
      </w:r>
    </w:p>
    <w:p w14:paraId="2D1F0F94" w14:textId="77777777" w:rsidR="00E94991" w:rsidRPr="00D526F1" w:rsidRDefault="00000000" w:rsidP="00D526F1">
      <w:pPr>
        <w:pStyle w:val="Tekstpodstawowy"/>
        <w:numPr>
          <w:ilvl w:val="0"/>
          <w:numId w:val="4"/>
        </w:numPr>
        <w:spacing w:after="120"/>
        <w:ind w:left="0"/>
        <w:rPr>
          <w:rFonts w:asciiTheme="minorHAnsi" w:hAnsiTheme="minorHAnsi" w:cstheme="minorHAnsi"/>
          <w:szCs w:val="24"/>
        </w:rPr>
      </w:pPr>
      <w:r w:rsidRPr="00D526F1">
        <w:rPr>
          <w:rFonts w:asciiTheme="minorHAnsi" w:hAnsiTheme="minorHAnsi" w:cstheme="minorHAnsi"/>
          <w:szCs w:val="24"/>
        </w:rPr>
        <w:t>Zaplecze do realizacji zajęć kulturalno-oświatowych oraz zaplecze rekreacyjno- wypoczynkowe (sportowo-rekreacyjne).</w:t>
      </w:r>
    </w:p>
    <w:p w14:paraId="1BA55DD6" w14:textId="77777777" w:rsidR="00E94991" w:rsidRPr="00D526F1" w:rsidRDefault="00000000" w:rsidP="00D526F1">
      <w:pPr>
        <w:pStyle w:val="NormalnyWeb"/>
        <w:rPr>
          <w:rFonts w:asciiTheme="minorHAnsi" w:hAnsiTheme="minorHAnsi" w:cstheme="minorHAnsi"/>
          <w:sz w:val="24"/>
          <w:szCs w:val="24"/>
        </w:rPr>
      </w:pPr>
      <w:r w:rsidRPr="00D526F1">
        <w:rPr>
          <w:rFonts w:asciiTheme="minorHAnsi" w:hAnsiTheme="minorHAnsi" w:cstheme="minorHAnsi"/>
          <w:sz w:val="24"/>
          <w:szCs w:val="24"/>
        </w:rPr>
        <w:t xml:space="preserve">Do dyspozycji gości na terenie ośrodka udostępniono wspomniany plac zabaw dla dzieci, kawiarnię/świetlicę z dużym tarasem, jadalnię, zadaszone miejsce do grillowania, bilard, piłkarzyki, stoły do ping-ponga, a także kort tenisowy, boisko do siatkówki oraz koszykówki. Teren ośrodka jest utwardzony oraz ogrodzony, a wokół mnóstwo tras spacerowych. </w:t>
      </w:r>
    </w:p>
    <w:p w14:paraId="320D8FA5" w14:textId="77777777" w:rsidR="00E94991" w:rsidRPr="00D526F1" w:rsidRDefault="00E94991" w:rsidP="00D526F1">
      <w:pPr>
        <w:pStyle w:val="NormalnyWeb"/>
        <w:ind w:firstLine="708"/>
        <w:rPr>
          <w:rFonts w:asciiTheme="minorHAnsi" w:hAnsiTheme="minorHAnsi" w:cstheme="minorHAnsi"/>
          <w:sz w:val="24"/>
          <w:szCs w:val="24"/>
        </w:rPr>
      </w:pPr>
    </w:p>
    <w:p w14:paraId="4D4C698F" w14:textId="77777777" w:rsidR="00E94991" w:rsidRPr="00D526F1" w:rsidRDefault="00000000" w:rsidP="00D526F1">
      <w:pPr>
        <w:pStyle w:val="Tekstpodstawowy"/>
        <w:rPr>
          <w:rFonts w:asciiTheme="minorHAnsi" w:hAnsiTheme="minorHAnsi" w:cstheme="minorHAnsi"/>
          <w:szCs w:val="24"/>
        </w:rPr>
      </w:pPr>
      <w:r w:rsidRPr="00D526F1">
        <w:rPr>
          <w:rFonts w:asciiTheme="minorHAnsi" w:hAnsiTheme="minorHAnsi" w:cstheme="minorHAnsi"/>
          <w:szCs w:val="24"/>
        </w:rPr>
        <w:t xml:space="preserve">Powyższe ustalenia potwierdzają zatem spełnianie przez Ośrodek warunku określonego w </w:t>
      </w:r>
      <w:r w:rsidRPr="00D526F1">
        <w:rPr>
          <w:rFonts w:asciiTheme="minorHAnsi" w:hAnsiTheme="minorHAnsi" w:cstheme="minorHAnsi"/>
          <w:spacing w:val="-2"/>
          <w:szCs w:val="24"/>
        </w:rPr>
        <w:t>§ 15 ust. 1, pkt 2 c i d rozporządzenia</w:t>
      </w:r>
      <w:r w:rsidRPr="00D526F1">
        <w:rPr>
          <w:rFonts w:asciiTheme="minorHAnsi" w:hAnsiTheme="minorHAnsi" w:cstheme="minorHAnsi"/>
          <w:szCs w:val="24"/>
        </w:rPr>
        <w:t>.</w:t>
      </w:r>
    </w:p>
    <w:p w14:paraId="077A6AC5" w14:textId="77777777" w:rsidR="00E94991" w:rsidRPr="00D526F1" w:rsidRDefault="00000000" w:rsidP="00D526F1">
      <w:pPr>
        <w:pStyle w:val="Tekstpodstawowy"/>
        <w:rPr>
          <w:rFonts w:asciiTheme="minorHAnsi" w:hAnsiTheme="minorHAnsi" w:cstheme="minorHAnsi"/>
          <w:szCs w:val="24"/>
        </w:rPr>
      </w:pPr>
      <w:r w:rsidRPr="00D526F1">
        <w:rPr>
          <w:rFonts w:asciiTheme="minorHAnsi" w:hAnsiTheme="minorHAnsi" w:cstheme="minorHAnsi"/>
          <w:szCs w:val="24"/>
        </w:rPr>
        <w:t>Niniejszych ustaleń kontrolnych dokonano na podstawie wizytacji Ośrodka, przeprowadzonej rozmowy z prowadzącymi ośrodek oraz akt spraw, stanowiących integralną część wystąpienia pokontrolnego (dokumenty stanowiące podstawę uzyskania wpisu do rejestru – Sprawa PS.IX.9520.6.2023.IM  z dnia 20 lutego 2023 r.</w:t>
      </w:r>
    </w:p>
    <w:p w14:paraId="7E5EB68B" w14:textId="77777777" w:rsidR="00E94991" w:rsidRPr="00D526F1" w:rsidRDefault="00E94991" w:rsidP="00D526F1">
      <w:pPr>
        <w:pStyle w:val="Tekstpodstawowy"/>
        <w:rPr>
          <w:rFonts w:asciiTheme="minorHAnsi" w:hAnsiTheme="minorHAnsi" w:cstheme="minorHAnsi"/>
          <w:szCs w:val="24"/>
        </w:rPr>
      </w:pPr>
    </w:p>
    <w:p w14:paraId="128DEE6E" w14:textId="77777777" w:rsidR="00E94991" w:rsidRPr="00D526F1" w:rsidRDefault="00000000" w:rsidP="00D526F1">
      <w:pPr>
        <w:pStyle w:val="Tekstpodstawowy"/>
        <w:rPr>
          <w:rFonts w:asciiTheme="minorHAnsi" w:hAnsiTheme="minorHAnsi" w:cstheme="minorHAnsi"/>
          <w:szCs w:val="24"/>
        </w:rPr>
      </w:pPr>
      <w:r w:rsidRPr="00D526F1">
        <w:rPr>
          <w:rFonts w:asciiTheme="minorHAnsi" w:hAnsiTheme="minorHAnsi" w:cstheme="minorHAnsi"/>
          <w:szCs w:val="24"/>
        </w:rPr>
        <w:t xml:space="preserve">Zgodność informacji zawartych we wniosku ze stwierdzonym podczas kontroli stanem faktycznym stała się podstawą do sporządzenia niniejszej informacji o spełnianiu przez Ośrodek warunków określonych w </w:t>
      </w:r>
      <w:r w:rsidRPr="00D526F1">
        <w:rPr>
          <w:rFonts w:asciiTheme="minorHAnsi" w:hAnsiTheme="minorHAnsi" w:cstheme="minorHAnsi"/>
          <w:spacing w:val="-2"/>
          <w:szCs w:val="24"/>
        </w:rPr>
        <w:t>§ 15 ust. 1 pkt 3 w związku z § 15 ust. 1 pkt  4 oraz organizatora na podstawie warunków określonych w § 12 ust. 1</w:t>
      </w:r>
      <w:r w:rsidRPr="00D526F1">
        <w:rPr>
          <w:rFonts w:asciiTheme="minorHAnsi" w:hAnsiTheme="minorHAnsi" w:cstheme="minorHAnsi"/>
          <w:szCs w:val="24"/>
        </w:rPr>
        <w:t xml:space="preserve"> </w:t>
      </w:r>
      <w:r w:rsidRPr="00D526F1">
        <w:rPr>
          <w:rFonts w:asciiTheme="minorHAnsi" w:hAnsiTheme="minorHAnsi" w:cstheme="minorHAnsi"/>
          <w:spacing w:val="-2"/>
          <w:szCs w:val="24"/>
        </w:rPr>
        <w:t>rozporządzenia</w:t>
      </w:r>
      <w:r w:rsidRPr="00D526F1">
        <w:rPr>
          <w:rFonts w:asciiTheme="minorHAnsi" w:hAnsiTheme="minorHAnsi" w:cstheme="minorHAnsi"/>
          <w:szCs w:val="24"/>
        </w:rPr>
        <w:t>.</w:t>
      </w:r>
    </w:p>
    <w:p w14:paraId="6A00B638" w14:textId="77777777" w:rsidR="00E94991" w:rsidRPr="00D526F1" w:rsidRDefault="00000000" w:rsidP="00D526F1">
      <w:pPr>
        <w:pStyle w:val="Tekstpodstawowy"/>
        <w:ind w:left="709"/>
        <w:rPr>
          <w:rFonts w:asciiTheme="minorHAnsi" w:hAnsiTheme="minorHAnsi" w:cstheme="minorHAnsi"/>
          <w:szCs w:val="24"/>
        </w:rPr>
      </w:pP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r>
    </w:p>
    <w:p w14:paraId="385B6E64" w14:textId="77777777" w:rsidR="00E94991" w:rsidRPr="00D526F1" w:rsidRDefault="00000000" w:rsidP="00D526F1">
      <w:pPr>
        <w:pStyle w:val="Tekstpodstawowy"/>
        <w:ind w:left="709"/>
        <w:rPr>
          <w:rFonts w:asciiTheme="minorHAnsi" w:hAnsiTheme="minorHAnsi" w:cstheme="minorHAnsi"/>
          <w:szCs w:val="24"/>
        </w:rPr>
      </w:pP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r>
      <w:r w:rsidRPr="00D526F1">
        <w:rPr>
          <w:rFonts w:asciiTheme="minorHAnsi" w:hAnsiTheme="minorHAnsi" w:cstheme="minorHAnsi"/>
          <w:szCs w:val="24"/>
        </w:rPr>
        <w:tab/>
        <w:t>POUCZENIE</w:t>
      </w:r>
    </w:p>
    <w:p w14:paraId="26A6C952" w14:textId="77777777" w:rsidR="00E94991" w:rsidRPr="00D526F1" w:rsidRDefault="00E94991" w:rsidP="00D526F1">
      <w:pPr>
        <w:pStyle w:val="Tekstpodstawowy"/>
        <w:ind w:left="709"/>
        <w:rPr>
          <w:rFonts w:asciiTheme="minorHAnsi" w:hAnsiTheme="minorHAnsi" w:cstheme="minorHAnsi"/>
          <w:szCs w:val="24"/>
        </w:rPr>
      </w:pPr>
    </w:p>
    <w:p w14:paraId="67862435" w14:textId="77777777" w:rsidR="00E94991" w:rsidRPr="00D526F1" w:rsidRDefault="00000000" w:rsidP="00D526F1">
      <w:pPr>
        <w:pStyle w:val="Tekstpodstawowy"/>
        <w:numPr>
          <w:ilvl w:val="0"/>
          <w:numId w:val="3"/>
        </w:numPr>
        <w:spacing w:after="120"/>
        <w:rPr>
          <w:rFonts w:asciiTheme="minorHAnsi" w:hAnsiTheme="minorHAnsi" w:cstheme="minorHAnsi"/>
          <w:szCs w:val="24"/>
        </w:rPr>
      </w:pPr>
      <w:r w:rsidRPr="00D526F1">
        <w:rPr>
          <w:rFonts w:asciiTheme="minorHAnsi" w:hAnsiTheme="minorHAnsi" w:cstheme="minorHAnsi"/>
          <w:szCs w:val="24"/>
        </w:rPr>
        <w:t>O wynikach przeprowadzonej kontroli prowadzący kontrolę informuje w terminie 30 dni od dnia zakończenia postępowania odpowiednio ośrodek.</w:t>
      </w:r>
    </w:p>
    <w:p w14:paraId="2027E1CB" w14:textId="77777777" w:rsidR="00E94991" w:rsidRPr="00D526F1" w:rsidRDefault="00000000" w:rsidP="00D526F1">
      <w:pPr>
        <w:pStyle w:val="Tekstpodstawowy"/>
        <w:numPr>
          <w:ilvl w:val="0"/>
          <w:numId w:val="3"/>
        </w:numPr>
        <w:spacing w:after="120"/>
        <w:rPr>
          <w:rFonts w:asciiTheme="minorHAnsi" w:hAnsiTheme="minorHAnsi" w:cstheme="minorHAnsi"/>
          <w:szCs w:val="24"/>
        </w:rPr>
      </w:pPr>
      <w:r w:rsidRPr="00D526F1">
        <w:rPr>
          <w:rFonts w:asciiTheme="minorHAnsi" w:hAnsiTheme="minorHAnsi" w:cstheme="minorHAnsi"/>
          <w:szCs w:val="24"/>
        </w:rPr>
        <w:t>Kierownik jednostki kontrolowanej lub osoba przez niego upoważniona może odmówić podpisania informacji pokontrolnych, składając w terminie 7 dni od dnia jego otrzymania pisemne wyjaśnienie tej odmowy.</w:t>
      </w:r>
    </w:p>
    <w:p w14:paraId="350DE8BC" w14:textId="77777777" w:rsidR="00E94991" w:rsidRPr="00D526F1" w:rsidRDefault="00E94991" w:rsidP="00D526F1">
      <w:pPr>
        <w:numPr>
          <w:ilvl w:val="12"/>
          <w:numId w:val="0"/>
        </w:numPr>
        <w:rPr>
          <w:rFonts w:asciiTheme="minorHAnsi" w:hAnsiTheme="minorHAnsi" w:cstheme="minorHAnsi"/>
          <w:sz w:val="24"/>
          <w:szCs w:val="24"/>
        </w:rPr>
      </w:pPr>
    </w:p>
    <w:p w14:paraId="71A652C7" w14:textId="77777777" w:rsidR="00E94991" w:rsidRPr="00D526F1" w:rsidRDefault="00000000" w:rsidP="00D526F1">
      <w:pPr>
        <w:numPr>
          <w:ilvl w:val="12"/>
          <w:numId w:val="0"/>
        </w:numPr>
        <w:rPr>
          <w:rFonts w:asciiTheme="minorHAnsi" w:hAnsiTheme="minorHAnsi" w:cstheme="minorHAnsi"/>
          <w:sz w:val="24"/>
          <w:szCs w:val="24"/>
        </w:rPr>
      </w:pPr>
      <w:r w:rsidRPr="00D526F1">
        <w:rPr>
          <w:rFonts w:asciiTheme="minorHAnsi" w:hAnsiTheme="minorHAnsi" w:cstheme="minorHAnsi"/>
          <w:sz w:val="24"/>
          <w:szCs w:val="24"/>
        </w:rPr>
        <w:lastRenderedPageBreak/>
        <w:t>Protokół sporządzono w dwóch jednobrzmiących egzemplarzach, jeden z egzemplarzy dla jednostki kontrolowanej, drugi zachowano ad acta (w wersji elektronicznej).</w:t>
      </w:r>
    </w:p>
    <w:p w14:paraId="14C29E5F" w14:textId="6B8D4F95" w:rsidR="00E94991" w:rsidRPr="00D526F1" w:rsidRDefault="00000000" w:rsidP="00D526F1">
      <w:pPr>
        <w:numPr>
          <w:ilvl w:val="12"/>
          <w:numId w:val="0"/>
        </w:numPr>
        <w:rPr>
          <w:rFonts w:asciiTheme="minorHAnsi" w:hAnsiTheme="minorHAnsi" w:cstheme="minorHAnsi"/>
          <w:sz w:val="24"/>
          <w:szCs w:val="24"/>
        </w:rPr>
      </w:pPr>
      <w:r w:rsidRPr="00D526F1">
        <w:rPr>
          <w:rFonts w:asciiTheme="minorHAnsi" w:hAnsiTheme="minorHAnsi" w:cstheme="minorHAnsi"/>
          <w:sz w:val="24"/>
          <w:szCs w:val="24"/>
        </w:rPr>
        <w:t xml:space="preserve">Protokół sporządziła </w:t>
      </w:r>
      <w:r w:rsidR="00D526F1" w:rsidRPr="00837F2A">
        <w:rPr>
          <w:rFonts w:asciiTheme="minorHAnsi" w:hAnsiTheme="minorHAnsi" w:cstheme="minorHAnsi"/>
          <w:sz w:val="24"/>
          <w:szCs w:val="24"/>
          <w:lang w:val="en-US"/>
        </w:rPr>
        <w:t xml:space="preserve"> </w:t>
      </w:r>
      <w:r w:rsidR="00D526F1" w:rsidRPr="00837F2A">
        <w:rPr>
          <w:sz w:val="24"/>
          <w:szCs w:val="24"/>
          <w:lang w:val="en-US"/>
        </w:rPr>
        <w:t>[…………]</w:t>
      </w:r>
      <w:r w:rsidR="00D526F1" w:rsidRPr="00837F2A">
        <w:rPr>
          <w:i/>
          <w:iCs/>
          <w:sz w:val="24"/>
          <w:szCs w:val="24"/>
          <w:lang w:val="en-US"/>
        </w:rPr>
        <w:t>*</w:t>
      </w:r>
      <w:r w:rsidRPr="00D526F1">
        <w:rPr>
          <w:rFonts w:asciiTheme="minorHAnsi" w:hAnsiTheme="minorHAnsi" w:cstheme="minorHAnsi"/>
          <w:sz w:val="24"/>
          <w:szCs w:val="24"/>
        </w:rPr>
        <w:t>- Starszy inspektor wojewódzki</w:t>
      </w:r>
    </w:p>
    <w:p w14:paraId="09426294" w14:textId="77777777" w:rsidR="00E94991" w:rsidRPr="00D526F1" w:rsidRDefault="00E94991" w:rsidP="00D526F1">
      <w:pPr>
        <w:suppressAutoHyphens/>
        <w:spacing w:before="80" w:after="80"/>
        <w:rPr>
          <w:rFonts w:asciiTheme="minorHAnsi" w:hAnsiTheme="minorHAnsi" w:cstheme="minorHAnsi"/>
          <w:sz w:val="24"/>
          <w:szCs w:val="24"/>
        </w:rPr>
      </w:pPr>
    </w:p>
    <w:tbl>
      <w:tblPr>
        <w:tblW w:w="4587" w:type="dxa"/>
        <w:tblInd w:w="4500" w:type="dxa"/>
        <w:tblCellMar>
          <w:left w:w="70" w:type="dxa"/>
          <w:right w:w="70" w:type="dxa"/>
        </w:tblCellMar>
        <w:tblLook w:val="0000" w:firstRow="0" w:lastRow="0" w:firstColumn="0" w:lastColumn="0" w:noHBand="0" w:noVBand="0"/>
      </w:tblPr>
      <w:tblGrid>
        <w:gridCol w:w="4587"/>
      </w:tblGrid>
      <w:tr w:rsidR="00F74372" w:rsidRPr="00D526F1" w14:paraId="0B5E5727" w14:textId="77777777" w:rsidTr="00301363">
        <w:trPr>
          <w:trHeight w:val="474"/>
        </w:trPr>
        <w:tc>
          <w:tcPr>
            <w:tcW w:w="4587" w:type="dxa"/>
          </w:tcPr>
          <w:p w14:paraId="52CC86DB" w14:textId="77777777" w:rsidR="00E94991" w:rsidRPr="00D526F1" w:rsidRDefault="00E94991" w:rsidP="00D526F1">
            <w:pPr>
              <w:pStyle w:val="Bezodstpw"/>
              <w:suppressAutoHyphens/>
              <w:spacing w:line="276" w:lineRule="auto"/>
              <w:rPr>
                <w:rFonts w:asciiTheme="minorHAnsi" w:hAnsiTheme="minorHAnsi" w:cstheme="minorHAnsi"/>
                <w:sz w:val="24"/>
                <w:szCs w:val="24"/>
              </w:rPr>
            </w:pPr>
          </w:p>
        </w:tc>
      </w:tr>
      <w:tr w:rsidR="00F74372" w:rsidRPr="00D526F1" w14:paraId="5AB3C93D" w14:textId="77777777" w:rsidTr="00301363">
        <w:trPr>
          <w:trHeight w:val="1148"/>
        </w:trPr>
        <w:tc>
          <w:tcPr>
            <w:tcW w:w="4587" w:type="dxa"/>
          </w:tcPr>
          <w:p w14:paraId="58FD4482" w14:textId="13149D2D" w:rsidR="00E94991" w:rsidRPr="00D526F1" w:rsidRDefault="00000000" w:rsidP="00D526F1">
            <w:pPr>
              <w:suppressAutoHyphens/>
              <w:rPr>
                <w:rFonts w:asciiTheme="minorHAnsi" w:hAnsiTheme="minorHAnsi" w:cstheme="minorHAnsi"/>
                <w:sz w:val="24"/>
                <w:szCs w:val="24"/>
              </w:rPr>
            </w:pPr>
            <w:r w:rsidRPr="00D526F1">
              <w:rPr>
                <w:rFonts w:asciiTheme="minorHAnsi" w:hAnsiTheme="minorHAnsi" w:cstheme="minorHAnsi"/>
                <w:sz w:val="24"/>
                <w:szCs w:val="24"/>
              </w:rPr>
              <w:t>Z up. Wojewody Pomorskiego</w:t>
            </w:r>
          </w:p>
          <w:p w14:paraId="073A17E8" w14:textId="77777777" w:rsidR="00E94991" w:rsidRPr="00D526F1" w:rsidRDefault="00000000" w:rsidP="00D526F1">
            <w:pPr>
              <w:suppressAutoHyphens/>
              <w:rPr>
                <w:rFonts w:asciiTheme="minorHAnsi" w:hAnsiTheme="minorHAnsi" w:cstheme="minorHAnsi"/>
                <w:sz w:val="24"/>
                <w:szCs w:val="24"/>
              </w:rPr>
            </w:pPr>
            <w:r w:rsidRPr="00D526F1">
              <w:rPr>
                <w:rFonts w:asciiTheme="minorHAnsi" w:hAnsiTheme="minorHAnsi" w:cstheme="minorHAnsi"/>
                <w:sz w:val="24"/>
                <w:szCs w:val="24"/>
              </w:rPr>
              <w:t>/dokument podpisany elektronicznie/</w:t>
            </w:r>
          </w:p>
        </w:tc>
      </w:tr>
      <w:tr w:rsidR="00F74372" w:rsidRPr="00D526F1" w14:paraId="236DB915" w14:textId="77777777" w:rsidTr="00301363">
        <w:trPr>
          <w:trHeight w:val="401"/>
        </w:trPr>
        <w:tc>
          <w:tcPr>
            <w:tcW w:w="4587" w:type="dxa"/>
          </w:tcPr>
          <w:p w14:paraId="3E3C1E93" w14:textId="77777777" w:rsidR="00E94991" w:rsidRPr="00D526F1" w:rsidRDefault="00E94991" w:rsidP="00D526F1">
            <w:pPr>
              <w:pStyle w:val="Bezodstpw"/>
              <w:suppressAutoHyphens/>
              <w:spacing w:line="276" w:lineRule="auto"/>
              <w:rPr>
                <w:rFonts w:asciiTheme="minorHAnsi" w:hAnsiTheme="minorHAnsi" w:cstheme="minorHAnsi"/>
                <w:sz w:val="24"/>
                <w:szCs w:val="24"/>
              </w:rPr>
            </w:pPr>
          </w:p>
        </w:tc>
      </w:tr>
      <w:tr w:rsidR="00F74372" w:rsidRPr="00D526F1" w14:paraId="26649538" w14:textId="77777777" w:rsidTr="007A2AF9">
        <w:trPr>
          <w:trHeight w:val="474"/>
        </w:trPr>
        <w:tc>
          <w:tcPr>
            <w:tcW w:w="4587" w:type="dxa"/>
          </w:tcPr>
          <w:p w14:paraId="43621FA3" w14:textId="77777777" w:rsidR="00E94991" w:rsidRPr="00D526F1" w:rsidRDefault="00E94991" w:rsidP="00D526F1">
            <w:pPr>
              <w:pStyle w:val="Bezodstpw"/>
              <w:suppressAutoHyphens/>
              <w:spacing w:line="276" w:lineRule="auto"/>
              <w:rPr>
                <w:rFonts w:asciiTheme="minorHAnsi" w:hAnsiTheme="minorHAnsi" w:cstheme="minorHAnsi"/>
                <w:sz w:val="24"/>
                <w:szCs w:val="24"/>
              </w:rPr>
            </w:pPr>
          </w:p>
        </w:tc>
      </w:tr>
    </w:tbl>
    <w:p w14:paraId="7BBD597C" w14:textId="2E99A90E" w:rsidR="00E94991" w:rsidRPr="00C03BA8" w:rsidRDefault="00000000" w:rsidP="00D526F1">
      <w:pPr>
        <w:suppressAutoHyphens/>
        <w:ind w:left="3540" w:firstLine="708"/>
        <w:rPr>
          <w:i/>
          <w:iCs/>
          <w:sz w:val="24"/>
          <w:szCs w:val="24"/>
        </w:rPr>
      </w:pPr>
      <w:bookmarkStart w:id="4" w:name="ezdPracownikStanowisko"/>
      <w:r w:rsidRPr="00D526F1">
        <w:rPr>
          <w:rFonts w:asciiTheme="minorHAnsi" w:hAnsiTheme="minorHAnsi" w:cstheme="minorHAnsi"/>
          <w:sz w:val="24"/>
          <w:szCs w:val="24"/>
        </w:rPr>
        <w:t>Dyrektor</w:t>
      </w:r>
      <w:bookmarkStart w:id="5" w:name="ezdPracownikAtrybut1"/>
      <w:bookmarkEnd w:id="4"/>
      <w:r w:rsidR="00D526F1">
        <w:rPr>
          <w:rFonts w:asciiTheme="minorHAnsi" w:hAnsiTheme="minorHAnsi" w:cstheme="minorHAnsi"/>
          <w:sz w:val="24"/>
          <w:szCs w:val="24"/>
        </w:rPr>
        <w:t xml:space="preserve"> </w:t>
      </w:r>
      <w:r w:rsidRPr="00D526F1">
        <w:rPr>
          <w:rFonts w:asciiTheme="minorHAnsi" w:hAnsiTheme="minorHAnsi" w:cstheme="minorHAnsi"/>
          <w:sz w:val="24"/>
          <w:szCs w:val="24"/>
        </w:rPr>
        <w:t>Wydziału Polityki Społecznej</w:t>
      </w:r>
      <w:bookmarkEnd w:id="5"/>
      <w:r w:rsidR="00D526F1" w:rsidRPr="00C03BA8">
        <w:rPr>
          <w:rFonts w:asciiTheme="minorHAnsi" w:hAnsiTheme="minorHAnsi" w:cstheme="minorHAnsi"/>
          <w:sz w:val="24"/>
          <w:szCs w:val="24"/>
        </w:rPr>
        <w:t xml:space="preserve"> </w:t>
      </w:r>
      <w:r w:rsidR="00D526F1" w:rsidRPr="00C03BA8">
        <w:rPr>
          <w:sz w:val="24"/>
          <w:szCs w:val="24"/>
        </w:rPr>
        <w:t>[…………]</w:t>
      </w:r>
      <w:r w:rsidR="00D526F1" w:rsidRPr="00C03BA8">
        <w:rPr>
          <w:i/>
          <w:iCs/>
          <w:sz w:val="24"/>
          <w:szCs w:val="24"/>
        </w:rPr>
        <w:t>*</w:t>
      </w:r>
    </w:p>
    <w:p w14:paraId="26E88FEE" w14:textId="77777777" w:rsidR="00D526F1" w:rsidRDefault="00D526F1" w:rsidP="00D526F1">
      <w:pPr>
        <w:spacing w:line="240" w:lineRule="auto"/>
        <w:rPr>
          <w:rFonts w:ascii="Times New Roman" w:hAnsi="Times New Roman"/>
          <w:sz w:val="24"/>
          <w:szCs w:val="24"/>
        </w:rPr>
      </w:pPr>
      <w:r w:rsidRPr="00423670">
        <w:rPr>
          <w:sz w:val="24"/>
          <w:szCs w:val="24"/>
        </w:rPr>
        <w:t>[…………]</w:t>
      </w:r>
      <w:r w:rsidRPr="00423670">
        <w:rPr>
          <w:i/>
          <w:iCs/>
          <w:sz w:val="24"/>
          <w:szCs w:val="24"/>
        </w:rPr>
        <w:t>*</w:t>
      </w:r>
      <w:r w:rsidRPr="00423670">
        <w:rPr>
          <w:bCs/>
          <w:i/>
          <w:iCs/>
          <w:sz w:val="24"/>
          <w:szCs w:val="24"/>
        </w:rPr>
        <w:t xml:space="preserve"> Wyłączenie jawności informacji publicznej na podstawie art. 5 ust. 2 ustawy z dnia 6 września 2001 r. o dostępie do informacji publicznej (j. t Dz. U. z 2020r. poz. 2176) </w:t>
      </w:r>
      <w:r w:rsidRPr="00423670">
        <w:rPr>
          <w:rFonts w:cs="Calibri-Italic"/>
          <w:i/>
          <w:iCs/>
          <w:sz w:val="24"/>
          <w:szCs w:val="24"/>
        </w:rPr>
        <w:t xml:space="preserve">w związku z art. 1 ust. 1 Ustawy z dnia 10 maja 2018 r. o ochronie danych osobowych </w:t>
      </w:r>
      <w:r w:rsidRPr="00423670">
        <w:rPr>
          <w:rFonts w:cs="Calibri-Italic"/>
          <w:i/>
          <w:iCs/>
          <w:sz w:val="24"/>
          <w:szCs w:val="24"/>
        </w:rPr>
        <w:br/>
        <w:t xml:space="preserve">(Dz. U. z 2019 r. poz. 1781 z </w:t>
      </w:r>
      <w:proofErr w:type="spellStart"/>
      <w:r w:rsidRPr="00423670">
        <w:rPr>
          <w:rFonts w:cs="Calibri-Italic"/>
          <w:i/>
          <w:iCs/>
          <w:sz w:val="24"/>
          <w:szCs w:val="24"/>
        </w:rPr>
        <w:t>późn</w:t>
      </w:r>
      <w:proofErr w:type="spellEnd"/>
      <w:r w:rsidRPr="00423670">
        <w:rPr>
          <w:rFonts w:cs="Calibri-Italic"/>
          <w:i/>
          <w:iCs/>
          <w:sz w:val="24"/>
          <w:szCs w:val="24"/>
        </w:rPr>
        <w:t xml:space="preserve">. zm.) </w:t>
      </w:r>
      <w:r w:rsidRPr="00423670">
        <w:rPr>
          <w:bCs/>
          <w:i/>
          <w:iCs/>
          <w:sz w:val="24"/>
          <w:szCs w:val="24"/>
        </w:rPr>
        <w:t>przez  Izabelę Michnowską</w:t>
      </w:r>
    </w:p>
    <w:p w14:paraId="7FED4EE9" w14:textId="77777777" w:rsidR="00D526F1" w:rsidRPr="00D526F1" w:rsidRDefault="00D526F1" w:rsidP="00D526F1">
      <w:pPr>
        <w:suppressAutoHyphens/>
        <w:ind w:left="2832" w:firstLine="708"/>
        <w:rPr>
          <w:rFonts w:asciiTheme="minorHAnsi" w:hAnsiTheme="minorHAnsi" w:cstheme="minorHAnsi"/>
          <w:sz w:val="24"/>
          <w:szCs w:val="24"/>
        </w:rPr>
      </w:pPr>
    </w:p>
    <w:sectPr w:rsidR="00D526F1" w:rsidRPr="00D526F1" w:rsidSect="00F914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C43BA" w14:textId="77777777" w:rsidR="008D5761" w:rsidRDefault="008D5761">
      <w:pPr>
        <w:spacing w:after="0" w:line="240" w:lineRule="auto"/>
      </w:pPr>
      <w:r>
        <w:separator/>
      </w:r>
    </w:p>
  </w:endnote>
  <w:endnote w:type="continuationSeparator" w:id="0">
    <w:p w14:paraId="6233DC73" w14:textId="77777777" w:rsidR="008D5761" w:rsidRDefault="008D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B8DB7" w14:textId="77777777" w:rsidR="00C03BA8" w:rsidRDefault="00C03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4067" w14:textId="77777777" w:rsidR="00E94991"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0403363A">
        <v:rect id="_x0000_i1025" style="width:0;height:1.5pt" o:hralign="center" o:hrstd="t" o:hr="t" fillcolor="#a0a0a0" stroked="f"/>
      </w:pict>
    </w:r>
  </w:p>
  <w:p w14:paraId="3BB0A6EC" w14:textId="77777777" w:rsidR="00E94991" w:rsidRPr="00C016FC" w:rsidRDefault="00000000" w:rsidP="007A2AF9">
    <w:pPr>
      <w:spacing w:after="0" w:line="240" w:lineRule="auto"/>
      <w:jc w:val="right"/>
      <w:rPr>
        <w:rFonts w:asciiTheme="minorHAnsi" w:eastAsia="Times New Roman" w:hAnsiTheme="minorHAnsi"/>
        <w:sz w:val="18"/>
        <w:szCs w:val="18"/>
        <w:lang w:val="en-US" w:eastAsia="pl-PL"/>
      </w:rPr>
    </w:pPr>
    <w:proofErr w:type="spellStart"/>
    <w:r w:rsidRPr="00C016FC">
      <w:rPr>
        <w:rFonts w:asciiTheme="minorHAnsi" w:hAnsiTheme="minorHAnsi"/>
        <w:sz w:val="18"/>
        <w:szCs w:val="18"/>
        <w:lang w:val="de-DE"/>
      </w:rPr>
      <w:t>Strona</w:t>
    </w:r>
    <w:proofErr w:type="spellEnd"/>
    <w:r w:rsidRPr="00C016FC">
      <w:rPr>
        <w:rFonts w:asciiTheme="minorHAnsi" w:hAnsiTheme="minorHAnsi"/>
        <w:sz w:val="18"/>
        <w:szCs w:val="18"/>
        <w:lang w:val="de-DE"/>
      </w:rPr>
      <w:t xml:space="preserve">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8A02A" w14:textId="77777777" w:rsidR="00E94991"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6CDDB525">
        <v:rect id="_x0000_i1027"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C89F4" w14:textId="77777777" w:rsidR="008D5761" w:rsidRDefault="008D5761">
      <w:pPr>
        <w:spacing w:after="0" w:line="240" w:lineRule="auto"/>
      </w:pPr>
      <w:r>
        <w:separator/>
      </w:r>
    </w:p>
  </w:footnote>
  <w:footnote w:type="continuationSeparator" w:id="0">
    <w:p w14:paraId="6926A753" w14:textId="77777777" w:rsidR="008D5761" w:rsidRDefault="008D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8A25D" w14:textId="77777777" w:rsidR="00C03BA8" w:rsidRDefault="00C03B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5D18C" w14:textId="77777777" w:rsidR="00E94991" w:rsidRDefault="00E94991">
    <w:pPr>
      <w:pStyle w:val="Nagwek"/>
    </w:pPr>
  </w:p>
  <w:p w14:paraId="4EB4F0E7" w14:textId="77777777" w:rsidR="00E94991" w:rsidRDefault="00E9499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93CC1" w14:textId="77777777" w:rsidR="00E94991"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79DC8F07" w14:textId="77777777" w:rsidR="00E94991"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0A43FA15">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20B"/>
    <w:multiLevelType w:val="hybridMultilevel"/>
    <w:tmpl w:val="478A0250"/>
    <w:lvl w:ilvl="0" w:tplc="50E25AA0">
      <w:start w:val="1"/>
      <w:numFmt w:val="decimal"/>
      <w:lvlText w:val="%1."/>
      <w:lvlJc w:val="left"/>
      <w:pPr>
        <w:ind w:left="720" w:hanging="360"/>
      </w:pPr>
      <w:rPr>
        <w:b/>
      </w:rPr>
    </w:lvl>
    <w:lvl w:ilvl="1" w:tplc="26644716" w:tentative="1">
      <w:start w:val="1"/>
      <w:numFmt w:val="lowerLetter"/>
      <w:lvlText w:val="%2."/>
      <w:lvlJc w:val="left"/>
      <w:pPr>
        <w:ind w:left="1440" w:hanging="360"/>
      </w:pPr>
    </w:lvl>
    <w:lvl w:ilvl="2" w:tplc="9710BDA8" w:tentative="1">
      <w:start w:val="1"/>
      <w:numFmt w:val="lowerRoman"/>
      <w:lvlText w:val="%3."/>
      <w:lvlJc w:val="right"/>
      <w:pPr>
        <w:ind w:left="2160" w:hanging="180"/>
      </w:pPr>
    </w:lvl>
    <w:lvl w:ilvl="3" w:tplc="6FB03E3E" w:tentative="1">
      <w:start w:val="1"/>
      <w:numFmt w:val="decimal"/>
      <w:lvlText w:val="%4."/>
      <w:lvlJc w:val="left"/>
      <w:pPr>
        <w:ind w:left="2880" w:hanging="360"/>
      </w:pPr>
    </w:lvl>
    <w:lvl w:ilvl="4" w:tplc="5A14067C" w:tentative="1">
      <w:start w:val="1"/>
      <w:numFmt w:val="lowerLetter"/>
      <w:lvlText w:val="%5."/>
      <w:lvlJc w:val="left"/>
      <w:pPr>
        <w:ind w:left="3600" w:hanging="360"/>
      </w:pPr>
    </w:lvl>
    <w:lvl w:ilvl="5" w:tplc="128849F8" w:tentative="1">
      <w:start w:val="1"/>
      <w:numFmt w:val="lowerRoman"/>
      <w:lvlText w:val="%6."/>
      <w:lvlJc w:val="right"/>
      <w:pPr>
        <w:ind w:left="4320" w:hanging="180"/>
      </w:pPr>
    </w:lvl>
    <w:lvl w:ilvl="6" w:tplc="40C89BD6" w:tentative="1">
      <w:start w:val="1"/>
      <w:numFmt w:val="decimal"/>
      <w:lvlText w:val="%7."/>
      <w:lvlJc w:val="left"/>
      <w:pPr>
        <w:ind w:left="5040" w:hanging="360"/>
      </w:pPr>
    </w:lvl>
    <w:lvl w:ilvl="7" w:tplc="E5300F10" w:tentative="1">
      <w:start w:val="1"/>
      <w:numFmt w:val="lowerLetter"/>
      <w:lvlText w:val="%8."/>
      <w:lvlJc w:val="left"/>
      <w:pPr>
        <w:ind w:left="5760" w:hanging="360"/>
      </w:pPr>
    </w:lvl>
    <w:lvl w:ilvl="8" w:tplc="206C2D28" w:tentative="1">
      <w:start w:val="1"/>
      <w:numFmt w:val="lowerRoman"/>
      <w:lvlText w:val="%9."/>
      <w:lvlJc w:val="right"/>
      <w:pPr>
        <w:ind w:left="6480" w:hanging="180"/>
      </w:pPr>
    </w:lvl>
  </w:abstractNum>
  <w:abstractNum w:abstractNumId="1" w15:restartNumberingAfterBreak="0">
    <w:nsid w:val="1B096ACE"/>
    <w:multiLevelType w:val="hybridMultilevel"/>
    <w:tmpl w:val="6826FAA4"/>
    <w:lvl w:ilvl="0" w:tplc="94DAEF60">
      <w:start w:val="1"/>
      <w:numFmt w:val="bullet"/>
      <w:lvlText w:val=""/>
      <w:lvlJc w:val="left"/>
      <w:pPr>
        <w:ind w:left="720" w:hanging="360"/>
      </w:pPr>
      <w:rPr>
        <w:rFonts w:ascii="Symbol" w:hAnsi="Symbol" w:hint="default"/>
      </w:rPr>
    </w:lvl>
    <w:lvl w:ilvl="1" w:tplc="BBCE6802" w:tentative="1">
      <w:start w:val="1"/>
      <w:numFmt w:val="bullet"/>
      <w:lvlText w:val="o"/>
      <w:lvlJc w:val="left"/>
      <w:pPr>
        <w:ind w:left="1440" w:hanging="360"/>
      </w:pPr>
      <w:rPr>
        <w:rFonts w:ascii="Courier New" w:hAnsi="Courier New" w:cs="Courier New" w:hint="default"/>
      </w:rPr>
    </w:lvl>
    <w:lvl w:ilvl="2" w:tplc="7C10065E" w:tentative="1">
      <w:start w:val="1"/>
      <w:numFmt w:val="bullet"/>
      <w:lvlText w:val=""/>
      <w:lvlJc w:val="left"/>
      <w:pPr>
        <w:ind w:left="2160" w:hanging="360"/>
      </w:pPr>
      <w:rPr>
        <w:rFonts w:ascii="Wingdings" w:hAnsi="Wingdings" w:hint="default"/>
      </w:rPr>
    </w:lvl>
    <w:lvl w:ilvl="3" w:tplc="BE9046C2" w:tentative="1">
      <w:start w:val="1"/>
      <w:numFmt w:val="bullet"/>
      <w:lvlText w:val=""/>
      <w:lvlJc w:val="left"/>
      <w:pPr>
        <w:ind w:left="2880" w:hanging="360"/>
      </w:pPr>
      <w:rPr>
        <w:rFonts w:ascii="Symbol" w:hAnsi="Symbol" w:hint="default"/>
      </w:rPr>
    </w:lvl>
    <w:lvl w:ilvl="4" w:tplc="145EC728" w:tentative="1">
      <w:start w:val="1"/>
      <w:numFmt w:val="bullet"/>
      <w:lvlText w:val="o"/>
      <w:lvlJc w:val="left"/>
      <w:pPr>
        <w:ind w:left="3600" w:hanging="360"/>
      </w:pPr>
      <w:rPr>
        <w:rFonts w:ascii="Courier New" w:hAnsi="Courier New" w:cs="Courier New" w:hint="default"/>
      </w:rPr>
    </w:lvl>
    <w:lvl w:ilvl="5" w:tplc="F6D6F36A" w:tentative="1">
      <w:start w:val="1"/>
      <w:numFmt w:val="bullet"/>
      <w:lvlText w:val=""/>
      <w:lvlJc w:val="left"/>
      <w:pPr>
        <w:ind w:left="4320" w:hanging="360"/>
      </w:pPr>
      <w:rPr>
        <w:rFonts w:ascii="Wingdings" w:hAnsi="Wingdings" w:hint="default"/>
      </w:rPr>
    </w:lvl>
    <w:lvl w:ilvl="6" w:tplc="B664BA32" w:tentative="1">
      <w:start w:val="1"/>
      <w:numFmt w:val="bullet"/>
      <w:lvlText w:val=""/>
      <w:lvlJc w:val="left"/>
      <w:pPr>
        <w:ind w:left="5040" w:hanging="360"/>
      </w:pPr>
      <w:rPr>
        <w:rFonts w:ascii="Symbol" w:hAnsi="Symbol" w:hint="default"/>
      </w:rPr>
    </w:lvl>
    <w:lvl w:ilvl="7" w:tplc="899CAE1C" w:tentative="1">
      <w:start w:val="1"/>
      <w:numFmt w:val="bullet"/>
      <w:lvlText w:val="o"/>
      <w:lvlJc w:val="left"/>
      <w:pPr>
        <w:ind w:left="5760" w:hanging="360"/>
      </w:pPr>
      <w:rPr>
        <w:rFonts w:ascii="Courier New" w:hAnsi="Courier New" w:cs="Courier New" w:hint="default"/>
      </w:rPr>
    </w:lvl>
    <w:lvl w:ilvl="8" w:tplc="DC1A642A" w:tentative="1">
      <w:start w:val="1"/>
      <w:numFmt w:val="bullet"/>
      <w:lvlText w:val=""/>
      <w:lvlJc w:val="left"/>
      <w:pPr>
        <w:ind w:left="6480" w:hanging="360"/>
      </w:pPr>
      <w:rPr>
        <w:rFonts w:ascii="Wingdings" w:hAnsi="Wingdings" w:hint="default"/>
      </w:rPr>
    </w:lvl>
  </w:abstractNum>
  <w:abstractNum w:abstractNumId="2" w15:restartNumberingAfterBreak="0">
    <w:nsid w:val="2E2B6D98"/>
    <w:multiLevelType w:val="hybridMultilevel"/>
    <w:tmpl w:val="A66E454A"/>
    <w:lvl w:ilvl="0" w:tplc="19202D26">
      <w:start w:val="1"/>
      <w:numFmt w:val="lowerLetter"/>
      <w:lvlText w:val="%1)"/>
      <w:lvlJc w:val="left"/>
      <w:pPr>
        <w:ind w:left="1065" w:hanging="360"/>
      </w:pPr>
      <w:rPr>
        <w:rFonts w:hint="default"/>
      </w:rPr>
    </w:lvl>
    <w:lvl w:ilvl="1" w:tplc="548AC37E" w:tentative="1">
      <w:start w:val="1"/>
      <w:numFmt w:val="lowerLetter"/>
      <w:lvlText w:val="%2."/>
      <w:lvlJc w:val="left"/>
      <w:pPr>
        <w:ind w:left="1785" w:hanging="360"/>
      </w:pPr>
    </w:lvl>
    <w:lvl w:ilvl="2" w:tplc="32AA2F22" w:tentative="1">
      <w:start w:val="1"/>
      <w:numFmt w:val="lowerRoman"/>
      <w:lvlText w:val="%3."/>
      <w:lvlJc w:val="right"/>
      <w:pPr>
        <w:ind w:left="2505" w:hanging="180"/>
      </w:pPr>
    </w:lvl>
    <w:lvl w:ilvl="3" w:tplc="99B2D668" w:tentative="1">
      <w:start w:val="1"/>
      <w:numFmt w:val="decimal"/>
      <w:lvlText w:val="%4."/>
      <w:lvlJc w:val="left"/>
      <w:pPr>
        <w:ind w:left="3225" w:hanging="360"/>
      </w:pPr>
    </w:lvl>
    <w:lvl w:ilvl="4" w:tplc="ED1CF80E" w:tentative="1">
      <w:start w:val="1"/>
      <w:numFmt w:val="lowerLetter"/>
      <w:lvlText w:val="%5."/>
      <w:lvlJc w:val="left"/>
      <w:pPr>
        <w:ind w:left="3945" w:hanging="360"/>
      </w:pPr>
    </w:lvl>
    <w:lvl w:ilvl="5" w:tplc="B99E768E" w:tentative="1">
      <w:start w:val="1"/>
      <w:numFmt w:val="lowerRoman"/>
      <w:lvlText w:val="%6."/>
      <w:lvlJc w:val="right"/>
      <w:pPr>
        <w:ind w:left="4665" w:hanging="180"/>
      </w:pPr>
    </w:lvl>
    <w:lvl w:ilvl="6" w:tplc="83A25D56" w:tentative="1">
      <w:start w:val="1"/>
      <w:numFmt w:val="decimal"/>
      <w:lvlText w:val="%7."/>
      <w:lvlJc w:val="left"/>
      <w:pPr>
        <w:ind w:left="5385" w:hanging="360"/>
      </w:pPr>
    </w:lvl>
    <w:lvl w:ilvl="7" w:tplc="34A87FAE" w:tentative="1">
      <w:start w:val="1"/>
      <w:numFmt w:val="lowerLetter"/>
      <w:lvlText w:val="%8."/>
      <w:lvlJc w:val="left"/>
      <w:pPr>
        <w:ind w:left="6105" w:hanging="360"/>
      </w:pPr>
    </w:lvl>
    <w:lvl w:ilvl="8" w:tplc="C2EEA062" w:tentative="1">
      <w:start w:val="1"/>
      <w:numFmt w:val="lowerRoman"/>
      <w:lvlText w:val="%9."/>
      <w:lvlJc w:val="right"/>
      <w:pPr>
        <w:ind w:left="6825" w:hanging="180"/>
      </w:pPr>
    </w:lvl>
  </w:abstractNum>
  <w:abstractNum w:abstractNumId="3" w15:restartNumberingAfterBreak="0">
    <w:nsid w:val="37E74ACE"/>
    <w:multiLevelType w:val="hybridMultilevel"/>
    <w:tmpl w:val="33CA174E"/>
    <w:lvl w:ilvl="0" w:tplc="C48A7110">
      <w:start w:val="1"/>
      <w:numFmt w:val="decimal"/>
      <w:lvlText w:val="%1."/>
      <w:lvlJc w:val="left"/>
      <w:pPr>
        <w:ind w:left="1065" w:hanging="360"/>
      </w:pPr>
      <w:rPr>
        <w:rFonts w:hint="default"/>
      </w:rPr>
    </w:lvl>
    <w:lvl w:ilvl="1" w:tplc="E1262D8A" w:tentative="1">
      <w:start w:val="1"/>
      <w:numFmt w:val="lowerLetter"/>
      <w:lvlText w:val="%2."/>
      <w:lvlJc w:val="left"/>
      <w:pPr>
        <w:ind w:left="1785" w:hanging="360"/>
      </w:pPr>
    </w:lvl>
    <w:lvl w:ilvl="2" w:tplc="5FC0B110" w:tentative="1">
      <w:start w:val="1"/>
      <w:numFmt w:val="lowerRoman"/>
      <w:lvlText w:val="%3."/>
      <w:lvlJc w:val="right"/>
      <w:pPr>
        <w:ind w:left="2505" w:hanging="180"/>
      </w:pPr>
    </w:lvl>
    <w:lvl w:ilvl="3" w:tplc="4B926CE4" w:tentative="1">
      <w:start w:val="1"/>
      <w:numFmt w:val="decimal"/>
      <w:lvlText w:val="%4."/>
      <w:lvlJc w:val="left"/>
      <w:pPr>
        <w:ind w:left="3225" w:hanging="360"/>
      </w:pPr>
    </w:lvl>
    <w:lvl w:ilvl="4" w:tplc="FB7414F6" w:tentative="1">
      <w:start w:val="1"/>
      <w:numFmt w:val="lowerLetter"/>
      <w:lvlText w:val="%5."/>
      <w:lvlJc w:val="left"/>
      <w:pPr>
        <w:ind w:left="3945" w:hanging="360"/>
      </w:pPr>
    </w:lvl>
    <w:lvl w:ilvl="5" w:tplc="949E13BC" w:tentative="1">
      <w:start w:val="1"/>
      <w:numFmt w:val="lowerRoman"/>
      <w:lvlText w:val="%6."/>
      <w:lvlJc w:val="right"/>
      <w:pPr>
        <w:ind w:left="4665" w:hanging="180"/>
      </w:pPr>
    </w:lvl>
    <w:lvl w:ilvl="6" w:tplc="6162834C" w:tentative="1">
      <w:start w:val="1"/>
      <w:numFmt w:val="decimal"/>
      <w:lvlText w:val="%7."/>
      <w:lvlJc w:val="left"/>
      <w:pPr>
        <w:ind w:left="5385" w:hanging="360"/>
      </w:pPr>
    </w:lvl>
    <w:lvl w:ilvl="7" w:tplc="748C8EEE" w:tentative="1">
      <w:start w:val="1"/>
      <w:numFmt w:val="lowerLetter"/>
      <w:lvlText w:val="%8."/>
      <w:lvlJc w:val="left"/>
      <w:pPr>
        <w:ind w:left="6105" w:hanging="360"/>
      </w:pPr>
    </w:lvl>
    <w:lvl w:ilvl="8" w:tplc="E8F830AA" w:tentative="1">
      <w:start w:val="1"/>
      <w:numFmt w:val="lowerRoman"/>
      <w:lvlText w:val="%9."/>
      <w:lvlJc w:val="right"/>
      <w:pPr>
        <w:ind w:left="6825" w:hanging="180"/>
      </w:pPr>
    </w:lvl>
  </w:abstractNum>
  <w:abstractNum w:abstractNumId="4" w15:restartNumberingAfterBreak="0">
    <w:nsid w:val="467B13CD"/>
    <w:multiLevelType w:val="hybridMultilevel"/>
    <w:tmpl w:val="BA92E94A"/>
    <w:lvl w:ilvl="0" w:tplc="03AAF47A">
      <w:start w:val="1"/>
      <w:numFmt w:val="decimal"/>
      <w:lvlText w:val="%1."/>
      <w:lvlJc w:val="left"/>
      <w:pPr>
        <w:ind w:left="1069" w:hanging="360"/>
      </w:pPr>
      <w:rPr>
        <w:rFonts w:hint="default"/>
      </w:rPr>
    </w:lvl>
    <w:lvl w:ilvl="1" w:tplc="82A0B5F2" w:tentative="1">
      <w:start w:val="1"/>
      <w:numFmt w:val="lowerLetter"/>
      <w:lvlText w:val="%2."/>
      <w:lvlJc w:val="left"/>
      <w:pPr>
        <w:ind w:left="1789" w:hanging="360"/>
      </w:pPr>
    </w:lvl>
    <w:lvl w:ilvl="2" w:tplc="7BB08348" w:tentative="1">
      <w:start w:val="1"/>
      <w:numFmt w:val="lowerRoman"/>
      <w:lvlText w:val="%3."/>
      <w:lvlJc w:val="right"/>
      <w:pPr>
        <w:ind w:left="2509" w:hanging="180"/>
      </w:pPr>
    </w:lvl>
    <w:lvl w:ilvl="3" w:tplc="E7AEAB24" w:tentative="1">
      <w:start w:val="1"/>
      <w:numFmt w:val="decimal"/>
      <w:lvlText w:val="%4."/>
      <w:lvlJc w:val="left"/>
      <w:pPr>
        <w:ind w:left="3229" w:hanging="360"/>
      </w:pPr>
    </w:lvl>
    <w:lvl w:ilvl="4" w:tplc="00AE53EE" w:tentative="1">
      <w:start w:val="1"/>
      <w:numFmt w:val="lowerLetter"/>
      <w:lvlText w:val="%5."/>
      <w:lvlJc w:val="left"/>
      <w:pPr>
        <w:ind w:left="3949" w:hanging="360"/>
      </w:pPr>
    </w:lvl>
    <w:lvl w:ilvl="5" w:tplc="53AEB530" w:tentative="1">
      <w:start w:val="1"/>
      <w:numFmt w:val="lowerRoman"/>
      <w:lvlText w:val="%6."/>
      <w:lvlJc w:val="right"/>
      <w:pPr>
        <w:ind w:left="4669" w:hanging="180"/>
      </w:pPr>
    </w:lvl>
    <w:lvl w:ilvl="6" w:tplc="9B661D1E" w:tentative="1">
      <w:start w:val="1"/>
      <w:numFmt w:val="decimal"/>
      <w:lvlText w:val="%7."/>
      <w:lvlJc w:val="left"/>
      <w:pPr>
        <w:ind w:left="5389" w:hanging="360"/>
      </w:pPr>
    </w:lvl>
    <w:lvl w:ilvl="7" w:tplc="77CC40D0" w:tentative="1">
      <w:start w:val="1"/>
      <w:numFmt w:val="lowerLetter"/>
      <w:lvlText w:val="%8."/>
      <w:lvlJc w:val="left"/>
      <w:pPr>
        <w:ind w:left="6109" w:hanging="360"/>
      </w:pPr>
    </w:lvl>
    <w:lvl w:ilvl="8" w:tplc="CCE86652" w:tentative="1">
      <w:start w:val="1"/>
      <w:numFmt w:val="lowerRoman"/>
      <w:lvlText w:val="%9."/>
      <w:lvlJc w:val="right"/>
      <w:pPr>
        <w:ind w:left="6829" w:hanging="180"/>
      </w:pPr>
    </w:lvl>
  </w:abstractNum>
  <w:abstractNum w:abstractNumId="5" w15:restartNumberingAfterBreak="0">
    <w:nsid w:val="5ED31202"/>
    <w:multiLevelType w:val="hybridMultilevel"/>
    <w:tmpl w:val="2B78F7B4"/>
    <w:lvl w:ilvl="0" w:tplc="C0CE380E">
      <w:start w:val="1"/>
      <w:numFmt w:val="lowerLetter"/>
      <w:lvlText w:val="%1."/>
      <w:lvlJc w:val="left"/>
      <w:pPr>
        <w:ind w:left="1440" w:hanging="360"/>
      </w:pPr>
      <w:rPr>
        <w:b/>
      </w:rPr>
    </w:lvl>
    <w:lvl w:ilvl="1" w:tplc="DACECA6A" w:tentative="1">
      <w:start w:val="1"/>
      <w:numFmt w:val="lowerLetter"/>
      <w:lvlText w:val="%2."/>
      <w:lvlJc w:val="left"/>
      <w:pPr>
        <w:ind w:left="2160" w:hanging="360"/>
      </w:pPr>
    </w:lvl>
    <w:lvl w:ilvl="2" w:tplc="F794A72A" w:tentative="1">
      <w:start w:val="1"/>
      <w:numFmt w:val="lowerRoman"/>
      <w:lvlText w:val="%3."/>
      <w:lvlJc w:val="right"/>
      <w:pPr>
        <w:ind w:left="2880" w:hanging="180"/>
      </w:pPr>
    </w:lvl>
    <w:lvl w:ilvl="3" w:tplc="67DE071C" w:tentative="1">
      <w:start w:val="1"/>
      <w:numFmt w:val="decimal"/>
      <w:lvlText w:val="%4."/>
      <w:lvlJc w:val="left"/>
      <w:pPr>
        <w:ind w:left="3600" w:hanging="360"/>
      </w:pPr>
    </w:lvl>
    <w:lvl w:ilvl="4" w:tplc="3C9EDC98" w:tentative="1">
      <w:start w:val="1"/>
      <w:numFmt w:val="lowerLetter"/>
      <w:lvlText w:val="%5."/>
      <w:lvlJc w:val="left"/>
      <w:pPr>
        <w:ind w:left="4320" w:hanging="360"/>
      </w:pPr>
    </w:lvl>
    <w:lvl w:ilvl="5" w:tplc="6C1252CA" w:tentative="1">
      <w:start w:val="1"/>
      <w:numFmt w:val="lowerRoman"/>
      <w:lvlText w:val="%6."/>
      <w:lvlJc w:val="right"/>
      <w:pPr>
        <w:ind w:left="5040" w:hanging="180"/>
      </w:pPr>
    </w:lvl>
    <w:lvl w:ilvl="6" w:tplc="843094EA" w:tentative="1">
      <w:start w:val="1"/>
      <w:numFmt w:val="decimal"/>
      <w:lvlText w:val="%7."/>
      <w:lvlJc w:val="left"/>
      <w:pPr>
        <w:ind w:left="5760" w:hanging="360"/>
      </w:pPr>
    </w:lvl>
    <w:lvl w:ilvl="7" w:tplc="602A9A1E" w:tentative="1">
      <w:start w:val="1"/>
      <w:numFmt w:val="lowerLetter"/>
      <w:lvlText w:val="%8."/>
      <w:lvlJc w:val="left"/>
      <w:pPr>
        <w:ind w:left="6480" w:hanging="360"/>
      </w:pPr>
    </w:lvl>
    <w:lvl w:ilvl="8" w:tplc="E45E89D6" w:tentative="1">
      <w:start w:val="1"/>
      <w:numFmt w:val="lowerRoman"/>
      <w:lvlText w:val="%9."/>
      <w:lvlJc w:val="right"/>
      <w:pPr>
        <w:ind w:left="7200" w:hanging="180"/>
      </w:pPr>
    </w:lvl>
  </w:abstractNum>
  <w:num w:numId="1" w16cid:durableId="1550727749">
    <w:abstractNumId w:val="0"/>
  </w:num>
  <w:num w:numId="2" w16cid:durableId="81681175">
    <w:abstractNumId w:val="5"/>
  </w:num>
  <w:num w:numId="3" w16cid:durableId="959993559">
    <w:abstractNumId w:val="4"/>
  </w:num>
  <w:num w:numId="4" w16cid:durableId="1552961771">
    <w:abstractNumId w:val="2"/>
  </w:num>
  <w:num w:numId="5" w16cid:durableId="1413238160">
    <w:abstractNumId w:val="3"/>
  </w:num>
  <w:num w:numId="6" w16cid:durableId="1952318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72"/>
    <w:rsid w:val="00113569"/>
    <w:rsid w:val="008D5761"/>
    <w:rsid w:val="00A9600B"/>
    <w:rsid w:val="00C03BA8"/>
    <w:rsid w:val="00D526F1"/>
    <w:rsid w:val="00DA2907"/>
    <w:rsid w:val="00E26B98"/>
    <w:rsid w:val="00E94991"/>
    <w:rsid w:val="00F74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3416C"/>
  <w15:docId w15:val="{7516086B-3AF1-47A0-8100-D2F13B73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paragraph" w:styleId="Akapitzlist">
    <w:name w:val="List Paragraph"/>
    <w:basedOn w:val="Normalny"/>
    <w:uiPriority w:val="34"/>
    <w:qFormat/>
    <w:rsid w:val="002525EC"/>
    <w:pPr>
      <w:spacing w:after="160" w:line="256" w:lineRule="auto"/>
      <w:ind w:left="720"/>
      <w:contextualSpacing/>
    </w:pPr>
    <w:rPr>
      <w:rFonts w:eastAsia="Times New Roman"/>
    </w:rPr>
  </w:style>
  <w:style w:type="paragraph" w:styleId="Tekstpodstawowy">
    <w:name w:val="Body Text"/>
    <w:basedOn w:val="Normalny"/>
    <w:link w:val="TekstpodstawowyZnak"/>
    <w:rsid w:val="002525EC"/>
    <w:pPr>
      <w:spacing w:after="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2525E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11045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3</cp:revision>
  <cp:lastPrinted>2012-09-10T07:00:00Z</cp:lastPrinted>
  <dcterms:created xsi:type="dcterms:W3CDTF">2025-10-09T06:01:00Z</dcterms:created>
  <dcterms:modified xsi:type="dcterms:W3CDTF">2025-10-09T06:02:00Z</dcterms:modified>
</cp:coreProperties>
</file>