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E76AAF" w14:textId="77777777" w:rsidR="00775F8B" w:rsidRPr="008E039B" w:rsidRDefault="00775F8B" w:rsidP="00775F8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E039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UMOWA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……………</w:t>
      </w:r>
    </w:p>
    <w:p w14:paraId="22F48B3A" w14:textId="77777777" w:rsidR="00775F8B" w:rsidRPr="008E039B" w:rsidRDefault="00775F8B" w:rsidP="00775F8B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A8DE6C5" w14:textId="77777777" w:rsidR="00775F8B" w:rsidRDefault="00775F8B" w:rsidP="00775F8B">
      <w:pPr>
        <w:spacing w:after="0" w:line="276" w:lineRule="auto"/>
        <w:ind w:right="14"/>
        <w:jc w:val="center"/>
        <w:rPr>
          <w:rFonts w:ascii="Times New Roman" w:hAnsi="Times New Roman"/>
          <w:sz w:val="24"/>
        </w:rPr>
      </w:pPr>
      <w:r w:rsidRPr="004D0B81">
        <w:rPr>
          <w:rFonts w:ascii="Times New Roman" w:hAnsi="Times New Roman"/>
          <w:sz w:val="24"/>
        </w:rPr>
        <w:t>zawarta w Warszawie</w:t>
      </w:r>
      <w:r>
        <w:rPr>
          <w:rFonts w:ascii="Times New Roman" w:hAnsi="Times New Roman"/>
          <w:sz w:val="24"/>
        </w:rPr>
        <w:t xml:space="preserve"> </w:t>
      </w:r>
      <w:r w:rsidRPr="004D0B81">
        <w:rPr>
          <w:rFonts w:ascii="Times New Roman" w:hAnsi="Times New Roman"/>
          <w:sz w:val="24"/>
        </w:rPr>
        <w:t>pomiędzy</w:t>
      </w:r>
    </w:p>
    <w:p w14:paraId="50DADDF8" w14:textId="77777777" w:rsidR="00775F8B" w:rsidRPr="008E039B" w:rsidRDefault="00775F8B" w:rsidP="00775F8B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77825B17" w14:textId="04990877" w:rsidR="00775F8B" w:rsidRPr="00AF54D3" w:rsidRDefault="00775F8B" w:rsidP="00775F8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54D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Skarbem Państwa – Ministerstwem Rolnictwa i Rozwoju Wsi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ul. Wspólna 30, 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00-930 Warszawa, NIP 526-12-81-638, REGON 000063880, zwanym dalej </w:t>
      </w:r>
      <w:r w:rsidRPr="00AF54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Zamawiającym</w:t>
      </w:r>
      <w:r w:rsidRPr="00AF54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reprezentowanym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………………………………………………………..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na podstawie upoważnienia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nr …………………………………… z dnia …………………..</w:t>
      </w:r>
    </w:p>
    <w:p w14:paraId="5EED860D" w14:textId="4426D658" w:rsidR="00775F8B" w:rsidRPr="0003691D" w:rsidRDefault="00775F8B" w:rsidP="00775F8B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691D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</w:p>
    <w:p w14:paraId="042A8A77" w14:textId="7B58DB48" w:rsidR="00775F8B" w:rsidRPr="00A80AC7" w:rsidRDefault="00775F8B" w:rsidP="00775F8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0AC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</w:t>
      </w:r>
      <w:r w:rsidR="00A80AC7" w:rsidRPr="00A80AC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……………………………………………………………………………..</w:t>
      </w:r>
    </w:p>
    <w:p w14:paraId="6F0EB172" w14:textId="77777777" w:rsidR="00775F8B" w:rsidRDefault="0050669E" w:rsidP="00775F8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775F8B">
        <w:rPr>
          <w:rFonts w:ascii="Times New Roman" w:eastAsia="Times New Roman" w:hAnsi="Times New Roman" w:cs="Times New Roman"/>
          <w:sz w:val="24"/>
          <w:szCs w:val="24"/>
          <w:lang w:eastAsia="pl-PL"/>
        </w:rPr>
        <w:t>wanym dalej „</w:t>
      </w:r>
      <w:r w:rsidR="00775F8B" w:rsidRPr="00AB2B7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Wykonawcą</w:t>
      </w:r>
      <w:r w:rsidR="00775F8B">
        <w:rPr>
          <w:rFonts w:ascii="Times New Roman" w:eastAsia="Times New Roman" w:hAnsi="Times New Roman" w:cs="Times New Roman"/>
          <w:sz w:val="24"/>
          <w:szCs w:val="24"/>
          <w:lang w:eastAsia="pl-PL"/>
        </w:rPr>
        <w:t>”,</w:t>
      </w:r>
      <w:r w:rsidR="00717B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1BA67CA" w14:textId="77777777" w:rsidR="0050669E" w:rsidRDefault="0050669E" w:rsidP="00775F8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72C7027" w14:textId="77777777" w:rsidR="00775F8B" w:rsidRPr="00B916BB" w:rsidRDefault="00775F8B" w:rsidP="00775F8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zwanymi w dalszej części umowy każdy z osobna „</w:t>
      </w:r>
      <w:r w:rsidRPr="00B916B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Stroną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” lub łącznie „ </w:t>
      </w:r>
      <w:r w:rsidRPr="00B916B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Stronami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”.</w:t>
      </w:r>
    </w:p>
    <w:p w14:paraId="63467026" w14:textId="77777777" w:rsidR="00775F8B" w:rsidRPr="00AF54D3" w:rsidRDefault="00775F8B" w:rsidP="00775F8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04951D3" w14:textId="77777777" w:rsidR="00775F8B" w:rsidRPr="00AF54D3" w:rsidRDefault="00775F8B" w:rsidP="00775F8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F54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</w:t>
      </w:r>
    </w:p>
    <w:p w14:paraId="37D4D455" w14:textId="77777777" w:rsidR="00775F8B" w:rsidRPr="00AF54D3" w:rsidRDefault="00775F8B" w:rsidP="00775F8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F54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Przedmiot umowy</w:t>
      </w:r>
    </w:p>
    <w:p w14:paraId="7AE2A20F" w14:textId="77777777" w:rsidR="00775F8B" w:rsidRPr="0034602A" w:rsidRDefault="00F4798A" w:rsidP="00775F8B">
      <w:pPr>
        <w:numPr>
          <w:ilvl w:val="0"/>
          <w:numId w:val="15"/>
        </w:num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Przedmiotem umowy jest sukcesywna dostawa </w:t>
      </w:r>
      <w:r w:rsidR="00775F8B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siedziby </w:t>
      </w:r>
      <w:r w:rsidR="00775F8B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Zamawiającego</w:t>
      </w:r>
      <w:r w:rsidR="00775F8B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75F8B">
        <w:rPr>
          <w:rFonts w:ascii="Times New Roman" w:eastAsia="Times New Roman" w:hAnsi="Times New Roman" w:cs="Times New Roman"/>
          <w:sz w:val="24"/>
          <w:szCs w:val="24"/>
          <w:lang w:eastAsia="pl-PL"/>
        </w:rPr>
        <w:t>butelkowan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ej</w:t>
      </w:r>
      <w:r w:rsidR="00775F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wod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775F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zwan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ej</w:t>
      </w:r>
      <w:r w:rsidR="00775F8B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dalej produktami,</w:t>
      </w:r>
      <w:r w:rsidR="00775F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zgodnie z</w:t>
      </w:r>
      <w:r w:rsidR="00775F8B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75F8B" w:rsidRPr="0034602A">
        <w:rPr>
          <w:rFonts w:ascii="Times New Roman" w:eastAsia="Times New Roman" w:hAnsi="Times New Roman" w:cs="Times New Roman"/>
          <w:sz w:val="24"/>
          <w:szCs w:val="24"/>
          <w:lang w:eastAsia="pl-PL"/>
        </w:rPr>
        <w:t>op</w:t>
      </w:r>
      <w:r w:rsidR="00775F8B">
        <w:rPr>
          <w:rFonts w:ascii="Times New Roman" w:eastAsia="Times New Roman" w:hAnsi="Times New Roman" w:cs="Times New Roman"/>
          <w:sz w:val="24"/>
          <w:szCs w:val="24"/>
          <w:lang w:eastAsia="pl-PL"/>
        </w:rPr>
        <w:t>isem</w:t>
      </w:r>
      <w:r w:rsidR="00775F8B" w:rsidRPr="003460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przedmiotu zamówienia, zwanym dalej „OPZ”, stanowiącym załącznik nr 1 do umowy, </w:t>
      </w:r>
      <w:r w:rsidR="00775F8B">
        <w:rPr>
          <w:rFonts w:ascii="Times New Roman" w:eastAsia="Times New Roman" w:hAnsi="Times New Roman" w:cs="Times New Roman"/>
          <w:sz w:val="24"/>
          <w:szCs w:val="24"/>
          <w:lang w:eastAsia="pl-PL"/>
        </w:rPr>
        <w:t>a także</w:t>
      </w:r>
      <w:r w:rsidR="00775F8B" w:rsidRPr="003460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złożoną ofertą, stanowiącą załącznik nr 2 do umowy.</w:t>
      </w:r>
    </w:p>
    <w:p w14:paraId="637009D7" w14:textId="77777777" w:rsidR="00775F8B" w:rsidRPr="00AF54D3" w:rsidRDefault="00775F8B" w:rsidP="00775F8B">
      <w:pPr>
        <w:numPr>
          <w:ilvl w:val="0"/>
          <w:numId w:val="15"/>
        </w:numPr>
        <w:tabs>
          <w:tab w:val="left" w:pos="567"/>
        </w:tabs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 umowy będzie realizowany sukcesywnie, zgodnie ze składanymi przez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Zamawiającego 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zamówieniami, o których mowa w §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C3668A0" w14:textId="6843E7C0" w:rsidR="00775F8B" w:rsidRPr="00B916BB" w:rsidRDefault="00775F8B" w:rsidP="00E36B06">
      <w:pPr>
        <w:pStyle w:val="Akapitzlist"/>
        <w:numPr>
          <w:ilvl w:val="0"/>
          <w:numId w:val="15"/>
        </w:numPr>
        <w:tabs>
          <w:tab w:val="left" w:pos="567"/>
        </w:tabs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16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zastrzega, że podane w </w:t>
      </w:r>
      <w:r w:rsidR="00B143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wykazie w </w:t>
      </w:r>
      <w:r w:rsidRPr="00B916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załączniku nr 1 ilości produktów są ilościami </w:t>
      </w:r>
      <w:r w:rsidR="00F479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orientacyjnymi, a rzeczywista ilość dostarczanych produktów będzie wynikać od rzeczywistych </w:t>
      </w:r>
      <w:r w:rsidRPr="00B916BB">
        <w:rPr>
          <w:rFonts w:ascii="Times New Roman" w:eastAsia="Times New Roman" w:hAnsi="Times New Roman" w:cs="Times New Roman"/>
          <w:sz w:val="24"/>
          <w:szCs w:val="24"/>
          <w:lang w:eastAsia="pl-PL"/>
        </w:rPr>
        <w:t>potrzeb</w:t>
      </w:r>
      <w:r w:rsidR="00F479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Zamawiającego</w:t>
      </w:r>
      <w:r w:rsidRPr="00B916BB">
        <w:rPr>
          <w:rFonts w:ascii="Times New Roman" w:eastAsia="Times New Roman" w:hAnsi="Times New Roman" w:cs="Times New Roman"/>
          <w:sz w:val="24"/>
          <w:szCs w:val="24"/>
          <w:lang w:eastAsia="pl-PL"/>
        </w:rPr>
        <w:t>, na co Wykonawca wyraża zgodę i co nie będzie podstawą do wysuwania przez Wykonawcę jakichkolwiek roszczeń w stosunku do Zamawiającego</w:t>
      </w:r>
      <w:r w:rsidR="00F479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zastrzeżeniem </w:t>
      </w:r>
      <w:r w:rsidRPr="00B916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4798A" w:rsidRPr="00F479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</w:t>
      </w:r>
      <w:r w:rsidR="00F479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 ust. 2. </w:t>
      </w:r>
      <w:r w:rsidRPr="00B916BB">
        <w:rPr>
          <w:rFonts w:ascii="Times New Roman" w:eastAsia="Times New Roman" w:hAnsi="Times New Roman" w:cs="Times New Roman"/>
          <w:sz w:val="24"/>
          <w:szCs w:val="24"/>
          <w:lang w:eastAsia="pl-PL"/>
        </w:rPr>
        <w:t>Zmiany</w:t>
      </w:r>
      <w:r w:rsidR="001E04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ilości</w:t>
      </w:r>
      <w:r w:rsidR="000D6C2F" w:rsidRPr="000D6C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D6C2F">
        <w:rPr>
          <w:rFonts w:ascii="Times New Roman" w:eastAsia="Times New Roman" w:hAnsi="Times New Roman" w:cs="Times New Roman"/>
          <w:sz w:val="24"/>
          <w:szCs w:val="24"/>
          <w:lang w:eastAsia="pl-PL"/>
        </w:rPr>
        <w:t>produktów</w:t>
      </w:r>
      <w:r w:rsidR="001E04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o których mowa w zdaniu pierwszym, </w:t>
      </w:r>
      <w:r w:rsidRPr="00B916BB">
        <w:rPr>
          <w:rFonts w:ascii="Times New Roman" w:eastAsia="Times New Roman" w:hAnsi="Times New Roman" w:cs="Times New Roman"/>
          <w:sz w:val="24"/>
          <w:szCs w:val="24"/>
          <w:lang w:eastAsia="pl-PL"/>
        </w:rPr>
        <w:t>nie stanowią zmiany umowy.</w:t>
      </w:r>
    </w:p>
    <w:p w14:paraId="2E58B511" w14:textId="77777777" w:rsidR="00775F8B" w:rsidRPr="00AF54D3" w:rsidRDefault="00775F8B" w:rsidP="00775F8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C271915" w14:textId="77777777" w:rsidR="00775F8B" w:rsidRPr="00AF54D3" w:rsidRDefault="00775F8B" w:rsidP="00775F8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F54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</w:t>
      </w:r>
    </w:p>
    <w:p w14:paraId="22F9EE2F" w14:textId="77777777" w:rsidR="00775F8B" w:rsidRPr="00AF54D3" w:rsidRDefault="00775F8B" w:rsidP="00775F8B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  <w:r w:rsidRPr="00AF54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Termin realizacji umowy</w:t>
      </w:r>
    </w:p>
    <w:p w14:paraId="69333359" w14:textId="77777777" w:rsidR="00775F8B" w:rsidRPr="00AF54D3" w:rsidRDefault="00775F8B" w:rsidP="00775F8B">
      <w:pPr>
        <w:pStyle w:val="Akapitzlist"/>
        <w:numPr>
          <w:ilvl w:val="0"/>
          <w:numId w:val="7"/>
        </w:num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Umowa obowiązuje przez okres 12 miesięcy od dnia jej zawarcia lub do wyczerpania kwoty</w:t>
      </w:r>
      <w:r w:rsidR="008046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maksymalnego wynagrodzenia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brutto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o której mowa w § 4 ust. 1 – w zależności od tego, które </w:t>
      </w:r>
      <w:r w:rsidR="008046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wymienionych 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zdarze</w:t>
      </w:r>
      <w:r w:rsidR="008046E3">
        <w:rPr>
          <w:rFonts w:ascii="Times New Roman" w:eastAsia="Times New Roman" w:hAnsi="Times New Roman" w:cs="Times New Roman"/>
          <w:sz w:val="24"/>
          <w:szCs w:val="24"/>
          <w:lang w:eastAsia="pl-PL"/>
        </w:rPr>
        <w:t>ń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nastąpi wcześniej.</w:t>
      </w:r>
    </w:p>
    <w:p w14:paraId="6C45D8F6" w14:textId="057857DD" w:rsidR="00775F8B" w:rsidRPr="00B916BB" w:rsidRDefault="00775F8B" w:rsidP="00E36B06">
      <w:pPr>
        <w:pStyle w:val="Akapitzlist"/>
        <w:numPr>
          <w:ilvl w:val="0"/>
          <w:numId w:val="7"/>
        </w:num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16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zobowiązuje się zrealizować Przedmiot </w:t>
      </w:r>
      <w:r w:rsidR="000D6C2F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B916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mowy o wartości co najmniej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70</w:t>
      </w:r>
      <w:r w:rsidRPr="00B916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% maksymalnego wynagrodzenia brutto, o którym mowa w </w:t>
      </w:r>
      <w:r w:rsidR="008046E3" w:rsidRPr="008046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4 </w:t>
      </w:r>
      <w:r w:rsidRPr="00B916BB">
        <w:rPr>
          <w:rFonts w:ascii="Times New Roman" w:eastAsia="Times New Roman" w:hAnsi="Times New Roman" w:cs="Times New Roman"/>
          <w:sz w:val="24"/>
          <w:szCs w:val="24"/>
          <w:lang w:eastAsia="pl-PL"/>
        </w:rPr>
        <w:t>ust. 1.</w:t>
      </w:r>
    </w:p>
    <w:p w14:paraId="4EA14A54" w14:textId="77777777" w:rsidR="00775F8B" w:rsidRDefault="00775F8B" w:rsidP="00775F8B">
      <w:pPr>
        <w:pStyle w:val="Akapitzlist"/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CAD6730" w14:textId="77777777" w:rsidR="00775F8B" w:rsidRPr="00AF54D3" w:rsidRDefault="00775F8B" w:rsidP="00775F8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F54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sym w:font="Times New Roman" w:char="00A7"/>
      </w:r>
      <w:r w:rsidRPr="00AF54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3</w:t>
      </w:r>
    </w:p>
    <w:p w14:paraId="435C5AC7" w14:textId="77777777" w:rsidR="00775F8B" w:rsidRPr="00AF54D3" w:rsidRDefault="00775F8B" w:rsidP="00775F8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F54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Sposób realizacji umowy</w:t>
      </w:r>
    </w:p>
    <w:p w14:paraId="491362ED" w14:textId="77777777" w:rsidR="00775F8B" w:rsidRPr="00AF54D3" w:rsidRDefault="00775F8B" w:rsidP="00775F8B">
      <w:pPr>
        <w:numPr>
          <w:ilvl w:val="0"/>
          <w:numId w:val="3"/>
        </w:numPr>
        <w:tabs>
          <w:tab w:val="clear" w:pos="720"/>
          <w:tab w:val="num" w:pos="567"/>
        </w:tabs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zobowiązuje się dostarczać produkty partiami, na własny koszt, zgodnie 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ze </w:t>
      </w:r>
      <w:r w:rsidR="000D6C2F">
        <w:rPr>
          <w:rFonts w:ascii="Times New Roman" w:eastAsia="Times New Roman" w:hAnsi="Times New Roman" w:cs="Times New Roman"/>
          <w:sz w:val="24"/>
          <w:szCs w:val="24"/>
          <w:lang w:eastAsia="pl-PL"/>
        </w:rPr>
        <w:t>składanymi</w:t>
      </w:r>
      <w:r w:rsidR="000D6C2F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Zamawiającego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</w:t>
      </w:r>
      <w:r w:rsidR="000D6C2F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="000D6C2F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 pośrednictwem poczty elektronicznej na adres </w:t>
      </w:r>
      <w:r w:rsidR="00172E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przedstawiciela Wykonawcy 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wskazany w § 7</w:t>
      </w:r>
      <w:r w:rsidR="00172E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2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terminie 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do 5 dni roboczych od dnia złożenia</w:t>
      </w:r>
      <w:r w:rsidR="000D6C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każdego zamówienia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godzinach 9:00 – 15:00, bezpośrednio do magazynu w siedzibie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Zamawiającego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7C707C0" w14:textId="25A64A29" w:rsidR="00775F8B" w:rsidRPr="00AF54D3" w:rsidRDefault="00775F8B" w:rsidP="00775F8B">
      <w:pPr>
        <w:numPr>
          <w:ilvl w:val="0"/>
          <w:numId w:val="3"/>
        </w:numPr>
        <w:tabs>
          <w:tab w:val="clear" w:pos="720"/>
          <w:tab w:val="num" w:pos="567"/>
        </w:tabs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dokona protokolarnego odbioru danej partii produktów</w:t>
      </w:r>
      <w:r w:rsidR="00B018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(w tym zamienników)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chyba że stwierdzi nieprawidłowości, w szczególności co do ilości lub jakości. W przypadku stwierdzenia nieprawidłowości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Zamawiającemu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przysługuje prawo zgłoszenia uwag do </w:t>
      </w:r>
      <w:r w:rsidR="006A4F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zamówionej 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partii produktów</w:t>
      </w:r>
      <w:r w:rsidR="00B018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(w tym zamienników)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zobowiązany do ich uwzględnienia </w:t>
      </w:r>
      <w:r w:rsidR="004A58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dostarczenia prawidłowych produktów, w tym zamienników, 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terminie </w:t>
      </w:r>
      <w:r w:rsidR="00172E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2 dni roboczych od dnia zgłoszenia</w:t>
      </w:r>
      <w:r w:rsidR="00172E17" w:rsidRPr="00172E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72E17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uwag przez </w:t>
      </w:r>
      <w:r w:rsidR="00172E17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Zamawiającego</w:t>
      </w:r>
      <w:r w:rsidR="00172E17" w:rsidRPr="00172E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 pośrednictwem poczty elektronicznej na adres przedstawiciela Wykonawcy wskazany w § 7 ust. 2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, bez dodatkowego wynagrodzenia.</w:t>
      </w:r>
      <w:r w:rsidR="00172E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9810892" w14:textId="77777777" w:rsidR="00775F8B" w:rsidRPr="00AF54D3" w:rsidRDefault="00775F8B" w:rsidP="00775F8B">
      <w:pPr>
        <w:numPr>
          <w:ilvl w:val="0"/>
          <w:numId w:val="3"/>
        </w:numPr>
        <w:tabs>
          <w:tab w:val="clear" w:pos="720"/>
          <w:tab w:val="num" w:pos="567"/>
        </w:tabs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braku dostępności produktu wskazanego w wykazie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stanowiącym załącznik nr 1 do umowy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spowodowanego niezależnymi od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Wykonawcy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czynnikami, dopuszcza się możliwość, po uzgodnieniu 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Zamawiającym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, zmiany i zastąpienia niedostępnego produktu innym produktem</w:t>
      </w:r>
      <w:r w:rsidR="00172E17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36B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spełniającym warunki określone w OPZ dla 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produktu niedostępnego, z zachowaniem ceny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51B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jednostkowej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produktu niedostępnego</w:t>
      </w:r>
      <w:r w:rsidR="006A4FAE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6A4FAE" w:rsidRPr="006A4F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A4FAE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zwanym zamiennikiem</w:t>
      </w:r>
      <w:r w:rsidR="006A4FA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632AF3D" w14:textId="77777777" w:rsidR="00775F8B" w:rsidRPr="00AF54D3" w:rsidRDefault="00775F8B" w:rsidP="00775F8B">
      <w:pPr>
        <w:numPr>
          <w:ilvl w:val="0"/>
          <w:numId w:val="3"/>
        </w:numPr>
        <w:tabs>
          <w:tab w:val="clear" w:pos="720"/>
          <w:tab w:val="num" w:pos="567"/>
        </w:tabs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zaistnienia sytuacji, o której mowa w ust. 3,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niezwłocznie, jednak nie później niż w terminie 1 dnia roboczego od dnia otrzymania zamówienia, poinformuje </w:t>
      </w:r>
      <w:r w:rsidR="00172E17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przedstawiciela Zamawiającego</w:t>
      </w:r>
      <w:r w:rsidR="00172E17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pośrednictwem poczty elektronicznej na adres wskazany w § 7 </w:t>
      </w:r>
      <w:r w:rsidR="00172E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ust. 1, 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o niedostępności produktu</w:t>
      </w:r>
      <w:r w:rsidR="001C59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jego przyczynach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, wskazując jednocześnie proponowany zamiennik.</w:t>
      </w:r>
    </w:p>
    <w:p w14:paraId="4179AE12" w14:textId="77777777" w:rsidR="00775F8B" w:rsidRPr="00AF54D3" w:rsidRDefault="00775F8B" w:rsidP="00775F8B">
      <w:pPr>
        <w:numPr>
          <w:ilvl w:val="0"/>
          <w:numId w:val="3"/>
        </w:numPr>
        <w:tabs>
          <w:tab w:val="clear" w:pos="720"/>
          <w:tab w:val="num" w:pos="567"/>
        </w:tabs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poinformuje </w:t>
      </w:r>
      <w:r w:rsidR="001C591C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przedstawiciela Wykonawcy</w:t>
      </w:r>
      <w:r w:rsidR="001C591C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za pośrednictwem poczty elektronicznej na adres wskazany w § 7</w:t>
      </w:r>
      <w:r w:rsidR="001C59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2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akceptacji albo braku akceptacji zamiennika, w terminie 3 dni roboczych od dnia otrzymania propozycji zamiennika.</w:t>
      </w:r>
    </w:p>
    <w:p w14:paraId="7417CC7E" w14:textId="77777777" w:rsidR="00775F8B" w:rsidRPr="00AF54D3" w:rsidRDefault="00775F8B" w:rsidP="00775F8B">
      <w:pPr>
        <w:numPr>
          <w:ilvl w:val="0"/>
          <w:numId w:val="3"/>
        </w:numPr>
        <w:tabs>
          <w:tab w:val="clear" w:pos="720"/>
          <w:tab w:val="num" w:pos="567"/>
        </w:tabs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braku akceptacji przez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Zamawiającego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zamiennika,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zobowiązany jest do zaproponowania </w:t>
      </w:r>
      <w:r w:rsidR="001C591C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za pośrednictwem poczty elektronicznej na adres wskazany w § 7</w:t>
      </w:r>
      <w:r w:rsidR="001C59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1 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innego zamiennika, w terminie 1 dnia roboczego od dnia otrzymania informacji o braku akceptacji</w:t>
      </w:r>
      <w:r w:rsidR="001C59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poprzedniego zamiennika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500CE373" w14:textId="775D9D06" w:rsidR="00775F8B" w:rsidRPr="00AF54D3" w:rsidRDefault="00775F8B" w:rsidP="00775F8B">
      <w:pPr>
        <w:numPr>
          <w:ilvl w:val="0"/>
          <w:numId w:val="3"/>
        </w:numPr>
        <w:tabs>
          <w:tab w:val="clear" w:pos="720"/>
          <w:tab w:val="num" w:pos="567"/>
        </w:tabs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Jeżeli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zaakceptuje zamiennika w ramach procedury określonej w ust. 4-</w:t>
      </w:r>
      <w:r w:rsidR="00950377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zobowiązany jest do dokonania wyboru zamiennika spośród </w:t>
      </w:r>
      <w:r w:rsidR="00950377">
        <w:rPr>
          <w:rFonts w:ascii="Times New Roman" w:eastAsia="Times New Roman" w:hAnsi="Times New Roman" w:cs="Times New Roman"/>
          <w:sz w:val="24"/>
          <w:szCs w:val="24"/>
          <w:lang w:eastAsia="pl-PL"/>
        </w:rPr>
        <w:t>tych</w:t>
      </w:r>
      <w:r w:rsidR="006A4F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dotychczas</w:t>
      </w:r>
      <w:r w:rsidR="009503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zaproponowanych </w:t>
      </w:r>
      <w:r w:rsidRPr="00C226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Wykonawcę </w:t>
      </w:r>
      <w:r w:rsidR="00707405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treścią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4-</w:t>
      </w:r>
      <w:r w:rsidR="00950377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97E9F5A" w14:textId="5D5DF753" w:rsidR="00775F8B" w:rsidRDefault="00775F8B" w:rsidP="00775F8B">
      <w:pPr>
        <w:numPr>
          <w:ilvl w:val="0"/>
          <w:numId w:val="3"/>
        </w:numPr>
        <w:tabs>
          <w:tab w:val="clear" w:pos="720"/>
          <w:tab w:val="num" w:pos="567"/>
        </w:tabs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przypadkach, o których mowa w ust. 3-</w:t>
      </w:r>
      <w:r w:rsidR="00950377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zobowiązany jest dostarczyć zamiennik na własny koszt, w terminie do 5 dni od dnia otrzymania akceptacji lub przekazania wyboru przez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Zamawiającego, o którym mowa w ust. </w:t>
      </w:r>
      <w:r w:rsidR="00950377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DC16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godzinach i do miejsca wskazanych w ust. 1. Ust. 2 stosuje się. </w:t>
      </w:r>
    </w:p>
    <w:p w14:paraId="29B3FABE" w14:textId="77777777" w:rsidR="006A4FAE" w:rsidRDefault="006A4FAE" w:rsidP="00775F8B">
      <w:pPr>
        <w:numPr>
          <w:ilvl w:val="0"/>
          <w:numId w:val="3"/>
        </w:numPr>
        <w:tabs>
          <w:tab w:val="clear" w:pos="720"/>
          <w:tab w:val="num" w:pos="567"/>
        </w:tabs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Zamiana</w:t>
      </w:r>
      <w:r w:rsidRPr="006A4F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niedostępnego produktu innym produktem, spełniającym warunki określone w OPZ dla produktu niedostępnego, z zachowaniem ceny </w:t>
      </w:r>
      <w:r w:rsidR="00351B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jednostkowej </w:t>
      </w:r>
      <w:r w:rsidRPr="006A4FAE">
        <w:rPr>
          <w:rFonts w:ascii="Times New Roman" w:eastAsia="Times New Roman" w:hAnsi="Times New Roman" w:cs="Times New Roman"/>
          <w:sz w:val="24"/>
          <w:szCs w:val="24"/>
          <w:lang w:eastAsia="pl-PL"/>
        </w:rPr>
        <w:t>produktu niedostępnego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6A4F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stanowi zmiany umowy</w:t>
      </w:r>
      <w:r w:rsidR="00BA79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nie wstrzymuje realizacji złożonego przez Zamawiającego zamówienia obejmującego daną partię produktów, z wyłączeniem zamienników. </w:t>
      </w:r>
    </w:p>
    <w:p w14:paraId="78A70397" w14:textId="4C86F858" w:rsidR="00DD6C6B" w:rsidRPr="00DD6C6B" w:rsidRDefault="00DD6C6B" w:rsidP="00883210">
      <w:pPr>
        <w:pStyle w:val="Akapitzlist"/>
        <w:numPr>
          <w:ilvl w:val="0"/>
          <w:numId w:val="3"/>
        </w:numPr>
        <w:tabs>
          <w:tab w:val="clear" w:pos="720"/>
          <w:tab w:val="num" w:pos="567"/>
        </w:tabs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6C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Dzień odebrania przez </w:t>
      </w:r>
      <w:r w:rsidR="00AC34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Zamawiającego dostarczonej partii produktów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bez uwag</w:t>
      </w:r>
      <w:r w:rsidR="00AC347A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D6C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potwierdzonego protokołem odbioru, jest dniem przejścia prawa własności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produktów, w tym zamienników, </w:t>
      </w:r>
      <w:r w:rsidRPr="00DD6C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Zamawiającego</w:t>
      </w:r>
      <w:r w:rsidRPr="00DD6C6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70B0018" w14:textId="77777777" w:rsidR="00775F8B" w:rsidRPr="00AF54D3" w:rsidRDefault="00775F8B" w:rsidP="00775F8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F54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sym w:font="Times New Roman" w:char="00A7"/>
      </w:r>
      <w:r w:rsidRPr="00AF54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4</w:t>
      </w:r>
    </w:p>
    <w:p w14:paraId="4C0F41A1" w14:textId="77777777" w:rsidR="00775F8B" w:rsidRPr="00AF54D3" w:rsidRDefault="00950377" w:rsidP="00775F8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Wynagrodzenie</w:t>
      </w:r>
    </w:p>
    <w:p w14:paraId="00559E13" w14:textId="77777777" w:rsidR="00775F8B" w:rsidRPr="00AF54D3" w:rsidRDefault="00775F8B" w:rsidP="00775F8B">
      <w:pPr>
        <w:pStyle w:val="Akapitzlist"/>
        <w:numPr>
          <w:ilvl w:val="0"/>
          <w:numId w:val="6"/>
        </w:num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Maksymalne wynagrodzenie za wykonanie przedmiotu umowy </w:t>
      </w:r>
      <w:r w:rsidR="00930C39">
        <w:rPr>
          <w:rFonts w:ascii="Times New Roman" w:eastAsia="Times New Roman" w:hAnsi="Times New Roman" w:cs="Times New Roman"/>
          <w:sz w:val="24"/>
          <w:szCs w:val="24"/>
          <w:lang w:eastAsia="pl-PL"/>
        </w:rPr>
        <w:t>wynosi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………………….</w:t>
      </w:r>
      <w:r w:rsidRPr="009259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C6E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zł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netto</w:t>
      </w:r>
      <w:r w:rsidRPr="009259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(słownie: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…….……………….</w:t>
      </w:r>
      <w:r w:rsidR="00930C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259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00/100),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 brutto (słownie: </w:t>
      </w:r>
      <w:r w:rsidR="002C6E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 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00/100)</w:t>
      </w:r>
      <w:r w:rsidR="00930C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747B5B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ofertą Wykonawcy zawierającą ceny jednostkowe produktów wg których Strony będą dokonywały rozliczeń za prawidłowe wykonanie złożonych przez Zamawiającego zamówień na daną partię produktów</w:t>
      </w:r>
      <w:r w:rsidR="0015540A">
        <w:rPr>
          <w:rFonts w:ascii="Times New Roman" w:eastAsia="Times New Roman" w:hAnsi="Times New Roman" w:cs="Times New Roman"/>
          <w:sz w:val="24"/>
          <w:szCs w:val="24"/>
          <w:lang w:eastAsia="pl-PL"/>
        </w:rPr>
        <w:t>/zamienników</w:t>
      </w:r>
      <w:r w:rsidR="00747B5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F9DF78C" w14:textId="77777777" w:rsidR="00775F8B" w:rsidRPr="00AF54D3" w:rsidRDefault="00775F8B" w:rsidP="00775F8B">
      <w:pPr>
        <w:pStyle w:val="Akapitzlist"/>
        <w:numPr>
          <w:ilvl w:val="0"/>
          <w:numId w:val="6"/>
        </w:num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Maksymalne wynagrodzenie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brutto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o którym mowa w ust. 1, obejmuje wszystkie koszty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Wykonawcy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związane z wykonaniem umowy</w:t>
      </w:r>
      <w:r w:rsidR="0076193B">
        <w:rPr>
          <w:rFonts w:ascii="Times New Roman" w:eastAsia="Times New Roman" w:hAnsi="Times New Roman" w:cs="Times New Roman"/>
          <w:sz w:val="24"/>
          <w:szCs w:val="24"/>
          <w:lang w:eastAsia="pl-PL"/>
        </w:rPr>
        <w:t>, w tym koszty dostawy i rozładunku produktów.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A2E9BFE" w14:textId="77777777" w:rsidR="00775F8B" w:rsidRPr="00AF54D3" w:rsidRDefault="00775F8B" w:rsidP="00775F8B">
      <w:pPr>
        <w:pStyle w:val="Akapitzlist"/>
        <w:numPr>
          <w:ilvl w:val="0"/>
          <w:numId w:val="6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AF54D3">
        <w:rPr>
          <w:rFonts w:ascii="Times New Roman" w:hAnsi="Times New Roman" w:cs="Times New Roman"/>
          <w:sz w:val="24"/>
          <w:szCs w:val="24"/>
          <w:lang w:eastAsia="pl-PL"/>
        </w:rPr>
        <w:t xml:space="preserve">Wystawienie przez </w:t>
      </w:r>
      <w:r>
        <w:rPr>
          <w:rFonts w:ascii="Times New Roman" w:hAnsi="Times New Roman" w:cs="Times New Roman"/>
          <w:sz w:val="24"/>
          <w:szCs w:val="24"/>
          <w:lang w:eastAsia="pl-PL"/>
        </w:rPr>
        <w:t>Wykonawcę</w:t>
      </w:r>
      <w:r w:rsidRPr="00AF54D3">
        <w:rPr>
          <w:rFonts w:ascii="Times New Roman" w:hAnsi="Times New Roman" w:cs="Times New Roman"/>
          <w:sz w:val="24"/>
          <w:szCs w:val="24"/>
          <w:lang w:eastAsia="pl-PL"/>
        </w:rPr>
        <w:t xml:space="preserve"> faktury nastąpi po protokolarnym odbiorze przez </w:t>
      </w:r>
      <w:r>
        <w:rPr>
          <w:rFonts w:ascii="Times New Roman" w:hAnsi="Times New Roman" w:cs="Times New Roman"/>
          <w:sz w:val="24"/>
          <w:szCs w:val="24"/>
          <w:lang w:eastAsia="pl-PL"/>
        </w:rPr>
        <w:t>Zamawiającego</w:t>
      </w:r>
      <w:r w:rsidRPr="00AF54D3">
        <w:rPr>
          <w:rFonts w:ascii="Times New Roman" w:hAnsi="Times New Roman" w:cs="Times New Roman"/>
          <w:sz w:val="24"/>
          <w:szCs w:val="24"/>
          <w:lang w:eastAsia="pl-PL"/>
        </w:rPr>
        <w:t xml:space="preserve"> poszczególnej partii produktów, w tym zamienników. Wzór protokołu odbioru stanowi załącznik nr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747B5B">
        <w:rPr>
          <w:rFonts w:ascii="Times New Roman" w:hAnsi="Times New Roman" w:cs="Times New Roman"/>
          <w:sz w:val="24"/>
          <w:szCs w:val="24"/>
          <w:lang w:eastAsia="pl-PL"/>
        </w:rPr>
        <w:t>3</w:t>
      </w:r>
      <w:r w:rsidRPr="00AF54D3">
        <w:rPr>
          <w:rFonts w:ascii="Times New Roman" w:hAnsi="Times New Roman" w:cs="Times New Roman"/>
          <w:sz w:val="24"/>
          <w:szCs w:val="24"/>
          <w:lang w:eastAsia="pl-PL"/>
        </w:rPr>
        <w:t xml:space="preserve"> do umowy.</w:t>
      </w:r>
    </w:p>
    <w:p w14:paraId="092310F4" w14:textId="77777777" w:rsidR="00775F8B" w:rsidRPr="00AF54D3" w:rsidRDefault="00775F8B" w:rsidP="00775F8B">
      <w:pPr>
        <w:numPr>
          <w:ilvl w:val="0"/>
          <w:numId w:val="6"/>
        </w:num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każdorazowo dokona zapłaty </w:t>
      </w:r>
      <w:r w:rsidR="00747B5B">
        <w:rPr>
          <w:rFonts w:ascii="Times New Roman" w:eastAsia="Times New Roman" w:hAnsi="Times New Roman" w:cs="Times New Roman"/>
          <w:sz w:val="24"/>
          <w:szCs w:val="24"/>
          <w:lang w:eastAsia="pl-PL"/>
        </w:rPr>
        <w:t>wynagrodzenia</w:t>
      </w:r>
      <w:r w:rsidR="00747B5B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zamówioną i dostarczoną do siedziby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Zamawiającego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partię produktów </w:t>
      </w:r>
      <w:r w:rsidR="00747B5B">
        <w:rPr>
          <w:rFonts w:ascii="Times New Roman" w:eastAsia="Times New Roman" w:hAnsi="Times New Roman" w:cs="Times New Roman"/>
          <w:sz w:val="24"/>
          <w:szCs w:val="24"/>
          <w:lang w:eastAsia="pl-PL"/>
        </w:rPr>
        <w:t>wyszczególnioną</w:t>
      </w:r>
      <w:r w:rsidR="00747B5B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fakturze w terminie 21 dni od dnia otrzymania przez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Zamawiającego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prawidłowo wystawionej faktury na rachunek bankowy wskazany przez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Wykonawcę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747B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Podstawą do wystawienia faktury jest podpisany przez przedstawicieli Stron protokół odbioru partii produktów</w:t>
      </w:r>
      <w:r w:rsidR="00357A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(zamówienia)</w:t>
      </w:r>
      <w:r w:rsidR="00747B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bez uwag.</w:t>
      </w:r>
    </w:p>
    <w:p w14:paraId="214E2487" w14:textId="77777777" w:rsidR="00775F8B" w:rsidRPr="00AF54D3" w:rsidRDefault="00775F8B" w:rsidP="00775F8B">
      <w:pPr>
        <w:pStyle w:val="Akapitzlist"/>
        <w:numPr>
          <w:ilvl w:val="0"/>
          <w:numId w:val="6"/>
        </w:num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Faktury będą wystawiane i przesyłane na adres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Zamawiającego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wskazany w komparycji umowy albo w formie elektronicznej w postaci pliku pdf. na adres mailowy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Zamawiającego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faktury@minrol.gov.pl. </w:t>
      </w:r>
    </w:p>
    <w:p w14:paraId="4DDC183F" w14:textId="77777777" w:rsidR="00775F8B" w:rsidRPr="00AF54D3" w:rsidRDefault="00775F8B" w:rsidP="00775F8B">
      <w:pPr>
        <w:numPr>
          <w:ilvl w:val="0"/>
          <w:numId w:val="6"/>
        </w:num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dzień zapłaty ceny uważa się dzień obciążenia rachunku bankowego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Zamawiającego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F9B147D" w14:textId="77777777" w:rsidR="00775F8B" w:rsidRPr="00AF54D3" w:rsidRDefault="00775F8B" w:rsidP="00775F8B">
      <w:pPr>
        <w:numPr>
          <w:ilvl w:val="0"/>
          <w:numId w:val="6"/>
        </w:num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wystawienia przez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Wykonawcę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faktury niezgodnie z umową lub z obowiązującymi przepisami prawa,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 prawo do wstrzymania zapłaty wynagrodzenia, bez negatywnych skutków finansowych dla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Zamawiającego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B6DAC97" w14:textId="70EBAB3A" w:rsidR="00775F8B" w:rsidRPr="000D4224" w:rsidRDefault="002C2994" w:rsidP="00775F8B">
      <w:pPr>
        <w:numPr>
          <w:ilvl w:val="0"/>
          <w:numId w:val="6"/>
        </w:num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29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gdy wystąpią podstawy do potrącenia naliczonych kar umownych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</w:t>
      </w:r>
      <w:r w:rsidRPr="002C29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wypłaci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Wykonawcy</w:t>
      </w:r>
      <w:r w:rsidRPr="002C29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wynagrodzenie pomniejszone o naliczoną karę umowną.</w:t>
      </w:r>
    </w:p>
    <w:p w14:paraId="49830B00" w14:textId="1C14BDB1" w:rsidR="00775F8B" w:rsidRPr="00AF54D3" w:rsidRDefault="00775F8B" w:rsidP="00775F8B">
      <w:pPr>
        <w:numPr>
          <w:ilvl w:val="0"/>
          <w:numId w:val="6"/>
        </w:num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może </w:t>
      </w:r>
      <w:r w:rsidR="007365D2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bez uprzedniej zgody </w:t>
      </w:r>
      <w:r w:rsidR="007365D2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Zamawiającego</w:t>
      </w:r>
      <w:r w:rsidR="002C29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wyrażonej w formie</w:t>
      </w:r>
      <w:r w:rsidR="002C2994" w:rsidRPr="002C29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C2994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pisemnej</w:t>
      </w:r>
      <w:r w:rsidR="007365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pod rygorem nieważności, 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dokonać cesji </w:t>
      </w:r>
      <w:r w:rsidR="007365D2">
        <w:rPr>
          <w:rFonts w:ascii="Times New Roman" w:eastAsia="Times New Roman" w:hAnsi="Times New Roman" w:cs="Times New Roman"/>
          <w:sz w:val="24"/>
          <w:szCs w:val="24"/>
          <w:lang w:eastAsia="pl-PL"/>
        </w:rPr>
        <w:t>wierzytelności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wynikając</w:t>
      </w:r>
      <w:r w:rsidR="007365D2">
        <w:rPr>
          <w:rFonts w:ascii="Times New Roman" w:eastAsia="Times New Roman" w:hAnsi="Times New Roman" w:cs="Times New Roman"/>
          <w:sz w:val="24"/>
          <w:szCs w:val="24"/>
          <w:lang w:eastAsia="pl-PL"/>
        </w:rPr>
        <w:t>ej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umowy na rzecz osoby trzeciej</w:t>
      </w:r>
      <w:r w:rsidR="007365D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349D94A" w14:textId="77777777" w:rsidR="00775F8B" w:rsidRPr="00AA5C88" w:rsidRDefault="00775F8B" w:rsidP="00775F8B">
      <w:pPr>
        <w:pStyle w:val="Akapitzlist"/>
        <w:numPr>
          <w:ilvl w:val="0"/>
          <w:numId w:val="6"/>
        </w:num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Strony przewidują możliwość zmiany wysokości cen jednostkowych brutto produktów, których szczegółowy wykaz określa załącznik nr </w:t>
      </w:r>
      <w:r w:rsidR="004865DC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umowy, w przypadku wystąpienia zmiany stawki podatku od towarów i usług dla produktów, których ta zmiana będzie dotyczyć. W takim przypadku wysokość cen jednostkowych brutto produktów może ulec zmianie o wartość podwyższenia/obniżenia podatku od towarów i usług obliczonego przy zastosowaniu zmienionej stawki</w:t>
      </w:r>
      <w:r w:rsidR="0013756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321C101" w14:textId="77777777" w:rsidR="00775F8B" w:rsidRPr="00AA5C88" w:rsidRDefault="00775F8B" w:rsidP="00775F8B">
      <w:pPr>
        <w:pStyle w:val="Akapitzlist"/>
        <w:numPr>
          <w:ilvl w:val="0"/>
          <w:numId w:val="6"/>
        </w:num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Zmiany, o których mowa w ust. 10, dotyczą płatności wynikających z faktur wystawionych po wejściu w życie przepisów zmieniających stawki podatku od towarów i usług i wymagają zawarcia aneksu do umowy. Strony zobowiązują się do zaktualizowania wykazu produktów stanowiącego załącznik nr </w:t>
      </w:r>
      <w:r w:rsidR="0013756D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umowy o zmienioną </w:t>
      </w: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wysokość stawki podatku od towarów i usług</w:t>
      </w:r>
      <w:r w:rsidR="0013756D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który będzie załącznikiem do aneksu do umowy.</w:t>
      </w:r>
    </w:p>
    <w:p w14:paraId="40F60407" w14:textId="77777777" w:rsidR="00DD6C6B" w:rsidRDefault="00DD6C6B" w:rsidP="00775F8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9055105" w14:textId="77777777" w:rsidR="00775F8B" w:rsidRPr="00AA5C88" w:rsidRDefault="00775F8B" w:rsidP="00775F8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A5C8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sym w:font="Times New Roman" w:char="00A7"/>
      </w:r>
      <w:r w:rsidRPr="00AA5C8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5</w:t>
      </w:r>
    </w:p>
    <w:p w14:paraId="1C01FA72" w14:textId="77777777" w:rsidR="00775F8B" w:rsidRPr="00AA5C88" w:rsidRDefault="00775F8B" w:rsidP="00775F8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</w:pPr>
      <w:r w:rsidRPr="00AA5C8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Kary umowne</w:t>
      </w:r>
    </w:p>
    <w:p w14:paraId="12F1A1C9" w14:textId="77777777" w:rsidR="00775F8B" w:rsidRPr="00AA5C88" w:rsidRDefault="00775F8B" w:rsidP="00C644E2">
      <w:pPr>
        <w:numPr>
          <w:ilvl w:val="0"/>
          <w:numId w:val="1"/>
        </w:num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przypadku:</w:t>
      </w:r>
    </w:p>
    <w:p w14:paraId="5AD8629A" w14:textId="5171FDD3" w:rsidR="00775F8B" w:rsidRPr="00AA5C88" w:rsidRDefault="00FB3693" w:rsidP="005C635F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niedostarczenia</w:t>
      </w: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C635F">
        <w:rPr>
          <w:rFonts w:ascii="Times New Roman" w:eastAsia="Times New Roman" w:hAnsi="Times New Roman" w:cs="Times New Roman"/>
          <w:sz w:val="24"/>
          <w:szCs w:val="24"/>
          <w:lang w:eastAsia="pl-PL"/>
        </w:rPr>
        <w:t>produktów (</w:t>
      </w:r>
      <w:r w:rsidR="005C635F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>w tym zamienników</w:t>
      </w:r>
      <w:r w:rsidR="005C635F">
        <w:rPr>
          <w:rFonts w:ascii="Times New Roman" w:eastAsia="Times New Roman" w:hAnsi="Times New Roman" w:cs="Times New Roman"/>
          <w:sz w:val="24"/>
          <w:szCs w:val="24"/>
          <w:lang w:eastAsia="pl-PL"/>
        </w:rPr>
        <w:t>) w ramach złożonego przez Zamawiającego</w:t>
      </w:r>
      <w:r w:rsidR="005C635F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albo jego części </w:t>
      </w:r>
      <w:r w:rsidR="0026444B">
        <w:rPr>
          <w:rFonts w:ascii="Times New Roman" w:eastAsia="Times New Roman" w:hAnsi="Times New Roman" w:cs="Times New Roman"/>
          <w:sz w:val="24"/>
          <w:szCs w:val="24"/>
          <w:lang w:eastAsia="pl-PL"/>
        </w:rPr>
        <w:t>w terminie</w:t>
      </w:r>
      <w:r w:rsidR="005C635F">
        <w:rPr>
          <w:rFonts w:ascii="Times New Roman" w:eastAsia="Times New Roman" w:hAnsi="Times New Roman" w:cs="Times New Roman"/>
          <w:sz w:val="24"/>
          <w:szCs w:val="24"/>
          <w:lang w:eastAsia="pl-PL"/>
        </w:rPr>
        <w:t>, o którym mowa w § 3 ust. 1</w:t>
      </w:r>
      <w:r w:rsidR="009108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lub w terminie o którym mowa w </w:t>
      </w:r>
      <w:r w:rsidR="00910883" w:rsidRPr="009108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3 ust. </w:t>
      </w:r>
      <w:r w:rsidR="00910883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5C635F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2644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niedostarczenia </w:t>
      </w:r>
      <w:r w:rsidR="00305ABC" w:rsidRPr="00305A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wyznaczonym przez Zamawiającego terminie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produktów (w tym zamienników) </w:t>
      </w:r>
      <w:r w:rsidR="00305ABC">
        <w:rPr>
          <w:rFonts w:ascii="Times New Roman" w:eastAsia="Times New Roman" w:hAnsi="Times New Roman" w:cs="Times New Roman"/>
          <w:sz w:val="24"/>
          <w:szCs w:val="24"/>
          <w:lang w:eastAsia="pl-PL"/>
        </w:rPr>
        <w:t>uwzględniających zgłoszone przez Zamawiającego uwagi</w:t>
      </w:r>
      <w:r w:rsidR="00775F8B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E5299D" w:rsidRPr="00E529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których mowa w § 3 ust. 2</w:t>
      </w:r>
      <w:r w:rsidR="00E5299D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775F8B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75F8B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</w:t>
      </w:r>
      <w:r w:rsidR="00775F8B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zapłaci na rzecz </w:t>
      </w:r>
      <w:r w:rsidR="00775F8B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Zamawiającego</w:t>
      </w:r>
      <w:r w:rsidR="00775F8B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karę umowną w wysokości 5% </w:t>
      </w:r>
      <w:r w:rsidR="001E705A">
        <w:rPr>
          <w:rFonts w:ascii="Times New Roman" w:eastAsia="Times New Roman" w:hAnsi="Times New Roman" w:cs="Times New Roman"/>
          <w:sz w:val="24"/>
          <w:szCs w:val="24"/>
          <w:lang w:eastAsia="pl-PL"/>
        </w:rPr>
        <w:t>wartości wynagrodzenia</w:t>
      </w:r>
      <w:r w:rsidR="00775F8B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brutto należne</w:t>
      </w:r>
      <w:r w:rsidR="001E705A">
        <w:rPr>
          <w:rFonts w:ascii="Times New Roman" w:eastAsia="Times New Roman" w:hAnsi="Times New Roman" w:cs="Times New Roman"/>
          <w:sz w:val="24"/>
          <w:szCs w:val="24"/>
          <w:lang w:eastAsia="pl-PL"/>
        </w:rPr>
        <w:t>go</w:t>
      </w:r>
      <w:r w:rsidR="00775F8B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 to zamówienie</w:t>
      </w:r>
      <w:r w:rsidR="00554AC4">
        <w:rPr>
          <w:rFonts w:ascii="Times New Roman" w:eastAsia="Times New Roman" w:hAnsi="Times New Roman" w:cs="Times New Roman"/>
          <w:sz w:val="24"/>
          <w:szCs w:val="24"/>
          <w:lang w:eastAsia="pl-PL"/>
        </w:rPr>
        <w:t>, za każd</w:t>
      </w:r>
      <w:r w:rsidR="0066120C">
        <w:rPr>
          <w:rFonts w:ascii="Times New Roman" w:eastAsia="Times New Roman" w:hAnsi="Times New Roman" w:cs="Times New Roman"/>
          <w:sz w:val="24"/>
          <w:szCs w:val="24"/>
          <w:lang w:eastAsia="pl-PL"/>
        </w:rPr>
        <w:t>y stwierdzony przypadek niedostarczenia</w:t>
      </w:r>
      <w:r w:rsidR="00775F8B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  <w:r w:rsidR="005C63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A4B8BD5" w14:textId="5630CBE0" w:rsidR="00775F8B" w:rsidRPr="00AA5C88" w:rsidRDefault="00775F8B" w:rsidP="00075984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>nienależytego</w:t>
      </w:r>
      <w:r w:rsidR="00B018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(niezgodnego z OPZ)</w:t>
      </w: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wykonania zamówienia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Zamawiającego</w:t>
      </w: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albo jego części obejmującej poszczególną partię produktów, w tym zamienników, </w:t>
      </w:r>
      <w:r w:rsidR="00B018AB">
        <w:rPr>
          <w:rFonts w:ascii="Times New Roman" w:eastAsia="Times New Roman" w:hAnsi="Times New Roman" w:cs="Times New Roman"/>
          <w:sz w:val="24"/>
          <w:szCs w:val="24"/>
          <w:lang w:eastAsia="pl-PL"/>
        </w:rPr>
        <w:t>lub nienależytego uwzględnienia uwag Zamawiającego</w:t>
      </w:r>
      <w:r w:rsidR="00B018AB" w:rsidRPr="00B018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zamówionej partii produktów (w tym zamienników), </w:t>
      </w:r>
      <w:r w:rsidR="00B018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których mowa w </w:t>
      </w:r>
      <w:r w:rsidR="00B018AB" w:rsidRPr="00B018AB">
        <w:rPr>
          <w:rFonts w:ascii="Times New Roman" w:eastAsia="Times New Roman" w:hAnsi="Times New Roman" w:cs="Times New Roman"/>
          <w:sz w:val="24"/>
          <w:szCs w:val="24"/>
          <w:lang w:eastAsia="pl-PL"/>
        </w:rPr>
        <w:t>§</w:t>
      </w:r>
      <w:r w:rsidR="00B018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 ust. 2,</w:t>
      </w:r>
      <w:r w:rsidR="00B018AB" w:rsidRPr="00B018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</w:t>
      </w: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zapłaci na rzecz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Zamawiającego</w:t>
      </w: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karę umowną w wysokości 5% </w:t>
      </w:r>
      <w:r w:rsidR="001E705A">
        <w:rPr>
          <w:rFonts w:ascii="Times New Roman" w:eastAsia="Times New Roman" w:hAnsi="Times New Roman" w:cs="Times New Roman"/>
          <w:sz w:val="24"/>
          <w:szCs w:val="24"/>
          <w:lang w:eastAsia="pl-PL"/>
        </w:rPr>
        <w:t>wartości wynagrodzenia</w:t>
      </w:r>
      <w:r w:rsidR="001E705A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>brutto należne</w:t>
      </w:r>
      <w:r w:rsidR="001E705A">
        <w:rPr>
          <w:rFonts w:ascii="Times New Roman" w:eastAsia="Times New Roman" w:hAnsi="Times New Roman" w:cs="Times New Roman"/>
          <w:sz w:val="24"/>
          <w:szCs w:val="24"/>
          <w:lang w:eastAsia="pl-PL"/>
        </w:rPr>
        <w:t>go</w:t>
      </w: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 to zamówienie, </w:t>
      </w:r>
      <w:r w:rsidR="00075984">
        <w:rPr>
          <w:rFonts w:ascii="Times New Roman" w:eastAsia="Times New Roman" w:hAnsi="Times New Roman" w:cs="Times New Roman"/>
          <w:sz w:val="24"/>
          <w:szCs w:val="24"/>
          <w:lang w:eastAsia="pl-PL"/>
        </w:rPr>
        <w:t>za</w:t>
      </w:r>
      <w:r w:rsidR="006612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każdy stwierdzony przypadek</w:t>
      </w:r>
      <w:r w:rsidR="0092613A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92613A" w:rsidRPr="009261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>z zastrzeżeniem pkt 3;</w:t>
      </w:r>
    </w:p>
    <w:p w14:paraId="7F4034B4" w14:textId="297645C1" w:rsidR="00651981" w:rsidRDefault="00775F8B" w:rsidP="004A5802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05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powstania zwłoki w </w:t>
      </w: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dostarczeniu </w:t>
      </w:r>
      <w:r w:rsidR="005C635F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>produktów,</w:t>
      </w:r>
      <w:r w:rsidR="005C635F" w:rsidRPr="00D50738">
        <w:rPr>
          <w:rFonts w:ascii="Times New Roman" w:hAnsi="Times New Roman" w:cs="Times New Roman"/>
          <w:sz w:val="24"/>
          <w:szCs w:val="24"/>
        </w:rPr>
        <w:t xml:space="preserve"> </w:t>
      </w:r>
      <w:r w:rsidR="005C635F">
        <w:rPr>
          <w:rFonts w:ascii="Times New Roman" w:eastAsia="Times New Roman" w:hAnsi="Times New Roman" w:cs="Times New Roman"/>
          <w:sz w:val="24"/>
          <w:szCs w:val="24"/>
          <w:lang w:eastAsia="pl-PL"/>
        </w:rPr>
        <w:t>w tym zamienników,</w:t>
      </w:r>
      <w:r w:rsidR="005C635F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B3693" w:rsidRPr="009261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terminie </w:t>
      </w:r>
      <w:r w:rsidR="005C635F" w:rsidRPr="005C635F">
        <w:rPr>
          <w:rFonts w:ascii="Times New Roman" w:eastAsia="Times New Roman" w:hAnsi="Times New Roman" w:cs="Times New Roman"/>
          <w:sz w:val="24"/>
          <w:szCs w:val="24"/>
          <w:lang w:eastAsia="pl-PL"/>
        </w:rPr>
        <w:t>o którym mowa w § 3 ust. 1</w:t>
      </w:r>
      <w:r w:rsidR="009108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8</w:t>
      </w:r>
      <w:r w:rsidR="005C635F" w:rsidRPr="005C63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4A58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powstania zwłoki </w:t>
      </w:r>
      <w:r w:rsidR="005C63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4A58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dostarczeniu produktów, w tym  zamienników, w </w:t>
      </w:r>
      <w:r w:rsidR="005C635F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terminie</w:t>
      </w:r>
      <w:r w:rsidR="00454FD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4A58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którym mowa w </w:t>
      </w:r>
      <w:r w:rsidR="004A5802" w:rsidRPr="004A5802">
        <w:rPr>
          <w:rFonts w:ascii="Times New Roman" w:eastAsia="Times New Roman" w:hAnsi="Times New Roman" w:cs="Times New Roman"/>
          <w:sz w:val="24"/>
          <w:szCs w:val="24"/>
          <w:lang w:eastAsia="pl-PL"/>
        </w:rPr>
        <w:t>§ 3 ust. 2</w:t>
      </w:r>
      <w:r w:rsidR="004A580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454F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</w:t>
      </w: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zapłaci na rzecz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Zamawiającego</w:t>
      </w: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karę umowną w wysokości 1% </w:t>
      </w:r>
      <w:r w:rsidR="001E705A">
        <w:rPr>
          <w:rFonts w:ascii="Times New Roman" w:eastAsia="Times New Roman" w:hAnsi="Times New Roman" w:cs="Times New Roman"/>
          <w:sz w:val="24"/>
          <w:szCs w:val="24"/>
          <w:lang w:eastAsia="pl-PL"/>
        </w:rPr>
        <w:t>wartości wynagrodzenia</w:t>
      </w:r>
      <w:r w:rsidR="001E705A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>brutto</w:t>
      </w: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nale</w:t>
      </w:r>
      <w:r w:rsidRPr="006E055A">
        <w:rPr>
          <w:rFonts w:ascii="Times New Roman" w:eastAsia="Times New Roman" w:hAnsi="Times New Roman" w:cs="Times New Roman"/>
          <w:sz w:val="24"/>
          <w:szCs w:val="24"/>
          <w:lang w:eastAsia="pl-PL"/>
        </w:rPr>
        <w:t>żne</w:t>
      </w:r>
      <w:r w:rsidR="001E705A">
        <w:rPr>
          <w:rFonts w:ascii="Times New Roman" w:eastAsia="Times New Roman" w:hAnsi="Times New Roman" w:cs="Times New Roman"/>
          <w:sz w:val="24"/>
          <w:szCs w:val="24"/>
          <w:lang w:eastAsia="pl-PL"/>
        </w:rPr>
        <w:t>go</w:t>
      </w:r>
      <w:r w:rsidRPr="006E05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to </w:t>
      </w:r>
      <w:r w:rsidRPr="006E055A">
        <w:rPr>
          <w:rFonts w:ascii="Times New Roman" w:eastAsia="Times New Roman" w:hAnsi="Times New Roman" w:cs="Times New Roman"/>
          <w:sz w:val="24"/>
          <w:szCs w:val="24"/>
          <w:lang w:eastAsia="pl-PL"/>
        </w:rPr>
        <w:t>zamówienie</w:t>
      </w: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>, za każdy rozpoczęty dzień zwłoki, nie więcej jednak niż 5</w:t>
      </w:r>
      <w:r w:rsidR="001E705A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% </w:t>
      </w:r>
      <w:r w:rsidR="001E705A">
        <w:rPr>
          <w:rFonts w:ascii="Times New Roman" w:eastAsia="Times New Roman" w:hAnsi="Times New Roman" w:cs="Times New Roman"/>
          <w:sz w:val="24"/>
          <w:szCs w:val="24"/>
          <w:lang w:eastAsia="pl-PL"/>
        </w:rPr>
        <w:t>wartości tego wynagrodzenia brutto</w:t>
      </w:r>
      <w:r w:rsidR="00651981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5D32E4C9" w14:textId="64E301ED" w:rsidR="00775F8B" w:rsidRPr="00AA5C88" w:rsidRDefault="00651981" w:rsidP="00651981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naruszenia obowiązków wynikających z </w:t>
      </w:r>
      <w:r w:rsidRPr="00651981">
        <w:rPr>
          <w:rFonts w:ascii="Times New Roman" w:eastAsia="Times New Roman" w:hAnsi="Times New Roman" w:cs="Times New Roman"/>
          <w:sz w:val="24"/>
          <w:szCs w:val="24"/>
          <w:lang w:eastAsia="pl-PL"/>
        </w:rPr>
        <w:t>§</w:t>
      </w:r>
      <w:r w:rsidR="00981E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8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wysokości 5000 zł (słownie: pięć tysięcy złotych) za każdy stwierdzony przypadek naruszenia zasad poufności informacji.</w:t>
      </w:r>
    </w:p>
    <w:p w14:paraId="047FD58E" w14:textId="74CF724D" w:rsidR="00775F8B" w:rsidRPr="006E055A" w:rsidRDefault="00775F8B" w:rsidP="00775F8B">
      <w:pPr>
        <w:numPr>
          <w:ilvl w:val="0"/>
          <w:numId w:val="1"/>
        </w:num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przypadku, gdy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wystąpią</w:t>
      </w: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podstawy do naliczenia kar umownych z różnych tytułów, kary te będą sumowane. Łączna wysokość kar umownych nie może przekroczyć </w:t>
      </w:r>
      <w:r w:rsidR="001E705A">
        <w:rPr>
          <w:rFonts w:ascii="Times New Roman" w:eastAsia="Times New Roman" w:hAnsi="Times New Roman" w:cs="Times New Roman"/>
          <w:sz w:val="24"/>
          <w:szCs w:val="24"/>
          <w:lang w:eastAsia="pl-PL"/>
        </w:rPr>
        <w:t>30</w:t>
      </w:r>
      <w:r w:rsidRPr="006E05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%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E70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wartości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maksymalnego wynagrodzenia</w:t>
      </w:r>
      <w:r w:rsidRPr="006E05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E46A6">
        <w:rPr>
          <w:rFonts w:ascii="Times New Roman" w:eastAsia="Times New Roman" w:hAnsi="Times New Roman" w:cs="Times New Roman"/>
          <w:sz w:val="24"/>
          <w:szCs w:val="24"/>
          <w:lang w:eastAsia="pl-PL"/>
        </w:rPr>
        <w:t>brutto</w:t>
      </w:r>
      <w:r w:rsidRPr="006E055A">
        <w:rPr>
          <w:rFonts w:ascii="Times New Roman" w:eastAsia="Times New Roman" w:hAnsi="Times New Roman" w:cs="Times New Roman"/>
          <w:sz w:val="24"/>
          <w:szCs w:val="24"/>
          <w:lang w:eastAsia="pl-PL"/>
        </w:rPr>
        <w:t>, o któr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ym</w:t>
      </w:r>
      <w:r w:rsidRPr="006E05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mowa w §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6E05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1.</w:t>
      </w:r>
    </w:p>
    <w:p w14:paraId="5476CCED" w14:textId="7169EE3A" w:rsidR="00775F8B" w:rsidRPr="00C644E2" w:rsidRDefault="00775F8B" w:rsidP="00C644E2">
      <w:pPr>
        <w:numPr>
          <w:ilvl w:val="0"/>
          <w:numId w:val="1"/>
        </w:numPr>
        <w:tabs>
          <w:tab w:val="left" w:pos="567"/>
        </w:tabs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44E2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przypadku, gdy wysokość szkody poniesionej przez Zamawiającego przewyższa wysokość zastrzeżonej kary umownej, Wykonawca jest zobowiązany do naprawienia szkody w pełnej wysokości</w:t>
      </w:r>
      <w:r w:rsidR="00AF4F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zasadach ogólnych określonych w kodeksie cywilnym</w:t>
      </w:r>
      <w:r w:rsidRPr="00C644E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CA0736A" w14:textId="77777777" w:rsidR="0011240D" w:rsidRDefault="0011240D" w:rsidP="00775F8B">
      <w:pPr>
        <w:spacing w:after="0" w:line="276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676BB84" w14:textId="77777777" w:rsidR="00775F8B" w:rsidRPr="00D50738" w:rsidRDefault="00775F8B" w:rsidP="00775F8B">
      <w:pPr>
        <w:spacing w:after="0" w:line="276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5073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</w:p>
    <w:p w14:paraId="4404A46C" w14:textId="77777777" w:rsidR="00775F8B" w:rsidRPr="00D50738" w:rsidRDefault="00775F8B" w:rsidP="00775F8B">
      <w:pPr>
        <w:spacing w:after="0" w:line="276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5073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Odstąpienie od umowy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0124AB9D" w14:textId="4E6190FE" w:rsidR="00775F8B" w:rsidRPr="00D50738" w:rsidRDefault="00775F8B" w:rsidP="00775F8B">
      <w:p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</w:t>
      </w: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uprawiony do odstąpienia od umowy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151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całości lub w części </w:t>
      </w: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 skutkiem natychmiastowym w przypadku, gdy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wystąpi</w:t>
      </w: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którakolwiek z poniższych przesłanek:</w:t>
      </w:r>
    </w:p>
    <w:p w14:paraId="76D85A7B" w14:textId="5560FCF1" w:rsidR="00775F8B" w:rsidRPr="00D50738" w:rsidRDefault="00775F8B" w:rsidP="00775F8B">
      <w:pPr>
        <w:spacing w:after="0" w:line="276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>1)</w:t>
      </w: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z powodu </w:t>
      </w:r>
      <w:r w:rsidR="00EA47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co najmniej 3-krotnego </w:t>
      </w: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niewykonania lub nienależytego wykonywania przez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Wykonawcę</w:t>
      </w: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zamówień</w:t>
      </w:r>
      <w:r w:rsidR="00EA47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(zarówno w całości lub w części)</w:t>
      </w: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zgodnie z </w:t>
      </w: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postanowieniami umowy,</w:t>
      </w:r>
      <w:r w:rsidR="00EA47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co zostanie stwierdzone w sporządzonych protokołach; przed odstąpieniem od umowy Zamawiający wezwie Wykonawcę do prawidłowego wykonywania przedmiotu umowy i wyznaczy w tym celu odpowiedni termin, którego bezskuteczny upływ będzie uprawniał Zamawiającego do odstąpienia od umowy</w:t>
      </w: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65142694" w14:textId="77777777" w:rsidR="00775F8B" w:rsidRPr="00D50738" w:rsidRDefault="00775F8B" w:rsidP="00775F8B">
      <w:pPr>
        <w:spacing w:after="0" w:line="276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>2)</w:t>
      </w: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suma naliczonych kar umownych osiągnie poziom </w:t>
      </w:r>
      <w:r w:rsidR="005F23BA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% </w:t>
      </w:r>
      <w:r w:rsidR="005F23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wartości </w:t>
      </w: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maksymalnego wynagrodzenia </w:t>
      </w:r>
      <w:r w:rsidR="005E46A6">
        <w:rPr>
          <w:rFonts w:ascii="Times New Roman" w:eastAsia="Times New Roman" w:hAnsi="Times New Roman" w:cs="Times New Roman"/>
          <w:sz w:val="24"/>
          <w:szCs w:val="24"/>
          <w:lang w:eastAsia="pl-PL"/>
        </w:rPr>
        <w:t>brutto</w:t>
      </w: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>, o którym mowa w § 4 ust. 1</w:t>
      </w:r>
      <w:r w:rsidR="00DD22AA">
        <w:rPr>
          <w:rFonts w:ascii="Times New Roman" w:eastAsia="Times New Roman" w:hAnsi="Times New Roman" w:cs="Times New Roman"/>
          <w:sz w:val="24"/>
          <w:szCs w:val="24"/>
          <w:lang w:eastAsia="pl-PL"/>
        </w:rPr>
        <w:t>; Zamawiający jest uprawniony do odstąpienia od umowy w okresie obowiązywania umowy.</w:t>
      </w:r>
    </w:p>
    <w:p w14:paraId="5118F7EC" w14:textId="30164F7A" w:rsidR="00775F8B" w:rsidRPr="00D50738" w:rsidRDefault="00775F8B" w:rsidP="00775F8B">
      <w:p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Odstąpienie od umowy następuje z chwilą pisemnego zawiadomienia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Wykonawcy</w:t>
      </w: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przyczynie odstąpienia od umowy</w:t>
      </w:r>
      <w:r w:rsidR="001F2B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</w:t>
      </w:r>
      <w:r w:rsidRPr="00D50738">
        <w:rPr>
          <w:rFonts w:ascii="Times New Roman" w:hAnsi="Times New Roman" w:cs="Times New Roman"/>
          <w:sz w:val="24"/>
          <w:szCs w:val="24"/>
        </w:rPr>
        <w:t xml:space="preserve"> </w:t>
      </w:r>
      <w:r w:rsidR="001F2B11" w:rsidRPr="001F2B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odnosi się do niespełnionej przed złożeniem oświadczenia części </w:t>
      </w:r>
      <w:r w:rsidR="001F2B11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przedmiotu umowy</w:t>
      </w:r>
      <w:r w:rsidR="001F2B11" w:rsidRPr="001F2B1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1F2B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1073D">
        <w:rPr>
          <w:rFonts w:ascii="Times New Roman" w:hAnsi="Times New Roman" w:cs="Times New Roman"/>
          <w:sz w:val="24"/>
          <w:szCs w:val="24"/>
        </w:rPr>
        <w:t>Zamawiający zachowuje prawo dochodzenia roszczeń odszkodowawczych, w tym z tytułu kar umownych</w:t>
      </w:r>
      <w:r w:rsidR="004549C8">
        <w:rPr>
          <w:rFonts w:ascii="Times New Roman" w:hAnsi="Times New Roman" w:cs="Times New Roman"/>
          <w:sz w:val="24"/>
          <w:szCs w:val="24"/>
        </w:rPr>
        <w:t xml:space="preserve"> powstałych przed wykonaniem prawa odstąpienia.</w:t>
      </w:r>
      <w:r w:rsidR="0021073D">
        <w:rPr>
          <w:rFonts w:ascii="Times New Roman" w:hAnsi="Times New Roman" w:cs="Times New Roman"/>
          <w:sz w:val="24"/>
          <w:szCs w:val="24"/>
        </w:rPr>
        <w:t xml:space="preserve"> </w:t>
      </w: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odstąpienia od umowy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</w:t>
      </w: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może żądać wynagrodzenia za wykonane i odebrane bez </w:t>
      </w:r>
      <w:r w:rsidR="00A20721">
        <w:rPr>
          <w:rFonts w:ascii="Times New Roman" w:eastAsia="Times New Roman" w:hAnsi="Times New Roman" w:cs="Times New Roman"/>
          <w:sz w:val="24"/>
          <w:szCs w:val="24"/>
          <w:lang w:eastAsia="pl-PL"/>
        </w:rPr>
        <w:t>uwag</w:t>
      </w:r>
      <w:r w:rsidR="00A20721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F4D49">
        <w:rPr>
          <w:rFonts w:ascii="Times New Roman" w:eastAsia="Times New Roman" w:hAnsi="Times New Roman" w:cs="Times New Roman"/>
          <w:sz w:val="24"/>
          <w:szCs w:val="24"/>
          <w:lang w:eastAsia="pl-PL"/>
        </w:rPr>
        <w:t>produkty/zamienniki</w:t>
      </w: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1F2B11" w:rsidRPr="001F2B11">
        <w:t xml:space="preserve"> </w:t>
      </w:r>
    </w:p>
    <w:p w14:paraId="45EBF1C0" w14:textId="77777777" w:rsidR="00775F8B" w:rsidRPr="00D50738" w:rsidRDefault="00644C6A" w:rsidP="00775F8B">
      <w:p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775F8B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775F8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775F8B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odstąpieniu od umowy należy złożyć drugiej Stronie w formie pisemnej, pod rygorem nieważności.</w:t>
      </w:r>
    </w:p>
    <w:p w14:paraId="07A62480" w14:textId="64D91AB2" w:rsidR="00775F8B" w:rsidRDefault="00644C6A" w:rsidP="00775F8B">
      <w:p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775F8B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775F8B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Za odstąpienie od umowy przez </w:t>
      </w:r>
      <w:r w:rsidR="00775F8B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Zamawiającego</w:t>
      </w:r>
      <w:r w:rsidR="00775F8B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wskutek okoliczności, za które </w:t>
      </w:r>
      <w:r w:rsidR="00775F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</w:t>
      </w:r>
      <w:r w:rsidR="00775F8B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ponosi odpowiedzialność, </w:t>
      </w:r>
      <w:r w:rsidR="00775F8B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</w:t>
      </w:r>
      <w:r w:rsidR="00775F8B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zapłaci karę umowną </w:t>
      </w:r>
      <w:r w:rsidR="00775F8B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Zamawiającemu</w:t>
      </w:r>
      <w:r w:rsidR="00775F8B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wysokości 10 % </w:t>
      </w:r>
      <w:r w:rsidR="005F23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wartości </w:t>
      </w:r>
      <w:r w:rsidR="00775F8B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maksymalnego wynagrodzenia </w:t>
      </w:r>
      <w:r w:rsidR="00775F8B">
        <w:rPr>
          <w:rFonts w:ascii="Times New Roman" w:eastAsia="Times New Roman" w:hAnsi="Times New Roman" w:cs="Times New Roman"/>
          <w:sz w:val="24"/>
          <w:szCs w:val="24"/>
          <w:lang w:eastAsia="pl-PL"/>
        </w:rPr>
        <w:t>brutto, o którym mowa w § 4</w:t>
      </w:r>
      <w:r w:rsidR="00775F8B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1.</w:t>
      </w:r>
    </w:p>
    <w:p w14:paraId="77E1FB33" w14:textId="7F044D95" w:rsidR="00FB7D51" w:rsidRPr="00D50738" w:rsidRDefault="00FB7D51" w:rsidP="00775F8B">
      <w:p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Uprawnienia do odstąpienia od umowy przewidziane w ust. 1 nie wyłączają ani nie ograniczają prawa Zamawiającego do odstąpienia od umowy na podstawie przepisów kodeksu cywilnego.</w:t>
      </w:r>
    </w:p>
    <w:p w14:paraId="0BD2FC7F" w14:textId="77777777" w:rsidR="00775F8B" w:rsidRPr="00D50738" w:rsidRDefault="00775F8B" w:rsidP="0063612C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82D5E3E" w14:textId="77777777" w:rsidR="00775F8B" w:rsidRPr="00D50738" w:rsidRDefault="00775F8B" w:rsidP="00775F8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5073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sym w:font="Times New Roman" w:char="00A7"/>
      </w:r>
      <w:r w:rsidRPr="00D5073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7</w:t>
      </w:r>
    </w:p>
    <w:p w14:paraId="3F853CA7" w14:textId="77777777" w:rsidR="00775F8B" w:rsidRPr="00D50738" w:rsidRDefault="00775F8B" w:rsidP="00775F8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5073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Przedstawiciele Stron</w:t>
      </w:r>
    </w:p>
    <w:p w14:paraId="75749B1F" w14:textId="56C5FD4A" w:rsidR="00775F8B" w:rsidRPr="00D50738" w:rsidRDefault="00775F8B" w:rsidP="00775F8B">
      <w:pPr>
        <w:numPr>
          <w:ilvl w:val="0"/>
          <w:numId w:val="5"/>
        </w:num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Przedstawicielami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Zamawiającego</w:t>
      </w: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uprawnionymi do współpracy w sprawach związanych z wykonaniem umowy, w tym składania zamówień i ich odbioru, zgłaszania uwag</w:t>
      </w:r>
      <w:r w:rsidR="00A80AC7">
        <w:rPr>
          <w:rFonts w:ascii="Times New Roman" w:eastAsia="Times New Roman" w:hAnsi="Times New Roman" w:cs="Times New Roman"/>
          <w:sz w:val="24"/>
          <w:szCs w:val="24"/>
          <w:lang w:eastAsia="pl-PL"/>
        </w:rPr>
        <w:t>/zastrzeżeń</w:t>
      </w:r>
      <w:r w:rsidR="006E1194">
        <w:rPr>
          <w:rFonts w:ascii="Times New Roman" w:eastAsia="Times New Roman" w:hAnsi="Times New Roman" w:cs="Times New Roman"/>
          <w:sz w:val="24"/>
          <w:szCs w:val="24"/>
          <w:lang w:eastAsia="pl-PL"/>
        </w:rPr>
        <w:t>, podpisywania protokołów odbioru</w:t>
      </w: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są:</w:t>
      </w:r>
    </w:p>
    <w:p w14:paraId="156FE6E8" w14:textId="77777777" w:rsidR="00775F8B" w:rsidRPr="00D50738" w:rsidRDefault="00775F8B" w:rsidP="00775F8B">
      <w:pPr>
        <w:numPr>
          <w:ilvl w:val="0"/>
          <w:numId w:val="4"/>
        </w:numPr>
        <w:spacing w:after="0" w:line="276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Pani ………………….</w:t>
      </w: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e-mail: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……………….., tel. 22 623 ……………….</w:t>
      </w: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</w:t>
      </w:r>
    </w:p>
    <w:p w14:paraId="00FA0277" w14:textId="77777777" w:rsidR="00775F8B" w:rsidRPr="00D50738" w:rsidRDefault="00775F8B" w:rsidP="00775F8B">
      <w:pPr>
        <w:numPr>
          <w:ilvl w:val="0"/>
          <w:numId w:val="4"/>
        </w:numPr>
        <w:spacing w:after="0" w:line="276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Pan ……………………</w:t>
      </w: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e-mail: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</w:t>
      </w: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tel.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22 623 ……………….</w:t>
      </w: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</w:t>
      </w:r>
    </w:p>
    <w:p w14:paraId="123D3AD8" w14:textId="77777777" w:rsidR="00775F8B" w:rsidRPr="00D50738" w:rsidRDefault="00775F8B" w:rsidP="00775F8B">
      <w:pPr>
        <w:numPr>
          <w:ilvl w:val="0"/>
          <w:numId w:val="4"/>
        </w:numPr>
        <w:spacing w:after="0" w:line="276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Pan …………………….</w:t>
      </w: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e-mail: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</w:t>
      </w: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tel.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22 623 ………………..</w:t>
      </w:r>
    </w:p>
    <w:p w14:paraId="52071901" w14:textId="77777777" w:rsidR="00775F8B" w:rsidRPr="00D50738" w:rsidRDefault="00775F8B" w:rsidP="00775F8B">
      <w:pPr>
        <w:numPr>
          <w:ilvl w:val="0"/>
          <w:numId w:val="5"/>
        </w:numPr>
        <w:tabs>
          <w:tab w:val="left" w:pos="567"/>
        </w:tabs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Przedstawicielem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Wykonawcy</w:t>
      </w: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współpracy w sprawach związanych z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ykonaniem umowy  jest Pan/Pani………………….</w:t>
      </w: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e-mail: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……………………, tel. ……………..</w:t>
      </w: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5572AF7" w14:textId="0F8F012E" w:rsidR="00775F8B" w:rsidRPr="00D50738" w:rsidRDefault="00775F8B" w:rsidP="00775F8B">
      <w:pPr>
        <w:numPr>
          <w:ilvl w:val="0"/>
          <w:numId w:val="5"/>
        </w:numPr>
        <w:tabs>
          <w:tab w:val="left" w:pos="567"/>
        </w:tabs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Każda ze Stron może jednostronnie dokonać zmian w zakresie danych teleadresowych oraz osób będących przedstawicielami Stron, zawiadamiając niezwłocznie o tym na piśmie lub </w:t>
      </w:r>
      <w:r w:rsidR="00A20721">
        <w:rPr>
          <w:rFonts w:ascii="Times New Roman" w:eastAsia="Times New Roman" w:hAnsi="Times New Roman" w:cs="Times New Roman"/>
          <w:sz w:val="24"/>
          <w:szCs w:val="24"/>
          <w:lang w:eastAsia="pl-PL"/>
        </w:rPr>
        <w:t>za pośrednictwem poczty</w:t>
      </w: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elektronicznej (e-mail) drugą Stronę. Zmiana osób oraz danych kontaktowych, o których mowa w ust. 1 i 2, nie stanowi zmiany treści umowy. </w:t>
      </w:r>
    </w:p>
    <w:p w14:paraId="3A8D5028" w14:textId="77777777" w:rsidR="00B77778" w:rsidRDefault="00B77778" w:rsidP="009F7C9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A48D350" w14:textId="77777777" w:rsidR="009F7C9F" w:rsidRPr="00D50738" w:rsidRDefault="009F7C9F" w:rsidP="009F7C9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5073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8</w:t>
      </w:r>
    </w:p>
    <w:p w14:paraId="0D6BDEE5" w14:textId="77777777" w:rsidR="00775F8B" w:rsidRPr="00D50738" w:rsidRDefault="00775F8B" w:rsidP="006C44F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5073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Zasady poufności</w:t>
      </w:r>
    </w:p>
    <w:p w14:paraId="7E52AF9C" w14:textId="77777777" w:rsidR="003A6DF4" w:rsidRDefault="003A6DF4">
      <w:pPr>
        <w:pStyle w:val="Akapitzlist"/>
        <w:numPr>
          <w:ilvl w:val="0"/>
          <w:numId w:val="10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A6DF4">
        <w:rPr>
          <w:rFonts w:ascii="Times New Roman" w:hAnsi="Times New Roman" w:cs="Times New Roman"/>
          <w:sz w:val="24"/>
          <w:szCs w:val="24"/>
        </w:rPr>
        <w:lastRenderedPageBreak/>
        <w:t>Strony zgodnie oświadczają, że wszelkie informacje uzyskane w trakcie realizacji umowy będą traktowane jako poufne, zaś ich ujawnienie wymaga uzyskania każdorazowej akceptacji przez Zamawiającego na piśmie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527EB42" w14:textId="77777777" w:rsidR="00775F8B" w:rsidRPr="008E039B" w:rsidRDefault="003A6DF4" w:rsidP="00554AC4">
      <w:pPr>
        <w:pStyle w:val="Akapitzlist"/>
        <w:numPr>
          <w:ilvl w:val="0"/>
          <w:numId w:val="10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A6DF4">
        <w:rPr>
          <w:rFonts w:ascii="Times New Roman" w:hAnsi="Times New Roman" w:cs="Times New Roman"/>
          <w:bCs/>
          <w:sz w:val="24"/>
          <w:szCs w:val="24"/>
        </w:rPr>
        <w:t>Zobowiązanie, o którym mowa w ust. 1, nie dotyczy sytuacji, w których obowiązek ujawnienia informacji wynika z powszechnie obowiązujących przepisów, orzeczenia sądów lub decyzji właściwej władzy publicznej.</w:t>
      </w:r>
    </w:p>
    <w:p w14:paraId="277918EC" w14:textId="77777777" w:rsidR="00775F8B" w:rsidRPr="008E039B" w:rsidRDefault="00775F8B" w:rsidP="00775F8B">
      <w:pPr>
        <w:pStyle w:val="Akapitzlist"/>
        <w:numPr>
          <w:ilvl w:val="0"/>
          <w:numId w:val="10"/>
        </w:numPr>
        <w:spacing w:after="0" w:line="276" w:lineRule="auto"/>
        <w:ind w:left="567" w:hanging="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</w:t>
      </w:r>
      <w:r w:rsidRPr="008E039B">
        <w:rPr>
          <w:rFonts w:ascii="Times New Roman" w:hAnsi="Times New Roman" w:cs="Times New Roman"/>
          <w:sz w:val="24"/>
          <w:szCs w:val="24"/>
        </w:rPr>
        <w:t xml:space="preserve"> zobowiązuje się także do zapewnienia zachowania poufności przez wszystkie osoby i podmioty an</w:t>
      </w:r>
      <w:r>
        <w:rPr>
          <w:rFonts w:ascii="Times New Roman" w:hAnsi="Times New Roman" w:cs="Times New Roman"/>
          <w:sz w:val="24"/>
          <w:szCs w:val="24"/>
        </w:rPr>
        <w:t xml:space="preserve">gażowane do realizacji zamówień Zamawiającego </w:t>
      </w:r>
      <w:r w:rsidRPr="008E039B">
        <w:rPr>
          <w:rFonts w:ascii="Times New Roman" w:hAnsi="Times New Roman" w:cs="Times New Roman"/>
          <w:sz w:val="24"/>
          <w:szCs w:val="24"/>
        </w:rPr>
        <w:t xml:space="preserve">odnośnie wszelkich informacji udzielonych i udostępnionych przez </w:t>
      </w:r>
      <w:r>
        <w:rPr>
          <w:rFonts w:ascii="Times New Roman" w:hAnsi="Times New Roman" w:cs="Times New Roman"/>
          <w:sz w:val="24"/>
          <w:szCs w:val="24"/>
        </w:rPr>
        <w:t>Zamawiającego</w:t>
      </w:r>
      <w:r w:rsidRPr="008E039B">
        <w:rPr>
          <w:rFonts w:ascii="Times New Roman" w:hAnsi="Times New Roman" w:cs="Times New Roman"/>
          <w:sz w:val="24"/>
          <w:szCs w:val="24"/>
        </w:rPr>
        <w:t xml:space="preserve"> w ramach realizacji umowy.</w:t>
      </w:r>
    </w:p>
    <w:p w14:paraId="6BBDD652" w14:textId="77777777" w:rsidR="00775F8B" w:rsidRPr="00554AC4" w:rsidRDefault="00775F8B" w:rsidP="00775F8B">
      <w:pPr>
        <w:pStyle w:val="Akapitzlist"/>
        <w:numPr>
          <w:ilvl w:val="0"/>
          <w:numId w:val="10"/>
        </w:numPr>
        <w:spacing w:after="0" w:line="276" w:lineRule="auto"/>
        <w:ind w:left="567" w:hanging="536"/>
        <w:jc w:val="both"/>
        <w:rPr>
          <w:rFonts w:ascii="Times New Roman" w:hAnsi="Times New Roman" w:cs="Times New Roman"/>
          <w:sz w:val="24"/>
          <w:szCs w:val="24"/>
        </w:rPr>
      </w:pPr>
      <w:r w:rsidRPr="008E03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Strony zgodnie oświadczają, że zobowiązanie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Wykonawcy</w:t>
      </w:r>
      <w:r w:rsidRPr="008E03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zachowania w poufności wszelkich informacji związanych z umową obowiązuje od dnia jej podpisania jak również po wygaśnięciu lub rozwiązaniu umowy. W przypadku realizacji obowiązków wynikających z umowy przez </w:t>
      </w:r>
      <w:r w:rsidR="003A6DF4">
        <w:rPr>
          <w:rFonts w:ascii="Times New Roman" w:eastAsia="Times New Roman" w:hAnsi="Times New Roman" w:cs="Times New Roman"/>
          <w:sz w:val="24"/>
          <w:szCs w:val="24"/>
          <w:lang w:eastAsia="pl-PL"/>
        </w:rPr>
        <w:t>osoby/</w:t>
      </w:r>
      <w:r w:rsidRPr="008E03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podmioty trzecie,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</w:t>
      </w:r>
      <w:r w:rsidRPr="008E03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odpowiada za ich działania i zaniechania związane ze zobowiązaniem do zachowania poufności jak za działania i zaniechania własne.</w:t>
      </w:r>
    </w:p>
    <w:p w14:paraId="6CD3F7A8" w14:textId="77777777" w:rsidR="003A6DF4" w:rsidRPr="008E039B" w:rsidRDefault="003A6DF4" w:rsidP="00775F8B">
      <w:pPr>
        <w:pStyle w:val="Akapitzlist"/>
        <w:numPr>
          <w:ilvl w:val="0"/>
          <w:numId w:val="10"/>
        </w:numPr>
        <w:spacing w:after="0" w:line="276" w:lineRule="auto"/>
        <w:ind w:left="567" w:hanging="536"/>
        <w:jc w:val="both"/>
        <w:rPr>
          <w:rFonts w:ascii="Times New Roman" w:hAnsi="Times New Roman" w:cs="Times New Roman"/>
          <w:sz w:val="24"/>
          <w:szCs w:val="24"/>
        </w:rPr>
      </w:pPr>
      <w:r w:rsidRPr="003A6DF4">
        <w:rPr>
          <w:rFonts w:ascii="Times New Roman" w:hAnsi="Times New Roman" w:cs="Times New Roman"/>
          <w:bCs/>
          <w:sz w:val="24"/>
          <w:szCs w:val="24"/>
        </w:rPr>
        <w:t>Za wszelkie szkody powstałe po stronie Zamawiającego na skutek niewywiązania się przez Wykonawcę ze zobowiązań, o których w niniejszym paragrafie, za szkody wyrządzone osobom trzecim spowodowane działaniem lub zaniechaniem Wykonawcy, odpowiada w pełnej wysokości Wykonawca.</w:t>
      </w:r>
    </w:p>
    <w:p w14:paraId="1AD0C937" w14:textId="77777777" w:rsidR="00775F8B" w:rsidRPr="00D50738" w:rsidRDefault="00775F8B" w:rsidP="00775F8B">
      <w:pPr>
        <w:pStyle w:val="Akapitzlist"/>
        <w:spacing w:after="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56C40D15" w14:textId="33493BC7" w:rsidR="00775F8B" w:rsidRPr="00D50738" w:rsidRDefault="00775F8B" w:rsidP="00775F8B">
      <w:pPr>
        <w:spacing w:after="0" w:line="276" w:lineRule="auto"/>
        <w:ind w:left="567" w:right="5" w:hanging="5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0738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F151C9">
        <w:rPr>
          <w:rFonts w:ascii="Times New Roman" w:hAnsi="Times New Roman" w:cs="Times New Roman"/>
          <w:b/>
          <w:bCs/>
          <w:sz w:val="24"/>
          <w:szCs w:val="24"/>
        </w:rPr>
        <w:t>9</w:t>
      </w:r>
    </w:p>
    <w:p w14:paraId="3A36D11F" w14:textId="77777777" w:rsidR="00775F8B" w:rsidRPr="00D50738" w:rsidRDefault="00775F8B" w:rsidP="00775F8B">
      <w:pPr>
        <w:spacing w:after="0" w:line="276" w:lineRule="auto"/>
        <w:ind w:left="567" w:right="5" w:hanging="5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0738">
        <w:rPr>
          <w:rFonts w:ascii="Times New Roman" w:hAnsi="Times New Roman" w:cs="Times New Roman"/>
          <w:b/>
          <w:bCs/>
          <w:sz w:val="24"/>
          <w:szCs w:val="24"/>
        </w:rPr>
        <w:t>Ochrona danych osobowych</w:t>
      </w:r>
    </w:p>
    <w:p w14:paraId="64015AB7" w14:textId="4EEF9740" w:rsidR="00775F8B" w:rsidRPr="00D50738" w:rsidRDefault="00775F8B" w:rsidP="00775F8B">
      <w:pPr>
        <w:tabs>
          <w:tab w:val="left" w:pos="567"/>
        </w:tabs>
        <w:suppressAutoHyphens/>
        <w:spacing w:after="0" w:line="276" w:lineRule="auto"/>
        <w:ind w:left="567" w:hanging="536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D50738">
        <w:rPr>
          <w:rFonts w:ascii="Times New Roman" w:hAnsi="Times New Roman" w:cs="Times New Roman"/>
          <w:sz w:val="24"/>
          <w:szCs w:val="24"/>
        </w:rPr>
        <w:t xml:space="preserve">1. </w:t>
      </w:r>
      <w:r w:rsidRPr="00D50738">
        <w:rPr>
          <w:rFonts w:ascii="Times New Roman" w:hAnsi="Times New Roman" w:cs="Times New Roman"/>
          <w:sz w:val="24"/>
          <w:szCs w:val="24"/>
        </w:rPr>
        <w:tab/>
        <w:t>Strony umowy zobowiązane są do przestrzegania Rozporządzenia</w:t>
      </w:r>
      <w:r w:rsidRPr="00D50738">
        <w:rPr>
          <w:rFonts w:ascii="Times New Roman" w:eastAsia="Courier New" w:hAnsi="Times New Roman" w:cs="Times New Roman"/>
          <w:sz w:val="24"/>
          <w:szCs w:val="24"/>
        </w:rPr>
        <w:t xml:space="preserve"> Parlamentu Europejskiego i Rady (UE) 2016/679 z dnia 27 kwietnia 2016 r. w sprawie ochrony osób fizycznych w związku</w:t>
      </w:r>
      <w:r w:rsidRPr="00D50738">
        <w:rPr>
          <w:rFonts w:ascii="Times New Roman" w:hAnsi="Times New Roman" w:cs="Times New Roman"/>
          <w:sz w:val="24"/>
          <w:szCs w:val="24"/>
        </w:rPr>
        <w:t xml:space="preserve"> </w:t>
      </w:r>
      <w:r w:rsidRPr="00D50738">
        <w:rPr>
          <w:rFonts w:ascii="Times New Roman" w:eastAsia="Courier New" w:hAnsi="Times New Roman" w:cs="Times New Roman"/>
          <w:sz w:val="24"/>
          <w:szCs w:val="24"/>
        </w:rPr>
        <w:t xml:space="preserve">z przetwarzaniem danych osobowych i w sprawie swobodnego przepływu takich danych oraz uchylenia dyrektywy 95/46/WE (Dz. Urz. </w:t>
      </w:r>
      <w:r w:rsidRPr="00D50738">
        <w:rPr>
          <w:rFonts w:ascii="Times New Roman" w:hAnsi="Times New Roman" w:cs="Times New Roman"/>
          <w:sz w:val="24"/>
          <w:szCs w:val="24"/>
        </w:rPr>
        <w:t xml:space="preserve">EU L z dnia 4 maja 2016 r., nr 119/1 ze zm.), zwanego dalej „RODO”, ustawy z dnia 10 maja 2018 r. o ochronie danych osobowych (Dz. U. z 2019 r. poz. 1781). </w:t>
      </w:r>
    </w:p>
    <w:p w14:paraId="2157A8A8" w14:textId="7EA7B514" w:rsidR="00775F8B" w:rsidRPr="00D50738" w:rsidRDefault="00775F8B" w:rsidP="00F151C9">
      <w:pPr>
        <w:tabs>
          <w:tab w:val="left" w:pos="426"/>
        </w:tabs>
        <w:suppressAutoHyphens/>
        <w:spacing w:after="0" w:line="276" w:lineRule="auto"/>
        <w:ind w:left="567" w:hanging="536"/>
        <w:jc w:val="both"/>
        <w:rPr>
          <w:rFonts w:ascii="Times New Roman" w:hAnsi="Times New Roman" w:cs="Times New Roman"/>
          <w:sz w:val="24"/>
          <w:szCs w:val="24"/>
        </w:rPr>
      </w:pPr>
      <w:r w:rsidRPr="00D50738">
        <w:rPr>
          <w:rFonts w:ascii="Times New Roman" w:hAnsi="Times New Roman" w:cs="Times New Roman"/>
          <w:sz w:val="24"/>
          <w:szCs w:val="24"/>
        </w:rPr>
        <w:t xml:space="preserve">2. </w:t>
      </w:r>
      <w:r w:rsidRPr="00D50738">
        <w:rPr>
          <w:rFonts w:ascii="Times New Roman" w:hAnsi="Times New Roman" w:cs="Times New Roman"/>
          <w:sz w:val="24"/>
          <w:szCs w:val="24"/>
        </w:rPr>
        <w:tab/>
      </w:r>
      <w:r w:rsidRPr="00D5073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Osobą </w:t>
      </w:r>
      <w:r w:rsidR="00004027">
        <w:rPr>
          <w:rFonts w:ascii="Times New Roman" w:hAnsi="Times New Roman" w:cs="Times New Roman"/>
          <w:sz w:val="24"/>
          <w:szCs w:val="24"/>
        </w:rPr>
        <w:t xml:space="preserve">wyznaczoną </w:t>
      </w:r>
      <w:r>
        <w:rPr>
          <w:rFonts w:ascii="Times New Roman" w:hAnsi="Times New Roman" w:cs="Times New Roman"/>
          <w:sz w:val="24"/>
          <w:szCs w:val="24"/>
        </w:rPr>
        <w:t xml:space="preserve">do kontaktu z Wykonawcą </w:t>
      </w:r>
      <w:r w:rsidRPr="00D50738">
        <w:rPr>
          <w:rFonts w:ascii="Times New Roman" w:hAnsi="Times New Roman" w:cs="Times New Roman"/>
          <w:sz w:val="24"/>
          <w:szCs w:val="24"/>
        </w:rPr>
        <w:t xml:space="preserve">w zakresie ochrony danych osobowych ze strony </w:t>
      </w:r>
      <w:r>
        <w:rPr>
          <w:rFonts w:ascii="Times New Roman" w:hAnsi="Times New Roman" w:cs="Times New Roman"/>
          <w:sz w:val="24"/>
          <w:szCs w:val="24"/>
        </w:rPr>
        <w:t xml:space="preserve">Zamawiającego </w:t>
      </w:r>
      <w:r w:rsidRPr="00D50738">
        <w:rPr>
          <w:rFonts w:ascii="Times New Roman" w:hAnsi="Times New Roman" w:cs="Times New Roman"/>
          <w:sz w:val="24"/>
          <w:szCs w:val="24"/>
        </w:rPr>
        <w:t xml:space="preserve"> jest Inspektor Ochrony Danych, tel.: 22 623 26 25, e-mail: iod@minrol.gov.pl.</w:t>
      </w:r>
    </w:p>
    <w:p w14:paraId="3AEDF911" w14:textId="101ED5AE" w:rsidR="00775F8B" w:rsidRPr="00D50738" w:rsidRDefault="00F151C9" w:rsidP="00775F8B">
      <w:pPr>
        <w:tabs>
          <w:tab w:val="left" w:pos="567"/>
        </w:tabs>
        <w:suppressAutoHyphens/>
        <w:spacing w:after="0" w:line="276" w:lineRule="auto"/>
        <w:ind w:left="567" w:hanging="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75F8B" w:rsidRPr="00D50738">
        <w:rPr>
          <w:rFonts w:ascii="Times New Roman" w:hAnsi="Times New Roman" w:cs="Times New Roman"/>
          <w:sz w:val="24"/>
          <w:szCs w:val="24"/>
        </w:rPr>
        <w:t>.</w:t>
      </w:r>
      <w:r w:rsidR="00775F8B" w:rsidRPr="00D50738">
        <w:rPr>
          <w:rFonts w:ascii="Times New Roman" w:hAnsi="Times New Roman" w:cs="Times New Roman"/>
          <w:sz w:val="24"/>
          <w:szCs w:val="24"/>
        </w:rPr>
        <w:tab/>
        <w:t xml:space="preserve">Zmiana </w:t>
      </w:r>
      <w:r>
        <w:rPr>
          <w:rFonts w:ascii="Times New Roman" w:hAnsi="Times New Roman" w:cs="Times New Roman"/>
          <w:sz w:val="24"/>
          <w:szCs w:val="24"/>
        </w:rPr>
        <w:t>oso</w:t>
      </w:r>
      <w:r w:rsidR="00775F8B" w:rsidRPr="00D50738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y</w:t>
      </w:r>
      <w:r w:rsidR="00775F8B" w:rsidRPr="00D50738">
        <w:rPr>
          <w:rFonts w:ascii="Times New Roman" w:hAnsi="Times New Roman" w:cs="Times New Roman"/>
          <w:sz w:val="24"/>
          <w:szCs w:val="24"/>
        </w:rPr>
        <w:t xml:space="preserve"> </w:t>
      </w:r>
      <w:r w:rsidR="00E9542D">
        <w:rPr>
          <w:rFonts w:ascii="Times New Roman" w:hAnsi="Times New Roman" w:cs="Times New Roman"/>
          <w:sz w:val="24"/>
          <w:szCs w:val="24"/>
        </w:rPr>
        <w:t xml:space="preserve">oraz </w:t>
      </w:r>
      <w:r>
        <w:rPr>
          <w:rFonts w:ascii="Times New Roman" w:hAnsi="Times New Roman" w:cs="Times New Roman"/>
          <w:sz w:val="24"/>
          <w:szCs w:val="24"/>
        </w:rPr>
        <w:t>jej</w:t>
      </w:r>
      <w:r w:rsidR="00E9542D">
        <w:rPr>
          <w:rFonts w:ascii="Times New Roman" w:hAnsi="Times New Roman" w:cs="Times New Roman"/>
          <w:sz w:val="24"/>
          <w:szCs w:val="24"/>
        </w:rPr>
        <w:t xml:space="preserve"> danych teleadresowych</w:t>
      </w:r>
      <w:r w:rsidR="00004027">
        <w:rPr>
          <w:rFonts w:ascii="Times New Roman" w:hAnsi="Times New Roman" w:cs="Times New Roman"/>
          <w:sz w:val="24"/>
          <w:szCs w:val="24"/>
        </w:rPr>
        <w:t>, o których mowa w ust. 2,</w:t>
      </w:r>
      <w:r w:rsidR="00775F8B" w:rsidRPr="00D50738">
        <w:rPr>
          <w:rFonts w:ascii="Times New Roman" w:hAnsi="Times New Roman" w:cs="Times New Roman"/>
          <w:sz w:val="24"/>
          <w:szCs w:val="24"/>
        </w:rPr>
        <w:t xml:space="preserve"> nie stanowi zmiany treści umowy. </w:t>
      </w:r>
      <w:r>
        <w:rPr>
          <w:rFonts w:ascii="Times New Roman" w:hAnsi="Times New Roman" w:cs="Times New Roman"/>
          <w:sz w:val="24"/>
          <w:szCs w:val="24"/>
        </w:rPr>
        <w:t>Zamawiający</w:t>
      </w:r>
      <w:r w:rsidR="00775F8B" w:rsidRPr="00D50738">
        <w:rPr>
          <w:rFonts w:ascii="Times New Roman" w:hAnsi="Times New Roman" w:cs="Times New Roman"/>
          <w:sz w:val="24"/>
          <w:szCs w:val="24"/>
        </w:rPr>
        <w:t xml:space="preserve"> może jednostronnie dokonać zmian</w:t>
      </w:r>
      <w:r w:rsidR="00E9542D">
        <w:rPr>
          <w:rFonts w:ascii="Times New Roman" w:hAnsi="Times New Roman" w:cs="Times New Roman"/>
          <w:sz w:val="24"/>
          <w:szCs w:val="24"/>
        </w:rPr>
        <w:t xml:space="preserve">, o których mowa w zdaniu pierwszym, </w:t>
      </w:r>
      <w:r w:rsidR="00775F8B" w:rsidRPr="00D50738">
        <w:rPr>
          <w:rFonts w:ascii="Times New Roman" w:hAnsi="Times New Roman" w:cs="Times New Roman"/>
          <w:sz w:val="24"/>
          <w:szCs w:val="24"/>
        </w:rPr>
        <w:t xml:space="preserve">zawiadamiając niezwłocznie o tym na piśmie lub </w:t>
      </w:r>
      <w:r w:rsidR="00E9542D">
        <w:rPr>
          <w:rFonts w:ascii="Times New Roman" w:hAnsi="Times New Roman" w:cs="Times New Roman"/>
          <w:sz w:val="24"/>
          <w:szCs w:val="24"/>
        </w:rPr>
        <w:t xml:space="preserve">za pośrednictwem poczty </w:t>
      </w:r>
      <w:r w:rsidR="00775F8B" w:rsidRPr="00D50738">
        <w:rPr>
          <w:rFonts w:ascii="Times New Roman" w:hAnsi="Times New Roman" w:cs="Times New Roman"/>
          <w:sz w:val="24"/>
          <w:szCs w:val="24"/>
        </w:rPr>
        <w:t xml:space="preserve">elektronicznej </w:t>
      </w:r>
      <w:r>
        <w:rPr>
          <w:rFonts w:ascii="Times New Roman" w:hAnsi="Times New Roman" w:cs="Times New Roman"/>
          <w:sz w:val="24"/>
          <w:szCs w:val="24"/>
        </w:rPr>
        <w:t>Wykonawcę</w:t>
      </w:r>
      <w:r w:rsidR="00775F8B" w:rsidRPr="00D50738">
        <w:rPr>
          <w:rFonts w:ascii="Times New Roman" w:hAnsi="Times New Roman" w:cs="Times New Roman"/>
          <w:sz w:val="24"/>
          <w:szCs w:val="24"/>
        </w:rPr>
        <w:t>.</w:t>
      </w:r>
    </w:p>
    <w:p w14:paraId="5678D851" w14:textId="67357232" w:rsidR="00775F8B" w:rsidRPr="00D50738" w:rsidRDefault="00F151C9" w:rsidP="00775F8B">
      <w:pPr>
        <w:tabs>
          <w:tab w:val="left" w:pos="567"/>
        </w:tabs>
        <w:suppressAutoHyphens/>
        <w:spacing w:after="0" w:line="276" w:lineRule="auto"/>
        <w:ind w:left="567" w:hanging="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75F8B" w:rsidRPr="00D50738">
        <w:rPr>
          <w:rFonts w:ascii="Times New Roman" w:hAnsi="Times New Roman" w:cs="Times New Roman"/>
          <w:sz w:val="24"/>
          <w:szCs w:val="24"/>
        </w:rPr>
        <w:t xml:space="preserve">. </w:t>
      </w:r>
      <w:r w:rsidR="00775F8B" w:rsidRPr="00D50738">
        <w:rPr>
          <w:rFonts w:ascii="Times New Roman" w:hAnsi="Times New Roman" w:cs="Times New Roman"/>
          <w:sz w:val="24"/>
          <w:szCs w:val="24"/>
        </w:rPr>
        <w:tab/>
        <w:t xml:space="preserve">Strony udostępniają sobie wzajemnie dane osobowe w zakresie i celu związanym z realizacją przedmiotu umowy. </w:t>
      </w:r>
    </w:p>
    <w:p w14:paraId="750F7EC7" w14:textId="03340B72" w:rsidR="00775F8B" w:rsidRPr="00D50738" w:rsidRDefault="00F151C9" w:rsidP="00775F8B">
      <w:pPr>
        <w:tabs>
          <w:tab w:val="left" w:pos="567"/>
        </w:tabs>
        <w:suppressAutoHyphens/>
        <w:spacing w:after="0" w:line="276" w:lineRule="auto"/>
        <w:ind w:left="567" w:hanging="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775F8B" w:rsidRPr="00D50738">
        <w:rPr>
          <w:rFonts w:ascii="Times New Roman" w:hAnsi="Times New Roman" w:cs="Times New Roman"/>
          <w:sz w:val="24"/>
          <w:szCs w:val="24"/>
        </w:rPr>
        <w:t xml:space="preserve">. </w:t>
      </w:r>
      <w:r w:rsidR="00775F8B" w:rsidRPr="00D50738">
        <w:rPr>
          <w:rFonts w:ascii="Times New Roman" w:hAnsi="Times New Roman" w:cs="Times New Roman"/>
          <w:sz w:val="24"/>
          <w:szCs w:val="24"/>
        </w:rPr>
        <w:tab/>
        <w:t xml:space="preserve"> Strony są zobowiązane do wypełnienia wobec osób fizycznych obowiązku informacyjnego wynikającego z RODO. </w:t>
      </w:r>
    </w:p>
    <w:p w14:paraId="6E7F92F3" w14:textId="77777777" w:rsidR="00B77778" w:rsidRDefault="00B77778" w:rsidP="00554AC4">
      <w:pPr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F2424"/>
          <w:sz w:val="24"/>
          <w:szCs w:val="24"/>
          <w:lang w:eastAsia="pl-PL"/>
        </w:rPr>
      </w:pPr>
    </w:p>
    <w:p w14:paraId="2F355B74" w14:textId="5D294AAA" w:rsidR="000514EF" w:rsidRPr="00554AC4" w:rsidRDefault="000514EF" w:rsidP="00554AC4">
      <w:pPr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F2424"/>
          <w:sz w:val="24"/>
          <w:szCs w:val="24"/>
          <w:lang w:eastAsia="pl-PL"/>
        </w:rPr>
      </w:pPr>
      <w:r w:rsidRPr="00554AC4">
        <w:rPr>
          <w:rFonts w:ascii="Times New Roman" w:eastAsia="Times New Roman" w:hAnsi="Times New Roman" w:cs="Times New Roman"/>
          <w:b/>
          <w:bCs/>
          <w:color w:val="1F2424"/>
          <w:sz w:val="24"/>
          <w:szCs w:val="24"/>
          <w:lang w:eastAsia="pl-PL"/>
        </w:rPr>
        <w:t>§ 1</w:t>
      </w:r>
      <w:r w:rsidR="00F151C9">
        <w:rPr>
          <w:rFonts w:ascii="Times New Roman" w:eastAsia="Times New Roman" w:hAnsi="Times New Roman" w:cs="Times New Roman"/>
          <w:b/>
          <w:bCs/>
          <w:color w:val="1F2424"/>
          <w:sz w:val="24"/>
          <w:szCs w:val="24"/>
          <w:lang w:eastAsia="pl-PL"/>
        </w:rPr>
        <w:t>0</w:t>
      </w:r>
    </w:p>
    <w:p w14:paraId="2D024FA0" w14:textId="77777777" w:rsidR="000514EF" w:rsidRPr="00554AC4" w:rsidRDefault="000514EF" w:rsidP="00554AC4">
      <w:pPr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F2424"/>
          <w:sz w:val="24"/>
          <w:szCs w:val="24"/>
          <w:lang w:eastAsia="pl-PL"/>
        </w:rPr>
      </w:pPr>
      <w:r w:rsidRPr="00554AC4">
        <w:rPr>
          <w:rFonts w:ascii="Times New Roman" w:eastAsia="Times New Roman" w:hAnsi="Times New Roman" w:cs="Times New Roman"/>
          <w:b/>
          <w:bCs/>
          <w:color w:val="1F2424"/>
          <w:sz w:val="24"/>
          <w:szCs w:val="24"/>
          <w:lang w:eastAsia="pl-PL"/>
        </w:rPr>
        <w:t>Siła wyższa</w:t>
      </w:r>
    </w:p>
    <w:p w14:paraId="4CB588D6" w14:textId="77777777" w:rsidR="000514EF" w:rsidRPr="00554AC4" w:rsidRDefault="000514EF" w:rsidP="00554AC4">
      <w:pPr>
        <w:numPr>
          <w:ilvl w:val="0"/>
          <w:numId w:val="17"/>
        </w:numPr>
        <w:tabs>
          <w:tab w:val="left" w:pos="567"/>
        </w:tabs>
        <w:suppressAutoHyphens/>
        <w:autoSpaceDN w:val="0"/>
        <w:spacing w:after="0" w:line="276" w:lineRule="auto"/>
        <w:ind w:left="567" w:hanging="567"/>
        <w:jc w:val="both"/>
        <w:textAlignment w:val="baseline"/>
        <w:rPr>
          <w:rFonts w:ascii="Times New Roman" w:eastAsia="Times New Roman" w:hAnsi="Times New Roman" w:cs="Times New Roman"/>
          <w:bCs/>
          <w:color w:val="1F2424"/>
          <w:sz w:val="24"/>
          <w:szCs w:val="24"/>
          <w:lang w:eastAsia="pl-PL"/>
        </w:rPr>
      </w:pPr>
      <w:r w:rsidRPr="00554AC4">
        <w:rPr>
          <w:rFonts w:ascii="Times New Roman" w:eastAsia="Times New Roman" w:hAnsi="Times New Roman" w:cs="Times New Roman"/>
          <w:bCs/>
          <w:color w:val="1F2424"/>
          <w:sz w:val="24"/>
          <w:szCs w:val="24"/>
          <w:lang w:eastAsia="pl-PL"/>
        </w:rPr>
        <w:lastRenderedPageBreak/>
        <w:t xml:space="preserve">Strony nie są odpowiedzialne za naruszenie obowiązków wynikających z </w:t>
      </w:r>
      <w:r w:rsidR="00292476">
        <w:rPr>
          <w:rFonts w:ascii="Times New Roman" w:eastAsia="Times New Roman" w:hAnsi="Times New Roman" w:cs="Times New Roman"/>
          <w:bCs/>
          <w:color w:val="1F2424"/>
          <w:sz w:val="24"/>
          <w:szCs w:val="24"/>
          <w:lang w:eastAsia="pl-PL"/>
        </w:rPr>
        <w:t>u</w:t>
      </w:r>
      <w:r w:rsidRPr="00554AC4">
        <w:rPr>
          <w:rFonts w:ascii="Times New Roman" w:eastAsia="Times New Roman" w:hAnsi="Times New Roman" w:cs="Times New Roman"/>
          <w:bCs/>
          <w:color w:val="1F2424"/>
          <w:sz w:val="24"/>
          <w:szCs w:val="24"/>
          <w:lang w:eastAsia="pl-PL"/>
        </w:rPr>
        <w:t xml:space="preserve">mowy w przypadku, gdy wyłączną przyczyną naruszenia jest działanie siły wyższej, </w:t>
      </w:r>
      <w:r w:rsidRPr="00554AC4">
        <w:rPr>
          <w:rFonts w:ascii="Times New Roman" w:eastAsia="Times New Roman" w:hAnsi="Times New Roman" w:cs="Times New Roman"/>
          <w:bCs/>
          <w:color w:val="1F2424"/>
          <w:sz w:val="24"/>
          <w:szCs w:val="24"/>
          <w:lang w:eastAsia="pl-PL"/>
        </w:rPr>
        <w:br/>
        <w:t>o której mowa w ust. 2.</w:t>
      </w:r>
    </w:p>
    <w:p w14:paraId="6B4F602B" w14:textId="2D2A7C38" w:rsidR="000514EF" w:rsidRPr="00554AC4" w:rsidRDefault="000514EF" w:rsidP="00554AC4">
      <w:pPr>
        <w:numPr>
          <w:ilvl w:val="0"/>
          <w:numId w:val="17"/>
        </w:numPr>
        <w:tabs>
          <w:tab w:val="left" w:pos="567"/>
        </w:tabs>
        <w:suppressAutoHyphens/>
        <w:autoSpaceDN w:val="0"/>
        <w:spacing w:after="0" w:line="276" w:lineRule="auto"/>
        <w:ind w:left="567" w:hanging="567"/>
        <w:jc w:val="both"/>
        <w:textAlignment w:val="baseline"/>
        <w:rPr>
          <w:rFonts w:ascii="Times New Roman" w:eastAsia="Times New Roman" w:hAnsi="Times New Roman" w:cs="Times New Roman"/>
          <w:bCs/>
          <w:color w:val="1F2424"/>
          <w:sz w:val="24"/>
          <w:szCs w:val="24"/>
          <w:lang w:eastAsia="pl-PL"/>
        </w:rPr>
      </w:pPr>
      <w:r w:rsidRPr="00554AC4">
        <w:rPr>
          <w:rFonts w:ascii="Times New Roman" w:eastAsia="Times New Roman" w:hAnsi="Times New Roman" w:cs="Times New Roman"/>
          <w:bCs/>
          <w:color w:val="1F2424"/>
          <w:sz w:val="24"/>
          <w:szCs w:val="24"/>
          <w:lang w:eastAsia="pl-PL"/>
        </w:rPr>
        <w:t xml:space="preserve">Przez </w:t>
      </w:r>
      <w:r w:rsidR="00FB7D51">
        <w:rPr>
          <w:rFonts w:ascii="Times New Roman" w:eastAsia="Times New Roman" w:hAnsi="Times New Roman" w:cs="Times New Roman"/>
          <w:bCs/>
          <w:color w:val="1F2424"/>
          <w:sz w:val="24"/>
          <w:szCs w:val="24"/>
          <w:lang w:eastAsia="pl-PL"/>
        </w:rPr>
        <w:t>s</w:t>
      </w:r>
      <w:r w:rsidRPr="00554AC4">
        <w:rPr>
          <w:rFonts w:ascii="Times New Roman" w:eastAsia="Times New Roman" w:hAnsi="Times New Roman" w:cs="Times New Roman"/>
          <w:bCs/>
          <w:color w:val="1F2424"/>
          <w:sz w:val="24"/>
          <w:szCs w:val="24"/>
          <w:lang w:eastAsia="pl-PL"/>
        </w:rPr>
        <w:t xml:space="preserve">iłę wyższą należy rozumieć zdarzenie zewnętrzne, którego Strony nie mogły przewidzieć i któremu nie mogły zapobiec, uniemożliwiające wykonanie </w:t>
      </w:r>
      <w:r w:rsidR="00292476">
        <w:rPr>
          <w:rFonts w:ascii="Times New Roman" w:eastAsia="Times New Roman" w:hAnsi="Times New Roman" w:cs="Times New Roman"/>
          <w:bCs/>
          <w:color w:val="1F2424"/>
          <w:sz w:val="24"/>
          <w:szCs w:val="24"/>
          <w:lang w:eastAsia="pl-PL"/>
        </w:rPr>
        <w:t>u</w:t>
      </w:r>
      <w:r w:rsidRPr="00554AC4">
        <w:rPr>
          <w:rFonts w:ascii="Times New Roman" w:eastAsia="Times New Roman" w:hAnsi="Times New Roman" w:cs="Times New Roman"/>
          <w:bCs/>
          <w:color w:val="1F2424"/>
          <w:sz w:val="24"/>
          <w:szCs w:val="24"/>
          <w:lang w:eastAsia="pl-PL"/>
        </w:rPr>
        <w:t>mowy w całości lub części, na stałe lub na pewien czas, któremu Strona nie mogła przeciwdziałać przy zachowaniu należytej staranności i które nie wynikło wskutek błędów lub zaniedbań Strony dotkniętej jej działaniem.</w:t>
      </w:r>
    </w:p>
    <w:p w14:paraId="5F293713" w14:textId="7ECF90BF" w:rsidR="000514EF" w:rsidRPr="00554AC4" w:rsidRDefault="000514EF" w:rsidP="00554AC4">
      <w:pPr>
        <w:numPr>
          <w:ilvl w:val="0"/>
          <w:numId w:val="17"/>
        </w:numPr>
        <w:tabs>
          <w:tab w:val="left" w:pos="567"/>
        </w:tabs>
        <w:suppressAutoHyphens/>
        <w:autoSpaceDN w:val="0"/>
        <w:spacing w:after="0" w:line="276" w:lineRule="auto"/>
        <w:ind w:left="567" w:hanging="567"/>
        <w:jc w:val="both"/>
        <w:textAlignment w:val="baseline"/>
        <w:rPr>
          <w:rFonts w:ascii="Times New Roman" w:eastAsia="Times New Roman" w:hAnsi="Times New Roman" w:cs="Times New Roman"/>
          <w:bCs/>
          <w:color w:val="1F2424"/>
          <w:sz w:val="24"/>
          <w:szCs w:val="24"/>
          <w:lang w:eastAsia="pl-PL"/>
        </w:rPr>
      </w:pPr>
      <w:r w:rsidRPr="00554AC4">
        <w:rPr>
          <w:rFonts w:ascii="Times New Roman" w:eastAsia="Times New Roman" w:hAnsi="Times New Roman" w:cs="Times New Roman"/>
          <w:bCs/>
          <w:color w:val="1F2424"/>
          <w:sz w:val="24"/>
          <w:szCs w:val="24"/>
          <w:lang w:eastAsia="pl-PL"/>
        </w:rPr>
        <w:t xml:space="preserve">W przypadku zaistnienia </w:t>
      </w:r>
      <w:r w:rsidR="00FB7D51">
        <w:rPr>
          <w:rFonts w:ascii="Times New Roman" w:eastAsia="Times New Roman" w:hAnsi="Times New Roman" w:cs="Times New Roman"/>
          <w:bCs/>
          <w:color w:val="1F2424"/>
          <w:sz w:val="24"/>
          <w:szCs w:val="24"/>
          <w:lang w:eastAsia="pl-PL"/>
        </w:rPr>
        <w:t>s</w:t>
      </w:r>
      <w:r w:rsidRPr="00554AC4">
        <w:rPr>
          <w:rFonts w:ascii="Times New Roman" w:eastAsia="Times New Roman" w:hAnsi="Times New Roman" w:cs="Times New Roman"/>
          <w:bCs/>
          <w:color w:val="1F2424"/>
          <w:sz w:val="24"/>
          <w:szCs w:val="24"/>
          <w:lang w:eastAsia="pl-PL"/>
        </w:rPr>
        <w:t xml:space="preserve">iły wyższej Strona, której dotyczy działanie </w:t>
      </w:r>
      <w:r w:rsidR="00FB7D51">
        <w:rPr>
          <w:rFonts w:ascii="Times New Roman" w:eastAsia="Times New Roman" w:hAnsi="Times New Roman" w:cs="Times New Roman"/>
          <w:bCs/>
          <w:color w:val="1F2424"/>
          <w:sz w:val="24"/>
          <w:szCs w:val="24"/>
          <w:lang w:eastAsia="pl-PL"/>
        </w:rPr>
        <w:t>s</w:t>
      </w:r>
      <w:r w:rsidRPr="00554AC4">
        <w:rPr>
          <w:rFonts w:ascii="Times New Roman" w:eastAsia="Times New Roman" w:hAnsi="Times New Roman" w:cs="Times New Roman"/>
          <w:bCs/>
          <w:color w:val="1F2424"/>
          <w:sz w:val="24"/>
          <w:szCs w:val="24"/>
          <w:lang w:eastAsia="pl-PL"/>
        </w:rPr>
        <w:t xml:space="preserve">iły wyższej, zobowiązana jest niezwłocznie poinformować drugą Stronę na piśmie </w:t>
      </w:r>
      <w:r w:rsidRPr="00554AC4">
        <w:rPr>
          <w:rFonts w:ascii="Times New Roman" w:eastAsia="Times New Roman" w:hAnsi="Times New Roman" w:cs="Times New Roman"/>
          <w:bCs/>
          <w:color w:val="1F2424"/>
          <w:sz w:val="24"/>
          <w:szCs w:val="24"/>
          <w:lang w:eastAsia="pl-PL"/>
        </w:rPr>
        <w:br/>
        <w:t xml:space="preserve">o wystąpieniu </w:t>
      </w:r>
      <w:r w:rsidR="00FB7D51">
        <w:rPr>
          <w:rFonts w:ascii="Times New Roman" w:eastAsia="Times New Roman" w:hAnsi="Times New Roman" w:cs="Times New Roman"/>
          <w:bCs/>
          <w:color w:val="1F2424"/>
          <w:sz w:val="24"/>
          <w:szCs w:val="24"/>
          <w:lang w:eastAsia="pl-PL"/>
        </w:rPr>
        <w:t>s</w:t>
      </w:r>
      <w:r w:rsidRPr="00554AC4">
        <w:rPr>
          <w:rFonts w:ascii="Times New Roman" w:eastAsia="Times New Roman" w:hAnsi="Times New Roman" w:cs="Times New Roman"/>
          <w:bCs/>
          <w:color w:val="1F2424"/>
          <w:sz w:val="24"/>
          <w:szCs w:val="24"/>
          <w:lang w:eastAsia="pl-PL"/>
        </w:rPr>
        <w:t>iły wyższej oraz przedłożyć dowody jej wystąpi</w:t>
      </w:r>
      <w:r w:rsidR="00FB7D51">
        <w:rPr>
          <w:rFonts w:ascii="Times New Roman" w:eastAsia="Times New Roman" w:hAnsi="Times New Roman" w:cs="Times New Roman"/>
          <w:bCs/>
          <w:color w:val="1F2424"/>
          <w:sz w:val="24"/>
          <w:szCs w:val="24"/>
          <w:lang w:eastAsia="pl-PL"/>
        </w:rPr>
        <w:t>enia. Okoliczności zaistnienia s</w:t>
      </w:r>
      <w:r w:rsidRPr="00554AC4">
        <w:rPr>
          <w:rFonts w:ascii="Times New Roman" w:eastAsia="Times New Roman" w:hAnsi="Times New Roman" w:cs="Times New Roman"/>
          <w:bCs/>
          <w:color w:val="1F2424"/>
          <w:sz w:val="24"/>
          <w:szCs w:val="24"/>
          <w:lang w:eastAsia="pl-PL"/>
        </w:rPr>
        <w:t>iły wyższej muszą zostać wykazane przez Stronę, która się na nie powołuje za pomocą, w szczególności dokumentów, decyzji czy oświadczeń podmiotów innyc</w:t>
      </w:r>
      <w:r w:rsidR="00FB7D51">
        <w:rPr>
          <w:rFonts w:ascii="Times New Roman" w:eastAsia="Times New Roman" w:hAnsi="Times New Roman" w:cs="Times New Roman"/>
          <w:bCs/>
          <w:color w:val="1F2424"/>
          <w:sz w:val="24"/>
          <w:szCs w:val="24"/>
          <w:lang w:eastAsia="pl-PL"/>
        </w:rPr>
        <w:t>h niż Strona powołująca się na s</w:t>
      </w:r>
      <w:r w:rsidRPr="00554AC4">
        <w:rPr>
          <w:rFonts w:ascii="Times New Roman" w:eastAsia="Times New Roman" w:hAnsi="Times New Roman" w:cs="Times New Roman"/>
          <w:bCs/>
          <w:color w:val="1F2424"/>
          <w:sz w:val="24"/>
          <w:szCs w:val="24"/>
          <w:lang w:eastAsia="pl-PL"/>
        </w:rPr>
        <w:t>iłę wyższą.</w:t>
      </w:r>
    </w:p>
    <w:p w14:paraId="4B32ABA5" w14:textId="2FE3A95B" w:rsidR="000514EF" w:rsidRDefault="000514EF" w:rsidP="00554AC4">
      <w:pPr>
        <w:numPr>
          <w:ilvl w:val="0"/>
          <w:numId w:val="17"/>
        </w:numPr>
        <w:tabs>
          <w:tab w:val="left" w:pos="567"/>
        </w:tabs>
        <w:suppressAutoHyphens/>
        <w:autoSpaceDN w:val="0"/>
        <w:spacing w:after="0" w:line="276" w:lineRule="auto"/>
        <w:ind w:left="567" w:hanging="567"/>
        <w:jc w:val="both"/>
        <w:textAlignment w:val="baseline"/>
        <w:rPr>
          <w:rFonts w:ascii="Times New Roman" w:eastAsia="Times New Roman" w:hAnsi="Times New Roman" w:cs="Times New Roman"/>
          <w:bCs/>
          <w:color w:val="1F2424"/>
          <w:sz w:val="24"/>
          <w:szCs w:val="24"/>
          <w:lang w:eastAsia="pl-PL"/>
        </w:rPr>
      </w:pPr>
      <w:r w:rsidRPr="00554AC4">
        <w:rPr>
          <w:rFonts w:ascii="Times New Roman" w:eastAsia="Times New Roman" w:hAnsi="Times New Roman" w:cs="Times New Roman"/>
          <w:bCs/>
          <w:color w:val="1F2424"/>
          <w:sz w:val="24"/>
          <w:szCs w:val="24"/>
          <w:lang w:eastAsia="pl-PL"/>
        </w:rPr>
        <w:t xml:space="preserve">Na czas działania </w:t>
      </w:r>
      <w:r w:rsidR="00FB7D51">
        <w:rPr>
          <w:rFonts w:ascii="Times New Roman" w:eastAsia="Times New Roman" w:hAnsi="Times New Roman" w:cs="Times New Roman"/>
          <w:bCs/>
          <w:color w:val="1F2424"/>
          <w:sz w:val="24"/>
          <w:szCs w:val="24"/>
          <w:lang w:eastAsia="pl-PL"/>
        </w:rPr>
        <w:t>s</w:t>
      </w:r>
      <w:r w:rsidRPr="00554AC4">
        <w:rPr>
          <w:rFonts w:ascii="Times New Roman" w:eastAsia="Times New Roman" w:hAnsi="Times New Roman" w:cs="Times New Roman"/>
          <w:bCs/>
          <w:color w:val="1F2424"/>
          <w:sz w:val="24"/>
          <w:szCs w:val="24"/>
          <w:lang w:eastAsia="pl-PL"/>
        </w:rPr>
        <w:t xml:space="preserve">iły wyższej obowiązki Strony, która nie jest w stanie wykonać danego obowiązku ze względu na działanie </w:t>
      </w:r>
      <w:r w:rsidR="00FB7D51">
        <w:rPr>
          <w:rFonts w:ascii="Times New Roman" w:eastAsia="Times New Roman" w:hAnsi="Times New Roman" w:cs="Times New Roman"/>
          <w:bCs/>
          <w:color w:val="1F2424"/>
          <w:sz w:val="24"/>
          <w:szCs w:val="24"/>
          <w:lang w:eastAsia="pl-PL"/>
        </w:rPr>
        <w:t>s</w:t>
      </w:r>
      <w:r w:rsidRPr="00554AC4">
        <w:rPr>
          <w:rFonts w:ascii="Times New Roman" w:eastAsia="Times New Roman" w:hAnsi="Times New Roman" w:cs="Times New Roman"/>
          <w:bCs/>
          <w:color w:val="1F2424"/>
          <w:sz w:val="24"/>
          <w:szCs w:val="24"/>
          <w:lang w:eastAsia="pl-PL"/>
        </w:rPr>
        <w:t xml:space="preserve">iły wyższej, ulegają zawieszeniu. Jeżeli działanie </w:t>
      </w:r>
      <w:r w:rsidR="00FB7D51">
        <w:rPr>
          <w:rFonts w:ascii="Times New Roman" w:eastAsia="Times New Roman" w:hAnsi="Times New Roman" w:cs="Times New Roman"/>
          <w:bCs/>
          <w:color w:val="1F2424"/>
          <w:sz w:val="24"/>
          <w:szCs w:val="24"/>
          <w:lang w:eastAsia="pl-PL"/>
        </w:rPr>
        <w:t>s</w:t>
      </w:r>
      <w:r w:rsidRPr="00554AC4">
        <w:rPr>
          <w:rFonts w:ascii="Times New Roman" w:eastAsia="Times New Roman" w:hAnsi="Times New Roman" w:cs="Times New Roman"/>
          <w:bCs/>
          <w:color w:val="1F2424"/>
          <w:sz w:val="24"/>
          <w:szCs w:val="24"/>
          <w:lang w:eastAsia="pl-PL"/>
        </w:rPr>
        <w:t xml:space="preserve">iły wyższej potrwa co najmniej </w:t>
      </w:r>
      <w:r w:rsidR="00292476">
        <w:rPr>
          <w:rFonts w:ascii="Times New Roman" w:eastAsia="Times New Roman" w:hAnsi="Times New Roman" w:cs="Times New Roman"/>
          <w:bCs/>
          <w:color w:val="1F2424"/>
          <w:sz w:val="24"/>
          <w:szCs w:val="24"/>
          <w:lang w:eastAsia="pl-PL"/>
        </w:rPr>
        <w:t>30 dni</w:t>
      </w:r>
      <w:r w:rsidRPr="00554AC4">
        <w:rPr>
          <w:rFonts w:ascii="Times New Roman" w:eastAsia="Times New Roman" w:hAnsi="Times New Roman" w:cs="Times New Roman"/>
          <w:bCs/>
          <w:color w:val="1F2424"/>
          <w:sz w:val="24"/>
          <w:szCs w:val="24"/>
          <w:lang w:eastAsia="pl-PL"/>
        </w:rPr>
        <w:t xml:space="preserve"> od daty zawiadomienia o jej wystąpieniu zgodnie z ust. 3, każda ze Stron </w:t>
      </w:r>
      <w:r w:rsidR="00292476">
        <w:rPr>
          <w:rFonts w:ascii="Times New Roman" w:eastAsia="Times New Roman" w:hAnsi="Times New Roman" w:cs="Times New Roman"/>
          <w:bCs/>
          <w:color w:val="1F2424"/>
          <w:sz w:val="24"/>
          <w:szCs w:val="24"/>
          <w:lang w:eastAsia="pl-PL"/>
        </w:rPr>
        <w:t>u</w:t>
      </w:r>
      <w:r w:rsidRPr="00554AC4">
        <w:rPr>
          <w:rFonts w:ascii="Times New Roman" w:eastAsia="Times New Roman" w:hAnsi="Times New Roman" w:cs="Times New Roman"/>
          <w:bCs/>
          <w:color w:val="1F2424"/>
          <w:sz w:val="24"/>
          <w:szCs w:val="24"/>
          <w:lang w:eastAsia="pl-PL"/>
        </w:rPr>
        <w:t xml:space="preserve">mowy będzie uprawniona do rozwiązania </w:t>
      </w:r>
      <w:r w:rsidR="00004027">
        <w:rPr>
          <w:rFonts w:ascii="Times New Roman" w:eastAsia="Times New Roman" w:hAnsi="Times New Roman" w:cs="Times New Roman"/>
          <w:bCs/>
          <w:color w:val="1F2424"/>
          <w:sz w:val="24"/>
          <w:szCs w:val="24"/>
          <w:lang w:eastAsia="pl-PL"/>
        </w:rPr>
        <w:t>u</w:t>
      </w:r>
      <w:r w:rsidRPr="00554AC4">
        <w:rPr>
          <w:rFonts w:ascii="Times New Roman" w:eastAsia="Times New Roman" w:hAnsi="Times New Roman" w:cs="Times New Roman"/>
          <w:bCs/>
          <w:color w:val="1F2424"/>
          <w:sz w:val="24"/>
          <w:szCs w:val="24"/>
          <w:lang w:eastAsia="pl-PL"/>
        </w:rPr>
        <w:t xml:space="preserve">mowy poprzez złożenie oświadczenia o jej wypowiedzeniu, </w:t>
      </w:r>
      <w:r w:rsidR="00292476">
        <w:rPr>
          <w:rFonts w:ascii="Times New Roman" w:eastAsia="Times New Roman" w:hAnsi="Times New Roman" w:cs="Times New Roman"/>
          <w:bCs/>
          <w:color w:val="1F2424"/>
          <w:sz w:val="24"/>
          <w:szCs w:val="24"/>
          <w:lang w:eastAsia="pl-PL"/>
        </w:rPr>
        <w:t>z zachowaniem 14-</w:t>
      </w:r>
      <w:r w:rsidRPr="00554AC4">
        <w:rPr>
          <w:rFonts w:ascii="Times New Roman" w:eastAsia="Times New Roman" w:hAnsi="Times New Roman" w:cs="Times New Roman"/>
          <w:bCs/>
          <w:color w:val="1F2424"/>
          <w:sz w:val="24"/>
          <w:szCs w:val="24"/>
          <w:lang w:eastAsia="pl-PL"/>
        </w:rPr>
        <w:t>dniowego terminu wypowiedzenia.</w:t>
      </w:r>
    </w:p>
    <w:p w14:paraId="71EFA750" w14:textId="60B397F2" w:rsidR="000514EF" w:rsidRPr="00AB0435" w:rsidRDefault="000514EF" w:rsidP="00113EE9">
      <w:pPr>
        <w:pStyle w:val="Akapitzlist"/>
        <w:numPr>
          <w:ilvl w:val="0"/>
          <w:numId w:val="17"/>
        </w:numPr>
        <w:tabs>
          <w:tab w:val="left" w:pos="567"/>
        </w:tabs>
        <w:spacing w:after="0" w:line="276" w:lineRule="auto"/>
        <w:ind w:left="567" w:right="5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52920">
        <w:rPr>
          <w:rFonts w:ascii="Times New Roman" w:eastAsia="Times New Roman" w:hAnsi="Times New Roman" w:cs="Times New Roman"/>
          <w:bCs/>
          <w:color w:val="1F2424"/>
          <w:sz w:val="24"/>
          <w:szCs w:val="24"/>
          <w:lang w:eastAsia="pl-PL"/>
        </w:rPr>
        <w:t xml:space="preserve">Strona, której dotyczy działanie </w:t>
      </w:r>
      <w:r w:rsidR="00FB7D51">
        <w:rPr>
          <w:rFonts w:ascii="Times New Roman" w:eastAsia="Times New Roman" w:hAnsi="Times New Roman" w:cs="Times New Roman"/>
          <w:bCs/>
          <w:color w:val="1F2424"/>
          <w:sz w:val="24"/>
          <w:szCs w:val="24"/>
          <w:lang w:eastAsia="pl-PL"/>
        </w:rPr>
        <w:t xml:space="preserve">s </w:t>
      </w:r>
      <w:r w:rsidRPr="00C52920">
        <w:rPr>
          <w:rFonts w:ascii="Times New Roman" w:eastAsia="Times New Roman" w:hAnsi="Times New Roman" w:cs="Times New Roman"/>
          <w:bCs/>
          <w:color w:val="1F2424"/>
          <w:sz w:val="24"/>
          <w:szCs w:val="24"/>
          <w:lang w:eastAsia="pl-PL"/>
        </w:rPr>
        <w:t>iły wyższej, wznowi realizację obowiązków umownych i wykona ciążące na niej zobowiązania tak szybko, jak będzie to możliwe, jednocześnie dokładając najwyższej staranności w celu jak najszybszego usunięcia przeszkód wykonania.</w:t>
      </w:r>
    </w:p>
    <w:p w14:paraId="11F2A81E" w14:textId="77777777" w:rsidR="000514EF" w:rsidRPr="00AB0435" w:rsidRDefault="000514EF" w:rsidP="006C44F9">
      <w:pPr>
        <w:tabs>
          <w:tab w:val="left" w:pos="567"/>
        </w:tabs>
        <w:suppressAutoHyphens/>
        <w:autoSpaceDN w:val="0"/>
        <w:spacing w:after="0" w:line="276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bCs/>
          <w:color w:val="1F2424"/>
          <w:sz w:val="24"/>
          <w:szCs w:val="24"/>
          <w:lang w:eastAsia="pl-PL"/>
        </w:rPr>
      </w:pPr>
    </w:p>
    <w:p w14:paraId="25284AB6" w14:textId="659B2F38" w:rsidR="00AB0435" w:rsidRPr="00AB0435" w:rsidRDefault="00F151C9">
      <w:pPr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F2424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1F2424"/>
          <w:sz w:val="24"/>
          <w:szCs w:val="24"/>
          <w:lang w:eastAsia="pl-PL"/>
        </w:rPr>
        <w:t>§ 11</w:t>
      </w:r>
    </w:p>
    <w:p w14:paraId="681441BA" w14:textId="77777777" w:rsidR="00775F8B" w:rsidRPr="000514EF" w:rsidRDefault="00775F8B">
      <w:pPr>
        <w:spacing w:after="0" w:line="276" w:lineRule="auto"/>
        <w:ind w:right="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14EF">
        <w:rPr>
          <w:rFonts w:ascii="Times New Roman" w:hAnsi="Times New Roman" w:cs="Times New Roman"/>
          <w:b/>
          <w:bCs/>
          <w:sz w:val="24"/>
          <w:szCs w:val="24"/>
        </w:rPr>
        <w:t>Postanowienia końcowe</w:t>
      </w:r>
    </w:p>
    <w:p w14:paraId="6C2A6D7C" w14:textId="77777777" w:rsidR="00775F8B" w:rsidRPr="008E039B" w:rsidRDefault="00775F8B">
      <w:pPr>
        <w:pStyle w:val="Akapitzlist"/>
        <w:numPr>
          <w:ilvl w:val="0"/>
          <w:numId w:val="11"/>
        </w:numPr>
        <w:spacing w:after="0" w:line="276" w:lineRule="auto"/>
        <w:ind w:left="567" w:right="1" w:hanging="568"/>
        <w:jc w:val="both"/>
        <w:rPr>
          <w:rFonts w:ascii="Times New Roman" w:hAnsi="Times New Roman" w:cs="Times New Roman"/>
          <w:sz w:val="24"/>
          <w:szCs w:val="24"/>
        </w:rPr>
      </w:pPr>
      <w:r w:rsidRPr="000514EF">
        <w:rPr>
          <w:rFonts w:ascii="Times New Roman" w:hAnsi="Times New Roman" w:cs="Times New Roman"/>
          <w:sz w:val="24"/>
          <w:szCs w:val="24"/>
        </w:rPr>
        <w:t>Ilekroć w umowie jest mowa o dniach roboczych należy przez to roz</w:t>
      </w:r>
      <w:r w:rsidRPr="008E039B">
        <w:rPr>
          <w:rFonts w:ascii="Times New Roman" w:hAnsi="Times New Roman" w:cs="Times New Roman"/>
          <w:sz w:val="24"/>
          <w:szCs w:val="24"/>
        </w:rPr>
        <w:t xml:space="preserve">umieć dni od poniedziałku do piątku, za wyjątkiem dni ustawowo wolnych od pracy wskazanych w ustawie z dnia 18 stycznia 1951 r. o dniach wolnych od pracy (Dz. U. z 2020 r. poz. 1920) oraz dni przyjętych za wolne od pracy, na podstawie rozporządzenia Prezesa Rady Ministrów z dnia 25 kwietnia 2007 r. w sprawie czasu pracy pracowników urzędów administracji rządowej (Dz. U. z 2007 r. Nr 76 poz. 505, z </w:t>
      </w:r>
      <w:proofErr w:type="spellStart"/>
      <w:r w:rsidRPr="008E039B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8E039B">
        <w:rPr>
          <w:rFonts w:ascii="Times New Roman" w:hAnsi="Times New Roman" w:cs="Times New Roman"/>
          <w:sz w:val="24"/>
          <w:szCs w:val="24"/>
        </w:rPr>
        <w:t xml:space="preserve">. zm.), o których </w:t>
      </w:r>
      <w:r w:rsidR="00E9542D">
        <w:rPr>
          <w:rFonts w:ascii="Times New Roman" w:hAnsi="Times New Roman" w:cs="Times New Roman"/>
          <w:sz w:val="24"/>
          <w:szCs w:val="24"/>
        </w:rPr>
        <w:t>Zamawiający</w:t>
      </w:r>
      <w:r w:rsidR="00E9542D" w:rsidRPr="008E039B">
        <w:rPr>
          <w:rFonts w:ascii="Times New Roman" w:hAnsi="Times New Roman" w:cs="Times New Roman"/>
          <w:sz w:val="24"/>
          <w:szCs w:val="24"/>
        </w:rPr>
        <w:t xml:space="preserve"> </w:t>
      </w:r>
      <w:r w:rsidRPr="008E039B">
        <w:rPr>
          <w:rFonts w:ascii="Times New Roman" w:hAnsi="Times New Roman" w:cs="Times New Roman"/>
          <w:sz w:val="24"/>
          <w:szCs w:val="24"/>
        </w:rPr>
        <w:t xml:space="preserve">powiadomi niezwłocznie </w:t>
      </w:r>
      <w:r w:rsidR="00E9542D">
        <w:rPr>
          <w:rFonts w:ascii="Times New Roman" w:hAnsi="Times New Roman" w:cs="Times New Roman"/>
          <w:sz w:val="24"/>
          <w:szCs w:val="24"/>
        </w:rPr>
        <w:t>Wykonawcę</w:t>
      </w:r>
      <w:r w:rsidR="00E9542D" w:rsidRPr="008E039B">
        <w:rPr>
          <w:rFonts w:ascii="Times New Roman" w:hAnsi="Times New Roman" w:cs="Times New Roman"/>
          <w:sz w:val="24"/>
          <w:szCs w:val="24"/>
        </w:rPr>
        <w:t xml:space="preserve"> </w:t>
      </w:r>
      <w:r w:rsidRPr="008E039B">
        <w:rPr>
          <w:rFonts w:ascii="Times New Roman" w:hAnsi="Times New Roman" w:cs="Times New Roman"/>
          <w:sz w:val="24"/>
          <w:szCs w:val="24"/>
        </w:rPr>
        <w:t>w formie pisemnej z odpowiednim wyprzedzeniem.</w:t>
      </w:r>
    </w:p>
    <w:p w14:paraId="32B723FC" w14:textId="77777777" w:rsidR="00775F8B" w:rsidRPr="00D50738" w:rsidRDefault="00775F8B" w:rsidP="00775F8B">
      <w:pPr>
        <w:numPr>
          <w:ilvl w:val="0"/>
          <w:numId w:val="9"/>
        </w:numPr>
        <w:tabs>
          <w:tab w:val="num" w:pos="567"/>
        </w:tabs>
        <w:suppressAutoHyphens/>
        <w:spacing w:after="0" w:line="276" w:lineRule="auto"/>
        <w:ind w:left="567" w:hanging="568"/>
        <w:jc w:val="both"/>
        <w:rPr>
          <w:rFonts w:ascii="Times New Roman" w:hAnsi="Times New Roman" w:cs="Times New Roman"/>
          <w:sz w:val="24"/>
          <w:szCs w:val="24"/>
        </w:rPr>
      </w:pPr>
      <w:r w:rsidRPr="00D50738">
        <w:rPr>
          <w:rFonts w:ascii="Times New Roman" w:hAnsi="Times New Roman" w:cs="Times New Roman"/>
          <w:sz w:val="24"/>
          <w:szCs w:val="24"/>
        </w:rPr>
        <w:t>Z zastrzeżeniem przypadków odrębnie uregulowanych w umowie wszelkie zmiany i uzupełnienia umowy  wymagają  formy  pisemnej  pod  rygorem nieważności.</w:t>
      </w:r>
    </w:p>
    <w:p w14:paraId="36EC50CA" w14:textId="23F6D58E" w:rsidR="00775F8B" w:rsidRPr="00D50738" w:rsidRDefault="00775F8B" w:rsidP="00775F8B">
      <w:pPr>
        <w:numPr>
          <w:ilvl w:val="0"/>
          <w:numId w:val="9"/>
        </w:numPr>
        <w:tabs>
          <w:tab w:val="num" w:pos="567"/>
        </w:tabs>
        <w:suppressAutoHyphens/>
        <w:spacing w:after="0" w:line="276" w:lineRule="auto"/>
        <w:ind w:left="567" w:hanging="568"/>
        <w:jc w:val="both"/>
        <w:rPr>
          <w:rFonts w:ascii="Times New Roman" w:hAnsi="Times New Roman" w:cs="Times New Roman"/>
          <w:sz w:val="24"/>
          <w:szCs w:val="24"/>
        </w:rPr>
      </w:pPr>
      <w:r w:rsidRPr="00D50738">
        <w:rPr>
          <w:rFonts w:ascii="Times New Roman" w:hAnsi="Times New Roman" w:cs="Times New Roman"/>
          <w:sz w:val="24"/>
          <w:szCs w:val="24"/>
        </w:rPr>
        <w:t>W sprawach nieuregulowanych umową mają zastosowanie</w:t>
      </w:r>
      <w:r w:rsidR="000E43D4">
        <w:rPr>
          <w:rFonts w:ascii="Times New Roman" w:hAnsi="Times New Roman" w:cs="Times New Roman"/>
          <w:sz w:val="24"/>
          <w:szCs w:val="24"/>
        </w:rPr>
        <w:t xml:space="preserve"> w szczególności przepisy </w:t>
      </w:r>
      <w:r w:rsidRPr="00D50738">
        <w:rPr>
          <w:rFonts w:ascii="Times New Roman" w:hAnsi="Times New Roman" w:cs="Times New Roman"/>
          <w:sz w:val="24"/>
          <w:szCs w:val="24"/>
        </w:rPr>
        <w:t>kodeksu cywilnego.</w:t>
      </w:r>
    </w:p>
    <w:p w14:paraId="22E431D9" w14:textId="77777777" w:rsidR="00775F8B" w:rsidRPr="00D50738" w:rsidRDefault="00775F8B" w:rsidP="00775F8B">
      <w:pPr>
        <w:numPr>
          <w:ilvl w:val="0"/>
          <w:numId w:val="9"/>
        </w:numPr>
        <w:tabs>
          <w:tab w:val="num" w:pos="567"/>
        </w:tabs>
        <w:suppressAutoHyphens/>
        <w:spacing w:after="0" w:line="276" w:lineRule="auto"/>
        <w:ind w:left="567" w:hanging="568"/>
        <w:jc w:val="both"/>
        <w:rPr>
          <w:rFonts w:ascii="Times New Roman" w:hAnsi="Times New Roman" w:cs="Times New Roman"/>
          <w:sz w:val="24"/>
          <w:szCs w:val="24"/>
        </w:rPr>
      </w:pPr>
      <w:r w:rsidRPr="00D50738">
        <w:rPr>
          <w:rFonts w:ascii="Times New Roman" w:hAnsi="Times New Roman" w:cs="Times New Roman"/>
          <w:sz w:val="24"/>
          <w:szCs w:val="24"/>
        </w:rPr>
        <w:t xml:space="preserve">Spory wynikłe w związku z realizacją umowy będą rozstrzygane przez sąd właściwy dla siedziby </w:t>
      </w:r>
      <w:r>
        <w:rPr>
          <w:rFonts w:ascii="Times New Roman" w:hAnsi="Times New Roman" w:cs="Times New Roman"/>
          <w:sz w:val="24"/>
          <w:szCs w:val="24"/>
        </w:rPr>
        <w:t>Zamawiającego</w:t>
      </w:r>
      <w:r w:rsidRPr="00D50738">
        <w:rPr>
          <w:rFonts w:ascii="Times New Roman" w:hAnsi="Times New Roman" w:cs="Times New Roman"/>
          <w:sz w:val="24"/>
          <w:szCs w:val="24"/>
        </w:rPr>
        <w:t>.</w:t>
      </w:r>
    </w:p>
    <w:p w14:paraId="27590ADB" w14:textId="77777777" w:rsidR="00775F8B" w:rsidRPr="00D50738" w:rsidRDefault="00775F8B" w:rsidP="00775F8B">
      <w:pPr>
        <w:pStyle w:val="Akapitzlist"/>
        <w:numPr>
          <w:ilvl w:val="0"/>
          <w:numId w:val="9"/>
        </w:numPr>
        <w:spacing w:after="0" w:line="276" w:lineRule="auto"/>
        <w:ind w:left="567" w:hanging="568"/>
        <w:jc w:val="both"/>
        <w:rPr>
          <w:rFonts w:ascii="Times New Roman" w:hAnsi="Times New Roman" w:cs="Times New Roman"/>
          <w:sz w:val="24"/>
          <w:szCs w:val="24"/>
        </w:rPr>
      </w:pPr>
      <w:r w:rsidRPr="00D50738">
        <w:rPr>
          <w:rFonts w:ascii="Times New Roman" w:hAnsi="Times New Roman" w:cs="Times New Roman"/>
          <w:sz w:val="24"/>
          <w:szCs w:val="24"/>
        </w:rPr>
        <w:t>Nazwy paragrafów mają charakter wyłącznie pomocniczy i nie wpływają na interpretację umowy.</w:t>
      </w:r>
    </w:p>
    <w:p w14:paraId="1E022FCE" w14:textId="77777777" w:rsidR="00775F8B" w:rsidRPr="00D50738" w:rsidRDefault="00775F8B" w:rsidP="00775F8B">
      <w:pPr>
        <w:pStyle w:val="Akapitzlist"/>
        <w:numPr>
          <w:ilvl w:val="0"/>
          <w:numId w:val="9"/>
        </w:numPr>
        <w:spacing w:after="0" w:line="276" w:lineRule="auto"/>
        <w:ind w:left="567" w:right="23" w:hanging="568"/>
        <w:rPr>
          <w:rFonts w:ascii="Times New Roman" w:hAnsi="Times New Roman" w:cs="Times New Roman"/>
          <w:sz w:val="24"/>
          <w:szCs w:val="24"/>
        </w:rPr>
      </w:pPr>
      <w:r w:rsidRPr="00D50738">
        <w:rPr>
          <w:rFonts w:ascii="Times New Roman" w:hAnsi="Times New Roman" w:cs="Times New Roman"/>
          <w:sz w:val="24"/>
          <w:szCs w:val="24"/>
        </w:rPr>
        <w:t>Umowa została sporządzona w formie elektronicznej.</w:t>
      </w:r>
    </w:p>
    <w:p w14:paraId="54F0A6CF" w14:textId="77777777" w:rsidR="00775F8B" w:rsidRPr="00D50738" w:rsidRDefault="00775F8B" w:rsidP="00775F8B">
      <w:pPr>
        <w:numPr>
          <w:ilvl w:val="0"/>
          <w:numId w:val="9"/>
        </w:numPr>
        <w:suppressAutoHyphens/>
        <w:spacing w:after="0" w:line="276" w:lineRule="auto"/>
        <w:ind w:left="567" w:hanging="568"/>
        <w:jc w:val="both"/>
        <w:rPr>
          <w:rFonts w:ascii="Times New Roman" w:hAnsi="Times New Roman" w:cs="Times New Roman"/>
          <w:sz w:val="24"/>
          <w:szCs w:val="24"/>
        </w:rPr>
      </w:pPr>
      <w:r w:rsidRPr="00D50738">
        <w:rPr>
          <w:rFonts w:ascii="Times New Roman" w:hAnsi="Times New Roman" w:cs="Times New Roman"/>
          <w:sz w:val="24"/>
          <w:szCs w:val="24"/>
        </w:rPr>
        <w:lastRenderedPageBreak/>
        <w:t>Integralną część umowy stanowią załączniki:</w:t>
      </w:r>
    </w:p>
    <w:p w14:paraId="2F3C3D26" w14:textId="77777777" w:rsidR="00775F8B" w:rsidRDefault="00775F8B" w:rsidP="00775F8B">
      <w:pPr>
        <w:numPr>
          <w:ilvl w:val="0"/>
          <w:numId w:val="8"/>
        </w:numPr>
        <w:suppressAutoHyphens/>
        <w:spacing w:after="0" w:line="276" w:lineRule="auto"/>
        <w:ind w:left="1134" w:hanging="567"/>
        <w:rPr>
          <w:rFonts w:ascii="Times New Roman" w:hAnsi="Times New Roman" w:cs="Times New Roman"/>
          <w:sz w:val="24"/>
          <w:szCs w:val="24"/>
        </w:rPr>
      </w:pPr>
      <w:r w:rsidRPr="00D50738">
        <w:rPr>
          <w:rFonts w:ascii="Times New Roman" w:hAnsi="Times New Roman" w:cs="Times New Roman"/>
          <w:sz w:val="24"/>
          <w:szCs w:val="24"/>
        </w:rPr>
        <w:t>Załącznik nr 1</w:t>
      </w:r>
      <w:r w:rsidR="000E43D4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Opis Przedmiotu Zamówienia;</w:t>
      </w:r>
    </w:p>
    <w:p w14:paraId="3502AE80" w14:textId="77777777" w:rsidR="00775F8B" w:rsidRPr="00D50738" w:rsidRDefault="00775F8B" w:rsidP="00775F8B">
      <w:pPr>
        <w:numPr>
          <w:ilvl w:val="0"/>
          <w:numId w:val="8"/>
        </w:numPr>
        <w:suppressAutoHyphens/>
        <w:spacing w:after="0" w:line="276" w:lineRule="auto"/>
        <w:ind w:left="1134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2</w:t>
      </w:r>
      <w:r w:rsidR="000E43D4">
        <w:rPr>
          <w:rFonts w:ascii="Times New Roman" w:hAnsi="Times New Roman" w:cs="Times New Roman"/>
          <w:sz w:val="24"/>
          <w:szCs w:val="24"/>
        </w:rPr>
        <w:t xml:space="preserve"> – o</w:t>
      </w:r>
      <w:r>
        <w:rPr>
          <w:rFonts w:ascii="Times New Roman" w:hAnsi="Times New Roman" w:cs="Times New Roman"/>
          <w:sz w:val="24"/>
          <w:szCs w:val="24"/>
        </w:rPr>
        <w:t>ferta Wykonawcy</w:t>
      </w:r>
      <w:r w:rsidR="00153DCF">
        <w:rPr>
          <w:rFonts w:ascii="Times New Roman" w:hAnsi="Times New Roman" w:cs="Times New Roman"/>
          <w:sz w:val="24"/>
          <w:szCs w:val="24"/>
        </w:rPr>
        <w:t xml:space="preserve"> wraz z formularzem cenowym</w:t>
      </w:r>
      <w:r w:rsidR="00092119">
        <w:rPr>
          <w:rFonts w:ascii="Times New Roman" w:hAnsi="Times New Roman" w:cs="Times New Roman"/>
          <w:sz w:val="24"/>
          <w:szCs w:val="24"/>
        </w:rPr>
        <w:t xml:space="preserve"> produktów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D5073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ED3A38" w14:textId="77777777" w:rsidR="00775F8B" w:rsidRPr="00D50738" w:rsidRDefault="00775F8B" w:rsidP="00775F8B">
      <w:pPr>
        <w:numPr>
          <w:ilvl w:val="0"/>
          <w:numId w:val="8"/>
        </w:numPr>
        <w:suppressAutoHyphens/>
        <w:spacing w:after="0" w:line="276" w:lineRule="auto"/>
        <w:ind w:left="1134" w:hanging="567"/>
        <w:rPr>
          <w:rFonts w:ascii="Times New Roman" w:hAnsi="Times New Roman" w:cs="Times New Roman"/>
          <w:sz w:val="24"/>
          <w:szCs w:val="24"/>
        </w:rPr>
      </w:pPr>
      <w:r w:rsidRPr="00D50738">
        <w:rPr>
          <w:rFonts w:ascii="Times New Roman" w:hAnsi="Times New Roman" w:cs="Times New Roman"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50738">
        <w:rPr>
          <w:rFonts w:ascii="Times New Roman" w:hAnsi="Times New Roman" w:cs="Times New Roman"/>
          <w:sz w:val="24"/>
          <w:szCs w:val="24"/>
        </w:rPr>
        <w:t xml:space="preserve"> – wzór protokołu odbioru</w:t>
      </w:r>
      <w:r w:rsidR="000E43D4">
        <w:rPr>
          <w:rFonts w:ascii="Times New Roman" w:hAnsi="Times New Roman" w:cs="Times New Roman"/>
          <w:sz w:val="24"/>
          <w:szCs w:val="24"/>
        </w:rPr>
        <w:t>.</w:t>
      </w:r>
    </w:p>
    <w:p w14:paraId="21DF4864" w14:textId="77777777" w:rsidR="00775F8B" w:rsidRPr="00D50738" w:rsidRDefault="00775F8B" w:rsidP="00775F8B">
      <w:pPr>
        <w:suppressAutoHyphens/>
        <w:spacing w:after="0" w:line="276" w:lineRule="auto"/>
        <w:ind w:left="1134"/>
        <w:rPr>
          <w:rFonts w:ascii="Times New Roman" w:hAnsi="Times New Roman" w:cs="Times New Roman"/>
          <w:sz w:val="24"/>
          <w:szCs w:val="24"/>
        </w:rPr>
      </w:pPr>
    </w:p>
    <w:p w14:paraId="0DE8FA33" w14:textId="77777777" w:rsidR="00775F8B" w:rsidRPr="00D50738" w:rsidRDefault="00775F8B" w:rsidP="00775F8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DD33026" w14:textId="77777777" w:rsidR="00775F8B" w:rsidRPr="008E039B" w:rsidRDefault="00775F8B" w:rsidP="00775F8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E039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</w:t>
      </w:r>
      <w:r w:rsidRPr="008E039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Zamawiający</w:t>
      </w:r>
      <w:r w:rsidRPr="008E039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8E039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8E039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8E039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8E039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8E039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Wykonawca</w:t>
      </w:r>
    </w:p>
    <w:p w14:paraId="69EAEF6E" w14:textId="77777777" w:rsidR="00775F8B" w:rsidRPr="008E039B" w:rsidRDefault="00775F8B" w:rsidP="00775F8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4F02FB1" w14:textId="77777777" w:rsidR="00775F8B" w:rsidRPr="008E039B" w:rsidRDefault="00775F8B" w:rsidP="00775F8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3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………………………………….</w:t>
      </w:r>
      <w:r w:rsidRPr="008E039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E039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E039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E039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……………………………….</w:t>
      </w:r>
    </w:p>
    <w:p w14:paraId="3D62863F" w14:textId="77777777" w:rsidR="004865DC" w:rsidRDefault="004865DC" w:rsidP="00775F8B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7C4FCED" w14:textId="77777777" w:rsidR="004865DC" w:rsidRDefault="004865DC" w:rsidP="00775F8B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B27C200" w14:textId="77777777" w:rsidR="00F36FD3" w:rsidRDefault="00F36FD3" w:rsidP="00775F8B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F4A52CB" w14:textId="77777777" w:rsidR="00F36FD3" w:rsidRDefault="00F36FD3" w:rsidP="00775F8B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156F296" w14:textId="77777777" w:rsidR="00F36FD3" w:rsidRDefault="00F36FD3" w:rsidP="00775F8B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FA55137" w14:textId="77777777" w:rsidR="00F36FD3" w:rsidRDefault="00F36FD3" w:rsidP="00775F8B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42973F6" w14:textId="77777777" w:rsidR="00F36FD3" w:rsidRDefault="00F36FD3" w:rsidP="00775F8B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5527B0F" w14:textId="77777777" w:rsidR="00F36FD3" w:rsidRDefault="00F36FD3" w:rsidP="00775F8B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847CE5B" w14:textId="77777777" w:rsidR="004865DC" w:rsidRDefault="004865DC" w:rsidP="00775F8B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5C46614" w14:textId="63214F21" w:rsidR="004865DC" w:rsidRDefault="004865DC" w:rsidP="00775F8B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FE58486" w14:textId="7319D2DB" w:rsidR="00FB7D51" w:rsidRDefault="00FB7D51" w:rsidP="00775F8B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0BB1505" w14:textId="64222539" w:rsidR="00FB7D51" w:rsidRDefault="00FB7D51" w:rsidP="00775F8B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CFAF5B2" w14:textId="12B0560E" w:rsidR="00FB7D51" w:rsidRDefault="00FB7D51" w:rsidP="00775F8B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1E206E5" w14:textId="272F2E53" w:rsidR="00FB7D51" w:rsidRDefault="00FB7D51" w:rsidP="00775F8B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810E34B" w14:textId="1AEC967B" w:rsidR="00FB7D51" w:rsidRDefault="00FB7D51" w:rsidP="00775F8B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155A52F" w14:textId="4DAEADE7" w:rsidR="00FB7D51" w:rsidRDefault="00FB7D51" w:rsidP="00775F8B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15248BE" w14:textId="0CBD6D74" w:rsidR="00FB7D51" w:rsidRDefault="00FB7D51" w:rsidP="00775F8B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A1CB91B" w14:textId="1AF622F8" w:rsidR="00FB7D51" w:rsidRDefault="00FB7D51" w:rsidP="00775F8B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FA8359E" w14:textId="231DF113" w:rsidR="00FB7D51" w:rsidRDefault="00FB7D51" w:rsidP="00775F8B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EB63759" w14:textId="3F763C2E" w:rsidR="00FB7D51" w:rsidRDefault="00FB7D51" w:rsidP="00775F8B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5EF8B4D" w14:textId="41BFD39A" w:rsidR="00FB7D51" w:rsidRDefault="00FB7D51" w:rsidP="00775F8B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725917C" w14:textId="774B3A61" w:rsidR="00FB7D51" w:rsidRDefault="00FB7D51" w:rsidP="00775F8B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C0B90A7" w14:textId="02B9226D" w:rsidR="00FB7D51" w:rsidRDefault="00FB7D51" w:rsidP="00775F8B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36A5537" w14:textId="7153D980" w:rsidR="00FB7D51" w:rsidRDefault="00FB7D51" w:rsidP="00775F8B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8CBEF06" w14:textId="029D85D6" w:rsidR="00FB7D51" w:rsidRDefault="00FB7D51" w:rsidP="00775F8B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0240F3F" w14:textId="3269E00C" w:rsidR="00FB7D51" w:rsidRDefault="00FB7D51" w:rsidP="00775F8B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2C4F604" w14:textId="791EC021" w:rsidR="00FB7D51" w:rsidRDefault="00FB7D51" w:rsidP="00775F8B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BBDB989" w14:textId="288386E0" w:rsidR="00FB7D51" w:rsidRDefault="00FB7D51" w:rsidP="00775F8B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8DA0B80" w14:textId="3FF81C52" w:rsidR="00FB7D51" w:rsidRDefault="00FB7D51" w:rsidP="00775F8B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C634211" w14:textId="76EA5C91" w:rsidR="00FB7D51" w:rsidRDefault="00FB7D51" w:rsidP="00775F8B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7EE1114" w14:textId="2311DD0C" w:rsidR="00FB7D51" w:rsidRDefault="00FB7D51" w:rsidP="00775F8B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F59D259" w14:textId="33E79AFE" w:rsidR="00FB7D51" w:rsidRDefault="00FB7D51" w:rsidP="00775F8B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731C316" w14:textId="2B160167" w:rsidR="00FB7D51" w:rsidRDefault="00FB7D51" w:rsidP="00775F8B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640A12A" w14:textId="78738C70" w:rsidR="00FB7D51" w:rsidRDefault="00FB7D51" w:rsidP="00775F8B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3DFB022" w14:textId="3774BD2D" w:rsidR="00FB7D51" w:rsidRDefault="00FB7D51" w:rsidP="00775F8B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A8CF21E" w14:textId="77777777" w:rsidR="001F6E87" w:rsidRDefault="001F6E87" w:rsidP="00775F8B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C315578" w14:textId="77777777" w:rsidR="00775F8B" w:rsidRDefault="00775F8B" w:rsidP="00775F8B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1 do umowy ………..</w:t>
      </w:r>
    </w:p>
    <w:p w14:paraId="4BA8BE00" w14:textId="77777777" w:rsidR="00775F8B" w:rsidRPr="000476F8" w:rsidRDefault="00775F8B" w:rsidP="00775F8B">
      <w:pPr>
        <w:spacing w:after="0" w:line="276" w:lineRule="auto"/>
        <w:jc w:val="right"/>
        <w:rPr>
          <w:rFonts w:ascii="Times New Roman" w:hAnsi="Times New Roman" w:cs="Times New Roman"/>
        </w:rPr>
      </w:pPr>
    </w:p>
    <w:p w14:paraId="238DE4F0" w14:textId="77777777" w:rsidR="00775F8B" w:rsidRPr="000476F8" w:rsidRDefault="00775F8B" w:rsidP="006B5556">
      <w:pPr>
        <w:pStyle w:val="Lista2"/>
        <w:spacing w:after="120"/>
        <w:ind w:left="643" w:firstLine="0"/>
        <w:jc w:val="center"/>
        <w:rPr>
          <w:sz w:val="22"/>
          <w:szCs w:val="22"/>
        </w:rPr>
      </w:pPr>
      <w:r w:rsidRPr="000476F8">
        <w:rPr>
          <w:sz w:val="22"/>
          <w:szCs w:val="22"/>
        </w:rPr>
        <w:t>Opis Przedmiotu Zamówienia</w:t>
      </w:r>
    </w:p>
    <w:p w14:paraId="159483FC" w14:textId="77777777" w:rsidR="00775F8B" w:rsidRPr="000476F8" w:rsidRDefault="00775F8B" w:rsidP="00775F8B">
      <w:pPr>
        <w:spacing w:after="0" w:line="276" w:lineRule="auto"/>
        <w:jc w:val="right"/>
        <w:rPr>
          <w:rFonts w:ascii="Times New Roman" w:hAnsi="Times New Roman" w:cs="Times New Roman"/>
        </w:rPr>
      </w:pPr>
    </w:p>
    <w:p w14:paraId="7D98283E" w14:textId="77777777" w:rsidR="00775F8B" w:rsidRPr="000476F8" w:rsidRDefault="00775F8B" w:rsidP="00775F8B">
      <w:pPr>
        <w:pStyle w:val="Lista2"/>
        <w:numPr>
          <w:ilvl w:val="0"/>
          <w:numId w:val="12"/>
        </w:numPr>
        <w:spacing w:after="120"/>
        <w:jc w:val="both"/>
        <w:rPr>
          <w:sz w:val="22"/>
          <w:szCs w:val="22"/>
        </w:rPr>
      </w:pPr>
      <w:r w:rsidRPr="000476F8">
        <w:rPr>
          <w:sz w:val="22"/>
          <w:szCs w:val="22"/>
        </w:rPr>
        <w:t xml:space="preserve">Przedmiotem umowy jest </w:t>
      </w:r>
      <w:r w:rsidRPr="000476F8">
        <w:rPr>
          <w:b/>
          <w:bCs/>
          <w:sz w:val="22"/>
          <w:szCs w:val="22"/>
        </w:rPr>
        <w:t>sukcesywna dostawa do Ministerstwa Rolnictwa i Rozwoju Wsi  butelkowanej wody</w:t>
      </w:r>
      <w:r w:rsidRPr="000476F8">
        <w:rPr>
          <w:sz w:val="22"/>
          <w:szCs w:val="22"/>
        </w:rPr>
        <w:t xml:space="preserve">. </w:t>
      </w:r>
    </w:p>
    <w:p w14:paraId="514CE096" w14:textId="77777777" w:rsidR="00775F8B" w:rsidRPr="000476F8" w:rsidRDefault="00775F8B" w:rsidP="00775F8B">
      <w:pPr>
        <w:pStyle w:val="Lista2"/>
        <w:numPr>
          <w:ilvl w:val="0"/>
          <w:numId w:val="12"/>
        </w:numPr>
        <w:spacing w:after="120"/>
        <w:jc w:val="both"/>
        <w:rPr>
          <w:sz w:val="22"/>
          <w:szCs w:val="22"/>
        </w:rPr>
      </w:pPr>
      <w:r w:rsidRPr="000476F8">
        <w:rPr>
          <w:sz w:val="22"/>
          <w:szCs w:val="22"/>
        </w:rPr>
        <w:t>Wykaz produktów przewidzianych do dostawy określa tabela poniżej.</w:t>
      </w:r>
    </w:p>
    <w:p w14:paraId="0D50C352" w14:textId="77777777" w:rsidR="00775F8B" w:rsidRPr="000476F8" w:rsidRDefault="00775F8B" w:rsidP="00775F8B">
      <w:pPr>
        <w:pStyle w:val="Lista2"/>
        <w:numPr>
          <w:ilvl w:val="0"/>
          <w:numId w:val="12"/>
        </w:numPr>
        <w:spacing w:after="120"/>
        <w:jc w:val="both"/>
        <w:rPr>
          <w:sz w:val="22"/>
          <w:szCs w:val="22"/>
        </w:rPr>
      </w:pPr>
      <w:r w:rsidRPr="000476F8">
        <w:rPr>
          <w:sz w:val="22"/>
          <w:szCs w:val="22"/>
        </w:rPr>
        <w:t>Przy realizacji zamówienia wymagana jest należyta staranność.</w:t>
      </w:r>
    </w:p>
    <w:p w14:paraId="6E61D8AF" w14:textId="308C0FE4" w:rsidR="00775F8B" w:rsidRPr="000476F8" w:rsidRDefault="00775F8B" w:rsidP="00775F8B">
      <w:pPr>
        <w:pStyle w:val="Lista2"/>
        <w:numPr>
          <w:ilvl w:val="0"/>
          <w:numId w:val="12"/>
        </w:numPr>
        <w:spacing w:after="120"/>
        <w:jc w:val="both"/>
        <w:rPr>
          <w:sz w:val="22"/>
          <w:szCs w:val="22"/>
        </w:rPr>
      </w:pPr>
      <w:r w:rsidRPr="000476F8">
        <w:rPr>
          <w:sz w:val="22"/>
          <w:szCs w:val="22"/>
        </w:rPr>
        <w:t>Wykonawca zobowiązuje się do dostawy produktów w ilościach każdorazowo określonych w zamówieniu or</w:t>
      </w:r>
      <w:r w:rsidR="00895E47">
        <w:rPr>
          <w:sz w:val="22"/>
          <w:szCs w:val="22"/>
        </w:rPr>
        <w:t>az po cenach jednostkowych brutto</w:t>
      </w:r>
      <w:r w:rsidRPr="000476F8">
        <w:rPr>
          <w:sz w:val="22"/>
          <w:szCs w:val="22"/>
        </w:rPr>
        <w:t xml:space="preserve"> zawartych w ofercie.</w:t>
      </w:r>
    </w:p>
    <w:p w14:paraId="3AC29EBF" w14:textId="77777777" w:rsidR="00775F8B" w:rsidRPr="000476F8" w:rsidRDefault="00775F8B" w:rsidP="00775F8B">
      <w:pPr>
        <w:pStyle w:val="Lista2"/>
        <w:numPr>
          <w:ilvl w:val="0"/>
          <w:numId w:val="12"/>
        </w:num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0476F8">
        <w:rPr>
          <w:sz w:val="22"/>
          <w:szCs w:val="22"/>
        </w:rPr>
        <w:t xml:space="preserve">Produkty z załącznika będą pozbawione wad i uszkodzeń oraz będą nowe, nadające się do wykorzystania zgodnie z przeznaczeniem, wysokiej jakości, w pierwszym gatunku oraz będą właściwie opakowane i oznakowanie tj. opakowania producenta nie mogą być uszkodzone lub nosić znamion prób otwierania lub otwarte, lub nosić śladów </w:t>
      </w:r>
      <w:proofErr w:type="spellStart"/>
      <w:r w:rsidRPr="000476F8">
        <w:rPr>
          <w:sz w:val="22"/>
          <w:szCs w:val="22"/>
        </w:rPr>
        <w:t>zalań</w:t>
      </w:r>
      <w:proofErr w:type="spellEnd"/>
      <w:r w:rsidRPr="000476F8">
        <w:rPr>
          <w:sz w:val="22"/>
          <w:szCs w:val="22"/>
        </w:rPr>
        <w:t>, lub jakichkolwiek innych śladów mogących wskazywać na niewłaściwe przechowywanie produktów lub ich zdatność do spożycia, będą zawierać opis znajdujący się na opakowaniu w języku polskim zawierający co najmniej informacje takie jak: oznaczenie producenta, opis produktu, termin przydatności.</w:t>
      </w:r>
    </w:p>
    <w:p w14:paraId="5750D1E3" w14:textId="77777777" w:rsidR="00775F8B" w:rsidRPr="000476F8" w:rsidRDefault="00775F8B" w:rsidP="00775F8B">
      <w:pPr>
        <w:pStyle w:val="Lista2"/>
        <w:numPr>
          <w:ilvl w:val="0"/>
          <w:numId w:val="12"/>
        </w:numPr>
        <w:spacing w:after="120"/>
        <w:jc w:val="both"/>
        <w:rPr>
          <w:sz w:val="22"/>
          <w:szCs w:val="22"/>
        </w:rPr>
      </w:pPr>
      <w:r w:rsidRPr="000476F8">
        <w:rPr>
          <w:sz w:val="22"/>
          <w:szCs w:val="22"/>
        </w:rPr>
        <w:t>Termin przydatności do spożycia powinien być podany na opakowaniu zbiorczym lub na pojedynczych opakowaniach i powinien wynosić minimum 90 dni w dniu odbioru.</w:t>
      </w:r>
    </w:p>
    <w:p w14:paraId="5290DCC3" w14:textId="77777777" w:rsidR="00775F8B" w:rsidRPr="000476F8" w:rsidRDefault="00775F8B" w:rsidP="00775F8B">
      <w:pPr>
        <w:pStyle w:val="Lista2"/>
        <w:numPr>
          <w:ilvl w:val="0"/>
          <w:numId w:val="12"/>
        </w:num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0476F8">
        <w:rPr>
          <w:sz w:val="22"/>
          <w:szCs w:val="22"/>
        </w:rPr>
        <w:t>W przypadku niewłaściwej jakości dostarczonego produktu Zamawiający zastrzega sobie prawo zwrotu całej partii produktu lub produktu dodatkowego, którego jakość została zakwestionowana.</w:t>
      </w:r>
    </w:p>
    <w:p w14:paraId="1A7202E1" w14:textId="77777777" w:rsidR="00775F8B" w:rsidRPr="000476F8" w:rsidRDefault="00775F8B" w:rsidP="00775F8B">
      <w:pPr>
        <w:pStyle w:val="Lista2"/>
        <w:numPr>
          <w:ilvl w:val="0"/>
          <w:numId w:val="12"/>
        </w:numPr>
        <w:spacing w:after="120"/>
        <w:jc w:val="both"/>
        <w:rPr>
          <w:sz w:val="22"/>
          <w:szCs w:val="22"/>
        </w:rPr>
      </w:pPr>
      <w:r w:rsidRPr="000476F8">
        <w:rPr>
          <w:sz w:val="22"/>
          <w:szCs w:val="22"/>
        </w:rPr>
        <w:t>Zakres przedmiotu zamówienia obejmuje:</w:t>
      </w:r>
    </w:p>
    <w:p w14:paraId="22E523A5" w14:textId="77777777" w:rsidR="00775F8B" w:rsidRPr="000476F8" w:rsidRDefault="00775F8B" w:rsidP="00775F8B">
      <w:pPr>
        <w:pStyle w:val="Lista2"/>
        <w:numPr>
          <w:ilvl w:val="0"/>
          <w:numId w:val="13"/>
        </w:numPr>
        <w:spacing w:after="120"/>
        <w:jc w:val="both"/>
        <w:rPr>
          <w:sz w:val="22"/>
          <w:szCs w:val="22"/>
        </w:rPr>
      </w:pPr>
      <w:r w:rsidRPr="000476F8">
        <w:rPr>
          <w:sz w:val="22"/>
          <w:szCs w:val="22"/>
        </w:rPr>
        <w:t>dostarczanie produktów do siedziby Zamawiającego (ul. Wspólna 30, 00-930 Warszawa),</w:t>
      </w:r>
    </w:p>
    <w:p w14:paraId="4B95235E" w14:textId="77777777" w:rsidR="00775F8B" w:rsidRPr="000476F8" w:rsidRDefault="00775F8B" w:rsidP="00775F8B">
      <w:pPr>
        <w:pStyle w:val="Lista2"/>
        <w:numPr>
          <w:ilvl w:val="0"/>
          <w:numId w:val="13"/>
        </w:numPr>
        <w:spacing w:after="120"/>
        <w:jc w:val="both"/>
        <w:rPr>
          <w:sz w:val="22"/>
          <w:szCs w:val="22"/>
        </w:rPr>
      </w:pPr>
      <w:r w:rsidRPr="000476F8">
        <w:rPr>
          <w:sz w:val="22"/>
          <w:szCs w:val="22"/>
        </w:rPr>
        <w:t xml:space="preserve">transport (pojazd wyposażony w windę rozładunkową celem szybkiego rozładunku) produktów wraz z załadunkiem i rozładunkiem oraz złożeniem w budynku Zamawiającego we wskazanym przez niego miejscu. </w:t>
      </w:r>
      <w:r w:rsidRPr="000476F8">
        <w:rPr>
          <w:bCs/>
          <w:sz w:val="22"/>
          <w:szCs w:val="22"/>
        </w:rPr>
        <w:t>Zamawiający nie wyraża zgody na realizację dostaw za pośrednictwem usług kurierskich oraz pojazdami nie wyposażonymi w windę rozładunkową.</w:t>
      </w:r>
    </w:p>
    <w:p w14:paraId="337AB05B" w14:textId="77777777" w:rsidR="00775F8B" w:rsidRPr="000476F8" w:rsidRDefault="00775F8B" w:rsidP="00775F8B">
      <w:pPr>
        <w:pStyle w:val="Lista2"/>
        <w:numPr>
          <w:ilvl w:val="0"/>
          <w:numId w:val="13"/>
        </w:numPr>
        <w:spacing w:after="120"/>
        <w:jc w:val="both"/>
        <w:rPr>
          <w:sz w:val="22"/>
          <w:szCs w:val="22"/>
        </w:rPr>
      </w:pPr>
      <w:r w:rsidRPr="000476F8">
        <w:rPr>
          <w:bCs/>
          <w:sz w:val="22"/>
          <w:szCs w:val="22"/>
        </w:rPr>
        <w:t>Zamawiający wymaga, aby Wykonawca posiadał niezbędny sprzęt do przetransportowania zamówień do magazynu ( wózek paletowy).</w:t>
      </w:r>
    </w:p>
    <w:p w14:paraId="04CC596C" w14:textId="77777777" w:rsidR="00775F8B" w:rsidRPr="000476F8" w:rsidRDefault="00775F8B" w:rsidP="00775F8B">
      <w:pPr>
        <w:pStyle w:val="Lista2"/>
        <w:numPr>
          <w:ilvl w:val="0"/>
          <w:numId w:val="12"/>
        </w:numPr>
        <w:spacing w:after="120"/>
        <w:jc w:val="both"/>
        <w:rPr>
          <w:sz w:val="22"/>
          <w:szCs w:val="22"/>
        </w:rPr>
      </w:pPr>
      <w:r w:rsidRPr="000476F8">
        <w:rPr>
          <w:sz w:val="22"/>
          <w:szCs w:val="22"/>
        </w:rPr>
        <w:t>Warunki realizacji i odbioru przedmiotu zakupu:</w:t>
      </w:r>
    </w:p>
    <w:p w14:paraId="2E8F26DA" w14:textId="77777777" w:rsidR="00775F8B" w:rsidRPr="000476F8" w:rsidRDefault="00775F8B" w:rsidP="00775F8B">
      <w:pPr>
        <w:pStyle w:val="Tekstpodstawowyzwciciem2"/>
        <w:numPr>
          <w:ilvl w:val="0"/>
          <w:numId w:val="14"/>
        </w:numPr>
        <w:spacing w:line="240" w:lineRule="auto"/>
        <w:jc w:val="both"/>
        <w:rPr>
          <w:rFonts w:ascii="Times New Roman" w:hAnsi="Times New Roman"/>
        </w:rPr>
      </w:pPr>
      <w:r w:rsidRPr="000476F8">
        <w:rPr>
          <w:rFonts w:ascii="Times New Roman" w:hAnsi="Times New Roman"/>
        </w:rPr>
        <w:t>sukcesywne dostarczanie produktów przez okres 12 miesięcy od dnia zawarcia umowy lub do wykorzystania kwoty,</w:t>
      </w:r>
    </w:p>
    <w:p w14:paraId="44D24FE3" w14:textId="77777777" w:rsidR="00775F8B" w:rsidRPr="000476F8" w:rsidRDefault="00775F8B" w:rsidP="00775F8B">
      <w:pPr>
        <w:pStyle w:val="Tekstpodstawowyzwciciem2"/>
        <w:numPr>
          <w:ilvl w:val="0"/>
          <w:numId w:val="14"/>
        </w:numPr>
        <w:spacing w:line="240" w:lineRule="auto"/>
        <w:jc w:val="both"/>
        <w:rPr>
          <w:rFonts w:ascii="Times New Roman" w:hAnsi="Times New Roman"/>
        </w:rPr>
      </w:pPr>
      <w:r w:rsidRPr="000476F8">
        <w:rPr>
          <w:rFonts w:ascii="Times New Roman" w:hAnsi="Times New Roman"/>
        </w:rPr>
        <w:t>realizacja dostaw sukcesywna według potrzeb Zamawiającego - na zasadach określonych</w:t>
      </w:r>
      <w:r w:rsidRPr="000476F8">
        <w:rPr>
          <w:rFonts w:ascii="Times New Roman" w:hAnsi="Times New Roman"/>
        </w:rPr>
        <w:br/>
        <w:t>w umowie,</w:t>
      </w:r>
    </w:p>
    <w:p w14:paraId="534F975F" w14:textId="77777777" w:rsidR="00775F8B" w:rsidRPr="000476F8" w:rsidRDefault="00775F8B" w:rsidP="00775F8B">
      <w:pPr>
        <w:numPr>
          <w:ilvl w:val="0"/>
          <w:numId w:val="14"/>
        </w:numPr>
        <w:spacing w:after="120" w:line="240" w:lineRule="auto"/>
        <w:jc w:val="both"/>
        <w:rPr>
          <w:rFonts w:ascii="Times New Roman" w:hAnsi="Times New Roman"/>
        </w:rPr>
      </w:pPr>
      <w:r w:rsidRPr="000476F8">
        <w:rPr>
          <w:rFonts w:ascii="Times New Roman" w:hAnsi="Times New Roman"/>
        </w:rPr>
        <w:t>przewożenie produktów zgodne z wymaganiami wynikającymi z obowiązujących przepisów prawa w tym zakresie,</w:t>
      </w:r>
    </w:p>
    <w:p w14:paraId="2F6F0489" w14:textId="77777777" w:rsidR="00775F8B" w:rsidRPr="000476F8" w:rsidRDefault="00775F8B" w:rsidP="00775F8B">
      <w:pPr>
        <w:numPr>
          <w:ilvl w:val="0"/>
          <w:numId w:val="14"/>
        </w:numPr>
        <w:spacing w:after="120" w:line="240" w:lineRule="auto"/>
        <w:jc w:val="both"/>
        <w:rPr>
          <w:rFonts w:ascii="Times New Roman" w:hAnsi="Times New Roman"/>
        </w:rPr>
      </w:pPr>
      <w:r w:rsidRPr="000476F8">
        <w:rPr>
          <w:rFonts w:ascii="Times New Roman" w:hAnsi="Times New Roman"/>
        </w:rPr>
        <w:t>Zamawiający gwarantuje wykonanie umowy w 70% kwoty oferty</w:t>
      </w:r>
    </w:p>
    <w:p w14:paraId="510DBA42" w14:textId="77777777" w:rsidR="00775F8B" w:rsidRPr="000476F8" w:rsidRDefault="00775F8B" w:rsidP="00775F8B">
      <w:pPr>
        <w:spacing w:after="0" w:line="276" w:lineRule="auto"/>
        <w:jc w:val="right"/>
        <w:rPr>
          <w:rFonts w:ascii="Times New Roman" w:hAnsi="Times New Roman" w:cs="Times New Roman"/>
        </w:rPr>
      </w:pPr>
    </w:p>
    <w:p w14:paraId="16AF628D" w14:textId="77777777" w:rsidR="00775F8B" w:rsidRPr="000476F8" w:rsidRDefault="00775F8B" w:rsidP="00775F8B">
      <w:pPr>
        <w:spacing w:after="0" w:line="276" w:lineRule="auto"/>
        <w:jc w:val="right"/>
        <w:rPr>
          <w:rFonts w:ascii="Times New Roman" w:hAnsi="Times New Roman" w:cs="Times New Roman"/>
        </w:rPr>
      </w:pPr>
    </w:p>
    <w:p w14:paraId="61647644" w14:textId="77777777" w:rsidR="00775F8B" w:rsidRPr="000476F8" w:rsidRDefault="00775F8B" w:rsidP="00775F8B">
      <w:pPr>
        <w:rPr>
          <w:rFonts w:ascii="Times New Roman" w:hAnsi="Times New Roman" w:cs="Times New Roman"/>
        </w:rPr>
      </w:pPr>
      <w:r w:rsidRPr="000476F8">
        <w:rPr>
          <w:rFonts w:ascii="Times New Roman" w:hAnsi="Times New Roman" w:cs="Times New Roman"/>
        </w:rPr>
        <w:br w:type="page"/>
      </w:r>
    </w:p>
    <w:p w14:paraId="6619EDA3" w14:textId="77777777" w:rsidR="00775F8B" w:rsidRDefault="00775F8B" w:rsidP="00775F8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34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"/>
        <w:gridCol w:w="5011"/>
        <w:gridCol w:w="2369"/>
        <w:gridCol w:w="1563"/>
      </w:tblGrid>
      <w:tr w:rsidR="00775F8B" w:rsidRPr="00C97E7D" w14:paraId="7EC21753" w14:textId="77777777" w:rsidTr="00B916BB">
        <w:trPr>
          <w:trHeight w:val="290"/>
          <w:jc w:val="center"/>
        </w:trPr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E6561" w14:textId="77777777" w:rsidR="00775F8B" w:rsidRPr="00C97E7D" w:rsidRDefault="00775F8B" w:rsidP="00B916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97E7D">
              <w:rPr>
                <w:rFonts w:ascii="Calibri" w:hAnsi="Calibri" w:cs="Calibri"/>
                <w:color w:val="000000"/>
              </w:rPr>
              <w:t>L.P</w:t>
            </w:r>
          </w:p>
        </w:tc>
        <w:tc>
          <w:tcPr>
            <w:tcW w:w="5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3E194" w14:textId="77777777" w:rsidR="00775F8B" w:rsidRPr="00C97E7D" w:rsidRDefault="00775F8B" w:rsidP="00B916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97E7D">
              <w:rPr>
                <w:rFonts w:ascii="Calibri" w:hAnsi="Calibri" w:cs="Calibri"/>
                <w:color w:val="000000"/>
              </w:rPr>
              <w:t>Nazwa artykułu</w:t>
            </w:r>
          </w:p>
        </w:tc>
        <w:tc>
          <w:tcPr>
            <w:tcW w:w="2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1AC1B" w14:textId="77777777" w:rsidR="00775F8B" w:rsidRPr="00C97E7D" w:rsidRDefault="00775F8B" w:rsidP="00B916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97E7D">
              <w:rPr>
                <w:rFonts w:ascii="Calibri" w:hAnsi="Calibri" w:cs="Calibri"/>
                <w:color w:val="000000"/>
              </w:rPr>
              <w:t>jednostka miary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44A46" w14:textId="77777777" w:rsidR="00775F8B" w:rsidRPr="00C97E7D" w:rsidRDefault="00775F8B" w:rsidP="00B916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97E7D">
              <w:rPr>
                <w:rFonts w:ascii="Calibri" w:hAnsi="Calibri" w:cs="Calibri"/>
                <w:color w:val="000000"/>
              </w:rPr>
              <w:t>liczba</w:t>
            </w:r>
          </w:p>
        </w:tc>
      </w:tr>
      <w:tr w:rsidR="00775F8B" w:rsidRPr="00C97E7D" w14:paraId="1FBDFB5D" w14:textId="77777777" w:rsidTr="00B916BB">
        <w:trPr>
          <w:trHeight w:val="396"/>
          <w:jc w:val="center"/>
        </w:trPr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5B852" w14:textId="77777777" w:rsidR="00775F8B" w:rsidRPr="00C97E7D" w:rsidRDefault="00775F8B" w:rsidP="00B916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97E7D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D14A8" w14:textId="77777777" w:rsidR="00775F8B" w:rsidRPr="00C97E7D" w:rsidRDefault="00775F8B" w:rsidP="00B916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97E7D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E360B" w14:textId="77777777" w:rsidR="00775F8B" w:rsidRPr="00C97E7D" w:rsidRDefault="00775F8B" w:rsidP="00B916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97E7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C02A3" w14:textId="77777777" w:rsidR="00775F8B" w:rsidRPr="00C97E7D" w:rsidRDefault="00775F8B" w:rsidP="00B916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97E7D"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775F8B" w:rsidRPr="00C97E7D" w14:paraId="10315A27" w14:textId="77777777" w:rsidTr="00E766BC">
        <w:trPr>
          <w:trHeight w:val="1075"/>
          <w:jc w:val="center"/>
        </w:trPr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60D196" w14:textId="77777777" w:rsidR="00775F8B" w:rsidRPr="00C97E7D" w:rsidRDefault="00775F8B" w:rsidP="00B916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97E7D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55472D" w14:textId="6163765E" w:rsidR="00775F8B" w:rsidRPr="00C97E7D" w:rsidRDefault="00E766BC" w:rsidP="00E766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766BC">
              <w:rPr>
                <w:rFonts w:ascii="Calibri" w:hAnsi="Calibri" w:cs="Calibri"/>
                <w:b/>
                <w:color w:val="000000"/>
              </w:rPr>
              <w:t>Kinga Pienińska gazowana</w:t>
            </w:r>
            <w:r>
              <w:rPr>
                <w:rFonts w:ascii="Calibri" w:hAnsi="Calibri" w:cs="Calibri"/>
                <w:color w:val="000000"/>
              </w:rPr>
              <w:t xml:space="preserve"> -</w:t>
            </w:r>
            <w:r w:rsidRPr="00C97E7D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 xml:space="preserve">Naturalna woda </w:t>
            </w:r>
            <w:r w:rsidR="00775F8B" w:rsidRPr="00C97E7D">
              <w:rPr>
                <w:rFonts w:ascii="Calibri" w:hAnsi="Calibri" w:cs="Calibri"/>
                <w:color w:val="000000"/>
              </w:rPr>
              <w:t xml:space="preserve">mineralna </w:t>
            </w:r>
            <w:r w:rsidR="00775F8B" w:rsidRPr="00D5592D">
              <w:rPr>
                <w:rFonts w:ascii="Calibri" w:hAnsi="Calibri" w:cs="Calibri"/>
                <w:b/>
                <w:color w:val="000000"/>
              </w:rPr>
              <w:t>nasycona</w:t>
            </w:r>
            <w:r>
              <w:rPr>
                <w:rFonts w:ascii="Calibri" w:hAnsi="Calibri" w:cs="Calibri"/>
                <w:color w:val="000000"/>
              </w:rPr>
              <w:t xml:space="preserve"> dwutlenkiem węgla</w:t>
            </w:r>
            <w:r w:rsidR="00775F8B" w:rsidRPr="00C97E7D">
              <w:rPr>
                <w:rFonts w:ascii="Calibri" w:hAnsi="Calibri" w:cs="Calibri"/>
                <w:color w:val="000000"/>
              </w:rPr>
              <w:t xml:space="preserve">, </w:t>
            </w:r>
            <w:r w:rsidR="00775F8B" w:rsidRPr="00456DE7">
              <w:rPr>
                <w:rFonts w:ascii="Calibri" w:hAnsi="Calibri" w:cs="Calibri"/>
                <w:b/>
                <w:color w:val="000000"/>
              </w:rPr>
              <w:t>butelka szklana o</w:t>
            </w:r>
            <w:r w:rsidR="00775F8B" w:rsidRPr="00C97E7D">
              <w:rPr>
                <w:rFonts w:ascii="Calibri" w:hAnsi="Calibri" w:cs="Calibri"/>
                <w:color w:val="000000"/>
              </w:rPr>
              <w:t xml:space="preserve"> </w:t>
            </w:r>
            <w:r w:rsidR="00775F8B" w:rsidRPr="00D5592D">
              <w:rPr>
                <w:rFonts w:ascii="Calibri" w:hAnsi="Calibri" w:cs="Calibri"/>
                <w:b/>
                <w:color w:val="000000"/>
              </w:rPr>
              <w:t>pojemności 0,33 l</w:t>
            </w:r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2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986176" w14:textId="77777777" w:rsidR="00775F8B" w:rsidRPr="00C97E7D" w:rsidRDefault="00775F8B" w:rsidP="00B916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97E7D">
              <w:rPr>
                <w:rFonts w:ascii="Calibri" w:hAnsi="Calibri" w:cs="Calibri"/>
                <w:color w:val="000000"/>
              </w:rPr>
              <w:t>butelka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DFDD15" w14:textId="77777777" w:rsidR="00775F8B" w:rsidRPr="00C97E7D" w:rsidRDefault="00775F8B" w:rsidP="00B916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97E7D">
              <w:rPr>
                <w:rFonts w:ascii="Calibri" w:hAnsi="Calibri" w:cs="Calibri"/>
                <w:color w:val="000000"/>
              </w:rPr>
              <w:t>13000</w:t>
            </w:r>
          </w:p>
        </w:tc>
      </w:tr>
      <w:tr w:rsidR="00775F8B" w:rsidRPr="00C97E7D" w14:paraId="0AAABCEE" w14:textId="77777777" w:rsidTr="00E766BC">
        <w:trPr>
          <w:trHeight w:val="1119"/>
          <w:jc w:val="center"/>
        </w:trPr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5C56D2" w14:textId="77777777" w:rsidR="00775F8B" w:rsidRPr="00C97E7D" w:rsidRDefault="00775F8B" w:rsidP="00B916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97E7D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7B892A" w14:textId="4F859EB3" w:rsidR="00775F8B" w:rsidRPr="00C97E7D" w:rsidRDefault="00E766BC" w:rsidP="00E766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766BC">
              <w:rPr>
                <w:rFonts w:ascii="Calibri" w:hAnsi="Calibri" w:cs="Calibri"/>
                <w:b/>
                <w:color w:val="000000"/>
              </w:rPr>
              <w:t xml:space="preserve">Kinga Pienińska niegazowana </w:t>
            </w:r>
            <w:r>
              <w:rPr>
                <w:rFonts w:ascii="Calibri" w:hAnsi="Calibri" w:cs="Calibri"/>
                <w:color w:val="000000"/>
              </w:rPr>
              <w:t xml:space="preserve">- Naturalna woda </w:t>
            </w:r>
            <w:r w:rsidR="00775F8B" w:rsidRPr="00C97E7D">
              <w:rPr>
                <w:rFonts w:ascii="Calibri" w:hAnsi="Calibri" w:cs="Calibri"/>
                <w:color w:val="000000"/>
              </w:rPr>
              <w:t xml:space="preserve">mineralna </w:t>
            </w:r>
            <w:r w:rsidR="00775F8B" w:rsidRPr="00D5592D">
              <w:rPr>
                <w:rFonts w:ascii="Calibri" w:hAnsi="Calibri" w:cs="Calibri"/>
                <w:b/>
                <w:color w:val="000000"/>
              </w:rPr>
              <w:t>nienasycona</w:t>
            </w:r>
            <w:r w:rsidR="00775F8B" w:rsidRPr="00C97E7D">
              <w:rPr>
                <w:rFonts w:ascii="Calibri" w:hAnsi="Calibri" w:cs="Calibri"/>
                <w:color w:val="000000"/>
              </w:rPr>
              <w:t xml:space="preserve"> dwutlenkiem węgla, </w:t>
            </w:r>
            <w:r w:rsidR="00775F8B" w:rsidRPr="00456DE7">
              <w:rPr>
                <w:rFonts w:ascii="Calibri" w:hAnsi="Calibri" w:cs="Calibri"/>
                <w:b/>
                <w:color w:val="000000"/>
              </w:rPr>
              <w:t>butelka szklana o</w:t>
            </w:r>
            <w:r w:rsidR="00775F8B" w:rsidRPr="00C97E7D">
              <w:rPr>
                <w:rFonts w:ascii="Calibri" w:hAnsi="Calibri" w:cs="Calibri"/>
                <w:color w:val="000000"/>
              </w:rPr>
              <w:t xml:space="preserve"> </w:t>
            </w:r>
            <w:r w:rsidR="00775F8B" w:rsidRPr="00D5592D">
              <w:rPr>
                <w:rFonts w:ascii="Calibri" w:hAnsi="Calibri" w:cs="Calibri"/>
                <w:b/>
                <w:color w:val="000000"/>
              </w:rPr>
              <w:t>pojemności 0,33 l</w:t>
            </w:r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2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49BFAF" w14:textId="77777777" w:rsidR="00775F8B" w:rsidRPr="00C97E7D" w:rsidRDefault="00775F8B" w:rsidP="00B916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97E7D">
              <w:rPr>
                <w:rFonts w:ascii="Calibri" w:hAnsi="Calibri" w:cs="Calibri"/>
                <w:color w:val="000000"/>
              </w:rPr>
              <w:t>butelka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4B9BF4" w14:textId="77777777" w:rsidR="00775F8B" w:rsidRPr="00C97E7D" w:rsidRDefault="00775F8B" w:rsidP="00B916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97E7D">
              <w:rPr>
                <w:rFonts w:ascii="Calibri" w:hAnsi="Calibri" w:cs="Calibri"/>
                <w:color w:val="000000"/>
              </w:rPr>
              <w:t>13000</w:t>
            </w:r>
          </w:p>
        </w:tc>
      </w:tr>
      <w:tr w:rsidR="00775F8B" w:rsidRPr="00C97E7D" w14:paraId="6C9A0592" w14:textId="77777777" w:rsidTr="00E766BC">
        <w:trPr>
          <w:trHeight w:val="1123"/>
          <w:jc w:val="center"/>
        </w:trPr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1EAF68" w14:textId="77777777" w:rsidR="00775F8B" w:rsidRPr="00C97E7D" w:rsidRDefault="00775F8B" w:rsidP="00B916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3C046B" w14:textId="4D20035A" w:rsidR="00775F8B" w:rsidRPr="00C97E7D" w:rsidRDefault="00E766BC" w:rsidP="00E766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766BC">
              <w:rPr>
                <w:rFonts w:ascii="Calibri" w:hAnsi="Calibri" w:cs="Calibri"/>
                <w:b/>
                <w:color w:val="000000"/>
              </w:rPr>
              <w:t xml:space="preserve">Kinga Pienińska gazowana </w:t>
            </w:r>
            <w:r>
              <w:rPr>
                <w:rFonts w:ascii="Calibri" w:hAnsi="Calibri" w:cs="Calibri"/>
                <w:color w:val="000000"/>
              </w:rPr>
              <w:t xml:space="preserve">- Naturalna woda </w:t>
            </w:r>
            <w:r w:rsidR="00775F8B" w:rsidRPr="00C97E7D">
              <w:rPr>
                <w:rFonts w:ascii="Calibri" w:hAnsi="Calibri" w:cs="Calibri"/>
                <w:color w:val="000000"/>
              </w:rPr>
              <w:t xml:space="preserve">mineralna </w:t>
            </w:r>
            <w:r w:rsidR="00775F8B" w:rsidRPr="00D5592D">
              <w:rPr>
                <w:rFonts w:ascii="Calibri" w:hAnsi="Calibri" w:cs="Calibri"/>
                <w:b/>
                <w:color w:val="000000"/>
              </w:rPr>
              <w:t>nasycona</w:t>
            </w:r>
            <w:r w:rsidR="00775F8B" w:rsidRPr="00C97E7D">
              <w:rPr>
                <w:rFonts w:ascii="Calibri" w:hAnsi="Calibri" w:cs="Calibri"/>
                <w:color w:val="000000"/>
              </w:rPr>
              <w:t xml:space="preserve"> dwutlenkiem węgla, </w:t>
            </w:r>
            <w:r w:rsidR="00775F8B" w:rsidRPr="00456DE7">
              <w:rPr>
                <w:rFonts w:ascii="Calibri" w:hAnsi="Calibri" w:cs="Calibri"/>
                <w:b/>
                <w:color w:val="000000"/>
              </w:rPr>
              <w:t>butelka szklana o</w:t>
            </w:r>
            <w:r w:rsidR="00775F8B" w:rsidRPr="00C97E7D">
              <w:rPr>
                <w:rFonts w:ascii="Calibri" w:hAnsi="Calibri" w:cs="Calibri"/>
                <w:color w:val="000000"/>
              </w:rPr>
              <w:t xml:space="preserve"> </w:t>
            </w:r>
            <w:r w:rsidR="00775F8B" w:rsidRPr="00D5592D">
              <w:rPr>
                <w:rFonts w:ascii="Calibri" w:hAnsi="Calibri" w:cs="Calibri"/>
                <w:b/>
                <w:color w:val="000000"/>
              </w:rPr>
              <w:t>pojemności 0,7 l</w:t>
            </w:r>
            <w:r w:rsidR="00775F8B" w:rsidRPr="00C97E7D">
              <w:rPr>
                <w:rFonts w:ascii="Calibri" w:hAnsi="Calibri" w:cs="Calibri"/>
                <w:color w:val="000000"/>
              </w:rPr>
              <w:t xml:space="preserve">, </w:t>
            </w:r>
          </w:p>
        </w:tc>
        <w:tc>
          <w:tcPr>
            <w:tcW w:w="2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825C55" w14:textId="77777777" w:rsidR="00775F8B" w:rsidRPr="00C97E7D" w:rsidRDefault="00775F8B" w:rsidP="00B916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97E7D">
              <w:rPr>
                <w:rFonts w:ascii="Calibri" w:hAnsi="Calibri" w:cs="Calibri"/>
                <w:color w:val="000000"/>
              </w:rPr>
              <w:t>butelka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1CEC17" w14:textId="77777777" w:rsidR="00775F8B" w:rsidRPr="00C97E7D" w:rsidRDefault="00775F8B" w:rsidP="00B916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97E7D">
              <w:rPr>
                <w:rFonts w:ascii="Calibri" w:hAnsi="Calibri" w:cs="Calibri"/>
                <w:color w:val="000000"/>
              </w:rPr>
              <w:t>400</w:t>
            </w:r>
          </w:p>
        </w:tc>
      </w:tr>
      <w:tr w:rsidR="00775F8B" w:rsidRPr="00C97E7D" w14:paraId="558DD7D0" w14:textId="77777777" w:rsidTr="00E766BC">
        <w:trPr>
          <w:trHeight w:val="1112"/>
          <w:jc w:val="center"/>
        </w:trPr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D49C5C" w14:textId="77777777" w:rsidR="00775F8B" w:rsidRPr="00C97E7D" w:rsidRDefault="00775F8B" w:rsidP="00B916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7F6C08" w14:textId="3AB11B1A" w:rsidR="00775F8B" w:rsidRPr="00C97E7D" w:rsidRDefault="00E766BC" w:rsidP="00E766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766BC">
              <w:rPr>
                <w:rFonts w:ascii="Calibri" w:hAnsi="Calibri" w:cs="Calibri"/>
                <w:b/>
                <w:color w:val="000000"/>
              </w:rPr>
              <w:t xml:space="preserve">Kinga Pienińska niegazowana </w:t>
            </w:r>
            <w:r>
              <w:rPr>
                <w:rFonts w:ascii="Calibri" w:hAnsi="Calibri" w:cs="Calibri"/>
                <w:color w:val="000000"/>
              </w:rPr>
              <w:t xml:space="preserve">- Naturalna woda </w:t>
            </w:r>
            <w:r w:rsidR="00775F8B" w:rsidRPr="00C97E7D">
              <w:rPr>
                <w:rFonts w:ascii="Calibri" w:hAnsi="Calibri" w:cs="Calibri"/>
                <w:color w:val="000000"/>
              </w:rPr>
              <w:t xml:space="preserve">mineralna </w:t>
            </w:r>
            <w:r w:rsidR="00775F8B" w:rsidRPr="00D5592D">
              <w:rPr>
                <w:rFonts w:ascii="Calibri" w:hAnsi="Calibri" w:cs="Calibri"/>
                <w:b/>
                <w:color w:val="000000"/>
              </w:rPr>
              <w:t>nienasycona</w:t>
            </w:r>
            <w:r w:rsidR="00775F8B" w:rsidRPr="00C97E7D">
              <w:rPr>
                <w:rFonts w:ascii="Calibri" w:hAnsi="Calibri" w:cs="Calibri"/>
                <w:color w:val="000000"/>
              </w:rPr>
              <w:t xml:space="preserve"> dwutlenkiem węgla, </w:t>
            </w:r>
            <w:r w:rsidR="00775F8B" w:rsidRPr="00456DE7">
              <w:rPr>
                <w:rFonts w:ascii="Calibri" w:hAnsi="Calibri" w:cs="Calibri"/>
                <w:b/>
                <w:color w:val="000000"/>
              </w:rPr>
              <w:t>butelka szklana o</w:t>
            </w:r>
            <w:r w:rsidR="00775F8B" w:rsidRPr="00C97E7D">
              <w:rPr>
                <w:rFonts w:ascii="Calibri" w:hAnsi="Calibri" w:cs="Calibri"/>
                <w:color w:val="000000"/>
              </w:rPr>
              <w:t xml:space="preserve"> </w:t>
            </w:r>
            <w:r w:rsidR="00775F8B" w:rsidRPr="00D5592D">
              <w:rPr>
                <w:rFonts w:ascii="Calibri" w:hAnsi="Calibri" w:cs="Calibri"/>
                <w:b/>
                <w:color w:val="000000"/>
              </w:rPr>
              <w:t>pojemności 0,7 l</w:t>
            </w:r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2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605D6C" w14:textId="77777777" w:rsidR="00775F8B" w:rsidRPr="00C97E7D" w:rsidRDefault="00775F8B" w:rsidP="00B916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97E7D">
              <w:rPr>
                <w:rFonts w:ascii="Calibri" w:hAnsi="Calibri" w:cs="Calibri"/>
                <w:color w:val="000000"/>
              </w:rPr>
              <w:t>butelka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ECF55E" w14:textId="77777777" w:rsidR="00775F8B" w:rsidRPr="00C97E7D" w:rsidRDefault="00775F8B" w:rsidP="00B916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97E7D">
              <w:rPr>
                <w:rFonts w:ascii="Calibri" w:hAnsi="Calibri" w:cs="Calibri"/>
                <w:color w:val="000000"/>
              </w:rPr>
              <w:t>400</w:t>
            </w:r>
          </w:p>
        </w:tc>
      </w:tr>
      <w:tr w:rsidR="00775F8B" w:rsidRPr="00C97E7D" w14:paraId="517C0AAA" w14:textId="77777777" w:rsidTr="00066D44">
        <w:trPr>
          <w:trHeight w:val="1124"/>
          <w:jc w:val="center"/>
        </w:trPr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9D1709" w14:textId="77777777" w:rsidR="00775F8B" w:rsidRPr="00C97E7D" w:rsidRDefault="00775F8B" w:rsidP="00B916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5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899141" w14:textId="58AD09EF" w:rsidR="00775F8B" w:rsidRPr="00C97E7D" w:rsidRDefault="00066D44" w:rsidP="00066D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066D44">
              <w:rPr>
                <w:rFonts w:ascii="Calibri" w:hAnsi="Calibri" w:cs="Calibri"/>
                <w:b/>
                <w:color w:val="000000"/>
              </w:rPr>
              <w:t>Cisowianka</w:t>
            </w:r>
            <w:proofErr w:type="spellEnd"/>
            <w:r w:rsidRPr="00066D44">
              <w:rPr>
                <w:rFonts w:ascii="Calibri" w:hAnsi="Calibri" w:cs="Calibri"/>
                <w:b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 xml:space="preserve">- </w:t>
            </w:r>
            <w:r w:rsidR="00775F8B" w:rsidRPr="00C97E7D">
              <w:rPr>
                <w:rFonts w:ascii="Calibri" w:hAnsi="Calibri" w:cs="Calibri"/>
                <w:color w:val="000000"/>
              </w:rPr>
              <w:t xml:space="preserve">Naturalna woda mineralna, </w:t>
            </w:r>
            <w:r w:rsidR="00775F8B" w:rsidRPr="00D5592D">
              <w:rPr>
                <w:rFonts w:ascii="Calibri" w:hAnsi="Calibri" w:cs="Calibri"/>
                <w:b/>
                <w:color w:val="000000"/>
              </w:rPr>
              <w:t>wysokonasycona</w:t>
            </w:r>
            <w:r w:rsidR="00775F8B" w:rsidRPr="00C97E7D">
              <w:rPr>
                <w:rFonts w:ascii="Calibri" w:hAnsi="Calibri" w:cs="Calibri"/>
                <w:color w:val="000000"/>
              </w:rPr>
              <w:t xml:space="preserve"> dwutlenkiem węgla, </w:t>
            </w:r>
            <w:r w:rsidR="00775F8B" w:rsidRPr="00D5592D">
              <w:rPr>
                <w:rFonts w:ascii="Calibri" w:hAnsi="Calibri" w:cs="Calibri"/>
                <w:b/>
                <w:color w:val="000000"/>
              </w:rPr>
              <w:t>butelka plastikowa o</w:t>
            </w:r>
            <w:r w:rsidR="00775F8B" w:rsidRPr="00C97E7D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b/>
                <w:color w:val="000000"/>
              </w:rPr>
              <w:t xml:space="preserve">pojemności 0,5 l. </w:t>
            </w:r>
          </w:p>
        </w:tc>
        <w:tc>
          <w:tcPr>
            <w:tcW w:w="2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96546A" w14:textId="77777777" w:rsidR="00775F8B" w:rsidRPr="00C97E7D" w:rsidRDefault="00775F8B" w:rsidP="00B916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97E7D">
              <w:rPr>
                <w:rFonts w:ascii="Calibri" w:hAnsi="Calibri" w:cs="Calibri"/>
                <w:color w:val="000000"/>
              </w:rPr>
              <w:t>butelka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312C44" w14:textId="77777777" w:rsidR="00775F8B" w:rsidRPr="00C97E7D" w:rsidRDefault="00775F8B" w:rsidP="00B916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97E7D">
              <w:rPr>
                <w:rFonts w:ascii="Calibri" w:hAnsi="Calibri" w:cs="Calibri"/>
                <w:color w:val="000000"/>
              </w:rPr>
              <w:t>7000</w:t>
            </w:r>
          </w:p>
        </w:tc>
      </w:tr>
      <w:tr w:rsidR="00775F8B" w:rsidRPr="00C97E7D" w14:paraId="2D6E77B2" w14:textId="77777777" w:rsidTr="00066D44">
        <w:trPr>
          <w:trHeight w:val="1126"/>
          <w:jc w:val="center"/>
        </w:trPr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B1ED0F" w14:textId="77777777" w:rsidR="00775F8B" w:rsidRPr="00C97E7D" w:rsidRDefault="00775F8B" w:rsidP="00B916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5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E00F00" w14:textId="6679B807" w:rsidR="00775F8B" w:rsidRPr="00C97E7D" w:rsidRDefault="00066D44" w:rsidP="00066D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066D44">
              <w:rPr>
                <w:rFonts w:ascii="Calibri" w:hAnsi="Calibri" w:cs="Calibri"/>
                <w:b/>
                <w:color w:val="000000"/>
              </w:rPr>
              <w:t>Cisowianka</w:t>
            </w:r>
            <w:proofErr w:type="spellEnd"/>
            <w:r w:rsidRPr="00066D44">
              <w:rPr>
                <w:rFonts w:ascii="Calibri" w:hAnsi="Calibri" w:cs="Calibri"/>
                <w:b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 xml:space="preserve">- </w:t>
            </w:r>
            <w:r w:rsidR="00775F8B" w:rsidRPr="00C97E7D">
              <w:rPr>
                <w:rFonts w:ascii="Calibri" w:hAnsi="Calibri" w:cs="Calibri"/>
                <w:color w:val="000000"/>
              </w:rPr>
              <w:t xml:space="preserve">Naturalna woda mineralna, </w:t>
            </w:r>
            <w:proofErr w:type="spellStart"/>
            <w:r w:rsidR="00775F8B" w:rsidRPr="00D5592D">
              <w:rPr>
                <w:rFonts w:ascii="Calibri" w:hAnsi="Calibri" w:cs="Calibri"/>
                <w:b/>
                <w:color w:val="000000"/>
              </w:rPr>
              <w:t>niskonasycona</w:t>
            </w:r>
            <w:proofErr w:type="spellEnd"/>
            <w:r w:rsidR="00775F8B" w:rsidRPr="00C97E7D">
              <w:rPr>
                <w:rFonts w:ascii="Calibri" w:hAnsi="Calibri" w:cs="Calibri"/>
                <w:color w:val="000000"/>
              </w:rPr>
              <w:t xml:space="preserve"> dwutlenkiem węgla, </w:t>
            </w:r>
            <w:r w:rsidR="00775F8B" w:rsidRPr="00D5592D">
              <w:rPr>
                <w:rFonts w:ascii="Calibri" w:hAnsi="Calibri" w:cs="Calibri"/>
                <w:b/>
                <w:color w:val="000000"/>
              </w:rPr>
              <w:t>butelk</w:t>
            </w:r>
            <w:r>
              <w:rPr>
                <w:rFonts w:ascii="Calibri" w:hAnsi="Calibri" w:cs="Calibri"/>
                <w:b/>
                <w:color w:val="000000"/>
              </w:rPr>
              <w:t>a plastikowa o pojemności 0,5 l.</w:t>
            </w:r>
          </w:p>
        </w:tc>
        <w:tc>
          <w:tcPr>
            <w:tcW w:w="2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AC2F77" w14:textId="77777777" w:rsidR="00775F8B" w:rsidRPr="00C97E7D" w:rsidRDefault="00775F8B" w:rsidP="00B916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97E7D">
              <w:rPr>
                <w:rFonts w:ascii="Calibri" w:hAnsi="Calibri" w:cs="Calibri"/>
                <w:color w:val="000000"/>
              </w:rPr>
              <w:t>butelka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A5D87A" w14:textId="77777777" w:rsidR="00775F8B" w:rsidRPr="00C97E7D" w:rsidRDefault="00775F8B" w:rsidP="00B916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97E7D">
              <w:rPr>
                <w:rFonts w:ascii="Calibri" w:hAnsi="Calibri" w:cs="Calibri"/>
                <w:color w:val="000000"/>
              </w:rPr>
              <w:t>7000</w:t>
            </w:r>
          </w:p>
        </w:tc>
      </w:tr>
      <w:tr w:rsidR="00775F8B" w:rsidRPr="00C97E7D" w14:paraId="4287084C" w14:textId="77777777" w:rsidTr="00066D44">
        <w:trPr>
          <w:trHeight w:val="1114"/>
          <w:jc w:val="center"/>
        </w:trPr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F2A40F" w14:textId="77777777" w:rsidR="00775F8B" w:rsidRPr="00C97E7D" w:rsidRDefault="00775F8B" w:rsidP="00B916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5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8C965C" w14:textId="7BCC0621" w:rsidR="00775F8B" w:rsidRPr="00C97E7D" w:rsidRDefault="00066D44" w:rsidP="00066D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066D44">
              <w:rPr>
                <w:rFonts w:ascii="Calibri" w:hAnsi="Calibri" w:cs="Calibri"/>
                <w:b/>
                <w:color w:val="000000"/>
              </w:rPr>
              <w:t>Cisowianka</w:t>
            </w:r>
            <w:proofErr w:type="spellEnd"/>
            <w:r w:rsidRPr="00066D44">
              <w:rPr>
                <w:rFonts w:ascii="Calibri" w:hAnsi="Calibri" w:cs="Calibri"/>
                <w:b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 xml:space="preserve">- </w:t>
            </w:r>
            <w:r w:rsidR="00775F8B" w:rsidRPr="00C97E7D">
              <w:rPr>
                <w:rFonts w:ascii="Calibri" w:hAnsi="Calibri" w:cs="Calibri"/>
                <w:color w:val="000000"/>
              </w:rPr>
              <w:t xml:space="preserve">Naturalna woda mineralna, </w:t>
            </w:r>
            <w:r w:rsidR="00775F8B" w:rsidRPr="00D5592D">
              <w:rPr>
                <w:rFonts w:ascii="Calibri" w:hAnsi="Calibri" w:cs="Calibri"/>
                <w:b/>
                <w:color w:val="000000"/>
              </w:rPr>
              <w:t xml:space="preserve">wysokonasycona </w:t>
            </w:r>
            <w:r>
              <w:rPr>
                <w:rFonts w:ascii="Calibri" w:hAnsi="Calibri" w:cs="Calibri"/>
                <w:color w:val="000000"/>
              </w:rPr>
              <w:t>dwutlenkiem węgla</w:t>
            </w:r>
            <w:r w:rsidR="00775F8B" w:rsidRPr="00C97E7D">
              <w:rPr>
                <w:rFonts w:ascii="Calibri" w:hAnsi="Calibri" w:cs="Calibri"/>
                <w:color w:val="000000"/>
              </w:rPr>
              <w:t xml:space="preserve">, </w:t>
            </w:r>
            <w:r w:rsidR="00775F8B" w:rsidRPr="00D5592D">
              <w:rPr>
                <w:rFonts w:ascii="Calibri" w:hAnsi="Calibri" w:cs="Calibri"/>
                <w:b/>
                <w:color w:val="000000"/>
              </w:rPr>
              <w:t>butelka plastikowa o pojemności 1,5 l</w:t>
            </w:r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2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712922" w14:textId="77777777" w:rsidR="00775F8B" w:rsidRPr="00C97E7D" w:rsidRDefault="00775F8B" w:rsidP="00B916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97E7D">
              <w:rPr>
                <w:rFonts w:ascii="Calibri" w:hAnsi="Calibri" w:cs="Calibri"/>
                <w:color w:val="000000"/>
              </w:rPr>
              <w:t>butelka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43C271" w14:textId="77777777" w:rsidR="00775F8B" w:rsidRPr="00C97E7D" w:rsidRDefault="00775F8B" w:rsidP="00B916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97E7D">
              <w:rPr>
                <w:rFonts w:ascii="Calibri" w:hAnsi="Calibri" w:cs="Calibri"/>
                <w:color w:val="000000"/>
              </w:rPr>
              <w:t>300</w:t>
            </w:r>
          </w:p>
        </w:tc>
      </w:tr>
      <w:tr w:rsidR="00775F8B" w:rsidRPr="00C97E7D" w14:paraId="758DD7EA" w14:textId="77777777" w:rsidTr="00066D44">
        <w:trPr>
          <w:trHeight w:val="988"/>
          <w:jc w:val="center"/>
        </w:trPr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561BA2" w14:textId="77777777" w:rsidR="00775F8B" w:rsidRPr="00C97E7D" w:rsidRDefault="00775F8B" w:rsidP="00B916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5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EFDC6" w14:textId="7B361026" w:rsidR="00775F8B" w:rsidRPr="00C97E7D" w:rsidRDefault="00066D44" w:rsidP="00066D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066D44">
              <w:rPr>
                <w:rFonts w:ascii="Calibri" w:hAnsi="Calibri" w:cs="Calibri"/>
                <w:b/>
                <w:color w:val="000000"/>
              </w:rPr>
              <w:t>Cisowianka</w:t>
            </w:r>
            <w:proofErr w:type="spellEnd"/>
            <w:r w:rsidRPr="00066D44">
              <w:rPr>
                <w:rFonts w:ascii="Calibri" w:hAnsi="Calibri" w:cs="Calibri"/>
                <w:b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 xml:space="preserve">- </w:t>
            </w:r>
            <w:r w:rsidR="00775F8B" w:rsidRPr="00C97E7D">
              <w:rPr>
                <w:rFonts w:ascii="Calibri" w:hAnsi="Calibri" w:cs="Calibri"/>
                <w:color w:val="000000"/>
              </w:rPr>
              <w:t xml:space="preserve">Naturalna woda mineralna, </w:t>
            </w:r>
            <w:proofErr w:type="spellStart"/>
            <w:r w:rsidR="00775F8B" w:rsidRPr="00D5592D">
              <w:rPr>
                <w:rFonts w:ascii="Calibri" w:hAnsi="Calibri" w:cs="Calibri"/>
                <w:b/>
                <w:color w:val="000000"/>
              </w:rPr>
              <w:t>niskonasycona</w:t>
            </w:r>
            <w:proofErr w:type="spellEnd"/>
            <w:r w:rsidR="00775F8B" w:rsidRPr="00D5592D">
              <w:rPr>
                <w:rFonts w:ascii="Calibri" w:hAnsi="Calibri" w:cs="Calibri"/>
                <w:b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dwutlenkiem węgla</w:t>
            </w:r>
            <w:r w:rsidR="00775F8B" w:rsidRPr="00D5592D">
              <w:rPr>
                <w:rFonts w:ascii="Calibri" w:hAnsi="Calibri" w:cs="Calibri"/>
                <w:b/>
                <w:color w:val="000000"/>
              </w:rPr>
              <w:t>, butelka plastikowa o pojemności 1,5 l</w:t>
            </w:r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2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0A92AA" w14:textId="77777777" w:rsidR="00775F8B" w:rsidRPr="00C97E7D" w:rsidRDefault="00775F8B" w:rsidP="00B916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97E7D">
              <w:rPr>
                <w:rFonts w:ascii="Calibri" w:hAnsi="Calibri" w:cs="Calibri"/>
                <w:color w:val="000000"/>
              </w:rPr>
              <w:t>butelka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A92F72" w14:textId="77777777" w:rsidR="00775F8B" w:rsidRPr="00C97E7D" w:rsidRDefault="00775F8B" w:rsidP="00B916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97E7D">
              <w:rPr>
                <w:rFonts w:ascii="Calibri" w:hAnsi="Calibri" w:cs="Calibri"/>
                <w:color w:val="000000"/>
              </w:rPr>
              <w:t>300</w:t>
            </w:r>
          </w:p>
        </w:tc>
      </w:tr>
    </w:tbl>
    <w:p w14:paraId="5DA1325B" w14:textId="77777777" w:rsidR="00775F8B" w:rsidRDefault="00775F8B" w:rsidP="00775F8B">
      <w:pPr>
        <w:pStyle w:val="Default"/>
        <w:rPr>
          <w:sz w:val="22"/>
          <w:szCs w:val="22"/>
        </w:rPr>
      </w:pPr>
    </w:p>
    <w:p w14:paraId="5EE15F85" w14:textId="62A3AA4E" w:rsidR="00D5592D" w:rsidRDefault="00D5592D" w:rsidP="00775F8B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BC968E0" w14:textId="38C91A7D" w:rsidR="00066D44" w:rsidRDefault="00066D44" w:rsidP="00775F8B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60A0155" w14:textId="18E1DE24" w:rsidR="00066D44" w:rsidRDefault="00066D44" w:rsidP="00775F8B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C13D0C3" w14:textId="0F3C9FD6" w:rsidR="00066D44" w:rsidRDefault="00066D44" w:rsidP="00775F8B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3CC83CD" w14:textId="77E905A5" w:rsidR="00066D44" w:rsidRDefault="00066D44" w:rsidP="00775F8B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18A714B" w14:textId="772928E1" w:rsidR="00066D44" w:rsidRDefault="00066D44" w:rsidP="00775F8B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1122964" w14:textId="30CA994D" w:rsidR="00066D44" w:rsidRDefault="00066D44" w:rsidP="00775F8B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767ECBF" w14:textId="18F2558F" w:rsidR="00066D44" w:rsidRDefault="00066D44" w:rsidP="00775F8B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3C91BFA" w14:textId="7543152B" w:rsidR="00066D44" w:rsidRDefault="00066D44" w:rsidP="00775F8B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98FFA2C" w14:textId="137D4506" w:rsidR="00066D44" w:rsidRDefault="00066D44" w:rsidP="00775F8B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7CDC541" w14:textId="77777777" w:rsidR="00066D44" w:rsidRDefault="00066D44" w:rsidP="00775F8B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71A48B0" w14:textId="77777777" w:rsidR="00775F8B" w:rsidRDefault="00775F8B" w:rsidP="00775F8B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Załącznik nr 3 do umowy nr ………</w:t>
      </w:r>
    </w:p>
    <w:p w14:paraId="16633379" w14:textId="77777777" w:rsidR="00775F8B" w:rsidRDefault="00775F8B" w:rsidP="00775F8B">
      <w:pPr>
        <w:jc w:val="center"/>
        <w:rPr>
          <w:rFonts w:ascii="Times New Roman" w:hAnsi="Times New Roman" w:cs="Times New Roman"/>
          <w:b/>
          <w:bCs/>
          <w:sz w:val="28"/>
        </w:rPr>
      </w:pPr>
      <w:bookmarkStart w:id="0" w:name="bookmark30"/>
    </w:p>
    <w:bookmarkEnd w:id="0"/>
    <w:p w14:paraId="76BA70E3" w14:textId="77777777" w:rsidR="00775F8B" w:rsidRDefault="00775F8B" w:rsidP="00775F8B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Protokół </w:t>
      </w:r>
      <w:r w:rsidRPr="00202A6F">
        <w:rPr>
          <w:rFonts w:ascii="Times New Roman" w:hAnsi="Times New Roman" w:cs="Times New Roman"/>
          <w:b/>
          <w:bCs/>
          <w:sz w:val="28"/>
        </w:rPr>
        <w:t xml:space="preserve">odbioru </w:t>
      </w:r>
    </w:p>
    <w:p w14:paraId="69899CB0" w14:textId="77777777" w:rsidR="00775F8B" w:rsidRDefault="00775F8B" w:rsidP="00775F8B">
      <w:pPr>
        <w:rPr>
          <w:rFonts w:ascii="Times New Roman" w:hAnsi="Times New Roman" w:cs="Times New Roman"/>
          <w:u w:val="single"/>
        </w:rPr>
      </w:pPr>
    </w:p>
    <w:p w14:paraId="5F4CFF40" w14:textId="77777777" w:rsidR="00775F8B" w:rsidRDefault="00775F8B" w:rsidP="00775F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Miejsce dokonania odbioru</w:t>
      </w:r>
      <w:r w:rsidRPr="00083F77">
        <w:rPr>
          <w:rFonts w:ascii="Times New Roman" w:hAnsi="Times New Roman" w:cs="Times New Roman"/>
          <w:u w:val="single"/>
        </w:rPr>
        <w:t>:</w:t>
      </w:r>
      <w:r>
        <w:rPr>
          <w:rFonts w:ascii="Times New Roman" w:hAnsi="Times New Roman" w:cs="Times New Roman"/>
        </w:rPr>
        <w:t xml:space="preserve"> Ministerstwo Rolnictwa i Rozwoju Wsi, ul. Wspólna 30, 00-930 Warszawa</w:t>
      </w:r>
    </w:p>
    <w:p w14:paraId="27E928FF" w14:textId="77777777" w:rsidR="00775F8B" w:rsidRDefault="00775F8B" w:rsidP="00775F8B">
      <w:pPr>
        <w:rPr>
          <w:rFonts w:ascii="Times New Roman" w:hAnsi="Times New Roman" w:cs="Times New Roman"/>
        </w:rPr>
      </w:pPr>
      <w:r w:rsidRPr="00304FB2">
        <w:rPr>
          <w:rFonts w:ascii="Times New Roman" w:hAnsi="Times New Roman" w:cs="Times New Roman"/>
          <w:u w:val="single"/>
        </w:rPr>
        <w:t>Data dokonania odbioru</w:t>
      </w:r>
      <w:r>
        <w:rPr>
          <w:rFonts w:ascii="Times New Roman" w:hAnsi="Times New Roman" w:cs="Times New Roman"/>
        </w:rPr>
        <w:t>: ……………………..</w:t>
      </w:r>
    </w:p>
    <w:p w14:paraId="36D683F2" w14:textId="77777777" w:rsidR="00775F8B" w:rsidRDefault="00775F8B" w:rsidP="00775F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Wykonawca</w:t>
      </w:r>
      <w:r w:rsidRPr="00083F77">
        <w:rPr>
          <w:rFonts w:ascii="Times New Roman" w:hAnsi="Times New Roman" w:cs="Times New Roman"/>
          <w:u w:val="single"/>
        </w:rPr>
        <w:t>:</w:t>
      </w:r>
      <w:r>
        <w:rPr>
          <w:rFonts w:ascii="Times New Roman" w:hAnsi="Times New Roman" w:cs="Times New Roman"/>
          <w:u w:val="single"/>
        </w:rPr>
        <w:t xml:space="preserve">  </w:t>
      </w:r>
      <w:r>
        <w:rPr>
          <w:rFonts w:ascii="Times New Roman" w:hAnsi="Times New Roman" w:cs="Times New Roman"/>
        </w:rPr>
        <w:t>………………………………………………………………………………………………</w:t>
      </w:r>
    </w:p>
    <w:p w14:paraId="5E90B56D" w14:textId="77777777" w:rsidR="00775F8B" w:rsidRDefault="00775F8B" w:rsidP="00775F8B">
      <w:pPr>
        <w:rPr>
          <w:rFonts w:ascii="Times New Roman" w:hAnsi="Times New Roman" w:cs="Times New Roman"/>
        </w:rPr>
      </w:pPr>
    </w:p>
    <w:p w14:paraId="708D009E" w14:textId="77777777" w:rsidR="00775F8B" w:rsidRPr="00083F77" w:rsidRDefault="00775F8B" w:rsidP="00775F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Zamawiający</w:t>
      </w:r>
      <w:r w:rsidRPr="002922AE">
        <w:rPr>
          <w:rFonts w:ascii="Times New Roman" w:hAnsi="Times New Roman" w:cs="Times New Roman"/>
          <w:u w:val="single"/>
        </w:rPr>
        <w:t>:</w:t>
      </w:r>
      <w:r>
        <w:rPr>
          <w:rFonts w:ascii="Times New Roman" w:hAnsi="Times New Roman" w:cs="Times New Roman"/>
        </w:rPr>
        <w:t xml:space="preserve"> Ministerstwo Rolnictwa i Rozwoju Wsi, ul. Wspólna 30, 00-930 Warszawa</w:t>
      </w:r>
    </w:p>
    <w:p w14:paraId="6C5DAE6C" w14:textId="77777777" w:rsidR="00775F8B" w:rsidRDefault="00775F8B" w:rsidP="00775F8B">
      <w:pPr>
        <w:rPr>
          <w:rFonts w:ascii="Times New Roman" w:hAnsi="Times New Roman" w:cs="Times New Roman"/>
        </w:rPr>
      </w:pPr>
    </w:p>
    <w:p w14:paraId="60F95D58" w14:textId="77777777" w:rsidR="00775F8B" w:rsidRDefault="00775F8B" w:rsidP="00775F8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Przedmiotem dostawy i odbioru w ramach umowy nr ………………… z dnia ………………. jest: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9"/>
        <w:gridCol w:w="4825"/>
        <w:gridCol w:w="1328"/>
        <w:gridCol w:w="2240"/>
      </w:tblGrid>
      <w:tr w:rsidR="00775F8B" w14:paraId="285C9B1D" w14:textId="77777777" w:rsidTr="00B916BB">
        <w:tc>
          <w:tcPr>
            <w:tcW w:w="704" w:type="dxa"/>
          </w:tcPr>
          <w:p w14:paraId="597ED966" w14:textId="77777777" w:rsidR="00775F8B" w:rsidRDefault="00775F8B" w:rsidP="00B916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5670" w:type="dxa"/>
          </w:tcPr>
          <w:p w14:paraId="7267157D" w14:textId="77777777" w:rsidR="00775F8B" w:rsidRDefault="00775F8B" w:rsidP="00B916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Nazwa przedmiotu dostawy</w:t>
            </w:r>
          </w:p>
        </w:tc>
        <w:tc>
          <w:tcPr>
            <w:tcW w:w="1468" w:type="dxa"/>
          </w:tcPr>
          <w:p w14:paraId="77B04AC7" w14:textId="77777777" w:rsidR="00775F8B" w:rsidRDefault="00775F8B" w:rsidP="00B916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Jedn. miary</w:t>
            </w:r>
          </w:p>
        </w:tc>
        <w:tc>
          <w:tcPr>
            <w:tcW w:w="2614" w:type="dxa"/>
          </w:tcPr>
          <w:p w14:paraId="4131A390" w14:textId="77777777" w:rsidR="00775F8B" w:rsidRDefault="00775F8B" w:rsidP="00B916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Ilość</w:t>
            </w:r>
          </w:p>
        </w:tc>
      </w:tr>
      <w:tr w:rsidR="00775F8B" w14:paraId="066478A7" w14:textId="77777777" w:rsidTr="00B916BB">
        <w:tc>
          <w:tcPr>
            <w:tcW w:w="704" w:type="dxa"/>
          </w:tcPr>
          <w:p w14:paraId="03B76C2C" w14:textId="77777777" w:rsidR="00775F8B" w:rsidRDefault="00775F8B" w:rsidP="00B916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14:paraId="2EBD9626" w14:textId="77777777" w:rsidR="00775F8B" w:rsidRDefault="00775F8B" w:rsidP="00B916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</w:tcPr>
          <w:p w14:paraId="3A35F231" w14:textId="77777777" w:rsidR="00775F8B" w:rsidRDefault="00775F8B" w:rsidP="00B916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4" w:type="dxa"/>
          </w:tcPr>
          <w:p w14:paraId="42991918" w14:textId="77777777" w:rsidR="00775F8B" w:rsidRDefault="00775F8B" w:rsidP="00B916B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75F8B" w14:paraId="46AE7602" w14:textId="77777777" w:rsidTr="00B916BB">
        <w:tc>
          <w:tcPr>
            <w:tcW w:w="704" w:type="dxa"/>
          </w:tcPr>
          <w:p w14:paraId="5775445B" w14:textId="77777777" w:rsidR="00775F8B" w:rsidRDefault="00775F8B" w:rsidP="00B916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14:paraId="48CC3EE9" w14:textId="77777777" w:rsidR="00775F8B" w:rsidRDefault="00775F8B" w:rsidP="00B916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</w:tcPr>
          <w:p w14:paraId="5E96410B" w14:textId="77777777" w:rsidR="00775F8B" w:rsidRDefault="00775F8B" w:rsidP="00B916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4" w:type="dxa"/>
          </w:tcPr>
          <w:p w14:paraId="454A1904" w14:textId="77777777" w:rsidR="00775F8B" w:rsidRDefault="00775F8B" w:rsidP="00B916B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75F8B" w14:paraId="25897145" w14:textId="77777777" w:rsidTr="00B916BB">
        <w:tc>
          <w:tcPr>
            <w:tcW w:w="704" w:type="dxa"/>
          </w:tcPr>
          <w:p w14:paraId="2DF2167A" w14:textId="77777777" w:rsidR="00775F8B" w:rsidRDefault="00775F8B" w:rsidP="00B916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14:paraId="3B550170" w14:textId="77777777" w:rsidR="00775F8B" w:rsidRDefault="00775F8B" w:rsidP="00B916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</w:tcPr>
          <w:p w14:paraId="47250B97" w14:textId="77777777" w:rsidR="00775F8B" w:rsidRDefault="00775F8B" w:rsidP="00B916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4" w:type="dxa"/>
          </w:tcPr>
          <w:p w14:paraId="733A7AE4" w14:textId="77777777" w:rsidR="00775F8B" w:rsidRDefault="00775F8B" w:rsidP="00B916B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75F8B" w14:paraId="3F713BD7" w14:textId="77777777" w:rsidTr="00B916BB">
        <w:tc>
          <w:tcPr>
            <w:tcW w:w="704" w:type="dxa"/>
          </w:tcPr>
          <w:p w14:paraId="24CB2209" w14:textId="77777777" w:rsidR="00775F8B" w:rsidRDefault="00775F8B" w:rsidP="00B916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14:paraId="1FE56F11" w14:textId="77777777" w:rsidR="00775F8B" w:rsidRDefault="00775F8B" w:rsidP="00B916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</w:tcPr>
          <w:p w14:paraId="3FE290B4" w14:textId="77777777" w:rsidR="00775F8B" w:rsidRDefault="00775F8B" w:rsidP="00B916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4" w:type="dxa"/>
          </w:tcPr>
          <w:p w14:paraId="71D625B3" w14:textId="77777777" w:rsidR="00775F8B" w:rsidRDefault="00775F8B" w:rsidP="00B916B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6116BA9" w14:textId="77777777" w:rsidR="00775F8B" w:rsidRPr="00202A6F" w:rsidRDefault="00775F8B" w:rsidP="00775F8B">
      <w:pPr>
        <w:jc w:val="both"/>
        <w:rPr>
          <w:rFonts w:ascii="Times New Roman" w:hAnsi="Times New Roman" w:cs="Times New Roman"/>
        </w:rPr>
      </w:pPr>
    </w:p>
    <w:p w14:paraId="155C3A51" w14:textId="77777777" w:rsidR="00775F8B" w:rsidRDefault="00775F8B" w:rsidP="00775F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Potwierdzam kompletność dostawy:</w:t>
      </w:r>
    </w:p>
    <w:p w14:paraId="0E35FC16" w14:textId="77777777" w:rsidR="00775F8B" w:rsidRDefault="00775F8B" w:rsidP="00775F8B">
      <w:pPr>
        <w:pStyle w:val="Akapitzlist"/>
        <w:numPr>
          <w:ilvl w:val="0"/>
          <w:numId w:val="16"/>
        </w:numPr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TAK</w:t>
      </w:r>
      <w:r>
        <w:rPr>
          <w:rFonts w:ascii="Times New Roman" w:hAnsi="Times New Roman" w:cs="Times New Roman"/>
          <w:vertAlign w:val="superscript"/>
        </w:rPr>
        <w:t>*</w:t>
      </w:r>
    </w:p>
    <w:p w14:paraId="4814967B" w14:textId="25F2EC8C" w:rsidR="00775F8B" w:rsidRPr="002922AE" w:rsidRDefault="00775F8B" w:rsidP="00775F8B">
      <w:pPr>
        <w:pStyle w:val="Akapitzlist"/>
        <w:numPr>
          <w:ilvl w:val="0"/>
          <w:numId w:val="16"/>
        </w:numPr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</w:t>
      </w:r>
      <w:r>
        <w:rPr>
          <w:rFonts w:ascii="Times New Roman" w:hAnsi="Times New Roman" w:cs="Times New Roman"/>
          <w:vertAlign w:val="superscript"/>
        </w:rPr>
        <w:t>*</w:t>
      </w:r>
      <w:r>
        <w:rPr>
          <w:rFonts w:ascii="Times New Roman" w:hAnsi="Times New Roman" w:cs="Times New Roman"/>
        </w:rPr>
        <w:t xml:space="preserve"> </w:t>
      </w:r>
      <w:r w:rsidR="00CF53A2">
        <w:rPr>
          <w:rFonts w:ascii="Times New Roman" w:hAnsi="Times New Roman" w:cs="Times New Roman"/>
        </w:rPr>
        <w:t>uwagi/</w:t>
      </w:r>
      <w:r>
        <w:rPr>
          <w:rFonts w:ascii="Times New Roman" w:hAnsi="Times New Roman" w:cs="Times New Roman"/>
        </w:rPr>
        <w:t>zastrzeżenia</w:t>
      </w:r>
      <w:r w:rsidR="003E2C1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………………………………………………………………………………</w:t>
      </w:r>
    </w:p>
    <w:p w14:paraId="58DDD941" w14:textId="77777777" w:rsidR="00775F8B" w:rsidRDefault="00775F8B" w:rsidP="00775F8B">
      <w:pPr>
        <w:rPr>
          <w:rFonts w:ascii="Times New Roman" w:hAnsi="Times New Roman" w:cs="Times New Roman"/>
        </w:rPr>
      </w:pPr>
    </w:p>
    <w:p w14:paraId="51E47405" w14:textId="77777777" w:rsidR="00775F8B" w:rsidRDefault="00775F8B" w:rsidP="00775F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Potwierdzenie zgodności jakości przyjmowanej dostawy z parametrami określonymi w umowie:</w:t>
      </w:r>
    </w:p>
    <w:p w14:paraId="4443C2C0" w14:textId="77777777" w:rsidR="00775F8B" w:rsidRDefault="00775F8B" w:rsidP="00775F8B">
      <w:pPr>
        <w:pStyle w:val="Akapitzlist"/>
        <w:numPr>
          <w:ilvl w:val="0"/>
          <w:numId w:val="16"/>
        </w:numPr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Zgodne</w:t>
      </w:r>
      <w:r>
        <w:rPr>
          <w:rFonts w:ascii="Times New Roman" w:hAnsi="Times New Roman" w:cs="Times New Roman"/>
          <w:vertAlign w:val="superscript"/>
        </w:rPr>
        <w:t>*</w:t>
      </w:r>
    </w:p>
    <w:p w14:paraId="76931EE8" w14:textId="343CFDD6" w:rsidR="00775F8B" w:rsidRPr="002922AE" w:rsidRDefault="00775F8B" w:rsidP="00775F8B">
      <w:pPr>
        <w:pStyle w:val="Akapitzlist"/>
        <w:numPr>
          <w:ilvl w:val="0"/>
          <w:numId w:val="16"/>
        </w:numPr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Niezgodne</w:t>
      </w:r>
      <w:r>
        <w:rPr>
          <w:rFonts w:ascii="Times New Roman" w:hAnsi="Times New Roman" w:cs="Times New Roman"/>
          <w:vertAlign w:val="superscript"/>
        </w:rPr>
        <w:t>*</w:t>
      </w:r>
      <w:r>
        <w:rPr>
          <w:rFonts w:ascii="Times New Roman" w:hAnsi="Times New Roman" w:cs="Times New Roman"/>
        </w:rPr>
        <w:t xml:space="preserve"> </w:t>
      </w:r>
      <w:r w:rsidR="00CF53A2">
        <w:rPr>
          <w:rFonts w:ascii="Times New Roman" w:hAnsi="Times New Roman" w:cs="Times New Roman"/>
        </w:rPr>
        <w:t>uwagi/</w:t>
      </w:r>
      <w:r>
        <w:rPr>
          <w:rFonts w:ascii="Times New Roman" w:hAnsi="Times New Roman" w:cs="Times New Roman"/>
        </w:rPr>
        <w:t>zastrzeżenia</w:t>
      </w:r>
      <w:r w:rsidR="003E2C1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….…………………………………………………………………………</w:t>
      </w:r>
      <w:r w:rsidR="003E2C13">
        <w:rPr>
          <w:rFonts w:ascii="Times New Roman" w:hAnsi="Times New Roman" w:cs="Times New Roman"/>
        </w:rPr>
        <w:t>…</w:t>
      </w:r>
    </w:p>
    <w:p w14:paraId="05159E59" w14:textId="77777777" w:rsidR="00775F8B" w:rsidRPr="002922AE" w:rsidRDefault="00775F8B" w:rsidP="00775F8B">
      <w:pPr>
        <w:rPr>
          <w:rFonts w:ascii="Times New Roman" w:hAnsi="Times New Roman" w:cs="Times New Roman"/>
        </w:rPr>
      </w:pPr>
    </w:p>
    <w:tbl>
      <w:tblPr>
        <w:tblOverlap w:val="never"/>
        <w:tblW w:w="979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91"/>
        <w:gridCol w:w="4901"/>
      </w:tblGrid>
      <w:tr w:rsidR="00775F8B" w:rsidRPr="00202A6F" w14:paraId="08FA1911" w14:textId="77777777" w:rsidTr="00B916BB">
        <w:trPr>
          <w:trHeight w:hRule="exact" w:val="394"/>
          <w:jc w:val="center"/>
        </w:trPr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9687DBF" w14:textId="77777777" w:rsidR="00775F8B" w:rsidRPr="00202A6F" w:rsidRDefault="00775F8B" w:rsidP="00775F8B">
            <w:pPr>
              <w:rPr>
                <w:rFonts w:ascii="Times New Roman" w:hAnsi="Times New Roman" w:cs="Times New Roman"/>
              </w:rPr>
            </w:pPr>
            <w:r w:rsidRPr="00202A6F">
              <w:rPr>
                <w:rFonts w:ascii="Times New Roman" w:hAnsi="Times New Roman" w:cs="Times New Roman"/>
              </w:rPr>
              <w:t xml:space="preserve">Podpis </w:t>
            </w:r>
            <w:r>
              <w:rPr>
                <w:rFonts w:ascii="Times New Roman" w:hAnsi="Times New Roman" w:cs="Times New Roman"/>
              </w:rPr>
              <w:t>Wykonawcy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8ACD1D1" w14:textId="77777777" w:rsidR="00775F8B" w:rsidRPr="00202A6F" w:rsidRDefault="00775F8B" w:rsidP="00775F8B">
            <w:pPr>
              <w:rPr>
                <w:rFonts w:ascii="Times New Roman" w:hAnsi="Times New Roman" w:cs="Times New Roman"/>
              </w:rPr>
            </w:pPr>
            <w:r w:rsidRPr="00202A6F">
              <w:rPr>
                <w:rFonts w:ascii="Times New Roman" w:hAnsi="Times New Roman" w:cs="Times New Roman"/>
              </w:rPr>
              <w:t xml:space="preserve">Podpis </w:t>
            </w:r>
            <w:r>
              <w:rPr>
                <w:rFonts w:ascii="Times New Roman" w:hAnsi="Times New Roman" w:cs="Times New Roman"/>
              </w:rPr>
              <w:t>Zamawiającego</w:t>
            </w:r>
          </w:p>
        </w:tc>
      </w:tr>
      <w:tr w:rsidR="00775F8B" w:rsidRPr="00202A6F" w14:paraId="0D261851" w14:textId="77777777" w:rsidTr="00B916BB">
        <w:trPr>
          <w:trHeight w:hRule="exact" w:val="1162"/>
          <w:jc w:val="center"/>
        </w:trPr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DA0685B" w14:textId="77777777" w:rsidR="00775F8B" w:rsidRPr="00202A6F" w:rsidRDefault="00775F8B" w:rsidP="00B916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D05A55" w14:textId="77777777" w:rsidR="00775F8B" w:rsidRPr="00202A6F" w:rsidRDefault="00775F8B" w:rsidP="00B916BB">
            <w:pPr>
              <w:rPr>
                <w:rFonts w:ascii="Times New Roman" w:hAnsi="Times New Roman" w:cs="Times New Roman"/>
              </w:rPr>
            </w:pPr>
          </w:p>
        </w:tc>
      </w:tr>
    </w:tbl>
    <w:p w14:paraId="097FA010" w14:textId="77777777" w:rsidR="00775F8B" w:rsidRPr="00202A6F" w:rsidRDefault="00775F8B" w:rsidP="00775F8B">
      <w:pPr>
        <w:rPr>
          <w:rFonts w:ascii="Times New Roman" w:hAnsi="Times New Roman" w:cs="Times New Roman"/>
        </w:rPr>
      </w:pPr>
    </w:p>
    <w:p w14:paraId="002C47FA" w14:textId="77777777" w:rsidR="00DD223D" w:rsidRPr="00775F8B" w:rsidRDefault="00775F8B">
      <w:pPr>
        <w:rPr>
          <w:rFonts w:ascii="Times New Roman" w:hAnsi="Times New Roman" w:cs="Times New Roman"/>
        </w:rPr>
      </w:pPr>
      <w:r w:rsidRPr="00202A6F">
        <w:rPr>
          <w:rFonts w:ascii="Times New Roman" w:hAnsi="Times New Roman" w:cs="Times New Roman"/>
          <w:vertAlign w:val="superscript"/>
        </w:rPr>
        <w:t>*</w:t>
      </w:r>
      <w:r w:rsidRPr="00202A6F">
        <w:rPr>
          <w:rFonts w:ascii="Times New Roman" w:hAnsi="Times New Roman" w:cs="Times New Roman"/>
        </w:rPr>
        <w:t>niewłaściwe skreślić</w:t>
      </w:r>
    </w:p>
    <w:sectPr w:rsidR="00DD223D" w:rsidRPr="00775F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B0823"/>
    <w:multiLevelType w:val="hybridMultilevel"/>
    <w:tmpl w:val="E7707320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17FD749A"/>
    <w:multiLevelType w:val="hybridMultilevel"/>
    <w:tmpl w:val="F1E6871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83311EC"/>
    <w:multiLevelType w:val="hybridMultilevel"/>
    <w:tmpl w:val="699CFB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5818BA"/>
    <w:multiLevelType w:val="hybridMultilevel"/>
    <w:tmpl w:val="0504C1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2F4FDA"/>
    <w:multiLevelType w:val="hybridMultilevel"/>
    <w:tmpl w:val="471A3594"/>
    <w:lvl w:ilvl="0" w:tplc="61B02CF6">
      <w:start w:val="1"/>
      <w:numFmt w:val="decimal"/>
      <w:lvlText w:val="%1."/>
      <w:lvlJc w:val="left"/>
      <w:pPr>
        <w:ind w:left="3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1" w:hanging="360"/>
      </w:pPr>
    </w:lvl>
    <w:lvl w:ilvl="2" w:tplc="0415001B" w:tentative="1">
      <w:start w:val="1"/>
      <w:numFmt w:val="lowerRoman"/>
      <w:lvlText w:val="%3."/>
      <w:lvlJc w:val="right"/>
      <w:pPr>
        <w:ind w:left="1831" w:hanging="180"/>
      </w:pPr>
    </w:lvl>
    <w:lvl w:ilvl="3" w:tplc="0415000F" w:tentative="1">
      <w:start w:val="1"/>
      <w:numFmt w:val="decimal"/>
      <w:lvlText w:val="%4."/>
      <w:lvlJc w:val="left"/>
      <w:pPr>
        <w:ind w:left="2551" w:hanging="360"/>
      </w:pPr>
    </w:lvl>
    <w:lvl w:ilvl="4" w:tplc="04150019" w:tentative="1">
      <w:start w:val="1"/>
      <w:numFmt w:val="lowerLetter"/>
      <w:lvlText w:val="%5."/>
      <w:lvlJc w:val="left"/>
      <w:pPr>
        <w:ind w:left="3271" w:hanging="360"/>
      </w:pPr>
    </w:lvl>
    <w:lvl w:ilvl="5" w:tplc="0415001B" w:tentative="1">
      <w:start w:val="1"/>
      <w:numFmt w:val="lowerRoman"/>
      <w:lvlText w:val="%6."/>
      <w:lvlJc w:val="right"/>
      <w:pPr>
        <w:ind w:left="3991" w:hanging="180"/>
      </w:pPr>
    </w:lvl>
    <w:lvl w:ilvl="6" w:tplc="0415000F" w:tentative="1">
      <w:start w:val="1"/>
      <w:numFmt w:val="decimal"/>
      <w:lvlText w:val="%7."/>
      <w:lvlJc w:val="left"/>
      <w:pPr>
        <w:ind w:left="4711" w:hanging="360"/>
      </w:pPr>
    </w:lvl>
    <w:lvl w:ilvl="7" w:tplc="04150019" w:tentative="1">
      <w:start w:val="1"/>
      <w:numFmt w:val="lowerLetter"/>
      <w:lvlText w:val="%8."/>
      <w:lvlJc w:val="left"/>
      <w:pPr>
        <w:ind w:left="5431" w:hanging="360"/>
      </w:pPr>
    </w:lvl>
    <w:lvl w:ilvl="8" w:tplc="0415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5" w15:restartNumberingAfterBreak="0">
    <w:nsid w:val="394E1E6B"/>
    <w:multiLevelType w:val="hybridMultilevel"/>
    <w:tmpl w:val="88BC1D4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0B36417"/>
    <w:multiLevelType w:val="hybridMultilevel"/>
    <w:tmpl w:val="34CA976E"/>
    <w:lvl w:ilvl="0" w:tplc="FFFFFFFF">
      <w:start w:val="1"/>
      <w:numFmt w:val="decimal"/>
      <w:lvlText w:val="%1)"/>
      <w:lvlJc w:val="left"/>
      <w:pPr>
        <w:ind w:left="100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23" w:hanging="360"/>
      </w:pPr>
    </w:lvl>
    <w:lvl w:ilvl="2" w:tplc="FFFFFFFF" w:tentative="1">
      <w:start w:val="1"/>
      <w:numFmt w:val="lowerRoman"/>
      <w:lvlText w:val="%3."/>
      <w:lvlJc w:val="right"/>
      <w:pPr>
        <w:ind w:left="2443" w:hanging="180"/>
      </w:pPr>
    </w:lvl>
    <w:lvl w:ilvl="3" w:tplc="FFFFFFFF" w:tentative="1">
      <w:start w:val="1"/>
      <w:numFmt w:val="decimal"/>
      <w:lvlText w:val="%4."/>
      <w:lvlJc w:val="left"/>
      <w:pPr>
        <w:ind w:left="3163" w:hanging="360"/>
      </w:pPr>
    </w:lvl>
    <w:lvl w:ilvl="4" w:tplc="FFFFFFFF" w:tentative="1">
      <w:start w:val="1"/>
      <w:numFmt w:val="lowerLetter"/>
      <w:lvlText w:val="%5."/>
      <w:lvlJc w:val="left"/>
      <w:pPr>
        <w:ind w:left="3883" w:hanging="360"/>
      </w:pPr>
    </w:lvl>
    <w:lvl w:ilvl="5" w:tplc="FFFFFFFF" w:tentative="1">
      <w:start w:val="1"/>
      <w:numFmt w:val="lowerRoman"/>
      <w:lvlText w:val="%6."/>
      <w:lvlJc w:val="right"/>
      <w:pPr>
        <w:ind w:left="4603" w:hanging="180"/>
      </w:pPr>
    </w:lvl>
    <w:lvl w:ilvl="6" w:tplc="FFFFFFFF" w:tentative="1">
      <w:start w:val="1"/>
      <w:numFmt w:val="decimal"/>
      <w:lvlText w:val="%7."/>
      <w:lvlJc w:val="left"/>
      <w:pPr>
        <w:ind w:left="5323" w:hanging="360"/>
      </w:pPr>
    </w:lvl>
    <w:lvl w:ilvl="7" w:tplc="FFFFFFFF" w:tentative="1">
      <w:start w:val="1"/>
      <w:numFmt w:val="lowerLetter"/>
      <w:lvlText w:val="%8."/>
      <w:lvlJc w:val="left"/>
      <w:pPr>
        <w:ind w:left="6043" w:hanging="360"/>
      </w:pPr>
    </w:lvl>
    <w:lvl w:ilvl="8" w:tplc="FFFFFFFF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7" w15:restartNumberingAfterBreak="0">
    <w:nsid w:val="4AFD1183"/>
    <w:multiLevelType w:val="hybridMultilevel"/>
    <w:tmpl w:val="1402CEEA"/>
    <w:lvl w:ilvl="0" w:tplc="61046A6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4F1D2C"/>
    <w:multiLevelType w:val="hybridMultilevel"/>
    <w:tmpl w:val="95A674C4"/>
    <w:lvl w:ilvl="0" w:tplc="186064B0">
      <w:start w:val="1"/>
      <w:numFmt w:val="decimal"/>
      <w:lvlText w:val="%1."/>
      <w:lvlJc w:val="left"/>
      <w:pPr>
        <w:ind w:left="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FA66B7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E70471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CB6316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59C85B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48090F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D00177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4BE614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BF4D2F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77C7C45"/>
    <w:multiLevelType w:val="hybridMultilevel"/>
    <w:tmpl w:val="A4888B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247695"/>
    <w:multiLevelType w:val="hybridMultilevel"/>
    <w:tmpl w:val="0726C134"/>
    <w:lvl w:ilvl="0" w:tplc="8CA28BD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F83473"/>
    <w:multiLevelType w:val="hybridMultilevel"/>
    <w:tmpl w:val="BA643E2A"/>
    <w:lvl w:ilvl="0" w:tplc="6BF03E1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9C3F3A"/>
    <w:multiLevelType w:val="hybridMultilevel"/>
    <w:tmpl w:val="39667360"/>
    <w:lvl w:ilvl="0" w:tplc="940E88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4054E9D"/>
    <w:multiLevelType w:val="hybridMultilevel"/>
    <w:tmpl w:val="2AAECF06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4" w15:restartNumberingAfterBreak="0">
    <w:nsid w:val="690B0F6B"/>
    <w:multiLevelType w:val="hybridMultilevel"/>
    <w:tmpl w:val="AE00BC52"/>
    <w:lvl w:ilvl="0" w:tplc="0E923DDC">
      <w:start w:val="1"/>
      <w:numFmt w:val="decimal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6AAF00AB"/>
    <w:multiLevelType w:val="hybridMultilevel"/>
    <w:tmpl w:val="D82225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2475742"/>
    <w:multiLevelType w:val="hybridMultilevel"/>
    <w:tmpl w:val="696A78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8E35F04"/>
    <w:multiLevelType w:val="hybridMultilevel"/>
    <w:tmpl w:val="6E8C6E44"/>
    <w:lvl w:ilvl="0" w:tplc="FFFFFFFF">
      <w:start w:val="1"/>
      <w:numFmt w:val="decimal"/>
      <w:lvlText w:val="%1)"/>
      <w:lvlJc w:val="left"/>
      <w:pPr>
        <w:ind w:left="100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23" w:hanging="360"/>
      </w:pPr>
    </w:lvl>
    <w:lvl w:ilvl="2" w:tplc="FFFFFFFF" w:tentative="1">
      <w:start w:val="1"/>
      <w:numFmt w:val="lowerRoman"/>
      <w:lvlText w:val="%3."/>
      <w:lvlJc w:val="right"/>
      <w:pPr>
        <w:ind w:left="2443" w:hanging="180"/>
      </w:pPr>
    </w:lvl>
    <w:lvl w:ilvl="3" w:tplc="FFFFFFFF" w:tentative="1">
      <w:start w:val="1"/>
      <w:numFmt w:val="decimal"/>
      <w:lvlText w:val="%4."/>
      <w:lvlJc w:val="left"/>
      <w:pPr>
        <w:ind w:left="3163" w:hanging="360"/>
      </w:pPr>
    </w:lvl>
    <w:lvl w:ilvl="4" w:tplc="FFFFFFFF" w:tentative="1">
      <w:start w:val="1"/>
      <w:numFmt w:val="lowerLetter"/>
      <w:lvlText w:val="%5."/>
      <w:lvlJc w:val="left"/>
      <w:pPr>
        <w:ind w:left="3883" w:hanging="360"/>
      </w:pPr>
    </w:lvl>
    <w:lvl w:ilvl="5" w:tplc="FFFFFFFF" w:tentative="1">
      <w:start w:val="1"/>
      <w:numFmt w:val="lowerRoman"/>
      <w:lvlText w:val="%6."/>
      <w:lvlJc w:val="right"/>
      <w:pPr>
        <w:ind w:left="4603" w:hanging="180"/>
      </w:pPr>
    </w:lvl>
    <w:lvl w:ilvl="6" w:tplc="FFFFFFFF" w:tentative="1">
      <w:start w:val="1"/>
      <w:numFmt w:val="decimal"/>
      <w:lvlText w:val="%7."/>
      <w:lvlJc w:val="left"/>
      <w:pPr>
        <w:ind w:left="5323" w:hanging="360"/>
      </w:pPr>
    </w:lvl>
    <w:lvl w:ilvl="7" w:tplc="FFFFFFFF" w:tentative="1">
      <w:start w:val="1"/>
      <w:numFmt w:val="lowerLetter"/>
      <w:lvlText w:val="%8."/>
      <w:lvlJc w:val="left"/>
      <w:pPr>
        <w:ind w:left="6043" w:hanging="360"/>
      </w:pPr>
    </w:lvl>
    <w:lvl w:ilvl="8" w:tplc="FFFFFFFF" w:tentative="1">
      <w:start w:val="1"/>
      <w:numFmt w:val="lowerRoman"/>
      <w:lvlText w:val="%9."/>
      <w:lvlJc w:val="right"/>
      <w:pPr>
        <w:ind w:left="6763" w:hanging="180"/>
      </w:pPr>
    </w:lvl>
  </w:abstractNum>
  <w:num w:numId="1" w16cid:durableId="1767261968">
    <w:abstractNumId w:val="11"/>
  </w:num>
  <w:num w:numId="2" w16cid:durableId="1659725166">
    <w:abstractNumId w:val="14"/>
  </w:num>
  <w:num w:numId="3" w16cid:durableId="1373533614">
    <w:abstractNumId w:val="15"/>
  </w:num>
  <w:num w:numId="4" w16cid:durableId="1694915095">
    <w:abstractNumId w:val="9"/>
  </w:num>
  <w:num w:numId="5" w16cid:durableId="1214804469">
    <w:abstractNumId w:val="1"/>
  </w:num>
  <w:num w:numId="6" w16cid:durableId="1316762778">
    <w:abstractNumId w:val="16"/>
  </w:num>
  <w:num w:numId="7" w16cid:durableId="1919705491">
    <w:abstractNumId w:val="3"/>
  </w:num>
  <w:num w:numId="8" w16cid:durableId="1477339723">
    <w:abstractNumId w:val="12"/>
  </w:num>
  <w:num w:numId="9" w16cid:durableId="1634016917">
    <w:abstractNumId w:val="7"/>
  </w:num>
  <w:num w:numId="10" w16cid:durableId="74590265">
    <w:abstractNumId w:val="4"/>
  </w:num>
  <w:num w:numId="11" w16cid:durableId="26176396">
    <w:abstractNumId w:val="8"/>
  </w:num>
  <w:num w:numId="12" w16cid:durableId="545991596">
    <w:abstractNumId w:val="0"/>
  </w:num>
  <w:num w:numId="13" w16cid:durableId="466166119">
    <w:abstractNumId w:val="17"/>
  </w:num>
  <w:num w:numId="14" w16cid:durableId="418529683">
    <w:abstractNumId w:val="6"/>
  </w:num>
  <w:num w:numId="15" w16cid:durableId="718557602">
    <w:abstractNumId w:val="2"/>
  </w:num>
  <w:num w:numId="16" w16cid:durableId="1034964011">
    <w:abstractNumId w:val="13"/>
  </w:num>
  <w:num w:numId="17" w16cid:durableId="236407444">
    <w:abstractNumId w:val="10"/>
  </w:num>
  <w:num w:numId="18" w16cid:durableId="18737629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F8B"/>
    <w:rsid w:val="00004027"/>
    <w:rsid w:val="0003691D"/>
    <w:rsid w:val="000476F8"/>
    <w:rsid w:val="000514EF"/>
    <w:rsid w:val="00062A61"/>
    <w:rsid w:val="00066D44"/>
    <w:rsid w:val="00075984"/>
    <w:rsid w:val="000879E3"/>
    <w:rsid w:val="00092119"/>
    <w:rsid w:val="00097FAD"/>
    <w:rsid w:val="000C5921"/>
    <w:rsid w:val="000D5017"/>
    <w:rsid w:val="000D6C2F"/>
    <w:rsid w:val="000E43D4"/>
    <w:rsid w:val="0011240D"/>
    <w:rsid w:val="00113EE9"/>
    <w:rsid w:val="0013756D"/>
    <w:rsid w:val="00147BBA"/>
    <w:rsid w:val="00153DCF"/>
    <w:rsid w:val="0015540A"/>
    <w:rsid w:val="00172E17"/>
    <w:rsid w:val="001A2113"/>
    <w:rsid w:val="001A25F3"/>
    <w:rsid w:val="001C30BA"/>
    <w:rsid w:val="001C591C"/>
    <w:rsid w:val="001E0451"/>
    <w:rsid w:val="001E705A"/>
    <w:rsid w:val="001F2B11"/>
    <w:rsid w:val="001F6E87"/>
    <w:rsid w:val="00205093"/>
    <w:rsid w:val="00205136"/>
    <w:rsid w:val="0021073D"/>
    <w:rsid w:val="0026444B"/>
    <w:rsid w:val="00292476"/>
    <w:rsid w:val="00297869"/>
    <w:rsid w:val="002B5A37"/>
    <w:rsid w:val="002C2994"/>
    <w:rsid w:val="002C6EAC"/>
    <w:rsid w:val="002D3FC2"/>
    <w:rsid w:val="002D476A"/>
    <w:rsid w:val="002E2C9C"/>
    <w:rsid w:val="00305ABC"/>
    <w:rsid w:val="00351BD1"/>
    <w:rsid w:val="00357AA6"/>
    <w:rsid w:val="003A6DF4"/>
    <w:rsid w:val="003C0147"/>
    <w:rsid w:val="003E2C13"/>
    <w:rsid w:val="00452D59"/>
    <w:rsid w:val="004549C8"/>
    <w:rsid w:val="00454FD0"/>
    <w:rsid w:val="00456DE7"/>
    <w:rsid w:val="004865DC"/>
    <w:rsid w:val="00495042"/>
    <w:rsid w:val="004A5802"/>
    <w:rsid w:val="004A7D37"/>
    <w:rsid w:val="004F4D49"/>
    <w:rsid w:val="0050669E"/>
    <w:rsid w:val="00554AC4"/>
    <w:rsid w:val="00564652"/>
    <w:rsid w:val="00571B9C"/>
    <w:rsid w:val="005C635F"/>
    <w:rsid w:val="005E46A6"/>
    <w:rsid w:val="005F23BA"/>
    <w:rsid w:val="005F713C"/>
    <w:rsid w:val="005F771E"/>
    <w:rsid w:val="00602288"/>
    <w:rsid w:val="00613C26"/>
    <w:rsid w:val="0063612C"/>
    <w:rsid w:val="00644C6A"/>
    <w:rsid w:val="00651981"/>
    <w:rsid w:val="0066120C"/>
    <w:rsid w:val="006A4FAE"/>
    <w:rsid w:val="006B214B"/>
    <w:rsid w:val="006B5556"/>
    <w:rsid w:val="006C44F9"/>
    <w:rsid w:val="006C7781"/>
    <w:rsid w:val="006E0CD0"/>
    <w:rsid w:val="006E1194"/>
    <w:rsid w:val="007051B8"/>
    <w:rsid w:val="00707405"/>
    <w:rsid w:val="00717B27"/>
    <w:rsid w:val="007365D2"/>
    <w:rsid w:val="00747B5B"/>
    <w:rsid w:val="0075262A"/>
    <w:rsid w:val="0076193B"/>
    <w:rsid w:val="00775F8B"/>
    <w:rsid w:val="008012EC"/>
    <w:rsid w:val="008046E3"/>
    <w:rsid w:val="00836739"/>
    <w:rsid w:val="00883210"/>
    <w:rsid w:val="008847A3"/>
    <w:rsid w:val="00895E47"/>
    <w:rsid w:val="008A48D9"/>
    <w:rsid w:val="00910883"/>
    <w:rsid w:val="0092613A"/>
    <w:rsid w:val="00930C39"/>
    <w:rsid w:val="00950377"/>
    <w:rsid w:val="00981ED4"/>
    <w:rsid w:val="009C7C37"/>
    <w:rsid w:val="009F7C9F"/>
    <w:rsid w:val="00A20721"/>
    <w:rsid w:val="00A43ABE"/>
    <w:rsid w:val="00A80AC7"/>
    <w:rsid w:val="00A90337"/>
    <w:rsid w:val="00AB0435"/>
    <w:rsid w:val="00AB2B71"/>
    <w:rsid w:val="00AC347A"/>
    <w:rsid w:val="00AF4F72"/>
    <w:rsid w:val="00B018AB"/>
    <w:rsid w:val="00B143B4"/>
    <w:rsid w:val="00B25C68"/>
    <w:rsid w:val="00B42FFE"/>
    <w:rsid w:val="00B70055"/>
    <w:rsid w:val="00B77778"/>
    <w:rsid w:val="00BA3A44"/>
    <w:rsid w:val="00BA79B3"/>
    <w:rsid w:val="00BC67A3"/>
    <w:rsid w:val="00BF453E"/>
    <w:rsid w:val="00BF7DA7"/>
    <w:rsid w:val="00C644E2"/>
    <w:rsid w:val="00CB1952"/>
    <w:rsid w:val="00CB7D5E"/>
    <w:rsid w:val="00CF53A2"/>
    <w:rsid w:val="00D10568"/>
    <w:rsid w:val="00D462AC"/>
    <w:rsid w:val="00D5592D"/>
    <w:rsid w:val="00DD223D"/>
    <w:rsid w:val="00DD22AA"/>
    <w:rsid w:val="00DD6C6B"/>
    <w:rsid w:val="00DE369D"/>
    <w:rsid w:val="00E36B06"/>
    <w:rsid w:val="00E5299D"/>
    <w:rsid w:val="00E633DD"/>
    <w:rsid w:val="00E766BC"/>
    <w:rsid w:val="00E9542D"/>
    <w:rsid w:val="00EA4744"/>
    <w:rsid w:val="00EA59F1"/>
    <w:rsid w:val="00EB0D87"/>
    <w:rsid w:val="00F151C9"/>
    <w:rsid w:val="00F17C7B"/>
    <w:rsid w:val="00F25028"/>
    <w:rsid w:val="00F36FD3"/>
    <w:rsid w:val="00F4798A"/>
    <w:rsid w:val="00F7768C"/>
    <w:rsid w:val="00FB3693"/>
    <w:rsid w:val="00FB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205AE"/>
  <w15:chartTrackingRefBased/>
  <w15:docId w15:val="{96C7DA92-F6FD-463C-A1FA-082C8634A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7C9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Preambuła,List Paragraph,L1,Numerowanie,Wypunktowanie,BulletC,Wyliczanie,Obiekt,normalny tekst,Akapit z listą31,Bullets,List Paragraph1,sw tekst,T_SZ_List Paragraph,Podsis rysunku,Akapit z listą numerowaną,lp1,CP-UC,CP-Punkty,b1"/>
    <w:basedOn w:val="Normalny"/>
    <w:link w:val="AkapitzlistZnak"/>
    <w:uiPriority w:val="34"/>
    <w:qFormat/>
    <w:rsid w:val="00775F8B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75F8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75F8B"/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75F8B"/>
    <w:pPr>
      <w:spacing w:line="276" w:lineRule="auto"/>
      <w:ind w:firstLine="210"/>
    </w:pPr>
    <w:rPr>
      <w:rFonts w:ascii="Calibri" w:eastAsia="Calibri" w:hAnsi="Calibri" w:cs="Times New Roman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75F8B"/>
    <w:rPr>
      <w:rFonts w:ascii="Calibri" w:eastAsia="Calibri" w:hAnsi="Calibri" w:cs="Times New Roman"/>
    </w:rPr>
  </w:style>
  <w:style w:type="paragraph" w:styleId="Lista2">
    <w:name w:val="List 2"/>
    <w:basedOn w:val="Normalny"/>
    <w:rsid w:val="00775F8B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CW_Lista Znak,Preambuła Znak,List Paragraph Znak,L1 Znak,Numerowanie Znak,Wypunktowanie Znak,BulletC Znak,Wyliczanie Znak,Obiekt Znak,normalny tekst Znak,Akapit z listą31 Znak,Bullets Znak,List Paragraph1 Znak,sw tekst Znak,lp1 Znak"/>
    <w:link w:val="Akapitzlist"/>
    <w:uiPriority w:val="34"/>
    <w:qFormat/>
    <w:locked/>
    <w:rsid w:val="00775F8B"/>
  </w:style>
  <w:style w:type="paragraph" w:customStyle="1" w:styleId="Default">
    <w:name w:val="Default"/>
    <w:rsid w:val="00775F8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775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950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5042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54AC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54AC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54AC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4AC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4AC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09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60552945F9D7479B5F7B1BE06AE680" ma:contentTypeVersion="14" ma:contentTypeDescription="Utwórz nowy dokument." ma:contentTypeScope="" ma:versionID="7f7cc1ec8297d1d925706d59849e77bb">
  <xsd:schema xmlns:xsd="http://www.w3.org/2001/XMLSchema" xmlns:xs="http://www.w3.org/2001/XMLSchema" xmlns:p="http://schemas.microsoft.com/office/2006/metadata/properties" xmlns:ns3="35f47e7b-ca79-4e8f-b41d-04648792b678" xmlns:ns4="9d7d1ed8-73f1-4aae-9561-c8365384a31e" targetNamespace="http://schemas.microsoft.com/office/2006/metadata/properties" ma:root="true" ma:fieldsID="619403837afc43ef028418cfeac6b529" ns3:_="" ns4:_="">
    <xsd:import namespace="35f47e7b-ca79-4e8f-b41d-04648792b678"/>
    <xsd:import namespace="9d7d1ed8-73f1-4aae-9561-c8365384a31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f47e7b-ca79-4e8f-b41d-04648792b6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7d1ed8-73f1-4aae-9561-c8365384a31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BA3E9F-D0DE-4F0B-BE17-8269760ACC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9DEBA65-93B7-4416-9A55-B4F72F8374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9A88E6-9664-4D0C-AA88-DB638DD525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AAC38C4-0A98-4CC4-B0C9-C4CBAFCD79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f47e7b-ca79-4e8f-b41d-04648792b678"/>
    <ds:schemaRef ds:uri="9d7d1ed8-73f1-4aae-9561-c8365384a3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3258</Words>
  <Characters>19550</Characters>
  <Application>Microsoft Office Word</Application>
  <DocSecurity>0</DocSecurity>
  <Lines>162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Rolnictwa i Rozwoju Wsi</Company>
  <LinksUpToDate>false</LinksUpToDate>
  <CharactersWithSpaces>22763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Kłakowicz Przemysław</dc:creator>
  <cp:keywords/>
  <dc:description/>
  <cp:lastModifiedBy>Kuźniar Maria</cp:lastModifiedBy>
  <cp:revision>2</cp:revision>
  <dcterms:created xsi:type="dcterms:W3CDTF">2024-11-07T13:56:00Z</dcterms:created>
  <dcterms:modified xsi:type="dcterms:W3CDTF">2024-11-07T13:56:00Z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0x010100EA60552945F9D7479B5F7B1BE06AE680</vt:lpwstr>
  </property>
</Properties>
</file>