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AC74C" w14:textId="77777777" w:rsidR="000504C8" w:rsidRDefault="000504C8" w:rsidP="000504C8">
      <w:pPr>
        <w:spacing w:before="120"/>
        <w:jc w:val="right"/>
        <w:rPr>
          <w:rFonts w:ascii="Lato" w:hAnsi="Lato"/>
          <w:b/>
          <w:bCs/>
        </w:rPr>
      </w:pPr>
      <w:bookmarkStart w:id="0" w:name="_Hlk198021918"/>
      <w:r w:rsidRPr="00F4415C">
        <w:rPr>
          <w:rFonts w:ascii="Lato" w:hAnsi="Lato"/>
          <w:b/>
          <w:bCs/>
        </w:rPr>
        <w:t>Załącznik nr</w:t>
      </w:r>
      <w:r>
        <w:rPr>
          <w:rFonts w:ascii="Lato" w:hAnsi="Lato"/>
          <w:b/>
          <w:bCs/>
        </w:rPr>
        <w:t xml:space="preserve"> 7 do Umowy</w:t>
      </w:r>
      <w:r w:rsidRPr="00F4415C">
        <w:rPr>
          <w:rFonts w:ascii="Lato" w:hAnsi="Lato"/>
          <w:b/>
          <w:bCs/>
        </w:rPr>
        <w:br/>
      </w:r>
    </w:p>
    <w:p w14:paraId="3CBCA200" w14:textId="77777777" w:rsidR="000504C8" w:rsidRPr="00F4415C" w:rsidRDefault="000504C8" w:rsidP="000504C8">
      <w:pPr>
        <w:spacing w:before="120"/>
        <w:jc w:val="center"/>
        <w:rPr>
          <w:rFonts w:ascii="Lato" w:hAnsi="Lato"/>
          <w:b/>
          <w:bCs/>
        </w:rPr>
      </w:pPr>
      <w:r w:rsidRPr="00F4415C">
        <w:rPr>
          <w:rFonts w:ascii="Lato" w:hAnsi="Lato"/>
          <w:b/>
          <w:bCs/>
        </w:rPr>
        <w:t>Klauzula sankcyjna</w:t>
      </w:r>
    </w:p>
    <w:p w14:paraId="2B9FA95A" w14:textId="77777777" w:rsidR="000504C8" w:rsidRPr="00F4415C" w:rsidRDefault="000504C8" w:rsidP="000504C8">
      <w:pPr>
        <w:spacing w:before="120"/>
        <w:rPr>
          <w:rFonts w:ascii="Lato" w:hAnsi="Lato"/>
          <w:b/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0"/>
        <w:gridCol w:w="6270"/>
      </w:tblGrid>
      <w:tr w:rsidR="000504C8" w:rsidRPr="00F4415C" w14:paraId="7A1C1AB6" w14:textId="77777777" w:rsidTr="00FA3FF0">
        <w:trPr>
          <w:trHeight w:val="255"/>
        </w:trPr>
        <w:tc>
          <w:tcPr>
            <w:tcW w:w="2490" w:type="dxa"/>
            <w:shd w:val="clear" w:color="auto" w:fill="FFFFFF"/>
            <w:hideMark/>
          </w:tcPr>
          <w:p w14:paraId="2730A2E3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Podmiot Objęty Sankcjami</w:t>
            </w:r>
          </w:p>
        </w:tc>
        <w:tc>
          <w:tcPr>
            <w:tcW w:w="6270" w:type="dxa"/>
            <w:shd w:val="clear" w:color="auto" w:fill="FFFFFF"/>
            <w:hideMark/>
          </w:tcPr>
          <w:p w14:paraId="0FE592FE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oznacza podmiot należący do którejkolwiek z poniższych kategorii:</w:t>
            </w:r>
          </w:p>
          <w:p w14:paraId="7544DA69" w14:textId="77777777" w:rsidR="000504C8" w:rsidRPr="00F4415C" w:rsidRDefault="000504C8" w:rsidP="000504C8">
            <w:pPr>
              <w:numPr>
                <w:ilvl w:val="2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podmiot, o którym mowa w art. 5k ust. 1 Rozporządzenia 833/2014, tj.:</w:t>
            </w:r>
          </w:p>
          <w:p w14:paraId="6D7BDA90" w14:textId="77777777" w:rsidR="000504C8" w:rsidRPr="00F4415C" w:rsidRDefault="000504C8" w:rsidP="000504C8">
            <w:pPr>
              <w:numPr>
                <w:ilvl w:val="3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obywatel rosyjski, osoba fizyczna, osoba prawna, podmiot lub organ z siedzibą w Rosji,</w:t>
            </w:r>
          </w:p>
          <w:p w14:paraId="437CC039" w14:textId="77777777" w:rsidR="000504C8" w:rsidRPr="00F4415C" w:rsidRDefault="000504C8" w:rsidP="000504C8">
            <w:pPr>
              <w:numPr>
                <w:ilvl w:val="3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osoba prawna, podmiot lub organ, do której/którego prawa własności bezpośrednio lub pośrednio w ponad 50 % należą do podmiotu lub podmiotów, o którym/których mowa w </w:t>
            </w:r>
            <w:proofErr w:type="spellStart"/>
            <w:r w:rsidRPr="00F4415C">
              <w:rPr>
                <w:rFonts w:ascii="Lato" w:hAnsi="Lato"/>
                <w:bCs/>
              </w:rPr>
              <w:t>ppkt</w:t>
            </w:r>
            <w:proofErr w:type="spellEnd"/>
            <w:r w:rsidRPr="00F4415C">
              <w:rPr>
                <w:rFonts w:ascii="Lato" w:hAnsi="Lato"/>
                <w:bCs/>
              </w:rPr>
              <w:t xml:space="preserve"> (i) powyżej,</w:t>
            </w:r>
          </w:p>
          <w:p w14:paraId="23E71291" w14:textId="77777777" w:rsidR="000504C8" w:rsidRPr="00F4415C" w:rsidRDefault="000504C8" w:rsidP="000504C8">
            <w:pPr>
              <w:numPr>
                <w:ilvl w:val="3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 xml:space="preserve">osoba fizyczna lub prawna, podmiot lub organ działająca/y w imieniu lub pod kierunkiem podmiotu lub podmiotów, o którym/których mowa w </w:t>
            </w:r>
            <w:proofErr w:type="spellStart"/>
            <w:r w:rsidRPr="00F4415C">
              <w:rPr>
                <w:rFonts w:ascii="Lato" w:hAnsi="Lato"/>
                <w:bCs/>
              </w:rPr>
              <w:t>ppkt</w:t>
            </w:r>
            <w:proofErr w:type="spellEnd"/>
            <w:r w:rsidRPr="00F4415C">
              <w:rPr>
                <w:rFonts w:ascii="Lato" w:hAnsi="Lato"/>
                <w:bCs/>
              </w:rPr>
              <w:t xml:space="preserve"> (i) lub (ii) powyżej;</w:t>
            </w:r>
          </w:p>
          <w:p w14:paraId="72BFFF91" w14:textId="77777777" w:rsidR="000504C8" w:rsidRPr="00F4415C" w:rsidRDefault="000504C8" w:rsidP="000504C8">
            <w:pPr>
              <w:numPr>
                <w:ilvl w:val="2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podmiot wymieniony w którymkolwiek z wykazów określonych w Rozporządzeniu 765/2006;</w:t>
            </w:r>
          </w:p>
          <w:p w14:paraId="4ABC5509" w14:textId="77777777" w:rsidR="000504C8" w:rsidRPr="00F4415C" w:rsidRDefault="000504C8" w:rsidP="000504C8">
            <w:pPr>
              <w:numPr>
                <w:ilvl w:val="2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podmiot wymieniony w którymkolwiek z wykazów określonych w Rozporządzeniu 269/2014;</w:t>
            </w:r>
          </w:p>
          <w:p w14:paraId="361721BF" w14:textId="77777777" w:rsidR="000504C8" w:rsidRPr="00F4415C" w:rsidRDefault="000504C8" w:rsidP="000504C8">
            <w:pPr>
              <w:numPr>
                <w:ilvl w:val="2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podmiot wpisany na listę, o której mowa w art. 2 ust. 1 Ustawy o przeciwdziałaniu na podstawie decyzji w sprawie wpisu na tę listę rozstrzygającej o zastosowaniu środka, o którym mowa w art. 1 pkt 3 Ustawy o przeciwdziałaniu;</w:t>
            </w:r>
          </w:p>
          <w:p w14:paraId="3076704F" w14:textId="77777777" w:rsidR="000504C8" w:rsidRPr="00F4415C" w:rsidRDefault="000504C8" w:rsidP="000504C8">
            <w:pPr>
              <w:numPr>
                <w:ilvl w:val="2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podmiot, którego beneficjentem rzeczywistym w rozumieniu ustawy z dnia 1 marca 2018 r. o przeciwdziałaniu praniu pieniędzy oraz finansowaniu terroryzmu jest, lub po 23 lutego 2022 r. był, podmiot, o którym mowa w lit. a, b, c lub d powyżej;</w:t>
            </w:r>
          </w:p>
          <w:p w14:paraId="4ABF4AF5" w14:textId="77777777" w:rsidR="000504C8" w:rsidRPr="00F4415C" w:rsidRDefault="000504C8" w:rsidP="000504C8">
            <w:pPr>
              <w:numPr>
                <w:ilvl w:val="2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lastRenderedPageBreak/>
              <w:t>podmiot, którego jednostką dominującą w rozumieniu art. 3 ust. 1 pkt 37 ustawy z dnia 29 września 1994 r. o rachunkowości, jest lub po 23 lutego 2022 r. był, podmiot, o</w:t>
            </w:r>
            <w:r>
              <w:rPr>
                <w:rFonts w:ascii="Lato" w:hAnsi="Lato"/>
                <w:bCs/>
              </w:rPr>
              <w:t xml:space="preserve"> </w:t>
            </w:r>
            <w:r w:rsidRPr="00F4415C">
              <w:rPr>
                <w:rFonts w:ascii="Lato" w:hAnsi="Lato"/>
                <w:bCs/>
              </w:rPr>
              <w:t>którym mowa w lit. a, b, c lub d powyżej;</w:t>
            </w:r>
          </w:p>
          <w:p w14:paraId="27AB850D" w14:textId="77777777" w:rsidR="000504C8" w:rsidRPr="00F4415C" w:rsidRDefault="000504C8" w:rsidP="000504C8">
            <w:pPr>
              <w:numPr>
                <w:ilvl w:val="2"/>
                <w:numId w:val="2"/>
              </w:numPr>
              <w:spacing w:before="120" w:after="0" w:line="240" w:lineRule="auto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inny podmiot objęty, na podstawie przepisów prawa obowiązującego w Rzeczypospolitej Polskiej, sankcjami wyłączającymi lub ograniczającymi możliwość zawarcia z nim lub realizacji z nim lub z jego udziałem Umowy;</w:t>
            </w:r>
          </w:p>
        </w:tc>
      </w:tr>
      <w:tr w:rsidR="000504C8" w:rsidRPr="00F4415C" w14:paraId="1F4D6964" w14:textId="77777777" w:rsidTr="00FA3FF0">
        <w:trPr>
          <w:trHeight w:val="300"/>
        </w:trPr>
        <w:tc>
          <w:tcPr>
            <w:tcW w:w="2490" w:type="dxa"/>
            <w:shd w:val="clear" w:color="auto" w:fill="FFFFFF"/>
            <w:hideMark/>
          </w:tcPr>
          <w:p w14:paraId="2339B3E7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lastRenderedPageBreak/>
              <w:t>Rozporządzenie 269/2014</w:t>
            </w:r>
          </w:p>
        </w:tc>
        <w:tc>
          <w:tcPr>
            <w:tcW w:w="6270" w:type="dxa"/>
            <w:shd w:val="clear" w:color="auto" w:fill="FFFFFF"/>
          </w:tcPr>
          <w:p w14:paraId="77B75B17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Rozporządzenie Rady (UE) nr 269/2014 z dnia 17 marca 2014 r. w sprawie środków ograniczających w odniesieniu do działań podważających integralność terytorialną, suwerenność i niezależność Ukrainy lub im zagrażających (Dz. U. UE. L. z 2014 r. Nr 78, str. 6</w:t>
            </w:r>
            <w:r>
              <w:rPr>
                <w:rFonts w:ascii="Lato" w:hAnsi="Lato"/>
                <w:bCs/>
              </w:rPr>
              <w:t>,</w:t>
            </w:r>
            <w:r w:rsidRPr="00F4415C">
              <w:rPr>
                <w:rFonts w:ascii="Lato" w:hAnsi="Lato"/>
                <w:bCs/>
              </w:rPr>
              <w:t xml:space="preserve"> z </w:t>
            </w:r>
            <w:proofErr w:type="spellStart"/>
            <w:r w:rsidRPr="00F4415C">
              <w:rPr>
                <w:rFonts w:ascii="Lato" w:hAnsi="Lato"/>
                <w:bCs/>
              </w:rPr>
              <w:t>późn</w:t>
            </w:r>
            <w:proofErr w:type="spellEnd"/>
            <w:r w:rsidRPr="00F4415C">
              <w:rPr>
                <w:rFonts w:ascii="Lato" w:hAnsi="Lato"/>
                <w:bCs/>
              </w:rPr>
              <w:t>. zm.);</w:t>
            </w:r>
          </w:p>
          <w:p w14:paraId="502E67B5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</w:p>
        </w:tc>
      </w:tr>
      <w:tr w:rsidR="000504C8" w:rsidRPr="00F4415C" w14:paraId="19354E48" w14:textId="77777777" w:rsidTr="00FA3FF0">
        <w:trPr>
          <w:trHeight w:val="300"/>
        </w:trPr>
        <w:tc>
          <w:tcPr>
            <w:tcW w:w="2490" w:type="dxa"/>
            <w:shd w:val="clear" w:color="auto" w:fill="FFFFFF"/>
            <w:hideMark/>
          </w:tcPr>
          <w:p w14:paraId="77D0E49C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Rozporządzenie 765/2006</w:t>
            </w:r>
          </w:p>
        </w:tc>
        <w:tc>
          <w:tcPr>
            <w:tcW w:w="6270" w:type="dxa"/>
            <w:shd w:val="clear" w:color="auto" w:fill="FFFFFF"/>
            <w:hideMark/>
          </w:tcPr>
          <w:p w14:paraId="23DF3939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Rozporządzenie Rady (WE) nr 765/2006 z dnia 18 maja 2006 r. dotyczące środków ograniczających w związku z sytuacją na Białorusi i udziałem Białorusi w agresji Rosji wobec Ukrainy (Dz. U. UE. L. z 2006 r. Nr 134, str. 1</w:t>
            </w:r>
            <w:r>
              <w:rPr>
                <w:rFonts w:ascii="Lato" w:hAnsi="Lato"/>
                <w:bCs/>
              </w:rPr>
              <w:t>,</w:t>
            </w:r>
            <w:r w:rsidRPr="00F4415C">
              <w:rPr>
                <w:rFonts w:ascii="Lato" w:hAnsi="Lato"/>
                <w:bCs/>
              </w:rPr>
              <w:t xml:space="preserve"> z </w:t>
            </w:r>
            <w:proofErr w:type="spellStart"/>
            <w:r w:rsidRPr="00F4415C">
              <w:rPr>
                <w:rFonts w:ascii="Lato" w:hAnsi="Lato"/>
                <w:bCs/>
              </w:rPr>
              <w:t>późn</w:t>
            </w:r>
            <w:proofErr w:type="spellEnd"/>
            <w:r w:rsidRPr="00F4415C">
              <w:rPr>
                <w:rFonts w:ascii="Lato" w:hAnsi="Lato"/>
                <w:bCs/>
              </w:rPr>
              <w:t>. zm.);</w:t>
            </w:r>
          </w:p>
          <w:p w14:paraId="45A2FF9F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</w:p>
        </w:tc>
      </w:tr>
      <w:tr w:rsidR="000504C8" w:rsidRPr="00F4415C" w14:paraId="2B0EFDFD" w14:textId="77777777" w:rsidTr="00FA3FF0">
        <w:trPr>
          <w:trHeight w:val="480"/>
        </w:trPr>
        <w:tc>
          <w:tcPr>
            <w:tcW w:w="2490" w:type="dxa"/>
            <w:shd w:val="clear" w:color="auto" w:fill="FFFFFF"/>
            <w:hideMark/>
          </w:tcPr>
          <w:p w14:paraId="2D08D9A1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Rozporządzenie 833/2014</w:t>
            </w:r>
          </w:p>
        </w:tc>
        <w:tc>
          <w:tcPr>
            <w:tcW w:w="6270" w:type="dxa"/>
            <w:shd w:val="clear" w:color="auto" w:fill="FFFFFF"/>
            <w:hideMark/>
          </w:tcPr>
          <w:p w14:paraId="4791B52D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Rozporządzenie Rady (UE) nr 833/2014 z dnia 31 lipca 2014 r. dotyczące środków ograniczających w związku z działaniami Rosji destabilizującymi sytuację na Ukrainie (Dz. U. UE. L. z 2014 r. Nr 229, str. 1</w:t>
            </w:r>
            <w:r>
              <w:rPr>
                <w:rFonts w:ascii="Lato" w:hAnsi="Lato"/>
                <w:bCs/>
              </w:rPr>
              <w:t>,</w:t>
            </w:r>
            <w:r w:rsidRPr="00F4415C">
              <w:rPr>
                <w:rFonts w:ascii="Lato" w:hAnsi="Lato"/>
                <w:bCs/>
              </w:rPr>
              <w:t xml:space="preserve"> z </w:t>
            </w:r>
            <w:proofErr w:type="spellStart"/>
            <w:r w:rsidRPr="00F4415C">
              <w:rPr>
                <w:rFonts w:ascii="Lato" w:hAnsi="Lato"/>
                <w:bCs/>
              </w:rPr>
              <w:t>późn</w:t>
            </w:r>
            <w:proofErr w:type="spellEnd"/>
            <w:r w:rsidRPr="00F4415C">
              <w:rPr>
                <w:rFonts w:ascii="Lato" w:hAnsi="Lato"/>
                <w:bCs/>
              </w:rPr>
              <w:t xml:space="preserve">. zm.); </w:t>
            </w:r>
          </w:p>
          <w:p w14:paraId="3BE06853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</w:p>
        </w:tc>
      </w:tr>
      <w:tr w:rsidR="000504C8" w:rsidRPr="00F4415C" w14:paraId="3F495F93" w14:textId="77777777" w:rsidTr="00FA3FF0">
        <w:trPr>
          <w:trHeight w:val="255"/>
        </w:trPr>
        <w:tc>
          <w:tcPr>
            <w:tcW w:w="2490" w:type="dxa"/>
            <w:shd w:val="clear" w:color="auto" w:fill="FFFFFF"/>
            <w:hideMark/>
          </w:tcPr>
          <w:p w14:paraId="79329179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 xml:space="preserve">Ustawa </w:t>
            </w:r>
            <w:r w:rsidRPr="00F4415C">
              <w:rPr>
                <w:rFonts w:ascii="Lato" w:hAnsi="Lato"/>
                <w:bCs/>
              </w:rPr>
              <w:br/>
              <w:t>o przeciwdziałaniu</w:t>
            </w:r>
          </w:p>
        </w:tc>
        <w:tc>
          <w:tcPr>
            <w:tcW w:w="6270" w:type="dxa"/>
            <w:shd w:val="clear" w:color="auto" w:fill="FFFFFF"/>
            <w:hideMark/>
          </w:tcPr>
          <w:p w14:paraId="2403C280" w14:textId="77777777" w:rsidR="000504C8" w:rsidRPr="00F4415C" w:rsidRDefault="000504C8" w:rsidP="00FA3FF0">
            <w:pPr>
              <w:spacing w:before="120"/>
              <w:rPr>
                <w:rFonts w:ascii="Lato" w:hAnsi="Lato"/>
                <w:bCs/>
              </w:rPr>
            </w:pPr>
            <w:r w:rsidRPr="00F4415C">
              <w:rPr>
                <w:rFonts w:ascii="Lato" w:hAnsi="Lato"/>
                <w:bCs/>
              </w:rPr>
              <w:t>ustawa z dnia z dnia 13 kwietnia 2022 r. o szczególnych rozwiązaniach w zakresie przeciwdziałania wspieraniu agresji na Ukrainę oraz służących ochronie bezpieczeństwa narodowego</w:t>
            </w:r>
          </w:p>
        </w:tc>
      </w:tr>
    </w:tbl>
    <w:p w14:paraId="7CE45148" w14:textId="77777777" w:rsidR="000504C8" w:rsidRPr="00F4415C" w:rsidRDefault="000504C8" w:rsidP="000504C8">
      <w:pPr>
        <w:spacing w:before="120"/>
        <w:rPr>
          <w:rFonts w:ascii="Lato" w:hAnsi="Lato"/>
          <w:bCs/>
        </w:rPr>
      </w:pPr>
    </w:p>
    <w:p w14:paraId="5E0F30EA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bookmarkStart w:id="1" w:name="_Hlk52458150"/>
      <w:r w:rsidRPr="00F4415C">
        <w:rPr>
          <w:rFonts w:ascii="Lato" w:hAnsi="Lato"/>
          <w:bCs/>
        </w:rPr>
        <w:t xml:space="preserve">Celem niniejszych postanowień sankcyjnych jest niedopuszczenie, aby w realizacji umowy brały udział Podmioty Objęte Sankcjami.   </w:t>
      </w:r>
    </w:p>
    <w:p w14:paraId="07D4614B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Wykonawca niniejszym oświadcza, że na dzień zawarcia umowy nie jest Podmiotem Objętym Sankcjami.</w:t>
      </w:r>
    </w:p>
    <w:p w14:paraId="79A53D61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Wykonawca zapewnia i gwarantuje, że w całym okresie realizacji umowy nie będzie Podmiotem Objętym Sankcjami.</w:t>
      </w:r>
    </w:p>
    <w:p w14:paraId="5330A8D9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 xml:space="preserve">Wykonawca zapewnia i gwarantuje, że w ramach wykonywania umowy ani Wykonawca, ani żaden z jego podwykonawców nie naruszą żadnego, wynikającego z sankcji wprowadzonych na mocy przepisów obowiązujących w Rzeczypospolitej Polskiej, zakazu działania lub </w:t>
      </w:r>
      <w:r w:rsidRPr="00F4415C">
        <w:rPr>
          <w:rFonts w:ascii="Lato" w:hAnsi="Lato"/>
          <w:bCs/>
        </w:rPr>
        <w:lastRenderedPageBreak/>
        <w:t>zaniechania, w</w:t>
      </w:r>
      <w:r>
        <w:rPr>
          <w:rFonts w:ascii="Lato" w:hAnsi="Lato"/>
          <w:bCs/>
        </w:rPr>
        <w:t xml:space="preserve"> </w:t>
      </w:r>
      <w:r w:rsidRPr="00F4415C">
        <w:rPr>
          <w:rFonts w:ascii="Lato" w:hAnsi="Lato"/>
          <w:bCs/>
        </w:rPr>
        <w:t>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przyszłości przez Komisję Unii Europejskiej lub właściwe organy krajowe, a mających wpływ na relacje umowne z Zamawiającym oraz zagwarantować przestrzeganie tych sankcji przez Wykonawcę i jego podwykonawców.</w:t>
      </w:r>
    </w:p>
    <w:bookmarkEnd w:id="1"/>
    <w:p w14:paraId="0CCA7B5B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Objętym Sankcjami lub innymi sankcjami jakie mogą zostać w przyszłości wprowadzone przez właściwe organy z powodu konfliktu zbrojnego w Ukrainie.</w:t>
      </w:r>
    </w:p>
    <w:p w14:paraId="4EEB0276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Wykonawca dokona zawiadomienia, o którym mowa w ust. 5 powyżej, w formie pisemnej oraz za pośrednictwem poczty elektronicznej, w terminie 4 (czterech) dni kalendarzowych od dnia, w którym dowiedział się lub, przy dołożeniu najwyższej staranności, powinien dowiedzieć się o zaistnieniu podstaw do dokonania zawiadomienia.</w:t>
      </w:r>
    </w:p>
    <w:p w14:paraId="28CA4FBF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Zamawiający może odstąpić od umowy w każdym z następujących przypadków, tj. gdy:</w:t>
      </w:r>
    </w:p>
    <w:p w14:paraId="746214EC" w14:textId="77777777" w:rsidR="000504C8" w:rsidRPr="00F4415C" w:rsidRDefault="000504C8" w:rsidP="000504C8">
      <w:pPr>
        <w:numPr>
          <w:ilvl w:val="1"/>
          <w:numId w:val="1"/>
        </w:numPr>
        <w:spacing w:before="120" w:after="0" w:line="240" w:lineRule="auto"/>
        <w:ind w:left="709"/>
        <w:rPr>
          <w:rFonts w:ascii="Lato" w:hAnsi="Lato"/>
          <w:bCs/>
        </w:rPr>
      </w:pPr>
      <w:r w:rsidRPr="00F4415C">
        <w:rPr>
          <w:rFonts w:ascii="Lato" w:hAnsi="Lato"/>
          <w:bCs/>
        </w:rPr>
        <w:t>oświadczenia Wykonawcy zawarte w ust. 2, 3 lub 4 powyżej lub oświadczenia jego podwykonawcy, okażą się nieprawdziwe,</w:t>
      </w:r>
    </w:p>
    <w:p w14:paraId="71C986F6" w14:textId="77777777" w:rsidR="000504C8" w:rsidRPr="00F4415C" w:rsidRDefault="000504C8" w:rsidP="000504C8">
      <w:pPr>
        <w:numPr>
          <w:ilvl w:val="1"/>
          <w:numId w:val="1"/>
        </w:numPr>
        <w:spacing w:before="120" w:after="0" w:line="240" w:lineRule="auto"/>
        <w:ind w:left="709"/>
        <w:rPr>
          <w:rFonts w:ascii="Lato" w:hAnsi="Lato"/>
          <w:bCs/>
        </w:rPr>
      </w:pPr>
      <w:r w:rsidRPr="00F4415C">
        <w:rPr>
          <w:rFonts w:ascii="Lato" w:hAnsi="Lato"/>
          <w:bCs/>
        </w:rPr>
        <w:t>Wykonawca naruszy zobowiązanie wynikające z ust. 4 powyżej, lub</w:t>
      </w:r>
    </w:p>
    <w:p w14:paraId="5B4B747E" w14:textId="77777777" w:rsidR="000504C8" w:rsidRPr="00F4415C" w:rsidRDefault="000504C8" w:rsidP="000504C8">
      <w:pPr>
        <w:numPr>
          <w:ilvl w:val="1"/>
          <w:numId w:val="1"/>
        </w:numPr>
        <w:spacing w:before="120" w:after="0" w:line="240" w:lineRule="auto"/>
        <w:ind w:left="709"/>
        <w:rPr>
          <w:rFonts w:ascii="Lato" w:hAnsi="Lato"/>
          <w:bCs/>
        </w:rPr>
      </w:pPr>
      <w:r w:rsidRPr="00F4415C">
        <w:rPr>
          <w:rFonts w:ascii="Lato" w:hAnsi="Lato"/>
          <w:bCs/>
        </w:rPr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78C0D99D" w14:textId="77777777" w:rsidR="000504C8" w:rsidRPr="00F4415C" w:rsidRDefault="000504C8" w:rsidP="000504C8">
      <w:pPr>
        <w:spacing w:before="120"/>
        <w:ind w:left="349"/>
        <w:rPr>
          <w:rFonts w:ascii="Lato" w:hAnsi="Lato"/>
          <w:bCs/>
        </w:rPr>
      </w:pPr>
      <w:r w:rsidRPr="00F4415C">
        <w:rPr>
          <w:rFonts w:ascii="Lato" w:hAnsi="Lato"/>
          <w:bCs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1969660E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 xml:space="preserve">Odstępując od umowy na podstawie ust. 7 powyżej, Zamawiający może wybrać, czy odstępuje od umowy ze skutkiem ex </w:t>
      </w:r>
      <w:proofErr w:type="spellStart"/>
      <w:r w:rsidRPr="00F4415C">
        <w:rPr>
          <w:rFonts w:ascii="Lato" w:hAnsi="Lato"/>
          <w:bCs/>
        </w:rPr>
        <w:t>tunc</w:t>
      </w:r>
      <w:proofErr w:type="spellEnd"/>
      <w:r w:rsidRPr="00F4415C">
        <w:rPr>
          <w:rFonts w:ascii="Lato" w:hAnsi="Lato"/>
          <w:bCs/>
        </w:rPr>
        <w:t xml:space="preserve">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7B7CF109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0337F131" w14:textId="77777777" w:rsidR="000504C8" w:rsidRPr="00F4415C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142C8F4A" w14:textId="77777777" w:rsidR="000504C8" w:rsidRPr="00AD0C3E" w:rsidRDefault="000504C8" w:rsidP="000504C8">
      <w:pPr>
        <w:numPr>
          <w:ilvl w:val="0"/>
          <w:numId w:val="1"/>
        </w:numPr>
        <w:spacing w:before="120" w:after="0" w:line="240" w:lineRule="auto"/>
        <w:rPr>
          <w:rFonts w:ascii="Lato" w:hAnsi="Lato"/>
          <w:bCs/>
        </w:rPr>
      </w:pPr>
      <w:r w:rsidRPr="00F4415C">
        <w:rPr>
          <w:rFonts w:ascii="Lato" w:hAnsi="Lato"/>
          <w:bCs/>
        </w:rPr>
        <w:t>W celu uniknięcia wątpliwości Strony potwierdzają, że naruszenie zobowiązań, o których mowa w</w:t>
      </w:r>
      <w:r>
        <w:rPr>
          <w:rFonts w:ascii="Lato" w:hAnsi="Lato"/>
          <w:bCs/>
        </w:rPr>
        <w:t xml:space="preserve"> </w:t>
      </w:r>
      <w:r w:rsidRPr="00F4415C">
        <w:rPr>
          <w:rFonts w:ascii="Lato" w:hAnsi="Lato"/>
          <w:bCs/>
        </w:rPr>
        <w:t xml:space="preserve">ust. 3 - 6 powyżej ma charakter odpowiedzialności gwarancyjnej, Wykonawca odpowiada względem Zamawiającego za zachowania własne oraz podwykonawców, a odstąpienie od umowy na podstawie niniejszych postanowień sankcyjnych nie wyłącza prawa do dochodzenia od Wykonawcy zapłaty kar umownych, jak również nie ma wpływu na </w:t>
      </w:r>
      <w:r w:rsidRPr="00F4415C">
        <w:rPr>
          <w:rFonts w:ascii="Lato" w:hAnsi="Lato"/>
          <w:bCs/>
        </w:rPr>
        <w:lastRenderedPageBreak/>
        <w:t>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uprawnień licencyjnych).</w:t>
      </w:r>
      <w:bookmarkEnd w:id="0"/>
    </w:p>
    <w:p w14:paraId="0C81BCFD" w14:textId="77777777" w:rsidR="000504C8" w:rsidRDefault="000504C8" w:rsidP="000504C8">
      <w:pPr>
        <w:spacing w:after="0" w:line="240" w:lineRule="auto"/>
        <w:rPr>
          <w:rFonts w:ascii="Lato" w:hAnsi="Lato" w:cs="Calibri"/>
        </w:rPr>
      </w:pPr>
    </w:p>
    <w:p w14:paraId="430E5FF5" w14:textId="77777777" w:rsidR="00780FE8" w:rsidRDefault="00780FE8"/>
    <w:sectPr w:rsidR="00780FE8" w:rsidSect="00C3688E">
      <w:headerReference w:type="default" r:id="rId5"/>
      <w:footerReference w:type="default" r:id="rId6"/>
      <w:footerReference w:type="first" r:id="rId7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39D2" w14:textId="77777777" w:rsidR="00C3688E" w:rsidRPr="002C2276" w:rsidRDefault="000504C8">
    <w:pPr>
      <w:pStyle w:val="Stopka"/>
      <w:jc w:val="right"/>
      <w:rPr>
        <w:rFonts w:ascii="Lato" w:hAnsi="Lato"/>
      </w:rPr>
    </w:pPr>
    <w:r w:rsidRPr="002C2276">
      <w:rPr>
        <w:rFonts w:ascii="Lato" w:hAnsi="Lato"/>
      </w:rPr>
      <w:fldChar w:fldCharType="begin"/>
    </w:r>
    <w:r w:rsidRPr="002C2276">
      <w:rPr>
        <w:rFonts w:ascii="Lato" w:hAnsi="Lato"/>
      </w:rPr>
      <w:instrText>PAGE   \* MERGEFORMAT</w:instrText>
    </w:r>
    <w:r w:rsidRPr="002C2276">
      <w:rPr>
        <w:rFonts w:ascii="Lato" w:hAnsi="Lato"/>
      </w:rPr>
      <w:fldChar w:fldCharType="separate"/>
    </w:r>
    <w:r w:rsidRPr="002C2276">
      <w:rPr>
        <w:rFonts w:ascii="Lato" w:hAnsi="Lato"/>
      </w:rPr>
      <w:t>2</w:t>
    </w:r>
    <w:r w:rsidRPr="002C2276">
      <w:rPr>
        <w:rFonts w:ascii="Lato" w:hAnsi="Lato"/>
      </w:rPr>
      <w:fldChar w:fldCharType="end"/>
    </w:r>
  </w:p>
  <w:p w14:paraId="564FE436" w14:textId="77777777" w:rsidR="00C3688E" w:rsidRDefault="000504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CD32" w14:textId="77777777" w:rsidR="00C3688E" w:rsidRPr="00406DA9" w:rsidRDefault="000504C8">
    <w:pPr>
      <w:pStyle w:val="Stopka"/>
      <w:jc w:val="right"/>
      <w:rPr>
        <w:rFonts w:ascii="Lato" w:hAnsi="Lato"/>
      </w:rPr>
    </w:pPr>
    <w:r w:rsidRPr="00406DA9">
      <w:rPr>
        <w:rFonts w:ascii="Lato" w:hAnsi="Lato"/>
      </w:rPr>
      <w:fldChar w:fldCharType="begin"/>
    </w:r>
    <w:r w:rsidRPr="00406DA9">
      <w:rPr>
        <w:rFonts w:ascii="Lato" w:hAnsi="Lato"/>
      </w:rPr>
      <w:instrText>PAGE   \* MERGEFORMAT</w:instrText>
    </w:r>
    <w:r w:rsidRPr="00406DA9">
      <w:rPr>
        <w:rFonts w:ascii="Lato" w:hAnsi="Lato"/>
      </w:rPr>
      <w:fldChar w:fldCharType="separate"/>
    </w:r>
    <w:r w:rsidRPr="00406DA9">
      <w:rPr>
        <w:rFonts w:ascii="Lato" w:hAnsi="Lato"/>
      </w:rPr>
      <w:t>2</w:t>
    </w:r>
    <w:r w:rsidRPr="00406DA9">
      <w:rPr>
        <w:rFonts w:ascii="Lato" w:hAnsi="Lato"/>
      </w:rPr>
      <w:fldChar w:fldCharType="end"/>
    </w:r>
  </w:p>
  <w:p w14:paraId="784FF4F7" w14:textId="77777777" w:rsidR="00C3688E" w:rsidRDefault="000504C8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BFBBE" w14:textId="77777777" w:rsidR="00C3688E" w:rsidRDefault="000504C8" w:rsidP="00C368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6450D35"/>
    <w:multiLevelType w:val="multilevel"/>
    <w:tmpl w:val="55A8A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lowerRoman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C8"/>
    <w:rsid w:val="000504C8"/>
    <w:rsid w:val="0078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4C95F"/>
  <w15:chartTrackingRefBased/>
  <w15:docId w15:val="{6467312A-05E7-4E10-A14F-8D34BE6E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4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504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04C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504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04C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1024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Pietrak Angelika</dc:creator>
  <cp:keywords/>
  <dc:description/>
  <cp:lastModifiedBy>Pietrak Angelika</cp:lastModifiedBy>
  <cp:revision>1</cp:revision>
  <dcterms:created xsi:type="dcterms:W3CDTF">2026-07-13T10:01:00Z</dcterms:created>
  <dcterms:modified xsi:type="dcterms:W3CDTF">2026-07-13T10:04:00Z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UxC4dwLulzfINJ8nQH+xvX5LNGipWa4BRSZhPgxsCvmaoPE7hxYJqT6SuJKZQ6THQZfqhwK9xU14Bkf80zb/ZA==</vt:lpwstr>
  </property>
  <property fmtid="{D5CDD505-2E9C-101B-9397-08002B2CF9AE}" pid="4" name="MFClassificationDate">
    <vt:lpwstr>2026-07-13T12:04:08.9413133+02:00</vt:lpwstr>
  </property>
  <property fmtid="{D5CDD505-2E9C-101B-9397-08002B2CF9AE}" pid="5" name="MFClassifiedBySID">
    <vt:lpwstr>UxC4dwLulzfINJ8nQH+xvX5LNGipWa4BRSZhPgxsCvm42mrIC/DSDv0ggS+FjUN/2v1BBotkLlY5aAiEhoi6uc1+2LQEZcFi3pmnHqmFLXKwbysqsXuuNsrNBETQgTyd</vt:lpwstr>
  </property>
  <property fmtid="{D5CDD505-2E9C-101B-9397-08002B2CF9AE}" pid="6" name="MFGRNItemId">
    <vt:lpwstr>GRN-0428f835-ecb6-428d-ad85-f4728a97ed59</vt:lpwstr>
  </property>
  <property fmtid="{D5CDD505-2E9C-101B-9397-08002B2CF9AE}" pid="7" name="MFHash">
    <vt:lpwstr>9BJqJdzknDApB9BuTQHMhdrqIuJneTEC43oYEGVr8gk=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