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A899" w14:textId="77777777" w:rsidR="008B348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3EAC95" w14:textId="77777777" w:rsidR="008B348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F6F900A" w14:textId="591446BD" w:rsidR="008B3483" w:rsidRPr="002740C0" w:rsidRDefault="00565A70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7 października 2025 r.</w:t>
      </w:r>
    </w:p>
    <w:p w14:paraId="75F5CD83" w14:textId="77777777" w:rsidR="008B3483" w:rsidRPr="00D661B9" w:rsidRDefault="00000000" w:rsidP="00B5076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z zasobu </w:t>
      </w:r>
      <w:r>
        <w:rPr>
          <w:rFonts w:eastAsia="Calibri" w:cs="Arial"/>
          <w:szCs w:val="28"/>
        </w:rPr>
        <w:t xml:space="preserve">nieruchomości </w:t>
      </w:r>
      <w:r w:rsidRPr="00D661B9">
        <w:rPr>
          <w:rFonts w:eastAsia="Calibri" w:cs="Arial"/>
          <w:szCs w:val="28"/>
        </w:rPr>
        <w:t>Skarbu Państwa</w:t>
      </w:r>
    </w:p>
    <w:p w14:paraId="71DA08CF" w14:textId="77777777" w:rsidR="008B3483" w:rsidRDefault="008B3483" w:rsidP="00B50769">
      <w:pPr>
        <w:pStyle w:val="Nagwek2"/>
        <w:spacing w:after="0"/>
        <w:rPr>
          <w:rFonts w:eastAsia="Calibri" w:cs="Arial"/>
          <w:szCs w:val="28"/>
        </w:rPr>
      </w:pPr>
    </w:p>
    <w:p w14:paraId="5490CE88" w14:textId="77777777" w:rsidR="008B3483" w:rsidRDefault="00000000" w:rsidP="00B50769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862F70">
        <w:t xml:space="preserve">Dz. U. z 2024 </w:t>
      </w:r>
      <w:r>
        <w:t xml:space="preserve">r. </w:t>
      </w:r>
      <w:r w:rsidRPr="00862F70">
        <w:t>poz. 1145, 1222, 1717, 1881, z</w:t>
      </w:r>
      <w:r>
        <w:t> </w:t>
      </w:r>
      <w:r w:rsidRPr="00862F70">
        <w:t>2025 r. poz. 1077 i 1080</w:t>
      </w:r>
      <w:r>
        <w:t>) zarządza się, co następuje:</w:t>
      </w:r>
    </w:p>
    <w:p w14:paraId="52500F72" w14:textId="77777777" w:rsidR="008B3483" w:rsidRPr="00B90BFF" w:rsidRDefault="00000000" w:rsidP="00B50769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>Wyraża się zgodę Staroście Kartuskiemu, wykonującemu zadania</w:t>
      </w:r>
      <w:r w:rsidRPr="00B90BFF">
        <w:rPr>
          <w:rFonts w:cs="Arial"/>
          <w:color w:val="000000"/>
        </w:rPr>
        <w:br/>
        <w:t>z 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Pr="001B008E">
        <w:rPr>
          <w:rFonts w:cs="Arial"/>
          <w:bCs/>
          <w:color w:val="000000"/>
        </w:rPr>
        <w:t xml:space="preserve">nieruchomości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>a nr 328/1 o powierzchni 0,02 ha, obręb 0003</w:t>
      </w:r>
      <w:r w:rsidRPr="0041239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Długi Kierz, g</w:t>
      </w:r>
      <w:r w:rsidRPr="00B90BFF">
        <w:rPr>
          <w:rFonts w:cs="Arial"/>
          <w:color w:val="000000"/>
        </w:rPr>
        <w:t>mi</w:t>
      </w:r>
      <w:r>
        <w:rPr>
          <w:rFonts w:cs="Arial"/>
          <w:color w:val="000000"/>
        </w:rPr>
        <w:t>na</w:t>
      </w:r>
      <w:r w:rsidRPr="00B90BF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Sierakowice</w:t>
      </w:r>
      <w:r w:rsidRPr="00B90BFF">
        <w:rPr>
          <w:rFonts w:cs="Arial"/>
          <w:color w:val="000000"/>
        </w:rPr>
        <w:t>, dla której prowadzona jest księga wieczysta nr</w:t>
      </w:r>
      <w:r>
        <w:rPr>
          <w:rFonts w:cs="Arial"/>
          <w:color w:val="000000"/>
        </w:rPr>
        <w:t> </w:t>
      </w:r>
      <w:r w:rsidRPr="00DB141D">
        <w:rPr>
          <w:rFonts w:cs="Arial"/>
          <w:color w:val="000000"/>
        </w:rPr>
        <w:t>GD1R/00028459/7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  <w:t>n</w:t>
      </w:r>
      <w:r w:rsidRPr="00B90BFF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 xml:space="preserve">rzecz </w:t>
      </w:r>
      <w:r>
        <w:rPr>
          <w:rFonts w:cs="Arial"/>
          <w:color w:val="000000"/>
        </w:rPr>
        <w:t xml:space="preserve">współwłaścicieli </w:t>
      </w:r>
      <w:r w:rsidRPr="00B90BFF">
        <w:rPr>
          <w:rFonts w:cs="Arial"/>
          <w:color w:val="000000"/>
        </w:rPr>
        <w:t>nieruchomości przyległej, stanowiącej działk</w:t>
      </w:r>
      <w:r>
        <w:rPr>
          <w:rFonts w:cs="Arial"/>
          <w:color w:val="000000"/>
        </w:rPr>
        <w:t xml:space="preserve">i nr 327/2 i 329, </w:t>
      </w:r>
      <w:r w:rsidRPr="00B90BFF">
        <w:rPr>
          <w:rFonts w:cs="Arial"/>
          <w:color w:val="000000"/>
        </w:rPr>
        <w:t>w celu poprawy warunków jej zagospodarowania.</w:t>
      </w:r>
      <w:r>
        <w:rPr>
          <w:rFonts w:cs="Arial"/>
          <w:color w:val="000000"/>
        </w:rPr>
        <w:t xml:space="preserve"> </w:t>
      </w:r>
    </w:p>
    <w:p w14:paraId="646D72A9" w14:textId="77777777" w:rsidR="008B3483" w:rsidRPr="00B90BFF" w:rsidRDefault="00000000" w:rsidP="00B50769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</w:p>
    <w:bookmarkEnd w:id="0"/>
    <w:p w14:paraId="55D4ACF6" w14:textId="77777777" w:rsidR="008B3483" w:rsidRDefault="00000000" w:rsidP="00B50769">
      <w:pPr>
        <w:spacing w:after="720"/>
        <w:rPr>
          <w:rFonts w:cs="Arial"/>
          <w:bCs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p w14:paraId="29404948" w14:textId="77777777" w:rsidR="00565A70" w:rsidRDefault="00565A70" w:rsidP="00565A7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2480748" w14:textId="77777777" w:rsidR="00565A70" w:rsidRDefault="00565A70" w:rsidP="00565A70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04C0A81" w14:textId="77777777" w:rsidR="00565A70" w:rsidRDefault="00565A70" w:rsidP="00565A70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CE145D1" w14:textId="77777777" w:rsidR="00565A70" w:rsidRDefault="00565A70" w:rsidP="00B50769">
      <w:pPr>
        <w:spacing w:after="720"/>
        <w:rPr>
          <w:i/>
          <w:iCs/>
          <w:color w:val="808080" w:themeColor="background1" w:themeShade="80"/>
        </w:rPr>
      </w:pPr>
    </w:p>
    <w:p w14:paraId="5AFC44F7" w14:textId="269803DE" w:rsidR="008B3483" w:rsidRDefault="008B3483" w:rsidP="003322BF">
      <w:pPr>
        <w:spacing w:after="720"/>
        <w:rPr>
          <w:rFonts w:ascii="Times New Roman" w:hAnsi="Times New Roman"/>
          <w:szCs w:val="24"/>
        </w:rPr>
      </w:pPr>
    </w:p>
    <w:sectPr w:rsidR="008B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B0"/>
    <w:rsid w:val="004F53B0"/>
    <w:rsid w:val="00562EBD"/>
    <w:rsid w:val="00565A70"/>
    <w:rsid w:val="007816D5"/>
    <w:rsid w:val="008B3483"/>
    <w:rsid w:val="00F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4D4"/>
  <w15:docId w15:val="{21037A6B-AE92-464B-B1CC-F2F6160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zarządzenie, sprzedaż, bezprzetargowo</cp:keywords>
  <cp:lastModifiedBy>Urszula Sosnowska</cp:lastModifiedBy>
  <cp:revision>3</cp:revision>
  <cp:lastPrinted>2017-01-05T08:10:00Z</cp:lastPrinted>
  <dcterms:created xsi:type="dcterms:W3CDTF">2025-10-08T11:22:00Z</dcterms:created>
  <dcterms:modified xsi:type="dcterms:W3CDTF">2025-10-08T11:24:00Z</dcterms:modified>
</cp:coreProperties>
</file>