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7AC0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3F4B10C2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3DCEC9BA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411DC9F3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23 października 2025</w:t>
      </w:r>
      <w:bookmarkEnd w:id="0"/>
      <w:r w:rsidRPr="00E53A80">
        <w:rPr>
          <w:rFonts w:cs="Arial"/>
          <w:szCs w:val="24"/>
        </w:rPr>
        <w:t xml:space="preserve"> r.</w:t>
      </w:r>
    </w:p>
    <w:p w14:paraId="2ED93FE7" w14:textId="77777777" w:rsidR="00000000" w:rsidRPr="00422E40" w:rsidRDefault="00000000" w:rsidP="00F265F5">
      <w:pPr>
        <w:pStyle w:val="Nagwek2"/>
      </w:pPr>
      <w:r w:rsidRPr="00422E40">
        <w:t>zmieniające zarządzenie w sprawie</w:t>
      </w:r>
      <w:r w:rsidRPr="00F265F5">
        <w:t xml:space="preserve"> </w:t>
      </w:r>
      <w:r w:rsidRPr="004E6FAD">
        <w:t>zasad dostarczania posiłków profilaktycznych i napojów pracownikom Pomorskiego Urzędu Wojewódzkiego w Gdańsku</w:t>
      </w:r>
    </w:p>
    <w:p w14:paraId="5F75457A" w14:textId="77777777" w:rsidR="00000000" w:rsidRPr="00E53A80" w:rsidRDefault="00000000" w:rsidP="00E53A80">
      <w:pPr>
        <w:spacing w:after="360"/>
      </w:pPr>
      <w:r w:rsidRPr="00E53A80">
        <w:t xml:space="preserve">Na podstawie </w:t>
      </w:r>
      <w:r>
        <w:t>art. 25 ust. 4 i ust. 10 ustawy z dnia 21 listopada 2008 r. o służbie cywilnej (Dz.U. z 2024 r. poz. 409 oraz z 2025 r. poz. 620) oraz rozporządzenia Rady Ministrów z dnia 28 maja 1996 r. w sprawie profilaktycznych posiłków i napojów (Dz.U. nr 60. poz. 279 oraz Dz.U. z 2019 r. poz.1160)</w:t>
      </w:r>
      <w:r w:rsidRPr="00E53A80">
        <w:t xml:space="preserve"> zarządza się, co następuje:</w:t>
      </w:r>
    </w:p>
    <w:p w14:paraId="30F73AE1" w14:textId="77777777" w:rsidR="00000000" w:rsidRDefault="00000000" w:rsidP="00F265F5">
      <w:bookmarkStart w:id="1" w:name="_Hlk71116339"/>
      <w:r w:rsidRPr="00F265F5">
        <w:rPr>
          <w:b/>
          <w:bCs/>
        </w:rPr>
        <w:t>§ 1.</w:t>
      </w:r>
      <w:r w:rsidRPr="00F265F5">
        <w:t xml:space="preserve"> </w:t>
      </w:r>
      <w:r>
        <w:t>W zarządzeniu Dyrektora Generalnego Pomorskiego Urzędu Wojewódzkiego w Gdańsku nr 5/11 z dnia 19 stycznia 2011 r. w sprawie zasad dostarczania posiłków profilaktycznych i napojów pracownikom Pomorskiego Urzędu Wojewódzkiego w Gdańsku</w:t>
      </w:r>
      <w:r>
        <w:t>, zmienionego zarządzeniem z dnia 28 stycznia 2022 r.</w:t>
      </w:r>
      <w:r>
        <w:t xml:space="preserve">, wprowadza się następujące zmiany:  </w:t>
      </w:r>
    </w:p>
    <w:p w14:paraId="179A9040" w14:textId="77777777" w:rsidR="00000000" w:rsidRDefault="00000000" w:rsidP="00F265F5">
      <w:pPr>
        <w:pStyle w:val="Akapitzlist"/>
        <w:numPr>
          <w:ilvl w:val="0"/>
          <w:numId w:val="1"/>
        </w:numPr>
        <w:ind w:left="426"/>
      </w:pPr>
      <w:r w:rsidRPr="00057A55">
        <w:rPr>
          <w:rFonts w:cs="Arial"/>
        </w:rPr>
        <w:t>§</w:t>
      </w:r>
      <w:r>
        <w:t xml:space="preserve"> 3 i  </w:t>
      </w:r>
      <w:r w:rsidRPr="00057A55">
        <w:rPr>
          <w:rFonts w:cs="Arial"/>
        </w:rPr>
        <w:t>§</w:t>
      </w:r>
      <w:r>
        <w:t xml:space="preserve"> 4 otrzymują brzmienie: </w:t>
      </w:r>
    </w:p>
    <w:p w14:paraId="1F9C97CE" w14:textId="77777777" w:rsidR="00000000" w:rsidRDefault="00000000" w:rsidP="00F265F5">
      <w:r w:rsidRPr="00DB4E13">
        <w:rPr>
          <w:rFonts w:cs="Arial"/>
        </w:rPr>
        <w:t>„§</w:t>
      </w:r>
      <w:r>
        <w:rPr>
          <w:rFonts w:cs="Arial"/>
        </w:rPr>
        <w:t xml:space="preserve"> </w:t>
      </w:r>
      <w:r>
        <w:t>3</w:t>
      </w:r>
      <w:r>
        <w:t>. Pracownikom zatrudnionym w warunkach uciążliwych zapewnia się korzystanie z posiłków profilaktycznych, zwanych dalej „posiłkami”</w:t>
      </w:r>
      <w:r>
        <w:t xml:space="preserve">, w formie usługi gastronomicznej lub przyrządzenia posiłków we własnym zakresie z produktów żywnościowych zakupionych przez przełożonego. </w:t>
      </w:r>
    </w:p>
    <w:p w14:paraId="55788849" w14:textId="77777777" w:rsidR="00000000" w:rsidRPr="00E53A80" w:rsidRDefault="00000000" w:rsidP="00F265F5">
      <w:pPr>
        <w:spacing w:after="360"/>
      </w:pPr>
      <w:r>
        <w:rPr>
          <w:rFonts w:cs="Arial"/>
        </w:rPr>
        <w:t>§</w:t>
      </w:r>
      <w:r>
        <w:t xml:space="preserve"> 4</w:t>
      </w:r>
      <w:r>
        <w:t>. Maksymalna stawka jednego posiłku wynosi 30 zł dziennie.”.</w:t>
      </w:r>
    </w:p>
    <w:bookmarkEnd w:id="1"/>
    <w:p w14:paraId="0C11392E" w14:textId="77777777" w:rsidR="00000000" w:rsidRPr="00E53A80" w:rsidRDefault="00000000" w:rsidP="00F265F5">
      <w:pPr>
        <w:spacing w:after="720"/>
      </w:pPr>
      <w:r w:rsidRPr="00F265F5">
        <w:rPr>
          <w:b/>
          <w:bCs/>
        </w:rPr>
        <w:t>§ 2</w:t>
      </w:r>
      <w:r>
        <w:t>. Zarządzenie wchodzi w życie z dniem 1 listopada 2025 r.</w:t>
      </w:r>
    </w:p>
    <w:p w14:paraId="0BCB5954" w14:textId="77777777" w:rsidR="00000000" w:rsidRPr="00E53A80" w:rsidRDefault="00000000" w:rsidP="00E53A80">
      <w:pPr>
        <w:spacing w:after="720"/>
      </w:pPr>
    </w:p>
    <w:p w14:paraId="132EA729" w14:textId="77777777" w:rsidR="00000000" w:rsidRPr="00F2167F" w:rsidRDefault="00000000" w:rsidP="00F2167F">
      <w:pPr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F99D8" wp14:editId="5A4DFE62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2FEE4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5CF92008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66B"/>
    <w:multiLevelType w:val="hybridMultilevel"/>
    <w:tmpl w:val="6E88B5E4"/>
    <w:lvl w:ilvl="0" w:tplc="5616F91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75C8DF2E" w:tentative="1">
      <w:start w:val="1"/>
      <w:numFmt w:val="lowerLetter"/>
      <w:lvlText w:val="%2."/>
      <w:lvlJc w:val="left"/>
      <w:pPr>
        <w:ind w:left="1440" w:hanging="360"/>
      </w:pPr>
    </w:lvl>
    <w:lvl w:ilvl="2" w:tplc="A552D28A" w:tentative="1">
      <w:start w:val="1"/>
      <w:numFmt w:val="lowerRoman"/>
      <w:lvlText w:val="%3."/>
      <w:lvlJc w:val="right"/>
      <w:pPr>
        <w:ind w:left="2160" w:hanging="180"/>
      </w:pPr>
    </w:lvl>
    <w:lvl w:ilvl="3" w:tplc="86AE634E" w:tentative="1">
      <w:start w:val="1"/>
      <w:numFmt w:val="decimal"/>
      <w:lvlText w:val="%4."/>
      <w:lvlJc w:val="left"/>
      <w:pPr>
        <w:ind w:left="2880" w:hanging="360"/>
      </w:pPr>
    </w:lvl>
    <w:lvl w:ilvl="4" w:tplc="1C008A28" w:tentative="1">
      <w:start w:val="1"/>
      <w:numFmt w:val="lowerLetter"/>
      <w:lvlText w:val="%5."/>
      <w:lvlJc w:val="left"/>
      <w:pPr>
        <w:ind w:left="3600" w:hanging="360"/>
      </w:pPr>
    </w:lvl>
    <w:lvl w:ilvl="5" w:tplc="BB9AB8A8" w:tentative="1">
      <w:start w:val="1"/>
      <w:numFmt w:val="lowerRoman"/>
      <w:lvlText w:val="%6."/>
      <w:lvlJc w:val="right"/>
      <w:pPr>
        <w:ind w:left="4320" w:hanging="180"/>
      </w:pPr>
    </w:lvl>
    <w:lvl w:ilvl="6" w:tplc="8FCC322E" w:tentative="1">
      <w:start w:val="1"/>
      <w:numFmt w:val="decimal"/>
      <w:lvlText w:val="%7."/>
      <w:lvlJc w:val="left"/>
      <w:pPr>
        <w:ind w:left="5040" w:hanging="360"/>
      </w:pPr>
    </w:lvl>
    <w:lvl w:ilvl="7" w:tplc="542EDCFA" w:tentative="1">
      <w:start w:val="1"/>
      <w:numFmt w:val="lowerLetter"/>
      <w:lvlText w:val="%8."/>
      <w:lvlJc w:val="left"/>
      <w:pPr>
        <w:ind w:left="5760" w:hanging="360"/>
      </w:pPr>
    </w:lvl>
    <w:lvl w:ilvl="8" w:tplc="2384DB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2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E0"/>
    <w:rsid w:val="001D0EE0"/>
    <w:rsid w:val="0045384E"/>
    <w:rsid w:val="0054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6058"/>
  <w15:docId w15:val="{9B1E957A-8D3A-43E9-87D7-E697AC85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F26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2025-10-08T08:09:00Z</cp:lastPrinted>
  <dcterms:created xsi:type="dcterms:W3CDTF">2025-10-24T05:59:00Z</dcterms:created>
  <dcterms:modified xsi:type="dcterms:W3CDTF">2025-10-24T05:59:00Z</dcterms:modified>
</cp:coreProperties>
</file>