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AB8D" w14:textId="77777777" w:rsidR="003F78B2" w:rsidRPr="00A33FD7" w:rsidRDefault="0064305E" w:rsidP="00A33FD7">
      <w:pPr>
        <w:pStyle w:val="Tekstzwyklybezodstepu"/>
      </w:pPr>
      <w:bookmarkStart w:id="0" w:name="ezdAutorWydzialNazwa"/>
      <w:r>
        <w:t>Departament Informacji Finansowej</w:t>
      </w:r>
      <w:bookmarkEnd w:id="0"/>
    </w:p>
    <w:p w14:paraId="6F683C60" w14:textId="2863C842" w:rsidR="009276B2" w:rsidRDefault="0064305E" w:rsidP="000733EF">
      <w:pPr>
        <w:pStyle w:val="Metryka2MF"/>
      </w:pPr>
      <w:r>
        <w:t>Warszawa</w:t>
      </w:r>
      <w:r w:rsidRPr="00FF4EA4">
        <w:t xml:space="preserve">, </w:t>
      </w:r>
      <w:r w:rsidRPr="000410E8">
        <w:fldChar w:fldCharType="begin"/>
      </w:r>
      <w:r w:rsidRPr="000410E8">
        <w:instrText xml:space="preserve"> DATE  \@ "d MMMM yyyy"  \* MERGEFORMAT </w:instrText>
      </w:r>
      <w:r w:rsidRPr="000410E8">
        <w:fldChar w:fldCharType="separate"/>
      </w:r>
      <w:r w:rsidR="008E4907">
        <w:rPr>
          <w:noProof/>
        </w:rPr>
        <w:t>24 kwietnia 2026</w:t>
      </w:r>
      <w:r w:rsidRPr="000410E8">
        <w:fldChar w:fldCharType="end"/>
      </w:r>
      <w:r w:rsidRPr="00B73267">
        <w:rPr>
          <w:rFonts w:ascii="Calibri" w:hAnsi="Calibri"/>
        </w:rPr>
        <w:t xml:space="preserve"> </w:t>
      </w:r>
      <w:r w:rsidRPr="00FF4EA4">
        <w:t>roku</w:t>
      </w:r>
    </w:p>
    <w:p w14:paraId="2AEAA4D3" w14:textId="77777777" w:rsidR="00C11114" w:rsidRPr="00FF4EA4" w:rsidRDefault="00C11114" w:rsidP="000733EF">
      <w:pPr>
        <w:pStyle w:val="Metryka2MF"/>
      </w:pPr>
    </w:p>
    <w:p w14:paraId="4BA0B08A" w14:textId="3222B73F" w:rsidR="00610C81" w:rsidRPr="00C11114" w:rsidRDefault="00C11114" w:rsidP="00C11114">
      <w:pPr>
        <w:pStyle w:val="MetrykapismaMF"/>
        <w:rPr>
          <w:sz w:val="20"/>
          <w:szCs w:val="20"/>
          <w:lang w:val="en-US"/>
        </w:rPr>
      </w:pPr>
      <w:r>
        <w:t>Korekta błędów pisarskich</w:t>
      </w:r>
      <w:r>
        <w:rPr>
          <w:sz w:val="20"/>
          <w:szCs w:val="20"/>
        </w:rPr>
        <w:t xml:space="preserve"> d</w:t>
      </w:r>
      <w:r w:rsidRPr="00C11114">
        <w:rPr>
          <w:sz w:val="20"/>
          <w:szCs w:val="20"/>
        </w:rPr>
        <w:t xml:space="preserve">o Sprawozdania Generalnego Inspektora Informacji Finansowej </w:t>
      </w:r>
      <w:r>
        <w:rPr>
          <w:sz w:val="20"/>
          <w:szCs w:val="20"/>
        </w:rPr>
        <w:t>z</w:t>
      </w:r>
      <w:r w:rsidRPr="00C11114">
        <w:rPr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 w:rsidRPr="00C11114">
        <w:rPr>
          <w:sz w:val="20"/>
          <w:szCs w:val="20"/>
        </w:rPr>
        <w:t xml:space="preserve">ealizacji </w:t>
      </w:r>
      <w:r>
        <w:rPr>
          <w:sz w:val="20"/>
          <w:szCs w:val="20"/>
        </w:rPr>
        <w:t>u</w:t>
      </w:r>
      <w:r w:rsidRPr="00C11114">
        <w:rPr>
          <w:sz w:val="20"/>
          <w:szCs w:val="20"/>
        </w:rPr>
        <w:t xml:space="preserve">stawy </w:t>
      </w:r>
      <w:r>
        <w:rPr>
          <w:sz w:val="20"/>
          <w:szCs w:val="20"/>
        </w:rPr>
        <w:t>z</w:t>
      </w:r>
      <w:r w:rsidRPr="00C11114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00C11114">
        <w:rPr>
          <w:sz w:val="20"/>
          <w:szCs w:val="20"/>
        </w:rPr>
        <w:t xml:space="preserve">nia 1 Marca 2018 </w:t>
      </w:r>
      <w:r>
        <w:rPr>
          <w:sz w:val="20"/>
          <w:szCs w:val="20"/>
        </w:rPr>
        <w:t>r</w:t>
      </w:r>
      <w:r w:rsidRPr="00C11114">
        <w:rPr>
          <w:sz w:val="20"/>
          <w:szCs w:val="20"/>
        </w:rPr>
        <w:t xml:space="preserve">. </w:t>
      </w:r>
      <w:r>
        <w:rPr>
          <w:sz w:val="20"/>
          <w:szCs w:val="20"/>
        </w:rPr>
        <w:t>o</w:t>
      </w:r>
      <w:r w:rsidRPr="00C11114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C11114">
        <w:rPr>
          <w:sz w:val="20"/>
          <w:szCs w:val="20"/>
        </w:rPr>
        <w:t xml:space="preserve">rzeciwdziałaniu </w:t>
      </w:r>
      <w:r>
        <w:rPr>
          <w:sz w:val="20"/>
          <w:szCs w:val="20"/>
        </w:rPr>
        <w:t>p</w:t>
      </w:r>
      <w:r w:rsidRPr="00C11114">
        <w:rPr>
          <w:sz w:val="20"/>
          <w:szCs w:val="20"/>
        </w:rPr>
        <w:t xml:space="preserve">raniu </w:t>
      </w:r>
      <w:r>
        <w:rPr>
          <w:sz w:val="20"/>
          <w:szCs w:val="20"/>
        </w:rPr>
        <w:t>p</w:t>
      </w:r>
      <w:r w:rsidRPr="00C11114">
        <w:rPr>
          <w:sz w:val="20"/>
          <w:szCs w:val="20"/>
        </w:rPr>
        <w:t xml:space="preserve">ieniędzy </w:t>
      </w:r>
      <w:r>
        <w:rPr>
          <w:sz w:val="20"/>
          <w:szCs w:val="20"/>
        </w:rPr>
        <w:t>o</w:t>
      </w:r>
      <w:r w:rsidRPr="00C11114">
        <w:rPr>
          <w:sz w:val="20"/>
          <w:szCs w:val="20"/>
        </w:rPr>
        <w:t xml:space="preserve">raz </w:t>
      </w:r>
      <w:r>
        <w:rPr>
          <w:sz w:val="20"/>
          <w:szCs w:val="20"/>
        </w:rPr>
        <w:t>f</w:t>
      </w:r>
      <w:r w:rsidRPr="00C11114">
        <w:rPr>
          <w:sz w:val="20"/>
          <w:szCs w:val="20"/>
        </w:rPr>
        <w:t xml:space="preserve">inansowaniu </w:t>
      </w:r>
      <w:r>
        <w:rPr>
          <w:sz w:val="20"/>
          <w:szCs w:val="20"/>
        </w:rPr>
        <w:t>t</w:t>
      </w:r>
      <w:r w:rsidRPr="00C11114">
        <w:rPr>
          <w:sz w:val="20"/>
          <w:szCs w:val="20"/>
        </w:rPr>
        <w:t xml:space="preserve">erroryzmu </w:t>
      </w:r>
      <w:r>
        <w:rPr>
          <w:rFonts w:cs="Lato"/>
          <w:color w:val="022F63"/>
          <w:sz w:val="20"/>
          <w:szCs w:val="20"/>
        </w:rPr>
        <w:t>w</w:t>
      </w:r>
      <w:r w:rsidRPr="00C11114">
        <w:rPr>
          <w:rFonts w:cs="Lato"/>
          <w:color w:val="022F63"/>
          <w:sz w:val="20"/>
          <w:szCs w:val="20"/>
        </w:rPr>
        <w:t xml:space="preserve"> 2025 </w:t>
      </w:r>
      <w:r>
        <w:rPr>
          <w:rFonts w:cs="Lato"/>
          <w:color w:val="022F63"/>
          <w:sz w:val="20"/>
          <w:szCs w:val="20"/>
        </w:rPr>
        <w:t>r</w:t>
      </w:r>
      <w:r w:rsidRPr="00C11114">
        <w:rPr>
          <w:rFonts w:cs="Lato"/>
          <w:color w:val="022F63"/>
          <w:sz w:val="20"/>
          <w:szCs w:val="20"/>
        </w:rPr>
        <w:t>oku</w:t>
      </w:r>
    </w:p>
    <w:p w14:paraId="150C4D38" w14:textId="23F89070" w:rsidR="00C11114" w:rsidRDefault="00C11114" w:rsidP="00C11114">
      <w:pPr>
        <w:pStyle w:val="Metryka2MF"/>
        <w:spacing w:before="240"/>
      </w:pPr>
      <w:r>
        <w:t>Zmiany dotyczą wyłącznie stron</w:t>
      </w:r>
      <w:r w:rsidRPr="0046487E">
        <w:t xml:space="preserve"> 25-26,  w części „2.2.2.3 Podmioty prowadzące działalność w zakresie gier losowych, zakładów wzajemnych, gier w karty i gier na automatach”</w:t>
      </w:r>
      <w:r>
        <w:t>, zgodnie z zaprezentowaną tabelą.</w:t>
      </w:r>
    </w:p>
    <w:p w14:paraId="6638496D" w14:textId="77777777" w:rsidR="00C11114" w:rsidRDefault="00C11114" w:rsidP="00D3378D">
      <w:pPr>
        <w:pStyle w:val="kreskadolna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63"/>
        <w:gridCol w:w="3963"/>
      </w:tblGrid>
      <w:tr w:rsidR="00C11114" w14:paraId="7744D417" w14:textId="77777777" w:rsidTr="00C11114">
        <w:tc>
          <w:tcPr>
            <w:tcW w:w="3963" w:type="dxa"/>
          </w:tcPr>
          <w:p w14:paraId="58052574" w14:textId="77777777" w:rsidR="00C11114" w:rsidRPr="00C11114" w:rsidRDefault="00C11114" w:rsidP="00C11114">
            <w:pPr>
              <w:pStyle w:val="Metryka2MF"/>
              <w:spacing w:before="0"/>
              <w:jc w:val="center"/>
            </w:pPr>
            <w:r w:rsidRPr="00C11114">
              <w:t>Z</w:t>
            </w:r>
          </w:p>
        </w:tc>
        <w:tc>
          <w:tcPr>
            <w:tcW w:w="3963" w:type="dxa"/>
          </w:tcPr>
          <w:p w14:paraId="587ABA2A" w14:textId="77777777" w:rsidR="00C11114" w:rsidRPr="00C11114" w:rsidRDefault="00C11114" w:rsidP="00C11114">
            <w:pPr>
              <w:pStyle w:val="Metryka2MF"/>
              <w:spacing w:before="0"/>
              <w:jc w:val="center"/>
            </w:pPr>
            <w:r w:rsidRPr="00C11114">
              <w:t>Na</w:t>
            </w:r>
          </w:p>
        </w:tc>
      </w:tr>
      <w:tr w:rsidR="00C11114" w:rsidRPr="008E6015" w14:paraId="6B8B756D" w14:textId="77777777" w:rsidTr="00C11114">
        <w:tc>
          <w:tcPr>
            <w:tcW w:w="3963" w:type="dxa"/>
          </w:tcPr>
          <w:p w14:paraId="268979B5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114">
              <w:rPr>
                <w:rFonts w:cs="Lato"/>
                <w:sz w:val="20"/>
                <w:szCs w:val="20"/>
              </w:rPr>
              <w:t>Zgodnie z nimi grami hazardowymi są gry losowe, zakłady wzajemne, gry w karty oraz gry na automatach:</w:t>
            </w:r>
          </w:p>
        </w:tc>
        <w:tc>
          <w:tcPr>
            <w:tcW w:w="3963" w:type="dxa"/>
          </w:tcPr>
          <w:p w14:paraId="030ED845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114">
              <w:rPr>
                <w:sz w:val="20"/>
                <w:szCs w:val="20"/>
              </w:rPr>
              <w:t>Zgodnie z nimi grami hazardowymi są gry losowe, zakłady wzajemne, gry w karty oraz gry na automatach. W art. 2 ust. 1-5a przywołanej ustawy, zawarto słownik pojęć wyjaśniających różne rodzaje hazardu. Zgodnie z definicjami ustawowymi można wymienić m.in.:</w:t>
            </w:r>
          </w:p>
        </w:tc>
      </w:tr>
      <w:tr w:rsidR="00C11114" w:rsidRPr="008E6015" w14:paraId="4CBC0521" w14:textId="77777777" w:rsidTr="00C11114">
        <w:tc>
          <w:tcPr>
            <w:tcW w:w="3963" w:type="dxa"/>
          </w:tcPr>
          <w:p w14:paraId="6024D6CD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rFonts w:cs="Lato"/>
                <w:sz w:val="20"/>
                <w:szCs w:val="20"/>
              </w:rPr>
            </w:pPr>
            <w:r w:rsidRPr="00C11114">
              <w:rPr>
                <w:rFonts w:cs="Lato"/>
                <w:sz w:val="20"/>
                <w:szCs w:val="20"/>
              </w:rPr>
              <w:t xml:space="preserve">2) Zakładami wzajemnymi są zakłady o wygrane pieniężne lub rzeczowe, polegające na odgadywaniu wyników sportowego współzawodnictwa ludzi lub zwierząt, w których uczestnicy wpłacają stawki, a wysokość wygranej zależy od łącznej kwoty stawek wpłaconych przez uczestników – są to tzw. totalizatory. Ponadto, oprócz tzw. totalizatorów w przypadku zakładów wzajemnych rozróżniamy także </w:t>
            </w:r>
            <w:proofErr w:type="spellStart"/>
            <w:r w:rsidRPr="00C11114">
              <w:rPr>
                <w:rFonts w:cs="Lato"/>
                <w:sz w:val="20"/>
                <w:szCs w:val="20"/>
              </w:rPr>
              <w:t>bukmacherstwo</w:t>
            </w:r>
            <w:proofErr w:type="spellEnd"/>
            <w:r w:rsidRPr="00C11114">
              <w:rPr>
                <w:rFonts w:cs="Lato"/>
                <w:sz w:val="20"/>
                <w:szCs w:val="20"/>
              </w:rPr>
              <w:t>, tj. odgadywanie zaistnienia różnych zdarzeń, w tym zdarzeń wirtualnych, w których uczestnicy wpłacają stawki, a wysokość wygranych zależy od umówionego, między przyjmującym zakład a wpłacającym stawkę, stosunku wpłaty do wygranej.</w:t>
            </w:r>
          </w:p>
        </w:tc>
        <w:tc>
          <w:tcPr>
            <w:tcW w:w="3963" w:type="dxa"/>
          </w:tcPr>
          <w:p w14:paraId="00515F27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114">
              <w:rPr>
                <w:sz w:val="20"/>
                <w:szCs w:val="20"/>
              </w:rPr>
              <w:t>2</w:t>
            </w:r>
            <w:r w:rsidRPr="00C11114">
              <w:rPr>
                <w:rFonts w:eastAsia="Cambria" w:cs="Lato"/>
                <w:sz w:val="20"/>
                <w:szCs w:val="20"/>
              </w:rPr>
              <w:t xml:space="preserve">) Zakładami wzajemnymi są zakłady o wygrane pieniężne lub rzeczowe, polegające na odgadywaniu: wyników sportowego współzawodnictwa ludzi lub zwierząt, w których uczestnicy wpłacają stawki, a wysokość wygranej zależy od łącznej kwoty wpłaconych stawek – totalizatory oraz zaistnienia różnych zdarzeń, w tym zdarzeń wirtualnych, w których uczestnicy wpłacają stawki, a wysokość wygranych zależy od umówionego, między przyjmującym zakład a wpłacającym stawkę, stosunku wpłaty do wygranej – </w:t>
            </w:r>
            <w:proofErr w:type="spellStart"/>
            <w:r w:rsidRPr="00C11114">
              <w:rPr>
                <w:rFonts w:eastAsia="Cambria" w:cs="Lato"/>
                <w:sz w:val="20"/>
                <w:szCs w:val="20"/>
              </w:rPr>
              <w:t>bukmacherstwo</w:t>
            </w:r>
            <w:proofErr w:type="spellEnd"/>
            <w:r w:rsidRPr="00C11114">
              <w:rPr>
                <w:rFonts w:eastAsia="Cambria" w:cs="Lato"/>
                <w:sz w:val="20"/>
                <w:szCs w:val="20"/>
              </w:rPr>
              <w:t>. Przez zdarzenia wirtualne rozumie się generowane komputerowo zdarzenia dotyczące sportowego współzawodnictwa ludzi lub zwierząt.</w:t>
            </w:r>
          </w:p>
        </w:tc>
      </w:tr>
      <w:tr w:rsidR="00C11114" w:rsidRPr="008E6015" w14:paraId="79E5398C" w14:textId="77777777" w:rsidTr="00C11114">
        <w:tc>
          <w:tcPr>
            <w:tcW w:w="3963" w:type="dxa"/>
          </w:tcPr>
          <w:p w14:paraId="641D920A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rFonts w:cs="Lato"/>
                <w:sz w:val="20"/>
                <w:szCs w:val="20"/>
              </w:rPr>
            </w:pPr>
            <w:r w:rsidRPr="00C11114">
              <w:rPr>
                <w:rFonts w:cs="Lato"/>
                <w:sz w:val="20"/>
                <w:szCs w:val="20"/>
              </w:rPr>
              <w:t>3) Grami na automatach są gry na urządzeniach mechanicznych, elektromechanicznych lub elektronicznych, w tym komputerowych oraz gry odpowiadające zasadom gier na automatach urządzane przez sieć Internet o wygrane pieniężne lub rzeczowe, w których</w:t>
            </w:r>
          </w:p>
          <w:p w14:paraId="5D7863B2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rFonts w:cs="Lato"/>
                <w:sz w:val="20"/>
                <w:szCs w:val="20"/>
              </w:rPr>
            </w:pPr>
            <w:r w:rsidRPr="00C11114">
              <w:rPr>
                <w:rFonts w:cs="Lato"/>
                <w:sz w:val="20"/>
                <w:szCs w:val="20"/>
              </w:rPr>
              <w:t>gra zawiera element losowości.</w:t>
            </w:r>
          </w:p>
        </w:tc>
        <w:tc>
          <w:tcPr>
            <w:tcW w:w="3963" w:type="dxa"/>
          </w:tcPr>
          <w:p w14:paraId="6E958A3D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114">
              <w:rPr>
                <w:rFonts w:cs="Lato"/>
                <w:sz w:val="20"/>
                <w:szCs w:val="20"/>
              </w:rPr>
              <w:t xml:space="preserve">3) Grami na automatach są gry na urządzeniach mechanicznych, elektromechanicznych lub elektronicznych, w tym komputerowych oraz gry odpowiadające zasadom gier na automatach urządzane przez sieć Internet o wygrane pieniężne lub rzeczowe, w których gra zawiera element losowości. Również w przypadku gdy gry te są </w:t>
            </w:r>
            <w:r w:rsidRPr="00C11114">
              <w:rPr>
                <w:rFonts w:cs="Lato"/>
                <w:sz w:val="20"/>
                <w:szCs w:val="20"/>
              </w:rPr>
              <w:lastRenderedPageBreak/>
              <w:t>organizowane w celach komercyjnych, w których grający nie ma możliwości uzyskania wygranej pieniężnej lub rzeczowej, ale gra ma charakter losowy.</w:t>
            </w:r>
          </w:p>
        </w:tc>
      </w:tr>
      <w:tr w:rsidR="00C11114" w:rsidRPr="008E6015" w14:paraId="2D83C41F" w14:textId="77777777" w:rsidTr="00C11114">
        <w:tc>
          <w:tcPr>
            <w:tcW w:w="3963" w:type="dxa"/>
          </w:tcPr>
          <w:p w14:paraId="69DDA592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rFonts w:cs="Lato"/>
                <w:sz w:val="20"/>
                <w:szCs w:val="20"/>
              </w:rPr>
            </w:pPr>
            <w:r w:rsidRPr="00C11114">
              <w:rPr>
                <w:rFonts w:cs="Lato"/>
                <w:sz w:val="20"/>
                <w:szCs w:val="20"/>
              </w:rPr>
              <w:lastRenderedPageBreak/>
              <w:t>W 2025 r. suma wpływów z VAT do Skarbu Państwa z branży hazardowej wyniosła</w:t>
            </w:r>
          </w:p>
          <w:p w14:paraId="7725B9A9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rFonts w:cs="Lato"/>
                <w:sz w:val="20"/>
                <w:szCs w:val="20"/>
              </w:rPr>
            </w:pPr>
            <w:r w:rsidRPr="00C11114">
              <w:rPr>
                <w:rFonts w:cs="Lato"/>
                <w:sz w:val="20"/>
                <w:szCs w:val="20"/>
              </w:rPr>
              <w:t>6 235 599 mln PLN</w:t>
            </w:r>
            <w:r w:rsidRPr="00C11114">
              <w:rPr>
                <w:rFonts w:cs="Lato"/>
                <w:sz w:val="20"/>
                <w:szCs w:val="20"/>
                <w:vertAlign w:val="superscript"/>
              </w:rPr>
              <w:t>27</w:t>
            </w:r>
            <w:r w:rsidRPr="00C11114">
              <w:rPr>
                <w:rFonts w:cs="Lato"/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14:paraId="16C8B992" w14:textId="06C1FD36" w:rsidR="00C11114" w:rsidRPr="00C11114" w:rsidRDefault="00C11114" w:rsidP="00C11114">
            <w:pPr>
              <w:autoSpaceDE w:val="0"/>
              <w:autoSpaceDN w:val="0"/>
              <w:adjustRightInd w:val="0"/>
              <w:rPr>
                <w:rFonts w:cs="Lato"/>
                <w:sz w:val="20"/>
                <w:szCs w:val="20"/>
              </w:rPr>
            </w:pPr>
            <w:r w:rsidRPr="00C11114">
              <w:rPr>
                <w:rFonts w:cs="Lato"/>
                <w:sz w:val="20"/>
                <w:szCs w:val="20"/>
              </w:rPr>
              <w:t>W 2025 r. suma wpływów z tytułu podatku od gier w 2025 r do budżetu państwa wyniosła 6 235 599 tys. PLN</w:t>
            </w:r>
            <w:r w:rsidRPr="00C11114">
              <w:rPr>
                <w:rFonts w:cs="Lato"/>
                <w:sz w:val="20"/>
                <w:szCs w:val="20"/>
                <w:vertAlign w:val="superscript"/>
              </w:rPr>
              <w:t>27</w:t>
            </w:r>
            <w:r w:rsidRPr="00C11114">
              <w:rPr>
                <w:rFonts w:cs="Lato"/>
                <w:sz w:val="20"/>
                <w:szCs w:val="20"/>
              </w:rPr>
              <w:t>.</w:t>
            </w:r>
          </w:p>
        </w:tc>
      </w:tr>
      <w:tr w:rsidR="00C11114" w:rsidRPr="008E6015" w14:paraId="0984BC95" w14:textId="77777777" w:rsidTr="00C11114">
        <w:tc>
          <w:tcPr>
            <w:tcW w:w="3963" w:type="dxa"/>
          </w:tcPr>
          <w:p w14:paraId="3307A7F0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rFonts w:cs="Lato"/>
                <w:sz w:val="20"/>
                <w:szCs w:val="20"/>
              </w:rPr>
            </w:pPr>
            <w:r w:rsidRPr="00C11114">
              <w:rPr>
                <w:rFonts w:cs="Lato"/>
                <w:sz w:val="20"/>
                <w:szCs w:val="20"/>
              </w:rPr>
              <w:t>Poniżej zostały zaprezentowane kluczowe dane w kategoriach właściwych dla branży hazardowej ze wskazaniem różnicy r/r względem 2024 r.:</w:t>
            </w:r>
          </w:p>
        </w:tc>
        <w:tc>
          <w:tcPr>
            <w:tcW w:w="3963" w:type="dxa"/>
          </w:tcPr>
          <w:p w14:paraId="47C27163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rFonts w:cs="Lato"/>
                <w:sz w:val="20"/>
                <w:szCs w:val="20"/>
              </w:rPr>
            </w:pPr>
            <w:r w:rsidRPr="00C11114">
              <w:rPr>
                <w:rFonts w:cs="Lato"/>
                <w:sz w:val="20"/>
                <w:szCs w:val="20"/>
              </w:rPr>
              <w:t>Poniżej zostały zaprezentowane kluczowe dane w podziale na poszczególne rodzaje gier:</w:t>
            </w:r>
          </w:p>
        </w:tc>
      </w:tr>
      <w:tr w:rsidR="00C11114" w:rsidRPr="008E6015" w14:paraId="752AEB03" w14:textId="77777777" w:rsidTr="00C11114">
        <w:tc>
          <w:tcPr>
            <w:tcW w:w="3963" w:type="dxa"/>
          </w:tcPr>
          <w:p w14:paraId="44435CE5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rFonts w:cs="Lato"/>
                <w:sz w:val="20"/>
                <w:szCs w:val="20"/>
              </w:rPr>
            </w:pPr>
            <w:r w:rsidRPr="00C11114">
              <w:rPr>
                <w:rFonts w:cs="Lato"/>
                <w:sz w:val="20"/>
                <w:szCs w:val="20"/>
              </w:rPr>
              <w:t>1) Zakłady wzajemne: 2 250 117 (+15% r/r),</w:t>
            </w:r>
          </w:p>
        </w:tc>
        <w:tc>
          <w:tcPr>
            <w:tcW w:w="3963" w:type="dxa"/>
          </w:tcPr>
          <w:p w14:paraId="674FA2F1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rFonts w:cs="Lato"/>
                <w:sz w:val="20"/>
                <w:szCs w:val="20"/>
              </w:rPr>
            </w:pPr>
            <w:r w:rsidRPr="00C11114">
              <w:rPr>
                <w:rFonts w:cs="Lato"/>
                <w:sz w:val="20"/>
                <w:szCs w:val="20"/>
              </w:rPr>
              <w:t>1) Zakłady wzajemne: 2 250 117 tys. PLN,</w:t>
            </w:r>
          </w:p>
        </w:tc>
      </w:tr>
      <w:tr w:rsidR="00C11114" w:rsidRPr="008E6015" w14:paraId="40F897E6" w14:textId="77777777" w:rsidTr="00C11114">
        <w:tc>
          <w:tcPr>
            <w:tcW w:w="3963" w:type="dxa"/>
          </w:tcPr>
          <w:p w14:paraId="0A86CEC6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rFonts w:cs="Lato"/>
                <w:sz w:val="20"/>
                <w:szCs w:val="20"/>
              </w:rPr>
            </w:pPr>
            <w:r w:rsidRPr="00C11114">
              <w:rPr>
                <w:rFonts w:cs="Lato"/>
                <w:sz w:val="20"/>
                <w:szCs w:val="20"/>
              </w:rPr>
              <w:t xml:space="preserve">2) Gry kasynowe przez </w:t>
            </w:r>
            <w:proofErr w:type="spellStart"/>
            <w:r w:rsidRPr="00C11114">
              <w:rPr>
                <w:rFonts w:cs="Lato"/>
                <w:sz w:val="20"/>
                <w:szCs w:val="20"/>
              </w:rPr>
              <w:t>internet</w:t>
            </w:r>
            <w:proofErr w:type="spellEnd"/>
            <w:r w:rsidRPr="00C11114">
              <w:rPr>
                <w:rFonts w:cs="Lato"/>
                <w:sz w:val="20"/>
                <w:szCs w:val="20"/>
              </w:rPr>
              <w:t>: 1 361 583 (+34% r/r),</w:t>
            </w:r>
          </w:p>
        </w:tc>
        <w:tc>
          <w:tcPr>
            <w:tcW w:w="3963" w:type="dxa"/>
          </w:tcPr>
          <w:p w14:paraId="70B73EFE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rFonts w:cs="Lato"/>
                <w:sz w:val="20"/>
                <w:szCs w:val="20"/>
              </w:rPr>
            </w:pPr>
            <w:r w:rsidRPr="00C11114">
              <w:rPr>
                <w:rFonts w:cs="Lato"/>
                <w:sz w:val="20"/>
                <w:szCs w:val="20"/>
              </w:rPr>
              <w:t xml:space="preserve">2) Gry kasynowe przez </w:t>
            </w:r>
            <w:proofErr w:type="spellStart"/>
            <w:r w:rsidRPr="00C11114">
              <w:rPr>
                <w:rFonts w:cs="Lato"/>
                <w:sz w:val="20"/>
                <w:szCs w:val="20"/>
              </w:rPr>
              <w:t>internet</w:t>
            </w:r>
            <w:proofErr w:type="spellEnd"/>
            <w:r w:rsidRPr="00C11114">
              <w:rPr>
                <w:rFonts w:cs="Lato"/>
                <w:sz w:val="20"/>
                <w:szCs w:val="20"/>
              </w:rPr>
              <w:t>: 1 361 583 tys. PLN,</w:t>
            </w:r>
          </w:p>
        </w:tc>
      </w:tr>
      <w:tr w:rsidR="00C11114" w:rsidRPr="008E6015" w14:paraId="2A5C439E" w14:textId="77777777" w:rsidTr="00C11114">
        <w:tc>
          <w:tcPr>
            <w:tcW w:w="3963" w:type="dxa"/>
          </w:tcPr>
          <w:p w14:paraId="1BE835B0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rFonts w:cs="Lato"/>
                <w:sz w:val="20"/>
                <w:szCs w:val="20"/>
              </w:rPr>
            </w:pPr>
            <w:r w:rsidRPr="00C11114">
              <w:rPr>
                <w:rFonts w:cs="Lato"/>
                <w:sz w:val="20"/>
                <w:szCs w:val="20"/>
              </w:rPr>
              <w:t>3) Gry liczbowe: 1 135 834 (+8% r/r),</w:t>
            </w:r>
          </w:p>
        </w:tc>
        <w:tc>
          <w:tcPr>
            <w:tcW w:w="3963" w:type="dxa"/>
          </w:tcPr>
          <w:p w14:paraId="36606054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rFonts w:cs="Lato"/>
                <w:sz w:val="20"/>
                <w:szCs w:val="20"/>
              </w:rPr>
            </w:pPr>
            <w:r w:rsidRPr="00C11114">
              <w:rPr>
                <w:rFonts w:cs="Lato"/>
                <w:sz w:val="20"/>
                <w:szCs w:val="20"/>
              </w:rPr>
              <w:t>3) Gry liczbowe: 1 135 834 tys. PLN,</w:t>
            </w:r>
          </w:p>
        </w:tc>
      </w:tr>
      <w:tr w:rsidR="00C11114" w:rsidRPr="008E6015" w14:paraId="1715A2E9" w14:textId="77777777" w:rsidTr="00C11114">
        <w:tc>
          <w:tcPr>
            <w:tcW w:w="3963" w:type="dxa"/>
          </w:tcPr>
          <w:p w14:paraId="309ADAB8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rFonts w:cs="Lato"/>
                <w:sz w:val="20"/>
                <w:szCs w:val="20"/>
              </w:rPr>
            </w:pPr>
            <w:r w:rsidRPr="00C11114">
              <w:rPr>
                <w:rFonts w:cs="Lato"/>
                <w:sz w:val="20"/>
                <w:szCs w:val="20"/>
              </w:rPr>
              <w:t>4) Loterie pieniężne: 601 196 (+20% r/r),</w:t>
            </w:r>
          </w:p>
        </w:tc>
        <w:tc>
          <w:tcPr>
            <w:tcW w:w="3963" w:type="dxa"/>
          </w:tcPr>
          <w:p w14:paraId="3FC581E9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rFonts w:cs="Lato"/>
                <w:sz w:val="20"/>
                <w:szCs w:val="20"/>
              </w:rPr>
            </w:pPr>
            <w:r w:rsidRPr="00C11114">
              <w:rPr>
                <w:rFonts w:cs="Lato"/>
                <w:sz w:val="20"/>
                <w:szCs w:val="20"/>
              </w:rPr>
              <w:t>4) Loterie pieniężne: 601 196 tys. PLN,</w:t>
            </w:r>
          </w:p>
        </w:tc>
      </w:tr>
      <w:tr w:rsidR="00C11114" w:rsidRPr="008E6015" w14:paraId="57A036E0" w14:textId="77777777" w:rsidTr="00C11114">
        <w:tc>
          <w:tcPr>
            <w:tcW w:w="3963" w:type="dxa"/>
          </w:tcPr>
          <w:p w14:paraId="34178143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rFonts w:cs="Lato"/>
                <w:sz w:val="20"/>
                <w:szCs w:val="20"/>
              </w:rPr>
            </w:pPr>
            <w:r w:rsidRPr="00C11114">
              <w:rPr>
                <w:rFonts w:cs="Lato"/>
                <w:sz w:val="20"/>
                <w:szCs w:val="20"/>
              </w:rPr>
              <w:t>5) Kasyna gry: 588 959 (+2,5% r/r),</w:t>
            </w:r>
          </w:p>
        </w:tc>
        <w:tc>
          <w:tcPr>
            <w:tcW w:w="3963" w:type="dxa"/>
          </w:tcPr>
          <w:p w14:paraId="04C6BF29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rFonts w:cs="Lato"/>
                <w:sz w:val="20"/>
                <w:szCs w:val="20"/>
              </w:rPr>
            </w:pPr>
            <w:r w:rsidRPr="00C11114">
              <w:rPr>
                <w:rFonts w:cs="Lato"/>
                <w:sz w:val="20"/>
                <w:szCs w:val="20"/>
              </w:rPr>
              <w:t>5) Kasyna gry: 588 959 tys. PLN,</w:t>
            </w:r>
          </w:p>
        </w:tc>
      </w:tr>
      <w:tr w:rsidR="00C11114" w:rsidRPr="008E6015" w14:paraId="581AD04A" w14:textId="77777777" w:rsidTr="00C11114">
        <w:tc>
          <w:tcPr>
            <w:tcW w:w="3963" w:type="dxa"/>
          </w:tcPr>
          <w:p w14:paraId="386604F2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rFonts w:cs="Lato"/>
                <w:sz w:val="20"/>
                <w:szCs w:val="20"/>
              </w:rPr>
            </w:pPr>
            <w:r w:rsidRPr="00C11114">
              <w:rPr>
                <w:rFonts w:cs="Lato"/>
                <w:sz w:val="20"/>
                <w:szCs w:val="20"/>
              </w:rPr>
              <w:t>6) Salony gier na automatach: 271 023 (+24% r/r),</w:t>
            </w:r>
          </w:p>
        </w:tc>
        <w:tc>
          <w:tcPr>
            <w:tcW w:w="3963" w:type="dxa"/>
          </w:tcPr>
          <w:p w14:paraId="3CD87C06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rFonts w:cs="Lato"/>
                <w:sz w:val="20"/>
                <w:szCs w:val="20"/>
              </w:rPr>
            </w:pPr>
            <w:r w:rsidRPr="00C11114">
              <w:rPr>
                <w:rFonts w:cs="Lato"/>
                <w:sz w:val="20"/>
                <w:szCs w:val="20"/>
              </w:rPr>
              <w:t>6) Gry na automatach w salonach gier: 271 023 tys. PLN,</w:t>
            </w:r>
          </w:p>
        </w:tc>
      </w:tr>
      <w:tr w:rsidR="00C11114" w:rsidRPr="008E6015" w14:paraId="1E33FB42" w14:textId="77777777" w:rsidTr="00C11114">
        <w:tc>
          <w:tcPr>
            <w:tcW w:w="3963" w:type="dxa"/>
          </w:tcPr>
          <w:p w14:paraId="17B5861F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rFonts w:cs="Lato"/>
                <w:sz w:val="20"/>
                <w:szCs w:val="20"/>
              </w:rPr>
            </w:pPr>
            <w:r w:rsidRPr="00C11114">
              <w:rPr>
                <w:rFonts w:cs="Lato"/>
                <w:sz w:val="20"/>
                <w:szCs w:val="20"/>
              </w:rPr>
              <w:t>7) Loterie audiotekstowe: 26 874 (+30% r/r),</w:t>
            </w:r>
          </w:p>
        </w:tc>
        <w:tc>
          <w:tcPr>
            <w:tcW w:w="3963" w:type="dxa"/>
          </w:tcPr>
          <w:p w14:paraId="29E70192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rFonts w:cs="Lato"/>
                <w:sz w:val="20"/>
                <w:szCs w:val="20"/>
              </w:rPr>
            </w:pPr>
            <w:r w:rsidRPr="00C11114">
              <w:rPr>
                <w:rFonts w:cs="Lato"/>
                <w:sz w:val="20"/>
                <w:szCs w:val="20"/>
              </w:rPr>
              <w:t xml:space="preserve">7) Loterie </w:t>
            </w:r>
            <w:proofErr w:type="spellStart"/>
            <w:r w:rsidRPr="00C11114">
              <w:rPr>
                <w:rFonts w:cs="Lato"/>
                <w:sz w:val="20"/>
                <w:szCs w:val="20"/>
              </w:rPr>
              <w:t>audioteksowe</w:t>
            </w:r>
            <w:proofErr w:type="spellEnd"/>
            <w:r w:rsidRPr="00C11114">
              <w:rPr>
                <w:rFonts w:cs="Lato"/>
                <w:sz w:val="20"/>
                <w:szCs w:val="20"/>
              </w:rPr>
              <w:t>: 26 874 tys. PLN,</w:t>
            </w:r>
          </w:p>
        </w:tc>
      </w:tr>
      <w:tr w:rsidR="00C11114" w:rsidRPr="008E6015" w14:paraId="6E6CCD89" w14:textId="77777777" w:rsidTr="00C11114">
        <w:tc>
          <w:tcPr>
            <w:tcW w:w="3963" w:type="dxa"/>
          </w:tcPr>
          <w:p w14:paraId="4B3AD5D0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rFonts w:cs="Lato"/>
                <w:sz w:val="20"/>
                <w:szCs w:val="20"/>
              </w:rPr>
            </w:pPr>
            <w:r w:rsidRPr="00C11114">
              <w:rPr>
                <w:rFonts w:cs="Lato"/>
                <w:sz w:val="20"/>
                <w:szCs w:val="20"/>
              </w:rPr>
              <w:t>8) Loterie fantowe: 13 000 (+62,5% r/r).</w:t>
            </w:r>
          </w:p>
        </w:tc>
        <w:tc>
          <w:tcPr>
            <w:tcW w:w="3963" w:type="dxa"/>
          </w:tcPr>
          <w:p w14:paraId="2B29674D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rFonts w:cs="Lato"/>
                <w:sz w:val="20"/>
                <w:szCs w:val="20"/>
              </w:rPr>
            </w:pPr>
            <w:r w:rsidRPr="00C11114">
              <w:rPr>
                <w:rFonts w:cs="Lato"/>
                <w:sz w:val="20"/>
                <w:szCs w:val="20"/>
              </w:rPr>
              <w:t>8) Loterie fantowe: 13 tys. PLN.</w:t>
            </w:r>
          </w:p>
        </w:tc>
      </w:tr>
      <w:tr w:rsidR="00C11114" w:rsidRPr="008E6015" w14:paraId="7D415215" w14:textId="77777777" w:rsidTr="00C11114">
        <w:tc>
          <w:tcPr>
            <w:tcW w:w="3963" w:type="dxa"/>
          </w:tcPr>
          <w:p w14:paraId="5F15F56E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rFonts w:cs="Lato"/>
                <w:sz w:val="20"/>
                <w:szCs w:val="20"/>
              </w:rPr>
            </w:pPr>
            <w:r w:rsidRPr="00C11114">
              <w:rPr>
                <w:rFonts w:cs="Lato"/>
                <w:sz w:val="20"/>
                <w:szCs w:val="20"/>
              </w:rPr>
              <w:t xml:space="preserve">Gry kasynowe przez </w:t>
            </w:r>
            <w:proofErr w:type="spellStart"/>
            <w:r w:rsidRPr="00C11114">
              <w:rPr>
                <w:rFonts w:cs="Lato"/>
                <w:sz w:val="20"/>
                <w:szCs w:val="20"/>
              </w:rPr>
              <w:t>internet</w:t>
            </w:r>
            <w:proofErr w:type="spellEnd"/>
            <w:r w:rsidRPr="00C11114">
              <w:rPr>
                <w:rFonts w:cs="Lato"/>
                <w:sz w:val="20"/>
                <w:szCs w:val="20"/>
              </w:rPr>
              <w:t xml:space="preserve"> oraz zakłady wzajemnie odpowiadają za ponad 57% wszystkich wpływów VAT w omawianym segmencie rynku w 2025 r.</w:t>
            </w:r>
          </w:p>
        </w:tc>
        <w:tc>
          <w:tcPr>
            <w:tcW w:w="3963" w:type="dxa"/>
          </w:tcPr>
          <w:p w14:paraId="6875761E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rFonts w:cs="Lato"/>
                <w:sz w:val="20"/>
                <w:szCs w:val="20"/>
              </w:rPr>
            </w:pPr>
            <w:r w:rsidRPr="00C11114">
              <w:rPr>
                <w:rFonts w:cs="Lato"/>
                <w:sz w:val="20"/>
                <w:szCs w:val="20"/>
              </w:rPr>
              <w:t xml:space="preserve">Gry kasynowe przez </w:t>
            </w:r>
            <w:proofErr w:type="spellStart"/>
            <w:r w:rsidRPr="00C11114">
              <w:rPr>
                <w:rFonts w:cs="Lato"/>
                <w:sz w:val="20"/>
                <w:szCs w:val="20"/>
              </w:rPr>
              <w:t>internet</w:t>
            </w:r>
            <w:proofErr w:type="spellEnd"/>
            <w:r w:rsidRPr="00C11114">
              <w:rPr>
                <w:rFonts w:cs="Lato"/>
                <w:sz w:val="20"/>
                <w:szCs w:val="20"/>
              </w:rPr>
              <w:t xml:space="preserve"> oraz zakłady wzajemnie odpowiadają za ponad 58% wszystkich wpływów z tytułu podatku od gier w 2025 r.</w:t>
            </w:r>
          </w:p>
        </w:tc>
      </w:tr>
      <w:tr w:rsidR="00C11114" w:rsidRPr="008E6015" w14:paraId="68CF2F2B" w14:textId="77777777" w:rsidTr="00C11114">
        <w:tc>
          <w:tcPr>
            <w:tcW w:w="3963" w:type="dxa"/>
          </w:tcPr>
          <w:p w14:paraId="4DF6F321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rFonts w:cs="Lato"/>
                <w:sz w:val="20"/>
                <w:szCs w:val="20"/>
              </w:rPr>
            </w:pPr>
            <w:r w:rsidRPr="00C11114">
              <w:rPr>
                <w:rFonts w:cs="Lato"/>
                <w:sz w:val="20"/>
                <w:szCs w:val="20"/>
              </w:rPr>
              <w:t>Na ww. dzień było ogółem 18</w:t>
            </w:r>
            <w:r w:rsidRPr="00C11114">
              <w:rPr>
                <w:rFonts w:cs="Lato"/>
                <w:sz w:val="20"/>
                <w:szCs w:val="20"/>
                <w:vertAlign w:val="superscript"/>
              </w:rPr>
              <w:t>29</w:t>
            </w:r>
            <w:r w:rsidRPr="00C11114">
              <w:rPr>
                <w:rFonts w:cs="Lato"/>
                <w:sz w:val="20"/>
                <w:szCs w:val="20"/>
              </w:rPr>
              <w:t xml:space="preserve"> legalnych, działających podmiotów na rynku zakładów wzajemnych</w:t>
            </w:r>
          </w:p>
        </w:tc>
        <w:tc>
          <w:tcPr>
            <w:tcW w:w="3963" w:type="dxa"/>
          </w:tcPr>
          <w:p w14:paraId="15DA0A70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rFonts w:cs="Lato"/>
                <w:sz w:val="20"/>
                <w:szCs w:val="20"/>
              </w:rPr>
            </w:pPr>
            <w:r w:rsidRPr="00C11114">
              <w:rPr>
                <w:rFonts w:cs="Lato"/>
                <w:sz w:val="20"/>
                <w:szCs w:val="20"/>
              </w:rPr>
              <w:t>Na ww. dzień było ogółem 17</w:t>
            </w:r>
            <w:r w:rsidRPr="00C11114">
              <w:rPr>
                <w:rFonts w:cs="Lato"/>
                <w:sz w:val="20"/>
                <w:szCs w:val="20"/>
                <w:vertAlign w:val="superscript"/>
              </w:rPr>
              <w:t>29</w:t>
            </w:r>
            <w:r w:rsidRPr="00C11114">
              <w:rPr>
                <w:rFonts w:cs="Lato"/>
                <w:sz w:val="20"/>
                <w:szCs w:val="20"/>
              </w:rPr>
              <w:t xml:space="preserve"> legalnych, działających podmiotów na rynku zakładów wzajemnych</w:t>
            </w:r>
          </w:p>
        </w:tc>
      </w:tr>
      <w:tr w:rsidR="00C11114" w:rsidRPr="008E6015" w14:paraId="7312C072" w14:textId="77777777" w:rsidTr="00C11114">
        <w:tc>
          <w:tcPr>
            <w:tcW w:w="3963" w:type="dxa"/>
          </w:tcPr>
          <w:p w14:paraId="6F518592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rFonts w:cs="Lato"/>
                <w:sz w:val="20"/>
                <w:szCs w:val="20"/>
              </w:rPr>
            </w:pPr>
            <w:r w:rsidRPr="00C11114">
              <w:rPr>
                <w:rFonts w:cs="Lato"/>
                <w:sz w:val="20"/>
                <w:szCs w:val="20"/>
              </w:rPr>
              <w:t>Zezwolenie Ministra Finansów na urządzanie zakładów wzajemnych w punktach naziemnych posiadało 7 podmiotów, natomiast zezwolenie Ministra Finansów na urządzanie i prowadzenie działalności w zakresie zakładów wzajemnych przez Internet posiadały 18 podmiotów.</w:t>
            </w:r>
          </w:p>
        </w:tc>
        <w:tc>
          <w:tcPr>
            <w:tcW w:w="3963" w:type="dxa"/>
          </w:tcPr>
          <w:p w14:paraId="257E2308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rFonts w:cs="Lato"/>
                <w:sz w:val="20"/>
                <w:szCs w:val="20"/>
              </w:rPr>
            </w:pPr>
            <w:r w:rsidRPr="00C11114">
              <w:rPr>
                <w:rFonts w:cs="Lato"/>
                <w:sz w:val="20"/>
                <w:szCs w:val="20"/>
              </w:rPr>
              <w:t>W tym, zezwolenie Ministra Finansów na urządzanie zakładów wzajemnych w punktach naziemnych posiadało 5 podmiotów, natomiast zezwolenie Ministra Finansów na urządzanie i prowadzenie działalności w zakresie zakładów wzajemnych przez Internet posiadały wszystkie 17 podmiotów.</w:t>
            </w:r>
          </w:p>
        </w:tc>
      </w:tr>
      <w:tr w:rsidR="00C11114" w:rsidRPr="008E6015" w14:paraId="77CD3D26" w14:textId="77777777" w:rsidTr="00C11114">
        <w:tc>
          <w:tcPr>
            <w:tcW w:w="3963" w:type="dxa"/>
          </w:tcPr>
          <w:p w14:paraId="316DCDC0" w14:textId="77777777" w:rsidR="00C11114" w:rsidRPr="00C11114" w:rsidRDefault="00C11114" w:rsidP="00DD5C72">
            <w:pPr>
              <w:autoSpaceDE w:val="0"/>
              <w:autoSpaceDN w:val="0"/>
              <w:adjustRightInd w:val="0"/>
              <w:rPr>
                <w:rFonts w:cs="Lato"/>
                <w:sz w:val="20"/>
                <w:szCs w:val="20"/>
              </w:rPr>
            </w:pPr>
            <w:r w:rsidRPr="00C11114">
              <w:rPr>
                <w:rFonts w:cs="Lato"/>
                <w:sz w:val="20"/>
                <w:szCs w:val="20"/>
                <w:vertAlign w:val="superscript"/>
              </w:rPr>
              <w:t>27</w:t>
            </w:r>
            <w:r w:rsidRPr="00C11114">
              <w:rPr>
                <w:rFonts w:cs="Lato"/>
                <w:sz w:val="20"/>
                <w:szCs w:val="20"/>
              </w:rPr>
              <w:t xml:space="preserve"> https://podatki.gov.pl, dostęp w dniu 03.03.2026 r.</w:t>
            </w:r>
          </w:p>
        </w:tc>
        <w:tc>
          <w:tcPr>
            <w:tcW w:w="3963" w:type="dxa"/>
          </w:tcPr>
          <w:p w14:paraId="5C7B0DCC" w14:textId="2728D50A" w:rsidR="00C11114" w:rsidRPr="00C11114" w:rsidRDefault="00C208CA" w:rsidP="00DD5C72">
            <w:pPr>
              <w:autoSpaceDE w:val="0"/>
              <w:autoSpaceDN w:val="0"/>
              <w:adjustRightInd w:val="0"/>
              <w:rPr>
                <w:rFonts w:cs="Lato"/>
                <w:sz w:val="20"/>
                <w:szCs w:val="20"/>
              </w:rPr>
            </w:pPr>
            <w:hyperlink r:id="rId8" w:history="1">
              <w:r w:rsidR="00DC1018" w:rsidRPr="007B20CF">
                <w:rPr>
                  <w:rStyle w:val="Hipercze"/>
                  <w:rFonts w:cs="Lato"/>
                  <w:sz w:val="20"/>
                  <w:szCs w:val="20"/>
                </w:rPr>
                <w:t>https://www.podatki.gov.pl/media/d4yh1eut/podatek-od-gier-wed%C5%82ug-kwarta%C5%82%C3%B3w-za-lata-2018-2025.xlsx</w:t>
              </w:r>
            </w:hyperlink>
            <w:r w:rsidR="00DC1018">
              <w:rPr>
                <w:rFonts w:cs="Lato"/>
                <w:sz w:val="20"/>
                <w:szCs w:val="20"/>
              </w:rPr>
              <w:t xml:space="preserve"> </w:t>
            </w:r>
            <w:r w:rsidR="00C11114" w:rsidRPr="00C11114">
              <w:rPr>
                <w:rFonts w:cs="Lato"/>
                <w:sz w:val="20"/>
                <w:szCs w:val="20"/>
              </w:rPr>
              <w:t>dostęp w dniu 03.03.2026 r.</w:t>
            </w:r>
          </w:p>
        </w:tc>
      </w:tr>
    </w:tbl>
    <w:p w14:paraId="3495204E" w14:textId="71A765A8" w:rsidR="00C11114" w:rsidRDefault="00C11114" w:rsidP="00D3378D">
      <w:pPr>
        <w:pStyle w:val="kreskadolna"/>
      </w:pPr>
    </w:p>
    <w:p w14:paraId="3DF3CE20" w14:textId="1F8E3300" w:rsidR="007D2134" w:rsidRDefault="00DC3CF8" w:rsidP="00D3378D">
      <w:pPr>
        <w:pStyle w:val="kreskadolna"/>
      </w:pPr>
      <w:r>
        <w:t xml:space="preserve">Korygowana część sprawozdania nie dotyczy merytorycznej właściwości </w:t>
      </w:r>
      <w:r>
        <w:rPr>
          <w:rStyle w:val="hiddenspellerror"/>
        </w:rPr>
        <w:t>GIIF</w:t>
      </w:r>
      <w:r>
        <w:t xml:space="preserve">, a poprawki w części </w:t>
      </w:r>
      <w:r>
        <w:rPr>
          <w:rStyle w:val="hiddenspellerror"/>
        </w:rPr>
        <w:t>punktorów</w:t>
      </w:r>
      <w:r>
        <w:t xml:space="preserve"> dotyczyły błędnego pominięcia wyrażenia „tys. PLN” i zostały one poprawione dla roku 2025. Miało to bezpośredni wpływ na poprawność wyliczonych w nawiasach procentowych wzrostów rok do roku. Za zasadne uznano usunięcie </w:t>
      </w:r>
      <w:r w:rsidR="00DB2254">
        <w:t xml:space="preserve"> </w:t>
      </w:r>
      <w:r>
        <w:t xml:space="preserve">zapisów </w:t>
      </w:r>
      <w:r w:rsidR="00DB2254">
        <w:t xml:space="preserve"> procentowych</w:t>
      </w:r>
      <w:r>
        <w:t>, jako niezwiązan</w:t>
      </w:r>
      <w:r w:rsidR="00DB2254">
        <w:t>ych</w:t>
      </w:r>
      <w:r>
        <w:t xml:space="preserve"> z działalnością </w:t>
      </w:r>
      <w:r>
        <w:rPr>
          <w:rStyle w:val="hiddenspellerror"/>
        </w:rPr>
        <w:t>GIIF</w:t>
      </w:r>
      <w:r>
        <w:t xml:space="preserve">. Pominięte informacje dostępne są publicznie w innych publikacjach Ministerstwa Finansów, a usunięcie </w:t>
      </w:r>
      <w:r w:rsidR="00DB2254">
        <w:t xml:space="preserve">ich </w:t>
      </w:r>
      <w:r>
        <w:t>w tym miejscu uznano za czynność techniczną niemającą wpływu na wartość merytoryczną tekstu.</w:t>
      </w:r>
      <w:r w:rsidR="00063283">
        <w:t xml:space="preserve"> </w:t>
      </w:r>
    </w:p>
    <w:p w14:paraId="67915B17" w14:textId="03720A51" w:rsidR="007D2134" w:rsidRPr="00D3378D" w:rsidRDefault="007D2134" w:rsidP="00D3378D">
      <w:pPr>
        <w:pStyle w:val="kreskadolna"/>
      </w:pPr>
    </w:p>
    <w:sectPr w:rsidR="007D2134" w:rsidRPr="00D3378D" w:rsidSect="007276D1">
      <w:footerReference w:type="default" r:id="rId9"/>
      <w:headerReference w:type="first" r:id="rId10"/>
      <w:footerReference w:type="first" r:id="rId11"/>
      <w:pgSz w:w="11906" w:h="16838"/>
      <w:pgMar w:top="851" w:right="1985" w:bottom="1985" w:left="1985" w:header="1984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ED38B" w14:textId="77777777" w:rsidR="00C208CA" w:rsidRDefault="00C208CA">
      <w:r>
        <w:separator/>
      </w:r>
    </w:p>
  </w:endnote>
  <w:endnote w:type="continuationSeparator" w:id="0">
    <w:p w14:paraId="326C6221" w14:textId="77777777" w:rsidR="00C208CA" w:rsidRDefault="00C2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D77C4" w14:textId="77777777" w:rsidR="00E662CE" w:rsidRPr="009C24A4" w:rsidRDefault="00C208CA" w:rsidP="00E662CE">
    <w:pPr>
      <w:pStyle w:val="Nrstrony"/>
      <w:jc w:val="center"/>
    </w:pPr>
  </w:p>
  <w:p w14:paraId="2F3884AD" w14:textId="77777777" w:rsidR="000056C0" w:rsidRPr="00590C4E" w:rsidRDefault="00C208CA" w:rsidP="009C24A4">
    <w:pPr>
      <w:pStyle w:val="Stopka"/>
    </w:pPr>
  </w:p>
  <w:p w14:paraId="2646BEF6" w14:textId="77777777" w:rsidR="00590C4E" w:rsidRDefault="00C208CA" w:rsidP="009C24A4">
    <w:pPr>
      <w:pStyle w:val="Stopka"/>
    </w:pPr>
  </w:p>
  <w:p w14:paraId="03189C3E" w14:textId="77777777" w:rsidR="00590C4E" w:rsidRDefault="0064305E" w:rsidP="009C24A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2455E90" wp14:editId="7A498A68">
              <wp:simplePos x="0" y="0"/>
              <wp:positionH relativeFrom="column">
                <wp:posOffset>4702175</wp:posOffset>
              </wp:positionH>
              <wp:positionV relativeFrom="paragraph">
                <wp:posOffset>32385</wp:posOffset>
              </wp:positionV>
              <wp:extent cx="403200" cy="248400"/>
              <wp:effectExtent l="0" t="0" r="0" b="0"/>
              <wp:wrapSquare wrapText="bothSides"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00" cy="24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1FEEF" w14:textId="77777777" w:rsidR="00E662CE" w:rsidRPr="009C24A4" w:rsidRDefault="0064305E" w:rsidP="00E662CE">
                          <w:pPr>
                            <w:pStyle w:val="Nrstrony"/>
                          </w:pPr>
                          <w:r w:rsidRPr="009C24A4">
                            <w:fldChar w:fldCharType="begin"/>
                          </w:r>
                          <w:r w:rsidRPr="009C24A4">
                            <w:instrText>PAGE  \* Arabic  \* MERGEFORMAT</w:instrText>
                          </w:r>
                          <w:r w:rsidRPr="009C24A4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Pr="009C24A4">
                            <w:fldChar w:fldCharType="end"/>
                          </w:r>
                          <w:r w:rsidRPr="009C24A4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>NUMPAGES  \* Arabic  \* MERGEFORMAT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074DFB9B" w14:textId="77777777" w:rsidR="00E662CE" w:rsidRDefault="00C208CA" w:rsidP="00E662CE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455E9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0.25pt;margin-top:2.55pt;width:31.75pt;height:19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teAAIAANIDAAAOAAAAZHJzL2Uyb0RvYy54bWysU8Fu2zAMvQ/YPwi6L3bSdMiMOMWWLrt0&#10;a4FuH8DIcixUEjVJiZ19/Sg5ybr1VkwHgZLIR/LxaXkzGM0O0geFtubTScmZtAIbZXc1//F9827B&#10;WYhgG9BoZc2PMvCb1ds3y95VcoYd6kZ6RiA2VL2reRejq4oiiE4aCBN00tJji95ApKPfFY2HntCN&#10;LmZl+b7o0TfOo5Ah0O3t+MhXGb9tpYj3bRtkZLrmVFvMu8/7Nu3FagnVzoPrlDiVAa+owoCylPQC&#10;dQsR2N6rF1BGCY8B2zgRaApsWyVk7oG6mZb/dPPYgZO5FyInuAtN4f/Bim+HB89UQ7O74syCoRk9&#10;oJYsyqcQsZdsljjqXajI9dGRcxw+4UD+ud/g7lA8BWZx3YHdyY/eY99JaKjGaYosnoWOOCGBbPuv&#10;2FAu2EfMQEPrTSKQKGGETrM6XuYjh8gEXc7LK5o5Z4KeZvPFnOyUAapzsPMhfpFoWDJq7mn8GRwO&#10;dyGOrmeXlCugVs1GaZ0Pfrdda88OQFLZ5HVC/8tNW9bX/MP17DojW0zxBA2VUZGkrJWp+aJMK4VD&#10;lcj4bJtsR1B6tKlobU/sJEJGauKwHcgxUbbF5kg8eRwlS1+MjA79L856kmvNw889eMkZWEHXNY9n&#10;cx2zvgknc0/CyRydRJ6U+fycvf58xdVvAAAA//8DAFBLAwQUAAYACAAAACEA1HXqTN0AAAAIAQAA&#10;DwAAAGRycy9kb3ducmV2LnhtbEyPwU7DMBBE70j8g7WVuCBqt0qaEuJUgATi2tIP2MTbJGq8jmK3&#10;Sf8ec4LjaEYzb4rdbHtxpdF3jjWslgoEce1Mx42G4/fH0xaED8gGe8ek4UYeduX9XYG5cRPv6XoI&#10;jYgl7HPU0IYw5FL6uiWLfukG4uid3GgxRDk20ow4xXLby7VSG2mx47jQ4kDvLdXnw8VqOH1Nj+nz&#10;VH2GY7ZPNm/YZZW7af2wmF9fQASaw18YfvEjOpSRqXIXNl70GrJEpTGqIV2BiP5WJfFbpSFJ1iDL&#10;Qv4/UP4AAAD//wMAUEsBAi0AFAAGAAgAAAAhALaDOJL+AAAA4QEAABMAAAAAAAAAAAAAAAAAAAAA&#10;AFtDb250ZW50X1R5cGVzXS54bWxQSwECLQAUAAYACAAAACEAOP0h/9YAAACUAQAACwAAAAAAAAAA&#10;AAAAAAAvAQAAX3JlbHMvLnJlbHNQSwECLQAUAAYACAAAACEAPzc7XgACAADSAwAADgAAAAAAAAAA&#10;AAAAAAAuAgAAZHJzL2Uyb0RvYy54bWxQSwECLQAUAAYACAAAACEA1HXqTN0AAAAIAQAADwAAAAAA&#10;AAAAAAAAAABaBAAAZHJzL2Rvd25yZXYueG1sUEsFBgAAAAAEAAQA8wAAAGQFAAAAAA==&#10;" stroked="f">
              <v:textbox>
                <w:txbxContent>
                  <w:p w14:paraId="4371FEEF" w14:textId="77777777" w:rsidR="00E662CE" w:rsidRPr="009C24A4" w:rsidRDefault="0064305E" w:rsidP="00E662CE">
                    <w:pPr>
                      <w:pStyle w:val="Nrstrony"/>
                    </w:pPr>
                    <w:r w:rsidRPr="009C24A4">
                      <w:fldChar w:fldCharType="begin"/>
                    </w:r>
                    <w:r w:rsidRPr="009C24A4">
                      <w:instrText>PAGE  \* Arabic  \* MERGEFORMAT</w:instrText>
                    </w:r>
                    <w:r w:rsidRPr="009C24A4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Pr="009C24A4">
                      <w:fldChar w:fldCharType="end"/>
                    </w:r>
                    <w:r w:rsidRPr="009C24A4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>NUMPAGES  \* Arabic  \* MERGEFORMAT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074DFB9B" w14:textId="77777777" w:rsidR="00E662CE" w:rsidRDefault="0064305E" w:rsidP="00E662CE"/>
                </w:txbxContent>
              </v:textbox>
              <w10:wrap type="square"/>
            </v:shape>
          </w:pict>
        </mc:Fallback>
      </mc:AlternateContent>
    </w:r>
  </w:p>
  <w:p w14:paraId="622EA4D4" w14:textId="77777777" w:rsidR="00590C4E" w:rsidRPr="00590C4E" w:rsidRDefault="00C208CA" w:rsidP="009C2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CA49" w14:textId="77777777" w:rsidR="00E662CE" w:rsidRDefault="0064305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24111C" wp14:editId="62B13603">
              <wp:simplePos x="0" y="0"/>
              <wp:positionH relativeFrom="column">
                <wp:posOffset>4702175</wp:posOffset>
              </wp:positionH>
              <wp:positionV relativeFrom="paragraph">
                <wp:posOffset>32385</wp:posOffset>
              </wp:positionV>
              <wp:extent cx="403200" cy="2484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00" cy="24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B26863" w14:textId="77777777" w:rsidR="00E662CE" w:rsidRPr="009C24A4" w:rsidRDefault="0064305E" w:rsidP="00E662CE">
                          <w:pPr>
                            <w:pStyle w:val="Nrstrony"/>
                          </w:pPr>
                          <w:r w:rsidRPr="009C24A4">
                            <w:fldChar w:fldCharType="begin"/>
                          </w:r>
                          <w:r w:rsidRPr="009C24A4">
                            <w:instrText>PAGE  \* Arabic  \* MERGEFORMAT</w:instrText>
                          </w:r>
                          <w:r w:rsidRPr="009C24A4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9C24A4">
                            <w:fldChar w:fldCharType="end"/>
                          </w:r>
                          <w:r w:rsidRPr="009C24A4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>NUMPAGES  \* Arabic  \* MERGEFORMAT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145B7C87" w14:textId="77777777" w:rsidR="00E662CE" w:rsidRDefault="00C208CA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24111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0.25pt;margin-top:2.55pt;width:31.75pt;height:19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9aZAwIAANoDAAAOAAAAZHJzL2Uyb0RvYy54bWysU8GO0zAQvSPxD5bvNGnoQomarqBLuSzL&#10;SgsfMHWcxlrbY2y3yfL1jJ22LHBD+GCN7Zk3M2+eV9ej0ewofVBoGz6flZxJK7BVdt/wb1+3r5ac&#10;hQi2BY1WNvxJBn69fvliNbhaVtijbqVnBGJDPbiG9zG6uiiC6KWBMEMnLT126A1EOvp90XoYCN3o&#10;oirLN8WAvnUehQyBbm+mR77O+F0nRfzSdUFGphtOtcW8+7zv0l6sV1DvPbheiVMZ8A9VGFCWkl6g&#10;biACO3j1F5RRwmPALs4EmgK7TgmZe6Bu5uUf3Tz04GTuhcgJ7kJT+H+w4u5475lqG17N33JmwdCQ&#10;7lFLFuVjiDhIViWSBhdq8n1w5B3HDzjSsHPDwd2ieAzM4qYHu5fvvcehl9BSkfMUWTwLnXBCAtkN&#10;n7GlXHCImIHGzpvEIHHCCJ2G9XQZkBwjE3S5KF/T0DkT9FQtlguyUwaoz8HOh/hJomHJaLin+Wdw&#10;ON6GOLmeXVKugFq1W6V1Pvj9bqM9OwJpZZvXCf03N23Z0PB3V9VVRraY4gkaaqMiaVkr0/BlmVYK&#10;hzqR8dG22Y6g9GRT0dqe2EmETNTEcTfmaWTqEnM7bJ+ILo+TdOmrkdGj/8HZQLJtePh+AC85Ayvo&#10;uuHxbG5i1nnqOgGRgDJVJ7EnhT4/Z69fX3L9EwAA//8DAFBLAwQUAAYACAAAACEA1HXqTN0AAAAI&#10;AQAADwAAAGRycy9kb3ducmV2LnhtbEyPwU7DMBBE70j8g7WVuCBqt0qaEuJUgATi2tIP2MTbJGq8&#10;jmK3Sf8ec4LjaEYzb4rdbHtxpdF3jjWslgoEce1Mx42G4/fH0xaED8gGe8ek4UYeduX9XYG5cRPv&#10;6XoIjYgl7HPU0IYw5FL6uiWLfukG4uid3GgxRDk20ow4xXLby7VSG2mx47jQ4kDvLdXnw8VqOH1N&#10;j+nzVH2GY7ZPNm/YZZW7af2wmF9fQASaw18YfvEjOpSRqXIXNl70GrJEpTGqIV2BiP5WJfFbpSFJ&#10;1iDLQv4/UP4AAAD//wMAUEsBAi0AFAAGAAgAAAAhALaDOJL+AAAA4QEAABMAAAAAAAAAAAAAAAAA&#10;AAAAAFtDb250ZW50X1R5cGVzXS54bWxQSwECLQAUAAYACAAAACEAOP0h/9YAAACUAQAACwAAAAAA&#10;AAAAAAAAAAAvAQAAX3JlbHMvLnJlbHNQSwECLQAUAAYACAAAACEAJ5/WmQMCAADaAwAADgAAAAAA&#10;AAAAAAAAAAAuAgAAZHJzL2Uyb0RvYy54bWxQSwECLQAUAAYACAAAACEA1HXqTN0AAAAIAQAADwAA&#10;AAAAAAAAAAAAAABdBAAAZHJzL2Rvd25yZXYueG1sUEsFBgAAAAAEAAQA8wAAAGcFAAAAAA==&#10;" stroked="f">
              <v:textbox>
                <w:txbxContent>
                  <w:p w14:paraId="61B26863" w14:textId="77777777" w:rsidR="00E662CE" w:rsidRPr="009C24A4" w:rsidRDefault="0064305E" w:rsidP="00E662CE">
                    <w:pPr>
                      <w:pStyle w:val="Nrstrony"/>
                    </w:pPr>
                    <w:r w:rsidRPr="009C24A4">
                      <w:fldChar w:fldCharType="begin"/>
                    </w:r>
                    <w:r w:rsidRPr="009C24A4">
                      <w:instrText>PAGE  \* Arabic  \* MERGEFORMAT</w:instrText>
                    </w:r>
                    <w:r w:rsidRPr="009C24A4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9C24A4">
                      <w:fldChar w:fldCharType="end"/>
                    </w:r>
                    <w:r w:rsidRPr="009C24A4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>NUMPAGES  \* Arabic  \* MERGEFORMAT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145B7C87" w14:textId="77777777" w:rsidR="00E662CE" w:rsidRDefault="0064305E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0D50E" w14:textId="77777777" w:rsidR="00C208CA" w:rsidRDefault="00C208CA">
      <w:r>
        <w:separator/>
      </w:r>
    </w:p>
  </w:footnote>
  <w:footnote w:type="continuationSeparator" w:id="0">
    <w:p w14:paraId="73CB4C24" w14:textId="77777777" w:rsidR="00C208CA" w:rsidRDefault="00C20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936B" w14:textId="77777777" w:rsidR="007276D1" w:rsidRDefault="0064305E">
    <w:pPr>
      <w:pStyle w:val="Nagwek"/>
    </w:pPr>
    <w:r w:rsidRPr="00A33FD7">
      <w:rPr>
        <w:noProof/>
        <w:lang w:eastAsia="pl-PL"/>
      </w:rPr>
      <w:drawing>
        <wp:anchor distT="0" distB="0" distL="114300" distR="114300" simplePos="0" relativeHeight="251664384" behindDoc="0" locked="1" layoutInCell="1" allowOverlap="0" wp14:anchorId="724FBEA6" wp14:editId="7851E4B5">
          <wp:simplePos x="0" y="0"/>
          <wp:positionH relativeFrom="column">
            <wp:posOffset>-918210</wp:posOffset>
          </wp:positionH>
          <wp:positionV relativeFrom="page">
            <wp:posOffset>541020</wp:posOffset>
          </wp:positionV>
          <wp:extent cx="2376000" cy="712800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0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402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74AD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82CC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5278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C657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DE6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58B4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64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389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E8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0A054C"/>
    <w:multiLevelType w:val="multilevel"/>
    <w:tmpl w:val="A4BC4A64"/>
    <w:styleLink w:val="Biecalist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D91477"/>
    <w:multiLevelType w:val="hybridMultilevel"/>
    <w:tmpl w:val="032038AA"/>
    <w:lvl w:ilvl="0" w:tplc="C8A27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66AE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8EF3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FA62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E00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305A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AECB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C30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32C5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8D139C"/>
    <w:multiLevelType w:val="hybridMultilevel"/>
    <w:tmpl w:val="4230A4D8"/>
    <w:lvl w:ilvl="0" w:tplc="9A064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226AC1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88AB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685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E809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ACF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453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469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726E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5249E"/>
    <w:multiLevelType w:val="hybridMultilevel"/>
    <w:tmpl w:val="9554237E"/>
    <w:lvl w:ilvl="0" w:tplc="858CBB7A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</w:rPr>
    </w:lvl>
    <w:lvl w:ilvl="1" w:tplc="D9C4C2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4CB1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A8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212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16C0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AF3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E9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80D5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E78F6"/>
    <w:multiLevelType w:val="hybridMultilevel"/>
    <w:tmpl w:val="BAE0BCF2"/>
    <w:lvl w:ilvl="0" w:tplc="AAC82468">
      <w:start w:val="1"/>
      <w:numFmt w:val="bullet"/>
      <w:pStyle w:val="ListapunktoryMF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2A7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78BA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46E1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0C15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72A9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88D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EEAA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00E5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F271D"/>
    <w:multiLevelType w:val="hybridMultilevel"/>
    <w:tmpl w:val="B5FAB682"/>
    <w:lvl w:ilvl="0" w:tplc="5E94DFF2">
      <w:start w:val="1"/>
      <w:numFmt w:val="decimal"/>
      <w:pStyle w:val="ListanumeracjaMF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1601248" w:tentative="1">
      <w:start w:val="1"/>
      <w:numFmt w:val="lowerLetter"/>
      <w:lvlText w:val="%2."/>
      <w:lvlJc w:val="left"/>
      <w:pPr>
        <w:ind w:left="1440" w:hanging="360"/>
      </w:pPr>
    </w:lvl>
    <w:lvl w:ilvl="2" w:tplc="B39016A8" w:tentative="1">
      <w:start w:val="1"/>
      <w:numFmt w:val="lowerRoman"/>
      <w:lvlText w:val="%3."/>
      <w:lvlJc w:val="right"/>
      <w:pPr>
        <w:ind w:left="2160" w:hanging="180"/>
      </w:pPr>
    </w:lvl>
    <w:lvl w:ilvl="3" w:tplc="A53EC998" w:tentative="1">
      <w:start w:val="1"/>
      <w:numFmt w:val="decimal"/>
      <w:lvlText w:val="%4."/>
      <w:lvlJc w:val="left"/>
      <w:pPr>
        <w:ind w:left="2880" w:hanging="360"/>
      </w:pPr>
    </w:lvl>
    <w:lvl w:ilvl="4" w:tplc="8B001B34" w:tentative="1">
      <w:start w:val="1"/>
      <w:numFmt w:val="lowerLetter"/>
      <w:lvlText w:val="%5."/>
      <w:lvlJc w:val="left"/>
      <w:pPr>
        <w:ind w:left="3600" w:hanging="360"/>
      </w:pPr>
    </w:lvl>
    <w:lvl w:ilvl="5" w:tplc="DBB8D018" w:tentative="1">
      <w:start w:val="1"/>
      <w:numFmt w:val="lowerRoman"/>
      <w:lvlText w:val="%6."/>
      <w:lvlJc w:val="right"/>
      <w:pPr>
        <w:ind w:left="4320" w:hanging="180"/>
      </w:pPr>
    </w:lvl>
    <w:lvl w:ilvl="6" w:tplc="B09A6F16" w:tentative="1">
      <w:start w:val="1"/>
      <w:numFmt w:val="decimal"/>
      <w:lvlText w:val="%7."/>
      <w:lvlJc w:val="left"/>
      <w:pPr>
        <w:ind w:left="5040" w:hanging="360"/>
      </w:pPr>
    </w:lvl>
    <w:lvl w:ilvl="7" w:tplc="313411C6" w:tentative="1">
      <w:start w:val="1"/>
      <w:numFmt w:val="lowerLetter"/>
      <w:lvlText w:val="%8."/>
      <w:lvlJc w:val="left"/>
      <w:pPr>
        <w:ind w:left="5760" w:hanging="360"/>
      </w:pPr>
    </w:lvl>
    <w:lvl w:ilvl="8" w:tplc="507C3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D5F45"/>
    <w:multiLevelType w:val="multilevel"/>
    <w:tmpl w:val="2F96D8D0"/>
    <w:styleLink w:val="Biecalist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33B0F"/>
    <w:multiLevelType w:val="hybridMultilevel"/>
    <w:tmpl w:val="EA161088"/>
    <w:lvl w:ilvl="0" w:tplc="28F80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8F8A03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C26E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2DA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C7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746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865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2A44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04A2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6575E"/>
    <w:multiLevelType w:val="hybridMultilevel"/>
    <w:tmpl w:val="7096B9A6"/>
    <w:lvl w:ilvl="0" w:tplc="3FFC362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66928A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322D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2FE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D6ED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166C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96F2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E30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78B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D175C"/>
    <w:multiLevelType w:val="multilevel"/>
    <w:tmpl w:val="7ED8BF2C"/>
    <w:styleLink w:val="Biecalist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711C3"/>
    <w:multiLevelType w:val="multilevel"/>
    <w:tmpl w:val="D9647CF4"/>
    <w:styleLink w:val="Biecalista4"/>
    <w:lvl w:ilvl="0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18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0"/>
  </w:num>
  <w:num w:numId="17">
    <w:abstractNumId w:val="19"/>
  </w:num>
  <w:num w:numId="18">
    <w:abstractNumId w:val="16"/>
  </w:num>
  <w:num w:numId="19">
    <w:abstractNumId w:val="20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114"/>
    <w:rsid w:val="00055245"/>
    <w:rsid w:val="00063283"/>
    <w:rsid w:val="003949FD"/>
    <w:rsid w:val="0064305E"/>
    <w:rsid w:val="007D2134"/>
    <w:rsid w:val="008E4907"/>
    <w:rsid w:val="00C11114"/>
    <w:rsid w:val="00C208CA"/>
    <w:rsid w:val="00D61AC4"/>
    <w:rsid w:val="00DB2254"/>
    <w:rsid w:val="00DC1018"/>
    <w:rsid w:val="00DC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001F"/>
  <w15:docId w15:val="{4AC006A9-4382-4F34-91D6-CF7D700F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Tekst pisma MF zly"/>
    <w:rsid w:val="00D3378D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rsid w:val="00D3378D"/>
    <w:pPr>
      <w:keepNext/>
      <w:keepLines/>
      <w:spacing w:line="320" w:lineRule="exact"/>
      <w:outlineLvl w:val="0"/>
    </w:pPr>
    <w:rPr>
      <w:rFonts w:eastAsia="Times New Roman"/>
      <w:b/>
      <w:color w:val="000000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D3378D"/>
    <w:pPr>
      <w:keepNext/>
      <w:keepLines/>
      <w:spacing w:before="40"/>
      <w:outlineLvl w:val="1"/>
    </w:pPr>
    <w:rPr>
      <w:rFonts w:eastAsia="Times New Roman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link w:val="StopkaZnak"/>
    <w:uiPriority w:val="99"/>
    <w:unhideWhenUsed/>
    <w:rsid w:val="00D3378D"/>
    <w:pPr>
      <w:tabs>
        <w:tab w:val="left" w:pos="6521"/>
      </w:tabs>
      <w:spacing w:after="0" w:line="200" w:lineRule="exact"/>
      <w:ind w:right="-142"/>
    </w:pPr>
    <w:rPr>
      <w:rFonts w:ascii="Lato" w:eastAsia="Lato" w:hAnsi="Lato" w:cs="Times New Roman"/>
      <w:sz w:val="14"/>
      <w:szCs w:val="14"/>
    </w:rPr>
  </w:style>
  <w:style w:type="character" w:customStyle="1" w:styleId="StopkaZnak">
    <w:name w:val="Stopka Znak"/>
    <w:link w:val="Stopka"/>
    <w:uiPriority w:val="99"/>
    <w:rsid w:val="00D3378D"/>
    <w:rPr>
      <w:rFonts w:ascii="Lato" w:eastAsia="Lato" w:hAnsi="Lato" w:cs="Times New Roman"/>
      <w:sz w:val="14"/>
      <w:szCs w:val="14"/>
    </w:rPr>
  </w:style>
  <w:style w:type="paragraph" w:customStyle="1" w:styleId="SrodtytulpismaMF">
    <w:name w:val="Srodtytul pisma MF"/>
    <w:basedOn w:val="TekstpismaMF"/>
    <w:link w:val="SrodtytulpismaMFZnak"/>
    <w:qFormat/>
    <w:rsid w:val="009A4904"/>
    <w:pPr>
      <w:keepNext/>
      <w:spacing w:line="300" w:lineRule="exact"/>
      <w:jc w:val="both"/>
    </w:pPr>
    <w:rPr>
      <w:b/>
      <w:sz w:val="26"/>
    </w:rPr>
  </w:style>
  <w:style w:type="character" w:customStyle="1" w:styleId="SrodtytulpismaMFZnak">
    <w:name w:val="Srodtytul pisma MF Znak"/>
    <w:link w:val="SrodtytulpismaMF"/>
    <w:rsid w:val="009A4904"/>
    <w:rPr>
      <w:rFonts w:ascii="Lato" w:hAnsi="Lato"/>
      <w:b/>
      <w:sz w:val="26"/>
    </w:rPr>
  </w:style>
  <w:style w:type="paragraph" w:styleId="Akapitzlist">
    <w:name w:val="List Paragraph"/>
    <w:link w:val="AkapitzlistZnak"/>
    <w:rsid w:val="00D3378D"/>
    <w:pPr>
      <w:spacing w:before="60" w:after="0" w:line="260" w:lineRule="exact"/>
      <w:ind w:left="720" w:hanging="360"/>
    </w:pPr>
    <w:rPr>
      <w:rFonts w:ascii="Lato" w:eastAsia="Lato" w:hAnsi="Lato"/>
      <w:lang w:eastAsia="pl-PL"/>
    </w:rPr>
  </w:style>
  <w:style w:type="paragraph" w:customStyle="1" w:styleId="MetrykapismaMF">
    <w:name w:val="Metryka pisma MF"/>
    <w:basedOn w:val="TekstpismaMF"/>
    <w:rsid w:val="00D3378D"/>
    <w:pPr>
      <w:tabs>
        <w:tab w:val="left" w:pos="1418"/>
      </w:tabs>
      <w:snapToGrid w:val="0"/>
      <w:spacing w:line="240" w:lineRule="exact"/>
      <w:ind w:left="1418" w:hanging="1418"/>
    </w:pPr>
  </w:style>
  <w:style w:type="character" w:customStyle="1" w:styleId="Nagwek1Znak">
    <w:name w:val="Nagłówek 1 Znak"/>
    <w:link w:val="Nagwek1"/>
    <w:uiPriority w:val="9"/>
    <w:rsid w:val="00D3378D"/>
    <w:rPr>
      <w:rFonts w:eastAsia="Times New Roman"/>
      <w:b/>
      <w:color w:val="000000"/>
      <w:sz w:val="28"/>
      <w:szCs w:val="32"/>
    </w:rPr>
  </w:style>
  <w:style w:type="character" w:customStyle="1" w:styleId="Nagwek2Znak">
    <w:name w:val="Nagłówek 2 Znak"/>
    <w:link w:val="Nagwek2"/>
    <w:uiPriority w:val="9"/>
    <w:rsid w:val="00D3378D"/>
    <w:rPr>
      <w:rFonts w:eastAsia="Times New Roman"/>
      <w:color w:val="2E74B5"/>
      <w:sz w:val="26"/>
      <w:szCs w:val="26"/>
    </w:rPr>
  </w:style>
  <w:style w:type="paragraph" w:styleId="Podpis">
    <w:name w:val="Signature"/>
    <w:basedOn w:val="Normalny"/>
    <w:link w:val="PodpisZnak"/>
    <w:uiPriority w:val="99"/>
    <w:unhideWhenUsed/>
    <w:rsid w:val="00D3378D"/>
    <w:pPr>
      <w:keepNext/>
      <w:keepLines/>
    </w:pPr>
  </w:style>
  <w:style w:type="character" w:customStyle="1" w:styleId="PodpisZnak">
    <w:name w:val="Podpis Znak"/>
    <w:link w:val="Podpis"/>
    <w:uiPriority w:val="99"/>
    <w:rsid w:val="00D3378D"/>
    <w:rPr>
      <w:sz w:val="24"/>
      <w:szCs w:val="24"/>
    </w:rPr>
  </w:style>
  <w:style w:type="character" w:styleId="Hipercze">
    <w:name w:val="Hyperlink"/>
    <w:uiPriority w:val="99"/>
    <w:unhideWhenUsed/>
    <w:rsid w:val="00D3378D"/>
    <w:rPr>
      <w:color w:val="0563C1"/>
      <w:u w:val="single"/>
    </w:rPr>
  </w:style>
  <w:style w:type="paragraph" w:customStyle="1" w:styleId="Nrstrony">
    <w:name w:val="Nr strony"/>
    <w:basedOn w:val="Stopka"/>
    <w:rsid w:val="00D3378D"/>
    <w:pPr>
      <w:ind w:right="-2"/>
      <w:jc w:val="right"/>
    </w:pPr>
    <w:rPr>
      <w:bCs/>
    </w:rPr>
  </w:style>
  <w:style w:type="paragraph" w:styleId="Tytu">
    <w:name w:val="Title"/>
    <w:aliases w:val="Tytuł pisma MF"/>
    <w:basedOn w:val="Normalny"/>
    <w:next w:val="Normalny"/>
    <w:link w:val="TytuZnak"/>
    <w:uiPriority w:val="10"/>
    <w:rsid w:val="00D3378D"/>
    <w:pPr>
      <w:spacing w:before="480" w:line="340" w:lineRule="exact"/>
    </w:pPr>
    <w:rPr>
      <w:rFonts w:eastAsia="Times New Roman"/>
      <w:b/>
      <w:spacing w:val="-10"/>
      <w:kern w:val="28"/>
      <w:sz w:val="30"/>
      <w:szCs w:val="56"/>
    </w:rPr>
  </w:style>
  <w:style w:type="character" w:customStyle="1" w:styleId="TytuZnak">
    <w:name w:val="Tytuł Znak"/>
    <w:aliases w:val="Tytuł pisma MF Znak"/>
    <w:link w:val="Tytu"/>
    <w:uiPriority w:val="10"/>
    <w:rsid w:val="00D3378D"/>
    <w:rPr>
      <w:rFonts w:eastAsia="Times New Roman"/>
      <w:b/>
      <w:spacing w:val="-10"/>
      <w:kern w:val="28"/>
      <w:sz w:val="30"/>
      <w:szCs w:val="56"/>
    </w:rPr>
  </w:style>
  <w:style w:type="paragraph" w:customStyle="1" w:styleId="ListanumeracjaMF">
    <w:name w:val="Lista numeracja MF"/>
    <w:link w:val="ListanumeracjaMFZnak"/>
    <w:qFormat/>
    <w:rsid w:val="00D3378D"/>
    <w:pPr>
      <w:numPr>
        <w:numId w:val="20"/>
      </w:numPr>
      <w:spacing w:before="60" w:after="0" w:line="260" w:lineRule="exact"/>
    </w:pPr>
    <w:rPr>
      <w:rFonts w:ascii="Lato" w:eastAsia="Lato" w:hAnsi="Lato"/>
      <w:lang w:eastAsia="pl-PL"/>
    </w:rPr>
  </w:style>
  <w:style w:type="character" w:styleId="UyteHipercze">
    <w:name w:val="FollowedHyperlink"/>
    <w:uiPriority w:val="99"/>
    <w:semiHidden/>
    <w:unhideWhenUsed/>
    <w:rsid w:val="00D3378D"/>
    <w:rPr>
      <w:color w:val="954F72"/>
      <w:u w:val="single"/>
    </w:rPr>
  </w:style>
  <w:style w:type="character" w:customStyle="1" w:styleId="AkapitzlistZnak">
    <w:name w:val="Akapit z listą Znak"/>
    <w:link w:val="Akapitzlist"/>
    <w:rsid w:val="00D3378D"/>
    <w:rPr>
      <w:rFonts w:ascii="Lato" w:eastAsia="Lato" w:hAnsi="Lato"/>
      <w:lang w:eastAsia="pl-PL"/>
    </w:rPr>
  </w:style>
  <w:style w:type="character" w:customStyle="1" w:styleId="ListanumeracjaMFZnak">
    <w:name w:val="Lista numeracja MF Znak"/>
    <w:basedOn w:val="AkapitzlistZnak"/>
    <w:link w:val="ListanumeracjaMF"/>
    <w:rsid w:val="00D3378D"/>
    <w:rPr>
      <w:rFonts w:ascii="Lato" w:eastAsia="Lato" w:hAnsi="Lato"/>
      <w:lang w:eastAsia="pl-PL"/>
    </w:rPr>
  </w:style>
  <w:style w:type="paragraph" w:customStyle="1" w:styleId="5mmprzerwy">
    <w:name w:val="5 mm przerwy"/>
    <w:basedOn w:val="Normalny"/>
    <w:link w:val="5mmprzerwyZnak"/>
    <w:rsid w:val="00D3378D"/>
    <w:pPr>
      <w:spacing w:line="280" w:lineRule="exact"/>
    </w:pPr>
    <w:rPr>
      <w:rFonts w:eastAsia="Times New Roman" w:cs="Lato"/>
      <w:sz w:val="28"/>
      <w:szCs w:val="28"/>
    </w:rPr>
  </w:style>
  <w:style w:type="character" w:customStyle="1" w:styleId="5mmprzerwyZnak">
    <w:name w:val="5 mm przerwy Znak"/>
    <w:link w:val="5mmprzerwy"/>
    <w:rsid w:val="00D3378D"/>
    <w:rPr>
      <w:rFonts w:eastAsia="Times New Roman" w:cs="Lato"/>
      <w:sz w:val="28"/>
      <w:szCs w:val="28"/>
    </w:rPr>
  </w:style>
  <w:style w:type="table" w:styleId="Tabela-Siatka">
    <w:name w:val="Table Grid"/>
    <w:basedOn w:val="Standardowy"/>
    <w:rsid w:val="00D3378D"/>
    <w:pPr>
      <w:spacing w:after="0" w:line="240" w:lineRule="auto"/>
    </w:pPr>
    <w:rPr>
      <w:rFonts w:ascii="Lato" w:eastAsia="Lato" w:hAnsi="Lato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anopodpisemelektr">
    <w:name w:val="podpisano podpisem elektr/"/>
    <w:basedOn w:val="Podpis"/>
    <w:link w:val="podpisanopodpisemelektrZnak"/>
    <w:rsid w:val="00D3378D"/>
    <w:rPr>
      <w:color w:val="7F7F7F"/>
      <w:sz w:val="16"/>
      <w:szCs w:val="16"/>
    </w:rPr>
  </w:style>
  <w:style w:type="character" w:customStyle="1" w:styleId="podpisanopodpisemelektrZnak">
    <w:name w:val="podpisano podpisem elektr/ Znak"/>
    <w:link w:val="podpisanopodpisemelektr"/>
    <w:rsid w:val="00D3378D"/>
    <w:rPr>
      <w:color w:val="7F7F7F"/>
      <w:sz w:val="16"/>
      <w:szCs w:val="16"/>
    </w:rPr>
  </w:style>
  <w:style w:type="paragraph" w:styleId="Bibliografia">
    <w:name w:val="Bibliography"/>
    <w:basedOn w:val="Normalny"/>
    <w:next w:val="Normalny"/>
    <w:uiPriority w:val="37"/>
    <w:unhideWhenUsed/>
    <w:rsid w:val="00D3378D"/>
  </w:style>
  <w:style w:type="character" w:styleId="Tekstzastpczy">
    <w:name w:val="Placeholder Text"/>
    <w:uiPriority w:val="99"/>
    <w:semiHidden/>
    <w:rsid w:val="00D3378D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378D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3378D"/>
    <w:rPr>
      <w:sz w:val="24"/>
      <w:szCs w:val="20"/>
    </w:rPr>
  </w:style>
  <w:style w:type="character" w:styleId="Odwoanieprzypisukocowego">
    <w:name w:val="endnote reference"/>
    <w:uiPriority w:val="99"/>
    <w:semiHidden/>
    <w:unhideWhenUsed/>
    <w:rsid w:val="00D3378D"/>
    <w:rPr>
      <w:vertAlign w:val="superscript"/>
    </w:rPr>
  </w:style>
  <w:style w:type="character" w:styleId="Pogrubienie">
    <w:name w:val="Strong"/>
    <w:aliases w:val="Pogrubienie tekstu pisma MF"/>
    <w:uiPriority w:val="22"/>
    <w:qFormat/>
    <w:rsid w:val="00D3378D"/>
    <w:rPr>
      <w:b/>
      <w:bCs/>
    </w:rPr>
  </w:style>
  <w:style w:type="paragraph" w:customStyle="1" w:styleId="CytatMF">
    <w:name w:val="Cytat MF"/>
    <w:basedOn w:val="TekstpismaMF"/>
    <w:qFormat/>
    <w:rsid w:val="00D3378D"/>
    <w:pPr>
      <w:pBdr>
        <w:left w:val="single" w:sz="8" w:space="8" w:color="000000"/>
      </w:pBdr>
      <w:spacing w:before="40" w:line="240" w:lineRule="exact"/>
      <w:ind w:left="510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D33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3378D"/>
    <w:rPr>
      <w:sz w:val="24"/>
      <w:szCs w:val="24"/>
    </w:rPr>
  </w:style>
  <w:style w:type="paragraph" w:customStyle="1" w:styleId="PodpisMF">
    <w:name w:val="Podpis MF"/>
    <w:basedOn w:val="TekstpismaMF"/>
    <w:rsid w:val="00D3378D"/>
    <w:pPr>
      <w:keepNext/>
      <w:keepLines/>
    </w:pPr>
  </w:style>
  <w:style w:type="paragraph" w:customStyle="1" w:styleId="Metryka2MF">
    <w:name w:val="Metryka 2 MF"/>
    <w:basedOn w:val="TekstpismaMF"/>
    <w:rsid w:val="00D3378D"/>
    <w:pPr>
      <w:spacing w:before="720"/>
    </w:pPr>
  </w:style>
  <w:style w:type="paragraph" w:customStyle="1" w:styleId="Tekstzwyklybezodstepu">
    <w:name w:val="Tekst zwykly bez odstepu"/>
    <w:rsid w:val="00D3378D"/>
    <w:pPr>
      <w:spacing w:after="0" w:line="260" w:lineRule="exact"/>
    </w:pPr>
    <w:rPr>
      <w:rFonts w:ascii="Lato" w:hAnsi="Lato"/>
    </w:rPr>
  </w:style>
  <w:style w:type="paragraph" w:customStyle="1" w:styleId="Metryka3MF">
    <w:name w:val="Metryka 3 MF"/>
    <w:basedOn w:val="TekstpismaMF"/>
    <w:rsid w:val="00D3378D"/>
    <w:pPr>
      <w:spacing w:before="480"/>
    </w:pPr>
  </w:style>
  <w:style w:type="paragraph" w:customStyle="1" w:styleId="SzanownaPani">
    <w:name w:val="Szanowna Pani"/>
    <w:basedOn w:val="TekstpismaMF"/>
    <w:rsid w:val="00D3378D"/>
  </w:style>
  <w:style w:type="numbering" w:customStyle="1" w:styleId="Biecalista1">
    <w:name w:val="Bieżąca lista1"/>
    <w:uiPriority w:val="99"/>
    <w:rsid w:val="00D3378D"/>
    <w:pPr>
      <w:numPr>
        <w:numId w:val="16"/>
      </w:numPr>
    </w:pPr>
  </w:style>
  <w:style w:type="numbering" w:customStyle="1" w:styleId="Biecalista2">
    <w:name w:val="Bieżąca lista2"/>
    <w:uiPriority w:val="99"/>
    <w:rsid w:val="00D3378D"/>
    <w:pPr>
      <w:numPr>
        <w:numId w:val="17"/>
      </w:numPr>
    </w:pPr>
  </w:style>
  <w:style w:type="numbering" w:customStyle="1" w:styleId="Biecalista3">
    <w:name w:val="Bieżąca lista3"/>
    <w:uiPriority w:val="99"/>
    <w:rsid w:val="00D3378D"/>
    <w:pPr>
      <w:numPr>
        <w:numId w:val="18"/>
      </w:numPr>
    </w:pPr>
  </w:style>
  <w:style w:type="numbering" w:customStyle="1" w:styleId="Biecalista4">
    <w:name w:val="Bieżąca lista4"/>
    <w:uiPriority w:val="99"/>
    <w:rsid w:val="00D3378D"/>
    <w:pPr>
      <w:numPr>
        <w:numId w:val="19"/>
      </w:numPr>
    </w:pPr>
  </w:style>
  <w:style w:type="paragraph" w:customStyle="1" w:styleId="TekstpismaMF">
    <w:name w:val="Tekst pisma MF"/>
    <w:qFormat/>
    <w:rsid w:val="00D3378D"/>
    <w:pPr>
      <w:spacing w:before="240" w:after="0" w:line="260" w:lineRule="exact"/>
      <w:contextualSpacing/>
    </w:pPr>
    <w:rPr>
      <w:rFonts w:ascii="Lato" w:hAnsi="Lato"/>
    </w:rPr>
  </w:style>
  <w:style w:type="paragraph" w:customStyle="1" w:styleId="kreskadolna">
    <w:name w:val="kreska dolna"/>
    <w:basedOn w:val="Normalny"/>
    <w:rsid w:val="00D3378D"/>
    <w:pPr>
      <w:spacing w:before="160"/>
    </w:pPr>
    <w:rPr>
      <w:noProof/>
      <w:lang w:eastAsia="pl-PL"/>
    </w:rPr>
  </w:style>
  <w:style w:type="paragraph" w:customStyle="1" w:styleId="ListapunktoryMF">
    <w:name w:val="Lista punktory MF"/>
    <w:qFormat/>
    <w:rsid w:val="00D3378D"/>
    <w:pPr>
      <w:numPr>
        <w:numId w:val="21"/>
      </w:numPr>
      <w:adjustRightInd w:val="0"/>
      <w:snapToGrid w:val="0"/>
      <w:spacing w:before="60" w:after="0" w:line="260" w:lineRule="exact"/>
    </w:pPr>
    <w:rPr>
      <w:rFonts w:ascii="Lato" w:hAnsi="Lato"/>
    </w:rPr>
  </w:style>
  <w:style w:type="paragraph" w:customStyle="1" w:styleId="TekstpsmaMF">
    <w:name w:val="Tekst psma MF"/>
    <w:basedOn w:val="Normalny"/>
    <w:rsid w:val="00D3378D"/>
  </w:style>
  <w:style w:type="paragraph" w:customStyle="1" w:styleId="TytulpismaMF">
    <w:name w:val="Tytul pisma MF"/>
    <w:basedOn w:val="TekstpismaMF"/>
    <w:qFormat/>
    <w:rsid w:val="00D3378D"/>
    <w:pPr>
      <w:spacing w:before="480" w:line="340" w:lineRule="exact"/>
    </w:pPr>
    <w:rPr>
      <w:rFonts w:eastAsia="Times New Roman"/>
      <w:b/>
      <w:spacing w:val="-10"/>
      <w:kern w:val="28"/>
      <w:sz w:val="30"/>
      <w:szCs w:val="56"/>
    </w:rPr>
  </w:style>
  <w:style w:type="character" w:styleId="Nierozpoznanawzmianka">
    <w:name w:val="Unresolved Mention"/>
    <w:basedOn w:val="Domylnaczcionkaakapitu"/>
    <w:uiPriority w:val="99"/>
    <w:rsid w:val="00DC1018"/>
    <w:rPr>
      <w:color w:val="605E5C"/>
      <w:shd w:val="clear" w:color="auto" w:fill="E1DFDD"/>
    </w:rPr>
  </w:style>
  <w:style w:type="character" w:customStyle="1" w:styleId="hiddenspellerror">
    <w:name w:val="hiddenspellerror"/>
    <w:basedOn w:val="Domylnaczcionkaakapitu"/>
    <w:rsid w:val="00DC3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datki.gov.pl/media/d4yh1eut/podatek-od-gier-wed%C5%82ug-kwarta%C5%82%C3%B3w-za-lata-2018-2025.xls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7">
      <a:majorFont>
        <a:latin typeface="Lato"/>
        <a:ea typeface=""/>
        <a:cs typeface=""/>
      </a:majorFont>
      <a:minorFont>
        <a:latin typeface="Lato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467E5-07A3-4E52-B284-F395D962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844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2022-09-08T13:34:00Z</cp:lastPrinted>
  <dcterms:created xsi:type="dcterms:W3CDTF">2026-04-24T11:55:00Z</dcterms:created>
  <dcterms:modified xsi:type="dcterms:W3CDTF">2026-04-24T12:05:00Z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UxC4dwLulzfINJ8nQH+xvX5LNGipWa4BRSZhPgxsCvne1xlUl5wQCBh4q6a2dCpYu9hVhVWyiYv0Oc0cqj/ACA==</vt:lpwstr>
  </property>
  <property fmtid="{D5CDD505-2E9C-101B-9397-08002B2CF9AE}" pid="4" name="MFClassificationDate">
    <vt:lpwstr>2023-01-02T12:30:57.6443299+01:00</vt:lpwstr>
  </property>
  <property fmtid="{D5CDD505-2E9C-101B-9397-08002B2CF9AE}" pid="5" name="MFClassifiedBySID">
    <vt:lpwstr>UxC4dwLulzfINJ8nQH+xvX5LNGipWa4BRSZhPgxsCvm42mrIC/DSDv0ggS+FjUN/2v1BBotkLlY5aAiEhoi6uc8T2ivudsVqnor9CgTgznLVXc8zMswHX3HGsO4SEira</vt:lpwstr>
  </property>
  <property fmtid="{D5CDD505-2E9C-101B-9397-08002B2CF9AE}" pid="6" name="MFGRNItemId">
    <vt:lpwstr>GRN-ae84e02c-b0ab-4015-9638-3a09a5ad450f</vt:lpwstr>
  </property>
  <property fmtid="{D5CDD505-2E9C-101B-9397-08002B2CF9AE}" pid="7" name="MFHash">
    <vt:lpwstr>W1Eqc0hz9Caic/wEfu1gpzcEVwpAQKw6OBlKtLgtsUU=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