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8643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603C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17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052DE" w:rsidRDefault="004052D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052DE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DOOŚ-WDŚZOO.420.7.2022.US.2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603C7" w:rsidRPr="00B603C7" w:rsidRDefault="00B603C7" w:rsidP="00B603C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603C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</w:t>
      </w:r>
      <w:proofErr w:type="spellStart"/>
      <w:r w:rsidRPr="00B603C7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B603C7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Szczecinie z dnia 27 stycznia 2022 r., znak: WST-K.420.7.2020.JC.27, odmawiającej zmiany decyzji RDOŚ w Szczecinie z dnia 24 listopada 2014 r., znak: WST-K.4210.30.2012.KS.27, określającej środowiskowe uwarunkowania realizacji przedsięwzięcia polegającego na budowie farmy wiatrow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ej w rejonie m. Syrkowice i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Poczernino</w:t>
      </w:r>
      <w:proofErr w:type="spellEnd"/>
      <w:r w:rsidRPr="00B603C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gm.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Karlino oraz w m. Łykowo i Skocz</w:t>
      </w:r>
      <w:r w:rsidRPr="00B603C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ów, gm. Dygowo,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wraz z</w:t>
      </w:r>
      <w:r w:rsidRPr="00B603C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infrastrukturą towarzyszącą nie mogło być zakończone w ustawowym terminie. Przyczyną zwłoki jest skomplikowany charakter sprawy.</w:t>
      </w:r>
    </w:p>
    <w:p w:rsidR="00B603C7" w:rsidRPr="00B603C7" w:rsidRDefault="00B603C7" w:rsidP="00B603C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603C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 wskazuje nowy termin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załatwienia sprawy na dzień 31 li</w:t>
      </w:r>
      <w:r w:rsidRPr="00B603C7">
        <w:rPr>
          <w:rFonts w:asciiTheme="minorHAnsi" w:hAnsiTheme="minorHAnsi" w:cstheme="minorHAnsi"/>
          <w:bCs/>
          <w:color w:val="000000"/>
          <w:sz w:val="24"/>
          <w:szCs w:val="24"/>
        </w:rPr>
        <w:t>pca 2022 r.</w:t>
      </w:r>
    </w:p>
    <w:p w:rsidR="001C06EF" w:rsidRDefault="00B603C7" w:rsidP="00B603C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603C7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603C7" w:rsidRDefault="00B603C7" w:rsidP="00B603C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603C7" w:rsidRDefault="00B603C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B603C7" w:rsidRPr="00B603C7" w:rsidRDefault="00B603C7" w:rsidP="00B603C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B603C7">
        <w:rPr>
          <w:rFonts w:asciiTheme="minorHAnsi" w:hAnsiTheme="minorHAnsi" w:cstheme="minorHAnsi"/>
          <w:bCs/>
        </w:rPr>
        <w:t>Art. 36 Kpa O każdym przypadku ni</w:t>
      </w:r>
      <w:r>
        <w:rPr>
          <w:rFonts w:asciiTheme="minorHAnsi" w:hAnsiTheme="minorHAnsi" w:cstheme="minorHAnsi"/>
          <w:bCs/>
        </w:rPr>
        <w:t>ezałatwie</w:t>
      </w:r>
      <w:r w:rsidRPr="00B603C7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B603C7">
        <w:rPr>
          <w:rFonts w:asciiTheme="minorHAnsi" w:hAnsiTheme="minorHAnsi" w:cstheme="minorHAnsi"/>
          <w:bCs/>
        </w:rPr>
        <w:t xml:space="preserve"> do wniesienia ponaglenia (§ 1). Ten sam </w:t>
      </w:r>
      <w:r w:rsidRPr="00B603C7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B603C7" w:rsidRPr="00B603C7" w:rsidRDefault="00B603C7" w:rsidP="00B603C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Art. 37 § 1 Kpa Stronie </w:t>
      </w:r>
      <w:r w:rsidRPr="00B603C7">
        <w:rPr>
          <w:rFonts w:asciiTheme="minorHAnsi" w:hAnsiTheme="minorHAnsi" w:cstheme="minorHAnsi"/>
          <w:bCs/>
        </w:rPr>
        <w:t>służy prawo do wniesi</w:t>
      </w:r>
      <w:r>
        <w:rPr>
          <w:rFonts w:asciiTheme="minorHAnsi" w:hAnsiTheme="minorHAnsi" w:cstheme="minorHAnsi"/>
          <w:bCs/>
        </w:rPr>
        <w:t xml:space="preserve">enia ponaglenia, jeżeli: 1) nie </w:t>
      </w:r>
      <w:r w:rsidRPr="00B603C7">
        <w:rPr>
          <w:rFonts w:asciiTheme="minorHAnsi" w:hAnsiTheme="minorHAnsi" w:cstheme="minorHAnsi"/>
          <w:bCs/>
        </w:rPr>
        <w:t>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B603C7" w:rsidRPr="00B603C7" w:rsidRDefault="00B603C7" w:rsidP="00B603C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B603C7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</w:t>
      </w:r>
      <w:r>
        <w:rPr>
          <w:rFonts w:asciiTheme="minorHAnsi" w:hAnsiTheme="minorHAnsi" w:cstheme="minorHAnsi"/>
          <w:bCs/>
        </w:rPr>
        <w:t>stronie</w:t>
      </w:r>
      <w:bookmarkStart w:id="0" w:name="_GoBack"/>
      <w:bookmarkEnd w:id="0"/>
      <w:r w:rsidRPr="00B603C7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B603C7" w:rsidP="00B603C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B603C7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B603C7">
        <w:rPr>
          <w:rFonts w:asciiTheme="minorHAnsi" w:hAnsiTheme="minorHAnsi" w:cstheme="minorHAnsi"/>
          <w:bCs/>
        </w:rPr>
        <w:t>ooś</w:t>
      </w:r>
      <w:proofErr w:type="spellEnd"/>
      <w:r w:rsidRPr="00B603C7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0B0" w:rsidRDefault="00F830B0">
      <w:pPr>
        <w:spacing w:after="0" w:line="240" w:lineRule="auto"/>
      </w:pPr>
      <w:r>
        <w:separator/>
      </w:r>
    </w:p>
  </w:endnote>
  <w:endnote w:type="continuationSeparator" w:id="0">
    <w:p w:rsidR="00F830B0" w:rsidRDefault="00F8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603C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830B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0B0" w:rsidRDefault="00F830B0">
      <w:pPr>
        <w:spacing w:after="0" w:line="240" w:lineRule="auto"/>
      </w:pPr>
      <w:r>
        <w:separator/>
      </w:r>
    </w:p>
  </w:footnote>
  <w:footnote w:type="continuationSeparator" w:id="0">
    <w:p w:rsidR="00F830B0" w:rsidRDefault="00F83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F830B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830B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830B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C06EF"/>
    <w:rsid w:val="001D479F"/>
    <w:rsid w:val="002446E3"/>
    <w:rsid w:val="002C5943"/>
    <w:rsid w:val="003A4832"/>
    <w:rsid w:val="004052DE"/>
    <w:rsid w:val="00457259"/>
    <w:rsid w:val="004F5C94"/>
    <w:rsid w:val="005863DB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03C7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8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BE6B-989A-4335-9C4F-36B4B30F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2023-07-10T07:22:00Z</dcterms:created>
  <dcterms:modified xsi:type="dcterms:W3CDTF">2023-07-10T07:27:00Z</dcterms:modified>
</cp:coreProperties>
</file>