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BA1153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38414E37" w:rsidR="007F4B37" w:rsidRPr="00BA1153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A1153">
        <w:rPr>
          <w:rFonts w:asciiTheme="minorHAnsi" w:hAnsiTheme="minorHAnsi" w:cstheme="minorHAnsi"/>
          <w:sz w:val="24"/>
          <w:szCs w:val="24"/>
        </w:rPr>
        <w:t>12</w:t>
      </w:r>
      <w:r w:rsidRPr="00BA1153">
        <w:rPr>
          <w:rFonts w:asciiTheme="minorHAnsi" w:hAnsiTheme="minorHAnsi" w:cstheme="minorHAnsi"/>
          <w:sz w:val="24"/>
          <w:szCs w:val="24"/>
        </w:rPr>
        <w:t xml:space="preserve"> </w:t>
      </w:r>
      <w:r w:rsidR="00BA1153">
        <w:rPr>
          <w:rFonts w:asciiTheme="minorHAnsi" w:hAnsiTheme="minorHAnsi" w:cstheme="minorHAnsi"/>
          <w:sz w:val="24"/>
          <w:szCs w:val="24"/>
        </w:rPr>
        <w:t>kwietnia</w:t>
      </w:r>
      <w:r w:rsidR="0014406B" w:rsidRPr="00BA1153">
        <w:rPr>
          <w:rFonts w:asciiTheme="minorHAnsi" w:hAnsiTheme="minorHAnsi" w:cstheme="minorHAnsi"/>
          <w:sz w:val="24"/>
          <w:szCs w:val="24"/>
        </w:rPr>
        <w:t xml:space="preserve"> 2024</w:t>
      </w:r>
      <w:r w:rsidRPr="00BA115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D0ABE6" w14:textId="20B21886" w:rsidR="00073A48" w:rsidRPr="00BA1153" w:rsidRDefault="0014406B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 w:rsidRPr="00BA1153">
        <w:rPr>
          <w:sz w:val="24"/>
        </w:rPr>
        <w:t>DOOŚ-WDŚZIL.420.</w:t>
      </w:r>
      <w:r w:rsidR="00BA1153">
        <w:rPr>
          <w:sz w:val="24"/>
        </w:rPr>
        <w:t>6.2024.AFI.2</w:t>
      </w:r>
    </w:p>
    <w:p w14:paraId="2BE2BAC2" w14:textId="0C3E4458" w:rsidR="007F4B37" w:rsidRPr="00BA1153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>ZAWIADOMIENIE</w:t>
      </w:r>
    </w:p>
    <w:p w14:paraId="72F46EFE" w14:textId="77777777" w:rsidR="00B767A5" w:rsidRPr="00B767A5" w:rsidRDefault="00B767A5" w:rsidP="00B767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10 § 1 oraz art. 49 § 1 ustawy z dnia 14 czerwca 1960 r. – Kodeks postępowania administracyjnego (Dz. U. z 2023 r. poz. 775, ze zm.), dalej k.p.a., w związku z art. 74 ust. 3 ustawy z dnia 3 października 2008 r. o udostępnianiu informacji o środowisku i jego </w:t>
      </w:r>
      <w:r w:rsidRPr="00B767A5">
        <w:rPr>
          <w:rFonts w:asciiTheme="minorHAnsi" w:hAnsiTheme="minorHAnsi" w:cstheme="minorHAnsi"/>
          <w:sz w:val="24"/>
          <w:szCs w:val="24"/>
        </w:rPr>
        <w:t>ochronie, udziale społeczeństwa w ochronie środowiska oraz o ocenach oddziaływania na środowisko (Dz. U. z 2023 r. poz. 1094, ze zm.), dalej u.o.o.ś., zawiadamia, że w prowadzonym postępowaniu odwoławczym od decyzji Regionalnego Dyrektora Ochrony Środowiska w Warszawie z 12 grudnia 2023 r., znak: WOOŚ-II.420.2.2021.AP.32, o środowiskowych uwarunkowaniach realizacji przedsięwzięcia pn.: „zmiana lasu na użytek rolny na działkach nr 242 w obrębie Famułki Brochowskie, nr 302 w obrębie Famułki Brochowskie, nr 245 w obrębie Famułki Brochowskie, gmina Brochów”, zgromadzony został cały materiał dowodowy.</w:t>
      </w:r>
    </w:p>
    <w:p w14:paraId="2653037B" w14:textId="77777777" w:rsidR="00B767A5" w:rsidRPr="00B767A5" w:rsidRDefault="00B767A5" w:rsidP="00B767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67A5">
        <w:rPr>
          <w:rFonts w:asciiTheme="minorHAnsi" w:hAnsiTheme="minorHAnsi" w:cstheme="minorHAnsi"/>
          <w:sz w:val="24"/>
          <w:szCs w:val="24"/>
        </w:rPr>
        <w:t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22 120 29 50. Decyzja kończąca postępowanie zostanie wydana nie wcześniej niż po upływie 14 dni od dnia doręczenia niniejszego zawiadomienia.</w:t>
      </w:r>
      <w:r w:rsidRPr="00B767A5">
        <w:rPr>
          <w:rFonts w:asciiTheme="minorHAnsi" w:hAnsiTheme="minorHAnsi" w:cstheme="minorHAnsi"/>
          <w:sz w:val="24"/>
          <w:szCs w:val="24"/>
        </w:rPr>
        <w:tab/>
      </w:r>
    </w:p>
    <w:p w14:paraId="59B94D3D" w14:textId="77777777" w:rsidR="00B767A5" w:rsidRPr="00B767A5" w:rsidRDefault="00B767A5" w:rsidP="00B767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67A5">
        <w:rPr>
          <w:rFonts w:asciiTheme="minorHAnsi" w:hAnsiTheme="minorHAnsi" w:cstheme="minorHAnsi"/>
          <w:sz w:val="24"/>
          <w:szCs w:val="24"/>
        </w:rPr>
        <w:t xml:space="preserve">Generalny Dyrektor Ochrony Środowiska zawiadamia również, na podstawie art. 36 k.p.a., o wyznaczeniu nowego terminu załatwienia sprawy na dzień 15 maja 2024 r. Przyczyną zwłoki jest konieczność zapewnienia stronom postępowania możliwości zapoznania się z aktami sprawy oraz wypowiedzenia się co do zebranych dowodów i materiałów oraz zgłoszonych żądań. </w:t>
      </w:r>
    </w:p>
    <w:p w14:paraId="6942D3E9" w14:textId="77777777" w:rsidR="00F77592" w:rsidRPr="00BA1153" w:rsidRDefault="00B767A5" w:rsidP="00B767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>Ponadto Generalny Dyrektor Ochrony Środowiska informuje, że – zgodnie z art. 37 § 1 k.p.a. – stronie służy prawo do wniesienia ponaglenia.</w:t>
      </w:r>
    </w:p>
    <w:p w14:paraId="7C9CD25D" w14:textId="2E03F7B6" w:rsidR="00726E38" w:rsidRPr="00BA1153" w:rsidRDefault="00726E38" w:rsidP="00B767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 w:rsidRPr="00BA1153">
        <w:rPr>
          <w:rFonts w:asciiTheme="minorHAnsi" w:hAnsiTheme="minorHAnsi" w:cstheme="minorHAnsi"/>
          <w:sz w:val="24"/>
          <w:szCs w:val="24"/>
        </w:rPr>
        <w:t>………………</w:t>
      </w:r>
      <w:r w:rsidRPr="00BA1153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BA1153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BA1153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A1153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BA1153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A1153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7E14D5FA" w:rsidR="007F4B37" w:rsidRPr="00BA1153" w:rsidRDefault="00BA1153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 xml:space="preserve">Naczelnik Wydziału ds. Decyzji o Środowiskowych Uwarunkowaniach w Zakresie Inwestycji Liniowych </w:t>
      </w:r>
    </w:p>
    <w:p w14:paraId="5AB31093" w14:textId="3E4BF4CD" w:rsidR="007F4B37" w:rsidRPr="00BA1153" w:rsidRDefault="00BA1153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1153">
        <w:rPr>
          <w:rFonts w:asciiTheme="minorHAnsi" w:hAnsiTheme="minorHAnsi" w:cstheme="minorHAnsi"/>
          <w:sz w:val="24"/>
          <w:szCs w:val="24"/>
        </w:rPr>
        <w:t>Katarzyna Bińkowska</w:t>
      </w:r>
    </w:p>
    <w:p w14:paraId="56F43D86" w14:textId="77777777" w:rsidR="00BA1153" w:rsidRPr="00BA1153" w:rsidRDefault="00BA1153" w:rsidP="00BA1153">
      <w:pPr>
        <w:pStyle w:val="Bezodstpw1"/>
        <w:rPr>
          <w:rFonts w:asciiTheme="minorHAnsi" w:hAnsiTheme="minorHAnsi" w:cstheme="minorHAnsi"/>
        </w:rPr>
      </w:pPr>
      <w:r w:rsidRPr="00BA1153">
        <w:rPr>
          <w:rFonts w:asciiTheme="minorHAnsi" w:hAnsiTheme="minorHAnsi" w:cstheme="minorHAnsi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E91CE9" w14:textId="77777777" w:rsidR="00BA1153" w:rsidRPr="00BA1153" w:rsidRDefault="00BA1153" w:rsidP="00BA1153">
      <w:pPr>
        <w:pStyle w:val="Bezodstpw1"/>
        <w:rPr>
          <w:rFonts w:asciiTheme="minorHAnsi" w:hAnsiTheme="minorHAnsi" w:cstheme="minorHAnsi"/>
        </w:rPr>
      </w:pPr>
      <w:r w:rsidRPr="00BA1153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  <w:bookmarkStart w:id="0" w:name="_GoBack"/>
      <w:bookmarkEnd w:id="0"/>
    </w:p>
    <w:p w14:paraId="740711AD" w14:textId="77777777" w:rsidR="00BA1153" w:rsidRPr="00BA1153" w:rsidRDefault="00BA1153" w:rsidP="00BA1153">
      <w:pPr>
        <w:pStyle w:val="Bezodstpw1"/>
        <w:rPr>
          <w:rFonts w:asciiTheme="minorHAnsi" w:hAnsiTheme="minorHAnsi" w:cstheme="minorHAnsi"/>
        </w:rPr>
      </w:pPr>
      <w:r w:rsidRPr="00BA1153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</w:t>
      </w:r>
      <w:r w:rsidRPr="00BA1153">
        <w:rPr>
          <w:rFonts w:asciiTheme="minorHAnsi" w:hAnsiTheme="minorHAnsi" w:cstheme="minorHAnsi"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C03D70" w14:textId="4E3DFD94" w:rsidR="008F77FD" w:rsidRPr="00E50419" w:rsidRDefault="00BA1153" w:rsidP="00BA1153">
      <w:pPr>
        <w:pStyle w:val="Bezodstpw1"/>
        <w:rPr>
          <w:rFonts w:asciiTheme="minorHAnsi" w:hAnsiTheme="minorHAnsi" w:cstheme="minorHAnsi"/>
        </w:rPr>
      </w:pPr>
      <w:r w:rsidRPr="00BA1153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</w:t>
      </w:r>
      <w:r w:rsidRPr="00E50419">
        <w:rPr>
          <w:rFonts w:asciiTheme="minorHAnsi" w:hAnsiTheme="minorHAnsi" w:cstheme="minorHAnsi"/>
        </w:rPr>
        <w:t>dotyczącego tej decyzji przekracza 10, stosuje się art. 49 Kodeksu postępowania administracyjnego.</w:t>
      </w:r>
    </w:p>
    <w:sectPr w:rsidR="008F77FD" w:rsidRPr="00E50419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0922" w14:textId="77777777" w:rsidR="007928D2" w:rsidRDefault="007928D2">
      <w:pPr>
        <w:spacing w:after="0" w:line="240" w:lineRule="auto"/>
      </w:pPr>
      <w:r>
        <w:separator/>
      </w:r>
    </w:p>
  </w:endnote>
  <w:endnote w:type="continuationSeparator" w:id="0">
    <w:p w14:paraId="7D4C287F" w14:textId="77777777" w:rsidR="007928D2" w:rsidRDefault="0079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718AC" w14:textId="77777777" w:rsidR="007928D2" w:rsidRDefault="007928D2">
      <w:pPr>
        <w:spacing w:after="0" w:line="240" w:lineRule="auto"/>
      </w:pPr>
      <w:r>
        <w:separator/>
      </w:r>
    </w:p>
  </w:footnote>
  <w:footnote w:type="continuationSeparator" w:id="0">
    <w:p w14:paraId="481B90D8" w14:textId="77777777" w:rsidR="007928D2" w:rsidRDefault="0079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605708"/>
    <w:rsid w:val="00627C34"/>
    <w:rsid w:val="00644FD6"/>
    <w:rsid w:val="00646C57"/>
    <w:rsid w:val="006568C0"/>
    <w:rsid w:val="006663A9"/>
    <w:rsid w:val="00726E38"/>
    <w:rsid w:val="00743DE1"/>
    <w:rsid w:val="00767F9F"/>
    <w:rsid w:val="00773C7D"/>
    <w:rsid w:val="007928D2"/>
    <w:rsid w:val="007E7CA3"/>
    <w:rsid w:val="007F4B37"/>
    <w:rsid w:val="007F70FC"/>
    <w:rsid w:val="008D7BF9"/>
    <w:rsid w:val="008F77FD"/>
    <w:rsid w:val="00946826"/>
    <w:rsid w:val="00AC7ED1"/>
    <w:rsid w:val="00B64572"/>
    <w:rsid w:val="00B65C6A"/>
    <w:rsid w:val="00B767A5"/>
    <w:rsid w:val="00B92515"/>
    <w:rsid w:val="00BA1153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50419"/>
    <w:rsid w:val="00E607F5"/>
    <w:rsid w:val="00E61949"/>
    <w:rsid w:val="00EA4601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A002-0079-4FF0-ABF6-C2CF67D0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5</cp:revision>
  <cp:lastPrinted>2023-12-18T12:52:00Z</cp:lastPrinted>
  <dcterms:created xsi:type="dcterms:W3CDTF">2024-04-11T10:59:00Z</dcterms:created>
  <dcterms:modified xsi:type="dcterms:W3CDTF">2024-04-12T09:10:00Z</dcterms:modified>
</cp:coreProperties>
</file>