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A51E" w14:textId="77777777" w:rsidR="001D0E4B" w:rsidRPr="001912D5" w:rsidRDefault="001D0E4B" w:rsidP="00F915A4">
      <w:pPr>
        <w:spacing w:before="100" w:beforeAutospacing="1" w:after="100" w:afterAutospacing="1" w:line="240" w:lineRule="auto"/>
        <w:jc w:val="center"/>
        <w:outlineLvl w:val="0"/>
        <w:rPr>
          <w:rFonts w:ascii="Lato" w:eastAsia="Times New Roman" w:hAnsi="Lato" w:cs="Times New Roman"/>
          <w:bCs/>
          <w:kern w:val="36"/>
          <w:sz w:val="20"/>
          <w:szCs w:val="20"/>
          <w:lang w:eastAsia="pl-PL"/>
          <w14:ligatures w14:val="none"/>
        </w:rPr>
      </w:pPr>
      <w:r w:rsidRPr="001912D5">
        <w:rPr>
          <w:rFonts w:ascii="Lato" w:eastAsia="Times New Roman" w:hAnsi="Lato" w:cs="Times New Roman"/>
          <w:bCs/>
          <w:kern w:val="36"/>
          <w:sz w:val="20"/>
          <w:szCs w:val="20"/>
          <w:lang w:eastAsia="pl-PL"/>
          <w14:ligatures w14:val="none"/>
        </w:rPr>
        <w:t>WYMAGANIA WOBEC WYKONAWCY</w:t>
      </w:r>
    </w:p>
    <w:p w14:paraId="515E2F83" w14:textId="77777777" w:rsidR="00F915A4" w:rsidRPr="001912D5" w:rsidRDefault="00F915A4" w:rsidP="00F915A4">
      <w:pPr>
        <w:spacing w:before="100" w:beforeAutospacing="1" w:after="100" w:afterAutospacing="1" w:line="240" w:lineRule="auto"/>
        <w:jc w:val="center"/>
        <w:outlineLvl w:val="0"/>
        <w:rPr>
          <w:rFonts w:ascii="Lato" w:eastAsia="Times New Roman" w:hAnsi="Lato" w:cs="Times New Roman"/>
          <w:bCs/>
          <w:kern w:val="36"/>
          <w:sz w:val="20"/>
          <w:szCs w:val="20"/>
          <w:lang w:eastAsia="pl-PL"/>
          <w14:ligatures w14:val="none"/>
        </w:rPr>
      </w:pPr>
    </w:p>
    <w:p w14:paraId="25519699" w14:textId="77777777" w:rsidR="001912D5" w:rsidRPr="001912D5" w:rsidRDefault="001912D5" w:rsidP="001912D5">
      <w:pPr>
        <w:pStyle w:val="Nagwek3"/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Style w:val="Pogrubienie"/>
          <w:rFonts w:ascii="Lato" w:hAnsi="Lato" w:cs="Segoe UI"/>
          <w:b w:val="0"/>
          <w:bCs w:val="0"/>
          <w:sz w:val="20"/>
          <w:szCs w:val="20"/>
        </w:rPr>
        <w:t>1. Doświadczenie</w:t>
      </w:r>
    </w:p>
    <w:p w14:paraId="460B3589" w14:textId="77777777" w:rsidR="001912D5" w:rsidRPr="001912D5" w:rsidRDefault="001912D5" w:rsidP="001912D5">
      <w:pPr>
        <w:pStyle w:val="NormalnyWeb"/>
        <w:numPr>
          <w:ilvl w:val="0"/>
          <w:numId w:val="17"/>
        </w:numPr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Wykonawca musi wykazać, że w okresie ostatnich 4 lat przed upływem terminu składania ofert wykonał należycie co najmniej 1 usługę obejmującą testy penetracyjne typu Black Box.</w:t>
      </w:r>
    </w:p>
    <w:p w14:paraId="3711AD53" w14:textId="77777777" w:rsidR="001912D5" w:rsidRPr="001912D5" w:rsidRDefault="001912D5" w:rsidP="001912D5">
      <w:pPr>
        <w:pStyle w:val="NormalnyWeb"/>
        <w:numPr>
          <w:ilvl w:val="0"/>
          <w:numId w:val="17"/>
        </w:numPr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Ponadto Wykonawca musi wykazać, że przeprowadzał testy penetracyjne na rzecz co najmniej jednej jednostki administracji rządowej lub operatora infrastruktury krytycznej w rozumieniu obowiązujących przepisów prawa. Nie jest wymagane, aby testy te miały charakter testów typu Black Box.</w:t>
      </w:r>
    </w:p>
    <w:p w14:paraId="3C3319DA" w14:textId="77777777" w:rsidR="001912D5" w:rsidRPr="001912D5" w:rsidRDefault="001912D5" w:rsidP="001912D5">
      <w:pPr>
        <w:pStyle w:val="NormalnyWeb"/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Jedna usługa może spełniać jednocześnie oba powyższe warunki.</w:t>
      </w:r>
    </w:p>
    <w:p w14:paraId="0F738BBA" w14:textId="77777777" w:rsidR="001912D5" w:rsidRPr="001912D5" w:rsidRDefault="001912D5" w:rsidP="001912D5">
      <w:pPr>
        <w:spacing w:line="300" w:lineRule="atLeast"/>
        <w:rPr>
          <w:rFonts w:ascii="Lato" w:hAnsi="Lato" w:cs="Segoe UI"/>
          <w:sz w:val="20"/>
          <w:szCs w:val="20"/>
        </w:rPr>
      </w:pPr>
    </w:p>
    <w:p w14:paraId="5EC415A4" w14:textId="77777777" w:rsidR="001912D5" w:rsidRPr="001912D5" w:rsidRDefault="001912D5" w:rsidP="001912D5">
      <w:pPr>
        <w:pStyle w:val="Nagwek3"/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Style w:val="Pogrubienie"/>
          <w:rFonts w:ascii="Lato" w:hAnsi="Lato" w:cs="Segoe UI"/>
          <w:b w:val="0"/>
          <w:bCs w:val="0"/>
          <w:sz w:val="20"/>
          <w:szCs w:val="20"/>
        </w:rPr>
        <w:t>2. Potencjał kadrowy</w:t>
      </w:r>
    </w:p>
    <w:p w14:paraId="237F21D3" w14:textId="77777777" w:rsidR="001912D5" w:rsidRPr="001912D5" w:rsidRDefault="001912D5" w:rsidP="001912D5">
      <w:pPr>
        <w:pStyle w:val="NormalnyWeb"/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Wykonawca musi dysponować zespołem składającym się co najmniej z następujących osób:</w:t>
      </w:r>
    </w:p>
    <w:p w14:paraId="5F416F0C" w14:textId="77777777" w:rsidR="001912D5" w:rsidRDefault="001912D5" w:rsidP="001912D5">
      <w:pPr>
        <w:pStyle w:val="NormalnyWeb"/>
        <w:numPr>
          <w:ilvl w:val="0"/>
          <w:numId w:val="16"/>
        </w:numPr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1 specjalista ds. testów penetracyjnych z minimum 3</w:t>
      </w:r>
      <w:r w:rsidRPr="001912D5">
        <w:rPr>
          <w:rFonts w:ascii="Lato" w:hAnsi="Lato" w:cs="Segoe UI"/>
          <w:sz w:val="20"/>
          <w:szCs w:val="20"/>
        </w:rPr>
        <w:noBreakHyphen/>
        <w:t>letnim doświadczeniem w realizacji testów penetracyjnych,</w:t>
      </w:r>
    </w:p>
    <w:p w14:paraId="6C4DFF91" w14:textId="77777777" w:rsidR="001912D5" w:rsidRDefault="001912D5" w:rsidP="001912D5">
      <w:pPr>
        <w:pStyle w:val="NormalnyWeb"/>
        <w:numPr>
          <w:ilvl w:val="0"/>
          <w:numId w:val="16"/>
        </w:numPr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1 specjalista posiadający certyfikat CEH (</w:t>
      </w:r>
      <w:proofErr w:type="spellStart"/>
      <w:r w:rsidRPr="001912D5">
        <w:rPr>
          <w:rFonts w:ascii="Lato" w:hAnsi="Lato" w:cs="Segoe UI"/>
          <w:sz w:val="20"/>
          <w:szCs w:val="20"/>
        </w:rPr>
        <w:t>Certified</w:t>
      </w:r>
      <w:proofErr w:type="spellEnd"/>
      <w:r w:rsidRPr="001912D5">
        <w:rPr>
          <w:rFonts w:ascii="Lato" w:hAnsi="Lato" w:cs="Segoe UI"/>
          <w:sz w:val="20"/>
          <w:szCs w:val="20"/>
        </w:rPr>
        <w:t xml:space="preserve"> </w:t>
      </w:r>
      <w:proofErr w:type="spellStart"/>
      <w:r w:rsidRPr="001912D5">
        <w:rPr>
          <w:rFonts w:ascii="Lato" w:hAnsi="Lato" w:cs="Segoe UI"/>
          <w:sz w:val="20"/>
          <w:szCs w:val="20"/>
        </w:rPr>
        <w:t>Ethical</w:t>
      </w:r>
      <w:proofErr w:type="spellEnd"/>
      <w:r w:rsidRPr="001912D5">
        <w:rPr>
          <w:rFonts w:ascii="Lato" w:hAnsi="Lato" w:cs="Segoe UI"/>
          <w:sz w:val="20"/>
          <w:szCs w:val="20"/>
        </w:rPr>
        <w:t xml:space="preserve"> Hacker),</w:t>
      </w:r>
    </w:p>
    <w:p w14:paraId="07524036" w14:textId="77777777" w:rsidR="001912D5" w:rsidRPr="001912D5" w:rsidRDefault="001912D5" w:rsidP="001912D5">
      <w:pPr>
        <w:pStyle w:val="NormalnyWeb"/>
        <w:numPr>
          <w:ilvl w:val="0"/>
          <w:numId w:val="16"/>
        </w:numPr>
        <w:spacing w:line="300" w:lineRule="atLeast"/>
        <w:rPr>
          <w:rFonts w:ascii="Lato" w:hAnsi="Lato" w:cs="Segoe UI"/>
          <w:sz w:val="20"/>
          <w:szCs w:val="20"/>
          <w:lang w:val="en-GB"/>
        </w:rPr>
      </w:pPr>
      <w:r w:rsidRPr="001912D5">
        <w:rPr>
          <w:rFonts w:ascii="Lato" w:hAnsi="Lato" w:cs="Segoe UI"/>
          <w:sz w:val="20"/>
          <w:szCs w:val="20"/>
          <w:lang w:val="en-GB"/>
        </w:rPr>
        <w:t xml:space="preserve">1 </w:t>
      </w:r>
      <w:proofErr w:type="spellStart"/>
      <w:r w:rsidRPr="001912D5">
        <w:rPr>
          <w:rFonts w:ascii="Lato" w:hAnsi="Lato" w:cs="Segoe UI"/>
          <w:sz w:val="20"/>
          <w:szCs w:val="20"/>
          <w:lang w:val="en-GB"/>
        </w:rPr>
        <w:t>specjalista</w:t>
      </w:r>
      <w:proofErr w:type="spellEnd"/>
      <w:r w:rsidRPr="001912D5">
        <w:rPr>
          <w:rFonts w:ascii="Lato" w:hAnsi="Lato" w:cs="Segoe UI"/>
          <w:sz w:val="20"/>
          <w:szCs w:val="20"/>
          <w:lang w:val="en-GB"/>
        </w:rPr>
        <w:t xml:space="preserve"> </w:t>
      </w:r>
      <w:proofErr w:type="spellStart"/>
      <w:r w:rsidRPr="001912D5">
        <w:rPr>
          <w:rFonts w:ascii="Lato" w:hAnsi="Lato" w:cs="Segoe UI"/>
          <w:sz w:val="20"/>
          <w:szCs w:val="20"/>
          <w:lang w:val="en-GB"/>
        </w:rPr>
        <w:t>posiadający</w:t>
      </w:r>
      <w:proofErr w:type="spellEnd"/>
      <w:r w:rsidRPr="001912D5">
        <w:rPr>
          <w:rFonts w:ascii="Lato" w:hAnsi="Lato" w:cs="Segoe UI"/>
          <w:sz w:val="20"/>
          <w:szCs w:val="20"/>
          <w:lang w:val="en-GB"/>
        </w:rPr>
        <w:t xml:space="preserve"> </w:t>
      </w:r>
      <w:proofErr w:type="spellStart"/>
      <w:r w:rsidRPr="001912D5">
        <w:rPr>
          <w:rFonts w:ascii="Lato" w:hAnsi="Lato" w:cs="Segoe UI"/>
          <w:sz w:val="20"/>
          <w:szCs w:val="20"/>
          <w:lang w:val="en-GB"/>
        </w:rPr>
        <w:t>certyfikat</w:t>
      </w:r>
      <w:proofErr w:type="spellEnd"/>
      <w:r w:rsidRPr="001912D5">
        <w:rPr>
          <w:rFonts w:ascii="Lato" w:hAnsi="Lato" w:cs="Segoe UI"/>
          <w:sz w:val="20"/>
          <w:szCs w:val="20"/>
          <w:lang w:val="en-GB"/>
        </w:rPr>
        <w:t xml:space="preserve"> OSCP (Offensive Security Certified Professional),</w:t>
      </w:r>
    </w:p>
    <w:p w14:paraId="797605B2" w14:textId="77777777" w:rsidR="001912D5" w:rsidRPr="001912D5" w:rsidRDefault="001912D5" w:rsidP="001912D5">
      <w:pPr>
        <w:pStyle w:val="NormalnyWeb"/>
        <w:numPr>
          <w:ilvl w:val="0"/>
          <w:numId w:val="16"/>
        </w:numPr>
        <w:spacing w:line="300" w:lineRule="atLeast"/>
        <w:rPr>
          <w:rFonts w:ascii="Lato" w:hAnsi="Lato" w:cs="Segoe UI"/>
          <w:sz w:val="20"/>
          <w:szCs w:val="20"/>
          <w:lang w:val="en-GB"/>
        </w:rPr>
      </w:pPr>
      <w:r w:rsidRPr="001912D5">
        <w:rPr>
          <w:rFonts w:ascii="Lato" w:hAnsi="Lato" w:cs="Segoe UI"/>
          <w:sz w:val="20"/>
          <w:szCs w:val="20"/>
          <w:lang w:val="en-GB"/>
        </w:rPr>
        <w:t xml:space="preserve">1 </w:t>
      </w:r>
      <w:proofErr w:type="spellStart"/>
      <w:r w:rsidRPr="001912D5">
        <w:rPr>
          <w:rFonts w:ascii="Lato" w:hAnsi="Lato" w:cs="Segoe UI"/>
          <w:sz w:val="20"/>
          <w:szCs w:val="20"/>
          <w:lang w:val="en-GB"/>
        </w:rPr>
        <w:t>specjalista</w:t>
      </w:r>
      <w:proofErr w:type="spellEnd"/>
      <w:r w:rsidRPr="001912D5">
        <w:rPr>
          <w:rFonts w:ascii="Lato" w:hAnsi="Lato" w:cs="Segoe UI"/>
          <w:sz w:val="20"/>
          <w:szCs w:val="20"/>
          <w:lang w:val="en-GB"/>
        </w:rPr>
        <w:t xml:space="preserve"> </w:t>
      </w:r>
      <w:proofErr w:type="spellStart"/>
      <w:r w:rsidRPr="001912D5">
        <w:rPr>
          <w:rFonts w:ascii="Lato" w:hAnsi="Lato" w:cs="Segoe UI"/>
          <w:sz w:val="20"/>
          <w:szCs w:val="20"/>
          <w:lang w:val="en-GB"/>
        </w:rPr>
        <w:t>posiadający</w:t>
      </w:r>
      <w:proofErr w:type="spellEnd"/>
      <w:r w:rsidRPr="001912D5">
        <w:rPr>
          <w:rFonts w:ascii="Lato" w:hAnsi="Lato" w:cs="Segoe UI"/>
          <w:sz w:val="20"/>
          <w:szCs w:val="20"/>
          <w:lang w:val="en-GB"/>
        </w:rPr>
        <w:t xml:space="preserve"> </w:t>
      </w:r>
      <w:proofErr w:type="spellStart"/>
      <w:r w:rsidRPr="001912D5">
        <w:rPr>
          <w:rFonts w:ascii="Lato" w:hAnsi="Lato" w:cs="Segoe UI"/>
          <w:sz w:val="20"/>
          <w:szCs w:val="20"/>
          <w:lang w:val="en-GB"/>
        </w:rPr>
        <w:t>certyfikat</w:t>
      </w:r>
      <w:proofErr w:type="spellEnd"/>
      <w:r w:rsidRPr="001912D5">
        <w:rPr>
          <w:rFonts w:ascii="Lato" w:hAnsi="Lato" w:cs="Segoe UI"/>
          <w:sz w:val="20"/>
          <w:szCs w:val="20"/>
          <w:lang w:val="en-GB"/>
        </w:rPr>
        <w:t xml:space="preserve"> CISSP (Certified Information Systems Security Professional),</w:t>
      </w:r>
    </w:p>
    <w:p w14:paraId="3FC572B4" w14:textId="77777777" w:rsidR="001912D5" w:rsidRPr="001912D5" w:rsidRDefault="001912D5" w:rsidP="001912D5">
      <w:pPr>
        <w:pStyle w:val="NormalnyWeb"/>
        <w:numPr>
          <w:ilvl w:val="0"/>
          <w:numId w:val="16"/>
        </w:numPr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1 osoba posiadająca aktualne poświadczenie bezpieczeństwa o klauzuli „poufne”.</w:t>
      </w:r>
    </w:p>
    <w:p w14:paraId="14CE32BE" w14:textId="77777777" w:rsidR="001912D5" w:rsidRPr="001912D5" w:rsidRDefault="001912D5" w:rsidP="001912D5">
      <w:pPr>
        <w:pStyle w:val="NormalnyWeb"/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Zamawiający dopuszcza łączenie funkcji przez jedną osobę, o ile spełnia ona wszystkie wymagane kwalifikacje.</w:t>
      </w:r>
    </w:p>
    <w:p w14:paraId="457D6436" w14:textId="77777777" w:rsidR="001912D5" w:rsidRPr="001912D5" w:rsidRDefault="001912D5" w:rsidP="001912D5">
      <w:pPr>
        <w:spacing w:line="300" w:lineRule="atLeast"/>
        <w:rPr>
          <w:rFonts w:ascii="Lato" w:hAnsi="Lato" w:cs="Segoe UI"/>
          <w:sz w:val="20"/>
          <w:szCs w:val="20"/>
        </w:rPr>
      </w:pPr>
    </w:p>
    <w:p w14:paraId="767A4681" w14:textId="77777777" w:rsidR="001912D5" w:rsidRPr="001912D5" w:rsidRDefault="001912D5" w:rsidP="001912D5">
      <w:pPr>
        <w:pStyle w:val="Nagwek3"/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Style w:val="Pogrubienie"/>
          <w:rFonts w:ascii="Lato" w:hAnsi="Lato" w:cs="Segoe UI"/>
          <w:b w:val="0"/>
          <w:bCs w:val="0"/>
          <w:sz w:val="20"/>
          <w:szCs w:val="20"/>
        </w:rPr>
        <w:t>3. Wymagania organizacyjne</w:t>
      </w:r>
    </w:p>
    <w:p w14:paraId="4BEFA95D" w14:textId="77777777" w:rsidR="001912D5" w:rsidRPr="001912D5" w:rsidRDefault="001912D5" w:rsidP="001912D5">
      <w:pPr>
        <w:pStyle w:val="NormalnyWeb"/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Wykonawca musi posiadać wdrożony i certyfikowany system zarządzania bezpieczeństwem informacji zgodny z normą ISO/IEC 27001, potwierdzony ważnym certyfikatem wydanym przez akredytowaną jednostkę certyfikującą.</w:t>
      </w:r>
    </w:p>
    <w:p w14:paraId="44414135" w14:textId="77777777" w:rsidR="001912D5" w:rsidRPr="001912D5" w:rsidRDefault="001912D5" w:rsidP="001912D5">
      <w:pPr>
        <w:spacing w:line="300" w:lineRule="atLeast"/>
        <w:rPr>
          <w:rFonts w:ascii="Lato" w:hAnsi="Lato" w:cs="Segoe UI"/>
          <w:sz w:val="20"/>
          <w:szCs w:val="20"/>
        </w:rPr>
      </w:pPr>
    </w:p>
    <w:p w14:paraId="166F61BA" w14:textId="77777777" w:rsidR="001912D5" w:rsidRPr="001912D5" w:rsidRDefault="001912D5" w:rsidP="001912D5">
      <w:pPr>
        <w:pStyle w:val="Nagwek3"/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Style w:val="Pogrubienie"/>
          <w:rFonts w:ascii="Lato" w:hAnsi="Lato" w:cs="Segoe UI"/>
          <w:b w:val="0"/>
          <w:bCs w:val="0"/>
          <w:sz w:val="20"/>
          <w:szCs w:val="20"/>
        </w:rPr>
        <w:t>4. Sposób potwierdzenia spełniania wymagań</w:t>
      </w:r>
    </w:p>
    <w:p w14:paraId="4A04DD62" w14:textId="77777777" w:rsidR="001912D5" w:rsidRPr="001912D5" w:rsidRDefault="001912D5" w:rsidP="001912D5">
      <w:pPr>
        <w:pStyle w:val="NormalnyWeb"/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Wykonawca wykaże spełnianie powyższych wymagań poprzez złożenie wraz z ofertą:</w:t>
      </w:r>
    </w:p>
    <w:p w14:paraId="37ADD703" w14:textId="77777777" w:rsidR="001912D5" w:rsidRDefault="001912D5" w:rsidP="00A1530E">
      <w:pPr>
        <w:pStyle w:val="NormalnyWeb"/>
        <w:numPr>
          <w:ilvl w:val="0"/>
          <w:numId w:val="18"/>
        </w:numPr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wykazu usług, zawierającego termin realizacji usługi potwierdzający, że testy penetracyjne typu Black Box zostały wykonane w okresie ostatnich 4 lat, wraz z nazwą podmiotu – jeżeli jej ujawnienie jest możliwe,</w:t>
      </w:r>
    </w:p>
    <w:p w14:paraId="231E62D6" w14:textId="77777777" w:rsidR="001912D5" w:rsidRDefault="001912D5" w:rsidP="00A1530E">
      <w:pPr>
        <w:pStyle w:val="NormalnyWeb"/>
        <w:numPr>
          <w:ilvl w:val="0"/>
          <w:numId w:val="18"/>
        </w:numPr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lastRenderedPageBreak/>
        <w:t>informacji pozwalającej na wykazanie, że testy penetracyjne były realizowane na rzecz jednostki administracji rządowej lub operatora infrastruktury krytycznej,</w:t>
      </w:r>
    </w:p>
    <w:p w14:paraId="5FC26FED" w14:textId="77777777" w:rsidR="001912D5" w:rsidRDefault="001912D5" w:rsidP="00A1530E">
      <w:pPr>
        <w:pStyle w:val="NormalnyWeb"/>
        <w:numPr>
          <w:ilvl w:val="0"/>
          <w:numId w:val="18"/>
        </w:numPr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informacji o należytym wykonaniu usługi w formie:</w:t>
      </w:r>
      <w:r w:rsidRPr="001912D5">
        <w:rPr>
          <w:rFonts w:ascii="Lato" w:hAnsi="Lato" w:cs="Segoe UI"/>
          <w:sz w:val="20"/>
          <w:szCs w:val="20"/>
        </w:rPr>
        <w:br/>
        <w:t>– protokołu odbioru,</w:t>
      </w:r>
      <w:r w:rsidRPr="001912D5">
        <w:rPr>
          <w:rFonts w:ascii="Lato" w:hAnsi="Lato" w:cs="Segoe UI"/>
          <w:sz w:val="20"/>
          <w:szCs w:val="20"/>
        </w:rPr>
        <w:br/>
        <w:t>– referencji lub poświadczenia wystawionego przez podmiot, na rzecz którego usługa została wykonana,</w:t>
      </w:r>
    </w:p>
    <w:p w14:paraId="414CBC2D" w14:textId="77777777" w:rsidR="00A1530E" w:rsidRDefault="001912D5" w:rsidP="00A1530E">
      <w:pPr>
        <w:pStyle w:val="NormalnyWeb"/>
        <w:numPr>
          <w:ilvl w:val="0"/>
          <w:numId w:val="18"/>
        </w:numPr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wykazu osób skierowanych do realizacji zamówienia wraz z informacją o ich kwalifikacjach i doświadczeniu, potwierdzającą minimum 3</w:t>
      </w:r>
      <w:r w:rsidRPr="001912D5">
        <w:rPr>
          <w:rFonts w:ascii="Lato" w:hAnsi="Lato" w:cs="Segoe UI"/>
          <w:sz w:val="20"/>
          <w:szCs w:val="20"/>
        </w:rPr>
        <w:noBreakHyphen/>
        <w:t>letnie doświadczenie,</w:t>
      </w:r>
    </w:p>
    <w:p w14:paraId="37DBE576" w14:textId="77777777" w:rsidR="00A1530E" w:rsidRDefault="001912D5" w:rsidP="00A1530E">
      <w:pPr>
        <w:pStyle w:val="NormalnyWeb"/>
        <w:numPr>
          <w:ilvl w:val="0"/>
          <w:numId w:val="18"/>
        </w:numPr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kopii certyfikatów CEH, OSCP, CISSP,</w:t>
      </w:r>
    </w:p>
    <w:p w14:paraId="09FEB4EA" w14:textId="77777777" w:rsidR="00A1530E" w:rsidRDefault="001912D5" w:rsidP="00A1530E">
      <w:pPr>
        <w:pStyle w:val="NormalnyWeb"/>
        <w:numPr>
          <w:ilvl w:val="0"/>
          <w:numId w:val="18"/>
        </w:numPr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kopii ważnego certyfikatu ISO/IEC 27001,</w:t>
      </w:r>
    </w:p>
    <w:p w14:paraId="0B6F2EB5" w14:textId="77777777" w:rsidR="001912D5" w:rsidRPr="001912D5" w:rsidRDefault="001912D5" w:rsidP="00A1530E">
      <w:pPr>
        <w:pStyle w:val="NormalnyWeb"/>
        <w:numPr>
          <w:ilvl w:val="0"/>
          <w:numId w:val="18"/>
        </w:numPr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oświadczenia, że co najmniej jedna z osób wskazanych do realizacji zamówienia posiada aktualne poświadczenie bezpieczeństwa o klauzuli „poufne”, wydane przez uprawniony organ.</w:t>
      </w:r>
    </w:p>
    <w:p w14:paraId="435F83FC" w14:textId="77777777" w:rsidR="001912D5" w:rsidRPr="001912D5" w:rsidRDefault="001912D5" w:rsidP="001912D5">
      <w:pPr>
        <w:pStyle w:val="NormalnyWeb"/>
        <w:spacing w:line="300" w:lineRule="atLeast"/>
        <w:rPr>
          <w:rFonts w:ascii="Lato" w:hAnsi="Lato" w:cs="Segoe UI"/>
          <w:sz w:val="20"/>
          <w:szCs w:val="20"/>
        </w:rPr>
      </w:pPr>
      <w:r w:rsidRPr="001912D5">
        <w:rPr>
          <w:rFonts w:ascii="Lato" w:hAnsi="Lato" w:cs="Segoe UI"/>
          <w:sz w:val="20"/>
          <w:szCs w:val="20"/>
        </w:rPr>
        <w:t>Zamawiający zastrzega sobie prawo do weryfikacji złożonych dokumentów i oświadczeń przed podpisaniem umowy.</w:t>
      </w:r>
    </w:p>
    <w:p w14:paraId="42573729" w14:textId="77777777" w:rsidR="005707AE" w:rsidRPr="001912D5" w:rsidRDefault="005707AE">
      <w:pPr>
        <w:rPr>
          <w:rFonts w:ascii="Lato" w:hAnsi="Lato"/>
          <w:sz w:val="20"/>
          <w:szCs w:val="20"/>
        </w:rPr>
      </w:pPr>
    </w:p>
    <w:sectPr w:rsidR="005707AE" w:rsidRPr="001912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4446" w14:textId="77777777" w:rsidR="007154A4" w:rsidRDefault="007154A4" w:rsidP="00927E6D">
      <w:pPr>
        <w:spacing w:after="0" w:line="240" w:lineRule="auto"/>
      </w:pPr>
      <w:r>
        <w:separator/>
      </w:r>
    </w:p>
  </w:endnote>
  <w:endnote w:type="continuationSeparator" w:id="0">
    <w:p w14:paraId="423E7A9F" w14:textId="77777777" w:rsidR="007154A4" w:rsidRDefault="007154A4" w:rsidP="0092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D36F" w14:textId="77777777" w:rsidR="00927E6D" w:rsidRDefault="00927E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FD5E" w14:textId="77777777" w:rsidR="00927E6D" w:rsidRDefault="00927E6D" w:rsidP="00927E6D">
    <w:pPr>
      <w:pStyle w:val="Stopka"/>
      <w:jc w:val="center"/>
    </w:pPr>
    <w:r>
      <w:rPr>
        <w:noProof/>
      </w:rPr>
      <w:drawing>
        <wp:inline distT="0" distB="0" distL="0" distR="0" wp14:anchorId="2A5A4A54" wp14:editId="43AC05EA">
          <wp:extent cx="4438095" cy="333333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38095" cy="33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246B7" w14:textId="77777777" w:rsidR="00927E6D" w:rsidRDefault="00927E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44D2" w14:textId="77777777" w:rsidR="007154A4" w:rsidRDefault="007154A4" w:rsidP="00927E6D">
      <w:pPr>
        <w:spacing w:after="0" w:line="240" w:lineRule="auto"/>
      </w:pPr>
      <w:r>
        <w:separator/>
      </w:r>
    </w:p>
  </w:footnote>
  <w:footnote w:type="continuationSeparator" w:id="0">
    <w:p w14:paraId="3A04B05E" w14:textId="77777777" w:rsidR="007154A4" w:rsidRDefault="007154A4" w:rsidP="0092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9DBE" w14:textId="77777777" w:rsidR="00927E6D" w:rsidRDefault="00927E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7D75" w14:textId="77777777" w:rsidR="00927E6D" w:rsidRDefault="00927E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DC9E" w14:textId="77777777" w:rsidR="00927E6D" w:rsidRDefault="00927E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C80"/>
    <w:multiLevelType w:val="multilevel"/>
    <w:tmpl w:val="263E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640B7"/>
    <w:multiLevelType w:val="multilevel"/>
    <w:tmpl w:val="DD0A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202E5"/>
    <w:multiLevelType w:val="hybridMultilevel"/>
    <w:tmpl w:val="64EAFB84"/>
    <w:lvl w:ilvl="0" w:tplc="4E941420">
      <w:numFmt w:val="bullet"/>
      <w:lvlText w:val="•"/>
      <w:lvlJc w:val="left"/>
      <w:pPr>
        <w:ind w:left="360" w:hanging="360"/>
      </w:pPr>
      <w:rPr>
        <w:rFonts w:ascii="Lato" w:eastAsia="Times New Roman" w:hAnsi="Lato" w:cs="Segoe U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B08CD"/>
    <w:multiLevelType w:val="multilevel"/>
    <w:tmpl w:val="9720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B2859"/>
    <w:multiLevelType w:val="multilevel"/>
    <w:tmpl w:val="17A6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04C10"/>
    <w:multiLevelType w:val="multilevel"/>
    <w:tmpl w:val="82D2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E21BD"/>
    <w:multiLevelType w:val="hybridMultilevel"/>
    <w:tmpl w:val="2C5AE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A61CA"/>
    <w:multiLevelType w:val="multilevel"/>
    <w:tmpl w:val="9570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B1FC3"/>
    <w:multiLevelType w:val="hybridMultilevel"/>
    <w:tmpl w:val="576AF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B43CB"/>
    <w:multiLevelType w:val="hybridMultilevel"/>
    <w:tmpl w:val="FB3CF886"/>
    <w:lvl w:ilvl="0" w:tplc="4E941420">
      <w:numFmt w:val="bullet"/>
      <w:lvlText w:val="•"/>
      <w:lvlJc w:val="left"/>
      <w:pPr>
        <w:ind w:left="360" w:hanging="360"/>
      </w:pPr>
      <w:rPr>
        <w:rFonts w:ascii="Lato" w:eastAsia="Times New Roman" w:hAnsi="Lato" w:cs="Segoe U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3434F4"/>
    <w:multiLevelType w:val="multilevel"/>
    <w:tmpl w:val="4216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FA789D"/>
    <w:multiLevelType w:val="multilevel"/>
    <w:tmpl w:val="BE82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2D1647"/>
    <w:multiLevelType w:val="hybridMultilevel"/>
    <w:tmpl w:val="8B1067F2"/>
    <w:lvl w:ilvl="0" w:tplc="4E941420">
      <w:numFmt w:val="bullet"/>
      <w:lvlText w:val="•"/>
      <w:lvlJc w:val="left"/>
      <w:pPr>
        <w:ind w:left="720" w:hanging="360"/>
      </w:pPr>
      <w:rPr>
        <w:rFonts w:ascii="Lato" w:eastAsia="Times New Roman" w:hAnsi="Lato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B400E"/>
    <w:multiLevelType w:val="hybridMultilevel"/>
    <w:tmpl w:val="436E6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90C00"/>
    <w:multiLevelType w:val="multilevel"/>
    <w:tmpl w:val="0518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6B0F98"/>
    <w:multiLevelType w:val="multilevel"/>
    <w:tmpl w:val="C88C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21007"/>
    <w:multiLevelType w:val="hybridMultilevel"/>
    <w:tmpl w:val="0A745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E722D"/>
    <w:multiLevelType w:val="hybridMultilevel"/>
    <w:tmpl w:val="103AFAD8"/>
    <w:lvl w:ilvl="0" w:tplc="4E941420">
      <w:numFmt w:val="bullet"/>
      <w:lvlText w:val="•"/>
      <w:lvlJc w:val="left"/>
      <w:pPr>
        <w:ind w:left="360" w:hanging="360"/>
      </w:pPr>
      <w:rPr>
        <w:rFonts w:ascii="Lato" w:eastAsia="Times New Roman" w:hAnsi="Lato" w:cs="Segoe U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6333000">
    <w:abstractNumId w:val="15"/>
  </w:num>
  <w:num w:numId="2" w16cid:durableId="91826447">
    <w:abstractNumId w:val="7"/>
  </w:num>
  <w:num w:numId="3" w16cid:durableId="28067234">
    <w:abstractNumId w:val="5"/>
  </w:num>
  <w:num w:numId="4" w16cid:durableId="72971821">
    <w:abstractNumId w:val="14"/>
  </w:num>
  <w:num w:numId="5" w16cid:durableId="1643071733">
    <w:abstractNumId w:val="10"/>
  </w:num>
  <w:num w:numId="6" w16cid:durableId="1622345506">
    <w:abstractNumId w:val="3"/>
  </w:num>
  <w:num w:numId="7" w16cid:durableId="1918903920">
    <w:abstractNumId w:val="6"/>
  </w:num>
  <w:num w:numId="8" w16cid:durableId="1468312">
    <w:abstractNumId w:val="13"/>
  </w:num>
  <w:num w:numId="9" w16cid:durableId="2075275819">
    <w:abstractNumId w:val="11"/>
  </w:num>
  <w:num w:numId="10" w16cid:durableId="1089539246">
    <w:abstractNumId w:val="0"/>
  </w:num>
  <w:num w:numId="11" w16cid:durableId="335767703">
    <w:abstractNumId w:val="4"/>
  </w:num>
  <w:num w:numId="12" w16cid:durableId="1074007326">
    <w:abstractNumId w:val="1"/>
  </w:num>
  <w:num w:numId="13" w16cid:durableId="2133085864">
    <w:abstractNumId w:val="8"/>
  </w:num>
  <w:num w:numId="14" w16cid:durableId="1985042575">
    <w:abstractNumId w:val="16"/>
  </w:num>
  <w:num w:numId="15" w16cid:durableId="1320113905">
    <w:abstractNumId w:val="12"/>
  </w:num>
  <w:num w:numId="16" w16cid:durableId="769198344">
    <w:abstractNumId w:val="2"/>
  </w:num>
  <w:num w:numId="17" w16cid:durableId="451827628">
    <w:abstractNumId w:val="9"/>
  </w:num>
  <w:num w:numId="18" w16cid:durableId="3064038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AE"/>
    <w:rsid w:val="001912D5"/>
    <w:rsid w:val="001D0E4B"/>
    <w:rsid w:val="00344D1E"/>
    <w:rsid w:val="00386B47"/>
    <w:rsid w:val="004C2E10"/>
    <w:rsid w:val="005707AE"/>
    <w:rsid w:val="005A08AE"/>
    <w:rsid w:val="006A07F0"/>
    <w:rsid w:val="006B76B7"/>
    <w:rsid w:val="007154A4"/>
    <w:rsid w:val="008B3AF4"/>
    <w:rsid w:val="008E0AC6"/>
    <w:rsid w:val="00927E6D"/>
    <w:rsid w:val="0094559A"/>
    <w:rsid w:val="009E0157"/>
    <w:rsid w:val="009E7441"/>
    <w:rsid w:val="00A10F82"/>
    <w:rsid w:val="00A1530E"/>
    <w:rsid w:val="00B9046F"/>
    <w:rsid w:val="00C35213"/>
    <w:rsid w:val="00DE0721"/>
    <w:rsid w:val="00F915A4"/>
    <w:rsid w:val="00FC4CFE"/>
    <w:rsid w:val="00FD44D3"/>
    <w:rsid w:val="00F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71AF"/>
  <w15:chartTrackingRefBased/>
  <w15:docId w15:val="{1A0FB2AD-B5D1-424D-A073-3D56B58C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AC6"/>
  </w:style>
  <w:style w:type="paragraph" w:styleId="Nagwek1">
    <w:name w:val="heading 1"/>
    <w:basedOn w:val="Normalny"/>
    <w:link w:val="Nagwek1Znak"/>
    <w:uiPriority w:val="9"/>
    <w:qFormat/>
    <w:rsid w:val="001D0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1D0E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55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7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D0E4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D0E4B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A08AE"/>
    <w:rPr>
      <w:b/>
      <w:bCs/>
    </w:rPr>
  </w:style>
  <w:style w:type="paragraph" w:styleId="Akapitzlist">
    <w:name w:val="List Paragraph"/>
    <w:basedOn w:val="Normalny"/>
    <w:uiPriority w:val="34"/>
    <w:qFormat/>
    <w:rsid w:val="005A08A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55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7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E6D"/>
  </w:style>
  <w:style w:type="paragraph" w:styleId="Stopka">
    <w:name w:val="footer"/>
    <w:basedOn w:val="Normalny"/>
    <w:link w:val="StopkaZnak"/>
    <w:uiPriority w:val="99"/>
    <w:unhideWhenUsed/>
    <w:rsid w:val="00927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Morawski Adam</dc:creator>
  <cp:keywords/>
  <dc:description/>
  <cp:lastModifiedBy>Blaszczak Anna</cp:lastModifiedBy>
  <cp:revision>2</cp:revision>
  <dcterms:created xsi:type="dcterms:W3CDTF">2026-04-10T08:16:00Z</dcterms:created>
  <dcterms:modified xsi:type="dcterms:W3CDTF">2026-04-10T08:16:00Z</dcterms:modified>
</cp:coreProperties>
</file>