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0E5EBBC9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9A6940">
        <w:rPr>
          <w:rFonts w:asciiTheme="minorHAnsi" w:hAnsiTheme="minorHAnsi" w:cstheme="minorHAnsi"/>
          <w:b/>
          <w:sz w:val="32"/>
          <w:szCs w:val="32"/>
        </w:rPr>
        <w:t>25</w:t>
      </w:r>
      <w:r w:rsidR="00940509">
        <w:rPr>
          <w:rFonts w:asciiTheme="minorHAnsi" w:hAnsiTheme="minorHAnsi" w:cstheme="minorHAnsi"/>
          <w:b/>
          <w:sz w:val="32"/>
          <w:szCs w:val="32"/>
        </w:rPr>
        <w:t xml:space="preserve"> lipc</w:t>
      </w:r>
      <w:r w:rsidR="00BF1F65">
        <w:rPr>
          <w:rFonts w:asciiTheme="minorHAnsi" w:hAnsiTheme="minorHAnsi" w:cstheme="minorHAnsi"/>
          <w:b/>
          <w:sz w:val="32"/>
          <w:szCs w:val="32"/>
        </w:rPr>
        <w:t>a</w:t>
      </w:r>
      <w:r w:rsidR="00077D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BF1F65">
        <w:rPr>
          <w:rFonts w:asciiTheme="minorHAnsi" w:hAnsiTheme="minorHAnsi" w:cstheme="minorHAnsi"/>
          <w:b/>
          <w:sz w:val="32"/>
          <w:szCs w:val="32"/>
        </w:rPr>
        <w:t>4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25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408"/>
        <w:gridCol w:w="3686"/>
        <w:gridCol w:w="3829"/>
        <w:gridCol w:w="1700"/>
        <w:gridCol w:w="2408"/>
        <w:gridCol w:w="1134"/>
      </w:tblGrid>
      <w:tr w:rsidR="00377223" w:rsidRPr="00FE4245" w14:paraId="1DA30A25" w14:textId="77777777" w:rsidTr="00D82598">
        <w:trPr>
          <w:trHeight w:val="1137"/>
          <w:tblHeader/>
        </w:trPr>
        <w:tc>
          <w:tcPr>
            <w:tcW w:w="227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05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35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4B44CB" w:rsidRPr="00FE4245" w14:paraId="647F2B02" w14:textId="77777777" w:rsidTr="00D82598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(dot. nr 23.1.20)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4B44CB" w:rsidRPr="00FE4245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D608" w14:textId="245032D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4B44CB" w:rsidRPr="004C518E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518E">
              <w:rPr>
                <w:rFonts w:asciiTheme="minorHAnsi" w:hAnsiTheme="minorHAnsi" w:cstheme="minorHAnsi"/>
                <w:b/>
                <w:sz w:val="20"/>
                <w:szCs w:val="20"/>
              </w:rPr>
              <w:t>Marzec 2022 r.</w:t>
            </w:r>
          </w:p>
          <w:p w14:paraId="3765024F" w14:textId="77777777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5C389AF8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będzie prowadził Minister Przemysłu.</w:t>
            </w:r>
          </w:p>
        </w:tc>
      </w:tr>
      <w:tr w:rsidR="004B44CB" w:rsidRPr="00FE4245" w14:paraId="7F258EAB" w14:textId="77777777" w:rsidTr="00D82598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</w:t>
            </w:r>
            <w:r w:rsidRPr="00FE4245">
              <w:rPr>
                <w:rFonts w:asciiTheme="minorHAnsi" w:hAnsiTheme="minorHAnsi" w:cstheme="minorHAnsi"/>
              </w:rPr>
              <w:lastRenderedPageBreak/>
              <w:t>kwota jaka zostanie wypłacona Spółce z tytułu świadczenia usługi pocztowej przy 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>
              <w:rPr>
                <w:rFonts w:asciiTheme="minorHAnsi" w:hAnsiTheme="minorHAnsi" w:cstheme="minorHAnsi"/>
              </w:rPr>
              <w:t xml:space="preserve">ie, </w:t>
            </w:r>
            <w:r>
              <w:rPr>
                <w:rFonts w:asciiTheme="minorHAnsi" w:hAnsiTheme="minorHAnsi" w:cstheme="minorHAnsi"/>
              </w:rPr>
              <w:lastRenderedPageBreak/>
              <w:t xml:space="preserve">zweryfikowanych negatywnie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roboczych od dnia przekazania ministrowi właściwemu do spraw łączności zatwierdzonego sprawozdania finansowego przez uprawniony organ.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>Luty 2021 r.</w:t>
            </w:r>
          </w:p>
          <w:p w14:paraId="31412157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4B44CB" w:rsidRPr="006103AA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FE4245" w14:paraId="2F3247C8" w14:textId="77777777" w:rsidTr="00D82598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4B44CB" w:rsidRPr="00FE4245" w:rsidRDefault="004B44CB" w:rsidP="004B44CB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>
              <w:rPr>
                <w:rFonts w:asciiTheme="minorHAnsi" w:hAnsiTheme="minorHAnsi"/>
                <w:sz w:val="20"/>
                <w:szCs w:val="20"/>
              </w:rPr>
              <w:t>ziałów w administracji rządowej.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4B44CB" w:rsidRPr="00640BED" w:rsidRDefault="004B44CB" w:rsidP="004B44CB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4B44CB" w:rsidRPr="00FE4245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1C9555E1" w14:textId="77777777" w:rsidTr="00D82598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icznych </w:t>
            </w:r>
            <w:r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061FA2" w14:paraId="0C7D98B6" w14:textId="77777777" w:rsidTr="00D82598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4B44CB" w:rsidRPr="00787D6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4B44C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1501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24686D06" w14:textId="77777777" w:rsidTr="00D82598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4B44CB" w:rsidRPr="003C5ABC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Urzędu Górniczego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4B44CB" w:rsidRPr="00787D6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4B44CB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 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261FED8" w14:textId="77777777" w:rsidTr="00D82598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4B44CB" w:rsidRPr="005C5FCA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4B44CB" w:rsidRPr="004741B5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egółowe warunki udzielania środków operatorowi wyznaczonemu obejmujące: 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 2021 r.</w:t>
            </w:r>
          </w:p>
          <w:p w14:paraId="02C61491" w14:textId="6718E0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4007CF8D" w14:textId="77777777" w:rsidTr="00D82598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Pr="004A3364">
              <w:rPr>
                <w:rFonts w:asciiTheme="minorHAnsi" w:hAnsiTheme="minorHAnsi"/>
                <w:sz w:val="20"/>
                <w:szCs w:val="20"/>
              </w:rPr>
              <w:t>2 r. poz.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4B44CB" w:rsidRPr="00FD5A92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88;</w:t>
            </w:r>
          </w:p>
          <w:p w14:paraId="26FD4B7F" w14:textId="72B9DA84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4949EAB6" w14:textId="77777777" w:rsidTr="00D82598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89977CC" w14:textId="77777777" w:rsidTr="00D82598">
        <w:trPr>
          <w:trHeight w:val="300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4B44CB" w:rsidRPr="00382BFC" w:rsidRDefault="004B44CB" w:rsidP="004B44CB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8F3E" w14:textId="5C1CC8D6" w:rsidR="004B44CB" w:rsidRDefault="004B44CB" w:rsidP="00FA0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2EED605" w14:textId="77777777" w:rsidTr="00D82598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E1C1" w14:textId="0A0904F4" w:rsidR="004B44CB" w:rsidRDefault="004B44CB" w:rsidP="00FA0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90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13ED9DED" w14:textId="77777777" w:rsidTr="00D82598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264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B48497A" w14:textId="77777777" w:rsidTr="00D82598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rezygnację z 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4B44CB" w:rsidRPr="00B745E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2022 r.</w:t>
            </w:r>
          </w:p>
          <w:p w14:paraId="6ED31FB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6DA72CC" w14:textId="77777777" w:rsidTr="00D82598">
        <w:trPr>
          <w:trHeight w:val="21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4B44CB" w:rsidRPr="007519E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4B44CB" w:rsidRPr="00B745E4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rozporządzenie będzie stanowić wykonanie upoważnienia zawartego w art. 65 ust. 43 ustawy z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umożliwić udzielenie wsparcia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w formie pożyczki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na zagwarantowanie ciągłości świadczenia usługi kompleksowej odbiorcom paliw gazowych w gospodarstwach domowych, w szczególności na wszelkie potrzeby bilansowania, zakupu lub rozliczenia zakupionego paliwa gazowego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4B44CB" w:rsidRPr="00D8029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m. in.: zakres informacyjny wniosku i wymagane do niego załączniki, tryb rozpatrywania wniosku, wymóg sporządzenia i zawartość testu prywatnego inwestora, zakres umowy o udzielenie pożyczki. </w:t>
            </w:r>
          </w:p>
          <w:p w14:paraId="6E31389F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E523D8D" w14:textId="1549D0EF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FA343F4" w14:textId="77777777" w:rsidTr="00D82598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6D7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0149D1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B1F7D63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44DD08A9" w14:textId="08665669" w:rsidR="004B44CB" w:rsidRPr="00070ACE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1365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4DF3EAB" w14:textId="77777777" w:rsidTr="00D82598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4B44CB" w:rsidRPr="00070ACE" w:rsidRDefault="004B44CB" w:rsidP="004B44CB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przy uwzględnieniu 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CFA2660" w14:textId="77777777" w:rsidTr="00D82598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4B44CB" w:rsidRPr="00891B93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6A622FA" w14:textId="77777777" w:rsidTr="00D82598">
        <w:trPr>
          <w:trHeight w:val="82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4B44CB" w:rsidRPr="002708F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4B44CB" w:rsidRPr="00696A0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24663218" w:rsidR="004B44CB" w:rsidRPr="0009455A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zenia Odporności. Projekt określi,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pomoc będzie mogła zostać udzielona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E6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8771E9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3DBC8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65559F6" w14:textId="2F1E8B5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621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9ADEF8F" w14:textId="77777777" w:rsidTr="00D82598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wyrazami „nie więcej niż”.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2493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758876E" w14:textId="77777777" w:rsidTr="00D82598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1A7A" w14:textId="2F64449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  <w:r w:rsidR="00FA0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4B44CB" w:rsidRPr="001F45DF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 na celu zapewnienie zgodności pomocy publicznej,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zawartość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876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 r.</w:t>
            </w:r>
          </w:p>
          <w:p w14:paraId="2E3D38F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944729" w14:textId="1D7D09FF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66C326B" w14:textId="2EE6B98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2515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425082FA" w14:textId="77777777" w:rsidTr="00D82598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93A9" w14:textId="3987409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5B12" w14:textId="0F4E25C8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upoważnienia do uznawania kwalifikacji do wykonywania górniczych zawodów</w:t>
            </w:r>
          </w:p>
          <w:p w14:paraId="2FDFB3B4" w14:textId="08519B1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regulowanych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7C5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 dniu 28 stycznia 2023 r. wszedł w życie art. 23b ustawy z dnia 12 marca 2022 r. o</w:t>
            </w:r>
          </w:p>
          <w:p w14:paraId="306261CC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pomocy obywatelom Ukrainy w związku z konfliktem zbrojnym na terytorium tego</w:t>
            </w:r>
          </w:p>
          <w:p w14:paraId="33FDDD27" w14:textId="257D3381" w:rsidR="004B44CB" w:rsidRPr="001F45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, 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 obywatelom Ukrainy uzyskanie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uznających nabyte przez nich 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rainie kwalifikacje zawodowe do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Wobec licznych pytań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obywateli Ukrainy o możliwo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ść uznania kwalifikacji zawodowych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do wykonywania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górniczych zawodów regulowanych,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kierowanych do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Wyższego Urzędu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należy się spodziewać dużego napływu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wniosków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zakresie.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obowiązującym obecnie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Ministra Energii z dnia 25 maja 2017 r.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sprawie upoważnienia do uznawania kwalifikacji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regulowanych, aktualne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żnienie Prezesa Wyższego Urzędu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Górniczego do uznawania kwalifikacji zawodowych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udzielone przez ministra właściwego do spraw gospodarki złożami kopalin,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nie obejmuje kwalifikacji nabytych w Ukrainie.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10" w14:textId="688D803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celu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usprawnienia i skrócenia procedury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uznawania kwalifikacji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zawodowych do wykonywania górniczych zawodów regulowanych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jednolitego podejścia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wszystkich wnioskodawców,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proponuje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się wydanie przez Ministra Aktywów Państwowych nowego rozporządzenia uwzględniającego, w zakresie udzielonego Prezesowi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Wyższego Urzędu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upoważnienia,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moż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liwości uznawania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kwalifikacji nabytych w Ukrainie.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82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2023 r.</w:t>
            </w:r>
          </w:p>
          <w:p w14:paraId="38AEC65A" w14:textId="26EA8EA9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5BC6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0195EF" w14:textId="4ECCE02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1061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C69" w14:textId="74892983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Hutnictwa (tel. 22 695 83 00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4FE1CEA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54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1945A1C" w14:textId="77777777" w:rsidTr="00D82598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A67" w14:textId="79C3CD2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22.23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BDC" w14:textId="32829A38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Ministra Aktywów Państwowych w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sprawie wykazu stanowisk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pracy uprawniających do urlopu energetycznego lub urlopu górniczego oraz wzoru</w:t>
            </w:r>
          </w:p>
          <w:p w14:paraId="2888FB71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o okresie korzystania przez pracownika z urlopu energetycznego lub</w:t>
            </w:r>
          </w:p>
          <w:p w14:paraId="55C4F87A" w14:textId="52017434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urlopu górniczego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24A" w14:textId="199C412C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13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E0E" w14:textId="0C134448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 projektowanym rozporządzeniu zostanie określony wykaz stanowisk pracy uprawniających do urlopu górniczego i urlopu energetycznego przy uwzględnieniu rodzaj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prac wykonywanych w</w:t>
            </w:r>
          </w:p>
          <w:p w14:paraId="6AA4EE06" w14:textId="77777777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obszarze produkcyjnym lub remontowym, biorących udział w procesie</w:t>
            </w:r>
          </w:p>
          <w:p w14:paraId="62CA9EEC" w14:textId="1144818A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wytwarzania energii elektrycznej albo udział w procesie wydobywczym węgla brunatnego.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celu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ujednolicenia formy i treści wydawanych zaświadczeń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określony wzór </w:t>
            </w:r>
            <w:r w:rsidRPr="00735821">
              <w:rPr>
                <w:rFonts w:asciiTheme="minorHAnsi" w:hAnsiTheme="minorHAnsi"/>
                <w:sz w:val="20"/>
                <w:szCs w:val="20"/>
              </w:rPr>
              <w:t>zaświadczenia o okresie korzystania przez pracownika z urlopu energetycznego lub z urlopu górniczego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6F7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2A65DA07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BA9D4C7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2C98E8F1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3C92F2B4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5E3E3A1F" w14:textId="4D331AAB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23FACDD" w14:textId="036A18ED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4 r. poz. 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>629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DC1" w14:textId="2635A375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Kapalski 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420EB3A" w14:textId="7B57B350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2FD75328" w14:textId="3AFFABA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Maciej.Kapalski@map.gov.pl)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A3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C955FEE" w14:textId="77777777" w:rsidTr="00D82598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91F" w14:textId="2793CA1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23.23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957E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 dotacji budżetowej</w:t>
            </w:r>
          </w:p>
          <w:p w14:paraId="6AA7D9FD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na finansowanie świadczeń socjalnych oraz jednorazowych odpraw pieniężnych dla</w:t>
            </w:r>
          </w:p>
          <w:p w14:paraId="6534B77A" w14:textId="4462A93C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pracowników sektora elektroenergetycznego i branży górnictwa węgla brunatnego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C85" w14:textId="49C0EA8C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ministra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socjalnych dla pracowników sektora elektroenergetycznego 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F34" w14:textId="79F51C0C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 określone szczegółowe warunki i tryb przyznawania oraz sposób</w:t>
            </w:r>
          </w:p>
          <w:p w14:paraId="173A4B5F" w14:textId="71DAA51E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wykorzystania i tryb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rozliczania dotacji budżetowej przeznaczonej na</w:t>
            </w:r>
          </w:p>
          <w:p w14:paraId="3B6E0409" w14:textId="731E8B5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finansowanie świadczeń, o 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órych mowa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art. 4 ustawy 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brunatnego, tj. urlopów górniczych, urlopów energetycznych oraz jednorazowych odpraw pieniężnych. </w:t>
            </w:r>
          </w:p>
          <w:p w14:paraId="013A450F" w14:textId="6624556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określone m. in.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obligatoryjne elementy wniosku o przyznanie dotacji oraz obligatoryjne elementy jakie powinny znaleźć się w miesięcznym i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ocznym rozliczeniu dotacji, a także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terminy składania rozliczeń przyznanej dotacji.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Projektowane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 również termin zwrotu dotacji budżetowej, która nie zostanie wykorzystana w całości lub w części.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08BD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2E2EEC24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82F82E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F6F8515" w14:textId="77777777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37802A7" w14:textId="036A687A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 xml:space="preserve"> 259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A498" w14:textId="3D9F909F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 Kapalski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936586D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1D8DEA1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</w:p>
          <w:p w14:paraId="1E0A8EF9" w14:textId="5A2376B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Maciej.Kapalski@map.gov.pl)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9E5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63B941E" w14:textId="77777777" w:rsidTr="00D82598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658" w14:textId="4BA30093" w:rsidR="004B44CB" w:rsidRPr="00C42B04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24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706C" w14:textId="373804CF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Aktywów Państwowych </w:t>
            </w:r>
          </w:p>
          <w:p w14:paraId="75FFD5FE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 sprawie dotacji budżetowej przeznaczonej na finansowanie likwidacji kopalń, działań</w:t>
            </w:r>
          </w:p>
          <w:p w14:paraId="01988D98" w14:textId="6553EE51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DF37B9A" w14:textId="38397B10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gazowym oraz pożarowym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C21" w14:textId="128431F8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ministra właściwego do spraw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gospodarki złożami kopal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upoważnienia zawartego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art. 8a ust. 5 ustawy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z dnia 7 września 2007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funkcjonowaniu górnictwa węgla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kamiennego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brzemieniu ustalonym w nowelizacji ww. ustawy dokonanej w</w:t>
            </w:r>
          </w:p>
          <w:p w14:paraId="40D98E2C" w14:textId="4DEBFF94" w:rsidR="004B44CB" w:rsidRPr="00041507" w:rsidRDefault="004B44CB" w:rsidP="00FA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art. 21 pkt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ustawy o zasadach udzielania przez Skarb Państwa gwarancji za zobowiązania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Narodowej Agencji Bezpieczeństwa Energetycznego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uchwalonej przez Sejm RP w dniu 17 sierpnia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2023 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E225" w14:textId="459610B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zostaną określone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szczegółowe warunki i tryb przyznawania dotacji budżetowej</w:t>
            </w:r>
          </w:p>
          <w:p w14:paraId="77027563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przeznaczonej na finansowanie likwidacji kopalń, zabezpieczenia kopalń sąsiednich</w:t>
            </w:r>
          </w:p>
          <w:p w14:paraId="345E4FE6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przed zagrożeniem wodnym, gazowym oraz pożarowym w trakcie i po zakończeniu</w:t>
            </w:r>
          </w:p>
          <w:p w14:paraId="212C0AFD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likwidacji kopalni, naprawiania szkód wywołanych ruchem zakładu górniczego</w:t>
            </w:r>
          </w:p>
          <w:p w14:paraId="31AE5CFC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trakcie i po zakończeniu likwidacji zakładu górniczego, w tym szkód powstałych</w:t>
            </w:r>
          </w:p>
          <w:p w14:paraId="753015E8" w14:textId="65A2C72A" w:rsidR="004B44CB" w:rsidRDefault="004B44CB" w:rsidP="00FA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wyniku reaktywacji starych zrobów, a także na finansowanie działań wykonywanych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 zakończeniu likwidacji kopalń, tryb rozliczania dotacji budżetowej oraz warunki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powodujące czasowe wstrzymanie wypłaty przyznanej dotacji.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825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45F7B3B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C56303" w14:textId="704A3079" w:rsidR="004B44CB" w:rsidRPr="00DA3DE7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DA3DE7">
              <w:rPr>
                <w:rFonts w:asciiTheme="minorHAnsi" w:hAnsiTheme="minorHAnsi"/>
                <w:sz w:val="20"/>
                <w:szCs w:val="20"/>
              </w:rPr>
              <w:t>Zrezygnowano z prowadzenia prac legislacyjnych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E0D8" w14:textId="3F958289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Dyrektor Departamentu Górnictwa i Hutnictwa</w:t>
            </w:r>
          </w:p>
          <w:p w14:paraId="5EB43379" w14:textId="5973CD2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743C23" w14:textId="0A53831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B81D" w14:textId="7EE5ADE9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>Z uwagi na odrzucenie 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Senat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RP</w:t>
            </w:r>
          </w:p>
          <w:p w14:paraId="66F0F5D7" w14:textId="34C31312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zawierającej upoważnienie do wydania rozporządzenia </w:t>
            </w:r>
          </w:p>
          <w:p w14:paraId="6933E095" w14:textId="05FD3853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zakończenie przez Sejm RP posiedzeń w bieżącej  kadencji, zrezygnowano z prac nad projektem.</w:t>
            </w:r>
          </w:p>
        </w:tc>
      </w:tr>
      <w:tr w:rsidR="004B44CB" w:rsidRPr="00EA5B97" w14:paraId="16D9C95E" w14:textId="77777777" w:rsidTr="00D82598">
        <w:trPr>
          <w:trHeight w:val="39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7651" w14:textId="4038C075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25.23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078B" w14:textId="02CE174E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Aktywów Państwowych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zmieniają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 udzielania pomocy na</w:t>
            </w:r>
          </w:p>
          <w:p w14:paraId="4FC4E6A7" w14:textId="67C00D91" w:rsidR="004B44CB" w:rsidRPr="001E21C7" w:rsidRDefault="004B44CB" w:rsidP="004B44C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inwestycje wspierające robotyzację i cyfryzację w przedsiębiorstwach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ramach Krajowego Planu Odbudowy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i Zwiększania Odporności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7DB7" w14:textId="3C9E78ED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W związku z nowelizacją rozporządzenia Komisji (UE) nr 651/2014 z dnia 17 czerwca 2014 r. uznającego niektóre rodzaje pomocy za zgodne z rynkiem wewnętrznym w zastosowaniu art. 107 i 108 Traktatu (Dz. Urz. UE L 187 z 26.6.2014, str. 1 z późn. zm.),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niezbędna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modyfikacja 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>rozporządzenia Ministra Aktywów Państwowych z dnia 30 marca 2023 r. w sprawie udzielania pomocy na inwestycje wspierające robotyzację i cyfryzację w przedsiębiorstwach w ramach Krajowego Planu Odbudowy i Zwiększania Odporności (Dz. U. z 2023 r. poz. 621).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254C" w14:textId="65AF932E" w:rsidR="004B44CB" w:rsidRPr="00D03B40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 uwagi na to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, że w wyniku nowelizacji rozporządzenia nr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651/2014 do art. 7 ust. 1 dodano zdanie: „przy obliczaniu intensywności pomocy i kosztów kwalifikowalnych nie uwzględnia się jednak podatku od wartości dodanej</w:t>
            </w:r>
          </w:p>
          <w:p w14:paraId="32D0C8A5" w14:textId="41941194" w:rsidR="004B44CB" w:rsidRDefault="004B44CB" w:rsidP="00FE22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naliczanego od kosztów lub wydatków kwalifikowalnych, który podlega zwrotowi zgodnie z obowiązującym krajowym prawem podatkowym”,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odpowiedniej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zmianie ulegnie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brzmienie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§ 10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nowelizowanego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rozporządzenia.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9F9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11B8B15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ADD3581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EAE42C1" w14:textId="517C992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2604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D47" w14:textId="3747627D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</w:t>
            </w:r>
          </w:p>
          <w:p w14:paraId="38D5357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Departamencie Funduszy Europejskich i Instrumentów Rozwojowych </w:t>
            </w:r>
          </w:p>
          <w:p w14:paraId="4E438D4D" w14:textId="6995F49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>(tel. 22 695 89 28)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9CBD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949615F" w14:textId="77777777" w:rsidTr="00D82598">
        <w:trPr>
          <w:trHeight w:val="41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4C9" w14:textId="5F7BF5A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26.23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BBAB" w14:textId="260BBD2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 zmieniające rozporządzenie w sprawie</w:t>
            </w:r>
          </w:p>
          <w:p w14:paraId="7D2A6B21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dotacji budżetowej przeznaczonej na finansowanie likwidacji kopalń, działań</w:t>
            </w:r>
          </w:p>
          <w:p w14:paraId="5F5CD349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</w:p>
          <w:p w14:paraId="072292EE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778C542" w14:textId="649CAD89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gazowym oraz pożarowym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EC52" w14:textId="6BB0A78E" w:rsidR="004B44CB" w:rsidRPr="00C826B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>Nowelizacja rozporządzenia ma na celu umożliwienie 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z dotacji budżetowej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wykonywania przez Spółkę Restrukturyzacji Kopalń S.A. działań polikwidacyjnych obejmujących prace zabezpieczające oraz przedsięwzięcia</w:t>
            </w:r>
          </w:p>
          <w:p w14:paraId="2F343E55" w14:textId="6D60DEAF" w:rsidR="004B44CB" w:rsidRPr="009C0BDF" w:rsidRDefault="004B44CB" w:rsidP="00FA0A0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zapobiegające zagrożeniom w związku ze zlikwidowaną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kopalnią. Ponadto, z uwagi na to, że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spółka przy weryfikacji wniosków o dotację, musi przedkładać szereg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dokumentów potwierdzających zasadność i konieczność naprawienia szkody,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uzasadniona  jest rezygnacja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dodatkowych wymagań obejmujących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>przedstawienie prawomocnych orzeczeń sądu lub ugód zawartych z poszkodowanymi.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465E" w14:textId="20AB6F37" w:rsidR="004B44CB" w:rsidRPr="008A0E7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roz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>szerzy katalog działań polikwidacyjnych wykonywanych przez SRK S.A. w oparciu o fina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sowanie z dotacji budżetowej oraz uchyli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zawierający wymóg dołączania do wniosku o dotację prawomocnych orzeczeń sądu lub ugód zawartych z poszkodowanymi. </w:t>
            </w:r>
          </w:p>
          <w:p w14:paraId="0248160E" w14:textId="679C1B44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7BA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6411471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E9EB6F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282BC07" w14:textId="32A9597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U. z 2024 r. poz. 47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7464" w14:textId="6F097AC1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naczelnik wydziału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w Departamencie Górnictwa i Hutnictwa</w:t>
            </w:r>
          </w:p>
          <w:p w14:paraId="066FCC99" w14:textId="3ED306FE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742114" w14:textId="0EAAD64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C026" w14:textId="43E05642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dokończył Minister Przemysłu.</w:t>
            </w:r>
          </w:p>
        </w:tc>
      </w:tr>
      <w:tr w:rsidR="004B44CB" w:rsidRPr="00EA5B97" w14:paraId="68F528C6" w14:textId="77777777" w:rsidTr="00D82598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ACA" w14:textId="367AC75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27.24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E263" w14:textId="7397AE94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egzaminu dla</w:t>
            </w:r>
          </w:p>
          <w:p w14:paraId="0775DC35" w14:textId="326FBAF8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kandydatów na członków organów nadzorczych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820B" w14:textId="43210626" w:rsidR="004B44CB" w:rsidRPr="00C826B4" w:rsidRDefault="004B44CB" w:rsidP="00E90D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upoważnienia ustawowego zawartego w art. 21 ust. 9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16 grudnia 2016 r.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o zasadach zarządzania mieniem państwowym (Dz.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2023 r. poz. 973 i 1859).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t xml:space="preserve">Ze względu na przewidziane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zasadnicze zmiany w sposobie przeprowadza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egzaminu,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jrzystości przepisów, właściwe będzie wydanie nowego rozporządzenia.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Wprowadzenie do obiegu prawnego tego aktu prawnego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się wiązać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uchyleniem rozporządzenia Ministra Aktywów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Państwowych z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5 czerwca 2020 r. w sprawie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dla kandydatów na członków organów nadzorczych (Dz.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U. poz. 1022).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8C60" w14:textId="1E48142D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Regulacje zaproponowane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 projekcie</w:t>
            </w:r>
          </w:p>
          <w:p w14:paraId="4CFFFC17" w14:textId="22A5EDF1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rozporządzenia uwzględni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ą sprawdzone rozwiązania określone w dotychczasowym</w:t>
            </w:r>
          </w:p>
          <w:p w14:paraId="1376E78F" w14:textId="128EBD53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rozporządzeniu, ze zmianami wynikającymi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 doświadczeń w zakresie przeprowadzania</w:t>
            </w:r>
          </w:p>
          <w:p w14:paraId="539E0D53" w14:textId="77777777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oraz z analizy liczby zgłoszeń osób zainteresowanych przystąpieniem do</w:t>
            </w:r>
          </w:p>
          <w:p w14:paraId="3DB8BE25" w14:textId="4394FFB8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egzaminu i osiąganej zdawalności. Zasadnicze zmiany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będą dotyczyć rozwiązań określających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sposób przeprowadzania części pisemnej egzaminu.</w:t>
            </w:r>
          </w:p>
          <w:p w14:paraId="02C2C0F5" w14:textId="28A6D4DC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Wdrożenie projektowanych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rozwiązań nie wymaga zmian brzmienia art. 21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16 grudnia 2016 r. o zasadach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zarządzania mieniem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państwowym.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0822" w14:textId="0789881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 kwartał 2024 r.</w:t>
            </w:r>
          </w:p>
          <w:p w14:paraId="3052125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4E7366B" w14:textId="77777777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4712C22" w14:textId="2F238BF6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 xml:space="preserve"> 462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B00C" w14:textId="4D6F6B20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Beata Trejnowska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 radca w Biurze</w:t>
            </w:r>
          </w:p>
          <w:p w14:paraId="0801DEF8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Ministra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89 67; e-mail:</w:t>
            </w:r>
          </w:p>
          <w:p w14:paraId="6F8D16C5" w14:textId="59C8D0D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beata.trejnowska@</w:t>
            </w:r>
          </w:p>
          <w:p w14:paraId="04B6BF84" w14:textId="1DA8F6BB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E70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509" w:rsidRPr="00EA5B97" w14:paraId="64DA423C" w14:textId="77777777" w:rsidTr="00D82598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889B" w14:textId="7B353B56" w:rsidR="00940509" w:rsidRDefault="00940509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28.24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BB89" w14:textId="4FD11497" w:rsidR="00940509" w:rsidRDefault="00940509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</w:t>
            </w:r>
            <w:r w:rsidR="005A7C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zmieniające </w:t>
            </w:r>
          </w:p>
          <w:p w14:paraId="03168275" w14:textId="68B49D82" w:rsidR="005A7C0E" w:rsidRPr="005A7C0E" w:rsidRDefault="005A7C0E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 warunków wykonywania usług powszechnych przez</w:t>
            </w:r>
          </w:p>
          <w:p w14:paraId="0DA0988D" w14:textId="0A9ABBC7" w:rsidR="005A7C0E" w:rsidRDefault="005A7C0E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operatora </w:t>
            </w: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wyznaczonego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02D0" w14:textId="3CDB50D0" w:rsidR="00E250A0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Celem planowanej n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owelizacj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 xml:space="preserve">rozporządzenia, 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wydawanego na podstawie art. 47 ustawy z dnia 23 listopada 2012 r. – Prawo pocztowe,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stosowanie warunków świadczenia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usług powszechnych do zmieniającego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 się rynku pocztowego i potrzeb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 xml:space="preserve">klientów. </w:t>
            </w:r>
          </w:p>
          <w:p w14:paraId="6508FE76" w14:textId="77CFA8CA" w:rsidR="00940509" w:rsidRDefault="00940509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1504" w14:textId="0377A4C6" w:rsidR="00E250A0" w:rsidRPr="00E250A0" w:rsidRDefault="00B538EB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Planuje się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>w szczególności,</w:t>
            </w:r>
            <w:r w:rsidR="00CE6A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skorygowanie określon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>ych w rozporządzeniu czasów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wskaźników </w:t>
            </w:r>
            <w:r w:rsidR="00E250A0" w:rsidRPr="00E250A0">
              <w:rPr>
                <w:rFonts w:asciiTheme="minorHAnsi" w:hAnsiTheme="minorHAnsi" w:cstheme="minorHAnsi"/>
                <w:sz w:val="20"/>
                <w:szCs w:val="20"/>
              </w:rPr>
              <w:t>przebiegu przesyłek krajowych w obrocie pocztowym oraz wyłączenie</w:t>
            </w:r>
          </w:p>
          <w:p w14:paraId="786D2C7E" w14:textId="77777777" w:rsidR="00E250A0" w:rsidRPr="00E250A0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możliwości przewozu piskląt ptactwa domowego, pszczół i próbek mleka</w:t>
            </w:r>
          </w:p>
          <w:p w14:paraId="2516D946" w14:textId="0F50C94D" w:rsidR="00940509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w ramach i na warunkach usługi powszechnej.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1530" w14:textId="74B18CEE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IV kwartał 2024 r.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CE9A" w14:textId="77777777" w:rsidR="00FE22AC" w:rsidRDefault="005A7C0E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Renata Zając</w:t>
            </w:r>
          </w:p>
          <w:p w14:paraId="55DCC7ED" w14:textId="525A929F" w:rsidR="005A7C0E" w:rsidRPr="005A7C0E" w:rsidRDefault="00E250A0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Zastępca D</w:t>
            </w:r>
            <w:r w:rsidR="005A7C0E" w:rsidRPr="005A7C0E">
              <w:rPr>
                <w:rFonts w:asciiTheme="minorHAnsi" w:hAnsiTheme="minorHAnsi" w:cstheme="minorHAnsi"/>
                <w:sz w:val="20"/>
                <w:szCs w:val="20"/>
              </w:rPr>
              <w:t>yrektora Departamentu Nadzoru II</w:t>
            </w:r>
          </w:p>
          <w:p w14:paraId="4A2BCC92" w14:textId="1DB5F55B" w:rsidR="00940509" w:rsidRDefault="005A7C0E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22 695 84 66</w:t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renata.zaja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c@map.gov.pl</w:t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D9E1" w14:textId="77777777" w:rsidR="00940509" w:rsidRDefault="00940509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AD4" w:rsidRPr="00EA5B97" w14:paraId="178D6985" w14:textId="77777777" w:rsidTr="00D82598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CA01" w14:textId="5503A5C0" w:rsidR="00CE6AD4" w:rsidRDefault="00C97DAC" w:rsidP="00CE6AD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29</w:t>
            </w:r>
            <w:r w:rsidR="00CE6AD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43BA" w14:textId="77777777" w:rsidR="00CE6AD4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zmieniające </w:t>
            </w:r>
          </w:p>
          <w:p w14:paraId="22F98BFD" w14:textId="77777777" w:rsidR="00C97DAC" w:rsidRPr="00C97DAC" w:rsidRDefault="00CE6AD4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</w:t>
            </w:r>
            <w:r w:rsidR="00C97D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97DAC" w:rsidRPr="00C97DAC">
              <w:rPr>
                <w:rFonts w:asciiTheme="minorHAnsi" w:hAnsiTheme="minorHAnsi" w:cstheme="minorHAnsi"/>
                <w:b/>
                <w:sz w:val="20"/>
                <w:szCs w:val="20"/>
              </w:rPr>
              <w:t>konkursu na operatora pocztowego wyznaczonego</w:t>
            </w:r>
          </w:p>
          <w:p w14:paraId="24F16726" w14:textId="5A7C2813" w:rsidR="00CE6AD4" w:rsidRDefault="00C97DAC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DAC">
              <w:rPr>
                <w:rFonts w:asciiTheme="minorHAnsi" w:hAnsiTheme="minorHAnsi" w:cstheme="minorHAnsi"/>
                <w:b/>
                <w:sz w:val="20"/>
                <w:szCs w:val="20"/>
              </w:rPr>
              <w:t>do świadczenia usług powszechnych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E834" w14:textId="77777777" w:rsidR="00C97DAC" w:rsidRPr="00D82598" w:rsidRDefault="00C97DAC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Konieczność nowelizacji rozporządzenia wynika z potrzeby aktualizacji</w:t>
            </w:r>
          </w:p>
          <w:p w14:paraId="5CFD04AD" w14:textId="21FD9DF5" w:rsidR="00C97DAC" w:rsidRPr="00D82598" w:rsidRDefault="00C97DAC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treści i dostosowania do obowiązków operatora wyznaczonego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wynikających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przepisów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ustawy z 18 listopada 2020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r.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o doręczeniach elektronicznych</w:t>
            </w:r>
          </w:p>
          <w:p w14:paraId="71A955E2" w14:textId="40B7F00D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(Dz. </w:t>
            </w:r>
            <w:r w:rsidR="00C97DAC" w:rsidRPr="00D82598">
              <w:rPr>
                <w:rFonts w:asciiTheme="minorHAnsi" w:hAnsiTheme="minorHAnsi" w:cstheme="minorHAnsi"/>
                <w:sz w:val="20"/>
                <w:szCs w:val="20"/>
              </w:rPr>
              <w:t>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202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r.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 poz. 1045)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0EEE07" w14:textId="3D48681A" w:rsidR="00CE6AD4" w:rsidRPr="00C97DAC" w:rsidRDefault="00CE6AD4" w:rsidP="00C97DA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4D36" w14:textId="6767A65C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Planuje się uwzględnienie w wymogach</w:t>
            </w:r>
          </w:p>
          <w:p w14:paraId="6074D46D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konkursowych konieczności prowadzenia publicznej usługi doręczenia</w:t>
            </w:r>
          </w:p>
          <w:p w14:paraId="7D064232" w14:textId="2F12697A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elektronicznego i publicznej usługi hybrydowej. Ponadto 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rozważane </w:t>
            </w:r>
          </w:p>
          <w:p w14:paraId="742667E1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dostosowanie trybu prac komisji konkursowej przy Prezesie Urzędu</w:t>
            </w:r>
          </w:p>
          <w:p w14:paraId="006C1C5A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Komunikacji Elektronicznej do obowiązujących wyzwań rynkowych oraz</w:t>
            </w:r>
          </w:p>
          <w:p w14:paraId="4E8854AD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ryzyka operacyjnego operatora wyznaczonego, a także wyzwań</w:t>
            </w:r>
          </w:p>
          <w:p w14:paraId="43CE587C" w14:textId="1FF6F94E" w:rsidR="00CE6AD4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w zakresie bezpieczeństwa i cyberbezpieczeństwa państwa przez rozszerzenie składu komisji o osoby wyznaczone przez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 ministrów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właściwych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do spraw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łączności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spraw 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informatyzac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>ji oraz Ministra Obrony N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arodowej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73FF" w14:textId="2A633E64" w:rsidR="00CE6AD4" w:rsidRDefault="00CE6AD4" w:rsidP="00CE6A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IV kwartał 2024 r.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5C51" w14:textId="77777777" w:rsidR="00CE6AD4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Renata Zając</w:t>
            </w:r>
          </w:p>
          <w:p w14:paraId="64AB6F08" w14:textId="77777777" w:rsidR="00CE6AD4" w:rsidRPr="005A7C0E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Zastępca D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yrektora Departamentu Nadzoru II</w:t>
            </w:r>
          </w:p>
          <w:p w14:paraId="5DDFED81" w14:textId="1FCF7D6B" w:rsidR="00CE6AD4" w:rsidRPr="005A7C0E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22 695 84 66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 renata.zaja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c@map.gov.pl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4EF8" w14:textId="77777777" w:rsidR="00CE6AD4" w:rsidRDefault="00CE6AD4" w:rsidP="00CE6A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C42B04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6B51C" w14:textId="77777777" w:rsidR="00904FA5" w:rsidRDefault="00904FA5">
      <w:r>
        <w:separator/>
      </w:r>
    </w:p>
  </w:endnote>
  <w:endnote w:type="continuationSeparator" w:id="0">
    <w:p w14:paraId="5090C0CF" w14:textId="77777777" w:rsidR="00904FA5" w:rsidRDefault="009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2381DBDE" w:rsidR="00B538EB" w:rsidRDefault="00B538E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7B5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B538EB" w:rsidRDefault="00B538EB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B538EB" w:rsidRDefault="00B53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4476" w14:textId="77777777" w:rsidR="00904FA5" w:rsidRDefault="00904FA5">
      <w:r>
        <w:separator/>
      </w:r>
    </w:p>
  </w:footnote>
  <w:footnote w:type="continuationSeparator" w:id="0">
    <w:p w14:paraId="54783AC8" w14:textId="77777777" w:rsidR="00904FA5" w:rsidRDefault="0090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oNotDisplayPageBoundaries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36B5"/>
    <w:rsid w:val="000154A2"/>
    <w:rsid w:val="00015B3E"/>
    <w:rsid w:val="00015C4D"/>
    <w:rsid w:val="00015C7D"/>
    <w:rsid w:val="0001671F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1507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324"/>
    <w:rsid w:val="00057C5F"/>
    <w:rsid w:val="00060E83"/>
    <w:rsid w:val="000613D5"/>
    <w:rsid w:val="00061FA2"/>
    <w:rsid w:val="00063082"/>
    <w:rsid w:val="00064036"/>
    <w:rsid w:val="00064314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77DD4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1FC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D1C51"/>
    <w:rsid w:val="000D2641"/>
    <w:rsid w:val="000D28B4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037B"/>
    <w:rsid w:val="000E0E20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0F2F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0B18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223B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6904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1B9E"/>
    <w:rsid w:val="00172FE6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1C7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E79F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5D6A"/>
    <w:rsid w:val="00206ABF"/>
    <w:rsid w:val="00206EB9"/>
    <w:rsid w:val="002075C1"/>
    <w:rsid w:val="00207A85"/>
    <w:rsid w:val="00210F2D"/>
    <w:rsid w:val="00211FEB"/>
    <w:rsid w:val="0021310E"/>
    <w:rsid w:val="00213FA6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D21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937"/>
    <w:rsid w:val="00242F89"/>
    <w:rsid w:val="0024359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AD6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97B38"/>
    <w:rsid w:val="002A0A8C"/>
    <w:rsid w:val="002A0D7C"/>
    <w:rsid w:val="002A0FA1"/>
    <w:rsid w:val="002A1E0F"/>
    <w:rsid w:val="002A347F"/>
    <w:rsid w:val="002A3922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8DF"/>
    <w:rsid w:val="002F6D6D"/>
    <w:rsid w:val="003002A9"/>
    <w:rsid w:val="00300888"/>
    <w:rsid w:val="00300D24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31A5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479"/>
    <w:rsid w:val="00327B28"/>
    <w:rsid w:val="0033098A"/>
    <w:rsid w:val="00331094"/>
    <w:rsid w:val="00331877"/>
    <w:rsid w:val="003322F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0617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3F6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6CB2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1E0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77B56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007"/>
    <w:rsid w:val="004B2317"/>
    <w:rsid w:val="004B3B2F"/>
    <w:rsid w:val="004B3E10"/>
    <w:rsid w:val="004B3EE2"/>
    <w:rsid w:val="004B4432"/>
    <w:rsid w:val="004B44CB"/>
    <w:rsid w:val="004B4687"/>
    <w:rsid w:val="004B5200"/>
    <w:rsid w:val="004B584C"/>
    <w:rsid w:val="004B61C1"/>
    <w:rsid w:val="004B6432"/>
    <w:rsid w:val="004B725C"/>
    <w:rsid w:val="004C2EF0"/>
    <w:rsid w:val="004C38B0"/>
    <w:rsid w:val="004C4624"/>
    <w:rsid w:val="004C5015"/>
    <w:rsid w:val="004C518E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8D8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5EF6"/>
    <w:rsid w:val="004E646E"/>
    <w:rsid w:val="004F0E11"/>
    <w:rsid w:val="004F147D"/>
    <w:rsid w:val="004F2B87"/>
    <w:rsid w:val="004F3DB2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C2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37D"/>
    <w:rsid w:val="0058350F"/>
    <w:rsid w:val="00583F2D"/>
    <w:rsid w:val="00585565"/>
    <w:rsid w:val="00585F02"/>
    <w:rsid w:val="00587423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A7C0E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2A62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5911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14B5"/>
    <w:rsid w:val="00602818"/>
    <w:rsid w:val="00603D84"/>
    <w:rsid w:val="0060566B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0BB4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3AA8"/>
    <w:rsid w:val="006642EF"/>
    <w:rsid w:val="00664BF3"/>
    <w:rsid w:val="006665C4"/>
    <w:rsid w:val="00667C94"/>
    <w:rsid w:val="006702EE"/>
    <w:rsid w:val="00672A90"/>
    <w:rsid w:val="006732E8"/>
    <w:rsid w:val="00674F26"/>
    <w:rsid w:val="00675669"/>
    <w:rsid w:val="00675DB0"/>
    <w:rsid w:val="0067671D"/>
    <w:rsid w:val="006770D5"/>
    <w:rsid w:val="0067764E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98C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505"/>
    <w:rsid w:val="006C5CE4"/>
    <w:rsid w:val="006C5EC2"/>
    <w:rsid w:val="006C659F"/>
    <w:rsid w:val="006C6909"/>
    <w:rsid w:val="006C6C04"/>
    <w:rsid w:val="006C7661"/>
    <w:rsid w:val="006D214F"/>
    <w:rsid w:val="006D30E4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17C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6467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452"/>
    <w:rsid w:val="00721977"/>
    <w:rsid w:val="00721BA5"/>
    <w:rsid w:val="00721C09"/>
    <w:rsid w:val="00721D26"/>
    <w:rsid w:val="0072249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5821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03E9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77DF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8AD"/>
    <w:rsid w:val="00796B1B"/>
    <w:rsid w:val="00796E91"/>
    <w:rsid w:val="007975A7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4FE5"/>
    <w:rsid w:val="007F5389"/>
    <w:rsid w:val="007F59C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18E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67F09"/>
    <w:rsid w:val="00871B63"/>
    <w:rsid w:val="00872C02"/>
    <w:rsid w:val="00872CFC"/>
    <w:rsid w:val="0087338B"/>
    <w:rsid w:val="00873527"/>
    <w:rsid w:val="00873590"/>
    <w:rsid w:val="008747A6"/>
    <w:rsid w:val="00874ABC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0E7F"/>
    <w:rsid w:val="008A1345"/>
    <w:rsid w:val="008A2DA1"/>
    <w:rsid w:val="008A35DA"/>
    <w:rsid w:val="008A371D"/>
    <w:rsid w:val="008A3B36"/>
    <w:rsid w:val="008A593A"/>
    <w:rsid w:val="008A5B3F"/>
    <w:rsid w:val="008A6883"/>
    <w:rsid w:val="008B0065"/>
    <w:rsid w:val="008B0717"/>
    <w:rsid w:val="008B46ED"/>
    <w:rsid w:val="008B4878"/>
    <w:rsid w:val="008B4FE0"/>
    <w:rsid w:val="008B56EA"/>
    <w:rsid w:val="008B5B45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C7893"/>
    <w:rsid w:val="008D2212"/>
    <w:rsid w:val="008D243B"/>
    <w:rsid w:val="008D38A4"/>
    <w:rsid w:val="008D5206"/>
    <w:rsid w:val="008D53AD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2E2"/>
    <w:rsid w:val="00900E76"/>
    <w:rsid w:val="0090255C"/>
    <w:rsid w:val="00902B0D"/>
    <w:rsid w:val="00904C3C"/>
    <w:rsid w:val="00904FA5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3E6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509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6B25"/>
    <w:rsid w:val="0095765E"/>
    <w:rsid w:val="00957666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5DCB"/>
    <w:rsid w:val="00966425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54E2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940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64A5"/>
    <w:rsid w:val="009B7270"/>
    <w:rsid w:val="009C0BDF"/>
    <w:rsid w:val="009C22E9"/>
    <w:rsid w:val="009C2474"/>
    <w:rsid w:val="009C3263"/>
    <w:rsid w:val="009C3E70"/>
    <w:rsid w:val="009C5D7A"/>
    <w:rsid w:val="009C64AE"/>
    <w:rsid w:val="009C7A19"/>
    <w:rsid w:val="009D0A1E"/>
    <w:rsid w:val="009D2AFE"/>
    <w:rsid w:val="009D4416"/>
    <w:rsid w:val="009D5611"/>
    <w:rsid w:val="009D6300"/>
    <w:rsid w:val="009D6600"/>
    <w:rsid w:val="009D6756"/>
    <w:rsid w:val="009D7A8B"/>
    <w:rsid w:val="009E1CF5"/>
    <w:rsid w:val="009E1F4C"/>
    <w:rsid w:val="009E25BC"/>
    <w:rsid w:val="009E2E8B"/>
    <w:rsid w:val="009E3104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45B"/>
    <w:rsid w:val="00A02E07"/>
    <w:rsid w:val="00A03F73"/>
    <w:rsid w:val="00A05789"/>
    <w:rsid w:val="00A07CF2"/>
    <w:rsid w:val="00A101B2"/>
    <w:rsid w:val="00A10614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2F4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9A4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39D6"/>
    <w:rsid w:val="00AD582C"/>
    <w:rsid w:val="00AD6ED6"/>
    <w:rsid w:val="00AD7145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5A03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268C6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5FE"/>
    <w:rsid w:val="00B51A9B"/>
    <w:rsid w:val="00B53476"/>
    <w:rsid w:val="00B538EB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5E5B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0EBE"/>
    <w:rsid w:val="00B81B47"/>
    <w:rsid w:val="00B81E41"/>
    <w:rsid w:val="00B82C94"/>
    <w:rsid w:val="00B8311F"/>
    <w:rsid w:val="00B8323B"/>
    <w:rsid w:val="00B83C29"/>
    <w:rsid w:val="00B83ED3"/>
    <w:rsid w:val="00B848C3"/>
    <w:rsid w:val="00B84A6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4C2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39C6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1F65"/>
    <w:rsid w:val="00BF3315"/>
    <w:rsid w:val="00BF3517"/>
    <w:rsid w:val="00BF3E50"/>
    <w:rsid w:val="00BF3F48"/>
    <w:rsid w:val="00BF3FB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24A4"/>
    <w:rsid w:val="00C139EA"/>
    <w:rsid w:val="00C20271"/>
    <w:rsid w:val="00C2111C"/>
    <w:rsid w:val="00C2140F"/>
    <w:rsid w:val="00C23738"/>
    <w:rsid w:val="00C23C85"/>
    <w:rsid w:val="00C2455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14B"/>
    <w:rsid w:val="00C355BC"/>
    <w:rsid w:val="00C36BB7"/>
    <w:rsid w:val="00C401FD"/>
    <w:rsid w:val="00C40737"/>
    <w:rsid w:val="00C40E6F"/>
    <w:rsid w:val="00C41A2C"/>
    <w:rsid w:val="00C4251B"/>
    <w:rsid w:val="00C42B04"/>
    <w:rsid w:val="00C441D1"/>
    <w:rsid w:val="00C4431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129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49BD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26B4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97DAC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79F"/>
    <w:rsid w:val="00CB28A8"/>
    <w:rsid w:val="00CB2A34"/>
    <w:rsid w:val="00CB3F18"/>
    <w:rsid w:val="00CB43A0"/>
    <w:rsid w:val="00CB5A46"/>
    <w:rsid w:val="00CB5FEA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E6AD4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3B40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D8C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301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1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0E82"/>
    <w:rsid w:val="00D82598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25"/>
    <w:rsid w:val="00D94766"/>
    <w:rsid w:val="00D96042"/>
    <w:rsid w:val="00D96738"/>
    <w:rsid w:val="00DA0288"/>
    <w:rsid w:val="00DA055A"/>
    <w:rsid w:val="00DA1372"/>
    <w:rsid w:val="00DA2516"/>
    <w:rsid w:val="00DA3DE7"/>
    <w:rsid w:val="00DA3F76"/>
    <w:rsid w:val="00DA4069"/>
    <w:rsid w:val="00DA4812"/>
    <w:rsid w:val="00DA4AD2"/>
    <w:rsid w:val="00DA5213"/>
    <w:rsid w:val="00DA6577"/>
    <w:rsid w:val="00DA756C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616"/>
    <w:rsid w:val="00DC2E43"/>
    <w:rsid w:val="00DC3C5C"/>
    <w:rsid w:val="00DC4EA6"/>
    <w:rsid w:val="00DC4F3C"/>
    <w:rsid w:val="00DC5252"/>
    <w:rsid w:val="00DC57C5"/>
    <w:rsid w:val="00DC6F7B"/>
    <w:rsid w:val="00DD04FC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0A0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310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0D6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802"/>
    <w:rsid w:val="00EC2C0C"/>
    <w:rsid w:val="00EC36C6"/>
    <w:rsid w:val="00EC36F1"/>
    <w:rsid w:val="00EC43F1"/>
    <w:rsid w:val="00EC5B88"/>
    <w:rsid w:val="00EC5DAA"/>
    <w:rsid w:val="00EC5DB2"/>
    <w:rsid w:val="00EC661F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3B84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27CA"/>
    <w:rsid w:val="00F34421"/>
    <w:rsid w:val="00F34E3E"/>
    <w:rsid w:val="00F34EA2"/>
    <w:rsid w:val="00F354C7"/>
    <w:rsid w:val="00F40830"/>
    <w:rsid w:val="00F40D17"/>
    <w:rsid w:val="00F415A0"/>
    <w:rsid w:val="00F4166A"/>
    <w:rsid w:val="00F4275A"/>
    <w:rsid w:val="00F44C05"/>
    <w:rsid w:val="00F460AB"/>
    <w:rsid w:val="00F4680E"/>
    <w:rsid w:val="00F471B8"/>
    <w:rsid w:val="00F47B99"/>
    <w:rsid w:val="00F47CFC"/>
    <w:rsid w:val="00F5028C"/>
    <w:rsid w:val="00F503E6"/>
    <w:rsid w:val="00F50486"/>
    <w:rsid w:val="00F507DF"/>
    <w:rsid w:val="00F510D1"/>
    <w:rsid w:val="00F510F2"/>
    <w:rsid w:val="00F52BA1"/>
    <w:rsid w:val="00F545AB"/>
    <w:rsid w:val="00F54BB3"/>
    <w:rsid w:val="00F54DEB"/>
    <w:rsid w:val="00F564A2"/>
    <w:rsid w:val="00F569F9"/>
    <w:rsid w:val="00F614F0"/>
    <w:rsid w:val="00F64B47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0A0B"/>
    <w:rsid w:val="00FA1B97"/>
    <w:rsid w:val="00FA1EE6"/>
    <w:rsid w:val="00FA2F65"/>
    <w:rsid w:val="00FA3869"/>
    <w:rsid w:val="00FA4BF0"/>
    <w:rsid w:val="00FA57E5"/>
    <w:rsid w:val="00FA62AA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2AC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  <w:style w:type="paragraph" w:customStyle="1" w:styleId="h1maintyt">
    <w:name w:val="h1.maintyt"/>
    <w:uiPriority w:val="99"/>
    <w:rsid w:val="004E5EF6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0B76-FC7C-42FC-881A-AC5F14A8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5853</Words>
  <Characters>41793</Characters>
  <Application>Microsoft Office Word</Application>
  <DocSecurity>4</DocSecurity>
  <Lines>348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2024-07-25T07:33:00Z</dcterms:created>
  <dcterms:modified xsi:type="dcterms:W3CDTF">2024-07-25T07:33:00Z</dcterms:modified>
</cp:coreProperties>
</file>